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00" w:type="dxa"/>
        <w:tblInd w:w="10" w:type="dxa"/>
        <w:tblLayout w:type="fixed"/>
        <w:tblCellMar>
          <w:left w:w="10" w:type="dxa"/>
          <w:right w:w="10" w:type="dxa"/>
        </w:tblCellMar>
        <w:tblLook w:val="0000" w:firstRow="0" w:lastRow="0" w:firstColumn="0" w:lastColumn="0" w:noHBand="0" w:noVBand="0"/>
      </w:tblPr>
      <w:tblGrid>
        <w:gridCol w:w="44"/>
        <w:gridCol w:w="40"/>
        <w:gridCol w:w="258"/>
        <w:gridCol w:w="40"/>
        <w:gridCol w:w="1497"/>
        <w:gridCol w:w="7321"/>
        <w:gridCol w:w="60"/>
        <w:gridCol w:w="40"/>
      </w:tblGrid>
      <w:tr w:rsidR="47483646" w14:paraId="3A5C6D64" w14:textId="77777777" w:rsidTr="00247A46">
        <w:trPr>
          <w:gridAfter w:val="4"/>
          <w:wAfter w:w="8918" w:type="dxa"/>
        </w:trPr>
        <w:tc>
          <w:tcPr>
            <w:tcW w:w="44" w:type="dxa"/>
          </w:tcPr>
          <w:p w14:paraId="5C359708" w14:textId="77777777" w:rsidR="00203E6C" w:rsidRDefault="00203E6C">
            <w:pPr>
              <w:pStyle w:val="EMPTYCELLSTYLE"/>
            </w:pPr>
          </w:p>
        </w:tc>
        <w:tc>
          <w:tcPr>
            <w:tcW w:w="40" w:type="dxa"/>
            <w:tcMar>
              <w:top w:w="0" w:type="dxa"/>
              <w:left w:w="0" w:type="dxa"/>
              <w:bottom w:w="0" w:type="dxa"/>
              <w:right w:w="0" w:type="dxa"/>
            </w:tcMar>
          </w:tcPr>
          <w:p w14:paraId="0EEFEECB" w14:textId="77777777" w:rsidR="00203E6C" w:rsidRDefault="00203E6C">
            <w:pPr>
              <w:pStyle w:val="EMPTYCELLSTYLE"/>
            </w:pPr>
          </w:p>
        </w:tc>
        <w:tc>
          <w:tcPr>
            <w:tcW w:w="258" w:type="dxa"/>
          </w:tcPr>
          <w:p w14:paraId="25A88FE7" w14:textId="77777777" w:rsidR="00203E6C" w:rsidRDefault="00203E6C">
            <w:pPr>
              <w:pStyle w:val="EMPTYCELLSTYLE"/>
            </w:pPr>
          </w:p>
        </w:tc>
        <w:tc>
          <w:tcPr>
            <w:tcW w:w="40" w:type="dxa"/>
          </w:tcPr>
          <w:p w14:paraId="4EA5668F" w14:textId="77777777" w:rsidR="00203E6C" w:rsidRDefault="00203E6C">
            <w:pPr>
              <w:pStyle w:val="EMPTYCELLSTYLE"/>
            </w:pPr>
          </w:p>
        </w:tc>
      </w:tr>
      <w:tr w:rsidR="47483645" w14:paraId="62FAEC69" w14:textId="77777777" w:rsidTr="00247A46">
        <w:tc>
          <w:tcPr>
            <w:tcW w:w="44" w:type="dxa"/>
          </w:tcPr>
          <w:p w14:paraId="06DD6F52" w14:textId="77777777" w:rsidR="00203E6C" w:rsidRDefault="00203E6C">
            <w:pPr>
              <w:pStyle w:val="EMPTYCELLSTYLE"/>
            </w:pPr>
          </w:p>
        </w:tc>
        <w:tc>
          <w:tcPr>
            <w:tcW w:w="9156" w:type="dxa"/>
            <w:gridSpan w:val="5"/>
            <w:tcMar>
              <w:top w:w="0" w:type="dxa"/>
              <w:left w:w="0" w:type="dxa"/>
              <w:bottom w:w="0" w:type="dxa"/>
              <w:right w:w="0" w:type="dxa"/>
            </w:tcMar>
          </w:tcPr>
          <w:p w14:paraId="032491EC" w14:textId="74B0F1F9" w:rsidR="003144C8" w:rsidRDefault="003144C8" w:rsidP="00247A46">
            <w:pPr>
              <w:pStyle w:val="nadpisSmlouvy"/>
              <w:jc w:val="right"/>
              <w:rPr>
                <w:sz w:val="24"/>
                <w:szCs w:val="24"/>
              </w:rPr>
            </w:pPr>
            <w:r>
              <w:t xml:space="preserve">                                 </w:t>
            </w:r>
            <w:r w:rsidRPr="003144C8">
              <w:rPr>
                <w:sz w:val="24"/>
                <w:szCs w:val="24"/>
              </w:rPr>
              <w:t>ID</w:t>
            </w:r>
            <w:r>
              <w:rPr>
                <w:sz w:val="24"/>
                <w:szCs w:val="24"/>
              </w:rPr>
              <w:t xml:space="preserve"> 207993</w:t>
            </w:r>
          </w:p>
          <w:p w14:paraId="7D317DF4" w14:textId="25E543B5" w:rsidR="00247A46" w:rsidRPr="003144C8" w:rsidRDefault="00247A46" w:rsidP="00247A46">
            <w:pPr>
              <w:pStyle w:val="nadpisSmlouvy"/>
              <w:jc w:val="right"/>
              <w:rPr>
                <w:sz w:val="24"/>
                <w:szCs w:val="24"/>
              </w:rPr>
            </w:pPr>
            <w:r>
              <w:rPr>
                <w:sz w:val="24"/>
                <w:szCs w:val="24"/>
              </w:rPr>
              <w:t>E</w:t>
            </w:r>
            <w:r w:rsidRPr="00247A46">
              <w:rPr>
                <w:sz w:val="24"/>
                <w:szCs w:val="24"/>
              </w:rPr>
              <w:t>videnční číslo smlouvy pojistníka 0125000124</w:t>
            </w:r>
            <w:r>
              <w:rPr>
                <w:sz w:val="24"/>
                <w:szCs w:val="24"/>
              </w:rPr>
              <w:t xml:space="preserve"> </w:t>
            </w:r>
          </w:p>
          <w:p w14:paraId="0009B088" w14:textId="77777777" w:rsidR="003144C8" w:rsidRDefault="003144C8">
            <w:pPr>
              <w:pStyle w:val="nadpisSmlouvy"/>
            </w:pPr>
          </w:p>
          <w:p w14:paraId="0FAA4434" w14:textId="5BDA52D3" w:rsidR="003144C8" w:rsidRDefault="003144C8">
            <w:pPr>
              <w:pStyle w:val="nadpisSmlouvy"/>
            </w:pPr>
          </w:p>
          <w:p w14:paraId="78045608" w14:textId="08986A92" w:rsidR="00203E6C" w:rsidRDefault="003C4CCD">
            <w:pPr>
              <w:pStyle w:val="nadpisSmlouvy"/>
            </w:pPr>
            <w:r>
              <w:t>Pojistn</w:t>
            </w:r>
            <w:r w:rsidR="008702E5">
              <w:t>á</w:t>
            </w:r>
            <w:r>
              <w:t xml:space="preserve"> smlouv</w:t>
            </w:r>
            <w:r w:rsidR="008702E5">
              <w:t>a</w:t>
            </w:r>
          </w:p>
        </w:tc>
        <w:tc>
          <w:tcPr>
            <w:tcW w:w="60" w:type="dxa"/>
          </w:tcPr>
          <w:p w14:paraId="5965686A" w14:textId="77777777" w:rsidR="00203E6C" w:rsidRDefault="00203E6C">
            <w:pPr>
              <w:pStyle w:val="EMPTYCELLSTYLE"/>
            </w:pPr>
          </w:p>
        </w:tc>
        <w:tc>
          <w:tcPr>
            <w:tcW w:w="40" w:type="dxa"/>
          </w:tcPr>
          <w:p w14:paraId="22639FEC" w14:textId="77777777" w:rsidR="00203E6C" w:rsidRDefault="00203E6C">
            <w:pPr>
              <w:pStyle w:val="EMPTYCELLSTYLE"/>
            </w:pPr>
          </w:p>
        </w:tc>
      </w:tr>
      <w:tr w:rsidR="47483643" w14:paraId="7F247DC6" w14:textId="77777777" w:rsidTr="00247A46">
        <w:tc>
          <w:tcPr>
            <w:tcW w:w="44" w:type="dxa"/>
          </w:tcPr>
          <w:p w14:paraId="4F4C6384" w14:textId="77777777" w:rsidR="00203E6C" w:rsidRDefault="00203E6C">
            <w:pPr>
              <w:pStyle w:val="EMPTYCELLSTYLE"/>
            </w:pPr>
          </w:p>
        </w:tc>
        <w:tc>
          <w:tcPr>
            <w:tcW w:w="9156" w:type="dxa"/>
            <w:gridSpan w:val="5"/>
            <w:tcMar>
              <w:top w:w="0" w:type="dxa"/>
              <w:left w:w="0" w:type="dxa"/>
              <w:bottom w:w="0" w:type="dxa"/>
              <w:right w:w="0" w:type="dxa"/>
            </w:tcMar>
          </w:tcPr>
          <w:p w14:paraId="4092A3F5" w14:textId="77777777" w:rsidR="00203E6C" w:rsidRDefault="003C4CCD">
            <w:pPr>
              <w:pStyle w:val="nadpisSmlouvy"/>
            </w:pPr>
            <w:r>
              <w:t>č. 8082063516</w:t>
            </w:r>
          </w:p>
        </w:tc>
        <w:tc>
          <w:tcPr>
            <w:tcW w:w="60" w:type="dxa"/>
          </w:tcPr>
          <w:p w14:paraId="54A8C226" w14:textId="77777777" w:rsidR="00203E6C" w:rsidRDefault="00203E6C">
            <w:pPr>
              <w:pStyle w:val="EMPTYCELLSTYLE"/>
            </w:pPr>
          </w:p>
        </w:tc>
        <w:tc>
          <w:tcPr>
            <w:tcW w:w="40" w:type="dxa"/>
          </w:tcPr>
          <w:p w14:paraId="692D04F8" w14:textId="77777777" w:rsidR="00203E6C" w:rsidRDefault="00203E6C">
            <w:pPr>
              <w:pStyle w:val="EMPTYCELLSTYLE"/>
            </w:pPr>
          </w:p>
        </w:tc>
      </w:tr>
      <w:tr w:rsidR="47483640" w14:paraId="1CCCE3F9" w14:textId="77777777" w:rsidTr="00247A46">
        <w:tc>
          <w:tcPr>
            <w:tcW w:w="44" w:type="dxa"/>
          </w:tcPr>
          <w:p w14:paraId="35FA1369" w14:textId="77777777" w:rsidR="00203E6C" w:rsidRDefault="00203E6C">
            <w:pPr>
              <w:pStyle w:val="EMPTYCELLSTYLE"/>
            </w:pPr>
          </w:p>
        </w:tc>
        <w:tc>
          <w:tcPr>
            <w:tcW w:w="9156" w:type="dxa"/>
            <w:gridSpan w:val="5"/>
            <w:tcMar>
              <w:top w:w="0" w:type="dxa"/>
              <w:left w:w="0" w:type="dxa"/>
              <w:bottom w:w="0" w:type="dxa"/>
              <w:right w:w="0" w:type="dxa"/>
            </w:tcMar>
            <w:vAlign w:val="center"/>
          </w:tcPr>
          <w:p w14:paraId="55C76DFF" w14:textId="77777777" w:rsidR="00203E6C" w:rsidRDefault="003C4CCD">
            <w:pPr>
              <w:pStyle w:val="smluvniStrany"/>
            </w:pPr>
            <w:r>
              <w:t>Smluvní strany:</w:t>
            </w:r>
          </w:p>
        </w:tc>
        <w:tc>
          <w:tcPr>
            <w:tcW w:w="60" w:type="dxa"/>
          </w:tcPr>
          <w:p w14:paraId="5ED3BB15" w14:textId="77777777" w:rsidR="00203E6C" w:rsidRDefault="00203E6C">
            <w:pPr>
              <w:pStyle w:val="EMPTYCELLSTYLE"/>
            </w:pPr>
          </w:p>
        </w:tc>
        <w:tc>
          <w:tcPr>
            <w:tcW w:w="40" w:type="dxa"/>
          </w:tcPr>
          <w:p w14:paraId="7BBD0099" w14:textId="77777777" w:rsidR="00203E6C" w:rsidRDefault="00203E6C">
            <w:pPr>
              <w:pStyle w:val="EMPTYCELLSTYLE"/>
            </w:pPr>
          </w:p>
        </w:tc>
      </w:tr>
      <w:tr w:rsidR="47483638" w14:paraId="7D8A4B1F" w14:textId="77777777" w:rsidTr="00247A46">
        <w:tc>
          <w:tcPr>
            <w:tcW w:w="44" w:type="dxa"/>
          </w:tcPr>
          <w:p w14:paraId="7B527AA1" w14:textId="77777777" w:rsidR="00203E6C" w:rsidRDefault="00203E6C">
            <w:pPr>
              <w:pStyle w:val="EMPTYCELLSTYLE"/>
            </w:pPr>
          </w:p>
        </w:tc>
        <w:tc>
          <w:tcPr>
            <w:tcW w:w="9156" w:type="dxa"/>
            <w:gridSpan w:val="5"/>
            <w:tcMar>
              <w:top w:w="0" w:type="dxa"/>
              <w:left w:w="0" w:type="dxa"/>
              <w:bottom w:w="0" w:type="dxa"/>
              <w:right w:w="0" w:type="dxa"/>
            </w:tcMar>
            <w:vAlign w:val="center"/>
          </w:tcPr>
          <w:p w14:paraId="26377504" w14:textId="77777777" w:rsidR="00203E6C" w:rsidRDefault="003C4CCD">
            <w:pPr>
              <w:pStyle w:val="jmenoPojistnikaUvod"/>
            </w:pPr>
            <w:r>
              <w:t>ČSOB Pojišťovna, a. s., člen holdingu ČSOB</w:t>
            </w:r>
          </w:p>
        </w:tc>
        <w:tc>
          <w:tcPr>
            <w:tcW w:w="60" w:type="dxa"/>
          </w:tcPr>
          <w:p w14:paraId="3890DE1D" w14:textId="77777777" w:rsidR="00203E6C" w:rsidRDefault="00203E6C">
            <w:pPr>
              <w:pStyle w:val="EMPTYCELLSTYLE"/>
            </w:pPr>
          </w:p>
        </w:tc>
        <w:tc>
          <w:tcPr>
            <w:tcW w:w="40" w:type="dxa"/>
          </w:tcPr>
          <w:p w14:paraId="28A5D933" w14:textId="77777777" w:rsidR="00203E6C" w:rsidRDefault="00203E6C">
            <w:pPr>
              <w:pStyle w:val="EMPTYCELLSTYLE"/>
            </w:pPr>
          </w:p>
        </w:tc>
      </w:tr>
      <w:tr w:rsidR="47483636" w14:paraId="7E23C4C7" w14:textId="77777777" w:rsidTr="00247A46">
        <w:tc>
          <w:tcPr>
            <w:tcW w:w="44" w:type="dxa"/>
          </w:tcPr>
          <w:p w14:paraId="3D70DD0C" w14:textId="77777777" w:rsidR="00203E6C" w:rsidRDefault="00203E6C">
            <w:pPr>
              <w:pStyle w:val="EMPTYCELLSTYLE"/>
            </w:pPr>
          </w:p>
        </w:tc>
        <w:tc>
          <w:tcPr>
            <w:tcW w:w="9156" w:type="dxa"/>
            <w:gridSpan w:val="5"/>
            <w:tcMar>
              <w:top w:w="0" w:type="dxa"/>
              <w:left w:w="0" w:type="dxa"/>
              <w:bottom w:w="0" w:type="dxa"/>
              <w:right w:w="0" w:type="dxa"/>
            </w:tcMar>
            <w:vAlign w:val="center"/>
          </w:tcPr>
          <w:p w14:paraId="2DDCE7B5" w14:textId="77777777" w:rsidR="00203E6C" w:rsidRDefault="003C4CCD">
            <w:pPr>
              <w:pStyle w:val="textIdentifikace"/>
            </w:pPr>
            <w:r>
              <w:t xml:space="preserve">se sídlem Masarykovo náměstí 1458, </w:t>
            </w:r>
            <w:proofErr w:type="gramStart"/>
            <w:r>
              <w:t>Zelené</w:t>
            </w:r>
            <w:proofErr w:type="gramEnd"/>
            <w:r>
              <w:t xml:space="preserve"> Předměstí</w:t>
            </w:r>
          </w:p>
          <w:p w14:paraId="0EB1D623" w14:textId="77777777" w:rsidR="00203E6C" w:rsidRDefault="003C4CCD">
            <w:pPr>
              <w:pStyle w:val="textIdentifikace"/>
            </w:pPr>
            <w:r>
              <w:t>53002 Pardubice, Česká republika</w:t>
            </w:r>
          </w:p>
          <w:p w14:paraId="5770A5D9" w14:textId="77777777" w:rsidR="00203E6C" w:rsidRDefault="003C4CCD">
            <w:pPr>
              <w:pStyle w:val="textIdentifikace"/>
            </w:pPr>
            <w:r>
              <w:t>IČO: 45534306, DIČ: CZ699000761</w:t>
            </w:r>
          </w:p>
          <w:p w14:paraId="17976B53" w14:textId="77777777" w:rsidR="00203E6C" w:rsidRDefault="003C4CCD">
            <w:pPr>
              <w:pStyle w:val="textIdentifikace"/>
            </w:pPr>
            <w:r>
              <w:t>zapsaná v obchodním rejstříku u Krajského soudu Hradec Králové, oddíl B, vložka 567</w:t>
            </w:r>
          </w:p>
        </w:tc>
        <w:tc>
          <w:tcPr>
            <w:tcW w:w="60" w:type="dxa"/>
          </w:tcPr>
          <w:p w14:paraId="26FCFB70" w14:textId="77777777" w:rsidR="00203E6C" w:rsidRDefault="00203E6C">
            <w:pPr>
              <w:pStyle w:val="EMPTYCELLSTYLE"/>
            </w:pPr>
          </w:p>
        </w:tc>
        <w:tc>
          <w:tcPr>
            <w:tcW w:w="40" w:type="dxa"/>
          </w:tcPr>
          <w:p w14:paraId="5246B893" w14:textId="77777777" w:rsidR="00203E6C" w:rsidRDefault="00203E6C">
            <w:pPr>
              <w:pStyle w:val="EMPTYCELLSTYLE"/>
            </w:pPr>
          </w:p>
        </w:tc>
      </w:tr>
      <w:tr w:rsidR="47483631" w14:paraId="14204676" w14:textId="77777777" w:rsidTr="00247A46">
        <w:tc>
          <w:tcPr>
            <w:tcW w:w="44" w:type="dxa"/>
          </w:tcPr>
          <w:p w14:paraId="3D40FD48" w14:textId="77777777" w:rsidR="00203E6C" w:rsidRDefault="00203E6C">
            <w:pPr>
              <w:pStyle w:val="EMPTYCELLSTYLE"/>
            </w:pPr>
          </w:p>
        </w:tc>
        <w:tc>
          <w:tcPr>
            <w:tcW w:w="9156" w:type="dxa"/>
            <w:gridSpan w:val="5"/>
            <w:tcMar>
              <w:top w:w="0" w:type="dxa"/>
              <w:left w:w="0" w:type="dxa"/>
              <w:bottom w:w="0" w:type="dxa"/>
              <w:right w:w="0" w:type="dxa"/>
            </w:tcMar>
          </w:tcPr>
          <w:p w14:paraId="014177B8" w14:textId="77777777" w:rsidR="00203E6C" w:rsidRDefault="003C4CCD">
            <w:pPr>
              <w:pStyle w:val="textIdentifikace"/>
            </w:pPr>
            <w:r>
              <w:t>(dále jen pojistitel)</w:t>
            </w:r>
          </w:p>
        </w:tc>
        <w:tc>
          <w:tcPr>
            <w:tcW w:w="60" w:type="dxa"/>
          </w:tcPr>
          <w:p w14:paraId="479A8909" w14:textId="77777777" w:rsidR="00203E6C" w:rsidRDefault="00203E6C">
            <w:pPr>
              <w:pStyle w:val="EMPTYCELLSTYLE"/>
            </w:pPr>
          </w:p>
        </w:tc>
        <w:tc>
          <w:tcPr>
            <w:tcW w:w="40" w:type="dxa"/>
          </w:tcPr>
          <w:p w14:paraId="0E880B25" w14:textId="77777777" w:rsidR="00203E6C" w:rsidRDefault="00203E6C">
            <w:pPr>
              <w:pStyle w:val="EMPTYCELLSTYLE"/>
            </w:pPr>
          </w:p>
        </w:tc>
      </w:tr>
      <w:tr w:rsidR="47483629" w14:paraId="2AF1A6F9" w14:textId="77777777" w:rsidTr="00247A46">
        <w:tc>
          <w:tcPr>
            <w:tcW w:w="44" w:type="dxa"/>
          </w:tcPr>
          <w:p w14:paraId="353BE34D" w14:textId="77777777" w:rsidR="00203E6C" w:rsidRDefault="00203E6C">
            <w:pPr>
              <w:pStyle w:val="EMPTYCELLSTYLE"/>
            </w:pPr>
          </w:p>
        </w:tc>
        <w:tc>
          <w:tcPr>
            <w:tcW w:w="9156" w:type="dxa"/>
            <w:gridSpan w:val="5"/>
            <w:tcMar>
              <w:top w:w="0" w:type="dxa"/>
              <w:left w:w="0" w:type="dxa"/>
              <w:bottom w:w="0" w:type="dxa"/>
              <w:right w:w="0" w:type="dxa"/>
            </w:tcMar>
          </w:tcPr>
          <w:p w14:paraId="558BD0EC" w14:textId="66DD332F" w:rsidR="00203E6C" w:rsidRDefault="003C4CCD">
            <w:pPr>
              <w:pStyle w:val="textIdentifikace"/>
            </w:pPr>
            <w:r>
              <w:t xml:space="preserve">tel.: </w:t>
            </w:r>
            <w:proofErr w:type="spellStart"/>
            <w:r w:rsidR="005F055B">
              <w:t>xxx</w:t>
            </w:r>
            <w:proofErr w:type="spellEnd"/>
            <w:r>
              <w:t xml:space="preserve">   fax: </w:t>
            </w:r>
            <w:proofErr w:type="spellStart"/>
            <w:r w:rsidR="005F055B">
              <w:t>xxx</w:t>
            </w:r>
            <w:proofErr w:type="spellEnd"/>
            <w:r>
              <w:t>   </w:t>
            </w:r>
            <w:hyperlink r:id="rId8" w:tgtFrame="_self" w:history="1">
              <w:r>
                <w:t>www.csobpoj.cz</w:t>
              </w:r>
            </w:hyperlink>
          </w:p>
        </w:tc>
        <w:tc>
          <w:tcPr>
            <w:tcW w:w="60" w:type="dxa"/>
          </w:tcPr>
          <w:p w14:paraId="6FDAC04E" w14:textId="77777777" w:rsidR="00203E6C" w:rsidRDefault="00203E6C">
            <w:pPr>
              <w:pStyle w:val="EMPTYCELLSTYLE"/>
            </w:pPr>
          </w:p>
        </w:tc>
        <w:tc>
          <w:tcPr>
            <w:tcW w:w="40" w:type="dxa"/>
          </w:tcPr>
          <w:p w14:paraId="3610509F" w14:textId="77777777" w:rsidR="00203E6C" w:rsidRDefault="00203E6C">
            <w:pPr>
              <w:pStyle w:val="EMPTYCELLSTYLE"/>
            </w:pPr>
          </w:p>
        </w:tc>
      </w:tr>
      <w:tr w:rsidR="47483626" w14:paraId="366EA6D5" w14:textId="77777777" w:rsidTr="00247A46">
        <w:tc>
          <w:tcPr>
            <w:tcW w:w="44" w:type="dxa"/>
          </w:tcPr>
          <w:p w14:paraId="139F75AD" w14:textId="77777777" w:rsidR="00203E6C" w:rsidRDefault="00203E6C">
            <w:pPr>
              <w:pStyle w:val="EMPTYCELLSTYLE"/>
            </w:pPr>
          </w:p>
        </w:tc>
        <w:tc>
          <w:tcPr>
            <w:tcW w:w="9156" w:type="dxa"/>
            <w:gridSpan w:val="5"/>
            <w:tcMar>
              <w:top w:w="0" w:type="dxa"/>
              <w:left w:w="0" w:type="dxa"/>
              <w:bottom w:w="0" w:type="dxa"/>
              <w:right w:w="0" w:type="dxa"/>
            </w:tcMar>
          </w:tcPr>
          <w:p w14:paraId="677231CE" w14:textId="21D1A256" w:rsidR="00203E6C" w:rsidRDefault="003C4CCD">
            <w:pPr>
              <w:pStyle w:val="textIdentifikaceRadekPred"/>
            </w:pPr>
            <w:r>
              <w:t xml:space="preserve">pojistitele zastupuje: </w:t>
            </w:r>
            <w:r w:rsidR="005F055B">
              <w:t>xxx</w:t>
            </w:r>
            <w:r w:rsidR="003144C8">
              <w:t xml:space="preserve">, </w:t>
            </w:r>
            <w:proofErr w:type="spellStart"/>
            <w:r w:rsidR="003144C8">
              <w:t>account</w:t>
            </w:r>
            <w:proofErr w:type="spellEnd"/>
            <w:r w:rsidR="003144C8">
              <w:t xml:space="preserve"> manager</w:t>
            </w:r>
          </w:p>
        </w:tc>
        <w:tc>
          <w:tcPr>
            <w:tcW w:w="60" w:type="dxa"/>
          </w:tcPr>
          <w:p w14:paraId="22EDA260" w14:textId="77777777" w:rsidR="00203E6C" w:rsidRDefault="00203E6C">
            <w:pPr>
              <w:pStyle w:val="EMPTYCELLSTYLE"/>
            </w:pPr>
          </w:p>
        </w:tc>
        <w:tc>
          <w:tcPr>
            <w:tcW w:w="40" w:type="dxa"/>
          </w:tcPr>
          <w:p w14:paraId="117AFDFE" w14:textId="77777777" w:rsidR="00203E6C" w:rsidRDefault="00203E6C">
            <w:pPr>
              <w:pStyle w:val="EMPTYCELLSTYLE"/>
            </w:pPr>
          </w:p>
        </w:tc>
      </w:tr>
      <w:tr w:rsidR="47483624" w14:paraId="5BA03D25" w14:textId="77777777" w:rsidTr="00247A46">
        <w:tc>
          <w:tcPr>
            <w:tcW w:w="44" w:type="dxa"/>
          </w:tcPr>
          <w:p w14:paraId="4E02FDA3" w14:textId="77777777" w:rsidR="00203E6C" w:rsidRDefault="00203E6C">
            <w:pPr>
              <w:pStyle w:val="EMPTYCELLSTYLE"/>
            </w:pPr>
          </w:p>
        </w:tc>
        <w:tc>
          <w:tcPr>
            <w:tcW w:w="9156" w:type="dxa"/>
            <w:gridSpan w:val="5"/>
            <w:tcMar>
              <w:top w:w="0" w:type="dxa"/>
              <w:left w:w="0" w:type="dxa"/>
              <w:bottom w:w="0" w:type="dxa"/>
              <w:right w:w="0" w:type="dxa"/>
            </w:tcMar>
          </w:tcPr>
          <w:p w14:paraId="63C94242" w14:textId="77777777" w:rsidR="00203E6C" w:rsidRDefault="00203E6C">
            <w:pPr>
              <w:pStyle w:val="EMPTYCELLSTYLE"/>
            </w:pPr>
          </w:p>
        </w:tc>
        <w:tc>
          <w:tcPr>
            <w:tcW w:w="60" w:type="dxa"/>
          </w:tcPr>
          <w:p w14:paraId="3AFFDB55" w14:textId="77777777" w:rsidR="00203E6C" w:rsidRDefault="00203E6C">
            <w:pPr>
              <w:pStyle w:val="EMPTYCELLSTYLE"/>
            </w:pPr>
          </w:p>
        </w:tc>
        <w:tc>
          <w:tcPr>
            <w:tcW w:w="40" w:type="dxa"/>
          </w:tcPr>
          <w:p w14:paraId="048E214D" w14:textId="77777777" w:rsidR="00203E6C" w:rsidRDefault="00203E6C">
            <w:pPr>
              <w:pStyle w:val="EMPTYCELLSTYLE"/>
            </w:pPr>
          </w:p>
        </w:tc>
      </w:tr>
      <w:tr w:rsidR="47483623" w14:paraId="7729EE19" w14:textId="77777777" w:rsidTr="00247A46">
        <w:tc>
          <w:tcPr>
            <w:tcW w:w="44" w:type="dxa"/>
          </w:tcPr>
          <w:p w14:paraId="2D569ACB" w14:textId="77777777" w:rsidR="00203E6C" w:rsidRDefault="00203E6C">
            <w:pPr>
              <w:pStyle w:val="EMPTYCELLSTYLE"/>
            </w:pPr>
          </w:p>
        </w:tc>
        <w:tc>
          <w:tcPr>
            <w:tcW w:w="9156" w:type="dxa"/>
            <w:gridSpan w:val="5"/>
            <w:tcMar>
              <w:top w:w="0" w:type="dxa"/>
              <w:left w:w="0" w:type="dxa"/>
              <w:bottom w:w="0" w:type="dxa"/>
              <w:right w:w="0" w:type="dxa"/>
            </w:tcMar>
            <w:vAlign w:val="center"/>
          </w:tcPr>
          <w:p w14:paraId="6E7D3C3A" w14:textId="77777777" w:rsidR="00203E6C" w:rsidRDefault="003C4CCD">
            <w:pPr>
              <w:pStyle w:val="smluvniStrany"/>
            </w:pPr>
            <w:r>
              <w:t>a</w:t>
            </w:r>
          </w:p>
        </w:tc>
        <w:tc>
          <w:tcPr>
            <w:tcW w:w="60" w:type="dxa"/>
          </w:tcPr>
          <w:p w14:paraId="557C7F25" w14:textId="77777777" w:rsidR="00203E6C" w:rsidRDefault="00203E6C">
            <w:pPr>
              <w:pStyle w:val="EMPTYCELLSTYLE"/>
            </w:pPr>
          </w:p>
        </w:tc>
        <w:tc>
          <w:tcPr>
            <w:tcW w:w="40" w:type="dxa"/>
          </w:tcPr>
          <w:p w14:paraId="242694DF" w14:textId="77777777" w:rsidR="00203E6C" w:rsidRDefault="00203E6C">
            <w:pPr>
              <w:pStyle w:val="EMPTYCELLSTYLE"/>
            </w:pPr>
          </w:p>
        </w:tc>
      </w:tr>
      <w:tr w:rsidR="47483621" w14:paraId="78A3586E" w14:textId="77777777" w:rsidTr="00247A46">
        <w:tc>
          <w:tcPr>
            <w:tcW w:w="44" w:type="dxa"/>
          </w:tcPr>
          <w:p w14:paraId="1EA0330A" w14:textId="77777777" w:rsidR="00203E6C" w:rsidRDefault="00203E6C">
            <w:pPr>
              <w:pStyle w:val="EMPTYCELLSTYLE"/>
            </w:pPr>
          </w:p>
        </w:tc>
        <w:tc>
          <w:tcPr>
            <w:tcW w:w="9156" w:type="dxa"/>
            <w:gridSpan w:val="5"/>
            <w:tcMar>
              <w:top w:w="0" w:type="dxa"/>
              <w:left w:w="0" w:type="dxa"/>
              <w:bottom w:w="0" w:type="dxa"/>
              <w:right w:w="0" w:type="dxa"/>
            </w:tcMar>
            <w:vAlign w:val="bottom"/>
          </w:tcPr>
          <w:p w14:paraId="02D2C726" w14:textId="77777777" w:rsidR="00203E6C" w:rsidRDefault="003C4CCD">
            <w:pPr>
              <w:pStyle w:val="jmenoPojistnikaUvod"/>
            </w:pPr>
            <w:r>
              <w:t>Jihočeská univerzita v Českých Budějovicích</w:t>
            </w:r>
          </w:p>
        </w:tc>
        <w:tc>
          <w:tcPr>
            <w:tcW w:w="60" w:type="dxa"/>
          </w:tcPr>
          <w:p w14:paraId="6B2EBF57" w14:textId="77777777" w:rsidR="00203E6C" w:rsidRDefault="00203E6C">
            <w:pPr>
              <w:pStyle w:val="EMPTYCELLSTYLE"/>
            </w:pPr>
          </w:p>
        </w:tc>
        <w:tc>
          <w:tcPr>
            <w:tcW w:w="40" w:type="dxa"/>
          </w:tcPr>
          <w:p w14:paraId="7B6F51D5" w14:textId="77777777" w:rsidR="00203E6C" w:rsidRDefault="00203E6C">
            <w:pPr>
              <w:pStyle w:val="EMPTYCELLSTYLE"/>
            </w:pPr>
          </w:p>
        </w:tc>
      </w:tr>
      <w:tr w:rsidR="47483619" w14:paraId="460658C3" w14:textId="77777777" w:rsidTr="00247A46">
        <w:tc>
          <w:tcPr>
            <w:tcW w:w="44" w:type="dxa"/>
          </w:tcPr>
          <w:p w14:paraId="2D845E23" w14:textId="77777777" w:rsidR="00203E6C" w:rsidRDefault="00203E6C">
            <w:pPr>
              <w:pStyle w:val="EMPTYCELLSTYLE"/>
            </w:pPr>
          </w:p>
        </w:tc>
        <w:tc>
          <w:tcPr>
            <w:tcW w:w="9156" w:type="dxa"/>
            <w:gridSpan w:val="5"/>
            <w:tcMar>
              <w:top w:w="0" w:type="dxa"/>
              <w:left w:w="0" w:type="dxa"/>
              <w:bottom w:w="0" w:type="dxa"/>
              <w:right w:w="0" w:type="dxa"/>
            </w:tcMar>
          </w:tcPr>
          <w:p w14:paraId="4A1C2707" w14:textId="77777777" w:rsidR="00203E6C" w:rsidRDefault="003C4CCD">
            <w:pPr>
              <w:pStyle w:val="textIdentifikace"/>
            </w:pPr>
            <w:r>
              <w:t>se sídlem / místem podnikání Branišovská 1645/</w:t>
            </w:r>
            <w:proofErr w:type="gramStart"/>
            <w:r>
              <w:t>31a</w:t>
            </w:r>
            <w:proofErr w:type="gramEnd"/>
          </w:p>
          <w:p w14:paraId="351207DE" w14:textId="77777777" w:rsidR="00203E6C" w:rsidRDefault="003C4CCD">
            <w:pPr>
              <w:pStyle w:val="textIdentifikace"/>
            </w:pPr>
            <w:r>
              <w:t>37005, České Budějovice 5</w:t>
            </w:r>
          </w:p>
        </w:tc>
        <w:tc>
          <w:tcPr>
            <w:tcW w:w="60" w:type="dxa"/>
          </w:tcPr>
          <w:p w14:paraId="0FC49EB3" w14:textId="77777777" w:rsidR="00203E6C" w:rsidRDefault="00203E6C">
            <w:pPr>
              <w:pStyle w:val="EMPTYCELLSTYLE"/>
            </w:pPr>
          </w:p>
        </w:tc>
        <w:tc>
          <w:tcPr>
            <w:tcW w:w="40" w:type="dxa"/>
          </w:tcPr>
          <w:p w14:paraId="050904B5" w14:textId="77777777" w:rsidR="00203E6C" w:rsidRDefault="00203E6C">
            <w:pPr>
              <w:pStyle w:val="EMPTYCELLSTYLE"/>
            </w:pPr>
          </w:p>
        </w:tc>
      </w:tr>
      <w:tr w:rsidR="47483615" w14:paraId="4E54CC9F" w14:textId="77777777" w:rsidTr="00247A46">
        <w:tc>
          <w:tcPr>
            <w:tcW w:w="44" w:type="dxa"/>
          </w:tcPr>
          <w:p w14:paraId="7C8815D7" w14:textId="77777777" w:rsidR="00203E6C" w:rsidRDefault="00203E6C">
            <w:pPr>
              <w:pStyle w:val="EMPTYCELLSTYLE"/>
            </w:pPr>
          </w:p>
        </w:tc>
        <w:tc>
          <w:tcPr>
            <w:tcW w:w="9156" w:type="dxa"/>
            <w:gridSpan w:val="5"/>
            <w:tcMar>
              <w:top w:w="0" w:type="dxa"/>
              <w:left w:w="0" w:type="dxa"/>
              <w:bottom w:w="0" w:type="dxa"/>
              <w:right w:w="0" w:type="dxa"/>
            </w:tcMar>
          </w:tcPr>
          <w:p w14:paraId="0BBAD39E" w14:textId="77777777" w:rsidR="00203E6C" w:rsidRDefault="003C4CCD">
            <w:pPr>
              <w:pStyle w:val="textIdentifikaceRadekPred"/>
            </w:pPr>
            <w:r>
              <w:t>IČO: 60076658</w:t>
            </w:r>
          </w:p>
        </w:tc>
        <w:tc>
          <w:tcPr>
            <w:tcW w:w="60" w:type="dxa"/>
          </w:tcPr>
          <w:p w14:paraId="19550747" w14:textId="77777777" w:rsidR="00203E6C" w:rsidRDefault="00203E6C">
            <w:pPr>
              <w:pStyle w:val="EMPTYCELLSTYLE"/>
            </w:pPr>
          </w:p>
        </w:tc>
        <w:tc>
          <w:tcPr>
            <w:tcW w:w="40" w:type="dxa"/>
          </w:tcPr>
          <w:p w14:paraId="6E04EF14" w14:textId="77777777" w:rsidR="00203E6C" w:rsidRDefault="00203E6C">
            <w:pPr>
              <w:pStyle w:val="EMPTYCELLSTYLE"/>
            </w:pPr>
          </w:p>
        </w:tc>
      </w:tr>
      <w:tr w:rsidR="47483613" w14:paraId="297B62C4" w14:textId="77777777" w:rsidTr="00247A46">
        <w:tc>
          <w:tcPr>
            <w:tcW w:w="44" w:type="dxa"/>
          </w:tcPr>
          <w:p w14:paraId="263AE16E" w14:textId="77777777" w:rsidR="00203E6C" w:rsidRDefault="00203E6C">
            <w:pPr>
              <w:pStyle w:val="EMPTYCELLSTYLE"/>
            </w:pPr>
          </w:p>
        </w:tc>
        <w:tc>
          <w:tcPr>
            <w:tcW w:w="9156" w:type="dxa"/>
            <w:gridSpan w:val="5"/>
            <w:tcMar>
              <w:top w:w="0" w:type="dxa"/>
              <w:left w:w="0" w:type="dxa"/>
              <w:bottom w:w="0" w:type="dxa"/>
              <w:right w:w="0" w:type="dxa"/>
            </w:tcMar>
          </w:tcPr>
          <w:p w14:paraId="3BE7017E" w14:textId="77777777" w:rsidR="00203E6C" w:rsidRDefault="003C4CCD">
            <w:pPr>
              <w:pStyle w:val="textIdentifikace"/>
            </w:pPr>
            <w:r>
              <w:t>-</w:t>
            </w:r>
          </w:p>
        </w:tc>
        <w:tc>
          <w:tcPr>
            <w:tcW w:w="60" w:type="dxa"/>
          </w:tcPr>
          <w:p w14:paraId="28311205" w14:textId="77777777" w:rsidR="00203E6C" w:rsidRDefault="00203E6C">
            <w:pPr>
              <w:pStyle w:val="EMPTYCELLSTYLE"/>
            </w:pPr>
          </w:p>
        </w:tc>
        <w:tc>
          <w:tcPr>
            <w:tcW w:w="40" w:type="dxa"/>
          </w:tcPr>
          <w:p w14:paraId="7D8D1C16" w14:textId="77777777" w:rsidR="00203E6C" w:rsidRDefault="00203E6C">
            <w:pPr>
              <w:pStyle w:val="EMPTYCELLSTYLE"/>
            </w:pPr>
          </w:p>
        </w:tc>
      </w:tr>
      <w:tr w:rsidR="47483611" w14:paraId="794D0B6B" w14:textId="77777777" w:rsidTr="00247A46">
        <w:tc>
          <w:tcPr>
            <w:tcW w:w="44" w:type="dxa"/>
          </w:tcPr>
          <w:p w14:paraId="7D88CCE5" w14:textId="77777777" w:rsidR="00203E6C" w:rsidRDefault="00203E6C">
            <w:pPr>
              <w:pStyle w:val="EMPTYCELLSTYLE"/>
            </w:pPr>
          </w:p>
        </w:tc>
        <w:tc>
          <w:tcPr>
            <w:tcW w:w="9156" w:type="dxa"/>
            <w:gridSpan w:val="5"/>
            <w:tcMar>
              <w:top w:w="0" w:type="dxa"/>
              <w:left w:w="0" w:type="dxa"/>
              <w:bottom w:w="0" w:type="dxa"/>
              <w:right w:w="0" w:type="dxa"/>
            </w:tcMar>
          </w:tcPr>
          <w:p w14:paraId="04296947" w14:textId="77777777" w:rsidR="00203E6C" w:rsidRDefault="003C4CCD">
            <w:pPr>
              <w:pStyle w:val="textIdentifikace"/>
            </w:pPr>
            <w:r>
              <w:t>(dále jen pojistník)</w:t>
            </w:r>
          </w:p>
        </w:tc>
        <w:tc>
          <w:tcPr>
            <w:tcW w:w="60" w:type="dxa"/>
          </w:tcPr>
          <w:p w14:paraId="43B8747A" w14:textId="77777777" w:rsidR="00203E6C" w:rsidRDefault="00203E6C">
            <w:pPr>
              <w:pStyle w:val="EMPTYCELLSTYLE"/>
            </w:pPr>
          </w:p>
        </w:tc>
        <w:tc>
          <w:tcPr>
            <w:tcW w:w="40" w:type="dxa"/>
          </w:tcPr>
          <w:p w14:paraId="16594231" w14:textId="77777777" w:rsidR="00203E6C" w:rsidRDefault="00203E6C">
            <w:pPr>
              <w:pStyle w:val="EMPTYCELLSTYLE"/>
            </w:pPr>
          </w:p>
        </w:tc>
      </w:tr>
      <w:tr w:rsidR="47483608" w14:paraId="572AC8D8" w14:textId="77777777" w:rsidTr="00247A46">
        <w:tc>
          <w:tcPr>
            <w:tcW w:w="44" w:type="dxa"/>
          </w:tcPr>
          <w:p w14:paraId="1BBBFBDD" w14:textId="77777777" w:rsidR="00203E6C" w:rsidRDefault="00203E6C">
            <w:pPr>
              <w:pStyle w:val="EMPTYCELLSTYLE"/>
            </w:pPr>
          </w:p>
        </w:tc>
        <w:tc>
          <w:tcPr>
            <w:tcW w:w="1835" w:type="dxa"/>
            <w:gridSpan w:val="4"/>
            <w:tcMar>
              <w:top w:w="0" w:type="dxa"/>
              <w:left w:w="0" w:type="dxa"/>
              <w:bottom w:w="0" w:type="dxa"/>
              <w:right w:w="0" w:type="dxa"/>
            </w:tcMar>
          </w:tcPr>
          <w:p w14:paraId="15BA07A8" w14:textId="77777777" w:rsidR="00203E6C" w:rsidRDefault="003C4CCD">
            <w:pPr>
              <w:pStyle w:val="textIdentifikaceRadekPred"/>
            </w:pPr>
            <w:r>
              <w:t>pojistníka zastupuje:</w:t>
            </w:r>
          </w:p>
        </w:tc>
        <w:tc>
          <w:tcPr>
            <w:tcW w:w="7321" w:type="dxa"/>
            <w:tcMar>
              <w:top w:w="0" w:type="dxa"/>
              <w:left w:w="0" w:type="dxa"/>
              <w:bottom w:w="0" w:type="dxa"/>
              <w:right w:w="0" w:type="dxa"/>
            </w:tcMar>
          </w:tcPr>
          <w:p w14:paraId="1CC47E9E" w14:textId="7570EF8C" w:rsidR="00203E6C" w:rsidRDefault="00B86853">
            <w:pPr>
              <w:pStyle w:val="textIdentifikaceRadekPred"/>
            </w:pPr>
            <w:r>
              <w:t xml:space="preserve">Ing. Michal </w:t>
            </w:r>
            <w:proofErr w:type="spellStart"/>
            <w:r>
              <w:t>Hojdekr</w:t>
            </w:r>
            <w:proofErr w:type="spellEnd"/>
            <w:r>
              <w:t>, MBA, kvestor</w:t>
            </w:r>
          </w:p>
        </w:tc>
        <w:tc>
          <w:tcPr>
            <w:tcW w:w="60" w:type="dxa"/>
          </w:tcPr>
          <w:p w14:paraId="393A2AEC" w14:textId="77777777" w:rsidR="00203E6C" w:rsidRDefault="00203E6C">
            <w:pPr>
              <w:pStyle w:val="EMPTYCELLSTYLE"/>
            </w:pPr>
          </w:p>
        </w:tc>
        <w:tc>
          <w:tcPr>
            <w:tcW w:w="40" w:type="dxa"/>
          </w:tcPr>
          <w:p w14:paraId="078D6A11" w14:textId="77777777" w:rsidR="00203E6C" w:rsidRDefault="00203E6C">
            <w:pPr>
              <w:pStyle w:val="EMPTYCELLSTYLE"/>
            </w:pPr>
          </w:p>
        </w:tc>
      </w:tr>
      <w:tr w:rsidR="47483602" w14:paraId="07ED5F38" w14:textId="77777777" w:rsidTr="00247A46">
        <w:tc>
          <w:tcPr>
            <w:tcW w:w="44" w:type="dxa"/>
          </w:tcPr>
          <w:p w14:paraId="2FD64D2D" w14:textId="77777777" w:rsidR="00203E6C" w:rsidRDefault="00203E6C">
            <w:pPr>
              <w:pStyle w:val="EMPTYCELLSTYLE"/>
            </w:pPr>
          </w:p>
        </w:tc>
        <w:tc>
          <w:tcPr>
            <w:tcW w:w="9156" w:type="dxa"/>
            <w:gridSpan w:val="5"/>
            <w:tcMar>
              <w:top w:w="0" w:type="dxa"/>
              <w:left w:w="0" w:type="dxa"/>
              <w:bottom w:w="0" w:type="dxa"/>
              <w:right w:w="0" w:type="dxa"/>
            </w:tcMar>
            <w:vAlign w:val="bottom"/>
          </w:tcPr>
          <w:p w14:paraId="4B5B72C4" w14:textId="77777777" w:rsidR="00203E6C" w:rsidRDefault="003C4CCD">
            <w:pPr>
              <w:pStyle w:val="textIdentifikaceRadekPred"/>
              <w:jc w:val="center"/>
            </w:pPr>
            <w:r>
              <w:t>uzavírají</w:t>
            </w:r>
          </w:p>
        </w:tc>
        <w:tc>
          <w:tcPr>
            <w:tcW w:w="60" w:type="dxa"/>
          </w:tcPr>
          <w:p w14:paraId="0E4EA49E" w14:textId="77777777" w:rsidR="00203E6C" w:rsidRDefault="00203E6C">
            <w:pPr>
              <w:pStyle w:val="EMPTYCELLSTYLE"/>
            </w:pPr>
          </w:p>
        </w:tc>
        <w:tc>
          <w:tcPr>
            <w:tcW w:w="40" w:type="dxa"/>
          </w:tcPr>
          <w:p w14:paraId="7A0E0BF3" w14:textId="77777777" w:rsidR="00203E6C" w:rsidRDefault="00203E6C">
            <w:pPr>
              <w:pStyle w:val="EMPTYCELLSTYLE"/>
            </w:pPr>
          </w:p>
        </w:tc>
      </w:tr>
      <w:tr w:rsidR="47483600" w14:paraId="48C1B04D" w14:textId="77777777" w:rsidTr="00247A46">
        <w:tc>
          <w:tcPr>
            <w:tcW w:w="44" w:type="dxa"/>
          </w:tcPr>
          <w:p w14:paraId="386A9739" w14:textId="77777777" w:rsidR="00203E6C" w:rsidRDefault="00203E6C">
            <w:pPr>
              <w:pStyle w:val="EMPTYCELLSTYLE"/>
            </w:pPr>
          </w:p>
        </w:tc>
        <w:tc>
          <w:tcPr>
            <w:tcW w:w="9156" w:type="dxa"/>
            <w:gridSpan w:val="5"/>
            <w:tcMar>
              <w:top w:w="0" w:type="dxa"/>
              <w:left w:w="0" w:type="dxa"/>
              <w:bottom w:w="0" w:type="dxa"/>
              <w:right w:w="0" w:type="dxa"/>
            </w:tcMar>
          </w:tcPr>
          <w:p w14:paraId="448A32ED" w14:textId="77777777" w:rsidR="00203E6C" w:rsidRDefault="003C4CCD">
            <w:pPr>
              <w:pStyle w:val="textIdentifikace"/>
            </w:pPr>
            <w:r>
              <w:t>tuto pojistnou smlouvu podle zákona č. 89/2012 Sb., občanský zákoník, ve znění pozdějších předpisů (dále jen „občanský zákoník“).</w:t>
            </w:r>
          </w:p>
          <w:p w14:paraId="55E24128" w14:textId="77777777" w:rsidR="00751951" w:rsidRDefault="00751951">
            <w:pPr>
              <w:pStyle w:val="textIdentifikace"/>
            </w:pPr>
          </w:p>
          <w:p w14:paraId="6C38422B" w14:textId="757D1254" w:rsidR="00B86853" w:rsidRDefault="00B86853">
            <w:pPr>
              <w:pStyle w:val="textIdentifikace"/>
            </w:pPr>
          </w:p>
        </w:tc>
        <w:tc>
          <w:tcPr>
            <w:tcW w:w="60" w:type="dxa"/>
          </w:tcPr>
          <w:p w14:paraId="454F4B01" w14:textId="77777777" w:rsidR="00203E6C" w:rsidRDefault="00203E6C">
            <w:pPr>
              <w:pStyle w:val="EMPTYCELLSTYLE"/>
            </w:pPr>
          </w:p>
        </w:tc>
        <w:tc>
          <w:tcPr>
            <w:tcW w:w="40" w:type="dxa"/>
          </w:tcPr>
          <w:p w14:paraId="0DFD480C" w14:textId="77777777" w:rsidR="00203E6C" w:rsidRDefault="00203E6C">
            <w:pPr>
              <w:pStyle w:val="EMPTYCELLSTYLE"/>
            </w:pPr>
          </w:p>
        </w:tc>
      </w:tr>
    </w:tbl>
    <w:p w14:paraId="36765972" w14:textId="77777777" w:rsidR="00247A46" w:rsidRDefault="00247A46">
      <w:r>
        <w:br w:type="page"/>
      </w:r>
    </w:p>
    <w:tbl>
      <w:tblPr>
        <w:tblW w:w="9345" w:type="dxa"/>
        <w:tblInd w:w="10" w:type="dxa"/>
        <w:tblLayout w:type="fixed"/>
        <w:tblCellMar>
          <w:left w:w="10" w:type="dxa"/>
          <w:right w:w="10" w:type="dxa"/>
        </w:tblCellMar>
        <w:tblLook w:val="0000" w:firstRow="0" w:lastRow="0" w:firstColumn="0" w:lastColumn="0" w:noHBand="0" w:noVBand="0"/>
      </w:tblPr>
      <w:tblGrid>
        <w:gridCol w:w="41"/>
        <w:gridCol w:w="3"/>
        <w:gridCol w:w="38"/>
        <w:gridCol w:w="2"/>
        <w:gridCol w:w="40"/>
        <w:gridCol w:w="218"/>
        <w:gridCol w:w="1"/>
        <w:gridCol w:w="39"/>
        <w:gridCol w:w="2"/>
        <w:gridCol w:w="38"/>
        <w:gridCol w:w="19"/>
        <w:gridCol w:w="3"/>
        <w:gridCol w:w="37"/>
        <w:gridCol w:w="60"/>
        <w:gridCol w:w="4"/>
        <w:gridCol w:w="36"/>
        <w:gridCol w:w="60"/>
        <w:gridCol w:w="4"/>
        <w:gridCol w:w="36"/>
        <w:gridCol w:w="20"/>
        <w:gridCol w:w="4"/>
        <w:gridCol w:w="36"/>
        <w:gridCol w:w="4"/>
        <w:gridCol w:w="36"/>
        <w:gridCol w:w="160"/>
        <w:gridCol w:w="5"/>
        <w:gridCol w:w="35"/>
        <w:gridCol w:w="5"/>
        <w:gridCol w:w="893"/>
        <w:gridCol w:w="10"/>
        <w:gridCol w:w="170"/>
        <w:gridCol w:w="11"/>
        <w:gridCol w:w="389"/>
        <w:gridCol w:w="13"/>
        <w:gridCol w:w="27"/>
        <w:gridCol w:w="13"/>
        <w:gridCol w:w="247"/>
        <w:gridCol w:w="14"/>
        <w:gridCol w:w="26"/>
        <w:gridCol w:w="14"/>
        <w:gridCol w:w="106"/>
        <w:gridCol w:w="15"/>
        <w:gridCol w:w="25"/>
        <w:gridCol w:w="15"/>
        <w:gridCol w:w="25"/>
        <w:gridCol w:w="15"/>
        <w:gridCol w:w="305"/>
        <w:gridCol w:w="17"/>
        <w:gridCol w:w="23"/>
        <w:gridCol w:w="17"/>
        <w:gridCol w:w="83"/>
        <w:gridCol w:w="17"/>
        <w:gridCol w:w="283"/>
        <w:gridCol w:w="18"/>
        <w:gridCol w:w="282"/>
        <w:gridCol w:w="19"/>
        <w:gridCol w:w="121"/>
        <w:gridCol w:w="20"/>
        <w:gridCol w:w="340"/>
        <w:gridCol w:w="22"/>
        <w:gridCol w:w="18"/>
        <w:gridCol w:w="22"/>
        <w:gridCol w:w="18"/>
        <w:gridCol w:w="22"/>
        <w:gridCol w:w="245"/>
        <w:gridCol w:w="53"/>
        <w:gridCol w:w="24"/>
        <w:gridCol w:w="16"/>
        <w:gridCol w:w="160"/>
        <w:gridCol w:w="25"/>
        <w:gridCol w:w="15"/>
        <w:gridCol w:w="25"/>
        <w:gridCol w:w="15"/>
        <w:gridCol w:w="25"/>
        <w:gridCol w:w="753"/>
        <w:gridCol w:w="30"/>
        <w:gridCol w:w="10"/>
        <w:gridCol w:w="30"/>
        <w:gridCol w:w="10"/>
        <w:gridCol w:w="30"/>
        <w:gridCol w:w="530"/>
        <w:gridCol w:w="33"/>
        <w:gridCol w:w="67"/>
        <w:gridCol w:w="33"/>
        <w:gridCol w:w="167"/>
        <w:gridCol w:w="34"/>
        <w:gridCol w:w="62"/>
        <w:gridCol w:w="364"/>
        <w:gridCol w:w="36"/>
        <w:gridCol w:w="4"/>
        <w:gridCol w:w="36"/>
        <w:gridCol w:w="4"/>
        <w:gridCol w:w="36"/>
        <w:gridCol w:w="1388"/>
        <w:gridCol w:w="44"/>
        <w:gridCol w:w="150"/>
        <w:gridCol w:w="5"/>
        <w:gridCol w:w="35"/>
        <w:gridCol w:w="5"/>
        <w:gridCol w:w="40"/>
        <w:gridCol w:w="40"/>
        <w:gridCol w:w="5"/>
        <w:gridCol w:w="15"/>
        <w:gridCol w:w="40"/>
        <w:gridCol w:w="5"/>
        <w:gridCol w:w="40"/>
      </w:tblGrid>
      <w:tr w:rsidR="47483598" w14:paraId="4E7D1D8D" w14:textId="77777777" w:rsidTr="00247A46">
        <w:trPr>
          <w:gridAfter w:val="2"/>
          <w:wAfter w:w="45" w:type="dxa"/>
        </w:trPr>
        <w:tc>
          <w:tcPr>
            <w:tcW w:w="44" w:type="dxa"/>
            <w:gridSpan w:val="2"/>
          </w:tcPr>
          <w:p w14:paraId="49955FCD" w14:textId="645F48BD" w:rsidR="00203E6C" w:rsidRDefault="00203E6C">
            <w:pPr>
              <w:pStyle w:val="EMPTYCELLSTYLE"/>
            </w:pPr>
          </w:p>
        </w:tc>
        <w:tc>
          <w:tcPr>
            <w:tcW w:w="9156" w:type="dxa"/>
            <w:gridSpan w:val="98"/>
            <w:tcMar>
              <w:top w:w="0" w:type="dxa"/>
              <w:left w:w="0" w:type="dxa"/>
              <w:bottom w:w="0" w:type="dxa"/>
              <w:right w:w="0" w:type="dxa"/>
            </w:tcMar>
          </w:tcPr>
          <w:p w14:paraId="02890F8C" w14:textId="77777777" w:rsidR="00203E6C" w:rsidRDefault="003C4CCD">
            <w:pPr>
              <w:pStyle w:val="nadpisHlavnihoClanku"/>
              <w:keepNext/>
              <w:keepLines/>
              <w:pageBreakBefore/>
            </w:pPr>
            <w:r>
              <w:t>Článek I.</w:t>
            </w:r>
          </w:p>
        </w:tc>
        <w:tc>
          <w:tcPr>
            <w:tcW w:w="60" w:type="dxa"/>
            <w:gridSpan w:val="3"/>
          </w:tcPr>
          <w:p w14:paraId="5F2619B1" w14:textId="77777777" w:rsidR="00203E6C" w:rsidRDefault="00203E6C">
            <w:pPr>
              <w:pStyle w:val="EMPTYCELLSTYLE"/>
              <w:keepNext/>
            </w:pPr>
          </w:p>
        </w:tc>
        <w:tc>
          <w:tcPr>
            <w:tcW w:w="40" w:type="dxa"/>
          </w:tcPr>
          <w:p w14:paraId="53B47F1B" w14:textId="77777777" w:rsidR="00203E6C" w:rsidRDefault="00203E6C">
            <w:pPr>
              <w:pStyle w:val="EMPTYCELLSTYLE"/>
              <w:keepNext/>
            </w:pPr>
          </w:p>
        </w:tc>
      </w:tr>
      <w:tr w:rsidR="47483596" w14:paraId="47BDC995" w14:textId="77777777" w:rsidTr="00247A46">
        <w:trPr>
          <w:gridAfter w:val="2"/>
          <w:wAfter w:w="45" w:type="dxa"/>
        </w:trPr>
        <w:tc>
          <w:tcPr>
            <w:tcW w:w="44" w:type="dxa"/>
            <w:gridSpan w:val="2"/>
          </w:tcPr>
          <w:p w14:paraId="30E395E5" w14:textId="77777777" w:rsidR="00203E6C" w:rsidRDefault="00203E6C">
            <w:pPr>
              <w:pStyle w:val="EMPTYCELLSTYLE"/>
              <w:keepNext/>
            </w:pPr>
          </w:p>
        </w:tc>
        <w:tc>
          <w:tcPr>
            <w:tcW w:w="9156" w:type="dxa"/>
            <w:gridSpan w:val="98"/>
            <w:tcMar>
              <w:top w:w="0" w:type="dxa"/>
              <w:left w:w="0" w:type="dxa"/>
              <w:bottom w:w="180" w:type="dxa"/>
              <w:right w:w="0" w:type="dxa"/>
            </w:tcMar>
          </w:tcPr>
          <w:p w14:paraId="25FA4CB5" w14:textId="77777777" w:rsidR="00203E6C" w:rsidRDefault="003C4CCD">
            <w:pPr>
              <w:pStyle w:val="podnadpisHlavnihoClanku"/>
              <w:keepNext/>
              <w:keepLines/>
            </w:pPr>
            <w:r>
              <w:t>Úvodní ustanovení</w:t>
            </w:r>
          </w:p>
        </w:tc>
        <w:tc>
          <w:tcPr>
            <w:tcW w:w="60" w:type="dxa"/>
            <w:gridSpan w:val="3"/>
          </w:tcPr>
          <w:p w14:paraId="0E5D7F6B" w14:textId="77777777" w:rsidR="00203E6C" w:rsidRDefault="00203E6C">
            <w:pPr>
              <w:pStyle w:val="EMPTYCELLSTYLE"/>
              <w:keepNext/>
            </w:pPr>
          </w:p>
        </w:tc>
        <w:tc>
          <w:tcPr>
            <w:tcW w:w="40" w:type="dxa"/>
          </w:tcPr>
          <w:p w14:paraId="33EDE02C" w14:textId="77777777" w:rsidR="00203E6C" w:rsidRDefault="00203E6C">
            <w:pPr>
              <w:pStyle w:val="EMPTYCELLSTYLE"/>
              <w:keepNext/>
            </w:pPr>
          </w:p>
        </w:tc>
      </w:tr>
      <w:tr w:rsidR="47483594" w14:paraId="2B8F44BC" w14:textId="77777777" w:rsidTr="00247A46">
        <w:trPr>
          <w:gridAfter w:val="2"/>
          <w:wAfter w:w="45" w:type="dxa"/>
        </w:trPr>
        <w:tc>
          <w:tcPr>
            <w:tcW w:w="44" w:type="dxa"/>
            <w:gridSpan w:val="2"/>
          </w:tcPr>
          <w:p w14:paraId="56EB2B8D" w14:textId="77777777" w:rsidR="00203E6C" w:rsidRDefault="00203E6C">
            <w:pPr>
              <w:pStyle w:val="EMPTYCELLSTYLE"/>
              <w:keepNext/>
            </w:pPr>
          </w:p>
        </w:tc>
        <w:tc>
          <w:tcPr>
            <w:tcW w:w="338" w:type="dxa"/>
            <w:gridSpan w:val="6"/>
            <w:tcMar>
              <w:top w:w="0" w:type="dxa"/>
              <w:left w:w="0" w:type="dxa"/>
              <w:bottom w:w="0" w:type="dxa"/>
              <w:right w:w="0" w:type="dxa"/>
            </w:tcMar>
          </w:tcPr>
          <w:p w14:paraId="16F29292" w14:textId="77777777" w:rsidR="00203E6C" w:rsidRDefault="003C4CCD">
            <w:pPr>
              <w:pStyle w:val="beznyText"/>
            </w:pPr>
            <w:r>
              <w:t>1.</w:t>
            </w:r>
          </w:p>
        </w:tc>
        <w:tc>
          <w:tcPr>
            <w:tcW w:w="8818" w:type="dxa"/>
            <w:gridSpan w:val="92"/>
            <w:tcMar>
              <w:top w:w="0" w:type="dxa"/>
              <w:left w:w="0" w:type="dxa"/>
              <w:bottom w:w="0" w:type="dxa"/>
              <w:right w:w="0" w:type="dxa"/>
            </w:tcMar>
          </w:tcPr>
          <w:p w14:paraId="72EDB66A" w14:textId="38A1A0DF" w:rsidR="00203E6C" w:rsidRDefault="003C4CCD">
            <w:pPr>
              <w:pStyle w:val="textNormalBlokB90"/>
            </w:pPr>
            <w:r>
              <w:t xml:space="preserve">Nedílnou součástí pojistné smlouvy jsou Všeobecné pojistné </w:t>
            </w:r>
            <w:proofErr w:type="gramStart"/>
            <w:r>
              <w:t>podmínky - obecná</w:t>
            </w:r>
            <w:proofErr w:type="gramEnd"/>
            <w:r>
              <w:t xml:space="preserve"> část </w:t>
            </w:r>
            <w:r w:rsidRPr="00A078C3">
              <w:t xml:space="preserve">VPP </w:t>
            </w:r>
            <w:r w:rsidR="00436A0F" w:rsidRPr="00A078C3">
              <w:t>OC</w:t>
            </w:r>
            <w:r w:rsidRPr="00A078C3">
              <w:t xml:space="preserve"> 2014 </w:t>
            </w:r>
            <w:r>
              <w:t>(dále jen "</w:t>
            </w:r>
            <w:r w:rsidRPr="00A078C3">
              <w:t xml:space="preserve">VPP </w:t>
            </w:r>
            <w:r w:rsidR="00436A0F" w:rsidRPr="00A078C3">
              <w:t>OC</w:t>
            </w:r>
            <w:r w:rsidRPr="00A078C3">
              <w:t xml:space="preserve"> 2014</w:t>
            </w:r>
            <w:r>
              <w:t>") stejně jako další pojistné podmínky uvedené v této pojistné smlouvě.</w:t>
            </w:r>
          </w:p>
        </w:tc>
        <w:tc>
          <w:tcPr>
            <w:tcW w:w="60" w:type="dxa"/>
            <w:gridSpan w:val="3"/>
          </w:tcPr>
          <w:p w14:paraId="247BF65F" w14:textId="77777777" w:rsidR="00203E6C" w:rsidRDefault="00203E6C">
            <w:pPr>
              <w:pStyle w:val="EMPTYCELLSTYLE"/>
            </w:pPr>
          </w:p>
        </w:tc>
        <w:tc>
          <w:tcPr>
            <w:tcW w:w="40" w:type="dxa"/>
          </w:tcPr>
          <w:p w14:paraId="42A769B6" w14:textId="77777777" w:rsidR="00203E6C" w:rsidRDefault="00203E6C">
            <w:pPr>
              <w:pStyle w:val="EMPTYCELLSTYLE"/>
            </w:pPr>
          </w:p>
        </w:tc>
      </w:tr>
      <w:tr w:rsidR="47483591" w14:paraId="106A2931" w14:textId="77777777" w:rsidTr="00247A46">
        <w:trPr>
          <w:gridAfter w:val="2"/>
          <w:wAfter w:w="45" w:type="dxa"/>
        </w:trPr>
        <w:tc>
          <w:tcPr>
            <w:tcW w:w="44" w:type="dxa"/>
            <w:gridSpan w:val="2"/>
          </w:tcPr>
          <w:p w14:paraId="324C9D11" w14:textId="77777777" w:rsidR="00203E6C" w:rsidRDefault="00203E6C">
            <w:pPr>
              <w:pStyle w:val="EMPTYCELLSTYLE"/>
            </w:pPr>
          </w:p>
        </w:tc>
        <w:tc>
          <w:tcPr>
            <w:tcW w:w="40" w:type="dxa"/>
            <w:gridSpan w:val="2"/>
          </w:tcPr>
          <w:p w14:paraId="40325491" w14:textId="77777777" w:rsidR="00203E6C" w:rsidRDefault="00203E6C">
            <w:pPr>
              <w:pStyle w:val="EMPTYCELLSTYLE"/>
            </w:pPr>
          </w:p>
        </w:tc>
        <w:tc>
          <w:tcPr>
            <w:tcW w:w="258" w:type="dxa"/>
            <w:gridSpan w:val="2"/>
          </w:tcPr>
          <w:p w14:paraId="65E30BC6" w14:textId="77777777" w:rsidR="00203E6C" w:rsidRDefault="00203E6C">
            <w:pPr>
              <w:pStyle w:val="EMPTYCELLSTYLE"/>
            </w:pPr>
          </w:p>
        </w:tc>
        <w:tc>
          <w:tcPr>
            <w:tcW w:w="40" w:type="dxa"/>
            <w:gridSpan w:val="2"/>
          </w:tcPr>
          <w:p w14:paraId="5247A79C" w14:textId="77777777" w:rsidR="00203E6C" w:rsidRDefault="00203E6C">
            <w:pPr>
              <w:pStyle w:val="EMPTYCELLSTYLE"/>
            </w:pPr>
          </w:p>
        </w:tc>
        <w:tc>
          <w:tcPr>
            <w:tcW w:w="8818" w:type="dxa"/>
            <w:gridSpan w:val="92"/>
            <w:tcMar>
              <w:top w:w="0" w:type="dxa"/>
              <w:left w:w="0" w:type="dxa"/>
              <w:bottom w:w="0" w:type="dxa"/>
              <w:right w:w="0" w:type="dxa"/>
            </w:tcMar>
          </w:tcPr>
          <w:p w14:paraId="21F5EF1B" w14:textId="77777777" w:rsidR="00203E6C" w:rsidRDefault="00203E6C">
            <w:pPr>
              <w:pStyle w:val="EMPTYCELLSTYLE"/>
            </w:pPr>
          </w:p>
        </w:tc>
        <w:tc>
          <w:tcPr>
            <w:tcW w:w="60" w:type="dxa"/>
            <w:gridSpan w:val="3"/>
          </w:tcPr>
          <w:p w14:paraId="72E293B5" w14:textId="77777777" w:rsidR="00203E6C" w:rsidRDefault="00203E6C">
            <w:pPr>
              <w:pStyle w:val="EMPTYCELLSTYLE"/>
            </w:pPr>
          </w:p>
        </w:tc>
        <w:tc>
          <w:tcPr>
            <w:tcW w:w="40" w:type="dxa"/>
          </w:tcPr>
          <w:p w14:paraId="794969BB" w14:textId="77777777" w:rsidR="00203E6C" w:rsidRDefault="00203E6C">
            <w:pPr>
              <w:pStyle w:val="EMPTYCELLSTYLE"/>
            </w:pPr>
          </w:p>
        </w:tc>
      </w:tr>
      <w:tr w:rsidR="47483590" w14:paraId="1EB76D8E" w14:textId="77777777" w:rsidTr="00247A46">
        <w:trPr>
          <w:gridAfter w:val="2"/>
          <w:wAfter w:w="45" w:type="dxa"/>
        </w:trPr>
        <w:tc>
          <w:tcPr>
            <w:tcW w:w="44" w:type="dxa"/>
            <w:gridSpan w:val="2"/>
          </w:tcPr>
          <w:p w14:paraId="53BAF2D3" w14:textId="77777777" w:rsidR="00203E6C" w:rsidRDefault="00203E6C">
            <w:pPr>
              <w:pStyle w:val="EMPTYCELLSTYLE"/>
            </w:pPr>
          </w:p>
        </w:tc>
        <w:tc>
          <w:tcPr>
            <w:tcW w:w="338" w:type="dxa"/>
            <w:gridSpan w:val="6"/>
            <w:tcMar>
              <w:top w:w="0" w:type="dxa"/>
              <w:left w:w="0" w:type="dxa"/>
              <w:bottom w:w="0" w:type="dxa"/>
              <w:right w:w="0" w:type="dxa"/>
            </w:tcMar>
          </w:tcPr>
          <w:p w14:paraId="46026111" w14:textId="77777777" w:rsidR="00203E6C" w:rsidRDefault="003C4CCD">
            <w:pPr>
              <w:pStyle w:val="beznyText"/>
            </w:pPr>
            <w:r>
              <w:t>2.</w:t>
            </w:r>
          </w:p>
        </w:tc>
        <w:tc>
          <w:tcPr>
            <w:tcW w:w="8818" w:type="dxa"/>
            <w:gridSpan w:val="92"/>
            <w:vMerge w:val="restart"/>
            <w:tcMar>
              <w:top w:w="0" w:type="dxa"/>
              <w:left w:w="0" w:type="dxa"/>
              <w:bottom w:w="0" w:type="dxa"/>
              <w:right w:w="0" w:type="dxa"/>
            </w:tcMar>
          </w:tcPr>
          <w:p w14:paraId="6452AFE7" w14:textId="77777777" w:rsidR="00203E6C" w:rsidRDefault="003C4CCD">
            <w:pPr>
              <w:pStyle w:val="textNormalBlokB90"/>
            </w:pPr>
            <w:r>
              <w:t>Není-li touto pojistnou smlouvou dále výslovně sjednáno jinak, je pojištěným v jednotlivých pojištěních sjednaných touto pojistnou smlouvou:</w:t>
            </w:r>
          </w:p>
        </w:tc>
        <w:tc>
          <w:tcPr>
            <w:tcW w:w="60" w:type="dxa"/>
            <w:gridSpan w:val="3"/>
          </w:tcPr>
          <w:p w14:paraId="53330BE1" w14:textId="77777777" w:rsidR="00203E6C" w:rsidRDefault="00203E6C">
            <w:pPr>
              <w:pStyle w:val="EMPTYCELLSTYLE"/>
            </w:pPr>
          </w:p>
        </w:tc>
        <w:tc>
          <w:tcPr>
            <w:tcW w:w="40" w:type="dxa"/>
          </w:tcPr>
          <w:p w14:paraId="685BA435" w14:textId="77777777" w:rsidR="00203E6C" w:rsidRDefault="00203E6C">
            <w:pPr>
              <w:pStyle w:val="EMPTYCELLSTYLE"/>
            </w:pPr>
          </w:p>
        </w:tc>
      </w:tr>
      <w:tr w:rsidR="47483587" w14:paraId="5DC79750" w14:textId="77777777" w:rsidTr="00247A46">
        <w:trPr>
          <w:gridAfter w:val="2"/>
          <w:wAfter w:w="45" w:type="dxa"/>
        </w:trPr>
        <w:tc>
          <w:tcPr>
            <w:tcW w:w="44" w:type="dxa"/>
            <w:gridSpan w:val="2"/>
          </w:tcPr>
          <w:p w14:paraId="7DF2B46D" w14:textId="77777777" w:rsidR="00203E6C" w:rsidRDefault="00203E6C">
            <w:pPr>
              <w:pStyle w:val="EMPTYCELLSTYLE"/>
            </w:pPr>
          </w:p>
        </w:tc>
        <w:tc>
          <w:tcPr>
            <w:tcW w:w="40" w:type="dxa"/>
            <w:gridSpan w:val="2"/>
            <w:tcMar>
              <w:top w:w="0" w:type="dxa"/>
              <w:left w:w="0" w:type="dxa"/>
              <w:bottom w:w="0" w:type="dxa"/>
              <w:right w:w="0" w:type="dxa"/>
            </w:tcMar>
          </w:tcPr>
          <w:p w14:paraId="6300C39D" w14:textId="77777777" w:rsidR="00203E6C" w:rsidRDefault="00203E6C">
            <w:pPr>
              <w:pStyle w:val="EMPTYCELLSTYLE"/>
            </w:pPr>
          </w:p>
        </w:tc>
        <w:tc>
          <w:tcPr>
            <w:tcW w:w="258" w:type="dxa"/>
            <w:gridSpan w:val="2"/>
            <w:tcMar>
              <w:top w:w="0" w:type="dxa"/>
              <w:left w:w="0" w:type="dxa"/>
              <w:bottom w:w="0" w:type="dxa"/>
              <w:right w:w="0" w:type="dxa"/>
            </w:tcMar>
          </w:tcPr>
          <w:p w14:paraId="2F5D4E5B" w14:textId="77777777" w:rsidR="00203E6C" w:rsidRDefault="00203E6C">
            <w:pPr>
              <w:pStyle w:val="EMPTYCELLSTYLE"/>
            </w:pPr>
          </w:p>
        </w:tc>
        <w:tc>
          <w:tcPr>
            <w:tcW w:w="40" w:type="dxa"/>
            <w:gridSpan w:val="2"/>
            <w:tcMar>
              <w:top w:w="0" w:type="dxa"/>
              <w:left w:w="0" w:type="dxa"/>
              <w:bottom w:w="0" w:type="dxa"/>
              <w:right w:w="0" w:type="dxa"/>
            </w:tcMar>
          </w:tcPr>
          <w:p w14:paraId="2993B740" w14:textId="77777777" w:rsidR="00203E6C" w:rsidRDefault="00203E6C">
            <w:pPr>
              <w:pStyle w:val="EMPTYCELLSTYLE"/>
            </w:pPr>
          </w:p>
        </w:tc>
        <w:tc>
          <w:tcPr>
            <w:tcW w:w="8818" w:type="dxa"/>
            <w:gridSpan w:val="92"/>
            <w:vMerge/>
            <w:tcMar>
              <w:top w:w="0" w:type="dxa"/>
              <w:left w:w="0" w:type="dxa"/>
              <w:bottom w:w="0" w:type="dxa"/>
              <w:right w:w="0" w:type="dxa"/>
            </w:tcMar>
          </w:tcPr>
          <w:p w14:paraId="22E9E2F3" w14:textId="77777777" w:rsidR="00203E6C" w:rsidRDefault="00203E6C">
            <w:pPr>
              <w:pStyle w:val="EMPTYCELLSTYLE"/>
            </w:pPr>
          </w:p>
        </w:tc>
        <w:tc>
          <w:tcPr>
            <w:tcW w:w="60" w:type="dxa"/>
            <w:gridSpan w:val="3"/>
          </w:tcPr>
          <w:p w14:paraId="01B44FCF" w14:textId="77777777" w:rsidR="00203E6C" w:rsidRDefault="00203E6C">
            <w:pPr>
              <w:pStyle w:val="EMPTYCELLSTYLE"/>
            </w:pPr>
          </w:p>
        </w:tc>
        <w:tc>
          <w:tcPr>
            <w:tcW w:w="40" w:type="dxa"/>
          </w:tcPr>
          <w:p w14:paraId="7D666F45" w14:textId="77777777" w:rsidR="00203E6C" w:rsidRDefault="00203E6C">
            <w:pPr>
              <w:pStyle w:val="EMPTYCELLSTYLE"/>
            </w:pPr>
          </w:p>
        </w:tc>
      </w:tr>
      <w:tr w:rsidR="47483586" w14:paraId="46FAB5B1" w14:textId="77777777" w:rsidTr="00247A46">
        <w:trPr>
          <w:gridAfter w:val="2"/>
          <w:wAfter w:w="45" w:type="dxa"/>
        </w:trPr>
        <w:tc>
          <w:tcPr>
            <w:tcW w:w="44" w:type="dxa"/>
            <w:gridSpan w:val="2"/>
          </w:tcPr>
          <w:p w14:paraId="4D04C289" w14:textId="77777777" w:rsidR="00203E6C" w:rsidRDefault="00203E6C">
            <w:pPr>
              <w:pStyle w:val="EMPTYCELLSTYLE"/>
            </w:pPr>
          </w:p>
        </w:tc>
        <w:tc>
          <w:tcPr>
            <w:tcW w:w="40" w:type="dxa"/>
            <w:gridSpan w:val="2"/>
          </w:tcPr>
          <w:p w14:paraId="4AA7DFE1" w14:textId="77777777" w:rsidR="00203E6C" w:rsidRDefault="00203E6C">
            <w:pPr>
              <w:pStyle w:val="EMPTYCELLSTYLE"/>
            </w:pPr>
          </w:p>
        </w:tc>
        <w:tc>
          <w:tcPr>
            <w:tcW w:w="258" w:type="dxa"/>
            <w:gridSpan w:val="2"/>
          </w:tcPr>
          <w:p w14:paraId="254499F9" w14:textId="77777777" w:rsidR="00203E6C" w:rsidRDefault="00203E6C">
            <w:pPr>
              <w:pStyle w:val="EMPTYCELLSTYLE"/>
            </w:pPr>
          </w:p>
        </w:tc>
        <w:tc>
          <w:tcPr>
            <w:tcW w:w="40" w:type="dxa"/>
            <w:gridSpan w:val="2"/>
          </w:tcPr>
          <w:p w14:paraId="53D3BA20" w14:textId="77777777" w:rsidR="00203E6C" w:rsidRDefault="00203E6C">
            <w:pPr>
              <w:pStyle w:val="EMPTYCELLSTYLE"/>
            </w:pPr>
          </w:p>
        </w:tc>
        <w:tc>
          <w:tcPr>
            <w:tcW w:w="359" w:type="dxa"/>
            <w:gridSpan w:val="14"/>
            <w:tcMar>
              <w:top w:w="0" w:type="dxa"/>
              <w:left w:w="0" w:type="dxa"/>
              <w:bottom w:w="0" w:type="dxa"/>
              <w:right w:w="0" w:type="dxa"/>
            </w:tcMar>
          </w:tcPr>
          <w:p w14:paraId="7C984134" w14:textId="77777777" w:rsidR="00203E6C" w:rsidRDefault="003C4CCD">
            <w:pPr>
              <w:pStyle w:val="textNormal0"/>
            </w:pPr>
            <w:r>
              <w:t xml:space="preserve">a) </w:t>
            </w:r>
          </w:p>
        </w:tc>
        <w:tc>
          <w:tcPr>
            <w:tcW w:w="8459" w:type="dxa"/>
            <w:gridSpan w:val="78"/>
            <w:vMerge w:val="restart"/>
            <w:tcMar>
              <w:top w:w="0" w:type="dxa"/>
              <w:left w:w="0" w:type="dxa"/>
              <w:bottom w:w="0" w:type="dxa"/>
              <w:right w:w="0" w:type="dxa"/>
            </w:tcMar>
          </w:tcPr>
          <w:p w14:paraId="780A5116" w14:textId="77777777" w:rsidR="00203E6C" w:rsidRDefault="003C4CCD">
            <w:pPr>
              <w:pStyle w:val="textNormalBlokMalaMezera"/>
            </w:pPr>
            <w:r>
              <w:t>v jakémkoliv pojištění majícím charakter pojištění věci nebo jiného majetku vždy vlastník věci či jiného majetku,</w:t>
            </w:r>
          </w:p>
        </w:tc>
        <w:tc>
          <w:tcPr>
            <w:tcW w:w="60" w:type="dxa"/>
            <w:gridSpan w:val="3"/>
          </w:tcPr>
          <w:p w14:paraId="3ED5BA18" w14:textId="77777777" w:rsidR="00203E6C" w:rsidRDefault="00203E6C">
            <w:pPr>
              <w:pStyle w:val="EMPTYCELLSTYLE"/>
            </w:pPr>
          </w:p>
        </w:tc>
        <w:tc>
          <w:tcPr>
            <w:tcW w:w="40" w:type="dxa"/>
          </w:tcPr>
          <w:p w14:paraId="2851035C" w14:textId="77777777" w:rsidR="00203E6C" w:rsidRDefault="00203E6C">
            <w:pPr>
              <w:pStyle w:val="EMPTYCELLSTYLE"/>
            </w:pPr>
          </w:p>
        </w:tc>
      </w:tr>
      <w:tr w:rsidR="47483583" w14:paraId="1D54136E" w14:textId="77777777" w:rsidTr="00247A46">
        <w:trPr>
          <w:gridAfter w:val="2"/>
          <w:wAfter w:w="45" w:type="dxa"/>
        </w:trPr>
        <w:tc>
          <w:tcPr>
            <w:tcW w:w="44" w:type="dxa"/>
            <w:gridSpan w:val="2"/>
          </w:tcPr>
          <w:p w14:paraId="1B1915E7" w14:textId="77777777" w:rsidR="00203E6C" w:rsidRDefault="00203E6C">
            <w:pPr>
              <w:pStyle w:val="EMPTYCELLSTYLE"/>
            </w:pPr>
          </w:p>
        </w:tc>
        <w:tc>
          <w:tcPr>
            <w:tcW w:w="40" w:type="dxa"/>
            <w:gridSpan w:val="2"/>
          </w:tcPr>
          <w:p w14:paraId="2C6A0726" w14:textId="77777777" w:rsidR="00203E6C" w:rsidRDefault="00203E6C">
            <w:pPr>
              <w:pStyle w:val="EMPTYCELLSTYLE"/>
            </w:pPr>
          </w:p>
        </w:tc>
        <w:tc>
          <w:tcPr>
            <w:tcW w:w="258" w:type="dxa"/>
            <w:gridSpan w:val="2"/>
          </w:tcPr>
          <w:p w14:paraId="7AA11A89" w14:textId="77777777" w:rsidR="00203E6C" w:rsidRDefault="00203E6C">
            <w:pPr>
              <w:pStyle w:val="EMPTYCELLSTYLE"/>
            </w:pPr>
          </w:p>
        </w:tc>
        <w:tc>
          <w:tcPr>
            <w:tcW w:w="40" w:type="dxa"/>
            <w:gridSpan w:val="2"/>
          </w:tcPr>
          <w:p w14:paraId="118402E4" w14:textId="77777777" w:rsidR="00203E6C" w:rsidRDefault="00203E6C">
            <w:pPr>
              <w:pStyle w:val="EMPTYCELLSTYLE"/>
            </w:pPr>
          </w:p>
        </w:tc>
        <w:tc>
          <w:tcPr>
            <w:tcW w:w="59" w:type="dxa"/>
            <w:gridSpan w:val="3"/>
            <w:tcMar>
              <w:top w:w="0" w:type="dxa"/>
              <w:left w:w="0" w:type="dxa"/>
              <w:bottom w:w="0" w:type="dxa"/>
              <w:right w:w="0" w:type="dxa"/>
            </w:tcMar>
          </w:tcPr>
          <w:p w14:paraId="106FA7E4" w14:textId="77777777" w:rsidR="00203E6C" w:rsidRDefault="00203E6C">
            <w:pPr>
              <w:pStyle w:val="EMPTYCELLSTYLE"/>
            </w:pPr>
          </w:p>
        </w:tc>
        <w:tc>
          <w:tcPr>
            <w:tcW w:w="100" w:type="dxa"/>
            <w:gridSpan w:val="3"/>
            <w:tcMar>
              <w:top w:w="0" w:type="dxa"/>
              <w:left w:w="0" w:type="dxa"/>
              <w:bottom w:w="0" w:type="dxa"/>
              <w:right w:w="0" w:type="dxa"/>
            </w:tcMar>
          </w:tcPr>
          <w:p w14:paraId="26889F1C" w14:textId="77777777" w:rsidR="00203E6C" w:rsidRDefault="00203E6C">
            <w:pPr>
              <w:pStyle w:val="EMPTYCELLSTYLE"/>
            </w:pPr>
          </w:p>
        </w:tc>
        <w:tc>
          <w:tcPr>
            <w:tcW w:w="100" w:type="dxa"/>
            <w:gridSpan w:val="3"/>
            <w:tcMar>
              <w:top w:w="0" w:type="dxa"/>
              <w:left w:w="0" w:type="dxa"/>
              <w:bottom w:w="0" w:type="dxa"/>
              <w:right w:w="0" w:type="dxa"/>
            </w:tcMar>
          </w:tcPr>
          <w:p w14:paraId="624CC15F" w14:textId="77777777" w:rsidR="00203E6C" w:rsidRDefault="00203E6C">
            <w:pPr>
              <w:pStyle w:val="EMPTYCELLSTYLE"/>
            </w:pPr>
          </w:p>
        </w:tc>
        <w:tc>
          <w:tcPr>
            <w:tcW w:w="60" w:type="dxa"/>
            <w:gridSpan w:val="3"/>
            <w:tcMar>
              <w:top w:w="0" w:type="dxa"/>
              <w:left w:w="0" w:type="dxa"/>
              <w:bottom w:w="0" w:type="dxa"/>
              <w:right w:w="0" w:type="dxa"/>
            </w:tcMar>
          </w:tcPr>
          <w:p w14:paraId="35A34F4D" w14:textId="77777777" w:rsidR="00203E6C" w:rsidRDefault="00203E6C">
            <w:pPr>
              <w:pStyle w:val="EMPTYCELLSTYLE"/>
            </w:pPr>
          </w:p>
        </w:tc>
        <w:tc>
          <w:tcPr>
            <w:tcW w:w="40" w:type="dxa"/>
            <w:gridSpan w:val="2"/>
            <w:tcMar>
              <w:top w:w="0" w:type="dxa"/>
              <w:left w:w="0" w:type="dxa"/>
              <w:bottom w:w="0" w:type="dxa"/>
              <w:right w:w="0" w:type="dxa"/>
            </w:tcMar>
          </w:tcPr>
          <w:p w14:paraId="55260521" w14:textId="77777777" w:rsidR="00203E6C" w:rsidRDefault="00203E6C">
            <w:pPr>
              <w:pStyle w:val="EMPTYCELLSTYLE"/>
            </w:pPr>
          </w:p>
        </w:tc>
        <w:tc>
          <w:tcPr>
            <w:tcW w:w="8459" w:type="dxa"/>
            <w:gridSpan w:val="78"/>
            <w:vMerge/>
            <w:tcMar>
              <w:top w:w="0" w:type="dxa"/>
              <w:left w:w="0" w:type="dxa"/>
              <w:bottom w:w="0" w:type="dxa"/>
              <w:right w:w="0" w:type="dxa"/>
            </w:tcMar>
          </w:tcPr>
          <w:p w14:paraId="2E9F99C2" w14:textId="77777777" w:rsidR="00203E6C" w:rsidRDefault="00203E6C">
            <w:pPr>
              <w:pStyle w:val="EMPTYCELLSTYLE"/>
            </w:pPr>
          </w:p>
        </w:tc>
        <w:tc>
          <w:tcPr>
            <w:tcW w:w="60" w:type="dxa"/>
            <w:gridSpan w:val="3"/>
          </w:tcPr>
          <w:p w14:paraId="3BDA67FE" w14:textId="77777777" w:rsidR="00203E6C" w:rsidRDefault="00203E6C">
            <w:pPr>
              <w:pStyle w:val="EMPTYCELLSTYLE"/>
            </w:pPr>
          </w:p>
        </w:tc>
        <w:tc>
          <w:tcPr>
            <w:tcW w:w="40" w:type="dxa"/>
          </w:tcPr>
          <w:p w14:paraId="44D43DCF" w14:textId="77777777" w:rsidR="00203E6C" w:rsidRDefault="00203E6C">
            <w:pPr>
              <w:pStyle w:val="EMPTYCELLSTYLE"/>
            </w:pPr>
          </w:p>
        </w:tc>
      </w:tr>
      <w:tr w:rsidR="47483582" w14:paraId="495B99D2" w14:textId="77777777" w:rsidTr="00247A46">
        <w:trPr>
          <w:gridAfter w:val="2"/>
          <w:wAfter w:w="45" w:type="dxa"/>
        </w:trPr>
        <w:tc>
          <w:tcPr>
            <w:tcW w:w="44" w:type="dxa"/>
            <w:gridSpan w:val="2"/>
          </w:tcPr>
          <w:p w14:paraId="3D7A25A6" w14:textId="77777777" w:rsidR="00203E6C" w:rsidRDefault="00203E6C">
            <w:pPr>
              <w:pStyle w:val="EMPTYCELLSTYLE"/>
            </w:pPr>
          </w:p>
        </w:tc>
        <w:tc>
          <w:tcPr>
            <w:tcW w:w="40" w:type="dxa"/>
            <w:gridSpan w:val="2"/>
          </w:tcPr>
          <w:p w14:paraId="12031E1C" w14:textId="77777777" w:rsidR="00203E6C" w:rsidRDefault="00203E6C">
            <w:pPr>
              <w:pStyle w:val="EMPTYCELLSTYLE"/>
            </w:pPr>
          </w:p>
        </w:tc>
        <w:tc>
          <w:tcPr>
            <w:tcW w:w="258" w:type="dxa"/>
            <w:gridSpan w:val="2"/>
          </w:tcPr>
          <w:p w14:paraId="1CA6D29E" w14:textId="77777777" w:rsidR="00203E6C" w:rsidRDefault="00203E6C">
            <w:pPr>
              <w:pStyle w:val="EMPTYCELLSTYLE"/>
            </w:pPr>
          </w:p>
        </w:tc>
        <w:tc>
          <w:tcPr>
            <w:tcW w:w="40" w:type="dxa"/>
            <w:gridSpan w:val="2"/>
          </w:tcPr>
          <w:p w14:paraId="46EAC4F3" w14:textId="77777777" w:rsidR="00203E6C" w:rsidRDefault="00203E6C">
            <w:pPr>
              <w:pStyle w:val="EMPTYCELLSTYLE"/>
            </w:pPr>
          </w:p>
        </w:tc>
        <w:tc>
          <w:tcPr>
            <w:tcW w:w="359" w:type="dxa"/>
            <w:gridSpan w:val="14"/>
            <w:tcMar>
              <w:top w:w="0" w:type="dxa"/>
              <w:left w:w="0" w:type="dxa"/>
              <w:bottom w:w="0" w:type="dxa"/>
              <w:right w:w="0" w:type="dxa"/>
            </w:tcMar>
          </w:tcPr>
          <w:p w14:paraId="3792780B" w14:textId="77777777" w:rsidR="00203E6C" w:rsidRDefault="003C4CCD">
            <w:pPr>
              <w:pStyle w:val="textNormal0"/>
            </w:pPr>
            <w:r>
              <w:t xml:space="preserve">b) </w:t>
            </w:r>
          </w:p>
        </w:tc>
        <w:tc>
          <w:tcPr>
            <w:tcW w:w="8459" w:type="dxa"/>
            <w:gridSpan w:val="78"/>
            <w:tcMar>
              <w:top w:w="0" w:type="dxa"/>
              <w:left w:w="0" w:type="dxa"/>
              <w:bottom w:w="0" w:type="dxa"/>
              <w:right w:w="0" w:type="dxa"/>
            </w:tcMar>
          </w:tcPr>
          <w:p w14:paraId="091408B4" w14:textId="77777777" w:rsidR="00203E6C" w:rsidRDefault="003C4CCD">
            <w:pPr>
              <w:pStyle w:val="textNormalBlokB90"/>
            </w:pPr>
            <w:r>
              <w:t>ve všech ostatních pojištěních:</w:t>
            </w:r>
          </w:p>
        </w:tc>
        <w:tc>
          <w:tcPr>
            <w:tcW w:w="60" w:type="dxa"/>
            <w:gridSpan w:val="3"/>
          </w:tcPr>
          <w:p w14:paraId="609E9889" w14:textId="77777777" w:rsidR="00203E6C" w:rsidRDefault="00203E6C">
            <w:pPr>
              <w:pStyle w:val="EMPTYCELLSTYLE"/>
            </w:pPr>
          </w:p>
        </w:tc>
        <w:tc>
          <w:tcPr>
            <w:tcW w:w="40" w:type="dxa"/>
          </w:tcPr>
          <w:p w14:paraId="3F4EB3FC" w14:textId="77777777" w:rsidR="00203E6C" w:rsidRDefault="00203E6C">
            <w:pPr>
              <w:pStyle w:val="EMPTYCELLSTYLE"/>
            </w:pPr>
          </w:p>
        </w:tc>
      </w:tr>
      <w:tr w:rsidR="47483579" w14:paraId="2241F490" w14:textId="77777777" w:rsidTr="00247A46">
        <w:trPr>
          <w:gridAfter w:val="2"/>
          <w:wAfter w:w="45" w:type="dxa"/>
        </w:trPr>
        <w:tc>
          <w:tcPr>
            <w:tcW w:w="44" w:type="dxa"/>
            <w:gridSpan w:val="2"/>
          </w:tcPr>
          <w:p w14:paraId="5A28EDDF" w14:textId="77777777" w:rsidR="00203E6C" w:rsidRDefault="00203E6C">
            <w:pPr>
              <w:pStyle w:val="EMPTYCELLSTYLE"/>
            </w:pPr>
          </w:p>
        </w:tc>
        <w:tc>
          <w:tcPr>
            <w:tcW w:w="40" w:type="dxa"/>
            <w:gridSpan w:val="2"/>
          </w:tcPr>
          <w:p w14:paraId="6F3A6305" w14:textId="77777777" w:rsidR="00203E6C" w:rsidRDefault="00203E6C">
            <w:pPr>
              <w:pStyle w:val="EMPTYCELLSTYLE"/>
            </w:pPr>
          </w:p>
        </w:tc>
        <w:tc>
          <w:tcPr>
            <w:tcW w:w="258" w:type="dxa"/>
            <w:gridSpan w:val="2"/>
          </w:tcPr>
          <w:p w14:paraId="2DF59CF2" w14:textId="77777777" w:rsidR="00203E6C" w:rsidRDefault="00203E6C">
            <w:pPr>
              <w:pStyle w:val="EMPTYCELLSTYLE"/>
            </w:pPr>
          </w:p>
        </w:tc>
        <w:tc>
          <w:tcPr>
            <w:tcW w:w="40" w:type="dxa"/>
            <w:gridSpan w:val="2"/>
          </w:tcPr>
          <w:p w14:paraId="4292B992" w14:textId="77777777" w:rsidR="00203E6C" w:rsidRDefault="00203E6C">
            <w:pPr>
              <w:pStyle w:val="EMPTYCELLSTYLE"/>
            </w:pPr>
          </w:p>
        </w:tc>
        <w:tc>
          <w:tcPr>
            <w:tcW w:w="8818" w:type="dxa"/>
            <w:gridSpan w:val="92"/>
            <w:tcMar>
              <w:top w:w="0" w:type="dxa"/>
              <w:left w:w="0" w:type="dxa"/>
              <w:bottom w:w="0" w:type="dxa"/>
              <w:right w:w="0" w:type="dxa"/>
            </w:tcMar>
          </w:tcPr>
          <w:p w14:paraId="11E5DEB9" w14:textId="77777777" w:rsidR="00203E6C" w:rsidRDefault="003C4CCD">
            <w:pPr>
              <w:pStyle w:val="textBold"/>
            </w:pPr>
            <w:r>
              <w:t>Jihočeská univerzita v Českých Budějovicích</w:t>
            </w:r>
          </w:p>
        </w:tc>
        <w:tc>
          <w:tcPr>
            <w:tcW w:w="60" w:type="dxa"/>
            <w:gridSpan w:val="3"/>
          </w:tcPr>
          <w:p w14:paraId="3A9E1A07" w14:textId="77777777" w:rsidR="00203E6C" w:rsidRDefault="00203E6C">
            <w:pPr>
              <w:pStyle w:val="EMPTYCELLSTYLE"/>
            </w:pPr>
          </w:p>
        </w:tc>
        <w:tc>
          <w:tcPr>
            <w:tcW w:w="40" w:type="dxa"/>
          </w:tcPr>
          <w:p w14:paraId="5E594892" w14:textId="77777777" w:rsidR="00203E6C" w:rsidRDefault="00203E6C">
            <w:pPr>
              <w:pStyle w:val="EMPTYCELLSTYLE"/>
            </w:pPr>
          </w:p>
        </w:tc>
      </w:tr>
      <w:tr w:rsidR="47483577" w14:paraId="170B34BD" w14:textId="77777777" w:rsidTr="00247A46">
        <w:trPr>
          <w:gridAfter w:val="2"/>
          <w:wAfter w:w="45" w:type="dxa"/>
        </w:trPr>
        <w:tc>
          <w:tcPr>
            <w:tcW w:w="44" w:type="dxa"/>
            <w:gridSpan w:val="2"/>
          </w:tcPr>
          <w:p w14:paraId="575004E3" w14:textId="77777777" w:rsidR="00203E6C" w:rsidRDefault="00203E6C">
            <w:pPr>
              <w:pStyle w:val="EMPTYCELLSTYLE"/>
            </w:pPr>
          </w:p>
        </w:tc>
        <w:tc>
          <w:tcPr>
            <w:tcW w:w="40" w:type="dxa"/>
            <w:gridSpan w:val="2"/>
          </w:tcPr>
          <w:p w14:paraId="33D86ABB" w14:textId="77777777" w:rsidR="00203E6C" w:rsidRDefault="00203E6C">
            <w:pPr>
              <w:pStyle w:val="EMPTYCELLSTYLE"/>
            </w:pPr>
          </w:p>
        </w:tc>
        <w:tc>
          <w:tcPr>
            <w:tcW w:w="258" w:type="dxa"/>
            <w:gridSpan w:val="2"/>
          </w:tcPr>
          <w:p w14:paraId="108361DA" w14:textId="77777777" w:rsidR="00203E6C" w:rsidRDefault="00203E6C">
            <w:pPr>
              <w:pStyle w:val="EMPTYCELLSTYLE"/>
            </w:pPr>
          </w:p>
        </w:tc>
        <w:tc>
          <w:tcPr>
            <w:tcW w:w="40" w:type="dxa"/>
            <w:gridSpan w:val="2"/>
          </w:tcPr>
          <w:p w14:paraId="1B4D9A7A" w14:textId="77777777" w:rsidR="00203E6C" w:rsidRDefault="00203E6C">
            <w:pPr>
              <w:pStyle w:val="EMPTYCELLSTYLE"/>
            </w:pPr>
          </w:p>
        </w:tc>
        <w:tc>
          <w:tcPr>
            <w:tcW w:w="8818" w:type="dxa"/>
            <w:gridSpan w:val="92"/>
            <w:tcMar>
              <w:top w:w="0" w:type="dxa"/>
              <w:left w:w="0" w:type="dxa"/>
              <w:bottom w:w="0" w:type="dxa"/>
              <w:right w:w="0" w:type="dxa"/>
            </w:tcMar>
          </w:tcPr>
          <w:p w14:paraId="0B2BE93B" w14:textId="77777777" w:rsidR="00203E6C" w:rsidRDefault="003C4CCD">
            <w:pPr>
              <w:pStyle w:val="textNormalBlok"/>
            </w:pPr>
            <w:r>
              <w:t>Branišovská 1645/</w:t>
            </w:r>
            <w:proofErr w:type="gramStart"/>
            <w:r>
              <w:t>31a</w:t>
            </w:r>
            <w:proofErr w:type="gramEnd"/>
          </w:p>
          <w:p w14:paraId="2E9F24AC" w14:textId="77777777" w:rsidR="00203E6C" w:rsidRDefault="003C4CCD">
            <w:pPr>
              <w:pStyle w:val="textNormalBlok"/>
            </w:pPr>
            <w:r>
              <w:t>37005, České Budějovice 5</w:t>
            </w:r>
          </w:p>
        </w:tc>
        <w:tc>
          <w:tcPr>
            <w:tcW w:w="60" w:type="dxa"/>
            <w:gridSpan w:val="3"/>
          </w:tcPr>
          <w:p w14:paraId="2A4EA2B8" w14:textId="77777777" w:rsidR="00203E6C" w:rsidRDefault="00203E6C">
            <w:pPr>
              <w:pStyle w:val="EMPTYCELLSTYLE"/>
            </w:pPr>
          </w:p>
        </w:tc>
        <w:tc>
          <w:tcPr>
            <w:tcW w:w="40" w:type="dxa"/>
          </w:tcPr>
          <w:p w14:paraId="25C52438" w14:textId="77777777" w:rsidR="00203E6C" w:rsidRDefault="00203E6C">
            <w:pPr>
              <w:pStyle w:val="EMPTYCELLSTYLE"/>
            </w:pPr>
          </w:p>
        </w:tc>
      </w:tr>
      <w:tr w:rsidR="47483574" w14:paraId="14AC51DF" w14:textId="77777777" w:rsidTr="00247A46">
        <w:trPr>
          <w:gridAfter w:val="2"/>
          <w:wAfter w:w="45" w:type="dxa"/>
        </w:trPr>
        <w:tc>
          <w:tcPr>
            <w:tcW w:w="44" w:type="dxa"/>
            <w:gridSpan w:val="2"/>
          </w:tcPr>
          <w:p w14:paraId="23F2F993" w14:textId="77777777" w:rsidR="00203E6C" w:rsidRDefault="00203E6C">
            <w:pPr>
              <w:pStyle w:val="EMPTYCELLSTYLE"/>
            </w:pPr>
          </w:p>
        </w:tc>
        <w:tc>
          <w:tcPr>
            <w:tcW w:w="40" w:type="dxa"/>
            <w:gridSpan w:val="2"/>
          </w:tcPr>
          <w:p w14:paraId="3B5D37BF" w14:textId="77777777" w:rsidR="00203E6C" w:rsidRDefault="00203E6C">
            <w:pPr>
              <w:pStyle w:val="EMPTYCELLSTYLE"/>
            </w:pPr>
          </w:p>
        </w:tc>
        <w:tc>
          <w:tcPr>
            <w:tcW w:w="258" w:type="dxa"/>
            <w:gridSpan w:val="2"/>
          </w:tcPr>
          <w:p w14:paraId="02306ED6" w14:textId="77777777" w:rsidR="00203E6C" w:rsidRDefault="00203E6C">
            <w:pPr>
              <w:pStyle w:val="EMPTYCELLSTYLE"/>
            </w:pPr>
          </w:p>
        </w:tc>
        <w:tc>
          <w:tcPr>
            <w:tcW w:w="40" w:type="dxa"/>
            <w:gridSpan w:val="2"/>
          </w:tcPr>
          <w:p w14:paraId="1718B00E" w14:textId="77777777" w:rsidR="00203E6C" w:rsidRDefault="00203E6C">
            <w:pPr>
              <w:pStyle w:val="EMPTYCELLSTYLE"/>
            </w:pPr>
          </w:p>
        </w:tc>
        <w:tc>
          <w:tcPr>
            <w:tcW w:w="8818" w:type="dxa"/>
            <w:gridSpan w:val="92"/>
            <w:tcMar>
              <w:top w:w="0" w:type="dxa"/>
              <w:left w:w="0" w:type="dxa"/>
              <w:bottom w:w="0" w:type="dxa"/>
              <w:right w:w="0" w:type="dxa"/>
            </w:tcMar>
          </w:tcPr>
          <w:p w14:paraId="4120B1A2" w14:textId="77777777" w:rsidR="00203E6C" w:rsidRDefault="003C4CCD">
            <w:pPr>
              <w:pStyle w:val="textNormalBlokB90"/>
            </w:pPr>
            <w:r>
              <w:t>IČO: 60076658</w:t>
            </w:r>
          </w:p>
          <w:p w14:paraId="2926D84A" w14:textId="77777777" w:rsidR="00B86853" w:rsidRDefault="00B86853">
            <w:pPr>
              <w:pStyle w:val="textNormalBlokB90"/>
            </w:pPr>
          </w:p>
        </w:tc>
        <w:tc>
          <w:tcPr>
            <w:tcW w:w="60" w:type="dxa"/>
            <w:gridSpan w:val="3"/>
          </w:tcPr>
          <w:p w14:paraId="52445923" w14:textId="77777777" w:rsidR="00203E6C" w:rsidRDefault="00203E6C">
            <w:pPr>
              <w:pStyle w:val="EMPTYCELLSTYLE"/>
            </w:pPr>
          </w:p>
        </w:tc>
        <w:tc>
          <w:tcPr>
            <w:tcW w:w="40" w:type="dxa"/>
          </w:tcPr>
          <w:p w14:paraId="231C6DC8" w14:textId="77777777" w:rsidR="00203E6C" w:rsidRDefault="00203E6C">
            <w:pPr>
              <w:pStyle w:val="EMPTYCELLSTYLE"/>
            </w:pPr>
          </w:p>
        </w:tc>
      </w:tr>
      <w:tr w:rsidR="47483572" w14:paraId="1D398871" w14:textId="77777777" w:rsidTr="00247A46">
        <w:trPr>
          <w:gridAfter w:val="2"/>
          <w:wAfter w:w="45" w:type="dxa"/>
        </w:trPr>
        <w:tc>
          <w:tcPr>
            <w:tcW w:w="44" w:type="dxa"/>
            <w:gridSpan w:val="2"/>
          </w:tcPr>
          <w:p w14:paraId="31CDA50A" w14:textId="77777777" w:rsidR="00203E6C" w:rsidRDefault="00203E6C">
            <w:pPr>
              <w:pStyle w:val="EMPTYCELLSTYLE"/>
            </w:pPr>
          </w:p>
        </w:tc>
        <w:tc>
          <w:tcPr>
            <w:tcW w:w="40" w:type="dxa"/>
            <w:gridSpan w:val="2"/>
          </w:tcPr>
          <w:p w14:paraId="39413FFC" w14:textId="77777777" w:rsidR="00203E6C" w:rsidRDefault="00203E6C">
            <w:pPr>
              <w:pStyle w:val="EMPTYCELLSTYLE"/>
            </w:pPr>
          </w:p>
        </w:tc>
        <w:tc>
          <w:tcPr>
            <w:tcW w:w="258" w:type="dxa"/>
            <w:gridSpan w:val="2"/>
          </w:tcPr>
          <w:p w14:paraId="174067BD" w14:textId="77777777" w:rsidR="00203E6C" w:rsidRDefault="00203E6C">
            <w:pPr>
              <w:pStyle w:val="EMPTYCELLSTYLE"/>
            </w:pPr>
          </w:p>
        </w:tc>
        <w:tc>
          <w:tcPr>
            <w:tcW w:w="40" w:type="dxa"/>
            <w:gridSpan w:val="2"/>
          </w:tcPr>
          <w:p w14:paraId="1CD87230" w14:textId="77777777" w:rsidR="00203E6C" w:rsidRDefault="00203E6C">
            <w:pPr>
              <w:pStyle w:val="EMPTYCELLSTYLE"/>
            </w:pPr>
          </w:p>
        </w:tc>
        <w:tc>
          <w:tcPr>
            <w:tcW w:w="8818" w:type="dxa"/>
            <w:gridSpan w:val="92"/>
            <w:tcMar>
              <w:top w:w="0" w:type="dxa"/>
              <w:left w:w="0" w:type="dxa"/>
              <w:bottom w:w="0" w:type="dxa"/>
              <w:right w:w="0" w:type="dxa"/>
            </w:tcMar>
          </w:tcPr>
          <w:p w14:paraId="36A15B94" w14:textId="77777777" w:rsidR="00203E6C" w:rsidRDefault="003C4CCD">
            <w:pPr>
              <w:pStyle w:val="textNormalBlokB90"/>
            </w:pPr>
            <w:r>
              <w:t>Pokud jsou některá pojištění sjednána ve prospěch dalších pojištěných, jsou tito uvedeni u konkrétního předmětu pojištění.</w:t>
            </w:r>
          </w:p>
        </w:tc>
        <w:tc>
          <w:tcPr>
            <w:tcW w:w="60" w:type="dxa"/>
            <w:gridSpan w:val="3"/>
          </w:tcPr>
          <w:p w14:paraId="674302D2" w14:textId="77777777" w:rsidR="00203E6C" w:rsidRDefault="00203E6C">
            <w:pPr>
              <w:pStyle w:val="EMPTYCELLSTYLE"/>
            </w:pPr>
          </w:p>
        </w:tc>
        <w:tc>
          <w:tcPr>
            <w:tcW w:w="40" w:type="dxa"/>
          </w:tcPr>
          <w:p w14:paraId="10D02C20" w14:textId="77777777" w:rsidR="00203E6C" w:rsidRDefault="00203E6C">
            <w:pPr>
              <w:pStyle w:val="EMPTYCELLSTYLE"/>
            </w:pPr>
          </w:p>
        </w:tc>
      </w:tr>
      <w:tr w:rsidR="47483570" w14:paraId="7B64C946" w14:textId="77777777" w:rsidTr="00247A46">
        <w:trPr>
          <w:gridAfter w:val="2"/>
          <w:wAfter w:w="45" w:type="dxa"/>
        </w:trPr>
        <w:tc>
          <w:tcPr>
            <w:tcW w:w="44" w:type="dxa"/>
            <w:gridSpan w:val="2"/>
          </w:tcPr>
          <w:p w14:paraId="43340F19" w14:textId="77777777" w:rsidR="00203E6C" w:rsidRDefault="00203E6C">
            <w:pPr>
              <w:pStyle w:val="EMPTYCELLSTYLE"/>
            </w:pPr>
          </w:p>
        </w:tc>
        <w:tc>
          <w:tcPr>
            <w:tcW w:w="338" w:type="dxa"/>
            <w:gridSpan w:val="6"/>
            <w:tcMar>
              <w:top w:w="0" w:type="dxa"/>
              <w:left w:w="0" w:type="dxa"/>
              <w:bottom w:w="0" w:type="dxa"/>
              <w:right w:w="0" w:type="dxa"/>
            </w:tcMar>
          </w:tcPr>
          <w:p w14:paraId="3F3406D4" w14:textId="77777777" w:rsidR="00203E6C" w:rsidRDefault="003C4CCD">
            <w:pPr>
              <w:pStyle w:val="beznyText"/>
            </w:pPr>
            <w:r>
              <w:t>3.</w:t>
            </w:r>
          </w:p>
        </w:tc>
        <w:tc>
          <w:tcPr>
            <w:tcW w:w="8818" w:type="dxa"/>
            <w:gridSpan w:val="92"/>
            <w:tcMar>
              <w:top w:w="0" w:type="dxa"/>
              <w:left w:w="0" w:type="dxa"/>
              <w:bottom w:w="0" w:type="dxa"/>
              <w:right w:w="0" w:type="dxa"/>
            </w:tcMar>
          </w:tcPr>
          <w:p w14:paraId="49F6B733" w14:textId="77777777" w:rsidR="00203E6C" w:rsidRDefault="003C4CCD">
            <w:pPr>
              <w:pStyle w:val="textNormalBlokMalaMezera"/>
            </w:pPr>
            <w:r>
              <w:t>Není-li touto pojistnou smlouvou dále výslovně sjednáno jinak, je oprávněnou osobou ve všech pojištěních sjednaných touto pojistnou smlouvou:</w:t>
            </w:r>
          </w:p>
        </w:tc>
        <w:tc>
          <w:tcPr>
            <w:tcW w:w="60" w:type="dxa"/>
            <w:gridSpan w:val="3"/>
          </w:tcPr>
          <w:p w14:paraId="18DF049C" w14:textId="77777777" w:rsidR="00203E6C" w:rsidRDefault="00203E6C">
            <w:pPr>
              <w:pStyle w:val="EMPTYCELLSTYLE"/>
            </w:pPr>
          </w:p>
        </w:tc>
        <w:tc>
          <w:tcPr>
            <w:tcW w:w="40" w:type="dxa"/>
          </w:tcPr>
          <w:p w14:paraId="3EC0896C" w14:textId="77777777" w:rsidR="00203E6C" w:rsidRDefault="00203E6C">
            <w:pPr>
              <w:pStyle w:val="EMPTYCELLSTYLE"/>
            </w:pPr>
          </w:p>
        </w:tc>
      </w:tr>
      <w:tr w:rsidR="47483567" w14:paraId="66DE537D" w14:textId="77777777" w:rsidTr="00247A46">
        <w:trPr>
          <w:gridAfter w:val="2"/>
          <w:wAfter w:w="45" w:type="dxa"/>
        </w:trPr>
        <w:tc>
          <w:tcPr>
            <w:tcW w:w="44" w:type="dxa"/>
            <w:gridSpan w:val="2"/>
          </w:tcPr>
          <w:p w14:paraId="648A88D9" w14:textId="77777777" w:rsidR="00203E6C" w:rsidRDefault="00203E6C">
            <w:pPr>
              <w:pStyle w:val="EMPTYCELLSTYLE"/>
            </w:pPr>
          </w:p>
        </w:tc>
        <w:tc>
          <w:tcPr>
            <w:tcW w:w="40" w:type="dxa"/>
            <w:gridSpan w:val="2"/>
          </w:tcPr>
          <w:p w14:paraId="31B0E7F1" w14:textId="77777777" w:rsidR="00203E6C" w:rsidRDefault="00203E6C">
            <w:pPr>
              <w:pStyle w:val="EMPTYCELLSTYLE"/>
            </w:pPr>
          </w:p>
        </w:tc>
        <w:tc>
          <w:tcPr>
            <w:tcW w:w="258" w:type="dxa"/>
            <w:gridSpan w:val="2"/>
          </w:tcPr>
          <w:p w14:paraId="6ABECCBC" w14:textId="77777777" w:rsidR="00203E6C" w:rsidRDefault="00203E6C">
            <w:pPr>
              <w:pStyle w:val="EMPTYCELLSTYLE"/>
            </w:pPr>
          </w:p>
        </w:tc>
        <w:tc>
          <w:tcPr>
            <w:tcW w:w="40" w:type="dxa"/>
            <w:gridSpan w:val="2"/>
          </w:tcPr>
          <w:p w14:paraId="34C12D60" w14:textId="77777777" w:rsidR="00203E6C" w:rsidRDefault="00203E6C">
            <w:pPr>
              <w:pStyle w:val="EMPTYCELLSTYLE"/>
            </w:pPr>
          </w:p>
        </w:tc>
        <w:tc>
          <w:tcPr>
            <w:tcW w:w="8818" w:type="dxa"/>
            <w:gridSpan w:val="92"/>
            <w:tcMar>
              <w:top w:w="0" w:type="dxa"/>
              <w:left w:w="0" w:type="dxa"/>
              <w:bottom w:w="0" w:type="dxa"/>
              <w:right w:w="0" w:type="dxa"/>
            </w:tcMar>
          </w:tcPr>
          <w:p w14:paraId="71F696FC" w14:textId="77777777" w:rsidR="00203E6C" w:rsidRDefault="00203E6C">
            <w:pPr>
              <w:pStyle w:val="EMPTYCELLSTYLE"/>
            </w:pPr>
          </w:p>
        </w:tc>
        <w:tc>
          <w:tcPr>
            <w:tcW w:w="60" w:type="dxa"/>
            <w:gridSpan w:val="3"/>
          </w:tcPr>
          <w:p w14:paraId="1C0B3CF5" w14:textId="77777777" w:rsidR="00203E6C" w:rsidRDefault="00203E6C">
            <w:pPr>
              <w:pStyle w:val="EMPTYCELLSTYLE"/>
            </w:pPr>
          </w:p>
        </w:tc>
        <w:tc>
          <w:tcPr>
            <w:tcW w:w="40" w:type="dxa"/>
          </w:tcPr>
          <w:p w14:paraId="762E3CC5" w14:textId="77777777" w:rsidR="00203E6C" w:rsidRDefault="00203E6C">
            <w:pPr>
              <w:pStyle w:val="EMPTYCELLSTYLE"/>
            </w:pPr>
          </w:p>
        </w:tc>
      </w:tr>
      <w:tr w:rsidR="47483566" w14:paraId="2CDCF34F" w14:textId="77777777" w:rsidTr="00247A46">
        <w:trPr>
          <w:gridAfter w:val="2"/>
          <w:wAfter w:w="45" w:type="dxa"/>
        </w:trPr>
        <w:tc>
          <w:tcPr>
            <w:tcW w:w="44" w:type="dxa"/>
            <w:gridSpan w:val="2"/>
          </w:tcPr>
          <w:p w14:paraId="7A35E169" w14:textId="77777777" w:rsidR="00203E6C" w:rsidRDefault="00203E6C">
            <w:pPr>
              <w:pStyle w:val="EMPTYCELLSTYLE"/>
            </w:pPr>
          </w:p>
        </w:tc>
        <w:tc>
          <w:tcPr>
            <w:tcW w:w="40" w:type="dxa"/>
            <w:gridSpan w:val="2"/>
          </w:tcPr>
          <w:p w14:paraId="001574C8" w14:textId="77777777" w:rsidR="00203E6C" w:rsidRDefault="00203E6C">
            <w:pPr>
              <w:pStyle w:val="EMPTYCELLSTYLE"/>
            </w:pPr>
          </w:p>
        </w:tc>
        <w:tc>
          <w:tcPr>
            <w:tcW w:w="258" w:type="dxa"/>
            <w:gridSpan w:val="2"/>
          </w:tcPr>
          <w:p w14:paraId="522DC50B" w14:textId="77777777" w:rsidR="00203E6C" w:rsidRDefault="00203E6C">
            <w:pPr>
              <w:pStyle w:val="EMPTYCELLSTYLE"/>
            </w:pPr>
          </w:p>
        </w:tc>
        <w:tc>
          <w:tcPr>
            <w:tcW w:w="40" w:type="dxa"/>
            <w:gridSpan w:val="2"/>
          </w:tcPr>
          <w:p w14:paraId="40ED0D2A" w14:textId="77777777" w:rsidR="00203E6C" w:rsidRDefault="00203E6C">
            <w:pPr>
              <w:pStyle w:val="EMPTYCELLSTYLE"/>
            </w:pPr>
          </w:p>
        </w:tc>
        <w:tc>
          <w:tcPr>
            <w:tcW w:w="8818" w:type="dxa"/>
            <w:gridSpan w:val="92"/>
            <w:tcMar>
              <w:top w:w="0" w:type="dxa"/>
              <w:left w:w="0" w:type="dxa"/>
              <w:bottom w:w="0" w:type="dxa"/>
              <w:right w:w="0" w:type="dxa"/>
            </w:tcMar>
          </w:tcPr>
          <w:p w14:paraId="611EE763" w14:textId="77777777" w:rsidR="00203E6C" w:rsidRDefault="003C4CCD">
            <w:pPr>
              <w:pStyle w:val="textNormalBlokMalaMezera"/>
            </w:pPr>
            <w:r>
              <w:t>a) pojištěný, pokud nejde o případ uvedený v bodu b)</w:t>
            </w:r>
          </w:p>
        </w:tc>
        <w:tc>
          <w:tcPr>
            <w:tcW w:w="60" w:type="dxa"/>
            <w:gridSpan w:val="3"/>
          </w:tcPr>
          <w:p w14:paraId="799FA6B7" w14:textId="77777777" w:rsidR="00203E6C" w:rsidRDefault="00203E6C">
            <w:pPr>
              <w:pStyle w:val="EMPTYCELLSTYLE"/>
            </w:pPr>
          </w:p>
        </w:tc>
        <w:tc>
          <w:tcPr>
            <w:tcW w:w="40" w:type="dxa"/>
          </w:tcPr>
          <w:p w14:paraId="7CCBADF1" w14:textId="77777777" w:rsidR="00203E6C" w:rsidRDefault="00203E6C">
            <w:pPr>
              <w:pStyle w:val="EMPTYCELLSTYLE"/>
            </w:pPr>
          </w:p>
        </w:tc>
      </w:tr>
      <w:tr w:rsidR="47483564" w14:paraId="27AC2E07" w14:textId="77777777" w:rsidTr="00247A46">
        <w:trPr>
          <w:gridAfter w:val="2"/>
          <w:wAfter w:w="45" w:type="dxa"/>
        </w:trPr>
        <w:tc>
          <w:tcPr>
            <w:tcW w:w="44" w:type="dxa"/>
            <w:gridSpan w:val="2"/>
          </w:tcPr>
          <w:p w14:paraId="336EE1CF" w14:textId="77777777" w:rsidR="00203E6C" w:rsidRDefault="00203E6C">
            <w:pPr>
              <w:pStyle w:val="EMPTYCELLSTYLE"/>
            </w:pPr>
          </w:p>
        </w:tc>
        <w:tc>
          <w:tcPr>
            <w:tcW w:w="40" w:type="dxa"/>
            <w:gridSpan w:val="2"/>
          </w:tcPr>
          <w:p w14:paraId="3FD9A04F" w14:textId="77777777" w:rsidR="00203E6C" w:rsidRDefault="00203E6C">
            <w:pPr>
              <w:pStyle w:val="EMPTYCELLSTYLE"/>
            </w:pPr>
          </w:p>
        </w:tc>
        <w:tc>
          <w:tcPr>
            <w:tcW w:w="258" w:type="dxa"/>
            <w:gridSpan w:val="2"/>
          </w:tcPr>
          <w:p w14:paraId="1AE7D5F0" w14:textId="77777777" w:rsidR="00203E6C" w:rsidRDefault="00203E6C">
            <w:pPr>
              <w:pStyle w:val="EMPTYCELLSTYLE"/>
            </w:pPr>
          </w:p>
        </w:tc>
        <w:tc>
          <w:tcPr>
            <w:tcW w:w="40" w:type="dxa"/>
            <w:gridSpan w:val="2"/>
          </w:tcPr>
          <w:p w14:paraId="4B07067E" w14:textId="77777777" w:rsidR="00203E6C" w:rsidRDefault="00203E6C">
            <w:pPr>
              <w:pStyle w:val="EMPTYCELLSTYLE"/>
            </w:pPr>
          </w:p>
        </w:tc>
        <w:tc>
          <w:tcPr>
            <w:tcW w:w="8818" w:type="dxa"/>
            <w:gridSpan w:val="92"/>
            <w:tcMar>
              <w:top w:w="0" w:type="dxa"/>
              <w:left w:w="0" w:type="dxa"/>
              <w:bottom w:w="0" w:type="dxa"/>
              <w:right w:w="0" w:type="dxa"/>
            </w:tcMar>
          </w:tcPr>
          <w:p w14:paraId="6790F35A" w14:textId="77777777" w:rsidR="00203E6C" w:rsidRDefault="003C4CCD">
            <w:pPr>
              <w:pStyle w:val="textNormalBlokB90"/>
            </w:pPr>
            <w:r>
              <w:t>b) pojistník v pojištění cizího pojistného nebezpečí, splní-li podmínky stanovené občanským zákoníkem.</w:t>
            </w:r>
          </w:p>
        </w:tc>
        <w:tc>
          <w:tcPr>
            <w:tcW w:w="60" w:type="dxa"/>
            <w:gridSpan w:val="3"/>
          </w:tcPr>
          <w:p w14:paraId="3ED4ACE5" w14:textId="77777777" w:rsidR="00203E6C" w:rsidRDefault="00203E6C">
            <w:pPr>
              <w:pStyle w:val="EMPTYCELLSTYLE"/>
            </w:pPr>
          </w:p>
        </w:tc>
        <w:tc>
          <w:tcPr>
            <w:tcW w:w="40" w:type="dxa"/>
          </w:tcPr>
          <w:p w14:paraId="7FF9A7ED" w14:textId="77777777" w:rsidR="00203E6C" w:rsidRDefault="00203E6C">
            <w:pPr>
              <w:pStyle w:val="EMPTYCELLSTYLE"/>
            </w:pPr>
          </w:p>
        </w:tc>
      </w:tr>
      <w:tr w:rsidR="47483562" w14:paraId="457EF9F4" w14:textId="77777777" w:rsidTr="00247A46">
        <w:trPr>
          <w:gridAfter w:val="2"/>
          <w:wAfter w:w="45" w:type="dxa"/>
        </w:trPr>
        <w:tc>
          <w:tcPr>
            <w:tcW w:w="44" w:type="dxa"/>
            <w:gridSpan w:val="2"/>
          </w:tcPr>
          <w:p w14:paraId="136E90FF" w14:textId="77777777" w:rsidR="00203E6C" w:rsidRDefault="00203E6C">
            <w:pPr>
              <w:pStyle w:val="EMPTYCELLSTYLE"/>
            </w:pPr>
          </w:p>
        </w:tc>
        <w:tc>
          <w:tcPr>
            <w:tcW w:w="338" w:type="dxa"/>
            <w:gridSpan w:val="6"/>
            <w:tcMar>
              <w:top w:w="0" w:type="dxa"/>
              <w:left w:w="0" w:type="dxa"/>
              <w:bottom w:w="0" w:type="dxa"/>
              <w:right w:w="0" w:type="dxa"/>
            </w:tcMar>
          </w:tcPr>
          <w:p w14:paraId="13BD40EF" w14:textId="77777777" w:rsidR="00203E6C" w:rsidRDefault="003C4CCD">
            <w:pPr>
              <w:pStyle w:val="beznyText"/>
            </w:pPr>
            <w:r>
              <w:t>4.</w:t>
            </w:r>
          </w:p>
        </w:tc>
        <w:tc>
          <w:tcPr>
            <w:tcW w:w="8818" w:type="dxa"/>
            <w:gridSpan w:val="92"/>
            <w:tcMar>
              <w:top w:w="0" w:type="dxa"/>
              <w:left w:w="0" w:type="dxa"/>
              <w:bottom w:w="0" w:type="dxa"/>
              <w:right w:w="0" w:type="dxa"/>
            </w:tcMar>
          </w:tcPr>
          <w:p w14:paraId="5E70D070" w14:textId="77777777" w:rsidR="00203E6C" w:rsidRDefault="003C4CCD">
            <w:pPr>
              <w:pStyle w:val="textNormalBlokB90"/>
            </w:pPr>
            <w:r>
              <w:t xml:space="preserve">Není-li touto pojistnou smlouvou dále výslovně dohodnuto jinak, sjednávají se všechna pojištění sjednaná touto pojistnou smlouvou s následující pojistnou dobou:  </w:t>
            </w:r>
          </w:p>
        </w:tc>
        <w:tc>
          <w:tcPr>
            <w:tcW w:w="60" w:type="dxa"/>
            <w:gridSpan w:val="3"/>
          </w:tcPr>
          <w:p w14:paraId="28F93AB2" w14:textId="77777777" w:rsidR="00203E6C" w:rsidRDefault="00203E6C">
            <w:pPr>
              <w:pStyle w:val="EMPTYCELLSTYLE"/>
            </w:pPr>
          </w:p>
        </w:tc>
        <w:tc>
          <w:tcPr>
            <w:tcW w:w="40" w:type="dxa"/>
          </w:tcPr>
          <w:p w14:paraId="7C4D889D" w14:textId="77777777" w:rsidR="00203E6C" w:rsidRDefault="00203E6C">
            <w:pPr>
              <w:pStyle w:val="EMPTYCELLSTYLE"/>
            </w:pPr>
          </w:p>
        </w:tc>
      </w:tr>
      <w:tr w:rsidR="47483559" w14:paraId="7DF37FB9" w14:textId="77777777" w:rsidTr="00247A46">
        <w:trPr>
          <w:gridAfter w:val="2"/>
          <w:wAfter w:w="45" w:type="dxa"/>
        </w:trPr>
        <w:tc>
          <w:tcPr>
            <w:tcW w:w="44" w:type="dxa"/>
            <w:gridSpan w:val="2"/>
          </w:tcPr>
          <w:p w14:paraId="3347D67D" w14:textId="77777777" w:rsidR="00203E6C" w:rsidRDefault="00203E6C">
            <w:pPr>
              <w:pStyle w:val="EMPTYCELLSTYLE"/>
            </w:pPr>
          </w:p>
        </w:tc>
        <w:tc>
          <w:tcPr>
            <w:tcW w:w="40" w:type="dxa"/>
            <w:gridSpan w:val="2"/>
          </w:tcPr>
          <w:p w14:paraId="65FC52DF" w14:textId="77777777" w:rsidR="00203E6C" w:rsidRDefault="00203E6C">
            <w:pPr>
              <w:pStyle w:val="EMPTYCELLSTYLE"/>
            </w:pPr>
          </w:p>
        </w:tc>
        <w:tc>
          <w:tcPr>
            <w:tcW w:w="258" w:type="dxa"/>
            <w:gridSpan w:val="2"/>
          </w:tcPr>
          <w:p w14:paraId="1C043092" w14:textId="77777777" w:rsidR="00203E6C" w:rsidRDefault="00203E6C">
            <w:pPr>
              <w:pStyle w:val="EMPTYCELLSTYLE"/>
            </w:pPr>
          </w:p>
        </w:tc>
        <w:tc>
          <w:tcPr>
            <w:tcW w:w="40" w:type="dxa"/>
            <w:gridSpan w:val="2"/>
          </w:tcPr>
          <w:p w14:paraId="67C818AB" w14:textId="77777777" w:rsidR="00203E6C" w:rsidRDefault="00203E6C">
            <w:pPr>
              <w:pStyle w:val="EMPTYCELLSTYLE"/>
            </w:pPr>
          </w:p>
        </w:tc>
        <w:tc>
          <w:tcPr>
            <w:tcW w:w="8818" w:type="dxa"/>
            <w:gridSpan w:val="92"/>
            <w:tcMar>
              <w:top w:w="0" w:type="dxa"/>
              <w:left w:w="0" w:type="dxa"/>
              <w:bottom w:w="0" w:type="dxa"/>
              <w:right w:w="0" w:type="dxa"/>
            </w:tcMar>
          </w:tcPr>
          <w:p w14:paraId="02674AD7" w14:textId="77777777" w:rsidR="00203E6C" w:rsidRDefault="00203E6C">
            <w:pPr>
              <w:pStyle w:val="EMPTYCELLSTYLE"/>
            </w:pPr>
          </w:p>
        </w:tc>
        <w:tc>
          <w:tcPr>
            <w:tcW w:w="60" w:type="dxa"/>
            <w:gridSpan w:val="3"/>
          </w:tcPr>
          <w:p w14:paraId="4FAED11A" w14:textId="77777777" w:rsidR="00203E6C" w:rsidRDefault="00203E6C">
            <w:pPr>
              <w:pStyle w:val="EMPTYCELLSTYLE"/>
            </w:pPr>
          </w:p>
        </w:tc>
        <w:tc>
          <w:tcPr>
            <w:tcW w:w="40" w:type="dxa"/>
          </w:tcPr>
          <w:p w14:paraId="0098B8BB" w14:textId="77777777" w:rsidR="00203E6C" w:rsidRDefault="00203E6C">
            <w:pPr>
              <w:pStyle w:val="EMPTYCELLSTYLE"/>
            </w:pPr>
          </w:p>
        </w:tc>
      </w:tr>
      <w:tr w:rsidR="47483558" w14:paraId="21F77280" w14:textId="77777777" w:rsidTr="00247A46">
        <w:trPr>
          <w:gridAfter w:val="2"/>
          <w:wAfter w:w="45" w:type="dxa"/>
        </w:trPr>
        <w:tc>
          <w:tcPr>
            <w:tcW w:w="44" w:type="dxa"/>
            <w:gridSpan w:val="2"/>
          </w:tcPr>
          <w:p w14:paraId="0177D958" w14:textId="77777777" w:rsidR="00203E6C" w:rsidRDefault="00203E6C">
            <w:pPr>
              <w:pStyle w:val="EMPTYCELLSTYLE"/>
            </w:pPr>
          </w:p>
        </w:tc>
        <w:tc>
          <w:tcPr>
            <w:tcW w:w="40" w:type="dxa"/>
            <w:gridSpan w:val="2"/>
          </w:tcPr>
          <w:p w14:paraId="6DD9AAA8" w14:textId="77777777" w:rsidR="00203E6C" w:rsidRDefault="00203E6C">
            <w:pPr>
              <w:pStyle w:val="EMPTYCELLSTYLE"/>
            </w:pPr>
          </w:p>
        </w:tc>
        <w:tc>
          <w:tcPr>
            <w:tcW w:w="258" w:type="dxa"/>
            <w:gridSpan w:val="2"/>
          </w:tcPr>
          <w:p w14:paraId="5274D6E2" w14:textId="77777777" w:rsidR="00203E6C" w:rsidRDefault="00203E6C">
            <w:pPr>
              <w:pStyle w:val="EMPTYCELLSTYLE"/>
            </w:pPr>
          </w:p>
        </w:tc>
        <w:tc>
          <w:tcPr>
            <w:tcW w:w="40" w:type="dxa"/>
            <w:gridSpan w:val="2"/>
          </w:tcPr>
          <w:p w14:paraId="67647809" w14:textId="77777777" w:rsidR="00203E6C" w:rsidRDefault="00203E6C">
            <w:pPr>
              <w:pStyle w:val="EMPTYCELLSTYLE"/>
            </w:pPr>
          </w:p>
        </w:tc>
        <w:tc>
          <w:tcPr>
            <w:tcW w:w="1677" w:type="dxa"/>
            <w:gridSpan w:val="23"/>
            <w:tcMar>
              <w:top w:w="0" w:type="dxa"/>
              <w:left w:w="0" w:type="dxa"/>
              <w:bottom w:w="0" w:type="dxa"/>
              <w:right w:w="0" w:type="dxa"/>
            </w:tcMar>
          </w:tcPr>
          <w:p w14:paraId="145DEC9B" w14:textId="77777777" w:rsidR="00203E6C" w:rsidRDefault="003C4CCD">
            <w:pPr>
              <w:pStyle w:val="textBold"/>
            </w:pPr>
            <w:r>
              <w:t>Počátek pojištění:</w:t>
            </w:r>
          </w:p>
        </w:tc>
        <w:tc>
          <w:tcPr>
            <w:tcW w:w="7141" w:type="dxa"/>
            <w:gridSpan w:val="69"/>
            <w:tcMar>
              <w:top w:w="0" w:type="dxa"/>
              <w:left w:w="0" w:type="dxa"/>
              <w:bottom w:w="0" w:type="dxa"/>
              <w:right w:w="0" w:type="dxa"/>
            </w:tcMar>
          </w:tcPr>
          <w:p w14:paraId="724AA908" w14:textId="77777777" w:rsidR="00203E6C" w:rsidRDefault="003C4CCD">
            <w:pPr>
              <w:pStyle w:val="textNormalBlok"/>
            </w:pPr>
            <w:r>
              <w:rPr>
                <w:b/>
              </w:rPr>
              <w:t>01.04.2025 00:00</w:t>
            </w:r>
            <w:r>
              <w:t xml:space="preserve"> hodin</w:t>
            </w:r>
          </w:p>
        </w:tc>
        <w:tc>
          <w:tcPr>
            <w:tcW w:w="60" w:type="dxa"/>
            <w:gridSpan w:val="3"/>
          </w:tcPr>
          <w:p w14:paraId="354396FC" w14:textId="77777777" w:rsidR="00203E6C" w:rsidRDefault="00203E6C">
            <w:pPr>
              <w:pStyle w:val="EMPTYCELLSTYLE"/>
            </w:pPr>
          </w:p>
        </w:tc>
        <w:tc>
          <w:tcPr>
            <w:tcW w:w="40" w:type="dxa"/>
          </w:tcPr>
          <w:p w14:paraId="7D041DC8" w14:textId="77777777" w:rsidR="00203E6C" w:rsidRDefault="00203E6C">
            <w:pPr>
              <w:pStyle w:val="EMPTYCELLSTYLE"/>
            </w:pPr>
          </w:p>
        </w:tc>
      </w:tr>
      <w:tr w:rsidR="47483554" w14:paraId="2B8ABB70" w14:textId="77777777" w:rsidTr="00247A46">
        <w:trPr>
          <w:gridAfter w:val="2"/>
          <w:wAfter w:w="45" w:type="dxa"/>
        </w:trPr>
        <w:tc>
          <w:tcPr>
            <w:tcW w:w="44" w:type="dxa"/>
            <w:gridSpan w:val="2"/>
          </w:tcPr>
          <w:p w14:paraId="2CF06142" w14:textId="77777777" w:rsidR="00203E6C" w:rsidRDefault="00203E6C">
            <w:pPr>
              <w:pStyle w:val="EMPTYCELLSTYLE"/>
            </w:pPr>
          </w:p>
        </w:tc>
        <w:tc>
          <w:tcPr>
            <w:tcW w:w="40" w:type="dxa"/>
            <w:gridSpan w:val="2"/>
          </w:tcPr>
          <w:p w14:paraId="1CCFE2C4" w14:textId="77777777" w:rsidR="00203E6C" w:rsidRDefault="00203E6C">
            <w:pPr>
              <w:pStyle w:val="EMPTYCELLSTYLE"/>
            </w:pPr>
          </w:p>
        </w:tc>
        <w:tc>
          <w:tcPr>
            <w:tcW w:w="258" w:type="dxa"/>
            <w:gridSpan w:val="2"/>
          </w:tcPr>
          <w:p w14:paraId="6E3B3F1C" w14:textId="77777777" w:rsidR="00203E6C" w:rsidRDefault="00203E6C">
            <w:pPr>
              <w:pStyle w:val="EMPTYCELLSTYLE"/>
            </w:pPr>
          </w:p>
        </w:tc>
        <w:tc>
          <w:tcPr>
            <w:tcW w:w="40" w:type="dxa"/>
            <w:gridSpan w:val="2"/>
          </w:tcPr>
          <w:p w14:paraId="71F10111" w14:textId="77777777" w:rsidR="00203E6C" w:rsidRDefault="00203E6C">
            <w:pPr>
              <w:pStyle w:val="EMPTYCELLSTYLE"/>
            </w:pPr>
          </w:p>
        </w:tc>
        <w:tc>
          <w:tcPr>
            <w:tcW w:w="1677" w:type="dxa"/>
            <w:gridSpan w:val="23"/>
            <w:tcMar>
              <w:top w:w="0" w:type="dxa"/>
              <w:left w:w="0" w:type="dxa"/>
              <w:bottom w:w="0" w:type="dxa"/>
              <w:right w:w="0" w:type="dxa"/>
            </w:tcMar>
          </w:tcPr>
          <w:p w14:paraId="45C2D898" w14:textId="77777777" w:rsidR="00203E6C" w:rsidRDefault="003C4CCD">
            <w:pPr>
              <w:pStyle w:val="textBold"/>
            </w:pPr>
            <w:r>
              <w:t>Konec pojištění:</w:t>
            </w:r>
          </w:p>
        </w:tc>
        <w:tc>
          <w:tcPr>
            <w:tcW w:w="7141" w:type="dxa"/>
            <w:gridSpan w:val="69"/>
            <w:tcMar>
              <w:top w:w="0" w:type="dxa"/>
              <w:left w:w="0" w:type="dxa"/>
              <w:bottom w:w="0" w:type="dxa"/>
              <w:right w:w="0" w:type="dxa"/>
            </w:tcMar>
          </w:tcPr>
          <w:p w14:paraId="5EFC1CF4" w14:textId="4706FD02" w:rsidR="00203E6C" w:rsidRDefault="003C4CCD">
            <w:pPr>
              <w:pStyle w:val="textNormalBlokB90"/>
            </w:pPr>
            <w:r>
              <w:rPr>
                <w:b/>
              </w:rPr>
              <w:t>01.04.202</w:t>
            </w:r>
            <w:r w:rsidR="00B86853">
              <w:rPr>
                <w:b/>
              </w:rPr>
              <w:t>8</w:t>
            </w:r>
            <w:r>
              <w:rPr>
                <w:b/>
              </w:rPr>
              <w:t xml:space="preserve"> 00:00</w:t>
            </w:r>
            <w:r>
              <w:t xml:space="preserve"> hodin (tento den již není zahrnut do pojištění).</w:t>
            </w:r>
          </w:p>
        </w:tc>
        <w:tc>
          <w:tcPr>
            <w:tcW w:w="60" w:type="dxa"/>
            <w:gridSpan w:val="3"/>
          </w:tcPr>
          <w:p w14:paraId="08EF9F66" w14:textId="77777777" w:rsidR="00203E6C" w:rsidRDefault="00203E6C">
            <w:pPr>
              <w:pStyle w:val="EMPTYCELLSTYLE"/>
            </w:pPr>
          </w:p>
        </w:tc>
        <w:tc>
          <w:tcPr>
            <w:tcW w:w="40" w:type="dxa"/>
          </w:tcPr>
          <w:p w14:paraId="6BC2CEF7" w14:textId="77777777" w:rsidR="00203E6C" w:rsidRDefault="00203E6C">
            <w:pPr>
              <w:pStyle w:val="EMPTYCELLSTYLE"/>
            </w:pPr>
          </w:p>
        </w:tc>
      </w:tr>
      <w:tr w:rsidR="47483549" w14:paraId="59D3BC37" w14:textId="77777777" w:rsidTr="00247A46">
        <w:trPr>
          <w:gridAfter w:val="2"/>
          <w:wAfter w:w="45" w:type="dxa"/>
        </w:trPr>
        <w:tc>
          <w:tcPr>
            <w:tcW w:w="44" w:type="dxa"/>
            <w:gridSpan w:val="2"/>
          </w:tcPr>
          <w:p w14:paraId="04458C23" w14:textId="77777777" w:rsidR="00203E6C" w:rsidRDefault="00203E6C">
            <w:pPr>
              <w:pStyle w:val="EMPTYCELLSTYLE"/>
            </w:pPr>
          </w:p>
        </w:tc>
        <w:tc>
          <w:tcPr>
            <w:tcW w:w="9156" w:type="dxa"/>
            <w:gridSpan w:val="98"/>
            <w:tcMar>
              <w:top w:w="0" w:type="dxa"/>
              <w:left w:w="0" w:type="dxa"/>
              <w:bottom w:w="0" w:type="dxa"/>
              <w:right w:w="0" w:type="dxa"/>
            </w:tcMar>
          </w:tcPr>
          <w:p w14:paraId="21D65B7B" w14:textId="77777777" w:rsidR="00247A46" w:rsidRDefault="00247A46">
            <w:pPr>
              <w:pStyle w:val="nadpisHlavnihoClanku"/>
              <w:keepNext/>
              <w:keepLines/>
            </w:pPr>
          </w:p>
          <w:p w14:paraId="064FFFCC" w14:textId="77777777" w:rsidR="00247A46" w:rsidRDefault="00247A46">
            <w:pPr>
              <w:pStyle w:val="nadpisHlavnihoClanku"/>
              <w:keepNext/>
              <w:keepLines/>
            </w:pPr>
          </w:p>
          <w:p w14:paraId="7B1DC306" w14:textId="666330B2" w:rsidR="00203E6C" w:rsidRDefault="003C4CCD">
            <w:pPr>
              <w:pStyle w:val="nadpisHlavnihoClanku"/>
              <w:keepNext/>
              <w:keepLines/>
            </w:pPr>
            <w:r>
              <w:t>Článek II.</w:t>
            </w:r>
          </w:p>
        </w:tc>
        <w:tc>
          <w:tcPr>
            <w:tcW w:w="60" w:type="dxa"/>
            <w:gridSpan w:val="3"/>
          </w:tcPr>
          <w:p w14:paraId="3FCFB2BE" w14:textId="77777777" w:rsidR="00203E6C" w:rsidRDefault="00203E6C">
            <w:pPr>
              <w:pStyle w:val="EMPTYCELLSTYLE"/>
              <w:keepNext/>
            </w:pPr>
          </w:p>
        </w:tc>
        <w:tc>
          <w:tcPr>
            <w:tcW w:w="40" w:type="dxa"/>
          </w:tcPr>
          <w:p w14:paraId="1E08FCB7" w14:textId="77777777" w:rsidR="00203E6C" w:rsidRDefault="00203E6C">
            <w:pPr>
              <w:pStyle w:val="EMPTYCELLSTYLE"/>
              <w:keepNext/>
            </w:pPr>
          </w:p>
        </w:tc>
      </w:tr>
      <w:tr w:rsidR="47483547" w14:paraId="6CCEC984" w14:textId="77777777" w:rsidTr="00247A46">
        <w:trPr>
          <w:gridAfter w:val="2"/>
          <w:wAfter w:w="45" w:type="dxa"/>
        </w:trPr>
        <w:tc>
          <w:tcPr>
            <w:tcW w:w="44" w:type="dxa"/>
            <w:gridSpan w:val="2"/>
          </w:tcPr>
          <w:p w14:paraId="2AE86B9D" w14:textId="77777777" w:rsidR="00203E6C" w:rsidRDefault="00203E6C">
            <w:pPr>
              <w:pStyle w:val="EMPTYCELLSTYLE"/>
              <w:keepNext/>
            </w:pPr>
          </w:p>
        </w:tc>
        <w:tc>
          <w:tcPr>
            <w:tcW w:w="9156" w:type="dxa"/>
            <w:gridSpan w:val="98"/>
            <w:tcMar>
              <w:top w:w="0" w:type="dxa"/>
              <w:left w:w="0" w:type="dxa"/>
              <w:bottom w:w="180" w:type="dxa"/>
              <w:right w:w="0" w:type="dxa"/>
            </w:tcMar>
          </w:tcPr>
          <w:p w14:paraId="31753383" w14:textId="77777777" w:rsidR="00203E6C" w:rsidRDefault="003C4CCD">
            <w:pPr>
              <w:pStyle w:val="podnadpisHlavnihoClanku"/>
              <w:keepNext/>
              <w:keepLines/>
            </w:pPr>
            <w:r>
              <w:t>Pojistnou smlouvou sjednaná pojištění a jejich rozsah</w:t>
            </w:r>
          </w:p>
        </w:tc>
        <w:tc>
          <w:tcPr>
            <w:tcW w:w="60" w:type="dxa"/>
            <w:gridSpan w:val="3"/>
          </w:tcPr>
          <w:p w14:paraId="7845FB62" w14:textId="77777777" w:rsidR="00203E6C" w:rsidRDefault="00203E6C">
            <w:pPr>
              <w:pStyle w:val="EMPTYCELLSTYLE"/>
              <w:keepNext/>
            </w:pPr>
          </w:p>
        </w:tc>
        <w:tc>
          <w:tcPr>
            <w:tcW w:w="40" w:type="dxa"/>
          </w:tcPr>
          <w:p w14:paraId="2FC9D3CA" w14:textId="77777777" w:rsidR="00203E6C" w:rsidRDefault="00203E6C">
            <w:pPr>
              <w:pStyle w:val="EMPTYCELLSTYLE"/>
              <w:keepNext/>
            </w:pPr>
          </w:p>
        </w:tc>
      </w:tr>
      <w:tr w:rsidR="47483545" w14:paraId="1E457411" w14:textId="77777777" w:rsidTr="00247A46">
        <w:trPr>
          <w:gridAfter w:val="2"/>
          <w:wAfter w:w="45" w:type="dxa"/>
        </w:trPr>
        <w:tc>
          <w:tcPr>
            <w:tcW w:w="44" w:type="dxa"/>
            <w:gridSpan w:val="2"/>
          </w:tcPr>
          <w:p w14:paraId="5415C4B0" w14:textId="77777777" w:rsidR="00203E6C" w:rsidRDefault="00203E6C">
            <w:pPr>
              <w:pStyle w:val="EMPTYCELLSTYLE"/>
              <w:keepNext/>
            </w:pPr>
          </w:p>
        </w:tc>
        <w:tc>
          <w:tcPr>
            <w:tcW w:w="9156" w:type="dxa"/>
            <w:gridSpan w:val="98"/>
            <w:tcMar>
              <w:top w:w="0" w:type="dxa"/>
              <w:left w:w="0" w:type="dxa"/>
              <w:bottom w:w="0" w:type="dxa"/>
              <w:right w:w="0" w:type="dxa"/>
            </w:tcMar>
          </w:tcPr>
          <w:p w14:paraId="622777F7" w14:textId="77777777" w:rsidR="00203E6C" w:rsidRDefault="003C4CCD">
            <w:pPr>
              <w:pStyle w:val="nadpisClankuPojisteni"/>
              <w:keepNext/>
              <w:keepLines/>
            </w:pPr>
            <w:r>
              <w:t>1. Živelní pojištění</w:t>
            </w:r>
          </w:p>
        </w:tc>
        <w:tc>
          <w:tcPr>
            <w:tcW w:w="60" w:type="dxa"/>
            <w:gridSpan w:val="3"/>
          </w:tcPr>
          <w:p w14:paraId="1F322B61" w14:textId="77777777" w:rsidR="00203E6C" w:rsidRDefault="00203E6C">
            <w:pPr>
              <w:pStyle w:val="EMPTYCELLSTYLE"/>
              <w:keepNext/>
            </w:pPr>
          </w:p>
        </w:tc>
        <w:tc>
          <w:tcPr>
            <w:tcW w:w="40" w:type="dxa"/>
          </w:tcPr>
          <w:p w14:paraId="62B6EA40" w14:textId="77777777" w:rsidR="00203E6C" w:rsidRDefault="00203E6C">
            <w:pPr>
              <w:pStyle w:val="EMPTYCELLSTYLE"/>
              <w:keepNext/>
            </w:pPr>
          </w:p>
        </w:tc>
      </w:tr>
      <w:tr w:rsidR="47483543" w14:paraId="21FFCB15" w14:textId="77777777" w:rsidTr="00247A46">
        <w:trPr>
          <w:gridAfter w:val="2"/>
          <w:wAfter w:w="45" w:type="dxa"/>
        </w:trPr>
        <w:tc>
          <w:tcPr>
            <w:tcW w:w="44" w:type="dxa"/>
            <w:gridSpan w:val="2"/>
          </w:tcPr>
          <w:p w14:paraId="69826958" w14:textId="77777777" w:rsidR="00203E6C" w:rsidRDefault="00203E6C">
            <w:pPr>
              <w:pStyle w:val="EMPTYCELLSTYLE"/>
              <w:keepNext/>
            </w:pPr>
          </w:p>
        </w:tc>
        <w:tc>
          <w:tcPr>
            <w:tcW w:w="9156" w:type="dxa"/>
            <w:gridSpan w:val="98"/>
            <w:tcMar>
              <w:top w:w="0" w:type="dxa"/>
              <w:left w:w="0" w:type="dxa"/>
              <w:bottom w:w="0" w:type="dxa"/>
              <w:right w:w="0" w:type="dxa"/>
            </w:tcMar>
          </w:tcPr>
          <w:p w14:paraId="4B104583" w14:textId="77777777" w:rsidR="00203E6C" w:rsidRDefault="003C4CCD">
            <w:pPr>
              <w:pStyle w:val="textNormalBlokB90"/>
            </w:pPr>
            <w:r>
              <w:t xml:space="preserve">V souladu s článkem I. pojistné smlouvy se toto pojištění řídí také Všeobecnými pojistnými </w:t>
            </w:r>
            <w:proofErr w:type="gramStart"/>
            <w:r>
              <w:t>podmínkami - zvláštní</w:t>
            </w:r>
            <w:proofErr w:type="gramEnd"/>
            <w:r>
              <w:t xml:space="preserve"> část Živelní pojištění VPP Z 2014 (dále jen "VPP Z 2014"), které jsou nedílnou součástí a přílohou této pojistné smlouvy.</w:t>
            </w:r>
          </w:p>
        </w:tc>
        <w:tc>
          <w:tcPr>
            <w:tcW w:w="60" w:type="dxa"/>
            <w:gridSpan w:val="3"/>
          </w:tcPr>
          <w:p w14:paraId="4A4785AF" w14:textId="77777777" w:rsidR="00203E6C" w:rsidRDefault="00203E6C">
            <w:pPr>
              <w:pStyle w:val="EMPTYCELLSTYLE"/>
            </w:pPr>
          </w:p>
        </w:tc>
        <w:tc>
          <w:tcPr>
            <w:tcW w:w="40" w:type="dxa"/>
          </w:tcPr>
          <w:p w14:paraId="34E07546" w14:textId="77777777" w:rsidR="00203E6C" w:rsidRDefault="00203E6C">
            <w:pPr>
              <w:pStyle w:val="EMPTYCELLSTYLE"/>
            </w:pPr>
          </w:p>
        </w:tc>
      </w:tr>
      <w:tr w:rsidR="47483541" w14:paraId="65E8433D" w14:textId="77777777" w:rsidTr="00247A46">
        <w:trPr>
          <w:gridAfter w:val="2"/>
          <w:wAfter w:w="45" w:type="dxa"/>
        </w:trPr>
        <w:tc>
          <w:tcPr>
            <w:tcW w:w="44" w:type="dxa"/>
            <w:gridSpan w:val="2"/>
          </w:tcPr>
          <w:p w14:paraId="6D1EB77F" w14:textId="77777777" w:rsidR="00203E6C" w:rsidRDefault="00203E6C">
            <w:pPr>
              <w:pStyle w:val="EMPTYCELLSTYLE"/>
            </w:pPr>
          </w:p>
        </w:tc>
        <w:tc>
          <w:tcPr>
            <w:tcW w:w="9156" w:type="dxa"/>
            <w:gridSpan w:val="98"/>
            <w:tcMar>
              <w:top w:w="180" w:type="dxa"/>
              <w:left w:w="0" w:type="dxa"/>
              <w:bottom w:w="180" w:type="dxa"/>
              <w:right w:w="0" w:type="dxa"/>
            </w:tcMar>
            <w:vAlign w:val="center"/>
          </w:tcPr>
          <w:p w14:paraId="4E727F4B" w14:textId="77777777" w:rsidR="00203E6C" w:rsidRDefault="003C4CCD">
            <w:pPr>
              <w:pStyle w:val="textRozsahPojisteni"/>
              <w:keepNext/>
              <w:keepLines/>
            </w:pPr>
            <w:r>
              <w:t>ROZSAH POJIŠTĚNÍ</w:t>
            </w:r>
          </w:p>
        </w:tc>
        <w:tc>
          <w:tcPr>
            <w:tcW w:w="60" w:type="dxa"/>
            <w:gridSpan w:val="3"/>
          </w:tcPr>
          <w:p w14:paraId="198A3957" w14:textId="77777777" w:rsidR="00203E6C" w:rsidRDefault="00203E6C">
            <w:pPr>
              <w:pStyle w:val="EMPTYCELLSTYLE"/>
              <w:keepNext/>
            </w:pPr>
          </w:p>
        </w:tc>
        <w:tc>
          <w:tcPr>
            <w:tcW w:w="40" w:type="dxa"/>
          </w:tcPr>
          <w:p w14:paraId="66C670F5" w14:textId="77777777" w:rsidR="00203E6C" w:rsidRDefault="00203E6C">
            <w:pPr>
              <w:pStyle w:val="EMPTYCELLSTYLE"/>
              <w:keepNext/>
            </w:pPr>
          </w:p>
        </w:tc>
      </w:tr>
      <w:tr w:rsidR="47483537" w14:paraId="3A8685CD" w14:textId="77777777" w:rsidTr="00247A46">
        <w:trPr>
          <w:gridAfter w:val="2"/>
          <w:wAfter w:w="45" w:type="dxa"/>
          <w:cantSplit/>
        </w:trPr>
        <w:tc>
          <w:tcPr>
            <w:tcW w:w="44" w:type="dxa"/>
            <w:gridSpan w:val="2"/>
          </w:tcPr>
          <w:p w14:paraId="1A686C01" w14:textId="77777777" w:rsidR="00203E6C" w:rsidRDefault="00203E6C">
            <w:pPr>
              <w:pStyle w:val="EMPTYCELLSTYLE"/>
              <w:keepNext/>
            </w:pPr>
          </w:p>
        </w:tc>
        <w:tc>
          <w:tcPr>
            <w:tcW w:w="4155" w:type="dxa"/>
            <w:gridSpan w:val="5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33042AF8" w14:textId="77777777" w:rsidR="00203E6C" w:rsidRDefault="003C4CCD">
            <w:pPr>
              <w:pStyle w:val="tableTD0"/>
              <w:keepNext/>
              <w:keepLines/>
            </w:pPr>
            <w:r>
              <w:t>předmět pojištění:</w:t>
            </w:r>
          </w:p>
          <w:p w14:paraId="41F1464F" w14:textId="36CF8975" w:rsidR="00203E6C" w:rsidRDefault="004221FF">
            <w:pPr>
              <w:pStyle w:val="tableTD0"/>
              <w:keepNext/>
              <w:keepLines/>
            </w:pPr>
            <w:r>
              <w:rPr>
                <w:b/>
              </w:rPr>
              <w:t>1. Soubor staveb vyjma věcí uvedených v čl. III odst. 2. a 3. VPP Z 2014 (není-li dále odchylně ujednáno)</w:t>
            </w:r>
          </w:p>
        </w:tc>
        <w:tc>
          <w:tcPr>
            <w:tcW w:w="5001" w:type="dxa"/>
            <w:gridSpan w:val="4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602312D9" w14:textId="77777777" w:rsidR="00203E6C" w:rsidRDefault="003C4CCD">
            <w:pPr>
              <w:pStyle w:val="tableTD0"/>
              <w:keepNext/>
              <w:keepLines/>
            </w:pPr>
            <w:r>
              <w:t>specifikace předmětu pojištění:</w:t>
            </w:r>
          </w:p>
          <w:p w14:paraId="3C96F9FB" w14:textId="2FD07EA3" w:rsidR="00203E6C" w:rsidRDefault="00B86853" w:rsidP="004221FF">
            <w:r w:rsidRPr="00C558BD">
              <w:rPr>
                <w:rFonts w:ascii="Arial" w:hAnsi="Arial" w:cs="Arial"/>
                <w:b/>
                <w:bCs/>
                <w:sz w:val="18"/>
                <w:szCs w:val="18"/>
              </w:rPr>
              <w:t xml:space="preserve">součástí pojistné částky souboru staveb je hodnota vlastních staveb nebo nákladů na opravy a vlastního technického zhodnocení cizích staveb včetně příslušenství a staveb k nim náležejících, tj. zpevněných ploch, komunikací, oplocení, osvětlení, optických </w:t>
            </w:r>
            <w:proofErr w:type="gramStart"/>
            <w:r w:rsidRPr="00C558BD">
              <w:rPr>
                <w:rFonts w:ascii="Arial" w:hAnsi="Arial" w:cs="Arial"/>
                <w:b/>
                <w:bCs/>
                <w:sz w:val="18"/>
                <w:szCs w:val="18"/>
              </w:rPr>
              <w:t>kabelů,  teplovodů</w:t>
            </w:r>
            <w:proofErr w:type="gramEnd"/>
            <w:r w:rsidRPr="00C558BD">
              <w:rPr>
                <w:rFonts w:ascii="Arial" w:hAnsi="Arial" w:cs="Arial"/>
                <w:b/>
                <w:bCs/>
                <w:sz w:val="18"/>
                <w:szCs w:val="18"/>
              </w:rPr>
              <w:t>, zásobníků, ČOV, jímek, septiků, studen, navigačního či informačního systému kampusu a na</w:t>
            </w:r>
            <w:r w:rsidR="002B7872">
              <w:rPr>
                <w:rFonts w:ascii="Arial" w:hAnsi="Arial" w:cs="Arial"/>
                <w:b/>
                <w:bCs/>
                <w:sz w:val="18"/>
                <w:szCs w:val="18"/>
              </w:rPr>
              <w:t xml:space="preserve"> ostatních </w:t>
            </w:r>
            <w:r w:rsidRPr="00C558BD">
              <w:rPr>
                <w:rFonts w:ascii="Arial" w:hAnsi="Arial" w:cs="Arial"/>
                <w:b/>
                <w:bCs/>
                <w:sz w:val="18"/>
                <w:szCs w:val="18"/>
              </w:rPr>
              <w:t>adresách dle účetní evidence pojištěného. Vlastní technické zhodnocení cizích nemovitostí je např. stavba a příslušenství na adrese Zámek 136, Nové Hrady</w:t>
            </w:r>
            <w:proofErr w:type="gramStart"/>
            <w:r w:rsidRPr="00C558BD">
              <w:rPr>
                <w:rFonts w:ascii="Arial" w:hAnsi="Arial" w:cs="Arial"/>
                <w:b/>
                <w:bCs/>
                <w:sz w:val="18"/>
                <w:szCs w:val="18"/>
              </w:rPr>
              <w:t>-  skleníková</w:t>
            </w:r>
            <w:proofErr w:type="gramEnd"/>
            <w:r w:rsidRPr="00C558BD">
              <w:rPr>
                <w:rFonts w:ascii="Arial" w:hAnsi="Arial" w:cs="Arial"/>
                <w:b/>
                <w:bCs/>
                <w:sz w:val="18"/>
                <w:szCs w:val="18"/>
              </w:rPr>
              <w:t xml:space="preserve"> hala, laboratoře, kotelna, neutralizační jímka, technologie laboratoří, zpevněné plochy, oplocení a osvětlení; dále kabelové kanály pro optické kabely v budově Biologického centra Akademie věd v Č. Budějovicích Branišovská 31.</w:t>
            </w:r>
          </w:p>
        </w:tc>
        <w:tc>
          <w:tcPr>
            <w:tcW w:w="60" w:type="dxa"/>
            <w:gridSpan w:val="3"/>
          </w:tcPr>
          <w:p w14:paraId="0700E249" w14:textId="77777777" w:rsidR="00203E6C" w:rsidRDefault="00203E6C">
            <w:pPr>
              <w:pStyle w:val="EMPTYCELLSTYLE"/>
              <w:keepNext/>
            </w:pPr>
          </w:p>
        </w:tc>
        <w:tc>
          <w:tcPr>
            <w:tcW w:w="40" w:type="dxa"/>
          </w:tcPr>
          <w:p w14:paraId="47F5C4AA" w14:textId="77777777" w:rsidR="00203E6C" w:rsidRDefault="00203E6C">
            <w:pPr>
              <w:pStyle w:val="EMPTYCELLSTYLE"/>
              <w:keepNext/>
            </w:pPr>
          </w:p>
        </w:tc>
      </w:tr>
      <w:tr w:rsidR="47483532" w14:paraId="7FD5325F" w14:textId="77777777" w:rsidTr="00247A46">
        <w:trPr>
          <w:gridAfter w:val="2"/>
          <w:wAfter w:w="45" w:type="dxa"/>
          <w:cantSplit/>
        </w:trPr>
        <w:tc>
          <w:tcPr>
            <w:tcW w:w="44" w:type="dxa"/>
            <w:gridSpan w:val="2"/>
          </w:tcPr>
          <w:p w14:paraId="55C7CD5B" w14:textId="77777777" w:rsidR="00203E6C" w:rsidRDefault="00203E6C">
            <w:pPr>
              <w:pStyle w:val="EMPTYCELLSTYLE"/>
              <w:keepNext/>
            </w:pPr>
          </w:p>
        </w:tc>
        <w:tc>
          <w:tcPr>
            <w:tcW w:w="3415" w:type="dxa"/>
            <w:gridSpan w:val="4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6D1E0BA0" w14:textId="77777777" w:rsidR="00203E6C" w:rsidRDefault="003C4CCD">
            <w:pPr>
              <w:pStyle w:val="tableTD0"/>
              <w:keepNext/>
              <w:keepLines/>
            </w:pPr>
            <w:r>
              <w:t>místo pojištění:</w:t>
            </w:r>
          </w:p>
          <w:p w14:paraId="34B0E4B9" w14:textId="77777777" w:rsidR="00203E6C" w:rsidRDefault="003C4CCD">
            <w:pPr>
              <w:pStyle w:val="tableTD0"/>
              <w:keepNext/>
              <w:keepLines/>
            </w:pPr>
            <w:r>
              <w:t>území ČR</w:t>
            </w:r>
          </w:p>
        </w:tc>
        <w:tc>
          <w:tcPr>
            <w:tcW w:w="2598" w:type="dxa"/>
            <w:gridSpan w:val="2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014360C2" w14:textId="77777777" w:rsidR="00203E6C" w:rsidRDefault="003C4CCD">
            <w:pPr>
              <w:pStyle w:val="tableTD0"/>
              <w:keepNext/>
              <w:keepLines/>
            </w:pPr>
            <w:r>
              <w:t>vlastnictví předmětu pojištění:</w:t>
            </w:r>
          </w:p>
          <w:p w14:paraId="10E393E6" w14:textId="77777777" w:rsidR="00203E6C" w:rsidRDefault="003C4CCD">
            <w:pPr>
              <w:pStyle w:val="tableTD0"/>
              <w:keepNext/>
              <w:keepLines/>
            </w:pPr>
            <w:r>
              <w:t>vlastní</w:t>
            </w:r>
          </w:p>
        </w:tc>
        <w:tc>
          <w:tcPr>
            <w:tcW w:w="3143" w:type="dxa"/>
            <w:gridSpan w:val="2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05AD927C" w14:textId="77777777" w:rsidR="00203E6C" w:rsidRDefault="003C4CCD">
            <w:pPr>
              <w:pStyle w:val="tableTD0"/>
              <w:keepNext/>
              <w:keepLines/>
            </w:pPr>
            <w:r>
              <w:t>pojistná hodnota:</w:t>
            </w:r>
          </w:p>
          <w:p w14:paraId="6ED9594D" w14:textId="77777777" w:rsidR="00203E6C" w:rsidRDefault="003C4CCD">
            <w:pPr>
              <w:pStyle w:val="tableTD0"/>
              <w:keepNext/>
              <w:keepLines/>
            </w:pPr>
            <w:r>
              <w:t>nová cena</w:t>
            </w:r>
          </w:p>
        </w:tc>
        <w:tc>
          <w:tcPr>
            <w:tcW w:w="60" w:type="dxa"/>
            <w:gridSpan w:val="3"/>
          </w:tcPr>
          <w:p w14:paraId="2343D4A6" w14:textId="77777777" w:rsidR="00203E6C" w:rsidRDefault="00203E6C">
            <w:pPr>
              <w:pStyle w:val="EMPTYCELLSTYLE"/>
              <w:keepNext/>
            </w:pPr>
          </w:p>
        </w:tc>
        <w:tc>
          <w:tcPr>
            <w:tcW w:w="40" w:type="dxa"/>
          </w:tcPr>
          <w:p w14:paraId="7C41B54C" w14:textId="77777777" w:rsidR="00203E6C" w:rsidRDefault="00203E6C">
            <w:pPr>
              <w:pStyle w:val="EMPTYCELLSTYLE"/>
              <w:keepNext/>
            </w:pPr>
          </w:p>
        </w:tc>
      </w:tr>
      <w:tr w:rsidR="47483525" w14:paraId="5B39A4CC" w14:textId="77777777" w:rsidTr="00247A46">
        <w:trPr>
          <w:gridAfter w:val="2"/>
          <w:wAfter w:w="45" w:type="dxa"/>
          <w:cantSplit/>
        </w:trPr>
        <w:tc>
          <w:tcPr>
            <w:tcW w:w="44" w:type="dxa"/>
            <w:gridSpan w:val="2"/>
          </w:tcPr>
          <w:p w14:paraId="30FA59D4" w14:textId="77777777" w:rsidR="00203E6C" w:rsidRDefault="00203E6C">
            <w:pPr>
              <w:pStyle w:val="EMPTYCELLSTYLE"/>
              <w:keepNext/>
            </w:pPr>
          </w:p>
        </w:tc>
        <w:tc>
          <w:tcPr>
            <w:tcW w:w="2715" w:type="dxa"/>
            <w:gridSpan w:val="35"/>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0F54E279" w14:textId="77777777" w:rsidR="00203E6C" w:rsidRDefault="003C4CCD">
            <w:pPr>
              <w:pStyle w:val="tableTHbold0"/>
              <w:keepNext/>
              <w:keepLines/>
            </w:pPr>
            <w:r>
              <w:t>Pojištění se sjednává pro případ negativního působení pojistných nebezpečí:</w:t>
            </w:r>
          </w:p>
        </w:tc>
        <w:tc>
          <w:tcPr>
            <w:tcW w:w="2200" w:type="dxa"/>
            <w:gridSpan w:val="29"/>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4681083C" w14:textId="77777777" w:rsidR="00203E6C" w:rsidRDefault="003C4CCD">
            <w:pPr>
              <w:pStyle w:val="tableTHbold0"/>
              <w:keepNext/>
              <w:keepLines/>
            </w:pPr>
            <w:r>
              <w:t>horní hranice pojistného plnění (Kč):</w:t>
            </w:r>
          </w:p>
        </w:tc>
        <w:tc>
          <w:tcPr>
            <w:tcW w:w="1998" w:type="dxa"/>
            <w:gridSpan w:val="19"/>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5F25BC30" w14:textId="77777777" w:rsidR="00203E6C" w:rsidRDefault="003C4CCD">
            <w:pPr>
              <w:pStyle w:val="tableTHbold0"/>
              <w:keepNext/>
              <w:keepLines/>
            </w:pPr>
            <w:r>
              <w:t>způsob pojištění:</w:t>
            </w:r>
            <w:r>
              <w:rPr>
                <w:vertAlign w:val="superscript"/>
              </w:rPr>
              <w:t>1</w:t>
            </w:r>
            <w:r>
              <w:t>)</w:t>
            </w:r>
          </w:p>
        </w:tc>
        <w:tc>
          <w:tcPr>
            <w:tcW w:w="2243" w:type="dxa"/>
            <w:gridSpan w:val="15"/>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45B167D6" w14:textId="77777777" w:rsidR="00203E6C" w:rsidRDefault="003C4CCD">
            <w:pPr>
              <w:pStyle w:val="tableTHbold0"/>
              <w:keepNext/>
              <w:keepLines/>
            </w:pPr>
            <w:r>
              <w:t>spoluúčast:</w:t>
            </w:r>
          </w:p>
        </w:tc>
        <w:tc>
          <w:tcPr>
            <w:tcW w:w="60" w:type="dxa"/>
            <w:gridSpan w:val="3"/>
          </w:tcPr>
          <w:p w14:paraId="41E953E2" w14:textId="77777777" w:rsidR="00203E6C" w:rsidRDefault="00203E6C">
            <w:pPr>
              <w:pStyle w:val="EMPTYCELLSTYLE"/>
              <w:keepNext/>
            </w:pPr>
          </w:p>
        </w:tc>
        <w:tc>
          <w:tcPr>
            <w:tcW w:w="40" w:type="dxa"/>
          </w:tcPr>
          <w:p w14:paraId="2F43E875" w14:textId="77777777" w:rsidR="00203E6C" w:rsidRDefault="00203E6C">
            <w:pPr>
              <w:pStyle w:val="EMPTYCELLSTYLE"/>
              <w:keepNext/>
            </w:pPr>
          </w:p>
        </w:tc>
      </w:tr>
      <w:tr w:rsidR="00C558BD" w14:paraId="58086777" w14:textId="77777777" w:rsidTr="00247A46">
        <w:trPr>
          <w:gridAfter w:val="2"/>
          <w:wAfter w:w="45" w:type="dxa"/>
          <w:cantSplit/>
        </w:trPr>
        <w:tc>
          <w:tcPr>
            <w:tcW w:w="44" w:type="dxa"/>
            <w:gridSpan w:val="2"/>
          </w:tcPr>
          <w:p w14:paraId="4D740D36" w14:textId="77777777" w:rsidR="00C558BD" w:rsidRDefault="00C558BD" w:rsidP="00C558BD">
            <w:pPr>
              <w:pStyle w:val="EMPTYCELLSTYLE"/>
              <w:keepNext/>
            </w:pPr>
          </w:p>
        </w:tc>
        <w:tc>
          <w:tcPr>
            <w:tcW w:w="2715" w:type="dxa"/>
            <w:gridSpan w:val="3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782BA80E" w14:textId="6EE746DE" w:rsidR="00C558BD" w:rsidRDefault="00C558BD" w:rsidP="00C558BD">
            <w:pPr>
              <w:pStyle w:val="tableTD0"/>
              <w:keepNext/>
              <w:keepLines/>
            </w:pPr>
            <w:r>
              <w:t>FLEXA</w:t>
            </w:r>
          </w:p>
        </w:tc>
        <w:tc>
          <w:tcPr>
            <w:tcW w:w="2200" w:type="dxa"/>
            <w:gridSpan w:val="2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3DDB2051" w14:textId="62A645FA" w:rsidR="00C558BD" w:rsidRDefault="00C558BD" w:rsidP="00C558BD">
            <w:pPr>
              <w:pStyle w:val="tableTD0"/>
              <w:keepNext/>
              <w:keepLines/>
              <w:jc w:val="right"/>
            </w:pPr>
            <w:r>
              <w:t>6 454 689 317</w:t>
            </w:r>
          </w:p>
        </w:tc>
        <w:tc>
          <w:tcPr>
            <w:tcW w:w="1998" w:type="dxa"/>
            <w:gridSpan w:val="1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1A738763" w14:textId="1FD78627" w:rsidR="00C558BD" w:rsidRDefault="00C558BD" w:rsidP="00C558BD">
            <w:pPr>
              <w:pStyle w:val="tableTD0"/>
              <w:keepNext/>
              <w:keepLines/>
              <w:jc w:val="center"/>
            </w:pPr>
          </w:p>
        </w:tc>
        <w:tc>
          <w:tcPr>
            <w:tcW w:w="2243" w:type="dxa"/>
            <w:gridSpan w:val="1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5D1DB123" w14:textId="4B147051" w:rsidR="00C558BD" w:rsidRDefault="00C558BD" w:rsidP="00C558BD">
            <w:pPr>
              <w:pStyle w:val="tableTD0"/>
              <w:keepNext/>
              <w:keepLines/>
              <w:jc w:val="right"/>
            </w:pPr>
            <w:r>
              <w:t>100 000 Kč</w:t>
            </w:r>
          </w:p>
        </w:tc>
        <w:tc>
          <w:tcPr>
            <w:tcW w:w="60" w:type="dxa"/>
            <w:gridSpan w:val="3"/>
          </w:tcPr>
          <w:p w14:paraId="57217331" w14:textId="77777777" w:rsidR="00C558BD" w:rsidRDefault="00C558BD" w:rsidP="00C558BD">
            <w:pPr>
              <w:pStyle w:val="EMPTYCELLSTYLE"/>
              <w:keepNext/>
            </w:pPr>
          </w:p>
        </w:tc>
        <w:tc>
          <w:tcPr>
            <w:tcW w:w="40" w:type="dxa"/>
          </w:tcPr>
          <w:p w14:paraId="394CF2B9" w14:textId="77777777" w:rsidR="00C558BD" w:rsidRDefault="00C558BD" w:rsidP="00C558BD">
            <w:pPr>
              <w:pStyle w:val="EMPTYCELLSTYLE"/>
              <w:keepNext/>
            </w:pPr>
          </w:p>
        </w:tc>
      </w:tr>
      <w:tr w:rsidR="47483509" w14:paraId="6321CAE0" w14:textId="77777777" w:rsidTr="00247A46">
        <w:trPr>
          <w:gridAfter w:val="2"/>
          <w:wAfter w:w="45" w:type="dxa"/>
          <w:cantSplit/>
        </w:trPr>
        <w:tc>
          <w:tcPr>
            <w:tcW w:w="44" w:type="dxa"/>
            <w:gridSpan w:val="2"/>
          </w:tcPr>
          <w:p w14:paraId="31C07A9E" w14:textId="77777777" w:rsidR="00203E6C" w:rsidRDefault="00203E6C">
            <w:pPr>
              <w:pStyle w:val="EMPTYCELLSTYLE"/>
              <w:keepNext/>
            </w:pPr>
          </w:p>
        </w:tc>
        <w:tc>
          <w:tcPr>
            <w:tcW w:w="2715" w:type="dxa"/>
            <w:gridSpan w:val="35"/>
            <w:tcBorders>
              <w:top w:val="single" w:sz="8" w:space="0" w:color="000000"/>
              <w:left w:val="single" w:sz="8" w:space="0" w:color="000000"/>
              <w:right w:val="single" w:sz="8" w:space="0" w:color="000000"/>
            </w:tcBorders>
            <w:shd w:val="clear" w:color="auto" w:fill="FFFFFF"/>
            <w:tcMar>
              <w:top w:w="20" w:type="dxa"/>
              <w:left w:w="40" w:type="dxa"/>
              <w:bottom w:w="20" w:type="dxa"/>
              <w:right w:w="40" w:type="dxa"/>
            </w:tcMar>
          </w:tcPr>
          <w:p w14:paraId="402CD724" w14:textId="77777777" w:rsidR="00203E6C" w:rsidRDefault="003C4CCD">
            <w:pPr>
              <w:pStyle w:val="zarovnaniTabulkyPriOdlDatech"/>
              <w:keepNext/>
              <w:keepLines/>
            </w:pPr>
            <w:r>
              <w:t>Doplňková živelní nebezpečí</w:t>
            </w:r>
          </w:p>
        </w:tc>
        <w:tc>
          <w:tcPr>
            <w:tcW w:w="2200" w:type="dxa"/>
            <w:gridSpan w:val="2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13464E75" w14:textId="77777777" w:rsidR="00203E6C" w:rsidRDefault="003C4CCD">
            <w:pPr>
              <w:pStyle w:val="tableTD0"/>
              <w:keepNext/>
              <w:keepLines/>
              <w:jc w:val="right"/>
            </w:pPr>
            <w:r>
              <w:t>30 000 000</w:t>
            </w:r>
          </w:p>
        </w:tc>
        <w:tc>
          <w:tcPr>
            <w:tcW w:w="1998" w:type="dxa"/>
            <w:gridSpan w:val="1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0B3C91D5" w14:textId="77777777" w:rsidR="00203E6C" w:rsidRDefault="003C4CCD">
            <w:pPr>
              <w:pStyle w:val="tableTD0"/>
              <w:keepNext/>
              <w:keepLines/>
              <w:jc w:val="center"/>
            </w:pPr>
            <w:r>
              <w:t>1R</w:t>
            </w:r>
          </w:p>
        </w:tc>
        <w:tc>
          <w:tcPr>
            <w:tcW w:w="2243" w:type="dxa"/>
            <w:gridSpan w:val="1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2DB35C1E" w14:textId="77777777" w:rsidR="00203E6C" w:rsidRDefault="003C4CCD">
            <w:pPr>
              <w:pStyle w:val="tableTD0"/>
              <w:keepNext/>
              <w:keepLines/>
              <w:jc w:val="right"/>
            </w:pPr>
            <w:r>
              <w:t>10 000 Kč</w:t>
            </w:r>
          </w:p>
        </w:tc>
        <w:tc>
          <w:tcPr>
            <w:tcW w:w="60" w:type="dxa"/>
            <w:gridSpan w:val="3"/>
          </w:tcPr>
          <w:p w14:paraId="54E1A62A" w14:textId="77777777" w:rsidR="00203E6C" w:rsidRDefault="00203E6C">
            <w:pPr>
              <w:pStyle w:val="EMPTYCELLSTYLE"/>
              <w:keepNext/>
            </w:pPr>
          </w:p>
        </w:tc>
        <w:tc>
          <w:tcPr>
            <w:tcW w:w="40" w:type="dxa"/>
          </w:tcPr>
          <w:p w14:paraId="6FB08D18" w14:textId="77777777" w:rsidR="00203E6C" w:rsidRDefault="00203E6C">
            <w:pPr>
              <w:pStyle w:val="EMPTYCELLSTYLE"/>
              <w:keepNext/>
            </w:pPr>
          </w:p>
        </w:tc>
      </w:tr>
      <w:tr w:rsidR="47483504" w14:paraId="60374A1C" w14:textId="77777777" w:rsidTr="00247A46">
        <w:trPr>
          <w:gridAfter w:val="2"/>
          <w:wAfter w:w="45" w:type="dxa"/>
          <w:cantSplit/>
        </w:trPr>
        <w:tc>
          <w:tcPr>
            <w:tcW w:w="44" w:type="dxa"/>
            <w:gridSpan w:val="2"/>
          </w:tcPr>
          <w:p w14:paraId="2270E8A4" w14:textId="77777777" w:rsidR="00203E6C" w:rsidRDefault="00203E6C">
            <w:pPr>
              <w:pStyle w:val="EMPTYCELLSTYLE"/>
              <w:keepNext/>
            </w:pPr>
          </w:p>
        </w:tc>
        <w:tc>
          <w:tcPr>
            <w:tcW w:w="2715" w:type="dxa"/>
            <w:gridSpan w:val="35"/>
            <w:vMerge w:val="restart"/>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60999951" w14:textId="77777777" w:rsidR="00203E6C" w:rsidRDefault="00203E6C">
            <w:pPr>
              <w:pStyle w:val="tableTDleftrightbottom"/>
              <w:keepNext/>
              <w:keepLines/>
            </w:pPr>
          </w:p>
        </w:tc>
        <w:tc>
          <w:tcPr>
            <w:tcW w:w="40" w:type="dxa"/>
            <w:gridSpan w:val="2"/>
            <w:tcBorders>
              <w:left w:val="single" w:sz="8" w:space="0" w:color="000000"/>
            </w:tcBorders>
            <w:tcMar>
              <w:top w:w="0" w:type="dxa"/>
              <w:left w:w="0" w:type="dxa"/>
              <w:bottom w:w="0" w:type="dxa"/>
              <w:right w:w="0" w:type="dxa"/>
            </w:tcMar>
          </w:tcPr>
          <w:p w14:paraId="7F9BAC09" w14:textId="77777777" w:rsidR="00203E6C" w:rsidRDefault="00203E6C">
            <w:pPr>
              <w:pStyle w:val="EMPTYCELLSTYLE"/>
              <w:keepNext/>
            </w:pPr>
          </w:p>
        </w:tc>
        <w:tc>
          <w:tcPr>
            <w:tcW w:w="120" w:type="dxa"/>
            <w:gridSpan w:val="2"/>
            <w:tcMar>
              <w:top w:w="0" w:type="dxa"/>
              <w:left w:w="0" w:type="dxa"/>
              <w:bottom w:w="0" w:type="dxa"/>
              <w:right w:w="0" w:type="dxa"/>
            </w:tcMar>
          </w:tcPr>
          <w:p w14:paraId="1223DFE4" w14:textId="77777777" w:rsidR="00203E6C" w:rsidRDefault="00203E6C">
            <w:pPr>
              <w:pStyle w:val="EMPTYCELLSTYLE"/>
              <w:keepNext/>
            </w:pPr>
          </w:p>
        </w:tc>
        <w:tc>
          <w:tcPr>
            <w:tcW w:w="40" w:type="dxa"/>
            <w:gridSpan w:val="2"/>
            <w:tcMar>
              <w:top w:w="0" w:type="dxa"/>
              <w:left w:w="0" w:type="dxa"/>
              <w:bottom w:w="0" w:type="dxa"/>
              <w:right w:w="0" w:type="dxa"/>
            </w:tcMar>
          </w:tcPr>
          <w:p w14:paraId="0550E2CE" w14:textId="77777777" w:rsidR="00203E6C" w:rsidRDefault="00203E6C">
            <w:pPr>
              <w:pStyle w:val="EMPTYCELLSTYLE"/>
              <w:keepNext/>
            </w:pPr>
          </w:p>
        </w:tc>
        <w:tc>
          <w:tcPr>
            <w:tcW w:w="40" w:type="dxa"/>
            <w:gridSpan w:val="2"/>
            <w:tcMar>
              <w:top w:w="0" w:type="dxa"/>
              <w:left w:w="0" w:type="dxa"/>
              <w:bottom w:w="0" w:type="dxa"/>
              <w:right w:w="0" w:type="dxa"/>
            </w:tcMar>
          </w:tcPr>
          <w:p w14:paraId="0B19BC6D" w14:textId="77777777" w:rsidR="00203E6C" w:rsidRDefault="00203E6C">
            <w:pPr>
              <w:pStyle w:val="EMPTYCELLSTYLE"/>
              <w:keepNext/>
            </w:pPr>
          </w:p>
        </w:tc>
        <w:tc>
          <w:tcPr>
            <w:tcW w:w="320" w:type="dxa"/>
            <w:gridSpan w:val="2"/>
            <w:tcMar>
              <w:top w:w="0" w:type="dxa"/>
              <w:left w:w="0" w:type="dxa"/>
              <w:bottom w:w="0" w:type="dxa"/>
              <w:right w:w="0" w:type="dxa"/>
            </w:tcMar>
          </w:tcPr>
          <w:p w14:paraId="755E4EED" w14:textId="77777777" w:rsidR="00203E6C" w:rsidRDefault="00203E6C">
            <w:pPr>
              <w:pStyle w:val="EMPTYCELLSTYLE"/>
              <w:keepNext/>
            </w:pPr>
          </w:p>
        </w:tc>
        <w:tc>
          <w:tcPr>
            <w:tcW w:w="40" w:type="dxa"/>
            <w:gridSpan w:val="2"/>
            <w:tcMar>
              <w:top w:w="0" w:type="dxa"/>
              <w:left w:w="0" w:type="dxa"/>
              <w:bottom w:w="0" w:type="dxa"/>
              <w:right w:w="0" w:type="dxa"/>
            </w:tcMar>
          </w:tcPr>
          <w:p w14:paraId="3E06D62E" w14:textId="77777777" w:rsidR="00203E6C" w:rsidRDefault="00203E6C">
            <w:pPr>
              <w:pStyle w:val="EMPTYCELLSTYLE"/>
              <w:keepNext/>
            </w:pPr>
          </w:p>
        </w:tc>
        <w:tc>
          <w:tcPr>
            <w:tcW w:w="100" w:type="dxa"/>
            <w:gridSpan w:val="2"/>
            <w:tcMar>
              <w:top w:w="0" w:type="dxa"/>
              <w:left w:w="0" w:type="dxa"/>
              <w:bottom w:w="0" w:type="dxa"/>
              <w:right w:w="0" w:type="dxa"/>
            </w:tcMar>
          </w:tcPr>
          <w:p w14:paraId="275374C2" w14:textId="77777777" w:rsidR="00203E6C" w:rsidRDefault="00203E6C">
            <w:pPr>
              <w:pStyle w:val="EMPTYCELLSTYLE"/>
              <w:keepNext/>
            </w:pPr>
          </w:p>
        </w:tc>
        <w:tc>
          <w:tcPr>
            <w:tcW w:w="300" w:type="dxa"/>
            <w:gridSpan w:val="2"/>
            <w:tcMar>
              <w:top w:w="0" w:type="dxa"/>
              <w:left w:w="0" w:type="dxa"/>
              <w:bottom w:w="0" w:type="dxa"/>
              <w:right w:w="0" w:type="dxa"/>
            </w:tcMar>
          </w:tcPr>
          <w:p w14:paraId="47B30C58" w14:textId="77777777" w:rsidR="00203E6C" w:rsidRDefault="00203E6C">
            <w:pPr>
              <w:pStyle w:val="EMPTYCELLSTYLE"/>
              <w:keepNext/>
            </w:pPr>
          </w:p>
        </w:tc>
        <w:tc>
          <w:tcPr>
            <w:tcW w:w="300" w:type="dxa"/>
            <w:gridSpan w:val="2"/>
            <w:tcMar>
              <w:top w:w="0" w:type="dxa"/>
              <w:left w:w="0" w:type="dxa"/>
              <w:bottom w:w="0" w:type="dxa"/>
              <w:right w:w="0" w:type="dxa"/>
            </w:tcMar>
          </w:tcPr>
          <w:p w14:paraId="3AED6BF4" w14:textId="77777777" w:rsidR="00203E6C" w:rsidRDefault="00203E6C">
            <w:pPr>
              <w:pStyle w:val="EMPTYCELLSTYLE"/>
              <w:keepNext/>
            </w:pPr>
          </w:p>
        </w:tc>
        <w:tc>
          <w:tcPr>
            <w:tcW w:w="140" w:type="dxa"/>
            <w:gridSpan w:val="2"/>
            <w:tcMar>
              <w:top w:w="0" w:type="dxa"/>
              <w:left w:w="0" w:type="dxa"/>
              <w:bottom w:w="0" w:type="dxa"/>
              <w:right w:w="0" w:type="dxa"/>
            </w:tcMar>
          </w:tcPr>
          <w:p w14:paraId="41533D44" w14:textId="77777777" w:rsidR="00203E6C" w:rsidRDefault="00203E6C">
            <w:pPr>
              <w:pStyle w:val="EMPTYCELLSTYLE"/>
              <w:keepNext/>
            </w:pPr>
          </w:p>
        </w:tc>
        <w:tc>
          <w:tcPr>
            <w:tcW w:w="360" w:type="dxa"/>
            <w:gridSpan w:val="2"/>
            <w:tcMar>
              <w:top w:w="0" w:type="dxa"/>
              <w:left w:w="0" w:type="dxa"/>
              <w:bottom w:w="0" w:type="dxa"/>
              <w:right w:w="0" w:type="dxa"/>
            </w:tcMar>
          </w:tcPr>
          <w:p w14:paraId="31623A70" w14:textId="77777777" w:rsidR="00203E6C" w:rsidRDefault="00203E6C">
            <w:pPr>
              <w:pStyle w:val="EMPTYCELLSTYLE"/>
              <w:keepNext/>
            </w:pPr>
          </w:p>
        </w:tc>
        <w:tc>
          <w:tcPr>
            <w:tcW w:w="40" w:type="dxa"/>
            <w:gridSpan w:val="2"/>
            <w:tcMar>
              <w:top w:w="0" w:type="dxa"/>
              <w:left w:w="0" w:type="dxa"/>
              <w:bottom w:w="0" w:type="dxa"/>
              <w:right w:w="0" w:type="dxa"/>
            </w:tcMar>
          </w:tcPr>
          <w:p w14:paraId="2068A146" w14:textId="77777777" w:rsidR="00203E6C" w:rsidRDefault="00203E6C">
            <w:pPr>
              <w:pStyle w:val="EMPTYCELLSTYLE"/>
              <w:keepNext/>
            </w:pPr>
          </w:p>
        </w:tc>
        <w:tc>
          <w:tcPr>
            <w:tcW w:w="40" w:type="dxa"/>
            <w:gridSpan w:val="2"/>
            <w:tcMar>
              <w:top w:w="0" w:type="dxa"/>
              <w:left w:w="0" w:type="dxa"/>
              <w:bottom w:w="0" w:type="dxa"/>
              <w:right w:w="0" w:type="dxa"/>
            </w:tcMar>
          </w:tcPr>
          <w:p w14:paraId="68FFB1F3" w14:textId="77777777" w:rsidR="00203E6C" w:rsidRDefault="00203E6C">
            <w:pPr>
              <w:pStyle w:val="EMPTYCELLSTYLE"/>
              <w:keepNext/>
            </w:pPr>
          </w:p>
        </w:tc>
        <w:tc>
          <w:tcPr>
            <w:tcW w:w="320" w:type="dxa"/>
            <w:gridSpan w:val="3"/>
            <w:tcMar>
              <w:top w:w="0" w:type="dxa"/>
              <w:left w:w="0" w:type="dxa"/>
              <w:bottom w:w="0" w:type="dxa"/>
              <w:right w:w="0" w:type="dxa"/>
            </w:tcMar>
          </w:tcPr>
          <w:p w14:paraId="345AA7F8" w14:textId="77777777" w:rsidR="00203E6C" w:rsidRDefault="00203E6C">
            <w:pPr>
              <w:pStyle w:val="EMPTYCELLSTYLE"/>
              <w:keepNext/>
            </w:pPr>
          </w:p>
        </w:tc>
        <w:tc>
          <w:tcPr>
            <w:tcW w:w="200" w:type="dxa"/>
            <w:gridSpan w:val="3"/>
            <w:tcMar>
              <w:top w:w="0" w:type="dxa"/>
              <w:left w:w="0" w:type="dxa"/>
              <w:bottom w:w="0" w:type="dxa"/>
              <w:right w:w="0" w:type="dxa"/>
            </w:tcMar>
          </w:tcPr>
          <w:p w14:paraId="14EAB621" w14:textId="77777777" w:rsidR="00203E6C" w:rsidRDefault="00203E6C">
            <w:pPr>
              <w:pStyle w:val="EMPTYCELLSTYLE"/>
              <w:keepNext/>
            </w:pPr>
          </w:p>
        </w:tc>
        <w:tc>
          <w:tcPr>
            <w:tcW w:w="40" w:type="dxa"/>
            <w:gridSpan w:val="2"/>
            <w:tcMar>
              <w:top w:w="0" w:type="dxa"/>
              <w:left w:w="0" w:type="dxa"/>
              <w:bottom w:w="0" w:type="dxa"/>
              <w:right w:w="0" w:type="dxa"/>
            </w:tcMar>
          </w:tcPr>
          <w:p w14:paraId="0B59CC16" w14:textId="77777777" w:rsidR="00203E6C" w:rsidRDefault="00203E6C">
            <w:pPr>
              <w:pStyle w:val="EMPTYCELLSTYLE"/>
              <w:keepNext/>
            </w:pPr>
          </w:p>
        </w:tc>
        <w:tc>
          <w:tcPr>
            <w:tcW w:w="40" w:type="dxa"/>
            <w:gridSpan w:val="2"/>
            <w:tcMar>
              <w:top w:w="0" w:type="dxa"/>
              <w:left w:w="0" w:type="dxa"/>
              <w:bottom w:w="0" w:type="dxa"/>
              <w:right w:w="0" w:type="dxa"/>
            </w:tcMar>
          </w:tcPr>
          <w:p w14:paraId="0EF70F08" w14:textId="77777777" w:rsidR="00203E6C" w:rsidRDefault="00203E6C">
            <w:pPr>
              <w:pStyle w:val="EMPTYCELLSTYLE"/>
              <w:keepNext/>
            </w:pPr>
          </w:p>
        </w:tc>
        <w:tc>
          <w:tcPr>
            <w:tcW w:w="778" w:type="dxa"/>
            <w:gridSpan w:val="2"/>
            <w:tcMar>
              <w:top w:w="0" w:type="dxa"/>
              <w:left w:w="0" w:type="dxa"/>
              <w:bottom w:w="0" w:type="dxa"/>
              <w:right w:w="0" w:type="dxa"/>
            </w:tcMar>
          </w:tcPr>
          <w:p w14:paraId="370871BC" w14:textId="77777777" w:rsidR="00203E6C" w:rsidRDefault="00203E6C">
            <w:pPr>
              <w:pStyle w:val="EMPTYCELLSTYLE"/>
              <w:keepNext/>
            </w:pPr>
          </w:p>
        </w:tc>
        <w:tc>
          <w:tcPr>
            <w:tcW w:w="40" w:type="dxa"/>
            <w:gridSpan w:val="2"/>
            <w:tcMar>
              <w:top w:w="0" w:type="dxa"/>
              <w:left w:w="0" w:type="dxa"/>
              <w:bottom w:w="0" w:type="dxa"/>
              <w:right w:w="0" w:type="dxa"/>
            </w:tcMar>
          </w:tcPr>
          <w:p w14:paraId="5A000C3E" w14:textId="77777777" w:rsidR="00203E6C" w:rsidRDefault="00203E6C">
            <w:pPr>
              <w:pStyle w:val="EMPTYCELLSTYLE"/>
              <w:keepNext/>
            </w:pPr>
          </w:p>
        </w:tc>
        <w:tc>
          <w:tcPr>
            <w:tcW w:w="40" w:type="dxa"/>
            <w:gridSpan w:val="2"/>
            <w:tcMar>
              <w:top w:w="0" w:type="dxa"/>
              <w:left w:w="0" w:type="dxa"/>
              <w:bottom w:w="0" w:type="dxa"/>
              <w:right w:w="0" w:type="dxa"/>
            </w:tcMar>
          </w:tcPr>
          <w:p w14:paraId="4EE28349" w14:textId="77777777" w:rsidR="00203E6C" w:rsidRDefault="00203E6C">
            <w:pPr>
              <w:pStyle w:val="EMPTYCELLSTYLE"/>
              <w:keepNext/>
            </w:pPr>
          </w:p>
        </w:tc>
        <w:tc>
          <w:tcPr>
            <w:tcW w:w="560" w:type="dxa"/>
            <w:gridSpan w:val="2"/>
            <w:tcMar>
              <w:top w:w="0" w:type="dxa"/>
              <w:left w:w="0" w:type="dxa"/>
              <w:bottom w:w="0" w:type="dxa"/>
              <w:right w:w="0" w:type="dxa"/>
            </w:tcMar>
          </w:tcPr>
          <w:p w14:paraId="62D35C69" w14:textId="77777777" w:rsidR="00203E6C" w:rsidRDefault="00203E6C">
            <w:pPr>
              <w:pStyle w:val="EMPTYCELLSTYLE"/>
              <w:keepNext/>
            </w:pPr>
          </w:p>
        </w:tc>
        <w:tc>
          <w:tcPr>
            <w:tcW w:w="100" w:type="dxa"/>
            <w:gridSpan w:val="2"/>
            <w:tcMar>
              <w:top w:w="0" w:type="dxa"/>
              <w:left w:w="0" w:type="dxa"/>
              <w:bottom w:w="0" w:type="dxa"/>
              <w:right w:w="0" w:type="dxa"/>
            </w:tcMar>
          </w:tcPr>
          <w:p w14:paraId="618D20A1" w14:textId="77777777" w:rsidR="00203E6C" w:rsidRDefault="00203E6C">
            <w:pPr>
              <w:pStyle w:val="EMPTYCELLSTYLE"/>
              <w:keepNext/>
            </w:pPr>
          </w:p>
        </w:tc>
        <w:tc>
          <w:tcPr>
            <w:tcW w:w="200" w:type="dxa"/>
            <w:gridSpan w:val="2"/>
            <w:tcMar>
              <w:top w:w="0" w:type="dxa"/>
              <w:left w:w="0" w:type="dxa"/>
              <w:bottom w:w="0" w:type="dxa"/>
              <w:right w:w="0" w:type="dxa"/>
            </w:tcMar>
          </w:tcPr>
          <w:p w14:paraId="7E299D52" w14:textId="77777777" w:rsidR="00203E6C" w:rsidRDefault="00203E6C">
            <w:pPr>
              <w:pStyle w:val="EMPTYCELLSTYLE"/>
              <w:keepNext/>
            </w:pPr>
          </w:p>
        </w:tc>
        <w:tc>
          <w:tcPr>
            <w:tcW w:w="460" w:type="dxa"/>
            <w:gridSpan w:val="3"/>
            <w:tcMar>
              <w:top w:w="0" w:type="dxa"/>
              <w:left w:w="0" w:type="dxa"/>
              <w:bottom w:w="0" w:type="dxa"/>
              <w:right w:w="0" w:type="dxa"/>
            </w:tcMar>
          </w:tcPr>
          <w:p w14:paraId="1D855504" w14:textId="77777777" w:rsidR="00203E6C" w:rsidRDefault="00203E6C">
            <w:pPr>
              <w:pStyle w:val="EMPTYCELLSTYLE"/>
              <w:keepNext/>
            </w:pPr>
          </w:p>
        </w:tc>
        <w:tc>
          <w:tcPr>
            <w:tcW w:w="40" w:type="dxa"/>
            <w:gridSpan w:val="2"/>
            <w:tcMar>
              <w:top w:w="0" w:type="dxa"/>
              <w:left w:w="0" w:type="dxa"/>
              <w:bottom w:w="0" w:type="dxa"/>
              <w:right w:w="0" w:type="dxa"/>
            </w:tcMar>
          </w:tcPr>
          <w:p w14:paraId="1F1B489B" w14:textId="77777777" w:rsidR="00203E6C" w:rsidRDefault="00203E6C">
            <w:pPr>
              <w:pStyle w:val="EMPTYCELLSTYLE"/>
              <w:keepNext/>
            </w:pPr>
          </w:p>
        </w:tc>
        <w:tc>
          <w:tcPr>
            <w:tcW w:w="40" w:type="dxa"/>
            <w:gridSpan w:val="2"/>
            <w:tcMar>
              <w:top w:w="0" w:type="dxa"/>
              <w:left w:w="0" w:type="dxa"/>
              <w:bottom w:w="0" w:type="dxa"/>
              <w:right w:w="0" w:type="dxa"/>
            </w:tcMar>
          </w:tcPr>
          <w:p w14:paraId="74BD2717" w14:textId="77777777" w:rsidR="00203E6C" w:rsidRDefault="00203E6C">
            <w:pPr>
              <w:pStyle w:val="EMPTYCELLSTYLE"/>
              <w:keepNext/>
            </w:pPr>
          </w:p>
        </w:tc>
        <w:tc>
          <w:tcPr>
            <w:tcW w:w="1424" w:type="dxa"/>
            <w:gridSpan w:val="2"/>
            <w:tcMar>
              <w:top w:w="0" w:type="dxa"/>
              <w:left w:w="0" w:type="dxa"/>
              <w:bottom w:w="0" w:type="dxa"/>
              <w:right w:w="0" w:type="dxa"/>
            </w:tcMar>
          </w:tcPr>
          <w:p w14:paraId="179193D2" w14:textId="77777777" w:rsidR="00203E6C" w:rsidRDefault="00203E6C">
            <w:pPr>
              <w:pStyle w:val="EMPTYCELLSTYLE"/>
              <w:keepNext/>
            </w:pPr>
          </w:p>
        </w:tc>
        <w:tc>
          <w:tcPr>
            <w:tcW w:w="194" w:type="dxa"/>
            <w:gridSpan w:val="2"/>
            <w:tcMar>
              <w:top w:w="0" w:type="dxa"/>
              <w:left w:w="0" w:type="dxa"/>
              <w:bottom w:w="0" w:type="dxa"/>
              <w:right w:w="0" w:type="dxa"/>
            </w:tcMar>
          </w:tcPr>
          <w:p w14:paraId="46E09982" w14:textId="77777777" w:rsidR="00203E6C" w:rsidRDefault="00203E6C">
            <w:pPr>
              <w:pStyle w:val="EMPTYCELLSTYLE"/>
              <w:keepNext/>
            </w:pPr>
          </w:p>
        </w:tc>
        <w:tc>
          <w:tcPr>
            <w:tcW w:w="40" w:type="dxa"/>
            <w:gridSpan w:val="2"/>
            <w:tcMar>
              <w:top w:w="0" w:type="dxa"/>
              <w:left w:w="0" w:type="dxa"/>
              <w:bottom w:w="0" w:type="dxa"/>
              <w:right w:w="0" w:type="dxa"/>
            </w:tcMar>
          </w:tcPr>
          <w:p w14:paraId="316DEF3D" w14:textId="77777777" w:rsidR="00203E6C" w:rsidRDefault="00203E6C">
            <w:pPr>
              <w:pStyle w:val="EMPTYCELLSTYLE"/>
              <w:keepNext/>
            </w:pPr>
          </w:p>
        </w:tc>
        <w:tc>
          <w:tcPr>
            <w:tcW w:w="45" w:type="dxa"/>
            <w:gridSpan w:val="2"/>
            <w:tcBorders>
              <w:right w:val="single" w:sz="8" w:space="0" w:color="000000"/>
            </w:tcBorders>
            <w:tcMar>
              <w:top w:w="0" w:type="dxa"/>
              <w:left w:w="0" w:type="dxa"/>
              <w:bottom w:w="0" w:type="dxa"/>
              <w:right w:w="0" w:type="dxa"/>
            </w:tcMar>
          </w:tcPr>
          <w:p w14:paraId="617FB6EC" w14:textId="77777777" w:rsidR="00203E6C" w:rsidRDefault="00203E6C">
            <w:pPr>
              <w:pStyle w:val="EMPTYCELLSTYLE"/>
              <w:keepNext/>
            </w:pPr>
          </w:p>
        </w:tc>
        <w:tc>
          <w:tcPr>
            <w:tcW w:w="60" w:type="dxa"/>
            <w:gridSpan w:val="3"/>
          </w:tcPr>
          <w:p w14:paraId="7B996BAD" w14:textId="77777777" w:rsidR="00203E6C" w:rsidRDefault="00203E6C">
            <w:pPr>
              <w:pStyle w:val="EMPTYCELLSTYLE"/>
              <w:keepNext/>
            </w:pPr>
          </w:p>
        </w:tc>
        <w:tc>
          <w:tcPr>
            <w:tcW w:w="40" w:type="dxa"/>
          </w:tcPr>
          <w:p w14:paraId="47C4B3EC" w14:textId="77777777" w:rsidR="00203E6C" w:rsidRDefault="00203E6C">
            <w:pPr>
              <w:pStyle w:val="EMPTYCELLSTYLE"/>
              <w:keepNext/>
            </w:pPr>
          </w:p>
        </w:tc>
      </w:tr>
      <w:tr w:rsidR="47483503" w14:paraId="102D0401" w14:textId="77777777" w:rsidTr="00247A46">
        <w:trPr>
          <w:gridAfter w:val="2"/>
          <w:wAfter w:w="45" w:type="dxa"/>
          <w:cantSplit/>
        </w:trPr>
        <w:tc>
          <w:tcPr>
            <w:tcW w:w="44" w:type="dxa"/>
            <w:gridSpan w:val="2"/>
          </w:tcPr>
          <w:p w14:paraId="44230B28" w14:textId="77777777" w:rsidR="00203E6C" w:rsidRDefault="00203E6C">
            <w:pPr>
              <w:pStyle w:val="EMPTYCELLSTYLE"/>
              <w:keepNext/>
            </w:pPr>
          </w:p>
        </w:tc>
        <w:tc>
          <w:tcPr>
            <w:tcW w:w="2715" w:type="dxa"/>
            <w:gridSpan w:val="35"/>
            <w:vMerge/>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0F6FE875" w14:textId="77777777" w:rsidR="00203E6C" w:rsidRDefault="00203E6C">
            <w:pPr>
              <w:pStyle w:val="EMPTYCELLSTYLE"/>
              <w:keepNext/>
            </w:pPr>
          </w:p>
        </w:tc>
        <w:tc>
          <w:tcPr>
            <w:tcW w:w="40" w:type="dxa"/>
            <w:gridSpan w:val="2"/>
            <w:tcBorders>
              <w:left w:val="single" w:sz="8" w:space="0" w:color="000000"/>
            </w:tcBorders>
            <w:tcMar>
              <w:top w:w="0" w:type="dxa"/>
              <w:left w:w="0" w:type="dxa"/>
              <w:bottom w:w="0" w:type="dxa"/>
              <w:right w:w="0" w:type="dxa"/>
            </w:tcMar>
          </w:tcPr>
          <w:p w14:paraId="53358BB2" w14:textId="77777777" w:rsidR="00203E6C" w:rsidRDefault="00203E6C">
            <w:pPr>
              <w:pStyle w:val="EMPTYCELLSTYLE"/>
              <w:keepNext/>
            </w:pPr>
          </w:p>
        </w:tc>
        <w:tc>
          <w:tcPr>
            <w:tcW w:w="6122" w:type="dxa"/>
            <w:gridSpan w:val="55"/>
            <w:tcMar>
              <w:top w:w="0" w:type="dxa"/>
              <w:left w:w="0" w:type="dxa"/>
              <w:bottom w:w="0" w:type="dxa"/>
              <w:right w:w="0" w:type="dxa"/>
            </w:tcMar>
          </w:tcPr>
          <w:p w14:paraId="71912AAF" w14:textId="77777777" w:rsidR="00751951" w:rsidRPr="00CE035F" w:rsidRDefault="00751951" w:rsidP="00751951">
            <w:pPr>
              <w:pStyle w:val="textNormal0"/>
              <w:keepNext/>
              <w:keepLines/>
              <w:rPr>
                <w:b/>
                <w:bCs/>
              </w:rPr>
            </w:pPr>
            <w:r w:rsidRPr="00CE035F">
              <w:rPr>
                <w:b/>
                <w:bCs/>
              </w:rPr>
              <w:t xml:space="preserve">Ujednává se, že pojištění v rozsahu dle VPP Z 2014 čl. II odst. 2. </w:t>
            </w:r>
            <w:proofErr w:type="gramStart"/>
            <w:r w:rsidRPr="00CE035F">
              <w:rPr>
                <w:b/>
                <w:bCs/>
              </w:rPr>
              <w:t>se  sjednává</w:t>
            </w:r>
            <w:proofErr w:type="gramEnd"/>
            <w:r w:rsidRPr="00CE035F">
              <w:rPr>
                <w:b/>
                <w:bCs/>
              </w:rPr>
              <w:t xml:space="preserve"> i pro případ poškození či zničení předmětu pojištění zatečením atmosférických srážek (např. déšť, mrholení)  a nebo vody z tajícího sněhu do budovy (dále jen 'zatečení atmosférických srážek') pokud k takovému zatečení došlo jinak, než působením některého pojistného nebezpečí dle VPP Z 2014 čl. II. </w:t>
            </w:r>
          </w:p>
          <w:p w14:paraId="691F6C6A" w14:textId="77777777" w:rsidR="00751951" w:rsidRPr="00CE035F" w:rsidRDefault="00751951" w:rsidP="00751951">
            <w:pPr>
              <w:pStyle w:val="textNormal0"/>
              <w:keepNext/>
              <w:keepLines/>
              <w:rPr>
                <w:b/>
                <w:bCs/>
              </w:rPr>
            </w:pPr>
            <w:r w:rsidRPr="00CE035F">
              <w:rPr>
                <w:b/>
                <w:bCs/>
              </w:rPr>
              <w:t xml:space="preserve">Tímto ujednáním nejsou nijak dotčeny výluky z pojištění dle VPP Z 2014 čl. VI. Pojištění v rozsahu pojistného nebezpečí zatečení atmosférických </w:t>
            </w:r>
            <w:proofErr w:type="gramStart"/>
            <w:r w:rsidRPr="00CE035F">
              <w:rPr>
                <w:b/>
                <w:bCs/>
              </w:rPr>
              <w:t>srážek  se</w:t>
            </w:r>
            <w:proofErr w:type="gramEnd"/>
            <w:r w:rsidRPr="00CE035F">
              <w:rPr>
                <w:b/>
                <w:bCs/>
              </w:rPr>
              <w:t xml:space="preserve"> dále nevztahuje na škodné události:</w:t>
            </w:r>
          </w:p>
          <w:p w14:paraId="758F0DA0" w14:textId="77777777" w:rsidR="00751951" w:rsidRPr="00CE035F" w:rsidRDefault="00751951" w:rsidP="00751951">
            <w:pPr>
              <w:pStyle w:val="textNormal0"/>
              <w:keepNext/>
              <w:keepLines/>
              <w:rPr>
                <w:b/>
                <w:bCs/>
              </w:rPr>
            </w:pPr>
            <w:r w:rsidRPr="00CE035F">
              <w:rPr>
                <w:b/>
                <w:bCs/>
              </w:rPr>
              <w:t>a) vzniklé působením plísní a hub,</w:t>
            </w:r>
          </w:p>
          <w:p w14:paraId="0C0A9B47" w14:textId="77777777" w:rsidR="00751951" w:rsidRPr="00CE035F" w:rsidRDefault="00751951" w:rsidP="00751951">
            <w:pPr>
              <w:pStyle w:val="textNormal0"/>
              <w:keepNext/>
              <w:keepLines/>
              <w:rPr>
                <w:b/>
                <w:bCs/>
              </w:rPr>
            </w:pPr>
            <w:r w:rsidRPr="00CE035F">
              <w:rPr>
                <w:b/>
                <w:bCs/>
              </w:rPr>
              <w:t>b) způsobené atmosférickými srážkami, které před zatečením do budovy již dopadly na zemský povrch,</w:t>
            </w:r>
          </w:p>
          <w:p w14:paraId="0DF3B8DB" w14:textId="77777777" w:rsidR="00751951" w:rsidRPr="00CE035F" w:rsidRDefault="00751951" w:rsidP="00751951">
            <w:pPr>
              <w:pStyle w:val="textNormal0"/>
              <w:keepNext/>
              <w:keepLines/>
              <w:rPr>
                <w:b/>
                <w:bCs/>
              </w:rPr>
            </w:pPr>
            <w:r w:rsidRPr="00CE035F">
              <w:rPr>
                <w:b/>
                <w:bCs/>
              </w:rPr>
              <w:t>c) způsobené v příčinné souvislosti s prováděním oprav nebo rekonstrukcí,</w:t>
            </w:r>
          </w:p>
          <w:p w14:paraId="5A0756AA" w14:textId="77777777" w:rsidR="00751951" w:rsidRPr="00CE035F" w:rsidRDefault="00751951" w:rsidP="00751951">
            <w:pPr>
              <w:pStyle w:val="textNormal0"/>
              <w:keepNext/>
              <w:keepLines/>
              <w:rPr>
                <w:b/>
                <w:bCs/>
              </w:rPr>
            </w:pPr>
            <w:r w:rsidRPr="00CE035F">
              <w:rPr>
                <w:b/>
                <w:bCs/>
              </w:rPr>
              <w:t>d) spočívající v úhradě nákladů vynaložených k odstranění příčiny zatečení atmosférických srážek.</w:t>
            </w:r>
          </w:p>
          <w:p w14:paraId="66949EEF" w14:textId="77777777" w:rsidR="00751951" w:rsidRPr="00CE035F" w:rsidRDefault="00751951" w:rsidP="00751951">
            <w:pPr>
              <w:pStyle w:val="textNormal0"/>
              <w:keepNext/>
              <w:keepLines/>
              <w:rPr>
                <w:b/>
                <w:bCs/>
              </w:rPr>
            </w:pPr>
            <w:r w:rsidRPr="00CE035F">
              <w:rPr>
                <w:b/>
                <w:bCs/>
              </w:rPr>
              <w:t xml:space="preserve"> Součet pojistných plnění vyplacených za pojistné události způsobené pojistným nebezpečím zatečení atmosférických srážek, nastalé v každém jednom roce trvání účinnosti této pojistné smlouvy, nesmí přesáhnout limit pojistného plnění ve výši 100 000,- Kč. Spoluúčast pojištěného se sjednává ve výši 5 000,- Kč.</w:t>
            </w:r>
          </w:p>
          <w:p w14:paraId="6EA2153B" w14:textId="77777777" w:rsidR="00751951" w:rsidRPr="00CE035F" w:rsidRDefault="00751951" w:rsidP="00751951">
            <w:pPr>
              <w:pStyle w:val="textNormal0"/>
              <w:keepNext/>
              <w:keepLines/>
              <w:rPr>
                <w:b/>
                <w:bCs/>
              </w:rPr>
            </w:pPr>
          </w:p>
          <w:p w14:paraId="0552D9D4" w14:textId="5B15738A" w:rsidR="00203E6C" w:rsidRDefault="00751951" w:rsidP="00751951">
            <w:pPr>
              <w:pStyle w:val="textNormal0"/>
              <w:keepNext/>
              <w:keepLines/>
            </w:pPr>
            <w:r w:rsidRPr="00876A13">
              <w:rPr>
                <w:b/>
                <w:szCs w:val="18"/>
              </w:rPr>
              <w:t xml:space="preserve">Odchylně od sjednané spoluúčasti u pojištění proti škodám </w:t>
            </w:r>
            <w:proofErr w:type="gramStart"/>
            <w:r w:rsidRPr="00876A13">
              <w:rPr>
                <w:b/>
                <w:szCs w:val="18"/>
              </w:rPr>
              <w:t>způsobený</w:t>
            </w:r>
            <w:r>
              <w:rPr>
                <w:b/>
                <w:szCs w:val="18"/>
              </w:rPr>
              <w:t>m</w:t>
            </w:r>
            <w:r w:rsidRPr="00876A13">
              <w:rPr>
                <w:b/>
                <w:szCs w:val="18"/>
              </w:rPr>
              <w:t xml:space="preserve">  vichřicí</w:t>
            </w:r>
            <w:proofErr w:type="gramEnd"/>
            <w:r w:rsidRPr="00876A13">
              <w:rPr>
                <w:b/>
                <w:szCs w:val="18"/>
              </w:rPr>
              <w:t>, krupobitím, sesouváním půdy, zřícením skal nebo zemin, lavinou, pádem stromů, stožárů a jiných předmětů, zemětřesením, tíhou sněhu nebo námrazy, nárazem vozidla, kouřem, nadzvukovou vlnou se pro  škody způsobené  vichřicí a krupobitím sjednává spoluúčast ve výši  5.000,-Kč.</w:t>
            </w:r>
          </w:p>
        </w:tc>
        <w:tc>
          <w:tcPr>
            <w:tcW w:w="234" w:type="dxa"/>
            <w:gridSpan w:val="4"/>
          </w:tcPr>
          <w:p w14:paraId="567B561B" w14:textId="77777777" w:rsidR="00203E6C" w:rsidRDefault="00203E6C">
            <w:pPr>
              <w:pStyle w:val="EMPTYCELLSTYLE"/>
              <w:keepNext/>
            </w:pPr>
          </w:p>
        </w:tc>
        <w:tc>
          <w:tcPr>
            <w:tcW w:w="45" w:type="dxa"/>
            <w:gridSpan w:val="2"/>
            <w:tcBorders>
              <w:right w:val="single" w:sz="8" w:space="0" w:color="000000"/>
            </w:tcBorders>
            <w:tcMar>
              <w:top w:w="0" w:type="dxa"/>
              <w:left w:w="0" w:type="dxa"/>
              <w:bottom w:w="0" w:type="dxa"/>
              <w:right w:w="0" w:type="dxa"/>
            </w:tcMar>
          </w:tcPr>
          <w:p w14:paraId="54A33D92" w14:textId="77777777" w:rsidR="00203E6C" w:rsidRDefault="00203E6C">
            <w:pPr>
              <w:pStyle w:val="EMPTYCELLSTYLE"/>
              <w:keepNext/>
            </w:pPr>
          </w:p>
        </w:tc>
        <w:tc>
          <w:tcPr>
            <w:tcW w:w="60" w:type="dxa"/>
            <w:gridSpan w:val="3"/>
          </w:tcPr>
          <w:p w14:paraId="157DFC3C" w14:textId="77777777" w:rsidR="00203E6C" w:rsidRDefault="00203E6C">
            <w:pPr>
              <w:pStyle w:val="EMPTYCELLSTYLE"/>
              <w:keepNext/>
            </w:pPr>
          </w:p>
        </w:tc>
        <w:tc>
          <w:tcPr>
            <w:tcW w:w="40" w:type="dxa"/>
          </w:tcPr>
          <w:p w14:paraId="1D423662" w14:textId="77777777" w:rsidR="00203E6C" w:rsidRDefault="00203E6C">
            <w:pPr>
              <w:pStyle w:val="EMPTYCELLSTYLE"/>
              <w:keepNext/>
            </w:pPr>
          </w:p>
        </w:tc>
      </w:tr>
      <w:tr w:rsidR="47483494" w14:paraId="5B367D61" w14:textId="77777777" w:rsidTr="00247A46">
        <w:trPr>
          <w:gridAfter w:val="2"/>
          <w:wAfter w:w="45" w:type="dxa"/>
          <w:cantSplit/>
        </w:trPr>
        <w:tc>
          <w:tcPr>
            <w:tcW w:w="44" w:type="dxa"/>
            <w:gridSpan w:val="2"/>
          </w:tcPr>
          <w:p w14:paraId="29FF48E5" w14:textId="77777777" w:rsidR="00203E6C" w:rsidRDefault="00203E6C">
            <w:pPr>
              <w:pStyle w:val="EMPTYCELLSTYLE"/>
              <w:keepNext/>
            </w:pPr>
          </w:p>
        </w:tc>
        <w:tc>
          <w:tcPr>
            <w:tcW w:w="2715" w:type="dxa"/>
            <w:gridSpan w:val="35"/>
            <w:vMerge/>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419C4B50" w14:textId="77777777" w:rsidR="00203E6C" w:rsidRDefault="00203E6C">
            <w:pPr>
              <w:pStyle w:val="EMPTYCELLSTYLE"/>
              <w:keepNext/>
            </w:pPr>
          </w:p>
        </w:tc>
        <w:tc>
          <w:tcPr>
            <w:tcW w:w="40" w:type="dxa"/>
            <w:gridSpan w:val="2"/>
            <w:tcBorders>
              <w:left w:val="single" w:sz="8" w:space="0" w:color="000000"/>
              <w:bottom w:val="single" w:sz="8" w:space="0" w:color="000000"/>
            </w:tcBorders>
            <w:tcMar>
              <w:top w:w="0" w:type="dxa"/>
              <w:left w:w="0" w:type="dxa"/>
              <w:bottom w:w="0" w:type="dxa"/>
              <w:right w:w="0" w:type="dxa"/>
            </w:tcMar>
          </w:tcPr>
          <w:p w14:paraId="240218E7" w14:textId="77777777" w:rsidR="00203E6C" w:rsidRDefault="00203E6C">
            <w:pPr>
              <w:pStyle w:val="EMPTYCELLSTYLE"/>
              <w:keepNext/>
            </w:pPr>
          </w:p>
        </w:tc>
        <w:tc>
          <w:tcPr>
            <w:tcW w:w="120" w:type="dxa"/>
            <w:gridSpan w:val="2"/>
            <w:tcBorders>
              <w:bottom w:val="single" w:sz="8" w:space="0" w:color="000000"/>
            </w:tcBorders>
            <w:tcMar>
              <w:top w:w="0" w:type="dxa"/>
              <w:left w:w="0" w:type="dxa"/>
              <w:bottom w:w="0" w:type="dxa"/>
              <w:right w:w="0" w:type="dxa"/>
            </w:tcMar>
          </w:tcPr>
          <w:p w14:paraId="7F820B6A" w14:textId="77777777" w:rsidR="00203E6C" w:rsidRDefault="00203E6C">
            <w:pPr>
              <w:pStyle w:val="EMPTYCELLSTYLE"/>
              <w:keepNext/>
            </w:pPr>
          </w:p>
        </w:tc>
        <w:tc>
          <w:tcPr>
            <w:tcW w:w="40" w:type="dxa"/>
            <w:gridSpan w:val="2"/>
            <w:tcBorders>
              <w:bottom w:val="single" w:sz="8" w:space="0" w:color="000000"/>
            </w:tcBorders>
            <w:tcMar>
              <w:top w:w="0" w:type="dxa"/>
              <w:left w:w="0" w:type="dxa"/>
              <w:bottom w:w="0" w:type="dxa"/>
              <w:right w:w="0" w:type="dxa"/>
            </w:tcMar>
          </w:tcPr>
          <w:p w14:paraId="3AFCD5DF" w14:textId="77777777" w:rsidR="00203E6C" w:rsidRDefault="00203E6C">
            <w:pPr>
              <w:pStyle w:val="EMPTYCELLSTYLE"/>
              <w:keepNext/>
            </w:pPr>
          </w:p>
        </w:tc>
        <w:tc>
          <w:tcPr>
            <w:tcW w:w="40" w:type="dxa"/>
            <w:gridSpan w:val="2"/>
            <w:tcBorders>
              <w:bottom w:val="single" w:sz="8" w:space="0" w:color="000000"/>
            </w:tcBorders>
            <w:tcMar>
              <w:top w:w="0" w:type="dxa"/>
              <w:left w:w="0" w:type="dxa"/>
              <w:bottom w:w="0" w:type="dxa"/>
              <w:right w:w="0" w:type="dxa"/>
            </w:tcMar>
          </w:tcPr>
          <w:p w14:paraId="10A5A94D" w14:textId="77777777" w:rsidR="00203E6C" w:rsidRDefault="00203E6C">
            <w:pPr>
              <w:pStyle w:val="EMPTYCELLSTYLE"/>
              <w:keepNext/>
            </w:pPr>
          </w:p>
        </w:tc>
        <w:tc>
          <w:tcPr>
            <w:tcW w:w="320" w:type="dxa"/>
            <w:gridSpan w:val="2"/>
            <w:tcBorders>
              <w:bottom w:val="single" w:sz="8" w:space="0" w:color="000000"/>
            </w:tcBorders>
            <w:tcMar>
              <w:top w:w="0" w:type="dxa"/>
              <w:left w:w="0" w:type="dxa"/>
              <w:bottom w:w="0" w:type="dxa"/>
              <w:right w:w="0" w:type="dxa"/>
            </w:tcMar>
          </w:tcPr>
          <w:p w14:paraId="3E5CA7EB" w14:textId="77777777" w:rsidR="00203E6C" w:rsidRDefault="00203E6C">
            <w:pPr>
              <w:pStyle w:val="EMPTYCELLSTYLE"/>
              <w:keepNext/>
            </w:pPr>
          </w:p>
        </w:tc>
        <w:tc>
          <w:tcPr>
            <w:tcW w:w="40" w:type="dxa"/>
            <w:gridSpan w:val="2"/>
            <w:tcBorders>
              <w:bottom w:val="single" w:sz="8" w:space="0" w:color="000000"/>
            </w:tcBorders>
            <w:tcMar>
              <w:top w:w="0" w:type="dxa"/>
              <w:left w:w="0" w:type="dxa"/>
              <w:bottom w:w="0" w:type="dxa"/>
              <w:right w:w="0" w:type="dxa"/>
            </w:tcMar>
          </w:tcPr>
          <w:p w14:paraId="03A2BE03" w14:textId="77777777" w:rsidR="00203E6C" w:rsidRDefault="00203E6C">
            <w:pPr>
              <w:pStyle w:val="EMPTYCELLSTYLE"/>
              <w:keepNext/>
            </w:pPr>
          </w:p>
        </w:tc>
        <w:tc>
          <w:tcPr>
            <w:tcW w:w="100" w:type="dxa"/>
            <w:gridSpan w:val="2"/>
            <w:tcBorders>
              <w:bottom w:val="single" w:sz="8" w:space="0" w:color="000000"/>
            </w:tcBorders>
            <w:tcMar>
              <w:top w:w="0" w:type="dxa"/>
              <w:left w:w="0" w:type="dxa"/>
              <w:bottom w:w="0" w:type="dxa"/>
              <w:right w:w="0" w:type="dxa"/>
            </w:tcMar>
          </w:tcPr>
          <w:p w14:paraId="15603230" w14:textId="77777777" w:rsidR="00203E6C" w:rsidRDefault="00203E6C">
            <w:pPr>
              <w:pStyle w:val="EMPTYCELLSTYLE"/>
              <w:keepNext/>
            </w:pPr>
          </w:p>
        </w:tc>
        <w:tc>
          <w:tcPr>
            <w:tcW w:w="300" w:type="dxa"/>
            <w:gridSpan w:val="2"/>
            <w:tcBorders>
              <w:bottom w:val="single" w:sz="8" w:space="0" w:color="000000"/>
            </w:tcBorders>
            <w:tcMar>
              <w:top w:w="0" w:type="dxa"/>
              <w:left w:w="0" w:type="dxa"/>
              <w:bottom w:w="0" w:type="dxa"/>
              <w:right w:w="0" w:type="dxa"/>
            </w:tcMar>
          </w:tcPr>
          <w:p w14:paraId="26721EA6" w14:textId="77777777" w:rsidR="00203E6C" w:rsidRDefault="00203E6C">
            <w:pPr>
              <w:pStyle w:val="EMPTYCELLSTYLE"/>
              <w:keepNext/>
            </w:pPr>
          </w:p>
        </w:tc>
        <w:tc>
          <w:tcPr>
            <w:tcW w:w="300" w:type="dxa"/>
            <w:gridSpan w:val="2"/>
            <w:tcBorders>
              <w:bottom w:val="single" w:sz="8" w:space="0" w:color="000000"/>
            </w:tcBorders>
            <w:tcMar>
              <w:top w:w="0" w:type="dxa"/>
              <w:left w:w="0" w:type="dxa"/>
              <w:bottom w:w="0" w:type="dxa"/>
              <w:right w:w="0" w:type="dxa"/>
            </w:tcMar>
          </w:tcPr>
          <w:p w14:paraId="030E9D86" w14:textId="77777777" w:rsidR="00203E6C" w:rsidRDefault="00203E6C">
            <w:pPr>
              <w:pStyle w:val="EMPTYCELLSTYLE"/>
              <w:keepNext/>
            </w:pPr>
          </w:p>
        </w:tc>
        <w:tc>
          <w:tcPr>
            <w:tcW w:w="140" w:type="dxa"/>
            <w:gridSpan w:val="2"/>
            <w:tcBorders>
              <w:bottom w:val="single" w:sz="8" w:space="0" w:color="000000"/>
            </w:tcBorders>
            <w:tcMar>
              <w:top w:w="0" w:type="dxa"/>
              <w:left w:w="0" w:type="dxa"/>
              <w:bottom w:w="0" w:type="dxa"/>
              <w:right w:w="0" w:type="dxa"/>
            </w:tcMar>
          </w:tcPr>
          <w:p w14:paraId="62BDE1A3" w14:textId="77777777" w:rsidR="00203E6C" w:rsidRDefault="00203E6C">
            <w:pPr>
              <w:pStyle w:val="EMPTYCELLSTYLE"/>
              <w:keepNext/>
            </w:pPr>
          </w:p>
        </w:tc>
        <w:tc>
          <w:tcPr>
            <w:tcW w:w="360" w:type="dxa"/>
            <w:gridSpan w:val="2"/>
            <w:tcBorders>
              <w:bottom w:val="single" w:sz="8" w:space="0" w:color="000000"/>
            </w:tcBorders>
            <w:tcMar>
              <w:top w:w="0" w:type="dxa"/>
              <w:left w:w="0" w:type="dxa"/>
              <w:bottom w:w="0" w:type="dxa"/>
              <w:right w:w="0" w:type="dxa"/>
            </w:tcMar>
          </w:tcPr>
          <w:p w14:paraId="298620C1" w14:textId="77777777" w:rsidR="00203E6C" w:rsidRDefault="00203E6C">
            <w:pPr>
              <w:pStyle w:val="EMPTYCELLSTYLE"/>
              <w:keepNext/>
            </w:pPr>
          </w:p>
        </w:tc>
        <w:tc>
          <w:tcPr>
            <w:tcW w:w="40" w:type="dxa"/>
            <w:gridSpan w:val="2"/>
            <w:tcBorders>
              <w:bottom w:val="single" w:sz="8" w:space="0" w:color="000000"/>
            </w:tcBorders>
            <w:tcMar>
              <w:top w:w="0" w:type="dxa"/>
              <w:left w:w="0" w:type="dxa"/>
              <w:bottom w:w="0" w:type="dxa"/>
              <w:right w:w="0" w:type="dxa"/>
            </w:tcMar>
          </w:tcPr>
          <w:p w14:paraId="19A3643B" w14:textId="77777777" w:rsidR="00203E6C" w:rsidRDefault="00203E6C">
            <w:pPr>
              <w:pStyle w:val="EMPTYCELLSTYLE"/>
              <w:keepNext/>
            </w:pPr>
          </w:p>
        </w:tc>
        <w:tc>
          <w:tcPr>
            <w:tcW w:w="40" w:type="dxa"/>
            <w:gridSpan w:val="2"/>
            <w:tcBorders>
              <w:bottom w:val="single" w:sz="8" w:space="0" w:color="000000"/>
            </w:tcBorders>
            <w:tcMar>
              <w:top w:w="0" w:type="dxa"/>
              <w:left w:w="0" w:type="dxa"/>
              <w:bottom w:w="0" w:type="dxa"/>
              <w:right w:w="0" w:type="dxa"/>
            </w:tcMar>
          </w:tcPr>
          <w:p w14:paraId="2C48F64A" w14:textId="77777777" w:rsidR="00203E6C" w:rsidRDefault="00203E6C">
            <w:pPr>
              <w:pStyle w:val="EMPTYCELLSTYLE"/>
              <w:keepNext/>
            </w:pPr>
          </w:p>
        </w:tc>
        <w:tc>
          <w:tcPr>
            <w:tcW w:w="320" w:type="dxa"/>
            <w:gridSpan w:val="3"/>
            <w:tcBorders>
              <w:bottom w:val="single" w:sz="8" w:space="0" w:color="000000"/>
            </w:tcBorders>
            <w:tcMar>
              <w:top w:w="0" w:type="dxa"/>
              <w:left w:w="0" w:type="dxa"/>
              <w:bottom w:w="0" w:type="dxa"/>
              <w:right w:w="0" w:type="dxa"/>
            </w:tcMar>
          </w:tcPr>
          <w:p w14:paraId="061D39F8" w14:textId="77777777" w:rsidR="00203E6C" w:rsidRDefault="00203E6C">
            <w:pPr>
              <w:pStyle w:val="EMPTYCELLSTYLE"/>
              <w:keepNext/>
            </w:pPr>
          </w:p>
        </w:tc>
        <w:tc>
          <w:tcPr>
            <w:tcW w:w="200" w:type="dxa"/>
            <w:gridSpan w:val="3"/>
            <w:tcBorders>
              <w:bottom w:val="single" w:sz="8" w:space="0" w:color="000000"/>
            </w:tcBorders>
            <w:tcMar>
              <w:top w:w="0" w:type="dxa"/>
              <w:left w:w="0" w:type="dxa"/>
              <w:bottom w:w="0" w:type="dxa"/>
              <w:right w:w="0" w:type="dxa"/>
            </w:tcMar>
          </w:tcPr>
          <w:p w14:paraId="2A45A4B4" w14:textId="77777777" w:rsidR="00203E6C" w:rsidRDefault="00203E6C">
            <w:pPr>
              <w:pStyle w:val="EMPTYCELLSTYLE"/>
              <w:keepNext/>
            </w:pPr>
          </w:p>
        </w:tc>
        <w:tc>
          <w:tcPr>
            <w:tcW w:w="40" w:type="dxa"/>
            <w:gridSpan w:val="2"/>
            <w:tcBorders>
              <w:bottom w:val="single" w:sz="8" w:space="0" w:color="000000"/>
            </w:tcBorders>
            <w:tcMar>
              <w:top w:w="0" w:type="dxa"/>
              <w:left w:w="0" w:type="dxa"/>
              <w:bottom w:w="0" w:type="dxa"/>
              <w:right w:w="0" w:type="dxa"/>
            </w:tcMar>
          </w:tcPr>
          <w:p w14:paraId="4CCC5D6A" w14:textId="77777777" w:rsidR="00203E6C" w:rsidRDefault="00203E6C">
            <w:pPr>
              <w:pStyle w:val="EMPTYCELLSTYLE"/>
              <w:keepNext/>
            </w:pPr>
          </w:p>
        </w:tc>
        <w:tc>
          <w:tcPr>
            <w:tcW w:w="40" w:type="dxa"/>
            <w:gridSpan w:val="2"/>
            <w:tcBorders>
              <w:bottom w:val="single" w:sz="8" w:space="0" w:color="000000"/>
            </w:tcBorders>
            <w:tcMar>
              <w:top w:w="0" w:type="dxa"/>
              <w:left w:w="0" w:type="dxa"/>
              <w:bottom w:w="0" w:type="dxa"/>
              <w:right w:w="0" w:type="dxa"/>
            </w:tcMar>
          </w:tcPr>
          <w:p w14:paraId="5728850C" w14:textId="77777777" w:rsidR="00203E6C" w:rsidRDefault="00203E6C">
            <w:pPr>
              <w:pStyle w:val="EMPTYCELLSTYLE"/>
              <w:keepNext/>
            </w:pPr>
          </w:p>
        </w:tc>
        <w:tc>
          <w:tcPr>
            <w:tcW w:w="778" w:type="dxa"/>
            <w:gridSpan w:val="2"/>
            <w:tcBorders>
              <w:bottom w:val="single" w:sz="8" w:space="0" w:color="000000"/>
            </w:tcBorders>
            <w:tcMar>
              <w:top w:w="0" w:type="dxa"/>
              <w:left w:w="0" w:type="dxa"/>
              <w:bottom w:w="0" w:type="dxa"/>
              <w:right w:w="0" w:type="dxa"/>
            </w:tcMar>
          </w:tcPr>
          <w:p w14:paraId="4884F985" w14:textId="77777777" w:rsidR="00203E6C" w:rsidRDefault="00203E6C">
            <w:pPr>
              <w:pStyle w:val="EMPTYCELLSTYLE"/>
              <w:keepNext/>
            </w:pPr>
          </w:p>
        </w:tc>
        <w:tc>
          <w:tcPr>
            <w:tcW w:w="40" w:type="dxa"/>
            <w:gridSpan w:val="2"/>
            <w:tcBorders>
              <w:bottom w:val="single" w:sz="8" w:space="0" w:color="000000"/>
            </w:tcBorders>
            <w:tcMar>
              <w:top w:w="0" w:type="dxa"/>
              <w:left w:w="0" w:type="dxa"/>
              <w:bottom w:w="0" w:type="dxa"/>
              <w:right w:w="0" w:type="dxa"/>
            </w:tcMar>
          </w:tcPr>
          <w:p w14:paraId="30654D31" w14:textId="77777777" w:rsidR="00203E6C" w:rsidRDefault="00203E6C">
            <w:pPr>
              <w:pStyle w:val="EMPTYCELLSTYLE"/>
              <w:keepNext/>
            </w:pPr>
          </w:p>
        </w:tc>
        <w:tc>
          <w:tcPr>
            <w:tcW w:w="40" w:type="dxa"/>
            <w:gridSpan w:val="2"/>
            <w:tcBorders>
              <w:bottom w:val="single" w:sz="8" w:space="0" w:color="000000"/>
            </w:tcBorders>
            <w:tcMar>
              <w:top w:w="0" w:type="dxa"/>
              <w:left w:w="0" w:type="dxa"/>
              <w:bottom w:w="0" w:type="dxa"/>
              <w:right w:w="0" w:type="dxa"/>
            </w:tcMar>
          </w:tcPr>
          <w:p w14:paraId="394F1D87" w14:textId="77777777" w:rsidR="00203E6C" w:rsidRDefault="00203E6C">
            <w:pPr>
              <w:pStyle w:val="EMPTYCELLSTYLE"/>
              <w:keepNext/>
            </w:pPr>
          </w:p>
        </w:tc>
        <w:tc>
          <w:tcPr>
            <w:tcW w:w="560" w:type="dxa"/>
            <w:gridSpan w:val="2"/>
            <w:tcBorders>
              <w:bottom w:val="single" w:sz="8" w:space="0" w:color="000000"/>
            </w:tcBorders>
            <w:tcMar>
              <w:top w:w="0" w:type="dxa"/>
              <w:left w:w="0" w:type="dxa"/>
              <w:bottom w:w="0" w:type="dxa"/>
              <w:right w:w="0" w:type="dxa"/>
            </w:tcMar>
          </w:tcPr>
          <w:p w14:paraId="2B2C9DE2" w14:textId="77777777" w:rsidR="00203E6C" w:rsidRDefault="00203E6C">
            <w:pPr>
              <w:pStyle w:val="EMPTYCELLSTYLE"/>
              <w:keepNext/>
            </w:pPr>
          </w:p>
        </w:tc>
        <w:tc>
          <w:tcPr>
            <w:tcW w:w="100" w:type="dxa"/>
            <w:gridSpan w:val="2"/>
            <w:tcBorders>
              <w:bottom w:val="single" w:sz="8" w:space="0" w:color="000000"/>
            </w:tcBorders>
            <w:tcMar>
              <w:top w:w="0" w:type="dxa"/>
              <w:left w:w="0" w:type="dxa"/>
              <w:bottom w:w="0" w:type="dxa"/>
              <w:right w:w="0" w:type="dxa"/>
            </w:tcMar>
          </w:tcPr>
          <w:p w14:paraId="69B1B8C5" w14:textId="77777777" w:rsidR="00203E6C" w:rsidRDefault="00203E6C">
            <w:pPr>
              <w:pStyle w:val="EMPTYCELLSTYLE"/>
              <w:keepNext/>
            </w:pPr>
          </w:p>
        </w:tc>
        <w:tc>
          <w:tcPr>
            <w:tcW w:w="200" w:type="dxa"/>
            <w:gridSpan w:val="2"/>
            <w:tcBorders>
              <w:bottom w:val="single" w:sz="8" w:space="0" w:color="000000"/>
            </w:tcBorders>
            <w:tcMar>
              <w:top w:w="0" w:type="dxa"/>
              <w:left w:w="0" w:type="dxa"/>
              <w:bottom w:w="0" w:type="dxa"/>
              <w:right w:w="0" w:type="dxa"/>
            </w:tcMar>
          </w:tcPr>
          <w:p w14:paraId="620A5D51" w14:textId="77777777" w:rsidR="00203E6C" w:rsidRDefault="00203E6C">
            <w:pPr>
              <w:pStyle w:val="EMPTYCELLSTYLE"/>
              <w:keepNext/>
            </w:pPr>
          </w:p>
        </w:tc>
        <w:tc>
          <w:tcPr>
            <w:tcW w:w="460" w:type="dxa"/>
            <w:gridSpan w:val="3"/>
            <w:tcBorders>
              <w:bottom w:val="single" w:sz="8" w:space="0" w:color="000000"/>
            </w:tcBorders>
            <w:tcMar>
              <w:top w:w="0" w:type="dxa"/>
              <w:left w:w="0" w:type="dxa"/>
              <w:bottom w:w="0" w:type="dxa"/>
              <w:right w:w="0" w:type="dxa"/>
            </w:tcMar>
          </w:tcPr>
          <w:p w14:paraId="42AAE104" w14:textId="77777777" w:rsidR="00203E6C" w:rsidRDefault="00203E6C">
            <w:pPr>
              <w:pStyle w:val="EMPTYCELLSTYLE"/>
              <w:keepNext/>
            </w:pPr>
          </w:p>
        </w:tc>
        <w:tc>
          <w:tcPr>
            <w:tcW w:w="40" w:type="dxa"/>
            <w:gridSpan w:val="2"/>
            <w:tcBorders>
              <w:bottom w:val="single" w:sz="8" w:space="0" w:color="000000"/>
            </w:tcBorders>
            <w:tcMar>
              <w:top w:w="0" w:type="dxa"/>
              <w:left w:w="0" w:type="dxa"/>
              <w:bottom w:w="0" w:type="dxa"/>
              <w:right w:w="0" w:type="dxa"/>
            </w:tcMar>
          </w:tcPr>
          <w:p w14:paraId="30872235" w14:textId="77777777" w:rsidR="00203E6C" w:rsidRDefault="00203E6C">
            <w:pPr>
              <w:pStyle w:val="EMPTYCELLSTYLE"/>
              <w:keepNext/>
            </w:pPr>
          </w:p>
        </w:tc>
        <w:tc>
          <w:tcPr>
            <w:tcW w:w="40" w:type="dxa"/>
            <w:gridSpan w:val="2"/>
            <w:tcBorders>
              <w:bottom w:val="single" w:sz="8" w:space="0" w:color="000000"/>
            </w:tcBorders>
            <w:tcMar>
              <w:top w:w="0" w:type="dxa"/>
              <w:left w:w="0" w:type="dxa"/>
              <w:bottom w:w="0" w:type="dxa"/>
              <w:right w:w="0" w:type="dxa"/>
            </w:tcMar>
          </w:tcPr>
          <w:p w14:paraId="4B38173B" w14:textId="77777777" w:rsidR="00203E6C" w:rsidRDefault="00203E6C">
            <w:pPr>
              <w:pStyle w:val="EMPTYCELLSTYLE"/>
              <w:keepNext/>
            </w:pPr>
          </w:p>
        </w:tc>
        <w:tc>
          <w:tcPr>
            <w:tcW w:w="1424" w:type="dxa"/>
            <w:gridSpan w:val="2"/>
            <w:tcBorders>
              <w:bottom w:val="single" w:sz="8" w:space="0" w:color="000000"/>
            </w:tcBorders>
            <w:tcMar>
              <w:top w:w="0" w:type="dxa"/>
              <w:left w:w="0" w:type="dxa"/>
              <w:bottom w:w="0" w:type="dxa"/>
              <w:right w:w="0" w:type="dxa"/>
            </w:tcMar>
          </w:tcPr>
          <w:p w14:paraId="41E01351" w14:textId="77777777" w:rsidR="00203E6C" w:rsidRDefault="00203E6C">
            <w:pPr>
              <w:pStyle w:val="EMPTYCELLSTYLE"/>
              <w:keepNext/>
            </w:pPr>
          </w:p>
        </w:tc>
        <w:tc>
          <w:tcPr>
            <w:tcW w:w="194" w:type="dxa"/>
            <w:gridSpan w:val="2"/>
            <w:tcBorders>
              <w:bottom w:val="single" w:sz="8" w:space="0" w:color="000000"/>
            </w:tcBorders>
            <w:tcMar>
              <w:top w:w="0" w:type="dxa"/>
              <w:left w:w="0" w:type="dxa"/>
              <w:bottom w:w="0" w:type="dxa"/>
              <w:right w:w="0" w:type="dxa"/>
            </w:tcMar>
          </w:tcPr>
          <w:p w14:paraId="4C51DEF2" w14:textId="77777777" w:rsidR="00203E6C" w:rsidRDefault="00203E6C">
            <w:pPr>
              <w:pStyle w:val="EMPTYCELLSTYLE"/>
              <w:keepNext/>
            </w:pPr>
          </w:p>
        </w:tc>
        <w:tc>
          <w:tcPr>
            <w:tcW w:w="40" w:type="dxa"/>
            <w:gridSpan w:val="2"/>
            <w:tcBorders>
              <w:bottom w:val="single" w:sz="8" w:space="0" w:color="000000"/>
            </w:tcBorders>
            <w:tcMar>
              <w:top w:w="0" w:type="dxa"/>
              <w:left w:w="0" w:type="dxa"/>
              <w:bottom w:w="0" w:type="dxa"/>
              <w:right w:w="0" w:type="dxa"/>
            </w:tcMar>
          </w:tcPr>
          <w:p w14:paraId="7BE2BF8E" w14:textId="77777777" w:rsidR="00203E6C" w:rsidRDefault="00203E6C">
            <w:pPr>
              <w:pStyle w:val="EMPTYCELLSTYLE"/>
              <w:keepNext/>
            </w:pPr>
          </w:p>
        </w:tc>
        <w:tc>
          <w:tcPr>
            <w:tcW w:w="45" w:type="dxa"/>
            <w:gridSpan w:val="2"/>
            <w:tcBorders>
              <w:bottom w:val="single" w:sz="8" w:space="0" w:color="000000"/>
              <w:right w:val="single" w:sz="8" w:space="0" w:color="000000"/>
            </w:tcBorders>
            <w:tcMar>
              <w:top w:w="0" w:type="dxa"/>
              <w:left w:w="0" w:type="dxa"/>
              <w:bottom w:w="0" w:type="dxa"/>
              <w:right w:w="0" w:type="dxa"/>
            </w:tcMar>
          </w:tcPr>
          <w:p w14:paraId="44DB9C07" w14:textId="77777777" w:rsidR="00203E6C" w:rsidRDefault="00203E6C">
            <w:pPr>
              <w:pStyle w:val="EMPTYCELLSTYLE"/>
              <w:keepNext/>
            </w:pPr>
          </w:p>
        </w:tc>
        <w:tc>
          <w:tcPr>
            <w:tcW w:w="60" w:type="dxa"/>
            <w:gridSpan w:val="3"/>
          </w:tcPr>
          <w:p w14:paraId="37FD92AF" w14:textId="77777777" w:rsidR="00203E6C" w:rsidRDefault="00203E6C">
            <w:pPr>
              <w:pStyle w:val="EMPTYCELLSTYLE"/>
              <w:keepNext/>
            </w:pPr>
          </w:p>
        </w:tc>
        <w:tc>
          <w:tcPr>
            <w:tcW w:w="40" w:type="dxa"/>
          </w:tcPr>
          <w:p w14:paraId="15F10AC2" w14:textId="77777777" w:rsidR="00203E6C" w:rsidRDefault="00203E6C">
            <w:pPr>
              <w:pStyle w:val="EMPTYCELLSTYLE"/>
              <w:keepNext/>
            </w:pPr>
          </w:p>
        </w:tc>
      </w:tr>
      <w:tr w:rsidR="00590F26" w14:paraId="63375E56" w14:textId="77777777" w:rsidTr="00247A46">
        <w:trPr>
          <w:gridAfter w:val="2"/>
          <w:wAfter w:w="45" w:type="dxa"/>
          <w:cantSplit/>
        </w:trPr>
        <w:tc>
          <w:tcPr>
            <w:tcW w:w="44" w:type="dxa"/>
            <w:gridSpan w:val="2"/>
          </w:tcPr>
          <w:p w14:paraId="46D0EB03" w14:textId="77777777" w:rsidR="00590F26" w:rsidRDefault="00590F26" w:rsidP="00590F26">
            <w:pPr>
              <w:pStyle w:val="EMPTYCELLSTYLE"/>
              <w:keepNext/>
            </w:pPr>
          </w:p>
        </w:tc>
        <w:tc>
          <w:tcPr>
            <w:tcW w:w="2715" w:type="dxa"/>
            <w:gridSpan w:val="35"/>
            <w:tcBorders>
              <w:top w:val="single" w:sz="8" w:space="0" w:color="000000"/>
              <w:left w:val="single" w:sz="8" w:space="0" w:color="000000"/>
              <w:right w:val="single" w:sz="8" w:space="0" w:color="000000"/>
            </w:tcBorders>
            <w:shd w:val="clear" w:color="auto" w:fill="FFFFFF"/>
            <w:tcMar>
              <w:top w:w="20" w:type="dxa"/>
              <w:left w:w="40" w:type="dxa"/>
              <w:bottom w:w="20" w:type="dxa"/>
              <w:right w:w="40" w:type="dxa"/>
            </w:tcMar>
          </w:tcPr>
          <w:p w14:paraId="57D4A3C3" w14:textId="2A2AC597" w:rsidR="00590F26" w:rsidRDefault="00590F26" w:rsidP="00590F26">
            <w:pPr>
              <w:pStyle w:val="tableTD0"/>
              <w:keepNext/>
              <w:keepLines/>
            </w:pPr>
            <w:r>
              <w:t>Povodeň nebo záplava</w:t>
            </w:r>
          </w:p>
        </w:tc>
        <w:tc>
          <w:tcPr>
            <w:tcW w:w="2200" w:type="dxa"/>
            <w:gridSpan w:val="2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139B54B2" w14:textId="45EB09D2" w:rsidR="00590F26" w:rsidRDefault="00590F26" w:rsidP="00590F26">
            <w:pPr>
              <w:pStyle w:val="tableTD0"/>
              <w:keepNext/>
              <w:keepLines/>
              <w:jc w:val="right"/>
            </w:pPr>
            <w:r>
              <w:t>30 000 000</w:t>
            </w:r>
          </w:p>
        </w:tc>
        <w:tc>
          <w:tcPr>
            <w:tcW w:w="1998" w:type="dxa"/>
            <w:gridSpan w:val="1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490CF6DF" w14:textId="64E4A091" w:rsidR="00590F26" w:rsidRDefault="00590F26" w:rsidP="00590F26">
            <w:pPr>
              <w:pStyle w:val="tableTD0"/>
              <w:keepNext/>
              <w:keepLines/>
              <w:jc w:val="center"/>
            </w:pPr>
            <w:r>
              <w:t>1R</w:t>
            </w:r>
          </w:p>
        </w:tc>
        <w:tc>
          <w:tcPr>
            <w:tcW w:w="2243" w:type="dxa"/>
            <w:gridSpan w:val="1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1167AA6C" w14:textId="31F0CE5E" w:rsidR="00590F26" w:rsidRDefault="00590F26" w:rsidP="00590F26">
            <w:pPr>
              <w:pStyle w:val="tableTD0"/>
              <w:keepNext/>
              <w:keepLines/>
              <w:jc w:val="right"/>
            </w:pPr>
            <w:r>
              <w:t>10 %, min. 50 000 Kč, max. 100 000 Kč</w:t>
            </w:r>
          </w:p>
        </w:tc>
        <w:tc>
          <w:tcPr>
            <w:tcW w:w="60" w:type="dxa"/>
            <w:gridSpan w:val="3"/>
          </w:tcPr>
          <w:p w14:paraId="5101A9CE" w14:textId="77777777" w:rsidR="00590F26" w:rsidRDefault="00590F26" w:rsidP="00590F26">
            <w:pPr>
              <w:pStyle w:val="EMPTYCELLSTYLE"/>
              <w:keepNext/>
            </w:pPr>
          </w:p>
        </w:tc>
        <w:tc>
          <w:tcPr>
            <w:tcW w:w="40" w:type="dxa"/>
          </w:tcPr>
          <w:p w14:paraId="47DC22FF" w14:textId="77777777" w:rsidR="00590F26" w:rsidRDefault="00590F26" w:rsidP="00590F26">
            <w:pPr>
              <w:pStyle w:val="EMPTYCELLSTYLE"/>
              <w:keepNext/>
            </w:pPr>
          </w:p>
        </w:tc>
      </w:tr>
      <w:tr w:rsidR="00590F26" w14:paraId="1DE10F43" w14:textId="77777777" w:rsidTr="00247A46">
        <w:trPr>
          <w:gridAfter w:val="2"/>
          <w:wAfter w:w="45" w:type="dxa"/>
          <w:cantSplit/>
        </w:trPr>
        <w:tc>
          <w:tcPr>
            <w:tcW w:w="44" w:type="dxa"/>
            <w:gridSpan w:val="2"/>
          </w:tcPr>
          <w:p w14:paraId="5474E853" w14:textId="77777777" w:rsidR="00590F26" w:rsidRDefault="00590F26" w:rsidP="00590F26">
            <w:pPr>
              <w:pStyle w:val="EMPTYCELLSTYLE"/>
              <w:keepNext/>
            </w:pPr>
          </w:p>
        </w:tc>
        <w:tc>
          <w:tcPr>
            <w:tcW w:w="2715" w:type="dxa"/>
            <w:gridSpan w:val="35"/>
            <w:tcBorders>
              <w:top w:val="single" w:sz="8" w:space="0" w:color="000000"/>
              <w:left w:val="single" w:sz="8" w:space="0" w:color="000000"/>
              <w:right w:val="single" w:sz="8" w:space="0" w:color="000000"/>
            </w:tcBorders>
            <w:shd w:val="clear" w:color="auto" w:fill="FFFFFF"/>
            <w:tcMar>
              <w:top w:w="20" w:type="dxa"/>
              <w:left w:w="40" w:type="dxa"/>
              <w:bottom w:w="20" w:type="dxa"/>
              <w:right w:w="40" w:type="dxa"/>
            </w:tcMar>
          </w:tcPr>
          <w:p w14:paraId="24019C2F" w14:textId="77777777" w:rsidR="00590F26" w:rsidRDefault="00590F26" w:rsidP="00590F26">
            <w:pPr>
              <w:pStyle w:val="tableTD0"/>
              <w:keepNext/>
              <w:keepLines/>
            </w:pPr>
            <w:r>
              <w:t>Vodovodní škoda</w:t>
            </w:r>
          </w:p>
        </w:tc>
        <w:tc>
          <w:tcPr>
            <w:tcW w:w="2200" w:type="dxa"/>
            <w:gridSpan w:val="2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6CD17D5B" w14:textId="77777777" w:rsidR="00590F26" w:rsidRDefault="00590F26" w:rsidP="00590F26">
            <w:pPr>
              <w:pStyle w:val="tableTD0"/>
              <w:keepNext/>
              <w:keepLines/>
              <w:jc w:val="right"/>
            </w:pPr>
            <w:r>
              <w:t>30 000 000</w:t>
            </w:r>
          </w:p>
        </w:tc>
        <w:tc>
          <w:tcPr>
            <w:tcW w:w="1998" w:type="dxa"/>
            <w:gridSpan w:val="1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3BC2F46F" w14:textId="77777777" w:rsidR="00590F26" w:rsidRDefault="00590F26" w:rsidP="00590F26">
            <w:pPr>
              <w:pStyle w:val="tableTD0"/>
              <w:keepNext/>
              <w:keepLines/>
              <w:jc w:val="center"/>
            </w:pPr>
            <w:r>
              <w:t>1R</w:t>
            </w:r>
          </w:p>
        </w:tc>
        <w:tc>
          <w:tcPr>
            <w:tcW w:w="2243" w:type="dxa"/>
            <w:gridSpan w:val="1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41282136" w14:textId="77777777" w:rsidR="00590F26" w:rsidRDefault="00590F26" w:rsidP="00590F26">
            <w:pPr>
              <w:pStyle w:val="tableTD0"/>
              <w:keepNext/>
              <w:keepLines/>
              <w:jc w:val="right"/>
            </w:pPr>
            <w:r>
              <w:t>5 000 Kč</w:t>
            </w:r>
          </w:p>
        </w:tc>
        <w:tc>
          <w:tcPr>
            <w:tcW w:w="60" w:type="dxa"/>
            <w:gridSpan w:val="3"/>
          </w:tcPr>
          <w:p w14:paraId="3B8EFB1F" w14:textId="77777777" w:rsidR="00590F26" w:rsidRDefault="00590F26" w:rsidP="00590F26">
            <w:pPr>
              <w:pStyle w:val="EMPTYCELLSTYLE"/>
              <w:keepNext/>
            </w:pPr>
          </w:p>
        </w:tc>
        <w:tc>
          <w:tcPr>
            <w:tcW w:w="40" w:type="dxa"/>
          </w:tcPr>
          <w:p w14:paraId="77449A51" w14:textId="77777777" w:rsidR="00590F26" w:rsidRDefault="00590F26" w:rsidP="00590F26">
            <w:pPr>
              <w:pStyle w:val="EMPTYCELLSTYLE"/>
              <w:keepNext/>
            </w:pPr>
          </w:p>
        </w:tc>
      </w:tr>
      <w:tr w:rsidR="00590F26" w14:paraId="498CA7E1" w14:textId="77777777" w:rsidTr="00247A46">
        <w:trPr>
          <w:gridAfter w:val="2"/>
          <w:wAfter w:w="45" w:type="dxa"/>
          <w:cantSplit/>
        </w:trPr>
        <w:tc>
          <w:tcPr>
            <w:tcW w:w="44" w:type="dxa"/>
            <w:gridSpan w:val="2"/>
          </w:tcPr>
          <w:p w14:paraId="5E133E4D" w14:textId="77777777" w:rsidR="00590F26" w:rsidRDefault="00590F26" w:rsidP="00590F26">
            <w:pPr>
              <w:pStyle w:val="EMPTYCELLSTYLE"/>
              <w:keepNext/>
            </w:pPr>
          </w:p>
        </w:tc>
        <w:tc>
          <w:tcPr>
            <w:tcW w:w="2715" w:type="dxa"/>
            <w:gridSpan w:val="35"/>
            <w:vMerge w:val="restart"/>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2349FC52" w14:textId="77777777" w:rsidR="00590F26" w:rsidRDefault="00590F26" w:rsidP="00590F26">
            <w:pPr>
              <w:pStyle w:val="tableTDleftrightbottom"/>
              <w:keepNext/>
              <w:keepLines/>
            </w:pPr>
          </w:p>
        </w:tc>
        <w:tc>
          <w:tcPr>
            <w:tcW w:w="40" w:type="dxa"/>
            <w:gridSpan w:val="2"/>
            <w:tcBorders>
              <w:left w:val="single" w:sz="8" w:space="0" w:color="000000"/>
            </w:tcBorders>
            <w:tcMar>
              <w:top w:w="0" w:type="dxa"/>
              <w:left w:w="0" w:type="dxa"/>
              <w:bottom w:w="0" w:type="dxa"/>
              <w:right w:w="0" w:type="dxa"/>
            </w:tcMar>
          </w:tcPr>
          <w:p w14:paraId="6861A24A" w14:textId="77777777" w:rsidR="00590F26" w:rsidRDefault="00590F26" w:rsidP="00590F26">
            <w:pPr>
              <w:pStyle w:val="EMPTYCELLSTYLE"/>
              <w:keepNext/>
            </w:pPr>
          </w:p>
        </w:tc>
        <w:tc>
          <w:tcPr>
            <w:tcW w:w="120" w:type="dxa"/>
            <w:gridSpan w:val="2"/>
            <w:tcMar>
              <w:top w:w="0" w:type="dxa"/>
              <w:left w:w="0" w:type="dxa"/>
              <w:bottom w:w="0" w:type="dxa"/>
              <w:right w:w="0" w:type="dxa"/>
            </w:tcMar>
          </w:tcPr>
          <w:p w14:paraId="049BDC2F"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6A5AAEBE"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33EEADA7" w14:textId="77777777" w:rsidR="00590F26" w:rsidRDefault="00590F26" w:rsidP="00590F26">
            <w:pPr>
              <w:pStyle w:val="EMPTYCELLSTYLE"/>
              <w:keepNext/>
            </w:pPr>
          </w:p>
        </w:tc>
        <w:tc>
          <w:tcPr>
            <w:tcW w:w="320" w:type="dxa"/>
            <w:gridSpan w:val="2"/>
            <w:tcMar>
              <w:top w:w="0" w:type="dxa"/>
              <w:left w:w="0" w:type="dxa"/>
              <w:bottom w:w="0" w:type="dxa"/>
              <w:right w:w="0" w:type="dxa"/>
            </w:tcMar>
          </w:tcPr>
          <w:p w14:paraId="6688B875"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261943B6" w14:textId="77777777" w:rsidR="00590F26" w:rsidRDefault="00590F26" w:rsidP="00590F26">
            <w:pPr>
              <w:pStyle w:val="EMPTYCELLSTYLE"/>
              <w:keepNext/>
            </w:pPr>
          </w:p>
        </w:tc>
        <w:tc>
          <w:tcPr>
            <w:tcW w:w="100" w:type="dxa"/>
            <w:gridSpan w:val="2"/>
            <w:tcMar>
              <w:top w:w="0" w:type="dxa"/>
              <w:left w:w="0" w:type="dxa"/>
              <w:bottom w:w="0" w:type="dxa"/>
              <w:right w:w="0" w:type="dxa"/>
            </w:tcMar>
          </w:tcPr>
          <w:p w14:paraId="3247637A" w14:textId="77777777" w:rsidR="00590F26" w:rsidRDefault="00590F26" w:rsidP="00590F26">
            <w:pPr>
              <w:pStyle w:val="EMPTYCELLSTYLE"/>
              <w:keepNext/>
            </w:pPr>
          </w:p>
        </w:tc>
        <w:tc>
          <w:tcPr>
            <w:tcW w:w="300" w:type="dxa"/>
            <w:gridSpan w:val="2"/>
            <w:tcMar>
              <w:top w:w="0" w:type="dxa"/>
              <w:left w:w="0" w:type="dxa"/>
              <w:bottom w:w="0" w:type="dxa"/>
              <w:right w:w="0" w:type="dxa"/>
            </w:tcMar>
          </w:tcPr>
          <w:p w14:paraId="77C0084C" w14:textId="77777777" w:rsidR="00590F26" w:rsidRDefault="00590F26" w:rsidP="00590F26">
            <w:pPr>
              <w:pStyle w:val="EMPTYCELLSTYLE"/>
              <w:keepNext/>
            </w:pPr>
          </w:p>
        </w:tc>
        <w:tc>
          <w:tcPr>
            <w:tcW w:w="300" w:type="dxa"/>
            <w:gridSpan w:val="2"/>
            <w:tcMar>
              <w:top w:w="0" w:type="dxa"/>
              <w:left w:w="0" w:type="dxa"/>
              <w:bottom w:w="0" w:type="dxa"/>
              <w:right w:w="0" w:type="dxa"/>
            </w:tcMar>
          </w:tcPr>
          <w:p w14:paraId="1D0B48AB" w14:textId="77777777" w:rsidR="00590F26" w:rsidRDefault="00590F26" w:rsidP="00590F26">
            <w:pPr>
              <w:pStyle w:val="EMPTYCELLSTYLE"/>
              <w:keepNext/>
            </w:pPr>
          </w:p>
        </w:tc>
        <w:tc>
          <w:tcPr>
            <w:tcW w:w="140" w:type="dxa"/>
            <w:gridSpan w:val="2"/>
            <w:tcMar>
              <w:top w:w="0" w:type="dxa"/>
              <w:left w:w="0" w:type="dxa"/>
              <w:bottom w:w="0" w:type="dxa"/>
              <w:right w:w="0" w:type="dxa"/>
            </w:tcMar>
          </w:tcPr>
          <w:p w14:paraId="54EF81BD" w14:textId="77777777" w:rsidR="00590F26" w:rsidRDefault="00590F26" w:rsidP="00590F26">
            <w:pPr>
              <w:pStyle w:val="EMPTYCELLSTYLE"/>
              <w:keepNext/>
            </w:pPr>
          </w:p>
        </w:tc>
        <w:tc>
          <w:tcPr>
            <w:tcW w:w="360" w:type="dxa"/>
            <w:gridSpan w:val="2"/>
            <w:tcMar>
              <w:top w:w="0" w:type="dxa"/>
              <w:left w:w="0" w:type="dxa"/>
              <w:bottom w:w="0" w:type="dxa"/>
              <w:right w:w="0" w:type="dxa"/>
            </w:tcMar>
          </w:tcPr>
          <w:p w14:paraId="035123A7"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5AD17809"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30F6DE38" w14:textId="77777777" w:rsidR="00590F26" w:rsidRDefault="00590F26" w:rsidP="00590F26">
            <w:pPr>
              <w:pStyle w:val="EMPTYCELLSTYLE"/>
              <w:keepNext/>
            </w:pPr>
          </w:p>
        </w:tc>
        <w:tc>
          <w:tcPr>
            <w:tcW w:w="320" w:type="dxa"/>
            <w:gridSpan w:val="3"/>
            <w:tcMar>
              <w:top w:w="0" w:type="dxa"/>
              <w:left w:w="0" w:type="dxa"/>
              <w:bottom w:w="0" w:type="dxa"/>
              <w:right w:w="0" w:type="dxa"/>
            </w:tcMar>
          </w:tcPr>
          <w:p w14:paraId="09B7D8DF" w14:textId="77777777" w:rsidR="00590F26" w:rsidRDefault="00590F26" w:rsidP="00590F26">
            <w:pPr>
              <w:pStyle w:val="EMPTYCELLSTYLE"/>
              <w:keepNext/>
            </w:pPr>
          </w:p>
        </w:tc>
        <w:tc>
          <w:tcPr>
            <w:tcW w:w="200" w:type="dxa"/>
            <w:gridSpan w:val="3"/>
            <w:tcMar>
              <w:top w:w="0" w:type="dxa"/>
              <w:left w:w="0" w:type="dxa"/>
              <w:bottom w:w="0" w:type="dxa"/>
              <w:right w:w="0" w:type="dxa"/>
            </w:tcMar>
          </w:tcPr>
          <w:p w14:paraId="6D07A446"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5935F349"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05C31A0E" w14:textId="77777777" w:rsidR="00590F26" w:rsidRDefault="00590F26" w:rsidP="00590F26">
            <w:pPr>
              <w:pStyle w:val="EMPTYCELLSTYLE"/>
              <w:keepNext/>
            </w:pPr>
          </w:p>
        </w:tc>
        <w:tc>
          <w:tcPr>
            <w:tcW w:w="778" w:type="dxa"/>
            <w:gridSpan w:val="2"/>
            <w:tcMar>
              <w:top w:w="0" w:type="dxa"/>
              <w:left w:w="0" w:type="dxa"/>
              <w:bottom w:w="0" w:type="dxa"/>
              <w:right w:w="0" w:type="dxa"/>
            </w:tcMar>
          </w:tcPr>
          <w:p w14:paraId="28CB3918"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175A156E"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75F4C9EA" w14:textId="77777777" w:rsidR="00590F26" w:rsidRDefault="00590F26" w:rsidP="00590F26">
            <w:pPr>
              <w:pStyle w:val="EMPTYCELLSTYLE"/>
              <w:keepNext/>
            </w:pPr>
          </w:p>
        </w:tc>
        <w:tc>
          <w:tcPr>
            <w:tcW w:w="560" w:type="dxa"/>
            <w:gridSpan w:val="2"/>
            <w:tcMar>
              <w:top w:w="0" w:type="dxa"/>
              <w:left w:w="0" w:type="dxa"/>
              <w:bottom w:w="0" w:type="dxa"/>
              <w:right w:w="0" w:type="dxa"/>
            </w:tcMar>
          </w:tcPr>
          <w:p w14:paraId="4AF3159C" w14:textId="77777777" w:rsidR="00590F26" w:rsidRDefault="00590F26" w:rsidP="00590F26">
            <w:pPr>
              <w:pStyle w:val="EMPTYCELLSTYLE"/>
              <w:keepNext/>
            </w:pPr>
          </w:p>
        </w:tc>
        <w:tc>
          <w:tcPr>
            <w:tcW w:w="100" w:type="dxa"/>
            <w:gridSpan w:val="2"/>
            <w:tcMar>
              <w:top w:w="0" w:type="dxa"/>
              <w:left w:w="0" w:type="dxa"/>
              <w:bottom w:w="0" w:type="dxa"/>
              <w:right w:w="0" w:type="dxa"/>
            </w:tcMar>
          </w:tcPr>
          <w:p w14:paraId="6A90E865" w14:textId="77777777" w:rsidR="00590F26" w:rsidRDefault="00590F26" w:rsidP="00590F26">
            <w:pPr>
              <w:pStyle w:val="EMPTYCELLSTYLE"/>
              <w:keepNext/>
            </w:pPr>
          </w:p>
        </w:tc>
        <w:tc>
          <w:tcPr>
            <w:tcW w:w="200" w:type="dxa"/>
            <w:gridSpan w:val="2"/>
            <w:tcMar>
              <w:top w:w="0" w:type="dxa"/>
              <w:left w:w="0" w:type="dxa"/>
              <w:bottom w:w="0" w:type="dxa"/>
              <w:right w:w="0" w:type="dxa"/>
            </w:tcMar>
          </w:tcPr>
          <w:p w14:paraId="54306C04" w14:textId="77777777" w:rsidR="00590F26" w:rsidRDefault="00590F26" w:rsidP="00590F26">
            <w:pPr>
              <w:pStyle w:val="EMPTYCELLSTYLE"/>
              <w:keepNext/>
            </w:pPr>
          </w:p>
        </w:tc>
        <w:tc>
          <w:tcPr>
            <w:tcW w:w="460" w:type="dxa"/>
            <w:gridSpan w:val="3"/>
            <w:tcMar>
              <w:top w:w="0" w:type="dxa"/>
              <w:left w:w="0" w:type="dxa"/>
              <w:bottom w:w="0" w:type="dxa"/>
              <w:right w:w="0" w:type="dxa"/>
            </w:tcMar>
          </w:tcPr>
          <w:p w14:paraId="60ACC2EC"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5EBEC008"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56D9ED1D" w14:textId="77777777" w:rsidR="00590F26" w:rsidRDefault="00590F26" w:rsidP="00590F26">
            <w:pPr>
              <w:pStyle w:val="EMPTYCELLSTYLE"/>
              <w:keepNext/>
            </w:pPr>
          </w:p>
        </w:tc>
        <w:tc>
          <w:tcPr>
            <w:tcW w:w="1424" w:type="dxa"/>
            <w:gridSpan w:val="2"/>
            <w:tcMar>
              <w:top w:w="0" w:type="dxa"/>
              <w:left w:w="0" w:type="dxa"/>
              <w:bottom w:w="0" w:type="dxa"/>
              <w:right w:w="0" w:type="dxa"/>
            </w:tcMar>
          </w:tcPr>
          <w:p w14:paraId="016A5532" w14:textId="77777777" w:rsidR="00590F26" w:rsidRDefault="00590F26" w:rsidP="00590F26">
            <w:pPr>
              <w:pStyle w:val="EMPTYCELLSTYLE"/>
              <w:keepNext/>
            </w:pPr>
          </w:p>
        </w:tc>
        <w:tc>
          <w:tcPr>
            <w:tcW w:w="194" w:type="dxa"/>
            <w:gridSpan w:val="2"/>
            <w:tcMar>
              <w:top w:w="0" w:type="dxa"/>
              <w:left w:w="0" w:type="dxa"/>
              <w:bottom w:w="0" w:type="dxa"/>
              <w:right w:w="0" w:type="dxa"/>
            </w:tcMar>
          </w:tcPr>
          <w:p w14:paraId="6753029A"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7697CAED" w14:textId="77777777" w:rsidR="00590F26" w:rsidRDefault="00590F26" w:rsidP="00590F26">
            <w:pPr>
              <w:pStyle w:val="EMPTYCELLSTYLE"/>
              <w:keepNext/>
            </w:pPr>
          </w:p>
        </w:tc>
        <w:tc>
          <w:tcPr>
            <w:tcW w:w="45" w:type="dxa"/>
            <w:gridSpan w:val="2"/>
            <w:tcBorders>
              <w:right w:val="single" w:sz="8" w:space="0" w:color="000000"/>
            </w:tcBorders>
            <w:tcMar>
              <w:top w:w="0" w:type="dxa"/>
              <w:left w:w="0" w:type="dxa"/>
              <w:bottom w:w="0" w:type="dxa"/>
              <w:right w:w="0" w:type="dxa"/>
            </w:tcMar>
          </w:tcPr>
          <w:p w14:paraId="3850CA81" w14:textId="77777777" w:rsidR="00590F26" w:rsidRDefault="00590F26" w:rsidP="00590F26">
            <w:pPr>
              <w:pStyle w:val="EMPTYCELLSTYLE"/>
              <w:keepNext/>
            </w:pPr>
          </w:p>
        </w:tc>
        <w:tc>
          <w:tcPr>
            <w:tcW w:w="60" w:type="dxa"/>
            <w:gridSpan w:val="3"/>
          </w:tcPr>
          <w:p w14:paraId="0E7579A1" w14:textId="77777777" w:rsidR="00590F26" w:rsidRDefault="00590F26" w:rsidP="00590F26">
            <w:pPr>
              <w:pStyle w:val="EMPTYCELLSTYLE"/>
              <w:keepNext/>
            </w:pPr>
          </w:p>
        </w:tc>
        <w:tc>
          <w:tcPr>
            <w:tcW w:w="40" w:type="dxa"/>
          </w:tcPr>
          <w:p w14:paraId="4BC7C2E5" w14:textId="77777777" w:rsidR="00590F26" w:rsidRDefault="00590F26" w:rsidP="00590F26">
            <w:pPr>
              <w:pStyle w:val="EMPTYCELLSTYLE"/>
              <w:keepNext/>
            </w:pPr>
          </w:p>
        </w:tc>
      </w:tr>
      <w:tr w:rsidR="00590F26" w14:paraId="11C01AA7" w14:textId="77777777" w:rsidTr="00247A46">
        <w:trPr>
          <w:gridAfter w:val="2"/>
          <w:wAfter w:w="45" w:type="dxa"/>
          <w:cantSplit/>
        </w:trPr>
        <w:tc>
          <w:tcPr>
            <w:tcW w:w="44" w:type="dxa"/>
            <w:gridSpan w:val="2"/>
          </w:tcPr>
          <w:p w14:paraId="341130AA" w14:textId="77777777" w:rsidR="00590F26" w:rsidRDefault="00590F26" w:rsidP="00590F26">
            <w:pPr>
              <w:pStyle w:val="EMPTYCELLSTYLE"/>
              <w:keepNext/>
            </w:pPr>
          </w:p>
        </w:tc>
        <w:tc>
          <w:tcPr>
            <w:tcW w:w="2715" w:type="dxa"/>
            <w:gridSpan w:val="35"/>
            <w:vMerge/>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1284C001" w14:textId="77777777" w:rsidR="00590F26" w:rsidRDefault="00590F26" w:rsidP="00590F26">
            <w:pPr>
              <w:pStyle w:val="EMPTYCELLSTYLE"/>
              <w:keepNext/>
            </w:pPr>
          </w:p>
        </w:tc>
        <w:tc>
          <w:tcPr>
            <w:tcW w:w="40" w:type="dxa"/>
            <w:gridSpan w:val="2"/>
            <w:tcBorders>
              <w:left w:val="single" w:sz="8" w:space="0" w:color="000000"/>
            </w:tcBorders>
            <w:tcMar>
              <w:top w:w="0" w:type="dxa"/>
              <w:left w:w="0" w:type="dxa"/>
              <w:bottom w:w="0" w:type="dxa"/>
              <w:right w:w="0" w:type="dxa"/>
            </w:tcMar>
          </w:tcPr>
          <w:p w14:paraId="09C69C77" w14:textId="77777777" w:rsidR="00590F26" w:rsidRDefault="00590F26" w:rsidP="00590F26">
            <w:pPr>
              <w:pStyle w:val="EMPTYCELLSTYLE"/>
              <w:keepNext/>
            </w:pPr>
          </w:p>
        </w:tc>
        <w:tc>
          <w:tcPr>
            <w:tcW w:w="6122" w:type="dxa"/>
            <w:gridSpan w:val="55"/>
            <w:tcMar>
              <w:top w:w="0" w:type="dxa"/>
              <w:left w:w="0" w:type="dxa"/>
              <w:bottom w:w="0" w:type="dxa"/>
              <w:right w:w="0" w:type="dxa"/>
            </w:tcMar>
          </w:tcPr>
          <w:p w14:paraId="236D3A41" w14:textId="0A0D35DE" w:rsidR="00590F26" w:rsidRDefault="00590F26" w:rsidP="00590F26">
            <w:pPr>
              <w:pStyle w:val="textNormal0"/>
              <w:keepNext/>
              <w:keepLines/>
            </w:pPr>
            <w:r w:rsidRPr="00CE035F">
              <w:rPr>
                <w:b/>
                <w:bCs/>
              </w:rPr>
              <w:t>Odchylně od VPP Z 2014 čl. VI odst. 7 písm. d)   se ujednává, že se pojištění pro případ působení pojistného nebezpečí vodovodní škoda vztahuje i na škodné události způsobené na pojištěné věci vodou unikající z dešťových svodů a žlabů vedených vně stavby. Součet pojistných plnění vyplacených za tyto pojistné události nastalé v každém jednom roce trvání účinnosti této pojistné smlouvy nesmí přesáhnout limit pojistného plnění ve výši 100 000 Kč. Smluvní strany sjednávají spoluúčast ve výši 5 000 Kč.</w:t>
            </w:r>
          </w:p>
        </w:tc>
        <w:tc>
          <w:tcPr>
            <w:tcW w:w="234" w:type="dxa"/>
            <w:gridSpan w:val="4"/>
          </w:tcPr>
          <w:p w14:paraId="30608BDB" w14:textId="77777777" w:rsidR="00590F26" w:rsidRDefault="00590F26" w:rsidP="00590F26">
            <w:pPr>
              <w:pStyle w:val="EMPTYCELLSTYLE"/>
              <w:keepNext/>
            </w:pPr>
          </w:p>
        </w:tc>
        <w:tc>
          <w:tcPr>
            <w:tcW w:w="45" w:type="dxa"/>
            <w:gridSpan w:val="2"/>
            <w:tcBorders>
              <w:right w:val="single" w:sz="8" w:space="0" w:color="000000"/>
            </w:tcBorders>
            <w:tcMar>
              <w:top w:w="0" w:type="dxa"/>
              <w:left w:w="0" w:type="dxa"/>
              <w:bottom w:w="0" w:type="dxa"/>
              <w:right w:w="0" w:type="dxa"/>
            </w:tcMar>
          </w:tcPr>
          <w:p w14:paraId="02E22BE6" w14:textId="77777777" w:rsidR="00590F26" w:rsidRDefault="00590F26" w:rsidP="00590F26">
            <w:pPr>
              <w:pStyle w:val="EMPTYCELLSTYLE"/>
              <w:keepNext/>
            </w:pPr>
          </w:p>
        </w:tc>
        <w:tc>
          <w:tcPr>
            <w:tcW w:w="60" w:type="dxa"/>
            <w:gridSpan w:val="3"/>
          </w:tcPr>
          <w:p w14:paraId="39BADA24" w14:textId="77777777" w:rsidR="00590F26" w:rsidRDefault="00590F26" w:rsidP="00590F26">
            <w:pPr>
              <w:pStyle w:val="EMPTYCELLSTYLE"/>
              <w:keepNext/>
            </w:pPr>
          </w:p>
        </w:tc>
        <w:tc>
          <w:tcPr>
            <w:tcW w:w="40" w:type="dxa"/>
          </w:tcPr>
          <w:p w14:paraId="504F6AC6" w14:textId="77777777" w:rsidR="00590F26" w:rsidRDefault="00590F26" w:rsidP="00590F26">
            <w:pPr>
              <w:pStyle w:val="EMPTYCELLSTYLE"/>
              <w:keepNext/>
            </w:pPr>
          </w:p>
        </w:tc>
      </w:tr>
      <w:tr w:rsidR="00590F26" w14:paraId="05F79EEC" w14:textId="77777777" w:rsidTr="00247A46">
        <w:trPr>
          <w:gridAfter w:val="2"/>
          <w:wAfter w:w="45" w:type="dxa"/>
          <w:cantSplit/>
        </w:trPr>
        <w:tc>
          <w:tcPr>
            <w:tcW w:w="44" w:type="dxa"/>
            <w:gridSpan w:val="2"/>
          </w:tcPr>
          <w:p w14:paraId="11CB41A7" w14:textId="77777777" w:rsidR="00590F26" w:rsidRDefault="00590F26" w:rsidP="00590F26">
            <w:pPr>
              <w:pStyle w:val="EMPTYCELLSTYLE"/>
              <w:keepNext/>
            </w:pPr>
          </w:p>
        </w:tc>
        <w:tc>
          <w:tcPr>
            <w:tcW w:w="2715" w:type="dxa"/>
            <w:gridSpan w:val="35"/>
            <w:vMerge/>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3DA253FF" w14:textId="77777777" w:rsidR="00590F26" w:rsidRDefault="00590F26" w:rsidP="00590F26">
            <w:pPr>
              <w:pStyle w:val="EMPTYCELLSTYLE"/>
              <w:keepNext/>
            </w:pPr>
          </w:p>
        </w:tc>
        <w:tc>
          <w:tcPr>
            <w:tcW w:w="40" w:type="dxa"/>
            <w:gridSpan w:val="2"/>
            <w:tcBorders>
              <w:left w:val="single" w:sz="8" w:space="0" w:color="000000"/>
            </w:tcBorders>
            <w:tcMar>
              <w:top w:w="0" w:type="dxa"/>
              <w:left w:w="0" w:type="dxa"/>
              <w:bottom w:w="0" w:type="dxa"/>
              <w:right w:w="0" w:type="dxa"/>
            </w:tcMar>
          </w:tcPr>
          <w:p w14:paraId="177D3D8C" w14:textId="77777777" w:rsidR="00590F26" w:rsidRDefault="00590F26" w:rsidP="00590F26">
            <w:pPr>
              <w:pStyle w:val="EMPTYCELLSTYLE"/>
              <w:keepNext/>
            </w:pPr>
          </w:p>
        </w:tc>
        <w:tc>
          <w:tcPr>
            <w:tcW w:w="120" w:type="dxa"/>
            <w:gridSpan w:val="2"/>
          </w:tcPr>
          <w:p w14:paraId="3AAEEA84" w14:textId="77777777" w:rsidR="00590F26" w:rsidRDefault="00590F26" w:rsidP="00590F26">
            <w:pPr>
              <w:pStyle w:val="EMPTYCELLSTYLE"/>
              <w:keepNext/>
            </w:pPr>
          </w:p>
        </w:tc>
        <w:tc>
          <w:tcPr>
            <w:tcW w:w="40" w:type="dxa"/>
            <w:gridSpan w:val="2"/>
          </w:tcPr>
          <w:p w14:paraId="6367AECE" w14:textId="77777777" w:rsidR="00590F26" w:rsidRDefault="00590F26" w:rsidP="00590F26">
            <w:pPr>
              <w:pStyle w:val="EMPTYCELLSTYLE"/>
              <w:keepNext/>
            </w:pPr>
          </w:p>
        </w:tc>
        <w:tc>
          <w:tcPr>
            <w:tcW w:w="40" w:type="dxa"/>
            <w:gridSpan w:val="2"/>
          </w:tcPr>
          <w:p w14:paraId="1BAA0169" w14:textId="77777777" w:rsidR="00590F26" w:rsidRDefault="00590F26" w:rsidP="00590F26">
            <w:pPr>
              <w:pStyle w:val="EMPTYCELLSTYLE"/>
              <w:keepNext/>
            </w:pPr>
          </w:p>
        </w:tc>
        <w:tc>
          <w:tcPr>
            <w:tcW w:w="320" w:type="dxa"/>
            <w:gridSpan w:val="2"/>
          </w:tcPr>
          <w:p w14:paraId="6404D430" w14:textId="77777777" w:rsidR="00590F26" w:rsidRDefault="00590F26" w:rsidP="00590F26">
            <w:pPr>
              <w:pStyle w:val="EMPTYCELLSTYLE"/>
              <w:keepNext/>
            </w:pPr>
          </w:p>
        </w:tc>
        <w:tc>
          <w:tcPr>
            <w:tcW w:w="40" w:type="dxa"/>
            <w:gridSpan w:val="2"/>
          </w:tcPr>
          <w:p w14:paraId="284D1460" w14:textId="77777777" w:rsidR="00590F26" w:rsidRDefault="00590F26" w:rsidP="00590F26">
            <w:pPr>
              <w:pStyle w:val="EMPTYCELLSTYLE"/>
              <w:keepNext/>
            </w:pPr>
          </w:p>
        </w:tc>
        <w:tc>
          <w:tcPr>
            <w:tcW w:w="100" w:type="dxa"/>
            <w:gridSpan w:val="2"/>
          </w:tcPr>
          <w:p w14:paraId="30135FAC" w14:textId="77777777" w:rsidR="00590F26" w:rsidRDefault="00590F26" w:rsidP="00590F26">
            <w:pPr>
              <w:pStyle w:val="EMPTYCELLSTYLE"/>
              <w:keepNext/>
            </w:pPr>
          </w:p>
        </w:tc>
        <w:tc>
          <w:tcPr>
            <w:tcW w:w="300" w:type="dxa"/>
            <w:gridSpan w:val="2"/>
          </w:tcPr>
          <w:p w14:paraId="724A172F" w14:textId="77777777" w:rsidR="00590F26" w:rsidRDefault="00590F26" w:rsidP="00590F26">
            <w:pPr>
              <w:pStyle w:val="EMPTYCELLSTYLE"/>
              <w:keepNext/>
            </w:pPr>
          </w:p>
        </w:tc>
        <w:tc>
          <w:tcPr>
            <w:tcW w:w="300" w:type="dxa"/>
            <w:gridSpan w:val="2"/>
          </w:tcPr>
          <w:p w14:paraId="1F684DC7" w14:textId="77777777" w:rsidR="00590F26" w:rsidRDefault="00590F26" w:rsidP="00590F26">
            <w:pPr>
              <w:pStyle w:val="EMPTYCELLSTYLE"/>
              <w:keepNext/>
            </w:pPr>
          </w:p>
        </w:tc>
        <w:tc>
          <w:tcPr>
            <w:tcW w:w="140" w:type="dxa"/>
            <w:gridSpan w:val="2"/>
          </w:tcPr>
          <w:p w14:paraId="7F7C8DC0" w14:textId="77777777" w:rsidR="00590F26" w:rsidRDefault="00590F26" w:rsidP="00590F26">
            <w:pPr>
              <w:pStyle w:val="EMPTYCELLSTYLE"/>
              <w:keepNext/>
            </w:pPr>
          </w:p>
        </w:tc>
        <w:tc>
          <w:tcPr>
            <w:tcW w:w="360" w:type="dxa"/>
            <w:gridSpan w:val="2"/>
          </w:tcPr>
          <w:p w14:paraId="6857035F" w14:textId="77777777" w:rsidR="00590F26" w:rsidRDefault="00590F26" w:rsidP="00590F26">
            <w:pPr>
              <w:pStyle w:val="EMPTYCELLSTYLE"/>
              <w:keepNext/>
            </w:pPr>
          </w:p>
        </w:tc>
        <w:tc>
          <w:tcPr>
            <w:tcW w:w="40" w:type="dxa"/>
            <w:gridSpan w:val="2"/>
          </w:tcPr>
          <w:p w14:paraId="6D2940D4" w14:textId="77777777" w:rsidR="00590F26" w:rsidRDefault="00590F26" w:rsidP="00590F26">
            <w:pPr>
              <w:pStyle w:val="EMPTYCELLSTYLE"/>
              <w:keepNext/>
            </w:pPr>
          </w:p>
        </w:tc>
        <w:tc>
          <w:tcPr>
            <w:tcW w:w="40" w:type="dxa"/>
            <w:gridSpan w:val="2"/>
          </w:tcPr>
          <w:p w14:paraId="62A905BE" w14:textId="77777777" w:rsidR="00590F26" w:rsidRDefault="00590F26" w:rsidP="00590F26">
            <w:pPr>
              <w:pStyle w:val="EMPTYCELLSTYLE"/>
              <w:keepNext/>
            </w:pPr>
          </w:p>
        </w:tc>
        <w:tc>
          <w:tcPr>
            <w:tcW w:w="320" w:type="dxa"/>
            <w:gridSpan w:val="3"/>
          </w:tcPr>
          <w:p w14:paraId="094E2644" w14:textId="77777777" w:rsidR="00590F26" w:rsidRDefault="00590F26" w:rsidP="00590F26">
            <w:pPr>
              <w:pStyle w:val="EMPTYCELLSTYLE"/>
              <w:keepNext/>
            </w:pPr>
          </w:p>
        </w:tc>
        <w:tc>
          <w:tcPr>
            <w:tcW w:w="200" w:type="dxa"/>
            <w:gridSpan w:val="3"/>
          </w:tcPr>
          <w:p w14:paraId="161EA2D2" w14:textId="77777777" w:rsidR="00590F26" w:rsidRDefault="00590F26" w:rsidP="00590F26">
            <w:pPr>
              <w:pStyle w:val="EMPTYCELLSTYLE"/>
              <w:keepNext/>
            </w:pPr>
          </w:p>
        </w:tc>
        <w:tc>
          <w:tcPr>
            <w:tcW w:w="40" w:type="dxa"/>
            <w:gridSpan w:val="2"/>
          </w:tcPr>
          <w:p w14:paraId="30591AE5" w14:textId="77777777" w:rsidR="00590F26" w:rsidRDefault="00590F26" w:rsidP="00590F26">
            <w:pPr>
              <w:pStyle w:val="EMPTYCELLSTYLE"/>
              <w:keepNext/>
            </w:pPr>
          </w:p>
        </w:tc>
        <w:tc>
          <w:tcPr>
            <w:tcW w:w="40" w:type="dxa"/>
            <w:gridSpan w:val="2"/>
          </w:tcPr>
          <w:p w14:paraId="65699D67" w14:textId="77777777" w:rsidR="00590F26" w:rsidRDefault="00590F26" w:rsidP="00590F26">
            <w:pPr>
              <w:pStyle w:val="EMPTYCELLSTYLE"/>
              <w:keepNext/>
            </w:pPr>
          </w:p>
        </w:tc>
        <w:tc>
          <w:tcPr>
            <w:tcW w:w="778" w:type="dxa"/>
            <w:gridSpan w:val="2"/>
          </w:tcPr>
          <w:p w14:paraId="1FC86CEF" w14:textId="77777777" w:rsidR="00590F26" w:rsidRDefault="00590F26" w:rsidP="00590F26">
            <w:pPr>
              <w:pStyle w:val="EMPTYCELLSTYLE"/>
              <w:keepNext/>
            </w:pPr>
          </w:p>
        </w:tc>
        <w:tc>
          <w:tcPr>
            <w:tcW w:w="40" w:type="dxa"/>
            <w:gridSpan w:val="2"/>
          </w:tcPr>
          <w:p w14:paraId="6707D19B" w14:textId="77777777" w:rsidR="00590F26" w:rsidRDefault="00590F26" w:rsidP="00590F26">
            <w:pPr>
              <w:pStyle w:val="EMPTYCELLSTYLE"/>
              <w:keepNext/>
            </w:pPr>
          </w:p>
        </w:tc>
        <w:tc>
          <w:tcPr>
            <w:tcW w:w="40" w:type="dxa"/>
            <w:gridSpan w:val="2"/>
          </w:tcPr>
          <w:p w14:paraId="32011DC5" w14:textId="77777777" w:rsidR="00590F26" w:rsidRDefault="00590F26" w:rsidP="00590F26">
            <w:pPr>
              <w:pStyle w:val="EMPTYCELLSTYLE"/>
              <w:keepNext/>
            </w:pPr>
          </w:p>
        </w:tc>
        <w:tc>
          <w:tcPr>
            <w:tcW w:w="560" w:type="dxa"/>
            <w:gridSpan w:val="2"/>
          </w:tcPr>
          <w:p w14:paraId="6FDFEF12" w14:textId="77777777" w:rsidR="00590F26" w:rsidRDefault="00590F26" w:rsidP="00590F26">
            <w:pPr>
              <w:pStyle w:val="EMPTYCELLSTYLE"/>
              <w:keepNext/>
            </w:pPr>
          </w:p>
        </w:tc>
        <w:tc>
          <w:tcPr>
            <w:tcW w:w="100" w:type="dxa"/>
            <w:gridSpan w:val="2"/>
          </w:tcPr>
          <w:p w14:paraId="7CE383F1" w14:textId="77777777" w:rsidR="00590F26" w:rsidRDefault="00590F26" w:rsidP="00590F26">
            <w:pPr>
              <w:pStyle w:val="EMPTYCELLSTYLE"/>
              <w:keepNext/>
            </w:pPr>
          </w:p>
        </w:tc>
        <w:tc>
          <w:tcPr>
            <w:tcW w:w="200" w:type="dxa"/>
            <w:gridSpan w:val="2"/>
          </w:tcPr>
          <w:p w14:paraId="3F499EE0" w14:textId="77777777" w:rsidR="00590F26" w:rsidRDefault="00590F26" w:rsidP="00590F26">
            <w:pPr>
              <w:pStyle w:val="EMPTYCELLSTYLE"/>
              <w:keepNext/>
            </w:pPr>
          </w:p>
        </w:tc>
        <w:tc>
          <w:tcPr>
            <w:tcW w:w="460" w:type="dxa"/>
            <w:gridSpan w:val="3"/>
          </w:tcPr>
          <w:p w14:paraId="0660C7A1" w14:textId="77777777" w:rsidR="00590F26" w:rsidRDefault="00590F26" w:rsidP="00590F26">
            <w:pPr>
              <w:pStyle w:val="EMPTYCELLSTYLE"/>
              <w:keepNext/>
            </w:pPr>
          </w:p>
        </w:tc>
        <w:tc>
          <w:tcPr>
            <w:tcW w:w="40" w:type="dxa"/>
            <w:gridSpan w:val="2"/>
          </w:tcPr>
          <w:p w14:paraId="49D70D35" w14:textId="77777777" w:rsidR="00590F26" w:rsidRDefault="00590F26" w:rsidP="00590F26">
            <w:pPr>
              <w:pStyle w:val="EMPTYCELLSTYLE"/>
              <w:keepNext/>
            </w:pPr>
          </w:p>
        </w:tc>
        <w:tc>
          <w:tcPr>
            <w:tcW w:w="40" w:type="dxa"/>
            <w:gridSpan w:val="2"/>
          </w:tcPr>
          <w:p w14:paraId="5A227A0D" w14:textId="77777777" w:rsidR="00590F26" w:rsidRDefault="00590F26" w:rsidP="00590F26">
            <w:pPr>
              <w:pStyle w:val="EMPTYCELLSTYLE"/>
              <w:keepNext/>
            </w:pPr>
          </w:p>
        </w:tc>
        <w:tc>
          <w:tcPr>
            <w:tcW w:w="1424" w:type="dxa"/>
            <w:gridSpan w:val="2"/>
          </w:tcPr>
          <w:p w14:paraId="77B12FB8" w14:textId="77777777" w:rsidR="00590F26" w:rsidRDefault="00590F26" w:rsidP="00590F26">
            <w:pPr>
              <w:pStyle w:val="EMPTYCELLSTYLE"/>
              <w:keepNext/>
            </w:pPr>
          </w:p>
        </w:tc>
        <w:tc>
          <w:tcPr>
            <w:tcW w:w="194" w:type="dxa"/>
            <w:gridSpan w:val="2"/>
          </w:tcPr>
          <w:p w14:paraId="63808E5E" w14:textId="77777777" w:rsidR="00590F26" w:rsidRDefault="00590F26" w:rsidP="00590F26">
            <w:pPr>
              <w:pStyle w:val="EMPTYCELLSTYLE"/>
              <w:keepNext/>
            </w:pPr>
          </w:p>
        </w:tc>
        <w:tc>
          <w:tcPr>
            <w:tcW w:w="40" w:type="dxa"/>
            <w:gridSpan w:val="2"/>
          </w:tcPr>
          <w:p w14:paraId="55E294F9" w14:textId="77777777" w:rsidR="00590F26" w:rsidRDefault="00590F26" w:rsidP="00590F26">
            <w:pPr>
              <w:pStyle w:val="EMPTYCELLSTYLE"/>
              <w:keepNext/>
            </w:pPr>
          </w:p>
        </w:tc>
        <w:tc>
          <w:tcPr>
            <w:tcW w:w="45" w:type="dxa"/>
            <w:gridSpan w:val="2"/>
            <w:tcBorders>
              <w:right w:val="single" w:sz="8" w:space="0" w:color="000000"/>
            </w:tcBorders>
            <w:tcMar>
              <w:top w:w="0" w:type="dxa"/>
              <w:left w:w="0" w:type="dxa"/>
              <w:bottom w:w="0" w:type="dxa"/>
              <w:right w:w="0" w:type="dxa"/>
            </w:tcMar>
          </w:tcPr>
          <w:p w14:paraId="7079F2B7" w14:textId="77777777" w:rsidR="00590F26" w:rsidRDefault="00590F26" w:rsidP="00590F26">
            <w:pPr>
              <w:pStyle w:val="EMPTYCELLSTYLE"/>
              <w:keepNext/>
            </w:pPr>
          </w:p>
        </w:tc>
        <w:tc>
          <w:tcPr>
            <w:tcW w:w="60" w:type="dxa"/>
            <w:gridSpan w:val="3"/>
          </w:tcPr>
          <w:p w14:paraId="116143A7" w14:textId="77777777" w:rsidR="00590F26" w:rsidRDefault="00590F26" w:rsidP="00590F26">
            <w:pPr>
              <w:pStyle w:val="EMPTYCELLSTYLE"/>
              <w:keepNext/>
            </w:pPr>
          </w:p>
        </w:tc>
        <w:tc>
          <w:tcPr>
            <w:tcW w:w="40" w:type="dxa"/>
          </w:tcPr>
          <w:p w14:paraId="5B6D2A2B" w14:textId="77777777" w:rsidR="00590F26" w:rsidRDefault="00590F26" w:rsidP="00590F26">
            <w:pPr>
              <w:pStyle w:val="EMPTYCELLSTYLE"/>
              <w:keepNext/>
            </w:pPr>
          </w:p>
        </w:tc>
      </w:tr>
      <w:tr w:rsidR="00590F26" w14:paraId="78A2AC56" w14:textId="77777777" w:rsidTr="00247A46">
        <w:trPr>
          <w:gridAfter w:val="2"/>
          <w:wAfter w:w="45" w:type="dxa"/>
          <w:cantSplit/>
        </w:trPr>
        <w:tc>
          <w:tcPr>
            <w:tcW w:w="44" w:type="dxa"/>
            <w:gridSpan w:val="2"/>
          </w:tcPr>
          <w:p w14:paraId="07987B69" w14:textId="77777777" w:rsidR="00590F26" w:rsidRDefault="00590F26" w:rsidP="00590F26">
            <w:pPr>
              <w:pStyle w:val="EMPTYCELLSTYLE"/>
              <w:keepNext/>
            </w:pPr>
          </w:p>
        </w:tc>
        <w:tc>
          <w:tcPr>
            <w:tcW w:w="2715" w:type="dxa"/>
            <w:gridSpan w:val="35"/>
            <w:vMerge/>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7FC31D0B" w14:textId="77777777" w:rsidR="00590F26" w:rsidRDefault="00590F26" w:rsidP="00590F26">
            <w:pPr>
              <w:pStyle w:val="EMPTYCELLSTYLE"/>
              <w:keepNext/>
            </w:pPr>
          </w:p>
        </w:tc>
        <w:tc>
          <w:tcPr>
            <w:tcW w:w="40" w:type="dxa"/>
            <w:gridSpan w:val="2"/>
            <w:tcBorders>
              <w:left w:val="single" w:sz="8" w:space="0" w:color="000000"/>
            </w:tcBorders>
            <w:tcMar>
              <w:top w:w="0" w:type="dxa"/>
              <w:left w:w="0" w:type="dxa"/>
              <w:bottom w:w="0" w:type="dxa"/>
              <w:right w:w="0" w:type="dxa"/>
            </w:tcMar>
          </w:tcPr>
          <w:p w14:paraId="7B3E2E25" w14:textId="77777777" w:rsidR="00590F26" w:rsidRDefault="00590F26" w:rsidP="00590F26">
            <w:pPr>
              <w:pStyle w:val="EMPTYCELLSTYLE"/>
              <w:keepNext/>
            </w:pPr>
          </w:p>
        </w:tc>
        <w:tc>
          <w:tcPr>
            <w:tcW w:w="6122" w:type="dxa"/>
            <w:gridSpan w:val="55"/>
            <w:tcMar>
              <w:top w:w="0" w:type="dxa"/>
              <w:left w:w="0" w:type="dxa"/>
              <w:bottom w:w="0" w:type="dxa"/>
              <w:right w:w="0" w:type="dxa"/>
            </w:tcMar>
          </w:tcPr>
          <w:p w14:paraId="1B7D4B16" w14:textId="77777777" w:rsidR="00590F26" w:rsidRPr="00C558BD" w:rsidRDefault="00590F26" w:rsidP="00590F26">
            <w:pPr>
              <w:pStyle w:val="textNormal0"/>
              <w:keepNext/>
              <w:keepLines/>
              <w:rPr>
                <w:b/>
                <w:bCs/>
              </w:rPr>
            </w:pPr>
            <w:r w:rsidRPr="00C558BD">
              <w:rPr>
                <w:b/>
                <w:bCs/>
              </w:rPr>
              <w:t xml:space="preserve">Odchylně od VPP Z 2014 čl. VI odst. 7 písm. </w:t>
            </w:r>
            <w:proofErr w:type="gramStart"/>
            <w:r w:rsidRPr="00C558BD">
              <w:rPr>
                <w:b/>
                <w:bCs/>
              </w:rPr>
              <w:t>e)  se</w:t>
            </w:r>
            <w:proofErr w:type="gramEnd"/>
            <w:r w:rsidRPr="00C558BD">
              <w:rPr>
                <w:b/>
                <w:bCs/>
              </w:rPr>
              <w:t xml:space="preserve"> ujednává, že se pojištění  pro případ působení pojistného nebezpečí vodovodní škoda vztahuje i na škodné události způsobené na pojištěné věci vystoupnutím kapalin z odpadních potrubí, kanalizace a dešťových svodů v důsledku povodně nebo záplavy.</w:t>
            </w:r>
          </w:p>
        </w:tc>
        <w:tc>
          <w:tcPr>
            <w:tcW w:w="234" w:type="dxa"/>
            <w:gridSpan w:val="4"/>
          </w:tcPr>
          <w:p w14:paraId="30B65865" w14:textId="77777777" w:rsidR="00590F26" w:rsidRDefault="00590F26" w:rsidP="00590F26">
            <w:pPr>
              <w:pStyle w:val="EMPTYCELLSTYLE"/>
              <w:keepNext/>
            </w:pPr>
          </w:p>
        </w:tc>
        <w:tc>
          <w:tcPr>
            <w:tcW w:w="45" w:type="dxa"/>
            <w:gridSpan w:val="2"/>
            <w:tcBorders>
              <w:right w:val="single" w:sz="8" w:space="0" w:color="000000"/>
            </w:tcBorders>
            <w:tcMar>
              <w:top w:w="0" w:type="dxa"/>
              <w:left w:w="0" w:type="dxa"/>
              <w:bottom w:w="0" w:type="dxa"/>
              <w:right w:w="0" w:type="dxa"/>
            </w:tcMar>
          </w:tcPr>
          <w:p w14:paraId="5E69E684" w14:textId="77777777" w:rsidR="00590F26" w:rsidRDefault="00590F26" w:rsidP="00590F26">
            <w:pPr>
              <w:pStyle w:val="EMPTYCELLSTYLE"/>
              <w:keepNext/>
            </w:pPr>
          </w:p>
        </w:tc>
        <w:tc>
          <w:tcPr>
            <w:tcW w:w="60" w:type="dxa"/>
            <w:gridSpan w:val="3"/>
          </w:tcPr>
          <w:p w14:paraId="1FBD4F44" w14:textId="77777777" w:rsidR="00590F26" w:rsidRDefault="00590F26" w:rsidP="00590F26">
            <w:pPr>
              <w:pStyle w:val="EMPTYCELLSTYLE"/>
              <w:keepNext/>
            </w:pPr>
          </w:p>
        </w:tc>
        <w:tc>
          <w:tcPr>
            <w:tcW w:w="40" w:type="dxa"/>
          </w:tcPr>
          <w:p w14:paraId="3C969A1A" w14:textId="77777777" w:rsidR="00590F26" w:rsidRDefault="00590F26" w:rsidP="00590F26">
            <w:pPr>
              <w:pStyle w:val="EMPTYCELLSTYLE"/>
              <w:keepNext/>
            </w:pPr>
          </w:p>
        </w:tc>
      </w:tr>
      <w:tr w:rsidR="00590F26" w14:paraId="624B69D7" w14:textId="77777777" w:rsidTr="00247A46">
        <w:trPr>
          <w:gridAfter w:val="2"/>
          <w:wAfter w:w="45" w:type="dxa"/>
          <w:cantSplit/>
        </w:trPr>
        <w:tc>
          <w:tcPr>
            <w:tcW w:w="44" w:type="dxa"/>
            <w:gridSpan w:val="2"/>
          </w:tcPr>
          <w:p w14:paraId="13BA57BB" w14:textId="77777777" w:rsidR="00590F26" w:rsidRDefault="00590F26" w:rsidP="00590F26">
            <w:pPr>
              <w:pStyle w:val="EMPTYCELLSTYLE"/>
              <w:keepNext/>
            </w:pPr>
          </w:p>
        </w:tc>
        <w:tc>
          <w:tcPr>
            <w:tcW w:w="2715" w:type="dxa"/>
            <w:gridSpan w:val="35"/>
            <w:vMerge/>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6EC45767" w14:textId="77777777" w:rsidR="00590F26" w:rsidRDefault="00590F26" w:rsidP="00590F26">
            <w:pPr>
              <w:pStyle w:val="EMPTYCELLSTYLE"/>
              <w:keepNext/>
            </w:pPr>
          </w:p>
        </w:tc>
        <w:tc>
          <w:tcPr>
            <w:tcW w:w="40" w:type="dxa"/>
            <w:gridSpan w:val="2"/>
            <w:tcBorders>
              <w:left w:val="single" w:sz="8" w:space="0" w:color="000000"/>
            </w:tcBorders>
            <w:tcMar>
              <w:top w:w="0" w:type="dxa"/>
              <w:left w:w="0" w:type="dxa"/>
              <w:bottom w:w="0" w:type="dxa"/>
              <w:right w:w="0" w:type="dxa"/>
            </w:tcMar>
          </w:tcPr>
          <w:p w14:paraId="7D5A0CA4" w14:textId="77777777" w:rsidR="00590F26" w:rsidRDefault="00590F26" w:rsidP="00590F26">
            <w:pPr>
              <w:pStyle w:val="EMPTYCELLSTYLE"/>
              <w:keepNext/>
            </w:pPr>
          </w:p>
        </w:tc>
        <w:tc>
          <w:tcPr>
            <w:tcW w:w="120" w:type="dxa"/>
            <w:gridSpan w:val="2"/>
          </w:tcPr>
          <w:p w14:paraId="02A3E418" w14:textId="77777777" w:rsidR="00590F26" w:rsidRDefault="00590F26" w:rsidP="00590F26">
            <w:pPr>
              <w:pStyle w:val="EMPTYCELLSTYLE"/>
              <w:keepNext/>
            </w:pPr>
          </w:p>
        </w:tc>
        <w:tc>
          <w:tcPr>
            <w:tcW w:w="40" w:type="dxa"/>
            <w:gridSpan w:val="2"/>
          </w:tcPr>
          <w:p w14:paraId="64723193" w14:textId="77777777" w:rsidR="00590F26" w:rsidRDefault="00590F26" w:rsidP="00590F26">
            <w:pPr>
              <w:pStyle w:val="EMPTYCELLSTYLE"/>
              <w:keepNext/>
            </w:pPr>
          </w:p>
        </w:tc>
        <w:tc>
          <w:tcPr>
            <w:tcW w:w="40" w:type="dxa"/>
            <w:gridSpan w:val="2"/>
          </w:tcPr>
          <w:p w14:paraId="0BE4D1D7" w14:textId="77777777" w:rsidR="00590F26" w:rsidRDefault="00590F26" w:rsidP="00590F26">
            <w:pPr>
              <w:pStyle w:val="EMPTYCELLSTYLE"/>
              <w:keepNext/>
            </w:pPr>
          </w:p>
        </w:tc>
        <w:tc>
          <w:tcPr>
            <w:tcW w:w="320" w:type="dxa"/>
            <w:gridSpan w:val="2"/>
          </w:tcPr>
          <w:p w14:paraId="6452CBC4" w14:textId="77777777" w:rsidR="00590F26" w:rsidRDefault="00590F26" w:rsidP="00590F26">
            <w:pPr>
              <w:pStyle w:val="EMPTYCELLSTYLE"/>
              <w:keepNext/>
            </w:pPr>
          </w:p>
        </w:tc>
        <w:tc>
          <w:tcPr>
            <w:tcW w:w="40" w:type="dxa"/>
            <w:gridSpan w:val="2"/>
          </w:tcPr>
          <w:p w14:paraId="576013EA" w14:textId="77777777" w:rsidR="00590F26" w:rsidRDefault="00590F26" w:rsidP="00590F26">
            <w:pPr>
              <w:pStyle w:val="EMPTYCELLSTYLE"/>
              <w:keepNext/>
            </w:pPr>
          </w:p>
        </w:tc>
        <w:tc>
          <w:tcPr>
            <w:tcW w:w="100" w:type="dxa"/>
            <w:gridSpan w:val="2"/>
          </w:tcPr>
          <w:p w14:paraId="1BE8DF90" w14:textId="77777777" w:rsidR="00590F26" w:rsidRDefault="00590F26" w:rsidP="00590F26">
            <w:pPr>
              <w:pStyle w:val="EMPTYCELLSTYLE"/>
              <w:keepNext/>
            </w:pPr>
          </w:p>
        </w:tc>
        <w:tc>
          <w:tcPr>
            <w:tcW w:w="300" w:type="dxa"/>
            <w:gridSpan w:val="2"/>
          </w:tcPr>
          <w:p w14:paraId="4FD54BD6" w14:textId="77777777" w:rsidR="00590F26" w:rsidRDefault="00590F26" w:rsidP="00590F26">
            <w:pPr>
              <w:pStyle w:val="EMPTYCELLSTYLE"/>
              <w:keepNext/>
            </w:pPr>
          </w:p>
        </w:tc>
        <w:tc>
          <w:tcPr>
            <w:tcW w:w="300" w:type="dxa"/>
            <w:gridSpan w:val="2"/>
          </w:tcPr>
          <w:p w14:paraId="44CB373E" w14:textId="77777777" w:rsidR="00590F26" w:rsidRDefault="00590F26" w:rsidP="00590F26">
            <w:pPr>
              <w:pStyle w:val="EMPTYCELLSTYLE"/>
              <w:keepNext/>
            </w:pPr>
          </w:p>
        </w:tc>
        <w:tc>
          <w:tcPr>
            <w:tcW w:w="140" w:type="dxa"/>
            <w:gridSpan w:val="2"/>
          </w:tcPr>
          <w:p w14:paraId="431331F2" w14:textId="77777777" w:rsidR="00590F26" w:rsidRDefault="00590F26" w:rsidP="00590F26">
            <w:pPr>
              <w:pStyle w:val="EMPTYCELLSTYLE"/>
              <w:keepNext/>
            </w:pPr>
          </w:p>
        </w:tc>
        <w:tc>
          <w:tcPr>
            <w:tcW w:w="360" w:type="dxa"/>
            <w:gridSpan w:val="2"/>
          </w:tcPr>
          <w:p w14:paraId="526FE462" w14:textId="77777777" w:rsidR="00590F26" w:rsidRPr="00C558BD" w:rsidRDefault="00590F26" w:rsidP="00590F26">
            <w:pPr>
              <w:pStyle w:val="EMPTYCELLSTYLE"/>
              <w:keepNext/>
              <w:rPr>
                <w:b/>
                <w:bCs/>
              </w:rPr>
            </w:pPr>
          </w:p>
        </w:tc>
        <w:tc>
          <w:tcPr>
            <w:tcW w:w="40" w:type="dxa"/>
            <w:gridSpan w:val="2"/>
          </w:tcPr>
          <w:p w14:paraId="29996AC8" w14:textId="77777777" w:rsidR="00590F26" w:rsidRDefault="00590F26" w:rsidP="00590F26">
            <w:pPr>
              <w:pStyle w:val="EMPTYCELLSTYLE"/>
              <w:keepNext/>
            </w:pPr>
          </w:p>
        </w:tc>
        <w:tc>
          <w:tcPr>
            <w:tcW w:w="40" w:type="dxa"/>
            <w:gridSpan w:val="2"/>
          </w:tcPr>
          <w:p w14:paraId="7DA232B3" w14:textId="77777777" w:rsidR="00590F26" w:rsidRDefault="00590F26" w:rsidP="00590F26">
            <w:pPr>
              <w:pStyle w:val="EMPTYCELLSTYLE"/>
              <w:keepNext/>
            </w:pPr>
          </w:p>
        </w:tc>
        <w:tc>
          <w:tcPr>
            <w:tcW w:w="320" w:type="dxa"/>
            <w:gridSpan w:val="3"/>
          </w:tcPr>
          <w:p w14:paraId="527FF822" w14:textId="77777777" w:rsidR="00590F26" w:rsidRDefault="00590F26" w:rsidP="00590F26">
            <w:pPr>
              <w:pStyle w:val="EMPTYCELLSTYLE"/>
              <w:keepNext/>
            </w:pPr>
          </w:p>
        </w:tc>
        <w:tc>
          <w:tcPr>
            <w:tcW w:w="200" w:type="dxa"/>
            <w:gridSpan w:val="3"/>
          </w:tcPr>
          <w:p w14:paraId="125F1AFA" w14:textId="77777777" w:rsidR="00590F26" w:rsidRDefault="00590F26" w:rsidP="00590F26">
            <w:pPr>
              <w:pStyle w:val="EMPTYCELLSTYLE"/>
              <w:keepNext/>
            </w:pPr>
          </w:p>
        </w:tc>
        <w:tc>
          <w:tcPr>
            <w:tcW w:w="40" w:type="dxa"/>
            <w:gridSpan w:val="2"/>
          </w:tcPr>
          <w:p w14:paraId="659AAE80" w14:textId="77777777" w:rsidR="00590F26" w:rsidRDefault="00590F26" w:rsidP="00590F26">
            <w:pPr>
              <w:pStyle w:val="EMPTYCELLSTYLE"/>
              <w:keepNext/>
            </w:pPr>
          </w:p>
        </w:tc>
        <w:tc>
          <w:tcPr>
            <w:tcW w:w="40" w:type="dxa"/>
            <w:gridSpan w:val="2"/>
          </w:tcPr>
          <w:p w14:paraId="7A2561DA" w14:textId="77777777" w:rsidR="00590F26" w:rsidRDefault="00590F26" w:rsidP="00590F26">
            <w:pPr>
              <w:pStyle w:val="EMPTYCELLSTYLE"/>
              <w:keepNext/>
            </w:pPr>
          </w:p>
        </w:tc>
        <w:tc>
          <w:tcPr>
            <w:tcW w:w="778" w:type="dxa"/>
            <w:gridSpan w:val="2"/>
          </w:tcPr>
          <w:p w14:paraId="0727E3FB" w14:textId="77777777" w:rsidR="00590F26" w:rsidRDefault="00590F26" w:rsidP="00590F26">
            <w:pPr>
              <w:pStyle w:val="EMPTYCELLSTYLE"/>
              <w:keepNext/>
            </w:pPr>
          </w:p>
        </w:tc>
        <w:tc>
          <w:tcPr>
            <w:tcW w:w="40" w:type="dxa"/>
            <w:gridSpan w:val="2"/>
          </w:tcPr>
          <w:p w14:paraId="2061CA5C" w14:textId="77777777" w:rsidR="00590F26" w:rsidRDefault="00590F26" w:rsidP="00590F26">
            <w:pPr>
              <w:pStyle w:val="EMPTYCELLSTYLE"/>
              <w:keepNext/>
            </w:pPr>
          </w:p>
        </w:tc>
        <w:tc>
          <w:tcPr>
            <w:tcW w:w="40" w:type="dxa"/>
            <w:gridSpan w:val="2"/>
          </w:tcPr>
          <w:p w14:paraId="629CEB69" w14:textId="77777777" w:rsidR="00590F26" w:rsidRDefault="00590F26" w:rsidP="00590F26">
            <w:pPr>
              <w:pStyle w:val="EMPTYCELLSTYLE"/>
              <w:keepNext/>
            </w:pPr>
          </w:p>
        </w:tc>
        <w:tc>
          <w:tcPr>
            <w:tcW w:w="560" w:type="dxa"/>
            <w:gridSpan w:val="2"/>
          </w:tcPr>
          <w:p w14:paraId="38FFF9A1" w14:textId="77777777" w:rsidR="00590F26" w:rsidRDefault="00590F26" w:rsidP="00590F26">
            <w:pPr>
              <w:pStyle w:val="EMPTYCELLSTYLE"/>
              <w:keepNext/>
            </w:pPr>
          </w:p>
        </w:tc>
        <w:tc>
          <w:tcPr>
            <w:tcW w:w="100" w:type="dxa"/>
            <w:gridSpan w:val="2"/>
          </w:tcPr>
          <w:p w14:paraId="4F187133" w14:textId="77777777" w:rsidR="00590F26" w:rsidRDefault="00590F26" w:rsidP="00590F26">
            <w:pPr>
              <w:pStyle w:val="EMPTYCELLSTYLE"/>
              <w:keepNext/>
            </w:pPr>
          </w:p>
        </w:tc>
        <w:tc>
          <w:tcPr>
            <w:tcW w:w="200" w:type="dxa"/>
            <w:gridSpan w:val="2"/>
          </w:tcPr>
          <w:p w14:paraId="77BB97F4" w14:textId="77777777" w:rsidR="00590F26" w:rsidRDefault="00590F26" w:rsidP="00590F26">
            <w:pPr>
              <w:pStyle w:val="EMPTYCELLSTYLE"/>
              <w:keepNext/>
            </w:pPr>
          </w:p>
        </w:tc>
        <w:tc>
          <w:tcPr>
            <w:tcW w:w="460" w:type="dxa"/>
            <w:gridSpan w:val="3"/>
          </w:tcPr>
          <w:p w14:paraId="72C15117" w14:textId="77777777" w:rsidR="00590F26" w:rsidRDefault="00590F26" w:rsidP="00590F26">
            <w:pPr>
              <w:pStyle w:val="EMPTYCELLSTYLE"/>
              <w:keepNext/>
            </w:pPr>
          </w:p>
        </w:tc>
        <w:tc>
          <w:tcPr>
            <w:tcW w:w="40" w:type="dxa"/>
            <w:gridSpan w:val="2"/>
          </w:tcPr>
          <w:p w14:paraId="7D50DD75" w14:textId="77777777" w:rsidR="00590F26" w:rsidRDefault="00590F26" w:rsidP="00590F26">
            <w:pPr>
              <w:pStyle w:val="EMPTYCELLSTYLE"/>
              <w:keepNext/>
            </w:pPr>
          </w:p>
        </w:tc>
        <w:tc>
          <w:tcPr>
            <w:tcW w:w="40" w:type="dxa"/>
            <w:gridSpan w:val="2"/>
          </w:tcPr>
          <w:p w14:paraId="224CC652" w14:textId="77777777" w:rsidR="00590F26" w:rsidRDefault="00590F26" w:rsidP="00590F26">
            <w:pPr>
              <w:pStyle w:val="EMPTYCELLSTYLE"/>
              <w:keepNext/>
            </w:pPr>
          </w:p>
        </w:tc>
        <w:tc>
          <w:tcPr>
            <w:tcW w:w="1424" w:type="dxa"/>
            <w:gridSpan w:val="2"/>
          </w:tcPr>
          <w:p w14:paraId="7660F228" w14:textId="77777777" w:rsidR="00590F26" w:rsidRDefault="00590F26" w:rsidP="00590F26">
            <w:pPr>
              <w:pStyle w:val="EMPTYCELLSTYLE"/>
              <w:keepNext/>
            </w:pPr>
          </w:p>
        </w:tc>
        <w:tc>
          <w:tcPr>
            <w:tcW w:w="194" w:type="dxa"/>
            <w:gridSpan w:val="2"/>
          </w:tcPr>
          <w:p w14:paraId="0036D57B" w14:textId="77777777" w:rsidR="00590F26" w:rsidRDefault="00590F26" w:rsidP="00590F26">
            <w:pPr>
              <w:pStyle w:val="EMPTYCELLSTYLE"/>
              <w:keepNext/>
            </w:pPr>
          </w:p>
        </w:tc>
        <w:tc>
          <w:tcPr>
            <w:tcW w:w="40" w:type="dxa"/>
            <w:gridSpan w:val="2"/>
          </w:tcPr>
          <w:p w14:paraId="52A8875B" w14:textId="77777777" w:rsidR="00590F26" w:rsidRDefault="00590F26" w:rsidP="00590F26">
            <w:pPr>
              <w:pStyle w:val="EMPTYCELLSTYLE"/>
              <w:keepNext/>
            </w:pPr>
          </w:p>
        </w:tc>
        <w:tc>
          <w:tcPr>
            <w:tcW w:w="45" w:type="dxa"/>
            <w:gridSpan w:val="2"/>
            <w:tcBorders>
              <w:right w:val="single" w:sz="8" w:space="0" w:color="000000"/>
            </w:tcBorders>
            <w:tcMar>
              <w:top w:w="0" w:type="dxa"/>
              <w:left w:w="0" w:type="dxa"/>
              <w:bottom w:w="0" w:type="dxa"/>
              <w:right w:w="0" w:type="dxa"/>
            </w:tcMar>
          </w:tcPr>
          <w:p w14:paraId="265D8654" w14:textId="77777777" w:rsidR="00590F26" w:rsidRDefault="00590F26" w:rsidP="00590F26">
            <w:pPr>
              <w:pStyle w:val="EMPTYCELLSTYLE"/>
              <w:keepNext/>
            </w:pPr>
          </w:p>
        </w:tc>
        <w:tc>
          <w:tcPr>
            <w:tcW w:w="60" w:type="dxa"/>
            <w:gridSpan w:val="3"/>
          </w:tcPr>
          <w:p w14:paraId="6CF70554" w14:textId="77777777" w:rsidR="00590F26" w:rsidRDefault="00590F26" w:rsidP="00590F26">
            <w:pPr>
              <w:pStyle w:val="EMPTYCELLSTYLE"/>
              <w:keepNext/>
            </w:pPr>
          </w:p>
        </w:tc>
        <w:tc>
          <w:tcPr>
            <w:tcW w:w="40" w:type="dxa"/>
          </w:tcPr>
          <w:p w14:paraId="5B9445ED" w14:textId="77777777" w:rsidR="00590F26" w:rsidRDefault="00590F26" w:rsidP="00590F26">
            <w:pPr>
              <w:pStyle w:val="EMPTYCELLSTYLE"/>
              <w:keepNext/>
            </w:pPr>
          </w:p>
        </w:tc>
      </w:tr>
      <w:tr w:rsidR="00590F26" w14:paraId="38A67A7F" w14:textId="77777777" w:rsidTr="00247A46">
        <w:trPr>
          <w:gridAfter w:val="2"/>
          <w:wAfter w:w="45" w:type="dxa"/>
          <w:cantSplit/>
        </w:trPr>
        <w:tc>
          <w:tcPr>
            <w:tcW w:w="44" w:type="dxa"/>
            <w:gridSpan w:val="2"/>
          </w:tcPr>
          <w:p w14:paraId="022847A8" w14:textId="77777777" w:rsidR="00590F26" w:rsidRDefault="00590F26" w:rsidP="00590F26">
            <w:pPr>
              <w:pStyle w:val="EMPTYCELLSTYLE"/>
              <w:keepNext/>
            </w:pPr>
          </w:p>
        </w:tc>
        <w:tc>
          <w:tcPr>
            <w:tcW w:w="2715" w:type="dxa"/>
            <w:gridSpan w:val="35"/>
            <w:vMerge/>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5E51B6BF" w14:textId="77777777" w:rsidR="00590F26" w:rsidRDefault="00590F26" w:rsidP="00590F26">
            <w:pPr>
              <w:pStyle w:val="EMPTYCELLSTYLE"/>
              <w:keepNext/>
            </w:pPr>
          </w:p>
        </w:tc>
        <w:tc>
          <w:tcPr>
            <w:tcW w:w="40" w:type="dxa"/>
            <w:gridSpan w:val="2"/>
            <w:tcBorders>
              <w:left w:val="single" w:sz="8" w:space="0" w:color="000000"/>
            </w:tcBorders>
            <w:tcMar>
              <w:top w:w="0" w:type="dxa"/>
              <w:left w:w="0" w:type="dxa"/>
              <w:bottom w:w="0" w:type="dxa"/>
              <w:right w:w="0" w:type="dxa"/>
            </w:tcMar>
          </w:tcPr>
          <w:p w14:paraId="7FDC9880" w14:textId="77777777" w:rsidR="00590F26" w:rsidRDefault="00590F26" w:rsidP="00590F26">
            <w:pPr>
              <w:pStyle w:val="EMPTYCELLSTYLE"/>
              <w:keepNext/>
            </w:pPr>
          </w:p>
        </w:tc>
        <w:tc>
          <w:tcPr>
            <w:tcW w:w="6122" w:type="dxa"/>
            <w:gridSpan w:val="55"/>
            <w:tcMar>
              <w:top w:w="0" w:type="dxa"/>
              <w:left w:w="0" w:type="dxa"/>
              <w:bottom w:w="0" w:type="dxa"/>
              <w:right w:w="0" w:type="dxa"/>
            </w:tcMar>
          </w:tcPr>
          <w:p w14:paraId="4CD3528C" w14:textId="77777777" w:rsidR="00590F26" w:rsidRPr="00C558BD" w:rsidRDefault="00590F26" w:rsidP="00590F26">
            <w:pPr>
              <w:pStyle w:val="textNormal0"/>
              <w:keepNext/>
              <w:keepLines/>
              <w:rPr>
                <w:b/>
                <w:bCs/>
              </w:rPr>
            </w:pPr>
            <w:r w:rsidRPr="00C558BD">
              <w:rPr>
                <w:b/>
                <w:bCs/>
              </w:rPr>
              <w:t>Odchylně od VPP Z 2014 čl. X odst. 29. se ujednává, že vodovodní škodou se rozumí i škody způsobené vodou vytékající z klimatizačních zařízení, sprinklerů a jiných samočinných hasících zařízení v důsledku poruchy tohoto zařízení včetně škod způsobených v důsledku provádění tlakových zkoušek hasicích zařízení.</w:t>
            </w:r>
          </w:p>
        </w:tc>
        <w:tc>
          <w:tcPr>
            <w:tcW w:w="234" w:type="dxa"/>
            <w:gridSpan w:val="4"/>
          </w:tcPr>
          <w:p w14:paraId="62129C00" w14:textId="77777777" w:rsidR="00590F26" w:rsidRDefault="00590F26" w:rsidP="00590F26">
            <w:pPr>
              <w:pStyle w:val="EMPTYCELLSTYLE"/>
              <w:keepNext/>
            </w:pPr>
          </w:p>
        </w:tc>
        <w:tc>
          <w:tcPr>
            <w:tcW w:w="45" w:type="dxa"/>
            <w:gridSpan w:val="2"/>
            <w:tcBorders>
              <w:right w:val="single" w:sz="8" w:space="0" w:color="000000"/>
            </w:tcBorders>
            <w:tcMar>
              <w:top w:w="0" w:type="dxa"/>
              <w:left w:w="0" w:type="dxa"/>
              <w:bottom w:w="0" w:type="dxa"/>
              <w:right w:w="0" w:type="dxa"/>
            </w:tcMar>
          </w:tcPr>
          <w:p w14:paraId="7EF78F5A" w14:textId="77777777" w:rsidR="00590F26" w:rsidRDefault="00590F26" w:rsidP="00590F26">
            <w:pPr>
              <w:pStyle w:val="EMPTYCELLSTYLE"/>
              <w:keepNext/>
            </w:pPr>
          </w:p>
        </w:tc>
        <w:tc>
          <w:tcPr>
            <w:tcW w:w="60" w:type="dxa"/>
            <w:gridSpan w:val="3"/>
          </w:tcPr>
          <w:p w14:paraId="7A436A5A" w14:textId="77777777" w:rsidR="00590F26" w:rsidRDefault="00590F26" w:rsidP="00590F26">
            <w:pPr>
              <w:pStyle w:val="EMPTYCELLSTYLE"/>
              <w:keepNext/>
            </w:pPr>
          </w:p>
        </w:tc>
        <w:tc>
          <w:tcPr>
            <w:tcW w:w="40" w:type="dxa"/>
          </w:tcPr>
          <w:p w14:paraId="0753E5E0" w14:textId="77777777" w:rsidR="00590F26" w:rsidRDefault="00590F26" w:rsidP="00590F26">
            <w:pPr>
              <w:pStyle w:val="EMPTYCELLSTYLE"/>
              <w:keepNext/>
            </w:pPr>
          </w:p>
        </w:tc>
      </w:tr>
      <w:tr w:rsidR="00590F26" w14:paraId="65076766" w14:textId="77777777" w:rsidTr="00247A46">
        <w:trPr>
          <w:gridAfter w:val="2"/>
          <w:wAfter w:w="45" w:type="dxa"/>
          <w:cantSplit/>
        </w:trPr>
        <w:tc>
          <w:tcPr>
            <w:tcW w:w="44" w:type="dxa"/>
            <w:gridSpan w:val="2"/>
          </w:tcPr>
          <w:p w14:paraId="65B635D9" w14:textId="77777777" w:rsidR="00590F26" w:rsidRDefault="00590F26" w:rsidP="00590F26">
            <w:pPr>
              <w:pStyle w:val="EMPTYCELLSTYLE"/>
              <w:keepNext/>
            </w:pPr>
          </w:p>
        </w:tc>
        <w:tc>
          <w:tcPr>
            <w:tcW w:w="2715" w:type="dxa"/>
            <w:gridSpan w:val="35"/>
            <w:vMerge/>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1A3CAC43" w14:textId="77777777" w:rsidR="00590F26" w:rsidRDefault="00590F26" w:rsidP="00590F26">
            <w:pPr>
              <w:pStyle w:val="EMPTYCELLSTYLE"/>
              <w:keepNext/>
            </w:pPr>
          </w:p>
        </w:tc>
        <w:tc>
          <w:tcPr>
            <w:tcW w:w="40" w:type="dxa"/>
            <w:gridSpan w:val="2"/>
            <w:tcBorders>
              <w:left w:val="single" w:sz="8" w:space="0" w:color="000000"/>
            </w:tcBorders>
            <w:tcMar>
              <w:top w:w="0" w:type="dxa"/>
              <w:left w:w="0" w:type="dxa"/>
              <w:bottom w:w="0" w:type="dxa"/>
              <w:right w:w="0" w:type="dxa"/>
            </w:tcMar>
          </w:tcPr>
          <w:p w14:paraId="24A9456E" w14:textId="77777777" w:rsidR="00590F26" w:rsidRDefault="00590F26" w:rsidP="00590F26">
            <w:pPr>
              <w:pStyle w:val="EMPTYCELLSTYLE"/>
              <w:keepNext/>
            </w:pPr>
          </w:p>
        </w:tc>
        <w:tc>
          <w:tcPr>
            <w:tcW w:w="120" w:type="dxa"/>
            <w:gridSpan w:val="2"/>
          </w:tcPr>
          <w:p w14:paraId="0CD9648E" w14:textId="77777777" w:rsidR="00590F26" w:rsidRDefault="00590F26" w:rsidP="00590F26">
            <w:pPr>
              <w:pStyle w:val="EMPTYCELLSTYLE"/>
              <w:keepNext/>
            </w:pPr>
          </w:p>
        </w:tc>
        <w:tc>
          <w:tcPr>
            <w:tcW w:w="40" w:type="dxa"/>
            <w:gridSpan w:val="2"/>
          </w:tcPr>
          <w:p w14:paraId="0AF35C07" w14:textId="77777777" w:rsidR="00590F26" w:rsidRDefault="00590F26" w:rsidP="00590F26">
            <w:pPr>
              <w:pStyle w:val="EMPTYCELLSTYLE"/>
              <w:keepNext/>
            </w:pPr>
          </w:p>
        </w:tc>
        <w:tc>
          <w:tcPr>
            <w:tcW w:w="40" w:type="dxa"/>
            <w:gridSpan w:val="2"/>
          </w:tcPr>
          <w:p w14:paraId="351E341D" w14:textId="77777777" w:rsidR="00590F26" w:rsidRDefault="00590F26" w:rsidP="00590F26">
            <w:pPr>
              <w:pStyle w:val="EMPTYCELLSTYLE"/>
              <w:keepNext/>
            </w:pPr>
          </w:p>
        </w:tc>
        <w:tc>
          <w:tcPr>
            <w:tcW w:w="320" w:type="dxa"/>
            <w:gridSpan w:val="2"/>
          </w:tcPr>
          <w:p w14:paraId="62C1FF85" w14:textId="77777777" w:rsidR="00590F26" w:rsidRDefault="00590F26" w:rsidP="00590F26">
            <w:pPr>
              <w:pStyle w:val="EMPTYCELLSTYLE"/>
              <w:keepNext/>
            </w:pPr>
          </w:p>
        </w:tc>
        <w:tc>
          <w:tcPr>
            <w:tcW w:w="40" w:type="dxa"/>
            <w:gridSpan w:val="2"/>
          </w:tcPr>
          <w:p w14:paraId="477479FE" w14:textId="77777777" w:rsidR="00590F26" w:rsidRDefault="00590F26" w:rsidP="00590F26">
            <w:pPr>
              <w:pStyle w:val="EMPTYCELLSTYLE"/>
              <w:keepNext/>
            </w:pPr>
          </w:p>
        </w:tc>
        <w:tc>
          <w:tcPr>
            <w:tcW w:w="100" w:type="dxa"/>
            <w:gridSpan w:val="2"/>
          </w:tcPr>
          <w:p w14:paraId="5A78D598" w14:textId="77777777" w:rsidR="00590F26" w:rsidRDefault="00590F26" w:rsidP="00590F26">
            <w:pPr>
              <w:pStyle w:val="EMPTYCELLSTYLE"/>
              <w:keepNext/>
            </w:pPr>
          </w:p>
        </w:tc>
        <w:tc>
          <w:tcPr>
            <w:tcW w:w="300" w:type="dxa"/>
            <w:gridSpan w:val="2"/>
          </w:tcPr>
          <w:p w14:paraId="68A71DA1" w14:textId="77777777" w:rsidR="00590F26" w:rsidRDefault="00590F26" w:rsidP="00590F26">
            <w:pPr>
              <w:pStyle w:val="EMPTYCELLSTYLE"/>
              <w:keepNext/>
            </w:pPr>
          </w:p>
        </w:tc>
        <w:tc>
          <w:tcPr>
            <w:tcW w:w="300" w:type="dxa"/>
            <w:gridSpan w:val="2"/>
          </w:tcPr>
          <w:p w14:paraId="6E289B87" w14:textId="77777777" w:rsidR="00590F26" w:rsidRDefault="00590F26" w:rsidP="00590F26">
            <w:pPr>
              <w:pStyle w:val="EMPTYCELLSTYLE"/>
              <w:keepNext/>
            </w:pPr>
          </w:p>
        </w:tc>
        <w:tc>
          <w:tcPr>
            <w:tcW w:w="140" w:type="dxa"/>
            <w:gridSpan w:val="2"/>
          </w:tcPr>
          <w:p w14:paraId="26E3756B" w14:textId="77777777" w:rsidR="00590F26" w:rsidRDefault="00590F26" w:rsidP="00590F26">
            <w:pPr>
              <w:pStyle w:val="EMPTYCELLSTYLE"/>
              <w:keepNext/>
            </w:pPr>
          </w:p>
        </w:tc>
        <w:tc>
          <w:tcPr>
            <w:tcW w:w="360" w:type="dxa"/>
            <w:gridSpan w:val="2"/>
          </w:tcPr>
          <w:p w14:paraId="7F1C4895" w14:textId="77777777" w:rsidR="00590F26" w:rsidRDefault="00590F26" w:rsidP="00590F26">
            <w:pPr>
              <w:pStyle w:val="EMPTYCELLSTYLE"/>
              <w:keepNext/>
            </w:pPr>
          </w:p>
        </w:tc>
        <w:tc>
          <w:tcPr>
            <w:tcW w:w="40" w:type="dxa"/>
            <w:gridSpan w:val="2"/>
          </w:tcPr>
          <w:p w14:paraId="7B197D9A" w14:textId="77777777" w:rsidR="00590F26" w:rsidRDefault="00590F26" w:rsidP="00590F26">
            <w:pPr>
              <w:pStyle w:val="EMPTYCELLSTYLE"/>
              <w:keepNext/>
            </w:pPr>
          </w:p>
        </w:tc>
        <w:tc>
          <w:tcPr>
            <w:tcW w:w="40" w:type="dxa"/>
            <w:gridSpan w:val="2"/>
          </w:tcPr>
          <w:p w14:paraId="1BF4785B" w14:textId="77777777" w:rsidR="00590F26" w:rsidRDefault="00590F26" w:rsidP="00590F26">
            <w:pPr>
              <w:pStyle w:val="EMPTYCELLSTYLE"/>
              <w:keepNext/>
            </w:pPr>
          </w:p>
        </w:tc>
        <w:tc>
          <w:tcPr>
            <w:tcW w:w="320" w:type="dxa"/>
            <w:gridSpan w:val="3"/>
          </w:tcPr>
          <w:p w14:paraId="0CB9F4D5" w14:textId="77777777" w:rsidR="00590F26" w:rsidRDefault="00590F26" w:rsidP="00590F26">
            <w:pPr>
              <w:pStyle w:val="EMPTYCELLSTYLE"/>
              <w:keepNext/>
            </w:pPr>
          </w:p>
        </w:tc>
        <w:tc>
          <w:tcPr>
            <w:tcW w:w="200" w:type="dxa"/>
            <w:gridSpan w:val="3"/>
          </w:tcPr>
          <w:p w14:paraId="54F24494" w14:textId="77777777" w:rsidR="00590F26" w:rsidRDefault="00590F26" w:rsidP="00590F26">
            <w:pPr>
              <w:pStyle w:val="EMPTYCELLSTYLE"/>
              <w:keepNext/>
            </w:pPr>
          </w:p>
        </w:tc>
        <w:tc>
          <w:tcPr>
            <w:tcW w:w="40" w:type="dxa"/>
            <w:gridSpan w:val="2"/>
          </w:tcPr>
          <w:p w14:paraId="6D3DBA41" w14:textId="77777777" w:rsidR="00590F26" w:rsidRDefault="00590F26" w:rsidP="00590F26">
            <w:pPr>
              <w:pStyle w:val="EMPTYCELLSTYLE"/>
              <w:keepNext/>
            </w:pPr>
          </w:p>
        </w:tc>
        <w:tc>
          <w:tcPr>
            <w:tcW w:w="40" w:type="dxa"/>
            <w:gridSpan w:val="2"/>
          </w:tcPr>
          <w:p w14:paraId="741F3D4E" w14:textId="77777777" w:rsidR="00590F26" w:rsidRDefault="00590F26" w:rsidP="00590F26">
            <w:pPr>
              <w:pStyle w:val="EMPTYCELLSTYLE"/>
              <w:keepNext/>
            </w:pPr>
          </w:p>
        </w:tc>
        <w:tc>
          <w:tcPr>
            <w:tcW w:w="778" w:type="dxa"/>
            <w:gridSpan w:val="2"/>
          </w:tcPr>
          <w:p w14:paraId="6D7FD68A" w14:textId="77777777" w:rsidR="00590F26" w:rsidRDefault="00590F26" w:rsidP="00590F26">
            <w:pPr>
              <w:pStyle w:val="EMPTYCELLSTYLE"/>
              <w:keepNext/>
            </w:pPr>
          </w:p>
        </w:tc>
        <w:tc>
          <w:tcPr>
            <w:tcW w:w="40" w:type="dxa"/>
            <w:gridSpan w:val="2"/>
          </w:tcPr>
          <w:p w14:paraId="5C565A0D" w14:textId="77777777" w:rsidR="00590F26" w:rsidRDefault="00590F26" w:rsidP="00590F26">
            <w:pPr>
              <w:pStyle w:val="EMPTYCELLSTYLE"/>
              <w:keepNext/>
            </w:pPr>
          </w:p>
        </w:tc>
        <w:tc>
          <w:tcPr>
            <w:tcW w:w="40" w:type="dxa"/>
            <w:gridSpan w:val="2"/>
          </w:tcPr>
          <w:p w14:paraId="77C9908B" w14:textId="77777777" w:rsidR="00590F26" w:rsidRDefault="00590F26" w:rsidP="00590F26">
            <w:pPr>
              <w:pStyle w:val="EMPTYCELLSTYLE"/>
              <w:keepNext/>
            </w:pPr>
          </w:p>
        </w:tc>
        <w:tc>
          <w:tcPr>
            <w:tcW w:w="560" w:type="dxa"/>
            <w:gridSpan w:val="2"/>
          </w:tcPr>
          <w:p w14:paraId="0ABB0CF3" w14:textId="77777777" w:rsidR="00590F26" w:rsidRDefault="00590F26" w:rsidP="00590F26">
            <w:pPr>
              <w:pStyle w:val="EMPTYCELLSTYLE"/>
              <w:keepNext/>
            </w:pPr>
          </w:p>
        </w:tc>
        <w:tc>
          <w:tcPr>
            <w:tcW w:w="100" w:type="dxa"/>
            <w:gridSpan w:val="2"/>
          </w:tcPr>
          <w:p w14:paraId="44EC81D8" w14:textId="77777777" w:rsidR="00590F26" w:rsidRDefault="00590F26" w:rsidP="00590F26">
            <w:pPr>
              <w:pStyle w:val="EMPTYCELLSTYLE"/>
              <w:keepNext/>
            </w:pPr>
          </w:p>
        </w:tc>
        <w:tc>
          <w:tcPr>
            <w:tcW w:w="200" w:type="dxa"/>
            <w:gridSpan w:val="2"/>
          </w:tcPr>
          <w:p w14:paraId="403E24D1" w14:textId="77777777" w:rsidR="00590F26" w:rsidRDefault="00590F26" w:rsidP="00590F26">
            <w:pPr>
              <w:pStyle w:val="EMPTYCELLSTYLE"/>
              <w:keepNext/>
            </w:pPr>
          </w:p>
        </w:tc>
        <w:tc>
          <w:tcPr>
            <w:tcW w:w="460" w:type="dxa"/>
            <w:gridSpan w:val="3"/>
          </w:tcPr>
          <w:p w14:paraId="2B174E9A" w14:textId="77777777" w:rsidR="00590F26" w:rsidRDefault="00590F26" w:rsidP="00590F26">
            <w:pPr>
              <w:pStyle w:val="EMPTYCELLSTYLE"/>
              <w:keepNext/>
            </w:pPr>
          </w:p>
        </w:tc>
        <w:tc>
          <w:tcPr>
            <w:tcW w:w="40" w:type="dxa"/>
            <w:gridSpan w:val="2"/>
          </w:tcPr>
          <w:p w14:paraId="382F3A45" w14:textId="77777777" w:rsidR="00590F26" w:rsidRDefault="00590F26" w:rsidP="00590F26">
            <w:pPr>
              <w:pStyle w:val="EMPTYCELLSTYLE"/>
              <w:keepNext/>
            </w:pPr>
          </w:p>
        </w:tc>
        <w:tc>
          <w:tcPr>
            <w:tcW w:w="40" w:type="dxa"/>
            <w:gridSpan w:val="2"/>
          </w:tcPr>
          <w:p w14:paraId="06DB381F" w14:textId="77777777" w:rsidR="00590F26" w:rsidRDefault="00590F26" w:rsidP="00590F26">
            <w:pPr>
              <w:pStyle w:val="EMPTYCELLSTYLE"/>
              <w:keepNext/>
            </w:pPr>
          </w:p>
        </w:tc>
        <w:tc>
          <w:tcPr>
            <w:tcW w:w="1424" w:type="dxa"/>
            <w:gridSpan w:val="2"/>
          </w:tcPr>
          <w:p w14:paraId="2304A294" w14:textId="77777777" w:rsidR="00590F26" w:rsidRDefault="00590F26" w:rsidP="00590F26">
            <w:pPr>
              <w:pStyle w:val="EMPTYCELLSTYLE"/>
              <w:keepNext/>
            </w:pPr>
          </w:p>
        </w:tc>
        <w:tc>
          <w:tcPr>
            <w:tcW w:w="194" w:type="dxa"/>
            <w:gridSpan w:val="2"/>
          </w:tcPr>
          <w:p w14:paraId="03DDCCC7" w14:textId="77777777" w:rsidR="00590F26" w:rsidRDefault="00590F26" w:rsidP="00590F26">
            <w:pPr>
              <w:pStyle w:val="EMPTYCELLSTYLE"/>
              <w:keepNext/>
            </w:pPr>
          </w:p>
        </w:tc>
        <w:tc>
          <w:tcPr>
            <w:tcW w:w="40" w:type="dxa"/>
            <w:gridSpan w:val="2"/>
          </w:tcPr>
          <w:p w14:paraId="6F05ACEE" w14:textId="77777777" w:rsidR="00590F26" w:rsidRDefault="00590F26" w:rsidP="00590F26">
            <w:pPr>
              <w:pStyle w:val="EMPTYCELLSTYLE"/>
              <w:keepNext/>
            </w:pPr>
          </w:p>
        </w:tc>
        <w:tc>
          <w:tcPr>
            <w:tcW w:w="45" w:type="dxa"/>
            <w:gridSpan w:val="2"/>
            <w:tcBorders>
              <w:right w:val="single" w:sz="8" w:space="0" w:color="000000"/>
            </w:tcBorders>
            <w:tcMar>
              <w:top w:w="0" w:type="dxa"/>
              <w:left w:w="0" w:type="dxa"/>
              <w:bottom w:w="0" w:type="dxa"/>
              <w:right w:w="0" w:type="dxa"/>
            </w:tcMar>
          </w:tcPr>
          <w:p w14:paraId="47C820F8" w14:textId="77777777" w:rsidR="00590F26" w:rsidRDefault="00590F26" w:rsidP="00590F26">
            <w:pPr>
              <w:pStyle w:val="EMPTYCELLSTYLE"/>
              <w:keepNext/>
            </w:pPr>
          </w:p>
        </w:tc>
        <w:tc>
          <w:tcPr>
            <w:tcW w:w="60" w:type="dxa"/>
            <w:gridSpan w:val="3"/>
          </w:tcPr>
          <w:p w14:paraId="63A5A355" w14:textId="77777777" w:rsidR="00590F26" w:rsidRDefault="00590F26" w:rsidP="00590F26">
            <w:pPr>
              <w:pStyle w:val="EMPTYCELLSTYLE"/>
              <w:keepNext/>
            </w:pPr>
          </w:p>
        </w:tc>
        <w:tc>
          <w:tcPr>
            <w:tcW w:w="40" w:type="dxa"/>
          </w:tcPr>
          <w:p w14:paraId="6477DA87" w14:textId="77777777" w:rsidR="00590F26" w:rsidRDefault="00590F26" w:rsidP="00590F26">
            <w:pPr>
              <w:pStyle w:val="EMPTYCELLSTYLE"/>
              <w:keepNext/>
            </w:pPr>
          </w:p>
        </w:tc>
      </w:tr>
      <w:tr w:rsidR="00590F26" w14:paraId="2698C75B" w14:textId="77777777" w:rsidTr="00247A46">
        <w:trPr>
          <w:gridAfter w:val="2"/>
          <w:wAfter w:w="45" w:type="dxa"/>
          <w:cantSplit/>
        </w:trPr>
        <w:tc>
          <w:tcPr>
            <w:tcW w:w="44" w:type="dxa"/>
            <w:gridSpan w:val="2"/>
          </w:tcPr>
          <w:p w14:paraId="6816A5A5" w14:textId="77777777" w:rsidR="00590F26" w:rsidRDefault="00590F26" w:rsidP="00590F26">
            <w:pPr>
              <w:pStyle w:val="EMPTYCELLSTYLE"/>
              <w:keepNext/>
            </w:pPr>
          </w:p>
        </w:tc>
        <w:tc>
          <w:tcPr>
            <w:tcW w:w="2715" w:type="dxa"/>
            <w:gridSpan w:val="35"/>
            <w:vMerge/>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47DD92DE" w14:textId="77777777" w:rsidR="00590F26" w:rsidRDefault="00590F26" w:rsidP="00590F26">
            <w:pPr>
              <w:pStyle w:val="EMPTYCELLSTYLE"/>
              <w:keepNext/>
            </w:pPr>
          </w:p>
        </w:tc>
        <w:tc>
          <w:tcPr>
            <w:tcW w:w="40" w:type="dxa"/>
            <w:gridSpan w:val="2"/>
            <w:tcBorders>
              <w:left w:val="single" w:sz="8" w:space="0" w:color="000000"/>
            </w:tcBorders>
            <w:tcMar>
              <w:top w:w="0" w:type="dxa"/>
              <w:left w:w="0" w:type="dxa"/>
              <w:bottom w:w="0" w:type="dxa"/>
              <w:right w:w="0" w:type="dxa"/>
            </w:tcMar>
          </w:tcPr>
          <w:p w14:paraId="1A582604" w14:textId="77777777" w:rsidR="00590F26" w:rsidRDefault="00590F26" w:rsidP="00590F26">
            <w:pPr>
              <w:pStyle w:val="EMPTYCELLSTYLE"/>
              <w:keepNext/>
            </w:pPr>
          </w:p>
        </w:tc>
        <w:tc>
          <w:tcPr>
            <w:tcW w:w="6122" w:type="dxa"/>
            <w:gridSpan w:val="55"/>
            <w:tcMar>
              <w:top w:w="0" w:type="dxa"/>
              <w:left w:w="0" w:type="dxa"/>
              <w:bottom w:w="0" w:type="dxa"/>
              <w:right w:w="0" w:type="dxa"/>
            </w:tcMar>
          </w:tcPr>
          <w:p w14:paraId="1485F3B5" w14:textId="77777777" w:rsidR="00590F26" w:rsidRPr="00CB37EF" w:rsidRDefault="00590F26" w:rsidP="00590F26">
            <w:pPr>
              <w:rPr>
                <w:rFonts w:ascii="Arial" w:hAnsi="Arial" w:cs="Arial"/>
                <w:b/>
                <w:bCs/>
                <w:sz w:val="18"/>
                <w:szCs w:val="18"/>
              </w:rPr>
            </w:pPr>
            <w:r w:rsidRPr="00CB37EF">
              <w:rPr>
                <w:rFonts w:ascii="Arial" w:hAnsi="Arial" w:cs="Arial"/>
                <w:b/>
                <w:bCs/>
                <w:sz w:val="18"/>
                <w:szCs w:val="18"/>
              </w:rPr>
              <w:t>Ujednává se, že v případě  vzniku pojistné události způsobené pojistným nebezpečím VODOVODNÍ ŠKODA, vzniká právo na pojistné plnění odchylně od VPP Z 2014 čl. VI odst. 7. písm. b)  také za náklady na odstranění závady (bourání zdiva, výměna potrubí, zazdění, obklady a pod.) na vodovodních nebo kanalizačních potrubí, topných, klimatizačních nebo hasicích systémech, včetně zařízení připojených na tyto systémy, a to odchylně od VPP Z 2014 čl. IX odst. 16. nejvýše do limitu pojistného plnění 300 000 Kč za pojistnou událost.</w:t>
            </w:r>
          </w:p>
          <w:p w14:paraId="42B7395A" w14:textId="353D878D" w:rsidR="00590F26" w:rsidRDefault="00590F26" w:rsidP="00590F26">
            <w:pPr>
              <w:pStyle w:val="textNormal0"/>
              <w:keepNext/>
              <w:keepLines/>
            </w:pPr>
          </w:p>
        </w:tc>
        <w:tc>
          <w:tcPr>
            <w:tcW w:w="234" w:type="dxa"/>
            <w:gridSpan w:val="4"/>
          </w:tcPr>
          <w:p w14:paraId="0A1FF9A1" w14:textId="77777777" w:rsidR="00590F26" w:rsidRDefault="00590F26" w:rsidP="00590F26">
            <w:pPr>
              <w:pStyle w:val="EMPTYCELLSTYLE"/>
              <w:keepNext/>
            </w:pPr>
          </w:p>
        </w:tc>
        <w:tc>
          <w:tcPr>
            <w:tcW w:w="45" w:type="dxa"/>
            <w:gridSpan w:val="2"/>
            <w:tcBorders>
              <w:right w:val="single" w:sz="8" w:space="0" w:color="000000"/>
            </w:tcBorders>
            <w:tcMar>
              <w:top w:w="0" w:type="dxa"/>
              <w:left w:w="0" w:type="dxa"/>
              <w:bottom w:w="0" w:type="dxa"/>
              <w:right w:w="0" w:type="dxa"/>
            </w:tcMar>
          </w:tcPr>
          <w:p w14:paraId="07B8575B" w14:textId="77777777" w:rsidR="00590F26" w:rsidRDefault="00590F26" w:rsidP="00590F26">
            <w:pPr>
              <w:pStyle w:val="EMPTYCELLSTYLE"/>
              <w:keepNext/>
            </w:pPr>
          </w:p>
        </w:tc>
        <w:tc>
          <w:tcPr>
            <w:tcW w:w="60" w:type="dxa"/>
            <w:gridSpan w:val="3"/>
          </w:tcPr>
          <w:p w14:paraId="45FBE492" w14:textId="77777777" w:rsidR="00590F26" w:rsidRDefault="00590F26" w:rsidP="00590F26">
            <w:pPr>
              <w:pStyle w:val="EMPTYCELLSTYLE"/>
              <w:keepNext/>
            </w:pPr>
          </w:p>
        </w:tc>
        <w:tc>
          <w:tcPr>
            <w:tcW w:w="40" w:type="dxa"/>
          </w:tcPr>
          <w:p w14:paraId="6B7C9CD0" w14:textId="77777777" w:rsidR="00590F26" w:rsidRDefault="00590F26" w:rsidP="00590F26">
            <w:pPr>
              <w:pStyle w:val="EMPTYCELLSTYLE"/>
              <w:keepNext/>
            </w:pPr>
          </w:p>
        </w:tc>
      </w:tr>
      <w:tr w:rsidR="00590F26" w14:paraId="1C70450A" w14:textId="77777777" w:rsidTr="00247A46">
        <w:trPr>
          <w:gridAfter w:val="2"/>
          <w:wAfter w:w="45" w:type="dxa"/>
          <w:cantSplit/>
        </w:trPr>
        <w:tc>
          <w:tcPr>
            <w:tcW w:w="44" w:type="dxa"/>
            <w:gridSpan w:val="2"/>
          </w:tcPr>
          <w:p w14:paraId="4E24C832" w14:textId="77777777" w:rsidR="00590F26" w:rsidRDefault="00590F26" w:rsidP="00590F26">
            <w:pPr>
              <w:pStyle w:val="EMPTYCELLSTYLE"/>
              <w:keepNext/>
            </w:pPr>
          </w:p>
        </w:tc>
        <w:tc>
          <w:tcPr>
            <w:tcW w:w="2715" w:type="dxa"/>
            <w:gridSpan w:val="35"/>
            <w:vMerge/>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742113B5" w14:textId="77777777" w:rsidR="00590F26" w:rsidRDefault="00590F26" w:rsidP="00590F26">
            <w:pPr>
              <w:pStyle w:val="EMPTYCELLSTYLE"/>
              <w:keepNext/>
            </w:pPr>
          </w:p>
        </w:tc>
        <w:tc>
          <w:tcPr>
            <w:tcW w:w="40" w:type="dxa"/>
            <w:gridSpan w:val="2"/>
            <w:tcBorders>
              <w:left w:val="single" w:sz="8" w:space="0" w:color="000000"/>
              <w:bottom w:val="single" w:sz="8" w:space="0" w:color="000000"/>
            </w:tcBorders>
            <w:tcMar>
              <w:top w:w="0" w:type="dxa"/>
              <w:left w:w="0" w:type="dxa"/>
              <w:bottom w:w="0" w:type="dxa"/>
              <w:right w:w="0" w:type="dxa"/>
            </w:tcMar>
          </w:tcPr>
          <w:p w14:paraId="33FDF606" w14:textId="77777777" w:rsidR="00590F26" w:rsidRDefault="00590F26" w:rsidP="00590F26">
            <w:pPr>
              <w:pStyle w:val="EMPTYCELLSTYLE"/>
              <w:keepNext/>
            </w:pPr>
          </w:p>
        </w:tc>
        <w:tc>
          <w:tcPr>
            <w:tcW w:w="120" w:type="dxa"/>
            <w:gridSpan w:val="2"/>
            <w:tcBorders>
              <w:bottom w:val="single" w:sz="8" w:space="0" w:color="000000"/>
            </w:tcBorders>
            <w:tcMar>
              <w:top w:w="0" w:type="dxa"/>
              <w:left w:w="0" w:type="dxa"/>
              <w:bottom w:w="0" w:type="dxa"/>
              <w:right w:w="0" w:type="dxa"/>
            </w:tcMar>
          </w:tcPr>
          <w:p w14:paraId="30D413FB"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530F48D1"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0C696274" w14:textId="77777777" w:rsidR="00590F26" w:rsidRDefault="00590F26" w:rsidP="00590F26">
            <w:pPr>
              <w:pStyle w:val="EMPTYCELLSTYLE"/>
              <w:keepNext/>
            </w:pPr>
          </w:p>
        </w:tc>
        <w:tc>
          <w:tcPr>
            <w:tcW w:w="320" w:type="dxa"/>
            <w:gridSpan w:val="2"/>
            <w:tcBorders>
              <w:bottom w:val="single" w:sz="8" w:space="0" w:color="000000"/>
            </w:tcBorders>
            <w:tcMar>
              <w:top w:w="0" w:type="dxa"/>
              <w:left w:w="0" w:type="dxa"/>
              <w:bottom w:w="0" w:type="dxa"/>
              <w:right w:w="0" w:type="dxa"/>
            </w:tcMar>
          </w:tcPr>
          <w:p w14:paraId="41F2BE87"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18841856" w14:textId="77777777" w:rsidR="00590F26" w:rsidRDefault="00590F26" w:rsidP="00590F26">
            <w:pPr>
              <w:pStyle w:val="EMPTYCELLSTYLE"/>
              <w:keepNext/>
            </w:pPr>
          </w:p>
        </w:tc>
        <w:tc>
          <w:tcPr>
            <w:tcW w:w="100" w:type="dxa"/>
            <w:gridSpan w:val="2"/>
            <w:tcBorders>
              <w:bottom w:val="single" w:sz="8" w:space="0" w:color="000000"/>
            </w:tcBorders>
            <w:tcMar>
              <w:top w:w="0" w:type="dxa"/>
              <w:left w:w="0" w:type="dxa"/>
              <w:bottom w:w="0" w:type="dxa"/>
              <w:right w:w="0" w:type="dxa"/>
            </w:tcMar>
          </w:tcPr>
          <w:p w14:paraId="1EA6662C" w14:textId="77777777" w:rsidR="00590F26" w:rsidRDefault="00590F26" w:rsidP="00590F26">
            <w:pPr>
              <w:pStyle w:val="EMPTYCELLSTYLE"/>
              <w:keepNext/>
            </w:pPr>
          </w:p>
        </w:tc>
        <w:tc>
          <w:tcPr>
            <w:tcW w:w="300" w:type="dxa"/>
            <w:gridSpan w:val="2"/>
            <w:tcBorders>
              <w:bottom w:val="single" w:sz="8" w:space="0" w:color="000000"/>
            </w:tcBorders>
            <w:tcMar>
              <w:top w:w="0" w:type="dxa"/>
              <w:left w:w="0" w:type="dxa"/>
              <w:bottom w:w="0" w:type="dxa"/>
              <w:right w:w="0" w:type="dxa"/>
            </w:tcMar>
          </w:tcPr>
          <w:p w14:paraId="70AA7209" w14:textId="77777777" w:rsidR="00590F26" w:rsidRDefault="00590F26" w:rsidP="00590F26">
            <w:pPr>
              <w:pStyle w:val="EMPTYCELLSTYLE"/>
              <w:keepNext/>
            </w:pPr>
          </w:p>
        </w:tc>
        <w:tc>
          <w:tcPr>
            <w:tcW w:w="300" w:type="dxa"/>
            <w:gridSpan w:val="2"/>
            <w:tcBorders>
              <w:bottom w:val="single" w:sz="8" w:space="0" w:color="000000"/>
            </w:tcBorders>
            <w:tcMar>
              <w:top w:w="0" w:type="dxa"/>
              <w:left w:w="0" w:type="dxa"/>
              <w:bottom w:w="0" w:type="dxa"/>
              <w:right w:w="0" w:type="dxa"/>
            </w:tcMar>
          </w:tcPr>
          <w:p w14:paraId="55E5AB1F" w14:textId="77777777" w:rsidR="00590F26" w:rsidRDefault="00590F26" w:rsidP="00590F26">
            <w:pPr>
              <w:pStyle w:val="EMPTYCELLSTYLE"/>
              <w:keepNext/>
            </w:pPr>
          </w:p>
        </w:tc>
        <w:tc>
          <w:tcPr>
            <w:tcW w:w="140" w:type="dxa"/>
            <w:gridSpan w:val="2"/>
            <w:tcBorders>
              <w:bottom w:val="single" w:sz="8" w:space="0" w:color="000000"/>
            </w:tcBorders>
            <w:tcMar>
              <w:top w:w="0" w:type="dxa"/>
              <w:left w:w="0" w:type="dxa"/>
              <w:bottom w:w="0" w:type="dxa"/>
              <w:right w:w="0" w:type="dxa"/>
            </w:tcMar>
          </w:tcPr>
          <w:p w14:paraId="66E294CF" w14:textId="77777777" w:rsidR="00590F26" w:rsidRDefault="00590F26" w:rsidP="00590F26">
            <w:pPr>
              <w:pStyle w:val="EMPTYCELLSTYLE"/>
              <w:keepNext/>
            </w:pPr>
          </w:p>
        </w:tc>
        <w:tc>
          <w:tcPr>
            <w:tcW w:w="360" w:type="dxa"/>
            <w:gridSpan w:val="2"/>
            <w:tcBorders>
              <w:bottom w:val="single" w:sz="8" w:space="0" w:color="000000"/>
            </w:tcBorders>
            <w:tcMar>
              <w:top w:w="0" w:type="dxa"/>
              <w:left w:w="0" w:type="dxa"/>
              <w:bottom w:w="0" w:type="dxa"/>
              <w:right w:w="0" w:type="dxa"/>
            </w:tcMar>
          </w:tcPr>
          <w:p w14:paraId="1D73AD28"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79C696D8"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5295C8F7" w14:textId="77777777" w:rsidR="00590F26" w:rsidRDefault="00590F26" w:rsidP="00590F26">
            <w:pPr>
              <w:pStyle w:val="EMPTYCELLSTYLE"/>
              <w:keepNext/>
            </w:pPr>
          </w:p>
        </w:tc>
        <w:tc>
          <w:tcPr>
            <w:tcW w:w="320" w:type="dxa"/>
            <w:gridSpan w:val="3"/>
            <w:tcBorders>
              <w:bottom w:val="single" w:sz="8" w:space="0" w:color="000000"/>
            </w:tcBorders>
            <w:tcMar>
              <w:top w:w="0" w:type="dxa"/>
              <w:left w:w="0" w:type="dxa"/>
              <w:bottom w:w="0" w:type="dxa"/>
              <w:right w:w="0" w:type="dxa"/>
            </w:tcMar>
          </w:tcPr>
          <w:p w14:paraId="574B862B" w14:textId="77777777" w:rsidR="00590F26" w:rsidRDefault="00590F26" w:rsidP="00590F26">
            <w:pPr>
              <w:pStyle w:val="EMPTYCELLSTYLE"/>
              <w:keepNext/>
            </w:pPr>
          </w:p>
        </w:tc>
        <w:tc>
          <w:tcPr>
            <w:tcW w:w="200" w:type="dxa"/>
            <w:gridSpan w:val="3"/>
            <w:tcBorders>
              <w:bottom w:val="single" w:sz="8" w:space="0" w:color="000000"/>
            </w:tcBorders>
            <w:tcMar>
              <w:top w:w="0" w:type="dxa"/>
              <w:left w:w="0" w:type="dxa"/>
              <w:bottom w:w="0" w:type="dxa"/>
              <w:right w:w="0" w:type="dxa"/>
            </w:tcMar>
          </w:tcPr>
          <w:p w14:paraId="076702AE"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15DE85A3"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14B96914" w14:textId="77777777" w:rsidR="00590F26" w:rsidRDefault="00590F26" w:rsidP="00590F26">
            <w:pPr>
              <w:pStyle w:val="EMPTYCELLSTYLE"/>
              <w:keepNext/>
            </w:pPr>
          </w:p>
        </w:tc>
        <w:tc>
          <w:tcPr>
            <w:tcW w:w="778" w:type="dxa"/>
            <w:gridSpan w:val="2"/>
            <w:tcBorders>
              <w:bottom w:val="single" w:sz="8" w:space="0" w:color="000000"/>
            </w:tcBorders>
            <w:tcMar>
              <w:top w:w="0" w:type="dxa"/>
              <w:left w:w="0" w:type="dxa"/>
              <w:bottom w:w="0" w:type="dxa"/>
              <w:right w:w="0" w:type="dxa"/>
            </w:tcMar>
          </w:tcPr>
          <w:p w14:paraId="2800D3D9"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42CBEC6C"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2439B4BE" w14:textId="77777777" w:rsidR="00590F26" w:rsidRDefault="00590F26" w:rsidP="00590F26">
            <w:pPr>
              <w:pStyle w:val="EMPTYCELLSTYLE"/>
              <w:keepNext/>
            </w:pPr>
          </w:p>
        </w:tc>
        <w:tc>
          <w:tcPr>
            <w:tcW w:w="560" w:type="dxa"/>
            <w:gridSpan w:val="2"/>
            <w:tcBorders>
              <w:bottom w:val="single" w:sz="8" w:space="0" w:color="000000"/>
            </w:tcBorders>
            <w:tcMar>
              <w:top w:w="0" w:type="dxa"/>
              <w:left w:w="0" w:type="dxa"/>
              <w:bottom w:w="0" w:type="dxa"/>
              <w:right w:w="0" w:type="dxa"/>
            </w:tcMar>
          </w:tcPr>
          <w:p w14:paraId="54D797C4" w14:textId="77777777" w:rsidR="00590F26" w:rsidRDefault="00590F26" w:rsidP="00590F26">
            <w:pPr>
              <w:pStyle w:val="EMPTYCELLSTYLE"/>
              <w:keepNext/>
            </w:pPr>
          </w:p>
        </w:tc>
        <w:tc>
          <w:tcPr>
            <w:tcW w:w="100" w:type="dxa"/>
            <w:gridSpan w:val="2"/>
            <w:tcBorders>
              <w:bottom w:val="single" w:sz="8" w:space="0" w:color="000000"/>
            </w:tcBorders>
            <w:tcMar>
              <w:top w:w="0" w:type="dxa"/>
              <w:left w:w="0" w:type="dxa"/>
              <w:bottom w:w="0" w:type="dxa"/>
              <w:right w:w="0" w:type="dxa"/>
            </w:tcMar>
          </w:tcPr>
          <w:p w14:paraId="6DE623A0" w14:textId="77777777" w:rsidR="00590F26" w:rsidRDefault="00590F26" w:rsidP="00590F26">
            <w:pPr>
              <w:pStyle w:val="EMPTYCELLSTYLE"/>
              <w:keepNext/>
            </w:pPr>
          </w:p>
        </w:tc>
        <w:tc>
          <w:tcPr>
            <w:tcW w:w="200" w:type="dxa"/>
            <w:gridSpan w:val="2"/>
            <w:tcBorders>
              <w:bottom w:val="single" w:sz="8" w:space="0" w:color="000000"/>
            </w:tcBorders>
            <w:tcMar>
              <w:top w:w="0" w:type="dxa"/>
              <w:left w:w="0" w:type="dxa"/>
              <w:bottom w:w="0" w:type="dxa"/>
              <w:right w:w="0" w:type="dxa"/>
            </w:tcMar>
          </w:tcPr>
          <w:p w14:paraId="30F1A0C5" w14:textId="77777777" w:rsidR="00590F26" w:rsidRDefault="00590F26" w:rsidP="00590F26">
            <w:pPr>
              <w:pStyle w:val="EMPTYCELLSTYLE"/>
              <w:keepNext/>
            </w:pPr>
          </w:p>
        </w:tc>
        <w:tc>
          <w:tcPr>
            <w:tcW w:w="460" w:type="dxa"/>
            <w:gridSpan w:val="3"/>
            <w:tcBorders>
              <w:bottom w:val="single" w:sz="8" w:space="0" w:color="000000"/>
            </w:tcBorders>
            <w:tcMar>
              <w:top w:w="0" w:type="dxa"/>
              <w:left w:w="0" w:type="dxa"/>
              <w:bottom w:w="0" w:type="dxa"/>
              <w:right w:w="0" w:type="dxa"/>
            </w:tcMar>
          </w:tcPr>
          <w:p w14:paraId="40B171EB"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726C21BB"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3956E936" w14:textId="77777777" w:rsidR="00590F26" w:rsidRDefault="00590F26" w:rsidP="00590F26">
            <w:pPr>
              <w:pStyle w:val="EMPTYCELLSTYLE"/>
              <w:keepNext/>
            </w:pPr>
          </w:p>
        </w:tc>
        <w:tc>
          <w:tcPr>
            <w:tcW w:w="1424" w:type="dxa"/>
            <w:gridSpan w:val="2"/>
            <w:tcBorders>
              <w:bottom w:val="single" w:sz="8" w:space="0" w:color="000000"/>
            </w:tcBorders>
            <w:tcMar>
              <w:top w:w="0" w:type="dxa"/>
              <w:left w:w="0" w:type="dxa"/>
              <w:bottom w:w="0" w:type="dxa"/>
              <w:right w:w="0" w:type="dxa"/>
            </w:tcMar>
          </w:tcPr>
          <w:p w14:paraId="563D9435" w14:textId="77777777" w:rsidR="00590F26" w:rsidRDefault="00590F26" w:rsidP="00590F26">
            <w:pPr>
              <w:pStyle w:val="EMPTYCELLSTYLE"/>
              <w:keepNext/>
            </w:pPr>
          </w:p>
        </w:tc>
        <w:tc>
          <w:tcPr>
            <w:tcW w:w="194" w:type="dxa"/>
            <w:gridSpan w:val="2"/>
            <w:tcBorders>
              <w:bottom w:val="single" w:sz="8" w:space="0" w:color="000000"/>
            </w:tcBorders>
            <w:tcMar>
              <w:top w:w="0" w:type="dxa"/>
              <w:left w:w="0" w:type="dxa"/>
              <w:bottom w:w="0" w:type="dxa"/>
              <w:right w:w="0" w:type="dxa"/>
            </w:tcMar>
          </w:tcPr>
          <w:p w14:paraId="136B9C0F"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224EA705" w14:textId="77777777" w:rsidR="00590F26" w:rsidRDefault="00590F26" w:rsidP="00590F26">
            <w:pPr>
              <w:pStyle w:val="EMPTYCELLSTYLE"/>
              <w:keepNext/>
            </w:pPr>
          </w:p>
        </w:tc>
        <w:tc>
          <w:tcPr>
            <w:tcW w:w="45" w:type="dxa"/>
            <w:gridSpan w:val="2"/>
            <w:tcBorders>
              <w:bottom w:val="single" w:sz="8" w:space="0" w:color="000000"/>
              <w:right w:val="single" w:sz="8" w:space="0" w:color="000000"/>
            </w:tcBorders>
            <w:tcMar>
              <w:top w:w="0" w:type="dxa"/>
              <w:left w:w="0" w:type="dxa"/>
              <w:bottom w:w="0" w:type="dxa"/>
              <w:right w:w="0" w:type="dxa"/>
            </w:tcMar>
          </w:tcPr>
          <w:p w14:paraId="3E6A2DCD" w14:textId="77777777" w:rsidR="00590F26" w:rsidRDefault="00590F26" w:rsidP="00590F26">
            <w:pPr>
              <w:pStyle w:val="EMPTYCELLSTYLE"/>
              <w:keepNext/>
            </w:pPr>
          </w:p>
        </w:tc>
        <w:tc>
          <w:tcPr>
            <w:tcW w:w="60" w:type="dxa"/>
            <w:gridSpan w:val="3"/>
          </w:tcPr>
          <w:p w14:paraId="0A6BFA27" w14:textId="77777777" w:rsidR="00590F26" w:rsidRDefault="00590F26" w:rsidP="00590F26">
            <w:pPr>
              <w:pStyle w:val="EMPTYCELLSTYLE"/>
              <w:keepNext/>
            </w:pPr>
          </w:p>
        </w:tc>
        <w:tc>
          <w:tcPr>
            <w:tcW w:w="40" w:type="dxa"/>
          </w:tcPr>
          <w:p w14:paraId="6B685420" w14:textId="77777777" w:rsidR="00590F26" w:rsidRDefault="00590F26" w:rsidP="00590F26">
            <w:pPr>
              <w:pStyle w:val="EMPTYCELLSTYLE"/>
              <w:keepNext/>
            </w:pPr>
          </w:p>
        </w:tc>
      </w:tr>
      <w:tr w:rsidR="00590F26" w14:paraId="0F28C11D" w14:textId="77777777" w:rsidTr="00247A46">
        <w:trPr>
          <w:gridAfter w:val="2"/>
          <w:wAfter w:w="45" w:type="dxa"/>
          <w:cantSplit/>
        </w:trPr>
        <w:tc>
          <w:tcPr>
            <w:tcW w:w="44" w:type="dxa"/>
            <w:gridSpan w:val="2"/>
          </w:tcPr>
          <w:p w14:paraId="1A155C63" w14:textId="77777777" w:rsidR="00590F26" w:rsidRDefault="00590F26" w:rsidP="00590F26">
            <w:pPr>
              <w:pStyle w:val="EMPTYCELLSTYLE"/>
              <w:keepNext/>
            </w:pPr>
          </w:p>
        </w:tc>
        <w:tc>
          <w:tcPr>
            <w:tcW w:w="9156" w:type="dxa"/>
            <w:gridSpan w:val="98"/>
            <w:tcMar>
              <w:top w:w="0" w:type="dxa"/>
              <w:left w:w="0" w:type="dxa"/>
              <w:bottom w:w="0" w:type="dxa"/>
              <w:right w:w="0" w:type="dxa"/>
            </w:tcMar>
          </w:tcPr>
          <w:p w14:paraId="2808AA52" w14:textId="77777777" w:rsidR="00590F26" w:rsidRDefault="00590F26" w:rsidP="00590F26">
            <w:pPr>
              <w:pStyle w:val="beznyText"/>
              <w:rPr>
                <w:b/>
                <w:bCs/>
              </w:rPr>
            </w:pPr>
            <w:r w:rsidRPr="000012CC">
              <w:rPr>
                <w:b/>
                <w:bCs/>
              </w:rPr>
              <w:t xml:space="preserve">U všech pojistných nebezpečí tohoto předmětu pojištění se ujednává, že výluka uvedená ve VPP Z 2014, čl. III, odst. 2, písm. m) se nepoužije. Pro komunikace se sjednává LP </w:t>
            </w:r>
            <w:proofErr w:type="gramStart"/>
            <w:r w:rsidRPr="000012CC">
              <w:rPr>
                <w:b/>
                <w:bCs/>
              </w:rPr>
              <w:t>5.000.000,-</w:t>
            </w:r>
            <w:proofErr w:type="gramEnd"/>
            <w:r w:rsidRPr="000012CC">
              <w:rPr>
                <w:b/>
                <w:bCs/>
              </w:rPr>
              <w:t>Kč</w:t>
            </w:r>
            <w:r>
              <w:rPr>
                <w:b/>
                <w:bCs/>
              </w:rPr>
              <w:t xml:space="preserve"> na pojistnou událost.</w:t>
            </w:r>
          </w:p>
          <w:p w14:paraId="51D5DE13" w14:textId="11710D93" w:rsidR="00436A0F" w:rsidRPr="00A078C3" w:rsidRDefault="00436A0F" w:rsidP="00590F26">
            <w:pPr>
              <w:pStyle w:val="beznyText"/>
              <w:rPr>
                <w:b/>
                <w:bCs/>
              </w:rPr>
            </w:pPr>
            <w:r w:rsidRPr="00A078C3">
              <w:rPr>
                <w:b/>
                <w:bCs/>
              </w:rPr>
              <w:t>U všech pojistných nebezpečí tohoto předmětu pojištění se ujednává, že výluka uvedená ve VPP Z 2014, čl. III, odst. 2, písm. s) se nepoužije.</w:t>
            </w:r>
          </w:p>
          <w:p w14:paraId="40860DF1" w14:textId="77777777" w:rsidR="00590F26" w:rsidRDefault="00590F26" w:rsidP="00590F26">
            <w:pPr>
              <w:pStyle w:val="beznyText"/>
            </w:pPr>
          </w:p>
        </w:tc>
        <w:tc>
          <w:tcPr>
            <w:tcW w:w="60" w:type="dxa"/>
            <w:gridSpan w:val="3"/>
          </w:tcPr>
          <w:p w14:paraId="71D1B76E" w14:textId="77777777" w:rsidR="00590F26" w:rsidRDefault="00590F26" w:rsidP="00590F26">
            <w:pPr>
              <w:pStyle w:val="EMPTYCELLSTYLE"/>
            </w:pPr>
          </w:p>
        </w:tc>
        <w:tc>
          <w:tcPr>
            <w:tcW w:w="40" w:type="dxa"/>
          </w:tcPr>
          <w:p w14:paraId="1576F1D9" w14:textId="77777777" w:rsidR="00590F26" w:rsidRDefault="00590F26" w:rsidP="00590F26">
            <w:pPr>
              <w:pStyle w:val="EMPTYCELLSTYLE"/>
            </w:pPr>
          </w:p>
        </w:tc>
      </w:tr>
      <w:tr w:rsidR="00590F26" w14:paraId="324E3E6E" w14:textId="77777777" w:rsidTr="00247A46">
        <w:trPr>
          <w:gridAfter w:val="2"/>
          <w:wAfter w:w="45" w:type="dxa"/>
          <w:cantSplit/>
        </w:trPr>
        <w:tc>
          <w:tcPr>
            <w:tcW w:w="44" w:type="dxa"/>
            <w:gridSpan w:val="2"/>
          </w:tcPr>
          <w:p w14:paraId="2985409D" w14:textId="77777777" w:rsidR="00590F26" w:rsidRDefault="00590F26" w:rsidP="00590F26">
            <w:pPr>
              <w:pStyle w:val="EMPTYCELLSTYLE"/>
              <w:keepNext/>
            </w:pPr>
          </w:p>
        </w:tc>
        <w:tc>
          <w:tcPr>
            <w:tcW w:w="4155" w:type="dxa"/>
            <w:gridSpan w:val="5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780CA105" w14:textId="77777777" w:rsidR="00590F26" w:rsidRDefault="00590F26" w:rsidP="00590F26">
            <w:pPr>
              <w:pStyle w:val="tableTD0"/>
              <w:keepNext/>
              <w:keepLines/>
            </w:pPr>
            <w:r>
              <w:t>předmět pojištění:</w:t>
            </w:r>
          </w:p>
          <w:p w14:paraId="178A42CA" w14:textId="7CD1FBE5" w:rsidR="00590F26" w:rsidRDefault="00590F26" w:rsidP="00590F26">
            <w:pPr>
              <w:pStyle w:val="tableTD0"/>
              <w:keepNext/>
              <w:keepLines/>
            </w:pPr>
            <w:r>
              <w:rPr>
                <w:b/>
              </w:rPr>
              <w:t xml:space="preserve">2. Soubor </w:t>
            </w:r>
            <w:proofErr w:type="gramStart"/>
            <w:r>
              <w:rPr>
                <w:b/>
              </w:rPr>
              <w:t>staveb  vyjma</w:t>
            </w:r>
            <w:proofErr w:type="gramEnd"/>
            <w:r>
              <w:rPr>
                <w:b/>
              </w:rPr>
              <w:t xml:space="preserve"> věcí  uvedených v čl. III odst. 2. a 3. VPP Z 2014 (není-li dále odchylně ujednáno)</w:t>
            </w:r>
          </w:p>
        </w:tc>
        <w:tc>
          <w:tcPr>
            <w:tcW w:w="5001" w:type="dxa"/>
            <w:gridSpan w:val="4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2E311088" w14:textId="77777777" w:rsidR="00590F26" w:rsidRDefault="00590F26" w:rsidP="00590F26">
            <w:pPr>
              <w:pStyle w:val="tableTD0"/>
              <w:keepNext/>
              <w:keepLines/>
            </w:pPr>
            <w:r>
              <w:t>specifikace předmětu pojištění:</w:t>
            </w:r>
          </w:p>
          <w:p w14:paraId="556E41B1" w14:textId="1520B785" w:rsidR="00590F26" w:rsidRPr="00C558BD" w:rsidRDefault="00590F26" w:rsidP="00590F26">
            <w:pPr>
              <w:rPr>
                <w:rFonts w:ascii="Arial" w:hAnsi="Arial" w:cs="Arial"/>
                <w:b/>
                <w:bCs/>
                <w:sz w:val="18"/>
                <w:szCs w:val="18"/>
              </w:rPr>
            </w:pPr>
            <w:r w:rsidRPr="00C558BD">
              <w:rPr>
                <w:rFonts w:ascii="Arial" w:hAnsi="Arial" w:cs="Arial"/>
                <w:b/>
                <w:bCs/>
                <w:sz w:val="18"/>
                <w:szCs w:val="18"/>
              </w:rPr>
              <w:t xml:space="preserve">součástí pojistné částky souboru vyjmenovaných vlastních a cizích staveb pro zemědělské účely je hodnota vlastních staveb nebo nákladů na opravy a vlastního technického zhodnocení cizích staveb, včetně příslušenství a staveb k nim náležejících, tj. zpevněných ploch, komunikací, oplocení, osvětlení, optických </w:t>
            </w:r>
            <w:proofErr w:type="gramStart"/>
            <w:r w:rsidRPr="00C558BD">
              <w:rPr>
                <w:rFonts w:ascii="Arial" w:hAnsi="Arial" w:cs="Arial"/>
                <w:b/>
                <w:bCs/>
                <w:sz w:val="18"/>
                <w:szCs w:val="18"/>
              </w:rPr>
              <w:t>kabelů,  teplovodů</w:t>
            </w:r>
            <w:proofErr w:type="gramEnd"/>
            <w:r w:rsidRPr="00C558BD">
              <w:rPr>
                <w:rFonts w:ascii="Arial" w:hAnsi="Arial" w:cs="Arial"/>
                <w:b/>
                <w:bCs/>
                <w:sz w:val="18"/>
                <w:szCs w:val="18"/>
              </w:rPr>
              <w:t xml:space="preserve">, zásobníků, ČOV, jímek, septiků, studen apod. </w:t>
            </w:r>
          </w:p>
          <w:p w14:paraId="2B540062" w14:textId="4F975E84" w:rsidR="00590F26" w:rsidRDefault="00590F26" w:rsidP="00590F26">
            <w:pPr>
              <w:pStyle w:val="tableTD0"/>
              <w:keepNext/>
              <w:keepLines/>
            </w:pPr>
          </w:p>
        </w:tc>
        <w:tc>
          <w:tcPr>
            <w:tcW w:w="60" w:type="dxa"/>
            <w:gridSpan w:val="3"/>
          </w:tcPr>
          <w:p w14:paraId="509F744F" w14:textId="77777777" w:rsidR="00590F26" w:rsidRDefault="00590F26" w:rsidP="00590F26">
            <w:pPr>
              <w:pStyle w:val="EMPTYCELLSTYLE"/>
              <w:keepNext/>
            </w:pPr>
          </w:p>
        </w:tc>
        <w:tc>
          <w:tcPr>
            <w:tcW w:w="40" w:type="dxa"/>
          </w:tcPr>
          <w:p w14:paraId="103DEA32" w14:textId="77777777" w:rsidR="00590F26" w:rsidRDefault="00590F26" w:rsidP="00590F26">
            <w:pPr>
              <w:pStyle w:val="EMPTYCELLSTYLE"/>
              <w:keepNext/>
            </w:pPr>
          </w:p>
        </w:tc>
      </w:tr>
      <w:tr w:rsidR="00590F26" w14:paraId="770CE2E8" w14:textId="77777777" w:rsidTr="00247A46">
        <w:trPr>
          <w:gridAfter w:val="2"/>
          <w:wAfter w:w="45" w:type="dxa"/>
          <w:cantSplit/>
        </w:trPr>
        <w:tc>
          <w:tcPr>
            <w:tcW w:w="44" w:type="dxa"/>
            <w:gridSpan w:val="2"/>
          </w:tcPr>
          <w:p w14:paraId="7EBDD9A0" w14:textId="77777777" w:rsidR="00590F26" w:rsidRDefault="00590F26" w:rsidP="00590F26">
            <w:pPr>
              <w:pStyle w:val="EMPTYCELLSTYLE"/>
              <w:keepNext/>
            </w:pPr>
          </w:p>
        </w:tc>
        <w:tc>
          <w:tcPr>
            <w:tcW w:w="3415" w:type="dxa"/>
            <w:gridSpan w:val="4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5452BCE5" w14:textId="77777777" w:rsidR="00590F26" w:rsidRDefault="00590F26" w:rsidP="00590F26">
            <w:pPr>
              <w:pStyle w:val="tableTD0"/>
              <w:keepNext/>
              <w:keepLines/>
            </w:pPr>
            <w:r>
              <w:t>místo pojištění:</w:t>
            </w:r>
          </w:p>
          <w:p w14:paraId="05257B15" w14:textId="26445FEC" w:rsidR="00590F26" w:rsidRDefault="00590F26" w:rsidP="00590F26">
            <w:pPr>
              <w:pStyle w:val="tableTD0"/>
              <w:keepNext/>
              <w:keepLines/>
            </w:pPr>
            <w:r w:rsidRPr="00C558BD">
              <w:t>České Budějovice, Na Zlaté stoce 690/3 - výrobní a skladovací prostory - stodola a útulek pro psy,</w:t>
            </w:r>
            <w:r>
              <w:t xml:space="preserve"> </w:t>
            </w:r>
            <w:r w:rsidRPr="00C558BD">
              <w:t xml:space="preserve">České Budějovice - areál Haklovy Dvory - budova posklizňové linky, odchovna dojnic I, sklad píce a odchovna dojnic II – č. parcelní 37.38.39 a 40/3; sklad a dílna </w:t>
            </w:r>
            <w:proofErr w:type="spellStart"/>
            <w:r w:rsidRPr="00C558BD">
              <w:t>parc.č</w:t>
            </w:r>
            <w:proofErr w:type="spellEnd"/>
            <w:r w:rsidRPr="00C558BD">
              <w:t xml:space="preserve">. 17/1; čerpací stanice </w:t>
            </w:r>
            <w:proofErr w:type="spellStart"/>
            <w:r w:rsidRPr="00C558BD">
              <w:t>parc.č</w:t>
            </w:r>
            <w:proofErr w:type="spellEnd"/>
            <w:r w:rsidRPr="00C558BD">
              <w:t>. 40/7; silážní jámy - 540/10, 540/</w:t>
            </w:r>
            <w:proofErr w:type="gramStart"/>
            <w:r w:rsidRPr="00C558BD">
              <w:t>5</w:t>
            </w:r>
            <w:r>
              <w:t>;</w:t>
            </w:r>
            <w:r w:rsidRPr="00C558BD">
              <w:t>České</w:t>
            </w:r>
            <w:proofErr w:type="gramEnd"/>
            <w:r w:rsidRPr="00C558BD">
              <w:t xml:space="preserve"> Budějovice - Haklovy dvory - pastevní přístřešek, č. </w:t>
            </w:r>
            <w:proofErr w:type="spellStart"/>
            <w:r w:rsidRPr="00C558BD">
              <w:t>parc</w:t>
            </w:r>
            <w:proofErr w:type="spellEnd"/>
            <w:r w:rsidRPr="00C558BD">
              <w:t>. 153</w:t>
            </w:r>
          </w:p>
        </w:tc>
        <w:tc>
          <w:tcPr>
            <w:tcW w:w="2598" w:type="dxa"/>
            <w:gridSpan w:val="2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09EF7899" w14:textId="77777777" w:rsidR="00590F26" w:rsidRDefault="00590F26" w:rsidP="00590F26">
            <w:pPr>
              <w:pStyle w:val="tableTD0"/>
              <w:keepNext/>
              <w:keepLines/>
            </w:pPr>
            <w:r>
              <w:t>vlastnictví předmětu pojištění:</w:t>
            </w:r>
          </w:p>
          <w:p w14:paraId="42F24040" w14:textId="77777777" w:rsidR="00590F26" w:rsidRDefault="00590F26" w:rsidP="00590F26">
            <w:pPr>
              <w:pStyle w:val="tableTD0"/>
              <w:keepNext/>
              <w:keepLines/>
            </w:pPr>
            <w:r>
              <w:t>vlastní i cizí</w:t>
            </w:r>
          </w:p>
        </w:tc>
        <w:tc>
          <w:tcPr>
            <w:tcW w:w="3143" w:type="dxa"/>
            <w:gridSpan w:val="2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6297B9B4" w14:textId="77777777" w:rsidR="00590F26" w:rsidRDefault="00590F26" w:rsidP="00590F26">
            <w:pPr>
              <w:pStyle w:val="tableTD0"/>
              <w:keepNext/>
              <w:keepLines/>
            </w:pPr>
            <w:r>
              <w:t>pojistná hodnota:</w:t>
            </w:r>
          </w:p>
          <w:p w14:paraId="71BC2227" w14:textId="77777777" w:rsidR="00590F26" w:rsidRDefault="00590F26" w:rsidP="00590F26">
            <w:pPr>
              <w:pStyle w:val="tableTD0"/>
              <w:keepNext/>
              <w:keepLines/>
            </w:pPr>
            <w:r>
              <w:t>nová cena</w:t>
            </w:r>
          </w:p>
        </w:tc>
        <w:tc>
          <w:tcPr>
            <w:tcW w:w="60" w:type="dxa"/>
            <w:gridSpan w:val="3"/>
          </w:tcPr>
          <w:p w14:paraId="5977245C" w14:textId="77777777" w:rsidR="00590F26" w:rsidRDefault="00590F26" w:rsidP="00590F26">
            <w:pPr>
              <w:pStyle w:val="EMPTYCELLSTYLE"/>
              <w:keepNext/>
            </w:pPr>
          </w:p>
        </w:tc>
        <w:tc>
          <w:tcPr>
            <w:tcW w:w="40" w:type="dxa"/>
          </w:tcPr>
          <w:p w14:paraId="4ABAB05E" w14:textId="77777777" w:rsidR="00590F26" w:rsidRDefault="00590F26" w:rsidP="00590F26">
            <w:pPr>
              <w:pStyle w:val="EMPTYCELLSTYLE"/>
              <w:keepNext/>
            </w:pPr>
          </w:p>
        </w:tc>
      </w:tr>
      <w:tr w:rsidR="00590F26" w14:paraId="5D51DCCF" w14:textId="77777777" w:rsidTr="00247A46">
        <w:trPr>
          <w:gridAfter w:val="2"/>
          <w:wAfter w:w="45" w:type="dxa"/>
          <w:cantSplit/>
        </w:trPr>
        <w:tc>
          <w:tcPr>
            <w:tcW w:w="44" w:type="dxa"/>
            <w:gridSpan w:val="2"/>
          </w:tcPr>
          <w:p w14:paraId="4469D98A" w14:textId="77777777" w:rsidR="00590F26" w:rsidRDefault="00590F26" w:rsidP="00590F26">
            <w:pPr>
              <w:pStyle w:val="EMPTYCELLSTYLE"/>
              <w:keepNext/>
            </w:pPr>
          </w:p>
        </w:tc>
        <w:tc>
          <w:tcPr>
            <w:tcW w:w="2715" w:type="dxa"/>
            <w:gridSpan w:val="35"/>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2BCB5555" w14:textId="77777777" w:rsidR="00590F26" w:rsidRDefault="00590F26" w:rsidP="00590F26">
            <w:pPr>
              <w:pStyle w:val="tableTHbold0"/>
              <w:keepNext/>
              <w:keepLines/>
            </w:pPr>
            <w:r>
              <w:t>Pojištění se sjednává pro případ negativního působení pojistných nebezpečí:</w:t>
            </w:r>
          </w:p>
        </w:tc>
        <w:tc>
          <w:tcPr>
            <w:tcW w:w="2200" w:type="dxa"/>
            <w:gridSpan w:val="29"/>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32955B52" w14:textId="77777777" w:rsidR="00590F26" w:rsidRDefault="00590F26" w:rsidP="00590F26">
            <w:pPr>
              <w:pStyle w:val="tableTHbold0"/>
              <w:keepNext/>
              <w:keepLines/>
            </w:pPr>
            <w:r>
              <w:t>horní hranice pojistného plnění (Kč):</w:t>
            </w:r>
          </w:p>
        </w:tc>
        <w:tc>
          <w:tcPr>
            <w:tcW w:w="1998" w:type="dxa"/>
            <w:gridSpan w:val="19"/>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26DD3088" w14:textId="77777777" w:rsidR="00590F26" w:rsidRDefault="00590F26" w:rsidP="00590F26">
            <w:pPr>
              <w:pStyle w:val="tableTHbold0"/>
              <w:keepNext/>
              <w:keepLines/>
            </w:pPr>
            <w:r>
              <w:t>způsob pojištění:</w:t>
            </w:r>
            <w:r>
              <w:rPr>
                <w:vertAlign w:val="superscript"/>
              </w:rPr>
              <w:t>1</w:t>
            </w:r>
            <w:r>
              <w:t>)</w:t>
            </w:r>
          </w:p>
        </w:tc>
        <w:tc>
          <w:tcPr>
            <w:tcW w:w="2243" w:type="dxa"/>
            <w:gridSpan w:val="15"/>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0E9B9FC9" w14:textId="77777777" w:rsidR="00590F26" w:rsidRDefault="00590F26" w:rsidP="00590F26">
            <w:pPr>
              <w:pStyle w:val="tableTHbold0"/>
              <w:keepNext/>
              <w:keepLines/>
            </w:pPr>
            <w:r>
              <w:t>spoluúčast:</w:t>
            </w:r>
          </w:p>
        </w:tc>
        <w:tc>
          <w:tcPr>
            <w:tcW w:w="60" w:type="dxa"/>
            <w:gridSpan w:val="3"/>
          </w:tcPr>
          <w:p w14:paraId="034D9559" w14:textId="77777777" w:rsidR="00590F26" w:rsidRDefault="00590F26" w:rsidP="00590F26">
            <w:pPr>
              <w:pStyle w:val="EMPTYCELLSTYLE"/>
              <w:keepNext/>
            </w:pPr>
          </w:p>
        </w:tc>
        <w:tc>
          <w:tcPr>
            <w:tcW w:w="40" w:type="dxa"/>
          </w:tcPr>
          <w:p w14:paraId="52673B11" w14:textId="77777777" w:rsidR="00590F26" w:rsidRDefault="00590F26" w:rsidP="00590F26">
            <w:pPr>
              <w:pStyle w:val="EMPTYCELLSTYLE"/>
              <w:keepNext/>
            </w:pPr>
          </w:p>
        </w:tc>
      </w:tr>
      <w:tr w:rsidR="00590F26" w14:paraId="24C376CA" w14:textId="77777777" w:rsidTr="00247A46">
        <w:trPr>
          <w:gridAfter w:val="2"/>
          <w:wAfter w:w="45" w:type="dxa"/>
          <w:cantSplit/>
        </w:trPr>
        <w:tc>
          <w:tcPr>
            <w:tcW w:w="44" w:type="dxa"/>
            <w:gridSpan w:val="2"/>
          </w:tcPr>
          <w:p w14:paraId="2890D5AE" w14:textId="77777777" w:rsidR="00590F26" w:rsidRDefault="00590F26" w:rsidP="00590F26">
            <w:pPr>
              <w:pStyle w:val="EMPTYCELLSTYLE"/>
              <w:keepNext/>
            </w:pPr>
          </w:p>
        </w:tc>
        <w:tc>
          <w:tcPr>
            <w:tcW w:w="2715" w:type="dxa"/>
            <w:gridSpan w:val="3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57623DF0" w14:textId="77777777" w:rsidR="00590F26" w:rsidRDefault="00590F26" w:rsidP="00590F26">
            <w:pPr>
              <w:pStyle w:val="tableTD0"/>
              <w:keepNext/>
              <w:keepLines/>
            </w:pPr>
            <w:r>
              <w:t>FLEXA</w:t>
            </w:r>
          </w:p>
        </w:tc>
        <w:tc>
          <w:tcPr>
            <w:tcW w:w="2200" w:type="dxa"/>
            <w:gridSpan w:val="2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6EEF1632" w14:textId="77777777" w:rsidR="00590F26" w:rsidRDefault="00590F26" w:rsidP="00590F26">
            <w:pPr>
              <w:pStyle w:val="tableTD0"/>
              <w:keepNext/>
              <w:keepLines/>
              <w:jc w:val="right"/>
            </w:pPr>
            <w:r>
              <w:t>142 711 070</w:t>
            </w:r>
          </w:p>
        </w:tc>
        <w:tc>
          <w:tcPr>
            <w:tcW w:w="1998" w:type="dxa"/>
            <w:gridSpan w:val="1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65337F96" w14:textId="77777777" w:rsidR="00590F26" w:rsidRDefault="00590F26" w:rsidP="00590F26">
            <w:pPr>
              <w:pStyle w:val="tableTD0"/>
              <w:keepNext/>
              <w:keepLines/>
              <w:jc w:val="center"/>
            </w:pPr>
          </w:p>
        </w:tc>
        <w:tc>
          <w:tcPr>
            <w:tcW w:w="2243" w:type="dxa"/>
            <w:gridSpan w:val="1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03B28E6A" w14:textId="77777777" w:rsidR="00590F26" w:rsidRDefault="00590F26" w:rsidP="00590F26">
            <w:pPr>
              <w:pStyle w:val="tableTD0"/>
              <w:keepNext/>
              <w:keepLines/>
              <w:jc w:val="right"/>
            </w:pPr>
            <w:r>
              <w:t>100 000 Kč</w:t>
            </w:r>
          </w:p>
        </w:tc>
        <w:tc>
          <w:tcPr>
            <w:tcW w:w="60" w:type="dxa"/>
            <w:gridSpan w:val="3"/>
          </w:tcPr>
          <w:p w14:paraId="740E21B7" w14:textId="77777777" w:rsidR="00590F26" w:rsidRDefault="00590F26" w:rsidP="00590F26">
            <w:pPr>
              <w:pStyle w:val="EMPTYCELLSTYLE"/>
              <w:keepNext/>
            </w:pPr>
          </w:p>
        </w:tc>
        <w:tc>
          <w:tcPr>
            <w:tcW w:w="40" w:type="dxa"/>
          </w:tcPr>
          <w:p w14:paraId="5D3065EF" w14:textId="77777777" w:rsidR="00590F26" w:rsidRDefault="00590F26" w:rsidP="00590F26">
            <w:pPr>
              <w:pStyle w:val="EMPTYCELLSTYLE"/>
              <w:keepNext/>
            </w:pPr>
          </w:p>
        </w:tc>
      </w:tr>
      <w:tr w:rsidR="00590F26" w14:paraId="121C1010" w14:textId="77777777" w:rsidTr="00247A46">
        <w:trPr>
          <w:gridAfter w:val="2"/>
          <w:wAfter w:w="45" w:type="dxa"/>
          <w:cantSplit/>
        </w:trPr>
        <w:tc>
          <w:tcPr>
            <w:tcW w:w="44" w:type="dxa"/>
            <w:gridSpan w:val="2"/>
          </w:tcPr>
          <w:p w14:paraId="79B0EB9C" w14:textId="77777777" w:rsidR="00590F26" w:rsidRDefault="00590F26" w:rsidP="00590F26">
            <w:pPr>
              <w:pStyle w:val="EMPTYCELLSTYLE"/>
              <w:keepNext/>
            </w:pPr>
          </w:p>
        </w:tc>
        <w:tc>
          <w:tcPr>
            <w:tcW w:w="2715" w:type="dxa"/>
            <w:gridSpan w:val="35"/>
            <w:tcBorders>
              <w:top w:val="single" w:sz="8" w:space="0" w:color="000000"/>
              <w:left w:val="single" w:sz="8" w:space="0" w:color="000000"/>
              <w:right w:val="single" w:sz="8" w:space="0" w:color="000000"/>
            </w:tcBorders>
            <w:shd w:val="clear" w:color="auto" w:fill="FFFFFF"/>
            <w:tcMar>
              <w:top w:w="20" w:type="dxa"/>
              <w:left w:w="40" w:type="dxa"/>
              <w:bottom w:w="20" w:type="dxa"/>
              <w:right w:w="40" w:type="dxa"/>
            </w:tcMar>
          </w:tcPr>
          <w:p w14:paraId="134BC3C6" w14:textId="77777777" w:rsidR="00590F26" w:rsidRDefault="00590F26" w:rsidP="00590F26">
            <w:pPr>
              <w:pStyle w:val="zarovnaniTabulkyPriOdlDatech"/>
              <w:keepNext/>
              <w:keepLines/>
            </w:pPr>
            <w:r>
              <w:t>Doplňková živelní nebezpečí</w:t>
            </w:r>
          </w:p>
        </w:tc>
        <w:tc>
          <w:tcPr>
            <w:tcW w:w="2200" w:type="dxa"/>
            <w:gridSpan w:val="2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5CA23F65" w14:textId="77777777" w:rsidR="00590F26" w:rsidRDefault="00590F26" w:rsidP="00590F26">
            <w:pPr>
              <w:pStyle w:val="tableTD0"/>
              <w:keepNext/>
              <w:keepLines/>
              <w:jc w:val="right"/>
            </w:pPr>
            <w:r>
              <w:t>30 000 000</w:t>
            </w:r>
          </w:p>
        </w:tc>
        <w:tc>
          <w:tcPr>
            <w:tcW w:w="1998" w:type="dxa"/>
            <w:gridSpan w:val="1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5766F5EF" w14:textId="77777777" w:rsidR="00590F26" w:rsidRDefault="00590F26" w:rsidP="00590F26">
            <w:pPr>
              <w:pStyle w:val="tableTD0"/>
              <w:keepNext/>
              <w:keepLines/>
              <w:jc w:val="center"/>
            </w:pPr>
            <w:r>
              <w:t>1R</w:t>
            </w:r>
          </w:p>
        </w:tc>
        <w:tc>
          <w:tcPr>
            <w:tcW w:w="2243" w:type="dxa"/>
            <w:gridSpan w:val="1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23F5AF69" w14:textId="77777777" w:rsidR="00590F26" w:rsidRDefault="00590F26" w:rsidP="00590F26">
            <w:pPr>
              <w:pStyle w:val="tableTD0"/>
              <w:keepNext/>
              <w:keepLines/>
              <w:jc w:val="right"/>
            </w:pPr>
            <w:r>
              <w:t>10 000 Kč</w:t>
            </w:r>
          </w:p>
        </w:tc>
        <w:tc>
          <w:tcPr>
            <w:tcW w:w="60" w:type="dxa"/>
            <w:gridSpan w:val="3"/>
          </w:tcPr>
          <w:p w14:paraId="235723F7" w14:textId="77777777" w:rsidR="00590F26" w:rsidRDefault="00590F26" w:rsidP="00590F26">
            <w:pPr>
              <w:pStyle w:val="EMPTYCELLSTYLE"/>
              <w:keepNext/>
            </w:pPr>
          </w:p>
        </w:tc>
        <w:tc>
          <w:tcPr>
            <w:tcW w:w="40" w:type="dxa"/>
          </w:tcPr>
          <w:p w14:paraId="610B85E2" w14:textId="77777777" w:rsidR="00590F26" w:rsidRDefault="00590F26" w:rsidP="00590F26">
            <w:pPr>
              <w:pStyle w:val="EMPTYCELLSTYLE"/>
              <w:keepNext/>
            </w:pPr>
          </w:p>
        </w:tc>
      </w:tr>
      <w:tr w:rsidR="00590F26" w14:paraId="124DE04C" w14:textId="77777777" w:rsidTr="00247A46">
        <w:trPr>
          <w:gridAfter w:val="2"/>
          <w:wAfter w:w="45" w:type="dxa"/>
          <w:cantSplit/>
        </w:trPr>
        <w:tc>
          <w:tcPr>
            <w:tcW w:w="44" w:type="dxa"/>
            <w:gridSpan w:val="2"/>
          </w:tcPr>
          <w:p w14:paraId="59A0EAEF" w14:textId="77777777" w:rsidR="00590F26" w:rsidRDefault="00590F26" w:rsidP="00590F26">
            <w:pPr>
              <w:pStyle w:val="EMPTYCELLSTYLE"/>
              <w:keepNext/>
            </w:pPr>
          </w:p>
        </w:tc>
        <w:tc>
          <w:tcPr>
            <w:tcW w:w="2715" w:type="dxa"/>
            <w:gridSpan w:val="35"/>
            <w:vMerge w:val="restart"/>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0D61CAB7" w14:textId="77777777" w:rsidR="00590F26" w:rsidRDefault="00590F26" w:rsidP="00590F26">
            <w:pPr>
              <w:pStyle w:val="tableTDleftrightbottom"/>
              <w:keepNext/>
              <w:keepLines/>
            </w:pPr>
          </w:p>
        </w:tc>
        <w:tc>
          <w:tcPr>
            <w:tcW w:w="40" w:type="dxa"/>
            <w:gridSpan w:val="2"/>
            <w:tcBorders>
              <w:left w:val="single" w:sz="8" w:space="0" w:color="000000"/>
            </w:tcBorders>
            <w:tcMar>
              <w:top w:w="0" w:type="dxa"/>
              <w:left w:w="0" w:type="dxa"/>
              <w:bottom w:w="0" w:type="dxa"/>
              <w:right w:w="0" w:type="dxa"/>
            </w:tcMar>
          </w:tcPr>
          <w:p w14:paraId="7BAA7391" w14:textId="77777777" w:rsidR="00590F26" w:rsidRDefault="00590F26" w:rsidP="00590F26">
            <w:pPr>
              <w:pStyle w:val="EMPTYCELLSTYLE"/>
              <w:keepNext/>
            </w:pPr>
          </w:p>
        </w:tc>
        <w:tc>
          <w:tcPr>
            <w:tcW w:w="120" w:type="dxa"/>
            <w:gridSpan w:val="2"/>
            <w:tcMar>
              <w:top w:w="0" w:type="dxa"/>
              <w:left w:w="0" w:type="dxa"/>
              <w:bottom w:w="0" w:type="dxa"/>
              <w:right w:w="0" w:type="dxa"/>
            </w:tcMar>
          </w:tcPr>
          <w:p w14:paraId="55207E81"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5AA20C61"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15C1C633" w14:textId="77777777" w:rsidR="00590F26" w:rsidRDefault="00590F26" w:rsidP="00590F26">
            <w:pPr>
              <w:pStyle w:val="EMPTYCELLSTYLE"/>
              <w:keepNext/>
            </w:pPr>
          </w:p>
        </w:tc>
        <w:tc>
          <w:tcPr>
            <w:tcW w:w="320" w:type="dxa"/>
            <w:gridSpan w:val="2"/>
            <w:tcMar>
              <w:top w:w="0" w:type="dxa"/>
              <w:left w:w="0" w:type="dxa"/>
              <w:bottom w:w="0" w:type="dxa"/>
              <w:right w:w="0" w:type="dxa"/>
            </w:tcMar>
          </w:tcPr>
          <w:p w14:paraId="45DD47A7"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5512A330" w14:textId="77777777" w:rsidR="00590F26" w:rsidRDefault="00590F26" w:rsidP="00590F26">
            <w:pPr>
              <w:pStyle w:val="EMPTYCELLSTYLE"/>
              <w:keepNext/>
            </w:pPr>
          </w:p>
        </w:tc>
        <w:tc>
          <w:tcPr>
            <w:tcW w:w="100" w:type="dxa"/>
            <w:gridSpan w:val="2"/>
            <w:tcMar>
              <w:top w:w="0" w:type="dxa"/>
              <w:left w:w="0" w:type="dxa"/>
              <w:bottom w:w="0" w:type="dxa"/>
              <w:right w:w="0" w:type="dxa"/>
            </w:tcMar>
          </w:tcPr>
          <w:p w14:paraId="470B5A41" w14:textId="77777777" w:rsidR="00590F26" w:rsidRDefault="00590F26" w:rsidP="00590F26">
            <w:pPr>
              <w:pStyle w:val="EMPTYCELLSTYLE"/>
              <w:keepNext/>
            </w:pPr>
          </w:p>
        </w:tc>
        <w:tc>
          <w:tcPr>
            <w:tcW w:w="300" w:type="dxa"/>
            <w:gridSpan w:val="2"/>
            <w:tcMar>
              <w:top w:w="0" w:type="dxa"/>
              <w:left w:w="0" w:type="dxa"/>
              <w:bottom w:w="0" w:type="dxa"/>
              <w:right w:w="0" w:type="dxa"/>
            </w:tcMar>
          </w:tcPr>
          <w:p w14:paraId="19924615" w14:textId="77777777" w:rsidR="00590F26" w:rsidRDefault="00590F26" w:rsidP="00590F26">
            <w:pPr>
              <w:pStyle w:val="EMPTYCELLSTYLE"/>
              <w:keepNext/>
            </w:pPr>
          </w:p>
        </w:tc>
        <w:tc>
          <w:tcPr>
            <w:tcW w:w="300" w:type="dxa"/>
            <w:gridSpan w:val="2"/>
            <w:tcMar>
              <w:top w:w="0" w:type="dxa"/>
              <w:left w:w="0" w:type="dxa"/>
              <w:bottom w:w="0" w:type="dxa"/>
              <w:right w:w="0" w:type="dxa"/>
            </w:tcMar>
          </w:tcPr>
          <w:p w14:paraId="1B975EA2" w14:textId="77777777" w:rsidR="00590F26" w:rsidRDefault="00590F26" w:rsidP="00590F26">
            <w:pPr>
              <w:pStyle w:val="EMPTYCELLSTYLE"/>
              <w:keepNext/>
            </w:pPr>
          </w:p>
        </w:tc>
        <w:tc>
          <w:tcPr>
            <w:tcW w:w="140" w:type="dxa"/>
            <w:gridSpan w:val="2"/>
            <w:tcMar>
              <w:top w:w="0" w:type="dxa"/>
              <w:left w:w="0" w:type="dxa"/>
              <w:bottom w:w="0" w:type="dxa"/>
              <w:right w:w="0" w:type="dxa"/>
            </w:tcMar>
          </w:tcPr>
          <w:p w14:paraId="19163FE0" w14:textId="77777777" w:rsidR="00590F26" w:rsidRDefault="00590F26" w:rsidP="00590F26">
            <w:pPr>
              <w:pStyle w:val="EMPTYCELLSTYLE"/>
              <w:keepNext/>
            </w:pPr>
          </w:p>
        </w:tc>
        <w:tc>
          <w:tcPr>
            <w:tcW w:w="360" w:type="dxa"/>
            <w:gridSpan w:val="2"/>
            <w:tcMar>
              <w:top w:w="0" w:type="dxa"/>
              <w:left w:w="0" w:type="dxa"/>
              <w:bottom w:w="0" w:type="dxa"/>
              <w:right w:w="0" w:type="dxa"/>
            </w:tcMar>
          </w:tcPr>
          <w:p w14:paraId="059D31BF"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7A8A16CB"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1E99629C" w14:textId="77777777" w:rsidR="00590F26" w:rsidRDefault="00590F26" w:rsidP="00590F26">
            <w:pPr>
              <w:pStyle w:val="EMPTYCELLSTYLE"/>
              <w:keepNext/>
            </w:pPr>
          </w:p>
        </w:tc>
        <w:tc>
          <w:tcPr>
            <w:tcW w:w="320" w:type="dxa"/>
            <w:gridSpan w:val="3"/>
            <w:tcMar>
              <w:top w:w="0" w:type="dxa"/>
              <w:left w:w="0" w:type="dxa"/>
              <w:bottom w:w="0" w:type="dxa"/>
              <w:right w:w="0" w:type="dxa"/>
            </w:tcMar>
          </w:tcPr>
          <w:p w14:paraId="7D68ADB2" w14:textId="77777777" w:rsidR="00590F26" w:rsidRDefault="00590F26" w:rsidP="00590F26">
            <w:pPr>
              <w:pStyle w:val="EMPTYCELLSTYLE"/>
              <w:keepNext/>
            </w:pPr>
          </w:p>
        </w:tc>
        <w:tc>
          <w:tcPr>
            <w:tcW w:w="200" w:type="dxa"/>
            <w:gridSpan w:val="3"/>
            <w:tcMar>
              <w:top w:w="0" w:type="dxa"/>
              <w:left w:w="0" w:type="dxa"/>
              <w:bottom w:w="0" w:type="dxa"/>
              <w:right w:w="0" w:type="dxa"/>
            </w:tcMar>
          </w:tcPr>
          <w:p w14:paraId="33DC7A41"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2C4ADB5E"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4ECE7120" w14:textId="77777777" w:rsidR="00590F26" w:rsidRDefault="00590F26" w:rsidP="00590F26">
            <w:pPr>
              <w:pStyle w:val="EMPTYCELLSTYLE"/>
              <w:keepNext/>
            </w:pPr>
          </w:p>
        </w:tc>
        <w:tc>
          <w:tcPr>
            <w:tcW w:w="778" w:type="dxa"/>
            <w:gridSpan w:val="2"/>
            <w:tcMar>
              <w:top w:w="0" w:type="dxa"/>
              <w:left w:w="0" w:type="dxa"/>
              <w:bottom w:w="0" w:type="dxa"/>
              <w:right w:w="0" w:type="dxa"/>
            </w:tcMar>
          </w:tcPr>
          <w:p w14:paraId="60D6B981"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289784BF"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57CC6907" w14:textId="77777777" w:rsidR="00590F26" w:rsidRDefault="00590F26" w:rsidP="00590F26">
            <w:pPr>
              <w:pStyle w:val="EMPTYCELLSTYLE"/>
              <w:keepNext/>
            </w:pPr>
          </w:p>
        </w:tc>
        <w:tc>
          <w:tcPr>
            <w:tcW w:w="560" w:type="dxa"/>
            <w:gridSpan w:val="2"/>
            <w:tcMar>
              <w:top w:w="0" w:type="dxa"/>
              <w:left w:w="0" w:type="dxa"/>
              <w:bottom w:w="0" w:type="dxa"/>
              <w:right w:w="0" w:type="dxa"/>
            </w:tcMar>
          </w:tcPr>
          <w:p w14:paraId="57E622FC" w14:textId="77777777" w:rsidR="00590F26" w:rsidRDefault="00590F26" w:rsidP="00590F26">
            <w:pPr>
              <w:pStyle w:val="EMPTYCELLSTYLE"/>
              <w:keepNext/>
            </w:pPr>
          </w:p>
        </w:tc>
        <w:tc>
          <w:tcPr>
            <w:tcW w:w="100" w:type="dxa"/>
            <w:gridSpan w:val="2"/>
            <w:tcMar>
              <w:top w:w="0" w:type="dxa"/>
              <w:left w:w="0" w:type="dxa"/>
              <w:bottom w:w="0" w:type="dxa"/>
              <w:right w:w="0" w:type="dxa"/>
            </w:tcMar>
          </w:tcPr>
          <w:p w14:paraId="32D8F789" w14:textId="77777777" w:rsidR="00590F26" w:rsidRDefault="00590F26" w:rsidP="00590F26">
            <w:pPr>
              <w:pStyle w:val="EMPTYCELLSTYLE"/>
              <w:keepNext/>
            </w:pPr>
          </w:p>
        </w:tc>
        <w:tc>
          <w:tcPr>
            <w:tcW w:w="200" w:type="dxa"/>
            <w:gridSpan w:val="2"/>
            <w:tcMar>
              <w:top w:w="0" w:type="dxa"/>
              <w:left w:w="0" w:type="dxa"/>
              <w:bottom w:w="0" w:type="dxa"/>
              <w:right w:w="0" w:type="dxa"/>
            </w:tcMar>
          </w:tcPr>
          <w:p w14:paraId="489D2261" w14:textId="77777777" w:rsidR="00590F26" w:rsidRDefault="00590F26" w:rsidP="00590F26">
            <w:pPr>
              <w:pStyle w:val="EMPTYCELLSTYLE"/>
              <w:keepNext/>
            </w:pPr>
          </w:p>
        </w:tc>
        <w:tc>
          <w:tcPr>
            <w:tcW w:w="460" w:type="dxa"/>
            <w:gridSpan w:val="3"/>
            <w:tcMar>
              <w:top w:w="0" w:type="dxa"/>
              <w:left w:w="0" w:type="dxa"/>
              <w:bottom w:w="0" w:type="dxa"/>
              <w:right w:w="0" w:type="dxa"/>
            </w:tcMar>
          </w:tcPr>
          <w:p w14:paraId="4F3CB463"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66E108F0"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6220CA42" w14:textId="77777777" w:rsidR="00590F26" w:rsidRDefault="00590F26" w:rsidP="00590F26">
            <w:pPr>
              <w:pStyle w:val="EMPTYCELLSTYLE"/>
              <w:keepNext/>
            </w:pPr>
          </w:p>
        </w:tc>
        <w:tc>
          <w:tcPr>
            <w:tcW w:w="1424" w:type="dxa"/>
            <w:gridSpan w:val="2"/>
            <w:tcMar>
              <w:top w:w="0" w:type="dxa"/>
              <w:left w:w="0" w:type="dxa"/>
              <w:bottom w:w="0" w:type="dxa"/>
              <w:right w:w="0" w:type="dxa"/>
            </w:tcMar>
          </w:tcPr>
          <w:p w14:paraId="1EFC3579" w14:textId="77777777" w:rsidR="00590F26" w:rsidRDefault="00590F26" w:rsidP="00590F26">
            <w:pPr>
              <w:pStyle w:val="EMPTYCELLSTYLE"/>
              <w:keepNext/>
            </w:pPr>
          </w:p>
        </w:tc>
        <w:tc>
          <w:tcPr>
            <w:tcW w:w="194" w:type="dxa"/>
            <w:gridSpan w:val="2"/>
            <w:tcMar>
              <w:top w:w="0" w:type="dxa"/>
              <w:left w:w="0" w:type="dxa"/>
              <w:bottom w:w="0" w:type="dxa"/>
              <w:right w:w="0" w:type="dxa"/>
            </w:tcMar>
          </w:tcPr>
          <w:p w14:paraId="4C9C2139"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1CB35F60" w14:textId="77777777" w:rsidR="00590F26" w:rsidRDefault="00590F26" w:rsidP="00590F26">
            <w:pPr>
              <w:pStyle w:val="EMPTYCELLSTYLE"/>
              <w:keepNext/>
            </w:pPr>
          </w:p>
        </w:tc>
        <w:tc>
          <w:tcPr>
            <w:tcW w:w="45" w:type="dxa"/>
            <w:gridSpan w:val="2"/>
            <w:tcBorders>
              <w:right w:val="single" w:sz="8" w:space="0" w:color="000000"/>
            </w:tcBorders>
            <w:tcMar>
              <w:top w:w="0" w:type="dxa"/>
              <w:left w:w="0" w:type="dxa"/>
              <w:bottom w:w="0" w:type="dxa"/>
              <w:right w:w="0" w:type="dxa"/>
            </w:tcMar>
          </w:tcPr>
          <w:p w14:paraId="285EAD49" w14:textId="77777777" w:rsidR="00590F26" w:rsidRDefault="00590F26" w:rsidP="00590F26">
            <w:pPr>
              <w:pStyle w:val="EMPTYCELLSTYLE"/>
              <w:keepNext/>
            </w:pPr>
          </w:p>
        </w:tc>
        <w:tc>
          <w:tcPr>
            <w:tcW w:w="60" w:type="dxa"/>
            <w:gridSpan w:val="3"/>
          </w:tcPr>
          <w:p w14:paraId="532A80F7" w14:textId="77777777" w:rsidR="00590F26" w:rsidRDefault="00590F26" w:rsidP="00590F26">
            <w:pPr>
              <w:pStyle w:val="EMPTYCELLSTYLE"/>
              <w:keepNext/>
            </w:pPr>
          </w:p>
        </w:tc>
        <w:tc>
          <w:tcPr>
            <w:tcW w:w="40" w:type="dxa"/>
          </w:tcPr>
          <w:p w14:paraId="20A26D75" w14:textId="77777777" w:rsidR="00590F26" w:rsidRDefault="00590F26" w:rsidP="00590F26">
            <w:pPr>
              <w:pStyle w:val="EMPTYCELLSTYLE"/>
              <w:keepNext/>
            </w:pPr>
          </w:p>
        </w:tc>
      </w:tr>
      <w:tr w:rsidR="00590F26" w14:paraId="1F2D552D" w14:textId="77777777" w:rsidTr="00247A46">
        <w:trPr>
          <w:gridAfter w:val="2"/>
          <w:wAfter w:w="45" w:type="dxa"/>
          <w:cantSplit/>
        </w:trPr>
        <w:tc>
          <w:tcPr>
            <w:tcW w:w="44" w:type="dxa"/>
            <w:gridSpan w:val="2"/>
          </w:tcPr>
          <w:p w14:paraId="50A27F54" w14:textId="77777777" w:rsidR="00590F26" w:rsidRDefault="00590F26" w:rsidP="00590F26">
            <w:pPr>
              <w:pStyle w:val="EMPTYCELLSTYLE"/>
              <w:keepNext/>
            </w:pPr>
          </w:p>
        </w:tc>
        <w:tc>
          <w:tcPr>
            <w:tcW w:w="2715" w:type="dxa"/>
            <w:gridSpan w:val="35"/>
            <w:vMerge/>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04FB8A71" w14:textId="77777777" w:rsidR="00590F26" w:rsidRDefault="00590F26" w:rsidP="00590F26">
            <w:pPr>
              <w:pStyle w:val="EMPTYCELLSTYLE"/>
              <w:keepNext/>
            </w:pPr>
          </w:p>
        </w:tc>
        <w:tc>
          <w:tcPr>
            <w:tcW w:w="40" w:type="dxa"/>
            <w:gridSpan w:val="2"/>
            <w:tcBorders>
              <w:left w:val="single" w:sz="8" w:space="0" w:color="000000"/>
            </w:tcBorders>
            <w:tcMar>
              <w:top w:w="0" w:type="dxa"/>
              <w:left w:w="0" w:type="dxa"/>
              <w:bottom w:w="0" w:type="dxa"/>
              <w:right w:w="0" w:type="dxa"/>
            </w:tcMar>
          </w:tcPr>
          <w:p w14:paraId="40FACB1F" w14:textId="77777777" w:rsidR="00590F26" w:rsidRDefault="00590F26" w:rsidP="00590F26">
            <w:pPr>
              <w:pStyle w:val="EMPTYCELLSTYLE"/>
              <w:keepNext/>
            </w:pPr>
          </w:p>
        </w:tc>
        <w:tc>
          <w:tcPr>
            <w:tcW w:w="6122" w:type="dxa"/>
            <w:gridSpan w:val="55"/>
            <w:tcMar>
              <w:top w:w="0" w:type="dxa"/>
              <w:left w:w="0" w:type="dxa"/>
              <w:bottom w:w="0" w:type="dxa"/>
              <w:right w:w="0" w:type="dxa"/>
            </w:tcMar>
          </w:tcPr>
          <w:p w14:paraId="63E14EEA" w14:textId="77777777" w:rsidR="00590F26" w:rsidRPr="00CE035F" w:rsidRDefault="00590F26" w:rsidP="00590F26">
            <w:pPr>
              <w:pStyle w:val="textNormal0"/>
              <w:keepNext/>
              <w:keepLines/>
              <w:rPr>
                <w:b/>
                <w:bCs/>
              </w:rPr>
            </w:pPr>
            <w:r w:rsidRPr="00CE035F">
              <w:rPr>
                <w:b/>
                <w:bCs/>
              </w:rPr>
              <w:t xml:space="preserve">Ujednává se, že pojištění v rozsahu dle VPP Z 2014 čl. II odst. 2. </w:t>
            </w:r>
            <w:proofErr w:type="gramStart"/>
            <w:r w:rsidRPr="00CE035F">
              <w:rPr>
                <w:b/>
                <w:bCs/>
              </w:rPr>
              <w:t>se  sjednává</w:t>
            </w:r>
            <w:proofErr w:type="gramEnd"/>
            <w:r w:rsidRPr="00CE035F">
              <w:rPr>
                <w:b/>
                <w:bCs/>
              </w:rPr>
              <w:t xml:space="preserve"> i pro případ poškození či zničení předmětu pojištění zatečením atmosférických srážek (např. déšť, mrholení)  a nebo vody z tajícího sněhu do budovy (dále jen 'zatečení atmosférických srážek') pokud k takovému zatečení došlo jinak, než působením některého pojistného nebezpečí dle VPP Z 2014 čl. II. </w:t>
            </w:r>
          </w:p>
          <w:p w14:paraId="559D603E" w14:textId="77777777" w:rsidR="00590F26" w:rsidRPr="00CE035F" w:rsidRDefault="00590F26" w:rsidP="00590F26">
            <w:pPr>
              <w:pStyle w:val="textNormal0"/>
              <w:keepNext/>
              <w:keepLines/>
              <w:rPr>
                <w:b/>
                <w:bCs/>
              </w:rPr>
            </w:pPr>
            <w:r w:rsidRPr="00CE035F">
              <w:rPr>
                <w:b/>
                <w:bCs/>
              </w:rPr>
              <w:t xml:space="preserve">Tímto ujednáním nejsou nijak dotčeny výluky z pojištění dle VPP Z 2014 čl. VI. Pojištění v rozsahu pojistného nebezpečí zatečení atmosférických </w:t>
            </w:r>
            <w:proofErr w:type="gramStart"/>
            <w:r w:rsidRPr="00CE035F">
              <w:rPr>
                <w:b/>
                <w:bCs/>
              </w:rPr>
              <w:t>srážek  se</w:t>
            </w:r>
            <w:proofErr w:type="gramEnd"/>
            <w:r w:rsidRPr="00CE035F">
              <w:rPr>
                <w:b/>
                <w:bCs/>
              </w:rPr>
              <w:t xml:space="preserve"> dále nevztahuje na škodné události:</w:t>
            </w:r>
          </w:p>
          <w:p w14:paraId="11820052" w14:textId="77777777" w:rsidR="00590F26" w:rsidRPr="00CE035F" w:rsidRDefault="00590F26" w:rsidP="00590F26">
            <w:pPr>
              <w:pStyle w:val="textNormal0"/>
              <w:keepNext/>
              <w:keepLines/>
              <w:rPr>
                <w:b/>
                <w:bCs/>
              </w:rPr>
            </w:pPr>
            <w:r w:rsidRPr="00CE035F">
              <w:rPr>
                <w:b/>
                <w:bCs/>
              </w:rPr>
              <w:t>a) vzniklé působením plísní a hub,</w:t>
            </w:r>
          </w:p>
          <w:p w14:paraId="4352FC71" w14:textId="77777777" w:rsidR="00590F26" w:rsidRPr="00CE035F" w:rsidRDefault="00590F26" w:rsidP="00590F26">
            <w:pPr>
              <w:pStyle w:val="textNormal0"/>
              <w:keepNext/>
              <w:keepLines/>
              <w:rPr>
                <w:b/>
                <w:bCs/>
              </w:rPr>
            </w:pPr>
            <w:r w:rsidRPr="00CE035F">
              <w:rPr>
                <w:b/>
                <w:bCs/>
              </w:rPr>
              <w:t>b) způsobené atmosférickými srážkami, které před zatečením do budovy již dopadly na zemský povrch,</w:t>
            </w:r>
          </w:p>
          <w:p w14:paraId="61AB4CCC" w14:textId="77777777" w:rsidR="00590F26" w:rsidRPr="00CE035F" w:rsidRDefault="00590F26" w:rsidP="00590F26">
            <w:pPr>
              <w:pStyle w:val="textNormal0"/>
              <w:keepNext/>
              <w:keepLines/>
              <w:rPr>
                <w:b/>
                <w:bCs/>
              </w:rPr>
            </w:pPr>
            <w:r w:rsidRPr="00CE035F">
              <w:rPr>
                <w:b/>
                <w:bCs/>
              </w:rPr>
              <w:t>c) způsobené v příčinné souvislosti s prováděním oprav nebo rekonstrukcí,</w:t>
            </w:r>
          </w:p>
          <w:p w14:paraId="03AE0E79" w14:textId="77777777" w:rsidR="00590F26" w:rsidRPr="00CE035F" w:rsidRDefault="00590F26" w:rsidP="00590F26">
            <w:pPr>
              <w:pStyle w:val="textNormal0"/>
              <w:keepNext/>
              <w:keepLines/>
              <w:rPr>
                <w:b/>
                <w:bCs/>
              </w:rPr>
            </w:pPr>
            <w:r w:rsidRPr="00CE035F">
              <w:rPr>
                <w:b/>
                <w:bCs/>
              </w:rPr>
              <w:t>d) spočívající v úhradě nákladů vynaložených k odstranění příčiny zatečení atmosférických srážek.</w:t>
            </w:r>
          </w:p>
          <w:p w14:paraId="476DDBB3" w14:textId="77777777" w:rsidR="00590F26" w:rsidRDefault="00590F26" w:rsidP="00590F26">
            <w:pPr>
              <w:pStyle w:val="textNormal0"/>
              <w:keepNext/>
              <w:keepLines/>
              <w:rPr>
                <w:b/>
                <w:bCs/>
              </w:rPr>
            </w:pPr>
            <w:r w:rsidRPr="00CE035F">
              <w:rPr>
                <w:b/>
                <w:bCs/>
              </w:rPr>
              <w:t xml:space="preserve"> Součet pojistných plnění vyplacených za pojistné události způsobené pojistným nebezpečím zatečení atmosférických srážek, nastalé v každém jednom roce trvání účinnosti této pojistné smlouvy, nesmí přesáhnout limit pojistného plnění ve výši 100 000,- Kč. Spoluúčast pojištěného se sjednává ve výš 5 000,- Kč.</w:t>
            </w:r>
          </w:p>
          <w:p w14:paraId="5D2A5F0D" w14:textId="77777777" w:rsidR="00590F26" w:rsidRDefault="00590F26" w:rsidP="00590F26">
            <w:pPr>
              <w:pStyle w:val="textNormal0"/>
              <w:keepNext/>
              <w:keepLines/>
              <w:rPr>
                <w:b/>
                <w:bCs/>
              </w:rPr>
            </w:pPr>
          </w:p>
          <w:p w14:paraId="35D68671" w14:textId="37E9094F" w:rsidR="00590F26" w:rsidRDefault="00590F26" w:rsidP="00590F26">
            <w:pPr>
              <w:pStyle w:val="textNormal0"/>
              <w:keepNext/>
              <w:keepLines/>
            </w:pPr>
            <w:r w:rsidRPr="00876A13">
              <w:rPr>
                <w:b/>
                <w:szCs w:val="18"/>
              </w:rPr>
              <w:t xml:space="preserve">Odchylně od sjednané spoluúčasti u pojištění proti škodám </w:t>
            </w:r>
            <w:proofErr w:type="gramStart"/>
            <w:r w:rsidRPr="00876A13">
              <w:rPr>
                <w:b/>
                <w:szCs w:val="18"/>
              </w:rPr>
              <w:t>způsobený</w:t>
            </w:r>
            <w:r>
              <w:rPr>
                <w:b/>
                <w:szCs w:val="18"/>
              </w:rPr>
              <w:t>m</w:t>
            </w:r>
            <w:r w:rsidRPr="00876A13">
              <w:rPr>
                <w:b/>
                <w:szCs w:val="18"/>
              </w:rPr>
              <w:t xml:space="preserve">  vichřicí</w:t>
            </w:r>
            <w:proofErr w:type="gramEnd"/>
            <w:r w:rsidRPr="00876A13">
              <w:rPr>
                <w:b/>
                <w:szCs w:val="18"/>
              </w:rPr>
              <w:t>, krupobitím, sesouváním půdy, zřícením skal nebo zemin, lavinou, pádem stromů, stožárů a jiných předmětů, zemětřesením, tíhou sněhu nebo námrazy, nárazem vozidla, kouřem, nadzvukovou vlnou se pro  škody způsobené  vichřicí a krupobitím sjednává spoluúčast ve výši  5.000,-Kč.</w:t>
            </w:r>
          </w:p>
        </w:tc>
        <w:tc>
          <w:tcPr>
            <w:tcW w:w="234" w:type="dxa"/>
            <w:gridSpan w:val="4"/>
          </w:tcPr>
          <w:p w14:paraId="01F07C97" w14:textId="77777777" w:rsidR="00590F26" w:rsidRDefault="00590F26" w:rsidP="00590F26">
            <w:pPr>
              <w:pStyle w:val="EMPTYCELLSTYLE"/>
              <w:keepNext/>
            </w:pPr>
          </w:p>
        </w:tc>
        <w:tc>
          <w:tcPr>
            <w:tcW w:w="45" w:type="dxa"/>
            <w:gridSpan w:val="2"/>
            <w:tcBorders>
              <w:right w:val="single" w:sz="8" w:space="0" w:color="000000"/>
            </w:tcBorders>
            <w:tcMar>
              <w:top w:w="0" w:type="dxa"/>
              <w:left w:w="0" w:type="dxa"/>
              <w:bottom w:w="0" w:type="dxa"/>
              <w:right w:w="0" w:type="dxa"/>
            </w:tcMar>
          </w:tcPr>
          <w:p w14:paraId="01E850AD" w14:textId="77777777" w:rsidR="00590F26" w:rsidRDefault="00590F26" w:rsidP="00590F26">
            <w:pPr>
              <w:pStyle w:val="EMPTYCELLSTYLE"/>
              <w:keepNext/>
            </w:pPr>
          </w:p>
        </w:tc>
        <w:tc>
          <w:tcPr>
            <w:tcW w:w="60" w:type="dxa"/>
            <w:gridSpan w:val="3"/>
          </w:tcPr>
          <w:p w14:paraId="486BA995" w14:textId="77777777" w:rsidR="00590F26" w:rsidRDefault="00590F26" w:rsidP="00590F26">
            <w:pPr>
              <w:pStyle w:val="EMPTYCELLSTYLE"/>
              <w:keepNext/>
            </w:pPr>
          </w:p>
        </w:tc>
        <w:tc>
          <w:tcPr>
            <w:tcW w:w="40" w:type="dxa"/>
          </w:tcPr>
          <w:p w14:paraId="65559476" w14:textId="77777777" w:rsidR="00590F26" w:rsidRDefault="00590F26" w:rsidP="00590F26">
            <w:pPr>
              <w:pStyle w:val="EMPTYCELLSTYLE"/>
              <w:keepNext/>
            </w:pPr>
          </w:p>
        </w:tc>
      </w:tr>
      <w:tr w:rsidR="00590F26" w14:paraId="27BA5FF2" w14:textId="77777777" w:rsidTr="00247A46">
        <w:trPr>
          <w:gridAfter w:val="2"/>
          <w:wAfter w:w="45" w:type="dxa"/>
          <w:cantSplit/>
        </w:trPr>
        <w:tc>
          <w:tcPr>
            <w:tcW w:w="44" w:type="dxa"/>
            <w:gridSpan w:val="2"/>
          </w:tcPr>
          <w:p w14:paraId="29295ED0" w14:textId="77777777" w:rsidR="00590F26" w:rsidRDefault="00590F26" w:rsidP="00590F26">
            <w:pPr>
              <w:pStyle w:val="EMPTYCELLSTYLE"/>
              <w:keepNext/>
            </w:pPr>
          </w:p>
        </w:tc>
        <w:tc>
          <w:tcPr>
            <w:tcW w:w="2715" w:type="dxa"/>
            <w:gridSpan w:val="35"/>
            <w:vMerge/>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332725A2" w14:textId="77777777" w:rsidR="00590F26" w:rsidRDefault="00590F26" w:rsidP="00590F26">
            <w:pPr>
              <w:pStyle w:val="EMPTYCELLSTYLE"/>
              <w:keepNext/>
            </w:pPr>
          </w:p>
        </w:tc>
        <w:tc>
          <w:tcPr>
            <w:tcW w:w="40" w:type="dxa"/>
            <w:gridSpan w:val="2"/>
            <w:tcBorders>
              <w:left w:val="single" w:sz="8" w:space="0" w:color="000000"/>
              <w:bottom w:val="single" w:sz="8" w:space="0" w:color="000000"/>
            </w:tcBorders>
            <w:tcMar>
              <w:top w:w="0" w:type="dxa"/>
              <w:left w:w="0" w:type="dxa"/>
              <w:bottom w:w="0" w:type="dxa"/>
              <w:right w:w="0" w:type="dxa"/>
            </w:tcMar>
          </w:tcPr>
          <w:p w14:paraId="7FDB8A0B" w14:textId="77777777" w:rsidR="00590F26" w:rsidRDefault="00590F26" w:rsidP="00590F26">
            <w:pPr>
              <w:pStyle w:val="EMPTYCELLSTYLE"/>
              <w:keepNext/>
            </w:pPr>
          </w:p>
        </w:tc>
        <w:tc>
          <w:tcPr>
            <w:tcW w:w="120" w:type="dxa"/>
            <w:gridSpan w:val="2"/>
            <w:tcBorders>
              <w:bottom w:val="single" w:sz="8" w:space="0" w:color="000000"/>
            </w:tcBorders>
            <w:tcMar>
              <w:top w:w="0" w:type="dxa"/>
              <w:left w:w="0" w:type="dxa"/>
              <w:bottom w:w="0" w:type="dxa"/>
              <w:right w:w="0" w:type="dxa"/>
            </w:tcMar>
          </w:tcPr>
          <w:p w14:paraId="244BD22A"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0BCA6D01"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6FC4675F" w14:textId="77777777" w:rsidR="00590F26" w:rsidRDefault="00590F26" w:rsidP="00590F26">
            <w:pPr>
              <w:pStyle w:val="EMPTYCELLSTYLE"/>
              <w:keepNext/>
            </w:pPr>
          </w:p>
        </w:tc>
        <w:tc>
          <w:tcPr>
            <w:tcW w:w="320" w:type="dxa"/>
            <w:gridSpan w:val="2"/>
            <w:tcBorders>
              <w:bottom w:val="single" w:sz="8" w:space="0" w:color="000000"/>
            </w:tcBorders>
            <w:tcMar>
              <w:top w:w="0" w:type="dxa"/>
              <w:left w:w="0" w:type="dxa"/>
              <w:bottom w:w="0" w:type="dxa"/>
              <w:right w:w="0" w:type="dxa"/>
            </w:tcMar>
          </w:tcPr>
          <w:p w14:paraId="5CBEA790"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192F297D" w14:textId="77777777" w:rsidR="00590F26" w:rsidRDefault="00590F26" w:rsidP="00590F26">
            <w:pPr>
              <w:pStyle w:val="EMPTYCELLSTYLE"/>
              <w:keepNext/>
            </w:pPr>
          </w:p>
        </w:tc>
        <w:tc>
          <w:tcPr>
            <w:tcW w:w="100" w:type="dxa"/>
            <w:gridSpan w:val="2"/>
            <w:tcBorders>
              <w:bottom w:val="single" w:sz="8" w:space="0" w:color="000000"/>
            </w:tcBorders>
            <w:tcMar>
              <w:top w:w="0" w:type="dxa"/>
              <w:left w:w="0" w:type="dxa"/>
              <w:bottom w:w="0" w:type="dxa"/>
              <w:right w:w="0" w:type="dxa"/>
            </w:tcMar>
          </w:tcPr>
          <w:p w14:paraId="415762A6" w14:textId="77777777" w:rsidR="00590F26" w:rsidRDefault="00590F26" w:rsidP="00590F26">
            <w:pPr>
              <w:pStyle w:val="EMPTYCELLSTYLE"/>
              <w:keepNext/>
            </w:pPr>
          </w:p>
        </w:tc>
        <w:tc>
          <w:tcPr>
            <w:tcW w:w="300" w:type="dxa"/>
            <w:gridSpan w:val="2"/>
            <w:tcBorders>
              <w:bottom w:val="single" w:sz="8" w:space="0" w:color="000000"/>
            </w:tcBorders>
            <w:tcMar>
              <w:top w:w="0" w:type="dxa"/>
              <w:left w:w="0" w:type="dxa"/>
              <w:bottom w:w="0" w:type="dxa"/>
              <w:right w:w="0" w:type="dxa"/>
            </w:tcMar>
          </w:tcPr>
          <w:p w14:paraId="507043A9" w14:textId="77777777" w:rsidR="00590F26" w:rsidRDefault="00590F26" w:rsidP="00590F26">
            <w:pPr>
              <w:pStyle w:val="EMPTYCELLSTYLE"/>
              <w:keepNext/>
            </w:pPr>
          </w:p>
        </w:tc>
        <w:tc>
          <w:tcPr>
            <w:tcW w:w="300" w:type="dxa"/>
            <w:gridSpan w:val="2"/>
            <w:tcBorders>
              <w:bottom w:val="single" w:sz="8" w:space="0" w:color="000000"/>
            </w:tcBorders>
            <w:tcMar>
              <w:top w:w="0" w:type="dxa"/>
              <w:left w:w="0" w:type="dxa"/>
              <w:bottom w:w="0" w:type="dxa"/>
              <w:right w:w="0" w:type="dxa"/>
            </w:tcMar>
          </w:tcPr>
          <w:p w14:paraId="7DE07D90" w14:textId="77777777" w:rsidR="00590F26" w:rsidRDefault="00590F26" w:rsidP="00590F26">
            <w:pPr>
              <w:pStyle w:val="EMPTYCELLSTYLE"/>
              <w:keepNext/>
            </w:pPr>
          </w:p>
        </w:tc>
        <w:tc>
          <w:tcPr>
            <w:tcW w:w="140" w:type="dxa"/>
            <w:gridSpan w:val="2"/>
            <w:tcBorders>
              <w:bottom w:val="single" w:sz="8" w:space="0" w:color="000000"/>
            </w:tcBorders>
            <w:tcMar>
              <w:top w:w="0" w:type="dxa"/>
              <w:left w:w="0" w:type="dxa"/>
              <w:bottom w:w="0" w:type="dxa"/>
              <w:right w:w="0" w:type="dxa"/>
            </w:tcMar>
          </w:tcPr>
          <w:p w14:paraId="283DEEFB" w14:textId="77777777" w:rsidR="00590F26" w:rsidRDefault="00590F26" w:rsidP="00590F26">
            <w:pPr>
              <w:pStyle w:val="EMPTYCELLSTYLE"/>
              <w:keepNext/>
            </w:pPr>
          </w:p>
        </w:tc>
        <w:tc>
          <w:tcPr>
            <w:tcW w:w="360" w:type="dxa"/>
            <w:gridSpan w:val="2"/>
            <w:tcBorders>
              <w:bottom w:val="single" w:sz="8" w:space="0" w:color="000000"/>
            </w:tcBorders>
            <w:tcMar>
              <w:top w:w="0" w:type="dxa"/>
              <w:left w:w="0" w:type="dxa"/>
              <w:bottom w:w="0" w:type="dxa"/>
              <w:right w:w="0" w:type="dxa"/>
            </w:tcMar>
          </w:tcPr>
          <w:p w14:paraId="6B05DBC9"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5ACDAE98"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1FAFF1BC" w14:textId="77777777" w:rsidR="00590F26" w:rsidRDefault="00590F26" w:rsidP="00590F26">
            <w:pPr>
              <w:pStyle w:val="EMPTYCELLSTYLE"/>
              <w:keepNext/>
            </w:pPr>
          </w:p>
        </w:tc>
        <w:tc>
          <w:tcPr>
            <w:tcW w:w="320" w:type="dxa"/>
            <w:gridSpan w:val="3"/>
            <w:tcBorders>
              <w:bottom w:val="single" w:sz="8" w:space="0" w:color="000000"/>
            </w:tcBorders>
            <w:tcMar>
              <w:top w:w="0" w:type="dxa"/>
              <w:left w:w="0" w:type="dxa"/>
              <w:bottom w:w="0" w:type="dxa"/>
              <w:right w:w="0" w:type="dxa"/>
            </w:tcMar>
          </w:tcPr>
          <w:p w14:paraId="3BD97E15" w14:textId="77777777" w:rsidR="00590F26" w:rsidRDefault="00590F26" w:rsidP="00590F26">
            <w:pPr>
              <w:pStyle w:val="EMPTYCELLSTYLE"/>
              <w:keepNext/>
            </w:pPr>
          </w:p>
        </w:tc>
        <w:tc>
          <w:tcPr>
            <w:tcW w:w="200" w:type="dxa"/>
            <w:gridSpan w:val="3"/>
            <w:tcBorders>
              <w:bottom w:val="single" w:sz="8" w:space="0" w:color="000000"/>
            </w:tcBorders>
            <w:tcMar>
              <w:top w:w="0" w:type="dxa"/>
              <w:left w:w="0" w:type="dxa"/>
              <w:bottom w:w="0" w:type="dxa"/>
              <w:right w:w="0" w:type="dxa"/>
            </w:tcMar>
          </w:tcPr>
          <w:p w14:paraId="21C6BBBB"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601CAF14"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47756A4E" w14:textId="77777777" w:rsidR="00590F26" w:rsidRDefault="00590F26" w:rsidP="00590F26">
            <w:pPr>
              <w:pStyle w:val="EMPTYCELLSTYLE"/>
              <w:keepNext/>
            </w:pPr>
          </w:p>
        </w:tc>
        <w:tc>
          <w:tcPr>
            <w:tcW w:w="778" w:type="dxa"/>
            <w:gridSpan w:val="2"/>
            <w:tcBorders>
              <w:bottom w:val="single" w:sz="8" w:space="0" w:color="000000"/>
            </w:tcBorders>
            <w:tcMar>
              <w:top w:w="0" w:type="dxa"/>
              <w:left w:w="0" w:type="dxa"/>
              <w:bottom w:w="0" w:type="dxa"/>
              <w:right w:w="0" w:type="dxa"/>
            </w:tcMar>
          </w:tcPr>
          <w:p w14:paraId="7E7C1C95"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7A616FB2"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0706EB57" w14:textId="77777777" w:rsidR="00590F26" w:rsidRDefault="00590F26" w:rsidP="00590F26">
            <w:pPr>
              <w:pStyle w:val="EMPTYCELLSTYLE"/>
              <w:keepNext/>
            </w:pPr>
          </w:p>
        </w:tc>
        <w:tc>
          <w:tcPr>
            <w:tcW w:w="560" w:type="dxa"/>
            <w:gridSpan w:val="2"/>
            <w:tcBorders>
              <w:bottom w:val="single" w:sz="8" w:space="0" w:color="000000"/>
            </w:tcBorders>
            <w:tcMar>
              <w:top w:w="0" w:type="dxa"/>
              <w:left w:w="0" w:type="dxa"/>
              <w:bottom w:w="0" w:type="dxa"/>
              <w:right w:w="0" w:type="dxa"/>
            </w:tcMar>
          </w:tcPr>
          <w:p w14:paraId="2F7F1CD5" w14:textId="77777777" w:rsidR="00590F26" w:rsidRDefault="00590F26" w:rsidP="00590F26">
            <w:pPr>
              <w:pStyle w:val="EMPTYCELLSTYLE"/>
              <w:keepNext/>
            </w:pPr>
          </w:p>
        </w:tc>
        <w:tc>
          <w:tcPr>
            <w:tcW w:w="100" w:type="dxa"/>
            <w:gridSpan w:val="2"/>
            <w:tcBorders>
              <w:bottom w:val="single" w:sz="8" w:space="0" w:color="000000"/>
            </w:tcBorders>
            <w:tcMar>
              <w:top w:w="0" w:type="dxa"/>
              <w:left w:w="0" w:type="dxa"/>
              <w:bottom w:w="0" w:type="dxa"/>
              <w:right w:w="0" w:type="dxa"/>
            </w:tcMar>
          </w:tcPr>
          <w:p w14:paraId="3A81E202" w14:textId="77777777" w:rsidR="00590F26" w:rsidRDefault="00590F26" w:rsidP="00590F26">
            <w:pPr>
              <w:pStyle w:val="EMPTYCELLSTYLE"/>
              <w:keepNext/>
            </w:pPr>
          </w:p>
        </w:tc>
        <w:tc>
          <w:tcPr>
            <w:tcW w:w="200" w:type="dxa"/>
            <w:gridSpan w:val="2"/>
            <w:tcBorders>
              <w:bottom w:val="single" w:sz="8" w:space="0" w:color="000000"/>
            </w:tcBorders>
            <w:tcMar>
              <w:top w:w="0" w:type="dxa"/>
              <w:left w:w="0" w:type="dxa"/>
              <w:bottom w:w="0" w:type="dxa"/>
              <w:right w:w="0" w:type="dxa"/>
            </w:tcMar>
          </w:tcPr>
          <w:p w14:paraId="23C83D45" w14:textId="77777777" w:rsidR="00590F26" w:rsidRDefault="00590F26" w:rsidP="00590F26">
            <w:pPr>
              <w:pStyle w:val="EMPTYCELLSTYLE"/>
              <w:keepNext/>
            </w:pPr>
          </w:p>
        </w:tc>
        <w:tc>
          <w:tcPr>
            <w:tcW w:w="460" w:type="dxa"/>
            <w:gridSpan w:val="3"/>
            <w:tcBorders>
              <w:bottom w:val="single" w:sz="8" w:space="0" w:color="000000"/>
            </w:tcBorders>
            <w:tcMar>
              <w:top w:w="0" w:type="dxa"/>
              <w:left w:w="0" w:type="dxa"/>
              <w:bottom w:w="0" w:type="dxa"/>
              <w:right w:w="0" w:type="dxa"/>
            </w:tcMar>
          </w:tcPr>
          <w:p w14:paraId="53E35209"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52CF1888"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6DECFD82" w14:textId="77777777" w:rsidR="00590F26" w:rsidRDefault="00590F26" w:rsidP="00590F26">
            <w:pPr>
              <w:pStyle w:val="EMPTYCELLSTYLE"/>
              <w:keepNext/>
            </w:pPr>
          </w:p>
        </w:tc>
        <w:tc>
          <w:tcPr>
            <w:tcW w:w="1424" w:type="dxa"/>
            <w:gridSpan w:val="2"/>
            <w:tcBorders>
              <w:bottom w:val="single" w:sz="8" w:space="0" w:color="000000"/>
            </w:tcBorders>
            <w:tcMar>
              <w:top w:w="0" w:type="dxa"/>
              <w:left w:w="0" w:type="dxa"/>
              <w:bottom w:w="0" w:type="dxa"/>
              <w:right w:w="0" w:type="dxa"/>
            </w:tcMar>
          </w:tcPr>
          <w:p w14:paraId="37C657D7" w14:textId="77777777" w:rsidR="00590F26" w:rsidRDefault="00590F26" w:rsidP="00590F26">
            <w:pPr>
              <w:pStyle w:val="EMPTYCELLSTYLE"/>
              <w:keepNext/>
            </w:pPr>
          </w:p>
        </w:tc>
        <w:tc>
          <w:tcPr>
            <w:tcW w:w="194" w:type="dxa"/>
            <w:gridSpan w:val="2"/>
            <w:tcBorders>
              <w:bottom w:val="single" w:sz="8" w:space="0" w:color="000000"/>
            </w:tcBorders>
            <w:tcMar>
              <w:top w:w="0" w:type="dxa"/>
              <w:left w:w="0" w:type="dxa"/>
              <w:bottom w:w="0" w:type="dxa"/>
              <w:right w:w="0" w:type="dxa"/>
            </w:tcMar>
          </w:tcPr>
          <w:p w14:paraId="4F24B76F"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4E9DFF7B" w14:textId="77777777" w:rsidR="00590F26" w:rsidRDefault="00590F26" w:rsidP="00590F26">
            <w:pPr>
              <w:pStyle w:val="EMPTYCELLSTYLE"/>
              <w:keepNext/>
            </w:pPr>
          </w:p>
        </w:tc>
        <w:tc>
          <w:tcPr>
            <w:tcW w:w="45" w:type="dxa"/>
            <w:gridSpan w:val="2"/>
            <w:tcBorders>
              <w:bottom w:val="single" w:sz="8" w:space="0" w:color="000000"/>
              <w:right w:val="single" w:sz="8" w:space="0" w:color="000000"/>
            </w:tcBorders>
            <w:tcMar>
              <w:top w:w="0" w:type="dxa"/>
              <w:left w:w="0" w:type="dxa"/>
              <w:bottom w:w="0" w:type="dxa"/>
              <w:right w:w="0" w:type="dxa"/>
            </w:tcMar>
          </w:tcPr>
          <w:p w14:paraId="1E5EE994" w14:textId="77777777" w:rsidR="00590F26" w:rsidRDefault="00590F26" w:rsidP="00590F26">
            <w:pPr>
              <w:pStyle w:val="EMPTYCELLSTYLE"/>
              <w:keepNext/>
            </w:pPr>
          </w:p>
        </w:tc>
        <w:tc>
          <w:tcPr>
            <w:tcW w:w="60" w:type="dxa"/>
            <w:gridSpan w:val="3"/>
          </w:tcPr>
          <w:p w14:paraId="3A3388B7" w14:textId="77777777" w:rsidR="00590F26" w:rsidRDefault="00590F26" w:rsidP="00590F26">
            <w:pPr>
              <w:pStyle w:val="EMPTYCELLSTYLE"/>
              <w:keepNext/>
            </w:pPr>
          </w:p>
        </w:tc>
        <w:tc>
          <w:tcPr>
            <w:tcW w:w="40" w:type="dxa"/>
          </w:tcPr>
          <w:p w14:paraId="6610A5ED" w14:textId="77777777" w:rsidR="00590F26" w:rsidRDefault="00590F26" w:rsidP="00590F26">
            <w:pPr>
              <w:pStyle w:val="EMPTYCELLSTYLE"/>
              <w:keepNext/>
            </w:pPr>
          </w:p>
        </w:tc>
      </w:tr>
      <w:tr w:rsidR="00590F26" w14:paraId="3F4184D7" w14:textId="77777777" w:rsidTr="00247A46">
        <w:trPr>
          <w:gridAfter w:val="2"/>
          <w:wAfter w:w="45" w:type="dxa"/>
          <w:cantSplit/>
        </w:trPr>
        <w:tc>
          <w:tcPr>
            <w:tcW w:w="44" w:type="dxa"/>
            <w:gridSpan w:val="2"/>
          </w:tcPr>
          <w:p w14:paraId="33FFA181" w14:textId="77777777" w:rsidR="00590F26" w:rsidRDefault="00590F26" w:rsidP="00590F26">
            <w:pPr>
              <w:pStyle w:val="EMPTYCELLSTYLE"/>
              <w:keepNext/>
            </w:pPr>
          </w:p>
        </w:tc>
        <w:tc>
          <w:tcPr>
            <w:tcW w:w="2715" w:type="dxa"/>
            <w:gridSpan w:val="35"/>
            <w:tcBorders>
              <w:top w:val="single" w:sz="8" w:space="0" w:color="000000"/>
              <w:left w:val="single" w:sz="8" w:space="0" w:color="000000"/>
              <w:right w:val="single" w:sz="8" w:space="0" w:color="000000"/>
            </w:tcBorders>
            <w:shd w:val="clear" w:color="auto" w:fill="FFFFFF"/>
            <w:tcMar>
              <w:top w:w="20" w:type="dxa"/>
              <w:left w:w="40" w:type="dxa"/>
              <w:bottom w:w="20" w:type="dxa"/>
              <w:right w:w="40" w:type="dxa"/>
            </w:tcMar>
          </w:tcPr>
          <w:p w14:paraId="70E39C7D" w14:textId="77777777" w:rsidR="00590F26" w:rsidRDefault="00590F26" w:rsidP="00590F26">
            <w:pPr>
              <w:pStyle w:val="zarovnaniTabulkyPriOdlDatech"/>
              <w:keepNext/>
              <w:keepLines/>
            </w:pPr>
            <w:r>
              <w:t>Povodeň nebo záplava</w:t>
            </w:r>
          </w:p>
        </w:tc>
        <w:tc>
          <w:tcPr>
            <w:tcW w:w="2200" w:type="dxa"/>
            <w:gridSpan w:val="2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66F76450" w14:textId="77777777" w:rsidR="00590F26" w:rsidRDefault="00590F26" w:rsidP="00590F26">
            <w:pPr>
              <w:pStyle w:val="tableTD0"/>
              <w:keepNext/>
              <w:keepLines/>
              <w:jc w:val="right"/>
            </w:pPr>
            <w:r>
              <w:t>30 000 000</w:t>
            </w:r>
          </w:p>
        </w:tc>
        <w:tc>
          <w:tcPr>
            <w:tcW w:w="1998" w:type="dxa"/>
            <w:gridSpan w:val="1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3BD04979" w14:textId="4D08AD17" w:rsidR="00590F26" w:rsidRDefault="00590F26" w:rsidP="00590F26">
            <w:pPr>
              <w:pStyle w:val="tableTD0"/>
              <w:keepNext/>
              <w:keepLines/>
              <w:jc w:val="center"/>
            </w:pPr>
            <w:r>
              <w:t>1R</w:t>
            </w:r>
          </w:p>
        </w:tc>
        <w:tc>
          <w:tcPr>
            <w:tcW w:w="2243" w:type="dxa"/>
            <w:gridSpan w:val="1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409F7CD3" w14:textId="77777777" w:rsidR="00590F26" w:rsidRDefault="00590F26" w:rsidP="00590F26">
            <w:pPr>
              <w:pStyle w:val="tableTD0"/>
              <w:keepNext/>
              <w:keepLines/>
              <w:jc w:val="right"/>
            </w:pPr>
            <w:r>
              <w:t>10 %, min. 50 000 Kč, max. 100 000 Kč</w:t>
            </w:r>
          </w:p>
        </w:tc>
        <w:tc>
          <w:tcPr>
            <w:tcW w:w="60" w:type="dxa"/>
            <w:gridSpan w:val="3"/>
          </w:tcPr>
          <w:p w14:paraId="41848AA3" w14:textId="77777777" w:rsidR="00590F26" w:rsidRDefault="00590F26" w:rsidP="00590F26">
            <w:pPr>
              <w:pStyle w:val="EMPTYCELLSTYLE"/>
              <w:keepNext/>
            </w:pPr>
          </w:p>
        </w:tc>
        <w:tc>
          <w:tcPr>
            <w:tcW w:w="40" w:type="dxa"/>
          </w:tcPr>
          <w:p w14:paraId="14C75CD8" w14:textId="77777777" w:rsidR="00590F26" w:rsidRDefault="00590F26" w:rsidP="00590F26">
            <w:pPr>
              <w:pStyle w:val="EMPTYCELLSTYLE"/>
              <w:keepNext/>
            </w:pPr>
          </w:p>
        </w:tc>
      </w:tr>
      <w:tr w:rsidR="00590F26" w14:paraId="03AA2BCE" w14:textId="77777777" w:rsidTr="00247A46">
        <w:trPr>
          <w:gridAfter w:val="2"/>
          <w:wAfter w:w="45" w:type="dxa"/>
          <w:cantSplit/>
        </w:trPr>
        <w:tc>
          <w:tcPr>
            <w:tcW w:w="44" w:type="dxa"/>
            <w:gridSpan w:val="2"/>
          </w:tcPr>
          <w:p w14:paraId="4F91F2B0" w14:textId="77777777" w:rsidR="00590F26" w:rsidRDefault="00590F26" w:rsidP="00590F26">
            <w:pPr>
              <w:pStyle w:val="EMPTYCELLSTYLE"/>
              <w:keepNext/>
            </w:pPr>
          </w:p>
        </w:tc>
        <w:tc>
          <w:tcPr>
            <w:tcW w:w="2715" w:type="dxa"/>
            <w:gridSpan w:val="35"/>
            <w:vMerge w:val="restart"/>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2D1827D3" w14:textId="77777777" w:rsidR="00590F26" w:rsidRDefault="00590F26" w:rsidP="00590F26">
            <w:pPr>
              <w:pStyle w:val="tableTDleftrightbottom"/>
              <w:keepNext/>
              <w:keepLines/>
            </w:pPr>
          </w:p>
        </w:tc>
        <w:tc>
          <w:tcPr>
            <w:tcW w:w="40" w:type="dxa"/>
            <w:gridSpan w:val="2"/>
            <w:tcBorders>
              <w:left w:val="single" w:sz="8" w:space="0" w:color="000000"/>
            </w:tcBorders>
            <w:tcMar>
              <w:top w:w="0" w:type="dxa"/>
              <w:left w:w="0" w:type="dxa"/>
              <w:bottom w:w="0" w:type="dxa"/>
              <w:right w:w="0" w:type="dxa"/>
            </w:tcMar>
          </w:tcPr>
          <w:p w14:paraId="12BC93FC" w14:textId="77777777" w:rsidR="00590F26" w:rsidRDefault="00590F26" w:rsidP="00590F26">
            <w:pPr>
              <w:pStyle w:val="EMPTYCELLSTYLE"/>
              <w:keepNext/>
            </w:pPr>
          </w:p>
        </w:tc>
        <w:tc>
          <w:tcPr>
            <w:tcW w:w="120" w:type="dxa"/>
            <w:gridSpan w:val="2"/>
            <w:tcMar>
              <w:top w:w="0" w:type="dxa"/>
              <w:left w:w="0" w:type="dxa"/>
              <w:bottom w:w="0" w:type="dxa"/>
              <w:right w:w="0" w:type="dxa"/>
            </w:tcMar>
          </w:tcPr>
          <w:p w14:paraId="6785E537"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16B75170"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11BC0317" w14:textId="77777777" w:rsidR="00590F26" w:rsidRDefault="00590F26" w:rsidP="00590F26">
            <w:pPr>
              <w:pStyle w:val="EMPTYCELLSTYLE"/>
              <w:keepNext/>
            </w:pPr>
          </w:p>
        </w:tc>
        <w:tc>
          <w:tcPr>
            <w:tcW w:w="320" w:type="dxa"/>
            <w:gridSpan w:val="2"/>
            <w:tcMar>
              <w:top w:w="0" w:type="dxa"/>
              <w:left w:w="0" w:type="dxa"/>
              <w:bottom w:w="0" w:type="dxa"/>
              <w:right w:w="0" w:type="dxa"/>
            </w:tcMar>
          </w:tcPr>
          <w:p w14:paraId="74CF552E"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5103BF05" w14:textId="77777777" w:rsidR="00590F26" w:rsidRDefault="00590F26" w:rsidP="00590F26">
            <w:pPr>
              <w:pStyle w:val="EMPTYCELLSTYLE"/>
              <w:keepNext/>
            </w:pPr>
          </w:p>
        </w:tc>
        <w:tc>
          <w:tcPr>
            <w:tcW w:w="100" w:type="dxa"/>
            <w:gridSpan w:val="2"/>
            <w:tcMar>
              <w:top w:w="0" w:type="dxa"/>
              <w:left w:w="0" w:type="dxa"/>
              <w:bottom w:w="0" w:type="dxa"/>
              <w:right w:w="0" w:type="dxa"/>
            </w:tcMar>
          </w:tcPr>
          <w:p w14:paraId="17C3FFA8" w14:textId="77777777" w:rsidR="00590F26" w:rsidRDefault="00590F26" w:rsidP="00590F26">
            <w:pPr>
              <w:pStyle w:val="EMPTYCELLSTYLE"/>
              <w:keepNext/>
            </w:pPr>
          </w:p>
        </w:tc>
        <w:tc>
          <w:tcPr>
            <w:tcW w:w="300" w:type="dxa"/>
            <w:gridSpan w:val="2"/>
            <w:tcMar>
              <w:top w:w="0" w:type="dxa"/>
              <w:left w:w="0" w:type="dxa"/>
              <w:bottom w:w="0" w:type="dxa"/>
              <w:right w:w="0" w:type="dxa"/>
            </w:tcMar>
          </w:tcPr>
          <w:p w14:paraId="55338587" w14:textId="77777777" w:rsidR="00590F26" w:rsidRDefault="00590F26" w:rsidP="00590F26">
            <w:pPr>
              <w:pStyle w:val="EMPTYCELLSTYLE"/>
              <w:keepNext/>
            </w:pPr>
          </w:p>
        </w:tc>
        <w:tc>
          <w:tcPr>
            <w:tcW w:w="300" w:type="dxa"/>
            <w:gridSpan w:val="2"/>
            <w:tcMar>
              <w:top w:w="0" w:type="dxa"/>
              <w:left w:w="0" w:type="dxa"/>
              <w:bottom w:w="0" w:type="dxa"/>
              <w:right w:w="0" w:type="dxa"/>
            </w:tcMar>
          </w:tcPr>
          <w:p w14:paraId="34968068" w14:textId="77777777" w:rsidR="00590F26" w:rsidRDefault="00590F26" w:rsidP="00590F26">
            <w:pPr>
              <w:pStyle w:val="EMPTYCELLSTYLE"/>
              <w:keepNext/>
            </w:pPr>
          </w:p>
        </w:tc>
        <w:tc>
          <w:tcPr>
            <w:tcW w:w="140" w:type="dxa"/>
            <w:gridSpan w:val="2"/>
            <w:tcMar>
              <w:top w:w="0" w:type="dxa"/>
              <w:left w:w="0" w:type="dxa"/>
              <w:bottom w:w="0" w:type="dxa"/>
              <w:right w:w="0" w:type="dxa"/>
            </w:tcMar>
          </w:tcPr>
          <w:p w14:paraId="0CC8F2FF" w14:textId="77777777" w:rsidR="00590F26" w:rsidRDefault="00590F26" w:rsidP="00590F26">
            <w:pPr>
              <w:pStyle w:val="EMPTYCELLSTYLE"/>
              <w:keepNext/>
            </w:pPr>
          </w:p>
        </w:tc>
        <w:tc>
          <w:tcPr>
            <w:tcW w:w="360" w:type="dxa"/>
            <w:gridSpan w:val="2"/>
            <w:tcMar>
              <w:top w:w="0" w:type="dxa"/>
              <w:left w:w="0" w:type="dxa"/>
              <w:bottom w:w="0" w:type="dxa"/>
              <w:right w:w="0" w:type="dxa"/>
            </w:tcMar>
          </w:tcPr>
          <w:p w14:paraId="141ED29E"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7D82B0CA"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19C53AD5" w14:textId="77777777" w:rsidR="00590F26" w:rsidRDefault="00590F26" w:rsidP="00590F26">
            <w:pPr>
              <w:pStyle w:val="EMPTYCELLSTYLE"/>
              <w:keepNext/>
            </w:pPr>
          </w:p>
        </w:tc>
        <w:tc>
          <w:tcPr>
            <w:tcW w:w="320" w:type="dxa"/>
            <w:gridSpan w:val="3"/>
            <w:tcMar>
              <w:top w:w="0" w:type="dxa"/>
              <w:left w:w="0" w:type="dxa"/>
              <w:bottom w:w="0" w:type="dxa"/>
              <w:right w:w="0" w:type="dxa"/>
            </w:tcMar>
          </w:tcPr>
          <w:p w14:paraId="3E6EC430" w14:textId="77777777" w:rsidR="00590F26" w:rsidRDefault="00590F26" w:rsidP="00590F26">
            <w:pPr>
              <w:pStyle w:val="EMPTYCELLSTYLE"/>
              <w:keepNext/>
            </w:pPr>
          </w:p>
        </w:tc>
        <w:tc>
          <w:tcPr>
            <w:tcW w:w="200" w:type="dxa"/>
            <w:gridSpan w:val="3"/>
            <w:tcMar>
              <w:top w:w="0" w:type="dxa"/>
              <w:left w:w="0" w:type="dxa"/>
              <w:bottom w:w="0" w:type="dxa"/>
              <w:right w:w="0" w:type="dxa"/>
            </w:tcMar>
          </w:tcPr>
          <w:p w14:paraId="3A6931DD"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70AACF9D"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63EB9C30" w14:textId="77777777" w:rsidR="00590F26" w:rsidRDefault="00590F26" w:rsidP="00590F26">
            <w:pPr>
              <w:pStyle w:val="EMPTYCELLSTYLE"/>
              <w:keepNext/>
            </w:pPr>
          </w:p>
        </w:tc>
        <w:tc>
          <w:tcPr>
            <w:tcW w:w="778" w:type="dxa"/>
            <w:gridSpan w:val="2"/>
            <w:tcMar>
              <w:top w:w="0" w:type="dxa"/>
              <w:left w:w="0" w:type="dxa"/>
              <w:bottom w:w="0" w:type="dxa"/>
              <w:right w:w="0" w:type="dxa"/>
            </w:tcMar>
          </w:tcPr>
          <w:p w14:paraId="60D3DBD7"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3AA5B15B"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0191B945" w14:textId="77777777" w:rsidR="00590F26" w:rsidRDefault="00590F26" w:rsidP="00590F26">
            <w:pPr>
              <w:pStyle w:val="EMPTYCELLSTYLE"/>
              <w:keepNext/>
            </w:pPr>
          </w:p>
        </w:tc>
        <w:tc>
          <w:tcPr>
            <w:tcW w:w="560" w:type="dxa"/>
            <w:gridSpan w:val="2"/>
            <w:tcMar>
              <w:top w:w="0" w:type="dxa"/>
              <w:left w:w="0" w:type="dxa"/>
              <w:bottom w:w="0" w:type="dxa"/>
              <w:right w:w="0" w:type="dxa"/>
            </w:tcMar>
          </w:tcPr>
          <w:p w14:paraId="4E7D2AF0" w14:textId="77777777" w:rsidR="00590F26" w:rsidRDefault="00590F26" w:rsidP="00590F26">
            <w:pPr>
              <w:pStyle w:val="EMPTYCELLSTYLE"/>
              <w:keepNext/>
            </w:pPr>
          </w:p>
        </w:tc>
        <w:tc>
          <w:tcPr>
            <w:tcW w:w="100" w:type="dxa"/>
            <w:gridSpan w:val="2"/>
            <w:tcMar>
              <w:top w:w="0" w:type="dxa"/>
              <w:left w:w="0" w:type="dxa"/>
              <w:bottom w:w="0" w:type="dxa"/>
              <w:right w:w="0" w:type="dxa"/>
            </w:tcMar>
          </w:tcPr>
          <w:p w14:paraId="32E50CBC" w14:textId="77777777" w:rsidR="00590F26" w:rsidRDefault="00590F26" w:rsidP="00590F26">
            <w:pPr>
              <w:pStyle w:val="EMPTYCELLSTYLE"/>
              <w:keepNext/>
            </w:pPr>
          </w:p>
        </w:tc>
        <w:tc>
          <w:tcPr>
            <w:tcW w:w="200" w:type="dxa"/>
            <w:gridSpan w:val="2"/>
            <w:tcMar>
              <w:top w:w="0" w:type="dxa"/>
              <w:left w:w="0" w:type="dxa"/>
              <w:bottom w:w="0" w:type="dxa"/>
              <w:right w:w="0" w:type="dxa"/>
            </w:tcMar>
          </w:tcPr>
          <w:p w14:paraId="18265B8C" w14:textId="77777777" w:rsidR="00590F26" w:rsidRDefault="00590F26" w:rsidP="00590F26">
            <w:pPr>
              <w:pStyle w:val="EMPTYCELLSTYLE"/>
              <w:keepNext/>
            </w:pPr>
          </w:p>
        </w:tc>
        <w:tc>
          <w:tcPr>
            <w:tcW w:w="460" w:type="dxa"/>
            <w:gridSpan w:val="3"/>
            <w:tcMar>
              <w:top w:w="0" w:type="dxa"/>
              <w:left w:w="0" w:type="dxa"/>
              <w:bottom w:w="0" w:type="dxa"/>
              <w:right w:w="0" w:type="dxa"/>
            </w:tcMar>
          </w:tcPr>
          <w:p w14:paraId="1292B5C5"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21540AFA"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3035EC71" w14:textId="77777777" w:rsidR="00590F26" w:rsidRDefault="00590F26" w:rsidP="00590F26">
            <w:pPr>
              <w:pStyle w:val="EMPTYCELLSTYLE"/>
              <w:keepNext/>
            </w:pPr>
          </w:p>
        </w:tc>
        <w:tc>
          <w:tcPr>
            <w:tcW w:w="1424" w:type="dxa"/>
            <w:gridSpan w:val="2"/>
            <w:tcMar>
              <w:top w:w="0" w:type="dxa"/>
              <w:left w:w="0" w:type="dxa"/>
              <w:bottom w:w="0" w:type="dxa"/>
              <w:right w:w="0" w:type="dxa"/>
            </w:tcMar>
          </w:tcPr>
          <w:p w14:paraId="1FBC79CD" w14:textId="77777777" w:rsidR="00590F26" w:rsidRDefault="00590F26" w:rsidP="00590F26">
            <w:pPr>
              <w:pStyle w:val="EMPTYCELLSTYLE"/>
              <w:keepNext/>
            </w:pPr>
          </w:p>
        </w:tc>
        <w:tc>
          <w:tcPr>
            <w:tcW w:w="194" w:type="dxa"/>
            <w:gridSpan w:val="2"/>
            <w:tcMar>
              <w:top w:w="0" w:type="dxa"/>
              <w:left w:w="0" w:type="dxa"/>
              <w:bottom w:w="0" w:type="dxa"/>
              <w:right w:w="0" w:type="dxa"/>
            </w:tcMar>
          </w:tcPr>
          <w:p w14:paraId="1C9983A5"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485C0012" w14:textId="77777777" w:rsidR="00590F26" w:rsidRDefault="00590F26" w:rsidP="00590F26">
            <w:pPr>
              <w:pStyle w:val="EMPTYCELLSTYLE"/>
              <w:keepNext/>
            </w:pPr>
          </w:p>
        </w:tc>
        <w:tc>
          <w:tcPr>
            <w:tcW w:w="45" w:type="dxa"/>
            <w:gridSpan w:val="2"/>
            <w:tcBorders>
              <w:right w:val="single" w:sz="8" w:space="0" w:color="000000"/>
            </w:tcBorders>
            <w:tcMar>
              <w:top w:w="0" w:type="dxa"/>
              <w:left w:w="0" w:type="dxa"/>
              <w:bottom w:w="0" w:type="dxa"/>
              <w:right w:w="0" w:type="dxa"/>
            </w:tcMar>
          </w:tcPr>
          <w:p w14:paraId="0C7B960C" w14:textId="77777777" w:rsidR="00590F26" w:rsidRDefault="00590F26" w:rsidP="00590F26">
            <w:pPr>
              <w:pStyle w:val="EMPTYCELLSTYLE"/>
              <w:keepNext/>
            </w:pPr>
          </w:p>
        </w:tc>
        <w:tc>
          <w:tcPr>
            <w:tcW w:w="60" w:type="dxa"/>
            <w:gridSpan w:val="3"/>
          </w:tcPr>
          <w:p w14:paraId="7C380639" w14:textId="77777777" w:rsidR="00590F26" w:rsidRDefault="00590F26" w:rsidP="00590F26">
            <w:pPr>
              <w:pStyle w:val="EMPTYCELLSTYLE"/>
              <w:keepNext/>
            </w:pPr>
          </w:p>
        </w:tc>
        <w:tc>
          <w:tcPr>
            <w:tcW w:w="40" w:type="dxa"/>
          </w:tcPr>
          <w:p w14:paraId="0C53BDEF" w14:textId="77777777" w:rsidR="00590F26" w:rsidRDefault="00590F26" w:rsidP="00590F26">
            <w:pPr>
              <w:pStyle w:val="EMPTYCELLSTYLE"/>
              <w:keepNext/>
            </w:pPr>
          </w:p>
        </w:tc>
      </w:tr>
      <w:tr w:rsidR="00590F26" w14:paraId="46FF31C4" w14:textId="77777777" w:rsidTr="00247A46">
        <w:trPr>
          <w:gridAfter w:val="2"/>
          <w:wAfter w:w="45" w:type="dxa"/>
          <w:cantSplit/>
        </w:trPr>
        <w:tc>
          <w:tcPr>
            <w:tcW w:w="44" w:type="dxa"/>
            <w:gridSpan w:val="2"/>
          </w:tcPr>
          <w:p w14:paraId="325F373B" w14:textId="77777777" w:rsidR="00590F26" w:rsidRDefault="00590F26" w:rsidP="00590F26">
            <w:pPr>
              <w:pStyle w:val="EMPTYCELLSTYLE"/>
              <w:keepNext/>
            </w:pPr>
          </w:p>
        </w:tc>
        <w:tc>
          <w:tcPr>
            <w:tcW w:w="2715" w:type="dxa"/>
            <w:gridSpan w:val="35"/>
            <w:vMerge/>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09D6B185" w14:textId="77777777" w:rsidR="00590F26" w:rsidRDefault="00590F26" w:rsidP="00590F26">
            <w:pPr>
              <w:pStyle w:val="EMPTYCELLSTYLE"/>
              <w:keepNext/>
            </w:pPr>
          </w:p>
        </w:tc>
        <w:tc>
          <w:tcPr>
            <w:tcW w:w="40" w:type="dxa"/>
            <w:gridSpan w:val="2"/>
            <w:tcBorders>
              <w:left w:val="single" w:sz="8" w:space="0" w:color="000000"/>
            </w:tcBorders>
            <w:tcMar>
              <w:top w:w="0" w:type="dxa"/>
              <w:left w:w="0" w:type="dxa"/>
              <w:bottom w:w="0" w:type="dxa"/>
              <w:right w:w="0" w:type="dxa"/>
            </w:tcMar>
          </w:tcPr>
          <w:p w14:paraId="0C65020D" w14:textId="77777777" w:rsidR="00590F26" w:rsidRDefault="00590F26" w:rsidP="00590F26">
            <w:pPr>
              <w:pStyle w:val="EMPTYCELLSTYLE"/>
              <w:keepNext/>
            </w:pPr>
          </w:p>
        </w:tc>
        <w:tc>
          <w:tcPr>
            <w:tcW w:w="6122" w:type="dxa"/>
            <w:gridSpan w:val="55"/>
            <w:tcMar>
              <w:top w:w="0" w:type="dxa"/>
              <w:left w:w="0" w:type="dxa"/>
              <w:bottom w:w="0" w:type="dxa"/>
              <w:right w:w="0" w:type="dxa"/>
            </w:tcMar>
          </w:tcPr>
          <w:p w14:paraId="1A0C722F" w14:textId="03035316" w:rsidR="00590F26" w:rsidRPr="00C558BD" w:rsidRDefault="00590F26" w:rsidP="00590F26">
            <w:pPr>
              <w:pStyle w:val="textNormal0"/>
              <w:keepNext/>
              <w:keepLines/>
              <w:rPr>
                <w:b/>
                <w:bCs/>
              </w:rPr>
            </w:pPr>
            <w:r w:rsidRPr="00C558BD">
              <w:rPr>
                <w:b/>
                <w:bCs/>
              </w:rPr>
              <w:t>V návaznosti na článek IX, VPP Z 2014 se ujednává</w:t>
            </w:r>
            <w:r>
              <w:rPr>
                <w:b/>
                <w:bCs/>
              </w:rPr>
              <w:t>, že</w:t>
            </w:r>
            <w:r w:rsidRPr="00C558BD">
              <w:rPr>
                <w:b/>
                <w:bCs/>
              </w:rPr>
              <w:t xml:space="preserve"> na škodné události způsobené na pojištěné věci vodou vystupující z odpadních potrubí a kanalizace v důsledku pojištěného rizika povodně nebo záplavy</w:t>
            </w:r>
            <w:r>
              <w:rPr>
                <w:b/>
                <w:bCs/>
              </w:rPr>
              <w:t xml:space="preserve"> je spoluúčast 5 000,-Kč.</w:t>
            </w:r>
          </w:p>
        </w:tc>
        <w:tc>
          <w:tcPr>
            <w:tcW w:w="234" w:type="dxa"/>
            <w:gridSpan w:val="4"/>
          </w:tcPr>
          <w:p w14:paraId="6A853729" w14:textId="77777777" w:rsidR="00590F26" w:rsidRDefault="00590F26" w:rsidP="00590F26">
            <w:pPr>
              <w:pStyle w:val="EMPTYCELLSTYLE"/>
              <w:keepNext/>
            </w:pPr>
          </w:p>
        </w:tc>
        <w:tc>
          <w:tcPr>
            <w:tcW w:w="45" w:type="dxa"/>
            <w:gridSpan w:val="2"/>
            <w:tcBorders>
              <w:right w:val="single" w:sz="8" w:space="0" w:color="000000"/>
            </w:tcBorders>
            <w:tcMar>
              <w:top w:w="0" w:type="dxa"/>
              <w:left w:w="0" w:type="dxa"/>
              <w:bottom w:w="0" w:type="dxa"/>
              <w:right w:w="0" w:type="dxa"/>
            </w:tcMar>
          </w:tcPr>
          <w:p w14:paraId="13A201AE" w14:textId="77777777" w:rsidR="00590F26" w:rsidRDefault="00590F26" w:rsidP="00590F26">
            <w:pPr>
              <w:pStyle w:val="EMPTYCELLSTYLE"/>
              <w:keepNext/>
            </w:pPr>
          </w:p>
        </w:tc>
        <w:tc>
          <w:tcPr>
            <w:tcW w:w="60" w:type="dxa"/>
            <w:gridSpan w:val="3"/>
          </w:tcPr>
          <w:p w14:paraId="49272543" w14:textId="77777777" w:rsidR="00590F26" w:rsidRDefault="00590F26" w:rsidP="00590F26">
            <w:pPr>
              <w:pStyle w:val="EMPTYCELLSTYLE"/>
              <w:keepNext/>
            </w:pPr>
          </w:p>
        </w:tc>
        <w:tc>
          <w:tcPr>
            <w:tcW w:w="40" w:type="dxa"/>
          </w:tcPr>
          <w:p w14:paraId="7DCD45E4" w14:textId="77777777" w:rsidR="00590F26" w:rsidRDefault="00590F26" w:rsidP="00590F26">
            <w:pPr>
              <w:pStyle w:val="EMPTYCELLSTYLE"/>
              <w:keepNext/>
            </w:pPr>
          </w:p>
        </w:tc>
      </w:tr>
      <w:tr w:rsidR="00590F26" w14:paraId="680BB993" w14:textId="77777777" w:rsidTr="00247A46">
        <w:trPr>
          <w:gridAfter w:val="2"/>
          <w:wAfter w:w="45" w:type="dxa"/>
          <w:cantSplit/>
        </w:trPr>
        <w:tc>
          <w:tcPr>
            <w:tcW w:w="44" w:type="dxa"/>
            <w:gridSpan w:val="2"/>
          </w:tcPr>
          <w:p w14:paraId="47250272" w14:textId="77777777" w:rsidR="00590F26" w:rsidRDefault="00590F26" w:rsidP="00590F26">
            <w:pPr>
              <w:pStyle w:val="EMPTYCELLSTYLE"/>
              <w:keepNext/>
            </w:pPr>
          </w:p>
        </w:tc>
        <w:tc>
          <w:tcPr>
            <w:tcW w:w="2715" w:type="dxa"/>
            <w:gridSpan w:val="35"/>
            <w:vMerge/>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71DBABDF" w14:textId="77777777" w:rsidR="00590F26" w:rsidRDefault="00590F26" w:rsidP="00590F26">
            <w:pPr>
              <w:pStyle w:val="EMPTYCELLSTYLE"/>
              <w:keepNext/>
            </w:pPr>
          </w:p>
        </w:tc>
        <w:tc>
          <w:tcPr>
            <w:tcW w:w="40" w:type="dxa"/>
            <w:gridSpan w:val="2"/>
            <w:tcBorders>
              <w:left w:val="single" w:sz="8" w:space="0" w:color="000000"/>
              <w:bottom w:val="single" w:sz="8" w:space="0" w:color="000000"/>
            </w:tcBorders>
            <w:tcMar>
              <w:top w:w="0" w:type="dxa"/>
              <w:left w:w="0" w:type="dxa"/>
              <w:bottom w:w="0" w:type="dxa"/>
              <w:right w:w="0" w:type="dxa"/>
            </w:tcMar>
          </w:tcPr>
          <w:p w14:paraId="135D8FC3" w14:textId="77777777" w:rsidR="00590F26" w:rsidRDefault="00590F26" w:rsidP="00590F26">
            <w:pPr>
              <w:pStyle w:val="EMPTYCELLSTYLE"/>
              <w:keepNext/>
            </w:pPr>
          </w:p>
        </w:tc>
        <w:tc>
          <w:tcPr>
            <w:tcW w:w="120" w:type="dxa"/>
            <w:gridSpan w:val="2"/>
            <w:tcBorders>
              <w:bottom w:val="single" w:sz="8" w:space="0" w:color="000000"/>
            </w:tcBorders>
            <w:tcMar>
              <w:top w:w="0" w:type="dxa"/>
              <w:left w:w="0" w:type="dxa"/>
              <w:bottom w:w="0" w:type="dxa"/>
              <w:right w:w="0" w:type="dxa"/>
            </w:tcMar>
          </w:tcPr>
          <w:p w14:paraId="0760E829"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2BB728D7"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2CA67F92" w14:textId="77777777" w:rsidR="00590F26" w:rsidRDefault="00590F26" w:rsidP="00590F26">
            <w:pPr>
              <w:pStyle w:val="EMPTYCELLSTYLE"/>
              <w:keepNext/>
            </w:pPr>
          </w:p>
        </w:tc>
        <w:tc>
          <w:tcPr>
            <w:tcW w:w="320" w:type="dxa"/>
            <w:gridSpan w:val="2"/>
            <w:tcBorders>
              <w:bottom w:val="single" w:sz="8" w:space="0" w:color="000000"/>
            </w:tcBorders>
            <w:tcMar>
              <w:top w:w="0" w:type="dxa"/>
              <w:left w:w="0" w:type="dxa"/>
              <w:bottom w:w="0" w:type="dxa"/>
              <w:right w:w="0" w:type="dxa"/>
            </w:tcMar>
          </w:tcPr>
          <w:p w14:paraId="0A78D81D"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59077C5E" w14:textId="77777777" w:rsidR="00590F26" w:rsidRDefault="00590F26" w:rsidP="00590F26">
            <w:pPr>
              <w:pStyle w:val="EMPTYCELLSTYLE"/>
              <w:keepNext/>
            </w:pPr>
          </w:p>
        </w:tc>
        <w:tc>
          <w:tcPr>
            <w:tcW w:w="100" w:type="dxa"/>
            <w:gridSpan w:val="2"/>
            <w:tcBorders>
              <w:bottom w:val="single" w:sz="8" w:space="0" w:color="000000"/>
            </w:tcBorders>
            <w:tcMar>
              <w:top w:w="0" w:type="dxa"/>
              <w:left w:w="0" w:type="dxa"/>
              <w:bottom w:w="0" w:type="dxa"/>
              <w:right w:w="0" w:type="dxa"/>
            </w:tcMar>
          </w:tcPr>
          <w:p w14:paraId="0F3B05F5" w14:textId="77777777" w:rsidR="00590F26" w:rsidRDefault="00590F26" w:rsidP="00590F26">
            <w:pPr>
              <w:pStyle w:val="EMPTYCELLSTYLE"/>
              <w:keepNext/>
            </w:pPr>
          </w:p>
        </w:tc>
        <w:tc>
          <w:tcPr>
            <w:tcW w:w="300" w:type="dxa"/>
            <w:gridSpan w:val="2"/>
            <w:tcBorders>
              <w:bottom w:val="single" w:sz="8" w:space="0" w:color="000000"/>
            </w:tcBorders>
            <w:tcMar>
              <w:top w:w="0" w:type="dxa"/>
              <w:left w:w="0" w:type="dxa"/>
              <w:bottom w:w="0" w:type="dxa"/>
              <w:right w:w="0" w:type="dxa"/>
            </w:tcMar>
          </w:tcPr>
          <w:p w14:paraId="66603961" w14:textId="77777777" w:rsidR="00590F26" w:rsidRDefault="00590F26" w:rsidP="00590F26">
            <w:pPr>
              <w:pStyle w:val="EMPTYCELLSTYLE"/>
              <w:keepNext/>
            </w:pPr>
          </w:p>
        </w:tc>
        <w:tc>
          <w:tcPr>
            <w:tcW w:w="300" w:type="dxa"/>
            <w:gridSpan w:val="2"/>
            <w:tcBorders>
              <w:bottom w:val="single" w:sz="8" w:space="0" w:color="000000"/>
            </w:tcBorders>
            <w:tcMar>
              <w:top w:w="0" w:type="dxa"/>
              <w:left w:w="0" w:type="dxa"/>
              <w:bottom w:w="0" w:type="dxa"/>
              <w:right w:w="0" w:type="dxa"/>
            </w:tcMar>
          </w:tcPr>
          <w:p w14:paraId="148632FB" w14:textId="77777777" w:rsidR="00590F26" w:rsidRDefault="00590F26" w:rsidP="00590F26">
            <w:pPr>
              <w:pStyle w:val="EMPTYCELLSTYLE"/>
              <w:keepNext/>
            </w:pPr>
          </w:p>
        </w:tc>
        <w:tc>
          <w:tcPr>
            <w:tcW w:w="140" w:type="dxa"/>
            <w:gridSpan w:val="2"/>
            <w:tcBorders>
              <w:bottom w:val="single" w:sz="8" w:space="0" w:color="000000"/>
            </w:tcBorders>
            <w:tcMar>
              <w:top w:w="0" w:type="dxa"/>
              <w:left w:w="0" w:type="dxa"/>
              <w:bottom w:w="0" w:type="dxa"/>
              <w:right w:w="0" w:type="dxa"/>
            </w:tcMar>
          </w:tcPr>
          <w:p w14:paraId="7B5E7A82" w14:textId="77777777" w:rsidR="00590F26" w:rsidRDefault="00590F26" w:rsidP="00590F26">
            <w:pPr>
              <w:pStyle w:val="EMPTYCELLSTYLE"/>
              <w:keepNext/>
            </w:pPr>
          </w:p>
        </w:tc>
        <w:tc>
          <w:tcPr>
            <w:tcW w:w="360" w:type="dxa"/>
            <w:gridSpan w:val="2"/>
            <w:tcBorders>
              <w:bottom w:val="single" w:sz="8" w:space="0" w:color="000000"/>
            </w:tcBorders>
            <w:tcMar>
              <w:top w:w="0" w:type="dxa"/>
              <w:left w:w="0" w:type="dxa"/>
              <w:bottom w:w="0" w:type="dxa"/>
              <w:right w:w="0" w:type="dxa"/>
            </w:tcMar>
          </w:tcPr>
          <w:p w14:paraId="728EB752"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681BCCC8"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0D8C0893" w14:textId="77777777" w:rsidR="00590F26" w:rsidRDefault="00590F26" w:rsidP="00590F26">
            <w:pPr>
              <w:pStyle w:val="EMPTYCELLSTYLE"/>
              <w:keepNext/>
            </w:pPr>
          </w:p>
        </w:tc>
        <w:tc>
          <w:tcPr>
            <w:tcW w:w="320" w:type="dxa"/>
            <w:gridSpan w:val="3"/>
            <w:tcBorders>
              <w:bottom w:val="single" w:sz="8" w:space="0" w:color="000000"/>
            </w:tcBorders>
            <w:tcMar>
              <w:top w:w="0" w:type="dxa"/>
              <w:left w:w="0" w:type="dxa"/>
              <w:bottom w:w="0" w:type="dxa"/>
              <w:right w:w="0" w:type="dxa"/>
            </w:tcMar>
          </w:tcPr>
          <w:p w14:paraId="5031A2CD" w14:textId="77777777" w:rsidR="00590F26" w:rsidRDefault="00590F26" w:rsidP="00590F26">
            <w:pPr>
              <w:pStyle w:val="EMPTYCELLSTYLE"/>
              <w:keepNext/>
            </w:pPr>
          </w:p>
        </w:tc>
        <w:tc>
          <w:tcPr>
            <w:tcW w:w="200" w:type="dxa"/>
            <w:gridSpan w:val="3"/>
            <w:tcBorders>
              <w:bottom w:val="single" w:sz="8" w:space="0" w:color="000000"/>
            </w:tcBorders>
            <w:tcMar>
              <w:top w:w="0" w:type="dxa"/>
              <w:left w:w="0" w:type="dxa"/>
              <w:bottom w:w="0" w:type="dxa"/>
              <w:right w:w="0" w:type="dxa"/>
            </w:tcMar>
          </w:tcPr>
          <w:p w14:paraId="1B3F838B"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6EA622A4"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768BE1CA" w14:textId="77777777" w:rsidR="00590F26" w:rsidRDefault="00590F26" w:rsidP="00590F26">
            <w:pPr>
              <w:pStyle w:val="EMPTYCELLSTYLE"/>
              <w:keepNext/>
            </w:pPr>
          </w:p>
        </w:tc>
        <w:tc>
          <w:tcPr>
            <w:tcW w:w="778" w:type="dxa"/>
            <w:gridSpan w:val="2"/>
            <w:tcBorders>
              <w:bottom w:val="single" w:sz="8" w:space="0" w:color="000000"/>
            </w:tcBorders>
            <w:tcMar>
              <w:top w:w="0" w:type="dxa"/>
              <w:left w:w="0" w:type="dxa"/>
              <w:bottom w:w="0" w:type="dxa"/>
              <w:right w:w="0" w:type="dxa"/>
            </w:tcMar>
          </w:tcPr>
          <w:p w14:paraId="6F61F818"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1C779859"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331C49E7" w14:textId="77777777" w:rsidR="00590F26" w:rsidRDefault="00590F26" w:rsidP="00590F26">
            <w:pPr>
              <w:pStyle w:val="EMPTYCELLSTYLE"/>
              <w:keepNext/>
            </w:pPr>
          </w:p>
        </w:tc>
        <w:tc>
          <w:tcPr>
            <w:tcW w:w="560" w:type="dxa"/>
            <w:gridSpan w:val="2"/>
            <w:tcBorders>
              <w:bottom w:val="single" w:sz="8" w:space="0" w:color="000000"/>
            </w:tcBorders>
            <w:tcMar>
              <w:top w:w="0" w:type="dxa"/>
              <w:left w:w="0" w:type="dxa"/>
              <w:bottom w:w="0" w:type="dxa"/>
              <w:right w:w="0" w:type="dxa"/>
            </w:tcMar>
          </w:tcPr>
          <w:p w14:paraId="5F4BE5E7" w14:textId="77777777" w:rsidR="00590F26" w:rsidRDefault="00590F26" w:rsidP="00590F26">
            <w:pPr>
              <w:pStyle w:val="EMPTYCELLSTYLE"/>
              <w:keepNext/>
            </w:pPr>
          </w:p>
        </w:tc>
        <w:tc>
          <w:tcPr>
            <w:tcW w:w="100" w:type="dxa"/>
            <w:gridSpan w:val="2"/>
            <w:tcBorders>
              <w:bottom w:val="single" w:sz="8" w:space="0" w:color="000000"/>
            </w:tcBorders>
            <w:tcMar>
              <w:top w:w="0" w:type="dxa"/>
              <w:left w:w="0" w:type="dxa"/>
              <w:bottom w:w="0" w:type="dxa"/>
              <w:right w:w="0" w:type="dxa"/>
            </w:tcMar>
          </w:tcPr>
          <w:p w14:paraId="7DBFB797" w14:textId="77777777" w:rsidR="00590F26" w:rsidRDefault="00590F26" w:rsidP="00590F26">
            <w:pPr>
              <w:pStyle w:val="EMPTYCELLSTYLE"/>
              <w:keepNext/>
            </w:pPr>
          </w:p>
        </w:tc>
        <w:tc>
          <w:tcPr>
            <w:tcW w:w="200" w:type="dxa"/>
            <w:gridSpan w:val="2"/>
            <w:tcBorders>
              <w:bottom w:val="single" w:sz="8" w:space="0" w:color="000000"/>
            </w:tcBorders>
            <w:tcMar>
              <w:top w:w="0" w:type="dxa"/>
              <w:left w:w="0" w:type="dxa"/>
              <w:bottom w:w="0" w:type="dxa"/>
              <w:right w:w="0" w:type="dxa"/>
            </w:tcMar>
          </w:tcPr>
          <w:p w14:paraId="3EF3128B" w14:textId="77777777" w:rsidR="00590F26" w:rsidRDefault="00590F26" w:rsidP="00590F26">
            <w:pPr>
              <w:pStyle w:val="EMPTYCELLSTYLE"/>
              <w:keepNext/>
            </w:pPr>
          </w:p>
        </w:tc>
        <w:tc>
          <w:tcPr>
            <w:tcW w:w="460" w:type="dxa"/>
            <w:gridSpan w:val="3"/>
            <w:tcBorders>
              <w:bottom w:val="single" w:sz="8" w:space="0" w:color="000000"/>
            </w:tcBorders>
            <w:tcMar>
              <w:top w:w="0" w:type="dxa"/>
              <w:left w:w="0" w:type="dxa"/>
              <w:bottom w:w="0" w:type="dxa"/>
              <w:right w:w="0" w:type="dxa"/>
            </w:tcMar>
          </w:tcPr>
          <w:p w14:paraId="0E1B2D8C"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43AF1F89"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3059B625" w14:textId="77777777" w:rsidR="00590F26" w:rsidRDefault="00590F26" w:rsidP="00590F26">
            <w:pPr>
              <w:pStyle w:val="EMPTYCELLSTYLE"/>
              <w:keepNext/>
            </w:pPr>
          </w:p>
        </w:tc>
        <w:tc>
          <w:tcPr>
            <w:tcW w:w="1424" w:type="dxa"/>
            <w:gridSpan w:val="2"/>
            <w:tcBorders>
              <w:bottom w:val="single" w:sz="8" w:space="0" w:color="000000"/>
            </w:tcBorders>
            <w:tcMar>
              <w:top w:w="0" w:type="dxa"/>
              <w:left w:w="0" w:type="dxa"/>
              <w:bottom w:w="0" w:type="dxa"/>
              <w:right w:w="0" w:type="dxa"/>
            </w:tcMar>
          </w:tcPr>
          <w:p w14:paraId="7CAD6814" w14:textId="77777777" w:rsidR="00590F26" w:rsidRDefault="00590F26" w:rsidP="00590F26">
            <w:pPr>
              <w:pStyle w:val="EMPTYCELLSTYLE"/>
              <w:keepNext/>
            </w:pPr>
          </w:p>
        </w:tc>
        <w:tc>
          <w:tcPr>
            <w:tcW w:w="194" w:type="dxa"/>
            <w:gridSpan w:val="2"/>
            <w:tcBorders>
              <w:bottom w:val="single" w:sz="8" w:space="0" w:color="000000"/>
            </w:tcBorders>
            <w:tcMar>
              <w:top w:w="0" w:type="dxa"/>
              <w:left w:w="0" w:type="dxa"/>
              <w:bottom w:w="0" w:type="dxa"/>
              <w:right w:w="0" w:type="dxa"/>
            </w:tcMar>
          </w:tcPr>
          <w:p w14:paraId="237EC1C7"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50DCA22B" w14:textId="77777777" w:rsidR="00590F26" w:rsidRDefault="00590F26" w:rsidP="00590F26">
            <w:pPr>
              <w:pStyle w:val="EMPTYCELLSTYLE"/>
              <w:keepNext/>
            </w:pPr>
          </w:p>
        </w:tc>
        <w:tc>
          <w:tcPr>
            <w:tcW w:w="45" w:type="dxa"/>
            <w:gridSpan w:val="2"/>
            <w:tcBorders>
              <w:bottom w:val="single" w:sz="8" w:space="0" w:color="000000"/>
              <w:right w:val="single" w:sz="8" w:space="0" w:color="000000"/>
            </w:tcBorders>
            <w:tcMar>
              <w:top w:w="0" w:type="dxa"/>
              <w:left w:w="0" w:type="dxa"/>
              <w:bottom w:w="0" w:type="dxa"/>
              <w:right w:w="0" w:type="dxa"/>
            </w:tcMar>
          </w:tcPr>
          <w:p w14:paraId="3B463246" w14:textId="77777777" w:rsidR="00590F26" w:rsidRDefault="00590F26" w:rsidP="00590F26">
            <w:pPr>
              <w:pStyle w:val="EMPTYCELLSTYLE"/>
              <w:keepNext/>
            </w:pPr>
          </w:p>
        </w:tc>
        <w:tc>
          <w:tcPr>
            <w:tcW w:w="60" w:type="dxa"/>
            <w:gridSpan w:val="3"/>
          </w:tcPr>
          <w:p w14:paraId="0F037B6D" w14:textId="77777777" w:rsidR="00590F26" w:rsidRDefault="00590F26" w:rsidP="00590F26">
            <w:pPr>
              <w:pStyle w:val="EMPTYCELLSTYLE"/>
              <w:keepNext/>
            </w:pPr>
          </w:p>
        </w:tc>
        <w:tc>
          <w:tcPr>
            <w:tcW w:w="40" w:type="dxa"/>
          </w:tcPr>
          <w:p w14:paraId="13A2CFD4" w14:textId="77777777" w:rsidR="00590F26" w:rsidRDefault="00590F26" w:rsidP="00590F26">
            <w:pPr>
              <w:pStyle w:val="EMPTYCELLSTYLE"/>
              <w:keepNext/>
            </w:pPr>
          </w:p>
        </w:tc>
      </w:tr>
      <w:tr w:rsidR="00590F26" w14:paraId="7AD76310" w14:textId="77777777" w:rsidTr="00247A46">
        <w:trPr>
          <w:gridAfter w:val="2"/>
          <w:wAfter w:w="45" w:type="dxa"/>
          <w:cantSplit/>
        </w:trPr>
        <w:tc>
          <w:tcPr>
            <w:tcW w:w="44" w:type="dxa"/>
            <w:gridSpan w:val="2"/>
          </w:tcPr>
          <w:p w14:paraId="24DB3A22" w14:textId="77777777" w:rsidR="00590F26" w:rsidRDefault="00590F26" w:rsidP="00590F26">
            <w:pPr>
              <w:pStyle w:val="EMPTYCELLSTYLE"/>
              <w:keepNext/>
            </w:pPr>
          </w:p>
        </w:tc>
        <w:tc>
          <w:tcPr>
            <w:tcW w:w="9156" w:type="dxa"/>
            <w:gridSpan w:val="98"/>
            <w:tcMar>
              <w:top w:w="0" w:type="dxa"/>
              <w:left w:w="0" w:type="dxa"/>
              <w:bottom w:w="0" w:type="dxa"/>
              <w:right w:w="0" w:type="dxa"/>
            </w:tcMar>
          </w:tcPr>
          <w:p w14:paraId="02172BC0" w14:textId="77777777" w:rsidR="00590F26" w:rsidRDefault="00590F26" w:rsidP="00590F26">
            <w:pPr>
              <w:pStyle w:val="beznyText"/>
              <w:rPr>
                <w:b/>
                <w:bCs/>
              </w:rPr>
            </w:pPr>
            <w:r w:rsidRPr="000012CC">
              <w:rPr>
                <w:b/>
                <w:bCs/>
              </w:rPr>
              <w:t xml:space="preserve">U všech pojistných nebezpečí tohoto předmětu pojištění se ujednává, že výluka uvedená ve VPP Z 2014, čl. III, odst. 2, písm. m) se nepoužije. Pro komunikace se sjednává LP </w:t>
            </w:r>
            <w:proofErr w:type="gramStart"/>
            <w:r w:rsidRPr="000012CC">
              <w:rPr>
                <w:b/>
                <w:bCs/>
              </w:rPr>
              <w:t>5.000.000,-</w:t>
            </w:r>
            <w:proofErr w:type="gramEnd"/>
            <w:r w:rsidRPr="000012CC">
              <w:rPr>
                <w:b/>
                <w:bCs/>
              </w:rPr>
              <w:t>Kč</w:t>
            </w:r>
            <w:r>
              <w:rPr>
                <w:b/>
                <w:bCs/>
              </w:rPr>
              <w:t xml:space="preserve"> na pojistnou událost.</w:t>
            </w:r>
          </w:p>
          <w:p w14:paraId="53F746BB" w14:textId="61E15BAC" w:rsidR="00436A0F" w:rsidRPr="00A078C3" w:rsidRDefault="00436A0F" w:rsidP="00436A0F">
            <w:pPr>
              <w:pStyle w:val="beznyText"/>
              <w:rPr>
                <w:b/>
                <w:bCs/>
              </w:rPr>
            </w:pPr>
            <w:r w:rsidRPr="00A078C3">
              <w:rPr>
                <w:b/>
                <w:bCs/>
              </w:rPr>
              <w:t>U všech pojistných nebezpečí tohoto předmětu pojištění se ujednává, že výluka uvedená ve VPP Z 2014, čl. III, odst. 2, písm. s) a q) se nepoužije.</w:t>
            </w:r>
          </w:p>
          <w:p w14:paraId="2CFBCA42" w14:textId="77777777" w:rsidR="00436A0F" w:rsidRPr="000012CC" w:rsidRDefault="00436A0F" w:rsidP="00590F26">
            <w:pPr>
              <w:pStyle w:val="beznyText"/>
              <w:rPr>
                <w:b/>
                <w:bCs/>
              </w:rPr>
            </w:pPr>
          </w:p>
          <w:p w14:paraId="0951FC40" w14:textId="77777777" w:rsidR="00590F26" w:rsidRDefault="00590F26" w:rsidP="00590F26">
            <w:pPr>
              <w:pStyle w:val="beznyText"/>
            </w:pPr>
          </w:p>
        </w:tc>
        <w:tc>
          <w:tcPr>
            <w:tcW w:w="60" w:type="dxa"/>
            <w:gridSpan w:val="3"/>
          </w:tcPr>
          <w:p w14:paraId="2946EB2F" w14:textId="77777777" w:rsidR="00590F26" w:rsidRDefault="00590F26" w:rsidP="00590F26">
            <w:pPr>
              <w:pStyle w:val="EMPTYCELLSTYLE"/>
            </w:pPr>
          </w:p>
        </w:tc>
        <w:tc>
          <w:tcPr>
            <w:tcW w:w="40" w:type="dxa"/>
          </w:tcPr>
          <w:p w14:paraId="20B92BF0" w14:textId="77777777" w:rsidR="00590F26" w:rsidRDefault="00590F26" w:rsidP="00590F26">
            <w:pPr>
              <w:pStyle w:val="EMPTYCELLSTYLE"/>
            </w:pPr>
          </w:p>
        </w:tc>
      </w:tr>
      <w:tr w:rsidR="00590F26" w14:paraId="08C35815" w14:textId="77777777" w:rsidTr="00247A46">
        <w:trPr>
          <w:gridAfter w:val="2"/>
          <w:wAfter w:w="45" w:type="dxa"/>
          <w:cantSplit/>
        </w:trPr>
        <w:tc>
          <w:tcPr>
            <w:tcW w:w="44" w:type="dxa"/>
            <w:gridSpan w:val="2"/>
          </w:tcPr>
          <w:p w14:paraId="34004497" w14:textId="77777777" w:rsidR="00590F26" w:rsidRDefault="00590F26" w:rsidP="00590F26">
            <w:pPr>
              <w:pStyle w:val="EMPTYCELLSTYLE"/>
              <w:keepNext/>
            </w:pPr>
          </w:p>
        </w:tc>
        <w:tc>
          <w:tcPr>
            <w:tcW w:w="4155" w:type="dxa"/>
            <w:gridSpan w:val="5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09541E5D" w14:textId="77777777" w:rsidR="00590F26" w:rsidRDefault="00590F26" w:rsidP="00590F26">
            <w:pPr>
              <w:pStyle w:val="tableTD0"/>
              <w:keepNext/>
              <w:keepLines/>
            </w:pPr>
            <w:r>
              <w:t>předmět pojištění:</w:t>
            </w:r>
          </w:p>
          <w:p w14:paraId="7B1D9087" w14:textId="1E85EAC2" w:rsidR="00590F26" w:rsidRDefault="00590F26" w:rsidP="00590F26">
            <w:pPr>
              <w:pStyle w:val="tableTD0"/>
              <w:keepNext/>
              <w:keepLines/>
            </w:pPr>
            <w:r>
              <w:rPr>
                <w:b/>
              </w:rPr>
              <w:t>3. Stavba VPP Z 2014 (není-li dále odchylně ujednáno)</w:t>
            </w:r>
          </w:p>
        </w:tc>
        <w:tc>
          <w:tcPr>
            <w:tcW w:w="5001" w:type="dxa"/>
            <w:gridSpan w:val="4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383E7478" w14:textId="77777777" w:rsidR="00590F26" w:rsidRDefault="00590F26" w:rsidP="00590F26">
            <w:pPr>
              <w:pStyle w:val="tableTD0"/>
              <w:keepNext/>
              <w:keepLines/>
            </w:pPr>
            <w:r>
              <w:t>specifikace předmětu pojištění:</w:t>
            </w:r>
          </w:p>
        </w:tc>
        <w:tc>
          <w:tcPr>
            <w:tcW w:w="60" w:type="dxa"/>
            <w:gridSpan w:val="3"/>
          </w:tcPr>
          <w:p w14:paraId="4F06E8F3" w14:textId="77777777" w:rsidR="00590F26" w:rsidRDefault="00590F26" w:rsidP="00590F26">
            <w:pPr>
              <w:pStyle w:val="EMPTYCELLSTYLE"/>
              <w:keepNext/>
            </w:pPr>
          </w:p>
        </w:tc>
        <w:tc>
          <w:tcPr>
            <w:tcW w:w="40" w:type="dxa"/>
          </w:tcPr>
          <w:p w14:paraId="57238572" w14:textId="77777777" w:rsidR="00590F26" w:rsidRDefault="00590F26" w:rsidP="00590F26">
            <w:pPr>
              <w:pStyle w:val="EMPTYCELLSTYLE"/>
              <w:keepNext/>
            </w:pPr>
          </w:p>
        </w:tc>
      </w:tr>
      <w:tr w:rsidR="00590F26" w14:paraId="1D6338A8" w14:textId="77777777" w:rsidTr="00247A46">
        <w:trPr>
          <w:gridAfter w:val="2"/>
          <w:wAfter w:w="45" w:type="dxa"/>
          <w:cantSplit/>
        </w:trPr>
        <w:tc>
          <w:tcPr>
            <w:tcW w:w="44" w:type="dxa"/>
            <w:gridSpan w:val="2"/>
          </w:tcPr>
          <w:p w14:paraId="4916E629" w14:textId="77777777" w:rsidR="00590F26" w:rsidRDefault="00590F26" w:rsidP="00590F26">
            <w:pPr>
              <w:pStyle w:val="EMPTYCELLSTYLE"/>
              <w:keepNext/>
            </w:pPr>
          </w:p>
        </w:tc>
        <w:tc>
          <w:tcPr>
            <w:tcW w:w="3415" w:type="dxa"/>
            <w:gridSpan w:val="4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0E888625" w14:textId="77777777" w:rsidR="00590F26" w:rsidRDefault="00590F26" w:rsidP="00590F26">
            <w:pPr>
              <w:pStyle w:val="tableTD0"/>
              <w:keepNext/>
              <w:keepLines/>
            </w:pPr>
            <w:r>
              <w:t>místo pojištění:</w:t>
            </w:r>
          </w:p>
          <w:p w14:paraId="268EE55A" w14:textId="05582892" w:rsidR="00590F26" w:rsidRDefault="00590F26" w:rsidP="00590F26">
            <w:pPr>
              <w:pStyle w:val="tableTD0"/>
              <w:keepNext/>
              <w:keepLines/>
            </w:pPr>
            <w:r w:rsidRPr="003C4CCD">
              <w:t xml:space="preserve">Areál Nemocnice České Budějovice, a.s., budova bez čísla popisného, </w:t>
            </w:r>
            <w:proofErr w:type="spellStart"/>
            <w:r w:rsidRPr="003C4CCD">
              <w:t>parc</w:t>
            </w:r>
            <w:proofErr w:type="spellEnd"/>
            <w:r w:rsidRPr="003C4CCD">
              <w:t>. číslo 1344, KÚ České Budějovice 7</w:t>
            </w:r>
          </w:p>
        </w:tc>
        <w:tc>
          <w:tcPr>
            <w:tcW w:w="2598" w:type="dxa"/>
            <w:gridSpan w:val="2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5301721B" w14:textId="77777777" w:rsidR="00590F26" w:rsidRDefault="00590F26" w:rsidP="00590F26">
            <w:pPr>
              <w:pStyle w:val="tableTD0"/>
              <w:keepNext/>
              <w:keepLines/>
            </w:pPr>
            <w:r>
              <w:t>vlastnictví předmětu pojištění:</w:t>
            </w:r>
          </w:p>
          <w:p w14:paraId="7983496D" w14:textId="77777777" w:rsidR="00590F26" w:rsidRDefault="00590F26" w:rsidP="00590F26">
            <w:pPr>
              <w:pStyle w:val="tableTD0"/>
              <w:keepNext/>
              <w:keepLines/>
            </w:pPr>
            <w:r>
              <w:t>cizí</w:t>
            </w:r>
          </w:p>
        </w:tc>
        <w:tc>
          <w:tcPr>
            <w:tcW w:w="3143" w:type="dxa"/>
            <w:gridSpan w:val="2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3CA4CFB6" w14:textId="77777777" w:rsidR="00590F26" w:rsidRDefault="00590F26" w:rsidP="00590F26">
            <w:pPr>
              <w:pStyle w:val="tableTD0"/>
              <w:keepNext/>
              <w:keepLines/>
            </w:pPr>
            <w:r>
              <w:t>pojistná hodnota:</w:t>
            </w:r>
          </w:p>
          <w:p w14:paraId="19C14F5D" w14:textId="77777777" w:rsidR="00590F26" w:rsidRDefault="00590F26" w:rsidP="00590F26">
            <w:pPr>
              <w:pStyle w:val="tableTD0"/>
              <w:keepNext/>
              <w:keepLines/>
            </w:pPr>
            <w:r>
              <w:t>nová cena</w:t>
            </w:r>
          </w:p>
        </w:tc>
        <w:tc>
          <w:tcPr>
            <w:tcW w:w="60" w:type="dxa"/>
            <w:gridSpan w:val="3"/>
          </w:tcPr>
          <w:p w14:paraId="280E58E3" w14:textId="77777777" w:rsidR="00590F26" w:rsidRDefault="00590F26" w:rsidP="00590F26">
            <w:pPr>
              <w:pStyle w:val="EMPTYCELLSTYLE"/>
              <w:keepNext/>
            </w:pPr>
          </w:p>
        </w:tc>
        <w:tc>
          <w:tcPr>
            <w:tcW w:w="40" w:type="dxa"/>
          </w:tcPr>
          <w:p w14:paraId="4974B57C" w14:textId="77777777" w:rsidR="00590F26" w:rsidRDefault="00590F26" w:rsidP="00590F26">
            <w:pPr>
              <w:pStyle w:val="EMPTYCELLSTYLE"/>
              <w:keepNext/>
            </w:pPr>
          </w:p>
        </w:tc>
      </w:tr>
      <w:tr w:rsidR="00590F26" w14:paraId="5215B6D0" w14:textId="77777777" w:rsidTr="00247A46">
        <w:trPr>
          <w:gridAfter w:val="2"/>
          <w:wAfter w:w="45" w:type="dxa"/>
          <w:cantSplit/>
        </w:trPr>
        <w:tc>
          <w:tcPr>
            <w:tcW w:w="44" w:type="dxa"/>
            <w:gridSpan w:val="2"/>
          </w:tcPr>
          <w:p w14:paraId="02813A02" w14:textId="77777777" w:rsidR="00590F26" w:rsidRDefault="00590F26" w:rsidP="00590F26">
            <w:pPr>
              <w:pStyle w:val="EMPTYCELLSTYLE"/>
              <w:keepNext/>
            </w:pPr>
          </w:p>
        </w:tc>
        <w:tc>
          <w:tcPr>
            <w:tcW w:w="2715" w:type="dxa"/>
            <w:gridSpan w:val="35"/>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329B2250" w14:textId="77777777" w:rsidR="00590F26" w:rsidRDefault="00590F26" w:rsidP="00590F26">
            <w:pPr>
              <w:pStyle w:val="tableTHbold0"/>
              <w:keepNext/>
              <w:keepLines/>
            </w:pPr>
            <w:r>
              <w:t>Pojištění se sjednává pro případ negativního působení pojistných nebezpečí:</w:t>
            </w:r>
          </w:p>
        </w:tc>
        <w:tc>
          <w:tcPr>
            <w:tcW w:w="2200" w:type="dxa"/>
            <w:gridSpan w:val="29"/>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04802AC4" w14:textId="77777777" w:rsidR="00590F26" w:rsidRDefault="00590F26" w:rsidP="00590F26">
            <w:pPr>
              <w:pStyle w:val="tableTHbold0"/>
              <w:keepNext/>
              <w:keepLines/>
            </w:pPr>
            <w:r>
              <w:t>horní hranice pojistného plnění (Kč):</w:t>
            </w:r>
          </w:p>
        </w:tc>
        <w:tc>
          <w:tcPr>
            <w:tcW w:w="1998" w:type="dxa"/>
            <w:gridSpan w:val="19"/>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43F54133" w14:textId="77777777" w:rsidR="00590F26" w:rsidRDefault="00590F26" w:rsidP="00590F26">
            <w:pPr>
              <w:pStyle w:val="tableTHbold0"/>
              <w:keepNext/>
              <w:keepLines/>
            </w:pPr>
            <w:r>
              <w:t>způsob pojištění:</w:t>
            </w:r>
            <w:r>
              <w:rPr>
                <w:vertAlign w:val="superscript"/>
              </w:rPr>
              <w:t>1</w:t>
            </w:r>
            <w:r>
              <w:t>)</w:t>
            </w:r>
          </w:p>
        </w:tc>
        <w:tc>
          <w:tcPr>
            <w:tcW w:w="2243" w:type="dxa"/>
            <w:gridSpan w:val="15"/>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32D30A82" w14:textId="77777777" w:rsidR="00590F26" w:rsidRDefault="00590F26" w:rsidP="00590F26">
            <w:pPr>
              <w:pStyle w:val="tableTHbold0"/>
              <w:keepNext/>
              <w:keepLines/>
            </w:pPr>
            <w:r>
              <w:t>spoluúčast:</w:t>
            </w:r>
          </w:p>
        </w:tc>
        <w:tc>
          <w:tcPr>
            <w:tcW w:w="60" w:type="dxa"/>
            <w:gridSpan w:val="3"/>
          </w:tcPr>
          <w:p w14:paraId="6546F3EB" w14:textId="77777777" w:rsidR="00590F26" w:rsidRDefault="00590F26" w:rsidP="00590F26">
            <w:pPr>
              <w:pStyle w:val="EMPTYCELLSTYLE"/>
              <w:keepNext/>
            </w:pPr>
          </w:p>
        </w:tc>
        <w:tc>
          <w:tcPr>
            <w:tcW w:w="40" w:type="dxa"/>
          </w:tcPr>
          <w:p w14:paraId="6E085E47" w14:textId="77777777" w:rsidR="00590F26" w:rsidRDefault="00590F26" w:rsidP="00590F26">
            <w:pPr>
              <w:pStyle w:val="EMPTYCELLSTYLE"/>
              <w:keepNext/>
            </w:pPr>
          </w:p>
        </w:tc>
      </w:tr>
      <w:tr w:rsidR="00590F26" w14:paraId="1C276FAA" w14:textId="77777777" w:rsidTr="00247A46">
        <w:trPr>
          <w:gridAfter w:val="2"/>
          <w:wAfter w:w="45" w:type="dxa"/>
          <w:cantSplit/>
        </w:trPr>
        <w:tc>
          <w:tcPr>
            <w:tcW w:w="44" w:type="dxa"/>
            <w:gridSpan w:val="2"/>
          </w:tcPr>
          <w:p w14:paraId="4DFE98DE" w14:textId="77777777" w:rsidR="00590F26" w:rsidRDefault="00590F26" w:rsidP="00590F26">
            <w:pPr>
              <w:pStyle w:val="EMPTYCELLSTYLE"/>
              <w:keepNext/>
            </w:pPr>
          </w:p>
        </w:tc>
        <w:tc>
          <w:tcPr>
            <w:tcW w:w="2715" w:type="dxa"/>
            <w:gridSpan w:val="35"/>
            <w:tcBorders>
              <w:top w:val="single" w:sz="8" w:space="0" w:color="000000"/>
              <w:left w:val="single" w:sz="8" w:space="0" w:color="000000"/>
              <w:right w:val="single" w:sz="8" w:space="0" w:color="000000"/>
            </w:tcBorders>
            <w:shd w:val="clear" w:color="auto" w:fill="FFFFFF"/>
            <w:tcMar>
              <w:top w:w="20" w:type="dxa"/>
              <w:left w:w="40" w:type="dxa"/>
              <w:bottom w:w="20" w:type="dxa"/>
              <w:right w:w="40" w:type="dxa"/>
            </w:tcMar>
          </w:tcPr>
          <w:p w14:paraId="3B3B60AE" w14:textId="5C6061D0" w:rsidR="00590F26" w:rsidRDefault="00590F26" w:rsidP="00590F26">
            <w:pPr>
              <w:pStyle w:val="zarovnaniTabulkyPriOdlDatech"/>
              <w:keepNext/>
              <w:keepLines/>
            </w:pPr>
            <w:r>
              <w:t>FLEXA</w:t>
            </w:r>
          </w:p>
        </w:tc>
        <w:tc>
          <w:tcPr>
            <w:tcW w:w="2200" w:type="dxa"/>
            <w:gridSpan w:val="2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6FF8B97E" w14:textId="78955AE6" w:rsidR="00590F26" w:rsidRDefault="00590F26" w:rsidP="00590F26">
            <w:pPr>
              <w:pStyle w:val="tableTD0"/>
              <w:keepNext/>
              <w:keepLines/>
              <w:jc w:val="right"/>
            </w:pPr>
            <w:r>
              <w:t>53 460 960</w:t>
            </w:r>
          </w:p>
        </w:tc>
        <w:tc>
          <w:tcPr>
            <w:tcW w:w="1998" w:type="dxa"/>
            <w:gridSpan w:val="1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33F0FF26" w14:textId="77777777" w:rsidR="00590F26" w:rsidRDefault="00590F26" w:rsidP="00590F26">
            <w:pPr>
              <w:pStyle w:val="tableTD0"/>
              <w:keepNext/>
              <w:keepLines/>
              <w:jc w:val="center"/>
            </w:pPr>
          </w:p>
        </w:tc>
        <w:tc>
          <w:tcPr>
            <w:tcW w:w="2243" w:type="dxa"/>
            <w:gridSpan w:val="1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3F792FB1" w14:textId="14CD30CE" w:rsidR="00590F26" w:rsidRDefault="00590F26" w:rsidP="00590F26">
            <w:pPr>
              <w:pStyle w:val="tableTD0"/>
              <w:keepNext/>
              <w:keepLines/>
              <w:jc w:val="right"/>
            </w:pPr>
            <w:r>
              <w:t>100 000 Kč</w:t>
            </w:r>
          </w:p>
        </w:tc>
        <w:tc>
          <w:tcPr>
            <w:tcW w:w="60" w:type="dxa"/>
            <w:gridSpan w:val="3"/>
          </w:tcPr>
          <w:p w14:paraId="27277FCE" w14:textId="77777777" w:rsidR="00590F26" w:rsidRDefault="00590F26" w:rsidP="00590F26">
            <w:pPr>
              <w:pStyle w:val="EMPTYCELLSTYLE"/>
              <w:keepNext/>
            </w:pPr>
          </w:p>
        </w:tc>
        <w:tc>
          <w:tcPr>
            <w:tcW w:w="40" w:type="dxa"/>
          </w:tcPr>
          <w:p w14:paraId="315EC7E5" w14:textId="77777777" w:rsidR="00590F26" w:rsidRDefault="00590F26" w:rsidP="00590F26">
            <w:pPr>
              <w:pStyle w:val="EMPTYCELLSTYLE"/>
              <w:keepNext/>
            </w:pPr>
          </w:p>
        </w:tc>
      </w:tr>
      <w:tr w:rsidR="00590F26" w14:paraId="6745405D" w14:textId="77777777" w:rsidTr="00247A46">
        <w:trPr>
          <w:gridAfter w:val="2"/>
          <w:wAfter w:w="45" w:type="dxa"/>
          <w:cantSplit/>
        </w:trPr>
        <w:tc>
          <w:tcPr>
            <w:tcW w:w="44" w:type="dxa"/>
            <w:gridSpan w:val="2"/>
          </w:tcPr>
          <w:p w14:paraId="26132E7E" w14:textId="77777777" w:rsidR="00590F26" w:rsidRDefault="00590F26" w:rsidP="00590F26">
            <w:pPr>
              <w:pStyle w:val="EMPTYCELLSTYLE"/>
              <w:keepNext/>
            </w:pPr>
          </w:p>
        </w:tc>
        <w:tc>
          <w:tcPr>
            <w:tcW w:w="2715" w:type="dxa"/>
            <w:gridSpan w:val="35"/>
            <w:tcBorders>
              <w:top w:val="single" w:sz="8" w:space="0" w:color="000000"/>
              <w:left w:val="single" w:sz="8" w:space="0" w:color="000000"/>
              <w:right w:val="single" w:sz="8" w:space="0" w:color="000000"/>
            </w:tcBorders>
            <w:shd w:val="clear" w:color="auto" w:fill="FFFFFF"/>
            <w:tcMar>
              <w:top w:w="20" w:type="dxa"/>
              <w:left w:w="40" w:type="dxa"/>
              <w:bottom w:w="20" w:type="dxa"/>
              <w:right w:w="40" w:type="dxa"/>
            </w:tcMar>
          </w:tcPr>
          <w:p w14:paraId="48EB64F3" w14:textId="77777777" w:rsidR="00590F26" w:rsidRDefault="00590F26" w:rsidP="00590F26">
            <w:pPr>
              <w:pStyle w:val="zarovnaniTabulkyPriOdlDatech"/>
              <w:keepNext/>
              <w:keepLines/>
            </w:pPr>
            <w:r>
              <w:t>Doplňková živelní nebezpečí</w:t>
            </w:r>
          </w:p>
        </w:tc>
        <w:tc>
          <w:tcPr>
            <w:tcW w:w="2200" w:type="dxa"/>
            <w:gridSpan w:val="2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098C9B91" w14:textId="77777777" w:rsidR="00590F26" w:rsidRDefault="00590F26" w:rsidP="00590F26">
            <w:pPr>
              <w:pStyle w:val="tableTD0"/>
              <w:keepNext/>
              <w:keepLines/>
              <w:jc w:val="right"/>
            </w:pPr>
            <w:r>
              <w:t>30 000 000</w:t>
            </w:r>
          </w:p>
        </w:tc>
        <w:tc>
          <w:tcPr>
            <w:tcW w:w="1998" w:type="dxa"/>
            <w:gridSpan w:val="1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7238C29E" w14:textId="77777777" w:rsidR="00590F26" w:rsidRDefault="00590F26" w:rsidP="00590F26">
            <w:pPr>
              <w:pStyle w:val="tableTD0"/>
              <w:keepNext/>
              <w:keepLines/>
              <w:jc w:val="center"/>
            </w:pPr>
            <w:r>
              <w:t>1R</w:t>
            </w:r>
          </w:p>
        </w:tc>
        <w:tc>
          <w:tcPr>
            <w:tcW w:w="2243" w:type="dxa"/>
            <w:gridSpan w:val="1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068F2967" w14:textId="77777777" w:rsidR="00590F26" w:rsidRDefault="00590F26" w:rsidP="00590F26">
            <w:pPr>
              <w:pStyle w:val="tableTD0"/>
              <w:keepNext/>
              <w:keepLines/>
              <w:jc w:val="right"/>
            </w:pPr>
            <w:r>
              <w:t>10 000 Kč</w:t>
            </w:r>
          </w:p>
        </w:tc>
        <w:tc>
          <w:tcPr>
            <w:tcW w:w="60" w:type="dxa"/>
            <w:gridSpan w:val="3"/>
          </w:tcPr>
          <w:p w14:paraId="3D340D97" w14:textId="77777777" w:rsidR="00590F26" w:rsidRDefault="00590F26" w:rsidP="00590F26">
            <w:pPr>
              <w:pStyle w:val="EMPTYCELLSTYLE"/>
              <w:keepNext/>
            </w:pPr>
          </w:p>
        </w:tc>
        <w:tc>
          <w:tcPr>
            <w:tcW w:w="40" w:type="dxa"/>
          </w:tcPr>
          <w:p w14:paraId="10FA240A" w14:textId="77777777" w:rsidR="00590F26" w:rsidRDefault="00590F26" w:rsidP="00590F26">
            <w:pPr>
              <w:pStyle w:val="EMPTYCELLSTYLE"/>
              <w:keepNext/>
            </w:pPr>
          </w:p>
        </w:tc>
      </w:tr>
      <w:tr w:rsidR="00590F26" w14:paraId="5118A7F3" w14:textId="77777777" w:rsidTr="00247A46">
        <w:trPr>
          <w:gridAfter w:val="2"/>
          <w:wAfter w:w="45" w:type="dxa"/>
          <w:cantSplit/>
        </w:trPr>
        <w:tc>
          <w:tcPr>
            <w:tcW w:w="44" w:type="dxa"/>
            <w:gridSpan w:val="2"/>
          </w:tcPr>
          <w:p w14:paraId="66C31A7B" w14:textId="77777777" w:rsidR="00590F26" w:rsidRDefault="00590F26" w:rsidP="00590F26">
            <w:pPr>
              <w:pStyle w:val="EMPTYCELLSTYLE"/>
              <w:keepNext/>
            </w:pPr>
          </w:p>
        </w:tc>
        <w:tc>
          <w:tcPr>
            <w:tcW w:w="2715" w:type="dxa"/>
            <w:gridSpan w:val="35"/>
            <w:vMerge w:val="restart"/>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65DBD3B2" w14:textId="77777777" w:rsidR="00590F26" w:rsidRDefault="00590F26" w:rsidP="00590F26">
            <w:pPr>
              <w:pStyle w:val="tableTDleftrightbottom"/>
              <w:keepNext/>
              <w:keepLines/>
            </w:pPr>
          </w:p>
        </w:tc>
        <w:tc>
          <w:tcPr>
            <w:tcW w:w="40" w:type="dxa"/>
            <w:gridSpan w:val="2"/>
            <w:tcBorders>
              <w:left w:val="single" w:sz="8" w:space="0" w:color="000000"/>
            </w:tcBorders>
            <w:tcMar>
              <w:top w:w="0" w:type="dxa"/>
              <w:left w:w="0" w:type="dxa"/>
              <w:bottom w:w="0" w:type="dxa"/>
              <w:right w:w="0" w:type="dxa"/>
            </w:tcMar>
          </w:tcPr>
          <w:p w14:paraId="3D554CE6" w14:textId="77777777" w:rsidR="00590F26" w:rsidRDefault="00590F26" w:rsidP="00590F26">
            <w:pPr>
              <w:pStyle w:val="EMPTYCELLSTYLE"/>
              <w:keepNext/>
            </w:pPr>
          </w:p>
        </w:tc>
        <w:tc>
          <w:tcPr>
            <w:tcW w:w="120" w:type="dxa"/>
            <w:gridSpan w:val="2"/>
            <w:tcMar>
              <w:top w:w="0" w:type="dxa"/>
              <w:left w:w="0" w:type="dxa"/>
              <w:bottom w:w="0" w:type="dxa"/>
              <w:right w:w="0" w:type="dxa"/>
            </w:tcMar>
          </w:tcPr>
          <w:p w14:paraId="0C73E95A"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55CBD459"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079E2C15" w14:textId="77777777" w:rsidR="00590F26" w:rsidRDefault="00590F26" w:rsidP="00590F26">
            <w:pPr>
              <w:pStyle w:val="EMPTYCELLSTYLE"/>
              <w:keepNext/>
            </w:pPr>
          </w:p>
        </w:tc>
        <w:tc>
          <w:tcPr>
            <w:tcW w:w="320" w:type="dxa"/>
            <w:gridSpan w:val="2"/>
            <w:tcMar>
              <w:top w:w="0" w:type="dxa"/>
              <w:left w:w="0" w:type="dxa"/>
              <w:bottom w:w="0" w:type="dxa"/>
              <w:right w:w="0" w:type="dxa"/>
            </w:tcMar>
          </w:tcPr>
          <w:p w14:paraId="5A0DDB9F"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60AF533A" w14:textId="77777777" w:rsidR="00590F26" w:rsidRDefault="00590F26" w:rsidP="00590F26">
            <w:pPr>
              <w:pStyle w:val="EMPTYCELLSTYLE"/>
              <w:keepNext/>
            </w:pPr>
          </w:p>
        </w:tc>
        <w:tc>
          <w:tcPr>
            <w:tcW w:w="100" w:type="dxa"/>
            <w:gridSpan w:val="2"/>
            <w:tcMar>
              <w:top w:w="0" w:type="dxa"/>
              <w:left w:w="0" w:type="dxa"/>
              <w:bottom w:w="0" w:type="dxa"/>
              <w:right w:w="0" w:type="dxa"/>
            </w:tcMar>
          </w:tcPr>
          <w:p w14:paraId="4118CA90" w14:textId="77777777" w:rsidR="00590F26" w:rsidRDefault="00590F26" w:rsidP="00590F26">
            <w:pPr>
              <w:pStyle w:val="EMPTYCELLSTYLE"/>
              <w:keepNext/>
            </w:pPr>
          </w:p>
        </w:tc>
        <w:tc>
          <w:tcPr>
            <w:tcW w:w="300" w:type="dxa"/>
            <w:gridSpan w:val="2"/>
            <w:tcMar>
              <w:top w:w="0" w:type="dxa"/>
              <w:left w:w="0" w:type="dxa"/>
              <w:bottom w:w="0" w:type="dxa"/>
              <w:right w:w="0" w:type="dxa"/>
            </w:tcMar>
          </w:tcPr>
          <w:p w14:paraId="6F1FBEC4" w14:textId="77777777" w:rsidR="00590F26" w:rsidRDefault="00590F26" w:rsidP="00590F26">
            <w:pPr>
              <w:pStyle w:val="EMPTYCELLSTYLE"/>
              <w:keepNext/>
            </w:pPr>
          </w:p>
        </w:tc>
        <w:tc>
          <w:tcPr>
            <w:tcW w:w="300" w:type="dxa"/>
            <w:gridSpan w:val="2"/>
            <w:tcMar>
              <w:top w:w="0" w:type="dxa"/>
              <w:left w:w="0" w:type="dxa"/>
              <w:bottom w:w="0" w:type="dxa"/>
              <w:right w:w="0" w:type="dxa"/>
            </w:tcMar>
          </w:tcPr>
          <w:p w14:paraId="2FE657D8" w14:textId="77777777" w:rsidR="00590F26" w:rsidRDefault="00590F26" w:rsidP="00590F26">
            <w:pPr>
              <w:pStyle w:val="EMPTYCELLSTYLE"/>
              <w:keepNext/>
            </w:pPr>
          </w:p>
        </w:tc>
        <w:tc>
          <w:tcPr>
            <w:tcW w:w="140" w:type="dxa"/>
            <w:gridSpan w:val="2"/>
            <w:tcMar>
              <w:top w:w="0" w:type="dxa"/>
              <w:left w:w="0" w:type="dxa"/>
              <w:bottom w:w="0" w:type="dxa"/>
              <w:right w:w="0" w:type="dxa"/>
            </w:tcMar>
          </w:tcPr>
          <w:p w14:paraId="32C4D003" w14:textId="77777777" w:rsidR="00590F26" w:rsidRDefault="00590F26" w:rsidP="00590F26">
            <w:pPr>
              <w:pStyle w:val="EMPTYCELLSTYLE"/>
              <w:keepNext/>
            </w:pPr>
          </w:p>
        </w:tc>
        <w:tc>
          <w:tcPr>
            <w:tcW w:w="360" w:type="dxa"/>
            <w:gridSpan w:val="2"/>
            <w:tcMar>
              <w:top w:w="0" w:type="dxa"/>
              <w:left w:w="0" w:type="dxa"/>
              <w:bottom w:w="0" w:type="dxa"/>
              <w:right w:w="0" w:type="dxa"/>
            </w:tcMar>
          </w:tcPr>
          <w:p w14:paraId="436CD510"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413695B6"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661A4B38" w14:textId="77777777" w:rsidR="00590F26" w:rsidRDefault="00590F26" w:rsidP="00590F26">
            <w:pPr>
              <w:pStyle w:val="EMPTYCELLSTYLE"/>
              <w:keepNext/>
            </w:pPr>
          </w:p>
        </w:tc>
        <w:tc>
          <w:tcPr>
            <w:tcW w:w="320" w:type="dxa"/>
            <w:gridSpan w:val="3"/>
            <w:tcMar>
              <w:top w:w="0" w:type="dxa"/>
              <w:left w:w="0" w:type="dxa"/>
              <w:bottom w:w="0" w:type="dxa"/>
              <w:right w:w="0" w:type="dxa"/>
            </w:tcMar>
          </w:tcPr>
          <w:p w14:paraId="19C496F6" w14:textId="77777777" w:rsidR="00590F26" w:rsidRDefault="00590F26" w:rsidP="00590F26">
            <w:pPr>
              <w:pStyle w:val="EMPTYCELLSTYLE"/>
              <w:keepNext/>
            </w:pPr>
          </w:p>
        </w:tc>
        <w:tc>
          <w:tcPr>
            <w:tcW w:w="200" w:type="dxa"/>
            <w:gridSpan w:val="3"/>
            <w:tcMar>
              <w:top w:w="0" w:type="dxa"/>
              <w:left w:w="0" w:type="dxa"/>
              <w:bottom w:w="0" w:type="dxa"/>
              <w:right w:w="0" w:type="dxa"/>
            </w:tcMar>
          </w:tcPr>
          <w:p w14:paraId="25E01943"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2135D42B"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29192B45" w14:textId="77777777" w:rsidR="00590F26" w:rsidRDefault="00590F26" w:rsidP="00590F26">
            <w:pPr>
              <w:pStyle w:val="EMPTYCELLSTYLE"/>
              <w:keepNext/>
            </w:pPr>
          </w:p>
        </w:tc>
        <w:tc>
          <w:tcPr>
            <w:tcW w:w="778" w:type="dxa"/>
            <w:gridSpan w:val="2"/>
            <w:tcMar>
              <w:top w:w="0" w:type="dxa"/>
              <w:left w:w="0" w:type="dxa"/>
              <w:bottom w:w="0" w:type="dxa"/>
              <w:right w:w="0" w:type="dxa"/>
            </w:tcMar>
          </w:tcPr>
          <w:p w14:paraId="459DD201"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528E4555"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3706A6F8" w14:textId="77777777" w:rsidR="00590F26" w:rsidRDefault="00590F26" w:rsidP="00590F26">
            <w:pPr>
              <w:pStyle w:val="EMPTYCELLSTYLE"/>
              <w:keepNext/>
            </w:pPr>
          </w:p>
        </w:tc>
        <w:tc>
          <w:tcPr>
            <w:tcW w:w="560" w:type="dxa"/>
            <w:gridSpan w:val="2"/>
            <w:tcMar>
              <w:top w:w="0" w:type="dxa"/>
              <w:left w:w="0" w:type="dxa"/>
              <w:bottom w:w="0" w:type="dxa"/>
              <w:right w:w="0" w:type="dxa"/>
            </w:tcMar>
          </w:tcPr>
          <w:p w14:paraId="154050D0" w14:textId="77777777" w:rsidR="00590F26" w:rsidRDefault="00590F26" w:rsidP="00590F26">
            <w:pPr>
              <w:pStyle w:val="EMPTYCELLSTYLE"/>
              <w:keepNext/>
            </w:pPr>
          </w:p>
        </w:tc>
        <w:tc>
          <w:tcPr>
            <w:tcW w:w="100" w:type="dxa"/>
            <w:gridSpan w:val="2"/>
            <w:tcMar>
              <w:top w:w="0" w:type="dxa"/>
              <w:left w:w="0" w:type="dxa"/>
              <w:bottom w:w="0" w:type="dxa"/>
              <w:right w:w="0" w:type="dxa"/>
            </w:tcMar>
          </w:tcPr>
          <w:p w14:paraId="5F68F16F" w14:textId="77777777" w:rsidR="00590F26" w:rsidRDefault="00590F26" w:rsidP="00590F26">
            <w:pPr>
              <w:pStyle w:val="EMPTYCELLSTYLE"/>
              <w:keepNext/>
            </w:pPr>
          </w:p>
        </w:tc>
        <w:tc>
          <w:tcPr>
            <w:tcW w:w="200" w:type="dxa"/>
            <w:gridSpan w:val="2"/>
            <w:tcMar>
              <w:top w:w="0" w:type="dxa"/>
              <w:left w:w="0" w:type="dxa"/>
              <w:bottom w:w="0" w:type="dxa"/>
              <w:right w:w="0" w:type="dxa"/>
            </w:tcMar>
          </w:tcPr>
          <w:p w14:paraId="5803202A" w14:textId="77777777" w:rsidR="00590F26" w:rsidRDefault="00590F26" w:rsidP="00590F26">
            <w:pPr>
              <w:pStyle w:val="EMPTYCELLSTYLE"/>
              <w:keepNext/>
            </w:pPr>
          </w:p>
        </w:tc>
        <w:tc>
          <w:tcPr>
            <w:tcW w:w="460" w:type="dxa"/>
            <w:gridSpan w:val="3"/>
            <w:tcMar>
              <w:top w:w="0" w:type="dxa"/>
              <w:left w:w="0" w:type="dxa"/>
              <w:bottom w:w="0" w:type="dxa"/>
              <w:right w:w="0" w:type="dxa"/>
            </w:tcMar>
          </w:tcPr>
          <w:p w14:paraId="0AF5DA3B"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14C1BD49"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678767AB" w14:textId="77777777" w:rsidR="00590F26" w:rsidRDefault="00590F26" w:rsidP="00590F26">
            <w:pPr>
              <w:pStyle w:val="EMPTYCELLSTYLE"/>
              <w:keepNext/>
            </w:pPr>
          </w:p>
        </w:tc>
        <w:tc>
          <w:tcPr>
            <w:tcW w:w="1424" w:type="dxa"/>
            <w:gridSpan w:val="2"/>
            <w:tcMar>
              <w:top w:w="0" w:type="dxa"/>
              <w:left w:w="0" w:type="dxa"/>
              <w:bottom w:w="0" w:type="dxa"/>
              <w:right w:w="0" w:type="dxa"/>
            </w:tcMar>
          </w:tcPr>
          <w:p w14:paraId="50A0F645" w14:textId="77777777" w:rsidR="00590F26" w:rsidRDefault="00590F26" w:rsidP="00590F26">
            <w:pPr>
              <w:pStyle w:val="EMPTYCELLSTYLE"/>
              <w:keepNext/>
            </w:pPr>
          </w:p>
        </w:tc>
        <w:tc>
          <w:tcPr>
            <w:tcW w:w="194" w:type="dxa"/>
            <w:gridSpan w:val="2"/>
            <w:tcMar>
              <w:top w:w="0" w:type="dxa"/>
              <w:left w:w="0" w:type="dxa"/>
              <w:bottom w:w="0" w:type="dxa"/>
              <w:right w:w="0" w:type="dxa"/>
            </w:tcMar>
          </w:tcPr>
          <w:p w14:paraId="4A14852A"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10457CC5" w14:textId="77777777" w:rsidR="00590F26" w:rsidRDefault="00590F26" w:rsidP="00590F26">
            <w:pPr>
              <w:pStyle w:val="EMPTYCELLSTYLE"/>
              <w:keepNext/>
            </w:pPr>
          </w:p>
        </w:tc>
        <w:tc>
          <w:tcPr>
            <w:tcW w:w="45" w:type="dxa"/>
            <w:gridSpan w:val="2"/>
            <w:tcBorders>
              <w:right w:val="single" w:sz="8" w:space="0" w:color="000000"/>
            </w:tcBorders>
            <w:tcMar>
              <w:top w:w="0" w:type="dxa"/>
              <w:left w:w="0" w:type="dxa"/>
              <w:bottom w:w="0" w:type="dxa"/>
              <w:right w:w="0" w:type="dxa"/>
            </w:tcMar>
          </w:tcPr>
          <w:p w14:paraId="54D0433E" w14:textId="77777777" w:rsidR="00590F26" w:rsidRDefault="00590F26" w:rsidP="00590F26">
            <w:pPr>
              <w:pStyle w:val="EMPTYCELLSTYLE"/>
              <w:keepNext/>
            </w:pPr>
          </w:p>
        </w:tc>
        <w:tc>
          <w:tcPr>
            <w:tcW w:w="60" w:type="dxa"/>
            <w:gridSpan w:val="3"/>
          </w:tcPr>
          <w:p w14:paraId="54B08BC5" w14:textId="77777777" w:rsidR="00590F26" w:rsidRDefault="00590F26" w:rsidP="00590F26">
            <w:pPr>
              <w:pStyle w:val="EMPTYCELLSTYLE"/>
              <w:keepNext/>
            </w:pPr>
          </w:p>
        </w:tc>
        <w:tc>
          <w:tcPr>
            <w:tcW w:w="40" w:type="dxa"/>
          </w:tcPr>
          <w:p w14:paraId="13EEF423" w14:textId="77777777" w:rsidR="00590F26" w:rsidRDefault="00590F26" w:rsidP="00590F26">
            <w:pPr>
              <w:pStyle w:val="EMPTYCELLSTYLE"/>
              <w:keepNext/>
            </w:pPr>
          </w:p>
        </w:tc>
      </w:tr>
      <w:tr w:rsidR="00590F26" w14:paraId="569AB2F1" w14:textId="77777777" w:rsidTr="00247A46">
        <w:trPr>
          <w:gridAfter w:val="2"/>
          <w:wAfter w:w="45" w:type="dxa"/>
          <w:cantSplit/>
        </w:trPr>
        <w:tc>
          <w:tcPr>
            <w:tcW w:w="44" w:type="dxa"/>
            <w:gridSpan w:val="2"/>
          </w:tcPr>
          <w:p w14:paraId="39EFE8D3" w14:textId="77777777" w:rsidR="00590F26" w:rsidRDefault="00590F26" w:rsidP="00590F26">
            <w:pPr>
              <w:pStyle w:val="EMPTYCELLSTYLE"/>
              <w:keepNext/>
            </w:pPr>
          </w:p>
        </w:tc>
        <w:tc>
          <w:tcPr>
            <w:tcW w:w="2715" w:type="dxa"/>
            <w:gridSpan w:val="35"/>
            <w:vMerge/>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43C3AE6F" w14:textId="77777777" w:rsidR="00590F26" w:rsidRDefault="00590F26" w:rsidP="00590F26">
            <w:pPr>
              <w:pStyle w:val="EMPTYCELLSTYLE"/>
              <w:keepNext/>
            </w:pPr>
          </w:p>
        </w:tc>
        <w:tc>
          <w:tcPr>
            <w:tcW w:w="40" w:type="dxa"/>
            <w:gridSpan w:val="2"/>
            <w:tcBorders>
              <w:left w:val="single" w:sz="8" w:space="0" w:color="000000"/>
            </w:tcBorders>
            <w:tcMar>
              <w:top w:w="0" w:type="dxa"/>
              <w:left w:w="0" w:type="dxa"/>
              <w:bottom w:w="0" w:type="dxa"/>
              <w:right w:w="0" w:type="dxa"/>
            </w:tcMar>
          </w:tcPr>
          <w:p w14:paraId="4507B29D" w14:textId="77777777" w:rsidR="00590F26" w:rsidRDefault="00590F26" w:rsidP="00590F26">
            <w:pPr>
              <w:pStyle w:val="EMPTYCELLSTYLE"/>
              <w:keepNext/>
            </w:pPr>
          </w:p>
        </w:tc>
        <w:tc>
          <w:tcPr>
            <w:tcW w:w="6122" w:type="dxa"/>
            <w:gridSpan w:val="55"/>
            <w:tcMar>
              <w:top w:w="0" w:type="dxa"/>
              <w:left w:w="0" w:type="dxa"/>
              <w:bottom w:w="0" w:type="dxa"/>
              <w:right w:w="0" w:type="dxa"/>
            </w:tcMar>
          </w:tcPr>
          <w:p w14:paraId="6BADA7D9" w14:textId="77777777" w:rsidR="00590F26" w:rsidRPr="00CE035F" w:rsidRDefault="00590F26" w:rsidP="00590F26">
            <w:pPr>
              <w:pStyle w:val="textNormal0"/>
              <w:keepNext/>
              <w:keepLines/>
              <w:rPr>
                <w:b/>
                <w:bCs/>
              </w:rPr>
            </w:pPr>
            <w:r w:rsidRPr="00CE035F">
              <w:rPr>
                <w:b/>
                <w:bCs/>
              </w:rPr>
              <w:t xml:space="preserve">Ujednává se, že pojištění v rozsahu dle VPP Z 2014 čl. II odst. 2. </w:t>
            </w:r>
            <w:proofErr w:type="gramStart"/>
            <w:r w:rsidRPr="00CE035F">
              <w:rPr>
                <w:b/>
                <w:bCs/>
              </w:rPr>
              <w:t>se  sjednává</w:t>
            </w:r>
            <w:proofErr w:type="gramEnd"/>
            <w:r w:rsidRPr="00CE035F">
              <w:rPr>
                <w:b/>
                <w:bCs/>
              </w:rPr>
              <w:t xml:space="preserve"> i pro případ poškození či zničení předmětu pojištění zatečením atmosférických srážek (např. déšť, mrholení)  a nebo vody z tajícího sněhu do budovy (dále jen 'zatečení atmosférických srážek') pokud k takovému zatečení došlo jinak, než působením některého pojistného nebezpečí dle VPP Z 2014 čl. II. </w:t>
            </w:r>
          </w:p>
          <w:p w14:paraId="000D28FF" w14:textId="77777777" w:rsidR="00590F26" w:rsidRPr="00CE035F" w:rsidRDefault="00590F26" w:rsidP="00590F26">
            <w:pPr>
              <w:pStyle w:val="textNormal0"/>
              <w:keepNext/>
              <w:keepLines/>
              <w:rPr>
                <w:b/>
                <w:bCs/>
              </w:rPr>
            </w:pPr>
            <w:r w:rsidRPr="00CE035F">
              <w:rPr>
                <w:b/>
                <w:bCs/>
              </w:rPr>
              <w:t xml:space="preserve">Tímto ujednáním nejsou nijak dotčeny výluky z pojištění dle VPP Z 2014 čl. VI. Pojištění v rozsahu pojistného nebezpečí zatečení atmosférických </w:t>
            </w:r>
            <w:proofErr w:type="gramStart"/>
            <w:r w:rsidRPr="00CE035F">
              <w:rPr>
                <w:b/>
                <w:bCs/>
              </w:rPr>
              <w:t>srážek  se</w:t>
            </w:r>
            <w:proofErr w:type="gramEnd"/>
            <w:r w:rsidRPr="00CE035F">
              <w:rPr>
                <w:b/>
                <w:bCs/>
              </w:rPr>
              <w:t xml:space="preserve"> dále nevztahuje na škodné události:</w:t>
            </w:r>
          </w:p>
          <w:p w14:paraId="13EA672D" w14:textId="77777777" w:rsidR="00590F26" w:rsidRPr="00CE035F" w:rsidRDefault="00590F26" w:rsidP="00590F26">
            <w:pPr>
              <w:pStyle w:val="textNormal0"/>
              <w:keepNext/>
              <w:keepLines/>
              <w:rPr>
                <w:b/>
                <w:bCs/>
              </w:rPr>
            </w:pPr>
            <w:r w:rsidRPr="00CE035F">
              <w:rPr>
                <w:b/>
                <w:bCs/>
              </w:rPr>
              <w:t>a) vzniklé působením plísní a hub,</w:t>
            </w:r>
          </w:p>
          <w:p w14:paraId="2284E718" w14:textId="77777777" w:rsidR="00590F26" w:rsidRPr="00CE035F" w:rsidRDefault="00590F26" w:rsidP="00590F26">
            <w:pPr>
              <w:pStyle w:val="textNormal0"/>
              <w:keepNext/>
              <w:keepLines/>
              <w:rPr>
                <w:b/>
                <w:bCs/>
              </w:rPr>
            </w:pPr>
            <w:r w:rsidRPr="00CE035F">
              <w:rPr>
                <w:b/>
                <w:bCs/>
              </w:rPr>
              <w:t>b) způsobené atmosférickými srážkami, které před zatečením do budovy již dopadly na zemský povrch,</w:t>
            </w:r>
          </w:p>
          <w:p w14:paraId="5FA23843" w14:textId="77777777" w:rsidR="00590F26" w:rsidRPr="00CE035F" w:rsidRDefault="00590F26" w:rsidP="00590F26">
            <w:pPr>
              <w:pStyle w:val="textNormal0"/>
              <w:keepNext/>
              <w:keepLines/>
              <w:rPr>
                <w:b/>
                <w:bCs/>
              </w:rPr>
            </w:pPr>
            <w:r w:rsidRPr="00CE035F">
              <w:rPr>
                <w:b/>
                <w:bCs/>
              </w:rPr>
              <w:t>c) způsobené v příčinné souvislosti s prováděním oprav nebo rekonstrukcí,</w:t>
            </w:r>
          </w:p>
          <w:p w14:paraId="6D5540F9" w14:textId="77777777" w:rsidR="00590F26" w:rsidRPr="00CE035F" w:rsidRDefault="00590F26" w:rsidP="00590F26">
            <w:pPr>
              <w:pStyle w:val="textNormal0"/>
              <w:keepNext/>
              <w:keepLines/>
              <w:rPr>
                <w:b/>
                <w:bCs/>
              </w:rPr>
            </w:pPr>
            <w:r w:rsidRPr="00CE035F">
              <w:rPr>
                <w:b/>
                <w:bCs/>
              </w:rPr>
              <w:t>d) spočívající v úhradě nákladů vynaložených k odstranění příčiny zatečení atmosférických srážek.</w:t>
            </w:r>
          </w:p>
          <w:p w14:paraId="7AAA7A1A" w14:textId="77777777" w:rsidR="00590F26" w:rsidRDefault="00590F26" w:rsidP="00590F26">
            <w:pPr>
              <w:pStyle w:val="textNormal0"/>
              <w:keepNext/>
              <w:keepLines/>
              <w:rPr>
                <w:b/>
                <w:bCs/>
              </w:rPr>
            </w:pPr>
            <w:r w:rsidRPr="00CE035F">
              <w:rPr>
                <w:b/>
                <w:bCs/>
              </w:rPr>
              <w:t xml:space="preserve"> Součet pojistných plnění vyplacených za pojistné události způsobené pojistným nebezpečím zatečení atmosférických srážek, nastalé v každém jednom roce trvání účinnosti této pojistné smlouvy, nesmí přesáhnout limit pojistného plnění ve výši 100 000,- Kč. Spoluúčast pojištěného se sjednává ve výš 5 000,- Kč.</w:t>
            </w:r>
          </w:p>
          <w:p w14:paraId="791B3C24" w14:textId="77777777" w:rsidR="00590F26" w:rsidRPr="00CE035F" w:rsidRDefault="00590F26" w:rsidP="00590F26">
            <w:pPr>
              <w:pStyle w:val="textNormal0"/>
              <w:keepNext/>
              <w:keepLines/>
              <w:rPr>
                <w:b/>
                <w:bCs/>
              </w:rPr>
            </w:pPr>
          </w:p>
          <w:p w14:paraId="6EFCA39F" w14:textId="24DF254B" w:rsidR="00590F26" w:rsidRDefault="00590F26" w:rsidP="00590F26">
            <w:pPr>
              <w:pStyle w:val="textNormal0"/>
              <w:keepNext/>
              <w:keepLines/>
            </w:pPr>
            <w:r w:rsidRPr="00876A13">
              <w:rPr>
                <w:b/>
                <w:szCs w:val="18"/>
              </w:rPr>
              <w:t xml:space="preserve">Odchylně od sjednané spoluúčasti u pojištění proti škodám </w:t>
            </w:r>
            <w:proofErr w:type="gramStart"/>
            <w:r w:rsidRPr="00876A13">
              <w:rPr>
                <w:b/>
                <w:szCs w:val="18"/>
              </w:rPr>
              <w:t>způsobený</w:t>
            </w:r>
            <w:r>
              <w:rPr>
                <w:b/>
                <w:szCs w:val="18"/>
              </w:rPr>
              <w:t>m</w:t>
            </w:r>
            <w:r w:rsidRPr="00876A13">
              <w:rPr>
                <w:b/>
                <w:szCs w:val="18"/>
              </w:rPr>
              <w:t xml:space="preserve">  vichřicí</w:t>
            </w:r>
            <w:proofErr w:type="gramEnd"/>
            <w:r w:rsidRPr="00876A13">
              <w:rPr>
                <w:b/>
                <w:szCs w:val="18"/>
              </w:rPr>
              <w:t>, krupobitím, sesouváním půdy, zřícením skal nebo zemin, lavinou, pádem stromů, stožárů a jiných předmětů, zemětřesením, tíhou sněhu nebo námrazy, nárazem vozidla, kouřem, nadzvukovou vlnou se pro  škody způsobené  vichřicí a krupobitím sjednává spoluúčast ve výši  5.000,-Kč.</w:t>
            </w:r>
          </w:p>
        </w:tc>
        <w:tc>
          <w:tcPr>
            <w:tcW w:w="234" w:type="dxa"/>
            <w:gridSpan w:val="4"/>
          </w:tcPr>
          <w:p w14:paraId="6D1E0E1C" w14:textId="77777777" w:rsidR="00590F26" w:rsidRDefault="00590F26" w:rsidP="00590F26">
            <w:pPr>
              <w:pStyle w:val="EMPTYCELLSTYLE"/>
              <w:keepNext/>
            </w:pPr>
          </w:p>
        </w:tc>
        <w:tc>
          <w:tcPr>
            <w:tcW w:w="45" w:type="dxa"/>
            <w:gridSpan w:val="2"/>
            <w:tcBorders>
              <w:right w:val="single" w:sz="8" w:space="0" w:color="000000"/>
            </w:tcBorders>
            <w:tcMar>
              <w:top w:w="0" w:type="dxa"/>
              <w:left w:w="0" w:type="dxa"/>
              <w:bottom w:w="0" w:type="dxa"/>
              <w:right w:w="0" w:type="dxa"/>
            </w:tcMar>
          </w:tcPr>
          <w:p w14:paraId="3510320C" w14:textId="77777777" w:rsidR="00590F26" w:rsidRDefault="00590F26" w:rsidP="00590F26">
            <w:pPr>
              <w:pStyle w:val="EMPTYCELLSTYLE"/>
              <w:keepNext/>
            </w:pPr>
          </w:p>
        </w:tc>
        <w:tc>
          <w:tcPr>
            <w:tcW w:w="60" w:type="dxa"/>
            <w:gridSpan w:val="3"/>
          </w:tcPr>
          <w:p w14:paraId="495CC329" w14:textId="77777777" w:rsidR="00590F26" w:rsidRDefault="00590F26" w:rsidP="00590F26">
            <w:pPr>
              <w:pStyle w:val="EMPTYCELLSTYLE"/>
              <w:keepNext/>
            </w:pPr>
          </w:p>
        </w:tc>
        <w:tc>
          <w:tcPr>
            <w:tcW w:w="40" w:type="dxa"/>
          </w:tcPr>
          <w:p w14:paraId="06B7DCB5" w14:textId="77777777" w:rsidR="00590F26" w:rsidRDefault="00590F26" w:rsidP="00590F26">
            <w:pPr>
              <w:pStyle w:val="EMPTYCELLSTYLE"/>
              <w:keepNext/>
            </w:pPr>
          </w:p>
        </w:tc>
      </w:tr>
      <w:tr w:rsidR="00590F26" w14:paraId="14486435" w14:textId="77777777" w:rsidTr="00247A46">
        <w:trPr>
          <w:gridAfter w:val="2"/>
          <w:wAfter w:w="45" w:type="dxa"/>
          <w:cantSplit/>
        </w:trPr>
        <w:tc>
          <w:tcPr>
            <w:tcW w:w="44" w:type="dxa"/>
            <w:gridSpan w:val="2"/>
          </w:tcPr>
          <w:p w14:paraId="07CFA152" w14:textId="77777777" w:rsidR="00590F26" w:rsidRDefault="00590F26" w:rsidP="00590F26">
            <w:pPr>
              <w:pStyle w:val="EMPTYCELLSTYLE"/>
              <w:keepNext/>
            </w:pPr>
          </w:p>
        </w:tc>
        <w:tc>
          <w:tcPr>
            <w:tcW w:w="2715" w:type="dxa"/>
            <w:gridSpan w:val="35"/>
            <w:vMerge/>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436C6B21" w14:textId="77777777" w:rsidR="00590F26" w:rsidRDefault="00590F26" w:rsidP="00590F26">
            <w:pPr>
              <w:pStyle w:val="EMPTYCELLSTYLE"/>
              <w:keepNext/>
            </w:pPr>
          </w:p>
        </w:tc>
        <w:tc>
          <w:tcPr>
            <w:tcW w:w="40" w:type="dxa"/>
            <w:gridSpan w:val="2"/>
            <w:tcBorders>
              <w:left w:val="single" w:sz="8" w:space="0" w:color="000000"/>
              <w:bottom w:val="single" w:sz="8" w:space="0" w:color="000000"/>
            </w:tcBorders>
            <w:tcMar>
              <w:top w:w="0" w:type="dxa"/>
              <w:left w:w="0" w:type="dxa"/>
              <w:bottom w:w="0" w:type="dxa"/>
              <w:right w:w="0" w:type="dxa"/>
            </w:tcMar>
          </w:tcPr>
          <w:p w14:paraId="3156AE80" w14:textId="77777777" w:rsidR="00590F26" w:rsidRDefault="00590F26" w:rsidP="00590F26">
            <w:pPr>
              <w:pStyle w:val="EMPTYCELLSTYLE"/>
              <w:keepNext/>
            </w:pPr>
          </w:p>
        </w:tc>
        <w:tc>
          <w:tcPr>
            <w:tcW w:w="120" w:type="dxa"/>
            <w:gridSpan w:val="2"/>
            <w:tcBorders>
              <w:bottom w:val="single" w:sz="8" w:space="0" w:color="000000"/>
            </w:tcBorders>
            <w:tcMar>
              <w:top w:w="0" w:type="dxa"/>
              <w:left w:w="0" w:type="dxa"/>
              <w:bottom w:w="0" w:type="dxa"/>
              <w:right w:w="0" w:type="dxa"/>
            </w:tcMar>
          </w:tcPr>
          <w:p w14:paraId="65713259"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42A575F8"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60AB8BAD" w14:textId="77777777" w:rsidR="00590F26" w:rsidRDefault="00590F26" w:rsidP="00590F26">
            <w:pPr>
              <w:pStyle w:val="EMPTYCELLSTYLE"/>
              <w:keepNext/>
            </w:pPr>
          </w:p>
        </w:tc>
        <w:tc>
          <w:tcPr>
            <w:tcW w:w="320" w:type="dxa"/>
            <w:gridSpan w:val="2"/>
            <w:tcBorders>
              <w:bottom w:val="single" w:sz="8" w:space="0" w:color="000000"/>
            </w:tcBorders>
            <w:tcMar>
              <w:top w:w="0" w:type="dxa"/>
              <w:left w:w="0" w:type="dxa"/>
              <w:bottom w:w="0" w:type="dxa"/>
              <w:right w:w="0" w:type="dxa"/>
            </w:tcMar>
          </w:tcPr>
          <w:p w14:paraId="301A4ADC"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7BB699AF" w14:textId="77777777" w:rsidR="00590F26" w:rsidRDefault="00590F26" w:rsidP="00590F26">
            <w:pPr>
              <w:pStyle w:val="EMPTYCELLSTYLE"/>
              <w:keepNext/>
            </w:pPr>
          </w:p>
        </w:tc>
        <w:tc>
          <w:tcPr>
            <w:tcW w:w="100" w:type="dxa"/>
            <w:gridSpan w:val="2"/>
            <w:tcBorders>
              <w:bottom w:val="single" w:sz="8" w:space="0" w:color="000000"/>
            </w:tcBorders>
            <w:tcMar>
              <w:top w:w="0" w:type="dxa"/>
              <w:left w:w="0" w:type="dxa"/>
              <w:bottom w:w="0" w:type="dxa"/>
              <w:right w:w="0" w:type="dxa"/>
            </w:tcMar>
          </w:tcPr>
          <w:p w14:paraId="2732BE85" w14:textId="77777777" w:rsidR="00590F26" w:rsidRDefault="00590F26" w:rsidP="00590F26">
            <w:pPr>
              <w:pStyle w:val="EMPTYCELLSTYLE"/>
              <w:keepNext/>
            </w:pPr>
          </w:p>
        </w:tc>
        <w:tc>
          <w:tcPr>
            <w:tcW w:w="300" w:type="dxa"/>
            <w:gridSpan w:val="2"/>
            <w:tcBorders>
              <w:bottom w:val="single" w:sz="8" w:space="0" w:color="000000"/>
            </w:tcBorders>
            <w:tcMar>
              <w:top w:w="0" w:type="dxa"/>
              <w:left w:w="0" w:type="dxa"/>
              <w:bottom w:w="0" w:type="dxa"/>
              <w:right w:w="0" w:type="dxa"/>
            </w:tcMar>
          </w:tcPr>
          <w:p w14:paraId="60C3B62D" w14:textId="77777777" w:rsidR="00590F26" w:rsidRDefault="00590F26" w:rsidP="00590F26">
            <w:pPr>
              <w:pStyle w:val="EMPTYCELLSTYLE"/>
              <w:keepNext/>
            </w:pPr>
          </w:p>
        </w:tc>
        <w:tc>
          <w:tcPr>
            <w:tcW w:w="300" w:type="dxa"/>
            <w:gridSpan w:val="2"/>
            <w:tcBorders>
              <w:bottom w:val="single" w:sz="8" w:space="0" w:color="000000"/>
            </w:tcBorders>
            <w:tcMar>
              <w:top w:w="0" w:type="dxa"/>
              <w:left w:w="0" w:type="dxa"/>
              <w:bottom w:w="0" w:type="dxa"/>
              <w:right w:w="0" w:type="dxa"/>
            </w:tcMar>
          </w:tcPr>
          <w:p w14:paraId="4F30CF96" w14:textId="77777777" w:rsidR="00590F26" w:rsidRDefault="00590F26" w:rsidP="00590F26">
            <w:pPr>
              <w:pStyle w:val="EMPTYCELLSTYLE"/>
              <w:keepNext/>
            </w:pPr>
          </w:p>
        </w:tc>
        <w:tc>
          <w:tcPr>
            <w:tcW w:w="140" w:type="dxa"/>
            <w:gridSpan w:val="2"/>
            <w:tcBorders>
              <w:bottom w:val="single" w:sz="8" w:space="0" w:color="000000"/>
            </w:tcBorders>
            <w:tcMar>
              <w:top w:w="0" w:type="dxa"/>
              <w:left w:w="0" w:type="dxa"/>
              <w:bottom w:w="0" w:type="dxa"/>
              <w:right w:w="0" w:type="dxa"/>
            </w:tcMar>
          </w:tcPr>
          <w:p w14:paraId="1E989545" w14:textId="77777777" w:rsidR="00590F26" w:rsidRDefault="00590F26" w:rsidP="00590F26">
            <w:pPr>
              <w:pStyle w:val="EMPTYCELLSTYLE"/>
              <w:keepNext/>
            </w:pPr>
          </w:p>
        </w:tc>
        <w:tc>
          <w:tcPr>
            <w:tcW w:w="360" w:type="dxa"/>
            <w:gridSpan w:val="2"/>
            <w:tcBorders>
              <w:bottom w:val="single" w:sz="8" w:space="0" w:color="000000"/>
            </w:tcBorders>
            <w:tcMar>
              <w:top w:w="0" w:type="dxa"/>
              <w:left w:w="0" w:type="dxa"/>
              <w:bottom w:w="0" w:type="dxa"/>
              <w:right w:w="0" w:type="dxa"/>
            </w:tcMar>
          </w:tcPr>
          <w:p w14:paraId="5EA3417F"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38147F47"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05638DFB" w14:textId="77777777" w:rsidR="00590F26" w:rsidRDefault="00590F26" w:rsidP="00590F26">
            <w:pPr>
              <w:pStyle w:val="EMPTYCELLSTYLE"/>
              <w:keepNext/>
            </w:pPr>
          </w:p>
        </w:tc>
        <w:tc>
          <w:tcPr>
            <w:tcW w:w="320" w:type="dxa"/>
            <w:gridSpan w:val="3"/>
            <w:tcBorders>
              <w:bottom w:val="single" w:sz="8" w:space="0" w:color="000000"/>
            </w:tcBorders>
            <w:tcMar>
              <w:top w:w="0" w:type="dxa"/>
              <w:left w:w="0" w:type="dxa"/>
              <w:bottom w:w="0" w:type="dxa"/>
              <w:right w:w="0" w:type="dxa"/>
            </w:tcMar>
          </w:tcPr>
          <w:p w14:paraId="574A78B9" w14:textId="77777777" w:rsidR="00590F26" w:rsidRDefault="00590F26" w:rsidP="00590F26">
            <w:pPr>
              <w:pStyle w:val="EMPTYCELLSTYLE"/>
              <w:keepNext/>
            </w:pPr>
          </w:p>
        </w:tc>
        <w:tc>
          <w:tcPr>
            <w:tcW w:w="200" w:type="dxa"/>
            <w:gridSpan w:val="3"/>
            <w:tcBorders>
              <w:bottom w:val="single" w:sz="8" w:space="0" w:color="000000"/>
            </w:tcBorders>
            <w:tcMar>
              <w:top w:w="0" w:type="dxa"/>
              <w:left w:w="0" w:type="dxa"/>
              <w:bottom w:w="0" w:type="dxa"/>
              <w:right w:w="0" w:type="dxa"/>
            </w:tcMar>
          </w:tcPr>
          <w:p w14:paraId="5F06474B"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0EE9EC47"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3F1A2613" w14:textId="77777777" w:rsidR="00590F26" w:rsidRDefault="00590F26" w:rsidP="00590F26">
            <w:pPr>
              <w:pStyle w:val="EMPTYCELLSTYLE"/>
              <w:keepNext/>
            </w:pPr>
          </w:p>
        </w:tc>
        <w:tc>
          <w:tcPr>
            <w:tcW w:w="778" w:type="dxa"/>
            <w:gridSpan w:val="2"/>
            <w:tcBorders>
              <w:bottom w:val="single" w:sz="8" w:space="0" w:color="000000"/>
            </w:tcBorders>
            <w:tcMar>
              <w:top w:w="0" w:type="dxa"/>
              <w:left w:w="0" w:type="dxa"/>
              <w:bottom w:w="0" w:type="dxa"/>
              <w:right w:w="0" w:type="dxa"/>
            </w:tcMar>
          </w:tcPr>
          <w:p w14:paraId="69338F46"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7A0C719A"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4A6F26D8" w14:textId="77777777" w:rsidR="00590F26" w:rsidRDefault="00590F26" w:rsidP="00590F26">
            <w:pPr>
              <w:pStyle w:val="EMPTYCELLSTYLE"/>
              <w:keepNext/>
            </w:pPr>
          </w:p>
        </w:tc>
        <w:tc>
          <w:tcPr>
            <w:tcW w:w="560" w:type="dxa"/>
            <w:gridSpan w:val="2"/>
            <w:tcBorders>
              <w:bottom w:val="single" w:sz="8" w:space="0" w:color="000000"/>
            </w:tcBorders>
            <w:tcMar>
              <w:top w:w="0" w:type="dxa"/>
              <w:left w:w="0" w:type="dxa"/>
              <w:bottom w:w="0" w:type="dxa"/>
              <w:right w:w="0" w:type="dxa"/>
            </w:tcMar>
          </w:tcPr>
          <w:p w14:paraId="2531F6BA" w14:textId="77777777" w:rsidR="00590F26" w:rsidRDefault="00590F26" w:rsidP="00590F26">
            <w:pPr>
              <w:pStyle w:val="EMPTYCELLSTYLE"/>
              <w:keepNext/>
            </w:pPr>
          </w:p>
        </w:tc>
        <w:tc>
          <w:tcPr>
            <w:tcW w:w="100" w:type="dxa"/>
            <w:gridSpan w:val="2"/>
            <w:tcBorders>
              <w:bottom w:val="single" w:sz="8" w:space="0" w:color="000000"/>
            </w:tcBorders>
            <w:tcMar>
              <w:top w:w="0" w:type="dxa"/>
              <w:left w:w="0" w:type="dxa"/>
              <w:bottom w:w="0" w:type="dxa"/>
              <w:right w:w="0" w:type="dxa"/>
            </w:tcMar>
          </w:tcPr>
          <w:p w14:paraId="08D2F146" w14:textId="77777777" w:rsidR="00590F26" w:rsidRDefault="00590F26" w:rsidP="00590F26">
            <w:pPr>
              <w:pStyle w:val="EMPTYCELLSTYLE"/>
              <w:keepNext/>
            </w:pPr>
          </w:p>
        </w:tc>
        <w:tc>
          <w:tcPr>
            <w:tcW w:w="200" w:type="dxa"/>
            <w:gridSpan w:val="2"/>
            <w:tcBorders>
              <w:bottom w:val="single" w:sz="8" w:space="0" w:color="000000"/>
            </w:tcBorders>
            <w:tcMar>
              <w:top w:w="0" w:type="dxa"/>
              <w:left w:w="0" w:type="dxa"/>
              <w:bottom w:w="0" w:type="dxa"/>
              <w:right w:w="0" w:type="dxa"/>
            </w:tcMar>
          </w:tcPr>
          <w:p w14:paraId="1F7ECAA5" w14:textId="77777777" w:rsidR="00590F26" w:rsidRDefault="00590F26" w:rsidP="00590F26">
            <w:pPr>
              <w:pStyle w:val="EMPTYCELLSTYLE"/>
              <w:keepNext/>
            </w:pPr>
          </w:p>
        </w:tc>
        <w:tc>
          <w:tcPr>
            <w:tcW w:w="460" w:type="dxa"/>
            <w:gridSpan w:val="3"/>
            <w:tcBorders>
              <w:bottom w:val="single" w:sz="8" w:space="0" w:color="000000"/>
            </w:tcBorders>
            <w:tcMar>
              <w:top w:w="0" w:type="dxa"/>
              <w:left w:w="0" w:type="dxa"/>
              <w:bottom w:w="0" w:type="dxa"/>
              <w:right w:w="0" w:type="dxa"/>
            </w:tcMar>
          </w:tcPr>
          <w:p w14:paraId="5E30E8F7"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15664172"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0EE9739B" w14:textId="77777777" w:rsidR="00590F26" w:rsidRDefault="00590F26" w:rsidP="00590F26">
            <w:pPr>
              <w:pStyle w:val="EMPTYCELLSTYLE"/>
              <w:keepNext/>
            </w:pPr>
          </w:p>
        </w:tc>
        <w:tc>
          <w:tcPr>
            <w:tcW w:w="1424" w:type="dxa"/>
            <w:gridSpan w:val="2"/>
            <w:tcBorders>
              <w:bottom w:val="single" w:sz="8" w:space="0" w:color="000000"/>
            </w:tcBorders>
            <w:tcMar>
              <w:top w:w="0" w:type="dxa"/>
              <w:left w:w="0" w:type="dxa"/>
              <w:bottom w:w="0" w:type="dxa"/>
              <w:right w:w="0" w:type="dxa"/>
            </w:tcMar>
          </w:tcPr>
          <w:p w14:paraId="2D04B5D6" w14:textId="77777777" w:rsidR="00590F26" w:rsidRDefault="00590F26" w:rsidP="00590F26">
            <w:pPr>
              <w:pStyle w:val="EMPTYCELLSTYLE"/>
              <w:keepNext/>
            </w:pPr>
          </w:p>
        </w:tc>
        <w:tc>
          <w:tcPr>
            <w:tcW w:w="194" w:type="dxa"/>
            <w:gridSpan w:val="2"/>
            <w:tcBorders>
              <w:bottom w:val="single" w:sz="8" w:space="0" w:color="000000"/>
            </w:tcBorders>
            <w:tcMar>
              <w:top w:w="0" w:type="dxa"/>
              <w:left w:w="0" w:type="dxa"/>
              <w:bottom w:w="0" w:type="dxa"/>
              <w:right w:w="0" w:type="dxa"/>
            </w:tcMar>
          </w:tcPr>
          <w:p w14:paraId="28C092E2"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7ECFAE28" w14:textId="77777777" w:rsidR="00590F26" w:rsidRDefault="00590F26" w:rsidP="00590F26">
            <w:pPr>
              <w:pStyle w:val="EMPTYCELLSTYLE"/>
              <w:keepNext/>
            </w:pPr>
          </w:p>
        </w:tc>
        <w:tc>
          <w:tcPr>
            <w:tcW w:w="45" w:type="dxa"/>
            <w:gridSpan w:val="2"/>
            <w:tcBorders>
              <w:bottom w:val="single" w:sz="8" w:space="0" w:color="000000"/>
              <w:right w:val="single" w:sz="8" w:space="0" w:color="000000"/>
            </w:tcBorders>
            <w:tcMar>
              <w:top w:w="0" w:type="dxa"/>
              <w:left w:w="0" w:type="dxa"/>
              <w:bottom w:w="0" w:type="dxa"/>
              <w:right w:w="0" w:type="dxa"/>
            </w:tcMar>
          </w:tcPr>
          <w:p w14:paraId="00592E5E" w14:textId="77777777" w:rsidR="00590F26" w:rsidRDefault="00590F26" w:rsidP="00590F26">
            <w:pPr>
              <w:pStyle w:val="EMPTYCELLSTYLE"/>
              <w:keepNext/>
            </w:pPr>
          </w:p>
        </w:tc>
        <w:tc>
          <w:tcPr>
            <w:tcW w:w="60" w:type="dxa"/>
            <w:gridSpan w:val="3"/>
          </w:tcPr>
          <w:p w14:paraId="78548D1C" w14:textId="77777777" w:rsidR="00590F26" w:rsidRDefault="00590F26" w:rsidP="00590F26">
            <w:pPr>
              <w:pStyle w:val="EMPTYCELLSTYLE"/>
              <w:keepNext/>
            </w:pPr>
          </w:p>
        </w:tc>
        <w:tc>
          <w:tcPr>
            <w:tcW w:w="40" w:type="dxa"/>
          </w:tcPr>
          <w:p w14:paraId="5EB65785" w14:textId="77777777" w:rsidR="00590F26" w:rsidRDefault="00590F26" w:rsidP="00590F26">
            <w:pPr>
              <w:pStyle w:val="EMPTYCELLSTYLE"/>
              <w:keepNext/>
            </w:pPr>
          </w:p>
        </w:tc>
      </w:tr>
      <w:tr w:rsidR="00590F26" w14:paraId="32E03816" w14:textId="77777777" w:rsidTr="00247A46">
        <w:trPr>
          <w:gridAfter w:val="2"/>
          <w:wAfter w:w="45" w:type="dxa"/>
          <w:cantSplit/>
        </w:trPr>
        <w:tc>
          <w:tcPr>
            <w:tcW w:w="44" w:type="dxa"/>
            <w:gridSpan w:val="2"/>
          </w:tcPr>
          <w:p w14:paraId="1FE033C1" w14:textId="77777777" w:rsidR="00590F26" w:rsidRDefault="00590F26" w:rsidP="00590F26">
            <w:pPr>
              <w:pStyle w:val="EMPTYCELLSTYLE"/>
              <w:keepNext/>
            </w:pPr>
          </w:p>
        </w:tc>
        <w:tc>
          <w:tcPr>
            <w:tcW w:w="2715" w:type="dxa"/>
            <w:gridSpan w:val="35"/>
            <w:tcBorders>
              <w:top w:val="single" w:sz="8" w:space="0" w:color="000000"/>
              <w:left w:val="single" w:sz="8" w:space="0" w:color="000000"/>
              <w:right w:val="single" w:sz="8" w:space="0" w:color="000000"/>
            </w:tcBorders>
            <w:shd w:val="clear" w:color="auto" w:fill="FFFFFF"/>
            <w:tcMar>
              <w:top w:w="20" w:type="dxa"/>
              <w:left w:w="40" w:type="dxa"/>
              <w:bottom w:w="20" w:type="dxa"/>
              <w:right w:w="40" w:type="dxa"/>
            </w:tcMar>
          </w:tcPr>
          <w:p w14:paraId="772E2C95" w14:textId="77777777" w:rsidR="00590F26" w:rsidRDefault="00590F26" w:rsidP="00590F26">
            <w:pPr>
              <w:pStyle w:val="zarovnaniTabulkyPriOdlDatech"/>
              <w:keepNext/>
              <w:keepLines/>
            </w:pPr>
            <w:r>
              <w:t>Vodovodní škoda</w:t>
            </w:r>
          </w:p>
        </w:tc>
        <w:tc>
          <w:tcPr>
            <w:tcW w:w="2200" w:type="dxa"/>
            <w:gridSpan w:val="2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4171362E" w14:textId="77777777" w:rsidR="00590F26" w:rsidRDefault="00590F26" w:rsidP="00590F26">
            <w:pPr>
              <w:pStyle w:val="tableTD0"/>
              <w:keepNext/>
              <w:keepLines/>
              <w:jc w:val="right"/>
            </w:pPr>
            <w:r>
              <w:t>30 000 000</w:t>
            </w:r>
          </w:p>
        </w:tc>
        <w:tc>
          <w:tcPr>
            <w:tcW w:w="1998" w:type="dxa"/>
            <w:gridSpan w:val="1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2F386BD6" w14:textId="77777777" w:rsidR="00590F26" w:rsidRDefault="00590F26" w:rsidP="00590F26">
            <w:pPr>
              <w:pStyle w:val="tableTD0"/>
              <w:keepNext/>
              <w:keepLines/>
              <w:jc w:val="center"/>
            </w:pPr>
            <w:r>
              <w:t>1R</w:t>
            </w:r>
          </w:p>
        </w:tc>
        <w:tc>
          <w:tcPr>
            <w:tcW w:w="2243" w:type="dxa"/>
            <w:gridSpan w:val="1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228DC484" w14:textId="77777777" w:rsidR="00590F26" w:rsidRDefault="00590F26" w:rsidP="00590F26">
            <w:pPr>
              <w:pStyle w:val="tableTD0"/>
              <w:keepNext/>
              <w:keepLines/>
              <w:jc w:val="right"/>
            </w:pPr>
            <w:r>
              <w:t>5 000 Kč</w:t>
            </w:r>
          </w:p>
        </w:tc>
        <w:tc>
          <w:tcPr>
            <w:tcW w:w="60" w:type="dxa"/>
            <w:gridSpan w:val="3"/>
          </w:tcPr>
          <w:p w14:paraId="33B8B247" w14:textId="77777777" w:rsidR="00590F26" w:rsidRDefault="00590F26" w:rsidP="00590F26">
            <w:pPr>
              <w:pStyle w:val="EMPTYCELLSTYLE"/>
              <w:keepNext/>
            </w:pPr>
          </w:p>
        </w:tc>
        <w:tc>
          <w:tcPr>
            <w:tcW w:w="40" w:type="dxa"/>
          </w:tcPr>
          <w:p w14:paraId="4F9C1BB8" w14:textId="77777777" w:rsidR="00590F26" w:rsidRDefault="00590F26" w:rsidP="00590F26">
            <w:pPr>
              <w:pStyle w:val="EMPTYCELLSTYLE"/>
              <w:keepNext/>
            </w:pPr>
          </w:p>
        </w:tc>
      </w:tr>
      <w:tr w:rsidR="00590F26" w14:paraId="0038E027" w14:textId="77777777" w:rsidTr="00247A46">
        <w:trPr>
          <w:gridAfter w:val="2"/>
          <w:wAfter w:w="45" w:type="dxa"/>
          <w:cantSplit/>
        </w:trPr>
        <w:tc>
          <w:tcPr>
            <w:tcW w:w="44" w:type="dxa"/>
            <w:gridSpan w:val="2"/>
          </w:tcPr>
          <w:p w14:paraId="5ED48074" w14:textId="77777777" w:rsidR="00590F26" w:rsidRDefault="00590F26" w:rsidP="00590F26">
            <w:pPr>
              <w:pStyle w:val="EMPTYCELLSTYLE"/>
              <w:keepNext/>
            </w:pPr>
          </w:p>
        </w:tc>
        <w:tc>
          <w:tcPr>
            <w:tcW w:w="2715" w:type="dxa"/>
            <w:gridSpan w:val="35"/>
            <w:vMerge w:val="restart"/>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1950C187" w14:textId="77777777" w:rsidR="00590F26" w:rsidRDefault="00590F26" w:rsidP="00590F26">
            <w:pPr>
              <w:pStyle w:val="tableTDleftrightbottom"/>
              <w:keepNext/>
              <w:keepLines/>
            </w:pPr>
          </w:p>
        </w:tc>
        <w:tc>
          <w:tcPr>
            <w:tcW w:w="40" w:type="dxa"/>
            <w:gridSpan w:val="2"/>
            <w:tcBorders>
              <w:left w:val="single" w:sz="8" w:space="0" w:color="000000"/>
            </w:tcBorders>
            <w:tcMar>
              <w:top w:w="0" w:type="dxa"/>
              <w:left w:w="0" w:type="dxa"/>
              <w:bottom w:w="0" w:type="dxa"/>
              <w:right w:w="0" w:type="dxa"/>
            </w:tcMar>
          </w:tcPr>
          <w:p w14:paraId="4A1D1449" w14:textId="77777777" w:rsidR="00590F26" w:rsidRDefault="00590F26" w:rsidP="00590F26">
            <w:pPr>
              <w:pStyle w:val="EMPTYCELLSTYLE"/>
              <w:keepNext/>
            </w:pPr>
          </w:p>
        </w:tc>
        <w:tc>
          <w:tcPr>
            <w:tcW w:w="120" w:type="dxa"/>
            <w:gridSpan w:val="2"/>
            <w:tcMar>
              <w:top w:w="0" w:type="dxa"/>
              <w:left w:w="0" w:type="dxa"/>
              <w:bottom w:w="0" w:type="dxa"/>
              <w:right w:w="0" w:type="dxa"/>
            </w:tcMar>
          </w:tcPr>
          <w:p w14:paraId="58A00FDB"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0F8D2E83"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363E04EC" w14:textId="77777777" w:rsidR="00590F26" w:rsidRDefault="00590F26" w:rsidP="00590F26">
            <w:pPr>
              <w:pStyle w:val="EMPTYCELLSTYLE"/>
              <w:keepNext/>
            </w:pPr>
          </w:p>
        </w:tc>
        <w:tc>
          <w:tcPr>
            <w:tcW w:w="320" w:type="dxa"/>
            <w:gridSpan w:val="2"/>
            <w:tcMar>
              <w:top w:w="0" w:type="dxa"/>
              <w:left w:w="0" w:type="dxa"/>
              <w:bottom w:w="0" w:type="dxa"/>
              <w:right w:w="0" w:type="dxa"/>
            </w:tcMar>
          </w:tcPr>
          <w:p w14:paraId="044FA775"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7ED7DF2F" w14:textId="77777777" w:rsidR="00590F26" w:rsidRDefault="00590F26" w:rsidP="00590F26">
            <w:pPr>
              <w:pStyle w:val="EMPTYCELLSTYLE"/>
              <w:keepNext/>
            </w:pPr>
          </w:p>
        </w:tc>
        <w:tc>
          <w:tcPr>
            <w:tcW w:w="100" w:type="dxa"/>
            <w:gridSpan w:val="2"/>
            <w:tcMar>
              <w:top w:w="0" w:type="dxa"/>
              <w:left w:w="0" w:type="dxa"/>
              <w:bottom w:w="0" w:type="dxa"/>
              <w:right w:w="0" w:type="dxa"/>
            </w:tcMar>
          </w:tcPr>
          <w:p w14:paraId="3A9A0A4E" w14:textId="77777777" w:rsidR="00590F26" w:rsidRDefault="00590F26" w:rsidP="00590F26">
            <w:pPr>
              <w:pStyle w:val="EMPTYCELLSTYLE"/>
              <w:keepNext/>
            </w:pPr>
          </w:p>
        </w:tc>
        <w:tc>
          <w:tcPr>
            <w:tcW w:w="300" w:type="dxa"/>
            <w:gridSpan w:val="2"/>
            <w:tcMar>
              <w:top w:w="0" w:type="dxa"/>
              <w:left w:w="0" w:type="dxa"/>
              <w:bottom w:w="0" w:type="dxa"/>
              <w:right w:w="0" w:type="dxa"/>
            </w:tcMar>
          </w:tcPr>
          <w:p w14:paraId="428A3278" w14:textId="77777777" w:rsidR="00590F26" w:rsidRDefault="00590F26" w:rsidP="00590F26">
            <w:pPr>
              <w:pStyle w:val="EMPTYCELLSTYLE"/>
              <w:keepNext/>
            </w:pPr>
          </w:p>
        </w:tc>
        <w:tc>
          <w:tcPr>
            <w:tcW w:w="300" w:type="dxa"/>
            <w:gridSpan w:val="2"/>
            <w:tcMar>
              <w:top w:w="0" w:type="dxa"/>
              <w:left w:w="0" w:type="dxa"/>
              <w:bottom w:w="0" w:type="dxa"/>
              <w:right w:w="0" w:type="dxa"/>
            </w:tcMar>
          </w:tcPr>
          <w:p w14:paraId="4ABF0128" w14:textId="77777777" w:rsidR="00590F26" w:rsidRDefault="00590F26" w:rsidP="00590F26">
            <w:pPr>
              <w:pStyle w:val="EMPTYCELLSTYLE"/>
              <w:keepNext/>
            </w:pPr>
          </w:p>
        </w:tc>
        <w:tc>
          <w:tcPr>
            <w:tcW w:w="140" w:type="dxa"/>
            <w:gridSpan w:val="2"/>
            <w:tcMar>
              <w:top w:w="0" w:type="dxa"/>
              <w:left w:w="0" w:type="dxa"/>
              <w:bottom w:w="0" w:type="dxa"/>
              <w:right w:w="0" w:type="dxa"/>
            </w:tcMar>
          </w:tcPr>
          <w:p w14:paraId="1C9C3406" w14:textId="77777777" w:rsidR="00590F26" w:rsidRDefault="00590F26" w:rsidP="00590F26">
            <w:pPr>
              <w:pStyle w:val="EMPTYCELLSTYLE"/>
              <w:keepNext/>
            </w:pPr>
          </w:p>
        </w:tc>
        <w:tc>
          <w:tcPr>
            <w:tcW w:w="360" w:type="dxa"/>
            <w:gridSpan w:val="2"/>
            <w:tcMar>
              <w:top w:w="0" w:type="dxa"/>
              <w:left w:w="0" w:type="dxa"/>
              <w:bottom w:w="0" w:type="dxa"/>
              <w:right w:w="0" w:type="dxa"/>
            </w:tcMar>
          </w:tcPr>
          <w:p w14:paraId="2F849183"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0BCF256F"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24DBDACF" w14:textId="77777777" w:rsidR="00590F26" w:rsidRDefault="00590F26" w:rsidP="00590F26">
            <w:pPr>
              <w:pStyle w:val="EMPTYCELLSTYLE"/>
              <w:keepNext/>
            </w:pPr>
          </w:p>
        </w:tc>
        <w:tc>
          <w:tcPr>
            <w:tcW w:w="320" w:type="dxa"/>
            <w:gridSpan w:val="3"/>
            <w:tcMar>
              <w:top w:w="0" w:type="dxa"/>
              <w:left w:w="0" w:type="dxa"/>
              <w:bottom w:w="0" w:type="dxa"/>
              <w:right w:w="0" w:type="dxa"/>
            </w:tcMar>
          </w:tcPr>
          <w:p w14:paraId="2165F59E" w14:textId="77777777" w:rsidR="00590F26" w:rsidRDefault="00590F26" w:rsidP="00590F26">
            <w:pPr>
              <w:pStyle w:val="EMPTYCELLSTYLE"/>
              <w:keepNext/>
            </w:pPr>
          </w:p>
        </w:tc>
        <w:tc>
          <w:tcPr>
            <w:tcW w:w="200" w:type="dxa"/>
            <w:gridSpan w:val="3"/>
            <w:tcMar>
              <w:top w:w="0" w:type="dxa"/>
              <w:left w:w="0" w:type="dxa"/>
              <w:bottom w:w="0" w:type="dxa"/>
              <w:right w:w="0" w:type="dxa"/>
            </w:tcMar>
          </w:tcPr>
          <w:p w14:paraId="5F8C6DA3"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2956EBBF"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069EB696" w14:textId="77777777" w:rsidR="00590F26" w:rsidRDefault="00590F26" w:rsidP="00590F26">
            <w:pPr>
              <w:pStyle w:val="EMPTYCELLSTYLE"/>
              <w:keepNext/>
            </w:pPr>
          </w:p>
        </w:tc>
        <w:tc>
          <w:tcPr>
            <w:tcW w:w="778" w:type="dxa"/>
            <w:gridSpan w:val="2"/>
            <w:tcMar>
              <w:top w:w="0" w:type="dxa"/>
              <w:left w:w="0" w:type="dxa"/>
              <w:bottom w:w="0" w:type="dxa"/>
              <w:right w:w="0" w:type="dxa"/>
            </w:tcMar>
          </w:tcPr>
          <w:p w14:paraId="11CF54D0"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59F56B81"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372A19B1" w14:textId="77777777" w:rsidR="00590F26" w:rsidRDefault="00590F26" w:rsidP="00590F26">
            <w:pPr>
              <w:pStyle w:val="EMPTYCELLSTYLE"/>
              <w:keepNext/>
            </w:pPr>
          </w:p>
        </w:tc>
        <w:tc>
          <w:tcPr>
            <w:tcW w:w="560" w:type="dxa"/>
            <w:gridSpan w:val="2"/>
            <w:tcMar>
              <w:top w:w="0" w:type="dxa"/>
              <w:left w:w="0" w:type="dxa"/>
              <w:bottom w:w="0" w:type="dxa"/>
              <w:right w:w="0" w:type="dxa"/>
            </w:tcMar>
          </w:tcPr>
          <w:p w14:paraId="65286F5E" w14:textId="77777777" w:rsidR="00590F26" w:rsidRDefault="00590F26" w:rsidP="00590F26">
            <w:pPr>
              <w:pStyle w:val="EMPTYCELLSTYLE"/>
              <w:keepNext/>
            </w:pPr>
          </w:p>
        </w:tc>
        <w:tc>
          <w:tcPr>
            <w:tcW w:w="100" w:type="dxa"/>
            <w:gridSpan w:val="2"/>
            <w:tcMar>
              <w:top w:w="0" w:type="dxa"/>
              <w:left w:w="0" w:type="dxa"/>
              <w:bottom w:w="0" w:type="dxa"/>
              <w:right w:w="0" w:type="dxa"/>
            </w:tcMar>
          </w:tcPr>
          <w:p w14:paraId="5B4561B5" w14:textId="77777777" w:rsidR="00590F26" w:rsidRDefault="00590F26" w:rsidP="00590F26">
            <w:pPr>
              <w:pStyle w:val="EMPTYCELLSTYLE"/>
              <w:keepNext/>
            </w:pPr>
          </w:p>
        </w:tc>
        <w:tc>
          <w:tcPr>
            <w:tcW w:w="200" w:type="dxa"/>
            <w:gridSpan w:val="2"/>
            <w:tcMar>
              <w:top w:w="0" w:type="dxa"/>
              <w:left w:w="0" w:type="dxa"/>
              <w:bottom w:w="0" w:type="dxa"/>
              <w:right w:w="0" w:type="dxa"/>
            </w:tcMar>
          </w:tcPr>
          <w:p w14:paraId="0FC24090" w14:textId="77777777" w:rsidR="00590F26" w:rsidRDefault="00590F26" w:rsidP="00590F26">
            <w:pPr>
              <w:pStyle w:val="EMPTYCELLSTYLE"/>
              <w:keepNext/>
            </w:pPr>
          </w:p>
        </w:tc>
        <w:tc>
          <w:tcPr>
            <w:tcW w:w="460" w:type="dxa"/>
            <w:gridSpan w:val="3"/>
            <w:tcMar>
              <w:top w:w="0" w:type="dxa"/>
              <w:left w:w="0" w:type="dxa"/>
              <w:bottom w:w="0" w:type="dxa"/>
              <w:right w:w="0" w:type="dxa"/>
            </w:tcMar>
          </w:tcPr>
          <w:p w14:paraId="2A3385B1"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159CA5AE"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358CB78A" w14:textId="77777777" w:rsidR="00590F26" w:rsidRDefault="00590F26" w:rsidP="00590F26">
            <w:pPr>
              <w:pStyle w:val="EMPTYCELLSTYLE"/>
              <w:keepNext/>
            </w:pPr>
          </w:p>
        </w:tc>
        <w:tc>
          <w:tcPr>
            <w:tcW w:w="1424" w:type="dxa"/>
            <w:gridSpan w:val="2"/>
            <w:tcMar>
              <w:top w:w="0" w:type="dxa"/>
              <w:left w:w="0" w:type="dxa"/>
              <w:bottom w:w="0" w:type="dxa"/>
              <w:right w:w="0" w:type="dxa"/>
            </w:tcMar>
          </w:tcPr>
          <w:p w14:paraId="7269ECDE" w14:textId="77777777" w:rsidR="00590F26" w:rsidRDefault="00590F26" w:rsidP="00590F26">
            <w:pPr>
              <w:pStyle w:val="EMPTYCELLSTYLE"/>
              <w:keepNext/>
            </w:pPr>
          </w:p>
        </w:tc>
        <w:tc>
          <w:tcPr>
            <w:tcW w:w="194" w:type="dxa"/>
            <w:gridSpan w:val="2"/>
            <w:tcMar>
              <w:top w:w="0" w:type="dxa"/>
              <w:left w:w="0" w:type="dxa"/>
              <w:bottom w:w="0" w:type="dxa"/>
              <w:right w:w="0" w:type="dxa"/>
            </w:tcMar>
          </w:tcPr>
          <w:p w14:paraId="64B0E247"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70E5B1B4" w14:textId="77777777" w:rsidR="00590F26" w:rsidRDefault="00590F26" w:rsidP="00590F26">
            <w:pPr>
              <w:pStyle w:val="EMPTYCELLSTYLE"/>
              <w:keepNext/>
            </w:pPr>
          </w:p>
        </w:tc>
        <w:tc>
          <w:tcPr>
            <w:tcW w:w="45" w:type="dxa"/>
            <w:gridSpan w:val="2"/>
            <w:tcBorders>
              <w:right w:val="single" w:sz="8" w:space="0" w:color="000000"/>
            </w:tcBorders>
            <w:tcMar>
              <w:top w:w="0" w:type="dxa"/>
              <w:left w:w="0" w:type="dxa"/>
              <w:bottom w:w="0" w:type="dxa"/>
              <w:right w:w="0" w:type="dxa"/>
            </w:tcMar>
          </w:tcPr>
          <w:p w14:paraId="36DF4685" w14:textId="77777777" w:rsidR="00590F26" w:rsidRDefault="00590F26" w:rsidP="00590F26">
            <w:pPr>
              <w:pStyle w:val="EMPTYCELLSTYLE"/>
              <w:keepNext/>
            </w:pPr>
          </w:p>
        </w:tc>
        <w:tc>
          <w:tcPr>
            <w:tcW w:w="60" w:type="dxa"/>
            <w:gridSpan w:val="3"/>
          </w:tcPr>
          <w:p w14:paraId="2EA1272C" w14:textId="77777777" w:rsidR="00590F26" w:rsidRDefault="00590F26" w:rsidP="00590F26">
            <w:pPr>
              <w:pStyle w:val="EMPTYCELLSTYLE"/>
              <w:keepNext/>
            </w:pPr>
          </w:p>
        </w:tc>
        <w:tc>
          <w:tcPr>
            <w:tcW w:w="40" w:type="dxa"/>
          </w:tcPr>
          <w:p w14:paraId="77688811" w14:textId="77777777" w:rsidR="00590F26" w:rsidRDefault="00590F26" w:rsidP="00590F26">
            <w:pPr>
              <w:pStyle w:val="EMPTYCELLSTYLE"/>
              <w:keepNext/>
            </w:pPr>
          </w:p>
        </w:tc>
      </w:tr>
      <w:tr w:rsidR="00590F26" w14:paraId="5D7FBE99" w14:textId="77777777" w:rsidTr="00247A46">
        <w:trPr>
          <w:gridAfter w:val="2"/>
          <w:wAfter w:w="45" w:type="dxa"/>
          <w:cantSplit/>
        </w:trPr>
        <w:tc>
          <w:tcPr>
            <w:tcW w:w="44" w:type="dxa"/>
            <w:gridSpan w:val="2"/>
          </w:tcPr>
          <w:p w14:paraId="20FBE1E8" w14:textId="77777777" w:rsidR="00590F26" w:rsidRDefault="00590F26" w:rsidP="00590F26">
            <w:pPr>
              <w:pStyle w:val="EMPTYCELLSTYLE"/>
              <w:keepNext/>
            </w:pPr>
          </w:p>
        </w:tc>
        <w:tc>
          <w:tcPr>
            <w:tcW w:w="2715" w:type="dxa"/>
            <w:gridSpan w:val="35"/>
            <w:vMerge/>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7A163B6D" w14:textId="77777777" w:rsidR="00590F26" w:rsidRDefault="00590F26" w:rsidP="00590F26">
            <w:pPr>
              <w:pStyle w:val="EMPTYCELLSTYLE"/>
              <w:keepNext/>
            </w:pPr>
          </w:p>
        </w:tc>
        <w:tc>
          <w:tcPr>
            <w:tcW w:w="40" w:type="dxa"/>
            <w:gridSpan w:val="2"/>
            <w:tcBorders>
              <w:left w:val="single" w:sz="8" w:space="0" w:color="000000"/>
            </w:tcBorders>
            <w:tcMar>
              <w:top w:w="0" w:type="dxa"/>
              <w:left w:w="0" w:type="dxa"/>
              <w:bottom w:w="0" w:type="dxa"/>
              <w:right w:w="0" w:type="dxa"/>
            </w:tcMar>
          </w:tcPr>
          <w:p w14:paraId="41F2AB06" w14:textId="77777777" w:rsidR="00590F26" w:rsidRDefault="00590F26" w:rsidP="00590F26">
            <w:pPr>
              <w:pStyle w:val="EMPTYCELLSTYLE"/>
              <w:keepNext/>
            </w:pPr>
          </w:p>
        </w:tc>
        <w:tc>
          <w:tcPr>
            <w:tcW w:w="6122" w:type="dxa"/>
            <w:gridSpan w:val="55"/>
            <w:tcMar>
              <w:top w:w="0" w:type="dxa"/>
              <w:left w:w="0" w:type="dxa"/>
              <w:bottom w:w="0" w:type="dxa"/>
              <w:right w:w="0" w:type="dxa"/>
            </w:tcMar>
          </w:tcPr>
          <w:p w14:paraId="1597EAB6" w14:textId="75443214" w:rsidR="00590F26" w:rsidRDefault="00590F26" w:rsidP="00590F26">
            <w:pPr>
              <w:pStyle w:val="textNormal0"/>
              <w:keepNext/>
              <w:keepLines/>
            </w:pPr>
            <w:r w:rsidRPr="00CE035F">
              <w:rPr>
                <w:b/>
                <w:bCs/>
              </w:rPr>
              <w:t>Odchylně od VPP Z 2014 čl. VI odst. 7 písm. d)   se ujednává, že se pojištění pro případ působení pojistného nebezpečí vodovodní škoda vztahuje i na škodné události způsobené na pojištěné věci vodou unikající z dešťových svodů a žlabů vedených vně stavby. Součet pojistných plnění vyplacených za tyto pojistné události nastalé v každém jednom roce trvání účinnosti této pojistné smlouvy nesmí přesáhnout limit pojistného plnění ve výši 100 000 Kč. Smluvní strany sjednávají spoluúčast ve výši 5 000 Kč.</w:t>
            </w:r>
          </w:p>
        </w:tc>
        <w:tc>
          <w:tcPr>
            <w:tcW w:w="234" w:type="dxa"/>
            <w:gridSpan w:val="4"/>
          </w:tcPr>
          <w:p w14:paraId="00140051" w14:textId="77777777" w:rsidR="00590F26" w:rsidRDefault="00590F26" w:rsidP="00590F26">
            <w:pPr>
              <w:pStyle w:val="EMPTYCELLSTYLE"/>
              <w:keepNext/>
            </w:pPr>
          </w:p>
        </w:tc>
        <w:tc>
          <w:tcPr>
            <w:tcW w:w="45" w:type="dxa"/>
            <w:gridSpan w:val="2"/>
            <w:tcBorders>
              <w:right w:val="single" w:sz="8" w:space="0" w:color="000000"/>
            </w:tcBorders>
            <w:tcMar>
              <w:top w:w="0" w:type="dxa"/>
              <w:left w:w="0" w:type="dxa"/>
              <w:bottom w:w="0" w:type="dxa"/>
              <w:right w:w="0" w:type="dxa"/>
            </w:tcMar>
          </w:tcPr>
          <w:p w14:paraId="1A5CDFBF" w14:textId="77777777" w:rsidR="00590F26" w:rsidRDefault="00590F26" w:rsidP="00590F26">
            <w:pPr>
              <w:pStyle w:val="EMPTYCELLSTYLE"/>
              <w:keepNext/>
            </w:pPr>
          </w:p>
        </w:tc>
        <w:tc>
          <w:tcPr>
            <w:tcW w:w="60" w:type="dxa"/>
            <w:gridSpan w:val="3"/>
          </w:tcPr>
          <w:p w14:paraId="78005E54" w14:textId="77777777" w:rsidR="00590F26" w:rsidRDefault="00590F26" w:rsidP="00590F26">
            <w:pPr>
              <w:pStyle w:val="EMPTYCELLSTYLE"/>
              <w:keepNext/>
            </w:pPr>
          </w:p>
        </w:tc>
        <w:tc>
          <w:tcPr>
            <w:tcW w:w="40" w:type="dxa"/>
          </w:tcPr>
          <w:p w14:paraId="412FB000" w14:textId="77777777" w:rsidR="00590F26" w:rsidRDefault="00590F26" w:rsidP="00590F26">
            <w:pPr>
              <w:pStyle w:val="EMPTYCELLSTYLE"/>
              <w:keepNext/>
            </w:pPr>
          </w:p>
        </w:tc>
      </w:tr>
      <w:tr w:rsidR="00590F26" w14:paraId="7B3C9A48" w14:textId="77777777" w:rsidTr="00247A46">
        <w:trPr>
          <w:gridAfter w:val="2"/>
          <w:wAfter w:w="45" w:type="dxa"/>
          <w:cantSplit/>
        </w:trPr>
        <w:tc>
          <w:tcPr>
            <w:tcW w:w="44" w:type="dxa"/>
            <w:gridSpan w:val="2"/>
          </w:tcPr>
          <w:p w14:paraId="08BFE22E" w14:textId="77777777" w:rsidR="00590F26" w:rsidRDefault="00590F26" w:rsidP="00590F26">
            <w:pPr>
              <w:pStyle w:val="EMPTYCELLSTYLE"/>
              <w:keepNext/>
            </w:pPr>
          </w:p>
        </w:tc>
        <w:tc>
          <w:tcPr>
            <w:tcW w:w="2715" w:type="dxa"/>
            <w:gridSpan w:val="35"/>
            <w:vMerge/>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4454B615" w14:textId="77777777" w:rsidR="00590F26" w:rsidRDefault="00590F26" w:rsidP="00590F26">
            <w:pPr>
              <w:pStyle w:val="EMPTYCELLSTYLE"/>
              <w:keepNext/>
            </w:pPr>
          </w:p>
        </w:tc>
        <w:tc>
          <w:tcPr>
            <w:tcW w:w="40" w:type="dxa"/>
            <w:gridSpan w:val="2"/>
            <w:tcBorders>
              <w:left w:val="single" w:sz="8" w:space="0" w:color="000000"/>
            </w:tcBorders>
            <w:tcMar>
              <w:top w:w="0" w:type="dxa"/>
              <w:left w:w="0" w:type="dxa"/>
              <w:bottom w:w="0" w:type="dxa"/>
              <w:right w:w="0" w:type="dxa"/>
            </w:tcMar>
          </w:tcPr>
          <w:p w14:paraId="00DA2663" w14:textId="77777777" w:rsidR="00590F26" w:rsidRDefault="00590F26" w:rsidP="00590F26">
            <w:pPr>
              <w:pStyle w:val="EMPTYCELLSTYLE"/>
              <w:keepNext/>
            </w:pPr>
          </w:p>
        </w:tc>
        <w:tc>
          <w:tcPr>
            <w:tcW w:w="120" w:type="dxa"/>
            <w:gridSpan w:val="2"/>
          </w:tcPr>
          <w:p w14:paraId="4BFF66E0" w14:textId="77777777" w:rsidR="00590F26" w:rsidRDefault="00590F26" w:rsidP="00590F26">
            <w:pPr>
              <w:pStyle w:val="EMPTYCELLSTYLE"/>
              <w:keepNext/>
            </w:pPr>
          </w:p>
        </w:tc>
        <w:tc>
          <w:tcPr>
            <w:tcW w:w="40" w:type="dxa"/>
            <w:gridSpan w:val="2"/>
          </w:tcPr>
          <w:p w14:paraId="201A8116" w14:textId="77777777" w:rsidR="00590F26" w:rsidRDefault="00590F26" w:rsidP="00590F26">
            <w:pPr>
              <w:pStyle w:val="EMPTYCELLSTYLE"/>
              <w:keepNext/>
            </w:pPr>
          </w:p>
        </w:tc>
        <w:tc>
          <w:tcPr>
            <w:tcW w:w="40" w:type="dxa"/>
            <w:gridSpan w:val="2"/>
          </w:tcPr>
          <w:p w14:paraId="33D6E28A" w14:textId="77777777" w:rsidR="00590F26" w:rsidRDefault="00590F26" w:rsidP="00590F26">
            <w:pPr>
              <w:pStyle w:val="EMPTYCELLSTYLE"/>
              <w:keepNext/>
            </w:pPr>
          </w:p>
        </w:tc>
        <w:tc>
          <w:tcPr>
            <w:tcW w:w="320" w:type="dxa"/>
            <w:gridSpan w:val="2"/>
          </w:tcPr>
          <w:p w14:paraId="55BD8ECA" w14:textId="77777777" w:rsidR="00590F26" w:rsidRDefault="00590F26" w:rsidP="00590F26">
            <w:pPr>
              <w:pStyle w:val="EMPTYCELLSTYLE"/>
              <w:keepNext/>
            </w:pPr>
          </w:p>
        </w:tc>
        <w:tc>
          <w:tcPr>
            <w:tcW w:w="40" w:type="dxa"/>
            <w:gridSpan w:val="2"/>
          </w:tcPr>
          <w:p w14:paraId="641BC03C" w14:textId="77777777" w:rsidR="00590F26" w:rsidRDefault="00590F26" w:rsidP="00590F26">
            <w:pPr>
              <w:pStyle w:val="EMPTYCELLSTYLE"/>
              <w:keepNext/>
            </w:pPr>
          </w:p>
        </w:tc>
        <w:tc>
          <w:tcPr>
            <w:tcW w:w="100" w:type="dxa"/>
            <w:gridSpan w:val="2"/>
          </w:tcPr>
          <w:p w14:paraId="17AAAA5F" w14:textId="77777777" w:rsidR="00590F26" w:rsidRDefault="00590F26" w:rsidP="00590F26">
            <w:pPr>
              <w:pStyle w:val="EMPTYCELLSTYLE"/>
              <w:keepNext/>
            </w:pPr>
          </w:p>
        </w:tc>
        <w:tc>
          <w:tcPr>
            <w:tcW w:w="300" w:type="dxa"/>
            <w:gridSpan w:val="2"/>
          </w:tcPr>
          <w:p w14:paraId="0956B98F" w14:textId="77777777" w:rsidR="00590F26" w:rsidRDefault="00590F26" w:rsidP="00590F26">
            <w:pPr>
              <w:pStyle w:val="EMPTYCELLSTYLE"/>
              <w:keepNext/>
            </w:pPr>
          </w:p>
        </w:tc>
        <w:tc>
          <w:tcPr>
            <w:tcW w:w="300" w:type="dxa"/>
            <w:gridSpan w:val="2"/>
          </w:tcPr>
          <w:p w14:paraId="5F195B85" w14:textId="77777777" w:rsidR="00590F26" w:rsidRDefault="00590F26" w:rsidP="00590F26">
            <w:pPr>
              <w:pStyle w:val="EMPTYCELLSTYLE"/>
              <w:keepNext/>
            </w:pPr>
          </w:p>
        </w:tc>
        <w:tc>
          <w:tcPr>
            <w:tcW w:w="140" w:type="dxa"/>
            <w:gridSpan w:val="2"/>
          </w:tcPr>
          <w:p w14:paraId="6AD8DC79" w14:textId="77777777" w:rsidR="00590F26" w:rsidRDefault="00590F26" w:rsidP="00590F26">
            <w:pPr>
              <w:pStyle w:val="EMPTYCELLSTYLE"/>
              <w:keepNext/>
            </w:pPr>
          </w:p>
        </w:tc>
        <w:tc>
          <w:tcPr>
            <w:tcW w:w="360" w:type="dxa"/>
            <w:gridSpan w:val="2"/>
          </w:tcPr>
          <w:p w14:paraId="1C8F0206" w14:textId="77777777" w:rsidR="00590F26" w:rsidRDefault="00590F26" w:rsidP="00590F26">
            <w:pPr>
              <w:pStyle w:val="EMPTYCELLSTYLE"/>
              <w:keepNext/>
            </w:pPr>
          </w:p>
        </w:tc>
        <w:tc>
          <w:tcPr>
            <w:tcW w:w="40" w:type="dxa"/>
            <w:gridSpan w:val="2"/>
          </w:tcPr>
          <w:p w14:paraId="354D6198" w14:textId="77777777" w:rsidR="00590F26" w:rsidRDefault="00590F26" w:rsidP="00590F26">
            <w:pPr>
              <w:pStyle w:val="EMPTYCELLSTYLE"/>
              <w:keepNext/>
            </w:pPr>
          </w:p>
        </w:tc>
        <w:tc>
          <w:tcPr>
            <w:tcW w:w="40" w:type="dxa"/>
            <w:gridSpan w:val="2"/>
          </w:tcPr>
          <w:p w14:paraId="74A5CDA5" w14:textId="77777777" w:rsidR="00590F26" w:rsidRDefault="00590F26" w:rsidP="00590F26">
            <w:pPr>
              <w:pStyle w:val="EMPTYCELLSTYLE"/>
              <w:keepNext/>
            </w:pPr>
          </w:p>
        </w:tc>
        <w:tc>
          <w:tcPr>
            <w:tcW w:w="320" w:type="dxa"/>
            <w:gridSpan w:val="3"/>
          </w:tcPr>
          <w:p w14:paraId="17CF3372" w14:textId="77777777" w:rsidR="00590F26" w:rsidRDefault="00590F26" w:rsidP="00590F26">
            <w:pPr>
              <w:pStyle w:val="EMPTYCELLSTYLE"/>
              <w:keepNext/>
            </w:pPr>
          </w:p>
        </w:tc>
        <w:tc>
          <w:tcPr>
            <w:tcW w:w="200" w:type="dxa"/>
            <w:gridSpan w:val="3"/>
          </w:tcPr>
          <w:p w14:paraId="02F563AD" w14:textId="77777777" w:rsidR="00590F26" w:rsidRDefault="00590F26" w:rsidP="00590F26">
            <w:pPr>
              <w:pStyle w:val="EMPTYCELLSTYLE"/>
              <w:keepNext/>
            </w:pPr>
          </w:p>
        </w:tc>
        <w:tc>
          <w:tcPr>
            <w:tcW w:w="40" w:type="dxa"/>
            <w:gridSpan w:val="2"/>
          </w:tcPr>
          <w:p w14:paraId="1AFD8D5C" w14:textId="77777777" w:rsidR="00590F26" w:rsidRDefault="00590F26" w:rsidP="00590F26">
            <w:pPr>
              <w:pStyle w:val="EMPTYCELLSTYLE"/>
              <w:keepNext/>
            </w:pPr>
          </w:p>
        </w:tc>
        <w:tc>
          <w:tcPr>
            <w:tcW w:w="40" w:type="dxa"/>
            <w:gridSpan w:val="2"/>
          </w:tcPr>
          <w:p w14:paraId="0C24CE08" w14:textId="77777777" w:rsidR="00590F26" w:rsidRDefault="00590F26" w:rsidP="00590F26">
            <w:pPr>
              <w:pStyle w:val="EMPTYCELLSTYLE"/>
              <w:keepNext/>
            </w:pPr>
          </w:p>
        </w:tc>
        <w:tc>
          <w:tcPr>
            <w:tcW w:w="778" w:type="dxa"/>
            <w:gridSpan w:val="2"/>
          </w:tcPr>
          <w:p w14:paraId="7B00B795" w14:textId="77777777" w:rsidR="00590F26" w:rsidRDefault="00590F26" w:rsidP="00590F26">
            <w:pPr>
              <w:pStyle w:val="EMPTYCELLSTYLE"/>
              <w:keepNext/>
            </w:pPr>
          </w:p>
        </w:tc>
        <w:tc>
          <w:tcPr>
            <w:tcW w:w="40" w:type="dxa"/>
            <w:gridSpan w:val="2"/>
          </w:tcPr>
          <w:p w14:paraId="658FD58C" w14:textId="77777777" w:rsidR="00590F26" w:rsidRDefault="00590F26" w:rsidP="00590F26">
            <w:pPr>
              <w:pStyle w:val="EMPTYCELLSTYLE"/>
              <w:keepNext/>
            </w:pPr>
          </w:p>
        </w:tc>
        <w:tc>
          <w:tcPr>
            <w:tcW w:w="40" w:type="dxa"/>
            <w:gridSpan w:val="2"/>
          </w:tcPr>
          <w:p w14:paraId="5A0056F7" w14:textId="77777777" w:rsidR="00590F26" w:rsidRDefault="00590F26" w:rsidP="00590F26">
            <w:pPr>
              <w:pStyle w:val="EMPTYCELLSTYLE"/>
              <w:keepNext/>
            </w:pPr>
          </w:p>
        </w:tc>
        <w:tc>
          <w:tcPr>
            <w:tcW w:w="560" w:type="dxa"/>
            <w:gridSpan w:val="2"/>
          </w:tcPr>
          <w:p w14:paraId="5A152C47" w14:textId="77777777" w:rsidR="00590F26" w:rsidRDefault="00590F26" w:rsidP="00590F26">
            <w:pPr>
              <w:pStyle w:val="EMPTYCELLSTYLE"/>
              <w:keepNext/>
            </w:pPr>
          </w:p>
        </w:tc>
        <w:tc>
          <w:tcPr>
            <w:tcW w:w="100" w:type="dxa"/>
            <w:gridSpan w:val="2"/>
          </w:tcPr>
          <w:p w14:paraId="795084DE" w14:textId="77777777" w:rsidR="00590F26" w:rsidRDefault="00590F26" w:rsidP="00590F26">
            <w:pPr>
              <w:pStyle w:val="EMPTYCELLSTYLE"/>
              <w:keepNext/>
            </w:pPr>
          </w:p>
        </w:tc>
        <w:tc>
          <w:tcPr>
            <w:tcW w:w="200" w:type="dxa"/>
            <w:gridSpan w:val="2"/>
          </w:tcPr>
          <w:p w14:paraId="21063A20" w14:textId="77777777" w:rsidR="00590F26" w:rsidRDefault="00590F26" w:rsidP="00590F26">
            <w:pPr>
              <w:pStyle w:val="EMPTYCELLSTYLE"/>
              <w:keepNext/>
            </w:pPr>
          </w:p>
        </w:tc>
        <w:tc>
          <w:tcPr>
            <w:tcW w:w="460" w:type="dxa"/>
            <w:gridSpan w:val="3"/>
          </w:tcPr>
          <w:p w14:paraId="06F0B2AC" w14:textId="77777777" w:rsidR="00590F26" w:rsidRDefault="00590F26" w:rsidP="00590F26">
            <w:pPr>
              <w:pStyle w:val="EMPTYCELLSTYLE"/>
              <w:keepNext/>
            </w:pPr>
          </w:p>
        </w:tc>
        <w:tc>
          <w:tcPr>
            <w:tcW w:w="40" w:type="dxa"/>
            <w:gridSpan w:val="2"/>
          </w:tcPr>
          <w:p w14:paraId="5B032A2E" w14:textId="77777777" w:rsidR="00590F26" w:rsidRDefault="00590F26" w:rsidP="00590F26">
            <w:pPr>
              <w:pStyle w:val="EMPTYCELLSTYLE"/>
              <w:keepNext/>
            </w:pPr>
          </w:p>
        </w:tc>
        <w:tc>
          <w:tcPr>
            <w:tcW w:w="40" w:type="dxa"/>
            <w:gridSpan w:val="2"/>
          </w:tcPr>
          <w:p w14:paraId="2375FB4F" w14:textId="77777777" w:rsidR="00590F26" w:rsidRDefault="00590F26" w:rsidP="00590F26">
            <w:pPr>
              <w:pStyle w:val="EMPTYCELLSTYLE"/>
              <w:keepNext/>
            </w:pPr>
          </w:p>
        </w:tc>
        <w:tc>
          <w:tcPr>
            <w:tcW w:w="1424" w:type="dxa"/>
            <w:gridSpan w:val="2"/>
          </w:tcPr>
          <w:p w14:paraId="0036BBF4" w14:textId="77777777" w:rsidR="00590F26" w:rsidRDefault="00590F26" w:rsidP="00590F26">
            <w:pPr>
              <w:pStyle w:val="EMPTYCELLSTYLE"/>
              <w:keepNext/>
            </w:pPr>
          </w:p>
        </w:tc>
        <w:tc>
          <w:tcPr>
            <w:tcW w:w="194" w:type="dxa"/>
            <w:gridSpan w:val="2"/>
          </w:tcPr>
          <w:p w14:paraId="4ED5203C" w14:textId="77777777" w:rsidR="00590F26" w:rsidRDefault="00590F26" w:rsidP="00590F26">
            <w:pPr>
              <w:pStyle w:val="EMPTYCELLSTYLE"/>
              <w:keepNext/>
            </w:pPr>
          </w:p>
        </w:tc>
        <w:tc>
          <w:tcPr>
            <w:tcW w:w="40" w:type="dxa"/>
            <w:gridSpan w:val="2"/>
          </w:tcPr>
          <w:p w14:paraId="61427829" w14:textId="77777777" w:rsidR="00590F26" w:rsidRDefault="00590F26" w:rsidP="00590F26">
            <w:pPr>
              <w:pStyle w:val="EMPTYCELLSTYLE"/>
              <w:keepNext/>
            </w:pPr>
          </w:p>
        </w:tc>
        <w:tc>
          <w:tcPr>
            <w:tcW w:w="45" w:type="dxa"/>
            <w:gridSpan w:val="2"/>
            <w:tcBorders>
              <w:right w:val="single" w:sz="8" w:space="0" w:color="000000"/>
            </w:tcBorders>
            <w:tcMar>
              <w:top w:w="0" w:type="dxa"/>
              <w:left w:w="0" w:type="dxa"/>
              <w:bottom w:w="0" w:type="dxa"/>
              <w:right w:w="0" w:type="dxa"/>
            </w:tcMar>
          </w:tcPr>
          <w:p w14:paraId="4E08A75E" w14:textId="77777777" w:rsidR="00590F26" w:rsidRDefault="00590F26" w:rsidP="00590F26">
            <w:pPr>
              <w:pStyle w:val="EMPTYCELLSTYLE"/>
              <w:keepNext/>
            </w:pPr>
          </w:p>
        </w:tc>
        <w:tc>
          <w:tcPr>
            <w:tcW w:w="60" w:type="dxa"/>
            <w:gridSpan w:val="3"/>
          </w:tcPr>
          <w:p w14:paraId="3D099F42" w14:textId="77777777" w:rsidR="00590F26" w:rsidRDefault="00590F26" w:rsidP="00590F26">
            <w:pPr>
              <w:pStyle w:val="EMPTYCELLSTYLE"/>
              <w:keepNext/>
            </w:pPr>
          </w:p>
        </w:tc>
        <w:tc>
          <w:tcPr>
            <w:tcW w:w="40" w:type="dxa"/>
          </w:tcPr>
          <w:p w14:paraId="352F8636" w14:textId="77777777" w:rsidR="00590F26" w:rsidRDefault="00590F26" w:rsidP="00590F26">
            <w:pPr>
              <w:pStyle w:val="EMPTYCELLSTYLE"/>
              <w:keepNext/>
            </w:pPr>
          </w:p>
        </w:tc>
      </w:tr>
      <w:tr w:rsidR="00590F26" w14:paraId="78FE38EC" w14:textId="77777777" w:rsidTr="00247A46">
        <w:trPr>
          <w:gridAfter w:val="2"/>
          <w:wAfter w:w="45" w:type="dxa"/>
          <w:cantSplit/>
        </w:trPr>
        <w:tc>
          <w:tcPr>
            <w:tcW w:w="44" w:type="dxa"/>
            <w:gridSpan w:val="2"/>
          </w:tcPr>
          <w:p w14:paraId="5EF7C619" w14:textId="77777777" w:rsidR="00590F26" w:rsidRDefault="00590F26" w:rsidP="00590F26">
            <w:pPr>
              <w:pStyle w:val="EMPTYCELLSTYLE"/>
              <w:keepNext/>
            </w:pPr>
          </w:p>
        </w:tc>
        <w:tc>
          <w:tcPr>
            <w:tcW w:w="2715" w:type="dxa"/>
            <w:gridSpan w:val="35"/>
            <w:vMerge/>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6277965B" w14:textId="77777777" w:rsidR="00590F26" w:rsidRDefault="00590F26" w:rsidP="00590F26">
            <w:pPr>
              <w:pStyle w:val="EMPTYCELLSTYLE"/>
              <w:keepNext/>
            </w:pPr>
          </w:p>
        </w:tc>
        <w:tc>
          <w:tcPr>
            <w:tcW w:w="40" w:type="dxa"/>
            <w:gridSpan w:val="2"/>
            <w:tcBorders>
              <w:left w:val="single" w:sz="8" w:space="0" w:color="000000"/>
            </w:tcBorders>
            <w:tcMar>
              <w:top w:w="0" w:type="dxa"/>
              <w:left w:w="0" w:type="dxa"/>
              <w:bottom w:w="0" w:type="dxa"/>
              <w:right w:w="0" w:type="dxa"/>
            </w:tcMar>
          </w:tcPr>
          <w:p w14:paraId="20D002C4" w14:textId="77777777" w:rsidR="00590F26" w:rsidRDefault="00590F26" w:rsidP="00590F26">
            <w:pPr>
              <w:pStyle w:val="EMPTYCELLSTYLE"/>
              <w:keepNext/>
            </w:pPr>
          </w:p>
        </w:tc>
        <w:tc>
          <w:tcPr>
            <w:tcW w:w="6122" w:type="dxa"/>
            <w:gridSpan w:val="55"/>
            <w:tcMar>
              <w:top w:w="0" w:type="dxa"/>
              <w:left w:w="0" w:type="dxa"/>
              <w:bottom w:w="0" w:type="dxa"/>
              <w:right w:w="0" w:type="dxa"/>
            </w:tcMar>
          </w:tcPr>
          <w:p w14:paraId="6706EDA5" w14:textId="77777777" w:rsidR="00590F26" w:rsidRPr="003270D2" w:rsidRDefault="00590F26" w:rsidP="00590F26">
            <w:pPr>
              <w:pStyle w:val="textNormal0"/>
              <w:keepNext/>
              <w:keepLines/>
              <w:rPr>
                <w:b/>
                <w:bCs/>
              </w:rPr>
            </w:pPr>
            <w:r w:rsidRPr="003270D2">
              <w:rPr>
                <w:b/>
                <w:bCs/>
              </w:rPr>
              <w:t xml:space="preserve">Odchylně od VPP Z 2014 čl. VI odst. 7 písm. </w:t>
            </w:r>
            <w:proofErr w:type="gramStart"/>
            <w:r w:rsidRPr="003270D2">
              <w:rPr>
                <w:b/>
                <w:bCs/>
              </w:rPr>
              <w:t>e)  se</w:t>
            </w:r>
            <w:proofErr w:type="gramEnd"/>
            <w:r w:rsidRPr="003270D2">
              <w:rPr>
                <w:b/>
                <w:bCs/>
              </w:rPr>
              <w:t xml:space="preserve"> ujednává, že se pojištění  pro případ působení pojistného nebezpečí vodovodní škoda vztahuje i na škodné události způsobené na pojištěné věci vystoupnutím kapalin z odpadních potrubí, kanalizace a dešťových svodů v důsledku povodně nebo záplavy.</w:t>
            </w:r>
          </w:p>
        </w:tc>
        <w:tc>
          <w:tcPr>
            <w:tcW w:w="234" w:type="dxa"/>
            <w:gridSpan w:val="4"/>
          </w:tcPr>
          <w:p w14:paraId="0FD7C7FC" w14:textId="77777777" w:rsidR="00590F26" w:rsidRDefault="00590F26" w:rsidP="00590F26">
            <w:pPr>
              <w:pStyle w:val="EMPTYCELLSTYLE"/>
              <w:keepNext/>
            </w:pPr>
          </w:p>
        </w:tc>
        <w:tc>
          <w:tcPr>
            <w:tcW w:w="45" w:type="dxa"/>
            <w:gridSpan w:val="2"/>
            <w:tcBorders>
              <w:right w:val="single" w:sz="8" w:space="0" w:color="000000"/>
            </w:tcBorders>
            <w:tcMar>
              <w:top w:w="0" w:type="dxa"/>
              <w:left w:w="0" w:type="dxa"/>
              <w:bottom w:w="0" w:type="dxa"/>
              <w:right w:w="0" w:type="dxa"/>
            </w:tcMar>
          </w:tcPr>
          <w:p w14:paraId="641FB762" w14:textId="77777777" w:rsidR="00590F26" w:rsidRDefault="00590F26" w:rsidP="00590F26">
            <w:pPr>
              <w:pStyle w:val="EMPTYCELLSTYLE"/>
              <w:keepNext/>
            </w:pPr>
          </w:p>
        </w:tc>
        <w:tc>
          <w:tcPr>
            <w:tcW w:w="60" w:type="dxa"/>
            <w:gridSpan w:val="3"/>
          </w:tcPr>
          <w:p w14:paraId="2FCB0438" w14:textId="77777777" w:rsidR="00590F26" w:rsidRDefault="00590F26" w:rsidP="00590F26">
            <w:pPr>
              <w:pStyle w:val="EMPTYCELLSTYLE"/>
              <w:keepNext/>
            </w:pPr>
          </w:p>
        </w:tc>
        <w:tc>
          <w:tcPr>
            <w:tcW w:w="40" w:type="dxa"/>
          </w:tcPr>
          <w:p w14:paraId="1A6D951D" w14:textId="77777777" w:rsidR="00590F26" w:rsidRDefault="00590F26" w:rsidP="00590F26">
            <w:pPr>
              <w:pStyle w:val="EMPTYCELLSTYLE"/>
              <w:keepNext/>
            </w:pPr>
          </w:p>
        </w:tc>
      </w:tr>
      <w:tr w:rsidR="00590F26" w14:paraId="10A8BCB6" w14:textId="77777777" w:rsidTr="00247A46">
        <w:trPr>
          <w:gridAfter w:val="2"/>
          <w:wAfter w:w="45" w:type="dxa"/>
          <w:cantSplit/>
        </w:trPr>
        <w:tc>
          <w:tcPr>
            <w:tcW w:w="44" w:type="dxa"/>
            <w:gridSpan w:val="2"/>
          </w:tcPr>
          <w:p w14:paraId="4BDAA933" w14:textId="77777777" w:rsidR="00590F26" w:rsidRDefault="00590F26" w:rsidP="00590F26">
            <w:pPr>
              <w:pStyle w:val="EMPTYCELLSTYLE"/>
              <w:keepNext/>
            </w:pPr>
          </w:p>
        </w:tc>
        <w:tc>
          <w:tcPr>
            <w:tcW w:w="2715" w:type="dxa"/>
            <w:gridSpan w:val="35"/>
            <w:vMerge/>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1E99DFEC" w14:textId="77777777" w:rsidR="00590F26" w:rsidRDefault="00590F26" w:rsidP="00590F26">
            <w:pPr>
              <w:pStyle w:val="EMPTYCELLSTYLE"/>
              <w:keepNext/>
            </w:pPr>
          </w:p>
        </w:tc>
        <w:tc>
          <w:tcPr>
            <w:tcW w:w="40" w:type="dxa"/>
            <w:gridSpan w:val="2"/>
            <w:tcBorders>
              <w:left w:val="single" w:sz="8" w:space="0" w:color="000000"/>
            </w:tcBorders>
            <w:tcMar>
              <w:top w:w="0" w:type="dxa"/>
              <w:left w:w="0" w:type="dxa"/>
              <w:bottom w:w="0" w:type="dxa"/>
              <w:right w:w="0" w:type="dxa"/>
            </w:tcMar>
          </w:tcPr>
          <w:p w14:paraId="103024C6" w14:textId="77777777" w:rsidR="00590F26" w:rsidRDefault="00590F26" w:rsidP="00590F26">
            <w:pPr>
              <w:pStyle w:val="EMPTYCELLSTYLE"/>
              <w:keepNext/>
            </w:pPr>
          </w:p>
        </w:tc>
        <w:tc>
          <w:tcPr>
            <w:tcW w:w="120" w:type="dxa"/>
            <w:gridSpan w:val="2"/>
          </w:tcPr>
          <w:p w14:paraId="21FF70B6" w14:textId="77777777" w:rsidR="00590F26" w:rsidRPr="003270D2" w:rsidRDefault="00590F26" w:rsidP="00590F26">
            <w:pPr>
              <w:pStyle w:val="EMPTYCELLSTYLE"/>
              <w:keepNext/>
              <w:rPr>
                <w:b/>
                <w:bCs/>
              </w:rPr>
            </w:pPr>
          </w:p>
        </w:tc>
        <w:tc>
          <w:tcPr>
            <w:tcW w:w="40" w:type="dxa"/>
            <w:gridSpan w:val="2"/>
          </w:tcPr>
          <w:p w14:paraId="5F93B31B" w14:textId="77777777" w:rsidR="00590F26" w:rsidRPr="003270D2" w:rsidRDefault="00590F26" w:rsidP="00590F26">
            <w:pPr>
              <w:pStyle w:val="EMPTYCELLSTYLE"/>
              <w:keepNext/>
              <w:rPr>
                <w:b/>
                <w:bCs/>
              </w:rPr>
            </w:pPr>
          </w:p>
        </w:tc>
        <w:tc>
          <w:tcPr>
            <w:tcW w:w="40" w:type="dxa"/>
            <w:gridSpan w:val="2"/>
          </w:tcPr>
          <w:p w14:paraId="404B0D77" w14:textId="77777777" w:rsidR="00590F26" w:rsidRPr="003270D2" w:rsidRDefault="00590F26" w:rsidP="00590F26">
            <w:pPr>
              <w:pStyle w:val="EMPTYCELLSTYLE"/>
              <w:keepNext/>
              <w:rPr>
                <w:b/>
                <w:bCs/>
              </w:rPr>
            </w:pPr>
          </w:p>
        </w:tc>
        <w:tc>
          <w:tcPr>
            <w:tcW w:w="320" w:type="dxa"/>
            <w:gridSpan w:val="2"/>
          </w:tcPr>
          <w:p w14:paraId="1A507556" w14:textId="77777777" w:rsidR="00590F26" w:rsidRPr="003270D2" w:rsidRDefault="00590F26" w:rsidP="00590F26">
            <w:pPr>
              <w:pStyle w:val="EMPTYCELLSTYLE"/>
              <w:keepNext/>
              <w:rPr>
                <w:b/>
                <w:bCs/>
              </w:rPr>
            </w:pPr>
          </w:p>
        </w:tc>
        <w:tc>
          <w:tcPr>
            <w:tcW w:w="40" w:type="dxa"/>
            <w:gridSpan w:val="2"/>
          </w:tcPr>
          <w:p w14:paraId="1BB21553" w14:textId="77777777" w:rsidR="00590F26" w:rsidRPr="003270D2" w:rsidRDefault="00590F26" w:rsidP="00590F26">
            <w:pPr>
              <w:pStyle w:val="EMPTYCELLSTYLE"/>
              <w:keepNext/>
              <w:rPr>
                <w:b/>
                <w:bCs/>
              </w:rPr>
            </w:pPr>
          </w:p>
        </w:tc>
        <w:tc>
          <w:tcPr>
            <w:tcW w:w="100" w:type="dxa"/>
            <w:gridSpan w:val="2"/>
          </w:tcPr>
          <w:p w14:paraId="19E8C3A8" w14:textId="77777777" w:rsidR="00590F26" w:rsidRPr="003270D2" w:rsidRDefault="00590F26" w:rsidP="00590F26">
            <w:pPr>
              <w:pStyle w:val="EMPTYCELLSTYLE"/>
              <w:keepNext/>
              <w:rPr>
                <w:b/>
                <w:bCs/>
              </w:rPr>
            </w:pPr>
          </w:p>
        </w:tc>
        <w:tc>
          <w:tcPr>
            <w:tcW w:w="300" w:type="dxa"/>
            <w:gridSpan w:val="2"/>
          </w:tcPr>
          <w:p w14:paraId="11A6C7D8" w14:textId="77777777" w:rsidR="00590F26" w:rsidRPr="003270D2" w:rsidRDefault="00590F26" w:rsidP="00590F26">
            <w:pPr>
              <w:pStyle w:val="EMPTYCELLSTYLE"/>
              <w:keepNext/>
              <w:rPr>
                <w:b/>
                <w:bCs/>
              </w:rPr>
            </w:pPr>
          </w:p>
        </w:tc>
        <w:tc>
          <w:tcPr>
            <w:tcW w:w="300" w:type="dxa"/>
            <w:gridSpan w:val="2"/>
          </w:tcPr>
          <w:p w14:paraId="464D6BB5" w14:textId="77777777" w:rsidR="00590F26" w:rsidRPr="003270D2" w:rsidRDefault="00590F26" w:rsidP="00590F26">
            <w:pPr>
              <w:pStyle w:val="EMPTYCELLSTYLE"/>
              <w:keepNext/>
              <w:rPr>
                <w:b/>
                <w:bCs/>
              </w:rPr>
            </w:pPr>
          </w:p>
        </w:tc>
        <w:tc>
          <w:tcPr>
            <w:tcW w:w="140" w:type="dxa"/>
            <w:gridSpan w:val="2"/>
          </w:tcPr>
          <w:p w14:paraId="2329C81C" w14:textId="77777777" w:rsidR="00590F26" w:rsidRPr="003270D2" w:rsidRDefault="00590F26" w:rsidP="00590F26">
            <w:pPr>
              <w:pStyle w:val="EMPTYCELLSTYLE"/>
              <w:keepNext/>
              <w:rPr>
                <w:b/>
                <w:bCs/>
              </w:rPr>
            </w:pPr>
          </w:p>
        </w:tc>
        <w:tc>
          <w:tcPr>
            <w:tcW w:w="360" w:type="dxa"/>
            <w:gridSpan w:val="2"/>
          </w:tcPr>
          <w:p w14:paraId="14EEAD58" w14:textId="77777777" w:rsidR="00590F26" w:rsidRPr="003270D2" w:rsidRDefault="00590F26" w:rsidP="00590F26">
            <w:pPr>
              <w:pStyle w:val="EMPTYCELLSTYLE"/>
              <w:keepNext/>
              <w:rPr>
                <w:b/>
                <w:bCs/>
              </w:rPr>
            </w:pPr>
          </w:p>
        </w:tc>
        <w:tc>
          <w:tcPr>
            <w:tcW w:w="40" w:type="dxa"/>
            <w:gridSpan w:val="2"/>
          </w:tcPr>
          <w:p w14:paraId="237CD446" w14:textId="77777777" w:rsidR="00590F26" w:rsidRPr="003270D2" w:rsidRDefault="00590F26" w:rsidP="00590F26">
            <w:pPr>
              <w:pStyle w:val="EMPTYCELLSTYLE"/>
              <w:keepNext/>
              <w:rPr>
                <w:b/>
                <w:bCs/>
              </w:rPr>
            </w:pPr>
          </w:p>
        </w:tc>
        <w:tc>
          <w:tcPr>
            <w:tcW w:w="40" w:type="dxa"/>
            <w:gridSpan w:val="2"/>
          </w:tcPr>
          <w:p w14:paraId="06E849F7" w14:textId="77777777" w:rsidR="00590F26" w:rsidRPr="003270D2" w:rsidRDefault="00590F26" w:rsidP="00590F26">
            <w:pPr>
              <w:pStyle w:val="EMPTYCELLSTYLE"/>
              <w:keepNext/>
              <w:rPr>
                <w:b/>
                <w:bCs/>
              </w:rPr>
            </w:pPr>
          </w:p>
        </w:tc>
        <w:tc>
          <w:tcPr>
            <w:tcW w:w="320" w:type="dxa"/>
            <w:gridSpan w:val="3"/>
          </w:tcPr>
          <w:p w14:paraId="186A359E" w14:textId="77777777" w:rsidR="00590F26" w:rsidRPr="003270D2" w:rsidRDefault="00590F26" w:rsidP="00590F26">
            <w:pPr>
              <w:pStyle w:val="EMPTYCELLSTYLE"/>
              <w:keepNext/>
              <w:rPr>
                <w:b/>
                <w:bCs/>
              </w:rPr>
            </w:pPr>
          </w:p>
        </w:tc>
        <w:tc>
          <w:tcPr>
            <w:tcW w:w="200" w:type="dxa"/>
            <w:gridSpan w:val="3"/>
          </w:tcPr>
          <w:p w14:paraId="3D979A4F" w14:textId="77777777" w:rsidR="00590F26" w:rsidRPr="003270D2" w:rsidRDefault="00590F26" w:rsidP="00590F26">
            <w:pPr>
              <w:pStyle w:val="EMPTYCELLSTYLE"/>
              <w:keepNext/>
              <w:rPr>
                <w:b/>
                <w:bCs/>
              </w:rPr>
            </w:pPr>
          </w:p>
        </w:tc>
        <w:tc>
          <w:tcPr>
            <w:tcW w:w="40" w:type="dxa"/>
            <w:gridSpan w:val="2"/>
          </w:tcPr>
          <w:p w14:paraId="7C078D1B" w14:textId="77777777" w:rsidR="00590F26" w:rsidRPr="003270D2" w:rsidRDefault="00590F26" w:rsidP="00590F26">
            <w:pPr>
              <w:pStyle w:val="EMPTYCELLSTYLE"/>
              <w:keepNext/>
              <w:rPr>
                <w:b/>
                <w:bCs/>
              </w:rPr>
            </w:pPr>
          </w:p>
        </w:tc>
        <w:tc>
          <w:tcPr>
            <w:tcW w:w="40" w:type="dxa"/>
            <w:gridSpan w:val="2"/>
          </w:tcPr>
          <w:p w14:paraId="48BD3ECB" w14:textId="77777777" w:rsidR="00590F26" w:rsidRPr="003270D2" w:rsidRDefault="00590F26" w:rsidP="00590F26">
            <w:pPr>
              <w:pStyle w:val="EMPTYCELLSTYLE"/>
              <w:keepNext/>
              <w:rPr>
                <w:b/>
                <w:bCs/>
              </w:rPr>
            </w:pPr>
          </w:p>
        </w:tc>
        <w:tc>
          <w:tcPr>
            <w:tcW w:w="778" w:type="dxa"/>
            <w:gridSpan w:val="2"/>
          </w:tcPr>
          <w:p w14:paraId="1F1EC080" w14:textId="77777777" w:rsidR="00590F26" w:rsidRPr="003270D2" w:rsidRDefault="00590F26" w:rsidP="00590F26">
            <w:pPr>
              <w:pStyle w:val="EMPTYCELLSTYLE"/>
              <w:keepNext/>
              <w:rPr>
                <w:b/>
                <w:bCs/>
              </w:rPr>
            </w:pPr>
          </w:p>
        </w:tc>
        <w:tc>
          <w:tcPr>
            <w:tcW w:w="40" w:type="dxa"/>
            <w:gridSpan w:val="2"/>
          </w:tcPr>
          <w:p w14:paraId="79CB9E4D" w14:textId="77777777" w:rsidR="00590F26" w:rsidRPr="003270D2" w:rsidRDefault="00590F26" w:rsidP="00590F26">
            <w:pPr>
              <w:pStyle w:val="EMPTYCELLSTYLE"/>
              <w:keepNext/>
              <w:rPr>
                <w:b/>
                <w:bCs/>
              </w:rPr>
            </w:pPr>
          </w:p>
        </w:tc>
        <w:tc>
          <w:tcPr>
            <w:tcW w:w="40" w:type="dxa"/>
            <w:gridSpan w:val="2"/>
          </w:tcPr>
          <w:p w14:paraId="1384EBD5" w14:textId="77777777" w:rsidR="00590F26" w:rsidRPr="003270D2" w:rsidRDefault="00590F26" w:rsidP="00590F26">
            <w:pPr>
              <w:pStyle w:val="EMPTYCELLSTYLE"/>
              <w:keepNext/>
              <w:rPr>
                <w:b/>
                <w:bCs/>
              </w:rPr>
            </w:pPr>
          </w:p>
        </w:tc>
        <w:tc>
          <w:tcPr>
            <w:tcW w:w="560" w:type="dxa"/>
            <w:gridSpan w:val="2"/>
          </w:tcPr>
          <w:p w14:paraId="6D580798" w14:textId="77777777" w:rsidR="00590F26" w:rsidRPr="003270D2" w:rsidRDefault="00590F26" w:rsidP="00590F26">
            <w:pPr>
              <w:pStyle w:val="EMPTYCELLSTYLE"/>
              <w:keepNext/>
              <w:rPr>
                <w:b/>
                <w:bCs/>
              </w:rPr>
            </w:pPr>
          </w:p>
        </w:tc>
        <w:tc>
          <w:tcPr>
            <w:tcW w:w="100" w:type="dxa"/>
            <w:gridSpan w:val="2"/>
          </w:tcPr>
          <w:p w14:paraId="65283B6B" w14:textId="77777777" w:rsidR="00590F26" w:rsidRPr="003270D2" w:rsidRDefault="00590F26" w:rsidP="00590F26">
            <w:pPr>
              <w:pStyle w:val="EMPTYCELLSTYLE"/>
              <w:keepNext/>
              <w:rPr>
                <w:b/>
                <w:bCs/>
              </w:rPr>
            </w:pPr>
          </w:p>
        </w:tc>
        <w:tc>
          <w:tcPr>
            <w:tcW w:w="200" w:type="dxa"/>
            <w:gridSpan w:val="2"/>
          </w:tcPr>
          <w:p w14:paraId="537C529C" w14:textId="77777777" w:rsidR="00590F26" w:rsidRPr="003270D2" w:rsidRDefault="00590F26" w:rsidP="00590F26">
            <w:pPr>
              <w:pStyle w:val="EMPTYCELLSTYLE"/>
              <w:keepNext/>
              <w:rPr>
                <w:b/>
                <w:bCs/>
              </w:rPr>
            </w:pPr>
          </w:p>
        </w:tc>
        <w:tc>
          <w:tcPr>
            <w:tcW w:w="460" w:type="dxa"/>
            <w:gridSpan w:val="3"/>
          </w:tcPr>
          <w:p w14:paraId="637A033C" w14:textId="77777777" w:rsidR="00590F26" w:rsidRPr="003270D2" w:rsidRDefault="00590F26" w:rsidP="00590F26">
            <w:pPr>
              <w:pStyle w:val="EMPTYCELLSTYLE"/>
              <w:keepNext/>
              <w:rPr>
                <w:b/>
                <w:bCs/>
              </w:rPr>
            </w:pPr>
          </w:p>
        </w:tc>
        <w:tc>
          <w:tcPr>
            <w:tcW w:w="40" w:type="dxa"/>
            <w:gridSpan w:val="2"/>
          </w:tcPr>
          <w:p w14:paraId="5ADB0975" w14:textId="77777777" w:rsidR="00590F26" w:rsidRPr="003270D2" w:rsidRDefault="00590F26" w:rsidP="00590F26">
            <w:pPr>
              <w:pStyle w:val="EMPTYCELLSTYLE"/>
              <w:keepNext/>
              <w:rPr>
                <w:b/>
                <w:bCs/>
              </w:rPr>
            </w:pPr>
          </w:p>
        </w:tc>
        <w:tc>
          <w:tcPr>
            <w:tcW w:w="40" w:type="dxa"/>
            <w:gridSpan w:val="2"/>
          </w:tcPr>
          <w:p w14:paraId="2006C697" w14:textId="77777777" w:rsidR="00590F26" w:rsidRPr="003270D2" w:rsidRDefault="00590F26" w:rsidP="00590F26">
            <w:pPr>
              <w:pStyle w:val="EMPTYCELLSTYLE"/>
              <w:keepNext/>
              <w:rPr>
                <w:b/>
                <w:bCs/>
              </w:rPr>
            </w:pPr>
          </w:p>
        </w:tc>
        <w:tc>
          <w:tcPr>
            <w:tcW w:w="1424" w:type="dxa"/>
            <w:gridSpan w:val="2"/>
          </w:tcPr>
          <w:p w14:paraId="3EFD56B6" w14:textId="77777777" w:rsidR="00590F26" w:rsidRPr="003270D2" w:rsidRDefault="00590F26" w:rsidP="00590F26">
            <w:pPr>
              <w:pStyle w:val="EMPTYCELLSTYLE"/>
              <w:keepNext/>
              <w:rPr>
                <w:b/>
                <w:bCs/>
              </w:rPr>
            </w:pPr>
          </w:p>
        </w:tc>
        <w:tc>
          <w:tcPr>
            <w:tcW w:w="194" w:type="dxa"/>
            <w:gridSpan w:val="2"/>
          </w:tcPr>
          <w:p w14:paraId="17F46560" w14:textId="77777777" w:rsidR="00590F26" w:rsidRPr="003270D2" w:rsidRDefault="00590F26" w:rsidP="00590F26">
            <w:pPr>
              <w:pStyle w:val="EMPTYCELLSTYLE"/>
              <w:keepNext/>
              <w:rPr>
                <w:b/>
                <w:bCs/>
              </w:rPr>
            </w:pPr>
          </w:p>
        </w:tc>
        <w:tc>
          <w:tcPr>
            <w:tcW w:w="40" w:type="dxa"/>
            <w:gridSpan w:val="2"/>
          </w:tcPr>
          <w:p w14:paraId="15E1E4E0" w14:textId="77777777" w:rsidR="00590F26" w:rsidRDefault="00590F26" w:rsidP="00590F26">
            <w:pPr>
              <w:pStyle w:val="EMPTYCELLSTYLE"/>
              <w:keepNext/>
            </w:pPr>
          </w:p>
        </w:tc>
        <w:tc>
          <w:tcPr>
            <w:tcW w:w="45" w:type="dxa"/>
            <w:gridSpan w:val="2"/>
            <w:tcBorders>
              <w:right w:val="single" w:sz="8" w:space="0" w:color="000000"/>
            </w:tcBorders>
            <w:tcMar>
              <w:top w:w="0" w:type="dxa"/>
              <w:left w:w="0" w:type="dxa"/>
              <w:bottom w:w="0" w:type="dxa"/>
              <w:right w:w="0" w:type="dxa"/>
            </w:tcMar>
          </w:tcPr>
          <w:p w14:paraId="1616266A" w14:textId="77777777" w:rsidR="00590F26" w:rsidRDefault="00590F26" w:rsidP="00590F26">
            <w:pPr>
              <w:pStyle w:val="EMPTYCELLSTYLE"/>
              <w:keepNext/>
            </w:pPr>
          </w:p>
        </w:tc>
        <w:tc>
          <w:tcPr>
            <w:tcW w:w="60" w:type="dxa"/>
            <w:gridSpan w:val="3"/>
          </w:tcPr>
          <w:p w14:paraId="6ACC7D75" w14:textId="77777777" w:rsidR="00590F26" w:rsidRDefault="00590F26" w:rsidP="00590F26">
            <w:pPr>
              <w:pStyle w:val="EMPTYCELLSTYLE"/>
              <w:keepNext/>
            </w:pPr>
          </w:p>
        </w:tc>
        <w:tc>
          <w:tcPr>
            <w:tcW w:w="40" w:type="dxa"/>
          </w:tcPr>
          <w:p w14:paraId="41F5E040" w14:textId="77777777" w:rsidR="00590F26" w:rsidRDefault="00590F26" w:rsidP="00590F26">
            <w:pPr>
              <w:pStyle w:val="EMPTYCELLSTYLE"/>
              <w:keepNext/>
            </w:pPr>
          </w:p>
        </w:tc>
      </w:tr>
      <w:tr w:rsidR="00590F26" w14:paraId="6952FB2A" w14:textId="77777777" w:rsidTr="00247A46">
        <w:trPr>
          <w:gridAfter w:val="2"/>
          <w:wAfter w:w="45" w:type="dxa"/>
          <w:cantSplit/>
        </w:trPr>
        <w:tc>
          <w:tcPr>
            <w:tcW w:w="44" w:type="dxa"/>
            <w:gridSpan w:val="2"/>
          </w:tcPr>
          <w:p w14:paraId="345C5434" w14:textId="77777777" w:rsidR="00590F26" w:rsidRDefault="00590F26" w:rsidP="00590F26">
            <w:pPr>
              <w:pStyle w:val="EMPTYCELLSTYLE"/>
              <w:keepNext/>
            </w:pPr>
          </w:p>
        </w:tc>
        <w:tc>
          <w:tcPr>
            <w:tcW w:w="2715" w:type="dxa"/>
            <w:gridSpan w:val="35"/>
            <w:vMerge/>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551730AC" w14:textId="77777777" w:rsidR="00590F26" w:rsidRDefault="00590F26" w:rsidP="00590F26">
            <w:pPr>
              <w:pStyle w:val="EMPTYCELLSTYLE"/>
              <w:keepNext/>
            </w:pPr>
          </w:p>
        </w:tc>
        <w:tc>
          <w:tcPr>
            <w:tcW w:w="40" w:type="dxa"/>
            <w:gridSpan w:val="2"/>
            <w:tcBorders>
              <w:left w:val="single" w:sz="8" w:space="0" w:color="000000"/>
            </w:tcBorders>
            <w:tcMar>
              <w:top w:w="0" w:type="dxa"/>
              <w:left w:w="0" w:type="dxa"/>
              <w:bottom w:w="0" w:type="dxa"/>
              <w:right w:w="0" w:type="dxa"/>
            </w:tcMar>
          </w:tcPr>
          <w:p w14:paraId="75B311E5" w14:textId="77777777" w:rsidR="00590F26" w:rsidRDefault="00590F26" w:rsidP="00590F26">
            <w:pPr>
              <w:pStyle w:val="EMPTYCELLSTYLE"/>
              <w:keepNext/>
            </w:pPr>
          </w:p>
        </w:tc>
        <w:tc>
          <w:tcPr>
            <w:tcW w:w="6122" w:type="dxa"/>
            <w:gridSpan w:val="55"/>
            <w:tcMar>
              <w:top w:w="0" w:type="dxa"/>
              <w:left w:w="0" w:type="dxa"/>
              <w:bottom w:w="0" w:type="dxa"/>
              <w:right w:w="0" w:type="dxa"/>
            </w:tcMar>
          </w:tcPr>
          <w:p w14:paraId="71C26F1B" w14:textId="77777777" w:rsidR="00590F26" w:rsidRPr="003270D2" w:rsidRDefault="00590F26" w:rsidP="00590F26">
            <w:pPr>
              <w:pStyle w:val="textNormal0"/>
              <w:keepNext/>
              <w:keepLines/>
              <w:rPr>
                <w:b/>
                <w:bCs/>
              </w:rPr>
            </w:pPr>
            <w:r w:rsidRPr="003270D2">
              <w:rPr>
                <w:b/>
                <w:bCs/>
              </w:rPr>
              <w:t>Odchylně od VPP Z 2014 čl. X odst. 29. se ujednává, že vodovodní škodou se rozumí i škody způsobené vodou vytékající z klimatizačních zařízení, sprinklerů a jiných samočinných hasících zařízení v důsledku poruchy tohoto zařízení včetně škod způsobených v důsledku provádění tlakových zkoušek hasicích zařízení.</w:t>
            </w:r>
          </w:p>
        </w:tc>
        <w:tc>
          <w:tcPr>
            <w:tcW w:w="234" w:type="dxa"/>
            <w:gridSpan w:val="4"/>
          </w:tcPr>
          <w:p w14:paraId="4B2D54D2" w14:textId="77777777" w:rsidR="00590F26" w:rsidRDefault="00590F26" w:rsidP="00590F26">
            <w:pPr>
              <w:pStyle w:val="EMPTYCELLSTYLE"/>
              <w:keepNext/>
            </w:pPr>
          </w:p>
        </w:tc>
        <w:tc>
          <w:tcPr>
            <w:tcW w:w="45" w:type="dxa"/>
            <w:gridSpan w:val="2"/>
            <w:tcBorders>
              <w:right w:val="single" w:sz="8" w:space="0" w:color="000000"/>
            </w:tcBorders>
            <w:tcMar>
              <w:top w:w="0" w:type="dxa"/>
              <w:left w:w="0" w:type="dxa"/>
              <w:bottom w:w="0" w:type="dxa"/>
              <w:right w:w="0" w:type="dxa"/>
            </w:tcMar>
          </w:tcPr>
          <w:p w14:paraId="251BD96D" w14:textId="77777777" w:rsidR="00590F26" w:rsidRDefault="00590F26" w:rsidP="00590F26">
            <w:pPr>
              <w:pStyle w:val="EMPTYCELLSTYLE"/>
              <w:keepNext/>
            </w:pPr>
          </w:p>
        </w:tc>
        <w:tc>
          <w:tcPr>
            <w:tcW w:w="60" w:type="dxa"/>
            <w:gridSpan w:val="3"/>
          </w:tcPr>
          <w:p w14:paraId="3870FBF8" w14:textId="77777777" w:rsidR="00590F26" w:rsidRDefault="00590F26" w:rsidP="00590F26">
            <w:pPr>
              <w:pStyle w:val="EMPTYCELLSTYLE"/>
              <w:keepNext/>
            </w:pPr>
          </w:p>
        </w:tc>
        <w:tc>
          <w:tcPr>
            <w:tcW w:w="40" w:type="dxa"/>
          </w:tcPr>
          <w:p w14:paraId="617F3CF9" w14:textId="77777777" w:rsidR="00590F26" w:rsidRDefault="00590F26" w:rsidP="00590F26">
            <w:pPr>
              <w:pStyle w:val="EMPTYCELLSTYLE"/>
              <w:keepNext/>
            </w:pPr>
          </w:p>
        </w:tc>
      </w:tr>
      <w:tr w:rsidR="00590F26" w14:paraId="16AC4BA9" w14:textId="77777777" w:rsidTr="00247A46">
        <w:trPr>
          <w:gridAfter w:val="2"/>
          <w:wAfter w:w="45" w:type="dxa"/>
          <w:cantSplit/>
        </w:trPr>
        <w:tc>
          <w:tcPr>
            <w:tcW w:w="44" w:type="dxa"/>
            <w:gridSpan w:val="2"/>
          </w:tcPr>
          <w:p w14:paraId="2F7A6AE0" w14:textId="77777777" w:rsidR="00590F26" w:rsidRDefault="00590F26" w:rsidP="00590F26">
            <w:pPr>
              <w:pStyle w:val="EMPTYCELLSTYLE"/>
              <w:keepNext/>
            </w:pPr>
          </w:p>
        </w:tc>
        <w:tc>
          <w:tcPr>
            <w:tcW w:w="2715" w:type="dxa"/>
            <w:gridSpan w:val="35"/>
            <w:vMerge/>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0662ED71" w14:textId="77777777" w:rsidR="00590F26" w:rsidRDefault="00590F26" w:rsidP="00590F26">
            <w:pPr>
              <w:pStyle w:val="EMPTYCELLSTYLE"/>
              <w:keepNext/>
            </w:pPr>
          </w:p>
        </w:tc>
        <w:tc>
          <w:tcPr>
            <w:tcW w:w="40" w:type="dxa"/>
            <w:gridSpan w:val="2"/>
            <w:tcBorders>
              <w:left w:val="single" w:sz="8" w:space="0" w:color="000000"/>
            </w:tcBorders>
            <w:tcMar>
              <w:top w:w="0" w:type="dxa"/>
              <w:left w:w="0" w:type="dxa"/>
              <w:bottom w:w="0" w:type="dxa"/>
              <w:right w:w="0" w:type="dxa"/>
            </w:tcMar>
          </w:tcPr>
          <w:p w14:paraId="1C3BC844" w14:textId="77777777" w:rsidR="00590F26" w:rsidRDefault="00590F26" w:rsidP="00590F26">
            <w:pPr>
              <w:pStyle w:val="EMPTYCELLSTYLE"/>
              <w:keepNext/>
            </w:pPr>
          </w:p>
        </w:tc>
        <w:tc>
          <w:tcPr>
            <w:tcW w:w="120" w:type="dxa"/>
            <w:gridSpan w:val="2"/>
          </w:tcPr>
          <w:p w14:paraId="3C7EA5BB" w14:textId="77777777" w:rsidR="00590F26" w:rsidRDefault="00590F26" w:rsidP="00590F26">
            <w:pPr>
              <w:pStyle w:val="EMPTYCELLSTYLE"/>
              <w:keepNext/>
            </w:pPr>
          </w:p>
        </w:tc>
        <w:tc>
          <w:tcPr>
            <w:tcW w:w="40" w:type="dxa"/>
            <w:gridSpan w:val="2"/>
          </w:tcPr>
          <w:p w14:paraId="61A8C648" w14:textId="77777777" w:rsidR="00590F26" w:rsidRDefault="00590F26" w:rsidP="00590F26">
            <w:pPr>
              <w:pStyle w:val="EMPTYCELLSTYLE"/>
              <w:keepNext/>
            </w:pPr>
          </w:p>
        </w:tc>
        <w:tc>
          <w:tcPr>
            <w:tcW w:w="40" w:type="dxa"/>
            <w:gridSpan w:val="2"/>
          </w:tcPr>
          <w:p w14:paraId="22CB9FB6" w14:textId="77777777" w:rsidR="00590F26" w:rsidRDefault="00590F26" w:rsidP="00590F26">
            <w:pPr>
              <w:pStyle w:val="EMPTYCELLSTYLE"/>
              <w:keepNext/>
            </w:pPr>
          </w:p>
        </w:tc>
        <w:tc>
          <w:tcPr>
            <w:tcW w:w="320" w:type="dxa"/>
            <w:gridSpan w:val="2"/>
          </w:tcPr>
          <w:p w14:paraId="78BABDA4" w14:textId="77777777" w:rsidR="00590F26" w:rsidRDefault="00590F26" w:rsidP="00590F26">
            <w:pPr>
              <w:pStyle w:val="EMPTYCELLSTYLE"/>
              <w:keepNext/>
            </w:pPr>
          </w:p>
        </w:tc>
        <w:tc>
          <w:tcPr>
            <w:tcW w:w="40" w:type="dxa"/>
            <w:gridSpan w:val="2"/>
          </w:tcPr>
          <w:p w14:paraId="2F0A2315" w14:textId="77777777" w:rsidR="00590F26" w:rsidRDefault="00590F26" w:rsidP="00590F26">
            <w:pPr>
              <w:pStyle w:val="EMPTYCELLSTYLE"/>
              <w:keepNext/>
            </w:pPr>
          </w:p>
        </w:tc>
        <w:tc>
          <w:tcPr>
            <w:tcW w:w="100" w:type="dxa"/>
            <w:gridSpan w:val="2"/>
          </w:tcPr>
          <w:p w14:paraId="32F0A2B0" w14:textId="77777777" w:rsidR="00590F26" w:rsidRDefault="00590F26" w:rsidP="00590F26">
            <w:pPr>
              <w:pStyle w:val="EMPTYCELLSTYLE"/>
              <w:keepNext/>
            </w:pPr>
          </w:p>
        </w:tc>
        <w:tc>
          <w:tcPr>
            <w:tcW w:w="300" w:type="dxa"/>
            <w:gridSpan w:val="2"/>
          </w:tcPr>
          <w:p w14:paraId="549E0D68" w14:textId="77777777" w:rsidR="00590F26" w:rsidRDefault="00590F26" w:rsidP="00590F26">
            <w:pPr>
              <w:pStyle w:val="EMPTYCELLSTYLE"/>
              <w:keepNext/>
            </w:pPr>
          </w:p>
        </w:tc>
        <w:tc>
          <w:tcPr>
            <w:tcW w:w="300" w:type="dxa"/>
            <w:gridSpan w:val="2"/>
          </w:tcPr>
          <w:p w14:paraId="4E7535F5" w14:textId="77777777" w:rsidR="00590F26" w:rsidRDefault="00590F26" w:rsidP="00590F26">
            <w:pPr>
              <w:pStyle w:val="EMPTYCELLSTYLE"/>
              <w:keepNext/>
            </w:pPr>
          </w:p>
        </w:tc>
        <w:tc>
          <w:tcPr>
            <w:tcW w:w="140" w:type="dxa"/>
            <w:gridSpan w:val="2"/>
          </w:tcPr>
          <w:p w14:paraId="01A3D66B" w14:textId="77777777" w:rsidR="00590F26" w:rsidRDefault="00590F26" w:rsidP="00590F26">
            <w:pPr>
              <w:pStyle w:val="EMPTYCELLSTYLE"/>
              <w:keepNext/>
            </w:pPr>
          </w:p>
        </w:tc>
        <w:tc>
          <w:tcPr>
            <w:tcW w:w="360" w:type="dxa"/>
            <w:gridSpan w:val="2"/>
          </w:tcPr>
          <w:p w14:paraId="05657541" w14:textId="77777777" w:rsidR="00590F26" w:rsidRDefault="00590F26" w:rsidP="00590F26">
            <w:pPr>
              <w:pStyle w:val="EMPTYCELLSTYLE"/>
              <w:keepNext/>
            </w:pPr>
          </w:p>
        </w:tc>
        <w:tc>
          <w:tcPr>
            <w:tcW w:w="40" w:type="dxa"/>
            <w:gridSpan w:val="2"/>
          </w:tcPr>
          <w:p w14:paraId="205002CD" w14:textId="77777777" w:rsidR="00590F26" w:rsidRDefault="00590F26" w:rsidP="00590F26">
            <w:pPr>
              <w:pStyle w:val="EMPTYCELLSTYLE"/>
              <w:keepNext/>
            </w:pPr>
          </w:p>
        </w:tc>
        <w:tc>
          <w:tcPr>
            <w:tcW w:w="40" w:type="dxa"/>
            <w:gridSpan w:val="2"/>
          </w:tcPr>
          <w:p w14:paraId="38883CAF" w14:textId="77777777" w:rsidR="00590F26" w:rsidRDefault="00590F26" w:rsidP="00590F26">
            <w:pPr>
              <w:pStyle w:val="EMPTYCELLSTYLE"/>
              <w:keepNext/>
            </w:pPr>
          </w:p>
        </w:tc>
        <w:tc>
          <w:tcPr>
            <w:tcW w:w="320" w:type="dxa"/>
            <w:gridSpan w:val="3"/>
          </w:tcPr>
          <w:p w14:paraId="5D8CE7B1" w14:textId="77777777" w:rsidR="00590F26" w:rsidRDefault="00590F26" w:rsidP="00590F26">
            <w:pPr>
              <w:pStyle w:val="EMPTYCELLSTYLE"/>
              <w:keepNext/>
            </w:pPr>
          </w:p>
        </w:tc>
        <w:tc>
          <w:tcPr>
            <w:tcW w:w="200" w:type="dxa"/>
            <w:gridSpan w:val="3"/>
          </w:tcPr>
          <w:p w14:paraId="01A158DB" w14:textId="77777777" w:rsidR="00590F26" w:rsidRDefault="00590F26" w:rsidP="00590F26">
            <w:pPr>
              <w:pStyle w:val="EMPTYCELLSTYLE"/>
              <w:keepNext/>
            </w:pPr>
          </w:p>
        </w:tc>
        <w:tc>
          <w:tcPr>
            <w:tcW w:w="40" w:type="dxa"/>
            <w:gridSpan w:val="2"/>
          </w:tcPr>
          <w:p w14:paraId="25DA7E16" w14:textId="77777777" w:rsidR="00590F26" w:rsidRDefault="00590F26" w:rsidP="00590F26">
            <w:pPr>
              <w:pStyle w:val="EMPTYCELLSTYLE"/>
              <w:keepNext/>
            </w:pPr>
          </w:p>
        </w:tc>
        <w:tc>
          <w:tcPr>
            <w:tcW w:w="40" w:type="dxa"/>
            <w:gridSpan w:val="2"/>
          </w:tcPr>
          <w:p w14:paraId="4A23D222" w14:textId="77777777" w:rsidR="00590F26" w:rsidRDefault="00590F26" w:rsidP="00590F26">
            <w:pPr>
              <w:pStyle w:val="EMPTYCELLSTYLE"/>
              <w:keepNext/>
            </w:pPr>
          </w:p>
        </w:tc>
        <w:tc>
          <w:tcPr>
            <w:tcW w:w="778" w:type="dxa"/>
            <w:gridSpan w:val="2"/>
          </w:tcPr>
          <w:p w14:paraId="5B4133E9" w14:textId="77777777" w:rsidR="00590F26" w:rsidRDefault="00590F26" w:rsidP="00590F26">
            <w:pPr>
              <w:pStyle w:val="EMPTYCELLSTYLE"/>
              <w:keepNext/>
            </w:pPr>
          </w:p>
        </w:tc>
        <w:tc>
          <w:tcPr>
            <w:tcW w:w="40" w:type="dxa"/>
            <w:gridSpan w:val="2"/>
          </w:tcPr>
          <w:p w14:paraId="6F7153CC" w14:textId="77777777" w:rsidR="00590F26" w:rsidRDefault="00590F26" w:rsidP="00590F26">
            <w:pPr>
              <w:pStyle w:val="EMPTYCELLSTYLE"/>
              <w:keepNext/>
            </w:pPr>
          </w:p>
        </w:tc>
        <w:tc>
          <w:tcPr>
            <w:tcW w:w="40" w:type="dxa"/>
            <w:gridSpan w:val="2"/>
          </w:tcPr>
          <w:p w14:paraId="69A8B75D" w14:textId="77777777" w:rsidR="00590F26" w:rsidRDefault="00590F26" w:rsidP="00590F26">
            <w:pPr>
              <w:pStyle w:val="EMPTYCELLSTYLE"/>
              <w:keepNext/>
            </w:pPr>
          </w:p>
        </w:tc>
        <w:tc>
          <w:tcPr>
            <w:tcW w:w="560" w:type="dxa"/>
            <w:gridSpan w:val="2"/>
          </w:tcPr>
          <w:p w14:paraId="088F472D" w14:textId="77777777" w:rsidR="00590F26" w:rsidRDefault="00590F26" w:rsidP="00590F26">
            <w:pPr>
              <w:pStyle w:val="EMPTYCELLSTYLE"/>
              <w:keepNext/>
            </w:pPr>
          </w:p>
        </w:tc>
        <w:tc>
          <w:tcPr>
            <w:tcW w:w="100" w:type="dxa"/>
            <w:gridSpan w:val="2"/>
          </w:tcPr>
          <w:p w14:paraId="7BAA3B65" w14:textId="77777777" w:rsidR="00590F26" w:rsidRDefault="00590F26" w:rsidP="00590F26">
            <w:pPr>
              <w:pStyle w:val="EMPTYCELLSTYLE"/>
              <w:keepNext/>
            </w:pPr>
          </w:p>
        </w:tc>
        <w:tc>
          <w:tcPr>
            <w:tcW w:w="200" w:type="dxa"/>
            <w:gridSpan w:val="2"/>
          </w:tcPr>
          <w:p w14:paraId="4CB59EC8" w14:textId="77777777" w:rsidR="00590F26" w:rsidRDefault="00590F26" w:rsidP="00590F26">
            <w:pPr>
              <w:pStyle w:val="EMPTYCELLSTYLE"/>
              <w:keepNext/>
            </w:pPr>
          </w:p>
        </w:tc>
        <w:tc>
          <w:tcPr>
            <w:tcW w:w="460" w:type="dxa"/>
            <w:gridSpan w:val="3"/>
          </w:tcPr>
          <w:p w14:paraId="6E9939B1" w14:textId="77777777" w:rsidR="00590F26" w:rsidRDefault="00590F26" w:rsidP="00590F26">
            <w:pPr>
              <w:pStyle w:val="EMPTYCELLSTYLE"/>
              <w:keepNext/>
            </w:pPr>
          </w:p>
        </w:tc>
        <w:tc>
          <w:tcPr>
            <w:tcW w:w="40" w:type="dxa"/>
            <w:gridSpan w:val="2"/>
          </w:tcPr>
          <w:p w14:paraId="07472FBE" w14:textId="77777777" w:rsidR="00590F26" w:rsidRDefault="00590F26" w:rsidP="00590F26">
            <w:pPr>
              <w:pStyle w:val="EMPTYCELLSTYLE"/>
              <w:keepNext/>
            </w:pPr>
          </w:p>
        </w:tc>
        <w:tc>
          <w:tcPr>
            <w:tcW w:w="40" w:type="dxa"/>
            <w:gridSpan w:val="2"/>
          </w:tcPr>
          <w:p w14:paraId="50FF49FD" w14:textId="77777777" w:rsidR="00590F26" w:rsidRDefault="00590F26" w:rsidP="00590F26">
            <w:pPr>
              <w:pStyle w:val="EMPTYCELLSTYLE"/>
              <w:keepNext/>
            </w:pPr>
          </w:p>
        </w:tc>
        <w:tc>
          <w:tcPr>
            <w:tcW w:w="1424" w:type="dxa"/>
            <w:gridSpan w:val="2"/>
          </w:tcPr>
          <w:p w14:paraId="6CC65110" w14:textId="77777777" w:rsidR="00590F26" w:rsidRDefault="00590F26" w:rsidP="00590F26">
            <w:pPr>
              <w:pStyle w:val="EMPTYCELLSTYLE"/>
              <w:keepNext/>
            </w:pPr>
          </w:p>
        </w:tc>
        <w:tc>
          <w:tcPr>
            <w:tcW w:w="194" w:type="dxa"/>
            <w:gridSpan w:val="2"/>
          </w:tcPr>
          <w:p w14:paraId="0F20D112" w14:textId="77777777" w:rsidR="00590F26" w:rsidRDefault="00590F26" w:rsidP="00590F26">
            <w:pPr>
              <w:pStyle w:val="EMPTYCELLSTYLE"/>
              <w:keepNext/>
            </w:pPr>
          </w:p>
        </w:tc>
        <w:tc>
          <w:tcPr>
            <w:tcW w:w="40" w:type="dxa"/>
            <w:gridSpan w:val="2"/>
          </w:tcPr>
          <w:p w14:paraId="7901558F" w14:textId="77777777" w:rsidR="00590F26" w:rsidRDefault="00590F26" w:rsidP="00590F26">
            <w:pPr>
              <w:pStyle w:val="EMPTYCELLSTYLE"/>
              <w:keepNext/>
            </w:pPr>
          </w:p>
        </w:tc>
        <w:tc>
          <w:tcPr>
            <w:tcW w:w="45" w:type="dxa"/>
            <w:gridSpan w:val="2"/>
            <w:tcBorders>
              <w:right w:val="single" w:sz="8" w:space="0" w:color="000000"/>
            </w:tcBorders>
            <w:tcMar>
              <w:top w:w="0" w:type="dxa"/>
              <w:left w:w="0" w:type="dxa"/>
              <w:bottom w:w="0" w:type="dxa"/>
              <w:right w:w="0" w:type="dxa"/>
            </w:tcMar>
          </w:tcPr>
          <w:p w14:paraId="433C4DBA" w14:textId="77777777" w:rsidR="00590F26" w:rsidRDefault="00590F26" w:rsidP="00590F26">
            <w:pPr>
              <w:pStyle w:val="EMPTYCELLSTYLE"/>
              <w:keepNext/>
            </w:pPr>
          </w:p>
        </w:tc>
        <w:tc>
          <w:tcPr>
            <w:tcW w:w="60" w:type="dxa"/>
            <w:gridSpan w:val="3"/>
          </w:tcPr>
          <w:p w14:paraId="7B7EBF4B" w14:textId="77777777" w:rsidR="00590F26" w:rsidRDefault="00590F26" w:rsidP="00590F26">
            <w:pPr>
              <w:pStyle w:val="EMPTYCELLSTYLE"/>
              <w:keepNext/>
            </w:pPr>
          </w:p>
        </w:tc>
        <w:tc>
          <w:tcPr>
            <w:tcW w:w="40" w:type="dxa"/>
          </w:tcPr>
          <w:p w14:paraId="487DA192" w14:textId="77777777" w:rsidR="00590F26" w:rsidRDefault="00590F26" w:rsidP="00590F26">
            <w:pPr>
              <w:pStyle w:val="EMPTYCELLSTYLE"/>
              <w:keepNext/>
            </w:pPr>
          </w:p>
        </w:tc>
      </w:tr>
      <w:tr w:rsidR="00590F26" w14:paraId="5F8DD333" w14:textId="77777777" w:rsidTr="00247A46">
        <w:trPr>
          <w:gridAfter w:val="2"/>
          <w:wAfter w:w="45" w:type="dxa"/>
          <w:cantSplit/>
        </w:trPr>
        <w:tc>
          <w:tcPr>
            <w:tcW w:w="44" w:type="dxa"/>
            <w:gridSpan w:val="2"/>
          </w:tcPr>
          <w:p w14:paraId="6ADF6244" w14:textId="77777777" w:rsidR="00590F26" w:rsidRDefault="00590F26" w:rsidP="00590F26">
            <w:pPr>
              <w:pStyle w:val="EMPTYCELLSTYLE"/>
              <w:keepNext/>
            </w:pPr>
          </w:p>
        </w:tc>
        <w:tc>
          <w:tcPr>
            <w:tcW w:w="2715" w:type="dxa"/>
            <w:gridSpan w:val="35"/>
            <w:vMerge/>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16C9BCAC" w14:textId="77777777" w:rsidR="00590F26" w:rsidRDefault="00590F26" w:rsidP="00590F26">
            <w:pPr>
              <w:pStyle w:val="EMPTYCELLSTYLE"/>
              <w:keepNext/>
            </w:pPr>
          </w:p>
        </w:tc>
        <w:tc>
          <w:tcPr>
            <w:tcW w:w="40" w:type="dxa"/>
            <w:gridSpan w:val="2"/>
            <w:tcBorders>
              <w:left w:val="single" w:sz="8" w:space="0" w:color="000000"/>
            </w:tcBorders>
            <w:tcMar>
              <w:top w:w="0" w:type="dxa"/>
              <w:left w:w="0" w:type="dxa"/>
              <w:bottom w:w="0" w:type="dxa"/>
              <w:right w:w="0" w:type="dxa"/>
            </w:tcMar>
          </w:tcPr>
          <w:p w14:paraId="5457D099" w14:textId="77777777" w:rsidR="00590F26" w:rsidRDefault="00590F26" w:rsidP="00590F26">
            <w:pPr>
              <w:pStyle w:val="EMPTYCELLSTYLE"/>
              <w:keepNext/>
            </w:pPr>
          </w:p>
        </w:tc>
        <w:tc>
          <w:tcPr>
            <w:tcW w:w="6122" w:type="dxa"/>
            <w:gridSpan w:val="55"/>
            <w:tcMar>
              <w:top w:w="0" w:type="dxa"/>
              <w:left w:w="0" w:type="dxa"/>
              <w:bottom w:w="0" w:type="dxa"/>
              <w:right w:w="0" w:type="dxa"/>
            </w:tcMar>
          </w:tcPr>
          <w:p w14:paraId="16F71BD2" w14:textId="77777777" w:rsidR="00590F26" w:rsidRPr="00CB37EF" w:rsidRDefault="00590F26" w:rsidP="00590F26">
            <w:pPr>
              <w:rPr>
                <w:rFonts w:ascii="Arial" w:hAnsi="Arial" w:cs="Arial"/>
                <w:b/>
                <w:bCs/>
                <w:sz w:val="18"/>
                <w:szCs w:val="18"/>
              </w:rPr>
            </w:pPr>
            <w:r w:rsidRPr="00CB37EF">
              <w:rPr>
                <w:rFonts w:ascii="Arial" w:hAnsi="Arial" w:cs="Arial"/>
                <w:b/>
                <w:bCs/>
                <w:sz w:val="18"/>
                <w:szCs w:val="18"/>
              </w:rPr>
              <w:t>Ujednává se, že v případě  vzniku pojistné události způsobené pojistným nebezpečím VODOVODNÍ ŠKODA, vzniká právo na pojistné plnění odchylně od VPP Z 2014 čl. VI odst. 7. písm. b)  také za náklady na odstranění závady (bourání zdiva, výměna potrubí, zazdění, obklady a pod.) na vodovodních nebo kanalizačních potrubí, topných, klimatizačních nebo hasicích systémech, včetně zařízení připojených na tyto systémy, a to odchylně od VPP Z 2014 čl. IX odst. 16. nejvýše do limitu pojistného plnění 300 000 Kč za pojistnou událost.</w:t>
            </w:r>
          </w:p>
          <w:p w14:paraId="47EA6DAD" w14:textId="29CC2012" w:rsidR="00590F26" w:rsidRDefault="00590F26" w:rsidP="00590F26">
            <w:pPr>
              <w:pStyle w:val="textNormal0"/>
              <w:keepNext/>
              <w:keepLines/>
            </w:pPr>
          </w:p>
        </w:tc>
        <w:tc>
          <w:tcPr>
            <w:tcW w:w="234" w:type="dxa"/>
            <w:gridSpan w:val="4"/>
          </w:tcPr>
          <w:p w14:paraId="077E5580" w14:textId="77777777" w:rsidR="00590F26" w:rsidRDefault="00590F26" w:rsidP="00590F26">
            <w:pPr>
              <w:pStyle w:val="EMPTYCELLSTYLE"/>
              <w:keepNext/>
            </w:pPr>
          </w:p>
        </w:tc>
        <w:tc>
          <w:tcPr>
            <w:tcW w:w="45" w:type="dxa"/>
            <w:gridSpan w:val="2"/>
            <w:tcBorders>
              <w:right w:val="single" w:sz="8" w:space="0" w:color="000000"/>
            </w:tcBorders>
            <w:tcMar>
              <w:top w:w="0" w:type="dxa"/>
              <w:left w:w="0" w:type="dxa"/>
              <w:bottom w:w="0" w:type="dxa"/>
              <w:right w:w="0" w:type="dxa"/>
            </w:tcMar>
          </w:tcPr>
          <w:p w14:paraId="14A2C633" w14:textId="77777777" w:rsidR="00590F26" w:rsidRDefault="00590F26" w:rsidP="00590F26">
            <w:pPr>
              <w:pStyle w:val="EMPTYCELLSTYLE"/>
              <w:keepNext/>
            </w:pPr>
          </w:p>
        </w:tc>
        <w:tc>
          <w:tcPr>
            <w:tcW w:w="60" w:type="dxa"/>
            <w:gridSpan w:val="3"/>
          </w:tcPr>
          <w:p w14:paraId="439A5CEE" w14:textId="77777777" w:rsidR="00590F26" w:rsidRDefault="00590F26" w:rsidP="00590F26">
            <w:pPr>
              <w:pStyle w:val="EMPTYCELLSTYLE"/>
              <w:keepNext/>
            </w:pPr>
          </w:p>
        </w:tc>
        <w:tc>
          <w:tcPr>
            <w:tcW w:w="40" w:type="dxa"/>
          </w:tcPr>
          <w:p w14:paraId="13EBFE77" w14:textId="77777777" w:rsidR="00590F26" w:rsidRDefault="00590F26" w:rsidP="00590F26">
            <w:pPr>
              <w:pStyle w:val="EMPTYCELLSTYLE"/>
              <w:keepNext/>
            </w:pPr>
          </w:p>
        </w:tc>
      </w:tr>
      <w:tr w:rsidR="00590F26" w14:paraId="2733454B" w14:textId="77777777" w:rsidTr="00247A46">
        <w:trPr>
          <w:gridAfter w:val="2"/>
          <w:wAfter w:w="45" w:type="dxa"/>
          <w:cantSplit/>
        </w:trPr>
        <w:tc>
          <w:tcPr>
            <w:tcW w:w="44" w:type="dxa"/>
            <w:gridSpan w:val="2"/>
          </w:tcPr>
          <w:p w14:paraId="5EEC3FAA" w14:textId="77777777" w:rsidR="00590F26" w:rsidRDefault="00590F26" w:rsidP="00590F26">
            <w:pPr>
              <w:pStyle w:val="EMPTYCELLSTYLE"/>
              <w:keepNext/>
            </w:pPr>
          </w:p>
        </w:tc>
        <w:tc>
          <w:tcPr>
            <w:tcW w:w="2715" w:type="dxa"/>
            <w:gridSpan w:val="35"/>
            <w:vMerge/>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28534B6E" w14:textId="77777777" w:rsidR="00590F26" w:rsidRDefault="00590F26" w:rsidP="00590F26">
            <w:pPr>
              <w:pStyle w:val="EMPTYCELLSTYLE"/>
              <w:keepNext/>
            </w:pPr>
          </w:p>
        </w:tc>
        <w:tc>
          <w:tcPr>
            <w:tcW w:w="40" w:type="dxa"/>
            <w:gridSpan w:val="2"/>
            <w:tcBorders>
              <w:left w:val="single" w:sz="8" w:space="0" w:color="000000"/>
              <w:bottom w:val="single" w:sz="8" w:space="0" w:color="000000"/>
            </w:tcBorders>
            <w:tcMar>
              <w:top w:w="0" w:type="dxa"/>
              <w:left w:w="0" w:type="dxa"/>
              <w:bottom w:w="0" w:type="dxa"/>
              <w:right w:w="0" w:type="dxa"/>
            </w:tcMar>
          </w:tcPr>
          <w:p w14:paraId="1E81794E" w14:textId="77777777" w:rsidR="00590F26" w:rsidRDefault="00590F26" w:rsidP="00590F26">
            <w:pPr>
              <w:pStyle w:val="EMPTYCELLSTYLE"/>
              <w:keepNext/>
            </w:pPr>
          </w:p>
        </w:tc>
        <w:tc>
          <w:tcPr>
            <w:tcW w:w="120" w:type="dxa"/>
            <w:gridSpan w:val="2"/>
            <w:tcBorders>
              <w:bottom w:val="single" w:sz="8" w:space="0" w:color="000000"/>
            </w:tcBorders>
            <w:tcMar>
              <w:top w:w="0" w:type="dxa"/>
              <w:left w:w="0" w:type="dxa"/>
              <w:bottom w:w="0" w:type="dxa"/>
              <w:right w:w="0" w:type="dxa"/>
            </w:tcMar>
          </w:tcPr>
          <w:p w14:paraId="68175D9B"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636EECF5"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31855131" w14:textId="77777777" w:rsidR="00590F26" w:rsidRDefault="00590F26" w:rsidP="00590F26">
            <w:pPr>
              <w:pStyle w:val="EMPTYCELLSTYLE"/>
              <w:keepNext/>
            </w:pPr>
          </w:p>
        </w:tc>
        <w:tc>
          <w:tcPr>
            <w:tcW w:w="320" w:type="dxa"/>
            <w:gridSpan w:val="2"/>
            <w:tcBorders>
              <w:bottom w:val="single" w:sz="8" w:space="0" w:color="000000"/>
            </w:tcBorders>
            <w:tcMar>
              <w:top w:w="0" w:type="dxa"/>
              <w:left w:w="0" w:type="dxa"/>
              <w:bottom w:w="0" w:type="dxa"/>
              <w:right w:w="0" w:type="dxa"/>
            </w:tcMar>
          </w:tcPr>
          <w:p w14:paraId="628884A3"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2A555821" w14:textId="77777777" w:rsidR="00590F26" w:rsidRDefault="00590F26" w:rsidP="00590F26">
            <w:pPr>
              <w:pStyle w:val="EMPTYCELLSTYLE"/>
              <w:keepNext/>
            </w:pPr>
          </w:p>
        </w:tc>
        <w:tc>
          <w:tcPr>
            <w:tcW w:w="100" w:type="dxa"/>
            <w:gridSpan w:val="2"/>
            <w:tcBorders>
              <w:bottom w:val="single" w:sz="8" w:space="0" w:color="000000"/>
            </w:tcBorders>
            <w:tcMar>
              <w:top w:w="0" w:type="dxa"/>
              <w:left w:w="0" w:type="dxa"/>
              <w:bottom w:w="0" w:type="dxa"/>
              <w:right w:w="0" w:type="dxa"/>
            </w:tcMar>
          </w:tcPr>
          <w:p w14:paraId="2722A795" w14:textId="77777777" w:rsidR="00590F26" w:rsidRDefault="00590F26" w:rsidP="00590F26">
            <w:pPr>
              <w:pStyle w:val="EMPTYCELLSTYLE"/>
              <w:keepNext/>
            </w:pPr>
          </w:p>
        </w:tc>
        <w:tc>
          <w:tcPr>
            <w:tcW w:w="300" w:type="dxa"/>
            <w:gridSpan w:val="2"/>
            <w:tcBorders>
              <w:bottom w:val="single" w:sz="8" w:space="0" w:color="000000"/>
            </w:tcBorders>
            <w:tcMar>
              <w:top w:w="0" w:type="dxa"/>
              <w:left w:w="0" w:type="dxa"/>
              <w:bottom w:w="0" w:type="dxa"/>
              <w:right w:w="0" w:type="dxa"/>
            </w:tcMar>
          </w:tcPr>
          <w:p w14:paraId="7783BE71" w14:textId="77777777" w:rsidR="00590F26" w:rsidRDefault="00590F26" w:rsidP="00590F26">
            <w:pPr>
              <w:pStyle w:val="EMPTYCELLSTYLE"/>
              <w:keepNext/>
            </w:pPr>
          </w:p>
        </w:tc>
        <w:tc>
          <w:tcPr>
            <w:tcW w:w="300" w:type="dxa"/>
            <w:gridSpan w:val="2"/>
            <w:tcBorders>
              <w:bottom w:val="single" w:sz="8" w:space="0" w:color="000000"/>
            </w:tcBorders>
            <w:tcMar>
              <w:top w:w="0" w:type="dxa"/>
              <w:left w:w="0" w:type="dxa"/>
              <w:bottom w:w="0" w:type="dxa"/>
              <w:right w:w="0" w:type="dxa"/>
            </w:tcMar>
          </w:tcPr>
          <w:p w14:paraId="142DE18D" w14:textId="77777777" w:rsidR="00590F26" w:rsidRDefault="00590F26" w:rsidP="00590F26">
            <w:pPr>
              <w:pStyle w:val="EMPTYCELLSTYLE"/>
              <w:keepNext/>
            </w:pPr>
          </w:p>
        </w:tc>
        <w:tc>
          <w:tcPr>
            <w:tcW w:w="140" w:type="dxa"/>
            <w:gridSpan w:val="2"/>
            <w:tcBorders>
              <w:bottom w:val="single" w:sz="8" w:space="0" w:color="000000"/>
            </w:tcBorders>
            <w:tcMar>
              <w:top w:w="0" w:type="dxa"/>
              <w:left w:w="0" w:type="dxa"/>
              <w:bottom w:w="0" w:type="dxa"/>
              <w:right w:w="0" w:type="dxa"/>
            </w:tcMar>
          </w:tcPr>
          <w:p w14:paraId="3F32924C" w14:textId="77777777" w:rsidR="00590F26" w:rsidRDefault="00590F26" w:rsidP="00590F26">
            <w:pPr>
              <w:pStyle w:val="EMPTYCELLSTYLE"/>
              <w:keepNext/>
            </w:pPr>
          </w:p>
        </w:tc>
        <w:tc>
          <w:tcPr>
            <w:tcW w:w="360" w:type="dxa"/>
            <w:gridSpan w:val="2"/>
            <w:tcBorders>
              <w:bottom w:val="single" w:sz="8" w:space="0" w:color="000000"/>
            </w:tcBorders>
            <w:tcMar>
              <w:top w:w="0" w:type="dxa"/>
              <w:left w:w="0" w:type="dxa"/>
              <w:bottom w:w="0" w:type="dxa"/>
              <w:right w:w="0" w:type="dxa"/>
            </w:tcMar>
          </w:tcPr>
          <w:p w14:paraId="122350AB"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6FDA688A"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28E96DB8" w14:textId="77777777" w:rsidR="00590F26" w:rsidRDefault="00590F26" w:rsidP="00590F26">
            <w:pPr>
              <w:pStyle w:val="EMPTYCELLSTYLE"/>
              <w:keepNext/>
            </w:pPr>
          </w:p>
        </w:tc>
        <w:tc>
          <w:tcPr>
            <w:tcW w:w="320" w:type="dxa"/>
            <w:gridSpan w:val="3"/>
            <w:tcBorders>
              <w:bottom w:val="single" w:sz="8" w:space="0" w:color="000000"/>
            </w:tcBorders>
            <w:tcMar>
              <w:top w:w="0" w:type="dxa"/>
              <w:left w:w="0" w:type="dxa"/>
              <w:bottom w:w="0" w:type="dxa"/>
              <w:right w:w="0" w:type="dxa"/>
            </w:tcMar>
          </w:tcPr>
          <w:p w14:paraId="1E2301CA" w14:textId="77777777" w:rsidR="00590F26" w:rsidRDefault="00590F26" w:rsidP="00590F26">
            <w:pPr>
              <w:pStyle w:val="EMPTYCELLSTYLE"/>
              <w:keepNext/>
            </w:pPr>
          </w:p>
        </w:tc>
        <w:tc>
          <w:tcPr>
            <w:tcW w:w="200" w:type="dxa"/>
            <w:gridSpan w:val="3"/>
            <w:tcBorders>
              <w:bottom w:val="single" w:sz="8" w:space="0" w:color="000000"/>
            </w:tcBorders>
            <w:tcMar>
              <w:top w:w="0" w:type="dxa"/>
              <w:left w:w="0" w:type="dxa"/>
              <w:bottom w:w="0" w:type="dxa"/>
              <w:right w:w="0" w:type="dxa"/>
            </w:tcMar>
          </w:tcPr>
          <w:p w14:paraId="400862F9"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1CC9B3F7"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0109C57A" w14:textId="77777777" w:rsidR="00590F26" w:rsidRDefault="00590F26" w:rsidP="00590F26">
            <w:pPr>
              <w:pStyle w:val="EMPTYCELLSTYLE"/>
              <w:keepNext/>
            </w:pPr>
          </w:p>
        </w:tc>
        <w:tc>
          <w:tcPr>
            <w:tcW w:w="778" w:type="dxa"/>
            <w:gridSpan w:val="2"/>
            <w:tcBorders>
              <w:bottom w:val="single" w:sz="8" w:space="0" w:color="000000"/>
            </w:tcBorders>
            <w:tcMar>
              <w:top w:w="0" w:type="dxa"/>
              <w:left w:w="0" w:type="dxa"/>
              <w:bottom w:w="0" w:type="dxa"/>
              <w:right w:w="0" w:type="dxa"/>
            </w:tcMar>
          </w:tcPr>
          <w:p w14:paraId="6EE99C61"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132124E3"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7990C9D7" w14:textId="77777777" w:rsidR="00590F26" w:rsidRDefault="00590F26" w:rsidP="00590F26">
            <w:pPr>
              <w:pStyle w:val="EMPTYCELLSTYLE"/>
              <w:keepNext/>
            </w:pPr>
          </w:p>
        </w:tc>
        <w:tc>
          <w:tcPr>
            <w:tcW w:w="560" w:type="dxa"/>
            <w:gridSpan w:val="2"/>
            <w:tcBorders>
              <w:bottom w:val="single" w:sz="8" w:space="0" w:color="000000"/>
            </w:tcBorders>
            <w:tcMar>
              <w:top w:w="0" w:type="dxa"/>
              <w:left w:w="0" w:type="dxa"/>
              <w:bottom w:w="0" w:type="dxa"/>
              <w:right w:w="0" w:type="dxa"/>
            </w:tcMar>
          </w:tcPr>
          <w:p w14:paraId="429C31D8" w14:textId="77777777" w:rsidR="00590F26" w:rsidRDefault="00590F26" w:rsidP="00590F26">
            <w:pPr>
              <w:pStyle w:val="EMPTYCELLSTYLE"/>
              <w:keepNext/>
            </w:pPr>
          </w:p>
        </w:tc>
        <w:tc>
          <w:tcPr>
            <w:tcW w:w="100" w:type="dxa"/>
            <w:gridSpan w:val="2"/>
            <w:tcBorders>
              <w:bottom w:val="single" w:sz="8" w:space="0" w:color="000000"/>
            </w:tcBorders>
            <w:tcMar>
              <w:top w:w="0" w:type="dxa"/>
              <w:left w:w="0" w:type="dxa"/>
              <w:bottom w:w="0" w:type="dxa"/>
              <w:right w:w="0" w:type="dxa"/>
            </w:tcMar>
          </w:tcPr>
          <w:p w14:paraId="7D31054E" w14:textId="77777777" w:rsidR="00590F26" w:rsidRDefault="00590F26" w:rsidP="00590F26">
            <w:pPr>
              <w:pStyle w:val="EMPTYCELLSTYLE"/>
              <w:keepNext/>
            </w:pPr>
          </w:p>
        </w:tc>
        <w:tc>
          <w:tcPr>
            <w:tcW w:w="200" w:type="dxa"/>
            <w:gridSpan w:val="2"/>
            <w:tcBorders>
              <w:bottom w:val="single" w:sz="8" w:space="0" w:color="000000"/>
            </w:tcBorders>
            <w:tcMar>
              <w:top w:w="0" w:type="dxa"/>
              <w:left w:w="0" w:type="dxa"/>
              <w:bottom w:w="0" w:type="dxa"/>
              <w:right w:w="0" w:type="dxa"/>
            </w:tcMar>
          </w:tcPr>
          <w:p w14:paraId="5CA5795F" w14:textId="77777777" w:rsidR="00590F26" w:rsidRDefault="00590F26" w:rsidP="00590F26">
            <w:pPr>
              <w:pStyle w:val="EMPTYCELLSTYLE"/>
              <w:keepNext/>
            </w:pPr>
          </w:p>
        </w:tc>
        <w:tc>
          <w:tcPr>
            <w:tcW w:w="460" w:type="dxa"/>
            <w:gridSpan w:val="3"/>
            <w:tcBorders>
              <w:bottom w:val="single" w:sz="8" w:space="0" w:color="000000"/>
            </w:tcBorders>
            <w:tcMar>
              <w:top w:w="0" w:type="dxa"/>
              <w:left w:w="0" w:type="dxa"/>
              <w:bottom w:w="0" w:type="dxa"/>
              <w:right w:w="0" w:type="dxa"/>
            </w:tcMar>
          </w:tcPr>
          <w:p w14:paraId="532E0B0D"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286ACDE3"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246940FA" w14:textId="77777777" w:rsidR="00590F26" w:rsidRDefault="00590F26" w:rsidP="00590F26">
            <w:pPr>
              <w:pStyle w:val="EMPTYCELLSTYLE"/>
              <w:keepNext/>
            </w:pPr>
          </w:p>
        </w:tc>
        <w:tc>
          <w:tcPr>
            <w:tcW w:w="1424" w:type="dxa"/>
            <w:gridSpan w:val="2"/>
            <w:tcBorders>
              <w:bottom w:val="single" w:sz="8" w:space="0" w:color="000000"/>
            </w:tcBorders>
            <w:tcMar>
              <w:top w:w="0" w:type="dxa"/>
              <w:left w:w="0" w:type="dxa"/>
              <w:bottom w:w="0" w:type="dxa"/>
              <w:right w:w="0" w:type="dxa"/>
            </w:tcMar>
          </w:tcPr>
          <w:p w14:paraId="74EE838B" w14:textId="77777777" w:rsidR="00590F26" w:rsidRDefault="00590F26" w:rsidP="00590F26">
            <w:pPr>
              <w:pStyle w:val="EMPTYCELLSTYLE"/>
              <w:keepNext/>
            </w:pPr>
          </w:p>
        </w:tc>
        <w:tc>
          <w:tcPr>
            <w:tcW w:w="194" w:type="dxa"/>
            <w:gridSpan w:val="2"/>
            <w:tcBorders>
              <w:bottom w:val="single" w:sz="8" w:space="0" w:color="000000"/>
            </w:tcBorders>
            <w:tcMar>
              <w:top w:w="0" w:type="dxa"/>
              <w:left w:w="0" w:type="dxa"/>
              <w:bottom w:w="0" w:type="dxa"/>
              <w:right w:w="0" w:type="dxa"/>
            </w:tcMar>
          </w:tcPr>
          <w:p w14:paraId="7D396BB2"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1EE583C7" w14:textId="77777777" w:rsidR="00590F26" w:rsidRDefault="00590F26" w:rsidP="00590F26">
            <w:pPr>
              <w:pStyle w:val="EMPTYCELLSTYLE"/>
              <w:keepNext/>
            </w:pPr>
          </w:p>
        </w:tc>
        <w:tc>
          <w:tcPr>
            <w:tcW w:w="45" w:type="dxa"/>
            <w:gridSpan w:val="2"/>
            <w:tcBorders>
              <w:bottom w:val="single" w:sz="8" w:space="0" w:color="000000"/>
              <w:right w:val="single" w:sz="8" w:space="0" w:color="000000"/>
            </w:tcBorders>
            <w:tcMar>
              <w:top w:w="0" w:type="dxa"/>
              <w:left w:w="0" w:type="dxa"/>
              <w:bottom w:w="0" w:type="dxa"/>
              <w:right w:w="0" w:type="dxa"/>
            </w:tcMar>
          </w:tcPr>
          <w:p w14:paraId="65FD235C" w14:textId="77777777" w:rsidR="00590F26" w:rsidRDefault="00590F26" w:rsidP="00590F26">
            <w:pPr>
              <w:pStyle w:val="EMPTYCELLSTYLE"/>
              <w:keepNext/>
            </w:pPr>
          </w:p>
        </w:tc>
        <w:tc>
          <w:tcPr>
            <w:tcW w:w="60" w:type="dxa"/>
            <w:gridSpan w:val="3"/>
          </w:tcPr>
          <w:p w14:paraId="3B4277DC" w14:textId="77777777" w:rsidR="00590F26" w:rsidRDefault="00590F26" w:rsidP="00590F26">
            <w:pPr>
              <w:pStyle w:val="EMPTYCELLSTYLE"/>
              <w:keepNext/>
            </w:pPr>
          </w:p>
        </w:tc>
        <w:tc>
          <w:tcPr>
            <w:tcW w:w="40" w:type="dxa"/>
          </w:tcPr>
          <w:p w14:paraId="7FFCFAED" w14:textId="77777777" w:rsidR="00590F26" w:rsidRDefault="00590F26" w:rsidP="00590F26">
            <w:pPr>
              <w:pStyle w:val="EMPTYCELLSTYLE"/>
              <w:keepNext/>
            </w:pPr>
          </w:p>
        </w:tc>
      </w:tr>
      <w:tr w:rsidR="00590F26" w14:paraId="3A78E64F" w14:textId="77777777" w:rsidTr="00247A46">
        <w:trPr>
          <w:gridAfter w:val="2"/>
          <w:wAfter w:w="45" w:type="dxa"/>
          <w:cantSplit/>
        </w:trPr>
        <w:tc>
          <w:tcPr>
            <w:tcW w:w="44" w:type="dxa"/>
            <w:gridSpan w:val="2"/>
          </w:tcPr>
          <w:p w14:paraId="74F61700" w14:textId="77777777" w:rsidR="00590F26" w:rsidRDefault="00590F26" w:rsidP="00590F26">
            <w:pPr>
              <w:pStyle w:val="EMPTYCELLSTYLE"/>
              <w:keepNext/>
            </w:pPr>
          </w:p>
        </w:tc>
        <w:tc>
          <w:tcPr>
            <w:tcW w:w="9156" w:type="dxa"/>
            <w:gridSpan w:val="98"/>
            <w:tcMar>
              <w:top w:w="0" w:type="dxa"/>
              <w:left w:w="0" w:type="dxa"/>
              <w:bottom w:w="0" w:type="dxa"/>
              <w:right w:w="0" w:type="dxa"/>
            </w:tcMar>
          </w:tcPr>
          <w:p w14:paraId="1FDD4327" w14:textId="77777777" w:rsidR="00590F26" w:rsidRDefault="00590F26" w:rsidP="00590F26">
            <w:pPr>
              <w:pStyle w:val="beznyText"/>
            </w:pPr>
          </w:p>
        </w:tc>
        <w:tc>
          <w:tcPr>
            <w:tcW w:w="60" w:type="dxa"/>
            <w:gridSpan w:val="3"/>
          </w:tcPr>
          <w:p w14:paraId="0665F53B" w14:textId="77777777" w:rsidR="00590F26" w:rsidRDefault="00590F26" w:rsidP="00590F26">
            <w:pPr>
              <w:pStyle w:val="EMPTYCELLSTYLE"/>
            </w:pPr>
          </w:p>
        </w:tc>
        <w:tc>
          <w:tcPr>
            <w:tcW w:w="40" w:type="dxa"/>
          </w:tcPr>
          <w:p w14:paraId="107D858B" w14:textId="77777777" w:rsidR="00590F26" w:rsidRDefault="00590F26" w:rsidP="00590F26">
            <w:pPr>
              <w:pStyle w:val="EMPTYCELLSTYLE"/>
            </w:pPr>
          </w:p>
        </w:tc>
      </w:tr>
      <w:tr w:rsidR="00590F26" w14:paraId="31461909" w14:textId="77777777" w:rsidTr="00247A46">
        <w:trPr>
          <w:gridAfter w:val="2"/>
          <w:wAfter w:w="45" w:type="dxa"/>
          <w:cantSplit/>
        </w:trPr>
        <w:tc>
          <w:tcPr>
            <w:tcW w:w="44" w:type="dxa"/>
            <w:gridSpan w:val="2"/>
          </w:tcPr>
          <w:p w14:paraId="4B28431C" w14:textId="77777777" w:rsidR="00590F26" w:rsidRDefault="00590F26" w:rsidP="00590F26">
            <w:pPr>
              <w:pStyle w:val="EMPTYCELLSTYLE"/>
              <w:keepNext/>
            </w:pPr>
          </w:p>
        </w:tc>
        <w:tc>
          <w:tcPr>
            <w:tcW w:w="4155" w:type="dxa"/>
            <w:gridSpan w:val="5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62A35DEA" w14:textId="77777777" w:rsidR="00590F26" w:rsidRDefault="00590F26" w:rsidP="00590F26">
            <w:pPr>
              <w:pStyle w:val="tableTD0"/>
              <w:keepNext/>
              <w:keepLines/>
            </w:pPr>
            <w:r>
              <w:t>předmět pojištění:</w:t>
            </w:r>
          </w:p>
          <w:p w14:paraId="3056C48F" w14:textId="71C0C9BE" w:rsidR="00590F26" w:rsidRDefault="00590F26" w:rsidP="00590F26">
            <w:pPr>
              <w:pStyle w:val="tableTD0"/>
              <w:keepNext/>
              <w:keepLines/>
            </w:pPr>
            <w:r>
              <w:rPr>
                <w:b/>
              </w:rPr>
              <w:t>4. Soubor věcí movitých s výjimkou zásob a věcí uvedených v čl. III, odst. 2 a 3 VPP Z 2014 (není-li dále odchylně ujednáno)</w:t>
            </w:r>
          </w:p>
        </w:tc>
        <w:tc>
          <w:tcPr>
            <w:tcW w:w="5001" w:type="dxa"/>
            <w:gridSpan w:val="4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0BBF60AB" w14:textId="77777777" w:rsidR="00590F26" w:rsidRDefault="00590F26" w:rsidP="00590F26">
            <w:pPr>
              <w:pStyle w:val="tableTD0"/>
              <w:keepNext/>
              <w:keepLines/>
            </w:pPr>
            <w:r>
              <w:t>specifikace předmětu pojištění:</w:t>
            </w:r>
          </w:p>
          <w:p w14:paraId="47EC34DF" w14:textId="6CF95118" w:rsidR="00590F26" w:rsidRDefault="00590F26" w:rsidP="00590F26">
            <w:pPr>
              <w:pStyle w:val="tableTD0"/>
              <w:keepNext/>
              <w:keepLines/>
            </w:pPr>
            <w:r w:rsidRPr="00C558BD">
              <w:rPr>
                <w:b/>
              </w:rPr>
              <w:t>pojistná částka movitých věcí zahrnuje i hodnotu automatů umožňujících zaplacení za cenu služby nebo zboží, hodnotu knih v knihovnách, strojů ( mimo  zemědělskou techniku pojištěnou pojištěním č. 3</w:t>
            </w:r>
            <w:r w:rsidR="008A06FC">
              <w:rPr>
                <w:b/>
              </w:rPr>
              <w:t>4</w:t>
            </w:r>
            <w:r w:rsidRPr="00C558BD">
              <w:rPr>
                <w:b/>
              </w:rPr>
              <w:t>-</w:t>
            </w:r>
            <w:r w:rsidR="008A06FC">
              <w:rPr>
                <w:b/>
              </w:rPr>
              <w:t>38</w:t>
            </w:r>
            <w:r w:rsidRPr="00C558BD">
              <w:rPr>
                <w:b/>
              </w:rPr>
              <w:t>),hodnotu modelů a vzorků, které jsou užívány pro výuku (např. anatomické modely, modely motorů a jiných technických zařízení, vzorky rostlin,</w:t>
            </w:r>
            <w:r>
              <w:rPr>
                <w:b/>
              </w:rPr>
              <w:t xml:space="preserve"> </w:t>
            </w:r>
            <w:r w:rsidRPr="00C558BD">
              <w:rPr>
                <w:b/>
              </w:rPr>
              <w:t xml:space="preserve">zvířat aj. výukové pomůcky), hodnotu městského mobiliáře,  elektroniky  vč. standardního software ( pokud je hodnota SW zahrnuta v </w:t>
            </w:r>
            <w:r w:rsidRPr="00A078C3">
              <w:rPr>
                <w:b/>
              </w:rPr>
              <w:t>pořizovací cen</w:t>
            </w:r>
            <w:r w:rsidR="00436A0F" w:rsidRPr="00A078C3">
              <w:rPr>
                <w:b/>
              </w:rPr>
              <w:t>ě</w:t>
            </w:r>
            <w:r w:rsidRPr="00A078C3">
              <w:rPr>
                <w:b/>
              </w:rPr>
              <w:t xml:space="preserve"> </w:t>
            </w:r>
            <w:r w:rsidRPr="00C558BD">
              <w:rPr>
                <w:b/>
              </w:rPr>
              <w:t>movité věci) a nosičů dat , fotovoltaických panelů a plavidel.</w:t>
            </w:r>
          </w:p>
        </w:tc>
        <w:tc>
          <w:tcPr>
            <w:tcW w:w="60" w:type="dxa"/>
            <w:gridSpan w:val="3"/>
          </w:tcPr>
          <w:p w14:paraId="4BB5240E" w14:textId="77777777" w:rsidR="00590F26" w:rsidRDefault="00590F26" w:rsidP="00590F26">
            <w:pPr>
              <w:pStyle w:val="EMPTYCELLSTYLE"/>
              <w:keepNext/>
            </w:pPr>
          </w:p>
        </w:tc>
        <w:tc>
          <w:tcPr>
            <w:tcW w:w="40" w:type="dxa"/>
          </w:tcPr>
          <w:p w14:paraId="7F350D24" w14:textId="77777777" w:rsidR="00590F26" w:rsidRDefault="00590F26" w:rsidP="00590F26">
            <w:pPr>
              <w:pStyle w:val="EMPTYCELLSTYLE"/>
              <w:keepNext/>
            </w:pPr>
          </w:p>
        </w:tc>
      </w:tr>
      <w:tr w:rsidR="00590F26" w14:paraId="1722E199" w14:textId="77777777" w:rsidTr="00247A46">
        <w:trPr>
          <w:gridAfter w:val="2"/>
          <w:wAfter w:w="45" w:type="dxa"/>
          <w:cantSplit/>
        </w:trPr>
        <w:tc>
          <w:tcPr>
            <w:tcW w:w="44" w:type="dxa"/>
            <w:gridSpan w:val="2"/>
          </w:tcPr>
          <w:p w14:paraId="693B4AF4" w14:textId="77777777" w:rsidR="00590F26" w:rsidRDefault="00590F26" w:rsidP="00590F26">
            <w:pPr>
              <w:pStyle w:val="EMPTYCELLSTYLE"/>
              <w:keepNext/>
            </w:pPr>
          </w:p>
        </w:tc>
        <w:tc>
          <w:tcPr>
            <w:tcW w:w="3415" w:type="dxa"/>
            <w:gridSpan w:val="4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22B766EE" w14:textId="77777777" w:rsidR="00590F26" w:rsidRDefault="00590F26" w:rsidP="00590F26">
            <w:pPr>
              <w:pStyle w:val="tableTD0"/>
              <w:keepNext/>
              <w:keepLines/>
            </w:pPr>
            <w:r>
              <w:t>místo pojištění:</w:t>
            </w:r>
          </w:p>
          <w:p w14:paraId="70F48EB3" w14:textId="77777777" w:rsidR="00590F26" w:rsidRDefault="00590F26" w:rsidP="00590F26">
            <w:pPr>
              <w:pStyle w:val="tableTD0"/>
              <w:keepNext/>
              <w:keepLines/>
            </w:pPr>
            <w:r>
              <w:t>území ČR</w:t>
            </w:r>
          </w:p>
        </w:tc>
        <w:tc>
          <w:tcPr>
            <w:tcW w:w="2598" w:type="dxa"/>
            <w:gridSpan w:val="2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71136BD9" w14:textId="77777777" w:rsidR="00590F26" w:rsidRDefault="00590F26" w:rsidP="00590F26">
            <w:pPr>
              <w:pStyle w:val="tableTD0"/>
              <w:keepNext/>
              <w:keepLines/>
            </w:pPr>
            <w:r>
              <w:t>vlastnictví předmětu pojištění:</w:t>
            </w:r>
          </w:p>
          <w:p w14:paraId="111D69BB" w14:textId="77777777" w:rsidR="00590F26" w:rsidRDefault="00590F26" w:rsidP="00590F26">
            <w:pPr>
              <w:pStyle w:val="tableTD0"/>
              <w:keepNext/>
              <w:keepLines/>
            </w:pPr>
            <w:r>
              <w:t>vlastní</w:t>
            </w:r>
          </w:p>
        </w:tc>
        <w:tc>
          <w:tcPr>
            <w:tcW w:w="3143" w:type="dxa"/>
            <w:gridSpan w:val="2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306DF530" w14:textId="77777777" w:rsidR="00590F26" w:rsidRDefault="00590F26" w:rsidP="00590F26">
            <w:pPr>
              <w:pStyle w:val="tableTD0"/>
              <w:keepNext/>
              <w:keepLines/>
            </w:pPr>
            <w:r>
              <w:t>pojistná hodnota:</w:t>
            </w:r>
          </w:p>
          <w:p w14:paraId="05640C81" w14:textId="77777777" w:rsidR="00590F26" w:rsidRDefault="00590F26" w:rsidP="00590F26">
            <w:pPr>
              <w:pStyle w:val="tableTD0"/>
              <w:keepNext/>
              <w:keepLines/>
            </w:pPr>
            <w:r>
              <w:t>nová cena</w:t>
            </w:r>
          </w:p>
        </w:tc>
        <w:tc>
          <w:tcPr>
            <w:tcW w:w="60" w:type="dxa"/>
            <w:gridSpan w:val="3"/>
          </w:tcPr>
          <w:p w14:paraId="6A407113" w14:textId="77777777" w:rsidR="00590F26" w:rsidRDefault="00590F26" w:rsidP="00590F26">
            <w:pPr>
              <w:pStyle w:val="EMPTYCELLSTYLE"/>
              <w:keepNext/>
            </w:pPr>
          </w:p>
        </w:tc>
        <w:tc>
          <w:tcPr>
            <w:tcW w:w="40" w:type="dxa"/>
          </w:tcPr>
          <w:p w14:paraId="453ED94B" w14:textId="77777777" w:rsidR="00590F26" w:rsidRDefault="00590F26" w:rsidP="00590F26">
            <w:pPr>
              <w:pStyle w:val="EMPTYCELLSTYLE"/>
              <w:keepNext/>
            </w:pPr>
          </w:p>
        </w:tc>
      </w:tr>
      <w:tr w:rsidR="00590F26" w14:paraId="5D0C2290" w14:textId="77777777" w:rsidTr="00247A46">
        <w:trPr>
          <w:gridAfter w:val="2"/>
          <w:wAfter w:w="45" w:type="dxa"/>
          <w:cantSplit/>
        </w:trPr>
        <w:tc>
          <w:tcPr>
            <w:tcW w:w="44" w:type="dxa"/>
            <w:gridSpan w:val="2"/>
          </w:tcPr>
          <w:p w14:paraId="30356BC5" w14:textId="77777777" w:rsidR="00590F26" w:rsidRDefault="00590F26" w:rsidP="00590F26">
            <w:pPr>
              <w:pStyle w:val="EMPTYCELLSTYLE"/>
              <w:keepNext/>
            </w:pPr>
          </w:p>
        </w:tc>
        <w:tc>
          <w:tcPr>
            <w:tcW w:w="2715" w:type="dxa"/>
            <w:gridSpan w:val="35"/>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0C743F75" w14:textId="77777777" w:rsidR="00590F26" w:rsidRDefault="00590F26" w:rsidP="00590F26">
            <w:pPr>
              <w:pStyle w:val="tableTHbold0"/>
              <w:keepNext/>
              <w:keepLines/>
            </w:pPr>
            <w:r>
              <w:t>Pojištění se sjednává pro případ negativního působení pojistných nebezpečí:</w:t>
            </w:r>
          </w:p>
        </w:tc>
        <w:tc>
          <w:tcPr>
            <w:tcW w:w="2200" w:type="dxa"/>
            <w:gridSpan w:val="29"/>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62B32BA4" w14:textId="77777777" w:rsidR="00590F26" w:rsidRDefault="00590F26" w:rsidP="00590F26">
            <w:pPr>
              <w:pStyle w:val="tableTHbold0"/>
              <w:keepNext/>
              <w:keepLines/>
            </w:pPr>
            <w:r>
              <w:t>horní hranice pojistného plnění (Kč):</w:t>
            </w:r>
          </w:p>
        </w:tc>
        <w:tc>
          <w:tcPr>
            <w:tcW w:w="1998" w:type="dxa"/>
            <w:gridSpan w:val="19"/>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0E9E1F01" w14:textId="77777777" w:rsidR="00590F26" w:rsidRDefault="00590F26" w:rsidP="00590F26">
            <w:pPr>
              <w:pStyle w:val="tableTHbold0"/>
              <w:keepNext/>
              <w:keepLines/>
            </w:pPr>
            <w:r>
              <w:t>způsob pojištění:</w:t>
            </w:r>
            <w:r>
              <w:rPr>
                <w:vertAlign w:val="superscript"/>
              </w:rPr>
              <w:t>1</w:t>
            </w:r>
            <w:r>
              <w:t>)</w:t>
            </w:r>
          </w:p>
        </w:tc>
        <w:tc>
          <w:tcPr>
            <w:tcW w:w="2243" w:type="dxa"/>
            <w:gridSpan w:val="15"/>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63181678" w14:textId="77777777" w:rsidR="00590F26" w:rsidRDefault="00590F26" w:rsidP="00590F26">
            <w:pPr>
              <w:pStyle w:val="tableTHbold0"/>
              <w:keepNext/>
              <w:keepLines/>
            </w:pPr>
            <w:r>
              <w:t>spoluúčast:</w:t>
            </w:r>
          </w:p>
        </w:tc>
        <w:tc>
          <w:tcPr>
            <w:tcW w:w="60" w:type="dxa"/>
            <w:gridSpan w:val="3"/>
          </w:tcPr>
          <w:p w14:paraId="2E22E0C5" w14:textId="77777777" w:rsidR="00590F26" w:rsidRDefault="00590F26" w:rsidP="00590F26">
            <w:pPr>
              <w:pStyle w:val="EMPTYCELLSTYLE"/>
              <w:keepNext/>
            </w:pPr>
          </w:p>
        </w:tc>
        <w:tc>
          <w:tcPr>
            <w:tcW w:w="40" w:type="dxa"/>
          </w:tcPr>
          <w:p w14:paraId="0B15C3FB" w14:textId="77777777" w:rsidR="00590F26" w:rsidRDefault="00590F26" w:rsidP="00590F26">
            <w:pPr>
              <w:pStyle w:val="EMPTYCELLSTYLE"/>
              <w:keepNext/>
            </w:pPr>
          </w:p>
        </w:tc>
      </w:tr>
      <w:tr w:rsidR="00590F26" w14:paraId="7C3A4374" w14:textId="77777777" w:rsidTr="00247A46">
        <w:trPr>
          <w:gridAfter w:val="2"/>
          <w:wAfter w:w="45" w:type="dxa"/>
          <w:cantSplit/>
        </w:trPr>
        <w:tc>
          <w:tcPr>
            <w:tcW w:w="44" w:type="dxa"/>
            <w:gridSpan w:val="2"/>
          </w:tcPr>
          <w:p w14:paraId="3596D8DD" w14:textId="77777777" w:rsidR="00590F26" w:rsidRDefault="00590F26" w:rsidP="00590F26">
            <w:pPr>
              <w:pStyle w:val="EMPTYCELLSTYLE"/>
              <w:keepNext/>
            </w:pPr>
          </w:p>
        </w:tc>
        <w:tc>
          <w:tcPr>
            <w:tcW w:w="2715" w:type="dxa"/>
            <w:gridSpan w:val="3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770A54FF" w14:textId="77777777" w:rsidR="00590F26" w:rsidRDefault="00590F26" w:rsidP="00590F26">
            <w:pPr>
              <w:pStyle w:val="tableTD0"/>
              <w:keepNext/>
              <w:keepLines/>
            </w:pPr>
            <w:r>
              <w:t>FLEXA</w:t>
            </w:r>
          </w:p>
        </w:tc>
        <w:tc>
          <w:tcPr>
            <w:tcW w:w="2200" w:type="dxa"/>
            <w:gridSpan w:val="2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626BBC1C" w14:textId="77777777" w:rsidR="00590F26" w:rsidRDefault="00590F26" w:rsidP="00590F26">
            <w:pPr>
              <w:pStyle w:val="tableTD0"/>
              <w:keepNext/>
              <w:keepLines/>
              <w:jc w:val="right"/>
            </w:pPr>
            <w:r>
              <w:t>2 802 410 565</w:t>
            </w:r>
          </w:p>
        </w:tc>
        <w:tc>
          <w:tcPr>
            <w:tcW w:w="1998" w:type="dxa"/>
            <w:gridSpan w:val="1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5A1C7994" w14:textId="77777777" w:rsidR="00590F26" w:rsidRDefault="00590F26" w:rsidP="00590F26">
            <w:pPr>
              <w:pStyle w:val="tableTD0"/>
              <w:keepNext/>
              <w:keepLines/>
              <w:jc w:val="center"/>
            </w:pPr>
          </w:p>
        </w:tc>
        <w:tc>
          <w:tcPr>
            <w:tcW w:w="2243" w:type="dxa"/>
            <w:gridSpan w:val="1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117102D4" w14:textId="77777777" w:rsidR="00590F26" w:rsidRDefault="00590F26" w:rsidP="00590F26">
            <w:pPr>
              <w:pStyle w:val="tableTD0"/>
              <w:keepNext/>
              <w:keepLines/>
              <w:jc w:val="right"/>
            </w:pPr>
            <w:r>
              <w:t>100 000 Kč</w:t>
            </w:r>
          </w:p>
        </w:tc>
        <w:tc>
          <w:tcPr>
            <w:tcW w:w="60" w:type="dxa"/>
            <w:gridSpan w:val="3"/>
          </w:tcPr>
          <w:p w14:paraId="37862D3F" w14:textId="77777777" w:rsidR="00590F26" w:rsidRDefault="00590F26" w:rsidP="00590F26">
            <w:pPr>
              <w:pStyle w:val="EMPTYCELLSTYLE"/>
              <w:keepNext/>
            </w:pPr>
          </w:p>
        </w:tc>
        <w:tc>
          <w:tcPr>
            <w:tcW w:w="40" w:type="dxa"/>
          </w:tcPr>
          <w:p w14:paraId="3182A680" w14:textId="77777777" w:rsidR="00590F26" w:rsidRDefault="00590F26" w:rsidP="00590F26">
            <w:pPr>
              <w:pStyle w:val="EMPTYCELLSTYLE"/>
              <w:keepNext/>
            </w:pPr>
          </w:p>
        </w:tc>
      </w:tr>
      <w:tr w:rsidR="00590F26" w14:paraId="32555C89" w14:textId="77777777" w:rsidTr="00247A46">
        <w:trPr>
          <w:gridAfter w:val="2"/>
          <w:wAfter w:w="45" w:type="dxa"/>
          <w:cantSplit/>
        </w:trPr>
        <w:tc>
          <w:tcPr>
            <w:tcW w:w="44" w:type="dxa"/>
            <w:gridSpan w:val="2"/>
          </w:tcPr>
          <w:p w14:paraId="623AB9DE" w14:textId="77777777" w:rsidR="00590F26" w:rsidRDefault="00590F26" w:rsidP="00590F26">
            <w:pPr>
              <w:pStyle w:val="EMPTYCELLSTYLE"/>
              <w:keepNext/>
            </w:pPr>
          </w:p>
        </w:tc>
        <w:tc>
          <w:tcPr>
            <w:tcW w:w="2715" w:type="dxa"/>
            <w:gridSpan w:val="35"/>
            <w:tcBorders>
              <w:top w:val="single" w:sz="8" w:space="0" w:color="000000"/>
              <w:left w:val="single" w:sz="8" w:space="0" w:color="000000"/>
              <w:right w:val="single" w:sz="8" w:space="0" w:color="000000"/>
            </w:tcBorders>
            <w:shd w:val="clear" w:color="auto" w:fill="FFFFFF"/>
            <w:tcMar>
              <w:top w:w="20" w:type="dxa"/>
              <w:left w:w="40" w:type="dxa"/>
              <w:bottom w:w="20" w:type="dxa"/>
              <w:right w:w="40" w:type="dxa"/>
            </w:tcMar>
          </w:tcPr>
          <w:p w14:paraId="01F955E4" w14:textId="77777777" w:rsidR="00590F26" w:rsidRDefault="00590F26" w:rsidP="00590F26">
            <w:pPr>
              <w:pStyle w:val="zarovnaniTabulkyPriOdlDatech"/>
              <w:keepNext/>
              <w:keepLines/>
            </w:pPr>
            <w:r>
              <w:t>Doplňková živelní nebezpečí</w:t>
            </w:r>
          </w:p>
        </w:tc>
        <w:tc>
          <w:tcPr>
            <w:tcW w:w="2200" w:type="dxa"/>
            <w:gridSpan w:val="2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5560AFF1" w14:textId="77777777" w:rsidR="00590F26" w:rsidRDefault="00590F26" w:rsidP="00590F26">
            <w:pPr>
              <w:pStyle w:val="tableTD0"/>
              <w:keepNext/>
              <w:keepLines/>
              <w:jc w:val="right"/>
            </w:pPr>
            <w:r>
              <w:t>30 000 000</w:t>
            </w:r>
          </w:p>
        </w:tc>
        <w:tc>
          <w:tcPr>
            <w:tcW w:w="1998" w:type="dxa"/>
            <w:gridSpan w:val="1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794A9F85" w14:textId="77777777" w:rsidR="00590F26" w:rsidRDefault="00590F26" w:rsidP="00590F26">
            <w:pPr>
              <w:pStyle w:val="tableTD0"/>
              <w:keepNext/>
              <w:keepLines/>
              <w:jc w:val="center"/>
            </w:pPr>
            <w:r>
              <w:t>1R</w:t>
            </w:r>
          </w:p>
        </w:tc>
        <w:tc>
          <w:tcPr>
            <w:tcW w:w="2243" w:type="dxa"/>
            <w:gridSpan w:val="1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3ED6A289" w14:textId="77777777" w:rsidR="00590F26" w:rsidRDefault="00590F26" w:rsidP="00590F26">
            <w:pPr>
              <w:pStyle w:val="tableTD0"/>
              <w:keepNext/>
              <w:keepLines/>
              <w:jc w:val="right"/>
            </w:pPr>
            <w:r>
              <w:t>10 000 Kč</w:t>
            </w:r>
          </w:p>
        </w:tc>
        <w:tc>
          <w:tcPr>
            <w:tcW w:w="60" w:type="dxa"/>
            <w:gridSpan w:val="3"/>
          </w:tcPr>
          <w:p w14:paraId="4B2626EE" w14:textId="77777777" w:rsidR="00590F26" w:rsidRDefault="00590F26" w:rsidP="00590F26">
            <w:pPr>
              <w:pStyle w:val="EMPTYCELLSTYLE"/>
              <w:keepNext/>
            </w:pPr>
          </w:p>
        </w:tc>
        <w:tc>
          <w:tcPr>
            <w:tcW w:w="40" w:type="dxa"/>
          </w:tcPr>
          <w:p w14:paraId="11B0450A" w14:textId="77777777" w:rsidR="00590F26" w:rsidRDefault="00590F26" w:rsidP="00590F26">
            <w:pPr>
              <w:pStyle w:val="EMPTYCELLSTYLE"/>
              <w:keepNext/>
            </w:pPr>
          </w:p>
        </w:tc>
      </w:tr>
      <w:tr w:rsidR="00590F26" w14:paraId="2EC69B26" w14:textId="77777777" w:rsidTr="00247A46">
        <w:trPr>
          <w:gridAfter w:val="2"/>
          <w:wAfter w:w="45" w:type="dxa"/>
          <w:cantSplit/>
        </w:trPr>
        <w:tc>
          <w:tcPr>
            <w:tcW w:w="44" w:type="dxa"/>
            <w:gridSpan w:val="2"/>
          </w:tcPr>
          <w:p w14:paraId="0FCBCDB0" w14:textId="77777777" w:rsidR="00590F26" w:rsidRDefault="00590F26" w:rsidP="00590F26">
            <w:pPr>
              <w:pStyle w:val="EMPTYCELLSTYLE"/>
              <w:keepNext/>
            </w:pPr>
          </w:p>
        </w:tc>
        <w:tc>
          <w:tcPr>
            <w:tcW w:w="2715" w:type="dxa"/>
            <w:gridSpan w:val="35"/>
            <w:vMerge w:val="restart"/>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189E8B38" w14:textId="77777777" w:rsidR="00590F26" w:rsidRDefault="00590F26" w:rsidP="00590F26">
            <w:pPr>
              <w:pStyle w:val="tableTDleftrightbottom"/>
              <w:keepNext/>
              <w:keepLines/>
            </w:pPr>
          </w:p>
        </w:tc>
        <w:tc>
          <w:tcPr>
            <w:tcW w:w="40" w:type="dxa"/>
            <w:gridSpan w:val="2"/>
            <w:tcBorders>
              <w:left w:val="single" w:sz="8" w:space="0" w:color="000000"/>
            </w:tcBorders>
            <w:tcMar>
              <w:top w:w="0" w:type="dxa"/>
              <w:left w:w="0" w:type="dxa"/>
              <w:bottom w:w="0" w:type="dxa"/>
              <w:right w:w="0" w:type="dxa"/>
            </w:tcMar>
          </w:tcPr>
          <w:p w14:paraId="154F9240" w14:textId="77777777" w:rsidR="00590F26" w:rsidRDefault="00590F26" w:rsidP="00590F26">
            <w:pPr>
              <w:pStyle w:val="EMPTYCELLSTYLE"/>
              <w:keepNext/>
            </w:pPr>
          </w:p>
        </w:tc>
        <w:tc>
          <w:tcPr>
            <w:tcW w:w="120" w:type="dxa"/>
            <w:gridSpan w:val="2"/>
            <w:tcMar>
              <w:top w:w="0" w:type="dxa"/>
              <w:left w:w="0" w:type="dxa"/>
              <w:bottom w:w="0" w:type="dxa"/>
              <w:right w:w="0" w:type="dxa"/>
            </w:tcMar>
          </w:tcPr>
          <w:p w14:paraId="28AA6FDA"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2D91C66D"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4C762155" w14:textId="77777777" w:rsidR="00590F26" w:rsidRDefault="00590F26" w:rsidP="00590F26">
            <w:pPr>
              <w:pStyle w:val="EMPTYCELLSTYLE"/>
              <w:keepNext/>
            </w:pPr>
          </w:p>
        </w:tc>
        <w:tc>
          <w:tcPr>
            <w:tcW w:w="320" w:type="dxa"/>
            <w:gridSpan w:val="2"/>
            <w:tcMar>
              <w:top w:w="0" w:type="dxa"/>
              <w:left w:w="0" w:type="dxa"/>
              <w:bottom w:w="0" w:type="dxa"/>
              <w:right w:w="0" w:type="dxa"/>
            </w:tcMar>
          </w:tcPr>
          <w:p w14:paraId="6AE99CA2"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1F2ADC21" w14:textId="77777777" w:rsidR="00590F26" w:rsidRDefault="00590F26" w:rsidP="00590F26">
            <w:pPr>
              <w:pStyle w:val="EMPTYCELLSTYLE"/>
              <w:keepNext/>
            </w:pPr>
          </w:p>
        </w:tc>
        <w:tc>
          <w:tcPr>
            <w:tcW w:w="100" w:type="dxa"/>
            <w:gridSpan w:val="2"/>
            <w:tcMar>
              <w:top w:w="0" w:type="dxa"/>
              <w:left w:w="0" w:type="dxa"/>
              <w:bottom w:w="0" w:type="dxa"/>
              <w:right w:w="0" w:type="dxa"/>
            </w:tcMar>
          </w:tcPr>
          <w:p w14:paraId="4A4B9968" w14:textId="77777777" w:rsidR="00590F26" w:rsidRDefault="00590F26" w:rsidP="00590F26">
            <w:pPr>
              <w:pStyle w:val="EMPTYCELLSTYLE"/>
              <w:keepNext/>
            </w:pPr>
          </w:p>
        </w:tc>
        <w:tc>
          <w:tcPr>
            <w:tcW w:w="300" w:type="dxa"/>
            <w:gridSpan w:val="2"/>
            <w:tcMar>
              <w:top w:w="0" w:type="dxa"/>
              <w:left w:w="0" w:type="dxa"/>
              <w:bottom w:w="0" w:type="dxa"/>
              <w:right w:w="0" w:type="dxa"/>
            </w:tcMar>
          </w:tcPr>
          <w:p w14:paraId="51490631" w14:textId="77777777" w:rsidR="00590F26" w:rsidRDefault="00590F26" w:rsidP="00590F26">
            <w:pPr>
              <w:pStyle w:val="EMPTYCELLSTYLE"/>
              <w:keepNext/>
            </w:pPr>
          </w:p>
        </w:tc>
        <w:tc>
          <w:tcPr>
            <w:tcW w:w="300" w:type="dxa"/>
            <w:gridSpan w:val="2"/>
            <w:tcMar>
              <w:top w:w="0" w:type="dxa"/>
              <w:left w:w="0" w:type="dxa"/>
              <w:bottom w:w="0" w:type="dxa"/>
              <w:right w:w="0" w:type="dxa"/>
            </w:tcMar>
          </w:tcPr>
          <w:p w14:paraId="797F76B7" w14:textId="77777777" w:rsidR="00590F26" w:rsidRDefault="00590F26" w:rsidP="00590F26">
            <w:pPr>
              <w:pStyle w:val="EMPTYCELLSTYLE"/>
              <w:keepNext/>
            </w:pPr>
          </w:p>
        </w:tc>
        <w:tc>
          <w:tcPr>
            <w:tcW w:w="140" w:type="dxa"/>
            <w:gridSpan w:val="2"/>
            <w:tcMar>
              <w:top w:w="0" w:type="dxa"/>
              <w:left w:w="0" w:type="dxa"/>
              <w:bottom w:w="0" w:type="dxa"/>
              <w:right w:w="0" w:type="dxa"/>
            </w:tcMar>
          </w:tcPr>
          <w:p w14:paraId="29FA406B" w14:textId="77777777" w:rsidR="00590F26" w:rsidRDefault="00590F26" w:rsidP="00590F26">
            <w:pPr>
              <w:pStyle w:val="EMPTYCELLSTYLE"/>
              <w:keepNext/>
            </w:pPr>
          </w:p>
        </w:tc>
        <w:tc>
          <w:tcPr>
            <w:tcW w:w="360" w:type="dxa"/>
            <w:gridSpan w:val="2"/>
            <w:tcMar>
              <w:top w:w="0" w:type="dxa"/>
              <w:left w:w="0" w:type="dxa"/>
              <w:bottom w:w="0" w:type="dxa"/>
              <w:right w:w="0" w:type="dxa"/>
            </w:tcMar>
          </w:tcPr>
          <w:p w14:paraId="00861F1E"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346477FF"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0D5C5106" w14:textId="77777777" w:rsidR="00590F26" w:rsidRDefault="00590F26" w:rsidP="00590F26">
            <w:pPr>
              <w:pStyle w:val="EMPTYCELLSTYLE"/>
              <w:keepNext/>
            </w:pPr>
          </w:p>
        </w:tc>
        <w:tc>
          <w:tcPr>
            <w:tcW w:w="320" w:type="dxa"/>
            <w:gridSpan w:val="3"/>
            <w:tcMar>
              <w:top w:w="0" w:type="dxa"/>
              <w:left w:w="0" w:type="dxa"/>
              <w:bottom w:w="0" w:type="dxa"/>
              <w:right w:w="0" w:type="dxa"/>
            </w:tcMar>
          </w:tcPr>
          <w:p w14:paraId="299D1AED" w14:textId="77777777" w:rsidR="00590F26" w:rsidRDefault="00590F26" w:rsidP="00590F26">
            <w:pPr>
              <w:pStyle w:val="EMPTYCELLSTYLE"/>
              <w:keepNext/>
            </w:pPr>
          </w:p>
        </w:tc>
        <w:tc>
          <w:tcPr>
            <w:tcW w:w="200" w:type="dxa"/>
            <w:gridSpan w:val="3"/>
            <w:tcMar>
              <w:top w:w="0" w:type="dxa"/>
              <w:left w:w="0" w:type="dxa"/>
              <w:bottom w:w="0" w:type="dxa"/>
              <w:right w:w="0" w:type="dxa"/>
            </w:tcMar>
          </w:tcPr>
          <w:p w14:paraId="0B1EB9B9"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34C7B235"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6C0C5BBA" w14:textId="77777777" w:rsidR="00590F26" w:rsidRDefault="00590F26" w:rsidP="00590F26">
            <w:pPr>
              <w:pStyle w:val="EMPTYCELLSTYLE"/>
              <w:keepNext/>
            </w:pPr>
          </w:p>
        </w:tc>
        <w:tc>
          <w:tcPr>
            <w:tcW w:w="778" w:type="dxa"/>
            <w:gridSpan w:val="2"/>
            <w:tcMar>
              <w:top w:w="0" w:type="dxa"/>
              <w:left w:w="0" w:type="dxa"/>
              <w:bottom w:w="0" w:type="dxa"/>
              <w:right w:w="0" w:type="dxa"/>
            </w:tcMar>
          </w:tcPr>
          <w:p w14:paraId="3127E72B"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62DC30C4"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3447A85E" w14:textId="77777777" w:rsidR="00590F26" w:rsidRDefault="00590F26" w:rsidP="00590F26">
            <w:pPr>
              <w:pStyle w:val="EMPTYCELLSTYLE"/>
              <w:keepNext/>
            </w:pPr>
          </w:p>
        </w:tc>
        <w:tc>
          <w:tcPr>
            <w:tcW w:w="560" w:type="dxa"/>
            <w:gridSpan w:val="2"/>
            <w:tcMar>
              <w:top w:w="0" w:type="dxa"/>
              <w:left w:w="0" w:type="dxa"/>
              <w:bottom w:w="0" w:type="dxa"/>
              <w:right w:w="0" w:type="dxa"/>
            </w:tcMar>
          </w:tcPr>
          <w:p w14:paraId="3C12FDD5" w14:textId="77777777" w:rsidR="00590F26" w:rsidRDefault="00590F26" w:rsidP="00590F26">
            <w:pPr>
              <w:pStyle w:val="EMPTYCELLSTYLE"/>
              <w:keepNext/>
            </w:pPr>
          </w:p>
        </w:tc>
        <w:tc>
          <w:tcPr>
            <w:tcW w:w="100" w:type="dxa"/>
            <w:gridSpan w:val="2"/>
            <w:tcMar>
              <w:top w:w="0" w:type="dxa"/>
              <w:left w:w="0" w:type="dxa"/>
              <w:bottom w:w="0" w:type="dxa"/>
              <w:right w:w="0" w:type="dxa"/>
            </w:tcMar>
          </w:tcPr>
          <w:p w14:paraId="3FA0AC7F" w14:textId="77777777" w:rsidR="00590F26" w:rsidRDefault="00590F26" w:rsidP="00590F26">
            <w:pPr>
              <w:pStyle w:val="EMPTYCELLSTYLE"/>
              <w:keepNext/>
            </w:pPr>
          </w:p>
        </w:tc>
        <w:tc>
          <w:tcPr>
            <w:tcW w:w="200" w:type="dxa"/>
            <w:gridSpan w:val="2"/>
            <w:tcMar>
              <w:top w:w="0" w:type="dxa"/>
              <w:left w:w="0" w:type="dxa"/>
              <w:bottom w:w="0" w:type="dxa"/>
              <w:right w:w="0" w:type="dxa"/>
            </w:tcMar>
          </w:tcPr>
          <w:p w14:paraId="12064EFE" w14:textId="77777777" w:rsidR="00590F26" w:rsidRDefault="00590F26" w:rsidP="00590F26">
            <w:pPr>
              <w:pStyle w:val="EMPTYCELLSTYLE"/>
              <w:keepNext/>
            </w:pPr>
          </w:p>
        </w:tc>
        <w:tc>
          <w:tcPr>
            <w:tcW w:w="460" w:type="dxa"/>
            <w:gridSpan w:val="3"/>
            <w:tcMar>
              <w:top w:w="0" w:type="dxa"/>
              <w:left w:w="0" w:type="dxa"/>
              <w:bottom w:w="0" w:type="dxa"/>
              <w:right w:w="0" w:type="dxa"/>
            </w:tcMar>
          </w:tcPr>
          <w:p w14:paraId="17112B5C"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08B92E09"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4327B8EE" w14:textId="77777777" w:rsidR="00590F26" w:rsidRDefault="00590F26" w:rsidP="00590F26">
            <w:pPr>
              <w:pStyle w:val="EMPTYCELLSTYLE"/>
              <w:keepNext/>
            </w:pPr>
          </w:p>
        </w:tc>
        <w:tc>
          <w:tcPr>
            <w:tcW w:w="1424" w:type="dxa"/>
            <w:gridSpan w:val="2"/>
            <w:tcMar>
              <w:top w:w="0" w:type="dxa"/>
              <w:left w:w="0" w:type="dxa"/>
              <w:bottom w:w="0" w:type="dxa"/>
              <w:right w:w="0" w:type="dxa"/>
            </w:tcMar>
          </w:tcPr>
          <w:p w14:paraId="65EE5C00" w14:textId="77777777" w:rsidR="00590F26" w:rsidRDefault="00590F26" w:rsidP="00590F26">
            <w:pPr>
              <w:pStyle w:val="EMPTYCELLSTYLE"/>
              <w:keepNext/>
            </w:pPr>
          </w:p>
        </w:tc>
        <w:tc>
          <w:tcPr>
            <w:tcW w:w="194" w:type="dxa"/>
            <w:gridSpan w:val="2"/>
            <w:tcMar>
              <w:top w:w="0" w:type="dxa"/>
              <w:left w:w="0" w:type="dxa"/>
              <w:bottom w:w="0" w:type="dxa"/>
              <w:right w:w="0" w:type="dxa"/>
            </w:tcMar>
          </w:tcPr>
          <w:p w14:paraId="044C482A"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7D7936C4" w14:textId="77777777" w:rsidR="00590F26" w:rsidRDefault="00590F26" w:rsidP="00590F26">
            <w:pPr>
              <w:pStyle w:val="EMPTYCELLSTYLE"/>
              <w:keepNext/>
            </w:pPr>
          </w:p>
        </w:tc>
        <w:tc>
          <w:tcPr>
            <w:tcW w:w="45" w:type="dxa"/>
            <w:gridSpan w:val="2"/>
            <w:tcBorders>
              <w:right w:val="single" w:sz="8" w:space="0" w:color="000000"/>
            </w:tcBorders>
            <w:tcMar>
              <w:top w:w="0" w:type="dxa"/>
              <w:left w:w="0" w:type="dxa"/>
              <w:bottom w:w="0" w:type="dxa"/>
              <w:right w:w="0" w:type="dxa"/>
            </w:tcMar>
          </w:tcPr>
          <w:p w14:paraId="2E36F04B" w14:textId="77777777" w:rsidR="00590F26" w:rsidRDefault="00590F26" w:rsidP="00590F26">
            <w:pPr>
              <w:pStyle w:val="EMPTYCELLSTYLE"/>
              <w:keepNext/>
            </w:pPr>
          </w:p>
        </w:tc>
        <w:tc>
          <w:tcPr>
            <w:tcW w:w="60" w:type="dxa"/>
            <w:gridSpan w:val="3"/>
          </w:tcPr>
          <w:p w14:paraId="0CAD4717" w14:textId="77777777" w:rsidR="00590F26" w:rsidRDefault="00590F26" w:rsidP="00590F26">
            <w:pPr>
              <w:pStyle w:val="EMPTYCELLSTYLE"/>
              <w:keepNext/>
            </w:pPr>
          </w:p>
        </w:tc>
        <w:tc>
          <w:tcPr>
            <w:tcW w:w="40" w:type="dxa"/>
          </w:tcPr>
          <w:p w14:paraId="6E8CE8A9" w14:textId="77777777" w:rsidR="00590F26" w:rsidRDefault="00590F26" w:rsidP="00590F26">
            <w:pPr>
              <w:pStyle w:val="EMPTYCELLSTYLE"/>
              <w:keepNext/>
            </w:pPr>
          </w:p>
        </w:tc>
      </w:tr>
      <w:tr w:rsidR="00590F26" w14:paraId="0DF6B317" w14:textId="77777777" w:rsidTr="00247A46">
        <w:trPr>
          <w:gridAfter w:val="2"/>
          <w:wAfter w:w="45" w:type="dxa"/>
          <w:cantSplit/>
        </w:trPr>
        <w:tc>
          <w:tcPr>
            <w:tcW w:w="44" w:type="dxa"/>
            <w:gridSpan w:val="2"/>
          </w:tcPr>
          <w:p w14:paraId="143ACF1C" w14:textId="77777777" w:rsidR="00590F26" w:rsidRDefault="00590F26" w:rsidP="00590F26">
            <w:pPr>
              <w:pStyle w:val="EMPTYCELLSTYLE"/>
              <w:keepNext/>
            </w:pPr>
          </w:p>
        </w:tc>
        <w:tc>
          <w:tcPr>
            <w:tcW w:w="2715" w:type="dxa"/>
            <w:gridSpan w:val="35"/>
            <w:vMerge/>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2F281188" w14:textId="77777777" w:rsidR="00590F26" w:rsidRDefault="00590F26" w:rsidP="00590F26">
            <w:pPr>
              <w:pStyle w:val="EMPTYCELLSTYLE"/>
              <w:keepNext/>
            </w:pPr>
          </w:p>
        </w:tc>
        <w:tc>
          <w:tcPr>
            <w:tcW w:w="40" w:type="dxa"/>
            <w:gridSpan w:val="2"/>
            <w:tcBorders>
              <w:left w:val="single" w:sz="8" w:space="0" w:color="000000"/>
            </w:tcBorders>
            <w:tcMar>
              <w:top w:w="0" w:type="dxa"/>
              <w:left w:w="0" w:type="dxa"/>
              <w:bottom w:w="0" w:type="dxa"/>
              <w:right w:w="0" w:type="dxa"/>
            </w:tcMar>
          </w:tcPr>
          <w:p w14:paraId="2F355644" w14:textId="77777777" w:rsidR="00590F26" w:rsidRDefault="00590F26" w:rsidP="00590F26">
            <w:pPr>
              <w:pStyle w:val="EMPTYCELLSTYLE"/>
              <w:keepNext/>
            </w:pPr>
          </w:p>
        </w:tc>
        <w:tc>
          <w:tcPr>
            <w:tcW w:w="6122" w:type="dxa"/>
            <w:gridSpan w:val="55"/>
            <w:tcMar>
              <w:top w:w="0" w:type="dxa"/>
              <w:left w:w="0" w:type="dxa"/>
              <w:bottom w:w="0" w:type="dxa"/>
              <w:right w:w="0" w:type="dxa"/>
            </w:tcMar>
          </w:tcPr>
          <w:p w14:paraId="50D080E0" w14:textId="77777777" w:rsidR="00590F26" w:rsidRPr="00CE035F" w:rsidRDefault="00590F26" w:rsidP="00590F26">
            <w:pPr>
              <w:pStyle w:val="textNormal0"/>
              <w:keepNext/>
              <w:keepLines/>
              <w:rPr>
                <w:b/>
                <w:bCs/>
              </w:rPr>
            </w:pPr>
            <w:r w:rsidRPr="00CE035F">
              <w:rPr>
                <w:b/>
                <w:bCs/>
              </w:rPr>
              <w:t xml:space="preserve">Ujednává se, že pojištění v rozsahu dle VPP Z 2014 čl. II odst. 2. </w:t>
            </w:r>
            <w:proofErr w:type="gramStart"/>
            <w:r w:rsidRPr="00CE035F">
              <w:rPr>
                <w:b/>
                <w:bCs/>
              </w:rPr>
              <w:t>se  sjednává</w:t>
            </w:r>
            <w:proofErr w:type="gramEnd"/>
            <w:r w:rsidRPr="00CE035F">
              <w:rPr>
                <w:b/>
                <w:bCs/>
              </w:rPr>
              <w:t xml:space="preserve"> i pro případ poškození či zničení předmětu pojištění zatečením atmosférických srážek (např. déšť, mrholení)  a nebo vody z tajícího sněhu do budovy (dále jen 'zatečení atmosférických srážek') pokud k takovému zatečení došlo jinak, než působením některého pojistného nebezpečí dle VPP Z 2014 čl. II. </w:t>
            </w:r>
          </w:p>
          <w:p w14:paraId="69ECE059" w14:textId="77777777" w:rsidR="00590F26" w:rsidRPr="00CE035F" w:rsidRDefault="00590F26" w:rsidP="00590F26">
            <w:pPr>
              <w:pStyle w:val="textNormal0"/>
              <w:keepNext/>
              <w:keepLines/>
              <w:rPr>
                <w:b/>
                <w:bCs/>
              </w:rPr>
            </w:pPr>
            <w:r w:rsidRPr="00CE035F">
              <w:rPr>
                <w:b/>
                <w:bCs/>
              </w:rPr>
              <w:t>Tímto ujednáním nejsou nijak dotčeny výluky z pojištění dle VPP Z 2014 čl. VI. Pojištění v rozsahu pojistného nebezpečí zatečení atmosférických srážek se dále nevztahuje na škodné události:</w:t>
            </w:r>
          </w:p>
          <w:p w14:paraId="3F67A168" w14:textId="77777777" w:rsidR="00590F26" w:rsidRPr="00CE035F" w:rsidRDefault="00590F26" w:rsidP="00590F26">
            <w:pPr>
              <w:pStyle w:val="textNormal0"/>
              <w:keepNext/>
              <w:keepLines/>
              <w:rPr>
                <w:b/>
                <w:bCs/>
              </w:rPr>
            </w:pPr>
            <w:r w:rsidRPr="00CE035F">
              <w:rPr>
                <w:b/>
                <w:bCs/>
              </w:rPr>
              <w:t>a) vzniklé působením plísní a hub,</w:t>
            </w:r>
          </w:p>
          <w:p w14:paraId="05A7DBEA" w14:textId="77777777" w:rsidR="00590F26" w:rsidRPr="00CE035F" w:rsidRDefault="00590F26" w:rsidP="00590F26">
            <w:pPr>
              <w:pStyle w:val="textNormal0"/>
              <w:keepNext/>
              <w:keepLines/>
              <w:rPr>
                <w:b/>
                <w:bCs/>
              </w:rPr>
            </w:pPr>
            <w:r w:rsidRPr="00CE035F">
              <w:rPr>
                <w:b/>
                <w:bCs/>
              </w:rPr>
              <w:t>b) způsobené atmosférickými srážkami, které před zatečením do budovy již dopadly na zemský povrch,</w:t>
            </w:r>
          </w:p>
          <w:p w14:paraId="13AC5E47" w14:textId="77777777" w:rsidR="00590F26" w:rsidRPr="00CE035F" w:rsidRDefault="00590F26" w:rsidP="00590F26">
            <w:pPr>
              <w:pStyle w:val="textNormal0"/>
              <w:keepNext/>
              <w:keepLines/>
              <w:rPr>
                <w:b/>
                <w:bCs/>
              </w:rPr>
            </w:pPr>
            <w:r w:rsidRPr="00CE035F">
              <w:rPr>
                <w:b/>
                <w:bCs/>
              </w:rPr>
              <w:t>c) způsobené v příčinné souvislosti s prováděním oprav nebo rekonstrukcí,</w:t>
            </w:r>
          </w:p>
          <w:p w14:paraId="56A97B18" w14:textId="77777777" w:rsidR="00590F26" w:rsidRPr="00CE035F" w:rsidRDefault="00590F26" w:rsidP="00590F26">
            <w:pPr>
              <w:pStyle w:val="textNormal0"/>
              <w:keepNext/>
              <w:keepLines/>
              <w:rPr>
                <w:b/>
                <w:bCs/>
              </w:rPr>
            </w:pPr>
            <w:r w:rsidRPr="00CE035F">
              <w:rPr>
                <w:b/>
                <w:bCs/>
              </w:rPr>
              <w:t>d) spočívající v úhradě nákladů vynaložených k odstranění příčiny zatečení atmosférických srážek.</w:t>
            </w:r>
          </w:p>
          <w:p w14:paraId="3EE4357D" w14:textId="77777777" w:rsidR="00590F26" w:rsidRDefault="00590F26" w:rsidP="00590F26">
            <w:pPr>
              <w:pStyle w:val="textNormal0"/>
              <w:keepNext/>
              <w:keepLines/>
              <w:rPr>
                <w:b/>
                <w:bCs/>
              </w:rPr>
            </w:pPr>
            <w:r w:rsidRPr="00CE035F">
              <w:rPr>
                <w:b/>
                <w:bCs/>
              </w:rPr>
              <w:t xml:space="preserve"> Součet pojistných plnění vyplacených za pojistné události způsobené pojistným nebezpečím zatečení atmosférických srážek, nastalé v každém jednom roce trvání účinnosti této pojistné smlouvy, nesmí přesáhnout limit pojistného plnění ve výši 100 000,- Kč. Spoluúčast pojištěného se sjednává ve výš 5 000,- Kč.</w:t>
            </w:r>
          </w:p>
          <w:p w14:paraId="53E4DA38" w14:textId="77777777" w:rsidR="00590F26" w:rsidRPr="00CE035F" w:rsidRDefault="00590F26" w:rsidP="00590F26">
            <w:pPr>
              <w:pStyle w:val="textNormal0"/>
              <w:keepNext/>
              <w:keepLines/>
              <w:rPr>
                <w:b/>
                <w:bCs/>
              </w:rPr>
            </w:pPr>
          </w:p>
          <w:p w14:paraId="381DD8C8" w14:textId="0D948012" w:rsidR="00590F26" w:rsidRDefault="00590F26" w:rsidP="00590F26">
            <w:pPr>
              <w:pStyle w:val="textNormal0"/>
              <w:keepNext/>
              <w:keepLines/>
            </w:pPr>
            <w:r w:rsidRPr="00876A13">
              <w:rPr>
                <w:b/>
                <w:szCs w:val="18"/>
              </w:rPr>
              <w:t xml:space="preserve">Odchylně od sjednané spoluúčasti u pojištění proti škodám </w:t>
            </w:r>
            <w:proofErr w:type="gramStart"/>
            <w:r w:rsidRPr="00876A13">
              <w:rPr>
                <w:b/>
                <w:szCs w:val="18"/>
              </w:rPr>
              <w:t>způsobený</w:t>
            </w:r>
            <w:r>
              <w:rPr>
                <w:b/>
                <w:szCs w:val="18"/>
              </w:rPr>
              <w:t>m</w:t>
            </w:r>
            <w:r w:rsidRPr="00876A13">
              <w:rPr>
                <w:b/>
                <w:szCs w:val="18"/>
              </w:rPr>
              <w:t xml:space="preserve">  vichřicí</w:t>
            </w:r>
            <w:proofErr w:type="gramEnd"/>
            <w:r w:rsidRPr="00876A13">
              <w:rPr>
                <w:b/>
                <w:szCs w:val="18"/>
              </w:rPr>
              <w:t>, krupobitím, sesouváním půdy, zřícením skal nebo zemin, lavinou, pádem stromů, stožárů a jiných předmětů, zemětřesením, tíhou sněhu nebo námrazy, nárazem vozidla, kouřem, nadzvukovou vlnou se pro  škody způsobené  vichřicí a krupobitím sjednává spoluúčast ve výši  5.000,-Kč.</w:t>
            </w:r>
          </w:p>
        </w:tc>
        <w:tc>
          <w:tcPr>
            <w:tcW w:w="234" w:type="dxa"/>
            <w:gridSpan w:val="4"/>
          </w:tcPr>
          <w:p w14:paraId="6C123A9C" w14:textId="77777777" w:rsidR="00590F26" w:rsidRDefault="00590F26" w:rsidP="00590F26">
            <w:pPr>
              <w:pStyle w:val="EMPTYCELLSTYLE"/>
              <w:keepNext/>
            </w:pPr>
          </w:p>
        </w:tc>
        <w:tc>
          <w:tcPr>
            <w:tcW w:w="45" w:type="dxa"/>
            <w:gridSpan w:val="2"/>
            <w:tcBorders>
              <w:right w:val="single" w:sz="8" w:space="0" w:color="000000"/>
            </w:tcBorders>
            <w:tcMar>
              <w:top w:w="0" w:type="dxa"/>
              <w:left w:w="0" w:type="dxa"/>
              <w:bottom w:w="0" w:type="dxa"/>
              <w:right w:w="0" w:type="dxa"/>
            </w:tcMar>
          </w:tcPr>
          <w:p w14:paraId="125F573B" w14:textId="77777777" w:rsidR="00590F26" w:rsidRDefault="00590F26" w:rsidP="00590F26">
            <w:pPr>
              <w:pStyle w:val="EMPTYCELLSTYLE"/>
              <w:keepNext/>
            </w:pPr>
          </w:p>
        </w:tc>
        <w:tc>
          <w:tcPr>
            <w:tcW w:w="60" w:type="dxa"/>
            <w:gridSpan w:val="3"/>
          </w:tcPr>
          <w:p w14:paraId="6EA21CEA" w14:textId="77777777" w:rsidR="00590F26" w:rsidRDefault="00590F26" w:rsidP="00590F26">
            <w:pPr>
              <w:pStyle w:val="EMPTYCELLSTYLE"/>
              <w:keepNext/>
            </w:pPr>
          </w:p>
        </w:tc>
        <w:tc>
          <w:tcPr>
            <w:tcW w:w="40" w:type="dxa"/>
          </w:tcPr>
          <w:p w14:paraId="5C3C3CD6" w14:textId="77777777" w:rsidR="00590F26" w:rsidRDefault="00590F26" w:rsidP="00590F26">
            <w:pPr>
              <w:pStyle w:val="EMPTYCELLSTYLE"/>
              <w:keepNext/>
            </w:pPr>
          </w:p>
        </w:tc>
      </w:tr>
      <w:tr w:rsidR="00590F26" w14:paraId="7872E035" w14:textId="77777777" w:rsidTr="00247A46">
        <w:trPr>
          <w:gridAfter w:val="2"/>
          <w:wAfter w:w="45" w:type="dxa"/>
          <w:cantSplit/>
        </w:trPr>
        <w:tc>
          <w:tcPr>
            <w:tcW w:w="44" w:type="dxa"/>
            <w:gridSpan w:val="2"/>
          </w:tcPr>
          <w:p w14:paraId="4C41288F" w14:textId="77777777" w:rsidR="00590F26" w:rsidRDefault="00590F26" w:rsidP="00590F26">
            <w:pPr>
              <w:pStyle w:val="EMPTYCELLSTYLE"/>
              <w:keepNext/>
            </w:pPr>
          </w:p>
        </w:tc>
        <w:tc>
          <w:tcPr>
            <w:tcW w:w="2715" w:type="dxa"/>
            <w:gridSpan w:val="35"/>
            <w:vMerge/>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7ABDE06B" w14:textId="77777777" w:rsidR="00590F26" w:rsidRDefault="00590F26" w:rsidP="00590F26">
            <w:pPr>
              <w:pStyle w:val="EMPTYCELLSTYLE"/>
              <w:keepNext/>
            </w:pPr>
          </w:p>
        </w:tc>
        <w:tc>
          <w:tcPr>
            <w:tcW w:w="40" w:type="dxa"/>
            <w:gridSpan w:val="2"/>
            <w:tcBorders>
              <w:left w:val="single" w:sz="8" w:space="0" w:color="000000"/>
              <w:bottom w:val="single" w:sz="8" w:space="0" w:color="000000"/>
            </w:tcBorders>
            <w:tcMar>
              <w:top w:w="0" w:type="dxa"/>
              <w:left w:w="0" w:type="dxa"/>
              <w:bottom w:w="0" w:type="dxa"/>
              <w:right w:w="0" w:type="dxa"/>
            </w:tcMar>
          </w:tcPr>
          <w:p w14:paraId="61576D58" w14:textId="77777777" w:rsidR="00590F26" w:rsidRDefault="00590F26" w:rsidP="00590F26">
            <w:pPr>
              <w:pStyle w:val="EMPTYCELLSTYLE"/>
              <w:keepNext/>
            </w:pPr>
          </w:p>
        </w:tc>
        <w:tc>
          <w:tcPr>
            <w:tcW w:w="120" w:type="dxa"/>
            <w:gridSpan w:val="2"/>
            <w:tcBorders>
              <w:bottom w:val="single" w:sz="8" w:space="0" w:color="000000"/>
            </w:tcBorders>
            <w:tcMar>
              <w:top w:w="0" w:type="dxa"/>
              <w:left w:w="0" w:type="dxa"/>
              <w:bottom w:w="0" w:type="dxa"/>
              <w:right w:w="0" w:type="dxa"/>
            </w:tcMar>
          </w:tcPr>
          <w:p w14:paraId="720AA833"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1DE3A790"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419FFCAE" w14:textId="77777777" w:rsidR="00590F26" w:rsidRDefault="00590F26" w:rsidP="00590F26">
            <w:pPr>
              <w:pStyle w:val="EMPTYCELLSTYLE"/>
              <w:keepNext/>
            </w:pPr>
          </w:p>
        </w:tc>
        <w:tc>
          <w:tcPr>
            <w:tcW w:w="320" w:type="dxa"/>
            <w:gridSpan w:val="2"/>
            <w:tcBorders>
              <w:bottom w:val="single" w:sz="8" w:space="0" w:color="000000"/>
            </w:tcBorders>
            <w:tcMar>
              <w:top w:w="0" w:type="dxa"/>
              <w:left w:w="0" w:type="dxa"/>
              <w:bottom w:w="0" w:type="dxa"/>
              <w:right w:w="0" w:type="dxa"/>
            </w:tcMar>
          </w:tcPr>
          <w:p w14:paraId="31AD6FFC"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65ADE90A" w14:textId="77777777" w:rsidR="00590F26" w:rsidRDefault="00590F26" w:rsidP="00590F26">
            <w:pPr>
              <w:pStyle w:val="EMPTYCELLSTYLE"/>
              <w:keepNext/>
            </w:pPr>
          </w:p>
        </w:tc>
        <w:tc>
          <w:tcPr>
            <w:tcW w:w="100" w:type="dxa"/>
            <w:gridSpan w:val="2"/>
            <w:tcBorders>
              <w:bottom w:val="single" w:sz="8" w:space="0" w:color="000000"/>
            </w:tcBorders>
            <w:tcMar>
              <w:top w:w="0" w:type="dxa"/>
              <w:left w:w="0" w:type="dxa"/>
              <w:bottom w:w="0" w:type="dxa"/>
              <w:right w:w="0" w:type="dxa"/>
            </w:tcMar>
          </w:tcPr>
          <w:p w14:paraId="5BD2244F" w14:textId="77777777" w:rsidR="00590F26" w:rsidRDefault="00590F26" w:rsidP="00590F26">
            <w:pPr>
              <w:pStyle w:val="EMPTYCELLSTYLE"/>
              <w:keepNext/>
            </w:pPr>
          </w:p>
        </w:tc>
        <w:tc>
          <w:tcPr>
            <w:tcW w:w="300" w:type="dxa"/>
            <w:gridSpan w:val="2"/>
            <w:tcBorders>
              <w:bottom w:val="single" w:sz="8" w:space="0" w:color="000000"/>
            </w:tcBorders>
            <w:tcMar>
              <w:top w:w="0" w:type="dxa"/>
              <w:left w:w="0" w:type="dxa"/>
              <w:bottom w:w="0" w:type="dxa"/>
              <w:right w:w="0" w:type="dxa"/>
            </w:tcMar>
          </w:tcPr>
          <w:p w14:paraId="27C7D852" w14:textId="77777777" w:rsidR="00590F26" w:rsidRDefault="00590F26" w:rsidP="00590F26">
            <w:pPr>
              <w:pStyle w:val="EMPTYCELLSTYLE"/>
              <w:keepNext/>
            </w:pPr>
          </w:p>
        </w:tc>
        <w:tc>
          <w:tcPr>
            <w:tcW w:w="300" w:type="dxa"/>
            <w:gridSpan w:val="2"/>
            <w:tcBorders>
              <w:bottom w:val="single" w:sz="8" w:space="0" w:color="000000"/>
            </w:tcBorders>
            <w:tcMar>
              <w:top w:w="0" w:type="dxa"/>
              <w:left w:w="0" w:type="dxa"/>
              <w:bottom w:w="0" w:type="dxa"/>
              <w:right w:w="0" w:type="dxa"/>
            </w:tcMar>
          </w:tcPr>
          <w:p w14:paraId="38C291AA" w14:textId="77777777" w:rsidR="00590F26" w:rsidRDefault="00590F26" w:rsidP="00590F26">
            <w:pPr>
              <w:pStyle w:val="EMPTYCELLSTYLE"/>
              <w:keepNext/>
            </w:pPr>
          </w:p>
        </w:tc>
        <w:tc>
          <w:tcPr>
            <w:tcW w:w="140" w:type="dxa"/>
            <w:gridSpan w:val="2"/>
            <w:tcBorders>
              <w:bottom w:val="single" w:sz="8" w:space="0" w:color="000000"/>
            </w:tcBorders>
            <w:tcMar>
              <w:top w:w="0" w:type="dxa"/>
              <w:left w:w="0" w:type="dxa"/>
              <w:bottom w:w="0" w:type="dxa"/>
              <w:right w:w="0" w:type="dxa"/>
            </w:tcMar>
          </w:tcPr>
          <w:p w14:paraId="1B5AF25D" w14:textId="77777777" w:rsidR="00590F26" w:rsidRDefault="00590F26" w:rsidP="00590F26">
            <w:pPr>
              <w:pStyle w:val="EMPTYCELLSTYLE"/>
              <w:keepNext/>
            </w:pPr>
          </w:p>
        </w:tc>
        <w:tc>
          <w:tcPr>
            <w:tcW w:w="360" w:type="dxa"/>
            <w:gridSpan w:val="2"/>
            <w:tcBorders>
              <w:bottom w:val="single" w:sz="8" w:space="0" w:color="000000"/>
            </w:tcBorders>
            <w:tcMar>
              <w:top w:w="0" w:type="dxa"/>
              <w:left w:w="0" w:type="dxa"/>
              <w:bottom w:w="0" w:type="dxa"/>
              <w:right w:w="0" w:type="dxa"/>
            </w:tcMar>
          </w:tcPr>
          <w:p w14:paraId="0B1097D4"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169D62C8"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2EE34010" w14:textId="77777777" w:rsidR="00590F26" w:rsidRDefault="00590F26" w:rsidP="00590F26">
            <w:pPr>
              <w:pStyle w:val="EMPTYCELLSTYLE"/>
              <w:keepNext/>
            </w:pPr>
          </w:p>
        </w:tc>
        <w:tc>
          <w:tcPr>
            <w:tcW w:w="320" w:type="dxa"/>
            <w:gridSpan w:val="3"/>
            <w:tcBorders>
              <w:bottom w:val="single" w:sz="8" w:space="0" w:color="000000"/>
            </w:tcBorders>
            <w:tcMar>
              <w:top w:w="0" w:type="dxa"/>
              <w:left w:w="0" w:type="dxa"/>
              <w:bottom w:w="0" w:type="dxa"/>
              <w:right w:w="0" w:type="dxa"/>
            </w:tcMar>
          </w:tcPr>
          <w:p w14:paraId="5F1D827F" w14:textId="77777777" w:rsidR="00590F26" w:rsidRDefault="00590F26" w:rsidP="00590F26">
            <w:pPr>
              <w:pStyle w:val="EMPTYCELLSTYLE"/>
              <w:keepNext/>
            </w:pPr>
          </w:p>
        </w:tc>
        <w:tc>
          <w:tcPr>
            <w:tcW w:w="200" w:type="dxa"/>
            <w:gridSpan w:val="3"/>
            <w:tcBorders>
              <w:bottom w:val="single" w:sz="8" w:space="0" w:color="000000"/>
            </w:tcBorders>
            <w:tcMar>
              <w:top w:w="0" w:type="dxa"/>
              <w:left w:w="0" w:type="dxa"/>
              <w:bottom w:w="0" w:type="dxa"/>
              <w:right w:w="0" w:type="dxa"/>
            </w:tcMar>
          </w:tcPr>
          <w:p w14:paraId="0A24366E"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2A48C9D7"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45741991" w14:textId="77777777" w:rsidR="00590F26" w:rsidRDefault="00590F26" w:rsidP="00590F26">
            <w:pPr>
              <w:pStyle w:val="EMPTYCELLSTYLE"/>
              <w:keepNext/>
            </w:pPr>
          </w:p>
        </w:tc>
        <w:tc>
          <w:tcPr>
            <w:tcW w:w="778" w:type="dxa"/>
            <w:gridSpan w:val="2"/>
            <w:tcBorders>
              <w:bottom w:val="single" w:sz="8" w:space="0" w:color="000000"/>
            </w:tcBorders>
            <w:tcMar>
              <w:top w:w="0" w:type="dxa"/>
              <w:left w:w="0" w:type="dxa"/>
              <w:bottom w:w="0" w:type="dxa"/>
              <w:right w:w="0" w:type="dxa"/>
            </w:tcMar>
          </w:tcPr>
          <w:p w14:paraId="1205AF10"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7F19B50D"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1843B56D" w14:textId="77777777" w:rsidR="00590F26" w:rsidRDefault="00590F26" w:rsidP="00590F26">
            <w:pPr>
              <w:pStyle w:val="EMPTYCELLSTYLE"/>
              <w:keepNext/>
            </w:pPr>
          </w:p>
        </w:tc>
        <w:tc>
          <w:tcPr>
            <w:tcW w:w="560" w:type="dxa"/>
            <w:gridSpan w:val="2"/>
            <w:tcBorders>
              <w:bottom w:val="single" w:sz="8" w:space="0" w:color="000000"/>
            </w:tcBorders>
            <w:tcMar>
              <w:top w:w="0" w:type="dxa"/>
              <w:left w:w="0" w:type="dxa"/>
              <w:bottom w:w="0" w:type="dxa"/>
              <w:right w:w="0" w:type="dxa"/>
            </w:tcMar>
          </w:tcPr>
          <w:p w14:paraId="7893DA41" w14:textId="77777777" w:rsidR="00590F26" w:rsidRDefault="00590F26" w:rsidP="00590F26">
            <w:pPr>
              <w:pStyle w:val="EMPTYCELLSTYLE"/>
              <w:keepNext/>
            </w:pPr>
          </w:p>
        </w:tc>
        <w:tc>
          <w:tcPr>
            <w:tcW w:w="100" w:type="dxa"/>
            <w:gridSpan w:val="2"/>
            <w:tcBorders>
              <w:bottom w:val="single" w:sz="8" w:space="0" w:color="000000"/>
            </w:tcBorders>
            <w:tcMar>
              <w:top w:w="0" w:type="dxa"/>
              <w:left w:w="0" w:type="dxa"/>
              <w:bottom w:w="0" w:type="dxa"/>
              <w:right w:w="0" w:type="dxa"/>
            </w:tcMar>
          </w:tcPr>
          <w:p w14:paraId="5B28F0A3" w14:textId="77777777" w:rsidR="00590F26" w:rsidRDefault="00590F26" w:rsidP="00590F26">
            <w:pPr>
              <w:pStyle w:val="EMPTYCELLSTYLE"/>
              <w:keepNext/>
            </w:pPr>
          </w:p>
        </w:tc>
        <w:tc>
          <w:tcPr>
            <w:tcW w:w="200" w:type="dxa"/>
            <w:gridSpan w:val="2"/>
            <w:tcBorders>
              <w:bottom w:val="single" w:sz="8" w:space="0" w:color="000000"/>
            </w:tcBorders>
            <w:tcMar>
              <w:top w:w="0" w:type="dxa"/>
              <w:left w:w="0" w:type="dxa"/>
              <w:bottom w:w="0" w:type="dxa"/>
              <w:right w:w="0" w:type="dxa"/>
            </w:tcMar>
          </w:tcPr>
          <w:p w14:paraId="4CA49553" w14:textId="77777777" w:rsidR="00590F26" w:rsidRDefault="00590F26" w:rsidP="00590F26">
            <w:pPr>
              <w:pStyle w:val="EMPTYCELLSTYLE"/>
              <w:keepNext/>
            </w:pPr>
          </w:p>
        </w:tc>
        <w:tc>
          <w:tcPr>
            <w:tcW w:w="460" w:type="dxa"/>
            <w:gridSpan w:val="3"/>
            <w:tcBorders>
              <w:bottom w:val="single" w:sz="8" w:space="0" w:color="000000"/>
            </w:tcBorders>
            <w:tcMar>
              <w:top w:w="0" w:type="dxa"/>
              <w:left w:w="0" w:type="dxa"/>
              <w:bottom w:w="0" w:type="dxa"/>
              <w:right w:w="0" w:type="dxa"/>
            </w:tcMar>
          </w:tcPr>
          <w:p w14:paraId="61017182"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0F6C78B2"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4F5F10CA" w14:textId="77777777" w:rsidR="00590F26" w:rsidRDefault="00590F26" w:rsidP="00590F26">
            <w:pPr>
              <w:pStyle w:val="EMPTYCELLSTYLE"/>
              <w:keepNext/>
            </w:pPr>
          </w:p>
        </w:tc>
        <w:tc>
          <w:tcPr>
            <w:tcW w:w="1424" w:type="dxa"/>
            <w:gridSpan w:val="2"/>
            <w:tcBorders>
              <w:bottom w:val="single" w:sz="8" w:space="0" w:color="000000"/>
            </w:tcBorders>
            <w:tcMar>
              <w:top w:w="0" w:type="dxa"/>
              <w:left w:w="0" w:type="dxa"/>
              <w:bottom w:w="0" w:type="dxa"/>
              <w:right w:w="0" w:type="dxa"/>
            </w:tcMar>
          </w:tcPr>
          <w:p w14:paraId="0D140435" w14:textId="77777777" w:rsidR="00590F26" w:rsidRDefault="00590F26" w:rsidP="00590F26">
            <w:pPr>
              <w:pStyle w:val="EMPTYCELLSTYLE"/>
              <w:keepNext/>
            </w:pPr>
          </w:p>
        </w:tc>
        <w:tc>
          <w:tcPr>
            <w:tcW w:w="194" w:type="dxa"/>
            <w:gridSpan w:val="2"/>
            <w:tcBorders>
              <w:bottom w:val="single" w:sz="8" w:space="0" w:color="000000"/>
            </w:tcBorders>
            <w:tcMar>
              <w:top w:w="0" w:type="dxa"/>
              <w:left w:w="0" w:type="dxa"/>
              <w:bottom w:w="0" w:type="dxa"/>
              <w:right w:w="0" w:type="dxa"/>
            </w:tcMar>
          </w:tcPr>
          <w:p w14:paraId="53F20B2B"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07A34704" w14:textId="77777777" w:rsidR="00590F26" w:rsidRDefault="00590F26" w:rsidP="00590F26">
            <w:pPr>
              <w:pStyle w:val="EMPTYCELLSTYLE"/>
              <w:keepNext/>
            </w:pPr>
          </w:p>
        </w:tc>
        <w:tc>
          <w:tcPr>
            <w:tcW w:w="45" w:type="dxa"/>
            <w:gridSpan w:val="2"/>
            <w:tcBorders>
              <w:bottom w:val="single" w:sz="8" w:space="0" w:color="000000"/>
              <w:right w:val="single" w:sz="8" w:space="0" w:color="000000"/>
            </w:tcBorders>
            <w:tcMar>
              <w:top w:w="0" w:type="dxa"/>
              <w:left w:w="0" w:type="dxa"/>
              <w:bottom w:w="0" w:type="dxa"/>
              <w:right w:w="0" w:type="dxa"/>
            </w:tcMar>
          </w:tcPr>
          <w:p w14:paraId="1DE8287E" w14:textId="77777777" w:rsidR="00590F26" w:rsidRDefault="00590F26" w:rsidP="00590F26">
            <w:pPr>
              <w:pStyle w:val="EMPTYCELLSTYLE"/>
              <w:keepNext/>
            </w:pPr>
          </w:p>
        </w:tc>
        <w:tc>
          <w:tcPr>
            <w:tcW w:w="60" w:type="dxa"/>
            <w:gridSpan w:val="3"/>
          </w:tcPr>
          <w:p w14:paraId="6E661A8D" w14:textId="77777777" w:rsidR="00590F26" w:rsidRDefault="00590F26" w:rsidP="00590F26">
            <w:pPr>
              <w:pStyle w:val="EMPTYCELLSTYLE"/>
              <w:keepNext/>
            </w:pPr>
          </w:p>
        </w:tc>
        <w:tc>
          <w:tcPr>
            <w:tcW w:w="40" w:type="dxa"/>
          </w:tcPr>
          <w:p w14:paraId="5E157693" w14:textId="77777777" w:rsidR="00590F26" w:rsidRDefault="00590F26" w:rsidP="00590F26">
            <w:pPr>
              <w:pStyle w:val="EMPTYCELLSTYLE"/>
              <w:keepNext/>
            </w:pPr>
          </w:p>
        </w:tc>
      </w:tr>
      <w:tr w:rsidR="00590F26" w14:paraId="53F3D1C5" w14:textId="77777777" w:rsidTr="00247A46">
        <w:trPr>
          <w:gridAfter w:val="2"/>
          <w:wAfter w:w="45" w:type="dxa"/>
          <w:cantSplit/>
        </w:trPr>
        <w:tc>
          <w:tcPr>
            <w:tcW w:w="44" w:type="dxa"/>
            <w:gridSpan w:val="2"/>
          </w:tcPr>
          <w:p w14:paraId="6A10464A" w14:textId="77777777" w:rsidR="00590F26" w:rsidRDefault="00590F26" w:rsidP="00590F26">
            <w:pPr>
              <w:pStyle w:val="EMPTYCELLSTYLE"/>
              <w:keepNext/>
            </w:pPr>
          </w:p>
        </w:tc>
        <w:tc>
          <w:tcPr>
            <w:tcW w:w="2715" w:type="dxa"/>
            <w:gridSpan w:val="3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0D657A99" w14:textId="77777777" w:rsidR="00590F26" w:rsidRDefault="00590F26" w:rsidP="00590F26">
            <w:pPr>
              <w:pStyle w:val="tableTD0"/>
              <w:keepNext/>
              <w:keepLines/>
            </w:pPr>
            <w:r>
              <w:t>Povodeň nebo záplava</w:t>
            </w:r>
          </w:p>
        </w:tc>
        <w:tc>
          <w:tcPr>
            <w:tcW w:w="2200" w:type="dxa"/>
            <w:gridSpan w:val="2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091D00C6" w14:textId="77777777" w:rsidR="00590F26" w:rsidRDefault="00590F26" w:rsidP="00590F26">
            <w:pPr>
              <w:pStyle w:val="tableTD0"/>
              <w:keepNext/>
              <w:keepLines/>
              <w:jc w:val="right"/>
            </w:pPr>
            <w:r>
              <w:t>30 000 000</w:t>
            </w:r>
          </w:p>
        </w:tc>
        <w:tc>
          <w:tcPr>
            <w:tcW w:w="1998" w:type="dxa"/>
            <w:gridSpan w:val="1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38B36075" w14:textId="77777777" w:rsidR="00590F26" w:rsidRDefault="00590F26" w:rsidP="00590F26">
            <w:pPr>
              <w:pStyle w:val="tableTD0"/>
              <w:keepNext/>
              <w:keepLines/>
              <w:jc w:val="center"/>
            </w:pPr>
            <w:r>
              <w:t>1R</w:t>
            </w:r>
          </w:p>
        </w:tc>
        <w:tc>
          <w:tcPr>
            <w:tcW w:w="2243" w:type="dxa"/>
            <w:gridSpan w:val="1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548828A4" w14:textId="77777777" w:rsidR="00590F26" w:rsidRDefault="00590F26" w:rsidP="00590F26">
            <w:pPr>
              <w:pStyle w:val="tableTD0"/>
              <w:keepNext/>
              <w:keepLines/>
              <w:jc w:val="right"/>
            </w:pPr>
            <w:r>
              <w:t>10 %, min. 50 000 Kč, max. 100 000 Kč</w:t>
            </w:r>
          </w:p>
        </w:tc>
        <w:tc>
          <w:tcPr>
            <w:tcW w:w="60" w:type="dxa"/>
            <w:gridSpan w:val="3"/>
          </w:tcPr>
          <w:p w14:paraId="068C0801" w14:textId="77777777" w:rsidR="00590F26" w:rsidRDefault="00590F26" w:rsidP="00590F26">
            <w:pPr>
              <w:pStyle w:val="EMPTYCELLSTYLE"/>
              <w:keepNext/>
            </w:pPr>
          </w:p>
        </w:tc>
        <w:tc>
          <w:tcPr>
            <w:tcW w:w="40" w:type="dxa"/>
          </w:tcPr>
          <w:p w14:paraId="451BBB78" w14:textId="77777777" w:rsidR="00590F26" w:rsidRDefault="00590F26" w:rsidP="00590F26">
            <w:pPr>
              <w:pStyle w:val="EMPTYCELLSTYLE"/>
              <w:keepNext/>
            </w:pPr>
          </w:p>
        </w:tc>
      </w:tr>
      <w:tr w:rsidR="00590F26" w14:paraId="1445BE40" w14:textId="77777777" w:rsidTr="00247A46">
        <w:trPr>
          <w:gridAfter w:val="2"/>
          <w:wAfter w:w="45" w:type="dxa"/>
          <w:cantSplit/>
        </w:trPr>
        <w:tc>
          <w:tcPr>
            <w:tcW w:w="44" w:type="dxa"/>
            <w:gridSpan w:val="2"/>
          </w:tcPr>
          <w:p w14:paraId="4BC350FA" w14:textId="77777777" w:rsidR="00590F26" w:rsidRDefault="00590F26" w:rsidP="00590F26">
            <w:pPr>
              <w:pStyle w:val="EMPTYCELLSTYLE"/>
              <w:keepNext/>
            </w:pPr>
          </w:p>
        </w:tc>
        <w:tc>
          <w:tcPr>
            <w:tcW w:w="2715" w:type="dxa"/>
            <w:gridSpan w:val="35"/>
            <w:tcBorders>
              <w:top w:val="single" w:sz="8" w:space="0" w:color="000000"/>
              <w:left w:val="single" w:sz="8" w:space="0" w:color="000000"/>
              <w:right w:val="single" w:sz="8" w:space="0" w:color="000000"/>
            </w:tcBorders>
            <w:shd w:val="clear" w:color="auto" w:fill="FFFFFF"/>
            <w:tcMar>
              <w:top w:w="20" w:type="dxa"/>
              <w:left w:w="40" w:type="dxa"/>
              <w:bottom w:w="20" w:type="dxa"/>
              <w:right w:w="40" w:type="dxa"/>
            </w:tcMar>
          </w:tcPr>
          <w:p w14:paraId="1F065B91" w14:textId="77777777" w:rsidR="00590F26" w:rsidRDefault="00590F26" w:rsidP="00590F26">
            <w:pPr>
              <w:pStyle w:val="zarovnaniTabulkyPriOdlDatech"/>
              <w:keepNext/>
              <w:keepLines/>
            </w:pPr>
            <w:r>
              <w:t>Vodovodní škoda</w:t>
            </w:r>
          </w:p>
        </w:tc>
        <w:tc>
          <w:tcPr>
            <w:tcW w:w="2200" w:type="dxa"/>
            <w:gridSpan w:val="2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51F38DDC" w14:textId="77777777" w:rsidR="00590F26" w:rsidRDefault="00590F26" w:rsidP="00590F26">
            <w:pPr>
              <w:pStyle w:val="tableTD0"/>
              <w:keepNext/>
              <w:keepLines/>
              <w:jc w:val="right"/>
            </w:pPr>
            <w:r>
              <w:t>30 000 000</w:t>
            </w:r>
          </w:p>
        </w:tc>
        <w:tc>
          <w:tcPr>
            <w:tcW w:w="1998" w:type="dxa"/>
            <w:gridSpan w:val="1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07961601" w14:textId="77777777" w:rsidR="00590F26" w:rsidRDefault="00590F26" w:rsidP="00590F26">
            <w:pPr>
              <w:pStyle w:val="tableTD0"/>
              <w:keepNext/>
              <w:keepLines/>
              <w:jc w:val="center"/>
            </w:pPr>
            <w:r>
              <w:t>1R</w:t>
            </w:r>
          </w:p>
        </w:tc>
        <w:tc>
          <w:tcPr>
            <w:tcW w:w="2243" w:type="dxa"/>
            <w:gridSpan w:val="1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23D6D91D" w14:textId="77777777" w:rsidR="00590F26" w:rsidRDefault="00590F26" w:rsidP="00590F26">
            <w:pPr>
              <w:pStyle w:val="tableTD0"/>
              <w:keepNext/>
              <w:keepLines/>
              <w:jc w:val="right"/>
            </w:pPr>
            <w:r>
              <w:t>5 000 Kč</w:t>
            </w:r>
          </w:p>
        </w:tc>
        <w:tc>
          <w:tcPr>
            <w:tcW w:w="60" w:type="dxa"/>
            <w:gridSpan w:val="3"/>
          </w:tcPr>
          <w:p w14:paraId="04540295" w14:textId="77777777" w:rsidR="00590F26" w:rsidRDefault="00590F26" w:rsidP="00590F26">
            <w:pPr>
              <w:pStyle w:val="EMPTYCELLSTYLE"/>
              <w:keepNext/>
            </w:pPr>
          </w:p>
        </w:tc>
        <w:tc>
          <w:tcPr>
            <w:tcW w:w="40" w:type="dxa"/>
          </w:tcPr>
          <w:p w14:paraId="25F3C7D3" w14:textId="77777777" w:rsidR="00590F26" w:rsidRDefault="00590F26" w:rsidP="00590F26">
            <w:pPr>
              <w:pStyle w:val="EMPTYCELLSTYLE"/>
              <w:keepNext/>
            </w:pPr>
          </w:p>
        </w:tc>
      </w:tr>
      <w:tr w:rsidR="00590F26" w14:paraId="4E642568" w14:textId="77777777" w:rsidTr="00247A46">
        <w:trPr>
          <w:gridAfter w:val="2"/>
          <w:wAfter w:w="45" w:type="dxa"/>
          <w:cantSplit/>
        </w:trPr>
        <w:tc>
          <w:tcPr>
            <w:tcW w:w="44" w:type="dxa"/>
            <w:gridSpan w:val="2"/>
          </w:tcPr>
          <w:p w14:paraId="52A0537F" w14:textId="77777777" w:rsidR="00590F26" w:rsidRDefault="00590F26" w:rsidP="00590F26">
            <w:pPr>
              <w:pStyle w:val="EMPTYCELLSTYLE"/>
              <w:keepNext/>
            </w:pPr>
          </w:p>
        </w:tc>
        <w:tc>
          <w:tcPr>
            <w:tcW w:w="2715" w:type="dxa"/>
            <w:gridSpan w:val="35"/>
            <w:vMerge w:val="restart"/>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6BB01C74" w14:textId="77777777" w:rsidR="00590F26" w:rsidRDefault="00590F26" w:rsidP="00590F26">
            <w:pPr>
              <w:pStyle w:val="tableTDleftrightbottom"/>
              <w:keepNext/>
              <w:keepLines/>
            </w:pPr>
          </w:p>
        </w:tc>
        <w:tc>
          <w:tcPr>
            <w:tcW w:w="40" w:type="dxa"/>
            <w:gridSpan w:val="2"/>
            <w:tcBorders>
              <w:left w:val="single" w:sz="8" w:space="0" w:color="000000"/>
            </w:tcBorders>
            <w:tcMar>
              <w:top w:w="0" w:type="dxa"/>
              <w:left w:w="0" w:type="dxa"/>
              <w:bottom w:w="0" w:type="dxa"/>
              <w:right w:w="0" w:type="dxa"/>
            </w:tcMar>
          </w:tcPr>
          <w:p w14:paraId="5E408EDE" w14:textId="77777777" w:rsidR="00590F26" w:rsidRDefault="00590F26" w:rsidP="00590F26">
            <w:pPr>
              <w:pStyle w:val="EMPTYCELLSTYLE"/>
              <w:keepNext/>
            </w:pPr>
          </w:p>
        </w:tc>
        <w:tc>
          <w:tcPr>
            <w:tcW w:w="120" w:type="dxa"/>
            <w:gridSpan w:val="2"/>
            <w:tcMar>
              <w:top w:w="0" w:type="dxa"/>
              <w:left w:w="0" w:type="dxa"/>
              <w:bottom w:w="0" w:type="dxa"/>
              <w:right w:w="0" w:type="dxa"/>
            </w:tcMar>
          </w:tcPr>
          <w:p w14:paraId="6DB5B6E2"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6F35ECF1"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02CFC8AC" w14:textId="77777777" w:rsidR="00590F26" w:rsidRDefault="00590F26" w:rsidP="00590F26">
            <w:pPr>
              <w:pStyle w:val="EMPTYCELLSTYLE"/>
              <w:keepNext/>
            </w:pPr>
          </w:p>
        </w:tc>
        <w:tc>
          <w:tcPr>
            <w:tcW w:w="320" w:type="dxa"/>
            <w:gridSpan w:val="2"/>
            <w:tcMar>
              <w:top w:w="0" w:type="dxa"/>
              <w:left w:w="0" w:type="dxa"/>
              <w:bottom w:w="0" w:type="dxa"/>
              <w:right w:w="0" w:type="dxa"/>
            </w:tcMar>
          </w:tcPr>
          <w:p w14:paraId="78523058"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04159337" w14:textId="77777777" w:rsidR="00590F26" w:rsidRDefault="00590F26" w:rsidP="00590F26">
            <w:pPr>
              <w:pStyle w:val="EMPTYCELLSTYLE"/>
              <w:keepNext/>
            </w:pPr>
          </w:p>
        </w:tc>
        <w:tc>
          <w:tcPr>
            <w:tcW w:w="100" w:type="dxa"/>
            <w:gridSpan w:val="2"/>
            <w:tcMar>
              <w:top w:w="0" w:type="dxa"/>
              <w:left w:w="0" w:type="dxa"/>
              <w:bottom w:w="0" w:type="dxa"/>
              <w:right w:w="0" w:type="dxa"/>
            </w:tcMar>
          </w:tcPr>
          <w:p w14:paraId="4ABD571B" w14:textId="77777777" w:rsidR="00590F26" w:rsidRDefault="00590F26" w:rsidP="00590F26">
            <w:pPr>
              <w:pStyle w:val="EMPTYCELLSTYLE"/>
              <w:keepNext/>
            </w:pPr>
          </w:p>
        </w:tc>
        <w:tc>
          <w:tcPr>
            <w:tcW w:w="300" w:type="dxa"/>
            <w:gridSpan w:val="2"/>
            <w:tcMar>
              <w:top w:w="0" w:type="dxa"/>
              <w:left w:w="0" w:type="dxa"/>
              <w:bottom w:w="0" w:type="dxa"/>
              <w:right w:w="0" w:type="dxa"/>
            </w:tcMar>
          </w:tcPr>
          <w:p w14:paraId="5CC39481" w14:textId="77777777" w:rsidR="00590F26" w:rsidRDefault="00590F26" w:rsidP="00590F26">
            <w:pPr>
              <w:pStyle w:val="EMPTYCELLSTYLE"/>
              <w:keepNext/>
            </w:pPr>
          </w:p>
        </w:tc>
        <w:tc>
          <w:tcPr>
            <w:tcW w:w="300" w:type="dxa"/>
            <w:gridSpan w:val="2"/>
            <w:tcMar>
              <w:top w:w="0" w:type="dxa"/>
              <w:left w:w="0" w:type="dxa"/>
              <w:bottom w:w="0" w:type="dxa"/>
              <w:right w:w="0" w:type="dxa"/>
            </w:tcMar>
          </w:tcPr>
          <w:p w14:paraId="5624EFB4" w14:textId="77777777" w:rsidR="00590F26" w:rsidRDefault="00590F26" w:rsidP="00590F26">
            <w:pPr>
              <w:pStyle w:val="EMPTYCELLSTYLE"/>
              <w:keepNext/>
            </w:pPr>
          </w:p>
        </w:tc>
        <w:tc>
          <w:tcPr>
            <w:tcW w:w="140" w:type="dxa"/>
            <w:gridSpan w:val="2"/>
            <w:tcMar>
              <w:top w:w="0" w:type="dxa"/>
              <w:left w:w="0" w:type="dxa"/>
              <w:bottom w:w="0" w:type="dxa"/>
              <w:right w:w="0" w:type="dxa"/>
            </w:tcMar>
          </w:tcPr>
          <w:p w14:paraId="620CBA3C" w14:textId="77777777" w:rsidR="00590F26" w:rsidRDefault="00590F26" w:rsidP="00590F26">
            <w:pPr>
              <w:pStyle w:val="EMPTYCELLSTYLE"/>
              <w:keepNext/>
            </w:pPr>
          </w:p>
        </w:tc>
        <w:tc>
          <w:tcPr>
            <w:tcW w:w="360" w:type="dxa"/>
            <w:gridSpan w:val="2"/>
            <w:tcMar>
              <w:top w:w="0" w:type="dxa"/>
              <w:left w:w="0" w:type="dxa"/>
              <w:bottom w:w="0" w:type="dxa"/>
              <w:right w:w="0" w:type="dxa"/>
            </w:tcMar>
          </w:tcPr>
          <w:p w14:paraId="1D517494"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58F21101"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598338E4" w14:textId="77777777" w:rsidR="00590F26" w:rsidRDefault="00590F26" w:rsidP="00590F26">
            <w:pPr>
              <w:pStyle w:val="EMPTYCELLSTYLE"/>
              <w:keepNext/>
            </w:pPr>
          </w:p>
        </w:tc>
        <w:tc>
          <w:tcPr>
            <w:tcW w:w="320" w:type="dxa"/>
            <w:gridSpan w:val="3"/>
            <w:tcMar>
              <w:top w:w="0" w:type="dxa"/>
              <w:left w:w="0" w:type="dxa"/>
              <w:bottom w:w="0" w:type="dxa"/>
              <w:right w:w="0" w:type="dxa"/>
            </w:tcMar>
          </w:tcPr>
          <w:p w14:paraId="1A2A6164" w14:textId="77777777" w:rsidR="00590F26" w:rsidRDefault="00590F26" w:rsidP="00590F26">
            <w:pPr>
              <w:pStyle w:val="EMPTYCELLSTYLE"/>
              <w:keepNext/>
            </w:pPr>
          </w:p>
        </w:tc>
        <w:tc>
          <w:tcPr>
            <w:tcW w:w="200" w:type="dxa"/>
            <w:gridSpan w:val="3"/>
            <w:tcMar>
              <w:top w:w="0" w:type="dxa"/>
              <w:left w:w="0" w:type="dxa"/>
              <w:bottom w:w="0" w:type="dxa"/>
              <w:right w:w="0" w:type="dxa"/>
            </w:tcMar>
          </w:tcPr>
          <w:p w14:paraId="66E6F5A5"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456A9D3F"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261F5FB7" w14:textId="77777777" w:rsidR="00590F26" w:rsidRDefault="00590F26" w:rsidP="00590F26">
            <w:pPr>
              <w:pStyle w:val="EMPTYCELLSTYLE"/>
              <w:keepNext/>
            </w:pPr>
          </w:p>
        </w:tc>
        <w:tc>
          <w:tcPr>
            <w:tcW w:w="778" w:type="dxa"/>
            <w:gridSpan w:val="2"/>
            <w:tcMar>
              <w:top w:w="0" w:type="dxa"/>
              <w:left w:w="0" w:type="dxa"/>
              <w:bottom w:w="0" w:type="dxa"/>
              <w:right w:w="0" w:type="dxa"/>
            </w:tcMar>
          </w:tcPr>
          <w:p w14:paraId="1CA7C38D"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6B05CA6B"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58334EAD" w14:textId="77777777" w:rsidR="00590F26" w:rsidRDefault="00590F26" w:rsidP="00590F26">
            <w:pPr>
              <w:pStyle w:val="EMPTYCELLSTYLE"/>
              <w:keepNext/>
            </w:pPr>
          </w:p>
        </w:tc>
        <w:tc>
          <w:tcPr>
            <w:tcW w:w="560" w:type="dxa"/>
            <w:gridSpan w:val="2"/>
            <w:tcMar>
              <w:top w:w="0" w:type="dxa"/>
              <w:left w:w="0" w:type="dxa"/>
              <w:bottom w:w="0" w:type="dxa"/>
              <w:right w:w="0" w:type="dxa"/>
            </w:tcMar>
          </w:tcPr>
          <w:p w14:paraId="435E1A97" w14:textId="77777777" w:rsidR="00590F26" w:rsidRDefault="00590F26" w:rsidP="00590F26">
            <w:pPr>
              <w:pStyle w:val="EMPTYCELLSTYLE"/>
              <w:keepNext/>
            </w:pPr>
          </w:p>
        </w:tc>
        <w:tc>
          <w:tcPr>
            <w:tcW w:w="100" w:type="dxa"/>
            <w:gridSpan w:val="2"/>
            <w:tcMar>
              <w:top w:w="0" w:type="dxa"/>
              <w:left w:w="0" w:type="dxa"/>
              <w:bottom w:w="0" w:type="dxa"/>
              <w:right w:w="0" w:type="dxa"/>
            </w:tcMar>
          </w:tcPr>
          <w:p w14:paraId="0C2EE13C" w14:textId="77777777" w:rsidR="00590F26" w:rsidRDefault="00590F26" w:rsidP="00590F26">
            <w:pPr>
              <w:pStyle w:val="EMPTYCELLSTYLE"/>
              <w:keepNext/>
            </w:pPr>
          </w:p>
        </w:tc>
        <w:tc>
          <w:tcPr>
            <w:tcW w:w="200" w:type="dxa"/>
            <w:gridSpan w:val="2"/>
            <w:tcMar>
              <w:top w:w="0" w:type="dxa"/>
              <w:left w:w="0" w:type="dxa"/>
              <w:bottom w:w="0" w:type="dxa"/>
              <w:right w:w="0" w:type="dxa"/>
            </w:tcMar>
          </w:tcPr>
          <w:p w14:paraId="7D836E1F" w14:textId="77777777" w:rsidR="00590F26" w:rsidRDefault="00590F26" w:rsidP="00590F26">
            <w:pPr>
              <w:pStyle w:val="EMPTYCELLSTYLE"/>
              <w:keepNext/>
            </w:pPr>
          </w:p>
        </w:tc>
        <w:tc>
          <w:tcPr>
            <w:tcW w:w="460" w:type="dxa"/>
            <w:gridSpan w:val="3"/>
            <w:tcMar>
              <w:top w:w="0" w:type="dxa"/>
              <w:left w:w="0" w:type="dxa"/>
              <w:bottom w:w="0" w:type="dxa"/>
              <w:right w:w="0" w:type="dxa"/>
            </w:tcMar>
          </w:tcPr>
          <w:p w14:paraId="3624855C"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321CFC0E"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1CFE7290" w14:textId="77777777" w:rsidR="00590F26" w:rsidRDefault="00590F26" w:rsidP="00590F26">
            <w:pPr>
              <w:pStyle w:val="EMPTYCELLSTYLE"/>
              <w:keepNext/>
            </w:pPr>
          </w:p>
        </w:tc>
        <w:tc>
          <w:tcPr>
            <w:tcW w:w="1424" w:type="dxa"/>
            <w:gridSpan w:val="2"/>
            <w:tcMar>
              <w:top w:w="0" w:type="dxa"/>
              <w:left w:w="0" w:type="dxa"/>
              <w:bottom w:w="0" w:type="dxa"/>
              <w:right w:w="0" w:type="dxa"/>
            </w:tcMar>
          </w:tcPr>
          <w:p w14:paraId="687DD11B" w14:textId="77777777" w:rsidR="00590F26" w:rsidRDefault="00590F26" w:rsidP="00590F26">
            <w:pPr>
              <w:pStyle w:val="EMPTYCELLSTYLE"/>
              <w:keepNext/>
            </w:pPr>
          </w:p>
        </w:tc>
        <w:tc>
          <w:tcPr>
            <w:tcW w:w="194" w:type="dxa"/>
            <w:gridSpan w:val="2"/>
            <w:tcMar>
              <w:top w:w="0" w:type="dxa"/>
              <w:left w:w="0" w:type="dxa"/>
              <w:bottom w:w="0" w:type="dxa"/>
              <w:right w:w="0" w:type="dxa"/>
            </w:tcMar>
          </w:tcPr>
          <w:p w14:paraId="3DCBEDFF"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53762CC6" w14:textId="77777777" w:rsidR="00590F26" w:rsidRDefault="00590F26" w:rsidP="00590F26">
            <w:pPr>
              <w:pStyle w:val="EMPTYCELLSTYLE"/>
              <w:keepNext/>
            </w:pPr>
          </w:p>
        </w:tc>
        <w:tc>
          <w:tcPr>
            <w:tcW w:w="45" w:type="dxa"/>
            <w:gridSpan w:val="2"/>
            <w:tcBorders>
              <w:right w:val="single" w:sz="8" w:space="0" w:color="000000"/>
            </w:tcBorders>
            <w:tcMar>
              <w:top w:w="0" w:type="dxa"/>
              <w:left w:w="0" w:type="dxa"/>
              <w:bottom w:w="0" w:type="dxa"/>
              <w:right w:w="0" w:type="dxa"/>
            </w:tcMar>
          </w:tcPr>
          <w:p w14:paraId="77A0794C" w14:textId="77777777" w:rsidR="00590F26" w:rsidRDefault="00590F26" w:rsidP="00590F26">
            <w:pPr>
              <w:pStyle w:val="EMPTYCELLSTYLE"/>
              <w:keepNext/>
            </w:pPr>
          </w:p>
        </w:tc>
        <w:tc>
          <w:tcPr>
            <w:tcW w:w="60" w:type="dxa"/>
            <w:gridSpan w:val="3"/>
          </w:tcPr>
          <w:p w14:paraId="625A62DA" w14:textId="77777777" w:rsidR="00590F26" w:rsidRDefault="00590F26" w:rsidP="00590F26">
            <w:pPr>
              <w:pStyle w:val="EMPTYCELLSTYLE"/>
              <w:keepNext/>
            </w:pPr>
          </w:p>
        </w:tc>
        <w:tc>
          <w:tcPr>
            <w:tcW w:w="40" w:type="dxa"/>
          </w:tcPr>
          <w:p w14:paraId="408F23FB" w14:textId="77777777" w:rsidR="00590F26" w:rsidRDefault="00590F26" w:rsidP="00590F26">
            <w:pPr>
              <w:pStyle w:val="EMPTYCELLSTYLE"/>
              <w:keepNext/>
            </w:pPr>
          </w:p>
        </w:tc>
      </w:tr>
      <w:tr w:rsidR="00590F26" w14:paraId="1F8B033F" w14:textId="77777777" w:rsidTr="00247A46">
        <w:trPr>
          <w:gridAfter w:val="2"/>
          <w:wAfter w:w="45" w:type="dxa"/>
          <w:cantSplit/>
        </w:trPr>
        <w:tc>
          <w:tcPr>
            <w:tcW w:w="44" w:type="dxa"/>
            <w:gridSpan w:val="2"/>
          </w:tcPr>
          <w:p w14:paraId="72FBDCB9" w14:textId="77777777" w:rsidR="00590F26" w:rsidRDefault="00590F26" w:rsidP="00590F26">
            <w:pPr>
              <w:pStyle w:val="EMPTYCELLSTYLE"/>
              <w:keepNext/>
            </w:pPr>
          </w:p>
        </w:tc>
        <w:tc>
          <w:tcPr>
            <w:tcW w:w="2715" w:type="dxa"/>
            <w:gridSpan w:val="35"/>
            <w:vMerge/>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434F8C29" w14:textId="77777777" w:rsidR="00590F26" w:rsidRDefault="00590F26" w:rsidP="00590F26">
            <w:pPr>
              <w:pStyle w:val="EMPTYCELLSTYLE"/>
              <w:keepNext/>
            </w:pPr>
          </w:p>
        </w:tc>
        <w:tc>
          <w:tcPr>
            <w:tcW w:w="40" w:type="dxa"/>
            <w:gridSpan w:val="2"/>
            <w:tcBorders>
              <w:left w:val="single" w:sz="8" w:space="0" w:color="000000"/>
            </w:tcBorders>
            <w:tcMar>
              <w:top w:w="0" w:type="dxa"/>
              <w:left w:w="0" w:type="dxa"/>
              <w:bottom w:w="0" w:type="dxa"/>
              <w:right w:w="0" w:type="dxa"/>
            </w:tcMar>
          </w:tcPr>
          <w:p w14:paraId="5DC0CA8C" w14:textId="77777777" w:rsidR="00590F26" w:rsidRDefault="00590F26" w:rsidP="00590F26">
            <w:pPr>
              <w:pStyle w:val="EMPTYCELLSTYLE"/>
              <w:keepNext/>
            </w:pPr>
          </w:p>
        </w:tc>
        <w:tc>
          <w:tcPr>
            <w:tcW w:w="6122" w:type="dxa"/>
            <w:gridSpan w:val="55"/>
            <w:tcMar>
              <w:top w:w="0" w:type="dxa"/>
              <w:left w:w="0" w:type="dxa"/>
              <w:bottom w:w="0" w:type="dxa"/>
              <w:right w:w="0" w:type="dxa"/>
            </w:tcMar>
          </w:tcPr>
          <w:p w14:paraId="48274BE7" w14:textId="1ABD992D" w:rsidR="00590F26" w:rsidRDefault="00590F26" w:rsidP="00590F26">
            <w:pPr>
              <w:pStyle w:val="textNormal0"/>
              <w:keepNext/>
              <w:keepLines/>
            </w:pPr>
            <w:r w:rsidRPr="00CE035F">
              <w:rPr>
                <w:b/>
                <w:bCs/>
              </w:rPr>
              <w:t>Odchylně od VPP Z 2014 čl. VI odst. 7 písm. d)   se ujednává, že se pojištění pro případ působení pojistného nebezpečí vodovodní škoda vztahuje i na škodné události způsobené na pojištěné věci vodou unikající z dešťových svodů a žlabů vedených vně stavby. Součet pojistných plnění vyplacených za tyto pojistné události nastalé v každém jednom roce trvání účinnosti této pojistné smlouvy nesmí přesáhnout limit pojistného plnění ve výši 100 000 Kč. Smluvní strany sjednávají spoluúčast ve výši 5 000 Kč.</w:t>
            </w:r>
          </w:p>
        </w:tc>
        <w:tc>
          <w:tcPr>
            <w:tcW w:w="234" w:type="dxa"/>
            <w:gridSpan w:val="4"/>
          </w:tcPr>
          <w:p w14:paraId="2697BE1A" w14:textId="77777777" w:rsidR="00590F26" w:rsidRDefault="00590F26" w:rsidP="00590F26">
            <w:pPr>
              <w:pStyle w:val="EMPTYCELLSTYLE"/>
              <w:keepNext/>
            </w:pPr>
          </w:p>
        </w:tc>
        <w:tc>
          <w:tcPr>
            <w:tcW w:w="45" w:type="dxa"/>
            <w:gridSpan w:val="2"/>
            <w:tcBorders>
              <w:right w:val="single" w:sz="8" w:space="0" w:color="000000"/>
            </w:tcBorders>
            <w:tcMar>
              <w:top w:w="0" w:type="dxa"/>
              <w:left w:w="0" w:type="dxa"/>
              <w:bottom w:w="0" w:type="dxa"/>
              <w:right w:w="0" w:type="dxa"/>
            </w:tcMar>
          </w:tcPr>
          <w:p w14:paraId="2664B57A" w14:textId="77777777" w:rsidR="00590F26" w:rsidRDefault="00590F26" w:rsidP="00590F26">
            <w:pPr>
              <w:pStyle w:val="EMPTYCELLSTYLE"/>
              <w:keepNext/>
            </w:pPr>
          </w:p>
        </w:tc>
        <w:tc>
          <w:tcPr>
            <w:tcW w:w="60" w:type="dxa"/>
            <w:gridSpan w:val="3"/>
          </w:tcPr>
          <w:p w14:paraId="0092CE7C" w14:textId="77777777" w:rsidR="00590F26" w:rsidRDefault="00590F26" w:rsidP="00590F26">
            <w:pPr>
              <w:pStyle w:val="EMPTYCELLSTYLE"/>
              <w:keepNext/>
            </w:pPr>
          </w:p>
        </w:tc>
        <w:tc>
          <w:tcPr>
            <w:tcW w:w="40" w:type="dxa"/>
          </w:tcPr>
          <w:p w14:paraId="1B081143" w14:textId="77777777" w:rsidR="00590F26" w:rsidRDefault="00590F26" w:rsidP="00590F26">
            <w:pPr>
              <w:pStyle w:val="EMPTYCELLSTYLE"/>
              <w:keepNext/>
            </w:pPr>
          </w:p>
        </w:tc>
      </w:tr>
      <w:tr w:rsidR="00590F26" w14:paraId="6FC39880" w14:textId="77777777" w:rsidTr="00247A46">
        <w:trPr>
          <w:gridAfter w:val="2"/>
          <w:wAfter w:w="45" w:type="dxa"/>
          <w:cantSplit/>
        </w:trPr>
        <w:tc>
          <w:tcPr>
            <w:tcW w:w="44" w:type="dxa"/>
            <w:gridSpan w:val="2"/>
          </w:tcPr>
          <w:p w14:paraId="330846F1" w14:textId="77777777" w:rsidR="00590F26" w:rsidRDefault="00590F26" w:rsidP="00590F26">
            <w:pPr>
              <w:pStyle w:val="EMPTYCELLSTYLE"/>
              <w:keepNext/>
            </w:pPr>
          </w:p>
        </w:tc>
        <w:tc>
          <w:tcPr>
            <w:tcW w:w="2715" w:type="dxa"/>
            <w:gridSpan w:val="35"/>
            <w:vMerge/>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5F964C79" w14:textId="77777777" w:rsidR="00590F26" w:rsidRDefault="00590F26" w:rsidP="00590F26">
            <w:pPr>
              <w:pStyle w:val="EMPTYCELLSTYLE"/>
              <w:keepNext/>
            </w:pPr>
          </w:p>
        </w:tc>
        <w:tc>
          <w:tcPr>
            <w:tcW w:w="40" w:type="dxa"/>
            <w:gridSpan w:val="2"/>
            <w:tcBorders>
              <w:left w:val="single" w:sz="8" w:space="0" w:color="000000"/>
            </w:tcBorders>
            <w:tcMar>
              <w:top w:w="0" w:type="dxa"/>
              <w:left w:w="0" w:type="dxa"/>
              <w:bottom w:w="0" w:type="dxa"/>
              <w:right w:w="0" w:type="dxa"/>
            </w:tcMar>
          </w:tcPr>
          <w:p w14:paraId="2400BA01" w14:textId="77777777" w:rsidR="00590F26" w:rsidRDefault="00590F26" w:rsidP="00590F26">
            <w:pPr>
              <w:pStyle w:val="EMPTYCELLSTYLE"/>
              <w:keepNext/>
            </w:pPr>
          </w:p>
        </w:tc>
        <w:tc>
          <w:tcPr>
            <w:tcW w:w="120" w:type="dxa"/>
            <w:gridSpan w:val="2"/>
          </w:tcPr>
          <w:p w14:paraId="4AEC73B5" w14:textId="77777777" w:rsidR="00590F26" w:rsidRDefault="00590F26" w:rsidP="00590F26">
            <w:pPr>
              <w:pStyle w:val="EMPTYCELLSTYLE"/>
              <w:keepNext/>
            </w:pPr>
          </w:p>
        </w:tc>
        <w:tc>
          <w:tcPr>
            <w:tcW w:w="40" w:type="dxa"/>
            <w:gridSpan w:val="2"/>
          </w:tcPr>
          <w:p w14:paraId="6C1FBB32" w14:textId="77777777" w:rsidR="00590F26" w:rsidRDefault="00590F26" w:rsidP="00590F26">
            <w:pPr>
              <w:pStyle w:val="EMPTYCELLSTYLE"/>
              <w:keepNext/>
            </w:pPr>
          </w:p>
        </w:tc>
        <w:tc>
          <w:tcPr>
            <w:tcW w:w="40" w:type="dxa"/>
            <w:gridSpan w:val="2"/>
          </w:tcPr>
          <w:p w14:paraId="185D6234" w14:textId="77777777" w:rsidR="00590F26" w:rsidRDefault="00590F26" w:rsidP="00590F26">
            <w:pPr>
              <w:pStyle w:val="EMPTYCELLSTYLE"/>
              <w:keepNext/>
            </w:pPr>
          </w:p>
        </w:tc>
        <w:tc>
          <w:tcPr>
            <w:tcW w:w="320" w:type="dxa"/>
            <w:gridSpan w:val="2"/>
          </w:tcPr>
          <w:p w14:paraId="518D343D" w14:textId="77777777" w:rsidR="00590F26" w:rsidRDefault="00590F26" w:rsidP="00590F26">
            <w:pPr>
              <w:pStyle w:val="EMPTYCELLSTYLE"/>
              <w:keepNext/>
            </w:pPr>
          </w:p>
        </w:tc>
        <w:tc>
          <w:tcPr>
            <w:tcW w:w="40" w:type="dxa"/>
            <w:gridSpan w:val="2"/>
          </w:tcPr>
          <w:p w14:paraId="3119EFB6" w14:textId="77777777" w:rsidR="00590F26" w:rsidRDefault="00590F26" w:rsidP="00590F26">
            <w:pPr>
              <w:pStyle w:val="EMPTYCELLSTYLE"/>
              <w:keepNext/>
            </w:pPr>
          </w:p>
        </w:tc>
        <w:tc>
          <w:tcPr>
            <w:tcW w:w="100" w:type="dxa"/>
            <w:gridSpan w:val="2"/>
          </w:tcPr>
          <w:p w14:paraId="4B0DF401" w14:textId="77777777" w:rsidR="00590F26" w:rsidRDefault="00590F26" w:rsidP="00590F26">
            <w:pPr>
              <w:pStyle w:val="EMPTYCELLSTYLE"/>
              <w:keepNext/>
            </w:pPr>
          </w:p>
        </w:tc>
        <w:tc>
          <w:tcPr>
            <w:tcW w:w="300" w:type="dxa"/>
            <w:gridSpan w:val="2"/>
          </w:tcPr>
          <w:p w14:paraId="7156B0DD" w14:textId="77777777" w:rsidR="00590F26" w:rsidRDefault="00590F26" w:rsidP="00590F26">
            <w:pPr>
              <w:pStyle w:val="EMPTYCELLSTYLE"/>
              <w:keepNext/>
            </w:pPr>
          </w:p>
        </w:tc>
        <w:tc>
          <w:tcPr>
            <w:tcW w:w="300" w:type="dxa"/>
            <w:gridSpan w:val="2"/>
          </w:tcPr>
          <w:p w14:paraId="25CBFAB5" w14:textId="77777777" w:rsidR="00590F26" w:rsidRDefault="00590F26" w:rsidP="00590F26">
            <w:pPr>
              <w:pStyle w:val="EMPTYCELLSTYLE"/>
              <w:keepNext/>
            </w:pPr>
          </w:p>
        </w:tc>
        <w:tc>
          <w:tcPr>
            <w:tcW w:w="140" w:type="dxa"/>
            <w:gridSpan w:val="2"/>
          </w:tcPr>
          <w:p w14:paraId="1D5DC54D" w14:textId="77777777" w:rsidR="00590F26" w:rsidRDefault="00590F26" w:rsidP="00590F26">
            <w:pPr>
              <w:pStyle w:val="EMPTYCELLSTYLE"/>
              <w:keepNext/>
            </w:pPr>
          </w:p>
        </w:tc>
        <w:tc>
          <w:tcPr>
            <w:tcW w:w="360" w:type="dxa"/>
            <w:gridSpan w:val="2"/>
          </w:tcPr>
          <w:p w14:paraId="3166E2C1" w14:textId="77777777" w:rsidR="00590F26" w:rsidRDefault="00590F26" w:rsidP="00590F26">
            <w:pPr>
              <w:pStyle w:val="EMPTYCELLSTYLE"/>
              <w:keepNext/>
            </w:pPr>
          </w:p>
        </w:tc>
        <w:tc>
          <w:tcPr>
            <w:tcW w:w="40" w:type="dxa"/>
            <w:gridSpan w:val="2"/>
          </w:tcPr>
          <w:p w14:paraId="5315E067" w14:textId="77777777" w:rsidR="00590F26" w:rsidRDefault="00590F26" w:rsidP="00590F26">
            <w:pPr>
              <w:pStyle w:val="EMPTYCELLSTYLE"/>
              <w:keepNext/>
            </w:pPr>
          </w:p>
        </w:tc>
        <w:tc>
          <w:tcPr>
            <w:tcW w:w="40" w:type="dxa"/>
            <w:gridSpan w:val="2"/>
          </w:tcPr>
          <w:p w14:paraId="094EA48A" w14:textId="77777777" w:rsidR="00590F26" w:rsidRDefault="00590F26" w:rsidP="00590F26">
            <w:pPr>
              <w:pStyle w:val="EMPTYCELLSTYLE"/>
              <w:keepNext/>
            </w:pPr>
          </w:p>
        </w:tc>
        <w:tc>
          <w:tcPr>
            <w:tcW w:w="320" w:type="dxa"/>
            <w:gridSpan w:val="3"/>
          </w:tcPr>
          <w:p w14:paraId="290B02CC" w14:textId="77777777" w:rsidR="00590F26" w:rsidRDefault="00590F26" w:rsidP="00590F26">
            <w:pPr>
              <w:pStyle w:val="EMPTYCELLSTYLE"/>
              <w:keepNext/>
            </w:pPr>
          </w:p>
        </w:tc>
        <w:tc>
          <w:tcPr>
            <w:tcW w:w="200" w:type="dxa"/>
            <w:gridSpan w:val="3"/>
          </w:tcPr>
          <w:p w14:paraId="26771C96" w14:textId="77777777" w:rsidR="00590F26" w:rsidRDefault="00590F26" w:rsidP="00590F26">
            <w:pPr>
              <w:pStyle w:val="EMPTYCELLSTYLE"/>
              <w:keepNext/>
            </w:pPr>
          </w:p>
        </w:tc>
        <w:tc>
          <w:tcPr>
            <w:tcW w:w="40" w:type="dxa"/>
            <w:gridSpan w:val="2"/>
          </w:tcPr>
          <w:p w14:paraId="42905D1D" w14:textId="77777777" w:rsidR="00590F26" w:rsidRDefault="00590F26" w:rsidP="00590F26">
            <w:pPr>
              <w:pStyle w:val="EMPTYCELLSTYLE"/>
              <w:keepNext/>
            </w:pPr>
          </w:p>
        </w:tc>
        <w:tc>
          <w:tcPr>
            <w:tcW w:w="40" w:type="dxa"/>
            <w:gridSpan w:val="2"/>
          </w:tcPr>
          <w:p w14:paraId="37510B56" w14:textId="77777777" w:rsidR="00590F26" w:rsidRDefault="00590F26" w:rsidP="00590F26">
            <w:pPr>
              <w:pStyle w:val="EMPTYCELLSTYLE"/>
              <w:keepNext/>
            </w:pPr>
          </w:p>
        </w:tc>
        <w:tc>
          <w:tcPr>
            <w:tcW w:w="778" w:type="dxa"/>
            <w:gridSpan w:val="2"/>
          </w:tcPr>
          <w:p w14:paraId="3B2CA800" w14:textId="77777777" w:rsidR="00590F26" w:rsidRDefault="00590F26" w:rsidP="00590F26">
            <w:pPr>
              <w:pStyle w:val="EMPTYCELLSTYLE"/>
              <w:keepNext/>
            </w:pPr>
          </w:p>
        </w:tc>
        <w:tc>
          <w:tcPr>
            <w:tcW w:w="40" w:type="dxa"/>
            <w:gridSpan w:val="2"/>
          </w:tcPr>
          <w:p w14:paraId="3B35E5F6" w14:textId="77777777" w:rsidR="00590F26" w:rsidRDefault="00590F26" w:rsidP="00590F26">
            <w:pPr>
              <w:pStyle w:val="EMPTYCELLSTYLE"/>
              <w:keepNext/>
            </w:pPr>
          </w:p>
        </w:tc>
        <w:tc>
          <w:tcPr>
            <w:tcW w:w="40" w:type="dxa"/>
            <w:gridSpan w:val="2"/>
          </w:tcPr>
          <w:p w14:paraId="1DC3DFAB" w14:textId="77777777" w:rsidR="00590F26" w:rsidRDefault="00590F26" w:rsidP="00590F26">
            <w:pPr>
              <w:pStyle w:val="EMPTYCELLSTYLE"/>
              <w:keepNext/>
            </w:pPr>
          </w:p>
        </w:tc>
        <w:tc>
          <w:tcPr>
            <w:tcW w:w="560" w:type="dxa"/>
            <w:gridSpan w:val="2"/>
          </w:tcPr>
          <w:p w14:paraId="7E6859AA" w14:textId="77777777" w:rsidR="00590F26" w:rsidRDefault="00590F26" w:rsidP="00590F26">
            <w:pPr>
              <w:pStyle w:val="EMPTYCELLSTYLE"/>
              <w:keepNext/>
            </w:pPr>
          </w:p>
        </w:tc>
        <w:tc>
          <w:tcPr>
            <w:tcW w:w="100" w:type="dxa"/>
            <w:gridSpan w:val="2"/>
          </w:tcPr>
          <w:p w14:paraId="0444D7F5" w14:textId="77777777" w:rsidR="00590F26" w:rsidRDefault="00590F26" w:rsidP="00590F26">
            <w:pPr>
              <w:pStyle w:val="EMPTYCELLSTYLE"/>
              <w:keepNext/>
            </w:pPr>
          </w:p>
        </w:tc>
        <w:tc>
          <w:tcPr>
            <w:tcW w:w="200" w:type="dxa"/>
            <w:gridSpan w:val="2"/>
          </w:tcPr>
          <w:p w14:paraId="601D7598" w14:textId="77777777" w:rsidR="00590F26" w:rsidRDefault="00590F26" w:rsidP="00590F26">
            <w:pPr>
              <w:pStyle w:val="EMPTYCELLSTYLE"/>
              <w:keepNext/>
            </w:pPr>
          </w:p>
        </w:tc>
        <w:tc>
          <w:tcPr>
            <w:tcW w:w="460" w:type="dxa"/>
            <w:gridSpan w:val="3"/>
          </w:tcPr>
          <w:p w14:paraId="65352CC5" w14:textId="77777777" w:rsidR="00590F26" w:rsidRDefault="00590F26" w:rsidP="00590F26">
            <w:pPr>
              <w:pStyle w:val="EMPTYCELLSTYLE"/>
              <w:keepNext/>
            </w:pPr>
          </w:p>
        </w:tc>
        <w:tc>
          <w:tcPr>
            <w:tcW w:w="40" w:type="dxa"/>
            <w:gridSpan w:val="2"/>
          </w:tcPr>
          <w:p w14:paraId="440378A1" w14:textId="77777777" w:rsidR="00590F26" w:rsidRDefault="00590F26" w:rsidP="00590F26">
            <w:pPr>
              <w:pStyle w:val="EMPTYCELLSTYLE"/>
              <w:keepNext/>
            </w:pPr>
          </w:p>
        </w:tc>
        <w:tc>
          <w:tcPr>
            <w:tcW w:w="40" w:type="dxa"/>
            <w:gridSpan w:val="2"/>
          </w:tcPr>
          <w:p w14:paraId="54378404" w14:textId="77777777" w:rsidR="00590F26" w:rsidRDefault="00590F26" w:rsidP="00590F26">
            <w:pPr>
              <w:pStyle w:val="EMPTYCELLSTYLE"/>
              <w:keepNext/>
            </w:pPr>
          </w:p>
        </w:tc>
        <w:tc>
          <w:tcPr>
            <w:tcW w:w="1424" w:type="dxa"/>
            <w:gridSpan w:val="2"/>
          </w:tcPr>
          <w:p w14:paraId="70D06AE3" w14:textId="77777777" w:rsidR="00590F26" w:rsidRDefault="00590F26" w:rsidP="00590F26">
            <w:pPr>
              <w:pStyle w:val="EMPTYCELLSTYLE"/>
              <w:keepNext/>
            </w:pPr>
          </w:p>
        </w:tc>
        <w:tc>
          <w:tcPr>
            <w:tcW w:w="194" w:type="dxa"/>
            <w:gridSpan w:val="2"/>
          </w:tcPr>
          <w:p w14:paraId="06A173B7" w14:textId="77777777" w:rsidR="00590F26" w:rsidRDefault="00590F26" w:rsidP="00590F26">
            <w:pPr>
              <w:pStyle w:val="EMPTYCELLSTYLE"/>
              <w:keepNext/>
            </w:pPr>
          </w:p>
        </w:tc>
        <w:tc>
          <w:tcPr>
            <w:tcW w:w="40" w:type="dxa"/>
            <w:gridSpan w:val="2"/>
          </w:tcPr>
          <w:p w14:paraId="7AE0E0A9" w14:textId="77777777" w:rsidR="00590F26" w:rsidRDefault="00590F26" w:rsidP="00590F26">
            <w:pPr>
              <w:pStyle w:val="EMPTYCELLSTYLE"/>
              <w:keepNext/>
            </w:pPr>
          </w:p>
        </w:tc>
        <w:tc>
          <w:tcPr>
            <w:tcW w:w="45" w:type="dxa"/>
            <w:gridSpan w:val="2"/>
            <w:tcBorders>
              <w:right w:val="single" w:sz="8" w:space="0" w:color="000000"/>
            </w:tcBorders>
            <w:tcMar>
              <w:top w:w="0" w:type="dxa"/>
              <w:left w:w="0" w:type="dxa"/>
              <w:bottom w:w="0" w:type="dxa"/>
              <w:right w:w="0" w:type="dxa"/>
            </w:tcMar>
          </w:tcPr>
          <w:p w14:paraId="2017A18B" w14:textId="77777777" w:rsidR="00590F26" w:rsidRDefault="00590F26" w:rsidP="00590F26">
            <w:pPr>
              <w:pStyle w:val="EMPTYCELLSTYLE"/>
              <w:keepNext/>
            </w:pPr>
          </w:p>
        </w:tc>
        <w:tc>
          <w:tcPr>
            <w:tcW w:w="60" w:type="dxa"/>
            <w:gridSpan w:val="3"/>
          </w:tcPr>
          <w:p w14:paraId="459D0592" w14:textId="77777777" w:rsidR="00590F26" w:rsidRDefault="00590F26" w:rsidP="00590F26">
            <w:pPr>
              <w:pStyle w:val="EMPTYCELLSTYLE"/>
              <w:keepNext/>
            </w:pPr>
          </w:p>
        </w:tc>
        <w:tc>
          <w:tcPr>
            <w:tcW w:w="40" w:type="dxa"/>
          </w:tcPr>
          <w:p w14:paraId="33EB9518" w14:textId="77777777" w:rsidR="00590F26" w:rsidRDefault="00590F26" w:rsidP="00590F26">
            <w:pPr>
              <w:pStyle w:val="EMPTYCELLSTYLE"/>
              <w:keepNext/>
            </w:pPr>
          </w:p>
        </w:tc>
      </w:tr>
      <w:tr w:rsidR="00590F26" w14:paraId="7EEAD83E" w14:textId="77777777" w:rsidTr="00247A46">
        <w:trPr>
          <w:gridAfter w:val="2"/>
          <w:wAfter w:w="45" w:type="dxa"/>
          <w:cantSplit/>
        </w:trPr>
        <w:tc>
          <w:tcPr>
            <w:tcW w:w="44" w:type="dxa"/>
            <w:gridSpan w:val="2"/>
          </w:tcPr>
          <w:p w14:paraId="3DBE5E16" w14:textId="77777777" w:rsidR="00590F26" w:rsidRDefault="00590F26" w:rsidP="00590F26">
            <w:pPr>
              <w:pStyle w:val="EMPTYCELLSTYLE"/>
              <w:keepNext/>
            </w:pPr>
          </w:p>
        </w:tc>
        <w:tc>
          <w:tcPr>
            <w:tcW w:w="2715" w:type="dxa"/>
            <w:gridSpan w:val="35"/>
            <w:vMerge/>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4B2C47EF" w14:textId="77777777" w:rsidR="00590F26" w:rsidRDefault="00590F26" w:rsidP="00590F26">
            <w:pPr>
              <w:pStyle w:val="EMPTYCELLSTYLE"/>
              <w:keepNext/>
            </w:pPr>
          </w:p>
        </w:tc>
        <w:tc>
          <w:tcPr>
            <w:tcW w:w="40" w:type="dxa"/>
            <w:gridSpan w:val="2"/>
            <w:tcBorders>
              <w:left w:val="single" w:sz="8" w:space="0" w:color="000000"/>
            </w:tcBorders>
            <w:tcMar>
              <w:top w:w="0" w:type="dxa"/>
              <w:left w:w="0" w:type="dxa"/>
              <w:bottom w:w="0" w:type="dxa"/>
              <w:right w:w="0" w:type="dxa"/>
            </w:tcMar>
          </w:tcPr>
          <w:p w14:paraId="7CD082C6" w14:textId="77777777" w:rsidR="00590F26" w:rsidRDefault="00590F26" w:rsidP="00590F26">
            <w:pPr>
              <w:pStyle w:val="EMPTYCELLSTYLE"/>
              <w:keepNext/>
            </w:pPr>
          </w:p>
        </w:tc>
        <w:tc>
          <w:tcPr>
            <w:tcW w:w="6122" w:type="dxa"/>
            <w:gridSpan w:val="55"/>
            <w:tcMar>
              <w:top w:w="0" w:type="dxa"/>
              <w:left w:w="0" w:type="dxa"/>
              <w:bottom w:w="0" w:type="dxa"/>
              <w:right w:w="0" w:type="dxa"/>
            </w:tcMar>
          </w:tcPr>
          <w:p w14:paraId="6635D5CC" w14:textId="77777777" w:rsidR="00590F26" w:rsidRPr="003270D2" w:rsidRDefault="00590F26" w:rsidP="00590F26">
            <w:pPr>
              <w:pStyle w:val="textNormal0"/>
              <w:keepNext/>
              <w:keepLines/>
              <w:rPr>
                <w:b/>
                <w:bCs/>
              </w:rPr>
            </w:pPr>
            <w:r w:rsidRPr="003270D2">
              <w:rPr>
                <w:b/>
                <w:bCs/>
              </w:rPr>
              <w:t xml:space="preserve">Odchylně od VPP Z 2014 čl. VI odst. 7 písm. </w:t>
            </w:r>
            <w:proofErr w:type="gramStart"/>
            <w:r w:rsidRPr="003270D2">
              <w:rPr>
                <w:b/>
                <w:bCs/>
              </w:rPr>
              <w:t>e)  se</w:t>
            </w:r>
            <w:proofErr w:type="gramEnd"/>
            <w:r w:rsidRPr="003270D2">
              <w:rPr>
                <w:b/>
                <w:bCs/>
              </w:rPr>
              <w:t xml:space="preserve"> ujednává, že se pojištění  pro případ působení pojistného nebezpečí vodovodní škoda vztahuje i na škodné události způsobené na pojištěné věci vystoupnutím kapalin z odpadních potrubí, kanalizace a dešťových svodů v důsledku povodně nebo záplavy.</w:t>
            </w:r>
          </w:p>
        </w:tc>
        <w:tc>
          <w:tcPr>
            <w:tcW w:w="234" w:type="dxa"/>
            <w:gridSpan w:val="4"/>
          </w:tcPr>
          <w:p w14:paraId="3A57D44B" w14:textId="77777777" w:rsidR="00590F26" w:rsidRDefault="00590F26" w:rsidP="00590F26">
            <w:pPr>
              <w:pStyle w:val="EMPTYCELLSTYLE"/>
              <w:keepNext/>
            </w:pPr>
          </w:p>
        </w:tc>
        <w:tc>
          <w:tcPr>
            <w:tcW w:w="45" w:type="dxa"/>
            <w:gridSpan w:val="2"/>
            <w:tcBorders>
              <w:right w:val="single" w:sz="8" w:space="0" w:color="000000"/>
            </w:tcBorders>
            <w:tcMar>
              <w:top w:w="0" w:type="dxa"/>
              <w:left w:w="0" w:type="dxa"/>
              <w:bottom w:w="0" w:type="dxa"/>
              <w:right w:w="0" w:type="dxa"/>
            </w:tcMar>
          </w:tcPr>
          <w:p w14:paraId="56780B46" w14:textId="77777777" w:rsidR="00590F26" w:rsidRDefault="00590F26" w:rsidP="00590F26">
            <w:pPr>
              <w:pStyle w:val="EMPTYCELLSTYLE"/>
              <w:keepNext/>
            </w:pPr>
          </w:p>
        </w:tc>
        <w:tc>
          <w:tcPr>
            <w:tcW w:w="60" w:type="dxa"/>
            <w:gridSpan w:val="3"/>
          </w:tcPr>
          <w:p w14:paraId="565567F3" w14:textId="77777777" w:rsidR="00590F26" w:rsidRDefault="00590F26" w:rsidP="00590F26">
            <w:pPr>
              <w:pStyle w:val="EMPTYCELLSTYLE"/>
              <w:keepNext/>
            </w:pPr>
          </w:p>
        </w:tc>
        <w:tc>
          <w:tcPr>
            <w:tcW w:w="40" w:type="dxa"/>
          </w:tcPr>
          <w:p w14:paraId="2581C838" w14:textId="77777777" w:rsidR="00590F26" w:rsidRDefault="00590F26" w:rsidP="00590F26">
            <w:pPr>
              <w:pStyle w:val="EMPTYCELLSTYLE"/>
              <w:keepNext/>
            </w:pPr>
          </w:p>
        </w:tc>
      </w:tr>
      <w:tr w:rsidR="00590F26" w14:paraId="2A2BABBC" w14:textId="77777777" w:rsidTr="00247A46">
        <w:trPr>
          <w:gridAfter w:val="2"/>
          <w:wAfter w:w="45" w:type="dxa"/>
          <w:cantSplit/>
        </w:trPr>
        <w:tc>
          <w:tcPr>
            <w:tcW w:w="44" w:type="dxa"/>
            <w:gridSpan w:val="2"/>
          </w:tcPr>
          <w:p w14:paraId="1276C2CE" w14:textId="77777777" w:rsidR="00590F26" w:rsidRDefault="00590F26" w:rsidP="00590F26">
            <w:pPr>
              <w:pStyle w:val="EMPTYCELLSTYLE"/>
              <w:keepNext/>
            </w:pPr>
          </w:p>
        </w:tc>
        <w:tc>
          <w:tcPr>
            <w:tcW w:w="2715" w:type="dxa"/>
            <w:gridSpan w:val="35"/>
            <w:vMerge/>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711C0B1C" w14:textId="77777777" w:rsidR="00590F26" w:rsidRDefault="00590F26" w:rsidP="00590F26">
            <w:pPr>
              <w:pStyle w:val="EMPTYCELLSTYLE"/>
              <w:keepNext/>
            </w:pPr>
          </w:p>
        </w:tc>
        <w:tc>
          <w:tcPr>
            <w:tcW w:w="40" w:type="dxa"/>
            <w:gridSpan w:val="2"/>
            <w:tcBorders>
              <w:left w:val="single" w:sz="8" w:space="0" w:color="000000"/>
            </w:tcBorders>
            <w:tcMar>
              <w:top w:w="0" w:type="dxa"/>
              <w:left w:w="0" w:type="dxa"/>
              <w:bottom w:w="0" w:type="dxa"/>
              <w:right w:w="0" w:type="dxa"/>
            </w:tcMar>
          </w:tcPr>
          <w:p w14:paraId="5BE32CCD" w14:textId="77777777" w:rsidR="00590F26" w:rsidRDefault="00590F26" w:rsidP="00590F26">
            <w:pPr>
              <w:pStyle w:val="EMPTYCELLSTYLE"/>
              <w:keepNext/>
            </w:pPr>
          </w:p>
        </w:tc>
        <w:tc>
          <w:tcPr>
            <w:tcW w:w="120" w:type="dxa"/>
            <w:gridSpan w:val="2"/>
          </w:tcPr>
          <w:p w14:paraId="353AA996" w14:textId="77777777" w:rsidR="00590F26" w:rsidRPr="003270D2" w:rsidRDefault="00590F26" w:rsidP="00590F26">
            <w:pPr>
              <w:pStyle w:val="EMPTYCELLSTYLE"/>
              <w:keepNext/>
              <w:rPr>
                <w:b/>
                <w:bCs/>
              </w:rPr>
            </w:pPr>
          </w:p>
        </w:tc>
        <w:tc>
          <w:tcPr>
            <w:tcW w:w="40" w:type="dxa"/>
            <w:gridSpan w:val="2"/>
          </w:tcPr>
          <w:p w14:paraId="2688B5A9" w14:textId="77777777" w:rsidR="00590F26" w:rsidRPr="003270D2" w:rsidRDefault="00590F26" w:rsidP="00590F26">
            <w:pPr>
              <w:pStyle w:val="EMPTYCELLSTYLE"/>
              <w:keepNext/>
              <w:rPr>
                <w:b/>
                <w:bCs/>
              </w:rPr>
            </w:pPr>
          </w:p>
        </w:tc>
        <w:tc>
          <w:tcPr>
            <w:tcW w:w="40" w:type="dxa"/>
            <w:gridSpan w:val="2"/>
          </w:tcPr>
          <w:p w14:paraId="65ADE9E3" w14:textId="77777777" w:rsidR="00590F26" w:rsidRPr="003270D2" w:rsidRDefault="00590F26" w:rsidP="00590F26">
            <w:pPr>
              <w:pStyle w:val="EMPTYCELLSTYLE"/>
              <w:keepNext/>
              <w:rPr>
                <w:b/>
                <w:bCs/>
              </w:rPr>
            </w:pPr>
          </w:p>
        </w:tc>
        <w:tc>
          <w:tcPr>
            <w:tcW w:w="320" w:type="dxa"/>
            <w:gridSpan w:val="2"/>
          </w:tcPr>
          <w:p w14:paraId="5BF28CF8" w14:textId="77777777" w:rsidR="00590F26" w:rsidRPr="003270D2" w:rsidRDefault="00590F26" w:rsidP="00590F26">
            <w:pPr>
              <w:pStyle w:val="EMPTYCELLSTYLE"/>
              <w:keepNext/>
              <w:rPr>
                <w:b/>
                <w:bCs/>
              </w:rPr>
            </w:pPr>
          </w:p>
        </w:tc>
        <w:tc>
          <w:tcPr>
            <w:tcW w:w="40" w:type="dxa"/>
            <w:gridSpan w:val="2"/>
          </w:tcPr>
          <w:p w14:paraId="0316E854" w14:textId="77777777" w:rsidR="00590F26" w:rsidRPr="003270D2" w:rsidRDefault="00590F26" w:rsidP="00590F26">
            <w:pPr>
              <w:pStyle w:val="EMPTYCELLSTYLE"/>
              <w:keepNext/>
              <w:rPr>
                <w:b/>
                <w:bCs/>
              </w:rPr>
            </w:pPr>
          </w:p>
        </w:tc>
        <w:tc>
          <w:tcPr>
            <w:tcW w:w="100" w:type="dxa"/>
            <w:gridSpan w:val="2"/>
          </w:tcPr>
          <w:p w14:paraId="20DB9704" w14:textId="77777777" w:rsidR="00590F26" w:rsidRPr="003270D2" w:rsidRDefault="00590F26" w:rsidP="00590F26">
            <w:pPr>
              <w:pStyle w:val="EMPTYCELLSTYLE"/>
              <w:keepNext/>
              <w:rPr>
                <w:b/>
                <w:bCs/>
              </w:rPr>
            </w:pPr>
          </w:p>
        </w:tc>
        <w:tc>
          <w:tcPr>
            <w:tcW w:w="300" w:type="dxa"/>
            <w:gridSpan w:val="2"/>
          </w:tcPr>
          <w:p w14:paraId="233D2649" w14:textId="77777777" w:rsidR="00590F26" w:rsidRPr="003270D2" w:rsidRDefault="00590F26" w:rsidP="00590F26">
            <w:pPr>
              <w:pStyle w:val="EMPTYCELLSTYLE"/>
              <w:keepNext/>
              <w:rPr>
                <w:b/>
                <w:bCs/>
              </w:rPr>
            </w:pPr>
          </w:p>
        </w:tc>
        <w:tc>
          <w:tcPr>
            <w:tcW w:w="300" w:type="dxa"/>
            <w:gridSpan w:val="2"/>
          </w:tcPr>
          <w:p w14:paraId="7BF280FA" w14:textId="77777777" w:rsidR="00590F26" w:rsidRPr="003270D2" w:rsidRDefault="00590F26" w:rsidP="00590F26">
            <w:pPr>
              <w:pStyle w:val="EMPTYCELLSTYLE"/>
              <w:keepNext/>
              <w:rPr>
                <w:b/>
                <w:bCs/>
              </w:rPr>
            </w:pPr>
          </w:p>
        </w:tc>
        <w:tc>
          <w:tcPr>
            <w:tcW w:w="140" w:type="dxa"/>
            <w:gridSpan w:val="2"/>
          </w:tcPr>
          <w:p w14:paraId="214AFB72" w14:textId="77777777" w:rsidR="00590F26" w:rsidRPr="003270D2" w:rsidRDefault="00590F26" w:rsidP="00590F26">
            <w:pPr>
              <w:pStyle w:val="EMPTYCELLSTYLE"/>
              <w:keepNext/>
              <w:rPr>
                <w:b/>
                <w:bCs/>
              </w:rPr>
            </w:pPr>
          </w:p>
        </w:tc>
        <w:tc>
          <w:tcPr>
            <w:tcW w:w="360" w:type="dxa"/>
            <w:gridSpan w:val="2"/>
          </w:tcPr>
          <w:p w14:paraId="549D0B5F" w14:textId="77777777" w:rsidR="00590F26" w:rsidRPr="003270D2" w:rsidRDefault="00590F26" w:rsidP="00590F26">
            <w:pPr>
              <w:pStyle w:val="EMPTYCELLSTYLE"/>
              <w:keepNext/>
              <w:rPr>
                <w:b/>
                <w:bCs/>
              </w:rPr>
            </w:pPr>
          </w:p>
        </w:tc>
        <w:tc>
          <w:tcPr>
            <w:tcW w:w="40" w:type="dxa"/>
            <w:gridSpan w:val="2"/>
          </w:tcPr>
          <w:p w14:paraId="27CA15E1" w14:textId="77777777" w:rsidR="00590F26" w:rsidRPr="003270D2" w:rsidRDefault="00590F26" w:rsidP="00590F26">
            <w:pPr>
              <w:pStyle w:val="EMPTYCELLSTYLE"/>
              <w:keepNext/>
              <w:rPr>
                <w:b/>
                <w:bCs/>
              </w:rPr>
            </w:pPr>
          </w:p>
        </w:tc>
        <w:tc>
          <w:tcPr>
            <w:tcW w:w="40" w:type="dxa"/>
            <w:gridSpan w:val="2"/>
          </w:tcPr>
          <w:p w14:paraId="0EB60E77" w14:textId="77777777" w:rsidR="00590F26" w:rsidRPr="003270D2" w:rsidRDefault="00590F26" w:rsidP="00590F26">
            <w:pPr>
              <w:pStyle w:val="EMPTYCELLSTYLE"/>
              <w:keepNext/>
              <w:rPr>
                <w:b/>
                <w:bCs/>
              </w:rPr>
            </w:pPr>
          </w:p>
        </w:tc>
        <w:tc>
          <w:tcPr>
            <w:tcW w:w="320" w:type="dxa"/>
            <w:gridSpan w:val="3"/>
          </w:tcPr>
          <w:p w14:paraId="7955A7C5" w14:textId="77777777" w:rsidR="00590F26" w:rsidRPr="003270D2" w:rsidRDefault="00590F26" w:rsidP="00590F26">
            <w:pPr>
              <w:pStyle w:val="EMPTYCELLSTYLE"/>
              <w:keepNext/>
              <w:rPr>
                <w:b/>
                <w:bCs/>
              </w:rPr>
            </w:pPr>
          </w:p>
        </w:tc>
        <w:tc>
          <w:tcPr>
            <w:tcW w:w="200" w:type="dxa"/>
            <w:gridSpan w:val="3"/>
          </w:tcPr>
          <w:p w14:paraId="661227C6" w14:textId="77777777" w:rsidR="00590F26" w:rsidRPr="003270D2" w:rsidRDefault="00590F26" w:rsidP="00590F26">
            <w:pPr>
              <w:pStyle w:val="EMPTYCELLSTYLE"/>
              <w:keepNext/>
              <w:rPr>
                <w:b/>
                <w:bCs/>
              </w:rPr>
            </w:pPr>
          </w:p>
        </w:tc>
        <w:tc>
          <w:tcPr>
            <w:tcW w:w="40" w:type="dxa"/>
            <w:gridSpan w:val="2"/>
          </w:tcPr>
          <w:p w14:paraId="618CD6D5" w14:textId="77777777" w:rsidR="00590F26" w:rsidRPr="003270D2" w:rsidRDefault="00590F26" w:rsidP="00590F26">
            <w:pPr>
              <w:pStyle w:val="EMPTYCELLSTYLE"/>
              <w:keepNext/>
              <w:rPr>
                <w:b/>
                <w:bCs/>
              </w:rPr>
            </w:pPr>
          </w:p>
        </w:tc>
        <w:tc>
          <w:tcPr>
            <w:tcW w:w="40" w:type="dxa"/>
            <w:gridSpan w:val="2"/>
          </w:tcPr>
          <w:p w14:paraId="731A858A" w14:textId="77777777" w:rsidR="00590F26" w:rsidRPr="003270D2" w:rsidRDefault="00590F26" w:rsidP="00590F26">
            <w:pPr>
              <w:pStyle w:val="EMPTYCELLSTYLE"/>
              <w:keepNext/>
              <w:rPr>
                <w:b/>
                <w:bCs/>
              </w:rPr>
            </w:pPr>
          </w:p>
        </w:tc>
        <w:tc>
          <w:tcPr>
            <w:tcW w:w="778" w:type="dxa"/>
            <w:gridSpan w:val="2"/>
          </w:tcPr>
          <w:p w14:paraId="5B81E901" w14:textId="77777777" w:rsidR="00590F26" w:rsidRPr="003270D2" w:rsidRDefault="00590F26" w:rsidP="00590F26">
            <w:pPr>
              <w:pStyle w:val="EMPTYCELLSTYLE"/>
              <w:keepNext/>
              <w:rPr>
                <w:b/>
                <w:bCs/>
              </w:rPr>
            </w:pPr>
          </w:p>
        </w:tc>
        <w:tc>
          <w:tcPr>
            <w:tcW w:w="40" w:type="dxa"/>
            <w:gridSpan w:val="2"/>
          </w:tcPr>
          <w:p w14:paraId="21D4BE88" w14:textId="77777777" w:rsidR="00590F26" w:rsidRPr="003270D2" w:rsidRDefault="00590F26" w:rsidP="00590F26">
            <w:pPr>
              <w:pStyle w:val="EMPTYCELLSTYLE"/>
              <w:keepNext/>
              <w:rPr>
                <w:b/>
                <w:bCs/>
              </w:rPr>
            </w:pPr>
          </w:p>
        </w:tc>
        <w:tc>
          <w:tcPr>
            <w:tcW w:w="40" w:type="dxa"/>
            <w:gridSpan w:val="2"/>
          </w:tcPr>
          <w:p w14:paraId="799E21D9" w14:textId="77777777" w:rsidR="00590F26" w:rsidRPr="003270D2" w:rsidRDefault="00590F26" w:rsidP="00590F26">
            <w:pPr>
              <w:pStyle w:val="EMPTYCELLSTYLE"/>
              <w:keepNext/>
              <w:rPr>
                <w:b/>
                <w:bCs/>
              </w:rPr>
            </w:pPr>
          </w:p>
        </w:tc>
        <w:tc>
          <w:tcPr>
            <w:tcW w:w="560" w:type="dxa"/>
            <w:gridSpan w:val="2"/>
          </w:tcPr>
          <w:p w14:paraId="428575BF" w14:textId="77777777" w:rsidR="00590F26" w:rsidRPr="003270D2" w:rsidRDefault="00590F26" w:rsidP="00590F26">
            <w:pPr>
              <w:pStyle w:val="EMPTYCELLSTYLE"/>
              <w:keepNext/>
              <w:rPr>
                <w:b/>
                <w:bCs/>
              </w:rPr>
            </w:pPr>
          </w:p>
        </w:tc>
        <w:tc>
          <w:tcPr>
            <w:tcW w:w="100" w:type="dxa"/>
            <w:gridSpan w:val="2"/>
          </w:tcPr>
          <w:p w14:paraId="1502FA3B" w14:textId="77777777" w:rsidR="00590F26" w:rsidRPr="003270D2" w:rsidRDefault="00590F26" w:rsidP="00590F26">
            <w:pPr>
              <w:pStyle w:val="EMPTYCELLSTYLE"/>
              <w:keepNext/>
              <w:rPr>
                <w:b/>
                <w:bCs/>
              </w:rPr>
            </w:pPr>
          </w:p>
        </w:tc>
        <w:tc>
          <w:tcPr>
            <w:tcW w:w="200" w:type="dxa"/>
            <w:gridSpan w:val="2"/>
          </w:tcPr>
          <w:p w14:paraId="2E4654BE" w14:textId="77777777" w:rsidR="00590F26" w:rsidRPr="003270D2" w:rsidRDefault="00590F26" w:rsidP="00590F26">
            <w:pPr>
              <w:pStyle w:val="EMPTYCELLSTYLE"/>
              <w:keepNext/>
              <w:rPr>
                <w:b/>
                <w:bCs/>
              </w:rPr>
            </w:pPr>
          </w:p>
        </w:tc>
        <w:tc>
          <w:tcPr>
            <w:tcW w:w="460" w:type="dxa"/>
            <w:gridSpan w:val="3"/>
          </w:tcPr>
          <w:p w14:paraId="5B2DD669" w14:textId="77777777" w:rsidR="00590F26" w:rsidRPr="003270D2" w:rsidRDefault="00590F26" w:rsidP="00590F26">
            <w:pPr>
              <w:pStyle w:val="EMPTYCELLSTYLE"/>
              <w:keepNext/>
              <w:rPr>
                <w:b/>
                <w:bCs/>
              </w:rPr>
            </w:pPr>
          </w:p>
        </w:tc>
        <w:tc>
          <w:tcPr>
            <w:tcW w:w="40" w:type="dxa"/>
            <w:gridSpan w:val="2"/>
          </w:tcPr>
          <w:p w14:paraId="08876EBD" w14:textId="77777777" w:rsidR="00590F26" w:rsidRPr="003270D2" w:rsidRDefault="00590F26" w:rsidP="00590F26">
            <w:pPr>
              <w:pStyle w:val="EMPTYCELLSTYLE"/>
              <w:keepNext/>
              <w:rPr>
                <w:b/>
                <w:bCs/>
              </w:rPr>
            </w:pPr>
          </w:p>
        </w:tc>
        <w:tc>
          <w:tcPr>
            <w:tcW w:w="40" w:type="dxa"/>
            <w:gridSpan w:val="2"/>
          </w:tcPr>
          <w:p w14:paraId="4EAFEE0C" w14:textId="77777777" w:rsidR="00590F26" w:rsidRPr="003270D2" w:rsidRDefault="00590F26" w:rsidP="00590F26">
            <w:pPr>
              <w:pStyle w:val="EMPTYCELLSTYLE"/>
              <w:keepNext/>
              <w:rPr>
                <w:b/>
                <w:bCs/>
              </w:rPr>
            </w:pPr>
          </w:p>
        </w:tc>
        <w:tc>
          <w:tcPr>
            <w:tcW w:w="1424" w:type="dxa"/>
            <w:gridSpan w:val="2"/>
          </w:tcPr>
          <w:p w14:paraId="4E4C34B3" w14:textId="77777777" w:rsidR="00590F26" w:rsidRPr="003270D2" w:rsidRDefault="00590F26" w:rsidP="00590F26">
            <w:pPr>
              <w:pStyle w:val="EMPTYCELLSTYLE"/>
              <w:keepNext/>
              <w:rPr>
                <w:b/>
                <w:bCs/>
              </w:rPr>
            </w:pPr>
          </w:p>
        </w:tc>
        <w:tc>
          <w:tcPr>
            <w:tcW w:w="194" w:type="dxa"/>
            <w:gridSpan w:val="2"/>
          </w:tcPr>
          <w:p w14:paraId="5C8E97E9" w14:textId="77777777" w:rsidR="00590F26" w:rsidRPr="003270D2" w:rsidRDefault="00590F26" w:rsidP="00590F26">
            <w:pPr>
              <w:pStyle w:val="EMPTYCELLSTYLE"/>
              <w:keepNext/>
              <w:rPr>
                <w:b/>
                <w:bCs/>
              </w:rPr>
            </w:pPr>
          </w:p>
        </w:tc>
        <w:tc>
          <w:tcPr>
            <w:tcW w:w="40" w:type="dxa"/>
            <w:gridSpan w:val="2"/>
          </w:tcPr>
          <w:p w14:paraId="65669A29" w14:textId="77777777" w:rsidR="00590F26" w:rsidRDefault="00590F26" w:rsidP="00590F26">
            <w:pPr>
              <w:pStyle w:val="EMPTYCELLSTYLE"/>
              <w:keepNext/>
            </w:pPr>
          </w:p>
        </w:tc>
        <w:tc>
          <w:tcPr>
            <w:tcW w:w="45" w:type="dxa"/>
            <w:gridSpan w:val="2"/>
            <w:tcBorders>
              <w:right w:val="single" w:sz="8" w:space="0" w:color="000000"/>
            </w:tcBorders>
            <w:tcMar>
              <w:top w:w="0" w:type="dxa"/>
              <w:left w:w="0" w:type="dxa"/>
              <w:bottom w:w="0" w:type="dxa"/>
              <w:right w:w="0" w:type="dxa"/>
            </w:tcMar>
          </w:tcPr>
          <w:p w14:paraId="2C3512E7" w14:textId="77777777" w:rsidR="00590F26" w:rsidRDefault="00590F26" w:rsidP="00590F26">
            <w:pPr>
              <w:pStyle w:val="EMPTYCELLSTYLE"/>
              <w:keepNext/>
            </w:pPr>
          </w:p>
        </w:tc>
        <w:tc>
          <w:tcPr>
            <w:tcW w:w="60" w:type="dxa"/>
            <w:gridSpan w:val="3"/>
          </w:tcPr>
          <w:p w14:paraId="0B22F300" w14:textId="77777777" w:rsidR="00590F26" w:rsidRDefault="00590F26" w:rsidP="00590F26">
            <w:pPr>
              <w:pStyle w:val="EMPTYCELLSTYLE"/>
              <w:keepNext/>
            </w:pPr>
          </w:p>
        </w:tc>
        <w:tc>
          <w:tcPr>
            <w:tcW w:w="40" w:type="dxa"/>
          </w:tcPr>
          <w:p w14:paraId="56D0FAA0" w14:textId="77777777" w:rsidR="00590F26" w:rsidRDefault="00590F26" w:rsidP="00590F26">
            <w:pPr>
              <w:pStyle w:val="EMPTYCELLSTYLE"/>
              <w:keepNext/>
            </w:pPr>
          </w:p>
        </w:tc>
      </w:tr>
      <w:tr w:rsidR="00590F26" w14:paraId="5B58C9CB" w14:textId="77777777" w:rsidTr="00247A46">
        <w:trPr>
          <w:gridAfter w:val="2"/>
          <w:wAfter w:w="45" w:type="dxa"/>
          <w:cantSplit/>
        </w:trPr>
        <w:tc>
          <w:tcPr>
            <w:tcW w:w="44" w:type="dxa"/>
            <w:gridSpan w:val="2"/>
          </w:tcPr>
          <w:p w14:paraId="68681C71" w14:textId="77777777" w:rsidR="00590F26" w:rsidRDefault="00590F26" w:rsidP="00590F26">
            <w:pPr>
              <w:pStyle w:val="EMPTYCELLSTYLE"/>
              <w:keepNext/>
            </w:pPr>
          </w:p>
        </w:tc>
        <w:tc>
          <w:tcPr>
            <w:tcW w:w="2715" w:type="dxa"/>
            <w:gridSpan w:val="35"/>
            <w:vMerge/>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7D181063" w14:textId="77777777" w:rsidR="00590F26" w:rsidRDefault="00590F26" w:rsidP="00590F26">
            <w:pPr>
              <w:pStyle w:val="EMPTYCELLSTYLE"/>
              <w:keepNext/>
            </w:pPr>
          </w:p>
        </w:tc>
        <w:tc>
          <w:tcPr>
            <w:tcW w:w="40" w:type="dxa"/>
            <w:gridSpan w:val="2"/>
            <w:tcBorders>
              <w:left w:val="single" w:sz="8" w:space="0" w:color="000000"/>
            </w:tcBorders>
            <w:tcMar>
              <w:top w:w="0" w:type="dxa"/>
              <w:left w:w="0" w:type="dxa"/>
              <w:bottom w:w="0" w:type="dxa"/>
              <w:right w:w="0" w:type="dxa"/>
            </w:tcMar>
          </w:tcPr>
          <w:p w14:paraId="1F39910A" w14:textId="77777777" w:rsidR="00590F26" w:rsidRDefault="00590F26" w:rsidP="00590F26">
            <w:pPr>
              <w:pStyle w:val="EMPTYCELLSTYLE"/>
              <w:keepNext/>
            </w:pPr>
          </w:p>
        </w:tc>
        <w:tc>
          <w:tcPr>
            <w:tcW w:w="6122" w:type="dxa"/>
            <w:gridSpan w:val="55"/>
            <w:tcMar>
              <w:top w:w="0" w:type="dxa"/>
              <w:left w:w="0" w:type="dxa"/>
              <w:bottom w:w="0" w:type="dxa"/>
              <w:right w:w="0" w:type="dxa"/>
            </w:tcMar>
          </w:tcPr>
          <w:p w14:paraId="7E7DF5D6" w14:textId="77777777" w:rsidR="00590F26" w:rsidRPr="003270D2" w:rsidRDefault="00590F26" w:rsidP="00590F26">
            <w:pPr>
              <w:pStyle w:val="textNormal0"/>
              <w:keepNext/>
              <w:keepLines/>
              <w:rPr>
                <w:b/>
                <w:bCs/>
              </w:rPr>
            </w:pPr>
            <w:r w:rsidRPr="003270D2">
              <w:rPr>
                <w:b/>
                <w:bCs/>
              </w:rPr>
              <w:t>Odchylně od VPP Z 2014 čl. X odst. 29. se ujednává, že vodovodní škodou se rozumí i škody způsobené vodou vytékající z klimatizačních zařízení, sprinklerů a jiných samočinných hasících zařízení v důsledku poruchy tohoto zařízení včetně škod způsobených v důsledku provádění tlakových zkoušek hasicích zařízení.</w:t>
            </w:r>
          </w:p>
        </w:tc>
        <w:tc>
          <w:tcPr>
            <w:tcW w:w="234" w:type="dxa"/>
            <w:gridSpan w:val="4"/>
          </w:tcPr>
          <w:p w14:paraId="414CFE57" w14:textId="77777777" w:rsidR="00590F26" w:rsidRDefault="00590F26" w:rsidP="00590F26">
            <w:pPr>
              <w:pStyle w:val="EMPTYCELLSTYLE"/>
              <w:keepNext/>
            </w:pPr>
          </w:p>
        </w:tc>
        <w:tc>
          <w:tcPr>
            <w:tcW w:w="45" w:type="dxa"/>
            <w:gridSpan w:val="2"/>
            <w:tcBorders>
              <w:right w:val="single" w:sz="8" w:space="0" w:color="000000"/>
            </w:tcBorders>
            <w:tcMar>
              <w:top w:w="0" w:type="dxa"/>
              <w:left w:w="0" w:type="dxa"/>
              <w:bottom w:w="0" w:type="dxa"/>
              <w:right w:w="0" w:type="dxa"/>
            </w:tcMar>
          </w:tcPr>
          <w:p w14:paraId="41C62327" w14:textId="77777777" w:rsidR="00590F26" w:rsidRDefault="00590F26" w:rsidP="00590F26">
            <w:pPr>
              <w:pStyle w:val="EMPTYCELLSTYLE"/>
              <w:keepNext/>
            </w:pPr>
          </w:p>
        </w:tc>
        <w:tc>
          <w:tcPr>
            <w:tcW w:w="60" w:type="dxa"/>
            <w:gridSpan w:val="3"/>
          </w:tcPr>
          <w:p w14:paraId="693F56F2" w14:textId="77777777" w:rsidR="00590F26" w:rsidRDefault="00590F26" w:rsidP="00590F26">
            <w:pPr>
              <w:pStyle w:val="EMPTYCELLSTYLE"/>
              <w:keepNext/>
            </w:pPr>
          </w:p>
        </w:tc>
        <w:tc>
          <w:tcPr>
            <w:tcW w:w="40" w:type="dxa"/>
          </w:tcPr>
          <w:p w14:paraId="3DF78291" w14:textId="77777777" w:rsidR="00590F26" w:rsidRDefault="00590F26" w:rsidP="00590F26">
            <w:pPr>
              <w:pStyle w:val="EMPTYCELLSTYLE"/>
              <w:keepNext/>
            </w:pPr>
          </w:p>
        </w:tc>
      </w:tr>
      <w:tr w:rsidR="00590F26" w14:paraId="4E633330" w14:textId="77777777" w:rsidTr="00247A46">
        <w:trPr>
          <w:gridAfter w:val="2"/>
          <w:wAfter w:w="45" w:type="dxa"/>
          <w:cantSplit/>
        </w:trPr>
        <w:tc>
          <w:tcPr>
            <w:tcW w:w="44" w:type="dxa"/>
            <w:gridSpan w:val="2"/>
          </w:tcPr>
          <w:p w14:paraId="784257C5" w14:textId="77777777" w:rsidR="00590F26" w:rsidRDefault="00590F26" w:rsidP="00590F26">
            <w:pPr>
              <w:pStyle w:val="EMPTYCELLSTYLE"/>
              <w:keepNext/>
            </w:pPr>
          </w:p>
        </w:tc>
        <w:tc>
          <w:tcPr>
            <w:tcW w:w="2715" w:type="dxa"/>
            <w:gridSpan w:val="35"/>
            <w:vMerge/>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242E1768" w14:textId="77777777" w:rsidR="00590F26" w:rsidRDefault="00590F26" w:rsidP="00590F26">
            <w:pPr>
              <w:pStyle w:val="EMPTYCELLSTYLE"/>
              <w:keepNext/>
            </w:pPr>
          </w:p>
        </w:tc>
        <w:tc>
          <w:tcPr>
            <w:tcW w:w="40" w:type="dxa"/>
            <w:gridSpan w:val="2"/>
            <w:tcBorders>
              <w:left w:val="single" w:sz="8" w:space="0" w:color="000000"/>
            </w:tcBorders>
            <w:tcMar>
              <w:top w:w="0" w:type="dxa"/>
              <w:left w:w="0" w:type="dxa"/>
              <w:bottom w:w="0" w:type="dxa"/>
              <w:right w:w="0" w:type="dxa"/>
            </w:tcMar>
          </w:tcPr>
          <w:p w14:paraId="1744A78F" w14:textId="77777777" w:rsidR="00590F26" w:rsidRDefault="00590F26" w:rsidP="00590F26">
            <w:pPr>
              <w:pStyle w:val="EMPTYCELLSTYLE"/>
              <w:keepNext/>
            </w:pPr>
          </w:p>
        </w:tc>
        <w:tc>
          <w:tcPr>
            <w:tcW w:w="120" w:type="dxa"/>
            <w:gridSpan w:val="2"/>
          </w:tcPr>
          <w:p w14:paraId="3FDCC3F5" w14:textId="77777777" w:rsidR="00590F26" w:rsidRDefault="00590F26" w:rsidP="00590F26">
            <w:pPr>
              <w:pStyle w:val="EMPTYCELLSTYLE"/>
              <w:keepNext/>
            </w:pPr>
          </w:p>
        </w:tc>
        <w:tc>
          <w:tcPr>
            <w:tcW w:w="40" w:type="dxa"/>
            <w:gridSpan w:val="2"/>
          </w:tcPr>
          <w:p w14:paraId="135671E3" w14:textId="77777777" w:rsidR="00590F26" w:rsidRDefault="00590F26" w:rsidP="00590F26">
            <w:pPr>
              <w:pStyle w:val="EMPTYCELLSTYLE"/>
              <w:keepNext/>
            </w:pPr>
          </w:p>
        </w:tc>
        <w:tc>
          <w:tcPr>
            <w:tcW w:w="40" w:type="dxa"/>
            <w:gridSpan w:val="2"/>
          </w:tcPr>
          <w:p w14:paraId="765BC9CF" w14:textId="77777777" w:rsidR="00590F26" w:rsidRDefault="00590F26" w:rsidP="00590F26">
            <w:pPr>
              <w:pStyle w:val="EMPTYCELLSTYLE"/>
              <w:keepNext/>
            </w:pPr>
          </w:p>
        </w:tc>
        <w:tc>
          <w:tcPr>
            <w:tcW w:w="320" w:type="dxa"/>
            <w:gridSpan w:val="2"/>
          </w:tcPr>
          <w:p w14:paraId="3A59FAD1" w14:textId="77777777" w:rsidR="00590F26" w:rsidRDefault="00590F26" w:rsidP="00590F26">
            <w:pPr>
              <w:pStyle w:val="EMPTYCELLSTYLE"/>
              <w:keepNext/>
            </w:pPr>
          </w:p>
        </w:tc>
        <w:tc>
          <w:tcPr>
            <w:tcW w:w="40" w:type="dxa"/>
            <w:gridSpan w:val="2"/>
          </w:tcPr>
          <w:p w14:paraId="28F7FE11" w14:textId="77777777" w:rsidR="00590F26" w:rsidRDefault="00590F26" w:rsidP="00590F26">
            <w:pPr>
              <w:pStyle w:val="EMPTYCELLSTYLE"/>
              <w:keepNext/>
            </w:pPr>
          </w:p>
        </w:tc>
        <w:tc>
          <w:tcPr>
            <w:tcW w:w="100" w:type="dxa"/>
            <w:gridSpan w:val="2"/>
          </w:tcPr>
          <w:p w14:paraId="4CDA995B" w14:textId="77777777" w:rsidR="00590F26" w:rsidRDefault="00590F26" w:rsidP="00590F26">
            <w:pPr>
              <w:pStyle w:val="EMPTYCELLSTYLE"/>
              <w:keepNext/>
            </w:pPr>
          </w:p>
        </w:tc>
        <w:tc>
          <w:tcPr>
            <w:tcW w:w="300" w:type="dxa"/>
            <w:gridSpan w:val="2"/>
          </w:tcPr>
          <w:p w14:paraId="793A2753" w14:textId="77777777" w:rsidR="00590F26" w:rsidRDefault="00590F26" w:rsidP="00590F26">
            <w:pPr>
              <w:pStyle w:val="EMPTYCELLSTYLE"/>
              <w:keepNext/>
            </w:pPr>
          </w:p>
        </w:tc>
        <w:tc>
          <w:tcPr>
            <w:tcW w:w="300" w:type="dxa"/>
            <w:gridSpan w:val="2"/>
          </w:tcPr>
          <w:p w14:paraId="4703913D" w14:textId="77777777" w:rsidR="00590F26" w:rsidRDefault="00590F26" w:rsidP="00590F26">
            <w:pPr>
              <w:pStyle w:val="EMPTYCELLSTYLE"/>
              <w:keepNext/>
            </w:pPr>
          </w:p>
        </w:tc>
        <w:tc>
          <w:tcPr>
            <w:tcW w:w="140" w:type="dxa"/>
            <w:gridSpan w:val="2"/>
          </w:tcPr>
          <w:p w14:paraId="6EE7B530" w14:textId="77777777" w:rsidR="00590F26" w:rsidRDefault="00590F26" w:rsidP="00590F26">
            <w:pPr>
              <w:pStyle w:val="EMPTYCELLSTYLE"/>
              <w:keepNext/>
            </w:pPr>
          </w:p>
        </w:tc>
        <w:tc>
          <w:tcPr>
            <w:tcW w:w="360" w:type="dxa"/>
            <w:gridSpan w:val="2"/>
          </w:tcPr>
          <w:p w14:paraId="4A1EDF15" w14:textId="77777777" w:rsidR="00590F26" w:rsidRDefault="00590F26" w:rsidP="00590F26">
            <w:pPr>
              <w:pStyle w:val="EMPTYCELLSTYLE"/>
              <w:keepNext/>
            </w:pPr>
          </w:p>
        </w:tc>
        <w:tc>
          <w:tcPr>
            <w:tcW w:w="40" w:type="dxa"/>
            <w:gridSpan w:val="2"/>
          </w:tcPr>
          <w:p w14:paraId="1D611128" w14:textId="77777777" w:rsidR="00590F26" w:rsidRDefault="00590F26" w:rsidP="00590F26">
            <w:pPr>
              <w:pStyle w:val="EMPTYCELLSTYLE"/>
              <w:keepNext/>
            </w:pPr>
          </w:p>
        </w:tc>
        <w:tc>
          <w:tcPr>
            <w:tcW w:w="40" w:type="dxa"/>
            <w:gridSpan w:val="2"/>
          </w:tcPr>
          <w:p w14:paraId="2FDBEDEB" w14:textId="77777777" w:rsidR="00590F26" w:rsidRDefault="00590F26" w:rsidP="00590F26">
            <w:pPr>
              <w:pStyle w:val="EMPTYCELLSTYLE"/>
              <w:keepNext/>
            </w:pPr>
          </w:p>
        </w:tc>
        <w:tc>
          <w:tcPr>
            <w:tcW w:w="320" w:type="dxa"/>
            <w:gridSpan w:val="3"/>
          </w:tcPr>
          <w:p w14:paraId="234327AA" w14:textId="77777777" w:rsidR="00590F26" w:rsidRDefault="00590F26" w:rsidP="00590F26">
            <w:pPr>
              <w:pStyle w:val="EMPTYCELLSTYLE"/>
              <w:keepNext/>
            </w:pPr>
          </w:p>
        </w:tc>
        <w:tc>
          <w:tcPr>
            <w:tcW w:w="200" w:type="dxa"/>
            <w:gridSpan w:val="3"/>
          </w:tcPr>
          <w:p w14:paraId="62556FAF" w14:textId="77777777" w:rsidR="00590F26" w:rsidRDefault="00590F26" w:rsidP="00590F26">
            <w:pPr>
              <w:pStyle w:val="EMPTYCELLSTYLE"/>
              <w:keepNext/>
            </w:pPr>
          </w:p>
        </w:tc>
        <w:tc>
          <w:tcPr>
            <w:tcW w:w="40" w:type="dxa"/>
            <w:gridSpan w:val="2"/>
          </w:tcPr>
          <w:p w14:paraId="02AA7EFE" w14:textId="77777777" w:rsidR="00590F26" w:rsidRDefault="00590F26" w:rsidP="00590F26">
            <w:pPr>
              <w:pStyle w:val="EMPTYCELLSTYLE"/>
              <w:keepNext/>
            </w:pPr>
          </w:p>
        </w:tc>
        <w:tc>
          <w:tcPr>
            <w:tcW w:w="40" w:type="dxa"/>
            <w:gridSpan w:val="2"/>
          </w:tcPr>
          <w:p w14:paraId="61D697C2" w14:textId="77777777" w:rsidR="00590F26" w:rsidRDefault="00590F26" w:rsidP="00590F26">
            <w:pPr>
              <w:pStyle w:val="EMPTYCELLSTYLE"/>
              <w:keepNext/>
            </w:pPr>
          </w:p>
        </w:tc>
        <w:tc>
          <w:tcPr>
            <w:tcW w:w="778" w:type="dxa"/>
            <w:gridSpan w:val="2"/>
          </w:tcPr>
          <w:p w14:paraId="0088E43F" w14:textId="77777777" w:rsidR="00590F26" w:rsidRDefault="00590F26" w:rsidP="00590F26">
            <w:pPr>
              <w:pStyle w:val="EMPTYCELLSTYLE"/>
              <w:keepNext/>
            </w:pPr>
          </w:p>
        </w:tc>
        <w:tc>
          <w:tcPr>
            <w:tcW w:w="40" w:type="dxa"/>
            <w:gridSpan w:val="2"/>
          </w:tcPr>
          <w:p w14:paraId="1EA8E52F" w14:textId="77777777" w:rsidR="00590F26" w:rsidRDefault="00590F26" w:rsidP="00590F26">
            <w:pPr>
              <w:pStyle w:val="EMPTYCELLSTYLE"/>
              <w:keepNext/>
            </w:pPr>
          </w:p>
        </w:tc>
        <w:tc>
          <w:tcPr>
            <w:tcW w:w="40" w:type="dxa"/>
            <w:gridSpan w:val="2"/>
          </w:tcPr>
          <w:p w14:paraId="506CFA91" w14:textId="77777777" w:rsidR="00590F26" w:rsidRDefault="00590F26" w:rsidP="00590F26">
            <w:pPr>
              <w:pStyle w:val="EMPTYCELLSTYLE"/>
              <w:keepNext/>
            </w:pPr>
          </w:p>
        </w:tc>
        <w:tc>
          <w:tcPr>
            <w:tcW w:w="560" w:type="dxa"/>
            <w:gridSpan w:val="2"/>
          </w:tcPr>
          <w:p w14:paraId="7FD55E62" w14:textId="77777777" w:rsidR="00590F26" w:rsidRDefault="00590F26" w:rsidP="00590F26">
            <w:pPr>
              <w:pStyle w:val="EMPTYCELLSTYLE"/>
              <w:keepNext/>
            </w:pPr>
          </w:p>
        </w:tc>
        <w:tc>
          <w:tcPr>
            <w:tcW w:w="100" w:type="dxa"/>
            <w:gridSpan w:val="2"/>
          </w:tcPr>
          <w:p w14:paraId="3792C5B2" w14:textId="77777777" w:rsidR="00590F26" w:rsidRDefault="00590F26" w:rsidP="00590F26">
            <w:pPr>
              <w:pStyle w:val="EMPTYCELLSTYLE"/>
              <w:keepNext/>
            </w:pPr>
          </w:p>
        </w:tc>
        <w:tc>
          <w:tcPr>
            <w:tcW w:w="200" w:type="dxa"/>
            <w:gridSpan w:val="2"/>
          </w:tcPr>
          <w:p w14:paraId="14B70D51" w14:textId="77777777" w:rsidR="00590F26" w:rsidRDefault="00590F26" w:rsidP="00590F26">
            <w:pPr>
              <w:pStyle w:val="EMPTYCELLSTYLE"/>
              <w:keepNext/>
            </w:pPr>
          </w:p>
        </w:tc>
        <w:tc>
          <w:tcPr>
            <w:tcW w:w="460" w:type="dxa"/>
            <w:gridSpan w:val="3"/>
          </w:tcPr>
          <w:p w14:paraId="4D86931F" w14:textId="77777777" w:rsidR="00590F26" w:rsidRDefault="00590F26" w:rsidP="00590F26">
            <w:pPr>
              <w:pStyle w:val="EMPTYCELLSTYLE"/>
              <w:keepNext/>
            </w:pPr>
          </w:p>
        </w:tc>
        <w:tc>
          <w:tcPr>
            <w:tcW w:w="40" w:type="dxa"/>
            <w:gridSpan w:val="2"/>
          </w:tcPr>
          <w:p w14:paraId="3EC6FD07" w14:textId="77777777" w:rsidR="00590F26" w:rsidRDefault="00590F26" w:rsidP="00590F26">
            <w:pPr>
              <w:pStyle w:val="EMPTYCELLSTYLE"/>
              <w:keepNext/>
            </w:pPr>
          </w:p>
        </w:tc>
        <w:tc>
          <w:tcPr>
            <w:tcW w:w="40" w:type="dxa"/>
            <w:gridSpan w:val="2"/>
          </w:tcPr>
          <w:p w14:paraId="72E5DD8A" w14:textId="77777777" w:rsidR="00590F26" w:rsidRDefault="00590F26" w:rsidP="00590F26">
            <w:pPr>
              <w:pStyle w:val="EMPTYCELLSTYLE"/>
              <w:keepNext/>
            </w:pPr>
          </w:p>
        </w:tc>
        <w:tc>
          <w:tcPr>
            <w:tcW w:w="1424" w:type="dxa"/>
            <w:gridSpan w:val="2"/>
          </w:tcPr>
          <w:p w14:paraId="7770FBD4" w14:textId="77777777" w:rsidR="00590F26" w:rsidRDefault="00590F26" w:rsidP="00590F26">
            <w:pPr>
              <w:pStyle w:val="EMPTYCELLSTYLE"/>
              <w:keepNext/>
            </w:pPr>
          </w:p>
        </w:tc>
        <w:tc>
          <w:tcPr>
            <w:tcW w:w="194" w:type="dxa"/>
            <w:gridSpan w:val="2"/>
          </w:tcPr>
          <w:p w14:paraId="4479E83B" w14:textId="77777777" w:rsidR="00590F26" w:rsidRDefault="00590F26" w:rsidP="00590F26">
            <w:pPr>
              <w:pStyle w:val="EMPTYCELLSTYLE"/>
              <w:keepNext/>
            </w:pPr>
          </w:p>
        </w:tc>
        <w:tc>
          <w:tcPr>
            <w:tcW w:w="40" w:type="dxa"/>
            <w:gridSpan w:val="2"/>
          </w:tcPr>
          <w:p w14:paraId="13CEEEC9" w14:textId="77777777" w:rsidR="00590F26" w:rsidRDefault="00590F26" w:rsidP="00590F26">
            <w:pPr>
              <w:pStyle w:val="EMPTYCELLSTYLE"/>
              <w:keepNext/>
            </w:pPr>
          </w:p>
        </w:tc>
        <w:tc>
          <w:tcPr>
            <w:tcW w:w="45" w:type="dxa"/>
            <w:gridSpan w:val="2"/>
            <w:tcBorders>
              <w:right w:val="single" w:sz="8" w:space="0" w:color="000000"/>
            </w:tcBorders>
            <w:tcMar>
              <w:top w:w="0" w:type="dxa"/>
              <w:left w:w="0" w:type="dxa"/>
              <w:bottom w:w="0" w:type="dxa"/>
              <w:right w:w="0" w:type="dxa"/>
            </w:tcMar>
          </w:tcPr>
          <w:p w14:paraId="04AB5636" w14:textId="77777777" w:rsidR="00590F26" w:rsidRDefault="00590F26" w:rsidP="00590F26">
            <w:pPr>
              <w:pStyle w:val="EMPTYCELLSTYLE"/>
              <w:keepNext/>
            </w:pPr>
          </w:p>
        </w:tc>
        <w:tc>
          <w:tcPr>
            <w:tcW w:w="60" w:type="dxa"/>
            <w:gridSpan w:val="3"/>
          </w:tcPr>
          <w:p w14:paraId="3C170A24" w14:textId="77777777" w:rsidR="00590F26" w:rsidRDefault="00590F26" w:rsidP="00590F26">
            <w:pPr>
              <w:pStyle w:val="EMPTYCELLSTYLE"/>
              <w:keepNext/>
            </w:pPr>
          </w:p>
        </w:tc>
        <w:tc>
          <w:tcPr>
            <w:tcW w:w="40" w:type="dxa"/>
          </w:tcPr>
          <w:p w14:paraId="5AECED94" w14:textId="77777777" w:rsidR="00590F26" w:rsidRDefault="00590F26" w:rsidP="00590F26">
            <w:pPr>
              <w:pStyle w:val="EMPTYCELLSTYLE"/>
              <w:keepNext/>
            </w:pPr>
          </w:p>
        </w:tc>
      </w:tr>
      <w:tr w:rsidR="00590F26" w14:paraId="6AB85E42" w14:textId="77777777" w:rsidTr="00247A46">
        <w:trPr>
          <w:gridAfter w:val="2"/>
          <w:wAfter w:w="45" w:type="dxa"/>
          <w:cantSplit/>
        </w:trPr>
        <w:tc>
          <w:tcPr>
            <w:tcW w:w="44" w:type="dxa"/>
            <w:gridSpan w:val="2"/>
          </w:tcPr>
          <w:p w14:paraId="4EAF8BE8" w14:textId="77777777" w:rsidR="00590F26" w:rsidRDefault="00590F26" w:rsidP="00590F26">
            <w:pPr>
              <w:pStyle w:val="EMPTYCELLSTYLE"/>
              <w:keepNext/>
            </w:pPr>
          </w:p>
        </w:tc>
        <w:tc>
          <w:tcPr>
            <w:tcW w:w="2715" w:type="dxa"/>
            <w:gridSpan w:val="35"/>
            <w:vMerge/>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3F972A75" w14:textId="77777777" w:rsidR="00590F26" w:rsidRDefault="00590F26" w:rsidP="00590F26">
            <w:pPr>
              <w:pStyle w:val="EMPTYCELLSTYLE"/>
              <w:keepNext/>
            </w:pPr>
          </w:p>
        </w:tc>
        <w:tc>
          <w:tcPr>
            <w:tcW w:w="40" w:type="dxa"/>
            <w:gridSpan w:val="2"/>
            <w:tcBorders>
              <w:left w:val="single" w:sz="8" w:space="0" w:color="000000"/>
            </w:tcBorders>
            <w:tcMar>
              <w:top w:w="0" w:type="dxa"/>
              <w:left w:w="0" w:type="dxa"/>
              <w:bottom w:w="0" w:type="dxa"/>
              <w:right w:w="0" w:type="dxa"/>
            </w:tcMar>
          </w:tcPr>
          <w:p w14:paraId="2544A8EA" w14:textId="77777777" w:rsidR="00590F26" w:rsidRDefault="00590F26" w:rsidP="00590F26">
            <w:pPr>
              <w:pStyle w:val="EMPTYCELLSTYLE"/>
              <w:keepNext/>
            </w:pPr>
          </w:p>
        </w:tc>
        <w:tc>
          <w:tcPr>
            <w:tcW w:w="6122" w:type="dxa"/>
            <w:gridSpan w:val="55"/>
            <w:tcMar>
              <w:top w:w="0" w:type="dxa"/>
              <w:left w:w="0" w:type="dxa"/>
              <w:bottom w:w="0" w:type="dxa"/>
              <w:right w:w="0" w:type="dxa"/>
            </w:tcMar>
          </w:tcPr>
          <w:p w14:paraId="2F556E56" w14:textId="77777777" w:rsidR="00590F26" w:rsidRPr="00CB37EF" w:rsidRDefault="00590F26" w:rsidP="00590F26">
            <w:pPr>
              <w:rPr>
                <w:rFonts w:ascii="Arial" w:hAnsi="Arial" w:cs="Arial"/>
                <w:b/>
                <w:bCs/>
                <w:sz w:val="18"/>
                <w:szCs w:val="18"/>
              </w:rPr>
            </w:pPr>
            <w:r w:rsidRPr="00CB37EF">
              <w:rPr>
                <w:rFonts w:ascii="Arial" w:hAnsi="Arial" w:cs="Arial"/>
                <w:b/>
                <w:bCs/>
                <w:sz w:val="18"/>
                <w:szCs w:val="18"/>
              </w:rPr>
              <w:t>Ujednává se, že v případě  vzniku pojistné události způsobené pojistným nebezpečím VODOVODNÍ ŠKODA, vzniká právo na pojistné plnění odchylně od VPP Z 2014 čl. VI odst. 7. písm. b)  také za náklady na odstranění závady (bourání zdiva, výměna potrubí, zazdění, obklady a pod.) na vodovodních nebo kanalizačních potrubí, topných, klimatizačních nebo hasicích systémech, včetně zařízení připojených na tyto systémy, a to odchylně od VPP Z 2014 čl. IX odst. 16. nejvýše do limitu pojistného plnění 300 000 Kč za pojistnou událost.</w:t>
            </w:r>
          </w:p>
          <w:p w14:paraId="5610EDC0" w14:textId="7C0A39B9" w:rsidR="00590F26" w:rsidRDefault="00590F26" w:rsidP="00590F26">
            <w:pPr>
              <w:pStyle w:val="textNormal0"/>
              <w:keepNext/>
              <w:keepLines/>
            </w:pPr>
          </w:p>
        </w:tc>
        <w:tc>
          <w:tcPr>
            <w:tcW w:w="234" w:type="dxa"/>
            <w:gridSpan w:val="4"/>
          </w:tcPr>
          <w:p w14:paraId="627DC94C" w14:textId="77777777" w:rsidR="00590F26" w:rsidRDefault="00590F26" w:rsidP="00590F26">
            <w:pPr>
              <w:pStyle w:val="EMPTYCELLSTYLE"/>
              <w:keepNext/>
            </w:pPr>
          </w:p>
        </w:tc>
        <w:tc>
          <w:tcPr>
            <w:tcW w:w="45" w:type="dxa"/>
            <w:gridSpan w:val="2"/>
            <w:tcBorders>
              <w:right w:val="single" w:sz="8" w:space="0" w:color="000000"/>
            </w:tcBorders>
            <w:tcMar>
              <w:top w:w="0" w:type="dxa"/>
              <w:left w:w="0" w:type="dxa"/>
              <w:bottom w:w="0" w:type="dxa"/>
              <w:right w:w="0" w:type="dxa"/>
            </w:tcMar>
          </w:tcPr>
          <w:p w14:paraId="0EA04DB1" w14:textId="77777777" w:rsidR="00590F26" w:rsidRDefault="00590F26" w:rsidP="00590F26">
            <w:pPr>
              <w:pStyle w:val="EMPTYCELLSTYLE"/>
              <w:keepNext/>
            </w:pPr>
          </w:p>
        </w:tc>
        <w:tc>
          <w:tcPr>
            <w:tcW w:w="60" w:type="dxa"/>
            <w:gridSpan w:val="3"/>
          </w:tcPr>
          <w:p w14:paraId="36D1340D" w14:textId="77777777" w:rsidR="00590F26" w:rsidRDefault="00590F26" w:rsidP="00590F26">
            <w:pPr>
              <w:pStyle w:val="EMPTYCELLSTYLE"/>
              <w:keepNext/>
            </w:pPr>
          </w:p>
        </w:tc>
        <w:tc>
          <w:tcPr>
            <w:tcW w:w="40" w:type="dxa"/>
          </w:tcPr>
          <w:p w14:paraId="12C6ABC5" w14:textId="77777777" w:rsidR="00590F26" w:rsidRDefault="00590F26" w:rsidP="00590F26">
            <w:pPr>
              <w:pStyle w:val="EMPTYCELLSTYLE"/>
              <w:keepNext/>
            </w:pPr>
          </w:p>
        </w:tc>
      </w:tr>
      <w:tr w:rsidR="00590F26" w14:paraId="1B77BC3E" w14:textId="77777777" w:rsidTr="00247A46">
        <w:trPr>
          <w:gridAfter w:val="2"/>
          <w:wAfter w:w="45" w:type="dxa"/>
          <w:cantSplit/>
        </w:trPr>
        <w:tc>
          <w:tcPr>
            <w:tcW w:w="44" w:type="dxa"/>
            <w:gridSpan w:val="2"/>
          </w:tcPr>
          <w:p w14:paraId="3E0504EF" w14:textId="77777777" w:rsidR="00590F26" w:rsidRDefault="00590F26" w:rsidP="00590F26">
            <w:pPr>
              <w:pStyle w:val="EMPTYCELLSTYLE"/>
              <w:keepNext/>
            </w:pPr>
          </w:p>
        </w:tc>
        <w:tc>
          <w:tcPr>
            <w:tcW w:w="2715" w:type="dxa"/>
            <w:gridSpan w:val="35"/>
            <w:vMerge/>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619B216F" w14:textId="77777777" w:rsidR="00590F26" w:rsidRDefault="00590F26" w:rsidP="00590F26">
            <w:pPr>
              <w:pStyle w:val="EMPTYCELLSTYLE"/>
              <w:keepNext/>
            </w:pPr>
          </w:p>
        </w:tc>
        <w:tc>
          <w:tcPr>
            <w:tcW w:w="40" w:type="dxa"/>
            <w:gridSpan w:val="2"/>
            <w:tcBorders>
              <w:left w:val="single" w:sz="8" w:space="0" w:color="000000"/>
              <w:bottom w:val="single" w:sz="8" w:space="0" w:color="000000"/>
            </w:tcBorders>
            <w:tcMar>
              <w:top w:w="0" w:type="dxa"/>
              <w:left w:w="0" w:type="dxa"/>
              <w:bottom w:w="0" w:type="dxa"/>
              <w:right w:w="0" w:type="dxa"/>
            </w:tcMar>
          </w:tcPr>
          <w:p w14:paraId="175E8CA6" w14:textId="77777777" w:rsidR="00590F26" w:rsidRDefault="00590F26" w:rsidP="00590F26">
            <w:pPr>
              <w:pStyle w:val="EMPTYCELLSTYLE"/>
              <w:keepNext/>
            </w:pPr>
          </w:p>
        </w:tc>
        <w:tc>
          <w:tcPr>
            <w:tcW w:w="120" w:type="dxa"/>
            <w:gridSpan w:val="2"/>
            <w:tcBorders>
              <w:bottom w:val="single" w:sz="8" w:space="0" w:color="000000"/>
            </w:tcBorders>
            <w:tcMar>
              <w:top w:w="0" w:type="dxa"/>
              <w:left w:w="0" w:type="dxa"/>
              <w:bottom w:w="0" w:type="dxa"/>
              <w:right w:w="0" w:type="dxa"/>
            </w:tcMar>
          </w:tcPr>
          <w:p w14:paraId="2146704F"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264F3C6D"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48CDDE24" w14:textId="77777777" w:rsidR="00590F26" w:rsidRDefault="00590F26" w:rsidP="00590F26">
            <w:pPr>
              <w:pStyle w:val="EMPTYCELLSTYLE"/>
              <w:keepNext/>
            </w:pPr>
          </w:p>
        </w:tc>
        <w:tc>
          <w:tcPr>
            <w:tcW w:w="320" w:type="dxa"/>
            <w:gridSpan w:val="2"/>
            <w:tcBorders>
              <w:bottom w:val="single" w:sz="8" w:space="0" w:color="000000"/>
            </w:tcBorders>
            <w:tcMar>
              <w:top w:w="0" w:type="dxa"/>
              <w:left w:w="0" w:type="dxa"/>
              <w:bottom w:w="0" w:type="dxa"/>
              <w:right w:w="0" w:type="dxa"/>
            </w:tcMar>
          </w:tcPr>
          <w:p w14:paraId="1CCFDBEE"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6D34EC8F" w14:textId="77777777" w:rsidR="00590F26" w:rsidRDefault="00590F26" w:rsidP="00590F26">
            <w:pPr>
              <w:pStyle w:val="EMPTYCELLSTYLE"/>
              <w:keepNext/>
            </w:pPr>
          </w:p>
        </w:tc>
        <w:tc>
          <w:tcPr>
            <w:tcW w:w="100" w:type="dxa"/>
            <w:gridSpan w:val="2"/>
            <w:tcBorders>
              <w:bottom w:val="single" w:sz="8" w:space="0" w:color="000000"/>
            </w:tcBorders>
            <w:tcMar>
              <w:top w:w="0" w:type="dxa"/>
              <w:left w:w="0" w:type="dxa"/>
              <w:bottom w:w="0" w:type="dxa"/>
              <w:right w:w="0" w:type="dxa"/>
            </w:tcMar>
          </w:tcPr>
          <w:p w14:paraId="22642582" w14:textId="77777777" w:rsidR="00590F26" w:rsidRDefault="00590F26" w:rsidP="00590F26">
            <w:pPr>
              <w:pStyle w:val="EMPTYCELLSTYLE"/>
              <w:keepNext/>
            </w:pPr>
          </w:p>
        </w:tc>
        <w:tc>
          <w:tcPr>
            <w:tcW w:w="300" w:type="dxa"/>
            <w:gridSpan w:val="2"/>
            <w:tcBorders>
              <w:bottom w:val="single" w:sz="8" w:space="0" w:color="000000"/>
            </w:tcBorders>
            <w:tcMar>
              <w:top w:w="0" w:type="dxa"/>
              <w:left w:w="0" w:type="dxa"/>
              <w:bottom w:w="0" w:type="dxa"/>
              <w:right w:w="0" w:type="dxa"/>
            </w:tcMar>
          </w:tcPr>
          <w:p w14:paraId="76FFB3EE" w14:textId="77777777" w:rsidR="00590F26" w:rsidRDefault="00590F26" w:rsidP="00590F26">
            <w:pPr>
              <w:pStyle w:val="EMPTYCELLSTYLE"/>
              <w:keepNext/>
            </w:pPr>
          </w:p>
        </w:tc>
        <w:tc>
          <w:tcPr>
            <w:tcW w:w="300" w:type="dxa"/>
            <w:gridSpan w:val="2"/>
            <w:tcBorders>
              <w:bottom w:val="single" w:sz="8" w:space="0" w:color="000000"/>
            </w:tcBorders>
            <w:tcMar>
              <w:top w:w="0" w:type="dxa"/>
              <w:left w:w="0" w:type="dxa"/>
              <w:bottom w:w="0" w:type="dxa"/>
              <w:right w:w="0" w:type="dxa"/>
            </w:tcMar>
          </w:tcPr>
          <w:p w14:paraId="4AA6AB25" w14:textId="77777777" w:rsidR="00590F26" w:rsidRDefault="00590F26" w:rsidP="00590F26">
            <w:pPr>
              <w:pStyle w:val="EMPTYCELLSTYLE"/>
              <w:keepNext/>
            </w:pPr>
          </w:p>
        </w:tc>
        <w:tc>
          <w:tcPr>
            <w:tcW w:w="140" w:type="dxa"/>
            <w:gridSpan w:val="2"/>
            <w:tcBorders>
              <w:bottom w:val="single" w:sz="8" w:space="0" w:color="000000"/>
            </w:tcBorders>
            <w:tcMar>
              <w:top w:w="0" w:type="dxa"/>
              <w:left w:w="0" w:type="dxa"/>
              <w:bottom w:w="0" w:type="dxa"/>
              <w:right w:w="0" w:type="dxa"/>
            </w:tcMar>
          </w:tcPr>
          <w:p w14:paraId="770083AE" w14:textId="77777777" w:rsidR="00590F26" w:rsidRDefault="00590F26" w:rsidP="00590F26">
            <w:pPr>
              <w:pStyle w:val="EMPTYCELLSTYLE"/>
              <w:keepNext/>
            </w:pPr>
          </w:p>
        </w:tc>
        <w:tc>
          <w:tcPr>
            <w:tcW w:w="360" w:type="dxa"/>
            <w:gridSpan w:val="2"/>
            <w:tcBorders>
              <w:bottom w:val="single" w:sz="8" w:space="0" w:color="000000"/>
            </w:tcBorders>
            <w:tcMar>
              <w:top w:w="0" w:type="dxa"/>
              <w:left w:w="0" w:type="dxa"/>
              <w:bottom w:w="0" w:type="dxa"/>
              <w:right w:w="0" w:type="dxa"/>
            </w:tcMar>
          </w:tcPr>
          <w:p w14:paraId="69C890DC"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4E6A426E"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5D834F20" w14:textId="77777777" w:rsidR="00590F26" w:rsidRDefault="00590F26" w:rsidP="00590F26">
            <w:pPr>
              <w:pStyle w:val="EMPTYCELLSTYLE"/>
              <w:keepNext/>
            </w:pPr>
          </w:p>
        </w:tc>
        <w:tc>
          <w:tcPr>
            <w:tcW w:w="320" w:type="dxa"/>
            <w:gridSpan w:val="3"/>
            <w:tcBorders>
              <w:bottom w:val="single" w:sz="8" w:space="0" w:color="000000"/>
            </w:tcBorders>
            <w:tcMar>
              <w:top w:w="0" w:type="dxa"/>
              <w:left w:w="0" w:type="dxa"/>
              <w:bottom w:w="0" w:type="dxa"/>
              <w:right w:w="0" w:type="dxa"/>
            </w:tcMar>
          </w:tcPr>
          <w:p w14:paraId="117F5E50" w14:textId="77777777" w:rsidR="00590F26" w:rsidRDefault="00590F26" w:rsidP="00590F26">
            <w:pPr>
              <w:pStyle w:val="EMPTYCELLSTYLE"/>
              <w:keepNext/>
            </w:pPr>
          </w:p>
        </w:tc>
        <w:tc>
          <w:tcPr>
            <w:tcW w:w="200" w:type="dxa"/>
            <w:gridSpan w:val="3"/>
            <w:tcBorders>
              <w:bottom w:val="single" w:sz="8" w:space="0" w:color="000000"/>
            </w:tcBorders>
            <w:tcMar>
              <w:top w:w="0" w:type="dxa"/>
              <w:left w:w="0" w:type="dxa"/>
              <w:bottom w:w="0" w:type="dxa"/>
              <w:right w:w="0" w:type="dxa"/>
            </w:tcMar>
          </w:tcPr>
          <w:p w14:paraId="5E51D4D0"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045E20C8"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2A1C5DBE" w14:textId="77777777" w:rsidR="00590F26" w:rsidRDefault="00590F26" w:rsidP="00590F26">
            <w:pPr>
              <w:pStyle w:val="EMPTYCELLSTYLE"/>
              <w:keepNext/>
            </w:pPr>
          </w:p>
        </w:tc>
        <w:tc>
          <w:tcPr>
            <w:tcW w:w="778" w:type="dxa"/>
            <w:gridSpan w:val="2"/>
            <w:tcBorders>
              <w:bottom w:val="single" w:sz="8" w:space="0" w:color="000000"/>
            </w:tcBorders>
            <w:tcMar>
              <w:top w:w="0" w:type="dxa"/>
              <w:left w:w="0" w:type="dxa"/>
              <w:bottom w:w="0" w:type="dxa"/>
              <w:right w:w="0" w:type="dxa"/>
            </w:tcMar>
          </w:tcPr>
          <w:p w14:paraId="1D4507A2"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7C42A1DF"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2348E7EB" w14:textId="77777777" w:rsidR="00590F26" w:rsidRDefault="00590F26" w:rsidP="00590F26">
            <w:pPr>
              <w:pStyle w:val="EMPTYCELLSTYLE"/>
              <w:keepNext/>
            </w:pPr>
          </w:p>
        </w:tc>
        <w:tc>
          <w:tcPr>
            <w:tcW w:w="560" w:type="dxa"/>
            <w:gridSpan w:val="2"/>
            <w:tcBorders>
              <w:bottom w:val="single" w:sz="8" w:space="0" w:color="000000"/>
            </w:tcBorders>
            <w:tcMar>
              <w:top w:w="0" w:type="dxa"/>
              <w:left w:w="0" w:type="dxa"/>
              <w:bottom w:w="0" w:type="dxa"/>
              <w:right w:w="0" w:type="dxa"/>
            </w:tcMar>
          </w:tcPr>
          <w:p w14:paraId="3EF5D83F" w14:textId="77777777" w:rsidR="00590F26" w:rsidRDefault="00590F26" w:rsidP="00590F26">
            <w:pPr>
              <w:pStyle w:val="EMPTYCELLSTYLE"/>
              <w:keepNext/>
            </w:pPr>
          </w:p>
        </w:tc>
        <w:tc>
          <w:tcPr>
            <w:tcW w:w="100" w:type="dxa"/>
            <w:gridSpan w:val="2"/>
            <w:tcBorders>
              <w:bottom w:val="single" w:sz="8" w:space="0" w:color="000000"/>
            </w:tcBorders>
            <w:tcMar>
              <w:top w:w="0" w:type="dxa"/>
              <w:left w:w="0" w:type="dxa"/>
              <w:bottom w:w="0" w:type="dxa"/>
              <w:right w:w="0" w:type="dxa"/>
            </w:tcMar>
          </w:tcPr>
          <w:p w14:paraId="7875B35D" w14:textId="77777777" w:rsidR="00590F26" w:rsidRDefault="00590F26" w:rsidP="00590F26">
            <w:pPr>
              <w:pStyle w:val="EMPTYCELLSTYLE"/>
              <w:keepNext/>
            </w:pPr>
          </w:p>
        </w:tc>
        <w:tc>
          <w:tcPr>
            <w:tcW w:w="200" w:type="dxa"/>
            <w:gridSpan w:val="2"/>
            <w:tcBorders>
              <w:bottom w:val="single" w:sz="8" w:space="0" w:color="000000"/>
            </w:tcBorders>
            <w:tcMar>
              <w:top w:w="0" w:type="dxa"/>
              <w:left w:w="0" w:type="dxa"/>
              <w:bottom w:w="0" w:type="dxa"/>
              <w:right w:w="0" w:type="dxa"/>
            </w:tcMar>
          </w:tcPr>
          <w:p w14:paraId="566EE5C1" w14:textId="77777777" w:rsidR="00590F26" w:rsidRDefault="00590F26" w:rsidP="00590F26">
            <w:pPr>
              <w:pStyle w:val="EMPTYCELLSTYLE"/>
              <w:keepNext/>
            </w:pPr>
          </w:p>
        </w:tc>
        <w:tc>
          <w:tcPr>
            <w:tcW w:w="460" w:type="dxa"/>
            <w:gridSpan w:val="3"/>
            <w:tcBorders>
              <w:bottom w:val="single" w:sz="8" w:space="0" w:color="000000"/>
            </w:tcBorders>
            <w:tcMar>
              <w:top w:w="0" w:type="dxa"/>
              <w:left w:w="0" w:type="dxa"/>
              <w:bottom w:w="0" w:type="dxa"/>
              <w:right w:w="0" w:type="dxa"/>
            </w:tcMar>
          </w:tcPr>
          <w:p w14:paraId="7770F766"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43CFFF89"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1D8B11CC" w14:textId="77777777" w:rsidR="00590F26" w:rsidRDefault="00590F26" w:rsidP="00590F26">
            <w:pPr>
              <w:pStyle w:val="EMPTYCELLSTYLE"/>
              <w:keepNext/>
            </w:pPr>
          </w:p>
        </w:tc>
        <w:tc>
          <w:tcPr>
            <w:tcW w:w="1424" w:type="dxa"/>
            <w:gridSpan w:val="2"/>
            <w:tcBorders>
              <w:bottom w:val="single" w:sz="8" w:space="0" w:color="000000"/>
            </w:tcBorders>
            <w:tcMar>
              <w:top w:w="0" w:type="dxa"/>
              <w:left w:w="0" w:type="dxa"/>
              <w:bottom w:w="0" w:type="dxa"/>
              <w:right w:w="0" w:type="dxa"/>
            </w:tcMar>
          </w:tcPr>
          <w:p w14:paraId="7B368F94" w14:textId="77777777" w:rsidR="00590F26" w:rsidRDefault="00590F26" w:rsidP="00590F26">
            <w:pPr>
              <w:pStyle w:val="EMPTYCELLSTYLE"/>
              <w:keepNext/>
            </w:pPr>
          </w:p>
        </w:tc>
        <w:tc>
          <w:tcPr>
            <w:tcW w:w="194" w:type="dxa"/>
            <w:gridSpan w:val="2"/>
            <w:tcBorders>
              <w:bottom w:val="single" w:sz="8" w:space="0" w:color="000000"/>
            </w:tcBorders>
            <w:tcMar>
              <w:top w:w="0" w:type="dxa"/>
              <w:left w:w="0" w:type="dxa"/>
              <w:bottom w:w="0" w:type="dxa"/>
              <w:right w:w="0" w:type="dxa"/>
            </w:tcMar>
          </w:tcPr>
          <w:p w14:paraId="772F241D"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66895668" w14:textId="77777777" w:rsidR="00590F26" w:rsidRDefault="00590F26" w:rsidP="00590F26">
            <w:pPr>
              <w:pStyle w:val="EMPTYCELLSTYLE"/>
              <w:keepNext/>
            </w:pPr>
          </w:p>
        </w:tc>
        <w:tc>
          <w:tcPr>
            <w:tcW w:w="45" w:type="dxa"/>
            <w:gridSpan w:val="2"/>
            <w:tcBorders>
              <w:bottom w:val="single" w:sz="8" w:space="0" w:color="000000"/>
              <w:right w:val="single" w:sz="8" w:space="0" w:color="000000"/>
            </w:tcBorders>
            <w:tcMar>
              <w:top w:w="0" w:type="dxa"/>
              <w:left w:w="0" w:type="dxa"/>
              <w:bottom w:w="0" w:type="dxa"/>
              <w:right w:w="0" w:type="dxa"/>
            </w:tcMar>
          </w:tcPr>
          <w:p w14:paraId="3DC4C6F2" w14:textId="77777777" w:rsidR="00590F26" w:rsidRDefault="00590F26" w:rsidP="00590F26">
            <w:pPr>
              <w:pStyle w:val="EMPTYCELLSTYLE"/>
              <w:keepNext/>
            </w:pPr>
          </w:p>
        </w:tc>
        <w:tc>
          <w:tcPr>
            <w:tcW w:w="60" w:type="dxa"/>
            <w:gridSpan w:val="3"/>
          </w:tcPr>
          <w:p w14:paraId="411112B9" w14:textId="77777777" w:rsidR="00590F26" w:rsidRDefault="00590F26" w:rsidP="00590F26">
            <w:pPr>
              <w:pStyle w:val="EMPTYCELLSTYLE"/>
              <w:keepNext/>
            </w:pPr>
          </w:p>
        </w:tc>
        <w:tc>
          <w:tcPr>
            <w:tcW w:w="40" w:type="dxa"/>
          </w:tcPr>
          <w:p w14:paraId="470810C2" w14:textId="77777777" w:rsidR="00590F26" w:rsidRDefault="00590F26" w:rsidP="00590F26">
            <w:pPr>
              <w:pStyle w:val="EMPTYCELLSTYLE"/>
              <w:keepNext/>
            </w:pPr>
          </w:p>
        </w:tc>
      </w:tr>
      <w:tr w:rsidR="00590F26" w14:paraId="012B64F6" w14:textId="77777777" w:rsidTr="00247A46">
        <w:trPr>
          <w:gridAfter w:val="2"/>
          <w:wAfter w:w="45" w:type="dxa"/>
          <w:cantSplit/>
        </w:trPr>
        <w:tc>
          <w:tcPr>
            <w:tcW w:w="44" w:type="dxa"/>
            <w:gridSpan w:val="2"/>
          </w:tcPr>
          <w:p w14:paraId="5B7D613A" w14:textId="77777777" w:rsidR="00590F26" w:rsidRDefault="00590F26" w:rsidP="00590F26">
            <w:pPr>
              <w:pStyle w:val="EMPTYCELLSTYLE"/>
              <w:keepNext/>
            </w:pPr>
          </w:p>
        </w:tc>
        <w:tc>
          <w:tcPr>
            <w:tcW w:w="9156" w:type="dxa"/>
            <w:gridSpan w:val="98"/>
            <w:tcMar>
              <w:top w:w="0" w:type="dxa"/>
              <w:left w:w="0" w:type="dxa"/>
              <w:bottom w:w="0" w:type="dxa"/>
              <w:right w:w="0" w:type="dxa"/>
            </w:tcMar>
          </w:tcPr>
          <w:p w14:paraId="6B21B620" w14:textId="00D4856D" w:rsidR="00590F26" w:rsidRDefault="00590F26" w:rsidP="00590F26">
            <w:pPr>
              <w:pStyle w:val="beznyText"/>
              <w:rPr>
                <w:b/>
                <w:bCs/>
              </w:rPr>
            </w:pPr>
            <w:r w:rsidRPr="000012CC">
              <w:rPr>
                <w:b/>
                <w:bCs/>
              </w:rPr>
              <w:t>U všech pojistných nebezpečí tohoto předmětu pojištění se ujednává, že výluka uvedená ve VPP Z 2014, čl. III, odst.2, písm. a),</w:t>
            </w:r>
            <w:r>
              <w:rPr>
                <w:b/>
                <w:bCs/>
              </w:rPr>
              <w:t xml:space="preserve"> b), c), </w:t>
            </w:r>
            <w:r w:rsidRPr="000012CC">
              <w:rPr>
                <w:b/>
                <w:bCs/>
              </w:rPr>
              <w:t>g)</w:t>
            </w:r>
            <w:r>
              <w:rPr>
                <w:b/>
                <w:bCs/>
              </w:rPr>
              <w:t xml:space="preserve"> a i)</w:t>
            </w:r>
            <w:r w:rsidRPr="000012CC">
              <w:rPr>
                <w:b/>
                <w:bCs/>
              </w:rPr>
              <w:t xml:space="preserve"> se nepoužije. </w:t>
            </w:r>
          </w:p>
          <w:p w14:paraId="7407CB94" w14:textId="77777777" w:rsidR="00590F26" w:rsidRDefault="00590F26" w:rsidP="00590F26">
            <w:pPr>
              <w:pStyle w:val="beznyText"/>
            </w:pPr>
          </w:p>
        </w:tc>
        <w:tc>
          <w:tcPr>
            <w:tcW w:w="60" w:type="dxa"/>
            <w:gridSpan w:val="3"/>
          </w:tcPr>
          <w:p w14:paraId="6A19E0FA" w14:textId="77777777" w:rsidR="00590F26" w:rsidRDefault="00590F26" w:rsidP="00590F26">
            <w:pPr>
              <w:pStyle w:val="EMPTYCELLSTYLE"/>
            </w:pPr>
          </w:p>
        </w:tc>
        <w:tc>
          <w:tcPr>
            <w:tcW w:w="40" w:type="dxa"/>
          </w:tcPr>
          <w:p w14:paraId="7DD8CC87" w14:textId="77777777" w:rsidR="00590F26" w:rsidRDefault="00590F26" w:rsidP="00590F26">
            <w:pPr>
              <w:pStyle w:val="EMPTYCELLSTYLE"/>
            </w:pPr>
          </w:p>
        </w:tc>
      </w:tr>
      <w:tr w:rsidR="00590F26" w14:paraId="3FDCA97D" w14:textId="77777777" w:rsidTr="00247A46">
        <w:trPr>
          <w:gridAfter w:val="2"/>
          <w:wAfter w:w="45" w:type="dxa"/>
          <w:cantSplit/>
        </w:trPr>
        <w:tc>
          <w:tcPr>
            <w:tcW w:w="44" w:type="dxa"/>
            <w:gridSpan w:val="2"/>
          </w:tcPr>
          <w:p w14:paraId="78CCE60A" w14:textId="77777777" w:rsidR="00590F26" w:rsidRDefault="00590F26" w:rsidP="00590F26">
            <w:pPr>
              <w:pStyle w:val="EMPTYCELLSTYLE"/>
              <w:keepNext/>
            </w:pPr>
          </w:p>
        </w:tc>
        <w:tc>
          <w:tcPr>
            <w:tcW w:w="4155" w:type="dxa"/>
            <w:gridSpan w:val="5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67A20212" w14:textId="77777777" w:rsidR="00590F26" w:rsidRDefault="00590F26" w:rsidP="00590F26">
            <w:pPr>
              <w:pStyle w:val="tableTD0"/>
              <w:keepNext/>
              <w:keepLines/>
            </w:pPr>
            <w:r>
              <w:t>předmět pojištění:</w:t>
            </w:r>
          </w:p>
          <w:p w14:paraId="4D365C42" w14:textId="7588D32E" w:rsidR="00590F26" w:rsidRDefault="00590F26" w:rsidP="00590F26">
            <w:pPr>
              <w:pStyle w:val="tableTD0"/>
              <w:keepNext/>
              <w:keepLines/>
            </w:pPr>
            <w:r>
              <w:rPr>
                <w:b/>
              </w:rPr>
              <w:t>5. Soubor věcí movitých s výjimkou zásob a věcí uvedených v čl. III, odst. 2 a 3 VPP Z 2014 (není-li dále odchylně ujednáno)</w:t>
            </w:r>
          </w:p>
        </w:tc>
        <w:tc>
          <w:tcPr>
            <w:tcW w:w="5001" w:type="dxa"/>
            <w:gridSpan w:val="4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397E2326" w14:textId="77777777" w:rsidR="00590F26" w:rsidRDefault="00590F26" w:rsidP="00590F26">
            <w:pPr>
              <w:pStyle w:val="tableTD0"/>
              <w:keepNext/>
              <w:keepLines/>
            </w:pPr>
            <w:r>
              <w:t>specifikace předmětu pojištění:</w:t>
            </w:r>
          </w:p>
          <w:p w14:paraId="3717341C" w14:textId="45642091" w:rsidR="00590F26" w:rsidRDefault="00590F26" w:rsidP="00590F26">
            <w:pPr>
              <w:pStyle w:val="tableTD0"/>
              <w:keepNext/>
              <w:keepLines/>
            </w:pPr>
            <w:r w:rsidRPr="00C558BD">
              <w:rPr>
                <w:b/>
              </w:rPr>
              <w:t>pojistná částka zahrnuje zahradní architekturu, tj. stromy, keře, rostliny a trávu v kampusu a ostatních areálech Jihočeské univerzity</w:t>
            </w:r>
          </w:p>
        </w:tc>
        <w:tc>
          <w:tcPr>
            <w:tcW w:w="60" w:type="dxa"/>
            <w:gridSpan w:val="3"/>
          </w:tcPr>
          <w:p w14:paraId="1036DEB5" w14:textId="77777777" w:rsidR="00590F26" w:rsidRDefault="00590F26" w:rsidP="00590F26">
            <w:pPr>
              <w:pStyle w:val="EMPTYCELLSTYLE"/>
              <w:keepNext/>
            </w:pPr>
          </w:p>
        </w:tc>
        <w:tc>
          <w:tcPr>
            <w:tcW w:w="40" w:type="dxa"/>
          </w:tcPr>
          <w:p w14:paraId="240A72A3" w14:textId="77777777" w:rsidR="00590F26" w:rsidRDefault="00590F26" w:rsidP="00590F26">
            <w:pPr>
              <w:pStyle w:val="EMPTYCELLSTYLE"/>
              <w:keepNext/>
            </w:pPr>
          </w:p>
        </w:tc>
      </w:tr>
      <w:tr w:rsidR="00590F26" w14:paraId="35461609" w14:textId="77777777" w:rsidTr="00247A46">
        <w:trPr>
          <w:gridAfter w:val="2"/>
          <w:wAfter w:w="45" w:type="dxa"/>
          <w:cantSplit/>
        </w:trPr>
        <w:tc>
          <w:tcPr>
            <w:tcW w:w="44" w:type="dxa"/>
            <w:gridSpan w:val="2"/>
          </w:tcPr>
          <w:p w14:paraId="0F5EE4D3" w14:textId="77777777" w:rsidR="00590F26" w:rsidRDefault="00590F26" w:rsidP="00590F26">
            <w:pPr>
              <w:pStyle w:val="EMPTYCELLSTYLE"/>
              <w:keepNext/>
            </w:pPr>
          </w:p>
        </w:tc>
        <w:tc>
          <w:tcPr>
            <w:tcW w:w="3415" w:type="dxa"/>
            <w:gridSpan w:val="4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467D1FE9" w14:textId="77777777" w:rsidR="00590F26" w:rsidRDefault="00590F26" w:rsidP="00590F26">
            <w:pPr>
              <w:pStyle w:val="tableTD0"/>
              <w:keepNext/>
              <w:keepLines/>
            </w:pPr>
            <w:r>
              <w:t>místo pojištění:</w:t>
            </w:r>
          </w:p>
          <w:p w14:paraId="493DFC65" w14:textId="77777777" w:rsidR="00590F26" w:rsidRDefault="00590F26" w:rsidP="00590F26">
            <w:pPr>
              <w:pStyle w:val="tableTD0"/>
              <w:keepNext/>
              <w:keepLines/>
            </w:pPr>
            <w:r>
              <w:t>území ČR</w:t>
            </w:r>
          </w:p>
        </w:tc>
        <w:tc>
          <w:tcPr>
            <w:tcW w:w="2598" w:type="dxa"/>
            <w:gridSpan w:val="2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6A0884DB" w14:textId="77777777" w:rsidR="00590F26" w:rsidRDefault="00590F26" w:rsidP="00590F26">
            <w:pPr>
              <w:pStyle w:val="tableTD0"/>
              <w:keepNext/>
              <w:keepLines/>
            </w:pPr>
            <w:r>
              <w:t>vlastnictví předmětu pojištění:</w:t>
            </w:r>
          </w:p>
          <w:p w14:paraId="63DDC16A" w14:textId="77777777" w:rsidR="00590F26" w:rsidRDefault="00590F26" w:rsidP="00590F26">
            <w:pPr>
              <w:pStyle w:val="tableTD0"/>
              <w:keepNext/>
              <w:keepLines/>
            </w:pPr>
            <w:r>
              <w:t>vlastní</w:t>
            </w:r>
          </w:p>
        </w:tc>
        <w:tc>
          <w:tcPr>
            <w:tcW w:w="3143" w:type="dxa"/>
            <w:gridSpan w:val="2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4D51E303" w14:textId="77777777" w:rsidR="00590F26" w:rsidRDefault="00590F26" w:rsidP="00590F26">
            <w:pPr>
              <w:pStyle w:val="tableTD0"/>
              <w:keepNext/>
              <w:keepLines/>
            </w:pPr>
            <w:r>
              <w:t>pojistná hodnota:</w:t>
            </w:r>
          </w:p>
          <w:p w14:paraId="597ECC52" w14:textId="77777777" w:rsidR="00590F26" w:rsidRDefault="00590F26" w:rsidP="00590F26">
            <w:pPr>
              <w:pStyle w:val="tableTD0"/>
              <w:keepNext/>
              <w:keepLines/>
            </w:pPr>
            <w:r>
              <w:t>obvyklá cena</w:t>
            </w:r>
          </w:p>
        </w:tc>
        <w:tc>
          <w:tcPr>
            <w:tcW w:w="60" w:type="dxa"/>
            <w:gridSpan w:val="3"/>
          </w:tcPr>
          <w:p w14:paraId="707144A5" w14:textId="77777777" w:rsidR="00590F26" w:rsidRDefault="00590F26" w:rsidP="00590F26">
            <w:pPr>
              <w:pStyle w:val="EMPTYCELLSTYLE"/>
              <w:keepNext/>
            </w:pPr>
          </w:p>
        </w:tc>
        <w:tc>
          <w:tcPr>
            <w:tcW w:w="40" w:type="dxa"/>
          </w:tcPr>
          <w:p w14:paraId="44636C7F" w14:textId="77777777" w:rsidR="00590F26" w:rsidRDefault="00590F26" w:rsidP="00590F26">
            <w:pPr>
              <w:pStyle w:val="EMPTYCELLSTYLE"/>
              <w:keepNext/>
            </w:pPr>
          </w:p>
        </w:tc>
      </w:tr>
      <w:tr w:rsidR="00590F26" w14:paraId="33E16815" w14:textId="77777777" w:rsidTr="00247A46">
        <w:trPr>
          <w:gridAfter w:val="2"/>
          <w:wAfter w:w="45" w:type="dxa"/>
          <w:cantSplit/>
        </w:trPr>
        <w:tc>
          <w:tcPr>
            <w:tcW w:w="44" w:type="dxa"/>
            <w:gridSpan w:val="2"/>
          </w:tcPr>
          <w:p w14:paraId="5CC81F33" w14:textId="77777777" w:rsidR="00590F26" w:rsidRDefault="00590F26" w:rsidP="00590F26">
            <w:pPr>
              <w:pStyle w:val="EMPTYCELLSTYLE"/>
              <w:keepNext/>
            </w:pPr>
          </w:p>
        </w:tc>
        <w:tc>
          <w:tcPr>
            <w:tcW w:w="2715" w:type="dxa"/>
            <w:gridSpan w:val="35"/>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0461CFC2" w14:textId="77777777" w:rsidR="00590F26" w:rsidRDefault="00590F26" w:rsidP="00590F26">
            <w:pPr>
              <w:pStyle w:val="tableTHbold0"/>
              <w:keepNext/>
              <w:keepLines/>
            </w:pPr>
            <w:r>
              <w:t>Pojištění se sjednává pro případ negativního působení pojistných nebezpečí:</w:t>
            </w:r>
          </w:p>
        </w:tc>
        <w:tc>
          <w:tcPr>
            <w:tcW w:w="2200" w:type="dxa"/>
            <w:gridSpan w:val="29"/>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376BEBFE" w14:textId="77777777" w:rsidR="00590F26" w:rsidRDefault="00590F26" w:rsidP="00590F26">
            <w:pPr>
              <w:pStyle w:val="tableTHbold0"/>
              <w:keepNext/>
              <w:keepLines/>
            </w:pPr>
            <w:r>
              <w:t>horní hranice pojistného plnění (Kč):</w:t>
            </w:r>
          </w:p>
        </w:tc>
        <w:tc>
          <w:tcPr>
            <w:tcW w:w="1998" w:type="dxa"/>
            <w:gridSpan w:val="19"/>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424930B0" w14:textId="77777777" w:rsidR="00590F26" w:rsidRDefault="00590F26" w:rsidP="00590F26">
            <w:pPr>
              <w:pStyle w:val="tableTHbold0"/>
              <w:keepNext/>
              <w:keepLines/>
            </w:pPr>
            <w:r>
              <w:t>způsob pojištění:</w:t>
            </w:r>
            <w:r>
              <w:rPr>
                <w:vertAlign w:val="superscript"/>
              </w:rPr>
              <w:t>1</w:t>
            </w:r>
            <w:r>
              <w:t>)</w:t>
            </w:r>
          </w:p>
        </w:tc>
        <w:tc>
          <w:tcPr>
            <w:tcW w:w="2243" w:type="dxa"/>
            <w:gridSpan w:val="15"/>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0CDD995F" w14:textId="77777777" w:rsidR="00590F26" w:rsidRDefault="00590F26" w:rsidP="00590F26">
            <w:pPr>
              <w:pStyle w:val="tableTHbold0"/>
              <w:keepNext/>
              <w:keepLines/>
            </w:pPr>
            <w:r>
              <w:t>spoluúčast:</w:t>
            </w:r>
          </w:p>
        </w:tc>
        <w:tc>
          <w:tcPr>
            <w:tcW w:w="60" w:type="dxa"/>
            <w:gridSpan w:val="3"/>
          </w:tcPr>
          <w:p w14:paraId="2C51854A" w14:textId="77777777" w:rsidR="00590F26" w:rsidRDefault="00590F26" w:rsidP="00590F26">
            <w:pPr>
              <w:pStyle w:val="EMPTYCELLSTYLE"/>
              <w:keepNext/>
            </w:pPr>
          </w:p>
        </w:tc>
        <w:tc>
          <w:tcPr>
            <w:tcW w:w="40" w:type="dxa"/>
          </w:tcPr>
          <w:p w14:paraId="4E732F10" w14:textId="77777777" w:rsidR="00590F26" w:rsidRDefault="00590F26" w:rsidP="00590F26">
            <w:pPr>
              <w:pStyle w:val="EMPTYCELLSTYLE"/>
              <w:keepNext/>
            </w:pPr>
          </w:p>
        </w:tc>
      </w:tr>
      <w:tr w:rsidR="00590F26" w14:paraId="595461A1" w14:textId="77777777" w:rsidTr="00247A46">
        <w:trPr>
          <w:gridAfter w:val="2"/>
          <w:wAfter w:w="45" w:type="dxa"/>
          <w:cantSplit/>
        </w:trPr>
        <w:tc>
          <w:tcPr>
            <w:tcW w:w="44" w:type="dxa"/>
            <w:gridSpan w:val="2"/>
          </w:tcPr>
          <w:p w14:paraId="6962BD5A" w14:textId="77777777" w:rsidR="00590F26" w:rsidRDefault="00590F26" w:rsidP="00590F26">
            <w:pPr>
              <w:pStyle w:val="EMPTYCELLSTYLE"/>
              <w:keepNext/>
            </w:pPr>
          </w:p>
        </w:tc>
        <w:tc>
          <w:tcPr>
            <w:tcW w:w="2715" w:type="dxa"/>
            <w:gridSpan w:val="3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0C0709BA" w14:textId="77777777" w:rsidR="00590F26" w:rsidRDefault="00590F26" w:rsidP="00590F26">
            <w:pPr>
              <w:pStyle w:val="tableTD0"/>
              <w:keepNext/>
              <w:keepLines/>
            </w:pPr>
            <w:r>
              <w:t>FLEXA</w:t>
            </w:r>
          </w:p>
        </w:tc>
        <w:tc>
          <w:tcPr>
            <w:tcW w:w="2200" w:type="dxa"/>
            <w:gridSpan w:val="2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050CEADB" w14:textId="77777777" w:rsidR="00590F26" w:rsidRDefault="00590F26" w:rsidP="00590F26">
            <w:pPr>
              <w:pStyle w:val="tableTD0"/>
              <w:keepNext/>
              <w:keepLines/>
              <w:jc w:val="right"/>
            </w:pPr>
            <w:r>
              <w:t>5 000 000</w:t>
            </w:r>
          </w:p>
        </w:tc>
        <w:tc>
          <w:tcPr>
            <w:tcW w:w="1998" w:type="dxa"/>
            <w:gridSpan w:val="1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5B9A9592" w14:textId="77777777" w:rsidR="00590F26" w:rsidRDefault="00590F26" w:rsidP="00590F26">
            <w:pPr>
              <w:pStyle w:val="tableTD0"/>
              <w:keepNext/>
              <w:keepLines/>
              <w:jc w:val="center"/>
            </w:pPr>
            <w:r>
              <w:t>1R</w:t>
            </w:r>
          </w:p>
        </w:tc>
        <w:tc>
          <w:tcPr>
            <w:tcW w:w="2243" w:type="dxa"/>
            <w:gridSpan w:val="1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5468DCDA" w14:textId="77777777" w:rsidR="00590F26" w:rsidRDefault="00590F26" w:rsidP="00590F26">
            <w:pPr>
              <w:pStyle w:val="tableTD0"/>
              <w:keepNext/>
              <w:keepLines/>
              <w:jc w:val="right"/>
            </w:pPr>
            <w:r>
              <w:t>10 000 Kč</w:t>
            </w:r>
          </w:p>
        </w:tc>
        <w:tc>
          <w:tcPr>
            <w:tcW w:w="60" w:type="dxa"/>
            <w:gridSpan w:val="3"/>
          </w:tcPr>
          <w:p w14:paraId="55ED76BA" w14:textId="77777777" w:rsidR="00590F26" w:rsidRDefault="00590F26" w:rsidP="00590F26">
            <w:pPr>
              <w:pStyle w:val="EMPTYCELLSTYLE"/>
              <w:keepNext/>
            </w:pPr>
          </w:p>
        </w:tc>
        <w:tc>
          <w:tcPr>
            <w:tcW w:w="40" w:type="dxa"/>
          </w:tcPr>
          <w:p w14:paraId="11F0AE1E" w14:textId="77777777" w:rsidR="00590F26" w:rsidRDefault="00590F26" w:rsidP="00590F26">
            <w:pPr>
              <w:pStyle w:val="EMPTYCELLSTYLE"/>
              <w:keepNext/>
            </w:pPr>
          </w:p>
        </w:tc>
      </w:tr>
      <w:tr w:rsidR="00590F26" w14:paraId="2CE89F25" w14:textId="77777777" w:rsidTr="00247A46">
        <w:trPr>
          <w:gridAfter w:val="2"/>
          <w:wAfter w:w="45" w:type="dxa"/>
          <w:cantSplit/>
        </w:trPr>
        <w:tc>
          <w:tcPr>
            <w:tcW w:w="44" w:type="dxa"/>
            <w:gridSpan w:val="2"/>
          </w:tcPr>
          <w:p w14:paraId="15324830" w14:textId="77777777" w:rsidR="00590F26" w:rsidRDefault="00590F26" w:rsidP="00590F26">
            <w:pPr>
              <w:pStyle w:val="EMPTYCELLSTYLE"/>
              <w:keepNext/>
            </w:pPr>
          </w:p>
        </w:tc>
        <w:tc>
          <w:tcPr>
            <w:tcW w:w="2715" w:type="dxa"/>
            <w:gridSpan w:val="35"/>
            <w:tcBorders>
              <w:top w:val="single" w:sz="8" w:space="0" w:color="000000"/>
              <w:left w:val="single" w:sz="8" w:space="0" w:color="000000"/>
              <w:right w:val="single" w:sz="8" w:space="0" w:color="000000"/>
            </w:tcBorders>
            <w:shd w:val="clear" w:color="auto" w:fill="FFFFFF"/>
            <w:tcMar>
              <w:top w:w="20" w:type="dxa"/>
              <w:left w:w="40" w:type="dxa"/>
              <w:bottom w:w="20" w:type="dxa"/>
              <w:right w:w="40" w:type="dxa"/>
            </w:tcMar>
          </w:tcPr>
          <w:p w14:paraId="45082617" w14:textId="77777777" w:rsidR="00590F26" w:rsidRDefault="00590F26" w:rsidP="00590F26">
            <w:pPr>
              <w:pStyle w:val="zarovnaniTabulkyPriOdlDatech"/>
              <w:keepNext/>
              <w:keepLines/>
            </w:pPr>
            <w:r>
              <w:t>Doplňková živelní nebezpečí</w:t>
            </w:r>
          </w:p>
        </w:tc>
        <w:tc>
          <w:tcPr>
            <w:tcW w:w="2200" w:type="dxa"/>
            <w:gridSpan w:val="2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64AA1339" w14:textId="77777777" w:rsidR="00590F26" w:rsidRDefault="00590F26" w:rsidP="00590F26">
            <w:pPr>
              <w:pStyle w:val="tableTD0"/>
              <w:keepNext/>
              <w:keepLines/>
              <w:jc w:val="right"/>
            </w:pPr>
            <w:r>
              <w:t>5 000 000</w:t>
            </w:r>
          </w:p>
        </w:tc>
        <w:tc>
          <w:tcPr>
            <w:tcW w:w="1998" w:type="dxa"/>
            <w:gridSpan w:val="1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6BB06DDC" w14:textId="77777777" w:rsidR="00590F26" w:rsidRDefault="00590F26" w:rsidP="00590F26">
            <w:pPr>
              <w:pStyle w:val="tableTD0"/>
              <w:keepNext/>
              <w:keepLines/>
              <w:jc w:val="center"/>
            </w:pPr>
            <w:r>
              <w:t>1R</w:t>
            </w:r>
          </w:p>
        </w:tc>
        <w:tc>
          <w:tcPr>
            <w:tcW w:w="2243" w:type="dxa"/>
            <w:gridSpan w:val="1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6A73904C" w14:textId="77777777" w:rsidR="00590F26" w:rsidRDefault="00590F26" w:rsidP="00590F26">
            <w:pPr>
              <w:pStyle w:val="tableTD0"/>
              <w:keepNext/>
              <w:keepLines/>
              <w:jc w:val="right"/>
            </w:pPr>
            <w:r>
              <w:t>10 000 Kč</w:t>
            </w:r>
          </w:p>
        </w:tc>
        <w:tc>
          <w:tcPr>
            <w:tcW w:w="60" w:type="dxa"/>
            <w:gridSpan w:val="3"/>
          </w:tcPr>
          <w:p w14:paraId="6E73ABB8" w14:textId="77777777" w:rsidR="00590F26" w:rsidRDefault="00590F26" w:rsidP="00590F26">
            <w:pPr>
              <w:pStyle w:val="EMPTYCELLSTYLE"/>
              <w:keepNext/>
            </w:pPr>
          </w:p>
        </w:tc>
        <w:tc>
          <w:tcPr>
            <w:tcW w:w="40" w:type="dxa"/>
          </w:tcPr>
          <w:p w14:paraId="668F9233" w14:textId="77777777" w:rsidR="00590F26" w:rsidRDefault="00590F26" w:rsidP="00590F26">
            <w:pPr>
              <w:pStyle w:val="EMPTYCELLSTYLE"/>
              <w:keepNext/>
            </w:pPr>
          </w:p>
        </w:tc>
      </w:tr>
      <w:tr w:rsidR="00590F26" w14:paraId="7C8E8F0C" w14:textId="77777777" w:rsidTr="00247A46">
        <w:trPr>
          <w:gridAfter w:val="2"/>
          <w:wAfter w:w="45" w:type="dxa"/>
          <w:cantSplit/>
        </w:trPr>
        <w:tc>
          <w:tcPr>
            <w:tcW w:w="44" w:type="dxa"/>
            <w:gridSpan w:val="2"/>
          </w:tcPr>
          <w:p w14:paraId="732E2881" w14:textId="77777777" w:rsidR="00590F26" w:rsidRDefault="00590F26" w:rsidP="00590F26">
            <w:pPr>
              <w:pStyle w:val="EMPTYCELLSTYLE"/>
              <w:keepNext/>
            </w:pPr>
          </w:p>
        </w:tc>
        <w:tc>
          <w:tcPr>
            <w:tcW w:w="2715" w:type="dxa"/>
            <w:gridSpan w:val="35"/>
            <w:vMerge w:val="restart"/>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4CD4C371" w14:textId="77777777" w:rsidR="00590F26" w:rsidRDefault="00590F26" w:rsidP="00590F26">
            <w:pPr>
              <w:pStyle w:val="tableTDleftrightbottom"/>
              <w:keepNext/>
              <w:keepLines/>
            </w:pPr>
          </w:p>
        </w:tc>
        <w:tc>
          <w:tcPr>
            <w:tcW w:w="40" w:type="dxa"/>
            <w:gridSpan w:val="2"/>
            <w:tcBorders>
              <w:left w:val="single" w:sz="8" w:space="0" w:color="000000"/>
            </w:tcBorders>
            <w:tcMar>
              <w:top w:w="0" w:type="dxa"/>
              <w:left w:w="0" w:type="dxa"/>
              <w:bottom w:w="0" w:type="dxa"/>
              <w:right w:w="0" w:type="dxa"/>
            </w:tcMar>
          </w:tcPr>
          <w:p w14:paraId="195A9328" w14:textId="77777777" w:rsidR="00590F26" w:rsidRDefault="00590F26" w:rsidP="00590F26">
            <w:pPr>
              <w:pStyle w:val="EMPTYCELLSTYLE"/>
              <w:keepNext/>
            </w:pPr>
          </w:p>
        </w:tc>
        <w:tc>
          <w:tcPr>
            <w:tcW w:w="120" w:type="dxa"/>
            <w:gridSpan w:val="2"/>
            <w:tcMar>
              <w:top w:w="0" w:type="dxa"/>
              <w:left w:w="0" w:type="dxa"/>
              <w:bottom w:w="0" w:type="dxa"/>
              <w:right w:w="0" w:type="dxa"/>
            </w:tcMar>
          </w:tcPr>
          <w:p w14:paraId="42CC157C"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2A61197A"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6A1B3895" w14:textId="77777777" w:rsidR="00590F26" w:rsidRDefault="00590F26" w:rsidP="00590F26">
            <w:pPr>
              <w:pStyle w:val="EMPTYCELLSTYLE"/>
              <w:keepNext/>
            </w:pPr>
          </w:p>
        </w:tc>
        <w:tc>
          <w:tcPr>
            <w:tcW w:w="320" w:type="dxa"/>
            <w:gridSpan w:val="2"/>
            <w:tcMar>
              <w:top w:w="0" w:type="dxa"/>
              <w:left w:w="0" w:type="dxa"/>
              <w:bottom w:w="0" w:type="dxa"/>
              <w:right w:w="0" w:type="dxa"/>
            </w:tcMar>
          </w:tcPr>
          <w:p w14:paraId="31568F1C"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60BCFCFC" w14:textId="77777777" w:rsidR="00590F26" w:rsidRDefault="00590F26" w:rsidP="00590F26">
            <w:pPr>
              <w:pStyle w:val="EMPTYCELLSTYLE"/>
              <w:keepNext/>
            </w:pPr>
          </w:p>
        </w:tc>
        <w:tc>
          <w:tcPr>
            <w:tcW w:w="100" w:type="dxa"/>
            <w:gridSpan w:val="2"/>
            <w:tcMar>
              <w:top w:w="0" w:type="dxa"/>
              <w:left w:w="0" w:type="dxa"/>
              <w:bottom w:w="0" w:type="dxa"/>
              <w:right w:w="0" w:type="dxa"/>
            </w:tcMar>
          </w:tcPr>
          <w:p w14:paraId="4D424B41" w14:textId="77777777" w:rsidR="00590F26" w:rsidRDefault="00590F26" w:rsidP="00590F26">
            <w:pPr>
              <w:pStyle w:val="EMPTYCELLSTYLE"/>
              <w:keepNext/>
            </w:pPr>
          </w:p>
        </w:tc>
        <w:tc>
          <w:tcPr>
            <w:tcW w:w="300" w:type="dxa"/>
            <w:gridSpan w:val="2"/>
            <w:tcMar>
              <w:top w:w="0" w:type="dxa"/>
              <w:left w:w="0" w:type="dxa"/>
              <w:bottom w:w="0" w:type="dxa"/>
              <w:right w:w="0" w:type="dxa"/>
            </w:tcMar>
          </w:tcPr>
          <w:p w14:paraId="034DD22F" w14:textId="77777777" w:rsidR="00590F26" w:rsidRDefault="00590F26" w:rsidP="00590F26">
            <w:pPr>
              <w:pStyle w:val="EMPTYCELLSTYLE"/>
              <w:keepNext/>
            </w:pPr>
          </w:p>
        </w:tc>
        <w:tc>
          <w:tcPr>
            <w:tcW w:w="300" w:type="dxa"/>
            <w:gridSpan w:val="2"/>
            <w:tcMar>
              <w:top w:w="0" w:type="dxa"/>
              <w:left w:w="0" w:type="dxa"/>
              <w:bottom w:w="0" w:type="dxa"/>
              <w:right w:w="0" w:type="dxa"/>
            </w:tcMar>
          </w:tcPr>
          <w:p w14:paraId="5B85192F" w14:textId="77777777" w:rsidR="00590F26" w:rsidRDefault="00590F26" w:rsidP="00590F26">
            <w:pPr>
              <w:pStyle w:val="EMPTYCELLSTYLE"/>
              <w:keepNext/>
            </w:pPr>
          </w:p>
        </w:tc>
        <w:tc>
          <w:tcPr>
            <w:tcW w:w="140" w:type="dxa"/>
            <w:gridSpan w:val="2"/>
            <w:tcMar>
              <w:top w:w="0" w:type="dxa"/>
              <w:left w:w="0" w:type="dxa"/>
              <w:bottom w:w="0" w:type="dxa"/>
              <w:right w:w="0" w:type="dxa"/>
            </w:tcMar>
          </w:tcPr>
          <w:p w14:paraId="1C23FE30" w14:textId="77777777" w:rsidR="00590F26" w:rsidRDefault="00590F26" w:rsidP="00590F26">
            <w:pPr>
              <w:pStyle w:val="EMPTYCELLSTYLE"/>
              <w:keepNext/>
            </w:pPr>
          </w:p>
        </w:tc>
        <w:tc>
          <w:tcPr>
            <w:tcW w:w="360" w:type="dxa"/>
            <w:gridSpan w:val="2"/>
            <w:tcMar>
              <w:top w:w="0" w:type="dxa"/>
              <w:left w:w="0" w:type="dxa"/>
              <w:bottom w:w="0" w:type="dxa"/>
              <w:right w:w="0" w:type="dxa"/>
            </w:tcMar>
          </w:tcPr>
          <w:p w14:paraId="2BDB4750"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164B93AB"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6C6CC529" w14:textId="77777777" w:rsidR="00590F26" w:rsidRDefault="00590F26" w:rsidP="00590F26">
            <w:pPr>
              <w:pStyle w:val="EMPTYCELLSTYLE"/>
              <w:keepNext/>
            </w:pPr>
          </w:p>
        </w:tc>
        <w:tc>
          <w:tcPr>
            <w:tcW w:w="320" w:type="dxa"/>
            <w:gridSpan w:val="3"/>
            <w:tcMar>
              <w:top w:w="0" w:type="dxa"/>
              <w:left w:w="0" w:type="dxa"/>
              <w:bottom w:w="0" w:type="dxa"/>
              <w:right w:w="0" w:type="dxa"/>
            </w:tcMar>
          </w:tcPr>
          <w:p w14:paraId="23D49F05" w14:textId="77777777" w:rsidR="00590F26" w:rsidRDefault="00590F26" w:rsidP="00590F26">
            <w:pPr>
              <w:pStyle w:val="EMPTYCELLSTYLE"/>
              <w:keepNext/>
            </w:pPr>
          </w:p>
        </w:tc>
        <w:tc>
          <w:tcPr>
            <w:tcW w:w="200" w:type="dxa"/>
            <w:gridSpan w:val="3"/>
            <w:tcMar>
              <w:top w:w="0" w:type="dxa"/>
              <w:left w:w="0" w:type="dxa"/>
              <w:bottom w:w="0" w:type="dxa"/>
              <w:right w:w="0" w:type="dxa"/>
            </w:tcMar>
          </w:tcPr>
          <w:p w14:paraId="2EE556AA"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2F3A750D"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70A93D86" w14:textId="77777777" w:rsidR="00590F26" w:rsidRDefault="00590F26" w:rsidP="00590F26">
            <w:pPr>
              <w:pStyle w:val="EMPTYCELLSTYLE"/>
              <w:keepNext/>
            </w:pPr>
          </w:p>
        </w:tc>
        <w:tc>
          <w:tcPr>
            <w:tcW w:w="778" w:type="dxa"/>
            <w:gridSpan w:val="2"/>
            <w:tcMar>
              <w:top w:w="0" w:type="dxa"/>
              <w:left w:w="0" w:type="dxa"/>
              <w:bottom w:w="0" w:type="dxa"/>
              <w:right w:w="0" w:type="dxa"/>
            </w:tcMar>
          </w:tcPr>
          <w:p w14:paraId="27AA3AA9"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48993E56"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39F93405" w14:textId="77777777" w:rsidR="00590F26" w:rsidRDefault="00590F26" w:rsidP="00590F26">
            <w:pPr>
              <w:pStyle w:val="EMPTYCELLSTYLE"/>
              <w:keepNext/>
            </w:pPr>
          </w:p>
        </w:tc>
        <w:tc>
          <w:tcPr>
            <w:tcW w:w="560" w:type="dxa"/>
            <w:gridSpan w:val="2"/>
            <w:tcMar>
              <w:top w:w="0" w:type="dxa"/>
              <w:left w:w="0" w:type="dxa"/>
              <w:bottom w:w="0" w:type="dxa"/>
              <w:right w:w="0" w:type="dxa"/>
            </w:tcMar>
          </w:tcPr>
          <w:p w14:paraId="284D884C" w14:textId="77777777" w:rsidR="00590F26" w:rsidRDefault="00590F26" w:rsidP="00590F26">
            <w:pPr>
              <w:pStyle w:val="EMPTYCELLSTYLE"/>
              <w:keepNext/>
            </w:pPr>
          </w:p>
        </w:tc>
        <w:tc>
          <w:tcPr>
            <w:tcW w:w="100" w:type="dxa"/>
            <w:gridSpan w:val="2"/>
            <w:tcMar>
              <w:top w:w="0" w:type="dxa"/>
              <w:left w:w="0" w:type="dxa"/>
              <w:bottom w:w="0" w:type="dxa"/>
              <w:right w:w="0" w:type="dxa"/>
            </w:tcMar>
          </w:tcPr>
          <w:p w14:paraId="41729557" w14:textId="77777777" w:rsidR="00590F26" w:rsidRDefault="00590F26" w:rsidP="00590F26">
            <w:pPr>
              <w:pStyle w:val="EMPTYCELLSTYLE"/>
              <w:keepNext/>
            </w:pPr>
          </w:p>
        </w:tc>
        <w:tc>
          <w:tcPr>
            <w:tcW w:w="200" w:type="dxa"/>
            <w:gridSpan w:val="2"/>
            <w:tcMar>
              <w:top w:w="0" w:type="dxa"/>
              <w:left w:w="0" w:type="dxa"/>
              <w:bottom w:w="0" w:type="dxa"/>
              <w:right w:w="0" w:type="dxa"/>
            </w:tcMar>
          </w:tcPr>
          <w:p w14:paraId="63D7FA41" w14:textId="77777777" w:rsidR="00590F26" w:rsidRDefault="00590F26" w:rsidP="00590F26">
            <w:pPr>
              <w:pStyle w:val="EMPTYCELLSTYLE"/>
              <w:keepNext/>
            </w:pPr>
          </w:p>
        </w:tc>
        <w:tc>
          <w:tcPr>
            <w:tcW w:w="460" w:type="dxa"/>
            <w:gridSpan w:val="3"/>
            <w:tcMar>
              <w:top w:w="0" w:type="dxa"/>
              <w:left w:w="0" w:type="dxa"/>
              <w:bottom w:w="0" w:type="dxa"/>
              <w:right w:w="0" w:type="dxa"/>
            </w:tcMar>
          </w:tcPr>
          <w:p w14:paraId="6FA86CAC"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2B5DF341"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4E49C653" w14:textId="77777777" w:rsidR="00590F26" w:rsidRDefault="00590F26" w:rsidP="00590F26">
            <w:pPr>
              <w:pStyle w:val="EMPTYCELLSTYLE"/>
              <w:keepNext/>
            </w:pPr>
          </w:p>
        </w:tc>
        <w:tc>
          <w:tcPr>
            <w:tcW w:w="1424" w:type="dxa"/>
            <w:gridSpan w:val="2"/>
            <w:tcMar>
              <w:top w:w="0" w:type="dxa"/>
              <w:left w:w="0" w:type="dxa"/>
              <w:bottom w:w="0" w:type="dxa"/>
              <w:right w:w="0" w:type="dxa"/>
            </w:tcMar>
          </w:tcPr>
          <w:p w14:paraId="7F4A4374" w14:textId="77777777" w:rsidR="00590F26" w:rsidRDefault="00590F26" w:rsidP="00590F26">
            <w:pPr>
              <w:pStyle w:val="EMPTYCELLSTYLE"/>
              <w:keepNext/>
            </w:pPr>
          </w:p>
        </w:tc>
        <w:tc>
          <w:tcPr>
            <w:tcW w:w="194" w:type="dxa"/>
            <w:gridSpan w:val="2"/>
            <w:tcMar>
              <w:top w:w="0" w:type="dxa"/>
              <w:left w:w="0" w:type="dxa"/>
              <w:bottom w:w="0" w:type="dxa"/>
              <w:right w:w="0" w:type="dxa"/>
            </w:tcMar>
          </w:tcPr>
          <w:p w14:paraId="5F0AA928"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370852A7" w14:textId="77777777" w:rsidR="00590F26" w:rsidRDefault="00590F26" w:rsidP="00590F26">
            <w:pPr>
              <w:pStyle w:val="EMPTYCELLSTYLE"/>
              <w:keepNext/>
            </w:pPr>
          </w:p>
        </w:tc>
        <w:tc>
          <w:tcPr>
            <w:tcW w:w="45" w:type="dxa"/>
            <w:gridSpan w:val="2"/>
            <w:tcBorders>
              <w:right w:val="single" w:sz="8" w:space="0" w:color="000000"/>
            </w:tcBorders>
            <w:tcMar>
              <w:top w:w="0" w:type="dxa"/>
              <w:left w:w="0" w:type="dxa"/>
              <w:bottom w:w="0" w:type="dxa"/>
              <w:right w:w="0" w:type="dxa"/>
            </w:tcMar>
          </w:tcPr>
          <w:p w14:paraId="55579274" w14:textId="77777777" w:rsidR="00590F26" w:rsidRDefault="00590F26" w:rsidP="00590F26">
            <w:pPr>
              <w:pStyle w:val="EMPTYCELLSTYLE"/>
              <w:keepNext/>
            </w:pPr>
          </w:p>
        </w:tc>
        <w:tc>
          <w:tcPr>
            <w:tcW w:w="60" w:type="dxa"/>
            <w:gridSpan w:val="3"/>
          </w:tcPr>
          <w:p w14:paraId="1B9A586A" w14:textId="77777777" w:rsidR="00590F26" w:rsidRDefault="00590F26" w:rsidP="00590F26">
            <w:pPr>
              <w:pStyle w:val="EMPTYCELLSTYLE"/>
              <w:keepNext/>
            </w:pPr>
          </w:p>
        </w:tc>
        <w:tc>
          <w:tcPr>
            <w:tcW w:w="40" w:type="dxa"/>
          </w:tcPr>
          <w:p w14:paraId="0B3EA00B" w14:textId="77777777" w:rsidR="00590F26" w:rsidRDefault="00590F26" w:rsidP="00590F26">
            <w:pPr>
              <w:pStyle w:val="EMPTYCELLSTYLE"/>
              <w:keepNext/>
            </w:pPr>
          </w:p>
        </w:tc>
      </w:tr>
      <w:tr w:rsidR="00590F26" w14:paraId="48609623" w14:textId="77777777" w:rsidTr="00247A46">
        <w:trPr>
          <w:gridAfter w:val="2"/>
          <w:wAfter w:w="45" w:type="dxa"/>
          <w:cantSplit/>
        </w:trPr>
        <w:tc>
          <w:tcPr>
            <w:tcW w:w="44" w:type="dxa"/>
            <w:gridSpan w:val="2"/>
          </w:tcPr>
          <w:p w14:paraId="0412C363" w14:textId="77777777" w:rsidR="00590F26" w:rsidRDefault="00590F26" w:rsidP="00590F26">
            <w:pPr>
              <w:pStyle w:val="EMPTYCELLSTYLE"/>
              <w:keepNext/>
            </w:pPr>
          </w:p>
        </w:tc>
        <w:tc>
          <w:tcPr>
            <w:tcW w:w="2715" w:type="dxa"/>
            <w:gridSpan w:val="35"/>
            <w:vMerge/>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5EDE6289" w14:textId="77777777" w:rsidR="00590F26" w:rsidRDefault="00590F26" w:rsidP="00590F26">
            <w:pPr>
              <w:pStyle w:val="EMPTYCELLSTYLE"/>
              <w:keepNext/>
            </w:pPr>
          </w:p>
        </w:tc>
        <w:tc>
          <w:tcPr>
            <w:tcW w:w="40" w:type="dxa"/>
            <w:gridSpan w:val="2"/>
            <w:tcBorders>
              <w:left w:val="single" w:sz="8" w:space="0" w:color="000000"/>
            </w:tcBorders>
            <w:tcMar>
              <w:top w:w="0" w:type="dxa"/>
              <w:left w:w="0" w:type="dxa"/>
              <w:bottom w:w="0" w:type="dxa"/>
              <w:right w:w="0" w:type="dxa"/>
            </w:tcMar>
          </w:tcPr>
          <w:p w14:paraId="14771D1B" w14:textId="77777777" w:rsidR="00590F26" w:rsidRDefault="00590F26" w:rsidP="00590F26">
            <w:pPr>
              <w:pStyle w:val="EMPTYCELLSTYLE"/>
              <w:keepNext/>
            </w:pPr>
          </w:p>
        </w:tc>
        <w:tc>
          <w:tcPr>
            <w:tcW w:w="6122" w:type="dxa"/>
            <w:gridSpan w:val="55"/>
            <w:tcMar>
              <w:top w:w="0" w:type="dxa"/>
              <w:left w:w="0" w:type="dxa"/>
              <w:bottom w:w="0" w:type="dxa"/>
              <w:right w:w="0" w:type="dxa"/>
            </w:tcMar>
          </w:tcPr>
          <w:p w14:paraId="189BE12A" w14:textId="1865E5C9" w:rsidR="00590F26" w:rsidRDefault="00590F26" w:rsidP="00590F26">
            <w:pPr>
              <w:pStyle w:val="textNormal0"/>
              <w:keepNext/>
              <w:keepLines/>
            </w:pPr>
            <w:r w:rsidRPr="00876A13">
              <w:rPr>
                <w:b/>
                <w:szCs w:val="18"/>
              </w:rPr>
              <w:t xml:space="preserve">Odchylně od sjednané spoluúčasti u pojištění proti škodám </w:t>
            </w:r>
            <w:proofErr w:type="gramStart"/>
            <w:r w:rsidRPr="00876A13">
              <w:rPr>
                <w:b/>
                <w:szCs w:val="18"/>
              </w:rPr>
              <w:t>způsobený</w:t>
            </w:r>
            <w:r>
              <w:rPr>
                <w:b/>
                <w:szCs w:val="18"/>
              </w:rPr>
              <w:t>m</w:t>
            </w:r>
            <w:r w:rsidRPr="00876A13">
              <w:rPr>
                <w:b/>
                <w:szCs w:val="18"/>
              </w:rPr>
              <w:t xml:space="preserve">  vichřicí</w:t>
            </w:r>
            <w:proofErr w:type="gramEnd"/>
            <w:r w:rsidRPr="00876A13">
              <w:rPr>
                <w:b/>
                <w:szCs w:val="18"/>
              </w:rPr>
              <w:t>, krupobitím, sesouváním půdy, zřícením skal nebo zemin, lavinou, pádem stromů, stožárů a jiných předmětů, zemětřesením, tíhou sněhu nebo námrazy, nárazem vozidla, kouřem, nadzvukovou vlnou se pro  škody způsobené  vichřicí a krupobitím sjednává spoluúčast ve výši  5.000,-Kč.</w:t>
            </w:r>
          </w:p>
        </w:tc>
        <w:tc>
          <w:tcPr>
            <w:tcW w:w="234" w:type="dxa"/>
            <w:gridSpan w:val="4"/>
          </w:tcPr>
          <w:p w14:paraId="2F19D85C" w14:textId="77777777" w:rsidR="00590F26" w:rsidRDefault="00590F26" w:rsidP="00590F26">
            <w:pPr>
              <w:pStyle w:val="EMPTYCELLSTYLE"/>
              <w:keepNext/>
            </w:pPr>
          </w:p>
        </w:tc>
        <w:tc>
          <w:tcPr>
            <w:tcW w:w="45" w:type="dxa"/>
            <w:gridSpan w:val="2"/>
            <w:tcBorders>
              <w:right w:val="single" w:sz="8" w:space="0" w:color="000000"/>
            </w:tcBorders>
            <w:tcMar>
              <w:top w:w="0" w:type="dxa"/>
              <w:left w:w="0" w:type="dxa"/>
              <w:bottom w:w="0" w:type="dxa"/>
              <w:right w:w="0" w:type="dxa"/>
            </w:tcMar>
          </w:tcPr>
          <w:p w14:paraId="0D8DFB92" w14:textId="77777777" w:rsidR="00590F26" w:rsidRDefault="00590F26" w:rsidP="00590F26">
            <w:pPr>
              <w:pStyle w:val="EMPTYCELLSTYLE"/>
              <w:keepNext/>
            </w:pPr>
          </w:p>
        </w:tc>
        <w:tc>
          <w:tcPr>
            <w:tcW w:w="60" w:type="dxa"/>
            <w:gridSpan w:val="3"/>
          </w:tcPr>
          <w:p w14:paraId="1AF8C1B8" w14:textId="77777777" w:rsidR="00590F26" w:rsidRDefault="00590F26" w:rsidP="00590F26">
            <w:pPr>
              <w:pStyle w:val="EMPTYCELLSTYLE"/>
              <w:keepNext/>
            </w:pPr>
          </w:p>
        </w:tc>
        <w:tc>
          <w:tcPr>
            <w:tcW w:w="40" w:type="dxa"/>
          </w:tcPr>
          <w:p w14:paraId="542C73BA" w14:textId="77777777" w:rsidR="00590F26" w:rsidRDefault="00590F26" w:rsidP="00590F26">
            <w:pPr>
              <w:pStyle w:val="EMPTYCELLSTYLE"/>
              <w:keepNext/>
            </w:pPr>
          </w:p>
        </w:tc>
      </w:tr>
      <w:tr w:rsidR="00590F26" w14:paraId="554B01A0" w14:textId="77777777" w:rsidTr="00247A46">
        <w:trPr>
          <w:gridAfter w:val="2"/>
          <w:wAfter w:w="45" w:type="dxa"/>
          <w:cantSplit/>
        </w:trPr>
        <w:tc>
          <w:tcPr>
            <w:tcW w:w="44" w:type="dxa"/>
            <w:gridSpan w:val="2"/>
          </w:tcPr>
          <w:p w14:paraId="3C6CA850" w14:textId="77777777" w:rsidR="00590F26" w:rsidRDefault="00590F26" w:rsidP="00590F26">
            <w:pPr>
              <w:pStyle w:val="EMPTYCELLSTYLE"/>
              <w:keepNext/>
            </w:pPr>
          </w:p>
        </w:tc>
        <w:tc>
          <w:tcPr>
            <w:tcW w:w="2715" w:type="dxa"/>
            <w:gridSpan w:val="35"/>
            <w:vMerge/>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2F81D89C" w14:textId="77777777" w:rsidR="00590F26" w:rsidRDefault="00590F26" w:rsidP="00590F26">
            <w:pPr>
              <w:pStyle w:val="EMPTYCELLSTYLE"/>
              <w:keepNext/>
            </w:pPr>
          </w:p>
        </w:tc>
        <w:tc>
          <w:tcPr>
            <w:tcW w:w="40" w:type="dxa"/>
            <w:gridSpan w:val="2"/>
            <w:tcBorders>
              <w:left w:val="single" w:sz="8" w:space="0" w:color="000000"/>
              <w:bottom w:val="single" w:sz="8" w:space="0" w:color="000000"/>
            </w:tcBorders>
            <w:tcMar>
              <w:top w:w="0" w:type="dxa"/>
              <w:left w:w="0" w:type="dxa"/>
              <w:bottom w:w="0" w:type="dxa"/>
              <w:right w:w="0" w:type="dxa"/>
            </w:tcMar>
          </w:tcPr>
          <w:p w14:paraId="235FA075" w14:textId="77777777" w:rsidR="00590F26" w:rsidRDefault="00590F26" w:rsidP="00590F26">
            <w:pPr>
              <w:pStyle w:val="EMPTYCELLSTYLE"/>
              <w:keepNext/>
            </w:pPr>
          </w:p>
        </w:tc>
        <w:tc>
          <w:tcPr>
            <w:tcW w:w="120" w:type="dxa"/>
            <w:gridSpan w:val="2"/>
            <w:tcBorders>
              <w:bottom w:val="single" w:sz="8" w:space="0" w:color="000000"/>
            </w:tcBorders>
            <w:tcMar>
              <w:top w:w="0" w:type="dxa"/>
              <w:left w:w="0" w:type="dxa"/>
              <w:bottom w:w="0" w:type="dxa"/>
              <w:right w:w="0" w:type="dxa"/>
            </w:tcMar>
          </w:tcPr>
          <w:p w14:paraId="269B5C6E"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3135BD15"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75A38F4A" w14:textId="77777777" w:rsidR="00590F26" w:rsidRDefault="00590F26" w:rsidP="00590F26">
            <w:pPr>
              <w:pStyle w:val="EMPTYCELLSTYLE"/>
              <w:keepNext/>
            </w:pPr>
          </w:p>
        </w:tc>
        <w:tc>
          <w:tcPr>
            <w:tcW w:w="320" w:type="dxa"/>
            <w:gridSpan w:val="2"/>
            <w:tcBorders>
              <w:bottom w:val="single" w:sz="8" w:space="0" w:color="000000"/>
            </w:tcBorders>
            <w:tcMar>
              <w:top w:w="0" w:type="dxa"/>
              <w:left w:w="0" w:type="dxa"/>
              <w:bottom w:w="0" w:type="dxa"/>
              <w:right w:w="0" w:type="dxa"/>
            </w:tcMar>
          </w:tcPr>
          <w:p w14:paraId="1EBD00B9"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53D16FFB" w14:textId="77777777" w:rsidR="00590F26" w:rsidRDefault="00590F26" w:rsidP="00590F26">
            <w:pPr>
              <w:pStyle w:val="EMPTYCELLSTYLE"/>
              <w:keepNext/>
            </w:pPr>
          </w:p>
        </w:tc>
        <w:tc>
          <w:tcPr>
            <w:tcW w:w="100" w:type="dxa"/>
            <w:gridSpan w:val="2"/>
            <w:tcBorders>
              <w:bottom w:val="single" w:sz="8" w:space="0" w:color="000000"/>
            </w:tcBorders>
            <w:tcMar>
              <w:top w:w="0" w:type="dxa"/>
              <w:left w:w="0" w:type="dxa"/>
              <w:bottom w:w="0" w:type="dxa"/>
              <w:right w:w="0" w:type="dxa"/>
            </w:tcMar>
          </w:tcPr>
          <w:p w14:paraId="24C1C18F" w14:textId="77777777" w:rsidR="00590F26" w:rsidRDefault="00590F26" w:rsidP="00590F26">
            <w:pPr>
              <w:pStyle w:val="EMPTYCELLSTYLE"/>
              <w:keepNext/>
            </w:pPr>
          </w:p>
        </w:tc>
        <w:tc>
          <w:tcPr>
            <w:tcW w:w="300" w:type="dxa"/>
            <w:gridSpan w:val="2"/>
            <w:tcBorders>
              <w:bottom w:val="single" w:sz="8" w:space="0" w:color="000000"/>
            </w:tcBorders>
            <w:tcMar>
              <w:top w:w="0" w:type="dxa"/>
              <w:left w:w="0" w:type="dxa"/>
              <w:bottom w:w="0" w:type="dxa"/>
              <w:right w:w="0" w:type="dxa"/>
            </w:tcMar>
          </w:tcPr>
          <w:p w14:paraId="382B4877" w14:textId="77777777" w:rsidR="00590F26" w:rsidRDefault="00590F26" w:rsidP="00590F26">
            <w:pPr>
              <w:pStyle w:val="EMPTYCELLSTYLE"/>
              <w:keepNext/>
            </w:pPr>
          </w:p>
        </w:tc>
        <w:tc>
          <w:tcPr>
            <w:tcW w:w="300" w:type="dxa"/>
            <w:gridSpan w:val="2"/>
            <w:tcBorders>
              <w:bottom w:val="single" w:sz="8" w:space="0" w:color="000000"/>
            </w:tcBorders>
            <w:tcMar>
              <w:top w:w="0" w:type="dxa"/>
              <w:left w:w="0" w:type="dxa"/>
              <w:bottom w:w="0" w:type="dxa"/>
              <w:right w:w="0" w:type="dxa"/>
            </w:tcMar>
          </w:tcPr>
          <w:p w14:paraId="6F87DBF0" w14:textId="77777777" w:rsidR="00590F26" w:rsidRDefault="00590F26" w:rsidP="00590F26">
            <w:pPr>
              <w:pStyle w:val="EMPTYCELLSTYLE"/>
              <w:keepNext/>
            </w:pPr>
          </w:p>
        </w:tc>
        <w:tc>
          <w:tcPr>
            <w:tcW w:w="140" w:type="dxa"/>
            <w:gridSpan w:val="2"/>
            <w:tcBorders>
              <w:bottom w:val="single" w:sz="8" w:space="0" w:color="000000"/>
            </w:tcBorders>
            <w:tcMar>
              <w:top w:w="0" w:type="dxa"/>
              <w:left w:w="0" w:type="dxa"/>
              <w:bottom w:w="0" w:type="dxa"/>
              <w:right w:w="0" w:type="dxa"/>
            </w:tcMar>
          </w:tcPr>
          <w:p w14:paraId="4A0D76CE" w14:textId="77777777" w:rsidR="00590F26" w:rsidRDefault="00590F26" w:rsidP="00590F26">
            <w:pPr>
              <w:pStyle w:val="EMPTYCELLSTYLE"/>
              <w:keepNext/>
            </w:pPr>
          </w:p>
        </w:tc>
        <w:tc>
          <w:tcPr>
            <w:tcW w:w="360" w:type="dxa"/>
            <w:gridSpan w:val="2"/>
            <w:tcBorders>
              <w:bottom w:val="single" w:sz="8" w:space="0" w:color="000000"/>
            </w:tcBorders>
            <w:tcMar>
              <w:top w:w="0" w:type="dxa"/>
              <w:left w:w="0" w:type="dxa"/>
              <w:bottom w:w="0" w:type="dxa"/>
              <w:right w:w="0" w:type="dxa"/>
            </w:tcMar>
          </w:tcPr>
          <w:p w14:paraId="019396FB"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1613BC01"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0E203B46" w14:textId="77777777" w:rsidR="00590F26" w:rsidRDefault="00590F26" w:rsidP="00590F26">
            <w:pPr>
              <w:pStyle w:val="EMPTYCELLSTYLE"/>
              <w:keepNext/>
            </w:pPr>
          </w:p>
        </w:tc>
        <w:tc>
          <w:tcPr>
            <w:tcW w:w="320" w:type="dxa"/>
            <w:gridSpan w:val="3"/>
            <w:tcBorders>
              <w:bottom w:val="single" w:sz="8" w:space="0" w:color="000000"/>
            </w:tcBorders>
            <w:tcMar>
              <w:top w:w="0" w:type="dxa"/>
              <w:left w:w="0" w:type="dxa"/>
              <w:bottom w:w="0" w:type="dxa"/>
              <w:right w:w="0" w:type="dxa"/>
            </w:tcMar>
          </w:tcPr>
          <w:p w14:paraId="058EA14C" w14:textId="77777777" w:rsidR="00590F26" w:rsidRDefault="00590F26" w:rsidP="00590F26">
            <w:pPr>
              <w:pStyle w:val="EMPTYCELLSTYLE"/>
              <w:keepNext/>
            </w:pPr>
          </w:p>
        </w:tc>
        <w:tc>
          <w:tcPr>
            <w:tcW w:w="200" w:type="dxa"/>
            <w:gridSpan w:val="3"/>
            <w:tcBorders>
              <w:bottom w:val="single" w:sz="8" w:space="0" w:color="000000"/>
            </w:tcBorders>
            <w:tcMar>
              <w:top w:w="0" w:type="dxa"/>
              <w:left w:w="0" w:type="dxa"/>
              <w:bottom w:w="0" w:type="dxa"/>
              <w:right w:w="0" w:type="dxa"/>
            </w:tcMar>
          </w:tcPr>
          <w:p w14:paraId="4BCE868F"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4D0D0902"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081F66D9" w14:textId="77777777" w:rsidR="00590F26" w:rsidRDefault="00590F26" w:rsidP="00590F26">
            <w:pPr>
              <w:pStyle w:val="EMPTYCELLSTYLE"/>
              <w:keepNext/>
            </w:pPr>
          </w:p>
        </w:tc>
        <w:tc>
          <w:tcPr>
            <w:tcW w:w="778" w:type="dxa"/>
            <w:gridSpan w:val="2"/>
            <w:tcBorders>
              <w:bottom w:val="single" w:sz="8" w:space="0" w:color="000000"/>
            </w:tcBorders>
            <w:tcMar>
              <w:top w:w="0" w:type="dxa"/>
              <w:left w:w="0" w:type="dxa"/>
              <w:bottom w:w="0" w:type="dxa"/>
              <w:right w:w="0" w:type="dxa"/>
            </w:tcMar>
          </w:tcPr>
          <w:p w14:paraId="37B9537F"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5BC4FF9C"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2F8EE0A9" w14:textId="77777777" w:rsidR="00590F26" w:rsidRDefault="00590F26" w:rsidP="00590F26">
            <w:pPr>
              <w:pStyle w:val="EMPTYCELLSTYLE"/>
              <w:keepNext/>
            </w:pPr>
          </w:p>
        </w:tc>
        <w:tc>
          <w:tcPr>
            <w:tcW w:w="560" w:type="dxa"/>
            <w:gridSpan w:val="2"/>
            <w:tcBorders>
              <w:bottom w:val="single" w:sz="8" w:space="0" w:color="000000"/>
            </w:tcBorders>
            <w:tcMar>
              <w:top w:w="0" w:type="dxa"/>
              <w:left w:w="0" w:type="dxa"/>
              <w:bottom w:w="0" w:type="dxa"/>
              <w:right w:w="0" w:type="dxa"/>
            </w:tcMar>
          </w:tcPr>
          <w:p w14:paraId="174D76D5" w14:textId="77777777" w:rsidR="00590F26" w:rsidRDefault="00590F26" w:rsidP="00590F26">
            <w:pPr>
              <w:pStyle w:val="EMPTYCELLSTYLE"/>
              <w:keepNext/>
            </w:pPr>
          </w:p>
        </w:tc>
        <w:tc>
          <w:tcPr>
            <w:tcW w:w="100" w:type="dxa"/>
            <w:gridSpan w:val="2"/>
            <w:tcBorders>
              <w:bottom w:val="single" w:sz="8" w:space="0" w:color="000000"/>
            </w:tcBorders>
            <w:tcMar>
              <w:top w:w="0" w:type="dxa"/>
              <w:left w:w="0" w:type="dxa"/>
              <w:bottom w:w="0" w:type="dxa"/>
              <w:right w:w="0" w:type="dxa"/>
            </w:tcMar>
          </w:tcPr>
          <w:p w14:paraId="11D48F24" w14:textId="77777777" w:rsidR="00590F26" w:rsidRDefault="00590F26" w:rsidP="00590F26">
            <w:pPr>
              <w:pStyle w:val="EMPTYCELLSTYLE"/>
              <w:keepNext/>
            </w:pPr>
          </w:p>
        </w:tc>
        <w:tc>
          <w:tcPr>
            <w:tcW w:w="200" w:type="dxa"/>
            <w:gridSpan w:val="2"/>
            <w:tcBorders>
              <w:bottom w:val="single" w:sz="8" w:space="0" w:color="000000"/>
            </w:tcBorders>
            <w:tcMar>
              <w:top w:w="0" w:type="dxa"/>
              <w:left w:w="0" w:type="dxa"/>
              <w:bottom w:w="0" w:type="dxa"/>
              <w:right w:w="0" w:type="dxa"/>
            </w:tcMar>
          </w:tcPr>
          <w:p w14:paraId="22840FAD" w14:textId="77777777" w:rsidR="00590F26" w:rsidRDefault="00590F26" w:rsidP="00590F26">
            <w:pPr>
              <w:pStyle w:val="EMPTYCELLSTYLE"/>
              <w:keepNext/>
            </w:pPr>
          </w:p>
        </w:tc>
        <w:tc>
          <w:tcPr>
            <w:tcW w:w="460" w:type="dxa"/>
            <w:gridSpan w:val="3"/>
            <w:tcBorders>
              <w:bottom w:val="single" w:sz="8" w:space="0" w:color="000000"/>
            </w:tcBorders>
            <w:tcMar>
              <w:top w:w="0" w:type="dxa"/>
              <w:left w:w="0" w:type="dxa"/>
              <w:bottom w:w="0" w:type="dxa"/>
              <w:right w:w="0" w:type="dxa"/>
            </w:tcMar>
          </w:tcPr>
          <w:p w14:paraId="3F5A3125"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021C355B"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0F37A087" w14:textId="77777777" w:rsidR="00590F26" w:rsidRDefault="00590F26" w:rsidP="00590F26">
            <w:pPr>
              <w:pStyle w:val="EMPTYCELLSTYLE"/>
              <w:keepNext/>
            </w:pPr>
          </w:p>
        </w:tc>
        <w:tc>
          <w:tcPr>
            <w:tcW w:w="1424" w:type="dxa"/>
            <w:gridSpan w:val="2"/>
            <w:tcBorders>
              <w:bottom w:val="single" w:sz="8" w:space="0" w:color="000000"/>
            </w:tcBorders>
            <w:tcMar>
              <w:top w:w="0" w:type="dxa"/>
              <w:left w:w="0" w:type="dxa"/>
              <w:bottom w:w="0" w:type="dxa"/>
              <w:right w:w="0" w:type="dxa"/>
            </w:tcMar>
          </w:tcPr>
          <w:p w14:paraId="641624EC" w14:textId="77777777" w:rsidR="00590F26" w:rsidRDefault="00590F26" w:rsidP="00590F26">
            <w:pPr>
              <w:pStyle w:val="EMPTYCELLSTYLE"/>
              <w:keepNext/>
            </w:pPr>
          </w:p>
        </w:tc>
        <w:tc>
          <w:tcPr>
            <w:tcW w:w="194" w:type="dxa"/>
            <w:gridSpan w:val="2"/>
            <w:tcBorders>
              <w:bottom w:val="single" w:sz="8" w:space="0" w:color="000000"/>
            </w:tcBorders>
            <w:tcMar>
              <w:top w:w="0" w:type="dxa"/>
              <w:left w:w="0" w:type="dxa"/>
              <w:bottom w:w="0" w:type="dxa"/>
              <w:right w:w="0" w:type="dxa"/>
            </w:tcMar>
          </w:tcPr>
          <w:p w14:paraId="40936653"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71C949E7" w14:textId="77777777" w:rsidR="00590F26" w:rsidRDefault="00590F26" w:rsidP="00590F26">
            <w:pPr>
              <w:pStyle w:val="EMPTYCELLSTYLE"/>
              <w:keepNext/>
            </w:pPr>
          </w:p>
        </w:tc>
        <w:tc>
          <w:tcPr>
            <w:tcW w:w="45" w:type="dxa"/>
            <w:gridSpan w:val="2"/>
            <w:tcBorders>
              <w:bottom w:val="single" w:sz="8" w:space="0" w:color="000000"/>
              <w:right w:val="single" w:sz="8" w:space="0" w:color="000000"/>
            </w:tcBorders>
            <w:tcMar>
              <w:top w:w="0" w:type="dxa"/>
              <w:left w:w="0" w:type="dxa"/>
              <w:bottom w:w="0" w:type="dxa"/>
              <w:right w:w="0" w:type="dxa"/>
            </w:tcMar>
          </w:tcPr>
          <w:p w14:paraId="52251542" w14:textId="77777777" w:rsidR="00590F26" w:rsidRDefault="00590F26" w:rsidP="00590F26">
            <w:pPr>
              <w:pStyle w:val="EMPTYCELLSTYLE"/>
              <w:keepNext/>
            </w:pPr>
          </w:p>
        </w:tc>
        <w:tc>
          <w:tcPr>
            <w:tcW w:w="60" w:type="dxa"/>
            <w:gridSpan w:val="3"/>
          </w:tcPr>
          <w:p w14:paraId="73AD6602" w14:textId="77777777" w:rsidR="00590F26" w:rsidRDefault="00590F26" w:rsidP="00590F26">
            <w:pPr>
              <w:pStyle w:val="EMPTYCELLSTYLE"/>
              <w:keepNext/>
            </w:pPr>
          </w:p>
        </w:tc>
        <w:tc>
          <w:tcPr>
            <w:tcW w:w="40" w:type="dxa"/>
          </w:tcPr>
          <w:p w14:paraId="5E2F3D2E" w14:textId="77777777" w:rsidR="00590F26" w:rsidRDefault="00590F26" w:rsidP="00590F26">
            <w:pPr>
              <w:pStyle w:val="EMPTYCELLSTYLE"/>
              <w:keepNext/>
            </w:pPr>
          </w:p>
        </w:tc>
      </w:tr>
      <w:tr w:rsidR="00590F26" w14:paraId="7A24CDAF" w14:textId="77777777" w:rsidTr="00247A46">
        <w:trPr>
          <w:gridAfter w:val="2"/>
          <w:wAfter w:w="45" w:type="dxa"/>
          <w:cantSplit/>
        </w:trPr>
        <w:tc>
          <w:tcPr>
            <w:tcW w:w="44" w:type="dxa"/>
            <w:gridSpan w:val="2"/>
          </w:tcPr>
          <w:p w14:paraId="398A30E4" w14:textId="77777777" w:rsidR="00590F26" w:rsidRDefault="00590F26" w:rsidP="00590F26">
            <w:pPr>
              <w:pStyle w:val="EMPTYCELLSTYLE"/>
              <w:keepNext/>
            </w:pPr>
          </w:p>
        </w:tc>
        <w:tc>
          <w:tcPr>
            <w:tcW w:w="2715" w:type="dxa"/>
            <w:gridSpan w:val="35"/>
            <w:tcBorders>
              <w:top w:val="single" w:sz="8" w:space="0" w:color="000000"/>
              <w:left w:val="single" w:sz="8" w:space="0" w:color="000000"/>
              <w:right w:val="single" w:sz="8" w:space="0" w:color="000000"/>
            </w:tcBorders>
            <w:shd w:val="clear" w:color="auto" w:fill="FFFFFF"/>
            <w:tcMar>
              <w:top w:w="20" w:type="dxa"/>
              <w:left w:w="40" w:type="dxa"/>
              <w:bottom w:w="20" w:type="dxa"/>
              <w:right w:w="40" w:type="dxa"/>
            </w:tcMar>
          </w:tcPr>
          <w:p w14:paraId="05826589" w14:textId="77777777" w:rsidR="00590F26" w:rsidRDefault="00590F26" w:rsidP="00590F26">
            <w:pPr>
              <w:pStyle w:val="zarovnaniTabulkyPriOdlDatech"/>
              <w:keepNext/>
              <w:keepLines/>
            </w:pPr>
            <w:r>
              <w:t>Povodeň nebo záplava</w:t>
            </w:r>
          </w:p>
        </w:tc>
        <w:tc>
          <w:tcPr>
            <w:tcW w:w="2200" w:type="dxa"/>
            <w:gridSpan w:val="2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767DEFEA" w14:textId="77777777" w:rsidR="00590F26" w:rsidRDefault="00590F26" w:rsidP="00590F26">
            <w:pPr>
              <w:pStyle w:val="tableTD0"/>
              <w:keepNext/>
              <w:keepLines/>
              <w:jc w:val="right"/>
            </w:pPr>
            <w:r>
              <w:t>5 000 000</w:t>
            </w:r>
          </w:p>
        </w:tc>
        <w:tc>
          <w:tcPr>
            <w:tcW w:w="1998" w:type="dxa"/>
            <w:gridSpan w:val="1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5869D838" w14:textId="77777777" w:rsidR="00590F26" w:rsidRDefault="00590F26" w:rsidP="00590F26">
            <w:pPr>
              <w:pStyle w:val="tableTD0"/>
              <w:keepNext/>
              <w:keepLines/>
              <w:jc w:val="center"/>
            </w:pPr>
            <w:r>
              <w:t>1R</w:t>
            </w:r>
          </w:p>
        </w:tc>
        <w:tc>
          <w:tcPr>
            <w:tcW w:w="2243" w:type="dxa"/>
            <w:gridSpan w:val="1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6F98D20E" w14:textId="77777777" w:rsidR="00590F26" w:rsidRDefault="00590F26" w:rsidP="00590F26">
            <w:pPr>
              <w:pStyle w:val="tableTD0"/>
              <w:keepNext/>
              <w:keepLines/>
              <w:jc w:val="right"/>
            </w:pPr>
            <w:r>
              <w:t>10 %, min. 50 000 Kč, max. 100 000 Kč</w:t>
            </w:r>
          </w:p>
        </w:tc>
        <w:tc>
          <w:tcPr>
            <w:tcW w:w="60" w:type="dxa"/>
            <w:gridSpan w:val="3"/>
          </w:tcPr>
          <w:p w14:paraId="54BF4AA3" w14:textId="77777777" w:rsidR="00590F26" w:rsidRDefault="00590F26" w:rsidP="00590F26">
            <w:pPr>
              <w:pStyle w:val="EMPTYCELLSTYLE"/>
              <w:keepNext/>
            </w:pPr>
          </w:p>
        </w:tc>
        <w:tc>
          <w:tcPr>
            <w:tcW w:w="40" w:type="dxa"/>
          </w:tcPr>
          <w:p w14:paraId="499F2A41" w14:textId="77777777" w:rsidR="00590F26" w:rsidRDefault="00590F26" w:rsidP="00590F26">
            <w:pPr>
              <w:pStyle w:val="EMPTYCELLSTYLE"/>
              <w:keepNext/>
            </w:pPr>
          </w:p>
        </w:tc>
      </w:tr>
      <w:tr w:rsidR="00590F26" w14:paraId="39869058" w14:textId="77777777" w:rsidTr="00247A46">
        <w:trPr>
          <w:gridAfter w:val="2"/>
          <w:wAfter w:w="45" w:type="dxa"/>
          <w:cantSplit/>
        </w:trPr>
        <w:tc>
          <w:tcPr>
            <w:tcW w:w="44" w:type="dxa"/>
            <w:gridSpan w:val="2"/>
          </w:tcPr>
          <w:p w14:paraId="70F3BD1D" w14:textId="77777777" w:rsidR="00590F26" w:rsidRDefault="00590F26" w:rsidP="00590F26">
            <w:pPr>
              <w:pStyle w:val="EMPTYCELLSTYLE"/>
              <w:keepNext/>
            </w:pPr>
          </w:p>
        </w:tc>
        <w:tc>
          <w:tcPr>
            <w:tcW w:w="2715" w:type="dxa"/>
            <w:gridSpan w:val="35"/>
            <w:vMerge w:val="restart"/>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51AAFC31" w14:textId="77777777" w:rsidR="00590F26" w:rsidRDefault="00590F26" w:rsidP="00590F26">
            <w:pPr>
              <w:pStyle w:val="tableTDleftrightbottom"/>
              <w:keepNext/>
              <w:keepLines/>
            </w:pPr>
          </w:p>
        </w:tc>
        <w:tc>
          <w:tcPr>
            <w:tcW w:w="40" w:type="dxa"/>
            <w:gridSpan w:val="2"/>
            <w:tcBorders>
              <w:left w:val="single" w:sz="8" w:space="0" w:color="000000"/>
            </w:tcBorders>
            <w:tcMar>
              <w:top w:w="0" w:type="dxa"/>
              <w:left w:w="0" w:type="dxa"/>
              <w:bottom w:w="0" w:type="dxa"/>
              <w:right w:w="0" w:type="dxa"/>
            </w:tcMar>
          </w:tcPr>
          <w:p w14:paraId="2799CAFB" w14:textId="77777777" w:rsidR="00590F26" w:rsidRDefault="00590F26" w:rsidP="00590F26">
            <w:pPr>
              <w:pStyle w:val="EMPTYCELLSTYLE"/>
              <w:keepNext/>
            </w:pPr>
          </w:p>
        </w:tc>
        <w:tc>
          <w:tcPr>
            <w:tcW w:w="120" w:type="dxa"/>
            <w:gridSpan w:val="2"/>
            <w:tcMar>
              <w:top w:w="0" w:type="dxa"/>
              <w:left w:w="0" w:type="dxa"/>
              <w:bottom w:w="0" w:type="dxa"/>
              <w:right w:w="0" w:type="dxa"/>
            </w:tcMar>
          </w:tcPr>
          <w:p w14:paraId="520CB73B"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4CDE272D"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0191D3E6" w14:textId="77777777" w:rsidR="00590F26" w:rsidRDefault="00590F26" w:rsidP="00590F26">
            <w:pPr>
              <w:pStyle w:val="EMPTYCELLSTYLE"/>
              <w:keepNext/>
            </w:pPr>
          </w:p>
        </w:tc>
        <w:tc>
          <w:tcPr>
            <w:tcW w:w="320" w:type="dxa"/>
            <w:gridSpan w:val="2"/>
            <w:tcMar>
              <w:top w:w="0" w:type="dxa"/>
              <w:left w:w="0" w:type="dxa"/>
              <w:bottom w:w="0" w:type="dxa"/>
              <w:right w:w="0" w:type="dxa"/>
            </w:tcMar>
          </w:tcPr>
          <w:p w14:paraId="527ADD45"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4E877B2E" w14:textId="77777777" w:rsidR="00590F26" w:rsidRDefault="00590F26" w:rsidP="00590F26">
            <w:pPr>
              <w:pStyle w:val="EMPTYCELLSTYLE"/>
              <w:keepNext/>
            </w:pPr>
          </w:p>
        </w:tc>
        <w:tc>
          <w:tcPr>
            <w:tcW w:w="100" w:type="dxa"/>
            <w:gridSpan w:val="2"/>
            <w:tcMar>
              <w:top w:w="0" w:type="dxa"/>
              <w:left w:w="0" w:type="dxa"/>
              <w:bottom w:w="0" w:type="dxa"/>
              <w:right w:w="0" w:type="dxa"/>
            </w:tcMar>
          </w:tcPr>
          <w:p w14:paraId="3E8D7438" w14:textId="77777777" w:rsidR="00590F26" w:rsidRDefault="00590F26" w:rsidP="00590F26">
            <w:pPr>
              <w:pStyle w:val="EMPTYCELLSTYLE"/>
              <w:keepNext/>
            </w:pPr>
          </w:p>
        </w:tc>
        <w:tc>
          <w:tcPr>
            <w:tcW w:w="300" w:type="dxa"/>
            <w:gridSpan w:val="2"/>
            <w:tcMar>
              <w:top w:w="0" w:type="dxa"/>
              <w:left w:w="0" w:type="dxa"/>
              <w:bottom w:w="0" w:type="dxa"/>
              <w:right w:w="0" w:type="dxa"/>
            </w:tcMar>
          </w:tcPr>
          <w:p w14:paraId="53B06062" w14:textId="77777777" w:rsidR="00590F26" w:rsidRDefault="00590F26" w:rsidP="00590F26">
            <w:pPr>
              <w:pStyle w:val="EMPTYCELLSTYLE"/>
              <w:keepNext/>
            </w:pPr>
          </w:p>
        </w:tc>
        <w:tc>
          <w:tcPr>
            <w:tcW w:w="300" w:type="dxa"/>
            <w:gridSpan w:val="2"/>
            <w:tcMar>
              <w:top w:w="0" w:type="dxa"/>
              <w:left w:w="0" w:type="dxa"/>
              <w:bottom w:w="0" w:type="dxa"/>
              <w:right w:w="0" w:type="dxa"/>
            </w:tcMar>
          </w:tcPr>
          <w:p w14:paraId="306E79DA" w14:textId="77777777" w:rsidR="00590F26" w:rsidRDefault="00590F26" w:rsidP="00590F26">
            <w:pPr>
              <w:pStyle w:val="EMPTYCELLSTYLE"/>
              <w:keepNext/>
            </w:pPr>
          </w:p>
        </w:tc>
        <w:tc>
          <w:tcPr>
            <w:tcW w:w="140" w:type="dxa"/>
            <w:gridSpan w:val="2"/>
            <w:tcMar>
              <w:top w:w="0" w:type="dxa"/>
              <w:left w:w="0" w:type="dxa"/>
              <w:bottom w:w="0" w:type="dxa"/>
              <w:right w:w="0" w:type="dxa"/>
            </w:tcMar>
          </w:tcPr>
          <w:p w14:paraId="19456967" w14:textId="77777777" w:rsidR="00590F26" w:rsidRDefault="00590F26" w:rsidP="00590F26">
            <w:pPr>
              <w:pStyle w:val="EMPTYCELLSTYLE"/>
              <w:keepNext/>
            </w:pPr>
          </w:p>
        </w:tc>
        <w:tc>
          <w:tcPr>
            <w:tcW w:w="360" w:type="dxa"/>
            <w:gridSpan w:val="2"/>
            <w:tcMar>
              <w:top w:w="0" w:type="dxa"/>
              <w:left w:w="0" w:type="dxa"/>
              <w:bottom w:w="0" w:type="dxa"/>
              <w:right w:w="0" w:type="dxa"/>
            </w:tcMar>
          </w:tcPr>
          <w:p w14:paraId="16E959A8"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11212F37"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411D18C3" w14:textId="77777777" w:rsidR="00590F26" w:rsidRDefault="00590F26" w:rsidP="00590F26">
            <w:pPr>
              <w:pStyle w:val="EMPTYCELLSTYLE"/>
              <w:keepNext/>
            </w:pPr>
          </w:p>
        </w:tc>
        <w:tc>
          <w:tcPr>
            <w:tcW w:w="320" w:type="dxa"/>
            <w:gridSpan w:val="3"/>
            <w:tcMar>
              <w:top w:w="0" w:type="dxa"/>
              <w:left w:w="0" w:type="dxa"/>
              <w:bottom w:w="0" w:type="dxa"/>
              <w:right w:w="0" w:type="dxa"/>
            </w:tcMar>
          </w:tcPr>
          <w:p w14:paraId="144BCB22" w14:textId="77777777" w:rsidR="00590F26" w:rsidRDefault="00590F26" w:rsidP="00590F26">
            <w:pPr>
              <w:pStyle w:val="EMPTYCELLSTYLE"/>
              <w:keepNext/>
            </w:pPr>
          </w:p>
        </w:tc>
        <w:tc>
          <w:tcPr>
            <w:tcW w:w="200" w:type="dxa"/>
            <w:gridSpan w:val="3"/>
            <w:tcMar>
              <w:top w:w="0" w:type="dxa"/>
              <w:left w:w="0" w:type="dxa"/>
              <w:bottom w:w="0" w:type="dxa"/>
              <w:right w:w="0" w:type="dxa"/>
            </w:tcMar>
          </w:tcPr>
          <w:p w14:paraId="3ABC861C"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6D71A0D5"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3B340237" w14:textId="77777777" w:rsidR="00590F26" w:rsidRDefault="00590F26" w:rsidP="00590F26">
            <w:pPr>
              <w:pStyle w:val="EMPTYCELLSTYLE"/>
              <w:keepNext/>
            </w:pPr>
          </w:p>
        </w:tc>
        <w:tc>
          <w:tcPr>
            <w:tcW w:w="778" w:type="dxa"/>
            <w:gridSpan w:val="2"/>
            <w:tcMar>
              <w:top w:w="0" w:type="dxa"/>
              <w:left w:w="0" w:type="dxa"/>
              <w:bottom w:w="0" w:type="dxa"/>
              <w:right w:w="0" w:type="dxa"/>
            </w:tcMar>
          </w:tcPr>
          <w:p w14:paraId="5545D51E"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730DB145"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6F5687F1" w14:textId="77777777" w:rsidR="00590F26" w:rsidRDefault="00590F26" w:rsidP="00590F26">
            <w:pPr>
              <w:pStyle w:val="EMPTYCELLSTYLE"/>
              <w:keepNext/>
            </w:pPr>
          </w:p>
        </w:tc>
        <w:tc>
          <w:tcPr>
            <w:tcW w:w="560" w:type="dxa"/>
            <w:gridSpan w:val="2"/>
            <w:tcMar>
              <w:top w:w="0" w:type="dxa"/>
              <w:left w:w="0" w:type="dxa"/>
              <w:bottom w:w="0" w:type="dxa"/>
              <w:right w:w="0" w:type="dxa"/>
            </w:tcMar>
          </w:tcPr>
          <w:p w14:paraId="65AA2DB2" w14:textId="77777777" w:rsidR="00590F26" w:rsidRDefault="00590F26" w:rsidP="00590F26">
            <w:pPr>
              <w:pStyle w:val="EMPTYCELLSTYLE"/>
              <w:keepNext/>
            </w:pPr>
          </w:p>
        </w:tc>
        <w:tc>
          <w:tcPr>
            <w:tcW w:w="100" w:type="dxa"/>
            <w:gridSpan w:val="2"/>
            <w:tcMar>
              <w:top w:w="0" w:type="dxa"/>
              <w:left w:w="0" w:type="dxa"/>
              <w:bottom w:w="0" w:type="dxa"/>
              <w:right w:w="0" w:type="dxa"/>
            </w:tcMar>
          </w:tcPr>
          <w:p w14:paraId="4CA7FD53" w14:textId="77777777" w:rsidR="00590F26" w:rsidRDefault="00590F26" w:rsidP="00590F26">
            <w:pPr>
              <w:pStyle w:val="EMPTYCELLSTYLE"/>
              <w:keepNext/>
            </w:pPr>
          </w:p>
        </w:tc>
        <w:tc>
          <w:tcPr>
            <w:tcW w:w="200" w:type="dxa"/>
            <w:gridSpan w:val="2"/>
            <w:tcMar>
              <w:top w:w="0" w:type="dxa"/>
              <w:left w:w="0" w:type="dxa"/>
              <w:bottom w:w="0" w:type="dxa"/>
              <w:right w:w="0" w:type="dxa"/>
            </w:tcMar>
          </w:tcPr>
          <w:p w14:paraId="63AE3610" w14:textId="77777777" w:rsidR="00590F26" w:rsidRDefault="00590F26" w:rsidP="00590F26">
            <w:pPr>
              <w:pStyle w:val="EMPTYCELLSTYLE"/>
              <w:keepNext/>
            </w:pPr>
          </w:p>
        </w:tc>
        <w:tc>
          <w:tcPr>
            <w:tcW w:w="460" w:type="dxa"/>
            <w:gridSpan w:val="3"/>
            <w:tcMar>
              <w:top w:w="0" w:type="dxa"/>
              <w:left w:w="0" w:type="dxa"/>
              <w:bottom w:w="0" w:type="dxa"/>
              <w:right w:w="0" w:type="dxa"/>
            </w:tcMar>
          </w:tcPr>
          <w:p w14:paraId="2D5CE6A5"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600911D2"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56FD82E0" w14:textId="77777777" w:rsidR="00590F26" w:rsidRDefault="00590F26" w:rsidP="00590F26">
            <w:pPr>
              <w:pStyle w:val="EMPTYCELLSTYLE"/>
              <w:keepNext/>
            </w:pPr>
          </w:p>
        </w:tc>
        <w:tc>
          <w:tcPr>
            <w:tcW w:w="1424" w:type="dxa"/>
            <w:gridSpan w:val="2"/>
            <w:tcMar>
              <w:top w:w="0" w:type="dxa"/>
              <w:left w:w="0" w:type="dxa"/>
              <w:bottom w:w="0" w:type="dxa"/>
              <w:right w:w="0" w:type="dxa"/>
            </w:tcMar>
          </w:tcPr>
          <w:p w14:paraId="5692A031" w14:textId="77777777" w:rsidR="00590F26" w:rsidRDefault="00590F26" w:rsidP="00590F26">
            <w:pPr>
              <w:pStyle w:val="EMPTYCELLSTYLE"/>
              <w:keepNext/>
            </w:pPr>
          </w:p>
        </w:tc>
        <w:tc>
          <w:tcPr>
            <w:tcW w:w="194" w:type="dxa"/>
            <w:gridSpan w:val="2"/>
            <w:tcMar>
              <w:top w:w="0" w:type="dxa"/>
              <w:left w:w="0" w:type="dxa"/>
              <w:bottom w:w="0" w:type="dxa"/>
              <w:right w:w="0" w:type="dxa"/>
            </w:tcMar>
          </w:tcPr>
          <w:p w14:paraId="52186951"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0D8D2963" w14:textId="77777777" w:rsidR="00590F26" w:rsidRDefault="00590F26" w:rsidP="00590F26">
            <w:pPr>
              <w:pStyle w:val="EMPTYCELLSTYLE"/>
              <w:keepNext/>
            </w:pPr>
          </w:p>
        </w:tc>
        <w:tc>
          <w:tcPr>
            <w:tcW w:w="45" w:type="dxa"/>
            <w:gridSpan w:val="2"/>
            <w:tcBorders>
              <w:right w:val="single" w:sz="8" w:space="0" w:color="000000"/>
            </w:tcBorders>
            <w:tcMar>
              <w:top w:w="0" w:type="dxa"/>
              <w:left w:w="0" w:type="dxa"/>
              <w:bottom w:w="0" w:type="dxa"/>
              <w:right w:w="0" w:type="dxa"/>
            </w:tcMar>
          </w:tcPr>
          <w:p w14:paraId="7B797016" w14:textId="77777777" w:rsidR="00590F26" w:rsidRDefault="00590F26" w:rsidP="00590F26">
            <w:pPr>
              <w:pStyle w:val="EMPTYCELLSTYLE"/>
              <w:keepNext/>
            </w:pPr>
          </w:p>
        </w:tc>
        <w:tc>
          <w:tcPr>
            <w:tcW w:w="60" w:type="dxa"/>
            <w:gridSpan w:val="3"/>
          </w:tcPr>
          <w:p w14:paraId="7CCDF3E0" w14:textId="77777777" w:rsidR="00590F26" w:rsidRDefault="00590F26" w:rsidP="00590F26">
            <w:pPr>
              <w:pStyle w:val="EMPTYCELLSTYLE"/>
              <w:keepNext/>
            </w:pPr>
          </w:p>
        </w:tc>
        <w:tc>
          <w:tcPr>
            <w:tcW w:w="40" w:type="dxa"/>
          </w:tcPr>
          <w:p w14:paraId="0411CA32" w14:textId="77777777" w:rsidR="00590F26" w:rsidRDefault="00590F26" w:rsidP="00590F26">
            <w:pPr>
              <w:pStyle w:val="EMPTYCELLSTYLE"/>
              <w:keepNext/>
            </w:pPr>
          </w:p>
        </w:tc>
      </w:tr>
      <w:tr w:rsidR="00590F26" w14:paraId="71643AC5" w14:textId="77777777" w:rsidTr="00247A46">
        <w:trPr>
          <w:gridAfter w:val="2"/>
          <w:wAfter w:w="45" w:type="dxa"/>
          <w:cantSplit/>
        </w:trPr>
        <w:tc>
          <w:tcPr>
            <w:tcW w:w="44" w:type="dxa"/>
            <w:gridSpan w:val="2"/>
          </w:tcPr>
          <w:p w14:paraId="7A5C51F0" w14:textId="77777777" w:rsidR="00590F26" w:rsidRDefault="00590F26" w:rsidP="00590F26">
            <w:pPr>
              <w:pStyle w:val="EMPTYCELLSTYLE"/>
              <w:keepNext/>
            </w:pPr>
          </w:p>
        </w:tc>
        <w:tc>
          <w:tcPr>
            <w:tcW w:w="2715" w:type="dxa"/>
            <w:gridSpan w:val="35"/>
            <w:vMerge/>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42C05973" w14:textId="77777777" w:rsidR="00590F26" w:rsidRDefault="00590F26" w:rsidP="00590F26">
            <w:pPr>
              <w:pStyle w:val="EMPTYCELLSTYLE"/>
              <w:keepNext/>
            </w:pPr>
          </w:p>
        </w:tc>
        <w:tc>
          <w:tcPr>
            <w:tcW w:w="40" w:type="dxa"/>
            <w:gridSpan w:val="2"/>
            <w:tcBorders>
              <w:left w:val="single" w:sz="8" w:space="0" w:color="000000"/>
            </w:tcBorders>
            <w:tcMar>
              <w:top w:w="0" w:type="dxa"/>
              <w:left w:w="0" w:type="dxa"/>
              <w:bottom w:w="0" w:type="dxa"/>
              <w:right w:w="0" w:type="dxa"/>
            </w:tcMar>
          </w:tcPr>
          <w:p w14:paraId="683474F4" w14:textId="77777777" w:rsidR="00590F26" w:rsidRDefault="00590F26" w:rsidP="00590F26">
            <w:pPr>
              <w:pStyle w:val="EMPTYCELLSTYLE"/>
              <w:keepNext/>
            </w:pPr>
          </w:p>
        </w:tc>
        <w:tc>
          <w:tcPr>
            <w:tcW w:w="6122" w:type="dxa"/>
            <w:gridSpan w:val="55"/>
            <w:tcMar>
              <w:top w:w="0" w:type="dxa"/>
              <w:left w:w="0" w:type="dxa"/>
              <w:bottom w:w="0" w:type="dxa"/>
              <w:right w:w="0" w:type="dxa"/>
            </w:tcMar>
          </w:tcPr>
          <w:p w14:paraId="3F77AF39" w14:textId="1ED3C8BA" w:rsidR="00590F26" w:rsidRPr="003270D2" w:rsidRDefault="00590F26" w:rsidP="00590F26">
            <w:pPr>
              <w:pStyle w:val="textNormal0"/>
              <w:keepNext/>
              <w:keepLines/>
              <w:rPr>
                <w:b/>
                <w:bCs/>
              </w:rPr>
            </w:pPr>
            <w:r w:rsidRPr="00C558BD">
              <w:rPr>
                <w:b/>
                <w:bCs/>
              </w:rPr>
              <w:t>V návaznosti na článek IX, VPP Z 2014 se ujednává</w:t>
            </w:r>
            <w:r>
              <w:rPr>
                <w:b/>
                <w:bCs/>
              </w:rPr>
              <w:t>, že</w:t>
            </w:r>
            <w:r w:rsidRPr="00C558BD">
              <w:rPr>
                <w:b/>
                <w:bCs/>
              </w:rPr>
              <w:t xml:space="preserve"> na škodné události způsobené na pojištěné věci vodou vystupující z odpadních potrubí a kanalizace v důsledku pojištěného rizika povodně nebo záplavy</w:t>
            </w:r>
            <w:r>
              <w:rPr>
                <w:b/>
                <w:bCs/>
              </w:rPr>
              <w:t xml:space="preserve"> je spoluúčast 5 000,-Kč.</w:t>
            </w:r>
          </w:p>
        </w:tc>
        <w:tc>
          <w:tcPr>
            <w:tcW w:w="234" w:type="dxa"/>
            <w:gridSpan w:val="4"/>
          </w:tcPr>
          <w:p w14:paraId="6D89FDD6" w14:textId="77777777" w:rsidR="00590F26" w:rsidRDefault="00590F26" w:rsidP="00590F26">
            <w:pPr>
              <w:pStyle w:val="EMPTYCELLSTYLE"/>
              <w:keepNext/>
            </w:pPr>
          </w:p>
        </w:tc>
        <w:tc>
          <w:tcPr>
            <w:tcW w:w="45" w:type="dxa"/>
            <w:gridSpan w:val="2"/>
            <w:tcBorders>
              <w:right w:val="single" w:sz="8" w:space="0" w:color="000000"/>
            </w:tcBorders>
            <w:tcMar>
              <w:top w:w="0" w:type="dxa"/>
              <w:left w:w="0" w:type="dxa"/>
              <w:bottom w:w="0" w:type="dxa"/>
              <w:right w:w="0" w:type="dxa"/>
            </w:tcMar>
          </w:tcPr>
          <w:p w14:paraId="61DBFCAB" w14:textId="77777777" w:rsidR="00590F26" w:rsidRDefault="00590F26" w:rsidP="00590F26">
            <w:pPr>
              <w:pStyle w:val="EMPTYCELLSTYLE"/>
              <w:keepNext/>
            </w:pPr>
          </w:p>
        </w:tc>
        <w:tc>
          <w:tcPr>
            <w:tcW w:w="60" w:type="dxa"/>
            <w:gridSpan w:val="3"/>
          </w:tcPr>
          <w:p w14:paraId="4F7904C3" w14:textId="77777777" w:rsidR="00590F26" w:rsidRDefault="00590F26" w:rsidP="00590F26">
            <w:pPr>
              <w:pStyle w:val="EMPTYCELLSTYLE"/>
              <w:keepNext/>
            </w:pPr>
          </w:p>
        </w:tc>
        <w:tc>
          <w:tcPr>
            <w:tcW w:w="40" w:type="dxa"/>
          </w:tcPr>
          <w:p w14:paraId="70B8821B" w14:textId="77777777" w:rsidR="00590F26" w:rsidRDefault="00590F26" w:rsidP="00590F26">
            <w:pPr>
              <w:pStyle w:val="EMPTYCELLSTYLE"/>
              <w:keepNext/>
            </w:pPr>
          </w:p>
        </w:tc>
      </w:tr>
      <w:tr w:rsidR="00590F26" w14:paraId="2DA03BEE" w14:textId="77777777" w:rsidTr="00247A46">
        <w:trPr>
          <w:gridAfter w:val="2"/>
          <w:wAfter w:w="45" w:type="dxa"/>
          <w:cantSplit/>
        </w:trPr>
        <w:tc>
          <w:tcPr>
            <w:tcW w:w="44" w:type="dxa"/>
            <w:gridSpan w:val="2"/>
          </w:tcPr>
          <w:p w14:paraId="2D2F863D" w14:textId="77777777" w:rsidR="00590F26" w:rsidRDefault="00590F26" w:rsidP="00590F26">
            <w:pPr>
              <w:pStyle w:val="EMPTYCELLSTYLE"/>
              <w:keepNext/>
            </w:pPr>
          </w:p>
        </w:tc>
        <w:tc>
          <w:tcPr>
            <w:tcW w:w="2715" w:type="dxa"/>
            <w:gridSpan w:val="35"/>
            <w:vMerge/>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133D9094" w14:textId="77777777" w:rsidR="00590F26" w:rsidRDefault="00590F26" w:rsidP="00590F26">
            <w:pPr>
              <w:pStyle w:val="EMPTYCELLSTYLE"/>
              <w:keepNext/>
            </w:pPr>
          </w:p>
        </w:tc>
        <w:tc>
          <w:tcPr>
            <w:tcW w:w="40" w:type="dxa"/>
            <w:gridSpan w:val="2"/>
            <w:tcBorders>
              <w:left w:val="single" w:sz="8" w:space="0" w:color="000000"/>
              <w:bottom w:val="single" w:sz="8" w:space="0" w:color="000000"/>
            </w:tcBorders>
            <w:tcMar>
              <w:top w:w="0" w:type="dxa"/>
              <w:left w:w="0" w:type="dxa"/>
              <w:bottom w:w="0" w:type="dxa"/>
              <w:right w:w="0" w:type="dxa"/>
            </w:tcMar>
          </w:tcPr>
          <w:p w14:paraId="3BE03D01" w14:textId="77777777" w:rsidR="00590F26" w:rsidRDefault="00590F26" w:rsidP="00590F26">
            <w:pPr>
              <w:pStyle w:val="EMPTYCELLSTYLE"/>
              <w:keepNext/>
            </w:pPr>
          </w:p>
        </w:tc>
        <w:tc>
          <w:tcPr>
            <w:tcW w:w="120" w:type="dxa"/>
            <w:gridSpan w:val="2"/>
            <w:tcBorders>
              <w:bottom w:val="single" w:sz="8" w:space="0" w:color="000000"/>
            </w:tcBorders>
            <w:tcMar>
              <w:top w:w="0" w:type="dxa"/>
              <w:left w:w="0" w:type="dxa"/>
              <w:bottom w:w="0" w:type="dxa"/>
              <w:right w:w="0" w:type="dxa"/>
            </w:tcMar>
          </w:tcPr>
          <w:p w14:paraId="249134E5"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71A6ED63"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2BEDD1A6" w14:textId="77777777" w:rsidR="00590F26" w:rsidRDefault="00590F26" w:rsidP="00590F26">
            <w:pPr>
              <w:pStyle w:val="EMPTYCELLSTYLE"/>
              <w:keepNext/>
            </w:pPr>
          </w:p>
        </w:tc>
        <w:tc>
          <w:tcPr>
            <w:tcW w:w="320" w:type="dxa"/>
            <w:gridSpan w:val="2"/>
            <w:tcBorders>
              <w:bottom w:val="single" w:sz="8" w:space="0" w:color="000000"/>
            </w:tcBorders>
            <w:tcMar>
              <w:top w:w="0" w:type="dxa"/>
              <w:left w:w="0" w:type="dxa"/>
              <w:bottom w:w="0" w:type="dxa"/>
              <w:right w:w="0" w:type="dxa"/>
            </w:tcMar>
          </w:tcPr>
          <w:p w14:paraId="5D908952"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0CF0FB97" w14:textId="77777777" w:rsidR="00590F26" w:rsidRDefault="00590F26" w:rsidP="00590F26">
            <w:pPr>
              <w:pStyle w:val="EMPTYCELLSTYLE"/>
              <w:keepNext/>
            </w:pPr>
          </w:p>
        </w:tc>
        <w:tc>
          <w:tcPr>
            <w:tcW w:w="100" w:type="dxa"/>
            <w:gridSpan w:val="2"/>
            <w:tcBorders>
              <w:bottom w:val="single" w:sz="8" w:space="0" w:color="000000"/>
            </w:tcBorders>
            <w:tcMar>
              <w:top w:w="0" w:type="dxa"/>
              <w:left w:w="0" w:type="dxa"/>
              <w:bottom w:w="0" w:type="dxa"/>
              <w:right w:w="0" w:type="dxa"/>
            </w:tcMar>
          </w:tcPr>
          <w:p w14:paraId="13F07972" w14:textId="77777777" w:rsidR="00590F26" w:rsidRDefault="00590F26" w:rsidP="00590F26">
            <w:pPr>
              <w:pStyle w:val="EMPTYCELLSTYLE"/>
              <w:keepNext/>
            </w:pPr>
          </w:p>
        </w:tc>
        <w:tc>
          <w:tcPr>
            <w:tcW w:w="300" w:type="dxa"/>
            <w:gridSpan w:val="2"/>
            <w:tcBorders>
              <w:bottom w:val="single" w:sz="8" w:space="0" w:color="000000"/>
            </w:tcBorders>
            <w:tcMar>
              <w:top w:w="0" w:type="dxa"/>
              <w:left w:w="0" w:type="dxa"/>
              <w:bottom w:w="0" w:type="dxa"/>
              <w:right w:w="0" w:type="dxa"/>
            </w:tcMar>
          </w:tcPr>
          <w:p w14:paraId="0B6FB6A0" w14:textId="77777777" w:rsidR="00590F26" w:rsidRDefault="00590F26" w:rsidP="00590F26">
            <w:pPr>
              <w:pStyle w:val="EMPTYCELLSTYLE"/>
              <w:keepNext/>
            </w:pPr>
          </w:p>
        </w:tc>
        <w:tc>
          <w:tcPr>
            <w:tcW w:w="300" w:type="dxa"/>
            <w:gridSpan w:val="2"/>
            <w:tcBorders>
              <w:bottom w:val="single" w:sz="8" w:space="0" w:color="000000"/>
            </w:tcBorders>
            <w:tcMar>
              <w:top w:w="0" w:type="dxa"/>
              <w:left w:w="0" w:type="dxa"/>
              <w:bottom w:w="0" w:type="dxa"/>
              <w:right w:w="0" w:type="dxa"/>
            </w:tcMar>
          </w:tcPr>
          <w:p w14:paraId="57BDD20B" w14:textId="77777777" w:rsidR="00590F26" w:rsidRDefault="00590F26" w:rsidP="00590F26">
            <w:pPr>
              <w:pStyle w:val="EMPTYCELLSTYLE"/>
              <w:keepNext/>
            </w:pPr>
          </w:p>
        </w:tc>
        <w:tc>
          <w:tcPr>
            <w:tcW w:w="140" w:type="dxa"/>
            <w:gridSpan w:val="2"/>
            <w:tcBorders>
              <w:bottom w:val="single" w:sz="8" w:space="0" w:color="000000"/>
            </w:tcBorders>
            <w:tcMar>
              <w:top w:w="0" w:type="dxa"/>
              <w:left w:w="0" w:type="dxa"/>
              <w:bottom w:w="0" w:type="dxa"/>
              <w:right w:w="0" w:type="dxa"/>
            </w:tcMar>
          </w:tcPr>
          <w:p w14:paraId="282FD97F" w14:textId="77777777" w:rsidR="00590F26" w:rsidRDefault="00590F26" w:rsidP="00590F26">
            <w:pPr>
              <w:pStyle w:val="EMPTYCELLSTYLE"/>
              <w:keepNext/>
            </w:pPr>
          </w:p>
        </w:tc>
        <w:tc>
          <w:tcPr>
            <w:tcW w:w="360" w:type="dxa"/>
            <w:gridSpan w:val="2"/>
            <w:tcBorders>
              <w:bottom w:val="single" w:sz="8" w:space="0" w:color="000000"/>
            </w:tcBorders>
            <w:tcMar>
              <w:top w:w="0" w:type="dxa"/>
              <w:left w:w="0" w:type="dxa"/>
              <w:bottom w:w="0" w:type="dxa"/>
              <w:right w:w="0" w:type="dxa"/>
            </w:tcMar>
          </w:tcPr>
          <w:p w14:paraId="4EB7AD62"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7783770B"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097AD729" w14:textId="77777777" w:rsidR="00590F26" w:rsidRDefault="00590F26" w:rsidP="00590F26">
            <w:pPr>
              <w:pStyle w:val="EMPTYCELLSTYLE"/>
              <w:keepNext/>
            </w:pPr>
          </w:p>
        </w:tc>
        <w:tc>
          <w:tcPr>
            <w:tcW w:w="320" w:type="dxa"/>
            <w:gridSpan w:val="3"/>
            <w:tcBorders>
              <w:bottom w:val="single" w:sz="8" w:space="0" w:color="000000"/>
            </w:tcBorders>
            <w:tcMar>
              <w:top w:w="0" w:type="dxa"/>
              <w:left w:w="0" w:type="dxa"/>
              <w:bottom w:w="0" w:type="dxa"/>
              <w:right w:w="0" w:type="dxa"/>
            </w:tcMar>
          </w:tcPr>
          <w:p w14:paraId="489D049B" w14:textId="77777777" w:rsidR="00590F26" w:rsidRDefault="00590F26" w:rsidP="00590F26">
            <w:pPr>
              <w:pStyle w:val="EMPTYCELLSTYLE"/>
              <w:keepNext/>
            </w:pPr>
          </w:p>
        </w:tc>
        <w:tc>
          <w:tcPr>
            <w:tcW w:w="200" w:type="dxa"/>
            <w:gridSpan w:val="3"/>
            <w:tcBorders>
              <w:bottom w:val="single" w:sz="8" w:space="0" w:color="000000"/>
            </w:tcBorders>
            <w:tcMar>
              <w:top w:w="0" w:type="dxa"/>
              <w:left w:w="0" w:type="dxa"/>
              <w:bottom w:w="0" w:type="dxa"/>
              <w:right w:w="0" w:type="dxa"/>
            </w:tcMar>
          </w:tcPr>
          <w:p w14:paraId="4AC67770"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3AE0E851"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613D4317" w14:textId="77777777" w:rsidR="00590F26" w:rsidRDefault="00590F26" w:rsidP="00590F26">
            <w:pPr>
              <w:pStyle w:val="EMPTYCELLSTYLE"/>
              <w:keepNext/>
            </w:pPr>
          </w:p>
        </w:tc>
        <w:tc>
          <w:tcPr>
            <w:tcW w:w="778" w:type="dxa"/>
            <w:gridSpan w:val="2"/>
            <w:tcBorders>
              <w:bottom w:val="single" w:sz="8" w:space="0" w:color="000000"/>
            </w:tcBorders>
            <w:tcMar>
              <w:top w:w="0" w:type="dxa"/>
              <w:left w:w="0" w:type="dxa"/>
              <w:bottom w:w="0" w:type="dxa"/>
              <w:right w:w="0" w:type="dxa"/>
            </w:tcMar>
          </w:tcPr>
          <w:p w14:paraId="0643B721"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6ED5246F"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01E3A00D" w14:textId="77777777" w:rsidR="00590F26" w:rsidRDefault="00590F26" w:rsidP="00590F26">
            <w:pPr>
              <w:pStyle w:val="EMPTYCELLSTYLE"/>
              <w:keepNext/>
            </w:pPr>
          </w:p>
        </w:tc>
        <w:tc>
          <w:tcPr>
            <w:tcW w:w="560" w:type="dxa"/>
            <w:gridSpan w:val="2"/>
            <w:tcBorders>
              <w:bottom w:val="single" w:sz="8" w:space="0" w:color="000000"/>
            </w:tcBorders>
            <w:tcMar>
              <w:top w:w="0" w:type="dxa"/>
              <w:left w:w="0" w:type="dxa"/>
              <w:bottom w:w="0" w:type="dxa"/>
              <w:right w:w="0" w:type="dxa"/>
            </w:tcMar>
          </w:tcPr>
          <w:p w14:paraId="147FD197" w14:textId="77777777" w:rsidR="00590F26" w:rsidRDefault="00590F26" w:rsidP="00590F26">
            <w:pPr>
              <w:pStyle w:val="EMPTYCELLSTYLE"/>
              <w:keepNext/>
            </w:pPr>
          </w:p>
        </w:tc>
        <w:tc>
          <w:tcPr>
            <w:tcW w:w="100" w:type="dxa"/>
            <w:gridSpan w:val="2"/>
            <w:tcBorders>
              <w:bottom w:val="single" w:sz="8" w:space="0" w:color="000000"/>
            </w:tcBorders>
            <w:tcMar>
              <w:top w:w="0" w:type="dxa"/>
              <w:left w:w="0" w:type="dxa"/>
              <w:bottom w:w="0" w:type="dxa"/>
              <w:right w:w="0" w:type="dxa"/>
            </w:tcMar>
          </w:tcPr>
          <w:p w14:paraId="0698508C" w14:textId="77777777" w:rsidR="00590F26" w:rsidRDefault="00590F26" w:rsidP="00590F26">
            <w:pPr>
              <w:pStyle w:val="EMPTYCELLSTYLE"/>
              <w:keepNext/>
            </w:pPr>
          </w:p>
        </w:tc>
        <w:tc>
          <w:tcPr>
            <w:tcW w:w="200" w:type="dxa"/>
            <w:gridSpan w:val="2"/>
            <w:tcBorders>
              <w:bottom w:val="single" w:sz="8" w:space="0" w:color="000000"/>
            </w:tcBorders>
            <w:tcMar>
              <w:top w:w="0" w:type="dxa"/>
              <w:left w:w="0" w:type="dxa"/>
              <w:bottom w:w="0" w:type="dxa"/>
              <w:right w:w="0" w:type="dxa"/>
            </w:tcMar>
          </w:tcPr>
          <w:p w14:paraId="1C56C84E" w14:textId="77777777" w:rsidR="00590F26" w:rsidRDefault="00590F26" w:rsidP="00590F26">
            <w:pPr>
              <w:pStyle w:val="EMPTYCELLSTYLE"/>
              <w:keepNext/>
            </w:pPr>
          </w:p>
        </w:tc>
        <w:tc>
          <w:tcPr>
            <w:tcW w:w="460" w:type="dxa"/>
            <w:gridSpan w:val="3"/>
            <w:tcBorders>
              <w:bottom w:val="single" w:sz="8" w:space="0" w:color="000000"/>
            </w:tcBorders>
            <w:tcMar>
              <w:top w:w="0" w:type="dxa"/>
              <w:left w:w="0" w:type="dxa"/>
              <w:bottom w:w="0" w:type="dxa"/>
              <w:right w:w="0" w:type="dxa"/>
            </w:tcMar>
          </w:tcPr>
          <w:p w14:paraId="484F09B7"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1B347FDC"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4819CE3F" w14:textId="77777777" w:rsidR="00590F26" w:rsidRDefault="00590F26" w:rsidP="00590F26">
            <w:pPr>
              <w:pStyle w:val="EMPTYCELLSTYLE"/>
              <w:keepNext/>
            </w:pPr>
          </w:p>
        </w:tc>
        <w:tc>
          <w:tcPr>
            <w:tcW w:w="1424" w:type="dxa"/>
            <w:gridSpan w:val="2"/>
            <w:tcBorders>
              <w:bottom w:val="single" w:sz="8" w:space="0" w:color="000000"/>
            </w:tcBorders>
            <w:tcMar>
              <w:top w:w="0" w:type="dxa"/>
              <w:left w:w="0" w:type="dxa"/>
              <w:bottom w:w="0" w:type="dxa"/>
              <w:right w:w="0" w:type="dxa"/>
            </w:tcMar>
          </w:tcPr>
          <w:p w14:paraId="210A30FD" w14:textId="77777777" w:rsidR="00590F26" w:rsidRDefault="00590F26" w:rsidP="00590F26">
            <w:pPr>
              <w:pStyle w:val="EMPTYCELLSTYLE"/>
              <w:keepNext/>
            </w:pPr>
          </w:p>
        </w:tc>
        <w:tc>
          <w:tcPr>
            <w:tcW w:w="194" w:type="dxa"/>
            <w:gridSpan w:val="2"/>
            <w:tcBorders>
              <w:bottom w:val="single" w:sz="8" w:space="0" w:color="000000"/>
            </w:tcBorders>
            <w:tcMar>
              <w:top w:w="0" w:type="dxa"/>
              <w:left w:w="0" w:type="dxa"/>
              <w:bottom w:w="0" w:type="dxa"/>
              <w:right w:w="0" w:type="dxa"/>
            </w:tcMar>
          </w:tcPr>
          <w:p w14:paraId="1F06152E"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47675330" w14:textId="77777777" w:rsidR="00590F26" w:rsidRDefault="00590F26" w:rsidP="00590F26">
            <w:pPr>
              <w:pStyle w:val="EMPTYCELLSTYLE"/>
              <w:keepNext/>
            </w:pPr>
          </w:p>
        </w:tc>
        <w:tc>
          <w:tcPr>
            <w:tcW w:w="45" w:type="dxa"/>
            <w:gridSpan w:val="2"/>
            <w:tcBorders>
              <w:bottom w:val="single" w:sz="8" w:space="0" w:color="000000"/>
              <w:right w:val="single" w:sz="8" w:space="0" w:color="000000"/>
            </w:tcBorders>
            <w:tcMar>
              <w:top w:w="0" w:type="dxa"/>
              <w:left w:w="0" w:type="dxa"/>
              <w:bottom w:w="0" w:type="dxa"/>
              <w:right w:w="0" w:type="dxa"/>
            </w:tcMar>
          </w:tcPr>
          <w:p w14:paraId="61EF2B3B" w14:textId="77777777" w:rsidR="00590F26" w:rsidRDefault="00590F26" w:rsidP="00590F26">
            <w:pPr>
              <w:pStyle w:val="EMPTYCELLSTYLE"/>
              <w:keepNext/>
            </w:pPr>
          </w:p>
        </w:tc>
        <w:tc>
          <w:tcPr>
            <w:tcW w:w="60" w:type="dxa"/>
            <w:gridSpan w:val="3"/>
          </w:tcPr>
          <w:p w14:paraId="2F5A6B9F" w14:textId="77777777" w:rsidR="00590F26" w:rsidRDefault="00590F26" w:rsidP="00590F26">
            <w:pPr>
              <w:pStyle w:val="EMPTYCELLSTYLE"/>
              <w:keepNext/>
            </w:pPr>
          </w:p>
        </w:tc>
        <w:tc>
          <w:tcPr>
            <w:tcW w:w="40" w:type="dxa"/>
          </w:tcPr>
          <w:p w14:paraId="3ADF8FE6" w14:textId="77777777" w:rsidR="00590F26" w:rsidRDefault="00590F26" w:rsidP="00590F26">
            <w:pPr>
              <w:pStyle w:val="EMPTYCELLSTYLE"/>
              <w:keepNext/>
            </w:pPr>
          </w:p>
        </w:tc>
      </w:tr>
      <w:tr w:rsidR="00590F26" w14:paraId="7977EA14" w14:textId="77777777" w:rsidTr="00247A46">
        <w:trPr>
          <w:gridAfter w:val="2"/>
          <w:wAfter w:w="45" w:type="dxa"/>
          <w:cantSplit/>
        </w:trPr>
        <w:tc>
          <w:tcPr>
            <w:tcW w:w="44" w:type="dxa"/>
            <w:gridSpan w:val="2"/>
          </w:tcPr>
          <w:p w14:paraId="7727D6F9" w14:textId="77777777" w:rsidR="00590F26" w:rsidRDefault="00590F26" w:rsidP="00590F26">
            <w:pPr>
              <w:pStyle w:val="EMPTYCELLSTYLE"/>
              <w:keepNext/>
            </w:pPr>
          </w:p>
        </w:tc>
        <w:tc>
          <w:tcPr>
            <w:tcW w:w="9156" w:type="dxa"/>
            <w:gridSpan w:val="98"/>
            <w:tcMar>
              <w:top w:w="0" w:type="dxa"/>
              <w:left w:w="0" w:type="dxa"/>
              <w:bottom w:w="0" w:type="dxa"/>
              <w:right w:w="0" w:type="dxa"/>
            </w:tcMar>
          </w:tcPr>
          <w:p w14:paraId="149E43B3" w14:textId="76FADCAE" w:rsidR="00590F26" w:rsidRDefault="00590F26" w:rsidP="00590F26">
            <w:pPr>
              <w:pStyle w:val="beznyText"/>
              <w:rPr>
                <w:b/>
              </w:rPr>
            </w:pPr>
            <w:r w:rsidRPr="00F625CC">
              <w:rPr>
                <w:b/>
              </w:rPr>
              <w:t xml:space="preserve">Odchylně od VPP Z 2014 čl. III odst. 3. písm. c) se pojištění vztahuje i na rostlinstvo vzešlé na </w:t>
            </w:r>
            <w:proofErr w:type="gramStart"/>
            <w:r w:rsidRPr="00F625CC">
              <w:rPr>
                <w:b/>
              </w:rPr>
              <w:t>pozemku</w:t>
            </w:r>
            <w:proofErr w:type="gramEnd"/>
            <w:r w:rsidRPr="00F625CC">
              <w:rPr>
                <w:b/>
              </w:rPr>
              <w:t xml:space="preserve"> avšak s výjimkou plodin (užitkových rostlin). Limit pojistného plnění pro pojistnou událost se sjednává ve výši</w:t>
            </w:r>
            <w:r>
              <w:rPr>
                <w:b/>
              </w:rPr>
              <w:t xml:space="preserve"> </w:t>
            </w:r>
            <w:proofErr w:type="gramStart"/>
            <w:r>
              <w:rPr>
                <w:b/>
              </w:rPr>
              <w:t>5.000.000,-</w:t>
            </w:r>
            <w:proofErr w:type="gramEnd"/>
            <w:r w:rsidRPr="00F625CC">
              <w:rPr>
                <w:b/>
              </w:rPr>
              <w:t xml:space="preserve"> Kč.</w:t>
            </w:r>
          </w:p>
          <w:p w14:paraId="4E6F1387" w14:textId="77777777" w:rsidR="00590F26" w:rsidRDefault="00590F26" w:rsidP="00590F26">
            <w:pPr>
              <w:pStyle w:val="beznyText"/>
            </w:pPr>
          </w:p>
        </w:tc>
        <w:tc>
          <w:tcPr>
            <w:tcW w:w="60" w:type="dxa"/>
            <w:gridSpan w:val="3"/>
          </w:tcPr>
          <w:p w14:paraId="164D12AA" w14:textId="77777777" w:rsidR="00590F26" w:rsidRDefault="00590F26" w:rsidP="00590F26">
            <w:pPr>
              <w:pStyle w:val="EMPTYCELLSTYLE"/>
            </w:pPr>
          </w:p>
        </w:tc>
        <w:tc>
          <w:tcPr>
            <w:tcW w:w="40" w:type="dxa"/>
          </w:tcPr>
          <w:p w14:paraId="25D1B776" w14:textId="77777777" w:rsidR="00590F26" w:rsidRDefault="00590F26" w:rsidP="00590F26">
            <w:pPr>
              <w:pStyle w:val="EMPTYCELLSTYLE"/>
            </w:pPr>
          </w:p>
        </w:tc>
      </w:tr>
      <w:tr w:rsidR="00590F26" w14:paraId="41EA4AB2" w14:textId="77777777" w:rsidTr="00247A46">
        <w:trPr>
          <w:gridAfter w:val="2"/>
          <w:wAfter w:w="45" w:type="dxa"/>
          <w:cantSplit/>
        </w:trPr>
        <w:tc>
          <w:tcPr>
            <w:tcW w:w="44" w:type="dxa"/>
            <w:gridSpan w:val="2"/>
          </w:tcPr>
          <w:p w14:paraId="085BF4A9" w14:textId="77777777" w:rsidR="00590F26" w:rsidRDefault="00590F26" w:rsidP="00590F26">
            <w:pPr>
              <w:pStyle w:val="EMPTYCELLSTYLE"/>
              <w:keepNext/>
            </w:pPr>
          </w:p>
        </w:tc>
        <w:tc>
          <w:tcPr>
            <w:tcW w:w="4155" w:type="dxa"/>
            <w:gridSpan w:val="5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4AC5A061" w14:textId="77777777" w:rsidR="00590F26" w:rsidRDefault="00590F26" w:rsidP="00590F26">
            <w:pPr>
              <w:pStyle w:val="tableTD0"/>
              <w:keepNext/>
              <w:keepLines/>
            </w:pPr>
            <w:r>
              <w:t>předmět pojištění:</w:t>
            </w:r>
          </w:p>
          <w:p w14:paraId="1AA690CB" w14:textId="71C445D3" w:rsidR="00590F26" w:rsidRDefault="00590F26" w:rsidP="00590F26">
            <w:pPr>
              <w:pStyle w:val="tableTD0"/>
              <w:keepNext/>
              <w:keepLines/>
            </w:pPr>
            <w:r>
              <w:rPr>
                <w:b/>
              </w:rPr>
              <w:t>6. Soubor zásob s výjimkou věcí uvedených v čl. III, odst. 2 a 3 VPP Z 2014 (není-li dále odchylně ujednáno)</w:t>
            </w:r>
          </w:p>
        </w:tc>
        <w:tc>
          <w:tcPr>
            <w:tcW w:w="5001" w:type="dxa"/>
            <w:gridSpan w:val="4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030D7046" w14:textId="77777777" w:rsidR="00590F26" w:rsidRDefault="00590F26" w:rsidP="00590F26">
            <w:pPr>
              <w:pStyle w:val="tableTD0"/>
              <w:keepNext/>
              <w:keepLines/>
            </w:pPr>
            <w:r>
              <w:t>specifikace předmětu pojištění:</w:t>
            </w:r>
          </w:p>
          <w:p w14:paraId="3598ED92" w14:textId="70141028" w:rsidR="00590F26" w:rsidRDefault="00590F26" w:rsidP="00590F26">
            <w:pPr>
              <w:pStyle w:val="tableTD0"/>
              <w:keepNext/>
              <w:keepLines/>
            </w:pPr>
            <w:r w:rsidRPr="00C558BD">
              <w:rPr>
                <w:b/>
              </w:rPr>
              <w:t xml:space="preserve">soubor všech skladových zásob určených k dalšímu </w:t>
            </w:r>
            <w:proofErr w:type="gramStart"/>
            <w:r w:rsidRPr="00C558BD">
              <w:rPr>
                <w:b/>
              </w:rPr>
              <w:t>prodeji  nebo</w:t>
            </w:r>
            <w:proofErr w:type="gramEnd"/>
            <w:r w:rsidRPr="00C558BD">
              <w:rPr>
                <w:b/>
              </w:rPr>
              <w:t xml:space="preserve"> zpracování</w:t>
            </w:r>
            <w:r w:rsidR="00D967D8">
              <w:rPr>
                <w:b/>
              </w:rPr>
              <w:t xml:space="preserve"> (kaviárová kosmetika, knihy a ostatní předměty určené k prodeji v e-shopu, reklamní prostředky, zásoby potravin a ostatního zboží v menze)</w:t>
            </w:r>
          </w:p>
        </w:tc>
        <w:tc>
          <w:tcPr>
            <w:tcW w:w="60" w:type="dxa"/>
            <w:gridSpan w:val="3"/>
          </w:tcPr>
          <w:p w14:paraId="46DEC019" w14:textId="77777777" w:rsidR="00590F26" w:rsidRDefault="00590F26" w:rsidP="00590F26">
            <w:pPr>
              <w:pStyle w:val="EMPTYCELLSTYLE"/>
              <w:keepNext/>
            </w:pPr>
          </w:p>
        </w:tc>
        <w:tc>
          <w:tcPr>
            <w:tcW w:w="40" w:type="dxa"/>
          </w:tcPr>
          <w:p w14:paraId="6A7C698E" w14:textId="77777777" w:rsidR="00590F26" w:rsidRDefault="00590F26" w:rsidP="00590F26">
            <w:pPr>
              <w:pStyle w:val="EMPTYCELLSTYLE"/>
              <w:keepNext/>
            </w:pPr>
          </w:p>
        </w:tc>
      </w:tr>
      <w:tr w:rsidR="00590F26" w14:paraId="3CBA75E5" w14:textId="77777777" w:rsidTr="00247A46">
        <w:trPr>
          <w:gridAfter w:val="2"/>
          <w:wAfter w:w="45" w:type="dxa"/>
          <w:cantSplit/>
        </w:trPr>
        <w:tc>
          <w:tcPr>
            <w:tcW w:w="44" w:type="dxa"/>
            <w:gridSpan w:val="2"/>
          </w:tcPr>
          <w:p w14:paraId="54406DE6" w14:textId="77777777" w:rsidR="00590F26" w:rsidRDefault="00590F26" w:rsidP="00590F26">
            <w:pPr>
              <w:pStyle w:val="EMPTYCELLSTYLE"/>
              <w:keepNext/>
            </w:pPr>
          </w:p>
        </w:tc>
        <w:tc>
          <w:tcPr>
            <w:tcW w:w="3415" w:type="dxa"/>
            <w:gridSpan w:val="4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46C4E539" w14:textId="77777777" w:rsidR="00590F26" w:rsidRDefault="00590F26" w:rsidP="00590F26">
            <w:pPr>
              <w:pStyle w:val="tableTD0"/>
              <w:keepNext/>
              <w:keepLines/>
            </w:pPr>
            <w:r>
              <w:t>místo pojištění:</w:t>
            </w:r>
          </w:p>
          <w:p w14:paraId="0A9A9F4A" w14:textId="77777777" w:rsidR="00590F26" w:rsidRDefault="00590F26" w:rsidP="00590F26">
            <w:pPr>
              <w:pStyle w:val="tableTD0"/>
              <w:keepNext/>
              <w:keepLines/>
            </w:pPr>
            <w:r>
              <w:t>území ČR</w:t>
            </w:r>
          </w:p>
        </w:tc>
        <w:tc>
          <w:tcPr>
            <w:tcW w:w="2598" w:type="dxa"/>
            <w:gridSpan w:val="2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68DD9CB7" w14:textId="77777777" w:rsidR="00590F26" w:rsidRDefault="00590F26" w:rsidP="00590F26">
            <w:pPr>
              <w:pStyle w:val="tableTD0"/>
              <w:keepNext/>
              <w:keepLines/>
            </w:pPr>
            <w:r>
              <w:t>vlastnictví předmětu pojištění:</w:t>
            </w:r>
          </w:p>
          <w:p w14:paraId="18D21996" w14:textId="77777777" w:rsidR="00590F26" w:rsidRDefault="00590F26" w:rsidP="00590F26">
            <w:pPr>
              <w:pStyle w:val="tableTD0"/>
              <w:keepNext/>
              <w:keepLines/>
            </w:pPr>
            <w:r>
              <w:t>vlastní</w:t>
            </w:r>
          </w:p>
        </w:tc>
        <w:tc>
          <w:tcPr>
            <w:tcW w:w="3143" w:type="dxa"/>
            <w:gridSpan w:val="2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4F2C41B2" w14:textId="77777777" w:rsidR="00590F26" w:rsidRDefault="00590F26" w:rsidP="00590F26">
            <w:pPr>
              <w:pStyle w:val="tableTD0"/>
              <w:keepNext/>
              <w:keepLines/>
            </w:pPr>
            <w:r>
              <w:t>pojistná hodnota:</w:t>
            </w:r>
          </w:p>
          <w:p w14:paraId="6FE117F6" w14:textId="77777777" w:rsidR="00590F26" w:rsidRDefault="00590F26" w:rsidP="00590F26">
            <w:pPr>
              <w:pStyle w:val="tableTD0"/>
              <w:keepNext/>
              <w:keepLines/>
            </w:pPr>
            <w:r>
              <w:t>nová cena</w:t>
            </w:r>
          </w:p>
        </w:tc>
        <w:tc>
          <w:tcPr>
            <w:tcW w:w="60" w:type="dxa"/>
            <w:gridSpan w:val="3"/>
          </w:tcPr>
          <w:p w14:paraId="29613174" w14:textId="77777777" w:rsidR="00590F26" w:rsidRDefault="00590F26" w:rsidP="00590F26">
            <w:pPr>
              <w:pStyle w:val="EMPTYCELLSTYLE"/>
              <w:keepNext/>
            </w:pPr>
          </w:p>
        </w:tc>
        <w:tc>
          <w:tcPr>
            <w:tcW w:w="40" w:type="dxa"/>
          </w:tcPr>
          <w:p w14:paraId="10B2F700" w14:textId="77777777" w:rsidR="00590F26" w:rsidRDefault="00590F26" w:rsidP="00590F26">
            <w:pPr>
              <w:pStyle w:val="EMPTYCELLSTYLE"/>
              <w:keepNext/>
            </w:pPr>
          </w:p>
        </w:tc>
      </w:tr>
      <w:tr w:rsidR="00590F26" w14:paraId="06D80D24" w14:textId="77777777" w:rsidTr="00247A46">
        <w:trPr>
          <w:gridAfter w:val="2"/>
          <w:wAfter w:w="45" w:type="dxa"/>
          <w:cantSplit/>
        </w:trPr>
        <w:tc>
          <w:tcPr>
            <w:tcW w:w="44" w:type="dxa"/>
            <w:gridSpan w:val="2"/>
          </w:tcPr>
          <w:p w14:paraId="5849A330" w14:textId="77777777" w:rsidR="00590F26" w:rsidRDefault="00590F26" w:rsidP="00590F26">
            <w:pPr>
              <w:pStyle w:val="EMPTYCELLSTYLE"/>
              <w:keepNext/>
            </w:pPr>
          </w:p>
        </w:tc>
        <w:tc>
          <w:tcPr>
            <w:tcW w:w="2715" w:type="dxa"/>
            <w:gridSpan w:val="35"/>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1C064FD7" w14:textId="77777777" w:rsidR="00590F26" w:rsidRDefault="00590F26" w:rsidP="00590F26">
            <w:pPr>
              <w:pStyle w:val="tableTHbold0"/>
              <w:keepNext/>
              <w:keepLines/>
            </w:pPr>
            <w:r>
              <w:t>Pojištění se sjednává pro případ negativního působení pojistných nebezpečí:</w:t>
            </w:r>
          </w:p>
        </w:tc>
        <w:tc>
          <w:tcPr>
            <w:tcW w:w="2200" w:type="dxa"/>
            <w:gridSpan w:val="29"/>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3931B80F" w14:textId="77777777" w:rsidR="00590F26" w:rsidRDefault="00590F26" w:rsidP="00590F26">
            <w:pPr>
              <w:pStyle w:val="tableTHbold0"/>
              <w:keepNext/>
              <w:keepLines/>
            </w:pPr>
            <w:r>
              <w:t>horní hranice pojistného plnění (Kč):</w:t>
            </w:r>
          </w:p>
        </w:tc>
        <w:tc>
          <w:tcPr>
            <w:tcW w:w="1998" w:type="dxa"/>
            <w:gridSpan w:val="19"/>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436EDFD4" w14:textId="77777777" w:rsidR="00590F26" w:rsidRDefault="00590F26" w:rsidP="00590F26">
            <w:pPr>
              <w:pStyle w:val="tableTHbold0"/>
              <w:keepNext/>
              <w:keepLines/>
            </w:pPr>
            <w:r>
              <w:t>způsob pojištění:</w:t>
            </w:r>
            <w:r>
              <w:rPr>
                <w:vertAlign w:val="superscript"/>
              </w:rPr>
              <w:t>1</w:t>
            </w:r>
            <w:r>
              <w:t>)</w:t>
            </w:r>
          </w:p>
        </w:tc>
        <w:tc>
          <w:tcPr>
            <w:tcW w:w="2243" w:type="dxa"/>
            <w:gridSpan w:val="15"/>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0F8DB3B1" w14:textId="77777777" w:rsidR="00590F26" w:rsidRDefault="00590F26" w:rsidP="00590F26">
            <w:pPr>
              <w:pStyle w:val="tableTHbold0"/>
              <w:keepNext/>
              <w:keepLines/>
            </w:pPr>
            <w:r>
              <w:t>spoluúčast:</w:t>
            </w:r>
          </w:p>
        </w:tc>
        <w:tc>
          <w:tcPr>
            <w:tcW w:w="60" w:type="dxa"/>
            <w:gridSpan w:val="3"/>
          </w:tcPr>
          <w:p w14:paraId="4A334173" w14:textId="77777777" w:rsidR="00590F26" w:rsidRDefault="00590F26" w:rsidP="00590F26">
            <w:pPr>
              <w:pStyle w:val="EMPTYCELLSTYLE"/>
              <w:keepNext/>
            </w:pPr>
          </w:p>
        </w:tc>
        <w:tc>
          <w:tcPr>
            <w:tcW w:w="40" w:type="dxa"/>
          </w:tcPr>
          <w:p w14:paraId="2B62C2CD" w14:textId="77777777" w:rsidR="00590F26" w:rsidRDefault="00590F26" w:rsidP="00590F26">
            <w:pPr>
              <w:pStyle w:val="EMPTYCELLSTYLE"/>
              <w:keepNext/>
            </w:pPr>
          </w:p>
        </w:tc>
      </w:tr>
      <w:tr w:rsidR="00590F26" w14:paraId="512AEA7E" w14:textId="77777777" w:rsidTr="00247A46">
        <w:trPr>
          <w:gridAfter w:val="2"/>
          <w:wAfter w:w="45" w:type="dxa"/>
          <w:cantSplit/>
        </w:trPr>
        <w:tc>
          <w:tcPr>
            <w:tcW w:w="44" w:type="dxa"/>
            <w:gridSpan w:val="2"/>
          </w:tcPr>
          <w:p w14:paraId="7A6BDD06" w14:textId="77777777" w:rsidR="00590F26" w:rsidRDefault="00590F26" w:rsidP="00590F26">
            <w:pPr>
              <w:pStyle w:val="EMPTYCELLSTYLE"/>
              <w:keepNext/>
            </w:pPr>
          </w:p>
        </w:tc>
        <w:tc>
          <w:tcPr>
            <w:tcW w:w="2715" w:type="dxa"/>
            <w:gridSpan w:val="35"/>
            <w:tcBorders>
              <w:top w:val="single" w:sz="8" w:space="0" w:color="000000"/>
              <w:left w:val="single" w:sz="8" w:space="0" w:color="000000"/>
              <w:right w:val="single" w:sz="8" w:space="0" w:color="000000"/>
            </w:tcBorders>
            <w:shd w:val="clear" w:color="auto" w:fill="FFFFFF"/>
            <w:tcMar>
              <w:top w:w="20" w:type="dxa"/>
              <w:left w:w="40" w:type="dxa"/>
              <w:bottom w:w="20" w:type="dxa"/>
              <w:right w:w="40" w:type="dxa"/>
            </w:tcMar>
          </w:tcPr>
          <w:p w14:paraId="170B29FD" w14:textId="5432E730" w:rsidR="00590F26" w:rsidRDefault="00590F26" w:rsidP="00590F26">
            <w:pPr>
              <w:pStyle w:val="zarovnaniTabulkyPriOdlDatech"/>
              <w:keepNext/>
              <w:keepLines/>
            </w:pPr>
            <w:r>
              <w:t>FLEXA</w:t>
            </w:r>
          </w:p>
        </w:tc>
        <w:tc>
          <w:tcPr>
            <w:tcW w:w="2200" w:type="dxa"/>
            <w:gridSpan w:val="2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22569DA9" w14:textId="3FDC11A0" w:rsidR="00590F26" w:rsidRDefault="00590F26" w:rsidP="00590F26">
            <w:pPr>
              <w:pStyle w:val="tableTD0"/>
              <w:keepNext/>
              <w:keepLines/>
              <w:jc w:val="right"/>
            </w:pPr>
            <w:r>
              <w:t>6 461 000</w:t>
            </w:r>
          </w:p>
        </w:tc>
        <w:tc>
          <w:tcPr>
            <w:tcW w:w="1998" w:type="dxa"/>
            <w:gridSpan w:val="1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6FEB328F" w14:textId="77777777" w:rsidR="00590F26" w:rsidRDefault="00590F26" w:rsidP="00590F26">
            <w:pPr>
              <w:pStyle w:val="tableTD0"/>
              <w:keepNext/>
              <w:keepLines/>
              <w:jc w:val="center"/>
            </w:pPr>
          </w:p>
        </w:tc>
        <w:tc>
          <w:tcPr>
            <w:tcW w:w="2243" w:type="dxa"/>
            <w:gridSpan w:val="1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2CFF93CF" w14:textId="789D0442" w:rsidR="00590F26" w:rsidRDefault="00590F26" w:rsidP="00590F26">
            <w:pPr>
              <w:pStyle w:val="tableTD0"/>
              <w:keepNext/>
              <w:keepLines/>
              <w:jc w:val="right"/>
            </w:pPr>
            <w:r>
              <w:t>10 000 Kč</w:t>
            </w:r>
          </w:p>
        </w:tc>
        <w:tc>
          <w:tcPr>
            <w:tcW w:w="60" w:type="dxa"/>
            <w:gridSpan w:val="3"/>
          </w:tcPr>
          <w:p w14:paraId="63D6296A" w14:textId="77777777" w:rsidR="00590F26" w:rsidRDefault="00590F26" w:rsidP="00590F26">
            <w:pPr>
              <w:pStyle w:val="EMPTYCELLSTYLE"/>
              <w:keepNext/>
            </w:pPr>
          </w:p>
        </w:tc>
        <w:tc>
          <w:tcPr>
            <w:tcW w:w="40" w:type="dxa"/>
          </w:tcPr>
          <w:p w14:paraId="29FFB0B5" w14:textId="77777777" w:rsidR="00590F26" w:rsidRDefault="00590F26" w:rsidP="00590F26">
            <w:pPr>
              <w:pStyle w:val="EMPTYCELLSTYLE"/>
              <w:keepNext/>
            </w:pPr>
          </w:p>
        </w:tc>
      </w:tr>
      <w:tr w:rsidR="00590F26" w14:paraId="0A1BE284" w14:textId="77777777" w:rsidTr="00247A46">
        <w:trPr>
          <w:gridAfter w:val="2"/>
          <w:wAfter w:w="45" w:type="dxa"/>
          <w:cantSplit/>
        </w:trPr>
        <w:tc>
          <w:tcPr>
            <w:tcW w:w="44" w:type="dxa"/>
            <w:gridSpan w:val="2"/>
          </w:tcPr>
          <w:p w14:paraId="297CC950" w14:textId="77777777" w:rsidR="00590F26" w:rsidRDefault="00590F26" w:rsidP="00590F26">
            <w:pPr>
              <w:pStyle w:val="EMPTYCELLSTYLE"/>
              <w:keepNext/>
            </w:pPr>
          </w:p>
        </w:tc>
        <w:tc>
          <w:tcPr>
            <w:tcW w:w="2715" w:type="dxa"/>
            <w:gridSpan w:val="35"/>
            <w:tcBorders>
              <w:top w:val="single" w:sz="8" w:space="0" w:color="000000"/>
              <w:left w:val="single" w:sz="8" w:space="0" w:color="000000"/>
              <w:right w:val="single" w:sz="8" w:space="0" w:color="000000"/>
            </w:tcBorders>
            <w:shd w:val="clear" w:color="auto" w:fill="FFFFFF"/>
            <w:tcMar>
              <w:top w:w="20" w:type="dxa"/>
              <w:left w:w="40" w:type="dxa"/>
              <w:bottom w:w="20" w:type="dxa"/>
              <w:right w:w="40" w:type="dxa"/>
            </w:tcMar>
          </w:tcPr>
          <w:p w14:paraId="3343D47C" w14:textId="77777777" w:rsidR="00590F26" w:rsidRDefault="00590F26" w:rsidP="00590F26">
            <w:pPr>
              <w:pStyle w:val="zarovnaniTabulkyPriOdlDatech"/>
              <w:keepNext/>
              <w:keepLines/>
            </w:pPr>
            <w:r>
              <w:t>Vodovodní škoda</w:t>
            </w:r>
          </w:p>
        </w:tc>
        <w:tc>
          <w:tcPr>
            <w:tcW w:w="2200" w:type="dxa"/>
            <w:gridSpan w:val="2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4C3B6B65" w14:textId="77777777" w:rsidR="00590F26" w:rsidRDefault="00590F26" w:rsidP="00590F26">
            <w:pPr>
              <w:pStyle w:val="tableTD0"/>
              <w:keepNext/>
              <w:keepLines/>
              <w:jc w:val="right"/>
            </w:pPr>
            <w:r>
              <w:t>6 461 000</w:t>
            </w:r>
          </w:p>
        </w:tc>
        <w:tc>
          <w:tcPr>
            <w:tcW w:w="1998" w:type="dxa"/>
            <w:gridSpan w:val="1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1E93CD12" w14:textId="77777777" w:rsidR="00590F26" w:rsidRDefault="00590F26" w:rsidP="00590F26">
            <w:pPr>
              <w:pStyle w:val="tableTD0"/>
              <w:keepNext/>
              <w:keepLines/>
              <w:jc w:val="center"/>
            </w:pPr>
          </w:p>
        </w:tc>
        <w:tc>
          <w:tcPr>
            <w:tcW w:w="2243" w:type="dxa"/>
            <w:gridSpan w:val="1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272EFB0A" w14:textId="77777777" w:rsidR="00590F26" w:rsidRDefault="00590F26" w:rsidP="00590F26">
            <w:pPr>
              <w:pStyle w:val="tableTD0"/>
              <w:keepNext/>
              <w:keepLines/>
              <w:jc w:val="right"/>
            </w:pPr>
            <w:r>
              <w:t>5 000 Kč</w:t>
            </w:r>
          </w:p>
        </w:tc>
        <w:tc>
          <w:tcPr>
            <w:tcW w:w="60" w:type="dxa"/>
            <w:gridSpan w:val="3"/>
          </w:tcPr>
          <w:p w14:paraId="50617DC2" w14:textId="77777777" w:rsidR="00590F26" w:rsidRDefault="00590F26" w:rsidP="00590F26">
            <w:pPr>
              <w:pStyle w:val="EMPTYCELLSTYLE"/>
              <w:keepNext/>
            </w:pPr>
          </w:p>
        </w:tc>
        <w:tc>
          <w:tcPr>
            <w:tcW w:w="40" w:type="dxa"/>
          </w:tcPr>
          <w:p w14:paraId="47224E1F" w14:textId="77777777" w:rsidR="00590F26" w:rsidRDefault="00590F26" w:rsidP="00590F26">
            <w:pPr>
              <w:pStyle w:val="EMPTYCELLSTYLE"/>
              <w:keepNext/>
            </w:pPr>
          </w:p>
        </w:tc>
      </w:tr>
      <w:tr w:rsidR="00590F26" w14:paraId="198DFFE0" w14:textId="77777777" w:rsidTr="00247A46">
        <w:trPr>
          <w:gridAfter w:val="2"/>
          <w:wAfter w:w="45" w:type="dxa"/>
          <w:cantSplit/>
        </w:trPr>
        <w:tc>
          <w:tcPr>
            <w:tcW w:w="44" w:type="dxa"/>
            <w:gridSpan w:val="2"/>
          </w:tcPr>
          <w:p w14:paraId="6ACDA0F7" w14:textId="77777777" w:rsidR="00590F26" w:rsidRDefault="00590F26" w:rsidP="00590F26">
            <w:pPr>
              <w:pStyle w:val="EMPTYCELLSTYLE"/>
              <w:keepNext/>
            </w:pPr>
          </w:p>
        </w:tc>
        <w:tc>
          <w:tcPr>
            <w:tcW w:w="2715" w:type="dxa"/>
            <w:gridSpan w:val="35"/>
            <w:vMerge w:val="restart"/>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6DA51AB7" w14:textId="77777777" w:rsidR="00590F26" w:rsidRDefault="00590F26" w:rsidP="00590F26">
            <w:pPr>
              <w:pStyle w:val="tableTDleftrightbottom"/>
              <w:keepNext/>
              <w:keepLines/>
            </w:pPr>
          </w:p>
        </w:tc>
        <w:tc>
          <w:tcPr>
            <w:tcW w:w="40" w:type="dxa"/>
            <w:gridSpan w:val="2"/>
            <w:tcBorders>
              <w:left w:val="single" w:sz="8" w:space="0" w:color="000000"/>
            </w:tcBorders>
            <w:tcMar>
              <w:top w:w="0" w:type="dxa"/>
              <w:left w:w="0" w:type="dxa"/>
              <w:bottom w:w="0" w:type="dxa"/>
              <w:right w:w="0" w:type="dxa"/>
            </w:tcMar>
          </w:tcPr>
          <w:p w14:paraId="71FEC967" w14:textId="77777777" w:rsidR="00590F26" w:rsidRDefault="00590F26" w:rsidP="00590F26">
            <w:pPr>
              <w:pStyle w:val="EMPTYCELLSTYLE"/>
              <w:keepNext/>
            </w:pPr>
          </w:p>
        </w:tc>
        <w:tc>
          <w:tcPr>
            <w:tcW w:w="120" w:type="dxa"/>
            <w:gridSpan w:val="2"/>
            <w:tcMar>
              <w:top w:w="0" w:type="dxa"/>
              <w:left w:w="0" w:type="dxa"/>
              <w:bottom w:w="0" w:type="dxa"/>
              <w:right w:w="0" w:type="dxa"/>
            </w:tcMar>
          </w:tcPr>
          <w:p w14:paraId="5681560C"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3ACEFE46"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31FD9D32" w14:textId="77777777" w:rsidR="00590F26" w:rsidRDefault="00590F26" w:rsidP="00590F26">
            <w:pPr>
              <w:pStyle w:val="EMPTYCELLSTYLE"/>
              <w:keepNext/>
            </w:pPr>
          </w:p>
        </w:tc>
        <w:tc>
          <w:tcPr>
            <w:tcW w:w="320" w:type="dxa"/>
            <w:gridSpan w:val="2"/>
            <w:tcMar>
              <w:top w:w="0" w:type="dxa"/>
              <w:left w:w="0" w:type="dxa"/>
              <w:bottom w:w="0" w:type="dxa"/>
              <w:right w:w="0" w:type="dxa"/>
            </w:tcMar>
          </w:tcPr>
          <w:p w14:paraId="698451DE"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14458F29" w14:textId="77777777" w:rsidR="00590F26" w:rsidRDefault="00590F26" w:rsidP="00590F26">
            <w:pPr>
              <w:pStyle w:val="EMPTYCELLSTYLE"/>
              <w:keepNext/>
            </w:pPr>
          </w:p>
        </w:tc>
        <w:tc>
          <w:tcPr>
            <w:tcW w:w="100" w:type="dxa"/>
            <w:gridSpan w:val="2"/>
            <w:tcMar>
              <w:top w:w="0" w:type="dxa"/>
              <w:left w:w="0" w:type="dxa"/>
              <w:bottom w:w="0" w:type="dxa"/>
              <w:right w:w="0" w:type="dxa"/>
            </w:tcMar>
          </w:tcPr>
          <w:p w14:paraId="4B91E5BF" w14:textId="77777777" w:rsidR="00590F26" w:rsidRDefault="00590F26" w:rsidP="00590F26">
            <w:pPr>
              <w:pStyle w:val="EMPTYCELLSTYLE"/>
              <w:keepNext/>
            </w:pPr>
          </w:p>
        </w:tc>
        <w:tc>
          <w:tcPr>
            <w:tcW w:w="300" w:type="dxa"/>
            <w:gridSpan w:val="2"/>
            <w:tcMar>
              <w:top w:w="0" w:type="dxa"/>
              <w:left w:w="0" w:type="dxa"/>
              <w:bottom w:w="0" w:type="dxa"/>
              <w:right w:w="0" w:type="dxa"/>
            </w:tcMar>
          </w:tcPr>
          <w:p w14:paraId="37279FA9" w14:textId="77777777" w:rsidR="00590F26" w:rsidRDefault="00590F26" w:rsidP="00590F26">
            <w:pPr>
              <w:pStyle w:val="EMPTYCELLSTYLE"/>
              <w:keepNext/>
            </w:pPr>
          </w:p>
        </w:tc>
        <w:tc>
          <w:tcPr>
            <w:tcW w:w="300" w:type="dxa"/>
            <w:gridSpan w:val="2"/>
            <w:tcMar>
              <w:top w:w="0" w:type="dxa"/>
              <w:left w:w="0" w:type="dxa"/>
              <w:bottom w:w="0" w:type="dxa"/>
              <w:right w:w="0" w:type="dxa"/>
            </w:tcMar>
          </w:tcPr>
          <w:p w14:paraId="0624F6FB" w14:textId="77777777" w:rsidR="00590F26" w:rsidRDefault="00590F26" w:rsidP="00590F26">
            <w:pPr>
              <w:pStyle w:val="EMPTYCELLSTYLE"/>
              <w:keepNext/>
            </w:pPr>
          </w:p>
        </w:tc>
        <w:tc>
          <w:tcPr>
            <w:tcW w:w="140" w:type="dxa"/>
            <w:gridSpan w:val="2"/>
            <w:tcMar>
              <w:top w:w="0" w:type="dxa"/>
              <w:left w:w="0" w:type="dxa"/>
              <w:bottom w:w="0" w:type="dxa"/>
              <w:right w:w="0" w:type="dxa"/>
            </w:tcMar>
          </w:tcPr>
          <w:p w14:paraId="5323B3D4" w14:textId="77777777" w:rsidR="00590F26" w:rsidRDefault="00590F26" w:rsidP="00590F26">
            <w:pPr>
              <w:pStyle w:val="EMPTYCELLSTYLE"/>
              <w:keepNext/>
            </w:pPr>
          </w:p>
        </w:tc>
        <w:tc>
          <w:tcPr>
            <w:tcW w:w="360" w:type="dxa"/>
            <w:gridSpan w:val="2"/>
            <w:tcMar>
              <w:top w:w="0" w:type="dxa"/>
              <w:left w:w="0" w:type="dxa"/>
              <w:bottom w:w="0" w:type="dxa"/>
              <w:right w:w="0" w:type="dxa"/>
            </w:tcMar>
          </w:tcPr>
          <w:p w14:paraId="1BB6B225"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4ADCFF05"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1B304AE5" w14:textId="77777777" w:rsidR="00590F26" w:rsidRDefault="00590F26" w:rsidP="00590F26">
            <w:pPr>
              <w:pStyle w:val="EMPTYCELLSTYLE"/>
              <w:keepNext/>
            </w:pPr>
          </w:p>
        </w:tc>
        <w:tc>
          <w:tcPr>
            <w:tcW w:w="320" w:type="dxa"/>
            <w:gridSpan w:val="3"/>
            <w:tcMar>
              <w:top w:w="0" w:type="dxa"/>
              <w:left w:w="0" w:type="dxa"/>
              <w:bottom w:w="0" w:type="dxa"/>
              <w:right w:w="0" w:type="dxa"/>
            </w:tcMar>
          </w:tcPr>
          <w:p w14:paraId="26B5F222" w14:textId="77777777" w:rsidR="00590F26" w:rsidRDefault="00590F26" w:rsidP="00590F26">
            <w:pPr>
              <w:pStyle w:val="EMPTYCELLSTYLE"/>
              <w:keepNext/>
            </w:pPr>
          </w:p>
        </w:tc>
        <w:tc>
          <w:tcPr>
            <w:tcW w:w="200" w:type="dxa"/>
            <w:gridSpan w:val="3"/>
            <w:tcMar>
              <w:top w:w="0" w:type="dxa"/>
              <w:left w:w="0" w:type="dxa"/>
              <w:bottom w:w="0" w:type="dxa"/>
              <w:right w:w="0" w:type="dxa"/>
            </w:tcMar>
          </w:tcPr>
          <w:p w14:paraId="2D16CC02"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5E9D3168"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4F7D43F6" w14:textId="77777777" w:rsidR="00590F26" w:rsidRDefault="00590F26" w:rsidP="00590F26">
            <w:pPr>
              <w:pStyle w:val="EMPTYCELLSTYLE"/>
              <w:keepNext/>
            </w:pPr>
          </w:p>
        </w:tc>
        <w:tc>
          <w:tcPr>
            <w:tcW w:w="778" w:type="dxa"/>
            <w:gridSpan w:val="2"/>
            <w:tcMar>
              <w:top w:w="0" w:type="dxa"/>
              <w:left w:w="0" w:type="dxa"/>
              <w:bottom w:w="0" w:type="dxa"/>
              <w:right w:w="0" w:type="dxa"/>
            </w:tcMar>
          </w:tcPr>
          <w:p w14:paraId="13A524C3"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41801200"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693F5693" w14:textId="77777777" w:rsidR="00590F26" w:rsidRDefault="00590F26" w:rsidP="00590F26">
            <w:pPr>
              <w:pStyle w:val="EMPTYCELLSTYLE"/>
              <w:keepNext/>
            </w:pPr>
          </w:p>
        </w:tc>
        <w:tc>
          <w:tcPr>
            <w:tcW w:w="560" w:type="dxa"/>
            <w:gridSpan w:val="2"/>
            <w:tcMar>
              <w:top w:w="0" w:type="dxa"/>
              <w:left w:w="0" w:type="dxa"/>
              <w:bottom w:w="0" w:type="dxa"/>
              <w:right w:w="0" w:type="dxa"/>
            </w:tcMar>
          </w:tcPr>
          <w:p w14:paraId="3DE937AB" w14:textId="77777777" w:rsidR="00590F26" w:rsidRDefault="00590F26" w:rsidP="00590F26">
            <w:pPr>
              <w:pStyle w:val="EMPTYCELLSTYLE"/>
              <w:keepNext/>
            </w:pPr>
          </w:p>
        </w:tc>
        <w:tc>
          <w:tcPr>
            <w:tcW w:w="100" w:type="dxa"/>
            <w:gridSpan w:val="2"/>
            <w:tcMar>
              <w:top w:w="0" w:type="dxa"/>
              <w:left w:w="0" w:type="dxa"/>
              <w:bottom w:w="0" w:type="dxa"/>
              <w:right w:w="0" w:type="dxa"/>
            </w:tcMar>
          </w:tcPr>
          <w:p w14:paraId="37097509" w14:textId="77777777" w:rsidR="00590F26" w:rsidRDefault="00590F26" w:rsidP="00590F26">
            <w:pPr>
              <w:pStyle w:val="EMPTYCELLSTYLE"/>
              <w:keepNext/>
            </w:pPr>
          </w:p>
        </w:tc>
        <w:tc>
          <w:tcPr>
            <w:tcW w:w="200" w:type="dxa"/>
            <w:gridSpan w:val="2"/>
            <w:tcMar>
              <w:top w:w="0" w:type="dxa"/>
              <w:left w:w="0" w:type="dxa"/>
              <w:bottom w:w="0" w:type="dxa"/>
              <w:right w:w="0" w:type="dxa"/>
            </w:tcMar>
          </w:tcPr>
          <w:p w14:paraId="00DBB2EA" w14:textId="77777777" w:rsidR="00590F26" w:rsidRDefault="00590F26" w:rsidP="00590F26">
            <w:pPr>
              <w:pStyle w:val="EMPTYCELLSTYLE"/>
              <w:keepNext/>
            </w:pPr>
          </w:p>
        </w:tc>
        <w:tc>
          <w:tcPr>
            <w:tcW w:w="460" w:type="dxa"/>
            <w:gridSpan w:val="3"/>
            <w:tcMar>
              <w:top w:w="0" w:type="dxa"/>
              <w:left w:w="0" w:type="dxa"/>
              <w:bottom w:w="0" w:type="dxa"/>
              <w:right w:w="0" w:type="dxa"/>
            </w:tcMar>
          </w:tcPr>
          <w:p w14:paraId="076B69EB"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3ECB049C"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0D7CA868" w14:textId="77777777" w:rsidR="00590F26" w:rsidRDefault="00590F26" w:rsidP="00590F26">
            <w:pPr>
              <w:pStyle w:val="EMPTYCELLSTYLE"/>
              <w:keepNext/>
            </w:pPr>
          </w:p>
        </w:tc>
        <w:tc>
          <w:tcPr>
            <w:tcW w:w="1424" w:type="dxa"/>
            <w:gridSpan w:val="2"/>
            <w:tcMar>
              <w:top w:w="0" w:type="dxa"/>
              <w:left w:w="0" w:type="dxa"/>
              <w:bottom w:w="0" w:type="dxa"/>
              <w:right w:w="0" w:type="dxa"/>
            </w:tcMar>
          </w:tcPr>
          <w:p w14:paraId="025563C5" w14:textId="77777777" w:rsidR="00590F26" w:rsidRDefault="00590F26" w:rsidP="00590F26">
            <w:pPr>
              <w:pStyle w:val="EMPTYCELLSTYLE"/>
              <w:keepNext/>
            </w:pPr>
          </w:p>
        </w:tc>
        <w:tc>
          <w:tcPr>
            <w:tcW w:w="194" w:type="dxa"/>
            <w:gridSpan w:val="2"/>
            <w:tcMar>
              <w:top w:w="0" w:type="dxa"/>
              <w:left w:w="0" w:type="dxa"/>
              <w:bottom w:w="0" w:type="dxa"/>
              <w:right w:w="0" w:type="dxa"/>
            </w:tcMar>
          </w:tcPr>
          <w:p w14:paraId="20E122B5"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77FD3EB0" w14:textId="77777777" w:rsidR="00590F26" w:rsidRDefault="00590F26" w:rsidP="00590F26">
            <w:pPr>
              <w:pStyle w:val="EMPTYCELLSTYLE"/>
              <w:keepNext/>
            </w:pPr>
          </w:p>
        </w:tc>
        <w:tc>
          <w:tcPr>
            <w:tcW w:w="45" w:type="dxa"/>
            <w:gridSpan w:val="2"/>
            <w:tcBorders>
              <w:right w:val="single" w:sz="8" w:space="0" w:color="000000"/>
            </w:tcBorders>
            <w:tcMar>
              <w:top w:w="0" w:type="dxa"/>
              <w:left w:w="0" w:type="dxa"/>
              <w:bottom w:w="0" w:type="dxa"/>
              <w:right w:w="0" w:type="dxa"/>
            </w:tcMar>
          </w:tcPr>
          <w:p w14:paraId="495ADAFA" w14:textId="77777777" w:rsidR="00590F26" w:rsidRDefault="00590F26" w:rsidP="00590F26">
            <w:pPr>
              <w:pStyle w:val="EMPTYCELLSTYLE"/>
              <w:keepNext/>
            </w:pPr>
          </w:p>
        </w:tc>
        <w:tc>
          <w:tcPr>
            <w:tcW w:w="60" w:type="dxa"/>
            <w:gridSpan w:val="3"/>
          </w:tcPr>
          <w:p w14:paraId="3D8F782B" w14:textId="77777777" w:rsidR="00590F26" w:rsidRDefault="00590F26" w:rsidP="00590F26">
            <w:pPr>
              <w:pStyle w:val="EMPTYCELLSTYLE"/>
              <w:keepNext/>
            </w:pPr>
          </w:p>
        </w:tc>
        <w:tc>
          <w:tcPr>
            <w:tcW w:w="40" w:type="dxa"/>
          </w:tcPr>
          <w:p w14:paraId="4401F12C" w14:textId="77777777" w:rsidR="00590F26" w:rsidRDefault="00590F26" w:rsidP="00590F26">
            <w:pPr>
              <w:pStyle w:val="EMPTYCELLSTYLE"/>
              <w:keepNext/>
            </w:pPr>
          </w:p>
        </w:tc>
      </w:tr>
      <w:tr w:rsidR="00590F26" w14:paraId="5654A8AF" w14:textId="77777777" w:rsidTr="00247A46">
        <w:trPr>
          <w:gridAfter w:val="2"/>
          <w:wAfter w:w="45" w:type="dxa"/>
          <w:cantSplit/>
        </w:trPr>
        <w:tc>
          <w:tcPr>
            <w:tcW w:w="44" w:type="dxa"/>
            <w:gridSpan w:val="2"/>
          </w:tcPr>
          <w:p w14:paraId="779DF483" w14:textId="77777777" w:rsidR="00590F26" w:rsidRDefault="00590F26" w:rsidP="00590F26">
            <w:pPr>
              <w:pStyle w:val="EMPTYCELLSTYLE"/>
              <w:keepNext/>
            </w:pPr>
          </w:p>
        </w:tc>
        <w:tc>
          <w:tcPr>
            <w:tcW w:w="2715" w:type="dxa"/>
            <w:gridSpan w:val="35"/>
            <w:vMerge/>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01BA3204" w14:textId="77777777" w:rsidR="00590F26" w:rsidRDefault="00590F26" w:rsidP="00590F26">
            <w:pPr>
              <w:pStyle w:val="EMPTYCELLSTYLE"/>
              <w:keepNext/>
            </w:pPr>
          </w:p>
        </w:tc>
        <w:tc>
          <w:tcPr>
            <w:tcW w:w="40" w:type="dxa"/>
            <w:gridSpan w:val="2"/>
            <w:tcBorders>
              <w:left w:val="single" w:sz="8" w:space="0" w:color="000000"/>
            </w:tcBorders>
            <w:tcMar>
              <w:top w:w="0" w:type="dxa"/>
              <w:left w:w="0" w:type="dxa"/>
              <w:bottom w:w="0" w:type="dxa"/>
              <w:right w:w="0" w:type="dxa"/>
            </w:tcMar>
          </w:tcPr>
          <w:p w14:paraId="5F1D70A2" w14:textId="77777777" w:rsidR="00590F26" w:rsidRDefault="00590F26" w:rsidP="00590F26">
            <w:pPr>
              <w:pStyle w:val="EMPTYCELLSTYLE"/>
              <w:keepNext/>
            </w:pPr>
          </w:p>
        </w:tc>
        <w:tc>
          <w:tcPr>
            <w:tcW w:w="6122" w:type="dxa"/>
            <w:gridSpan w:val="55"/>
            <w:tcMar>
              <w:top w:w="0" w:type="dxa"/>
              <w:left w:w="0" w:type="dxa"/>
              <w:bottom w:w="0" w:type="dxa"/>
              <w:right w:w="0" w:type="dxa"/>
            </w:tcMar>
          </w:tcPr>
          <w:p w14:paraId="0776E501" w14:textId="11F5C7F7" w:rsidR="00590F26" w:rsidRPr="003270D2" w:rsidRDefault="00590F26" w:rsidP="00590F26">
            <w:pPr>
              <w:pStyle w:val="textNormal0"/>
              <w:keepNext/>
              <w:keepLines/>
              <w:rPr>
                <w:b/>
                <w:bCs/>
              </w:rPr>
            </w:pPr>
            <w:r w:rsidRPr="00CE035F">
              <w:rPr>
                <w:b/>
                <w:bCs/>
              </w:rPr>
              <w:t>Odchylně od VPP Z 2014 čl. VI odst. 7 písm. d)   se ujednává, že se pojištění pro případ působení pojistného nebezpečí vodovodní škoda vztahuje i na škodné události způsobené na pojištěné věci vodou unikající z dešťových svodů a žlabů vedených vně stavby. Součet pojistných plnění vyplacených za tyto pojistné události nastalé v každém jednom roce trvání účinnosti této pojistné smlouvy nesmí přesáhnout limit pojistného plnění ve výši 100 000 Kč. Smluvní strany sjednávají spoluúčast ve výši 5 000 Kč.</w:t>
            </w:r>
          </w:p>
        </w:tc>
        <w:tc>
          <w:tcPr>
            <w:tcW w:w="234" w:type="dxa"/>
            <w:gridSpan w:val="4"/>
          </w:tcPr>
          <w:p w14:paraId="773BFBED" w14:textId="77777777" w:rsidR="00590F26" w:rsidRDefault="00590F26" w:rsidP="00590F26">
            <w:pPr>
              <w:pStyle w:val="EMPTYCELLSTYLE"/>
              <w:keepNext/>
            </w:pPr>
          </w:p>
        </w:tc>
        <w:tc>
          <w:tcPr>
            <w:tcW w:w="45" w:type="dxa"/>
            <w:gridSpan w:val="2"/>
            <w:tcBorders>
              <w:right w:val="single" w:sz="8" w:space="0" w:color="000000"/>
            </w:tcBorders>
            <w:tcMar>
              <w:top w:w="0" w:type="dxa"/>
              <w:left w:w="0" w:type="dxa"/>
              <w:bottom w:w="0" w:type="dxa"/>
              <w:right w:w="0" w:type="dxa"/>
            </w:tcMar>
          </w:tcPr>
          <w:p w14:paraId="533CA583" w14:textId="77777777" w:rsidR="00590F26" w:rsidRDefault="00590F26" w:rsidP="00590F26">
            <w:pPr>
              <w:pStyle w:val="EMPTYCELLSTYLE"/>
              <w:keepNext/>
            </w:pPr>
          </w:p>
        </w:tc>
        <w:tc>
          <w:tcPr>
            <w:tcW w:w="60" w:type="dxa"/>
            <w:gridSpan w:val="3"/>
          </w:tcPr>
          <w:p w14:paraId="58A67A84" w14:textId="77777777" w:rsidR="00590F26" w:rsidRDefault="00590F26" w:rsidP="00590F26">
            <w:pPr>
              <w:pStyle w:val="EMPTYCELLSTYLE"/>
              <w:keepNext/>
            </w:pPr>
          </w:p>
        </w:tc>
        <w:tc>
          <w:tcPr>
            <w:tcW w:w="40" w:type="dxa"/>
          </w:tcPr>
          <w:p w14:paraId="05B6F153" w14:textId="77777777" w:rsidR="00590F26" w:rsidRDefault="00590F26" w:rsidP="00590F26">
            <w:pPr>
              <w:pStyle w:val="EMPTYCELLSTYLE"/>
              <w:keepNext/>
            </w:pPr>
          </w:p>
        </w:tc>
      </w:tr>
      <w:tr w:rsidR="00590F26" w14:paraId="67F5E6DF" w14:textId="77777777" w:rsidTr="00247A46">
        <w:trPr>
          <w:gridAfter w:val="2"/>
          <w:wAfter w:w="45" w:type="dxa"/>
          <w:cantSplit/>
        </w:trPr>
        <w:tc>
          <w:tcPr>
            <w:tcW w:w="44" w:type="dxa"/>
            <w:gridSpan w:val="2"/>
          </w:tcPr>
          <w:p w14:paraId="08D82FDF" w14:textId="77777777" w:rsidR="00590F26" w:rsidRDefault="00590F26" w:rsidP="00590F26">
            <w:pPr>
              <w:pStyle w:val="EMPTYCELLSTYLE"/>
              <w:keepNext/>
            </w:pPr>
          </w:p>
        </w:tc>
        <w:tc>
          <w:tcPr>
            <w:tcW w:w="2715" w:type="dxa"/>
            <w:gridSpan w:val="35"/>
            <w:vMerge/>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68B13FDF" w14:textId="77777777" w:rsidR="00590F26" w:rsidRDefault="00590F26" w:rsidP="00590F26">
            <w:pPr>
              <w:pStyle w:val="EMPTYCELLSTYLE"/>
              <w:keepNext/>
            </w:pPr>
          </w:p>
        </w:tc>
        <w:tc>
          <w:tcPr>
            <w:tcW w:w="40" w:type="dxa"/>
            <w:gridSpan w:val="2"/>
            <w:tcBorders>
              <w:left w:val="single" w:sz="8" w:space="0" w:color="000000"/>
            </w:tcBorders>
            <w:tcMar>
              <w:top w:w="0" w:type="dxa"/>
              <w:left w:w="0" w:type="dxa"/>
              <w:bottom w:w="0" w:type="dxa"/>
              <w:right w:w="0" w:type="dxa"/>
            </w:tcMar>
          </w:tcPr>
          <w:p w14:paraId="72EC4140" w14:textId="77777777" w:rsidR="00590F26" w:rsidRDefault="00590F26" w:rsidP="00590F26">
            <w:pPr>
              <w:pStyle w:val="EMPTYCELLSTYLE"/>
              <w:keepNext/>
            </w:pPr>
          </w:p>
        </w:tc>
        <w:tc>
          <w:tcPr>
            <w:tcW w:w="120" w:type="dxa"/>
            <w:gridSpan w:val="2"/>
          </w:tcPr>
          <w:p w14:paraId="6C901C06" w14:textId="77777777" w:rsidR="00590F26" w:rsidRPr="003270D2" w:rsidRDefault="00590F26" w:rsidP="00590F26">
            <w:pPr>
              <w:pStyle w:val="EMPTYCELLSTYLE"/>
              <w:keepNext/>
              <w:rPr>
                <w:b/>
                <w:bCs/>
              </w:rPr>
            </w:pPr>
          </w:p>
        </w:tc>
        <w:tc>
          <w:tcPr>
            <w:tcW w:w="40" w:type="dxa"/>
            <w:gridSpan w:val="2"/>
          </w:tcPr>
          <w:p w14:paraId="6F90020C" w14:textId="77777777" w:rsidR="00590F26" w:rsidRPr="003270D2" w:rsidRDefault="00590F26" w:rsidP="00590F26">
            <w:pPr>
              <w:pStyle w:val="EMPTYCELLSTYLE"/>
              <w:keepNext/>
              <w:rPr>
                <w:b/>
                <w:bCs/>
              </w:rPr>
            </w:pPr>
          </w:p>
        </w:tc>
        <w:tc>
          <w:tcPr>
            <w:tcW w:w="40" w:type="dxa"/>
            <w:gridSpan w:val="2"/>
          </w:tcPr>
          <w:p w14:paraId="02AB678C" w14:textId="77777777" w:rsidR="00590F26" w:rsidRPr="003270D2" w:rsidRDefault="00590F26" w:rsidP="00590F26">
            <w:pPr>
              <w:pStyle w:val="EMPTYCELLSTYLE"/>
              <w:keepNext/>
              <w:rPr>
                <w:b/>
                <w:bCs/>
              </w:rPr>
            </w:pPr>
          </w:p>
        </w:tc>
        <w:tc>
          <w:tcPr>
            <w:tcW w:w="320" w:type="dxa"/>
            <w:gridSpan w:val="2"/>
          </w:tcPr>
          <w:p w14:paraId="04B0099B" w14:textId="77777777" w:rsidR="00590F26" w:rsidRPr="003270D2" w:rsidRDefault="00590F26" w:rsidP="00590F26">
            <w:pPr>
              <w:pStyle w:val="EMPTYCELLSTYLE"/>
              <w:keepNext/>
              <w:rPr>
                <w:b/>
                <w:bCs/>
              </w:rPr>
            </w:pPr>
          </w:p>
        </w:tc>
        <w:tc>
          <w:tcPr>
            <w:tcW w:w="40" w:type="dxa"/>
            <w:gridSpan w:val="2"/>
          </w:tcPr>
          <w:p w14:paraId="706D2512" w14:textId="77777777" w:rsidR="00590F26" w:rsidRPr="003270D2" w:rsidRDefault="00590F26" w:rsidP="00590F26">
            <w:pPr>
              <w:pStyle w:val="EMPTYCELLSTYLE"/>
              <w:keepNext/>
              <w:rPr>
                <w:b/>
                <w:bCs/>
              </w:rPr>
            </w:pPr>
          </w:p>
        </w:tc>
        <w:tc>
          <w:tcPr>
            <w:tcW w:w="100" w:type="dxa"/>
            <w:gridSpan w:val="2"/>
          </w:tcPr>
          <w:p w14:paraId="2634295B" w14:textId="77777777" w:rsidR="00590F26" w:rsidRPr="003270D2" w:rsidRDefault="00590F26" w:rsidP="00590F26">
            <w:pPr>
              <w:pStyle w:val="EMPTYCELLSTYLE"/>
              <w:keepNext/>
              <w:rPr>
                <w:b/>
                <w:bCs/>
              </w:rPr>
            </w:pPr>
          </w:p>
        </w:tc>
        <w:tc>
          <w:tcPr>
            <w:tcW w:w="300" w:type="dxa"/>
            <w:gridSpan w:val="2"/>
          </w:tcPr>
          <w:p w14:paraId="3A233C22" w14:textId="77777777" w:rsidR="00590F26" w:rsidRPr="003270D2" w:rsidRDefault="00590F26" w:rsidP="00590F26">
            <w:pPr>
              <w:pStyle w:val="EMPTYCELLSTYLE"/>
              <w:keepNext/>
              <w:rPr>
                <w:b/>
                <w:bCs/>
              </w:rPr>
            </w:pPr>
          </w:p>
        </w:tc>
        <w:tc>
          <w:tcPr>
            <w:tcW w:w="300" w:type="dxa"/>
            <w:gridSpan w:val="2"/>
          </w:tcPr>
          <w:p w14:paraId="74C6C767" w14:textId="77777777" w:rsidR="00590F26" w:rsidRPr="003270D2" w:rsidRDefault="00590F26" w:rsidP="00590F26">
            <w:pPr>
              <w:pStyle w:val="EMPTYCELLSTYLE"/>
              <w:keepNext/>
              <w:rPr>
                <w:b/>
                <w:bCs/>
              </w:rPr>
            </w:pPr>
          </w:p>
        </w:tc>
        <w:tc>
          <w:tcPr>
            <w:tcW w:w="140" w:type="dxa"/>
            <w:gridSpan w:val="2"/>
          </w:tcPr>
          <w:p w14:paraId="08DCBF92" w14:textId="77777777" w:rsidR="00590F26" w:rsidRPr="003270D2" w:rsidRDefault="00590F26" w:rsidP="00590F26">
            <w:pPr>
              <w:pStyle w:val="EMPTYCELLSTYLE"/>
              <w:keepNext/>
              <w:rPr>
                <w:b/>
                <w:bCs/>
              </w:rPr>
            </w:pPr>
          </w:p>
        </w:tc>
        <w:tc>
          <w:tcPr>
            <w:tcW w:w="360" w:type="dxa"/>
            <w:gridSpan w:val="2"/>
          </w:tcPr>
          <w:p w14:paraId="17ADEEFA" w14:textId="77777777" w:rsidR="00590F26" w:rsidRPr="003270D2" w:rsidRDefault="00590F26" w:rsidP="00590F26">
            <w:pPr>
              <w:pStyle w:val="EMPTYCELLSTYLE"/>
              <w:keepNext/>
              <w:rPr>
                <w:b/>
                <w:bCs/>
              </w:rPr>
            </w:pPr>
          </w:p>
        </w:tc>
        <w:tc>
          <w:tcPr>
            <w:tcW w:w="40" w:type="dxa"/>
            <w:gridSpan w:val="2"/>
          </w:tcPr>
          <w:p w14:paraId="06B5A35F" w14:textId="77777777" w:rsidR="00590F26" w:rsidRPr="003270D2" w:rsidRDefault="00590F26" w:rsidP="00590F26">
            <w:pPr>
              <w:pStyle w:val="EMPTYCELLSTYLE"/>
              <w:keepNext/>
              <w:rPr>
                <w:b/>
                <w:bCs/>
              </w:rPr>
            </w:pPr>
          </w:p>
        </w:tc>
        <w:tc>
          <w:tcPr>
            <w:tcW w:w="40" w:type="dxa"/>
            <w:gridSpan w:val="2"/>
          </w:tcPr>
          <w:p w14:paraId="01492FFC" w14:textId="77777777" w:rsidR="00590F26" w:rsidRPr="003270D2" w:rsidRDefault="00590F26" w:rsidP="00590F26">
            <w:pPr>
              <w:pStyle w:val="EMPTYCELLSTYLE"/>
              <w:keepNext/>
              <w:rPr>
                <w:b/>
                <w:bCs/>
              </w:rPr>
            </w:pPr>
          </w:p>
        </w:tc>
        <w:tc>
          <w:tcPr>
            <w:tcW w:w="320" w:type="dxa"/>
            <w:gridSpan w:val="3"/>
          </w:tcPr>
          <w:p w14:paraId="6FC27A0F" w14:textId="77777777" w:rsidR="00590F26" w:rsidRPr="003270D2" w:rsidRDefault="00590F26" w:rsidP="00590F26">
            <w:pPr>
              <w:pStyle w:val="EMPTYCELLSTYLE"/>
              <w:keepNext/>
              <w:rPr>
                <w:b/>
                <w:bCs/>
              </w:rPr>
            </w:pPr>
          </w:p>
        </w:tc>
        <w:tc>
          <w:tcPr>
            <w:tcW w:w="200" w:type="dxa"/>
            <w:gridSpan w:val="3"/>
          </w:tcPr>
          <w:p w14:paraId="12D19567" w14:textId="77777777" w:rsidR="00590F26" w:rsidRPr="003270D2" w:rsidRDefault="00590F26" w:rsidP="00590F26">
            <w:pPr>
              <w:pStyle w:val="EMPTYCELLSTYLE"/>
              <w:keepNext/>
              <w:rPr>
                <w:b/>
                <w:bCs/>
              </w:rPr>
            </w:pPr>
          </w:p>
        </w:tc>
        <w:tc>
          <w:tcPr>
            <w:tcW w:w="40" w:type="dxa"/>
            <w:gridSpan w:val="2"/>
          </w:tcPr>
          <w:p w14:paraId="0D5D4A7E" w14:textId="77777777" w:rsidR="00590F26" w:rsidRPr="003270D2" w:rsidRDefault="00590F26" w:rsidP="00590F26">
            <w:pPr>
              <w:pStyle w:val="EMPTYCELLSTYLE"/>
              <w:keepNext/>
              <w:rPr>
                <w:b/>
                <w:bCs/>
              </w:rPr>
            </w:pPr>
          </w:p>
        </w:tc>
        <w:tc>
          <w:tcPr>
            <w:tcW w:w="40" w:type="dxa"/>
            <w:gridSpan w:val="2"/>
          </w:tcPr>
          <w:p w14:paraId="4EFF6E7B" w14:textId="77777777" w:rsidR="00590F26" w:rsidRPr="003270D2" w:rsidRDefault="00590F26" w:rsidP="00590F26">
            <w:pPr>
              <w:pStyle w:val="EMPTYCELLSTYLE"/>
              <w:keepNext/>
              <w:rPr>
                <w:b/>
                <w:bCs/>
              </w:rPr>
            </w:pPr>
          </w:p>
        </w:tc>
        <w:tc>
          <w:tcPr>
            <w:tcW w:w="778" w:type="dxa"/>
            <w:gridSpan w:val="2"/>
          </w:tcPr>
          <w:p w14:paraId="383E530E" w14:textId="77777777" w:rsidR="00590F26" w:rsidRPr="003270D2" w:rsidRDefault="00590F26" w:rsidP="00590F26">
            <w:pPr>
              <w:pStyle w:val="EMPTYCELLSTYLE"/>
              <w:keepNext/>
              <w:rPr>
                <w:b/>
                <w:bCs/>
              </w:rPr>
            </w:pPr>
          </w:p>
        </w:tc>
        <w:tc>
          <w:tcPr>
            <w:tcW w:w="40" w:type="dxa"/>
            <w:gridSpan w:val="2"/>
          </w:tcPr>
          <w:p w14:paraId="4A0508EA" w14:textId="77777777" w:rsidR="00590F26" w:rsidRPr="003270D2" w:rsidRDefault="00590F26" w:rsidP="00590F26">
            <w:pPr>
              <w:pStyle w:val="EMPTYCELLSTYLE"/>
              <w:keepNext/>
              <w:rPr>
                <w:b/>
                <w:bCs/>
              </w:rPr>
            </w:pPr>
          </w:p>
        </w:tc>
        <w:tc>
          <w:tcPr>
            <w:tcW w:w="40" w:type="dxa"/>
            <w:gridSpan w:val="2"/>
          </w:tcPr>
          <w:p w14:paraId="3E33E820" w14:textId="77777777" w:rsidR="00590F26" w:rsidRPr="003270D2" w:rsidRDefault="00590F26" w:rsidP="00590F26">
            <w:pPr>
              <w:pStyle w:val="EMPTYCELLSTYLE"/>
              <w:keepNext/>
              <w:rPr>
                <w:b/>
                <w:bCs/>
              </w:rPr>
            </w:pPr>
          </w:p>
        </w:tc>
        <w:tc>
          <w:tcPr>
            <w:tcW w:w="560" w:type="dxa"/>
            <w:gridSpan w:val="2"/>
          </w:tcPr>
          <w:p w14:paraId="685CFBC6" w14:textId="77777777" w:rsidR="00590F26" w:rsidRPr="003270D2" w:rsidRDefault="00590F26" w:rsidP="00590F26">
            <w:pPr>
              <w:pStyle w:val="EMPTYCELLSTYLE"/>
              <w:keepNext/>
              <w:rPr>
                <w:b/>
                <w:bCs/>
              </w:rPr>
            </w:pPr>
          </w:p>
        </w:tc>
        <w:tc>
          <w:tcPr>
            <w:tcW w:w="100" w:type="dxa"/>
            <w:gridSpan w:val="2"/>
          </w:tcPr>
          <w:p w14:paraId="5233C733" w14:textId="77777777" w:rsidR="00590F26" w:rsidRPr="003270D2" w:rsidRDefault="00590F26" w:rsidP="00590F26">
            <w:pPr>
              <w:pStyle w:val="EMPTYCELLSTYLE"/>
              <w:keepNext/>
              <w:rPr>
                <w:b/>
                <w:bCs/>
              </w:rPr>
            </w:pPr>
          </w:p>
        </w:tc>
        <w:tc>
          <w:tcPr>
            <w:tcW w:w="200" w:type="dxa"/>
            <w:gridSpan w:val="2"/>
          </w:tcPr>
          <w:p w14:paraId="276DDB6D" w14:textId="77777777" w:rsidR="00590F26" w:rsidRPr="003270D2" w:rsidRDefault="00590F26" w:rsidP="00590F26">
            <w:pPr>
              <w:pStyle w:val="EMPTYCELLSTYLE"/>
              <w:keepNext/>
              <w:rPr>
                <w:b/>
                <w:bCs/>
              </w:rPr>
            </w:pPr>
          </w:p>
        </w:tc>
        <w:tc>
          <w:tcPr>
            <w:tcW w:w="460" w:type="dxa"/>
            <w:gridSpan w:val="3"/>
          </w:tcPr>
          <w:p w14:paraId="3C87ADA7" w14:textId="77777777" w:rsidR="00590F26" w:rsidRPr="003270D2" w:rsidRDefault="00590F26" w:rsidP="00590F26">
            <w:pPr>
              <w:pStyle w:val="EMPTYCELLSTYLE"/>
              <w:keepNext/>
              <w:rPr>
                <w:b/>
                <w:bCs/>
              </w:rPr>
            </w:pPr>
          </w:p>
        </w:tc>
        <w:tc>
          <w:tcPr>
            <w:tcW w:w="40" w:type="dxa"/>
            <w:gridSpan w:val="2"/>
          </w:tcPr>
          <w:p w14:paraId="3C1DBD54" w14:textId="77777777" w:rsidR="00590F26" w:rsidRPr="003270D2" w:rsidRDefault="00590F26" w:rsidP="00590F26">
            <w:pPr>
              <w:pStyle w:val="EMPTYCELLSTYLE"/>
              <w:keepNext/>
              <w:rPr>
                <w:b/>
                <w:bCs/>
              </w:rPr>
            </w:pPr>
          </w:p>
        </w:tc>
        <w:tc>
          <w:tcPr>
            <w:tcW w:w="40" w:type="dxa"/>
            <w:gridSpan w:val="2"/>
          </w:tcPr>
          <w:p w14:paraId="5BF51B4D" w14:textId="77777777" w:rsidR="00590F26" w:rsidRPr="003270D2" w:rsidRDefault="00590F26" w:rsidP="00590F26">
            <w:pPr>
              <w:pStyle w:val="EMPTYCELLSTYLE"/>
              <w:keepNext/>
              <w:rPr>
                <w:b/>
                <w:bCs/>
              </w:rPr>
            </w:pPr>
          </w:p>
        </w:tc>
        <w:tc>
          <w:tcPr>
            <w:tcW w:w="1424" w:type="dxa"/>
            <w:gridSpan w:val="2"/>
          </w:tcPr>
          <w:p w14:paraId="6525465E" w14:textId="77777777" w:rsidR="00590F26" w:rsidRPr="003270D2" w:rsidRDefault="00590F26" w:rsidP="00590F26">
            <w:pPr>
              <w:pStyle w:val="EMPTYCELLSTYLE"/>
              <w:keepNext/>
              <w:rPr>
                <w:b/>
                <w:bCs/>
              </w:rPr>
            </w:pPr>
          </w:p>
        </w:tc>
        <w:tc>
          <w:tcPr>
            <w:tcW w:w="194" w:type="dxa"/>
            <w:gridSpan w:val="2"/>
          </w:tcPr>
          <w:p w14:paraId="6209657B" w14:textId="77777777" w:rsidR="00590F26" w:rsidRPr="003270D2" w:rsidRDefault="00590F26" w:rsidP="00590F26">
            <w:pPr>
              <w:pStyle w:val="EMPTYCELLSTYLE"/>
              <w:keepNext/>
              <w:rPr>
                <w:b/>
                <w:bCs/>
              </w:rPr>
            </w:pPr>
          </w:p>
        </w:tc>
        <w:tc>
          <w:tcPr>
            <w:tcW w:w="40" w:type="dxa"/>
            <w:gridSpan w:val="2"/>
          </w:tcPr>
          <w:p w14:paraId="1D86F7A7" w14:textId="77777777" w:rsidR="00590F26" w:rsidRDefault="00590F26" w:rsidP="00590F26">
            <w:pPr>
              <w:pStyle w:val="EMPTYCELLSTYLE"/>
              <w:keepNext/>
            </w:pPr>
          </w:p>
        </w:tc>
        <w:tc>
          <w:tcPr>
            <w:tcW w:w="45" w:type="dxa"/>
            <w:gridSpan w:val="2"/>
            <w:tcBorders>
              <w:right w:val="single" w:sz="8" w:space="0" w:color="000000"/>
            </w:tcBorders>
            <w:tcMar>
              <w:top w:w="0" w:type="dxa"/>
              <w:left w:w="0" w:type="dxa"/>
              <w:bottom w:w="0" w:type="dxa"/>
              <w:right w:w="0" w:type="dxa"/>
            </w:tcMar>
          </w:tcPr>
          <w:p w14:paraId="5DD77E95" w14:textId="77777777" w:rsidR="00590F26" w:rsidRDefault="00590F26" w:rsidP="00590F26">
            <w:pPr>
              <w:pStyle w:val="EMPTYCELLSTYLE"/>
              <w:keepNext/>
            </w:pPr>
          </w:p>
        </w:tc>
        <w:tc>
          <w:tcPr>
            <w:tcW w:w="60" w:type="dxa"/>
            <w:gridSpan w:val="3"/>
          </w:tcPr>
          <w:p w14:paraId="2F200DD2" w14:textId="77777777" w:rsidR="00590F26" w:rsidRDefault="00590F26" w:rsidP="00590F26">
            <w:pPr>
              <w:pStyle w:val="EMPTYCELLSTYLE"/>
              <w:keepNext/>
            </w:pPr>
          </w:p>
        </w:tc>
        <w:tc>
          <w:tcPr>
            <w:tcW w:w="40" w:type="dxa"/>
          </w:tcPr>
          <w:p w14:paraId="7BBEF625" w14:textId="77777777" w:rsidR="00590F26" w:rsidRDefault="00590F26" w:rsidP="00590F26">
            <w:pPr>
              <w:pStyle w:val="EMPTYCELLSTYLE"/>
              <w:keepNext/>
            </w:pPr>
          </w:p>
        </w:tc>
      </w:tr>
      <w:tr w:rsidR="00590F26" w14:paraId="4F135369" w14:textId="77777777" w:rsidTr="00247A46">
        <w:trPr>
          <w:gridAfter w:val="2"/>
          <w:wAfter w:w="45" w:type="dxa"/>
          <w:cantSplit/>
        </w:trPr>
        <w:tc>
          <w:tcPr>
            <w:tcW w:w="44" w:type="dxa"/>
            <w:gridSpan w:val="2"/>
          </w:tcPr>
          <w:p w14:paraId="5FA6D58C" w14:textId="77777777" w:rsidR="00590F26" w:rsidRDefault="00590F26" w:rsidP="00590F26">
            <w:pPr>
              <w:pStyle w:val="EMPTYCELLSTYLE"/>
              <w:keepNext/>
            </w:pPr>
          </w:p>
        </w:tc>
        <w:tc>
          <w:tcPr>
            <w:tcW w:w="2715" w:type="dxa"/>
            <w:gridSpan w:val="35"/>
            <w:vMerge/>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1E5B4237" w14:textId="77777777" w:rsidR="00590F26" w:rsidRDefault="00590F26" w:rsidP="00590F26">
            <w:pPr>
              <w:pStyle w:val="EMPTYCELLSTYLE"/>
              <w:keepNext/>
            </w:pPr>
          </w:p>
        </w:tc>
        <w:tc>
          <w:tcPr>
            <w:tcW w:w="40" w:type="dxa"/>
            <w:gridSpan w:val="2"/>
            <w:tcBorders>
              <w:left w:val="single" w:sz="8" w:space="0" w:color="000000"/>
            </w:tcBorders>
            <w:tcMar>
              <w:top w:w="0" w:type="dxa"/>
              <w:left w:w="0" w:type="dxa"/>
              <w:bottom w:w="0" w:type="dxa"/>
              <w:right w:w="0" w:type="dxa"/>
            </w:tcMar>
          </w:tcPr>
          <w:p w14:paraId="2E07F01A" w14:textId="77777777" w:rsidR="00590F26" w:rsidRDefault="00590F26" w:rsidP="00590F26">
            <w:pPr>
              <w:pStyle w:val="EMPTYCELLSTYLE"/>
              <w:keepNext/>
            </w:pPr>
          </w:p>
        </w:tc>
        <w:tc>
          <w:tcPr>
            <w:tcW w:w="6122" w:type="dxa"/>
            <w:gridSpan w:val="55"/>
            <w:tcMar>
              <w:top w:w="0" w:type="dxa"/>
              <w:left w:w="0" w:type="dxa"/>
              <w:bottom w:w="0" w:type="dxa"/>
              <w:right w:w="0" w:type="dxa"/>
            </w:tcMar>
          </w:tcPr>
          <w:p w14:paraId="0192F129" w14:textId="77777777" w:rsidR="00590F26" w:rsidRPr="003270D2" w:rsidRDefault="00590F26" w:rsidP="00590F26">
            <w:pPr>
              <w:pStyle w:val="textNormal0"/>
              <w:keepNext/>
              <w:keepLines/>
              <w:rPr>
                <w:b/>
                <w:bCs/>
              </w:rPr>
            </w:pPr>
            <w:r w:rsidRPr="003270D2">
              <w:rPr>
                <w:b/>
                <w:bCs/>
              </w:rPr>
              <w:t xml:space="preserve">Odchylně od VPP Z 2014 čl. VI odst. 7 písm. </w:t>
            </w:r>
            <w:proofErr w:type="gramStart"/>
            <w:r w:rsidRPr="003270D2">
              <w:rPr>
                <w:b/>
                <w:bCs/>
              </w:rPr>
              <w:t>e)  se</w:t>
            </w:r>
            <w:proofErr w:type="gramEnd"/>
            <w:r w:rsidRPr="003270D2">
              <w:rPr>
                <w:b/>
                <w:bCs/>
              </w:rPr>
              <w:t xml:space="preserve"> ujednává, že se pojištění  pro případ působení pojistného nebezpečí vodovodní škoda vztahuje i na škodné události způsobené na pojištěné věci vystoupnutím kapalin z odpadních potrubí, kanalizace a dešťových svodů v důsledku povodně nebo záplavy.</w:t>
            </w:r>
          </w:p>
        </w:tc>
        <w:tc>
          <w:tcPr>
            <w:tcW w:w="234" w:type="dxa"/>
            <w:gridSpan w:val="4"/>
          </w:tcPr>
          <w:p w14:paraId="7D3A71F4" w14:textId="77777777" w:rsidR="00590F26" w:rsidRDefault="00590F26" w:rsidP="00590F26">
            <w:pPr>
              <w:pStyle w:val="EMPTYCELLSTYLE"/>
              <w:keepNext/>
            </w:pPr>
          </w:p>
        </w:tc>
        <w:tc>
          <w:tcPr>
            <w:tcW w:w="45" w:type="dxa"/>
            <w:gridSpan w:val="2"/>
            <w:tcBorders>
              <w:right w:val="single" w:sz="8" w:space="0" w:color="000000"/>
            </w:tcBorders>
            <w:tcMar>
              <w:top w:w="0" w:type="dxa"/>
              <w:left w:w="0" w:type="dxa"/>
              <w:bottom w:w="0" w:type="dxa"/>
              <w:right w:w="0" w:type="dxa"/>
            </w:tcMar>
          </w:tcPr>
          <w:p w14:paraId="4632A975" w14:textId="77777777" w:rsidR="00590F26" w:rsidRDefault="00590F26" w:rsidP="00590F26">
            <w:pPr>
              <w:pStyle w:val="EMPTYCELLSTYLE"/>
              <w:keepNext/>
            </w:pPr>
          </w:p>
        </w:tc>
        <w:tc>
          <w:tcPr>
            <w:tcW w:w="60" w:type="dxa"/>
            <w:gridSpan w:val="3"/>
          </w:tcPr>
          <w:p w14:paraId="209BD0A3" w14:textId="77777777" w:rsidR="00590F26" w:rsidRDefault="00590F26" w:rsidP="00590F26">
            <w:pPr>
              <w:pStyle w:val="EMPTYCELLSTYLE"/>
              <w:keepNext/>
            </w:pPr>
          </w:p>
        </w:tc>
        <w:tc>
          <w:tcPr>
            <w:tcW w:w="40" w:type="dxa"/>
          </w:tcPr>
          <w:p w14:paraId="149FBC9B" w14:textId="77777777" w:rsidR="00590F26" w:rsidRDefault="00590F26" w:rsidP="00590F26">
            <w:pPr>
              <w:pStyle w:val="EMPTYCELLSTYLE"/>
              <w:keepNext/>
            </w:pPr>
          </w:p>
        </w:tc>
      </w:tr>
      <w:tr w:rsidR="00590F26" w14:paraId="13D836BB" w14:textId="77777777" w:rsidTr="00247A46">
        <w:trPr>
          <w:gridAfter w:val="2"/>
          <w:wAfter w:w="45" w:type="dxa"/>
          <w:cantSplit/>
        </w:trPr>
        <w:tc>
          <w:tcPr>
            <w:tcW w:w="44" w:type="dxa"/>
            <w:gridSpan w:val="2"/>
          </w:tcPr>
          <w:p w14:paraId="3373B977" w14:textId="77777777" w:rsidR="00590F26" w:rsidRDefault="00590F26" w:rsidP="00590F26">
            <w:pPr>
              <w:pStyle w:val="EMPTYCELLSTYLE"/>
              <w:keepNext/>
            </w:pPr>
          </w:p>
        </w:tc>
        <w:tc>
          <w:tcPr>
            <w:tcW w:w="2715" w:type="dxa"/>
            <w:gridSpan w:val="35"/>
            <w:vMerge/>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799EC74B" w14:textId="77777777" w:rsidR="00590F26" w:rsidRDefault="00590F26" w:rsidP="00590F26">
            <w:pPr>
              <w:pStyle w:val="EMPTYCELLSTYLE"/>
              <w:keepNext/>
            </w:pPr>
          </w:p>
        </w:tc>
        <w:tc>
          <w:tcPr>
            <w:tcW w:w="40" w:type="dxa"/>
            <w:gridSpan w:val="2"/>
            <w:tcBorders>
              <w:left w:val="single" w:sz="8" w:space="0" w:color="000000"/>
            </w:tcBorders>
            <w:tcMar>
              <w:top w:w="0" w:type="dxa"/>
              <w:left w:w="0" w:type="dxa"/>
              <w:bottom w:w="0" w:type="dxa"/>
              <w:right w:w="0" w:type="dxa"/>
            </w:tcMar>
          </w:tcPr>
          <w:p w14:paraId="5B5089DF" w14:textId="77777777" w:rsidR="00590F26" w:rsidRDefault="00590F26" w:rsidP="00590F26">
            <w:pPr>
              <w:pStyle w:val="EMPTYCELLSTYLE"/>
              <w:keepNext/>
            </w:pPr>
          </w:p>
        </w:tc>
        <w:tc>
          <w:tcPr>
            <w:tcW w:w="120" w:type="dxa"/>
            <w:gridSpan w:val="2"/>
          </w:tcPr>
          <w:p w14:paraId="3BC61324" w14:textId="77777777" w:rsidR="00590F26" w:rsidRPr="003270D2" w:rsidRDefault="00590F26" w:rsidP="00590F26">
            <w:pPr>
              <w:pStyle w:val="EMPTYCELLSTYLE"/>
              <w:keepNext/>
              <w:rPr>
                <w:b/>
                <w:bCs/>
              </w:rPr>
            </w:pPr>
          </w:p>
        </w:tc>
        <w:tc>
          <w:tcPr>
            <w:tcW w:w="40" w:type="dxa"/>
            <w:gridSpan w:val="2"/>
          </w:tcPr>
          <w:p w14:paraId="38D931D5" w14:textId="77777777" w:rsidR="00590F26" w:rsidRPr="003270D2" w:rsidRDefault="00590F26" w:rsidP="00590F26">
            <w:pPr>
              <w:pStyle w:val="EMPTYCELLSTYLE"/>
              <w:keepNext/>
              <w:rPr>
                <w:b/>
                <w:bCs/>
              </w:rPr>
            </w:pPr>
          </w:p>
        </w:tc>
        <w:tc>
          <w:tcPr>
            <w:tcW w:w="40" w:type="dxa"/>
            <w:gridSpan w:val="2"/>
          </w:tcPr>
          <w:p w14:paraId="7F59857A" w14:textId="77777777" w:rsidR="00590F26" w:rsidRPr="003270D2" w:rsidRDefault="00590F26" w:rsidP="00590F26">
            <w:pPr>
              <w:pStyle w:val="EMPTYCELLSTYLE"/>
              <w:keepNext/>
              <w:rPr>
                <w:b/>
                <w:bCs/>
              </w:rPr>
            </w:pPr>
          </w:p>
        </w:tc>
        <w:tc>
          <w:tcPr>
            <w:tcW w:w="320" w:type="dxa"/>
            <w:gridSpan w:val="2"/>
          </w:tcPr>
          <w:p w14:paraId="28629601" w14:textId="77777777" w:rsidR="00590F26" w:rsidRPr="003270D2" w:rsidRDefault="00590F26" w:rsidP="00590F26">
            <w:pPr>
              <w:pStyle w:val="EMPTYCELLSTYLE"/>
              <w:keepNext/>
              <w:rPr>
                <w:b/>
                <w:bCs/>
              </w:rPr>
            </w:pPr>
          </w:p>
        </w:tc>
        <w:tc>
          <w:tcPr>
            <w:tcW w:w="40" w:type="dxa"/>
            <w:gridSpan w:val="2"/>
          </w:tcPr>
          <w:p w14:paraId="6921616D" w14:textId="77777777" w:rsidR="00590F26" w:rsidRPr="003270D2" w:rsidRDefault="00590F26" w:rsidP="00590F26">
            <w:pPr>
              <w:pStyle w:val="EMPTYCELLSTYLE"/>
              <w:keepNext/>
              <w:rPr>
                <w:b/>
                <w:bCs/>
              </w:rPr>
            </w:pPr>
          </w:p>
        </w:tc>
        <w:tc>
          <w:tcPr>
            <w:tcW w:w="100" w:type="dxa"/>
            <w:gridSpan w:val="2"/>
          </w:tcPr>
          <w:p w14:paraId="40A39439" w14:textId="77777777" w:rsidR="00590F26" w:rsidRPr="003270D2" w:rsidRDefault="00590F26" w:rsidP="00590F26">
            <w:pPr>
              <w:pStyle w:val="EMPTYCELLSTYLE"/>
              <w:keepNext/>
              <w:rPr>
                <w:b/>
                <w:bCs/>
              </w:rPr>
            </w:pPr>
          </w:p>
        </w:tc>
        <w:tc>
          <w:tcPr>
            <w:tcW w:w="300" w:type="dxa"/>
            <w:gridSpan w:val="2"/>
          </w:tcPr>
          <w:p w14:paraId="5E7A31B0" w14:textId="77777777" w:rsidR="00590F26" w:rsidRPr="003270D2" w:rsidRDefault="00590F26" w:rsidP="00590F26">
            <w:pPr>
              <w:pStyle w:val="EMPTYCELLSTYLE"/>
              <w:keepNext/>
              <w:rPr>
                <w:b/>
                <w:bCs/>
              </w:rPr>
            </w:pPr>
          </w:p>
        </w:tc>
        <w:tc>
          <w:tcPr>
            <w:tcW w:w="300" w:type="dxa"/>
            <w:gridSpan w:val="2"/>
          </w:tcPr>
          <w:p w14:paraId="10D104C2" w14:textId="77777777" w:rsidR="00590F26" w:rsidRPr="003270D2" w:rsidRDefault="00590F26" w:rsidP="00590F26">
            <w:pPr>
              <w:pStyle w:val="EMPTYCELLSTYLE"/>
              <w:keepNext/>
              <w:rPr>
                <w:b/>
                <w:bCs/>
              </w:rPr>
            </w:pPr>
          </w:p>
        </w:tc>
        <w:tc>
          <w:tcPr>
            <w:tcW w:w="140" w:type="dxa"/>
            <w:gridSpan w:val="2"/>
          </w:tcPr>
          <w:p w14:paraId="3DB03575" w14:textId="77777777" w:rsidR="00590F26" w:rsidRPr="003270D2" w:rsidRDefault="00590F26" w:rsidP="00590F26">
            <w:pPr>
              <w:pStyle w:val="EMPTYCELLSTYLE"/>
              <w:keepNext/>
              <w:rPr>
                <w:b/>
                <w:bCs/>
              </w:rPr>
            </w:pPr>
          </w:p>
        </w:tc>
        <w:tc>
          <w:tcPr>
            <w:tcW w:w="360" w:type="dxa"/>
            <w:gridSpan w:val="2"/>
          </w:tcPr>
          <w:p w14:paraId="2BFF9F13" w14:textId="77777777" w:rsidR="00590F26" w:rsidRPr="003270D2" w:rsidRDefault="00590F26" w:rsidP="00590F26">
            <w:pPr>
              <w:pStyle w:val="EMPTYCELLSTYLE"/>
              <w:keepNext/>
              <w:rPr>
                <w:b/>
                <w:bCs/>
              </w:rPr>
            </w:pPr>
          </w:p>
        </w:tc>
        <w:tc>
          <w:tcPr>
            <w:tcW w:w="40" w:type="dxa"/>
            <w:gridSpan w:val="2"/>
          </w:tcPr>
          <w:p w14:paraId="08866004" w14:textId="77777777" w:rsidR="00590F26" w:rsidRPr="003270D2" w:rsidRDefault="00590F26" w:rsidP="00590F26">
            <w:pPr>
              <w:pStyle w:val="EMPTYCELLSTYLE"/>
              <w:keepNext/>
              <w:rPr>
                <w:b/>
                <w:bCs/>
              </w:rPr>
            </w:pPr>
          </w:p>
        </w:tc>
        <w:tc>
          <w:tcPr>
            <w:tcW w:w="40" w:type="dxa"/>
            <w:gridSpan w:val="2"/>
          </w:tcPr>
          <w:p w14:paraId="261E3134" w14:textId="77777777" w:rsidR="00590F26" w:rsidRPr="003270D2" w:rsidRDefault="00590F26" w:rsidP="00590F26">
            <w:pPr>
              <w:pStyle w:val="EMPTYCELLSTYLE"/>
              <w:keepNext/>
              <w:rPr>
                <w:b/>
                <w:bCs/>
              </w:rPr>
            </w:pPr>
          </w:p>
        </w:tc>
        <w:tc>
          <w:tcPr>
            <w:tcW w:w="320" w:type="dxa"/>
            <w:gridSpan w:val="3"/>
          </w:tcPr>
          <w:p w14:paraId="6F5250C2" w14:textId="77777777" w:rsidR="00590F26" w:rsidRPr="003270D2" w:rsidRDefault="00590F26" w:rsidP="00590F26">
            <w:pPr>
              <w:pStyle w:val="EMPTYCELLSTYLE"/>
              <w:keepNext/>
              <w:rPr>
                <w:b/>
                <w:bCs/>
              </w:rPr>
            </w:pPr>
          </w:p>
        </w:tc>
        <w:tc>
          <w:tcPr>
            <w:tcW w:w="200" w:type="dxa"/>
            <w:gridSpan w:val="3"/>
          </w:tcPr>
          <w:p w14:paraId="43F11D82" w14:textId="77777777" w:rsidR="00590F26" w:rsidRPr="003270D2" w:rsidRDefault="00590F26" w:rsidP="00590F26">
            <w:pPr>
              <w:pStyle w:val="EMPTYCELLSTYLE"/>
              <w:keepNext/>
              <w:rPr>
                <w:b/>
                <w:bCs/>
              </w:rPr>
            </w:pPr>
          </w:p>
        </w:tc>
        <w:tc>
          <w:tcPr>
            <w:tcW w:w="40" w:type="dxa"/>
            <w:gridSpan w:val="2"/>
          </w:tcPr>
          <w:p w14:paraId="1405E7F6" w14:textId="77777777" w:rsidR="00590F26" w:rsidRPr="003270D2" w:rsidRDefault="00590F26" w:rsidP="00590F26">
            <w:pPr>
              <w:pStyle w:val="EMPTYCELLSTYLE"/>
              <w:keepNext/>
              <w:rPr>
                <w:b/>
                <w:bCs/>
              </w:rPr>
            </w:pPr>
          </w:p>
        </w:tc>
        <w:tc>
          <w:tcPr>
            <w:tcW w:w="40" w:type="dxa"/>
            <w:gridSpan w:val="2"/>
          </w:tcPr>
          <w:p w14:paraId="41A072C7" w14:textId="77777777" w:rsidR="00590F26" w:rsidRPr="003270D2" w:rsidRDefault="00590F26" w:rsidP="00590F26">
            <w:pPr>
              <w:pStyle w:val="EMPTYCELLSTYLE"/>
              <w:keepNext/>
              <w:rPr>
                <w:b/>
                <w:bCs/>
              </w:rPr>
            </w:pPr>
          </w:p>
        </w:tc>
        <w:tc>
          <w:tcPr>
            <w:tcW w:w="778" w:type="dxa"/>
            <w:gridSpan w:val="2"/>
          </w:tcPr>
          <w:p w14:paraId="43600ECA" w14:textId="77777777" w:rsidR="00590F26" w:rsidRPr="003270D2" w:rsidRDefault="00590F26" w:rsidP="00590F26">
            <w:pPr>
              <w:pStyle w:val="EMPTYCELLSTYLE"/>
              <w:keepNext/>
              <w:rPr>
                <w:b/>
                <w:bCs/>
              </w:rPr>
            </w:pPr>
          </w:p>
        </w:tc>
        <w:tc>
          <w:tcPr>
            <w:tcW w:w="40" w:type="dxa"/>
            <w:gridSpan w:val="2"/>
          </w:tcPr>
          <w:p w14:paraId="572434B2" w14:textId="77777777" w:rsidR="00590F26" w:rsidRPr="003270D2" w:rsidRDefault="00590F26" w:rsidP="00590F26">
            <w:pPr>
              <w:pStyle w:val="EMPTYCELLSTYLE"/>
              <w:keepNext/>
              <w:rPr>
                <w:b/>
                <w:bCs/>
              </w:rPr>
            </w:pPr>
          </w:p>
        </w:tc>
        <w:tc>
          <w:tcPr>
            <w:tcW w:w="40" w:type="dxa"/>
            <w:gridSpan w:val="2"/>
          </w:tcPr>
          <w:p w14:paraId="23067E49" w14:textId="77777777" w:rsidR="00590F26" w:rsidRPr="003270D2" w:rsidRDefault="00590F26" w:rsidP="00590F26">
            <w:pPr>
              <w:pStyle w:val="EMPTYCELLSTYLE"/>
              <w:keepNext/>
              <w:rPr>
                <w:b/>
                <w:bCs/>
              </w:rPr>
            </w:pPr>
          </w:p>
        </w:tc>
        <w:tc>
          <w:tcPr>
            <w:tcW w:w="560" w:type="dxa"/>
            <w:gridSpan w:val="2"/>
          </w:tcPr>
          <w:p w14:paraId="4B278665" w14:textId="77777777" w:rsidR="00590F26" w:rsidRPr="003270D2" w:rsidRDefault="00590F26" w:rsidP="00590F26">
            <w:pPr>
              <w:pStyle w:val="EMPTYCELLSTYLE"/>
              <w:keepNext/>
              <w:rPr>
                <w:b/>
                <w:bCs/>
              </w:rPr>
            </w:pPr>
          </w:p>
        </w:tc>
        <w:tc>
          <w:tcPr>
            <w:tcW w:w="100" w:type="dxa"/>
            <w:gridSpan w:val="2"/>
          </w:tcPr>
          <w:p w14:paraId="465B9C4B" w14:textId="77777777" w:rsidR="00590F26" w:rsidRPr="003270D2" w:rsidRDefault="00590F26" w:rsidP="00590F26">
            <w:pPr>
              <w:pStyle w:val="EMPTYCELLSTYLE"/>
              <w:keepNext/>
              <w:rPr>
                <w:b/>
                <w:bCs/>
              </w:rPr>
            </w:pPr>
          </w:p>
        </w:tc>
        <w:tc>
          <w:tcPr>
            <w:tcW w:w="200" w:type="dxa"/>
            <w:gridSpan w:val="2"/>
          </w:tcPr>
          <w:p w14:paraId="4387CDA6" w14:textId="77777777" w:rsidR="00590F26" w:rsidRPr="003270D2" w:rsidRDefault="00590F26" w:rsidP="00590F26">
            <w:pPr>
              <w:pStyle w:val="EMPTYCELLSTYLE"/>
              <w:keepNext/>
              <w:rPr>
                <w:b/>
                <w:bCs/>
              </w:rPr>
            </w:pPr>
          </w:p>
        </w:tc>
        <w:tc>
          <w:tcPr>
            <w:tcW w:w="460" w:type="dxa"/>
            <w:gridSpan w:val="3"/>
          </w:tcPr>
          <w:p w14:paraId="4BE9426E" w14:textId="77777777" w:rsidR="00590F26" w:rsidRPr="003270D2" w:rsidRDefault="00590F26" w:rsidP="00590F26">
            <w:pPr>
              <w:pStyle w:val="EMPTYCELLSTYLE"/>
              <w:keepNext/>
              <w:rPr>
                <w:b/>
                <w:bCs/>
              </w:rPr>
            </w:pPr>
          </w:p>
        </w:tc>
        <w:tc>
          <w:tcPr>
            <w:tcW w:w="40" w:type="dxa"/>
            <w:gridSpan w:val="2"/>
          </w:tcPr>
          <w:p w14:paraId="4EA649BB" w14:textId="77777777" w:rsidR="00590F26" w:rsidRPr="003270D2" w:rsidRDefault="00590F26" w:rsidP="00590F26">
            <w:pPr>
              <w:pStyle w:val="EMPTYCELLSTYLE"/>
              <w:keepNext/>
              <w:rPr>
                <w:b/>
                <w:bCs/>
              </w:rPr>
            </w:pPr>
          </w:p>
        </w:tc>
        <w:tc>
          <w:tcPr>
            <w:tcW w:w="40" w:type="dxa"/>
            <w:gridSpan w:val="2"/>
          </w:tcPr>
          <w:p w14:paraId="5C67679E" w14:textId="77777777" w:rsidR="00590F26" w:rsidRPr="003270D2" w:rsidRDefault="00590F26" w:rsidP="00590F26">
            <w:pPr>
              <w:pStyle w:val="EMPTYCELLSTYLE"/>
              <w:keepNext/>
              <w:rPr>
                <w:b/>
                <w:bCs/>
              </w:rPr>
            </w:pPr>
          </w:p>
        </w:tc>
        <w:tc>
          <w:tcPr>
            <w:tcW w:w="1424" w:type="dxa"/>
            <w:gridSpan w:val="2"/>
          </w:tcPr>
          <w:p w14:paraId="05FF0CB1" w14:textId="77777777" w:rsidR="00590F26" w:rsidRPr="003270D2" w:rsidRDefault="00590F26" w:rsidP="00590F26">
            <w:pPr>
              <w:pStyle w:val="EMPTYCELLSTYLE"/>
              <w:keepNext/>
              <w:rPr>
                <w:b/>
                <w:bCs/>
              </w:rPr>
            </w:pPr>
          </w:p>
        </w:tc>
        <w:tc>
          <w:tcPr>
            <w:tcW w:w="194" w:type="dxa"/>
            <w:gridSpan w:val="2"/>
          </w:tcPr>
          <w:p w14:paraId="2496922F" w14:textId="77777777" w:rsidR="00590F26" w:rsidRPr="003270D2" w:rsidRDefault="00590F26" w:rsidP="00590F26">
            <w:pPr>
              <w:pStyle w:val="EMPTYCELLSTYLE"/>
              <w:keepNext/>
              <w:rPr>
                <w:b/>
                <w:bCs/>
              </w:rPr>
            </w:pPr>
          </w:p>
        </w:tc>
        <w:tc>
          <w:tcPr>
            <w:tcW w:w="40" w:type="dxa"/>
            <w:gridSpan w:val="2"/>
          </w:tcPr>
          <w:p w14:paraId="3F72CB2C" w14:textId="77777777" w:rsidR="00590F26" w:rsidRDefault="00590F26" w:rsidP="00590F26">
            <w:pPr>
              <w:pStyle w:val="EMPTYCELLSTYLE"/>
              <w:keepNext/>
            </w:pPr>
          </w:p>
        </w:tc>
        <w:tc>
          <w:tcPr>
            <w:tcW w:w="45" w:type="dxa"/>
            <w:gridSpan w:val="2"/>
            <w:tcBorders>
              <w:right w:val="single" w:sz="8" w:space="0" w:color="000000"/>
            </w:tcBorders>
            <w:tcMar>
              <w:top w:w="0" w:type="dxa"/>
              <w:left w:w="0" w:type="dxa"/>
              <w:bottom w:w="0" w:type="dxa"/>
              <w:right w:w="0" w:type="dxa"/>
            </w:tcMar>
          </w:tcPr>
          <w:p w14:paraId="31E9365F" w14:textId="77777777" w:rsidR="00590F26" w:rsidRDefault="00590F26" w:rsidP="00590F26">
            <w:pPr>
              <w:pStyle w:val="EMPTYCELLSTYLE"/>
              <w:keepNext/>
            </w:pPr>
          </w:p>
        </w:tc>
        <w:tc>
          <w:tcPr>
            <w:tcW w:w="60" w:type="dxa"/>
            <w:gridSpan w:val="3"/>
          </w:tcPr>
          <w:p w14:paraId="5AD796C1" w14:textId="77777777" w:rsidR="00590F26" w:rsidRDefault="00590F26" w:rsidP="00590F26">
            <w:pPr>
              <w:pStyle w:val="EMPTYCELLSTYLE"/>
              <w:keepNext/>
            </w:pPr>
          </w:p>
        </w:tc>
        <w:tc>
          <w:tcPr>
            <w:tcW w:w="40" w:type="dxa"/>
          </w:tcPr>
          <w:p w14:paraId="1BBF4574" w14:textId="77777777" w:rsidR="00590F26" w:rsidRDefault="00590F26" w:rsidP="00590F26">
            <w:pPr>
              <w:pStyle w:val="EMPTYCELLSTYLE"/>
              <w:keepNext/>
            </w:pPr>
          </w:p>
        </w:tc>
      </w:tr>
      <w:tr w:rsidR="00590F26" w14:paraId="135C0052" w14:textId="77777777" w:rsidTr="00247A46">
        <w:trPr>
          <w:gridAfter w:val="2"/>
          <w:wAfter w:w="45" w:type="dxa"/>
          <w:cantSplit/>
        </w:trPr>
        <w:tc>
          <w:tcPr>
            <w:tcW w:w="44" w:type="dxa"/>
            <w:gridSpan w:val="2"/>
          </w:tcPr>
          <w:p w14:paraId="68B85143" w14:textId="77777777" w:rsidR="00590F26" w:rsidRDefault="00590F26" w:rsidP="00590F26">
            <w:pPr>
              <w:pStyle w:val="EMPTYCELLSTYLE"/>
              <w:keepNext/>
            </w:pPr>
          </w:p>
        </w:tc>
        <w:tc>
          <w:tcPr>
            <w:tcW w:w="2715" w:type="dxa"/>
            <w:gridSpan w:val="35"/>
            <w:vMerge/>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0212736D" w14:textId="77777777" w:rsidR="00590F26" w:rsidRDefault="00590F26" w:rsidP="00590F26">
            <w:pPr>
              <w:pStyle w:val="EMPTYCELLSTYLE"/>
              <w:keepNext/>
            </w:pPr>
          </w:p>
        </w:tc>
        <w:tc>
          <w:tcPr>
            <w:tcW w:w="40" w:type="dxa"/>
            <w:gridSpan w:val="2"/>
            <w:tcBorders>
              <w:left w:val="single" w:sz="8" w:space="0" w:color="000000"/>
            </w:tcBorders>
            <w:tcMar>
              <w:top w:w="0" w:type="dxa"/>
              <w:left w:w="0" w:type="dxa"/>
              <w:bottom w:w="0" w:type="dxa"/>
              <w:right w:w="0" w:type="dxa"/>
            </w:tcMar>
          </w:tcPr>
          <w:p w14:paraId="18E2C849" w14:textId="77777777" w:rsidR="00590F26" w:rsidRDefault="00590F26" w:rsidP="00590F26">
            <w:pPr>
              <w:pStyle w:val="EMPTYCELLSTYLE"/>
              <w:keepNext/>
            </w:pPr>
          </w:p>
        </w:tc>
        <w:tc>
          <w:tcPr>
            <w:tcW w:w="6122" w:type="dxa"/>
            <w:gridSpan w:val="55"/>
            <w:tcMar>
              <w:top w:w="0" w:type="dxa"/>
              <w:left w:w="0" w:type="dxa"/>
              <w:bottom w:w="0" w:type="dxa"/>
              <w:right w:w="0" w:type="dxa"/>
            </w:tcMar>
          </w:tcPr>
          <w:p w14:paraId="4F2A4807" w14:textId="77777777" w:rsidR="00590F26" w:rsidRPr="003270D2" w:rsidRDefault="00590F26" w:rsidP="00590F26">
            <w:pPr>
              <w:pStyle w:val="textNormal0"/>
              <w:keepNext/>
              <w:keepLines/>
              <w:rPr>
                <w:b/>
                <w:bCs/>
              </w:rPr>
            </w:pPr>
            <w:r w:rsidRPr="003270D2">
              <w:rPr>
                <w:b/>
                <w:bCs/>
              </w:rPr>
              <w:t>Odchylně od VPP Z 2014 čl. X odst. 29. se ujednává, že vodovodní škodou se rozumí i škody způsobené vodou vytékající z klimatizačních zařízení, sprinklerů a jiných samočinných hasících zařízení v důsledku poruchy tohoto zařízení včetně škod způsobených v důsledku provádění tlakových zkoušek hasicích zařízení.</w:t>
            </w:r>
          </w:p>
        </w:tc>
        <w:tc>
          <w:tcPr>
            <w:tcW w:w="234" w:type="dxa"/>
            <w:gridSpan w:val="4"/>
          </w:tcPr>
          <w:p w14:paraId="241A052B" w14:textId="77777777" w:rsidR="00590F26" w:rsidRDefault="00590F26" w:rsidP="00590F26">
            <w:pPr>
              <w:pStyle w:val="EMPTYCELLSTYLE"/>
              <w:keepNext/>
            </w:pPr>
          </w:p>
        </w:tc>
        <w:tc>
          <w:tcPr>
            <w:tcW w:w="45" w:type="dxa"/>
            <w:gridSpan w:val="2"/>
            <w:tcBorders>
              <w:right w:val="single" w:sz="8" w:space="0" w:color="000000"/>
            </w:tcBorders>
            <w:tcMar>
              <w:top w:w="0" w:type="dxa"/>
              <w:left w:w="0" w:type="dxa"/>
              <w:bottom w:w="0" w:type="dxa"/>
              <w:right w:w="0" w:type="dxa"/>
            </w:tcMar>
          </w:tcPr>
          <w:p w14:paraId="1545072F" w14:textId="77777777" w:rsidR="00590F26" w:rsidRDefault="00590F26" w:rsidP="00590F26">
            <w:pPr>
              <w:pStyle w:val="EMPTYCELLSTYLE"/>
              <w:keepNext/>
            </w:pPr>
          </w:p>
        </w:tc>
        <w:tc>
          <w:tcPr>
            <w:tcW w:w="60" w:type="dxa"/>
            <w:gridSpan w:val="3"/>
          </w:tcPr>
          <w:p w14:paraId="14315145" w14:textId="77777777" w:rsidR="00590F26" w:rsidRDefault="00590F26" w:rsidP="00590F26">
            <w:pPr>
              <w:pStyle w:val="EMPTYCELLSTYLE"/>
              <w:keepNext/>
            </w:pPr>
          </w:p>
        </w:tc>
        <w:tc>
          <w:tcPr>
            <w:tcW w:w="40" w:type="dxa"/>
          </w:tcPr>
          <w:p w14:paraId="43078A93" w14:textId="77777777" w:rsidR="00590F26" w:rsidRDefault="00590F26" w:rsidP="00590F26">
            <w:pPr>
              <w:pStyle w:val="EMPTYCELLSTYLE"/>
              <w:keepNext/>
            </w:pPr>
          </w:p>
        </w:tc>
      </w:tr>
      <w:tr w:rsidR="00590F26" w14:paraId="0DFFB547" w14:textId="77777777" w:rsidTr="00247A46">
        <w:trPr>
          <w:gridAfter w:val="2"/>
          <w:wAfter w:w="45" w:type="dxa"/>
          <w:cantSplit/>
        </w:trPr>
        <w:tc>
          <w:tcPr>
            <w:tcW w:w="44" w:type="dxa"/>
            <w:gridSpan w:val="2"/>
          </w:tcPr>
          <w:p w14:paraId="4B85183D" w14:textId="77777777" w:rsidR="00590F26" w:rsidRDefault="00590F26" w:rsidP="00590F26">
            <w:pPr>
              <w:pStyle w:val="EMPTYCELLSTYLE"/>
              <w:keepNext/>
            </w:pPr>
          </w:p>
        </w:tc>
        <w:tc>
          <w:tcPr>
            <w:tcW w:w="2715" w:type="dxa"/>
            <w:gridSpan w:val="35"/>
            <w:vMerge/>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4BFFBCD1" w14:textId="77777777" w:rsidR="00590F26" w:rsidRDefault="00590F26" w:rsidP="00590F26">
            <w:pPr>
              <w:pStyle w:val="EMPTYCELLSTYLE"/>
              <w:keepNext/>
            </w:pPr>
          </w:p>
        </w:tc>
        <w:tc>
          <w:tcPr>
            <w:tcW w:w="40" w:type="dxa"/>
            <w:gridSpan w:val="2"/>
            <w:tcBorders>
              <w:left w:val="single" w:sz="8" w:space="0" w:color="000000"/>
            </w:tcBorders>
            <w:tcMar>
              <w:top w:w="0" w:type="dxa"/>
              <w:left w:w="0" w:type="dxa"/>
              <w:bottom w:w="0" w:type="dxa"/>
              <w:right w:w="0" w:type="dxa"/>
            </w:tcMar>
          </w:tcPr>
          <w:p w14:paraId="2CFB83E8" w14:textId="77777777" w:rsidR="00590F26" w:rsidRDefault="00590F26" w:rsidP="00590F26">
            <w:pPr>
              <w:pStyle w:val="EMPTYCELLSTYLE"/>
              <w:keepNext/>
            </w:pPr>
          </w:p>
        </w:tc>
        <w:tc>
          <w:tcPr>
            <w:tcW w:w="120" w:type="dxa"/>
            <w:gridSpan w:val="2"/>
          </w:tcPr>
          <w:p w14:paraId="480016ED" w14:textId="77777777" w:rsidR="00590F26" w:rsidRPr="003270D2" w:rsidRDefault="00590F26" w:rsidP="00590F26">
            <w:pPr>
              <w:pStyle w:val="EMPTYCELLSTYLE"/>
              <w:keepNext/>
              <w:rPr>
                <w:b/>
                <w:bCs/>
              </w:rPr>
            </w:pPr>
          </w:p>
        </w:tc>
        <w:tc>
          <w:tcPr>
            <w:tcW w:w="40" w:type="dxa"/>
            <w:gridSpan w:val="2"/>
          </w:tcPr>
          <w:p w14:paraId="467C4C0D" w14:textId="77777777" w:rsidR="00590F26" w:rsidRPr="003270D2" w:rsidRDefault="00590F26" w:rsidP="00590F26">
            <w:pPr>
              <w:pStyle w:val="EMPTYCELLSTYLE"/>
              <w:keepNext/>
              <w:rPr>
                <w:b/>
                <w:bCs/>
              </w:rPr>
            </w:pPr>
          </w:p>
        </w:tc>
        <w:tc>
          <w:tcPr>
            <w:tcW w:w="40" w:type="dxa"/>
            <w:gridSpan w:val="2"/>
          </w:tcPr>
          <w:p w14:paraId="297E7347" w14:textId="77777777" w:rsidR="00590F26" w:rsidRPr="003270D2" w:rsidRDefault="00590F26" w:rsidP="00590F26">
            <w:pPr>
              <w:pStyle w:val="EMPTYCELLSTYLE"/>
              <w:keepNext/>
              <w:rPr>
                <w:b/>
                <w:bCs/>
              </w:rPr>
            </w:pPr>
          </w:p>
        </w:tc>
        <w:tc>
          <w:tcPr>
            <w:tcW w:w="320" w:type="dxa"/>
            <w:gridSpan w:val="2"/>
          </w:tcPr>
          <w:p w14:paraId="73193B7D" w14:textId="77777777" w:rsidR="00590F26" w:rsidRPr="003270D2" w:rsidRDefault="00590F26" w:rsidP="00590F26">
            <w:pPr>
              <w:pStyle w:val="EMPTYCELLSTYLE"/>
              <w:keepNext/>
              <w:rPr>
                <w:b/>
                <w:bCs/>
              </w:rPr>
            </w:pPr>
          </w:p>
        </w:tc>
        <w:tc>
          <w:tcPr>
            <w:tcW w:w="40" w:type="dxa"/>
            <w:gridSpan w:val="2"/>
          </w:tcPr>
          <w:p w14:paraId="2A0C1C4E" w14:textId="77777777" w:rsidR="00590F26" w:rsidRPr="003270D2" w:rsidRDefault="00590F26" w:rsidP="00590F26">
            <w:pPr>
              <w:pStyle w:val="EMPTYCELLSTYLE"/>
              <w:keepNext/>
              <w:rPr>
                <w:b/>
                <w:bCs/>
              </w:rPr>
            </w:pPr>
          </w:p>
        </w:tc>
        <w:tc>
          <w:tcPr>
            <w:tcW w:w="100" w:type="dxa"/>
            <w:gridSpan w:val="2"/>
          </w:tcPr>
          <w:p w14:paraId="2DA69369" w14:textId="77777777" w:rsidR="00590F26" w:rsidRPr="003270D2" w:rsidRDefault="00590F26" w:rsidP="00590F26">
            <w:pPr>
              <w:pStyle w:val="EMPTYCELLSTYLE"/>
              <w:keepNext/>
              <w:rPr>
                <w:b/>
                <w:bCs/>
              </w:rPr>
            </w:pPr>
          </w:p>
        </w:tc>
        <w:tc>
          <w:tcPr>
            <w:tcW w:w="300" w:type="dxa"/>
            <w:gridSpan w:val="2"/>
          </w:tcPr>
          <w:p w14:paraId="6A71EA06" w14:textId="77777777" w:rsidR="00590F26" w:rsidRPr="003270D2" w:rsidRDefault="00590F26" w:rsidP="00590F26">
            <w:pPr>
              <w:pStyle w:val="EMPTYCELLSTYLE"/>
              <w:keepNext/>
              <w:rPr>
                <w:b/>
                <w:bCs/>
              </w:rPr>
            </w:pPr>
          </w:p>
        </w:tc>
        <w:tc>
          <w:tcPr>
            <w:tcW w:w="300" w:type="dxa"/>
            <w:gridSpan w:val="2"/>
          </w:tcPr>
          <w:p w14:paraId="2F2BE1F1" w14:textId="77777777" w:rsidR="00590F26" w:rsidRPr="003270D2" w:rsidRDefault="00590F26" w:rsidP="00590F26">
            <w:pPr>
              <w:pStyle w:val="EMPTYCELLSTYLE"/>
              <w:keepNext/>
              <w:rPr>
                <w:b/>
                <w:bCs/>
              </w:rPr>
            </w:pPr>
          </w:p>
        </w:tc>
        <w:tc>
          <w:tcPr>
            <w:tcW w:w="140" w:type="dxa"/>
            <w:gridSpan w:val="2"/>
          </w:tcPr>
          <w:p w14:paraId="41879465" w14:textId="77777777" w:rsidR="00590F26" w:rsidRPr="003270D2" w:rsidRDefault="00590F26" w:rsidP="00590F26">
            <w:pPr>
              <w:pStyle w:val="EMPTYCELLSTYLE"/>
              <w:keepNext/>
              <w:rPr>
                <w:b/>
                <w:bCs/>
              </w:rPr>
            </w:pPr>
          </w:p>
        </w:tc>
        <w:tc>
          <w:tcPr>
            <w:tcW w:w="360" w:type="dxa"/>
            <w:gridSpan w:val="2"/>
          </w:tcPr>
          <w:p w14:paraId="0954C93A" w14:textId="77777777" w:rsidR="00590F26" w:rsidRPr="003270D2" w:rsidRDefault="00590F26" w:rsidP="00590F26">
            <w:pPr>
              <w:pStyle w:val="EMPTYCELLSTYLE"/>
              <w:keepNext/>
              <w:rPr>
                <w:b/>
                <w:bCs/>
              </w:rPr>
            </w:pPr>
          </w:p>
        </w:tc>
        <w:tc>
          <w:tcPr>
            <w:tcW w:w="40" w:type="dxa"/>
            <w:gridSpan w:val="2"/>
          </w:tcPr>
          <w:p w14:paraId="14B86414" w14:textId="77777777" w:rsidR="00590F26" w:rsidRPr="003270D2" w:rsidRDefault="00590F26" w:rsidP="00590F26">
            <w:pPr>
              <w:pStyle w:val="EMPTYCELLSTYLE"/>
              <w:keepNext/>
              <w:rPr>
                <w:b/>
                <w:bCs/>
              </w:rPr>
            </w:pPr>
          </w:p>
        </w:tc>
        <w:tc>
          <w:tcPr>
            <w:tcW w:w="40" w:type="dxa"/>
            <w:gridSpan w:val="2"/>
          </w:tcPr>
          <w:p w14:paraId="00E41AFA" w14:textId="77777777" w:rsidR="00590F26" w:rsidRPr="003270D2" w:rsidRDefault="00590F26" w:rsidP="00590F26">
            <w:pPr>
              <w:pStyle w:val="EMPTYCELLSTYLE"/>
              <w:keepNext/>
              <w:rPr>
                <w:b/>
                <w:bCs/>
              </w:rPr>
            </w:pPr>
          </w:p>
        </w:tc>
        <w:tc>
          <w:tcPr>
            <w:tcW w:w="320" w:type="dxa"/>
            <w:gridSpan w:val="3"/>
          </w:tcPr>
          <w:p w14:paraId="49EB95C7" w14:textId="77777777" w:rsidR="00590F26" w:rsidRPr="003270D2" w:rsidRDefault="00590F26" w:rsidP="00590F26">
            <w:pPr>
              <w:pStyle w:val="EMPTYCELLSTYLE"/>
              <w:keepNext/>
              <w:rPr>
                <w:b/>
                <w:bCs/>
              </w:rPr>
            </w:pPr>
          </w:p>
        </w:tc>
        <w:tc>
          <w:tcPr>
            <w:tcW w:w="200" w:type="dxa"/>
            <w:gridSpan w:val="3"/>
          </w:tcPr>
          <w:p w14:paraId="6DDDCC88" w14:textId="77777777" w:rsidR="00590F26" w:rsidRPr="003270D2" w:rsidRDefault="00590F26" w:rsidP="00590F26">
            <w:pPr>
              <w:pStyle w:val="EMPTYCELLSTYLE"/>
              <w:keepNext/>
              <w:rPr>
                <w:b/>
                <w:bCs/>
              </w:rPr>
            </w:pPr>
          </w:p>
        </w:tc>
        <w:tc>
          <w:tcPr>
            <w:tcW w:w="40" w:type="dxa"/>
            <w:gridSpan w:val="2"/>
          </w:tcPr>
          <w:p w14:paraId="70FC6F85" w14:textId="77777777" w:rsidR="00590F26" w:rsidRPr="003270D2" w:rsidRDefault="00590F26" w:rsidP="00590F26">
            <w:pPr>
              <w:pStyle w:val="EMPTYCELLSTYLE"/>
              <w:keepNext/>
              <w:rPr>
                <w:b/>
                <w:bCs/>
              </w:rPr>
            </w:pPr>
          </w:p>
        </w:tc>
        <w:tc>
          <w:tcPr>
            <w:tcW w:w="40" w:type="dxa"/>
            <w:gridSpan w:val="2"/>
          </w:tcPr>
          <w:p w14:paraId="1F4F33BC" w14:textId="77777777" w:rsidR="00590F26" w:rsidRPr="003270D2" w:rsidRDefault="00590F26" w:rsidP="00590F26">
            <w:pPr>
              <w:pStyle w:val="EMPTYCELLSTYLE"/>
              <w:keepNext/>
              <w:rPr>
                <w:b/>
                <w:bCs/>
              </w:rPr>
            </w:pPr>
          </w:p>
        </w:tc>
        <w:tc>
          <w:tcPr>
            <w:tcW w:w="778" w:type="dxa"/>
            <w:gridSpan w:val="2"/>
          </w:tcPr>
          <w:p w14:paraId="3C8074DC" w14:textId="77777777" w:rsidR="00590F26" w:rsidRPr="003270D2" w:rsidRDefault="00590F26" w:rsidP="00590F26">
            <w:pPr>
              <w:pStyle w:val="EMPTYCELLSTYLE"/>
              <w:keepNext/>
              <w:rPr>
                <w:b/>
                <w:bCs/>
              </w:rPr>
            </w:pPr>
          </w:p>
        </w:tc>
        <w:tc>
          <w:tcPr>
            <w:tcW w:w="40" w:type="dxa"/>
            <w:gridSpan w:val="2"/>
          </w:tcPr>
          <w:p w14:paraId="270FF34A" w14:textId="77777777" w:rsidR="00590F26" w:rsidRPr="003270D2" w:rsidRDefault="00590F26" w:rsidP="00590F26">
            <w:pPr>
              <w:pStyle w:val="EMPTYCELLSTYLE"/>
              <w:keepNext/>
              <w:rPr>
                <w:b/>
                <w:bCs/>
              </w:rPr>
            </w:pPr>
          </w:p>
        </w:tc>
        <w:tc>
          <w:tcPr>
            <w:tcW w:w="40" w:type="dxa"/>
            <w:gridSpan w:val="2"/>
          </w:tcPr>
          <w:p w14:paraId="29F52FC8" w14:textId="77777777" w:rsidR="00590F26" w:rsidRPr="003270D2" w:rsidRDefault="00590F26" w:rsidP="00590F26">
            <w:pPr>
              <w:pStyle w:val="EMPTYCELLSTYLE"/>
              <w:keepNext/>
              <w:rPr>
                <w:b/>
                <w:bCs/>
              </w:rPr>
            </w:pPr>
          </w:p>
        </w:tc>
        <w:tc>
          <w:tcPr>
            <w:tcW w:w="560" w:type="dxa"/>
            <w:gridSpan w:val="2"/>
          </w:tcPr>
          <w:p w14:paraId="3E36D396" w14:textId="77777777" w:rsidR="00590F26" w:rsidRPr="003270D2" w:rsidRDefault="00590F26" w:rsidP="00590F26">
            <w:pPr>
              <w:pStyle w:val="EMPTYCELLSTYLE"/>
              <w:keepNext/>
              <w:rPr>
                <w:b/>
                <w:bCs/>
              </w:rPr>
            </w:pPr>
          </w:p>
        </w:tc>
        <w:tc>
          <w:tcPr>
            <w:tcW w:w="100" w:type="dxa"/>
            <w:gridSpan w:val="2"/>
          </w:tcPr>
          <w:p w14:paraId="586009B7" w14:textId="77777777" w:rsidR="00590F26" w:rsidRPr="003270D2" w:rsidRDefault="00590F26" w:rsidP="00590F26">
            <w:pPr>
              <w:pStyle w:val="EMPTYCELLSTYLE"/>
              <w:keepNext/>
              <w:rPr>
                <w:b/>
                <w:bCs/>
              </w:rPr>
            </w:pPr>
          </w:p>
        </w:tc>
        <w:tc>
          <w:tcPr>
            <w:tcW w:w="200" w:type="dxa"/>
            <w:gridSpan w:val="2"/>
          </w:tcPr>
          <w:p w14:paraId="7761A4B8" w14:textId="77777777" w:rsidR="00590F26" w:rsidRPr="003270D2" w:rsidRDefault="00590F26" w:rsidP="00590F26">
            <w:pPr>
              <w:pStyle w:val="EMPTYCELLSTYLE"/>
              <w:keepNext/>
              <w:rPr>
                <w:b/>
                <w:bCs/>
              </w:rPr>
            </w:pPr>
          </w:p>
        </w:tc>
        <w:tc>
          <w:tcPr>
            <w:tcW w:w="460" w:type="dxa"/>
            <w:gridSpan w:val="3"/>
          </w:tcPr>
          <w:p w14:paraId="77F90E9E" w14:textId="77777777" w:rsidR="00590F26" w:rsidRPr="003270D2" w:rsidRDefault="00590F26" w:rsidP="00590F26">
            <w:pPr>
              <w:pStyle w:val="EMPTYCELLSTYLE"/>
              <w:keepNext/>
              <w:rPr>
                <w:b/>
                <w:bCs/>
              </w:rPr>
            </w:pPr>
          </w:p>
        </w:tc>
        <w:tc>
          <w:tcPr>
            <w:tcW w:w="40" w:type="dxa"/>
            <w:gridSpan w:val="2"/>
          </w:tcPr>
          <w:p w14:paraId="28B2B345" w14:textId="77777777" w:rsidR="00590F26" w:rsidRPr="003270D2" w:rsidRDefault="00590F26" w:rsidP="00590F26">
            <w:pPr>
              <w:pStyle w:val="EMPTYCELLSTYLE"/>
              <w:keepNext/>
              <w:rPr>
                <w:b/>
                <w:bCs/>
              </w:rPr>
            </w:pPr>
          </w:p>
        </w:tc>
        <w:tc>
          <w:tcPr>
            <w:tcW w:w="40" w:type="dxa"/>
            <w:gridSpan w:val="2"/>
          </w:tcPr>
          <w:p w14:paraId="6A9418E2" w14:textId="77777777" w:rsidR="00590F26" w:rsidRPr="003270D2" w:rsidRDefault="00590F26" w:rsidP="00590F26">
            <w:pPr>
              <w:pStyle w:val="EMPTYCELLSTYLE"/>
              <w:keepNext/>
              <w:rPr>
                <w:b/>
                <w:bCs/>
              </w:rPr>
            </w:pPr>
          </w:p>
        </w:tc>
        <w:tc>
          <w:tcPr>
            <w:tcW w:w="1424" w:type="dxa"/>
            <w:gridSpan w:val="2"/>
          </w:tcPr>
          <w:p w14:paraId="4E8B867E" w14:textId="77777777" w:rsidR="00590F26" w:rsidRPr="003270D2" w:rsidRDefault="00590F26" w:rsidP="00590F26">
            <w:pPr>
              <w:pStyle w:val="EMPTYCELLSTYLE"/>
              <w:keepNext/>
              <w:rPr>
                <w:b/>
                <w:bCs/>
              </w:rPr>
            </w:pPr>
          </w:p>
        </w:tc>
        <w:tc>
          <w:tcPr>
            <w:tcW w:w="194" w:type="dxa"/>
            <w:gridSpan w:val="2"/>
          </w:tcPr>
          <w:p w14:paraId="59B37B4B" w14:textId="77777777" w:rsidR="00590F26" w:rsidRPr="003270D2" w:rsidRDefault="00590F26" w:rsidP="00590F26">
            <w:pPr>
              <w:pStyle w:val="EMPTYCELLSTYLE"/>
              <w:keepNext/>
              <w:rPr>
                <w:b/>
                <w:bCs/>
              </w:rPr>
            </w:pPr>
          </w:p>
        </w:tc>
        <w:tc>
          <w:tcPr>
            <w:tcW w:w="40" w:type="dxa"/>
            <w:gridSpan w:val="2"/>
          </w:tcPr>
          <w:p w14:paraId="558DDF2F" w14:textId="77777777" w:rsidR="00590F26" w:rsidRDefault="00590F26" w:rsidP="00590F26">
            <w:pPr>
              <w:pStyle w:val="EMPTYCELLSTYLE"/>
              <w:keepNext/>
            </w:pPr>
          </w:p>
        </w:tc>
        <w:tc>
          <w:tcPr>
            <w:tcW w:w="45" w:type="dxa"/>
            <w:gridSpan w:val="2"/>
            <w:tcBorders>
              <w:right w:val="single" w:sz="8" w:space="0" w:color="000000"/>
            </w:tcBorders>
            <w:tcMar>
              <w:top w:w="0" w:type="dxa"/>
              <w:left w:w="0" w:type="dxa"/>
              <w:bottom w:w="0" w:type="dxa"/>
              <w:right w:w="0" w:type="dxa"/>
            </w:tcMar>
          </w:tcPr>
          <w:p w14:paraId="3EB80057" w14:textId="77777777" w:rsidR="00590F26" w:rsidRDefault="00590F26" w:rsidP="00590F26">
            <w:pPr>
              <w:pStyle w:val="EMPTYCELLSTYLE"/>
              <w:keepNext/>
            </w:pPr>
          </w:p>
        </w:tc>
        <w:tc>
          <w:tcPr>
            <w:tcW w:w="60" w:type="dxa"/>
            <w:gridSpan w:val="3"/>
          </w:tcPr>
          <w:p w14:paraId="33F1E385" w14:textId="77777777" w:rsidR="00590F26" w:rsidRDefault="00590F26" w:rsidP="00590F26">
            <w:pPr>
              <w:pStyle w:val="EMPTYCELLSTYLE"/>
              <w:keepNext/>
            </w:pPr>
          </w:p>
        </w:tc>
        <w:tc>
          <w:tcPr>
            <w:tcW w:w="40" w:type="dxa"/>
          </w:tcPr>
          <w:p w14:paraId="61B23DF4" w14:textId="77777777" w:rsidR="00590F26" w:rsidRDefault="00590F26" w:rsidP="00590F26">
            <w:pPr>
              <w:pStyle w:val="EMPTYCELLSTYLE"/>
              <w:keepNext/>
            </w:pPr>
          </w:p>
        </w:tc>
      </w:tr>
      <w:tr w:rsidR="00590F26" w14:paraId="453C9A25" w14:textId="77777777" w:rsidTr="00247A46">
        <w:trPr>
          <w:gridAfter w:val="2"/>
          <w:wAfter w:w="45" w:type="dxa"/>
          <w:cantSplit/>
        </w:trPr>
        <w:tc>
          <w:tcPr>
            <w:tcW w:w="44" w:type="dxa"/>
            <w:gridSpan w:val="2"/>
          </w:tcPr>
          <w:p w14:paraId="25DA0D08" w14:textId="77777777" w:rsidR="00590F26" w:rsidRDefault="00590F26" w:rsidP="00590F26">
            <w:pPr>
              <w:pStyle w:val="EMPTYCELLSTYLE"/>
              <w:keepNext/>
            </w:pPr>
          </w:p>
        </w:tc>
        <w:tc>
          <w:tcPr>
            <w:tcW w:w="2715" w:type="dxa"/>
            <w:gridSpan w:val="35"/>
            <w:vMerge/>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3932B423" w14:textId="77777777" w:rsidR="00590F26" w:rsidRDefault="00590F26" w:rsidP="00590F26">
            <w:pPr>
              <w:pStyle w:val="EMPTYCELLSTYLE"/>
              <w:keepNext/>
            </w:pPr>
          </w:p>
        </w:tc>
        <w:tc>
          <w:tcPr>
            <w:tcW w:w="40" w:type="dxa"/>
            <w:gridSpan w:val="2"/>
            <w:tcBorders>
              <w:left w:val="single" w:sz="8" w:space="0" w:color="000000"/>
            </w:tcBorders>
            <w:tcMar>
              <w:top w:w="0" w:type="dxa"/>
              <w:left w:w="0" w:type="dxa"/>
              <w:bottom w:w="0" w:type="dxa"/>
              <w:right w:w="0" w:type="dxa"/>
            </w:tcMar>
          </w:tcPr>
          <w:p w14:paraId="69358073" w14:textId="77777777" w:rsidR="00590F26" w:rsidRDefault="00590F26" w:rsidP="00590F26">
            <w:pPr>
              <w:pStyle w:val="EMPTYCELLSTYLE"/>
              <w:keepNext/>
            </w:pPr>
          </w:p>
        </w:tc>
        <w:tc>
          <w:tcPr>
            <w:tcW w:w="6122" w:type="dxa"/>
            <w:gridSpan w:val="55"/>
            <w:tcMar>
              <w:top w:w="0" w:type="dxa"/>
              <w:left w:w="0" w:type="dxa"/>
              <w:bottom w:w="0" w:type="dxa"/>
              <w:right w:w="0" w:type="dxa"/>
            </w:tcMar>
          </w:tcPr>
          <w:p w14:paraId="0F77735E" w14:textId="77777777" w:rsidR="00590F26" w:rsidRDefault="00590F26" w:rsidP="00590F26">
            <w:pPr>
              <w:rPr>
                <w:rFonts w:ascii="Arial" w:hAnsi="Arial" w:cs="Arial"/>
                <w:b/>
                <w:bCs/>
                <w:sz w:val="18"/>
                <w:szCs w:val="18"/>
              </w:rPr>
            </w:pPr>
            <w:r w:rsidRPr="00CB37EF">
              <w:rPr>
                <w:rFonts w:ascii="Arial" w:hAnsi="Arial" w:cs="Arial"/>
                <w:b/>
                <w:bCs/>
                <w:sz w:val="18"/>
                <w:szCs w:val="18"/>
              </w:rPr>
              <w:t>Ujednává se, že v případě  vzniku pojistné události způsobené pojistným nebezpečím VODOVODNÍ ŠKODA, vzniká právo na pojistné plnění odchylně od VPP Z 2014 čl. VI odst. 7. písm. b)  také za náklady na odstranění závady (bourání zdiva, výměna potrubí, zazdění, obklady a pod.) na vodovodních nebo kanalizačních potrubí, topných, klimatizačních nebo hasicích systémech, včetně zařízení připojených na tyto systémy, a to odchylně od VPP Z 2014 čl. IX odst. 16. nejvýše do limitu pojistného plnění 300 000 Kč za pojistnou událost.</w:t>
            </w:r>
          </w:p>
          <w:p w14:paraId="448D9E88" w14:textId="42DC10A5" w:rsidR="00590F26" w:rsidRPr="003270D2" w:rsidRDefault="00590F26" w:rsidP="00590F26">
            <w:pPr>
              <w:pStyle w:val="textNormal0"/>
              <w:keepNext/>
              <w:keepLines/>
              <w:rPr>
                <w:b/>
                <w:bCs/>
              </w:rPr>
            </w:pPr>
          </w:p>
        </w:tc>
        <w:tc>
          <w:tcPr>
            <w:tcW w:w="234" w:type="dxa"/>
            <w:gridSpan w:val="4"/>
          </w:tcPr>
          <w:p w14:paraId="0807B0AF" w14:textId="77777777" w:rsidR="00590F26" w:rsidRDefault="00590F26" w:rsidP="00590F26">
            <w:pPr>
              <w:pStyle w:val="EMPTYCELLSTYLE"/>
              <w:keepNext/>
            </w:pPr>
          </w:p>
        </w:tc>
        <w:tc>
          <w:tcPr>
            <w:tcW w:w="45" w:type="dxa"/>
            <w:gridSpan w:val="2"/>
            <w:tcBorders>
              <w:right w:val="single" w:sz="8" w:space="0" w:color="000000"/>
            </w:tcBorders>
            <w:tcMar>
              <w:top w:w="0" w:type="dxa"/>
              <w:left w:w="0" w:type="dxa"/>
              <w:bottom w:w="0" w:type="dxa"/>
              <w:right w:w="0" w:type="dxa"/>
            </w:tcMar>
          </w:tcPr>
          <w:p w14:paraId="2A11E4EB" w14:textId="77777777" w:rsidR="00590F26" w:rsidRDefault="00590F26" w:rsidP="00590F26">
            <w:pPr>
              <w:pStyle w:val="EMPTYCELLSTYLE"/>
              <w:keepNext/>
            </w:pPr>
          </w:p>
        </w:tc>
        <w:tc>
          <w:tcPr>
            <w:tcW w:w="60" w:type="dxa"/>
            <w:gridSpan w:val="3"/>
          </w:tcPr>
          <w:p w14:paraId="0B87DFD2" w14:textId="77777777" w:rsidR="00590F26" w:rsidRDefault="00590F26" w:rsidP="00590F26">
            <w:pPr>
              <w:pStyle w:val="EMPTYCELLSTYLE"/>
              <w:keepNext/>
            </w:pPr>
          </w:p>
        </w:tc>
        <w:tc>
          <w:tcPr>
            <w:tcW w:w="40" w:type="dxa"/>
          </w:tcPr>
          <w:p w14:paraId="76A22399" w14:textId="77777777" w:rsidR="00590F26" w:rsidRDefault="00590F26" w:rsidP="00590F26">
            <w:pPr>
              <w:pStyle w:val="EMPTYCELLSTYLE"/>
              <w:keepNext/>
            </w:pPr>
          </w:p>
        </w:tc>
      </w:tr>
      <w:tr w:rsidR="00590F26" w14:paraId="08AB7E32" w14:textId="77777777" w:rsidTr="00247A46">
        <w:trPr>
          <w:gridAfter w:val="2"/>
          <w:wAfter w:w="45" w:type="dxa"/>
          <w:cantSplit/>
        </w:trPr>
        <w:tc>
          <w:tcPr>
            <w:tcW w:w="44" w:type="dxa"/>
            <w:gridSpan w:val="2"/>
          </w:tcPr>
          <w:p w14:paraId="40F25721" w14:textId="77777777" w:rsidR="00590F26" w:rsidRDefault="00590F26" w:rsidP="00590F26">
            <w:pPr>
              <w:pStyle w:val="EMPTYCELLSTYLE"/>
              <w:keepNext/>
            </w:pPr>
          </w:p>
        </w:tc>
        <w:tc>
          <w:tcPr>
            <w:tcW w:w="2715" w:type="dxa"/>
            <w:gridSpan w:val="35"/>
            <w:vMerge/>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2C057717" w14:textId="77777777" w:rsidR="00590F26" w:rsidRDefault="00590F26" w:rsidP="00590F26">
            <w:pPr>
              <w:pStyle w:val="EMPTYCELLSTYLE"/>
              <w:keepNext/>
            </w:pPr>
          </w:p>
        </w:tc>
        <w:tc>
          <w:tcPr>
            <w:tcW w:w="40" w:type="dxa"/>
            <w:gridSpan w:val="2"/>
            <w:tcBorders>
              <w:left w:val="single" w:sz="8" w:space="0" w:color="000000"/>
              <w:bottom w:val="single" w:sz="8" w:space="0" w:color="000000"/>
            </w:tcBorders>
            <w:tcMar>
              <w:top w:w="0" w:type="dxa"/>
              <w:left w:w="0" w:type="dxa"/>
              <w:bottom w:w="0" w:type="dxa"/>
              <w:right w:w="0" w:type="dxa"/>
            </w:tcMar>
          </w:tcPr>
          <w:p w14:paraId="68B6689F" w14:textId="77777777" w:rsidR="00590F26" w:rsidRDefault="00590F26" w:rsidP="00590F26">
            <w:pPr>
              <w:pStyle w:val="EMPTYCELLSTYLE"/>
              <w:keepNext/>
            </w:pPr>
          </w:p>
        </w:tc>
        <w:tc>
          <w:tcPr>
            <w:tcW w:w="120" w:type="dxa"/>
            <w:gridSpan w:val="2"/>
            <w:tcBorders>
              <w:bottom w:val="single" w:sz="8" w:space="0" w:color="000000"/>
            </w:tcBorders>
            <w:tcMar>
              <w:top w:w="0" w:type="dxa"/>
              <w:left w:w="0" w:type="dxa"/>
              <w:bottom w:w="0" w:type="dxa"/>
              <w:right w:w="0" w:type="dxa"/>
            </w:tcMar>
          </w:tcPr>
          <w:p w14:paraId="38D88F9A"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6709D9BD"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7FF31CD8" w14:textId="77777777" w:rsidR="00590F26" w:rsidRDefault="00590F26" w:rsidP="00590F26">
            <w:pPr>
              <w:pStyle w:val="EMPTYCELLSTYLE"/>
              <w:keepNext/>
            </w:pPr>
          </w:p>
        </w:tc>
        <w:tc>
          <w:tcPr>
            <w:tcW w:w="320" w:type="dxa"/>
            <w:gridSpan w:val="2"/>
            <w:tcBorders>
              <w:bottom w:val="single" w:sz="8" w:space="0" w:color="000000"/>
            </w:tcBorders>
            <w:tcMar>
              <w:top w:w="0" w:type="dxa"/>
              <w:left w:w="0" w:type="dxa"/>
              <w:bottom w:w="0" w:type="dxa"/>
              <w:right w:w="0" w:type="dxa"/>
            </w:tcMar>
          </w:tcPr>
          <w:p w14:paraId="2CA68DF8"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0CA1348B" w14:textId="77777777" w:rsidR="00590F26" w:rsidRDefault="00590F26" w:rsidP="00590F26">
            <w:pPr>
              <w:pStyle w:val="EMPTYCELLSTYLE"/>
              <w:keepNext/>
            </w:pPr>
          </w:p>
        </w:tc>
        <w:tc>
          <w:tcPr>
            <w:tcW w:w="100" w:type="dxa"/>
            <w:gridSpan w:val="2"/>
            <w:tcBorders>
              <w:bottom w:val="single" w:sz="8" w:space="0" w:color="000000"/>
            </w:tcBorders>
            <w:tcMar>
              <w:top w:w="0" w:type="dxa"/>
              <w:left w:w="0" w:type="dxa"/>
              <w:bottom w:w="0" w:type="dxa"/>
              <w:right w:w="0" w:type="dxa"/>
            </w:tcMar>
          </w:tcPr>
          <w:p w14:paraId="1F697CFC" w14:textId="77777777" w:rsidR="00590F26" w:rsidRDefault="00590F26" w:rsidP="00590F26">
            <w:pPr>
              <w:pStyle w:val="EMPTYCELLSTYLE"/>
              <w:keepNext/>
            </w:pPr>
          </w:p>
        </w:tc>
        <w:tc>
          <w:tcPr>
            <w:tcW w:w="300" w:type="dxa"/>
            <w:gridSpan w:val="2"/>
            <w:tcBorders>
              <w:bottom w:val="single" w:sz="8" w:space="0" w:color="000000"/>
            </w:tcBorders>
            <w:tcMar>
              <w:top w:w="0" w:type="dxa"/>
              <w:left w:w="0" w:type="dxa"/>
              <w:bottom w:w="0" w:type="dxa"/>
              <w:right w:w="0" w:type="dxa"/>
            </w:tcMar>
          </w:tcPr>
          <w:p w14:paraId="2CEC83C6" w14:textId="77777777" w:rsidR="00590F26" w:rsidRDefault="00590F26" w:rsidP="00590F26">
            <w:pPr>
              <w:pStyle w:val="EMPTYCELLSTYLE"/>
              <w:keepNext/>
            </w:pPr>
          </w:p>
        </w:tc>
        <w:tc>
          <w:tcPr>
            <w:tcW w:w="300" w:type="dxa"/>
            <w:gridSpan w:val="2"/>
            <w:tcBorders>
              <w:bottom w:val="single" w:sz="8" w:space="0" w:color="000000"/>
            </w:tcBorders>
            <w:tcMar>
              <w:top w:w="0" w:type="dxa"/>
              <w:left w:w="0" w:type="dxa"/>
              <w:bottom w:w="0" w:type="dxa"/>
              <w:right w:w="0" w:type="dxa"/>
            </w:tcMar>
          </w:tcPr>
          <w:p w14:paraId="08880D90" w14:textId="77777777" w:rsidR="00590F26" w:rsidRDefault="00590F26" w:rsidP="00590F26">
            <w:pPr>
              <w:pStyle w:val="EMPTYCELLSTYLE"/>
              <w:keepNext/>
            </w:pPr>
          </w:p>
        </w:tc>
        <w:tc>
          <w:tcPr>
            <w:tcW w:w="140" w:type="dxa"/>
            <w:gridSpan w:val="2"/>
            <w:tcBorders>
              <w:bottom w:val="single" w:sz="8" w:space="0" w:color="000000"/>
            </w:tcBorders>
            <w:tcMar>
              <w:top w:w="0" w:type="dxa"/>
              <w:left w:w="0" w:type="dxa"/>
              <w:bottom w:w="0" w:type="dxa"/>
              <w:right w:w="0" w:type="dxa"/>
            </w:tcMar>
          </w:tcPr>
          <w:p w14:paraId="667CFD7D" w14:textId="77777777" w:rsidR="00590F26" w:rsidRDefault="00590F26" w:rsidP="00590F26">
            <w:pPr>
              <w:pStyle w:val="EMPTYCELLSTYLE"/>
              <w:keepNext/>
            </w:pPr>
          </w:p>
        </w:tc>
        <w:tc>
          <w:tcPr>
            <w:tcW w:w="360" w:type="dxa"/>
            <w:gridSpan w:val="2"/>
            <w:tcBorders>
              <w:bottom w:val="single" w:sz="8" w:space="0" w:color="000000"/>
            </w:tcBorders>
            <w:tcMar>
              <w:top w:w="0" w:type="dxa"/>
              <w:left w:w="0" w:type="dxa"/>
              <w:bottom w:w="0" w:type="dxa"/>
              <w:right w:w="0" w:type="dxa"/>
            </w:tcMar>
          </w:tcPr>
          <w:p w14:paraId="64159CBE"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2C2B1A4A"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0C9C46A1" w14:textId="77777777" w:rsidR="00590F26" w:rsidRDefault="00590F26" w:rsidP="00590F26">
            <w:pPr>
              <w:pStyle w:val="EMPTYCELLSTYLE"/>
              <w:keepNext/>
            </w:pPr>
          </w:p>
        </w:tc>
        <w:tc>
          <w:tcPr>
            <w:tcW w:w="320" w:type="dxa"/>
            <w:gridSpan w:val="3"/>
            <w:tcBorders>
              <w:bottom w:val="single" w:sz="8" w:space="0" w:color="000000"/>
            </w:tcBorders>
            <w:tcMar>
              <w:top w:w="0" w:type="dxa"/>
              <w:left w:w="0" w:type="dxa"/>
              <w:bottom w:w="0" w:type="dxa"/>
              <w:right w:w="0" w:type="dxa"/>
            </w:tcMar>
          </w:tcPr>
          <w:p w14:paraId="624E3560" w14:textId="77777777" w:rsidR="00590F26" w:rsidRDefault="00590F26" w:rsidP="00590F26">
            <w:pPr>
              <w:pStyle w:val="EMPTYCELLSTYLE"/>
              <w:keepNext/>
            </w:pPr>
          </w:p>
        </w:tc>
        <w:tc>
          <w:tcPr>
            <w:tcW w:w="200" w:type="dxa"/>
            <w:gridSpan w:val="3"/>
            <w:tcBorders>
              <w:bottom w:val="single" w:sz="8" w:space="0" w:color="000000"/>
            </w:tcBorders>
            <w:tcMar>
              <w:top w:w="0" w:type="dxa"/>
              <w:left w:w="0" w:type="dxa"/>
              <w:bottom w:w="0" w:type="dxa"/>
              <w:right w:w="0" w:type="dxa"/>
            </w:tcMar>
          </w:tcPr>
          <w:p w14:paraId="6D628820"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780D352C"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2DBDDB70" w14:textId="77777777" w:rsidR="00590F26" w:rsidRDefault="00590F26" w:rsidP="00590F26">
            <w:pPr>
              <w:pStyle w:val="EMPTYCELLSTYLE"/>
              <w:keepNext/>
            </w:pPr>
          </w:p>
        </w:tc>
        <w:tc>
          <w:tcPr>
            <w:tcW w:w="778" w:type="dxa"/>
            <w:gridSpan w:val="2"/>
            <w:tcBorders>
              <w:bottom w:val="single" w:sz="8" w:space="0" w:color="000000"/>
            </w:tcBorders>
            <w:tcMar>
              <w:top w:w="0" w:type="dxa"/>
              <w:left w:w="0" w:type="dxa"/>
              <w:bottom w:w="0" w:type="dxa"/>
              <w:right w:w="0" w:type="dxa"/>
            </w:tcMar>
          </w:tcPr>
          <w:p w14:paraId="6798144D"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504FCC27"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2057C983" w14:textId="77777777" w:rsidR="00590F26" w:rsidRDefault="00590F26" w:rsidP="00590F26">
            <w:pPr>
              <w:pStyle w:val="EMPTYCELLSTYLE"/>
              <w:keepNext/>
            </w:pPr>
          </w:p>
        </w:tc>
        <w:tc>
          <w:tcPr>
            <w:tcW w:w="560" w:type="dxa"/>
            <w:gridSpan w:val="2"/>
            <w:tcBorders>
              <w:bottom w:val="single" w:sz="8" w:space="0" w:color="000000"/>
            </w:tcBorders>
            <w:tcMar>
              <w:top w:w="0" w:type="dxa"/>
              <w:left w:w="0" w:type="dxa"/>
              <w:bottom w:w="0" w:type="dxa"/>
              <w:right w:w="0" w:type="dxa"/>
            </w:tcMar>
          </w:tcPr>
          <w:p w14:paraId="62DA7C28" w14:textId="77777777" w:rsidR="00590F26" w:rsidRDefault="00590F26" w:rsidP="00590F26">
            <w:pPr>
              <w:pStyle w:val="EMPTYCELLSTYLE"/>
              <w:keepNext/>
            </w:pPr>
          </w:p>
        </w:tc>
        <w:tc>
          <w:tcPr>
            <w:tcW w:w="100" w:type="dxa"/>
            <w:gridSpan w:val="2"/>
            <w:tcBorders>
              <w:bottom w:val="single" w:sz="8" w:space="0" w:color="000000"/>
            </w:tcBorders>
            <w:tcMar>
              <w:top w:w="0" w:type="dxa"/>
              <w:left w:w="0" w:type="dxa"/>
              <w:bottom w:w="0" w:type="dxa"/>
              <w:right w:w="0" w:type="dxa"/>
            </w:tcMar>
          </w:tcPr>
          <w:p w14:paraId="72D9F500" w14:textId="77777777" w:rsidR="00590F26" w:rsidRDefault="00590F26" w:rsidP="00590F26">
            <w:pPr>
              <w:pStyle w:val="EMPTYCELLSTYLE"/>
              <w:keepNext/>
            </w:pPr>
          </w:p>
        </w:tc>
        <w:tc>
          <w:tcPr>
            <w:tcW w:w="200" w:type="dxa"/>
            <w:gridSpan w:val="2"/>
            <w:tcBorders>
              <w:bottom w:val="single" w:sz="8" w:space="0" w:color="000000"/>
            </w:tcBorders>
            <w:tcMar>
              <w:top w:w="0" w:type="dxa"/>
              <w:left w:w="0" w:type="dxa"/>
              <w:bottom w:w="0" w:type="dxa"/>
              <w:right w:w="0" w:type="dxa"/>
            </w:tcMar>
          </w:tcPr>
          <w:p w14:paraId="2E990579" w14:textId="77777777" w:rsidR="00590F26" w:rsidRDefault="00590F26" w:rsidP="00590F26">
            <w:pPr>
              <w:pStyle w:val="EMPTYCELLSTYLE"/>
              <w:keepNext/>
            </w:pPr>
          </w:p>
        </w:tc>
        <w:tc>
          <w:tcPr>
            <w:tcW w:w="460" w:type="dxa"/>
            <w:gridSpan w:val="3"/>
            <w:tcBorders>
              <w:bottom w:val="single" w:sz="8" w:space="0" w:color="000000"/>
            </w:tcBorders>
            <w:tcMar>
              <w:top w:w="0" w:type="dxa"/>
              <w:left w:w="0" w:type="dxa"/>
              <w:bottom w:w="0" w:type="dxa"/>
              <w:right w:w="0" w:type="dxa"/>
            </w:tcMar>
          </w:tcPr>
          <w:p w14:paraId="3F73D231"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59537678"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71F4BD2C" w14:textId="77777777" w:rsidR="00590F26" w:rsidRDefault="00590F26" w:rsidP="00590F26">
            <w:pPr>
              <w:pStyle w:val="EMPTYCELLSTYLE"/>
              <w:keepNext/>
            </w:pPr>
          </w:p>
        </w:tc>
        <w:tc>
          <w:tcPr>
            <w:tcW w:w="1424" w:type="dxa"/>
            <w:gridSpan w:val="2"/>
            <w:tcBorders>
              <w:bottom w:val="single" w:sz="8" w:space="0" w:color="000000"/>
            </w:tcBorders>
            <w:tcMar>
              <w:top w:w="0" w:type="dxa"/>
              <w:left w:w="0" w:type="dxa"/>
              <w:bottom w:w="0" w:type="dxa"/>
              <w:right w:w="0" w:type="dxa"/>
            </w:tcMar>
          </w:tcPr>
          <w:p w14:paraId="550A2A2F" w14:textId="77777777" w:rsidR="00590F26" w:rsidRDefault="00590F26" w:rsidP="00590F26">
            <w:pPr>
              <w:pStyle w:val="EMPTYCELLSTYLE"/>
              <w:keepNext/>
            </w:pPr>
          </w:p>
        </w:tc>
        <w:tc>
          <w:tcPr>
            <w:tcW w:w="194" w:type="dxa"/>
            <w:gridSpan w:val="2"/>
            <w:tcBorders>
              <w:bottom w:val="single" w:sz="8" w:space="0" w:color="000000"/>
            </w:tcBorders>
            <w:tcMar>
              <w:top w:w="0" w:type="dxa"/>
              <w:left w:w="0" w:type="dxa"/>
              <w:bottom w:w="0" w:type="dxa"/>
              <w:right w:w="0" w:type="dxa"/>
            </w:tcMar>
          </w:tcPr>
          <w:p w14:paraId="020127D1"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01612F22" w14:textId="77777777" w:rsidR="00590F26" w:rsidRDefault="00590F26" w:rsidP="00590F26">
            <w:pPr>
              <w:pStyle w:val="EMPTYCELLSTYLE"/>
              <w:keepNext/>
            </w:pPr>
          </w:p>
        </w:tc>
        <w:tc>
          <w:tcPr>
            <w:tcW w:w="45" w:type="dxa"/>
            <w:gridSpan w:val="2"/>
            <w:tcBorders>
              <w:bottom w:val="single" w:sz="8" w:space="0" w:color="000000"/>
              <w:right w:val="single" w:sz="8" w:space="0" w:color="000000"/>
            </w:tcBorders>
            <w:tcMar>
              <w:top w:w="0" w:type="dxa"/>
              <w:left w:w="0" w:type="dxa"/>
              <w:bottom w:w="0" w:type="dxa"/>
              <w:right w:w="0" w:type="dxa"/>
            </w:tcMar>
          </w:tcPr>
          <w:p w14:paraId="0859D34B" w14:textId="77777777" w:rsidR="00590F26" w:rsidRDefault="00590F26" w:rsidP="00590F26">
            <w:pPr>
              <w:pStyle w:val="EMPTYCELLSTYLE"/>
              <w:keepNext/>
            </w:pPr>
          </w:p>
        </w:tc>
        <w:tc>
          <w:tcPr>
            <w:tcW w:w="60" w:type="dxa"/>
            <w:gridSpan w:val="3"/>
          </w:tcPr>
          <w:p w14:paraId="790BA799" w14:textId="77777777" w:rsidR="00590F26" w:rsidRDefault="00590F26" w:rsidP="00590F26">
            <w:pPr>
              <w:pStyle w:val="EMPTYCELLSTYLE"/>
              <w:keepNext/>
            </w:pPr>
          </w:p>
        </w:tc>
        <w:tc>
          <w:tcPr>
            <w:tcW w:w="40" w:type="dxa"/>
          </w:tcPr>
          <w:p w14:paraId="4F2990F9" w14:textId="77777777" w:rsidR="00590F26" w:rsidRDefault="00590F26" w:rsidP="00590F26">
            <w:pPr>
              <w:pStyle w:val="EMPTYCELLSTYLE"/>
              <w:keepNext/>
            </w:pPr>
          </w:p>
        </w:tc>
      </w:tr>
      <w:tr w:rsidR="00590F26" w14:paraId="2413714C" w14:textId="77777777" w:rsidTr="00247A46">
        <w:trPr>
          <w:gridAfter w:val="2"/>
          <w:wAfter w:w="45" w:type="dxa"/>
          <w:cantSplit/>
        </w:trPr>
        <w:tc>
          <w:tcPr>
            <w:tcW w:w="44" w:type="dxa"/>
            <w:gridSpan w:val="2"/>
          </w:tcPr>
          <w:p w14:paraId="490E4A56" w14:textId="77777777" w:rsidR="00590F26" w:rsidRDefault="00590F26" w:rsidP="00590F26">
            <w:pPr>
              <w:pStyle w:val="EMPTYCELLSTYLE"/>
              <w:keepNext/>
            </w:pPr>
          </w:p>
        </w:tc>
        <w:tc>
          <w:tcPr>
            <w:tcW w:w="9156" w:type="dxa"/>
            <w:gridSpan w:val="98"/>
            <w:tcMar>
              <w:top w:w="0" w:type="dxa"/>
              <w:left w:w="0" w:type="dxa"/>
              <w:bottom w:w="0" w:type="dxa"/>
              <w:right w:w="0" w:type="dxa"/>
            </w:tcMar>
          </w:tcPr>
          <w:p w14:paraId="664F8551" w14:textId="77777777" w:rsidR="00590F26" w:rsidRPr="00655F89" w:rsidRDefault="00590F26" w:rsidP="00590F26">
            <w:pPr>
              <w:pStyle w:val="beznyText"/>
              <w:rPr>
                <w:b/>
              </w:rPr>
            </w:pPr>
            <w:r w:rsidRPr="00655F89">
              <w:rPr>
                <w:b/>
              </w:rPr>
              <w:t>U všech pojistných nebezpečí tohoto předmětu pojištění se ujednává, že výluka uvedená ve VPP Z 2014, čl. III, odst. 2, písm. a) se nepoužije.</w:t>
            </w:r>
          </w:p>
          <w:p w14:paraId="4446B1AA" w14:textId="77777777" w:rsidR="00590F26" w:rsidRDefault="00590F26" w:rsidP="00590F26">
            <w:pPr>
              <w:pStyle w:val="beznyText"/>
            </w:pPr>
          </w:p>
        </w:tc>
        <w:tc>
          <w:tcPr>
            <w:tcW w:w="60" w:type="dxa"/>
            <w:gridSpan w:val="3"/>
          </w:tcPr>
          <w:p w14:paraId="671A9A3A" w14:textId="77777777" w:rsidR="00590F26" w:rsidRDefault="00590F26" w:rsidP="00590F26">
            <w:pPr>
              <w:pStyle w:val="EMPTYCELLSTYLE"/>
            </w:pPr>
          </w:p>
        </w:tc>
        <w:tc>
          <w:tcPr>
            <w:tcW w:w="40" w:type="dxa"/>
          </w:tcPr>
          <w:p w14:paraId="029B8A40" w14:textId="77777777" w:rsidR="00590F26" w:rsidRDefault="00590F26" w:rsidP="00590F26">
            <w:pPr>
              <w:pStyle w:val="EMPTYCELLSTYLE"/>
            </w:pPr>
          </w:p>
        </w:tc>
      </w:tr>
      <w:tr w:rsidR="00590F26" w14:paraId="3CAE467D" w14:textId="77777777" w:rsidTr="00247A46">
        <w:trPr>
          <w:gridAfter w:val="2"/>
          <w:wAfter w:w="45" w:type="dxa"/>
          <w:cantSplit/>
        </w:trPr>
        <w:tc>
          <w:tcPr>
            <w:tcW w:w="44" w:type="dxa"/>
            <w:gridSpan w:val="2"/>
          </w:tcPr>
          <w:p w14:paraId="18EE455C" w14:textId="77777777" w:rsidR="00590F26" w:rsidRDefault="00590F26" w:rsidP="00590F26">
            <w:pPr>
              <w:pStyle w:val="EMPTYCELLSTYLE"/>
              <w:keepNext/>
            </w:pPr>
          </w:p>
        </w:tc>
        <w:tc>
          <w:tcPr>
            <w:tcW w:w="4155" w:type="dxa"/>
            <w:gridSpan w:val="5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07E78F40" w14:textId="77777777" w:rsidR="00590F26" w:rsidRDefault="00590F26" w:rsidP="00590F26">
            <w:pPr>
              <w:pStyle w:val="tableTD0"/>
              <w:keepNext/>
              <w:keepLines/>
            </w:pPr>
            <w:r>
              <w:t>předmět pojištění:</w:t>
            </w:r>
          </w:p>
          <w:p w14:paraId="596F3FE6" w14:textId="5BC7E3B1" w:rsidR="00590F26" w:rsidRDefault="00590F26" w:rsidP="00590F26">
            <w:pPr>
              <w:pStyle w:val="tableTD0"/>
              <w:keepNext/>
              <w:keepLines/>
            </w:pPr>
            <w:r>
              <w:rPr>
                <w:b/>
              </w:rPr>
              <w:t>7. Soubor cenností VPP Z 2014 (není-li dále odchylně ujednáno)</w:t>
            </w:r>
          </w:p>
        </w:tc>
        <w:tc>
          <w:tcPr>
            <w:tcW w:w="5001" w:type="dxa"/>
            <w:gridSpan w:val="4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1BF3367F" w14:textId="77777777" w:rsidR="00590F26" w:rsidRDefault="00590F26" w:rsidP="00590F26">
            <w:pPr>
              <w:pStyle w:val="tableTD0"/>
              <w:keepNext/>
              <w:keepLines/>
            </w:pPr>
            <w:r>
              <w:t>specifikace předmětu pojištění:</w:t>
            </w:r>
          </w:p>
          <w:p w14:paraId="5C7E54BE" w14:textId="1062ED8E" w:rsidR="00590F26" w:rsidRDefault="00590F26" w:rsidP="00590F26">
            <w:pPr>
              <w:pStyle w:val="tableTD0"/>
              <w:keepNext/>
              <w:keepLines/>
            </w:pPr>
            <w:r w:rsidRPr="00A078C3">
              <w:rPr>
                <w:b/>
              </w:rPr>
              <w:t xml:space="preserve">součástí pojistné částky jsou peníze, stravenky, šeky a ostatní ceniny na adresách dle účetní evidence pojištěného  </w:t>
            </w:r>
          </w:p>
        </w:tc>
        <w:tc>
          <w:tcPr>
            <w:tcW w:w="60" w:type="dxa"/>
            <w:gridSpan w:val="3"/>
          </w:tcPr>
          <w:p w14:paraId="7585D61C" w14:textId="77777777" w:rsidR="00590F26" w:rsidRDefault="00590F26" w:rsidP="00590F26">
            <w:pPr>
              <w:pStyle w:val="EMPTYCELLSTYLE"/>
              <w:keepNext/>
            </w:pPr>
          </w:p>
        </w:tc>
        <w:tc>
          <w:tcPr>
            <w:tcW w:w="40" w:type="dxa"/>
          </w:tcPr>
          <w:p w14:paraId="2A73EF40" w14:textId="77777777" w:rsidR="00590F26" w:rsidRDefault="00590F26" w:rsidP="00590F26">
            <w:pPr>
              <w:pStyle w:val="EMPTYCELLSTYLE"/>
              <w:keepNext/>
            </w:pPr>
          </w:p>
        </w:tc>
      </w:tr>
      <w:tr w:rsidR="00590F26" w14:paraId="6FD22D77" w14:textId="77777777" w:rsidTr="00247A46">
        <w:trPr>
          <w:gridAfter w:val="2"/>
          <w:wAfter w:w="45" w:type="dxa"/>
          <w:cantSplit/>
        </w:trPr>
        <w:tc>
          <w:tcPr>
            <w:tcW w:w="44" w:type="dxa"/>
            <w:gridSpan w:val="2"/>
          </w:tcPr>
          <w:p w14:paraId="04D2F3E5" w14:textId="77777777" w:rsidR="00590F26" w:rsidRDefault="00590F26" w:rsidP="00590F26">
            <w:pPr>
              <w:pStyle w:val="EMPTYCELLSTYLE"/>
              <w:keepNext/>
            </w:pPr>
          </w:p>
        </w:tc>
        <w:tc>
          <w:tcPr>
            <w:tcW w:w="3415" w:type="dxa"/>
            <w:gridSpan w:val="4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2BE33A6F" w14:textId="77777777" w:rsidR="00590F26" w:rsidRDefault="00590F26" w:rsidP="00590F26">
            <w:pPr>
              <w:pStyle w:val="tableTD0"/>
              <w:keepNext/>
              <w:keepLines/>
            </w:pPr>
            <w:r>
              <w:t>místo pojištění:</w:t>
            </w:r>
          </w:p>
          <w:p w14:paraId="47458E8A" w14:textId="77777777" w:rsidR="00590F26" w:rsidRDefault="00590F26" w:rsidP="00590F26">
            <w:pPr>
              <w:pStyle w:val="tableTD0"/>
              <w:keepNext/>
              <w:keepLines/>
            </w:pPr>
            <w:r>
              <w:t>území ČR</w:t>
            </w:r>
          </w:p>
        </w:tc>
        <w:tc>
          <w:tcPr>
            <w:tcW w:w="2598" w:type="dxa"/>
            <w:gridSpan w:val="2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527A1248" w14:textId="77777777" w:rsidR="00590F26" w:rsidRDefault="00590F26" w:rsidP="00590F26">
            <w:pPr>
              <w:pStyle w:val="tableTD0"/>
              <w:keepNext/>
              <w:keepLines/>
            </w:pPr>
            <w:r>
              <w:t>vlastnictví předmětu pojištění:</w:t>
            </w:r>
          </w:p>
          <w:p w14:paraId="301C3F4E" w14:textId="77777777" w:rsidR="00590F26" w:rsidRDefault="00590F26" w:rsidP="00590F26">
            <w:pPr>
              <w:pStyle w:val="tableTD0"/>
              <w:keepNext/>
              <w:keepLines/>
            </w:pPr>
            <w:r>
              <w:t>vlastní</w:t>
            </w:r>
          </w:p>
        </w:tc>
        <w:tc>
          <w:tcPr>
            <w:tcW w:w="3143" w:type="dxa"/>
            <w:gridSpan w:val="2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46B5636F" w14:textId="77777777" w:rsidR="00590F26" w:rsidRDefault="00590F26" w:rsidP="00590F26">
            <w:pPr>
              <w:pStyle w:val="tableTD0"/>
              <w:keepNext/>
              <w:keepLines/>
            </w:pPr>
            <w:r>
              <w:t>pojistná hodnota:</w:t>
            </w:r>
          </w:p>
          <w:p w14:paraId="37B479D5" w14:textId="77777777" w:rsidR="00590F26" w:rsidRDefault="00590F26" w:rsidP="00590F26">
            <w:pPr>
              <w:pStyle w:val="tableTD0"/>
              <w:keepNext/>
              <w:keepLines/>
            </w:pPr>
            <w:r>
              <w:t>nová cena</w:t>
            </w:r>
          </w:p>
        </w:tc>
        <w:tc>
          <w:tcPr>
            <w:tcW w:w="60" w:type="dxa"/>
            <w:gridSpan w:val="3"/>
          </w:tcPr>
          <w:p w14:paraId="21B2B86C" w14:textId="77777777" w:rsidR="00590F26" w:rsidRDefault="00590F26" w:rsidP="00590F26">
            <w:pPr>
              <w:pStyle w:val="EMPTYCELLSTYLE"/>
              <w:keepNext/>
            </w:pPr>
          </w:p>
        </w:tc>
        <w:tc>
          <w:tcPr>
            <w:tcW w:w="40" w:type="dxa"/>
          </w:tcPr>
          <w:p w14:paraId="6059CB1E" w14:textId="77777777" w:rsidR="00590F26" w:rsidRDefault="00590F26" w:rsidP="00590F26">
            <w:pPr>
              <w:pStyle w:val="EMPTYCELLSTYLE"/>
              <w:keepNext/>
            </w:pPr>
          </w:p>
        </w:tc>
      </w:tr>
      <w:tr w:rsidR="00590F26" w14:paraId="0DFD36DD" w14:textId="77777777" w:rsidTr="00247A46">
        <w:trPr>
          <w:gridAfter w:val="2"/>
          <w:wAfter w:w="45" w:type="dxa"/>
          <w:cantSplit/>
        </w:trPr>
        <w:tc>
          <w:tcPr>
            <w:tcW w:w="44" w:type="dxa"/>
            <w:gridSpan w:val="2"/>
          </w:tcPr>
          <w:p w14:paraId="6D2719D3" w14:textId="77777777" w:rsidR="00590F26" w:rsidRDefault="00590F26" w:rsidP="00590F26">
            <w:pPr>
              <w:pStyle w:val="EMPTYCELLSTYLE"/>
              <w:keepNext/>
            </w:pPr>
          </w:p>
        </w:tc>
        <w:tc>
          <w:tcPr>
            <w:tcW w:w="2715" w:type="dxa"/>
            <w:gridSpan w:val="35"/>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1016AD90" w14:textId="77777777" w:rsidR="00590F26" w:rsidRDefault="00590F26" w:rsidP="00590F26">
            <w:pPr>
              <w:pStyle w:val="tableTHbold0"/>
              <w:keepNext/>
              <w:keepLines/>
            </w:pPr>
            <w:r>
              <w:t>Pojištění se sjednává pro případ negativního působení pojistných nebezpečí:</w:t>
            </w:r>
          </w:p>
        </w:tc>
        <w:tc>
          <w:tcPr>
            <w:tcW w:w="2200" w:type="dxa"/>
            <w:gridSpan w:val="29"/>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510D352B" w14:textId="77777777" w:rsidR="00590F26" w:rsidRDefault="00590F26" w:rsidP="00590F26">
            <w:pPr>
              <w:pStyle w:val="tableTHbold0"/>
              <w:keepNext/>
              <w:keepLines/>
            </w:pPr>
            <w:r>
              <w:t>horní hranice pojistného plnění (Kč):</w:t>
            </w:r>
          </w:p>
        </w:tc>
        <w:tc>
          <w:tcPr>
            <w:tcW w:w="1998" w:type="dxa"/>
            <w:gridSpan w:val="19"/>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02BD93E2" w14:textId="77777777" w:rsidR="00590F26" w:rsidRDefault="00590F26" w:rsidP="00590F26">
            <w:pPr>
              <w:pStyle w:val="tableTHbold0"/>
              <w:keepNext/>
              <w:keepLines/>
            </w:pPr>
            <w:r>
              <w:t>způsob pojištění:</w:t>
            </w:r>
            <w:r>
              <w:rPr>
                <w:vertAlign w:val="superscript"/>
              </w:rPr>
              <w:t>1</w:t>
            </w:r>
            <w:r>
              <w:t>)</w:t>
            </w:r>
          </w:p>
        </w:tc>
        <w:tc>
          <w:tcPr>
            <w:tcW w:w="2243" w:type="dxa"/>
            <w:gridSpan w:val="15"/>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3DDEEFBC" w14:textId="77777777" w:rsidR="00590F26" w:rsidRDefault="00590F26" w:rsidP="00590F26">
            <w:pPr>
              <w:pStyle w:val="tableTHbold0"/>
              <w:keepNext/>
              <w:keepLines/>
            </w:pPr>
            <w:r>
              <w:t>spoluúčast:</w:t>
            </w:r>
          </w:p>
        </w:tc>
        <w:tc>
          <w:tcPr>
            <w:tcW w:w="60" w:type="dxa"/>
            <w:gridSpan w:val="3"/>
          </w:tcPr>
          <w:p w14:paraId="2C9FE6B4" w14:textId="77777777" w:rsidR="00590F26" w:rsidRDefault="00590F26" w:rsidP="00590F26">
            <w:pPr>
              <w:pStyle w:val="EMPTYCELLSTYLE"/>
              <w:keepNext/>
            </w:pPr>
          </w:p>
        </w:tc>
        <w:tc>
          <w:tcPr>
            <w:tcW w:w="40" w:type="dxa"/>
          </w:tcPr>
          <w:p w14:paraId="0D6244FC" w14:textId="77777777" w:rsidR="00590F26" w:rsidRDefault="00590F26" w:rsidP="00590F26">
            <w:pPr>
              <w:pStyle w:val="EMPTYCELLSTYLE"/>
              <w:keepNext/>
            </w:pPr>
          </w:p>
        </w:tc>
      </w:tr>
      <w:tr w:rsidR="00590F26" w14:paraId="00610354" w14:textId="77777777" w:rsidTr="00247A46">
        <w:trPr>
          <w:gridAfter w:val="2"/>
          <w:wAfter w:w="45" w:type="dxa"/>
          <w:cantSplit/>
        </w:trPr>
        <w:tc>
          <w:tcPr>
            <w:tcW w:w="44" w:type="dxa"/>
            <w:gridSpan w:val="2"/>
          </w:tcPr>
          <w:p w14:paraId="462E826B" w14:textId="77777777" w:rsidR="00590F26" w:rsidRDefault="00590F26" w:rsidP="00590F26">
            <w:pPr>
              <w:pStyle w:val="EMPTYCELLSTYLE"/>
              <w:keepNext/>
            </w:pPr>
          </w:p>
        </w:tc>
        <w:tc>
          <w:tcPr>
            <w:tcW w:w="2715" w:type="dxa"/>
            <w:gridSpan w:val="3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014E1D50" w14:textId="77777777" w:rsidR="00590F26" w:rsidRDefault="00590F26" w:rsidP="00590F26">
            <w:pPr>
              <w:pStyle w:val="tableTD0"/>
              <w:keepNext/>
              <w:keepLines/>
            </w:pPr>
            <w:r>
              <w:t>FLEXA</w:t>
            </w:r>
          </w:p>
        </w:tc>
        <w:tc>
          <w:tcPr>
            <w:tcW w:w="2200" w:type="dxa"/>
            <w:gridSpan w:val="2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2CC742C2" w14:textId="77777777" w:rsidR="00590F26" w:rsidRDefault="00590F26" w:rsidP="00590F26">
            <w:pPr>
              <w:pStyle w:val="tableTD0"/>
              <w:keepNext/>
              <w:keepLines/>
              <w:jc w:val="right"/>
            </w:pPr>
            <w:r>
              <w:t>1 000 000</w:t>
            </w:r>
          </w:p>
        </w:tc>
        <w:tc>
          <w:tcPr>
            <w:tcW w:w="1998" w:type="dxa"/>
            <w:gridSpan w:val="1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7358C4E5" w14:textId="77777777" w:rsidR="00590F26" w:rsidRDefault="00590F26" w:rsidP="00590F26">
            <w:pPr>
              <w:pStyle w:val="tableTD0"/>
              <w:keepNext/>
              <w:keepLines/>
              <w:jc w:val="center"/>
            </w:pPr>
            <w:r>
              <w:t>1R</w:t>
            </w:r>
          </w:p>
        </w:tc>
        <w:tc>
          <w:tcPr>
            <w:tcW w:w="2243" w:type="dxa"/>
            <w:gridSpan w:val="1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2F868848" w14:textId="77777777" w:rsidR="00590F26" w:rsidRDefault="00590F26" w:rsidP="00590F26">
            <w:pPr>
              <w:pStyle w:val="tableTD0"/>
              <w:keepNext/>
              <w:keepLines/>
              <w:jc w:val="right"/>
            </w:pPr>
            <w:r>
              <w:t>10 000 Kč</w:t>
            </w:r>
          </w:p>
        </w:tc>
        <w:tc>
          <w:tcPr>
            <w:tcW w:w="60" w:type="dxa"/>
            <w:gridSpan w:val="3"/>
          </w:tcPr>
          <w:p w14:paraId="5726F06C" w14:textId="77777777" w:rsidR="00590F26" w:rsidRDefault="00590F26" w:rsidP="00590F26">
            <w:pPr>
              <w:pStyle w:val="EMPTYCELLSTYLE"/>
              <w:keepNext/>
            </w:pPr>
          </w:p>
        </w:tc>
        <w:tc>
          <w:tcPr>
            <w:tcW w:w="40" w:type="dxa"/>
          </w:tcPr>
          <w:p w14:paraId="0BE236E7" w14:textId="77777777" w:rsidR="00590F26" w:rsidRDefault="00590F26" w:rsidP="00590F26">
            <w:pPr>
              <w:pStyle w:val="EMPTYCELLSTYLE"/>
              <w:keepNext/>
            </w:pPr>
          </w:p>
        </w:tc>
      </w:tr>
      <w:tr w:rsidR="00590F26" w14:paraId="319EB1A1" w14:textId="77777777" w:rsidTr="00247A46">
        <w:trPr>
          <w:gridAfter w:val="2"/>
          <w:wAfter w:w="45" w:type="dxa"/>
          <w:cantSplit/>
        </w:trPr>
        <w:tc>
          <w:tcPr>
            <w:tcW w:w="44" w:type="dxa"/>
            <w:gridSpan w:val="2"/>
          </w:tcPr>
          <w:p w14:paraId="24C964F7" w14:textId="77777777" w:rsidR="00590F26" w:rsidRDefault="00590F26" w:rsidP="00590F26">
            <w:pPr>
              <w:pStyle w:val="EMPTYCELLSTYLE"/>
              <w:keepNext/>
            </w:pPr>
          </w:p>
        </w:tc>
        <w:tc>
          <w:tcPr>
            <w:tcW w:w="9156" w:type="dxa"/>
            <w:gridSpan w:val="98"/>
            <w:tcMar>
              <w:top w:w="0" w:type="dxa"/>
              <w:left w:w="0" w:type="dxa"/>
              <w:bottom w:w="0" w:type="dxa"/>
              <w:right w:w="0" w:type="dxa"/>
            </w:tcMar>
          </w:tcPr>
          <w:p w14:paraId="5D331B17" w14:textId="77777777" w:rsidR="00590F26" w:rsidRDefault="00590F26" w:rsidP="00590F26">
            <w:pPr>
              <w:pStyle w:val="beznyText"/>
            </w:pPr>
          </w:p>
        </w:tc>
        <w:tc>
          <w:tcPr>
            <w:tcW w:w="60" w:type="dxa"/>
            <w:gridSpan w:val="3"/>
          </w:tcPr>
          <w:p w14:paraId="0CA334E6" w14:textId="77777777" w:rsidR="00590F26" w:rsidRDefault="00590F26" w:rsidP="00590F26">
            <w:pPr>
              <w:pStyle w:val="EMPTYCELLSTYLE"/>
            </w:pPr>
          </w:p>
        </w:tc>
        <w:tc>
          <w:tcPr>
            <w:tcW w:w="40" w:type="dxa"/>
          </w:tcPr>
          <w:p w14:paraId="6C31127A" w14:textId="77777777" w:rsidR="00590F26" w:rsidRDefault="00590F26" w:rsidP="00590F26">
            <w:pPr>
              <w:pStyle w:val="EMPTYCELLSTYLE"/>
            </w:pPr>
          </w:p>
        </w:tc>
      </w:tr>
      <w:tr w:rsidR="00590F26" w14:paraId="47D62973" w14:textId="77777777" w:rsidTr="00247A46">
        <w:trPr>
          <w:gridAfter w:val="2"/>
          <w:wAfter w:w="45" w:type="dxa"/>
          <w:cantSplit/>
        </w:trPr>
        <w:tc>
          <w:tcPr>
            <w:tcW w:w="44" w:type="dxa"/>
            <w:gridSpan w:val="2"/>
          </w:tcPr>
          <w:p w14:paraId="30114920" w14:textId="77777777" w:rsidR="00590F26" w:rsidRDefault="00590F26" w:rsidP="00590F26">
            <w:pPr>
              <w:pStyle w:val="EMPTYCELLSTYLE"/>
              <w:keepNext/>
            </w:pPr>
          </w:p>
        </w:tc>
        <w:tc>
          <w:tcPr>
            <w:tcW w:w="4155" w:type="dxa"/>
            <w:gridSpan w:val="5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222F3016" w14:textId="77777777" w:rsidR="00590F26" w:rsidRDefault="00590F26" w:rsidP="00590F26">
            <w:pPr>
              <w:pStyle w:val="tableTD0"/>
              <w:keepNext/>
              <w:keepLines/>
            </w:pPr>
            <w:r>
              <w:t>předmět pojištění:</w:t>
            </w:r>
          </w:p>
          <w:p w14:paraId="07547F35" w14:textId="0A63AB15" w:rsidR="00590F26" w:rsidRDefault="00590F26" w:rsidP="00590F26">
            <w:pPr>
              <w:pStyle w:val="tableTD0"/>
              <w:keepNext/>
              <w:keepLines/>
            </w:pPr>
            <w:r>
              <w:rPr>
                <w:b/>
              </w:rPr>
              <w:t>8. Soubor věcí zvláštní hodnoty a sbírky VPP Z 2014 (není-li dále odchylně ujednáno)</w:t>
            </w:r>
          </w:p>
        </w:tc>
        <w:tc>
          <w:tcPr>
            <w:tcW w:w="5001" w:type="dxa"/>
            <w:gridSpan w:val="4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4FA0C51B" w14:textId="77777777" w:rsidR="00590F26" w:rsidRDefault="00590F26" w:rsidP="00590F26">
            <w:pPr>
              <w:pStyle w:val="tableTD0"/>
              <w:keepNext/>
              <w:keepLines/>
            </w:pPr>
            <w:r>
              <w:t>specifikace předmětu pojištění:</w:t>
            </w:r>
          </w:p>
          <w:p w14:paraId="65B68721" w14:textId="7C071FBD" w:rsidR="00590F26" w:rsidRDefault="00590F26" w:rsidP="00590F26">
            <w:pPr>
              <w:pStyle w:val="tableTD0"/>
              <w:keepNext/>
              <w:keepLines/>
            </w:pPr>
            <w:r w:rsidRPr="00C56DCB">
              <w:rPr>
                <w:b/>
              </w:rPr>
              <w:t xml:space="preserve">pojistná částka vlastních věcí zvláštní hodnoty </w:t>
            </w:r>
            <w:proofErr w:type="gramStart"/>
            <w:r w:rsidRPr="00C56DCB">
              <w:rPr>
                <w:b/>
              </w:rPr>
              <w:t>obsahuje  hodnotu</w:t>
            </w:r>
            <w:proofErr w:type="gramEnd"/>
            <w:r w:rsidRPr="00C56DCB">
              <w:rPr>
                <w:b/>
              </w:rPr>
              <w:t xml:space="preserve"> insignii, hodnotu plastik, obrazů, grafických listů, autorských fotografií, pamětních mincí a uměleckých symbolů náboženství a hodnotu uměleckého díla "</w:t>
            </w:r>
            <w:proofErr w:type="spellStart"/>
            <w:r w:rsidRPr="00C56DCB">
              <w:rPr>
                <w:b/>
              </w:rPr>
              <w:t>Havel's</w:t>
            </w:r>
            <w:proofErr w:type="spellEnd"/>
            <w:r w:rsidRPr="00C56DCB">
              <w:rPr>
                <w:b/>
              </w:rPr>
              <w:t xml:space="preserve"> place". Některá umělecká díla jsou umístěna na otevřeném prostranství, jsou pevně ukotvena a spojena se zemí nebo spojena se stromem (např.</w:t>
            </w:r>
            <w:r>
              <w:rPr>
                <w:b/>
              </w:rPr>
              <w:t xml:space="preserve"> </w:t>
            </w:r>
            <w:r w:rsidRPr="00C56DCB">
              <w:rPr>
                <w:b/>
              </w:rPr>
              <w:t xml:space="preserve">plastika Ploutev nebo dílo </w:t>
            </w:r>
            <w:proofErr w:type="spellStart"/>
            <w:r w:rsidRPr="00C56DCB">
              <w:rPr>
                <w:b/>
              </w:rPr>
              <w:t>Havel´s</w:t>
            </w:r>
            <w:proofErr w:type="spellEnd"/>
            <w:r w:rsidRPr="00C56DCB">
              <w:rPr>
                <w:b/>
              </w:rPr>
              <w:t xml:space="preserve"> place) a prostor je střežen kamerovým systéme</w:t>
            </w:r>
            <w:r>
              <w:rPr>
                <w:b/>
              </w:rPr>
              <w:t>m</w:t>
            </w:r>
            <w:r w:rsidRPr="00C56DCB">
              <w:rPr>
                <w:b/>
              </w:rPr>
              <w:t xml:space="preserve"> se záznamem.   </w:t>
            </w:r>
          </w:p>
        </w:tc>
        <w:tc>
          <w:tcPr>
            <w:tcW w:w="60" w:type="dxa"/>
            <w:gridSpan w:val="3"/>
          </w:tcPr>
          <w:p w14:paraId="266AF387" w14:textId="77777777" w:rsidR="00590F26" w:rsidRDefault="00590F26" w:rsidP="00590F26">
            <w:pPr>
              <w:pStyle w:val="EMPTYCELLSTYLE"/>
              <w:keepNext/>
            </w:pPr>
          </w:p>
        </w:tc>
        <w:tc>
          <w:tcPr>
            <w:tcW w:w="40" w:type="dxa"/>
          </w:tcPr>
          <w:p w14:paraId="700D4327" w14:textId="77777777" w:rsidR="00590F26" w:rsidRDefault="00590F26" w:rsidP="00590F26">
            <w:pPr>
              <w:pStyle w:val="EMPTYCELLSTYLE"/>
              <w:keepNext/>
            </w:pPr>
          </w:p>
        </w:tc>
      </w:tr>
      <w:tr w:rsidR="00590F26" w14:paraId="330FEFBC" w14:textId="77777777" w:rsidTr="00247A46">
        <w:trPr>
          <w:gridAfter w:val="2"/>
          <w:wAfter w:w="45" w:type="dxa"/>
          <w:cantSplit/>
        </w:trPr>
        <w:tc>
          <w:tcPr>
            <w:tcW w:w="44" w:type="dxa"/>
            <w:gridSpan w:val="2"/>
          </w:tcPr>
          <w:p w14:paraId="7E010B66" w14:textId="77777777" w:rsidR="00590F26" w:rsidRDefault="00590F26" w:rsidP="00590F26">
            <w:pPr>
              <w:pStyle w:val="EMPTYCELLSTYLE"/>
              <w:keepNext/>
            </w:pPr>
          </w:p>
        </w:tc>
        <w:tc>
          <w:tcPr>
            <w:tcW w:w="3415" w:type="dxa"/>
            <w:gridSpan w:val="4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091F341B" w14:textId="77777777" w:rsidR="00590F26" w:rsidRDefault="00590F26" w:rsidP="00590F26">
            <w:pPr>
              <w:pStyle w:val="tableTD0"/>
              <w:keepNext/>
              <w:keepLines/>
            </w:pPr>
            <w:r>
              <w:t>místo pojištění:</w:t>
            </w:r>
          </w:p>
          <w:p w14:paraId="0D1EA097" w14:textId="77777777" w:rsidR="00590F26" w:rsidRDefault="00590F26" w:rsidP="00590F26">
            <w:pPr>
              <w:pStyle w:val="tableTD0"/>
              <w:keepNext/>
              <w:keepLines/>
            </w:pPr>
            <w:r>
              <w:t>území ČR</w:t>
            </w:r>
          </w:p>
        </w:tc>
        <w:tc>
          <w:tcPr>
            <w:tcW w:w="2598" w:type="dxa"/>
            <w:gridSpan w:val="2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6B037DD8" w14:textId="77777777" w:rsidR="00590F26" w:rsidRDefault="00590F26" w:rsidP="00590F26">
            <w:pPr>
              <w:pStyle w:val="tableTD0"/>
              <w:keepNext/>
              <w:keepLines/>
            </w:pPr>
            <w:r>
              <w:t>vlastnictví předmětu pojištění:</w:t>
            </w:r>
          </w:p>
          <w:p w14:paraId="7FFFC21F" w14:textId="77777777" w:rsidR="00590F26" w:rsidRDefault="00590F26" w:rsidP="00590F26">
            <w:pPr>
              <w:pStyle w:val="tableTD0"/>
              <w:keepNext/>
              <w:keepLines/>
            </w:pPr>
            <w:r>
              <w:t>vlastní</w:t>
            </w:r>
          </w:p>
        </w:tc>
        <w:tc>
          <w:tcPr>
            <w:tcW w:w="3143" w:type="dxa"/>
            <w:gridSpan w:val="2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11C72CCE" w14:textId="77777777" w:rsidR="00590F26" w:rsidRDefault="00590F26" w:rsidP="00590F26">
            <w:pPr>
              <w:pStyle w:val="tableTD0"/>
              <w:keepNext/>
              <w:keepLines/>
            </w:pPr>
            <w:r>
              <w:t>pojistná hodnota:</w:t>
            </w:r>
          </w:p>
          <w:p w14:paraId="210E92F6" w14:textId="77777777" w:rsidR="00590F26" w:rsidRDefault="00590F26" w:rsidP="00590F26">
            <w:pPr>
              <w:pStyle w:val="tableTD0"/>
              <w:keepNext/>
              <w:keepLines/>
            </w:pPr>
            <w:r>
              <w:t>obvyklá cena</w:t>
            </w:r>
          </w:p>
        </w:tc>
        <w:tc>
          <w:tcPr>
            <w:tcW w:w="60" w:type="dxa"/>
            <w:gridSpan w:val="3"/>
          </w:tcPr>
          <w:p w14:paraId="47289CB7" w14:textId="77777777" w:rsidR="00590F26" w:rsidRDefault="00590F26" w:rsidP="00590F26">
            <w:pPr>
              <w:pStyle w:val="EMPTYCELLSTYLE"/>
              <w:keepNext/>
            </w:pPr>
          </w:p>
        </w:tc>
        <w:tc>
          <w:tcPr>
            <w:tcW w:w="40" w:type="dxa"/>
          </w:tcPr>
          <w:p w14:paraId="7C10FEE7" w14:textId="77777777" w:rsidR="00590F26" w:rsidRDefault="00590F26" w:rsidP="00590F26">
            <w:pPr>
              <w:pStyle w:val="EMPTYCELLSTYLE"/>
              <w:keepNext/>
            </w:pPr>
          </w:p>
        </w:tc>
      </w:tr>
      <w:tr w:rsidR="00590F26" w14:paraId="59A8E06E" w14:textId="77777777" w:rsidTr="00247A46">
        <w:trPr>
          <w:gridAfter w:val="2"/>
          <w:wAfter w:w="45" w:type="dxa"/>
          <w:cantSplit/>
        </w:trPr>
        <w:tc>
          <w:tcPr>
            <w:tcW w:w="44" w:type="dxa"/>
            <w:gridSpan w:val="2"/>
          </w:tcPr>
          <w:p w14:paraId="056CD70B" w14:textId="77777777" w:rsidR="00590F26" w:rsidRDefault="00590F26" w:rsidP="00590F26">
            <w:pPr>
              <w:pStyle w:val="EMPTYCELLSTYLE"/>
              <w:keepNext/>
            </w:pPr>
          </w:p>
        </w:tc>
        <w:tc>
          <w:tcPr>
            <w:tcW w:w="2715" w:type="dxa"/>
            <w:gridSpan w:val="35"/>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3B826902" w14:textId="77777777" w:rsidR="00590F26" w:rsidRDefault="00590F26" w:rsidP="00590F26">
            <w:pPr>
              <w:pStyle w:val="tableTHbold0"/>
              <w:keepNext/>
              <w:keepLines/>
            </w:pPr>
            <w:r>
              <w:t>Pojištění se sjednává pro případ negativního působení pojistných nebezpečí:</w:t>
            </w:r>
          </w:p>
        </w:tc>
        <w:tc>
          <w:tcPr>
            <w:tcW w:w="2200" w:type="dxa"/>
            <w:gridSpan w:val="29"/>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15034B6B" w14:textId="77777777" w:rsidR="00590F26" w:rsidRDefault="00590F26" w:rsidP="00590F26">
            <w:pPr>
              <w:pStyle w:val="tableTHbold0"/>
              <w:keepNext/>
              <w:keepLines/>
            </w:pPr>
            <w:r>
              <w:t>horní hranice pojistného plnění (Kč):</w:t>
            </w:r>
          </w:p>
        </w:tc>
        <w:tc>
          <w:tcPr>
            <w:tcW w:w="1998" w:type="dxa"/>
            <w:gridSpan w:val="19"/>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3A710B9B" w14:textId="77777777" w:rsidR="00590F26" w:rsidRDefault="00590F26" w:rsidP="00590F26">
            <w:pPr>
              <w:pStyle w:val="tableTHbold0"/>
              <w:keepNext/>
              <w:keepLines/>
            </w:pPr>
            <w:r>
              <w:t>způsob pojištění:</w:t>
            </w:r>
            <w:r>
              <w:rPr>
                <w:vertAlign w:val="superscript"/>
              </w:rPr>
              <w:t>1</w:t>
            </w:r>
            <w:r>
              <w:t>)</w:t>
            </w:r>
          </w:p>
        </w:tc>
        <w:tc>
          <w:tcPr>
            <w:tcW w:w="2243" w:type="dxa"/>
            <w:gridSpan w:val="15"/>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1DD71AF1" w14:textId="77777777" w:rsidR="00590F26" w:rsidRDefault="00590F26" w:rsidP="00590F26">
            <w:pPr>
              <w:pStyle w:val="tableTHbold0"/>
              <w:keepNext/>
              <w:keepLines/>
            </w:pPr>
            <w:r>
              <w:t>spoluúčast:</w:t>
            </w:r>
          </w:p>
        </w:tc>
        <w:tc>
          <w:tcPr>
            <w:tcW w:w="60" w:type="dxa"/>
            <w:gridSpan w:val="3"/>
          </w:tcPr>
          <w:p w14:paraId="60315D06" w14:textId="77777777" w:rsidR="00590F26" w:rsidRDefault="00590F26" w:rsidP="00590F26">
            <w:pPr>
              <w:pStyle w:val="EMPTYCELLSTYLE"/>
              <w:keepNext/>
            </w:pPr>
          </w:p>
        </w:tc>
        <w:tc>
          <w:tcPr>
            <w:tcW w:w="40" w:type="dxa"/>
          </w:tcPr>
          <w:p w14:paraId="60CAA856" w14:textId="77777777" w:rsidR="00590F26" w:rsidRDefault="00590F26" w:rsidP="00590F26">
            <w:pPr>
              <w:pStyle w:val="EMPTYCELLSTYLE"/>
              <w:keepNext/>
            </w:pPr>
          </w:p>
        </w:tc>
      </w:tr>
      <w:tr w:rsidR="00590F26" w14:paraId="32D21395" w14:textId="77777777" w:rsidTr="00247A46">
        <w:trPr>
          <w:gridAfter w:val="2"/>
          <w:wAfter w:w="45" w:type="dxa"/>
          <w:cantSplit/>
        </w:trPr>
        <w:tc>
          <w:tcPr>
            <w:tcW w:w="44" w:type="dxa"/>
            <w:gridSpan w:val="2"/>
          </w:tcPr>
          <w:p w14:paraId="5D49CBA4" w14:textId="77777777" w:rsidR="00590F26" w:rsidRDefault="00590F26" w:rsidP="00590F26">
            <w:pPr>
              <w:pStyle w:val="EMPTYCELLSTYLE"/>
              <w:keepNext/>
            </w:pPr>
          </w:p>
        </w:tc>
        <w:tc>
          <w:tcPr>
            <w:tcW w:w="2715" w:type="dxa"/>
            <w:gridSpan w:val="35"/>
            <w:tcBorders>
              <w:top w:val="single" w:sz="8" w:space="0" w:color="000000"/>
              <w:left w:val="single" w:sz="8" w:space="0" w:color="000000"/>
              <w:right w:val="single" w:sz="8" w:space="0" w:color="000000"/>
            </w:tcBorders>
            <w:shd w:val="clear" w:color="auto" w:fill="FFFFFF"/>
            <w:tcMar>
              <w:top w:w="20" w:type="dxa"/>
              <w:left w:w="40" w:type="dxa"/>
              <w:bottom w:w="20" w:type="dxa"/>
              <w:right w:w="40" w:type="dxa"/>
            </w:tcMar>
          </w:tcPr>
          <w:p w14:paraId="73164DD5" w14:textId="16A5DCDE" w:rsidR="00590F26" w:rsidRDefault="00590F26" w:rsidP="00590F26">
            <w:pPr>
              <w:pStyle w:val="zarovnaniTabulkyPriOdlDatech"/>
              <w:keepNext/>
              <w:keepLines/>
            </w:pPr>
            <w:r>
              <w:t>FLEXA</w:t>
            </w:r>
          </w:p>
        </w:tc>
        <w:tc>
          <w:tcPr>
            <w:tcW w:w="2200" w:type="dxa"/>
            <w:gridSpan w:val="2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39B4DCDD" w14:textId="7416FAD3" w:rsidR="00590F26" w:rsidRDefault="00590F26" w:rsidP="00590F26">
            <w:pPr>
              <w:pStyle w:val="tableTD0"/>
              <w:keepNext/>
              <w:keepLines/>
              <w:jc w:val="right"/>
            </w:pPr>
            <w:r>
              <w:t>1 860 000</w:t>
            </w:r>
          </w:p>
        </w:tc>
        <w:tc>
          <w:tcPr>
            <w:tcW w:w="1998" w:type="dxa"/>
            <w:gridSpan w:val="1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6A89E71E" w14:textId="77777777" w:rsidR="00590F26" w:rsidRDefault="00590F26" w:rsidP="00590F26">
            <w:pPr>
              <w:pStyle w:val="tableTD0"/>
              <w:keepNext/>
              <w:keepLines/>
              <w:jc w:val="center"/>
            </w:pPr>
          </w:p>
        </w:tc>
        <w:tc>
          <w:tcPr>
            <w:tcW w:w="2243" w:type="dxa"/>
            <w:gridSpan w:val="1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47746C20" w14:textId="30A16A1D" w:rsidR="00590F26" w:rsidRDefault="00590F26" w:rsidP="00590F26">
            <w:pPr>
              <w:pStyle w:val="tableTD0"/>
              <w:keepNext/>
              <w:keepLines/>
              <w:jc w:val="right"/>
            </w:pPr>
            <w:r>
              <w:t>10 000 Kč</w:t>
            </w:r>
          </w:p>
        </w:tc>
        <w:tc>
          <w:tcPr>
            <w:tcW w:w="60" w:type="dxa"/>
            <w:gridSpan w:val="3"/>
          </w:tcPr>
          <w:p w14:paraId="5864D5A0" w14:textId="77777777" w:rsidR="00590F26" w:rsidRDefault="00590F26" w:rsidP="00590F26">
            <w:pPr>
              <w:pStyle w:val="EMPTYCELLSTYLE"/>
              <w:keepNext/>
            </w:pPr>
          </w:p>
        </w:tc>
        <w:tc>
          <w:tcPr>
            <w:tcW w:w="40" w:type="dxa"/>
          </w:tcPr>
          <w:p w14:paraId="2F643856" w14:textId="77777777" w:rsidR="00590F26" w:rsidRDefault="00590F26" w:rsidP="00590F26">
            <w:pPr>
              <w:pStyle w:val="EMPTYCELLSTYLE"/>
              <w:keepNext/>
            </w:pPr>
          </w:p>
        </w:tc>
      </w:tr>
      <w:tr w:rsidR="00590F26" w14:paraId="77BD4116" w14:textId="77777777" w:rsidTr="00247A46">
        <w:trPr>
          <w:gridAfter w:val="2"/>
          <w:wAfter w:w="45" w:type="dxa"/>
          <w:cantSplit/>
        </w:trPr>
        <w:tc>
          <w:tcPr>
            <w:tcW w:w="44" w:type="dxa"/>
            <w:gridSpan w:val="2"/>
          </w:tcPr>
          <w:p w14:paraId="3EB6B919" w14:textId="77777777" w:rsidR="00590F26" w:rsidRDefault="00590F26" w:rsidP="00590F26">
            <w:pPr>
              <w:pStyle w:val="EMPTYCELLSTYLE"/>
              <w:keepNext/>
            </w:pPr>
          </w:p>
        </w:tc>
        <w:tc>
          <w:tcPr>
            <w:tcW w:w="2715" w:type="dxa"/>
            <w:gridSpan w:val="35"/>
            <w:tcBorders>
              <w:top w:val="single" w:sz="8" w:space="0" w:color="000000"/>
              <w:left w:val="single" w:sz="8" w:space="0" w:color="000000"/>
              <w:right w:val="single" w:sz="8" w:space="0" w:color="000000"/>
            </w:tcBorders>
            <w:shd w:val="clear" w:color="auto" w:fill="FFFFFF"/>
            <w:tcMar>
              <w:top w:w="20" w:type="dxa"/>
              <w:left w:w="40" w:type="dxa"/>
              <w:bottom w:w="20" w:type="dxa"/>
              <w:right w:w="40" w:type="dxa"/>
            </w:tcMar>
          </w:tcPr>
          <w:p w14:paraId="02E7C575" w14:textId="77777777" w:rsidR="00590F26" w:rsidRDefault="00590F26" w:rsidP="00590F26">
            <w:pPr>
              <w:pStyle w:val="zarovnaniTabulkyPriOdlDatech"/>
              <w:keepNext/>
              <w:keepLines/>
            </w:pPr>
            <w:r>
              <w:t>Doplňková živelní nebezpečí</w:t>
            </w:r>
          </w:p>
        </w:tc>
        <w:tc>
          <w:tcPr>
            <w:tcW w:w="2200" w:type="dxa"/>
            <w:gridSpan w:val="2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108ED706" w14:textId="77777777" w:rsidR="00590F26" w:rsidRDefault="00590F26" w:rsidP="00590F26">
            <w:pPr>
              <w:pStyle w:val="tableTD0"/>
              <w:keepNext/>
              <w:keepLines/>
              <w:jc w:val="right"/>
            </w:pPr>
            <w:r>
              <w:t>1 860 000</w:t>
            </w:r>
          </w:p>
        </w:tc>
        <w:tc>
          <w:tcPr>
            <w:tcW w:w="1998" w:type="dxa"/>
            <w:gridSpan w:val="1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52DBB987" w14:textId="77777777" w:rsidR="00590F26" w:rsidRDefault="00590F26" w:rsidP="00590F26">
            <w:pPr>
              <w:pStyle w:val="tableTD0"/>
              <w:keepNext/>
              <w:keepLines/>
              <w:jc w:val="center"/>
            </w:pPr>
          </w:p>
        </w:tc>
        <w:tc>
          <w:tcPr>
            <w:tcW w:w="2243" w:type="dxa"/>
            <w:gridSpan w:val="1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5269514D" w14:textId="77777777" w:rsidR="00590F26" w:rsidRDefault="00590F26" w:rsidP="00590F26">
            <w:pPr>
              <w:pStyle w:val="tableTD0"/>
              <w:keepNext/>
              <w:keepLines/>
              <w:jc w:val="right"/>
            </w:pPr>
            <w:r>
              <w:t>5 000 Kč</w:t>
            </w:r>
          </w:p>
        </w:tc>
        <w:tc>
          <w:tcPr>
            <w:tcW w:w="60" w:type="dxa"/>
            <w:gridSpan w:val="3"/>
          </w:tcPr>
          <w:p w14:paraId="2D60C7F9" w14:textId="77777777" w:rsidR="00590F26" w:rsidRDefault="00590F26" w:rsidP="00590F26">
            <w:pPr>
              <w:pStyle w:val="EMPTYCELLSTYLE"/>
              <w:keepNext/>
            </w:pPr>
          </w:p>
        </w:tc>
        <w:tc>
          <w:tcPr>
            <w:tcW w:w="40" w:type="dxa"/>
          </w:tcPr>
          <w:p w14:paraId="74E45C7E" w14:textId="77777777" w:rsidR="00590F26" w:rsidRDefault="00590F26" w:rsidP="00590F26">
            <w:pPr>
              <w:pStyle w:val="EMPTYCELLSTYLE"/>
              <w:keepNext/>
            </w:pPr>
          </w:p>
        </w:tc>
      </w:tr>
      <w:tr w:rsidR="00590F26" w14:paraId="0FE02302" w14:textId="77777777" w:rsidTr="00247A46">
        <w:trPr>
          <w:gridAfter w:val="2"/>
          <w:wAfter w:w="45" w:type="dxa"/>
          <w:cantSplit/>
        </w:trPr>
        <w:tc>
          <w:tcPr>
            <w:tcW w:w="44" w:type="dxa"/>
            <w:gridSpan w:val="2"/>
          </w:tcPr>
          <w:p w14:paraId="3276D7D0" w14:textId="77777777" w:rsidR="00590F26" w:rsidRDefault="00590F26" w:rsidP="00590F26">
            <w:pPr>
              <w:pStyle w:val="EMPTYCELLSTYLE"/>
              <w:keepNext/>
            </w:pPr>
          </w:p>
        </w:tc>
        <w:tc>
          <w:tcPr>
            <w:tcW w:w="2715" w:type="dxa"/>
            <w:gridSpan w:val="35"/>
            <w:vMerge w:val="restart"/>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144212EB" w14:textId="77777777" w:rsidR="00590F26" w:rsidRDefault="00590F26" w:rsidP="00590F26">
            <w:pPr>
              <w:pStyle w:val="tableTDleftrightbottom"/>
              <w:keepNext/>
              <w:keepLines/>
            </w:pPr>
          </w:p>
        </w:tc>
        <w:tc>
          <w:tcPr>
            <w:tcW w:w="40" w:type="dxa"/>
            <w:gridSpan w:val="2"/>
            <w:tcBorders>
              <w:left w:val="single" w:sz="8" w:space="0" w:color="000000"/>
            </w:tcBorders>
            <w:tcMar>
              <w:top w:w="0" w:type="dxa"/>
              <w:left w:w="0" w:type="dxa"/>
              <w:bottom w:w="0" w:type="dxa"/>
              <w:right w:w="0" w:type="dxa"/>
            </w:tcMar>
          </w:tcPr>
          <w:p w14:paraId="45DC785E" w14:textId="77777777" w:rsidR="00590F26" w:rsidRDefault="00590F26" w:rsidP="00590F26">
            <w:pPr>
              <w:pStyle w:val="EMPTYCELLSTYLE"/>
              <w:keepNext/>
            </w:pPr>
          </w:p>
        </w:tc>
        <w:tc>
          <w:tcPr>
            <w:tcW w:w="120" w:type="dxa"/>
            <w:gridSpan w:val="2"/>
            <w:tcMar>
              <w:top w:w="0" w:type="dxa"/>
              <w:left w:w="0" w:type="dxa"/>
              <w:bottom w:w="0" w:type="dxa"/>
              <w:right w:w="0" w:type="dxa"/>
            </w:tcMar>
          </w:tcPr>
          <w:p w14:paraId="3602946D"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1C04F11E"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04A2C55F" w14:textId="77777777" w:rsidR="00590F26" w:rsidRDefault="00590F26" w:rsidP="00590F26">
            <w:pPr>
              <w:pStyle w:val="EMPTYCELLSTYLE"/>
              <w:keepNext/>
            </w:pPr>
          </w:p>
        </w:tc>
        <w:tc>
          <w:tcPr>
            <w:tcW w:w="320" w:type="dxa"/>
            <w:gridSpan w:val="2"/>
            <w:tcMar>
              <w:top w:w="0" w:type="dxa"/>
              <w:left w:w="0" w:type="dxa"/>
              <w:bottom w:w="0" w:type="dxa"/>
              <w:right w:w="0" w:type="dxa"/>
            </w:tcMar>
          </w:tcPr>
          <w:p w14:paraId="737A8D33"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3F87C681" w14:textId="77777777" w:rsidR="00590F26" w:rsidRDefault="00590F26" w:rsidP="00590F26">
            <w:pPr>
              <w:pStyle w:val="EMPTYCELLSTYLE"/>
              <w:keepNext/>
            </w:pPr>
          </w:p>
        </w:tc>
        <w:tc>
          <w:tcPr>
            <w:tcW w:w="100" w:type="dxa"/>
            <w:gridSpan w:val="2"/>
            <w:tcMar>
              <w:top w:w="0" w:type="dxa"/>
              <w:left w:w="0" w:type="dxa"/>
              <w:bottom w:w="0" w:type="dxa"/>
              <w:right w:w="0" w:type="dxa"/>
            </w:tcMar>
          </w:tcPr>
          <w:p w14:paraId="56D708C5" w14:textId="77777777" w:rsidR="00590F26" w:rsidRDefault="00590F26" w:rsidP="00590F26">
            <w:pPr>
              <w:pStyle w:val="EMPTYCELLSTYLE"/>
              <w:keepNext/>
            </w:pPr>
          </w:p>
        </w:tc>
        <w:tc>
          <w:tcPr>
            <w:tcW w:w="300" w:type="dxa"/>
            <w:gridSpan w:val="2"/>
            <w:tcMar>
              <w:top w:w="0" w:type="dxa"/>
              <w:left w:w="0" w:type="dxa"/>
              <w:bottom w:w="0" w:type="dxa"/>
              <w:right w:w="0" w:type="dxa"/>
            </w:tcMar>
          </w:tcPr>
          <w:p w14:paraId="12785977" w14:textId="77777777" w:rsidR="00590F26" w:rsidRDefault="00590F26" w:rsidP="00590F26">
            <w:pPr>
              <w:pStyle w:val="EMPTYCELLSTYLE"/>
              <w:keepNext/>
            </w:pPr>
          </w:p>
        </w:tc>
        <w:tc>
          <w:tcPr>
            <w:tcW w:w="300" w:type="dxa"/>
            <w:gridSpan w:val="2"/>
            <w:tcMar>
              <w:top w:w="0" w:type="dxa"/>
              <w:left w:w="0" w:type="dxa"/>
              <w:bottom w:w="0" w:type="dxa"/>
              <w:right w:w="0" w:type="dxa"/>
            </w:tcMar>
          </w:tcPr>
          <w:p w14:paraId="2E0CF349" w14:textId="77777777" w:rsidR="00590F26" w:rsidRDefault="00590F26" w:rsidP="00590F26">
            <w:pPr>
              <w:pStyle w:val="EMPTYCELLSTYLE"/>
              <w:keepNext/>
            </w:pPr>
          </w:p>
        </w:tc>
        <w:tc>
          <w:tcPr>
            <w:tcW w:w="140" w:type="dxa"/>
            <w:gridSpan w:val="2"/>
            <w:tcMar>
              <w:top w:w="0" w:type="dxa"/>
              <w:left w:w="0" w:type="dxa"/>
              <w:bottom w:w="0" w:type="dxa"/>
              <w:right w:w="0" w:type="dxa"/>
            </w:tcMar>
          </w:tcPr>
          <w:p w14:paraId="41DE152E" w14:textId="77777777" w:rsidR="00590F26" w:rsidRDefault="00590F26" w:rsidP="00590F26">
            <w:pPr>
              <w:pStyle w:val="EMPTYCELLSTYLE"/>
              <w:keepNext/>
            </w:pPr>
          </w:p>
        </w:tc>
        <w:tc>
          <w:tcPr>
            <w:tcW w:w="360" w:type="dxa"/>
            <w:gridSpan w:val="2"/>
            <w:tcMar>
              <w:top w:w="0" w:type="dxa"/>
              <w:left w:w="0" w:type="dxa"/>
              <w:bottom w:w="0" w:type="dxa"/>
              <w:right w:w="0" w:type="dxa"/>
            </w:tcMar>
          </w:tcPr>
          <w:p w14:paraId="7FDF617F"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37AC3288"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641B6CBC" w14:textId="77777777" w:rsidR="00590F26" w:rsidRDefault="00590F26" w:rsidP="00590F26">
            <w:pPr>
              <w:pStyle w:val="EMPTYCELLSTYLE"/>
              <w:keepNext/>
            </w:pPr>
          </w:p>
        </w:tc>
        <w:tc>
          <w:tcPr>
            <w:tcW w:w="320" w:type="dxa"/>
            <w:gridSpan w:val="3"/>
            <w:tcMar>
              <w:top w:w="0" w:type="dxa"/>
              <w:left w:w="0" w:type="dxa"/>
              <w:bottom w:w="0" w:type="dxa"/>
              <w:right w:w="0" w:type="dxa"/>
            </w:tcMar>
          </w:tcPr>
          <w:p w14:paraId="0B2766A1" w14:textId="77777777" w:rsidR="00590F26" w:rsidRDefault="00590F26" w:rsidP="00590F26">
            <w:pPr>
              <w:pStyle w:val="EMPTYCELLSTYLE"/>
              <w:keepNext/>
            </w:pPr>
          </w:p>
        </w:tc>
        <w:tc>
          <w:tcPr>
            <w:tcW w:w="200" w:type="dxa"/>
            <w:gridSpan w:val="3"/>
            <w:tcMar>
              <w:top w:w="0" w:type="dxa"/>
              <w:left w:w="0" w:type="dxa"/>
              <w:bottom w:w="0" w:type="dxa"/>
              <w:right w:w="0" w:type="dxa"/>
            </w:tcMar>
          </w:tcPr>
          <w:p w14:paraId="0198EB69"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628BC21B"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26A27109" w14:textId="77777777" w:rsidR="00590F26" w:rsidRDefault="00590F26" w:rsidP="00590F26">
            <w:pPr>
              <w:pStyle w:val="EMPTYCELLSTYLE"/>
              <w:keepNext/>
            </w:pPr>
          </w:p>
        </w:tc>
        <w:tc>
          <w:tcPr>
            <w:tcW w:w="778" w:type="dxa"/>
            <w:gridSpan w:val="2"/>
            <w:tcMar>
              <w:top w:w="0" w:type="dxa"/>
              <w:left w:w="0" w:type="dxa"/>
              <w:bottom w:w="0" w:type="dxa"/>
              <w:right w:w="0" w:type="dxa"/>
            </w:tcMar>
          </w:tcPr>
          <w:p w14:paraId="40D72270"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1850F70F"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7522C227" w14:textId="77777777" w:rsidR="00590F26" w:rsidRDefault="00590F26" w:rsidP="00590F26">
            <w:pPr>
              <w:pStyle w:val="EMPTYCELLSTYLE"/>
              <w:keepNext/>
            </w:pPr>
          </w:p>
        </w:tc>
        <w:tc>
          <w:tcPr>
            <w:tcW w:w="560" w:type="dxa"/>
            <w:gridSpan w:val="2"/>
            <w:tcMar>
              <w:top w:w="0" w:type="dxa"/>
              <w:left w:w="0" w:type="dxa"/>
              <w:bottom w:w="0" w:type="dxa"/>
              <w:right w:w="0" w:type="dxa"/>
            </w:tcMar>
          </w:tcPr>
          <w:p w14:paraId="517F4BDA" w14:textId="77777777" w:rsidR="00590F26" w:rsidRDefault="00590F26" w:rsidP="00590F26">
            <w:pPr>
              <w:pStyle w:val="EMPTYCELLSTYLE"/>
              <w:keepNext/>
            </w:pPr>
          </w:p>
        </w:tc>
        <w:tc>
          <w:tcPr>
            <w:tcW w:w="100" w:type="dxa"/>
            <w:gridSpan w:val="2"/>
            <w:tcMar>
              <w:top w:w="0" w:type="dxa"/>
              <w:left w:w="0" w:type="dxa"/>
              <w:bottom w:w="0" w:type="dxa"/>
              <w:right w:w="0" w:type="dxa"/>
            </w:tcMar>
          </w:tcPr>
          <w:p w14:paraId="1B8DC370" w14:textId="77777777" w:rsidR="00590F26" w:rsidRDefault="00590F26" w:rsidP="00590F26">
            <w:pPr>
              <w:pStyle w:val="EMPTYCELLSTYLE"/>
              <w:keepNext/>
            </w:pPr>
          </w:p>
        </w:tc>
        <w:tc>
          <w:tcPr>
            <w:tcW w:w="200" w:type="dxa"/>
            <w:gridSpan w:val="2"/>
            <w:tcMar>
              <w:top w:w="0" w:type="dxa"/>
              <w:left w:w="0" w:type="dxa"/>
              <w:bottom w:w="0" w:type="dxa"/>
              <w:right w:w="0" w:type="dxa"/>
            </w:tcMar>
          </w:tcPr>
          <w:p w14:paraId="288F5FFA" w14:textId="77777777" w:rsidR="00590F26" w:rsidRDefault="00590F26" w:rsidP="00590F26">
            <w:pPr>
              <w:pStyle w:val="EMPTYCELLSTYLE"/>
              <w:keepNext/>
            </w:pPr>
          </w:p>
        </w:tc>
        <w:tc>
          <w:tcPr>
            <w:tcW w:w="460" w:type="dxa"/>
            <w:gridSpan w:val="3"/>
            <w:tcMar>
              <w:top w:w="0" w:type="dxa"/>
              <w:left w:w="0" w:type="dxa"/>
              <w:bottom w:w="0" w:type="dxa"/>
              <w:right w:w="0" w:type="dxa"/>
            </w:tcMar>
          </w:tcPr>
          <w:p w14:paraId="1F61CDD1"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06219628"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518A3E18" w14:textId="77777777" w:rsidR="00590F26" w:rsidRDefault="00590F26" w:rsidP="00590F26">
            <w:pPr>
              <w:pStyle w:val="EMPTYCELLSTYLE"/>
              <w:keepNext/>
            </w:pPr>
          </w:p>
        </w:tc>
        <w:tc>
          <w:tcPr>
            <w:tcW w:w="1424" w:type="dxa"/>
            <w:gridSpan w:val="2"/>
            <w:tcMar>
              <w:top w:w="0" w:type="dxa"/>
              <w:left w:w="0" w:type="dxa"/>
              <w:bottom w:w="0" w:type="dxa"/>
              <w:right w:w="0" w:type="dxa"/>
            </w:tcMar>
          </w:tcPr>
          <w:p w14:paraId="3F7CF616" w14:textId="77777777" w:rsidR="00590F26" w:rsidRDefault="00590F26" w:rsidP="00590F26">
            <w:pPr>
              <w:pStyle w:val="EMPTYCELLSTYLE"/>
              <w:keepNext/>
            </w:pPr>
          </w:p>
        </w:tc>
        <w:tc>
          <w:tcPr>
            <w:tcW w:w="194" w:type="dxa"/>
            <w:gridSpan w:val="2"/>
            <w:tcMar>
              <w:top w:w="0" w:type="dxa"/>
              <w:left w:w="0" w:type="dxa"/>
              <w:bottom w:w="0" w:type="dxa"/>
              <w:right w:w="0" w:type="dxa"/>
            </w:tcMar>
          </w:tcPr>
          <w:p w14:paraId="37F97BE4"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7912A1C2" w14:textId="77777777" w:rsidR="00590F26" w:rsidRDefault="00590F26" w:rsidP="00590F26">
            <w:pPr>
              <w:pStyle w:val="EMPTYCELLSTYLE"/>
              <w:keepNext/>
            </w:pPr>
          </w:p>
        </w:tc>
        <w:tc>
          <w:tcPr>
            <w:tcW w:w="45" w:type="dxa"/>
            <w:gridSpan w:val="2"/>
            <w:tcBorders>
              <w:right w:val="single" w:sz="8" w:space="0" w:color="000000"/>
            </w:tcBorders>
            <w:tcMar>
              <w:top w:w="0" w:type="dxa"/>
              <w:left w:w="0" w:type="dxa"/>
              <w:bottom w:w="0" w:type="dxa"/>
              <w:right w:w="0" w:type="dxa"/>
            </w:tcMar>
          </w:tcPr>
          <w:p w14:paraId="5AD477B3" w14:textId="77777777" w:rsidR="00590F26" w:rsidRDefault="00590F26" w:rsidP="00590F26">
            <w:pPr>
              <w:pStyle w:val="EMPTYCELLSTYLE"/>
              <w:keepNext/>
            </w:pPr>
          </w:p>
        </w:tc>
        <w:tc>
          <w:tcPr>
            <w:tcW w:w="60" w:type="dxa"/>
            <w:gridSpan w:val="3"/>
          </w:tcPr>
          <w:p w14:paraId="24010158" w14:textId="77777777" w:rsidR="00590F26" w:rsidRDefault="00590F26" w:rsidP="00590F26">
            <w:pPr>
              <w:pStyle w:val="EMPTYCELLSTYLE"/>
              <w:keepNext/>
            </w:pPr>
          </w:p>
        </w:tc>
        <w:tc>
          <w:tcPr>
            <w:tcW w:w="40" w:type="dxa"/>
          </w:tcPr>
          <w:p w14:paraId="559D5559" w14:textId="77777777" w:rsidR="00590F26" w:rsidRDefault="00590F26" w:rsidP="00590F26">
            <w:pPr>
              <w:pStyle w:val="EMPTYCELLSTYLE"/>
              <w:keepNext/>
            </w:pPr>
          </w:p>
        </w:tc>
      </w:tr>
      <w:tr w:rsidR="00590F26" w14:paraId="02B0585F" w14:textId="77777777" w:rsidTr="00247A46">
        <w:trPr>
          <w:gridAfter w:val="2"/>
          <w:wAfter w:w="45" w:type="dxa"/>
          <w:cantSplit/>
        </w:trPr>
        <w:tc>
          <w:tcPr>
            <w:tcW w:w="44" w:type="dxa"/>
            <w:gridSpan w:val="2"/>
          </w:tcPr>
          <w:p w14:paraId="24ABB7E1" w14:textId="77777777" w:rsidR="00590F26" w:rsidRDefault="00590F26" w:rsidP="00590F26">
            <w:pPr>
              <w:pStyle w:val="EMPTYCELLSTYLE"/>
              <w:keepNext/>
            </w:pPr>
          </w:p>
        </w:tc>
        <w:tc>
          <w:tcPr>
            <w:tcW w:w="2715" w:type="dxa"/>
            <w:gridSpan w:val="35"/>
            <w:vMerge/>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6AB9F665" w14:textId="77777777" w:rsidR="00590F26" w:rsidRDefault="00590F26" w:rsidP="00590F26">
            <w:pPr>
              <w:pStyle w:val="EMPTYCELLSTYLE"/>
              <w:keepNext/>
            </w:pPr>
          </w:p>
        </w:tc>
        <w:tc>
          <w:tcPr>
            <w:tcW w:w="40" w:type="dxa"/>
            <w:gridSpan w:val="2"/>
            <w:tcBorders>
              <w:left w:val="single" w:sz="8" w:space="0" w:color="000000"/>
            </w:tcBorders>
            <w:tcMar>
              <w:top w:w="0" w:type="dxa"/>
              <w:left w:w="0" w:type="dxa"/>
              <w:bottom w:w="0" w:type="dxa"/>
              <w:right w:w="0" w:type="dxa"/>
            </w:tcMar>
          </w:tcPr>
          <w:p w14:paraId="7B2E81B7" w14:textId="77777777" w:rsidR="00590F26" w:rsidRDefault="00590F26" w:rsidP="00590F26">
            <w:pPr>
              <w:pStyle w:val="EMPTYCELLSTYLE"/>
              <w:keepNext/>
            </w:pPr>
          </w:p>
        </w:tc>
        <w:tc>
          <w:tcPr>
            <w:tcW w:w="6122" w:type="dxa"/>
            <w:gridSpan w:val="55"/>
            <w:tcMar>
              <w:top w:w="0" w:type="dxa"/>
              <w:left w:w="0" w:type="dxa"/>
              <w:bottom w:w="0" w:type="dxa"/>
              <w:right w:w="0" w:type="dxa"/>
            </w:tcMar>
          </w:tcPr>
          <w:p w14:paraId="4A6554EA" w14:textId="77777777" w:rsidR="00590F26" w:rsidRPr="00CE035F" w:rsidRDefault="00590F26" w:rsidP="00590F26">
            <w:pPr>
              <w:pStyle w:val="textNormal0"/>
              <w:keepNext/>
              <w:keepLines/>
              <w:rPr>
                <w:b/>
                <w:bCs/>
              </w:rPr>
            </w:pPr>
            <w:r w:rsidRPr="00CE035F">
              <w:rPr>
                <w:b/>
                <w:bCs/>
              </w:rPr>
              <w:t xml:space="preserve">Ujednává se, že pojištění v rozsahu dle VPP Z 2014 čl. II odst. 2. </w:t>
            </w:r>
            <w:proofErr w:type="gramStart"/>
            <w:r w:rsidRPr="00CE035F">
              <w:rPr>
                <w:b/>
                <w:bCs/>
              </w:rPr>
              <w:t>se  sjednává</w:t>
            </w:r>
            <w:proofErr w:type="gramEnd"/>
            <w:r w:rsidRPr="00CE035F">
              <w:rPr>
                <w:b/>
                <w:bCs/>
              </w:rPr>
              <w:t xml:space="preserve"> i pro případ poškození či zničení předmětu pojištění zatečením atmosférických srážek (např. déšť, mrholení)  a nebo vody z tajícího sněhu do budovy (dále jen 'zatečení atmosférických srážek') pokud k takovému zatečení došlo jinak, než působením některého pojistného nebezpečí dle VPP Z 2014 čl. II. </w:t>
            </w:r>
          </w:p>
          <w:p w14:paraId="2C7775F7" w14:textId="77777777" w:rsidR="00590F26" w:rsidRPr="00CE035F" w:rsidRDefault="00590F26" w:rsidP="00590F26">
            <w:pPr>
              <w:pStyle w:val="textNormal0"/>
              <w:keepNext/>
              <w:keepLines/>
              <w:rPr>
                <w:b/>
                <w:bCs/>
              </w:rPr>
            </w:pPr>
            <w:r w:rsidRPr="00CE035F">
              <w:rPr>
                <w:b/>
                <w:bCs/>
              </w:rPr>
              <w:t xml:space="preserve">Tímto ujednáním nejsou nijak dotčeny výluky z pojištění dle VPP Z 2014 čl. VI. Pojištění v rozsahu pojistného nebezpečí zatečení atmosférických </w:t>
            </w:r>
            <w:proofErr w:type="gramStart"/>
            <w:r w:rsidRPr="00CE035F">
              <w:rPr>
                <w:b/>
                <w:bCs/>
              </w:rPr>
              <w:t>srážek  se</w:t>
            </w:r>
            <w:proofErr w:type="gramEnd"/>
            <w:r w:rsidRPr="00CE035F">
              <w:rPr>
                <w:b/>
                <w:bCs/>
              </w:rPr>
              <w:t xml:space="preserve"> dále nevztahuje na škodné události:</w:t>
            </w:r>
          </w:p>
          <w:p w14:paraId="7DF56037" w14:textId="77777777" w:rsidR="00590F26" w:rsidRPr="00CE035F" w:rsidRDefault="00590F26" w:rsidP="00590F26">
            <w:pPr>
              <w:pStyle w:val="textNormal0"/>
              <w:keepNext/>
              <w:keepLines/>
              <w:rPr>
                <w:b/>
                <w:bCs/>
              </w:rPr>
            </w:pPr>
            <w:r w:rsidRPr="00CE035F">
              <w:rPr>
                <w:b/>
                <w:bCs/>
              </w:rPr>
              <w:t>a) vzniklé působením plísní a hub,</w:t>
            </w:r>
          </w:p>
          <w:p w14:paraId="497915DE" w14:textId="77777777" w:rsidR="00590F26" w:rsidRPr="00CE035F" w:rsidRDefault="00590F26" w:rsidP="00590F26">
            <w:pPr>
              <w:pStyle w:val="textNormal0"/>
              <w:keepNext/>
              <w:keepLines/>
              <w:rPr>
                <w:b/>
                <w:bCs/>
              </w:rPr>
            </w:pPr>
            <w:r w:rsidRPr="00CE035F">
              <w:rPr>
                <w:b/>
                <w:bCs/>
              </w:rPr>
              <w:t>b) způsobené atmosférickými srážkami, které před zatečením do budovy již dopadly na zemský povrch,</w:t>
            </w:r>
          </w:p>
          <w:p w14:paraId="4548B11A" w14:textId="77777777" w:rsidR="00590F26" w:rsidRPr="00CE035F" w:rsidRDefault="00590F26" w:rsidP="00590F26">
            <w:pPr>
              <w:pStyle w:val="textNormal0"/>
              <w:keepNext/>
              <w:keepLines/>
              <w:rPr>
                <w:b/>
                <w:bCs/>
              </w:rPr>
            </w:pPr>
            <w:r w:rsidRPr="00CE035F">
              <w:rPr>
                <w:b/>
                <w:bCs/>
              </w:rPr>
              <w:t>c) způsobené v příčinné souvislosti s prováděním oprav nebo rekonstrukcí,</w:t>
            </w:r>
          </w:p>
          <w:p w14:paraId="10BF08EA" w14:textId="77777777" w:rsidR="00590F26" w:rsidRPr="00CE035F" w:rsidRDefault="00590F26" w:rsidP="00590F26">
            <w:pPr>
              <w:pStyle w:val="textNormal0"/>
              <w:keepNext/>
              <w:keepLines/>
              <w:rPr>
                <w:b/>
                <w:bCs/>
              </w:rPr>
            </w:pPr>
            <w:r w:rsidRPr="00CE035F">
              <w:rPr>
                <w:b/>
                <w:bCs/>
              </w:rPr>
              <w:t>d) spočívající v úhradě nákladů vynaložených k odstranění příčiny zatečení atmosférických srážek.</w:t>
            </w:r>
          </w:p>
          <w:p w14:paraId="0BC5C404" w14:textId="77777777" w:rsidR="00590F26" w:rsidRDefault="00590F26" w:rsidP="00590F26">
            <w:pPr>
              <w:pStyle w:val="textNormal0"/>
              <w:keepNext/>
              <w:keepLines/>
              <w:rPr>
                <w:b/>
                <w:bCs/>
              </w:rPr>
            </w:pPr>
            <w:r w:rsidRPr="00CE035F">
              <w:rPr>
                <w:b/>
                <w:bCs/>
              </w:rPr>
              <w:t xml:space="preserve"> Součet pojistných plnění vyplacených za pojistné události způsobené pojistným nebezpečím zatečení atmosférických srážek, nastalé v každém jednom roce trvání účinnosti této pojistné smlouvy, nesmí přesáhnout limit pojistného plnění ve výši 100 000,- Kč. Spoluúčast pojištěného se sjednává ve výš 5 000,- Kč.</w:t>
            </w:r>
          </w:p>
          <w:p w14:paraId="34BD8C3F" w14:textId="0C0C2EA0" w:rsidR="00590F26" w:rsidRDefault="00590F26" w:rsidP="00590F26">
            <w:pPr>
              <w:pStyle w:val="textNormal0"/>
              <w:keepNext/>
              <w:keepLines/>
            </w:pPr>
          </w:p>
        </w:tc>
        <w:tc>
          <w:tcPr>
            <w:tcW w:w="234" w:type="dxa"/>
            <w:gridSpan w:val="4"/>
          </w:tcPr>
          <w:p w14:paraId="66BA1C89" w14:textId="77777777" w:rsidR="00590F26" w:rsidRDefault="00590F26" w:rsidP="00590F26">
            <w:pPr>
              <w:pStyle w:val="EMPTYCELLSTYLE"/>
              <w:keepNext/>
            </w:pPr>
          </w:p>
        </w:tc>
        <w:tc>
          <w:tcPr>
            <w:tcW w:w="45" w:type="dxa"/>
            <w:gridSpan w:val="2"/>
            <w:tcBorders>
              <w:right w:val="single" w:sz="8" w:space="0" w:color="000000"/>
            </w:tcBorders>
            <w:tcMar>
              <w:top w:w="0" w:type="dxa"/>
              <w:left w:w="0" w:type="dxa"/>
              <w:bottom w:w="0" w:type="dxa"/>
              <w:right w:w="0" w:type="dxa"/>
            </w:tcMar>
          </w:tcPr>
          <w:p w14:paraId="0CE590D5" w14:textId="77777777" w:rsidR="00590F26" w:rsidRDefault="00590F26" w:rsidP="00590F26">
            <w:pPr>
              <w:pStyle w:val="EMPTYCELLSTYLE"/>
              <w:keepNext/>
            </w:pPr>
          </w:p>
        </w:tc>
        <w:tc>
          <w:tcPr>
            <w:tcW w:w="60" w:type="dxa"/>
            <w:gridSpan w:val="3"/>
          </w:tcPr>
          <w:p w14:paraId="5DF205C8" w14:textId="77777777" w:rsidR="00590F26" w:rsidRDefault="00590F26" w:rsidP="00590F26">
            <w:pPr>
              <w:pStyle w:val="EMPTYCELLSTYLE"/>
              <w:keepNext/>
            </w:pPr>
          </w:p>
        </w:tc>
        <w:tc>
          <w:tcPr>
            <w:tcW w:w="40" w:type="dxa"/>
          </w:tcPr>
          <w:p w14:paraId="28D4B1A9" w14:textId="77777777" w:rsidR="00590F26" w:rsidRDefault="00590F26" w:rsidP="00590F26">
            <w:pPr>
              <w:pStyle w:val="EMPTYCELLSTYLE"/>
              <w:keepNext/>
            </w:pPr>
          </w:p>
        </w:tc>
      </w:tr>
      <w:tr w:rsidR="00590F26" w14:paraId="145A3F57" w14:textId="77777777" w:rsidTr="00247A46">
        <w:trPr>
          <w:gridAfter w:val="2"/>
          <w:wAfter w:w="45" w:type="dxa"/>
          <w:cantSplit/>
        </w:trPr>
        <w:tc>
          <w:tcPr>
            <w:tcW w:w="44" w:type="dxa"/>
            <w:gridSpan w:val="2"/>
          </w:tcPr>
          <w:p w14:paraId="423ADBED" w14:textId="77777777" w:rsidR="00590F26" w:rsidRDefault="00590F26" w:rsidP="00590F26">
            <w:pPr>
              <w:pStyle w:val="EMPTYCELLSTYLE"/>
              <w:keepNext/>
            </w:pPr>
          </w:p>
        </w:tc>
        <w:tc>
          <w:tcPr>
            <w:tcW w:w="2715" w:type="dxa"/>
            <w:gridSpan w:val="35"/>
            <w:vMerge/>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6713DB67" w14:textId="77777777" w:rsidR="00590F26" w:rsidRDefault="00590F26" w:rsidP="00590F26">
            <w:pPr>
              <w:pStyle w:val="EMPTYCELLSTYLE"/>
              <w:keepNext/>
            </w:pPr>
          </w:p>
        </w:tc>
        <w:tc>
          <w:tcPr>
            <w:tcW w:w="40" w:type="dxa"/>
            <w:gridSpan w:val="2"/>
            <w:tcBorders>
              <w:left w:val="single" w:sz="8" w:space="0" w:color="000000"/>
              <w:bottom w:val="single" w:sz="8" w:space="0" w:color="000000"/>
            </w:tcBorders>
            <w:tcMar>
              <w:top w:w="0" w:type="dxa"/>
              <w:left w:w="0" w:type="dxa"/>
              <w:bottom w:w="0" w:type="dxa"/>
              <w:right w:w="0" w:type="dxa"/>
            </w:tcMar>
          </w:tcPr>
          <w:p w14:paraId="7FD4FA1F" w14:textId="77777777" w:rsidR="00590F26" w:rsidRDefault="00590F26" w:rsidP="00590F26">
            <w:pPr>
              <w:pStyle w:val="EMPTYCELLSTYLE"/>
              <w:keepNext/>
            </w:pPr>
          </w:p>
        </w:tc>
        <w:tc>
          <w:tcPr>
            <w:tcW w:w="120" w:type="dxa"/>
            <w:gridSpan w:val="2"/>
            <w:tcBorders>
              <w:bottom w:val="single" w:sz="8" w:space="0" w:color="000000"/>
            </w:tcBorders>
            <w:tcMar>
              <w:top w:w="0" w:type="dxa"/>
              <w:left w:w="0" w:type="dxa"/>
              <w:bottom w:w="0" w:type="dxa"/>
              <w:right w:w="0" w:type="dxa"/>
            </w:tcMar>
          </w:tcPr>
          <w:p w14:paraId="288C7332"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2F2C096D"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47726048" w14:textId="77777777" w:rsidR="00590F26" w:rsidRDefault="00590F26" w:rsidP="00590F26">
            <w:pPr>
              <w:pStyle w:val="EMPTYCELLSTYLE"/>
              <w:keepNext/>
            </w:pPr>
          </w:p>
        </w:tc>
        <w:tc>
          <w:tcPr>
            <w:tcW w:w="320" w:type="dxa"/>
            <w:gridSpan w:val="2"/>
            <w:tcBorders>
              <w:bottom w:val="single" w:sz="8" w:space="0" w:color="000000"/>
            </w:tcBorders>
            <w:tcMar>
              <w:top w:w="0" w:type="dxa"/>
              <w:left w:w="0" w:type="dxa"/>
              <w:bottom w:w="0" w:type="dxa"/>
              <w:right w:w="0" w:type="dxa"/>
            </w:tcMar>
          </w:tcPr>
          <w:p w14:paraId="09E48127"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1E3B643A" w14:textId="77777777" w:rsidR="00590F26" w:rsidRDefault="00590F26" w:rsidP="00590F26">
            <w:pPr>
              <w:pStyle w:val="EMPTYCELLSTYLE"/>
              <w:keepNext/>
            </w:pPr>
          </w:p>
        </w:tc>
        <w:tc>
          <w:tcPr>
            <w:tcW w:w="100" w:type="dxa"/>
            <w:gridSpan w:val="2"/>
            <w:tcBorders>
              <w:bottom w:val="single" w:sz="8" w:space="0" w:color="000000"/>
            </w:tcBorders>
            <w:tcMar>
              <w:top w:w="0" w:type="dxa"/>
              <w:left w:w="0" w:type="dxa"/>
              <w:bottom w:w="0" w:type="dxa"/>
              <w:right w:w="0" w:type="dxa"/>
            </w:tcMar>
          </w:tcPr>
          <w:p w14:paraId="6780BB3E" w14:textId="77777777" w:rsidR="00590F26" w:rsidRDefault="00590F26" w:rsidP="00590F26">
            <w:pPr>
              <w:pStyle w:val="EMPTYCELLSTYLE"/>
              <w:keepNext/>
            </w:pPr>
          </w:p>
        </w:tc>
        <w:tc>
          <w:tcPr>
            <w:tcW w:w="300" w:type="dxa"/>
            <w:gridSpan w:val="2"/>
            <w:tcBorders>
              <w:bottom w:val="single" w:sz="8" w:space="0" w:color="000000"/>
            </w:tcBorders>
            <w:tcMar>
              <w:top w:w="0" w:type="dxa"/>
              <w:left w:w="0" w:type="dxa"/>
              <w:bottom w:w="0" w:type="dxa"/>
              <w:right w:w="0" w:type="dxa"/>
            </w:tcMar>
          </w:tcPr>
          <w:p w14:paraId="509C1FE0" w14:textId="77777777" w:rsidR="00590F26" w:rsidRDefault="00590F26" w:rsidP="00590F26">
            <w:pPr>
              <w:pStyle w:val="EMPTYCELLSTYLE"/>
              <w:keepNext/>
            </w:pPr>
          </w:p>
        </w:tc>
        <w:tc>
          <w:tcPr>
            <w:tcW w:w="300" w:type="dxa"/>
            <w:gridSpan w:val="2"/>
            <w:tcBorders>
              <w:bottom w:val="single" w:sz="8" w:space="0" w:color="000000"/>
            </w:tcBorders>
            <w:tcMar>
              <w:top w:w="0" w:type="dxa"/>
              <w:left w:w="0" w:type="dxa"/>
              <w:bottom w:w="0" w:type="dxa"/>
              <w:right w:w="0" w:type="dxa"/>
            </w:tcMar>
          </w:tcPr>
          <w:p w14:paraId="107FB2DD" w14:textId="77777777" w:rsidR="00590F26" w:rsidRDefault="00590F26" w:rsidP="00590F26">
            <w:pPr>
              <w:pStyle w:val="EMPTYCELLSTYLE"/>
              <w:keepNext/>
            </w:pPr>
          </w:p>
        </w:tc>
        <w:tc>
          <w:tcPr>
            <w:tcW w:w="140" w:type="dxa"/>
            <w:gridSpan w:val="2"/>
            <w:tcBorders>
              <w:bottom w:val="single" w:sz="8" w:space="0" w:color="000000"/>
            </w:tcBorders>
            <w:tcMar>
              <w:top w:w="0" w:type="dxa"/>
              <w:left w:w="0" w:type="dxa"/>
              <w:bottom w:w="0" w:type="dxa"/>
              <w:right w:w="0" w:type="dxa"/>
            </w:tcMar>
          </w:tcPr>
          <w:p w14:paraId="0DFD7DA3" w14:textId="77777777" w:rsidR="00590F26" w:rsidRDefault="00590F26" w:rsidP="00590F26">
            <w:pPr>
              <w:pStyle w:val="EMPTYCELLSTYLE"/>
              <w:keepNext/>
            </w:pPr>
          </w:p>
        </w:tc>
        <w:tc>
          <w:tcPr>
            <w:tcW w:w="360" w:type="dxa"/>
            <w:gridSpan w:val="2"/>
            <w:tcBorders>
              <w:bottom w:val="single" w:sz="8" w:space="0" w:color="000000"/>
            </w:tcBorders>
            <w:tcMar>
              <w:top w:w="0" w:type="dxa"/>
              <w:left w:w="0" w:type="dxa"/>
              <w:bottom w:w="0" w:type="dxa"/>
              <w:right w:w="0" w:type="dxa"/>
            </w:tcMar>
          </w:tcPr>
          <w:p w14:paraId="50C99647"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6097073F"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1CFDD37B" w14:textId="77777777" w:rsidR="00590F26" w:rsidRDefault="00590F26" w:rsidP="00590F26">
            <w:pPr>
              <w:pStyle w:val="EMPTYCELLSTYLE"/>
              <w:keepNext/>
            </w:pPr>
          </w:p>
        </w:tc>
        <w:tc>
          <w:tcPr>
            <w:tcW w:w="320" w:type="dxa"/>
            <w:gridSpan w:val="3"/>
            <w:tcBorders>
              <w:bottom w:val="single" w:sz="8" w:space="0" w:color="000000"/>
            </w:tcBorders>
            <w:tcMar>
              <w:top w:w="0" w:type="dxa"/>
              <w:left w:w="0" w:type="dxa"/>
              <w:bottom w:w="0" w:type="dxa"/>
              <w:right w:w="0" w:type="dxa"/>
            </w:tcMar>
          </w:tcPr>
          <w:p w14:paraId="50A6D61F" w14:textId="77777777" w:rsidR="00590F26" w:rsidRDefault="00590F26" w:rsidP="00590F26">
            <w:pPr>
              <w:pStyle w:val="EMPTYCELLSTYLE"/>
              <w:keepNext/>
            </w:pPr>
          </w:p>
        </w:tc>
        <w:tc>
          <w:tcPr>
            <w:tcW w:w="200" w:type="dxa"/>
            <w:gridSpan w:val="3"/>
            <w:tcBorders>
              <w:bottom w:val="single" w:sz="8" w:space="0" w:color="000000"/>
            </w:tcBorders>
            <w:tcMar>
              <w:top w:w="0" w:type="dxa"/>
              <w:left w:w="0" w:type="dxa"/>
              <w:bottom w:w="0" w:type="dxa"/>
              <w:right w:w="0" w:type="dxa"/>
            </w:tcMar>
          </w:tcPr>
          <w:p w14:paraId="2B714532"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33785227"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29F4647B" w14:textId="77777777" w:rsidR="00590F26" w:rsidRDefault="00590F26" w:rsidP="00590F26">
            <w:pPr>
              <w:pStyle w:val="EMPTYCELLSTYLE"/>
              <w:keepNext/>
            </w:pPr>
          </w:p>
        </w:tc>
        <w:tc>
          <w:tcPr>
            <w:tcW w:w="778" w:type="dxa"/>
            <w:gridSpan w:val="2"/>
            <w:tcBorders>
              <w:bottom w:val="single" w:sz="8" w:space="0" w:color="000000"/>
            </w:tcBorders>
            <w:tcMar>
              <w:top w:w="0" w:type="dxa"/>
              <w:left w:w="0" w:type="dxa"/>
              <w:bottom w:w="0" w:type="dxa"/>
              <w:right w:w="0" w:type="dxa"/>
            </w:tcMar>
          </w:tcPr>
          <w:p w14:paraId="1FBF9302"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137782C7"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6AE0D7F8" w14:textId="77777777" w:rsidR="00590F26" w:rsidRDefault="00590F26" w:rsidP="00590F26">
            <w:pPr>
              <w:pStyle w:val="EMPTYCELLSTYLE"/>
              <w:keepNext/>
            </w:pPr>
          </w:p>
        </w:tc>
        <w:tc>
          <w:tcPr>
            <w:tcW w:w="560" w:type="dxa"/>
            <w:gridSpan w:val="2"/>
            <w:tcBorders>
              <w:bottom w:val="single" w:sz="8" w:space="0" w:color="000000"/>
            </w:tcBorders>
            <w:tcMar>
              <w:top w:w="0" w:type="dxa"/>
              <w:left w:w="0" w:type="dxa"/>
              <w:bottom w:w="0" w:type="dxa"/>
              <w:right w:w="0" w:type="dxa"/>
            </w:tcMar>
          </w:tcPr>
          <w:p w14:paraId="4ECA3077" w14:textId="77777777" w:rsidR="00590F26" w:rsidRDefault="00590F26" w:rsidP="00590F26">
            <w:pPr>
              <w:pStyle w:val="EMPTYCELLSTYLE"/>
              <w:keepNext/>
            </w:pPr>
          </w:p>
        </w:tc>
        <w:tc>
          <w:tcPr>
            <w:tcW w:w="100" w:type="dxa"/>
            <w:gridSpan w:val="2"/>
            <w:tcBorders>
              <w:bottom w:val="single" w:sz="8" w:space="0" w:color="000000"/>
            </w:tcBorders>
            <w:tcMar>
              <w:top w:w="0" w:type="dxa"/>
              <w:left w:w="0" w:type="dxa"/>
              <w:bottom w:w="0" w:type="dxa"/>
              <w:right w:w="0" w:type="dxa"/>
            </w:tcMar>
          </w:tcPr>
          <w:p w14:paraId="3DB22A4F" w14:textId="77777777" w:rsidR="00590F26" w:rsidRDefault="00590F26" w:rsidP="00590F26">
            <w:pPr>
              <w:pStyle w:val="EMPTYCELLSTYLE"/>
              <w:keepNext/>
            </w:pPr>
          </w:p>
        </w:tc>
        <w:tc>
          <w:tcPr>
            <w:tcW w:w="200" w:type="dxa"/>
            <w:gridSpan w:val="2"/>
            <w:tcBorders>
              <w:bottom w:val="single" w:sz="8" w:space="0" w:color="000000"/>
            </w:tcBorders>
            <w:tcMar>
              <w:top w:w="0" w:type="dxa"/>
              <w:left w:w="0" w:type="dxa"/>
              <w:bottom w:w="0" w:type="dxa"/>
              <w:right w:w="0" w:type="dxa"/>
            </w:tcMar>
          </w:tcPr>
          <w:p w14:paraId="770DF3CF" w14:textId="77777777" w:rsidR="00590F26" w:rsidRDefault="00590F26" w:rsidP="00590F26">
            <w:pPr>
              <w:pStyle w:val="EMPTYCELLSTYLE"/>
              <w:keepNext/>
            </w:pPr>
          </w:p>
        </w:tc>
        <w:tc>
          <w:tcPr>
            <w:tcW w:w="460" w:type="dxa"/>
            <w:gridSpan w:val="3"/>
            <w:tcBorders>
              <w:bottom w:val="single" w:sz="8" w:space="0" w:color="000000"/>
            </w:tcBorders>
            <w:tcMar>
              <w:top w:w="0" w:type="dxa"/>
              <w:left w:w="0" w:type="dxa"/>
              <w:bottom w:w="0" w:type="dxa"/>
              <w:right w:w="0" w:type="dxa"/>
            </w:tcMar>
          </w:tcPr>
          <w:p w14:paraId="6D4F479B"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157AE572"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26C0FBB1" w14:textId="77777777" w:rsidR="00590F26" w:rsidRDefault="00590F26" w:rsidP="00590F26">
            <w:pPr>
              <w:pStyle w:val="EMPTYCELLSTYLE"/>
              <w:keepNext/>
            </w:pPr>
          </w:p>
        </w:tc>
        <w:tc>
          <w:tcPr>
            <w:tcW w:w="1424" w:type="dxa"/>
            <w:gridSpan w:val="2"/>
            <w:tcBorders>
              <w:bottom w:val="single" w:sz="8" w:space="0" w:color="000000"/>
            </w:tcBorders>
            <w:tcMar>
              <w:top w:w="0" w:type="dxa"/>
              <w:left w:w="0" w:type="dxa"/>
              <w:bottom w:w="0" w:type="dxa"/>
              <w:right w:w="0" w:type="dxa"/>
            </w:tcMar>
          </w:tcPr>
          <w:p w14:paraId="54846E65" w14:textId="77777777" w:rsidR="00590F26" w:rsidRDefault="00590F26" w:rsidP="00590F26">
            <w:pPr>
              <w:pStyle w:val="EMPTYCELLSTYLE"/>
              <w:keepNext/>
            </w:pPr>
          </w:p>
        </w:tc>
        <w:tc>
          <w:tcPr>
            <w:tcW w:w="194" w:type="dxa"/>
            <w:gridSpan w:val="2"/>
            <w:tcBorders>
              <w:bottom w:val="single" w:sz="8" w:space="0" w:color="000000"/>
            </w:tcBorders>
            <w:tcMar>
              <w:top w:w="0" w:type="dxa"/>
              <w:left w:w="0" w:type="dxa"/>
              <w:bottom w:w="0" w:type="dxa"/>
              <w:right w:w="0" w:type="dxa"/>
            </w:tcMar>
          </w:tcPr>
          <w:p w14:paraId="778C0243"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513FC1EB" w14:textId="77777777" w:rsidR="00590F26" w:rsidRDefault="00590F26" w:rsidP="00590F26">
            <w:pPr>
              <w:pStyle w:val="EMPTYCELLSTYLE"/>
              <w:keepNext/>
            </w:pPr>
          </w:p>
        </w:tc>
        <w:tc>
          <w:tcPr>
            <w:tcW w:w="45" w:type="dxa"/>
            <w:gridSpan w:val="2"/>
            <w:tcBorders>
              <w:bottom w:val="single" w:sz="8" w:space="0" w:color="000000"/>
              <w:right w:val="single" w:sz="8" w:space="0" w:color="000000"/>
            </w:tcBorders>
            <w:tcMar>
              <w:top w:w="0" w:type="dxa"/>
              <w:left w:w="0" w:type="dxa"/>
              <w:bottom w:w="0" w:type="dxa"/>
              <w:right w:w="0" w:type="dxa"/>
            </w:tcMar>
          </w:tcPr>
          <w:p w14:paraId="15FF3EB2" w14:textId="77777777" w:rsidR="00590F26" w:rsidRDefault="00590F26" w:rsidP="00590F26">
            <w:pPr>
              <w:pStyle w:val="EMPTYCELLSTYLE"/>
              <w:keepNext/>
            </w:pPr>
          </w:p>
        </w:tc>
        <w:tc>
          <w:tcPr>
            <w:tcW w:w="60" w:type="dxa"/>
            <w:gridSpan w:val="3"/>
          </w:tcPr>
          <w:p w14:paraId="7C1502D6" w14:textId="77777777" w:rsidR="00590F26" w:rsidRDefault="00590F26" w:rsidP="00590F26">
            <w:pPr>
              <w:pStyle w:val="EMPTYCELLSTYLE"/>
              <w:keepNext/>
            </w:pPr>
          </w:p>
        </w:tc>
        <w:tc>
          <w:tcPr>
            <w:tcW w:w="40" w:type="dxa"/>
          </w:tcPr>
          <w:p w14:paraId="4D1AB338" w14:textId="77777777" w:rsidR="00590F26" w:rsidRDefault="00590F26" w:rsidP="00590F26">
            <w:pPr>
              <w:pStyle w:val="EMPTYCELLSTYLE"/>
              <w:keepNext/>
            </w:pPr>
          </w:p>
        </w:tc>
      </w:tr>
      <w:tr w:rsidR="00590F26" w14:paraId="47238394" w14:textId="77777777" w:rsidTr="00247A46">
        <w:trPr>
          <w:gridAfter w:val="2"/>
          <w:wAfter w:w="45" w:type="dxa"/>
          <w:cantSplit/>
        </w:trPr>
        <w:tc>
          <w:tcPr>
            <w:tcW w:w="44" w:type="dxa"/>
            <w:gridSpan w:val="2"/>
          </w:tcPr>
          <w:p w14:paraId="24338EEA" w14:textId="77777777" w:rsidR="00590F26" w:rsidRDefault="00590F26" w:rsidP="00590F26">
            <w:pPr>
              <w:pStyle w:val="EMPTYCELLSTYLE"/>
              <w:keepNext/>
            </w:pPr>
          </w:p>
        </w:tc>
        <w:tc>
          <w:tcPr>
            <w:tcW w:w="2715" w:type="dxa"/>
            <w:gridSpan w:val="35"/>
            <w:tcBorders>
              <w:top w:val="single" w:sz="8" w:space="0" w:color="000000"/>
              <w:left w:val="single" w:sz="8" w:space="0" w:color="000000"/>
              <w:right w:val="single" w:sz="8" w:space="0" w:color="000000"/>
            </w:tcBorders>
            <w:shd w:val="clear" w:color="auto" w:fill="FFFFFF"/>
            <w:tcMar>
              <w:top w:w="20" w:type="dxa"/>
              <w:left w:w="40" w:type="dxa"/>
              <w:bottom w:w="20" w:type="dxa"/>
              <w:right w:w="40" w:type="dxa"/>
            </w:tcMar>
          </w:tcPr>
          <w:p w14:paraId="68FE6C8A" w14:textId="77777777" w:rsidR="00590F26" w:rsidRDefault="00590F26" w:rsidP="00590F26">
            <w:pPr>
              <w:pStyle w:val="zarovnaniTabulkyPriOdlDatech"/>
              <w:keepNext/>
              <w:keepLines/>
            </w:pPr>
            <w:r>
              <w:t>Vodovodní škoda</w:t>
            </w:r>
          </w:p>
        </w:tc>
        <w:tc>
          <w:tcPr>
            <w:tcW w:w="2200" w:type="dxa"/>
            <w:gridSpan w:val="2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0396D98E" w14:textId="77777777" w:rsidR="00590F26" w:rsidRDefault="00590F26" w:rsidP="00590F26">
            <w:pPr>
              <w:pStyle w:val="tableTD0"/>
              <w:keepNext/>
              <w:keepLines/>
              <w:jc w:val="right"/>
            </w:pPr>
            <w:r>
              <w:t>1 860 000</w:t>
            </w:r>
          </w:p>
        </w:tc>
        <w:tc>
          <w:tcPr>
            <w:tcW w:w="1998" w:type="dxa"/>
            <w:gridSpan w:val="1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4D24D3E2" w14:textId="77777777" w:rsidR="00590F26" w:rsidRDefault="00590F26" w:rsidP="00590F26">
            <w:pPr>
              <w:pStyle w:val="tableTD0"/>
              <w:keepNext/>
              <w:keepLines/>
              <w:jc w:val="center"/>
            </w:pPr>
          </w:p>
        </w:tc>
        <w:tc>
          <w:tcPr>
            <w:tcW w:w="2243" w:type="dxa"/>
            <w:gridSpan w:val="1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18E160E4" w14:textId="77777777" w:rsidR="00590F26" w:rsidRDefault="00590F26" w:rsidP="00590F26">
            <w:pPr>
              <w:pStyle w:val="tableTD0"/>
              <w:keepNext/>
              <w:keepLines/>
              <w:jc w:val="right"/>
            </w:pPr>
            <w:r>
              <w:t>5 000 Kč</w:t>
            </w:r>
          </w:p>
        </w:tc>
        <w:tc>
          <w:tcPr>
            <w:tcW w:w="60" w:type="dxa"/>
            <w:gridSpan w:val="3"/>
          </w:tcPr>
          <w:p w14:paraId="194ED1DD" w14:textId="77777777" w:rsidR="00590F26" w:rsidRDefault="00590F26" w:rsidP="00590F26">
            <w:pPr>
              <w:pStyle w:val="EMPTYCELLSTYLE"/>
              <w:keepNext/>
            </w:pPr>
          </w:p>
        </w:tc>
        <w:tc>
          <w:tcPr>
            <w:tcW w:w="40" w:type="dxa"/>
          </w:tcPr>
          <w:p w14:paraId="7FD5C640" w14:textId="77777777" w:rsidR="00590F26" w:rsidRDefault="00590F26" w:rsidP="00590F26">
            <w:pPr>
              <w:pStyle w:val="EMPTYCELLSTYLE"/>
              <w:keepNext/>
            </w:pPr>
          </w:p>
        </w:tc>
      </w:tr>
      <w:tr w:rsidR="00590F26" w14:paraId="40239561" w14:textId="77777777" w:rsidTr="00247A46">
        <w:trPr>
          <w:gridAfter w:val="2"/>
          <w:wAfter w:w="45" w:type="dxa"/>
          <w:cantSplit/>
        </w:trPr>
        <w:tc>
          <w:tcPr>
            <w:tcW w:w="44" w:type="dxa"/>
            <w:gridSpan w:val="2"/>
          </w:tcPr>
          <w:p w14:paraId="387BA832" w14:textId="77777777" w:rsidR="00590F26" w:rsidRDefault="00590F26" w:rsidP="00590F26">
            <w:pPr>
              <w:pStyle w:val="EMPTYCELLSTYLE"/>
              <w:keepNext/>
            </w:pPr>
          </w:p>
        </w:tc>
        <w:tc>
          <w:tcPr>
            <w:tcW w:w="2715" w:type="dxa"/>
            <w:gridSpan w:val="35"/>
            <w:vMerge w:val="restart"/>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7AF0616C" w14:textId="77777777" w:rsidR="00590F26" w:rsidRDefault="00590F26" w:rsidP="00590F26">
            <w:pPr>
              <w:pStyle w:val="tableTDleftrightbottom"/>
              <w:keepNext/>
              <w:keepLines/>
            </w:pPr>
          </w:p>
        </w:tc>
        <w:tc>
          <w:tcPr>
            <w:tcW w:w="40" w:type="dxa"/>
            <w:gridSpan w:val="2"/>
            <w:tcBorders>
              <w:left w:val="single" w:sz="8" w:space="0" w:color="000000"/>
            </w:tcBorders>
            <w:tcMar>
              <w:top w:w="0" w:type="dxa"/>
              <w:left w:w="0" w:type="dxa"/>
              <w:bottom w:w="0" w:type="dxa"/>
              <w:right w:w="0" w:type="dxa"/>
            </w:tcMar>
          </w:tcPr>
          <w:p w14:paraId="72D67593" w14:textId="77777777" w:rsidR="00590F26" w:rsidRDefault="00590F26" w:rsidP="00590F26">
            <w:pPr>
              <w:pStyle w:val="EMPTYCELLSTYLE"/>
              <w:keepNext/>
            </w:pPr>
          </w:p>
        </w:tc>
        <w:tc>
          <w:tcPr>
            <w:tcW w:w="120" w:type="dxa"/>
            <w:gridSpan w:val="2"/>
            <w:tcMar>
              <w:top w:w="0" w:type="dxa"/>
              <w:left w:w="0" w:type="dxa"/>
              <w:bottom w:w="0" w:type="dxa"/>
              <w:right w:w="0" w:type="dxa"/>
            </w:tcMar>
          </w:tcPr>
          <w:p w14:paraId="286986A9"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735FB76A"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3A0C5C4A" w14:textId="77777777" w:rsidR="00590F26" w:rsidRDefault="00590F26" w:rsidP="00590F26">
            <w:pPr>
              <w:pStyle w:val="EMPTYCELLSTYLE"/>
              <w:keepNext/>
            </w:pPr>
          </w:p>
        </w:tc>
        <w:tc>
          <w:tcPr>
            <w:tcW w:w="320" w:type="dxa"/>
            <w:gridSpan w:val="2"/>
            <w:tcMar>
              <w:top w:w="0" w:type="dxa"/>
              <w:left w:w="0" w:type="dxa"/>
              <w:bottom w:w="0" w:type="dxa"/>
              <w:right w:w="0" w:type="dxa"/>
            </w:tcMar>
          </w:tcPr>
          <w:p w14:paraId="073D4340"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5449A2D9" w14:textId="77777777" w:rsidR="00590F26" w:rsidRDefault="00590F26" w:rsidP="00590F26">
            <w:pPr>
              <w:pStyle w:val="EMPTYCELLSTYLE"/>
              <w:keepNext/>
            </w:pPr>
          </w:p>
        </w:tc>
        <w:tc>
          <w:tcPr>
            <w:tcW w:w="100" w:type="dxa"/>
            <w:gridSpan w:val="2"/>
            <w:tcMar>
              <w:top w:w="0" w:type="dxa"/>
              <w:left w:w="0" w:type="dxa"/>
              <w:bottom w:w="0" w:type="dxa"/>
              <w:right w:w="0" w:type="dxa"/>
            </w:tcMar>
          </w:tcPr>
          <w:p w14:paraId="27F94C4E" w14:textId="77777777" w:rsidR="00590F26" w:rsidRDefault="00590F26" w:rsidP="00590F26">
            <w:pPr>
              <w:pStyle w:val="EMPTYCELLSTYLE"/>
              <w:keepNext/>
            </w:pPr>
          </w:p>
        </w:tc>
        <w:tc>
          <w:tcPr>
            <w:tcW w:w="300" w:type="dxa"/>
            <w:gridSpan w:val="2"/>
            <w:tcMar>
              <w:top w:w="0" w:type="dxa"/>
              <w:left w:w="0" w:type="dxa"/>
              <w:bottom w:w="0" w:type="dxa"/>
              <w:right w:w="0" w:type="dxa"/>
            </w:tcMar>
          </w:tcPr>
          <w:p w14:paraId="21F10E46" w14:textId="77777777" w:rsidR="00590F26" w:rsidRDefault="00590F26" w:rsidP="00590F26">
            <w:pPr>
              <w:pStyle w:val="EMPTYCELLSTYLE"/>
              <w:keepNext/>
            </w:pPr>
          </w:p>
        </w:tc>
        <w:tc>
          <w:tcPr>
            <w:tcW w:w="300" w:type="dxa"/>
            <w:gridSpan w:val="2"/>
            <w:tcMar>
              <w:top w:w="0" w:type="dxa"/>
              <w:left w:w="0" w:type="dxa"/>
              <w:bottom w:w="0" w:type="dxa"/>
              <w:right w:w="0" w:type="dxa"/>
            </w:tcMar>
          </w:tcPr>
          <w:p w14:paraId="37BD6746" w14:textId="77777777" w:rsidR="00590F26" w:rsidRDefault="00590F26" w:rsidP="00590F26">
            <w:pPr>
              <w:pStyle w:val="EMPTYCELLSTYLE"/>
              <w:keepNext/>
            </w:pPr>
          </w:p>
        </w:tc>
        <w:tc>
          <w:tcPr>
            <w:tcW w:w="140" w:type="dxa"/>
            <w:gridSpan w:val="2"/>
            <w:tcMar>
              <w:top w:w="0" w:type="dxa"/>
              <w:left w:w="0" w:type="dxa"/>
              <w:bottom w:w="0" w:type="dxa"/>
              <w:right w:w="0" w:type="dxa"/>
            </w:tcMar>
          </w:tcPr>
          <w:p w14:paraId="782FCC15" w14:textId="77777777" w:rsidR="00590F26" w:rsidRDefault="00590F26" w:rsidP="00590F26">
            <w:pPr>
              <w:pStyle w:val="EMPTYCELLSTYLE"/>
              <w:keepNext/>
            </w:pPr>
          </w:p>
        </w:tc>
        <w:tc>
          <w:tcPr>
            <w:tcW w:w="360" w:type="dxa"/>
            <w:gridSpan w:val="2"/>
            <w:tcMar>
              <w:top w:w="0" w:type="dxa"/>
              <w:left w:w="0" w:type="dxa"/>
              <w:bottom w:w="0" w:type="dxa"/>
              <w:right w:w="0" w:type="dxa"/>
            </w:tcMar>
          </w:tcPr>
          <w:p w14:paraId="5CB531CC"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2E4435CE"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09D0D962" w14:textId="77777777" w:rsidR="00590F26" w:rsidRDefault="00590F26" w:rsidP="00590F26">
            <w:pPr>
              <w:pStyle w:val="EMPTYCELLSTYLE"/>
              <w:keepNext/>
            </w:pPr>
          </w:p>
        </w:tc>
        <w:tc>
          <w:tcPr>
            <w:tcW w:w="320" w:type="dxa"/>
            <w:gridSpan w:val="3"/>
            <w:tcMar>
              <w:top w:w="0" w:type="dxa"/>
              <w:left w:w="0" w:type="dxa"/>
              <w:bottom w:w="0" w:type="dxa"/>
              <w:right w:w="0" w:type="dxa"/>
            </w:tcMar>
          </w:tcPr>
          <w:p w14:paraId="2C304B43" w14:textId="77777777" w:rsidR="00590F26" w:rsidRDefault="00590F26" w:rsidP="00590F26">
            <w:pPr>
              <w:pStyle w:val="EMPTYCELLSTYLE"/>
              <w:keepNext/>
            </w:pPr>
          </w:p>
        </w:tc>
        <w:tc>
          <w:tcPr>
            <w:tcW w:w="200" w:type="dxa"/>
            <w:gridSpan w:val="3"/>
            <w:tcMar>
              <w:top w:w="0" w:type="dxa"/>
              <w:left w:w="0" w:type="dxa"/>
              <w:bottom w:w="0" w:type="dxa"/>
              <w:right w:w="0" w:type="dxa"/>
            </w:tcMar>
          </w:tcPr>
          <w:p w14:paraId="53C407D4"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226D3C97"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53BA27E6" w14:textId="77777777" w:rsidR="00590F26" w:rsidRDefault="00590F26" w:rsidP="00590F26">
            <w:pPr>
              <w:pStyle w:val="EMPTYCELLSTYLE"/>
              <w:keepNext/>
            </w:pPr>
          </w:p>
        </w:tc>
        <w:tc>
          <w:tcPr>
            <w:tcW w:w="778" w:type="dxa"/>
            <w:gridSpan w:val="2"/>
            <w:tcMar>
              <w:top w:w="0" w:type="dxa"/>
              <w:left w:w="0" w:type="dxa"/>
              <w:bottom w:w="0" w:type="dxa"/>
              <w:right w:w="0" w:type="dxa"/>
            </w:tcMar>
          </w:tcPr>
          <w:p w14:paraId="2799817E"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47097792"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513CE9BD" w14:textId="77777777" w:rsidR="00590F26" w:rsidRDefault="00590F26" w:rsidP="00590F26">
            <w:pPr>
              <w:pStyle w:val="EMPTYCELLSTYLE"/>
              <w:keepNext/>
            </w:pPr>
          </w:p>
        </w:tc>
        <w:tc>
          <w:tcPr>
            <w:tcW w:w="560" w:type="dxa"/>
            <w:gridSpan w:val="2"/>
            <w:tcMar>
              <w:top w:w="0" w:type="dxa"/>
              <w:left w:w="0" w:type="dxa"/>
              <w:bottom w:w="0" w:type="dxa"/>
              <w:right w:w="0" w:type="dxa"/>
            </w:tcMar>
          </w:tcPr>
          <w:p w14:paraId="28DFDF5D" w14:textId="77777777" w:rsidR="00590F26" w:rsidRDefault="00590F26" w:rsidP="00590F26">
            <w:pPr>
              <w:pStyle w:val="EMPTYCELLSTYLE"/>
              <w:keepNext/>
            </w:pPr>
          </w:p>
        </w:tc>
        <w:tc>
          <w:tcPr>
            <w:tcW w:w="100" w:type="dxa"/>
            <w:gridSpan w:val="2"/>
            <w:tcMar>
              <w:top w:w="0" w:type="dxa"/>
              <w:left w:w="0" w:type="dxa"/>
              <w:bottom w:w="0" w:type="dxa"/>
              <w:right w:w="0" w:type="dxa"/>
            </w:tcMar>
          </w:tcPr>
          <w:p w14:paraId="2F88B53F" w14:textId="77777777" w:rsidR="00590F26" w:rsidRDefault="00590F26" w:rsidP="00590F26">
            <w:pPr>
              <w:pStyle w:val="EMPTYCELLSTYLE"/>
              <w:keepNext/>
            </w:pPr>
          </w:p>
        </w:tc>
        <w:tc>
          <w:tcPr>
            <w:tcW w:w="200" w:type="dxa"/>
            <w:gridSpan w:val="2"/>
            <w:tcMar>
              <w:top w:w="0" w:type="dxa"/>
              <w:left w:w="0" w:type="dxa"/>
              <w:bottom w:w="0" w:type="dxa"/>
              <w:right w:w="0" w:type="dxa"/>
            </w:tcMar>
          </w:tcPr>
          <w:p w14:paraId="2A9E1026" w14:textId="77777777" w:rsidR="00590F26" w:rsidRDefault="00590F26" w:rsidP="00590F26">
            <w:pPr>
              <w:pStyle w:val="EMPTYCELLSTYLE"/>
              <w:keepNext/>
            </w:pPr>
          </w:p>
        </w:tc>
        <w:tc>
          <w:tcPr>
            <w:tcW w:w="460" w:type="dxa"/>
            <w:gridSpan w:val="3"/>
            <w:tcMar>
              <w:top w:w="0" w:type="dxa"/>
              <w:left w:w="0" w:type="dxa"/>
              <w:bottom w:w="0" w:type="dxa"/>
              <w:right w:w="0" w:type="dxa"/>
            </w:tcMar>
          </w:tcPr>
          <w:p w14:paraId="0CDE489E"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46947B76"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49514232" w14:textId="77777777" w:rsidR="00590F26" w:rsidRDefault="00590F26" w:rsidP="00590F26">
            <w:pPr>
              <w:pStyle w:val="EMPTYCELLSTYLE"/>
              <w:keepNext/>
            </w:pPr>
          </w:p>
        </w:tc>
        <w:tc>
          <w:tcPr>
            <w:tcW w:w="1424" w:type="dxa"/>
            <w:gridSpan w:val="2"/>
            <w:tcMar>
              <w:top w:w="0" w:type="dxa"/>
              <w:left w:w="0" w:type="dxa"/>
              <w:bottom w:w="0" w:type="dxa"/>
              <w:right w:w="0" w:type="dxa"/>
            </w:tcMar>
          </w:tcPr>
          <w:p w14:paraId="4D655A52" w14:textId="77777777" w:rsidR="00590F26" w:rsidRDefault="00590F26" w:rsidP="00590F26">
            <w:pPr>
              <w:pStyle w:val="EMPTYCELLSTYLE"/>
              <w:keepNext/>
            </w:pPr>
          </w:p>
        </w:tc>
        <w:tc>
          <w:tcPr>
            <w:tcW w:w="194" w:type="dxa"/>
            <w:gridSpan w:val="2"/>
            <w:tcMar>
              <w:top w:w="0" w:type="dxa"/>
              <w:left w:w="0" w:type="dxa"/>
              <w:bottom w:w="0" w:type="dxa"/>
              <w:right w:w="0" w:type="dxa"/>
            </w:tcMar>
          </w:tcPr>
          <w:p w14:paraId="4446D3AE"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6C339685" w14:textId="77777777" w:rsidR="00590F26" w:rsidRDefault="00590F26" w:rsidP="00590F26">
            <w:pPr>
              <w:pStyle w:val="EMPTYCELLSTYLE"/>
              <w:keepNext/>
            </w:pPr>
          </w:p>
        </w:tc>
        <w:tc>
          <w:tcPr>
            <w:tcW w:w="45" w:type="dxa"/>
            <w:gridSpan w:val="2"/>
            <w:tcBorders>
              <w:right w:val="single" w:sz="8" w:space="0" w:color="000000"/>
            </w:tcBorders>
            <w:tcMar>
              <w:top w:w="0" w:type="dxa"/>
              <w:left w:w="0" w:type="dxa"/>
              <w:bottom w:w="0" w:type="dxa"/>
              <w:right w:w="0" w:type="dxa"/>
            </w:tcMar>
          </w:tcPr>
          <w:p w14:paraId="12226421" w14:textId="77777777" w:rsidR="00590F26" w:rsidRDefault="00590F26" w:rsidP="00590F26">
            <w:pPr>
              <w:pStyle w:val="EMPTYCELLSTYLE"/>
              <w:keepNext/>
            </w:pPr>
          </w:p>
        </w:tc>
        <w:tc>
          <w:tcPr>
            <w:tcW w:w="60" w:type="dxa"/>
            <w:gridSpan w:val="3"/>
          </w:tcPr>
          <w:p w14:paraId="4C680A8C" w14:textId="77777777" w:rsidR="00590F26" w:rsidRDefault="00590F26" w:rsidP="00590F26">
            <w:pPr>
              <w:pStyle w:val="EMPTYCELLSTYLE"/>
              <w:keepNext/>
            </w:pPr>
          </w:p>
        </w:tc>
        <w:tc>
          <w:tcPr>
            <w:tcW w:w="40" w:type="dxa"/>
          </w:tcPr>
          <w:p w14:paraId="4E697E6A" w14:textId="77777777" w:rsidR="00590F26" w:rsidRDefault="00590F26" w:rsidP="00590F26">
            <w:pPr>
              <w:pStyle w:val="EMPTYCELLSTYLE"/>
              <w:keepNext/>
            </w:pPr>
          </w:p>
        </w:tc>
      </w:tr>
      <w:tr w:rsidR="00590F26" w14:paraId="5681B2F6" w14:textId="77777777" w:rsidTr="00247A46">
        <w:trPr>
          <w:gridAfter w:val="2"/>
          <w:wAfter w:w="45" w:type="dxa"/>
          <w:cantSplit/>
        </w:trPr>
        <w:tc>
          <w:tcPr>
            <w:tcW w:w="44" w:type="dxa"/>
            <w:gridSpan w:val="2"/>
          </w:tcPr>
          <w:p w14:paraId="30268128" w14:textId="77777777" w:rsidR="00590F26" w:rsidRDefault="00590F26" w:rsidP="00590F26">
            <w:pPr>
              <w:pStyle w:val="EMPTYCELLSTYLE"/>
              <w:keepNext/>
            </w:pPr>
          </w:p>
        </w:tc>
        <w:tc>
          <w:tcPr>
            <w:tcW w:w="2715" w:type="dxa"/>
            <w:gridSpan w:val="35"/>
            <w:vMerge/>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5035A9FB" w14:textId="77777777" w:rsidR="00590F26" w:rsidRDefault="00590F26" w:rsidP="00590F26">
            <w:pPr>
              <w:pStyle w:val="EMPTYCELLSTYLE"/>
              <w:keepNext/>
            </w:pPr>
          </w:p>
        </w:tc>
        <w:tc>
          <w:tcPr>
            <w:tcW w:w="40" w:type="dxa"/>
            <w:gridSpan w:val="2"/>
            <w:tcBorders>
              <w:left w:val="single" w:sz="8" w:space="0" w:color="000000"/>
            </w:tcBorders>
            <w:tcMar>
              <w:top w:w="0" w:type="dxa"/>
              <w:left w:w="0" w:type="dxa"/>
              <w:bottom w:w="0" w:type="dxa"/>
              <w:right w:w="0" w:type="dxa"/>
            </w:tcMar>
          </w:tcPr>
          <w:p w14:paraId="35C6E2D8" w14:textId="77777777" w:rsidR="00590F26" w:rsidRDefault="00590F26" w:rsidP="00590F26">
            <w:pPr>
              <w:pStyle w:val="EMPTYCELLSTYLE"/>
              <w:keepNext/>
            </w:pPr>
          </w:p>
        </w:tc>
        <w:tc>
          <w:tcPr>
            <w:tcW w:w="6122" w:type="dxa"/>
            <w:gridSpan w:val="55"/>
            <w:tcMar>
              <w:top w:w="0" w:type="dxa"/>
              <w:left w:w="0" w:type="dxa"/>
              <w:bottom w:w="0" w:type="dxa"/>
              <w:right w:w="0" w:type="dxa"/>
            </w:tcMar>
          </w:tcPr>
          <w:p w14:paraId="29F93816" w14:textId="2825F9CF" w:rsidR="00590F26" w:rsidRDefault="00590F26" w:rsidP="00590F26">
            <w:pPr>
              <w:pStyle w:val="textNormal0"/>
              <w:keepNext/>
              <w:keepLines/>
            </w:pPr>
            <w:r w:rsidRPr="00CE035F">
              <w:rPr>
                <w:b/>
                <w:bCs/>
              </w:rPr>
              <w:t>Odchylně od VPP Z 2014 čl. VI odst. 7 písm. d)   se ujednává, že se pojištění pro případ působení pojistného nebezpečí vodovodní škoda vztahuje i na škodné události způsobené na pojištěné věci vodou unikající z dešťových svodů a žlabů vedených vně stavby. Součet pojistných plnění vyplacených za tyto pojistné události nastalé v každém jednom roce trvání účinnosti této pojistné smlouvy nesmí přesáhnout limit pojistného plnění ve výši 100 000 Kč. Smluvní strany sjednávají spoluúčast ve výši 5 000 Kč.</w:t>
            </w:r>
          </w:p>
        </w:tc>
        <w:tc>
          <w:tcPr>
            <w:tcW w:w="234" w:type="dxa"/>
            <w:gridSpan w:val="4"/>
          </w:tcPr>
          <w:p w14:paraId="58E95FA2" w14:textId="77777777" w:rsidR="00590F26" w:rsidRDefault="00590F26" w:rsidP="00590F26">
            <w:pPr>
              <w:pStyle w:val="EMPTYCELLSTYLE"/>
              <w:keepNext/>
            </w:pPr>
          </w:p>
        </w:tc>
        <w:tc>
          <w:tcPr>
            <w:tcW w:w="45" w:type="dxa"/>
            <w:gridSpan w:val="2"/>
            <w:tcBorders>
              <w:right w:val="single" w:sz="8" w:space="0" w:color="000000"/>
            </w:tcBorders>
            <w:tcMar>
              <w:top w:w="0" w:type="dxa"/>
              <w:left w:w="0" w:type="dxa"/>
              <w:bottom w:w="0" w:type="dxa"/>
              <w:right w:w="0" w:type="dxa"/>
            </w:tcMar>
          </w:tcPr>
          <w:p w14:paraId="0C06BA2C" w14:textId="77777777" w:rsidR="00590F26" w:rsidRDefault="00590F26" w:rsidP="00590F26">
            <w:pPr>
              <w:pStyle w:val="EMPTYCELLSTYLE"/>
              <w:keepNext/>
            </w:pPr>
          </w:p>
        </w:tc>
        <w:tc>
          <w:tcPr>
            <w:tcW w:w="60" w:type="dxa"/>
            <w:gridSpan w:val="3"/>
          </w:tcPr>
          <w:p w14:paraId="7920E82C" w14:textId="77777777" w:rsidR="00590F26" w:rsidRDefault="00590F26" w:rsidP="00590F26">
            <w:pPr>
              <w:pStyle w:val="EMPTYCELLSTYLE"/>
              <w:keepNext/>
            </w:pPr>
          </w:p>
        </w:tc>
        <w:tc>
          <w:tcPr>
            <w:tcW w:w="40" w:type="dxa"/>
          </w:tcPr>
          <w:p w14:paraId="7E77D70B" w14:textId="77777777" w:rsidR="00590F26" w:rsidRDefault="00590F26" w:rsidP="00590F26">
            <w:pPr>
              <w:pStyle w:val="EMPTYCELLSTYLE"/>
              <w:keepNext/>
            </w:pPr>
          </w:p>
        </w:tc>
      </w:tr>
      <w:tr w:rsidR="00590F26" w14:paraId="01D85783" w14:textId="77777777" w:rsidTr="00247A46">
        <w:trPr>
          <w:gridAfter w:val="2"/>
          <w:wAfter w:w="45" w:type="dxa"/>
          <w:cantSplit/>
        </w:trPr>
        <w:tc>
          <w:tcPr>
            <w:tcW w:w="44" w:type="dxa"/>
            <w:gridSpan w:val="2"/>
          </w:tcPr>
          <w:p w14:paraId="48BB6BD9" w14:textId="77777777" w:rsidR="00590F26" w:rsidRDefault="00590F26" w:rsidP="00590F26">
            <w:pPr>
              <w:pStyle w:val="EMPTYCELLSTYLE"/>
              <w:keepNext/>
            </w:pPr>
          </w:p>
        </w:tc>
        <w:tc>
          <w:tcPr>
            <w:tcW w:w="2715" w:type="dxa"/>
            <w:gridSpan w:val="35"/>
            <w:vMerge/>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59252D8F" w14:textId="77777777" w:rsidR="00590F26" w:rsidRDefault="00590F26" w:rsidP="00590F26">
            <w:pPr>
              <w:pStyle w:val="EMPTYCELLSTYLE"/>
              <w:keepNext/>
            </w:pPr>
          </w:p>
        </w:tc>
        <w:tc>
          <w:tcPr>
            <w:tcW w:w="40" w:type="dxa"/>
            <w:gridSpan w:val="2"/>
            <w:tcBorders>
              <w:left w:val="single" w:sz="8" w:space="0" w:color="000000"/>
            </w:tcBorders>
            <w:tcMar>
              <w:top w:w="0" w:type="dxa"/>
              <w:left w:w="0" w:type="dxa"/>
              <w:bottom w:w="0" w:type="dxa"/>
              <w:right w:w="0" w:type="dxa"/>
            </w:tcMar>
          </w:tcPr>
          <w:p w14:paraId="0251BCF7" w14:textId="77777777" w:rsidR="00590F26" w:rsidRDefault="00590F26" w:rsidP="00590F26">
            <w:pPr>
              <w:pStyle w:val="EMPTYCELLSTYLE"/>
              <w:keepNext/>
            </w:pPr>
          </w:p>
        </w:tc>
        <w:tc>
          <w:tcPr>
            <w:tcW w:w="120" w:type="dxa"/>
            <w:gridSpan w:val="2"/>
          </w:tcPr>
          <w:p w14:paraId="14CB066E" w14:textId="77777777" w:rsidR="00590F26" w:rsidRDefault="00590F26" w:rsidP="00590F26">
            <w:pPr>
              <w:pStyle w:val="EMPTYCELLSTYLE"/>
              <w:keepNext/>
            </w:pPr>
          </w:p>
        </w:tc>
        <w:tc>
          <w:tcPr>
            <w:tcW w:w="40" w:type="dxa"/>
            <w:gridSpan w:val="2"/>
          </w:tcPr>
          <w:p w14:paraId="4BC2745E" w14:textId="77777777" w:rsidR="00590F26" w:rsidRDefault="00590F26" w:rsidP="00590F26">
            <w:pPr>
              <w:pStyle w:val="EMPTYCELLSTYLE"/>
              <w:keepNext/>
            </w:pPr>
          </w:p>
        </w:tc>
        <w:tc>
          <w:tcPr>
            <w:tcW w:w="40" w:type="dxa"/>
            <w:gridSpan w:val="2"/>
          </w:tcPr>
          <w:p w14:paraId="7DF712C9" w14:textId="77777777" w:rsidR="00590F26" w:rsidRDefault="00590F26" w:rsidP="00590F26">
            <w:pPr>
              <w:pStyle w:val="EMPTYCELLSTYLE"/>
              <w:keepNext/>
            </w:pPr>
          </w:p>
        </w:tc>
        <w:tc>
          <w:tcPr>
            <w:tcW w:w="320" w:type="dxa"/>
            <w:gridSpan w:val="2"/>
          </w:tcPr>
          <w:p w14:paraId="0A98A4A8" w14:textId="77777777" w:rsidR="00590F26" w:rsidRDefault="00590F26" w:rsidP="00590F26">
            <w:pPr>
              <w:pStyle w:val="EMPTYCELLSTYLE"/>
              <w:keepNext/>
            </w:pPr>
          </w:p>
        </w:tc>
        <w:tc>
          <w:tcPr>
            <w:tcW w:w="40" w:type="dxa"/>
            <w:gridSpan w:val="2"/>
          </w:tcPr>
          <w:p w14:paraId="1CF1696C" w14:textId="77777777" w:rsidR="00590F26" w:rsidRDefault="00590F26" w:rsidP="00590F26">
            <w:pPr>
              <w:pStyle w:val="EMPTYCELLSTYLE"/>
              <w:keepNext/>
            </w:pPr>
          </w:p>
        </w:tc>
        <w:tc>
          <w:tcPr>
            <w:tcW w:w="100" w:type="dxa"/>
            <w:gridSpan w:val="2"/>
          </w:tcPr>
          <w:p w14:paraId="74660409" w14:textId="77777777" w:rsidR="00590F26" w:rsidRDefault="00590F26" w:rsidP="00590F26">
            <w:pPr>
              <w:pStyle w:val="EMPTYCELLSTYLE"/>
              <w:keepNext/>
            </w:pPr>
          </w:p>
        </w:tc>
        <w:tc>
          <w:tcPr>
            <w:tcW w:w="300" w:type="dxa"/>
            <w:gridSpan w:val="2"/>
          </w:tcPr>
          <w:p w14:paraId="08B5C921" w14:textId="77777777" w:rsidR="00590F26" w:rsidRDefault="00590F26" w:rsidP="00590F26">
            <w:pPr>
              <w:pStyle w:val="EMPTYCELLSTYLE"/>
              <w:keepNext/>
            </w:pPr>
          </w:p>
        </w:tc>
        <w:tc>
          <w:tcPr>
            <w:tcW w:w="300" w:type="dxa"/>
            <w:gridSpan w:val="2"/>
          </w:tcPr>
          <w:p w14:paraId="40F1B434" w14:textId="77777777" w:rsidR="00590F26" w:rsidRDefault="00590F26" w:rsidP="00590F26">
            <w:pPr>
              <w:pStyle w:val="EMPTYCELLSTYLE"/>
              <w:keepNext/>
            </w:pPr>
          </w:p>
        </w:tc>
        <w:tc>
          <w:tcPr>
            <w:tcW w:w="140" w:type="dxa"/>
            <w:gridSpan w:val="2"/>
          </w:tcPr>
          <w:p w14:paraId="139B1818" w14:textId="77777777" w:rsidR="00590F26" w:rsidRDefault="00590F26" w:rsidP="00590F26">
            <w:pPr>
              <w:pStyle w:val="EMPTYCELLSTYLE"/>
              <w:keepNext/>
            </w:pPr>
          </w:p>
        </w:tc>
        <w:tc>
          <w:tcPr>
            <w:tcW w:w="360" w:type="dxa"/>
            <w:gridSpan w:val="2"/>
          </w:tcPr>
          <w:p w14:paraId="3FF80518" w14:textId="77777777" w:rsidR="00590F26" w:rsidRDefault="00590F26" w:rsidP="00590F26">
            <w:pPr>
              <w:pStyle w:val="EMPTYCELLSTYLE"/>
              <w:keepNext/>
            </w:pPr>
          </w:p>
        </w:tc>
        <w:tc>
          <w:tcPr>
            <w:tcW w:w="40" w:type="dxa"/>
            <w:gridSpan w:val="2"/>
          </w:tcPr>
          <w:p w14:paraId="28E84249" w14:textId="77777777" w:rsidR="00590F26" w:rsidRDefault="00590F26" w:rsidP="00590F26">
            <w:pPr>
              <w:pStyle w:val="EMPTYCELLSTYLE"/>
              <w:keepNext/>
            </w:pPr>
          </w:p>
        </w:tc>
        <w:tc>
          <w:tcPr>
            <w:tcW w:w="40" w:type="dxa"/>
            <w:gridSpan w:val="2"/>
          </w:tcPr>
          <w:p w14:paraId="7143B8D1" w14:textId="77777777" w:rsidR="00590F26" w:rsidRDefault="00590F26" w:rsidP="00590F26">
            <w:pPr>
              <w:pStyle w:val="EMPTYCELLSTYLE"/>
              <w:keepNext/>
            </w:pPr>
          </w:p>
        </w:tc>
        <w:tc>
          <w:tcPr>
            <w:tcW w:w="320" w:type="dxa"/>
            <w:gridSpan w:val="3"/>
          </w:tcPr>
          <w:p w14:paraId="4E162302" w14:textId="77777777" w:rsidR="00590F26" w:rsidRDefault="00590F26" w:rsidP="00590F26">
            <w:pPr>
              <w:pStyle w:val="EMPTYCELLSTYLE"/>
              <w:keepNext/>
            </w:pPr>
          </w:p>
        </w:tc>
        <w:tc>
          <w:tcPr>
            <w:tcW w:w="200" w:type="dxa"/>
            <w:gridSpan w:val="3"/>
          </w:tcPr>
          <w:p w14:paraId="4249F1F2" w14:textId="77777777" w:rsidR="00590F26" w:rsidRDefault="00590F26" w:rsidP="00590F26">
            <w:pPr>
              <w:pStyle w:val="EMPTYCELLSTYLE"/>
              <w:keepNext/>
            </w:pPr>
          </w:p>
        </w:tc>
        <w:tc>
          <w:tcPr>
            <w:tcW w:w="40" w:type="dxa"/>
            <w:gridSpan w:val="2"/>
          </w:tcPr>
          <w:p w14:paraId="29D3B22C" w14:textId="77777777" w:rsidR="00590F26" w:rsidRDefault="00590F26" w:rsidP="00590F26">
            <w:pPr>
              <w:pStyle w:val="EMPTYCELLSTYLE"/>
              <w:keepNext/>
            </w:pPr>
          </w:p>
        </w:tc>
        <w:tc>
          <w:tcPr>
            <w:tcW w:w="40" w:type="dxa"/>
            <w:gridSpan w:val="2"/>
          </w:tcPr>
          <w:p w14:paraId="396712FC" w14:textId="77777777" w:rsidR="00590F26" w:rsidRDefault="00590F26" w:rsidP="00590F26">
            <w:pPr>
              <w:pStyle w:val="EMPTYCELLSTYLE"/>
              <w:keepNext/>
            </w:pPr>
          </w:p>
        </w:tc>
        <w:tc>
          <w:tcPr>
            <w:tcW w:w="778" w:type="dxa"/>
            <w:gridSpan w:val="2"/>
          </w:tcPr>
          <w:p w14:paraId="42500E96" w14:textId="77777777" w:rsidR="00590F26" w:rsidRDefault="00590F26" w:rsidP="00590F26">
            <w:pPr>
              <w:pStyle w:val="EMPTYCELLSTYLE"/>
              <w:keepNext/>
            </w:pPr>
          </w:p>
        </w:tc>
        <w:tc>
          <w:tcPr>
            <w:tcW w:w="40" w:type="dxa"/>
            <w:gridSpan w:val="2"/>
          </w:tcPr>
          <w:p w14:paraId="144C5D72" w14:textId="77777777" w:rsidR="00590F26" w:rsidRDefault="00590F26" w:rsidP="00590F26">
            <w:pPr>
              <w:pStyle w:val="EMPTYCELLSTYLE"/>
              <w:keepNext/>
            </w:pPr>
          </w:p>
        </w:tc>
        <w:tc>
          <w:tcPr>
            <w:tcW w:w="40" w:type="dxa"/>
            <w:gridSpan w:val="2"/>
          </w:tcPr>
          <w:p w14:paraId="50A9A6CB" w14:textId="77777777" w:rsidR="00590F26" w:rsidRDefault="00590F26" w:rsidP="00590F26">
            <w:pPr>
              <w:pStyle w:val="EMPTYCELLSTYLE"/>
              <w:keepNext/>
            </w:pPr>
          </w:p>
        </w:tc>
        <w:tc>
          <w:tcPr>
            <w:tcW w:w="560" w:type="dxa"/>
            <w:gridSpan w:val="2"/>
          </w:tcPr>
          <w:p w14:paraId="1770A56C" w14:textId="77777777" w:rsidR="00590F26" w:rsidRDefault="00590F26" w:rsidP="00590F26">
            <w:pPr>
              <w:pStyle w:val="EMPTYCELLSTYLE"/>
              <w:keepNext/>
            </w:pPr>
          </w:p>
        </w:tc>
        <w:tc>
          <w:tcPr>
            <w:tcW w:w="100" w:type="dxa"/>
            <w:gridSpan w:val="2"/>
          </w:tcPr>
          <w:p w14:paraId="5786D462" w14:textId="77777777" w:rsidR="00590F26" w:rsidRDefault="00590F26" w:rsidP="00590F26">
            <w:pPr>
              <w:pStyle w:val="EMPTYCELLSTYLE"/>
              <w:keepNext/>
            </w:pPr>
          </w:p>
        </w:tc>
        <w:tc>
          <w:tcPr>
            <w:tcW w:w="200" w:type="dxa"/>
            <w:gridSpan w:val="2"/>
          </w:tcPr>
          <w:p w14:paraId="6A8E9D9F" w14:textId="77777777" w:rsidR="00590F26" w:rsidRDefault="00590F26" w:rsidP="00590F26">
            <w:pPr>
              <w:pStyle w:val="EMPTYCELLSTYLE"/>
              <w:keepNext/>
            </w:pPr>
          </w:p>
        </w:tc>
        <w:tc>
          <w:tcPr>
            <w:tcW w:w="460" w:type="dxa"/>
            <w:gridSpan w:val="3"/>
          </w:tcPr>
          <w:p w14:paraId="7C41DDC9" w14:textId="77777777" w:rsidR="00590F26" w:rsidRDefault="00590F26" w:rsidP="00590F26">
            <w:pPr>
              <w:pStyle w:val="EMPTYCELLSTYLE"/>
              <w:keepNext/>
            </w:pPr>
          </w:p>
        </w:tc>
        <w:tc>
          <w:tcPr>
            <w:tcW w:w="40" w:type="dxa"/>
            <w:gridSpan w:val="2"/>
          </w:tcPr>
          <w:p w14:paraId="05E65FFC" w14:textId="77777777" w:rsidR="00590F26" w:rsidRDefault="00590F26" w:rsidP="00590F26">
            <w:pPr>
              <w:pStyle w:val="EMPTYCELLSTYLE"/>
              <w:keepNext/>
            </w:pPr>
          </w:p>
        </w:tc>
        <w:tc>
          <w:tcPr>
            <w:tcW w:w="40" w:type="dxa"/>
            <w:gridSpan w:val="2"/>
          </w:tcPr>
          <w:p w14:paraId="71FCF2AD" w14:textId="77777777" w:rsidR="00590F26" w:rsidRDefault="00590F26" w:rsidP="00590F26">
            <w:pPr>
              <w:pStyle w:val="EMPTYCELLSTYLE"/>
              <w:keepNext/>
            </w:pPr>
          </w:p>
        </w:tc>
        <w:tc>
          <w:tcPr>
            <w:tcW w:w="1424" w:type="dxa"/>
            <w:gridSpan w:val="2"/>
          </w:tcPr>
          <w:p w14:paraId="0FF6D687" w14:textId="77777777" w:rsidR="00590F26" w:rsidRDefault="00590F26" w:rsidP="00590F26">
            <w:pPr>
              <w:pStyle w:val="EMPTYCELLSTYLE"/>
              <w:keepNext/>
            </w:pPr>
          </w:p>
        </w:tc>
        <w:tc>
          <w:tcPr>
            <w:tcW w:w="194" w:type="dxa"/>
            <w:gridSpan w:val="2"/>
          </w:tcPr>
          <w:p w14:paraId="0B90C04E" w14:textId="77777777" w:rsidR="00590F26" w:rsidRDefault="00590F26" w:rsidP="00590F26">
            <w:pPr>
              <w:pStyle w:val="EMPTYCELLSTYLE"/>
              <w:keepNext/>
            </w:pPr>
          </w:p>
        </w:tc>
        <w:tc>
          <w:tcPr>
            <w:tcW w:w="40" w:type="dxa"/>
            <w:gridSpan w:val="2"/>
          </w:tcPr>
          <w:p w14:paraId="4B2E19D9" w14:textId="77777777" w:rsidR="00590F26" w:rsidRDefault="00590F26" w:rsidP="00590F26">
            <w:pPr>
              <w:pStyle w:val="EMPTYCELLSTYLE"/>
              <w:keepNext/>
            </w:pPr>
          </w:p>
        </w:tc>
        <w:tc>
          <w:tcPr>
            <w:tcW w:w="45" w:type="dxa"/>
            <w:gridSpan w:val="2"/>
            <w:tcBorders>
              <w:right w:val="single" w:sz="8" w:space="0" w:color="000000"/>
            </w:tcBorders>
            <w:tcMar>
              <w:top w:w="0" w:type="dxa"/>
              <w:left w:w="0" w:type="dxa"/>
              <w:bottom w:w="0" w:type="dxa"/>
              <w:right w:w="0" w:type="dxa"/>
            </w:tcMar>
          </w:tcPr>
          <w:p w14:paraId="42A2656F" w14:textId="77777777" w:rsidR="00590F26" w:rsidRDefault="00590F26" w:rsidP="00590F26">
            <w:pPr>
              <w:pStyle w:val="EMPTYCELLSTYLE"/>
              <w:keepNext/>
            </w:pPr>
          </w:p>
        </w:tc>
        <w:tc>
          <w:tcPr>
            <w:tcW w:w="60" w:type="dxa"/>
            <w:gridSpan w:val="3"/>
          </w:tcPr>
          <w:p w14:paraId="6B1A37BA" w14:textId="77777777" w:rsidR="00590F26" w:rsidRDefault="00590F26" w:rsidP="00590F26">
            <w:pPr>
              <w:pStyle w:val="EMPTYCELLSTYLE"/>
              <w:keepNext/>
            </w:pPr>
          </w:p>
        </w:tc>
        <w:tc>
          <w:tcPr>
            <w:tcW w:w="40" w:type="dxa"/>
          </w:tcPr>
          <w:p w14:paraId="67D8C3B1" w14:textId="77777777" w:rsidR="00590F26" w:rsidRDefault="00590F26" w:rsidP="00590F26">
            <w:pPr>
              <w:pStyle w:val="EMPTYCELLSTYLE"/>
              <w:keepNext/>
            </w:pPr>
          </w:p>
        </w:tc>
      </w:tr>
      <w:tr w:rsidR="00590F26" w14:paraId="5D07CCC9" w14:textId="77777777" w:rsidTr="00247A46">
        <w:trPr>
          <w:gridAfter w:val="2"/>
          <w:wAfter w:w="45" w:type="dxa"/>
          <w:cantSplit/>
        </w:trPr>
        <w:tc>
          <w:tcPr>
            <w:tcW w:w="44" w:type="dxa"/>
            <w:gridSpan w:val="2"/>
          </w:tcPr>
          <w:p w14:paraId="63A1F9E1" w14:textId="77777777" w:rsidR="00590F26" w:rsidRDefault="00590F26" w:rsidP="00590F26">
            <w:pPr>
              <w:pStyle w:val="EMPTYCELLSTYLE"/>
              <w:keepNext/>
            </w:pPr>
          </w:p>
        </w:tc>
        <w:tc>
          <w:tcPr>
            <w:tcW w:w="2715" w:type="dxa"/>
            <w:gridSpan w:val="35"/>
            <w:vMerge/>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57FC1CE8" w14:textId="77777777" w:rsidR="00590F26" w:rsidRDefault="00590F26" w:rsidP="00590F26">
            <w:pPr>
              <w:pStyle w:val="EMPTYCELLSTYLE"/>
              <w:keepNext/>
            </w:pPr>
          </w:p>
        </w:tc>
        <w:tc>
          <w:tcPr>
            <w:tcW w:w="40" w:type="dxa"/>
            <w:gridSpan w:val="2"/>
            <w:tcBorders>
              <w:left w:val="single" w:sz="8" w:space="0" w:color="000000"/>
            </w:tcBorders>
            <w:tcMar>
              <w:top w:w="0" w:type="dxa"/>
              <w:left w:w="0" w:type="dxa"/>
              <w:bottom w:w="0" w:type="dxa"/>
              <w:right w:w="0" w:type="dxa"/>
            </w:tcMar>
          </w:tcPr>
          <w:p w14:paraId="7DEDDDE6" w14:textId="77777777" w:rsidR="00590F26" w:rsidRDefault="00590F26" w:rsidP="00590F26">
            <w:pPr>
              <w:pStyle w:val="EMPTYCELLSTYLE"/>
              <w:keepNext/>
            </w:pPr>
          </w:p>
        </w:tc>
        <w:tc>
          <w:tcPr>
            <w:tcW w:w="6122" w:type="dxa"/>
            <w:gridSpan w:val="55"/>
            <w:tcMar>
              <w:top w:w="0" w:type="dxa"/>
              <w:left w:w="0" w:type="dxa"/>
              <w:bottom w:w="0" w:type="dxa"/>
              <w:right w:w="0" w:type="dxa"/>
            </w:tcMar>
          </w:tcPr>
          <w:p w14:paraId="2966B6CB" w14:textId="77777777" w:rsidR="00590F26" w:rsidRPr="003270D2" w:rsidRDefault="00590F26" w:rsidP="00590F26">
            <w:pPr>
              <w:pStyle w:val="textNormal0"/>
              <w:keepNext/>
              <w:keepLines/>
              <w:rPr>
                <w:b/>
                <w:bCs/>
              </w:rPr>
            </w:pPr>
            <w:r w:rsidRPr="003270D2">
              <w:rPr>
                <w:b/>
                <w:bCs/>
              </w:rPr>
              <w:t xml:space="preserve">Odchylně od VPP Z 2014 čl. VI odst. 7 písm. </w:t>
            </w:r>
            <w:proofErr w:type="gramStart"/>
            <w:r w:rsidRPr="003270D2">
              <w:rPr>
                <w:b/>
                <w:bCs/>
              </w:rPr>
              <w:t>e)  se</w:t>
            </w:r>
            <w:proofErr w:type="gramEnd"/>
            <w:r w:rsidRPr="003270D2">
              <w:rPr>
                <w:b/>
                <w:bCs/>
              </w:rPr>
              <w:t xml:space="preserve"> ujednává, že se pojištění  pro případ působení pojistného nebezpečí vodovodní škoda vztahuje i na škodné události způsobené na pojištěné věci vystoupnutím kapalin z odpadních potrubí, kanalizace a dešťových svodů v důsledku povodně nebo záplavy.</w:t>
            </w:r>
          </w:p>
        </w:tc>
        <w:tc>
          <w:tcPr>
            <w:tcW w:w="234" w:type="dxa"/>
            <w:gridSpan w:val="4"/>
          </w:tcPr>
          <w:p w14:paraId="647F557F" w14:textId="77777777" w:rsidR="00590F26" w:rsidRDefault="00590F26" w:rsidP="00590F26">
            <w:pPr>
              <w:pStyle w:val="EMPTYCELLSTYLE"/>
              <w:keepNext/>
            </w:pPr>
          </w:p>
        </w:tc>
        <w:tc>
          <w:tcPr>
            <w:tcW w:w="45" w:type="dxa"/>
            <w:gridSpan w:val="2"/>
            <w:tcBorders>
              <w:right w:val="single" w:sz="8" w:space="0" w:color="000000"/>
            </w:tcBorders>
            <w:tcMar>
              <w:top w:w="0" w:type="dxa"/>
              <w:left w:w="0" w:type="dxa"/>
              <w:bottom w:w="0" w:type="dxa"/>
              <w:right w:w="0" w:type="dxa"/>
            </w:tcMar>
          </w:tcPr>
          <w:p w14:paraId="03FFDB7B" w14:textId="77777777" w:rsidR="00590F26" w:rsidRDefault="00590F26" w:rsidP="00590F26">
            <w:pPr>
              <w:pStyle w:val="EMPTYCELLSTYLE"/>
              <w:keepNext/>
            </w:pPr>
          </w:p>
        </w:tc>
        <w:tc>
          <w:tcPr>
            <w:tcW w:w="60" w:type="dxa"/>
            <w:gridSpan w:val="3"/>
          </w:tcPr>
          <w:p w14:paraId="0993B835" w14:textId="77777777" w:rsidR="00590F26" w:rsidRDefault="00590F26" w:rsidP="00590F26">
            <w:pPr>
              <w:pStyle w:val="EMPTYCELLSTYLE"/>
              <w:keepNext/>
            </w:pPr>
          </w:p>
        </w:tc>
        <w:tc>
          <w:tcPr>
            <w:tcW w:w="40" w:type="dxa"/>
          </w:tcPr>
          <w:p w14:paraId="030E776A" w14:textId="77777777" w:rsidR="00590F26" w:rsidRDefault="00590F26" w:rsidP="00590F26">
            <w:pPr>
              <w:pStyle w:val="EMPTYCELLSTYLE"/>
              <w:keepNext/>
            </w:pPr>
          </w:p>
        </w:tc>
      </w:tr>
      <w:tr w:rsidR="00590F26" w14:paraId="5B2F0DFF" w14:textId="77777777" w:rsidTr="00247A46">
        <w:trPr>
          <w:gridAfter w:val="2"/>
          <w:wAfter w:w="45" w:type="dxa"/>
          <w:cantSplit/>
        </w:trPr>
        <w:tc>
          <w:tcPr>
            <w:tcW w:w="44" w:type="dxa"/>
            <w:gridSpan w:val="2"/>
          </w:tcPr>
          <w:p w14:paraId="0F482C77" w14:textId="77777777" w:rsidR="00590F26" w:rsidRDefault="00590F26" w:rsidP="00590F26">
            <w:pPr>
              <w:pStyle w:val="EMPTYCELLSTYLE"/>
              <w:keepNext/>
            </w:pPr>
          </w:p>
        </w:tc>
        <w:tc>
          <w:tcPr>
            <w:tcW w:w="2715" w:type="dxa"/>
            <w:gridSpan w:val="35"/>
            <w:vMerge/>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5EDE9BDC" w14:textId="77777777" w:rsidR="00590F26" w:rsidRDefault="00590F26" w:rsidP="00590F26">
            <w:pPr>
              <w:pStyle w:val="EMPTYCELLSTYLE"/>
              <w:keepNext/>
            </w:pPr>
          </w:p>
        </w:tc>
        <w:tc>
          <w:tcPr>
            <w:tcW w:w="40" w:type="dxa"/>
            <w:gridSpan w:val="2"/>
            <w:tcBorders>
              <w:left w:val="single" w:sz="8" w:space="0" w:color="000000"/>
            </w:tcBorders>
            <w:tcMar>
              <w:top w:w="0" w:type="dxa"/>
              <w:left w:w="0" w:type="dxa"/>
              <w:bottom w:w="0" w:type="dxa"/>
              <w:right w:w="0" w:type="dxa"/>
            </w:tcMar>
          </w:tcPr>
          <w:p w14:paraId="1D0E1D77" w14:textId="77777777" w:rsidR="00590F26" w:rsidRDefault="00590F26" w:rsidP="00590F26">
            <w:pPr>
              <w:pStyle w:val="EMPTYCELLSTYLE"/>
              <w:keepNext/>
            </w:pPr>
          </w:p>
        </w:tc>
        <w:tc>
          <w:tcPr>
            <w:tcW w:w="120" w:type="dxa"/>
            <w:gridSpan w:val="2"/>
          </w:tcPr>
          <w:p w14:paraId="418D3034" w14:textId="77777777" w:rsidR="00590F26" w:rsidRPr="003270D2" w:rsidRDefault="00590F26" w:rsidP="00590F26">
            <w:pPr>
              <w:pStyle w:val="EMPTYCELLSTYLE"/>
              <w:keepNext/>
              <w:rPr>
                <w:b/>
                <w:bCs/>
              </w:rPr>
            </w:pPr>
          </w:p>
        </w:tc>
        <w:tc>
          <w:tcPr>
            <w:tcW w:w="40" w:type="dxa"/>
            <w:gridSpan w:val="2"/>
          </w:tcPr>
          <w:p w14:paraId="607F09CA" w14:textId="77777777" w:rsidR="00590F26" w:rsidRPr="003270D2" w:rsidRDefault="00590F26" w:rsidP="00590F26">
            <w:pPr>
              <w:pStyle w:val="EMPTYCELLSTYLE"/>
              <w:keepNext/>
              <w:rPr>
                <w:b/>
                <w:bCs/>
              </w:rPr>
            </w:pPr>
          </w:p>
        </w:tc>
        <w:tc>
          <w:tcPr>
            <w:tcW w:w="40" w:type="dxa"/>
            <w:gridSpan w:val="2"/>
          </w:tcPr>
          <w:p w14:paraId="04A76E7E" w14:textId="77777777" w:rsidR="00590F26" w:rsidRPr="003270D2" w:rsidRDefault="00590F26" w:rsidP="00590F26">
            <w:pPr>
              <w:pStyle w:val="EMPTYCELLSTYLE"/>
              <w:keepNext/>
              <w:rPr>
                <w:b/>
                <w:bCs/>
              </w:rPr>
            </w:pPr>
          </w:p>
        </w:tc>
        <w:tc>
          <w:tcPr>
            <w:tcW w:w="320" w:type="dxa"/>
            <w:gridSpan w:val="2"/>
          </w:tcPr>
          <w:p w14:paraId="26467EAA" w14:textId="77777777" w:rsidR="00590F26" w:rsidRPr="003270D2" w:rsidRDefault="00590F26" w:rsidP="00590F26">
            <w:pPr>
              <w:pStyle w:val="EMPTYCELLSTYLE"/>
              <w:keepNext/>
              <w:rPr>
                <w:b/>
                <w:bCs/>
              </w:rPr>
            </w:pPr>
          </w:p>
        </w:tc>
        <w:tc>
          <w:tcPr>
            <w:tcW w:w="40" w:type="dxa"/>
            <w:gridSpan w:val="2"/>
          </w:tcPr>
          <w:p w14:paraId="7975FDA5" w14:textId="77777777" w:rsidR="00590F26" w:rsidRPr="003270D2" w:rsidRDefault="00590F26" w:rsidP="00590F26">
            <w:pPr>
              <w:pStyle w:val="EMPTYCELLSTYLE"/>
              <w:keepNext/>
              <w:rPr>
                <w:b/>
                <w:bCs/>
              </w:rPr>
            </w:pPr>
          </w:p>
        </w:tc>
        <w:tc>
          <w:tcPr>
            <w:tcW w:w="100" w:type="dxa"/>
            <w:gridSpan w:val="2"/>
          </w:tcPr>
          <w:p w14:paraId="3E90A47E" w14:textId="77777777" w:rsidR="00590F26" w:rsidRPr="003270D2" w:rsidRDefault="00590F26" w:rsidP="00590F26">
            <w:pPr>
              <w:pStyle w:val="EMPTYCELLSTYLE"/>
              <w:keepNext/>
              <w:rPr>
                <w:b/>
                <w:bCs/>
              </w:rPr>
            </w:pPr>
          </w:p>
        </w:tc>
        <w:tc>
          <w:tcPr>
            <w:tcW w:w="300" w:type="dxa"/>
            <w:gridSpan w:val="2"/>
          </w:tcPr>
          <w:p w14:paraId="4E0351DC" w14:textId="77777777" w:rsidR="00590F26" w:rsidRPr="003270D2" w:rsidRDefault="00590F26" w:rsidP="00590F26">
            <w:pPr>
              <w:pStyle w:val="EMPTYCELLSTYLE"/>
              <w:keepNext/>
              <w:rPr>
                <w:b/>
                <w:bCs/>
              </w:rPr>
            </w:pPr>
          </w:p>
        </w:tc>
        <w:tc>
          <w:tcPr>
            <w:tcW w:w="300" w:type="dxa"/>
            <w:gridSpan w:val="2"/>
          </w:tcPr>
          <w:p w14:paraId="706847D3" w14:textId="77777777" w:rsidR="00590F26" w:rsidRPr="003270D2" w:rsidRDefault="00590F26" w:rsidP="00590F26">
            <w:pPr>
              <w:pStyle w:val="EMPTYCELLSTYLE"/>
              <w:keepNext/>
              <w:rPr>
                <w:b/>
                <w:bCs/>
              </w:rPr>
            </w:pPr>
          </w:p>
        </w:tc>
        <w:tc>
          <w:tcPr>
            <w:tcW w:w="140" w:type="dxa"/>
            <w:gridSpan w:val="2"/>
          </w:tcPr>
          <w:p w14:paraId="6B9860DC" w14:textId="77777777" w:rsidR="00590F26" w:rsidRPr="003270D2" w:rsidRDefault="00590F26" w:rsidP="00590F26">
            <w:pPr>
              <w:pStyle w:val="EMPTYCELLSTYLE"/>
              <w:keepNext/>
              <w:rPr>
                <w:b/>
                <w:bCs/>
              </w:rPr>
            </w:pPr>
          </w:p>
        </w:tc>
        <w:tc>
          <w:tcPr>
            <w:tcW w:w="360" w:type="dxa"/>
            <w:gridSpan w:val="2"/>
          </w:tcPr>
          <w:p w14:paraId="4FC8D7D3" w14:textId="77777777" w:rsidR="00590F26" w:rsidRPr="003270D2" w:rsidRDefault="00590F26" w:rsidP="00590F26">
            <w:pPr>
              <w:pStyle w:val="EMPTYCELLSTYLE"/>
              <w:keepNext/>
              <w:rPr>
                <w:b/>
                <w:bCs/>
              </w:rPr>
            </w:pPr>
          </w:p>
        </w:tc>
        <w:tc>
          <w:tcPr>
            <w:tcW w:w="40" w:type="dxa"/>
            <w:gridSpan w:val="2"/>
          </w:tcPr>
          <w:p w14:paraId="670C95E3" w14:textId="77777777" w:rsidR="00590F26" w:rsidRPr="003270D2" w:rsidRDefault="00590F26" w:rsidP="00590F26">
            <w:pPr>
              <w:pStyle w:val="EMPTYCELLSTYLE"/>
              <w:keepNext/>
              <w:rPr>
                <w:b/>
                <w:bCs/>
              </w:rPr>
            </w:pPr>
          </w:p>
        </w:tc>
        <w:tc>
          <w:tcPr>
            <w:tcW w:w="40" w:type="dxa"/>
            <w:gridSpan w:val="2"/>
          </w:tcPr>
          <w:p w14:paraId="68DF164E" w14:textId="77777777" w:rsidR="00590F26" w:rsidRPr="003270D2" w:rsidRDefault="00590F26" w:rsidP="00590F26">
            <w:pPr>
              <w:pStyle w:val="EMPTYCELLSTYLE"/>
              <w:keepNext/>
              <w:rPr>
                <w:b/>
                <w:bCs/>
              </w:rPr>
            </w:pPr>
          </w:p>
        </w:tc>
        <w:tc>
          <w:tcPr>
            <w:tcW w:w="320" w:type="dxa"/>
            <w:gridSpan w:val="3"/>
          </w:tcPr>
          <w:p w14:paraId="51679D4E" w14:textId="77777777" w:rsidR="00590F26" w:rsidRPr="003270D2" w:rsidRDefault="00590F26" w:rsidP="00590F26">
            <w:pPr>
              <w:pStyle w:val="EMPTYCELLSTYLE"/>
              <w:keepNext/>
              <w:rPr>
                <w:b/>
                <w:bCs/>
              </w:rPr>
            </w:pPr>
          </w:p>
        </w:tc>
        <w:tc>
          <w:tcPr>
            <w:tcW w:w="200" w:type="dxa"/>
            <w:gridSpan w:val="3"/>
          </w:tcPr>
          <w:p w14:paraId="0F0A938E" w14:textId="77777777" w:rsidR="00590F26" w:rsidRPr="003270D2" w:rsidRDefault="00590F26" w:rsidP="00590F26">
            <w:pPr>
              <w:pStyle w:val="EMPTYCELLSTYLE"/>
              <w:keepNext/>
              <w:rPr>
                <w:b/>
                <w:bCs/>
              </w:rPr>
            </w:pPr>
          </w:p>
        </w:tc>
        <w:tc>
          <w:tcPr>
            <w:tcW w:w="40" w:type="dxa"/>
            <w:gridSpan w:val="2"/>
          </w:tcPr>
          <w:p w14:paraId="23CB5660" w14:textId="77777777" w:rsidR="00590F26" w:rsidRPr="003270D2" w:rsidRDefault="00590F26" w:rsidP="00590F26">
            <w:pPr>
              <w:pStyle w:val="EMPTYCELLSTYLE"/>
              <w:keepNext/>
              <w:rPr>
                <w:b/>
                <w:bCs/>
              </w:rPr>
            </w:pPr>
          </w:p>
        </w:tc>
        <w:tc>
          <w:tcPr>
            <w:tcW w:w="40" w:type="dxa"/>
            <w:gridSpan w:val="2"/>
          </w:tcPr>
          <w:p w14:paraId="4ABD65A9" w14:textId="77777777" w:rsidR="00590F26" w:rsidRPr="003270D2" w:rsidRDefault="00590F26" w:rsidP="00590F26">
            <w:pPr>
              <w:pStyle w:val="EMPTYCELLSTYLE"/>
              <w:keepNext/>
              <w:rPr>
                <w:b/>
                <w:bCs/>
              </w:rPr>
            </w:pPr>
          </w:p>
        </w:tc>
        <w:tc>
          <w:tcPr>
            <w:tcW w:w="778" w:type="dxa"/>
            <w:gridSpan w:val="2"/>
          </w:tcPr>
          <w:p w14:paraId="5EF1D47E" w14:textId="77777777" w:rsidR="00590F26" w:rsidRPr="003270D2" w:rsidRDefault="00590F26" w:rsidP="00590F26">
            <w:pPr>
              <w:pStyle w:val="EMPTYCELLSTYLE"/>
              <w:keepNext/>
              <w:rPr>
                <w:b/>
                <w:bCs/>
              </w:rPr>
            </w:pPr>
          </w:p>
        </w:tc>
        <w:tc>
          <w:tcPr>
            <w:tcW w:w="40" w:type="dxa"/>
            <w:gridSpan w:val="2"/>
          </w:tcPr>
          <w:p w14:paraId="7E71C647" w14:textId="77777777" w:rsidR="00590F26" w:rsidRPr="003270D2" w:rsidRDefault="00590F26" w:rsidP="00590F26">
            <w:pPr>
              <w:pStyle w:val="EMPTYCELLSTYLE"/>
              <w:keepNext/>
              <w:rPr>
                <w:b/>
                <w:bCs/>
              </w:rPr>
            </w:pPr>
          </w:p>
        </w:tc>
        <w:tc>
          <w:tcPr>
            <w:tcW w:w="40" w:type="dxa"/>
            <w:gridSpan w:val="2"/>
          </w:tcPr>
          <w:p w14:paraId="6DD09032" w14:textId="77777777" w:rsidR="00590F26" w:rsidRPr="003270D2" w:rsidRDefault="00590F26" w:rsidP="00590F26">
            <w:pPr>
              <w:pStyle w:val="EMPTYCELLSTYLE"/>
              <w:keepNext/>
              <w:rPr>
                <w:b/>
                <w:bCs/>
              </w:rPr>
            </w:pPr>
          </w:p>
        </w:tc>
        <w:tc>
          <w:tcPr>
            <w:tcW w:w="560" w:type="dxa"/>
            <w:gridSpan w:val="2"/>
          </w:tcPr>
          <w:p w14:paraId="7538B87C" w14:textId="77777777" w:rsidR="00590F26" w:rsidRPr="003270D2" w:rsidRDefault="00590F26" w:rsidP="00590F26">
            <w:pPr>
              <w:pStyle w:val="EMPTYCELLSTYLE"/>
              <w:keepNext/>
              <w:rPr>
                <w:b/>
                <w:bCs/>
              </w:rPr>
            </w:pPr>
          </w:p>
        </w:tc>
        <w:tc>
          <w:tcPr>
            <w:tcW w:w="100" w:type="dxa"/>
            <w:gridSpan w:val="2"/>
          </w:tcPr>
          <w:p w14:paraId="1C0A63A9" w14:textId="77777777" w:rsidR="00590F26" w:rsidRPr="003270D2" w:rsidRDefault="00590F26" w:rsidP="00590F26">
            <w:pPr>
              <w:pStyle w:val="EMPTYCELLSTYLE"/>
              <w:keepNext/>
              <w:rPr>
                <w:b/>
                <w:bCs/>
              </w:rPr>
            </w:pPr>
          </w:p>
        </w:tc>
        <w:tc>
          <w:tcPr>
            <w:tcW w:w="200" w:type="dxa"/>
            <w:gridSpan w:val="2"/>
          </w:tcPr>
          <w:p w14:paraId="559E128D" w14:textId="77777777" w:rsidR="00590F26" w:rsidRPr="003270D2" w:rsidRDefault="00590F26" w:rsidP="00590F26">
            <w:pPr>
              <w:pStyle w:val="EMPTYCELLSTYLE"/>
              <w:keepNext/>
              <w:rPr>
                <w:b/>
                <w:bCs/>
              </w:rPr>
            </w:pPr>
          </w:p>
        </w:tc>
        <w:tc>
          <w:tcPr>
            <w:tcW w:w="460" w:type="dxa"/>
            <w:gridSpan w:val="3"/>
          </w:tcPr>
          <w:p w14:paraId="2C3A81FE" w14:textId="77777777" w:rsidR="00590F26" w:rsidRPr="003270D2" w:rsidRDefault="00590F26" w:rsidP="00590F26">
            <w:pPr>
              <w:pStyle w:val="EMPTYCELLSTYLE"/>
              <w:keepNext/>
              <w:rPr>
                <w:b/>
                <w:bCs/>
              </w:rPr>
            </w:pPr>
          </w:p>
        </w:tc>
        <w:tc>
          <w:tcPr>
            <w:tcW w:w="40" w:type="dxa"/>
            <w:gridSpan w:val="2"/>
          </w:tcPr>
          <w:p w14:paraId="5B99ADC9" w14:textId="77777777" w:rsidR="00590F26" w:rsidRPr="003270D2" w:rsidRDefault="00590F26" w:rsidP="00590F26">
            <w:pPr>
              <w:pStyle w:val="EMPTYCELLSTYLE"/>
              <w:keepNext/>
              <w:rPr>
                <w:b/>
                <w:bCs/>
              </w:rPr>
            </w:pPr>
          </w:p>
        </w:tc>
        <w:tc>
          <w:tcPr>
            <w:tcW w:w="40" w:type="dxa"/>
            <w:gridSpan w:val="2"/>
          </w:tcPr>
          <w:p w14:paraId="31ACE0EC" w14:textId="77777777" w:rsidR="00590F26" w:rsidRPr="003270D2" w:rsidRDefault="00590F26" w:rsidP="00590F26">
            <w:pPr>
              <w:pStyle w:val="EMPTYCELLSTYLE"/>
              <w:keepNext/>
              <w:rPr>
                <w:b/>
                <w:bCs/>
              </w:rPr>
            </w:pPr>
          </w:p>
        </w:tc>
        <w:tc>
          <w:tcPr>
            <w:tcW w:w="1424" w:type="dxa"/>
            <w:gridSpan w:val="2"/>
          </w:tcPr>
          <w:p w14:paraId="503D7C99" w14:textId="77777777" w:rsidR="00590F26" w:rsidRPr="003270D2" w:rsidRDefault="00590F26" w:rsidP="00590F26">
            <w:pPr>
              <w:pStyle w:val="EMPTYCELLSTYLE"/>
              <w:keepNext/>
              <w:rPr>
                <w:b/>
                <w:bCs/>
              </w:rPr>
            </w:pPr>
          </w:p>
        </w:tc>
        <w:tc>
          <w:tcPr>
            <w:tcW w:w="194" w:type="dxa"/>
            <w:gridSpan w:val="2"/>
          </w:tcPr>
          <w:p w14:paraId="61E1E2A1" w14:textId="77777777" w:rsidR="00590F26" w:rsidRPr="003270D2" w:rsidRDefault="00590F26" w:rsidP="00590F26">
            <w:pPr>
              <w:pStyle w:val="EMPTYCELLSTYLE"/>
              <w:keepNext/>
              <w:rPr>
                <w:b/>
                <w:bCs/>
              </w:rPr>
            </w:pPr>
          </w:p>
        </w:tc>
        <w:tc>
          <w:tcPr>
            <w:tcW w:w="40" w:type="dxa"/>
            <w:gridSpan w:val="2"/>
          </w:tcPr>
          <w:p w14:paraId="31C02DA7" w14:textId="77777777" w:rsidR="00590F26" w:rsidRDefault="00590F26" w:rsidP="00590F26">
            <w:pPr>
              <w:pStyle w:val="EMPTYCELLSTYLE"/>
              <w:keepNext/>
            </w:pPr>
          </w:p>
        </w:tc>
        <w:tc>
          <w:tcPr>
            <w:tcW w:w="45" w:type="dxa"/>
            <w:gridSpan w:val="2"/>
            <w:tcBorders>
              <w:right w:val="single" w:sz="8" w:space="0" w:color="000000"/>
            </w:tcBorders>
            <w:tcMar>
              <w:top w:w="0" w:type="dxa"/>
              <w:left w:w="0" w:type="dxa"/>
              <w:bottom w:w="0" w:type="dxa"/>
              <w:right w:w="0" w:type="dxa"/>
            </w:tcMar>
          </w:tcPr>
          <w:p w14:paraId="34A4407A" w14:textId="77777777" w:rsidR="00590F26" w:rsidRDefault="00590F26" w:rsidP="00590F26">
            <w:pPr>
              <w:pStyle w:val="EMPTYCELLSTYLE"/>
              <w:keepNext/>
            </w:pPr>
          </w:p>
        </w:tc>
        <w:tc>
          <w:tcPr>
            <w:tcW w:w="60" w:type="dxa"/>
            <w:gridSpan w:val="3"/>
          </w:tcPr>
          <w:p w14:paraId="1C4A55E0" w14:textId="77777777" w:rsidR="00590F26" w:rsidRDefault="00590F26" w:rsidP="00590F26">
            <w:pPr>
              <w:pStyle w:val="EMPTYCELLSTYLE"/>
              <w:keepNext/>
            </w:pPr>
          </w:p>
        </w:tc>
        <w:tc>
          <w:tcPr>
            <w:tcW w:w="40" w:type="dxa"/>
          </w:tcPr>
          <w:p w14:paraId="6ACD25C6" w14:textId="77777777" w:rsidR="00590F26" w:rsidRDefault="00590F26" w:rsidP="00590F26">
            <w:pPr>
              <w:pStyle w:val="EMPTYCELLSTYLE"/>
              <w:keepNext/>
            </w:pPr>
          </w:p>
        </w:tc>
      </w:tr>
      <w:tr w:rsidR="00590F26" w14:paraId="264F4C0B" w14:textId="77777777" w:rsidTr="00247A46">
        <w:trPr>
          <w:gridAfter w:val="2"/>
          <w:wAfter w:w="45" w:type="dxa"/>
          <w:cantSplit/>
        </w:trPr>
        <w:tc>
          <w:tcPr>
            <w:tcW w:w="44" w:type="dxa"/>
            <w:gridSpan w:val="2"/>
          </w:tcPr>
          <w:p w14:paraId="3738CD39" w14:textId="77777777" w:rsidR="00590F26" w:rsidRDefault="00590F26" w:rsidP="00590F26">
            <w:pPr>
              <w:pStyle w:val="EMPTYCELLSTYLE"/>
              <w:keepNext/>
            </w:pPr>
          </w:p>
        </w:tc>
        <w:tc>
          <w:tcPr>
            <w:tcW w:w="2715" w:type="dxa"/>
            <w:gridSpan w:val="35"/>
            <w:vMerge/>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1925D887" w14:textId="77777777" w:rsidR="00590F26" w:rsidRDefault="00590F26" w:rsidP="00590F26">
            <w:pPr>
              <w:pStyle w:val="EMPTYCELLSTYLE"/>
              <w:keepNext/>
            </w:pPr>
          </w:p>
        </w:tc>
        <w:tc>
          <w:tcPr>
            <w:tcW w:w="40" w:type="dxa"/>
            <w:gridSpan w:val="2"/>
            <w:tcBorders>
              <w:left w:val="single" w:sz="8" w:space="0" w:color="000000"/>
            </w:tcBorders>
            <w:tcMar>
              <w:top w:w="0" w:type="dxa"/>
              <w:left w:w="0" w:type="dxa"/>
              <w:bottom w:w="0" w:type="dxa"/>
              <w:right w:w="0" w:type="dxa"/>
            </w:tcMar>
          </w:tcPr>
          <w:p w14:paraId="5BF07E32" w14:textId="77777777" w:rsidR="00590F26" w:rsidRDefault="00590F26" w:rsidP="00590F26">
            <w:pPr>
              <w:pStyle w:val="EMPTYCELLSTYLE"/>
              <w:keepNext/>
            </w:pPr>
          </w:p>
        </w:tc>
        <w:tc>
          <w:tcPr>
            <w:tcW w:w="6122" w:type="dxa"/>
            <w:gridSpan w:val="55"/>
            <w:tcMar>
              <w:top w:w="0" w:type="dxa"/>
              <w:left w:w="0" w:type="dxa"/>
              <w:bottom w:w="0" w:type="dxa"/>
              <w:right w:w="0" w:type="dxa"/>
            </w:tcMar>
          </w:tcPr>
          <w:p w14:paraId="3426251F" w14:textId="77777777" w:rsidR="00590F26" w:rsidRPr="003270D2" w:rsidRDefault="00590F26" w:rsidP="00590F26">
            <w:pPr>
              <w:pStyle w:val="textNormal0"/>
              <w:keepNext/>
              <w:keepLines/>
              <w:rPr>
                <w:b/>
                <w:bCs/>
              </w:rPr>
            </w:pPr>
            <w:r w:rsidRPr="003270D2">
              <w:rPr>
                <w:b/>
                <w:bCs/>
              </w:rPr>
              <w:t>Odchylně od VPP Z 2014 čl. X odst. 29. se ujednává, že vodovodní škodou se rozumí i škody způsobené vodou vytékající z klimatizačních zařízení, sprinklerů a jiných samočinných hasících zařízení v důsledku poruchy tohoto zařízení včetně škod způsobených v důsledku provádění tlakových zkoušek hasicích zařízení.</w:t>
            </w:r>
          </w:p>
        </w:tc>
        <w:tc>
          <w:tcPr>
            <w:tcW w:w="234" w:type="dxa"/>
            <w:gridSpan w:val="4"/>
          </w:tcPr>
          <w:p w14:paraId="366AF1C0" w14:textId="77777777" w:rsidR="00590F26" w:rsidRDefault="00590F26" w:rsidP="00590F26">
            <w:pPr>
              <w:pStyle w:val="EMPTYCELLSTYLE"/>
              <w:keepNext/>
            </w:pPr>
          </w:p>
        </w:tc>
        <w:tc>
          <w:tcPr>
            <w:tcW w:w="45" w:type="dxa"/>
            <w:gridSpan w:val="2"/>
            <w:tcBorders>
              <w:right w:val="single" w:sz="8" w:space="0" w:color="000000"/>
            </w:tcBorders>
            <w:tcMar>
              <w:top w:w="0" w:type="dxa"/>
              <w:left w:w="0" w:type="dxa"/>
              <w:bottom w:w="0" w:type="dxa"/>
              <w:right w:w="0" w:type="dxa"/>
            </w:tcMar>
          </w:tcPr>
          <w:p w14:paraId="3FC92446" w14:textId="77777777" w:rsidR="00590F26" w:rsidRDefault="00590F26" w:rsidP="00590F26">
            <w:pPr>
              <w:pStyle w:val="EMPTYCELLSTYLE"/>
              <w:keepNext/>
            </w:pPr>
          </w:p>
        </w:tc>
        <w:tc>
          <w:tcPr>
            <w:tcW w:w="60" w:type="dxa"/>
            <w:gridSpan w:val="3"/>
          </w:tcPr>
          <w:p w14:paraId="22815CE2" w14:textId="77777777" w:rsidR="00590F26" w:rsidRDefault="00590F26" w:rsidP="00590F26">
            <w:pPr>
              <w:pStyle w:val="EMPTYCELLSTYLE"/>
              <w:keepNext/>
            </w:pPr>
          </w:p>
        </w:tc>
        <w:tc>
          <w:tcPr>
            <w:tcW w:w="40" w:type="dxa"/>
          </w:tcPr>
          <w:p w14:paraId="57D52091" w14:textId="77777777" w:rsidR="00590F26" w:rsidRDefault="00590F26" w:rsidP="00590F26">
            <w:pPr>
              <w:pStyle w:val="EMPTYCELLSTYLE"/>
              <w:keepNext/>
            </w:pPr>
          </w:p>
        </w:tc>
      </w:tr>
      <w:tr w:rsidR="00590F26" w14:paraId="5E1065DC" w14:textId="77777777" w:rsidTr="00247A46">
        <w:trPr>
          <w:gridAfter w:val="2"/>
          <w:wAfter w:w="45" w:type="dxa"/>
          <w:cantSplit/>
        </w:trPr>
        <w:tc>
          <w:tcPr>
            <w:tcW w:w="44" w:type="dxa"/>
            <w:gridSpan w:val="2"/>
          </w:tcPr>
          <w:p w14:paraId="4B251504" w14:textId="77777777" w:rsidR="00590F26" w:rsidRDefault="00590F26" w:rsidP="00590F26">
            <w:pPr>
              <w:pStyle w:val="EMPTYCELLSTYLE"/>
              <w:keepNext/>
            </w:pPr>
          </w:p>
        </w:tc>
        <w:tc>
          <w:tcPr>
            <w:tcW w:w="2715" w:type="dxa"/>
            <w:gridSpan w:val="35"/>
            <w:vMerge/>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68A41E2E" w14:textId="77777777" w:rsidR="00590F26" w:rsidRDefault="00590F26" w:rsidP="00590F26">
            <w:pPr>
              <w:pStyle w:val="EMPTYCELLSTYLE"/>
              <w:keepNext/>
            </w:pPr>
          </w:p>
        </w:tc>
        <w:tc>
          <w:tcPr>
            <w:tcW w:w="40" w:type="dxa"/>
            <w:gridSpan w:val="2"/>
            <w:tcBorders>
              <w:left w:val="single" w:sz="8" w:space="0" w:color="000000"/>
            </w:tcBorders>
            <w:tcMar>
              <w:top w:w="0" w:type="dxa"/>
              <w:left w:w="0" w:type="dxa"/>
              <w:bottom w:w="0" w:type="dxa"/>
              <w:right w:w="0" w:type="dxa"/>
            </w:tcMar>
          </w:tcPr>
          <w:p w14:paraId="7B26C1D8" w14:textId="77777777" w:rsidR="00590F26" w:rsidRDefault="00590F26" w:rsidP="00590F26">
            <w:pPr>
              <w:pStyle w:val="EMPTYCELLSTYLE"/>
              <w:keepNext/>
            </w:pPr>
          </w:p>
        </w:tc>
        <w:tc>
          <w:tcPr>
            <w:tcW w:w="120" w:type="dxa"/>
            <w:gridSpan w:val="2"/>
          </w:tcPr>
          <w:p w14:paraId="18E77455" w14:textId="77777777" w:rsidR="00590F26" w:rsidRDefault="00590F26" w:rsidP="00590F26">
            <w:pPr>
              <w:pStyle w:val="EMPTYCELLSTYLE"/>
              <w:keepNext/>
            </w:pPr>
          </w:p>
        </w:tc>
        <w:tc>
          <w:tcPr>
            <w:tcW w:w="40" w:type="dxa"/>
            <w:gridSpan w:val="2"/>
          </w:tcPr>
          <w:p w14:paraId="026693E9" w14:textId="77777777" w:rsidR="00590F26" w:rsidRDefault="00590F26" w:rsidP="00590F26">
            <w:pPr>
              <w:pStyle w:val="EMPTYCELLSTYLE"/>
              <w:keepNext/>
            </w:pPr>
          </w:p>
        </w:tc>
        <w:tc>
          <w:tcPr>
            <w:tcW w:w="40" w:type="dxa"/>
            <w:gridSpan w:val="2"/>
          </w:tcPr>
          <w:p w14:paraId="3444F982" w14:textId="77777777" w:rsidR="00590F26" w:rsidRDefault="00590F26" w:rsidP="00590F26">
            <w:pPr>
              <w:pStyle w:val="EMPTYCELLSTYLE"/>
              <w:keepNext/>
            </w:pPr>
          </w:p>
        </w:tc>
        <w:tc>
          <w:tcPr>
            <w:tcW w:w="320" w:type="dxa"/>
            <w:gridSpan w:val="2"/>
          </w:tcPr>
          <w:p w14:paraId="5524BBFB" w14:textId="77777777" w:rsidR="00590F26" w:rsidRDefault="00590F26" w:rsidP="00590F26">
            <w:pPr>
              <w:pStyle w:val="EMPTYCELLSTYLE"/>
              <w:keepNext/>
            </w:pPr>
          </w:p>
        </w:tc>
        <w:tc>
          <w:tcPr>
            <w:tcW w:w="40" w:type="dxa"/>
            <w:gridSpan w:val="2"/>
          </w:tcPr>
          <w:p w14:paraId="7D4C6F29" w14:textId="77777777" w:rsidR="00590F26" w:rsidRDefault="00590F26" w:rsidP="00590F26">
            <w:pPr>
              <w:pStyle w:val="EMPTYCELLSTYLE"/>
              <w:keepNext/>
            </w:pPr>
          </w:p>
        </w:tc>
        <w:tc>
          <w:tcPr>
            <w:tcW w:w="100" w:type="dxa"/>
            <w:gridSpan w:val="2"/>
          </w:tcPr>
          <w:p w14:paraId="78517612" w14:textId="77777777" w:rsidR="00590F26" w:rsidRDefault="00590F26" w:rsidP="00590F26">
            <w:pPr>
              <w:pStyle w:val="EMPTYCELLSTYLE"/>
              <w:keepNext/>
            </w:pPr>
          </w:p>
        </w:tc>
        <w:tc>
          <w:tcPr>
            <w:tcW w:w="300" w:type="dxa"/>
            <w:gridSpan w:val="2"/>
          </w:tcPr>
          <w:p w14:paraId="682B8C3E" w14:textId="77777777" w:rsidR="00590F26" w:rsidRDefault="00590F26" w:rsidP="00590F26">
            <w:pPr>
              <w:pStyle w:val="EMPTYCELLSTYLE"/>
              <w:keepNext/>
            </w:pPr>
          </w:p>
        </w:tc>
        <w:tc>
          <w:tcPr>
            <w:tcW w:w="300" w:type="dxa"/>
            <w:gridSpan w:val="2"/>
          </w:tcPr>
          <w:p w14:paraId="69B02287" w14:textId="77777777" w:rsidR="00590F26" w:rsidRDefault="00590F26" w:rsidP="00590F26">
            <w:pPr>
              <w:pStyle w:val="EMPTYCELLSTYLE"/>
              <w:keepNext/>
            </w:pPr>
          </w:p>
        </w:tc>
        <w:tc>
          <w:tcPr>
            <w:tcW w:w="140" w:type="dxa"/>
            <w:gridSpan w:val="2"/>
          </w:tcPr>
          <w:p w14:paraId="2529867D" w14:textId="77777777" w:rsidR="00590F26" w:rsidRDefault="00590F26" w:rsidP="00590F26">
            <w:pPr>
              <w:pStyle w:val="EMPTYCELLSTYLE"/>
              <w:keepNext/>
            </w:pPr>
          </w:p>
        </w:tc>
        <w:tc>
          <w:tcPr>
            <w:tcW w:w="360" w:type="dxa"/>
            <w:gridSpan w:val="2"/>
          </w:tcPr>
          <w:p w14:paraId="45191D09" w14:textId="77777777" w:rsidR="00590F26" w:rsidRDefault="00590F26" w:rsidP="00590F26">
            <w:pPr>
              <w:pStyle w:val="EMPTYCELLSTYLE"/>
              <w:keepNext/>
            </w:pPr>
          </w:p>
        </w:tc>
        <w:tc>
          <w:tcPr>
            <w:tcW w:w="40" w:type="dxa"/>
            <w:gridSpan w:val="2"/>
          </w:tcPr>
          <w:p w14:paraId="6F7BC1E0" w14:textId="77777777" w:rsidR="00590F26" w:rsidRDefault="00590F26" w:rsidP="00590F26">
            <w:pPr>
              <w:pStyle w:val="EMPTYCELLSTYLE"/>
              <w:keepNext/>
            </w:pPr>
          </w:p>
        </w:tc>
        <w:tc>
          <w:tcPr>
            <w:tcW w:w="40" w:type="dxa"/>
            <w:gridSpan w:val="2"/>
          </w:tcPr>
          <w:p w14:paraId="79C9A5E2" w14:textId="77777777" w:rsidR="00590F26" w:rsidRDefault="00590F26" w:rsidP="00590F26">
            <w:pPr>
              <w:pStyle w:val="EMPTYCELLSTYLE"/>
              <w:keepNext/>
            </w:pPr>
          </w:p>
        </w:tc>
        <w:tc>
          <w:tcPr>
            <w:tcW w:w="320" w:type="dxa"/>
            <w:gridSpan w:val="3"/>
          </w:tcPr>
          <w:p w14:paraId="47EDC484" w14:textId="77777777" w:rsidR="00590F26" w:rsidRDefault="00590F26" w:rsidP="00590F26">
            <w:pPr>
              <w:pStyle w:val="EMPTYCELLSTYLE"/>
              <w:keepNext/>
            </w:pPr>
          </w:p>
        </w:tc>
        <w:tc>
          <w:tcPr>
            <w:tcW w:w="200" w:type="dxa"/>
            <w:gridSpan w:val="3"/>
          </w:tcPr>
          <w:p w14:paraId="0798C7B6" w14:textId="77777777" w:rsidR="00590F26" w:rsidRDefault="00590F26" w:rsidP="00590F26">
            <w:pPr>
              <w:pStyle w:val="EMPTYCELLSTYLE"/>
              <w:keepNext/>
            </w:pPr>
          </w:p>
        </w:tc>
        <w:tc>
          <w:tcPr>
            <w:tcW w:w="40" w:type="dxa"/>
            <w:gridSpan w:val="2"/>
          </w:tcPr>
          <w:p w14:paraId="0B3236BC" w14:textId="77777777" w:rsidR="00590F26" w:rsidRDefault="00590F26" w:rsidP="00590F26">
            <w:pPr>
              <w:pStyle w:val="EMPTYCELLSTYLE"/>
              <w:keepNext/>
            </w:pPr>
          </w:p>
        </w:tc>
        <w:tc>
          <w:tcPr>
            <w:tcW w:w="40" w:type="dxa"/>
            <w:gridSpan w:val="2"/>
          </w:tcPr>
          <w:p w14:paraId="206A84D1" w14:textId="77777777" w:rsidR="00590F26" w:rsidRDefault="00590F26" w:rsidP="00590F26">
            <w:pPr>
              <w:pStyle w:val="EMPTYCELLSTYLE"/>
              <w:keepNext/>
            </w:pPr>
          </w:p>
        </w:tc>
        <w:tc>
          <w:tcPr>
            <w:tcW w:w="778" w:type="dxa"/>
            <w:gridSpan w:val="2"/>
          </w:tcPr>
          <w:p w14:paraId="31761A72" w14:textId="77777777" w:rsidR="00590F26" w:rsidRDefault="00590F26" w:rsidP="00590F26">
            <w:pPr>
              <w:pStyle w:val="EMPTYCELLSTYLE"/>
              <w:keepNext/>
            </w:pPr>
          </w:p>
        </w:tc>
        <w:tc>
          <w:tcPr>
            <w:tcW w:w="40" w:type="dxa"/>
            <w:gridSpan w:val="2"/>
          </w:tcPr>
          <w:p w14:paraId="1AE15D0F" w14:textId="77777777" w:rsidR="00590F26" w:rsidRDefault="00590F26" w:rsidP="00590F26">
            <w:pPr>
              <w:pStyle w:val="EMPTYCELLSTYLE"/>
              <w:keepNext/>
            </w:pPr>
          </w:p>
        </w:tc>
        <w:tc>
          <w:tcPr>
            <w:tcW w:w="40" w:type="dxa"/>
            <w:gridSpan w:val="2"/>
          </w:tcPr>
          <w:p w14:paraId="52BBD387" w14:textId="77777777" w:rsidR="00590F26" w:rsidRDefault="00590F26" w:rsidP="00590F26">
            <w:pPr>
              <w:pStyle w:val="EMPTYCELLSTYLE"/>
              <w:keepNext/>
            </w:pPr>
          </w:p>
        </w:tc>
        <w:tc>
          <w:tcPr>
            <w:tcW w:w="560" w:type="dxa"/>
            <w:gridSpan w:val="2"/>
          </w:tcPr>
          <w:p w14:paraId="0AAEBC09" w14:textId="77777777" w:rsidR="00590F26" w:rsidRDefault="00590F26" w:rsidP="00590F26">
            <w:pPr>
              <w:pStyle w:val="EMPTYCELLSTYLE"/>
              <w:keepNext/>
            </w:pPr>
          </w:p>
        </w:tc>
        <w:tc>
          <w:tcPr>
            <w:tcW w:w="100" w:type="dxa"/>
            <w:gridSpan w:val="2"/>
          </w:tcPr>
          <w:p w14:paraId="6C705E83" w14:textId="77777777" w:rsidR="00590F26" w:rsidRDefault="00590F26" w:rsidP="00590F26">
            <w:pPr>
              <w:pStyle w:val="EMPTYCELLSTYLE"/>
              <w:keepNext/>
            </w:pPr>
          </w:p>
        </w:tc>
        <w:tc>
          <w:tcPr>
            <w:tcW w:w="200" w:type="dxa"/>
            <w:gridSpan w:val="2"/>
          </w:tcPr>
          <w:p w14:paraId="2DE6BF1A" w14:textId="77777777" w:rsidR="00590F26" w:rsidRDefault="00590F26" w:rsidP="00590F26">
            <w:pPr>
              <w:pStyle w:val="EMPTYCELLSTYLE"/>
              <w:keepNext/>
            </w:pPr>
          </w:p>
        </w:tc>
        <w:tc>
          <w:tcPr>
            <w:tcW w:w="460" w:type="dxa"/>
            <w:gridSpan w:val="3"/>
          </w:tcPr>
          <w:p w14:paraId="083E1780" w14:textId="77777777" w:rsidR="00590F26" w:rsidRDefault="00590F26" w:rsidP="00590F26">
            <w:pPr>
              <w:pStyle w:val="EMPTYCELLSTYLE"/>
              <w:keepNext/>
            </w:pPr>
          </w:p>
        </w:tc>
        <w:tc>
          <w:tcPr>
            <w:tcW w:w="40" w:type="dxa"/>
            <w:gridSpan w:val="2"/>
          </w:tcPr>
          <w:p w14:paraId="51182ED0" w14:textId="77777777" w:rsidR="00590F26" w:rsidRDefault="00590F26" w:rsidP="00590F26">
            <w:pPr>
              <w:pStyle w:val="EMPTYCELLSTYLE"/>
              <w:keepNext/>
            </w:pPr>
          </w:p>
        </w:tc>
        <w:tc>
          <w:tcPr>
            <w:tcW w:w="40" w:type="dxa"/>
            <w:gridSpan w:val="2"/>
          </w:tcPr>
          <w:p w14:paraId="27C8CCF0" w14:textId="77777777" w:rsidR="00590F26" w:rsidRDefault="00590F26" w:rsidP="00590F26">
            <w:pPr>
              <w:pStyle w:val="EMPTYCELLSTYLE"/>
              <w:keepNext/>
            </w:pPr>
          </w:p>
        </w:tc>
        <w:tc>
          <w:tcPr>
            <w:tcW w:w="1424" w:type="dxa"/>
            <w:gridSpan w:val="2"/>
          </w:tcPr>
          <w:p w14:paraId="5D6AD1D3" w14:textId="77777777" w:rsidR="00590F26" w:rsidRDefault="00590F26" w:rsidP="00590F26">
            <w:pPr>
              <w:pStyle w:val="EMPTYCELLSTYLE"/>
              <w:keepNext/>
            </w:pPr>
          </w:p>
        </w:tc>
        <w:tc>
          <w:tcPr>
            <w:tcW w:w="194" w:type="dxa"/>
            <w:gridSpan w:val="2"/>
          </w:tcPr>
          <w:p w14:paraId="66008628" w14:textId="77777777" w:rsidR="00590F26" w:rsidRDefault="00590F26" w:rsidP="00590F26">
            <w:pPr>
              <w:pStyle w:val="EMPTYCELLSTYLE"/>
              <w:keepNext/>
            </w:pPr>
          </w:p>
        </w:tc>
        <w:tc>
          <w:tcPr>
            <w:tcW w:w="40" w:type="dxa"/>
            <w:gridSpan w:val="2"/>
          </w:tcPr>
          <w:p w14:paraId="3D27AC0F" w14:textId="77777777" w:rsidR="00590F26" w:rsidRDefault="00590F26" w:rsidP="00590F26">
            <w:pPr>
              <w:pStyle w:val="EMPTYCELLSTYLE"/>
              <w:keepNext/>
            </w:pPr>
          </w:p>
        </w:tc>
        <w:tc>
          <w:tcPr>
            <w:tcW w:w="45" w:type="dxa"/>
            <w:gridSpan w:val="2"/>
            <w:tcBorders>
              <w:right w:val="single" w:sz="8" w:space="0" w:color="000000"/>
            </w:tcBorders>
            <w:tcMar>
              <w:top w:w="0" w:type="dxa"/>
              <w:left w:w="0" w:type="dxa"/>
              <w:bottom w:w="0" w:type="dxa"/>
              <w:right w:w="0" w:type="dxa"/>
            </w:tcMar>
          </w:tcPr>
          <w:p w14:paraId="36009B22" w14:textId="77777777" w:rsidR="00590F26" w:rsidRDefault="00590F26" w:rsidP="00590F26">
            <w:pPr>
              <w:pStyle w:val="EMPTYCELLSTYLE"/>
              <w:keepNext/>
            </w:pPr>
          </w:p>
        </w:tc>
        <w:tc>
          <w:tcPr>
            <w:tcW w:w="60" w:type="dxa"/>
            <w:gridSpan w:val="3"/>
          </w:tcPr>
          <w:p w14:paraId="504C3F77" w14:textId="77777777" w:rsidR="00590F26" w:rsidRDefault="00590F26" w:rsidP="00590F26">
            <w:pPr>
              <w:pStyle w:val="EMPTYCELLSTYLE"/>
              <w:keepNext/>
            </w:pPr>
          </w:p>
        </w:tc>
        <w:tc>
          <w:tcPr>
            <w:tcW w:w="40" w:type="dxa"/>
          </w:tcPr>
          <w:p w14:paraId="182BA973" w14:textId="77777777" w:rsidR="00590F26" w:rsidRDefault="00590F26" w:rsidP="00590F26">
            <w:pPr>
              <w:pStyle w:val="EMPTYCELLSTYLE"/>
              <w:keepNext/>
            </w:pPr>
          </w:p>
        </w:tc>
      </w:tr>
      <w:tr w:rsidR="00590F26" w14:paraId="0EAF72E0" w14:textId="77777777" w:rsidTr="00247A46">
        <w:trPr>
          <w:gridAfter w:val="2"/>
          <w:wAfter w:w="45" w:type="dxa"/>
          <w:cantSplit/>
        </w:trPr>
        <w:tc>
          <w:tcPr>
            <w:tcW w:w="44" w:type="dxa"/>
            <w:gridSpan w:val="2"/>
          </w:tcPr>
          <w:p w14:paraId="362094E5" w14:textId="77777777" w:rsidR="00590F26" w:rsidRDefault="00590F26" w:rsidP="00590F26">
            <w:pPr>
              <w:pStyle w:val="EMPTYCELLSTYLE"/>
              <w:keepNext/>
            </w:pPr>
          </w:p>
        </w:tc>
        <w:tc>
          <w:tcPr>
            <w:tcW w:w="2715" w:type="dxa"/>
            <w:gridSpan w:val="35"/>
            <w:vMerge/>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1AFCE538" w14:textId="77777777" w:rsidR="00590F26" w:rsidRDefault="00590F26" w:rsidP="00590F26">
            <w:pPr>
              <w:pStyle w:val="EMPTYCELLSTYLE"/>
              <w:keepNext/>
            </w:pPr>
          </w:p>
        </w:tc>
        <w:tc>
          <w:tcPr>
            <w:tcW w:w="40" w:type="dxa"/>
            <w:gridSpan w:val="2"/>
            <w:tcBorders>
              <w:left w:val="single" w:sz="8" w:space="0" w:color="000000"/>
            </w:tcBorders>
            <w:tcMar>
              <w:top w:w="0" w:type="dxa"/>
              <w:left w:w="0" w:type="dxa"/>
              <w:bottom w:w="0" w:type="dxa"/>
              <w:right w:w="0" w:type="dxa"/>
            </w:tcMar>
          </w:tcPr>
          <w:p w14:paraId="72F24884" w14:textId="77777777" w:rsidR="00590F26" w:rsidRDefault="00590F26" w:rsidP="00590F26">
            <w:pPr>
              <w:pStyle w:val="EMPTYCELLSTYLE"/>
              <w:keepNext/>
            </w:pPr>
          </w:p>
        </w:tc>
        <w:tc>
          <w:tcPr>
            <w:tcW w:w="6122" w:type="dxa"/>
            <w:gridSpan w:val="55"/>
            <w:tcMar>
              <w:top w:w="0" w:type="dxa"/>
              <w:left w:w="0" w:type="dxa"/>
              <w:bottom w:w="0" w:type="dxa"/>
              <w:right w:w="0" w:type="dxa"/>
            </w:tcMar>
          </w:tcPr>
          <w:p w14:paraId="145F4303" w14:textId="77777777" w:rsidR="00590F26" w:rsidRDefault="00590F26" w:rsidP="00590F26">
            <w:pPr>
              <w:rPr>
                <w:rFonts w:ascii="Arial" w:hAnsi="Arial" w:cs="Arial"/>
                <w:b/>
                <w:bCs/>
                <w:sz w:val="18"/>
                <w:szCs w:val="18"/>
              </w:rPr>
            </w:pPr>
            <w:r w:rsidRPr="00CB37EF">
              <w:rPr>
                <w:rFonts w:ascii="Arial" w:hAnsi="Arial" w:cs="Arial"/>
                <w:b/>
                <w:bCs/>
                <w:sz w:val="18"/>
                <w:szCs w:val="18"/>
              </w:rPr>
              <w:t>Ujednává se, že v případě  vzniku pojistné události způsobené pojistným nebezpečím VODOVODNÍ ŠKODA, vzniká právo na pojistné plnění odchylně od VPP Z 2014 čl. VI odst. 7. písm. b)  také za náklady na odstranění závady (bourání zdiva, výměna potrubí, zazdění, obklady a pod.) na vodovodních nebo kanalizačních potrubí, topných, klimatizačních nebo hasicích systémech, včetně zařízení připojených na tyto systémy, a to odchylně od VPP Z 2014 čl. IX odst. 16. nejvýše do limitu pojistného plnění 300 000 Kč za pojistnou událost.</w:t>
            </w:r>
          </w:p>
          <w:p w14:paraId="53D4F27A" w14:textId="0B1DE177" w:rsidR="00590F26" w:rsidRDefault="00590F26" w:rsidP="00590F26">
            <w:pPr>
              <w:pStyle w:val="textNormal0"/>
              <w:keepNext/>
              <w:keepLines/>
            </w:pPr>
          </w:p>
        </w:tc>
        <w:tc>
          <w:tcPr>
            <w:tcW w:w="234" w:type="dxa"/>
            <w:gridSpan w:val="4"/>
          </w:tcPr>
          <w:p w14:paraId="2B671C58" w14:textId="77777777" w:rsidR="00590F26" w:rsidRDefault="00590F26" w:rsidP="00590F26">
            <w:pPr>
              <w:pStyle w:val="EMPTYCELLSTYLE"/>
              <w:keepNext/>
            </w:pPr>
          </w:p>
        </w:tc>
        <w:tc>
          <w:tcPr>
            <w:tcW w:w="45" w:type="dxa"/>
            <w:gridSpan w:val="2"/>
            <w:tcBorders>
              <w:right w:val="single" w:sz="8" w:space="0" w:color="000000"/>
            </w:tcBorders>
            <w:tcMar>
              <w:top w:w="0" w:type="dxa"/>
              <w:left w:w="0" w:type="dxa"/>
              <w:bottom w:w="0" w:type="dxa"/>
              <w:right w:w="0" w:type="dxa"/>
            </w:tcMar>
          </w:tcPr>
          <w:p w14:paraId="2DB736A2" w14:textId="77777777" w:rsidR="00590F26" w:rsidRDefault="00590F26" w:rsidP="00590F26">
            <w:pPr>
              <w:pStyle w:val="EMPTYCELLSTYLE"/>
              <w:keepNext/>
            </w:pPr>
          </w:p>
        </w:tc>
        <w:tc>
          <w:tcPr>
            <w:tcW w:w="60" w:type="dxa"/>
            <w:gridSpan w:val="3"/>
          </w:tcPr>
          <w:p w14:paraId="68B7B672" w14:textId="77777777" w:rsidR="00590F26" w:rsidRDefault="00590F26" w:rsidP="00590F26">
            <w:pPr>
              <w:pStyle w:val="EMPTYCELLSTYLE"/>
              <w:keepNext/>
            </w:pPr>
          </w:p>
        </w:tc>
        <w:tc>
          <w:tcPr>
            <w:tcW w:w="40" w:type="dxa"/>
          </w:tcPr>
          <w:p w14:paraId="6ADF2C32" w14:textId="77777777" w:rsidR="00590F26" w:rsidRDefault="00590F26" w:rsidP="00590F26">
            <w:pPr>
              <w:pStyle w:val="EMPTYCELLSTYLE"/>
              <w:keepNext/>
            </w:pPr>
          </w:p>
        </w:tc>
      </w:tr>
      <w:tr w:rsidR="00590F26" w14:paraId="6040E2F4" w14:textId="77777777" w:rsidTr="00247A46">
        <w:trPr>
          <w:gridAfter w:val="2"/>
          <w:wAfter w:w="45" w:type="dxa"/>
          <w:cantSplit/>
        </w:trPr>
        <w:tc>
          <w:tcPr>
            <w:tcW w:w="44" w:type="dxa"/>
            <w:gridSpan w:val="2"/>
          </w:tcPr>
          <w:p w14:paraId="7BD6C6D3" w14:textId="77777777" w:rsidR="00590F26" w:rsidRDefault="00590F26" w:rsidP="00590F26">
            <w:pPr>
              <w:pStyle w:val="EMPTYCELLSTYLE"/>
              <w:keepNext/>
            </w:pPr>
          </w:p>
        </w:tc>
        <w:tc>
          <w:tcPr>
            <w:tcW w:w="2715" w:type="dxa"/>
            <w:gridSpan w:val="35"/>
            <w:vMerge/>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7996897B" w14:textId="77777777" w:rsidR="00590F26" w:rsidRDefault="00590F26" w:rsidP="00590F26">
            <w:pPr>
              <w:pStyle w:val="EMPTYCELLSTYLE"/>
              <w:keepNext/>
            </w:pPr>
          </w:p>
        </w:tc>
        <w:tc>
          <w:tcPr>
            <w:tcW w:w="40" w:type="dxa"/>
            <w:gridSpan w:val="2"/>
            <w:tcBorders>
              <w:left w:val="single" w:sz="8" w:space="0" w:color="000000"/>
              <w:bottom w:val="single" w:sz="8" w:space="0" w:color="000000"/>
            </w:tcBorders>
            <w:tcMar>
              <w:top w:w="0" w:type="dxa"/>
              <w:left w:w="0" w:type="dxa"/>
              <w:bottom w:w="0" w:type="dxa"/>
              <w:right w:w="0" w:type="dxa"/>
            </w:tcMar>
          </w:tcPr>
          <w:p w14:paraId="1F252534" w14:textId="77777777" w:rsidR="00590F26" w:rsidRDefault="00590F26" w:rsidP="00590F26">
            <w:pPr>
              <w:pStyle w:val="EMPTYCELLSTYLE"/>
              <w:keepNext/>
            </w:pPr>
          </w:p>
        </w:tc>
        <w:tc>
          <w:tcPr>
            <w:tcW w:w="120" w:type="dxa"/>
            <w:gridSpan w:val="2"/>
            <w:tcBorders>
              <w:bottom w:val="single" w:sz="8" w:space="0" w:color="000000"/>
            </w:tcBorders>
            <w:tcMar>
              <w:top w:w="0" w:type="dxa"/>
              <w:left w:w="0" w:type="dxa"/>
              <w:bottom w:w="0" w:type="dxa"/>
              <w:right w:w="0" w:type="dxa"/>
            </w:tcMar>
          </w:tcPr>
          <w:p w14:paraId="6F10F68F"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78CFAE67"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52629955" w14:textId="77777777" w:rsidR="00590F26" w:rsidRDefault="00590F26" w:rsidP="00590F26">
            <w:pPr>
              <w:pStyle w:val="EMPTYCELLSTYLE"/>
              <w:keepNext/>
            </w:pPr>
          </w:p>
        </w:tc>
        <w:tc>
          <w:tcPr>
            <w:tcW w:w="320" w:type="dxa"/>
            <w:gridSpan w:val="2"/>
            <w:tcBorders>
              <w:bottom w:val="single" w:sz="8" w:space="0" w:color="000000"/>
            </w:tcBorders>
            <w:tcMar>
              <w:top w:w="0" w:type="dxa"/>
              <w:left w:w="0" w:type="dxa"/>
              <w:bottom w:w="0" w:type="dxa"/>
              <w:right w:w="0" w:type="dxa"/>
            </w:tcMar>
          </w:tcPr>
          <w:p w14:paraId="2BA12BB8"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61170384" w14:textId="77777777" w:rsidR="00590F26" w:rsidRDefault="00590F26" w:rsidP="00590F26">
            <w:pPr>
              <w:pStyle w:val="EMPTYCELLSTYLE"/>
              <w:keepNext/>
            </w:pPr>
          </w:p>
        </w:tc>
        <w:tc>
          <w:tcPr>
            <w:tcW w:w="100" w:type="dxa"/>
            <w:gridSpan w:val="2"/>
            <w:tcBorders>
              <w:bottom w:val="single" w:sz="8" w:space="0" w:color="000000"/>
            </w:tcBorders>
            <w:tcMar>
              <w:top w:w="0" w:type="dxa"/>
              <w:left w:w="0" w:type="dxa"/>
              <w:bottom w:w="0" w:type="dxa"/>
              <w:right w:w="0" w:type="dxa"/>
            </w:tcMar>
          </w:tcPr>
          <w:p w14:paraId="4AEEB858" w14:textId="77777777" w:rsidR="00590F26" w:rsidRDefault="00590F26" w:rsidP="00590F26">
            <w:pPr>
              <w:pStyle w:val="EMPTYCELLSTYLE"/>
              <w:keepNext/>
            </w:pPr>
          </w:p>
        </w:tc>
        <w:tc>
          <w:tcPr>
            <w:tcW w:w="300" w:type="dxa"/>
            <w:gridSpan w:val="2"/>
            <w:tcBorders>
              <w:bottom w:val="single" w:sz="8" w:space="0" w:color="000000"/>
            </w:tcBorders>
            <w:tcMar>
              <w:top w:w="0" w:type="dxa"/>
              <w:left w:w="0" w:type="dxa"/>
              <w:bottom w:w="0" w:type="dxa"/>
              <w:right w:w="0" w:type="dxa"/>
            </w:tcMar>
          </w:tcPr>
          <w:p w14:paraId="4322D632" w14:textId="77777777" w:rsidR="00590F26" w:rsidRDefault="00590F26" w:rsidP="00590F26">
            <w:pPr>
              <w:pStyle w:val="EMPTYCELLSTYLE"/>
              <w:keepNext/>
            </w:pPr>
          </w:p>
        </w:tc>
        <w:tc>
          <w:tcPr>
            <w:tcW w:w="300" w:type="dxa"/>
            <w:gridSpan w:val="2"/>
            <w:tcBorders>
              <w:bottom w:val="single" w:sz="8" w:space="0" w:color="000000"/>
            </w:tcBorders>
            <w:tcMar>
              <w:top w:w="0" w:type="dxa"/>
              <w:left w:w="0" w:type="dxa"/>
              <w:bottom w:w="0" w:type="dxa"/>
              <w:right w:w="0" w:type="dxa"/>
            </w:tcMar>
          </w:tcPr>
          <w:p w14:paraId="2A8007EB" w14:textId="77777777" w:rsidR="00590F26" w:rsidRDefault="00590F26" w:rsidP="00590F26">
            <w:pPr>
              <w:pStyle w:val="EMPTYCELLSTYLE"/>
              <w:keepNext/>
            </w:pPr>
          </w:p>
        </w:tc>
        <w:tc>
          <w:tcPr>
            <w:tcW w:w="140" w:type="dxa"/>
            <w:gridSpan w:val="2"/>
            <w:tcBorders>
              <w:bottom w:val="single" w:sz="8" w:space="0" w:color="000000"/>
            </w:tcBorders>
            <w:tcMar>
              <w:top w:w="0" w:type="dxa"/>
              <w:left w:w="0" w:type="dxa"/>
              <w:bottom w:w="0" w:type="dxa"/>
              <w:right w:w="0" w:type="dxa"/>
            </w:tcMar>
          </w:tcPr>
          <w:p w14:paraId="0CBC8E5A" w14:textId="77777777" w:rsidR="00590F26" w:rsidRDefault="00590F26" w:rsidP="00590F26">
            <w:pPr>
              <w:pStyle w:val="EMPTYCELLSTYLE"/>
              <w:keepNext/>
            </w:pPr>
          </w:p>
        </w:tc>
        <w:tc>
          <w:tcPr>
            <w:tcW w:w="360" w:type="dxa"/>
            <w:gridSpan w:val="2"/>
            <w:tcBorders>
              <w:bottom w:val="single" w:sz="8" w:space="0" w:color="000000"/>
            </w:tcBorders>
            <w:tcMar>
              <w:top w:w="0" w:type="dxa"/>
              <w:left w:w="0" w:type="dxa"/>
              <w:bottom w:w="0" w:type="dxa"/>
              <w:right w:w="0" w:type="dxa"/>
            </w:tcMar>
          </w:tcPr>
          <w:p w14:paraId="38ADCD37"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7EA68B7F"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56428324" w14:textId="77777777" w:rsidR="00590F26" w:rsidRDefault="00590F26" w:rsidP="00590F26">
            <w:pPr>
              <w:pStyle w:val="EMPTYCELLSTYLE"/>
              <w:keepNext/>
            </w:pPr>
          </w:p>
        </w:tc>
        <w:tc>
          <w:tcPr>
            <w:tcW w:w="320" w:type="dxa"/>
            <w:gridSpan w:val="3"/>
            <w:tcBorders>
              <w:bottom w:val="single" w:sz="8" w:space="0" w:color="000000"/>
            </w:tcBorders>
            <w:tcMar>
              <w:top w:w="0" w:type="dxa"/>
              <w:left w:w="0" w:type="dxa"/>
              <w:bottom w:w="0" w:type="dxa"/>
              <w:right w:w="0" w:type="dxa"/>
            </w:tcMar>
          </w:tcPr>
          <w:p w14:paraId="50ADED98" w14:textId="77777777" w:rsidR="00590F26" w:rsidRDefault="00590F26" w:rsidP="00590F26">
            <w:pPr>
              <w:pStyle w:val="EMPTYCELLSTYLE"/>
              <w:keepNext/>
            </w:pPr>
          </w:p>
        </w:tc>
        <w:tc>
          <w:tcPr>
            <w:tcW w:w="200" w:type="dxa"/>
            <w:gridSpan w:val="3"/>
            <w:tcBorders>
              <w:bottom w:val="single" w:sz="8" w:space="0" w:color="000000"/>
            </w:tcBorders>
            <w:tcMar>
              <w:top w:w="0" w:type="dxa"/>
              <w:left w:w="0" w:type="dxa"/>
              <w:bottom w:w="0" w:type="dxa"/>
              <w:right w:w="0" w:type="dxa"/>
            </w:tcMar>
          </w:tcPr>
          <w:p w14:paraId="3B80C12D"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557FB6D6"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1F960144" w14:textId="77777777" w:rsidR="00590F26" w:rsidRDefault="00590F26" w:rsidP="00590F26">
            <w:pPr>
              <w:pStyle w:val="EMPTYCELLSTYLE"/>
              <w:keepNext/>
            </w:pPr>
          </w:p>
        </w:tc>
        <w:tc>
          <w:tcPr>
            <w:tcW w:w="778" w:type="dxa"/>
            <w:gridSpan w:val="2"/>
            <w:tcBorders>
              <w:bottom w:val="single" w:sz="8" w:space="0" w:color="000000"/>
            </w:tcBorders>
            <w:tcMar>
              <w:top w:w="0" w:type="dxa"/>
              <w:left w:w="0" w:type="dxa"/>
              <w:bottom w:w="0" w:type="dxa"/>
              <w:right w:w="0" w:type="dxa"/>
            </w:tcMar>
          </w:tcPr>
          <w:p w14:paraId="58BB5928"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26582A00"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1F500D01" w14:textId="77777777" w:rsidR="00590F26" w:rsidRDefault="00590F26" w:rsidP="00590F26">
            <w:pPr>
              <w:pStyle w:val="EMPTYCELLSTYLE"/>
              <w:keepNext/>
            </w:pPr>
          </w:p>
        </w:tc>
        <w:tc>
          <w:tcPr>
            <w:tcW w:w="560" w:type="dxa"/>
            <w:gridSpan w:val="2"/>
            <w:tcBorders>
              <w:bottom w:val="single" w:sz="8" w:space="0" w:color="000000"/>
            </w:tcBorders>
            <w:tcMar>
              <w:top w:w="0" w:type="dxa"/>
              <w:left w:w="0" w:type="dxa"/>
              <w:bottom w:w="0" w:type="dxa"/>
              <w:right w:w="0" w:type="dxa"/>
            </w:tcMar>
          </w:tcPr>
          <w:p w14:paraId="5D0FB262" w14:textId="77777777" w:rsidR="00590F26" w:rsidRDefault="00590F26" w:rsidP="00590F26">
            <w:pPr>
              <w:pStyle w:val="EMPTYCELLSTYLE"/>
              <w:keepNext/>
            </w:pPr>
          </w:p>
        </w:tc>
        <w:tc>
          <w:tcPr>
            <w:tcW w:w="100" w:type="dxa"/>
            <w:gridSpan w:val="2"/>
            <w:tcBorders>
              <w:bottom w:val="single" w:sz="8" w:space="0" w:color="000000"/>
            </w:tcBorders>
            <w:tcMar>
              <w:top w:w="0" w:type="dxa"/>
              <w:left w:w="0" w:type="dxa"/>
              <w:bottom w:w="0" w:type="dxa"/>
              <w:right w:w="0" w:type="dxa"/>
            </w:tcMar>
          </w:tcPr>
          <w:p w14:paraId="3E3B3D55" w14:textId="77777777" w:rsidR="00590F26" w:rsidRDefault="00590F26" w:rsidP="00590F26">
            <w:pPr>
              <w:pStyle w:val="EMPTYCELLSTYLE"/>
              <w:keepNext/>
            </w:pPr>
          </w:p>
        </w:tc>
        <w:tc>
          <w:tcPr>
            <w:tcW w:w="200" w:type="dxa"/>
            <w:gridSpan w:val="2"/>
            <w:tcBorders>
              <w:bottom w:val="single" w:sz="8" w:space="0" w:color="000000"/>
            </w:tcBorders>
            <w:tcMar>
              <w:top w:w="0" w:type="dxa"/>
              <w:left w:w="0" w:type="dxa"/>
              <w:bottom w:w="0" w:type="dxa"/>
              <w:right w:w="0" w:type="dxa"/>
            </w:tcMar>
          </w:tcPr>
          <w:p w14:paraId="01ACB6A8" w14:textId="77777777" w:rsidR="00590F26" w:rsidRDefault="00590F26" w:rsidP="00590F26">
            <w:pPr>
              <w:pStyle w:val="EMPTYCELLSTYLE"/>
              <w:keepNext/>
            </w:pPr>
          </w:p>
        </w:tc>
        <w:tc>
          <w:tcPr>
            <w:tcW w:w="460" w:type="dxa"/>
            <w:gridSpan w:val="3"/>
            <w:tcBorders>
              <w:bottom w:val="single" w:sz="8" w:space="0" w:color="000000"/>
            </w:tcBorders>
            <w:tcMar>
              <w:top w:w="0" w:type="dxa"/>
              <w:left w:w="0" w:type="dxa"/>
              <w:bottom w:w="0" w:type="dxa"/>
              <w:right w:w="0" w:type="dxa"/>
            </w:tcMar>
          </w:tcPr>
          <w:p w14:paraId="59E7F72A"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3301DF93"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69EAE8A9" w14:textId="77777777" w:rsidR="00590F26" w:rsidRDefault="00590F26" w:rsidP="00590F26">
            <w:pPr>
              <w:pStyle w:val="EMPTYCELLSTYLE"/>
              <w:keepNext/>
            </w:pPr>
          </w:p>
        </w:tc>
        <w:tc>
          <w:tcPr>
            <w:tcW w:w="1424" w:type="dxa"/>
            <w:gridSpan w:val="2"/>
            <w:tcBorders>
              <w:bottom w:val="single" w:sz="8" w:space="0" w:color="000000"/>
            </w:tcBorders>
            <w:tcMar>
              <w:top w:w="0" w:type="dxa"/>
              <w:left w:w="0" w:type="dxa"/>
              <w:bottom w:w="0" w:type="dxa"/>
              <w:right w:w="0" w:type="dxa"/>
            </w:tcMar>
          </w:tcPr>
          <w:p w14:paraId="73EC8890" w14:textId="77777777" w:rsidR="00590F26" w:rsidRDefault="00590F26" w:rsidP="00590F26">
            <w:pPr>
              <w:pStyle w:val="EMPTYCELLSTYLE"/>
              <w:keepNext/>
            </w:pPr>
          </w:p>
        </w:tc>
        <w:tc>
          <w:tcPr>
            <w:tcW w:w="194" w:type="dxa"/>
            <w:gridSpan w:val="2"/>
            <w:tcBorders>
              <w:bottom w:val="single" w:sz="8" w:space="0" w:color="000000"/>
            </w:tcBorders>
            <w:tcMar>
              <w:top w:w="0" w:type="dxa"/>
              <w:left w:w="0" w:type="dxa"/>
              <w:bottom w:w="0" w:type="dxa"/>
              <w:right w:w="0" w:type="dxa"/>
            </w:tcMar>
          </w:tcPr>
          <w:p w14:paraId="543FEF1A"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33C49CC6" w14:textId="77777777" w:rsidR="00590F26" w:rsidRDefault="00590F26" w:rsidP="00590F26">
            <w:pPr>
              <w:pStyle w:val="EMPTYCELLSTYLE"/>
              <w:keepNext/>
            </w:pPr>
          </w:p>
        </w:tc>
        <w:tc>
          <w:tcPr>
            <w:tcW w:w="45" w:type="dxa"/>
            <w:gridSpan w:val="2"/>
            <w:tcBorders>
              <w:bottom w:val="single" w:sz="8" w:space="0" w:color="000000"/>
              <w:right w:val="single" w:sz="8" w:space="0" w:color="000000"/>
            </w:tcBorders>
            <w:tcMar>
              <w:top w:w="0" w:type="dxa"/>
              <w:left w:w="0" w:type="dxa"/>
              <w:bottom w:w="0" w:type="dxa"/>
              <w:right w:w="0" w:type="dxa"/>
            </w:tcMar>
          </w:tcPr>
          <w:p w14:paraId="18BF3A17" w14:textId="77777777" w:rsidR="00590F26" w:rsidRDefault="00590F26" w:rsidP="00590F26">
            <w:pPr>
              <w:pStyle w:val="EMPTYCELLSTYLE"/>
              <w:keepNext/>
            </w:pPr>
          </w:p>
        </w:tc>
        <w:tc>
          <w:tcPr>
            <w:tcW w:w="60" w:type="dxa"/>
            <w:gridSpan w:val="3"/>
          </w:tcPr>
          <w:p w14:paraId="7B2435E1" w14:textId="77777777" w:rsidR="00590F26" w:rsidRDefault="00590F26" w:rsidP="00590F26">
            <w:pPr>
              <w:pStyle w:val="EMPTYCELLSTYLE"/>
              <w:keepNext/>
            </w:pPr>
          </w:p>
        </w:tc>
        <w:tc>
          <w:tcPr>
            <w:tcW w:w="40" w:type="dxa"/>
          </w:tcPr>
          <w:p w14:paraId="3733FB6A" w14:textId="77777777" w:rsidR="00590F26" w:rsidRDefault="00590F26" w:rsidP="00590F26">
            <w:pPr>
              <w:pStyle w:val="EMPTYCELLSTYLE"/>
              <w:keepNext/>
            </w:pPr>
          </w:p>
        </w:tc>
      </w:tr>
      <w:tr w:rsidR="00590F26" w14:paraId="090BECE2" w14:textId="77777777" w:rsidTr="00247A46">
        <w:trPr>
          <w:gridAfter w:val="2"/>
          <w:wAfter w:w="45" w:type="dxa"/>
          <w:cantSplit/>
        </w:trPr>
        <w:tc>
          <w:tcPr>
            <w:tcW w:w="44" w:type="dxa"/>
            <w:gridSpan w:val="2"/>
          </w:tcPr>
          <w:p w14:paraId="344F957D" w14:textId="77777777" w:rsidR="00590F26" w:rsidRDefault="00590F26" w:rsidP="00590F26">
            <w:pPr>
              <w:pStyle w:val="EMPTYCELLSTYLE"/>
              <w:keepNext/>
            </w:pPr>
          </w:p>
        </w:tc>
        <w:tc>
          <w:tcPr>
            <w:tcW w:w="9156" w:type="dxa"/>
            <w:gridSpan w:val="98"/>
            <w:tcMar>
              <w:top w:w="0" w:type="dxa"/>
              <w:left w:w="0" w:type="dxa"/>
              <w:bottom w:w="0" w:type="dxa"/>
              <w:right w:w="0" w:type="dxa"/>
            </w:tcMar>
          </w:tcPr>
          <w:p w14:paraId="6C26B6FF" w14:textId="77777777" w:rsidR="00590F26" w:rsidRDefault="00590F26" w:rsidP="00590F26">
            <w:pPr>
              <w:pStyle w:val="beznyText"/>
            </w:pPr>
          </w:p>
        </w:tc>
        <w:tc>
          <w:tcPr>
            <w:tcW w:w="60" w:type="dxa"/>
            <w:gridSpan w:val="3"/>
          </w:tcPr>
          <w:p w14:paraId="244745A1" w14:textId="77777777" w:rsidR="00590F26" w:rsidRDefault="00590F26" w:rsidP="00590F26">
            <w:pPr>
              <w:pStyle w:val="EMPTYCELLSTYLE"/>
            </w:pPr>
          </w:p>
        </w:tc>
        <w:tc>
          <w:tcPr>
            <w:tcW w:w="40" w:type="dxa"/>
          </w:tcPr>
          <w:p w14:paraId="5D470807" w14:textId="77777777" w:rsidR="00590F26" w:rsidRDefault="00590F26" w:rsidP="00590F26">
            <w:pPr>
              <w:pStyle w:val="EMPTYCELLSTYLE"/>
            </w:pPr>
          </w:p>
        </w:tc>
      </w:tr>
      <w:tr w:rsidR="00590F26" w14:paraId="5CA401AA" w14:textId="77777777" w:rsidTr="00247A46">
        <w:trPr>
          <w:gridAfter w:val="2"/>
          <w:wAfter w:w="45" w:type="dxa"/>
          <w:cantSplit/>
        </w:trPr>
        <w:tc>
          <w:tcPr>
            <w:tcW w:w="44" w:type="dxa"/>
            <w:gridSpan w:val="2"/>
          </w:tcPr>
          <w:p w14:paraId="298B42A4" w14:textId="77777777" w:rsidR="00590F26" w:rsidRDefault="00590F26" w:rsidP="00590F26">
            <w:pPr>
              <w:pStyle w:val="EMPTYCELLSTYLE"/>
              <w:keepNext/>
            </w:pPr>
          </w:p>
        </w:tc>
        <w:tc>
          <w:tcPr>
            <w:tcW w:w="4155" w:type="dxa"/>
            <w:gridSpan w:val="5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5E884B51" w14:textId="77777777" w:rsidR="00590F26" w:rsidRDefault="00590F26" w:rsidP="00590F26">
            <w:pPr>
              <w:pStyle w:val="tableTD0"/>
              <w:keepNext/>
              <w:keepLines/>
            </w:pPr>
            <w:r>
              <w:t>předmět pojištění:</w:t>
            </w:r>
          </w:p>
          <w:p w14:paraId="2DBE560B" w14:textId="2316E221" w:rsidR="00590F26" w:rsidRDefault="00590F26" w:rsidP="00590F26">
            <w:pPr>
              <w:pStyle w:val="tableTD0"/>
              <w:keepNext/>
              <w:keepLines/>
            </w:pPr>
            <w:r>
              <w:rPr>
                <w:b/>
              </w:rPr>
              <w:t>9. Soubor věcí zvláštní hodnoty a sbírky (užívané na základě smlouvy o výpůjčce) VPP Z 2014 (není-li dále odchylně ujednáno)</w:t>
            </w:r>
          </w:p>
        </w:tc>
        <w:tc>
          <w:tcPr>
            <w:tcW w:w="5001" w:type="dxa"/>
            <w:gridSpan w:val="4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79F7A1E2" w14:textId="77777777" w:rsidR="00590F26" w:rsidRDefault="00590F26" w:rsidP="00590F26">
            <w:pPr>
              <w:pStyle w:val="tableTD0"/>
              <w:keepNext/>
              <w:keepLines/>
            </w:pPr>
            <w:r>
              <w:t>specifikace předmětu pojištění:</w:t>
            </w:r>
          </w:p>
          <w:p w14:paraId="2C0A5CA7" w14:textId="7FCEA725" w:rsidR="00590F26" w:rsidRDefault="00590F26" w:rsidP="00590F26">
            <w:pPr>
              <w:pStyle w:val="tableTD0"/>
              <w:keepNext/>
              <w:keepLines/>
            </w:pPr>
            <w:r w:rsidRPr="00C558BD">
              <w:rPr>
                <w:b/>
              </w:rPr>
              <w:t>pojistná částka zahrnuje pojištění zapůjčených předmětů zvláštní hodnoty a sbírky (umělecké a sbírkové předměty)</w:t>
            </w:r>
            <w:r w:rsidR="00BD1398">
              <w:rPr>
                <w:b/>
              </w:rPr>
              <w:t xml:space="preserve"> </w:t>
            </w:r>
          </w:p>
        </w:tc>
        <w:tc>
          <w:tcPr>
            <w:tcW w:w="60" w:type="dxa"/>
            <w:gridSpan w:val="3"/>
          </w:tcPr>
          <w:p w14:paraId="24914EC2" w14:textId="77777777" w:rsidR="00590F26" w:rsidRDefault="00590F26" w:rsidP="00590F26">
            <w:pPr>
              <w:pStyle w:val="EMPTYCELLSTYLE"/>
              <w:keepNext/>
            </w:pPr>
          </w:p>
        </w:tc>
        <w:tc>
          <w:tcPr>
            <w:tcW w:w="40" w:type="dxa"/>
          </w:tcPr>
          <w:p w14:paraId="75872504" w14:textId="77777777" w:rsidR="00590F26" w:rsidRDefault="00590F26" w:rsidP="00590F26">
            <w:pPr>
              <w:pStyle w:val="EMPTYCELLSTYLE"/>
              <w:keepNext/>
            </w:pPr>
          </w:p>
        </w:tc>
      </w:tr>
      <w:tr w:rsidR="00590F26" w14:paraId="434C71A1" w14:textId="77777777" w:rsidTr="00247A46">
        <w:trPr>
          <w:gridAfter w:val="2"/>
          <w:wAfter w:w="45" w:type="dxa"/>
          <w:cantSplit/>
        </w:trPr>
        <w:tc>
          <w:tcPr>
            <w:tcW w:w="44" w:type="dxa"/>
            <w:gridSpan w:val="2"/>
          </w:tcPr>
          <w:p w14:paraId="1AE0B04D" w14:textId="77777777" w:rsidR="00590F26" w:rsidRDefault="00590F26" w:rsidP="00590F26">
            <w:pPr>
              <w:pStyle w:val="EMPTYCELLSTYLE"/>
              <w:keepNext/>
            </w:pPr>
          </w:p>
        </w:tc>
        <w:tc>
          <w:tcPr>
            <w:tcW w:w="3415" w:type="dxa"/>
            <w:gridSpan w:val="4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38D82FC6" w14:textId="77777777" w:rsidR="00590F26" w:rsidRDefault="00590F26" w:rsidP="00590F26">
            <w:pPr>
              <w:pStyle w:val="tableTD0"/>
              <w:keepNext/>
              <w:keepLines/>
            </w:pPr>
            <w:r>
              <w:t>místo pojištění:</w:t>
            </w:r>
          </w:p>
          <w:p w14:paraId="58AD8270" w14:textId="77777777" w:rsidR="00590F26" w:rsidRDefault="00590F26" w:rsidP="00590F26">
            <w:pPr>
              <w:pStyle w:val="tableTD0"/>
              <w:keepNext/>
              <w:keepLines/>
            </w:pPr>
            <w:r>
              <w:t>území ČR</w:t>
            </w:r>
          </w:p>
        </w:tc>
        <w:tc>
          <w:tcPr>
            <w:tcW w:w="2598" w:type="dxa"/>
            <w:gridSpan w:val="2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1371F5C8" w14:textId="77777777" w:rsidR="00590F26" w:rsidRDefault="00590F26" w:rsidP="00590F26">
            <w:pPr>
              <w:pStyle w:val="tableTD0"/>
              <w:keepNext/>
              <w:keepLines/>
            </w:pPr>
            <w:r>
              <w:t>vlastnictví předmětu pojištění:</w:t>
            </w:r>
          </w:p>
          <w:p w14:paraId="15EEAD23" w14:textId="77777777" w:rsidR="00590F26" w:rsidRDefault="00590F26" w:rsidP="00590F26">
            <w:pPr>
              <w:pStyle w:val="tableTD0"/>
              <w:keepNext/>
              <w:keepLines/>
            </w:pPr>
            <w:r>
              <w:t>cizí</w:t>
            </w:r>
          </w:p>
        </w:tc>
        <w:tc>
          <w:tcPr>
            <w:tcW w:w="3143" w:type="dxa"/>
            <w:gridSpan w:val="2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0074C307" w14:textId="77777777" w:rsidR="00590F26" w:rsidRDefault="00590F26" w:rsidP="00590F26">
            <w:pPr>
              <w:pStyle w:val="tableTD0"/>
              <w:keepNext/>
              <w:keepLines/>
            </w:pPr>
            <w:r>
              <w:t>pojistná hodnota:</w:t>
            </w:r>
          </w:p>
          <w:p w14:paraId="1A6A9692" w14:textId="77777777" w:rsidR="00590F26" w:rsidRDefault="00590F26" w:rsidP="00590F26">
            <w:pPr>
              <w:pStyle w:val="tableTD0"/>
              <w:keepNext/>
              <w:keepLines/>
            </w:pPr>
            <w:r>
              <w:t>obvyklá cena</w:t>
            </w:r>
          </w:p>
        </w:tc>
        <w:tc>
          <w:tcPr>
            <w:tcW w:w="60" w:type="dxa"/>
            <w:gridSpan w:val="3"/>
          </w:tcPr>
          <w:p w14:paraId="061F2D45" w14:textId="77777777" w:rsidR="00590F26" w:rsidRDefault="00590F26" w:rsidP="00590F26">
            <w:pPr>
              <w:pStyle w:val="EMPTYCELLSTYLE"/>
              <w:keepNext/>
            </w:pPr>
          </w:p>
        </w:tc>
        <w:tc>
          <w:tcPr>
            <w:tcW w:w="40" w:type="dxa"/>
          </w:tcPr>
          <w:p w14:paraId="751860F4" w14:textId="77777777" w:rsidR="00590F26" w:rsidRDefault="00590F26" w:rsidP="00590F26">
            <w:pPr>
              <w:pStyle w:val="EMPTYCELLSTYLE"/>
              <w:keepNext/>
            </w:pPr>
          </w:p>
        </w:tc>
      </w:tr>
      <w:tr w:rsidR="00590F26" w14:paraId="08C33F9C" w14:textId="77777777" w:rsidTr="00247A46">
        <w:trPr>
          <w:gridAfter w:val="2"/>
          <w:wAfter w:w="45" w:type="dxa"/>
          <w:cantSplit/>
        </w:trPr>
        <w:tc>
          <w:tcPr>
            <w:tcW w:w="44" w:type="dxa"/>
            <w:gridSpan w:val="2"/>
          </w:tcPr>
          <w:p w14:paraId="66B00ED1" w14:textId="77777777" w:rsidR="00590F26" w:rsidRDefault="00590F26" w:rsidP="00590F26">
            <w:pPr>
              <w:pStyle w:val="EMPTYCELLSTYLE"/>
              <w:keepNext/>
            </w:pPr>
          </w:p>
        </w:tc>
        <w:tc>
          <w:tcPr>
            <w:tcW w:w="2715" w:type="dxa"/>
            <w:gridSpan w:val="35"/>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0B356642" w14:textId="77777777" w:rsidR="00590F26" w:rsidRDefault="00590F26" w:rsidP="00590F26">
            <w:pPr>
              <w:pStyle w:val="tableTHbold0"/>
              <w:keepNext/>
              <w:keepLines/>
            </w:pPr>
            <w:r>
              <w:t>Pojištění se sjednává pro případ negativního působení pojistných nebezpečí:</w:t>
            </w:r>
          </w:p>
        </w:tc>
        <w:tc>
          <w:tcPr>
            <w:tcW w:w="2200" w:type="dxa"/>
            <w:gridSpan w:val="29"/>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1AA0AEE5" w14:textId="77777777" w:rsidR="00590F26" w:rsidRDefault="00590F26" w:rsidP="00590F26">
            <w:pPr>
              <w:pStyle w:val="tableTHbold0"/>
              <w:keepNext/>
              <w:keepLines/>
            </w:pPr>
            <w:r>
              <w:t>horní hranice pojistného plnění (Kč):</w:t>
            </w:r>
          </w:p>
        </w:tc>
        <w:tc>
          <w:tcPr>
            <w:tcW w:w="1998" w:type="dxa"/>
            <w:gridSpan w:val="19"/>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21625485" w14:textId="77777777" w:rsidR="00590F26" w:rsidRDefault="00590F26" w:rsidP="00590F26">
            <w:pPr>
              <w:pStyle w:val="tableTHbold0"/>
              <w:keepNext/>
              <w:keepLines/>
            </w:pPr>
            <w:r>
              <w:t>způsob pojištění:</w:t>
            </w:r>
            <w:r>
              <w:rPr>
                <w:vertAlign w:val="superscript"/>
              </w:rPr>
              <w:t>1</w:t>
            </w:r>
            <w:r>
              <w:t>)</w:t>
            </w:r>
          </w:p>
        </w:tc>
        <w:tc>
          <w:tcPr>
            <w:tcW w:w="2243" w:type="dxa"/>
            <w:gridSpan w:val="15"/>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5451372D" w14:textId="77777777" w:rsidR="00590F26" w:rsidRDefault="00590F26" w:rsidP="00590F26">
            <w:pPr>
              <w:pStyle w:val="tableTHbold0"/>
              <w:keepNext/>
              <w:keepLines/>
            </w:pPr>
            <w:r>
              <w:t>spoluúčast:</w:t>
            </w:r>
          </w:p>
        </w:tc>
        <w:tc>
          <w:tcPr>
            <w:tcW w:w="60" w:type="dxa"/>
            <w:gridSpan w:val="3"/>
          </w:tcPr>
          <w:p w14:paraId="4ABE906A" w14:textId="77777777" w:rsidR="00590F26" w:rsidRDefault="00590F26" w:rsidP="00590F26">
            <w:pPr>
              <w:pStyle w:val="EMPTYCELLSTYLE"/>
              <w:keepNext/>
            </w:pPr>
          </w:p>
        </w:tc>
        <w:tc>
          <w:tcPr>
            <w:tcW w:w="40" w:type="dxa"/>
          </w:tcPr>
          <w:p w14:paraId="0BB70EE6" w14:textId="77777777" w:rsidR="00590F26" w:rsidRDefault="00590F26" w:rsidP="00590F26">
            <w:pPr>
              <w:pStyle w:val="EMPTYCELLSTYLE"/>
              <w:keepNext/>
            </w:pPr>
          </w:p>
        </w:tc>
      </w:tr>
      <w:tr w:rsidR="00590F26" w14:paraId="74985C4B" w14:textId="77777777" w:rsidTr="00247A46">
        <w:trPr>
          <w:gridAfter w:val="2"/>
          <w:wAfter w:w="45" w:type="dxa"/>
          <w:cantSplit/>
        </w:trPr>
        <w:tc>
          <w:tcPr>
            <w:tcW w:w="44" w:type="dxa"/>
            <w:gridSpan w:val="2"/>
          </w:tcPr>
          <w:p w14:paraId="456C0409" w14:textId="77777777" w:rsidR="00590F26" w:rsidRDefault="00590F26" w:rsidP="00590F26">
            <w:pPr>
              <w:pStyle w:val="EMPTYCELLSTYLE"/>
              <w:keepNext/>
            </w:pPr>
          </w:p>
        </w:tc>
        <w:tc>
          <w:tcPr>
            <w:tcW w:w="2715" w:type="dxa"/>
            <w:gridSpan w:val="3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5BE3A83B" w14:textId="77777777" w:rsidR="00590F26" w:rsidRDefault="00590F26" w:rsidP="00590F26">
            <w:pPr>
              <w:pStyle w:val="tableTD0"/>
              <w:keepNext/>
              <w:keepLines/>
            </w:pPr>
            <w:r>
              <w:t>FLEXA</w:t>
            </w:r>
          </w:p>
        </w:tc>
        <w:tc>
          <w:tcPr>
            <w:tcW w:w="2200" w:type="dxa"/>
            <w:gridSpan w:val="2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47B9CCE7" w14:textId="77777777" w:rsidR="00590F26" w:rsidRDefault="00590F26" w:rsidP="00590F26">
            <w:pPr>
              <w:pStyle w:val="tableTD0"/>
              <w:keepNext/>
              <w:keepLines/>
              <w:jc w:val="right"/>
            </w:pPr>
            <w:r>
              <w:t>810 000</w:t>
            </w:r>
          </w:p>
        </w:tc>
        <w:tc>
          <w:tcPr>
            <w:tcW w:w="1998" w:type="dxa"/>
            <w:gridSpan w:val="1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3DF6A238" w14:textId="77777777" w:rsidR="00590F26" w:rsidRDefault="00590F26" w:rsidP="00590F26">
            <w:pPr>
              <w:pStyle w:val="tableTD0"/>
              <w:keepNext/>
              <w:keepLines/>
              <w:jc w:val="center"/>
            </w:pPr>
            <w:r>
              <w:t>1R</w:t>
            </w:r>
          </w:p>
        </w:tc>
        <w:tc>
          <w:tcPr>
            <w:tcW w:w="2243" w:type="dxa"/>
            <w:gridSpan w:val="1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39BA1230" w14:textId="77777777" w:rsidR="00590F26" w:rsidRDefault="00590F26" w:rsidP="00590F26">
            <w:pPr>
              <w:pStyle w:val="tableTD0"/>
              <w:keepNext/>
              <w:keepLines/>
              <w:jc w:val="right"/>
            </w:pPr>
            <w:r>
              <w:t>10 000 Kč</w:t>
            </w:r>
          </w:p>
        </w:tc>
        <w:tc>
          <w:tcPr>
            <w:tcW w:w="60" w:type="dxa"/>
            <w:gridSpan w:val="3"/>
          </w:tcPr>
          <w:p w14:paraId="32589F18" w14:textId="77777777" w:rsidR="00590F26" w:rsidRDefault="00590F26" w:rsidP="00590F26">
            <w:pPr>
              <w:pStyle w:val="EMPTYCELLSTYLE"/>
              <w:keepNext/>
            </w:pPr>
          </w:p>
        </w:tc>
        <w:tc>
          <w:tcPr>
            <w:tcW w:w="40" w:type="dxa"/>
          </w:tcPr>
          <w:p w14:paraId="0CDC2587" w14:textId="77777777" w:rsidR="00590F26" w:rsidRDefault="00590F26" w:rsidP="00590F26">
            <w:pPr>
              <w:pStyle w:val="EMPTYCELLSTYLE"/>
              <w:keepNext/>
            </w:pPr>
          </w:p>
        </w:tc>
      </w:tr>
      <w:tr w:rsidR="00590F26" w14:paraId="062E35EC" w14:textId="77777777" w:rsidTr="00247A46">
        <w:trPr>
          <w:gridAfter w:val="2"/>
          <w:wAfter w:w="45" w:type="dxa"/>
          <w:cantSplit/>
        </w:trPr>
        <w:tc>
          <w:tcPr>
            <w:tcW w:w="44" w:type="dxa"/>
            <w:gridSpan w:val="2"/>
          </w:tcPr>
          <w:p w14:paraId="1419A88D" w14:textId="77777777" w:rsidR="00590F26" w:rsidRDefault="00590F26" w:rsidP="00590F26">
            <w:pPr>
              <w:pStyle w:val="EMPTYCELLSTYLE"/>
              <w:keepNext/>
            </w:pPr>
          </w:p>
        </w:tc>
        <w:tc>
          <w:tcPr>
            <w:tcW w:w="2715" w:type="dxa"/>
            <w:gridSpan w:val="35"/>
            <w:tcBorders>
              <w:top w:val="single" w:sz="8" w:space="0" w:color="000000"/>
              <w:left w:val="single" w:sz="8" w:space="0" w:color="000000"/>
              <w:right w:val="single" w:sz="8" w:space="0" w:color="000000"/>
            </w:tcBorders>
            <w:shd w:val="clear" w:color="auto" w:fill="FFFFFF"/>
            <w:tcMar>
              <w:top w:w="20" w:type="dxa"/>
              <w:left w:w="40" w:type="dxa"/>
              <w:bottom w:w="20" w:type="dxa"/>
              <w:right w:w="40" w:type="dxa"/>
            </w:tcMar>
          </w:tcPr>
          <w:p w14:paraId="3763F414" w14:textId="77777777" w:rsidR="00590F26" w:rsidRDefault="00590F26" w:rsidP="00590F26">
            <w:pPr>
              <w:pStyle w:val="zarovnaniTabulkyPriOdlDatech"/>
              <w:keepNext/>
              <w:keepLines/>
            </w:pPr>
            <w:r>
              <w:t>Vodovodní škoda</w:t>
            </w:r>
          </w:p>
        </w:tc>
        <w:tc>
          <w:tcPr>
            <w:tcW w:w="2200" w:type="dxa"/>
            <w:gridSpan w:val="2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1097685A" w14:textId="77777777" w:rsidR="00590F26" w:rsidRDefault="00590F26" w:rsidP="00590F26">
            <w:pPr>
              <w:pStyle w:val="tableTD0"/>
              <w:keepNext/>
              <w:keepLines/>
              <w:jc w:val="right"/>
            </w:pPr>
            <w:r>
              <w:t>810 000</w:t>
            </w:r>
          </w:p>
        </w:tc>
        <w:tc>
          <w:tcPr>
            <w:tcW w:w="1998" w:type="dxa"/>
            <w:gridSpan w:val="1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1B8B0A4E" w14:textId="77777777" w:rsidR="00590F26" w:rsidRDefault="00590F26" w:rsidP="00590F26">
            <w:pPr>
              <w:pStyle w:val="tableTD0"/>
              <w:keepNext/>
              <w:keepLines/>
              <w:jc w:val="center"/>
            </w:pPr>
            <w:r>
              <w:t>1R</w:t>
            </w:r>
          </w:p>
        </w:tc>
        <w:tc>
          <w:tcPr>
            <w:tcW w:w="2243" w:type="dxa"/>
            <w:gridSpan w:val="1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4017225C" w14:textId="77777777" w:rsidR="00590F26" w:rsidRDefault="00590F26" w:rsidP="00590F26">
            <w:pPr>
              <w:pStyle w:val="tableTD0"/>
              <w:keepNext/>
              <w:keepLines/>
              <w:jc w:val="right"/>
            </w:pPr>
            <w:r>
              <w:t>5 000 Kč</w:t>
            </w:r>
          </w:p>
        </w:tc>
        <w:tc>
          <w:tcPr>
            <w:tcW w:w="60" w:type="dxa"/>
            <w:gridSpan w:val="3"/>
          </w:tcPr>
          <w:p w14:paraId="528DFCF6" w14:textId="77777777" w:rsidR="00590F26" w:rsidRDefault="00590F26" w:rsidP="00590F26">
            <w:pPr>
              <w:pStyle w:val="EMPTYCELLSTYLE"/>
              <w:keepNext/>
            </w:pPr>
          </w:p>
        </w:tc>
        <w:tc>
          <w:tcPr>
            <w:tcW w:w="40" w:type="dxa"/>
          </w:tcPr>
          <w:p w14:paraId="2C2E4588" w14:textId="77777777" w:rsidR="00590F26" w:rsidRDefault="00590F26" w:rsidP="00590F26">
            <w:pPr>
              <w:pStyle w:val="EMPTYCELLSTYLE"/>
              <w:keepNext/>
            </w:pPr>
          </w:p>
        </w:tc>
      </w:tr>
      <w:tr w:rsidR="00590F26" w14:paraId="5C83F20E" w14:textId="77777777" w:rsidTr="00247A46">
        <w:trPr>
          <w:gridAfter w:val="2"/>
          <w:wAfter w:w="45" w:type="dxa"/>
          <w:cantSplit/>
        </w:trPr>
        <w:tc>
          <w:tcPr>
            <w:tcW w:w="44" w:type="dxa"/>
            <w:gridSpan w:val="2"/>
          </w:tcPr>
          <w:p w14:paraId="35D74519" w14:textId="77777777" w:rsidR="00590F26" w:rsidRDefault="00590F26" w:rsidP="00590F26">
            <w:pPr>
              <w:pStyle w:val="EMPTYCELLSTYLE"/>
              <w:keepNext/>
            </w:pPr>
          </w:p>
        </w:tc>
        <w:tc>
          <w:tcPr>
            <w:tcW w:w="2715" w:type="dxa"/>
            <w:gridSpan w:val="35"/>
            <w:vMerge w:val="restart"/>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1E82A9EC" w14:textId="77777777" w:rsidR="00590F26" w:rsidRDefault="00590F26" w:rsidP="00590F26">
            <w:pPr>
              <w:pStyle w:val="tableTDleftrightbottom"/>
              <w:keepNext/>
              <w:keepLines/>
            </w:pPr>
          </w:p>
        </w:tc>
        <w:tc>
          <w:tcPr>
            <w:tcW w:w="40" w:type="dxa"/>
            <w:gridSpan w:val="2"/>
            <w:tcBorders>
              <w:left w:val="single" w:sz="8" w:space="0" w:color="000000"/>
            </w:tcBorders>
            <w:tcMar>
              <w:top w:w="0" w:type="dxa"/>
              <w:left w:w="0" w:type="dxa"/>
              <w:bottom w:w="0" w:type="dxa"/>
              <w:right w:w="0" w:type="dxa"/>
            </w:tcMar>
          </w:tcPr>
          <w:p w14:paraId="15BD9469" w14:textId="77777777" w:rsidR="00590F26" w:rsidRDefault="00590F26" w:rsidP="00590F26">
            <w:pPr>
              <w:pStyle w:val="EMPTYCELLSTYLE"/>
              <w:keepNext/>
            </w:pPr>
          </w:p>
        </w:tc>
        <w:tc>
          <w:tcPr>
            <w:tcW w:w="120" w:type="dxa"/>
            <w:gridSpan w:val="2"/>
            <w:tcMar>
              <w:top w:w="0" w:type="dxa"/>
              <w:left w:w="0" w:type="dxa"/>
              <w:bottom w:w="0" w:type="dxa"/>
              <w:right w:w="0" w:type="dxa"/>
            </w:tcMar>
          </w:tcPr>
          <w:p w14:paraId="24F3332C"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20FEED36"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6EDEFC5E" w14:textId="77777777" w:rsidR="00590F26" w:rsidRDefault="00590F26" w:rsidP="00590F26">
            <w:pPr>
              <w:pStyle w:val="EMPTYCELLSTYLE"/>
              <w:keepNext/>
            </w:pPr>
          </w:p>
        </w:tc>
        <w:tc>
          <w:tcPr>
            <w:tcW w:w="320" w:type="dxa"/>
            <w:gridSpan w:val="2"/>
            <w:tcMar>
              <w:top w:w="0" w:type="dxa"/>
              <w:left w:w="0" w:type="dxa"/>
              <w:bottom w:w="0" w:type="dxa"/>
              <w:right w:w="0" w:type="dxa"/>
            </w:tcMar>
          </w:tcPr>
          <w:p w14:paraId="7B84947C"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28416072" w14:textId="77777777" w:rsidR="00590F26" w:rsidRDefault="00590F26" w:rsidP="00590F26">
            <w:pPr>
              <w:pStyle w:val="EMPTYCELLSTYLE"/>
              <w:keepNext/>
            </w:pPr>
          </w:p>
        </w:tc>
        <w:tc>
          <w:tcPr>
            <w:tcW w:w="100" w:type="dxa"/>
            <w:gridSpan w:val="2"/>
            <w:tcMar>
              <w:top w:w="0" w:type="dxa"/>
              <w:left w:w="0" w:type="dxa"/>
              <w:bottom w:w="0" w:type="dxa"/>
              <w:right w:w="0" w:type="dxa"/>
            </w:tcMar>
          </w:tcPr>
          <w:p w14:paraId="6F1DB194" w14:textId="77777777" w:rsidR="00590F26" w:rsidRDefault="00590F26" w:rsidP="00590F26">
            <w:pPr>
              <w:pStyle w:val="EMPTYCELLSTYLE"/>
              <w:keepNext/>
            </w:pPr>
          </w:p>
        </w:tc>
        <w:tc>
          <w:tcPr>
            <w:tcW w:w="300" w:type="dxa"/>
            <w:gridSpan w:val="2"/>
            <w:tcMar>
              <w:top w:w="0" w:type="dxa"/>
              <w:left w:w="0" w:type="dxa"/>
              <w:bottom w:w="0" w:type="dxa"/>
              <w:right w:w="0" w:type="dxa"/>
            </w:tcMar>
          </w:tcPr>
          <w:p w14:paraId="6132757F" w14:textId="77777777" w:rsidR="00590F26" w:rsidRDefault="00590F26" w:rsidP="00590F26">
            <w:pPr>
              <w:pStyle w:val="EMPTYCELLSTYLE"/>
              <w:keepNext/>
            </w:pPr>
          </w:p>
        </w:tc>
        <w:tc>
          <w:tcPr>
            <w:tcW w:w="300" w:type="dxa"/>
            <w:gridSpan w:val="2"/>
            <w:tcMar>
              <w:top w:w="0" w:type="dxa"/>
              <w:left w:w="0" w:type="dxa"/>
              <w:bottom w:w="0" w:type="dxa"/>
              <w:right w:w="0" w:type="dxa"/>
            </w:tcMar>
          </w:tcPr>
          <w:p w14:paraId="67D2775B" w14:textId="77777777" w:rsidR="00590F26" w:rsidRDefault="00590F26" w:rsidP="00590F26">
            <w:pPr>
              <w:pStyle w:val="EMPTYCELLSTYLE"/>
              <w:keepNext/>
            </w:pPr>
          </w:p>
        </w:tc>
        <w:tc>
          <w:tcPr>
            <w:tcW w:w="140" w:type="dxa"/>
            <w:gridSpan w:val="2"/>
            <w:tcMar>
              <w:top w:w="0" w:type="dxa"/>
              <w:left w:w="0" w:type="dxa"/>
              <w:bottom w:w="0" w:type="dxa"/>
              <w:right w:w="0" w:type="dxa"/>
            </w:tcMar>
          </w:tcPr>
          <w:p w14:paraId="1039BF52" w14:textId="77777777" w:rsidR="00590F26" w:rsidRDefault="00590F26" w:rsidP="00590F26">
            <w:pPr>
              <w:pStyle w:val="EMPTYCELLSTYLE"/>
              <w:keepNext/>
            </w:pPr>
          </w:p>
        </w:tc>
        <w:tc>
          <w:tcPr>
            <w:tcW w:w="360" w:type="dxa"/>
            <w:gridSpan w:val="2"/>
            <w:tcMar>
              <w:top w:w="0" w:type="dxa"/>
              <w:left w:w="0" w:type="dxa"/>
              <w:bottom w:w="0" w:type="dxa"/>
              <w:right w:w="0" w:type="dxa"/>
            </w:tcMar>
          </w:tcPr>
          <w:p w14:paraId="126D576D"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07BFB1A4"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600E872A" w14:textId="77777777" w:rsidR="00590F26" w:rsidRDefault="00590F26" w:rsidP="00590F26">
            <w:pPr>
              <w:pStyle w:val="EMPTYCELLSTYLE"/>
              <w:keepNext/>
            </w:pPr>
          </w:p>
        </w:tc>
        <w:tc>
          <w:tcPr>
            <w:tcW w:w="320" w:type="dxa"/>
            <w:gridSpan w:val="3"/>
            <w:tcMar>
              <w:top w:w="0" w:type="dxa"/>
              <w:left w:w="0" w:type="dxa"/>
              <w:bottom w:w="0" w:type="dxa"/>
              <w:right w:w="0" w:type="dxa"/>
            </w:tcMar>
          </w:tcPr>
          <w:p w14:paraId="28644501" w14:textId="77777777" w:rsidR="00590F26" w:rsidRDefault="00590F26" w:rsidP="00590F26">
            <w:pPr>
              <w:pStyle w:val="EMPTYCELLSTYLE"/>
              <w:keepNext/>
            </w:pPr>
          </w:p>
        </w:tc>
        <w:tc>
          <w:tcPr>
            <w:tcW w:w="200" w:type="dxa"/>
            <w:gridSpan w:val="3"/>
            <w:tcMar>
              <w:top w:w="0" w:type="dxa"/>
              <w:left w:w="0" w:type="dxa"/>
              <w:bottom w:w="0" w:type="dxa"/>
              <w:right w:w="0" w:type="dxa"/>
            </w:tcMar>
          </w:tcPr>
          <w:p w14:paraId="29B7FCAC"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12652D00"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4E7C1CA9" w14:textId="77777777" w:rsidR="00590F26" w:rsidRDefault="00590F26" w:rsidP="00590F26">
            <w:pPr>
              <w:pStyle w:val="EMPTYCELLSTYLE"/>
              <w:keepNext/>
            </w:pPr>
          </w:p>
        </w:tc>
        <w:tc>
          <w:tcPr>
            <w:tcW w:w="778" w:type="dxa"/>
            <w:gridSpan w:val="2"/>
            <w:tcMar>
              <w:top w:w="0" w:type="dxa"/>
              <w:left w:w="0" w:type="dxa"/>
              <w:bottom w:w="0" w:type="dxa"/>
              <w:right w:w="0" w:type="dxa"/>
            </w:tcMar>
          </w:tcPr>
          <w:p w14:paraId="0A645A10"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46DFC30C"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114A75C9" w14:textId="77777777" w:rsidR="00590F26" w:rsidRDefault="00590F26" w:rsidP="00590F26">
            <w:pPr>
              <w:pStyle w:val="EMPTYCELLSTYLE"/>
              <w:keepNext/>
            </w:pPr>
          </w:p>
        </w:tc>
        <w:tc>
          <w:tcPr>
            <w:tcW w:w="560" w:type="dxa"/>
            <w:gridSpan w:val="2"/>
            <w:tcMar>
              <w:top w:w="0" w:type="dxa"/>
              <w:left w:w="0" w:type="dxa"/>
              <w:bottom w:w="0" w:type="dxa"/>
              <w:right w:w="0" w:type="dxa"/>
            </w:tcMar>
          </w:tcPr>
          <w:p w14:paraId="70954C00" w14:textId="77777777" w:rsidR="00590F26" w:rsidRDefault="00590F26" w:rsidP="00590F26">
            <w:pPr>
              <w:pStyle w:val="EMPTYCELLSTYLE"/>
              <w:keepNext/>
            </w:pPr>
          </w:p>
        </w:tc>
        <w:tc>
          <w:tcPr>
            <w:tcW w:w="100" w:type="dxa"/>
            <w:gridSpan w:val="2"/>
            <w:tcMar>
              <w:top w:w="0" w:type="dxa"/>
              <w:left w:w="0" w:type="dxa"/>
              <w:bottom w:w="0" w:type="dxa"/>
              <w:right w:w="0" w:type="dxa"/>
            </w:tcMar>
          </w:tcPr>
          <w:p w14:paraId="2A918DBE" w14:textId="77777777" w:rsidR="00590F26" w:rsidRDefault="00590F26" w:rsidP="00590F26">
            <w:pPr>
              <w:pStyle w:val="EMPTYCELLSTYLE"/>
              <w:keepNext/>
            </w:pPr>
          </w:p>
        </w:tc>
        <w:tc>
          <w:tcPr>
            <w:tcW w:w="200" w:type="dxa"/>
            <w:gridSpan w:val="2"/>
            <w:tcMar>
              <w:top w:w="0" w:type="dxa"/>
              <w:left w:w="0" w:type="dxa"/>
              <w:bottom w:w="0" w:type="dxa"/>
              <w:right w:w="0" w:type="dxa"/>
            </w:tcMar>
          </w:tcPr>
          <w:p w14:paraId="2CF781AC" w14:textId="77777777" w:rsidR="00590F26" w:rsidRDefault="00590F26" w:rsidP="00590F26">
            <w:pPr>
              <w:pStyle w:val="EMPTYCELLSTYLE"/>
              <w:keepNext/>
            </w:pPr>
          </w:p>
        </w:tc>
        <w:tc>
          <w:tcPr>
            <w:tcW w:w="460" w:type="dxa"/>
            <w:gridSpan w:val="3"/>
            <w:tcMar>
              <w:top w:w="0" w:type="dxa"/>
              <w:left w:w="0" w:type="dxa"/>
              <w:bottom w:w="0" w:type="dxa"/>
              <w:right w:w="0" w:type="dxa"/>
            </w:tcMar>
          </w:tcPr>
          <w:p w14:paraId="2E36808C"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7BEE4543"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7EE40356" w14:textId="77777777" w:rsidR="00590F26" w:rsidRDefault="00590F26" w:rsidP="00590F26">
            <w:pPr>
              <w:pStyle w:val="EMPTYCELLSTYLE"/>
              <w:keepNext/>
            </w:pPr>
          </w:p>
        </w:tc>
        <w:tc>
          <w:tcPr>
            <w:tcW w:w="1424" w:type="dxa"/>
            <w:gridSpan w:val="2"/>
            <w:tcMar>
              <w:top w:w="0" w:type="dxa"/>
              <w:left w:w="0" w:type="dxa"/>
              <w:bottom w:w="0" w:type="dxa"/>
              <w:right w:w="0" w:type="dxa"/>
            </w:tcMar>
          </w:tcPr>
          <w:p w14:paraId="0C60FEF2" w14:textId="77777777" w:rsidR="00590F26" w:rsidRDefault="00590F26" w:rsidP="00590F26">
            <w:pPr>
              <w:pStyle w:val="EMPTYCELLSTYLE"/>
              <w:keepNext/>
            </w:pPr>
          </w:p>
        </w:tc>
        <w:tc>
          <w:tcPr>
            <w:tcW w:w="194" w:type="dxa"/>
            <w:gridSpan w:val="2"/>
            <w:tcMar>
              <w:top w:w="0" w:type="dxa"/>
              <w:left w:w="0" w:type="dxa"/>
              <w:bottom w:w="0" w:type="dxa"/>
              <w:right w:w="0" w:type="dxa"/>
            </w:tcMar>
          </w:tcPr>
          <w:p w14:paraId="00213168"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14710BB2" w14:textId="77777777" w:rsidR="00590F26" w:rsidRDefault="00590F26" w:rsidP="00590F26">
            <w:pPr>
              <w:pStyle w:val="EMPTYCELLSTYLE"/>
              <w:keepNext/>
            </w:pPr>
          </w:p>
        </w:tc>
        <w:tc>
          <w:tcPr>
            <w:tcW w:w="45" w:type="dxa"/>
            <w:gridSpan w:val="2"/>
            <w:tcBorders>
              <w:right w:val="single" w:sz="8" w:space="0" w:color="000000"/>
            </w:tcBorders>
            <w:tcMar>
              <w:top w:w="0" w:type="dxa"/>
              <w:left w:w="0" w:type="dxa"/>
              <w:bottom w:w="0" w:type="dxa"/>
              <w:right w:w="0" w:type="dxa"/>
            </w:tcMar>
          </w:tcPr>
          <w:p w14:paraId="4FDA65E2" w14:textId="77777777" w:rsidR="00590F26" w:rsidRDefault="00590F26" w:rsidP="00590F26">
            <w:pPr>
              <w:pStyle w:val="EMPTYCELLSTYLE"/>
              <w:keepNext/>
            </w:pPr>
          </w:p>
        </w:tc>
        <w:tc>
          <w:tcPr>
            <w:tcW w:w="60" w:type="dxa"/>
            <w:gridSpan w:val="3"/>
          </w:tcPr>
          <w:p w14:paraId="08837C7B" w14:textId="77777777" w:rsidR="00590F26" w:rsidRDefault="00590F26" w:rsidP="00590F26">
            <w:pPr>
              <w:pStyle w:val="EMPTYCELLSTYLE"/>
              <w:keepNext/>
            </w:pPr>
          </w:p>
        </w:tc>
        <w:tc>
          <w:tcPr>
            <w:tcW w:w="40" w:type="dxa"/>
          </w:tcPr>
          <w:p w14:paraId="374B3D85" w14:textId="77777777" w:rsidR="00590F26" w:rsidRDefault="00590F26" w:rsidP="00590F26">
            <w:pPr>
              <w:pStyle w:val="EMPTYCELLSTYLE"/>
              <w:keepNext/>
            </w:pPr>
          </w:p>
        </w:tc>
      </w:tr>
      <w:tr w:rsidR="00590F26" w14:paraId="02C06AEB" w14:textId="77777777" w:rsidTr="00247A46">
        <w:trPr>
          <w:gridAfter w:val="2"/>
          <w:wAfter w:w="45" w:type="dxa"/>
          <w:cantSplit/>
        </w:trPr>
        <w:tc>
          <w:tcPr>
            <w:tcW w:w="44" w:type="dxa"/>
            <w:gridSpan w:val="2"/>
          </w:tcPr>
          <w:p w14:paraId="4CE9DBA7" w14:textId="77777777" w:rsidR="00590F26" w:rsidRDefault="00590F26" w:rsidP="00590F26">
            <w:pPr>
              <w:pStyle w:val="EMPTYCELLSTYLE"/>
              <w:keepNext/>
            </w:pPr>
          </w:p>
        </w:tc>
        <w:tc>
          <w:tcPr>
            <w:tcW w:w="2715" w:type="dxa"/>
            <w:gridSpan w:val="35"/>
            <w:vMerge/>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429C63F8" w14:textId="77777777" w:rsidR="00590F26" w:rsidRDefault="00590F26" w:rsidP="00590F26">
            <w:pPr>
              <w:pStyle w:val="EMPTYCELLSTYLE"/>
              <w:keepNext/>
            </w:pPr>
          </w:p>
        </w:tc>
        <w:tc>
          <w:tcPr>
            <w:tcW w:w="40" w:type="dxa"/>
            <w:gridSpan w:val="2"/>
            <w:tcBorders>
              <w:left w:val="single" w:sz="8" w:space="0" w:color="000000"/>
            </w:tcBorders>
            <w:tcMar>
              <w:top w:w="0" w:type="dxa"/>
              <w:left w:w="0" w:type="dxa"/>
              <w:bottom w:w="0" w:type="dxa"/>
              <w:right w:w="0" w:type="dxa"/>
            </w:tcMar>
          </w:tcPr>
          <w:p w14:paraId="04B3F3D2" w14:textId="77777777" w:rsidR="00590F26" w:rsidRDefault="00590F26" w:rsidP="00590F26">
            <w:pPr>
              <w:pStyle w:val="EMPTYCELLSTYLE"/>
              <w:keepNext/>
            </w:pPr>
          </w:p>
        </w:tc>
        <w:tc>
          <w:tcPr>
            <w:tcW w:w="6122" w:type="dxa"/>
            <w:gridSpan w:val="55"/>
            <w:tcMar>
              <w:top w:w="0" w:type="dxa"/>
              <w:left w:w="0" w:type="dxa"/>
              <w:bottom w:w="0" w:type="dxa"/>
              <w:right w:w="0" w:type="dxa"/>
            </w:tcMar>
          </w:tcPr>
          <w:p w14:paraId="534AF54B" w14:textId="77777777" w:rsidR="00590F26" w:rsidRPr="003970A4" w:rsidRDefault="00590F26" w:rsidP="00590F26">
            <w:pPr>
              <w:pStyle w:val="textNormal0"/>
              <w:keepNext/>
              <w:keepLines/>
              <w:rPr>
                <w:b/>
              </w:rPr>
            </w:pPr>
            <w:r w:rsidRPr="003970A4">
              <w:rPr>
                <w:b/>
              </w:rPr>
              <w:t>Odchylně od VPP Z 2014 čl. X odst. 29. se ujednává, že vodovodní škodou se rozumí i škody způsobené vodou vytékající z klimatizačních zařízení, sprinklerů a jiných samočinných hasících zařízení v důsledku poruchy tohoto zařízení včetně škod způsobených v důsledku provádění tlakových zkoušek hasicích zařízení.</w:t>
            </w:r>
          </w:p>
          <w:p w14:paraId="069D60C9" w14:textId="1BBD96B2" w:rsidR="00590F26" w:rsidRDefault="00590F26" w:rsidP="00590F26">
            <w:pPr>
              <w:pStyle w:val="textNormal0"/>
              <w:keepNext/>
              <w:keepLines/>
            </w:pPr>
          </w:p>
        </w:tc>
        <w:tc>
          <w:tcPr>
            <w:tcW w:w="234" w:type="dxa"/>
            <w:gridSpan w:val="4"/>
          </w:tcPr>
          <w:p w14:paraId="5E96B9E9" w14:textId="77777777" w:rsidR="00590F26" w:rsidRDefault="00590F26" w:rsidP="00590F26">
            <w:pPr>
              <w:pStyle w:val="EMPTYCELLSTYLE"/>
              <w:keepNext/>
            </w:pPr>
          </w:p>
        </w:tc>
        <w:tc>
          <w:tcPr>
            <w:tcW w:w="45" w:type="dxa"/>
            <w:gridSpan w:val="2"/>
            <w:tcBorders>
              <w:right w:val="single" w:sz="8" w:space="0" w:color="000000"/>
            </w:tcBorders>
            <w:tcMar>
              <w:top w:w="0" w:type="dxa"/>
              <w:left w:w="0" w:type="dxa"/>
              <w:bottom w:w="0" w:type="dxa"/>
              <w:right w:w="0" w:type="dxa"/>
            </w:tcMar>
          </w:tcPr>
          <w:p w14:paraId="57671701" w14:textId="77777777" w:rsidR="00590F26" w:rsidRDefault="00590F26" w:rsidP="00590F26">
            <w:pPr>
              <w:pStyle w:val="EMPTYCELLSTYLE"/>
              <w:keepNext/>
            </w:pPr>
          </w:p>
        </w:tc>
        <w:tc>
          <w:tcPr>
            <w:tcW w:w="60" w:type="dxa"/>
            <w:gridSpan w:val="3"/>
          </w:tcPr>
          <w:p w14:paraId="28EA68C4" w14:textId="77777777" w:rsidR="00590F26" w:rsidRDefault="00590F26" w:rsidP="00590F26">
            <w:pPr>
              <w:pStyle w:val="EMPTYCELLSTYLE"/>
              <w:keepNext/>
            </w:pPr>
          </w:p>
        </w:tc>
        <w:tc>
          <w:tcPr>
            <w:tcW w:w="40" w:type="dxa"/>
          </w:tcPr>
          <w:p w14:paraId="43C1F428" w14:textId="77777777" w:rsidR="00590F26" w:rsidRDefault="00590F26" w:rsidP="00590F26">
            <w:pPr>
              <w:pStyle w:val="EMPTYCELLSTYLE"/>
              <w:keepNext/>
            </w:pPr>
          </w:p>
        </w:tc>
      </w:tr>
      <w:tr w:rsidR="00590F26" w14:paraId="27AACD52" w14:textId="77777777" w:rsidTr="00247A46">
        <w:trPr>
          <w:gridAfter w:val="2"/>
          <w:wAfter w:w="45" w:type="dxa"/>
          <w:cantSplit/>
        </w:trPr>
        <w:tc>
          <w:tcPr>
            <w:tcW w:w="44" w:type="dxa"/>
            <w:gridSpan w:val="2"/>
          </w:tcPr>
          <w:p w14:paraId="2AD25851" w14:textId="77777777" w:rsidR="00590F26" w:rsidRDefault="00590F26" w:rsidP="00590F26">
            <w:pPr>
              <w:pStyle w:val="EMPTYCELLSTYLE"/>
              <w:keepNext/>
            </w:pPr>
          </w:p>
        </w:tc>
        <w:tc>
          <w:tcPr>
            <w:tcW w:w="2715" w:type="dxa"/>
            <w:gridSpan w:val="35"/>
            <w:vMerge/>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6292F5F1" w14:textId="77777777" w:rsidR="00590F26" w:rsidRDefault="00590F26" w:rsidP="00590F26">
            <w:pPr>
              <w:pStyle w:val="EMPTYCELLSTYLE"/>
              <w:keepNext/>
            </w:pPr>
          </w:p>
        </w:tc>
        <w:tc>
          <w:tcPr>
            <w:tcW w:w="40" w:type="dxa"/>
            <w:gridSpan w:val="2"/>
            <w:tcBorders>
              <w:left w:val="single" w:sz="8" w:space="0" w:color="000000"/>
            </w:tcBorders>
            <w:tcMar>
              <w:top w:w="0" w:type="dxa"/>
              <w:left w:w="0" w:type="dxa"/>
              <w:bottom w:w="0" w:type="dxa"/>
              <w:right w:w="0" w:type="dxa"/>
            </w:tcMar>
          </w:tcPr>
          <w:p w14:paraId="3AF1F937" w14:textId="77777777" w:rsidR="00590F26" w:rsidRDefault="00590F26" w:rsidP="00590F26">
            <w:pPr>
              <w:pStyle w:val="EMPTYCELLSTYLE"/>
              <w:keepNext/>
            </w:pPr>
          </w:p>
        </w:tc>
        <w:tc>
          <w:tcPr>
            <w:tcW w:w="120" w:type="dxa"/>
            <w:gridSpan w:val="2"/>
          </w:tcPr>
          <w:p w14:paraId="6FF28493" w14:textId="77777777" w:rsidR="00590F26" w:rsidRDefault="00590F26" w:rsidP="00590F26">
            <w:pPr>
              <w:pStyle w:val="EMPTYCELLSTYLE"/>
              <w:keepNext/>
            </w:pPr>
          </w:p>
        </w:tc>
        <w:tc>
          <w:tcPr>
            <w:tcW w:w="40" w:type="dxa"/>
            <w:gridSpan w:val="2"/>
          </w:tcPr>
          <w:p w14:paraId="45D4F430" w14:textId="77777777" w:rsidR="00590F26" w:rsidRDefault="00590F26" w:rsidP="00590F26">
            <w:pPr>
              <w:pStyle w:val="EMPTYCELLSTYLE"/>
              <w:keepNext/>
            </w:pPr>
          </w:p>
        </w:tc>
        <w:tc>
          <w:tcPr>
            <w:tcW w:w="40" w:type="dxa"/>
            <w:gridSpan w:val="2"/>
          </w:tcPr>
          <w:p w14:paraId="15A8A7C9" w14:textId="77777777" w:rsidR="00590F26" w:rsidRDefault="00590F26" w:rsidP="00590F26">
            <w:pPr>
              <w:pStyle w:val="EMPTYCELLSTYLE"/>
              <w:keepNext/>
            </w:pPr>
          </w:p>
        </w:tc>
        <w:tc>
          <w:tcPr>
            <w:tcW w:w="320" w:type="dxa"/>
            <w:gridSpan w:val="2"/>
          </w:tcPr>
          <w:p w14:paraId="02399567" w14:textId="77777777" w:rsidR="00590F26" w:rsidRDefault="00590F26" w:rsidP="00590F26">
            <w:pPr>
              <w:pStyle w:val="EMPTYCELLSTYLE"/>
              <w:keepNext/>
            </w:pPr>
          </w:p>
        </w:tc>
        <w:tc>
          <w:tcPr>
            <w:tcW w:w="40" w:type="dxa"/>
            <w:gridSpan w:val="2"/>
          </w:tcPr>
          <w:p w14:paraId="7625398D" w14:textId="77777777" w:rsidR="00590F26" w:rsidRDefault="00590F26" w:rsidP="00590F26">
            <w:pPr>
              <w:pStyle w:val="EMPTYCELLSTYLE"/>
              <w:keepNext/>
            </w:pPr>
          </w:p>
        </w:tc>
        <w:tc>
          <w:tcPr>
            <w:tcW w:w="100" w:type="dxa"/>
            <w:gridSpan w:val="2"/>
          </w:tcPr>
          <w:p w14:paraId="0D1DCBB7" w14:textId="77777777" w:rsidR="00590F26" w:rsidRDefault="00590F26" w:rsidP="00590F26">
            <w:pPr>
              <w:pStyle w:val="EMPTYCELLSTYLE"/>
              <w:keepNext/>
            </w:pPr>
          </w:p>
        </w:tc>
        <w:tc>
          <w:tcPr>
            <w:tcW w:w="300" w:type="dxa"/>
            <w:gridSpan w:val="2"/>
          </w:tcPr>
          <w:p w14:paraId="4B1CEED7" w14:textId="77777777" w:rsidR="00590F26" w:rsidRDefault="00590F26" w:rsidP="00590F26">
            <w:pPr>
              <w:pStyle w:val="EMPTYCELLSTYLE"/>
              <w:keepNext/>
            </w:pPr>
          </w:p>
        </w:tc>
        <w:tc>
          <w:tcPr>
            <w:tcW w:w="300" w:type="dxa"/>
            <w:gridSpan w:val="2"/>
          </w:tcPr>
          <w:p w14:paraId="30039343" w14:textId="77777777" w:rsidR="00590F26" w:rsidRDefault="00590F26" w:rsidP="00590F26">
            <w:pPr>
              <w:pStyle w:val="EMPTYCELLSTYLE"/>
              <w:keepNext/>
            </w:pPr>
          </w:p>
        </w:tc>
        <w:tc>
          <w:tcPr>
            <w:tcW w:w="140" w:type="dxa"/>
            <w:gridSpan w:val="2"/>
          </w:tcPr>
          <w:p w14:paraId="14352D10" w14:textId="77777777" w:rsidR="00590F26" w:rsidRDefault="00590F26" w:rsidP="00590F26">
            <w:pPr>
              <w:pStyle w:val="EMPTYCELLSTYLE"/>
              <w:keepNext/>
            </w:pPr>
          </w:p>
        </w:tc>
        <w:tc>
          <w:tcPr>
            <w:tcW w:w="360" w:type="dxa"/>
            <w:gridSpan w:val="2"/>
          </w:tcPr>
          <w:p w14:paraId="570E695F" w14:textId="77777777" w:rsidR="00590F26" w:rsidRDefault="00590F26" w:rsidP="00590F26">
            <w:pPr>
              <w:pStyle w:val="EMPTYCELLSTYLE"/>
              <w:keepNext/>
            </w:pPr>
          </w:p>
        </w:tc>
        <w:tc>
          <w:tcPr>
            <w:tcW w:w="40" w:type="dxa"/>
            <w:gridSpan w:val="2"/>
          </w:tcPr>
          <w:p w14:paraId="5EED41F1" w14:textId="77777777" w:rsidR="00590F26" w:rsidRDefault="00590F26" w:rsidP="00590F26">
            <w:pPr>
              <w:pStyle w:val="EMPTYCELLSTYLE"/>
              <w:keepNext/>
            </w:pPr>
          </w:p>
        </w:tc>
        <w:tc>
          <w:tcPr>
            <w:tcW w:w="40" w:type="dxa"/>
            <w:gridSpan w:val="2"/>
          </w:tcPr>
          <w:p w14:paraId="4F07B1FC" w14:textId="77777777" w:rsidR="00590F26" w:rsidRDefault="00590F26" w:rsidP="00590F26">
            <w:pPr>
              <w:pStyle w:val="EMPTYCELLSTYLE"/>
              <w:keepNext/>
            </w:pPr>
          </w:p>
        </w:tc>
        <w:tc>
          <w:tcPr>
            <w:tcW w:w="320" w:type="dxa"/>
            <w:gridSpan w:val="3"/>
          </w:tcPr>
          <w:p w14:paraId="7543FEEA" w14:textId="77777777" w:rsidR="00590F26" w:rsidRDefault="00590F26" w:rsidP="00590F26">
            <w:pPr>
              <w:pStyle w:val="EMPTYCELLSTYLE"/>
              <w:keepNext/>
            </w:pPr>
          </w:p>
        </w:tc>
        <w:tc>
          <w:tcPr>
            <w:tcW w:w="200" w:type="dxa"/>
            <w:gridSpan w:val="3"/>
          </w:tcPr>
          <w:p w14:paraId="4C974633" w14:textId="77777777" w:rsidR="00590F26" w:rsidRDefault="00590F26" w:rsidP="00590F26">
            <w:pPr>
              <w:pStyle w:val="EMPTYCELLSTYLE"/>
              <w:keepNext/>
            </w:pPr>
          </w:p>
        </w:tc>
        <w:tc>
          <w:tcPr>
            <w:tcW w:w="40" w:type="dxa"/>
            <w:gridSpan w:val="2"/>
          </w:tcPr>
          <w:p w14:paraId="626D01A5" w14:textId="77777777" w:rsidR="00590F26" w:rsidRDefault="00590F26" w:rsidP="00590F26">
            <w:pPr>
              <w:pStyle w:val="EMPTYCELLSTYLE"/>
              <w:keepNext/>
            </w:pPr>
          </w:p>
        </w:tc>
        <w:tc>
          <w:tcPr>
            <w:tcW w:w="40" w:type="dxa"/>
            <w:gridSpan w:val="2"/>
          </w:tcPr>
          <w:p w14:paraId="0AE4FF18" w14:textId="77777777" w:rsidR="00590F26" w:rsidRDefault="00590F26" w:rsidP="00590F26">
            <w:pPr>
              <w:pStyle w:val="EMPTYCELLSTYLE"/>
              <w:keepNext/>
            </w:pPr>
          </w:p>
        </w:tc>
        <w:tc>
          <w:tcPr>
            <w:tcW w:w="778" w:type="dxa"/>
            <w:gridSpan w:val="2"/>
          </w:tcPr>
          <w:p w14:paraId="0E1B01A1" w14:textId="77777777" w:rsidR="00590F26" w:rsidRDefault="00590F26" w:rsidP="00590F26">
            <w:pPr>
              <w:pStyle w:val="EMPTYCELLSTYLE"/>
              <w:keepNext/>
            </w:pPr>
          </w:p>
        </w:tc>
        <w:tc>
          <w:tcPr>
            <w:tcW w:w="40" w:type="dxa"/>
            <w:gridSpan w:val="2"/>
          </w:tcPr>
          <w:p w14:paraId="3D1A4306" w14:textId="77777777" w:rsidR="00590F26" w:rsidRDefault="00590F26" w:rsidP="00590F26">
            <w:pPr>
              <w:pStyle w:val="EMPTYCELLSTYLE"/>
              <w:keepNext/>
            </w:pPr>
          </w:p>
        </w:tc>
        <w:tc>
          <w:tcPr>
            <w:tcW w:w="40" w:type="dxa"/>
            <w:gridSpan w:val="2"/>
          </w:tcPr>
          <w:p w14:paraId="338A063C" w14:textId="77777777" w:rsidR="00590F26" w:rsidRDefault="00590F26" w:rsidP="00590F26">
            <w:pPr>
              <w:pStyle w:val="EMPTYCELLSTYLE"/>
              <w:keepNext/>
            </w:pPr>
          </w:p>
        </w:tc>
        <w:tc>
          <w:tcPr>
            <w:tcW w:w="560" w:type="dxa"/>
            <w:gridSpan w:val="2"/>
          </w:tcPr>
          <w:p w14:paraId="511E0975" w14:textId="77777777" w:rsidR="00590F26" w:rsidRDefault="00590F26" w:rsidP="00590F26">
            <w:pPr>
              <w:pStyle w:val="EMPTYCELLSTYLE"/>
              <w:keepNext/>
            </w:pPr>
          </w:p>
        </w:tc>
        <w:tc>
          <w:tcPr>
            <w:tcW w:w="100" w:type="dxa"/>
            <w:gridSpan w:val="2"/>
          </w:tcPr>
          <w:p w14:paraId="085DA94B" w14:textId="77777777" w:rsidR="00590F26" w:rsidRDefault="00590F26" w:rsidP="00590F26">
            <w:pPr>
              <w:pStyle w:val="EMPTYCELLSTYLE"/>
              <w:keepNext/>
            </w:pPr>
          </w:p>
        </w:tc>
        <w:tc>
          <w:tcPr>
            <w:tcW w:w="200" w:type="dxa"/>
            <w:gridSpan w:val="2"/>
          </w:tcPr>
          <w:p w14:paraId="0C346948" w14:textId="77777777" w:rsidR="00590F26" w:rsidRDefault="00590F26" w:rsidP="00590F26">
            <w:pPr>
              <w:pStyle w:val="EMPTYCELLSTYLE"/>
              <w:keepNext/>
            </w:pPr>
          </w:p>
        </w:tc>
        <w:tc>
          <w:tcPr>
            <w:tcW w:w="460" w:type="dxa"/>
            <w:gridSpan w:val="3"/>
          </w:tcPr>
          <w:p w14:paraId="51B7AA20" w14:textId="77777777" w:rsidR="00590F26" w:rsidRDefault="00590F26" w:rsidP="00590F26">
            <w:pPr>
              <w:pStyle w:val="EMPTYCELLSTYLE"/>
              <w:keepNext/>
            </w:pPr>
          </w:p>
        </w:tc>
        <w:tc>
          <w:tcPr>
            <w:tcW w:w="40" w:type="dxa"/>
            <w:gridSpan w:val="2"/>
          </w:tcPr>
          <w:p w14:paraId="0E066598" w14:textId="77777777" w:rsidR="00590F26" w:rsidRDefault="00590F26" w:rsidP="00590F26">
            <w:pPr>
              <w:pStyle w:val="EMPTYCELLSTYLE"/>
              <w:keepNext/>
            </w:pPr>
          </w:p>
        </w:tc>
        <w:tc>
          <w:tcPr>
            <w:tcW w:w="40" w:type="dxa"/>
            <w:gridSpan w:val="2"/>
          </w:tcPr>
          <w:p w14:paraId="26743523" w14:textId="77777777" w:rsidR="00590F26" w:rsidRDefault="00590F26" w:rsidP="00590F26">
            <w:pPr>
              <w:pStyle w:val="EMPTYCELLSTYLE"/>
              <w:keepNext/>
            </w:pPr>
          </w:p>
        </w:tc>
        <w:tc>
          <w:tcPr>
            <w:tcW w:w="1424" w:type="dxa"/>
            <w:gridSpan w:val="2"/>
          </w:tcPr>
          <w:p w14:paraId="53274D0A" w14:textId="77777777" w:rsidR="00590F26" w:rsidRDefault="00590F26" w:rsidP="00590F26">
            <w:pPr>
              <w:pStyle w:val="EMPTYCELLSTYLE"/>
              <w:keepNext/>
            </w:pPr>
          </w:p>
        </w:tc>
        <w:tc>
          <w:tcPr>
            <w:tcW w:w="194" w:type="dxa"/>
            <w:gridSpan w:val="2"/>
          </w:tcPr>
          <w:p w14:paraId="25C363DB" w14:textId="77777777" w:rsidR="00590F26" w:rsidRDefault="00590F26" w:rsidP="00590F26">
            <w:pPr>
              <w:pStyle w:val="EMPTYCELLSTYLE"/>
              <w:keepNext/>
            </w:pPr>
          </w:p>
        </w:tc>
        <w:tc>
          <w:tcPr>
            <w:tcW w:w="40" w:type="dxa"/>
            <w:gridSpan w:val="2"/>
          </w:tcPr>
          <w:p w14:paraId="53DA9FA0" w14:textId="77777777" w:rsidR="00590F26" w:rsidRDefault="00590F26" w:rsidP="00590F26">
            <w:pPr>
              <w:pStyle w:val="EMPTYCELLSTYLE"/>
              <w:keepNext/>
            </w:pPr>
          </w:p>
        </w:tc>
        <w:tc>
          <w:tcPr>
            <w:tcW w:w="45" w:type="dxa"/>
            <w:gridSpan w:val="2"/>
            <w:tcBorders>
              <w:right w:val="single" w:sz="8" w:space="0" w:color="000000"/>
            </w:tcBorders>
            <w:tcMar>
              <w:top w:w="0" w:type="dxa"/>
              <w:left w:w="0" w:type="dxa"/>
              <w:bottom w:w="0" w:type="dxa"/>
              <w:right w:w="0" w:type="dxa"/>
            </w:tcMar>
          </w:tcPr>
          <w:p w14:paraId="052A9984" w14:textId="77777777" w:rsidR="00590F26" w:rsidRDefault="00590F26" w:rsidP="00590F26">
            <w:pPr>
              <w:pStyle w:val="EMPTYCELLSTYLE"/>
              <w:keepNext/>
            </w:pPr>
          </w:p>
        </w:tc>
        <w:tc>
          <w:tcPr>
            <w:tcW w:w="60" w:type="dxa"/>
            <w:gridSpan w:val="3"/>
          </w:tcPr>
          <w:p w14:paraId="4E500F01" w14:textId="77777777" w:rsidR="00590F26" w:rsidRDefault="00590F26" w:rsidP="00590F26">
            <w:pPr>
              <w:pStyle w:val="EMPTYCELLSTYLE"/>
              <w:keepNext/>
            </w:pPr>
          </w:p>
        </w:tc>
        <w:tc>
          <w:tcPr>
            <w:tcW w:w="40" w:type="dxa"/>
          </w:tcPr>
          <w:p w14:paraId="705C8016" w14:textId="77777777" w:rsidR="00590F26" w:rsidRDefault="00590F26" w:rsidP="00590F26">
            <w:pPr>
              <w:pStyle w:val="EMPTYCELLSTYLE"/>
              <w:keepNext/>
            </w:pPr>
          </w:p>
        </w:tc>
      </w:tr>
      <w:tr w:rsidR="00590F26" w14:paraId="514ED005" w14:textId="77777777" w:rsidTr="00247A46">
        <w:trPr>
          <w:gridAfter w:val="2"/>
          <w:wAfter w:w="45" w:type="dxa"/>
          <w:cantSplit/>
        </w:trPr>
        <w:tc>
          <w:tcPr>
            <w:tcW w:w="44" w:type="dxa"/>
            <w:gridSpan w:val="2"/>
          </w:tcPr>
          <w:p w14:paraId="5E938A0B" w14:textId="77777777" w:rsidR="00590F26" w:rsidRDefault="00590F26" w:rsidP="00590F26">
            <w:pPr>
              <w:pStyle w:val="EMPTYCELLSTYLE"/>
              <w:keepNext/>
            </w:pPr>
          </w:p>
        </w:tc>
        <w:tc>
          <w:tcPr>
            <w:tcW w:w="2715" w:type="dxa"/>
            <w:gridSpan w:val="35"/>
            <w:vMerge/>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5D23BE3B" w14:textId="77777777" w:rsidR="00590F26" w:rsidRDefault="00590F26" w:rsidP="00590F26">
            <w:pPr>
              <w:pStyle w:val="EMPTYCELLSTYLE"/>
              <w:keepNext/>
            </w:pPr>
          </w:p>
        </w:tc>
        <w:tc>
          <w:tcPr>
            <w:tcW w:w="40" w:type="dxa"/>
            <w:gridSpan w:val="2"/>
            <w:tcBorders>
              <w:left w:val="single" w:sz="8" w:space="0" w:color="000000"/>
            </w:tcBorders>
            <w:tcMar>
              <w:top w:w="0" w:type="dxa"/>
              <w:left w:w="0" w:type="dxa"/>
              <w:bottom w:w="0" w:type="dxa"/>
              <w:right w:w="0" w:type="dxa"/>
            </w:tcMar>
          </w:tcPr>
          <w:p w14:paraId="3F45CF66" w14:textId="77777777" w:rsidR="00590F26" w:rsidRDefault="00590F26" w:rsidP="00590F26">
            <w:pPr>
              <w:pStyle w:val="EMPTYCELLSTYLE"/>
              <w:keepNext/>
            </w:pPr>
          </w:p>
        </w:tc>
        <w:tc>
          <w:tcPr>
            <w:tcW w:w="6122" w:type="dxa"/>
            <w:gridSpan w:val="55"/>
            <w:tcMar>
              <w:top w:w="0" w:type="dxa"/>
              <w:left w:w="0" w:type="dxa"/>
              <w:bottom w:w="0" w:type="dxa"/>
              <w:right w:w="0" w:type="dxa"/>
            </w:tcMar>
          </w:tcPr>
          <w:p w14:paraId="74326075" w14:textId="77777777" w:rsidR="00590F26" w:rsidRPr="000D30FA" w:rsidRDefault="00590F26" w:rsidP="00590F26">
            <w:pPr>
              <w:pStyle w:val="textNormal0"/>
              <w:keepNext/>
              <w:keepLines/>
              <w:rPr>
                <w:b/>
                <w:bCs/>
              </w:rPr>
            </w:pPr>
            <w:r w:rsidRPr="000D30FA">
              <w:rPr>
                <w:b/>
                <w:bCs/>
              </w:rPr>
              <w:t xml:space="preserve">Odchylně od VPP Z 2014 čl. VI odst. 7 písm. </w:t>
            </w:r>
            <w:proofErr w:type="gramStart"/>
            <w:r w:rsidRPr="000D30FA">
              <w:rPr>
                <w:b/>
                <w:bCs/>
              </w:rPr>
              <w:t>e)  se</w:t>
            </w:r>
            <w:proofErr w:type="gramEnd"/>
            <w:r w:rsidRPr="000D30FA">
              <w:rPr>
                <w:b/>
                <w:bCs/>
              </w:rPr>
              <w:t xml:space="preserve"> ujednává, že se pojištění  pro případ působení pojistného nebezpečí vodovodní škoda vztahuje i na škodné události způsobené na pojištěné věci vystoupnutím kapalin z odpadních potrubí, kanalizace a dešťových svodů v důsledku povodně nebo záplavy.</w:t>
            </w:r>
          </w:p>
        </w:tc>
        <w:tc>
          <w:tcPr>
            <w:tcW w:w="234" w:type="dxa"/>
            <w:gridSpan w:val="4"/>
          </w:tcPr>
          <w:p w14:paraId="4BAB51A1" w14:textId="77777777" w:rsidR="00590F26" w:rsidRDefault="00590F26" w:rsidP="00590F26">
            <w:pPr>
              <w:pStyle w:val="EMPTYCELLSTYLE"/>
              <w:keepNext/>
            </w:pPr>
          </w:p>
        </w:tc>
        <w:tc>
          <w:tcPr>
            <w:tcW w:w="45" w:type="dxa"/>
            <w:gridSpan w:val="2"/>
            <w:tcBorders>
              <w:right w:val="single" w:sz="8" w:space="0" w:color="000000"/>
            </w:tcBorders>
            <w:tcMar>
              <w:top w:w="0" w:type="dxa"/>
              <w:left w:w="0" w:type="dxa"/>
              <w:bottom w:w="0" w:type="dxa"/>
              <w:right w:w="0" w:type="dxa"/>
            </w:tcMar>
          </w:tcPr>
          <w:p w14:paraId="06676156" w14:textId="77777777" w:rsidR="00590F26" w:rsidRDefault="00590F26" w:rsidP="00590F26">
            <w:pPr>
              <w:pStyle w:val="EMPTYCELLSTYLE"/>
              <w:keepNext/>
            </w:pPr>
          </w:p>
        </w:tc>
        <w:tc>
          <w:tcPr>
            <w:tcW w:w="60" w:type="dxa"/>
            <w:gridSpan w:val="3"/>
          </w:tcPr>
          <w:p w14:paraId="470DDD89" w14:textId="77777777" w:rsidR="00590F26" w:rsidRDefault="00590F26" w:rsidP="00590F26">
            <w:pPr>
              <w:pStyle w:val="EMPTYCELLSTYLE"/>
              <w:keepNext/>
            </w:pPr>
          </w:p>
        </w:tc>
        <w:tc>
          <w:tcPr>
            <w:tcW w:w="40" w:type="dxa"/>
          </w:tcPr>
          <w:p w14:paraId="79F89A92" w14:textId="77777777" w:rsidR="00590F26" w:rsidRDefault="00590F26" w:rsidP="00590F26">
            <w:pPr>
              <w:pStyle w:val="EMPTYCELLSTYLE"/>
              <w:keepNext/>
            </w:pPr>
          </w:p>
        </w:tc>
      </w:tr>
      <w:tr w:rsidR="00590F26" w14:paraId="4D0A3701" w14:textId="77777777" w:rsidTr="00247A46">
        <w:trPr>
          <w:gridAfter w:val="2"/>
          <w:wAfter w:w="45" w:type="dxa"/>
          <w:cantSplit/>
        </w:trPr>
        <w:tc>
          <w:tcPr>
            <w:tcW w:w="44" w:type="dxa"/>
            <w:gridSpan w:val="2"/>
          </w:tcPr>
          <w:p w14:paraId="578F28C1" w14:textId="77777777" w:rsidR="00590F26" w:rsidRDefault="00590F26" w:rsidP="00590F26">
            <w:pPr>
              <w:pStyle w:val="EMPTYCELLSTYLE"/>
              <w:keepNext/>
            </w:pPr>
          </w:p>
        </w:tc>
        <w:tc>
          <w:tcPr>
            <w:tcW w:w="2715" w:type="dxa"/>
            <w:gridSpan w:val="35"/>
            <w:vMerge/>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2A1B6542" w14:textId="77777777" w:rsidR="00590F26" w:rsidRDefault="00590F26" w:rsidP="00590F26">
            <w:pPr>
              <w:pStyle w:val="EMPTYCELLSTYLE"/>
              <w:keepNext/>
            </w:pPr>
          </w:p>
        </w:tc>
        <w:tc>
          <w:tcPr>
            <w:tcW w:w="40" w:type="dxa"/>
            <w:gridSpan w:val="2"/>
            <w:tcBorders>
              <w:left w:val="single" w:sz="8" w:space="0" w:color="000000"/>
            </w:tcBorders>
            <w:tcMar>
              <w:top w:w="0" w:type="dxa"/>
              <w:left w:w="0" w:type="dxa"/>
              <w:bottom w:w="0" w:type="dxa"/>
              <w:right w:w="0" w:type="dxa"/>
            </w:tcMar>
          </w:tcPr>
          <w:p w14:paraId="78085317" w14:textId="77777777" w:rsidR="00590F26" w:rsidRDefault="00590F26" w:rsidP="00590F26">
            <w:pPr>
              <w:pStyle w:val="EMPTYCELLSTYLE"/>
              <w:keepNext/>
            </w:pPr>
          </w:p>
        </w:tc>
        <w:tc>
          <w:tcPr>
            <w:tcW w:w="120" w:type="dxa"/>
            <w:gridSpan w:val="2"/>
          </w:tcPr>
          <w:p w14:paraId="72688972" w14:textId="77777777" w:rsidR="00590F26" w:rsidRDefault="00590F26" w:rsidP="00590F26">
            <w:pPr>
              <w:pStyle w:val="EMPTYCELLSTYLE"/>
              <w:keepNext/>
            </w:pPr>
          </w:p>
        </w:tc>
        <w:tc>
          <w:tcPr>
            <w:tcW w:w="40" w:type="dxa"/>
            <w:gridSpan w:val="2"/>
          </w:tcPr>
          <w:p w14:paraId="2F6DD06D" w14:textId="77777777" w:rsidR="00590F26" w:rsidRDefault="00590F26" w:rsidP="00590F26">
            <w:pPr>
              <w:pStyle w:val="EMPTYCELLSTYLE"/>
              <w:keepNext/>
            </w:pPr>
          </w:p>
        </w:tc>
        <w:tc>
          <w:tcPr>
            <w:tcW w:w="40" w:type="dxa"/>
            <w:gridSpan w:val="2"/>
          </w:tcPr>
          <w:p w14:paraId="22E1C2BC" w14:textId="77777777" w:rsidR="00590F26" w:rsidRDefault="00590F26" w:rsidP="00590F26">
            <w:pPr>
              <w:pStyle w:val="EMPTYCELLSTYLE"/>
              <w:keepNext/>
            </w:pPr>
          </w:p>
        </w:tc>
        <w:tc>
          <w:tcPr>
            <w:tcW w:w="320" w:type="dxa"/>
            <w:gridSpan w:val="2"/>
          </w:tcPr>
          <w:p w14:paraId="49F877AB" w14:textId="77777777" w:rsidR="00590F26" w:rsidRDefault="00590F26" w:rsidP="00590F26">
            <w:pPr>
              <w:pStyle w:val="EMPTYCELLSTYLE"/>
              <w:keepNext/>
            </w:pPr>
          </w:p>
        </w:tc>
        <w:tc>
          <w:tcPr>
            <w:tcW w:w="40" w:type="dxa"/>
            <w:gridSpan w:val="2"/>
          </w:tcPr>
          <w:p w14:paraId="5C13BF00" w14:textId="77777777" w:rsidR="00590F26" w:rsidRDefault="00590F26" w:rsidP="00590F26">
            <w:pPr>
              <w:pStyle w:val="EMPTYCELLSTYLE"/>
              <w:keepNext/>
            </w:pPr>
          </w:p>
        </w:tc>
        <w:tc>
          <w:tcPr>
            <w:tcW w:w="100" w:type="dxa"/>
            <w:gridSpan w:val="2"/>
          </w:tcPr>
          <w:p w14:paraId="7C9341B5" w14:textId="77777777" w:rsidR="00590F26" w:rsidRDefault="00590F26" w:rsidP="00590F26">
            <w:pPr>
              <w:pStyle w:val="EMPTYCELLSTYLE"/>
              <w:keepNext/>
            </w:pPr>
          </w:p>
        </w:tc>
        <w:tc>
          <w:tcPr>
            <w:tcW w:w="300" w:type="dxa"/>
            <w:gridSpan w:val="2"/>
          </w:tcPr>
          <w:p w14:paraId="384CAD5F" w14:textId="77777777" w:rsidR="00590F26" w:rsidRDefault="00590F26" w:rsidP="00590F26">
            <w:pPr>
              <w:pStyle w:val="EMPTYCELLSTYLE"/>
              <w:keepNext/>
            </w:pPr>
          </w:p>
        </w:tc>
        <w:tc>
          <w:tcPr>
            <w:tcW w:w="300" w:type="dxa"/>
            <w:gridSpan w:val="2"/>
          </w:tcPr>
          <w:p w14:paraId="70A3EFA6" w14:textId="77777777" w:rsidR="00590F26" w:rsidRDefault="00590F26" w:rsidP="00590F26">
            <w:pPr>
              <w:pStyle w:val="EMPTYCELLSTYLE"/>
              <w:keepNext/>
            </w:pPr>
          </w:p>
        </w:tc>
        <w:tc>
          <w:tcPr>
            <w:tcW w:w="140" w:type="dxa"/>
            <w:gridSpan w:val="2"/>
          </w:tcPr>
          <w:p w14:paraId="5C2DA0D9" w14:textId="77777777" w:rsidR="00590F26" w:rsidRDefault="00590F26" w:rsidP="00590F26">
            <w:pPr>
              <w:pStyle w:val="EMPTYCELLSTYLE"/>
              <w:keepNext/>
            </w:pPr>
          </w:p>
        </w:tc>
        <w:tc>
          <w:tcPr>
            <w:tcW w:w="360" w:type="dxa"/>
            <w:gridSpan w:val="2"/>
          </w:tcPr>
          <w:p w14:paraId="5D809440" w14:textId="77777777" w:rsidR="00590F26" w:rsidRDefault="00590F26" w:rsidP="00590F26">
            <w:pPr>
              <w:pStyle w:val="EMPTYCELLSTYLE"/>
              <w:keepNext/>
            </w:pPr>
          </w:p>
        </w:tc>
        <w:tc>
          <w:tcPr>
            <w:tcW w:w="40" w:type="dxa"/>
            <w:gridSpan w:val="2"/>
          </w:tcPr>
          <w:p w14:paraId="28C438E9" w14:textId="77777777" w:rsidR="00590F26" w:rsidRPr="000D30FA" w:rsidRDefault="00590F26" w:rsidP="00590F26">
            <w:pPr>
              <w:pStyle w:val="EMPTYCELLSTYLE"/>
              <w:keepNext/>
              <w:rPr>
                <w:b/>
                <w:bCs/>
              </w:rPr>
            </w:pPr>
          </w:p>
        </w:tc>
        <w:tc>
          <w:tcPr>
            <w:tcW w:w="40" w:type="dxa"/>
            <w:gridSpan w:val="2"/>
          </w:tcPr>
          <w:p w14:paraId="0AC81E6F" w14:textId="77777777" w:rsidR="00590F26" w:rsidRDefault="00590F26" w:rsidP="00590F26">
            <w:pPr>
              <w:pStyle w:val="EMPTYCELLSTYLE"/>
              <w:keepNext/>
            </w:pPr>
          </w:p>
        </w:tc>
        <w:tc>
          <w:tcPr>
            <w:tcW w:w="320" w:type="dxa"/>
            <w:gridSpan w:val="3"/>
          </w:tcPr>
          <w:p w14:paraId="3A444F5B" w14:textId="77777777" w:rsidR="00590F26" w:rsidRDefault="00590F26" w:rsidP="00590F26">
            <w:pPr>
              <w:pStyle w:val="EMPTYCELLSTYLE"/>
              <w:keepNext/>
            </w:pPr>
          </w:p>
        </w:tc>
        <w:tc>
          <w:tcPr>
            <w:tcW w:w="200" w:type="dxa"/>
            <w:gridSpan w:val="3"/>
          </w:tcPr>
          <w:p w14:paraId="69A53763" w14:textId="77777777" w:rsidR="00590F26" w:rsidRDefault="00590F26" w:rsidP="00590F26">
            <w:pPr>
              <w:pStyle w:val="EMPTYCELLSTYLE"/>
              <w:keepNext/>
            </w:pPr>
          </w:p>
        </w:tc>
        <w:tc>
          <w:tcPr>
            <w:tcW w:w="40" w:type="dxa"/>
            <w:gridSpan w:val="2"/>
          </w:tcPr>
          <w:p w14:paraId="024ACF4C" w14:textId="77777777" w:rsidR="00590F26" w:rsidRDefault="00590F26" w:rsidP="00590F26">
            <w:pPr>
              <w:pStyle w:val="EMPTYCELLSTYLE"/>
              <w:keepNext/>
            </w:pPr>
          </w:p>
        </w:tc>
        <w:tc>
          <w:tcPr>
            <w:tcW w:w="40" w:type="dxa"/>
            <w:gridSpan w:val="2"/>
          </w:tcPr>
          <w:p w14:paraId="0AFF5388" w14:textId="77777777" w:rsidR="00590F26" w:rsidRDefault="00590F26" w:rsidP="00590F26">
            <w:pPr>
              <w:pStyle w:val="EMPTYCELLSTYLE"/>
              <w:keepNext/>
            </w:pPr>
          </w:p>
        </w:tc>
        <w:tc>
          <w:tcPr>
            <w:tcW w:w="778" w:type="dxa"/>
            <w:gridSpan w:val="2"/>
          </w:tcPr>
          <w:p w14:paraId="00342F60" w14:textId="77777777" w:rsidR="00590F26" w:rsidRDefault="00590F26" w:rsidP="00590F26">
            <w:pPr>
              <w:pStyle w:val="EMPTYCELLSTYLE"/>
              <w:keepNext/>
            </w:pPr>
          </w:p>
        </w:tc>
        <w:tc>
          <w:tcPr>
            <w:tcW w:w="40" w:type="dxa"/>
            <w:gridSpan w:val="2"/>
          </w:tcPr>
          <w:p w14:paraId="6D0A2B5D" w14:textId="77777777" w:rsidR="00590F26" w:rsidRDefault="00590F26" w:rsidP="00590F26">
            <w:pPr>
              <w:pStyle w:val="EMPTYCELLSTYLE"/>
              <w:keepNext/>
            </w:pPr>
          </w:p>
        </w:tc>
        <w:tc>
          <w:tcPr>
            <w:tcW w:w="40" w:type="dxa"/>
            <w:gridSpan w:val="2"/>
          </w:tcPr>
          <w:p w14:paraId="3A2E73E5" w14:textId="77777777" w:rsidR="00590F26" w:rsidRDefault="00590F26" w:rsidP="00590F26">
            <w:pPr>
              <w:pStyle w:val="EMPTYCELLSTYLE"/>
              <w:keepNext/>
            </w:pPr>
          </w:p>
        </w:tc>
        <w:tc>
          <w:tcPr>
            <w:tcW w:w="560" w:type="dxa"/>
            <w:gridSpan w:val="2"/>
          </w:tcPr>
          <w:p w14:paraId="2320E2BF" w14:textId="77777777" w:rsidR="00590F26" w:rsidRDefault="00590F26" w:rsidP="00590F26">
            <w:pPr>
              <w:pStyle w:val="EMPTYCELLSTYLE"/>
              <w:keepNext/>
            </w:pPr>
          </w:p>
        </w:tc>
        <w:tc>
          <w:tcPr>
            <w:tcW w:w="100" w:type="dxa"/>
            <w:gridSpan w:val="2"/>
          </w:tcPr>
          <w:p w14:paraId="3FA788F6" w14:textId="77777777" w:rsidR="00590F26" w:rsidRDefault="00590F26" w:rsidP="00590F26">
            <w:pPr>
              <w:pStyle w:val="EMPTYCELLSTYLE"/>
              <w:keepNext/>
            </w:pPr>
          </w:p>
        </w:tc>
        <w:tc>
          <w:tcPr>
            <w:tcW w:w="200" w:type="dxa"/>
            <w:gridSpan w:val="2"/>
          </w:tcPr>
          <w:p w14:paraId="193E1B76" w14:textId="77777777" w:rsidR="00590F26" w:rsidRDefault="00590F26" w:rsidP="00590F26">
            <w:pPr>
              <w:pStyle w:val="EMPTYCELLSTYLE"/>
              <w:keepNext/>
            </w:pPr>
          </w:p>
        </w:tc>
        <w:tc>
          <w:tcPr>
            <w:tcW w:w="460" w:type="dxa"/>
            <w:gridSpan w:val="3"/>
          </w:tcPr>
          <w:p w14:paraId="7EB04C63" w14:textId="77777777" w:rsidR="00590F26" w:rsidRDefault="00590F26" w:rsidP="00590F26">
            <w:pPr>
              <w:pStyle w:val="EMPTYCELLSTYLE"/>
              <w:keepNext/>
            </w:pPr>
          </w:p>
        </w:tc>
        <w:tc>
          <w:tcPr>
            <w:tcW w:w="40" w:type="dxa"/>
            <w:gridSpan w:val="2"/>
          </w:tcPr>
          <w:p w14:paraId="4C6F7FF4" w14:textId="77777777" w:rsidR="00590F26" w:rsidRDefault="00590F26" w:rsidP="00590F26">
            <w:pPr>
              <w:pStyle w:val="EMPTYCELLSTYLE"/>
              <w:keepNext/>
            </w:pPr>
          </w:p>
        </w:tc>
        <w:tc>
          <w:tcPr>
            <w:tcW w:w="40" w:type="dxa"/>
            <w:gridSpan w:val="2"/>
          </w:tcPr>
          <w:p w14:paraId="6C8C9592" w14:textId="77777777" w:rsidR="00590F26" w:rsidRDefault="00590F26" w:rsidP="00590F26">
            <w:pPr>
              <w:pStyle w:val="EMPTYCELLSTYLE"/>
              <w:keepNext/>
            </w:pPr>
          </w:p>
        </w:tc>
        <w:tc>
          <w:tcPr>
            <w:tcW w:w="1424" w:type="dxa"/>
            <w:gridSpan w:val="2"/>
          </w:tcPr>
          <w:p w14:paraId="6852EB63" w14:textId="77777777" w:rsidR="00590F26" w:rsidRDefault="00590F26" w:rsidP="00590F26">
            <w:pPr>
              <w:pStyle w:val="EMPTYCELLSTYLE"/>
              <w:keepNext/>
            </w:pPr>
          </w:p>
        </w:tc>
        <w:tc>
          <w:tcPr>
            <w:tcW w:w="194" w:type="dxa"/>
            <w:gridSpan w:val="2"/>
          </w:tcPr>
          <w:p w14:paraId="501D1DCA" w14:textId="77777777" w:rsidR="00590F26" w:rsidRDefault="00590F26" w:rsidP="00590F26">
            <w:pPr>
              <w:pStyle w:val="EMPTYCELLSTYLE"/>
              <w:keepNext/>
            </w:pPr>
          </w:p>
        </w:tc>
        <w:tc>
          <w:tcPr>
            <w:tcW w:w="40" w:type="dxa"/>
            <w:gridSpan w:val="2"/>
          </w:tcPr>
          <w:p w14:paraId="080CACA5" w14:textId="77777777" w:rsidR="00590F26" w:rsidRDefault="00590F26" w:rsidP="00590F26">
            <w:pPr>
              <w:pStyle w:val="EMPTYCELLSTYLE"/>
              <w:keepNext/>
            </w:pPr>
          </w:p>
        </w:tc>
        <w:tc>
          <w:tcPr>
            <w:tcW w:w="45" w:type="dxa"/>
            <w:gridSpan w:val="2"/>
            <w:tcBorders>
              <w:right w:val="single" w:sz="8" w:space="0" w:color="000000"/>
            </w:tcBorders>
            <w:tcMar>
              <w:top w:w="0" w:type="dxa"/>
              <w:left w:w="0" w:type="dxa"/>
              <w:bottom w:w="0" w:type="dxa"/>
              <w:right w:w="0" w:type="dxa"/>
            </w:tcMar>
          </w:tcPr>
          <w:p w14:paraId="6947FCBF" w14:textId="77777777" w:rsidR="00590F26" w:rsidRDefault="00590F26" w:rsidP="00590F26">
            <w:pPr>
              <w:pStyle w:val="EMPTYCELLSTYLE"/>
              <w:keepNext/>
            </w:pPr>
          </w:p>
        </w:tc>
        <w:tc>
          <w:tcPr>
            <w:tcW w:w="60" w:type="dxa"/>
            <w:gridSpan w:val="3"/>
          </w:tcPr>
          <w:p w14:paraId="09B81E2E" w14:textId="77777777" w:rsidR="00590F26" w:rsidRDefault="00590F26" w:rsidP="00590F26">
            <w:pPr>
              <w:pStyle w:val="EMPTYCELLSTYLE"/>
              <w:keepNext/>
            </w:pPr>
          </w:p>
        </w:tc>
        <w:tc>
          <w:tcPr>
            <w:tcW w:w="40" w:type="dxa"/>
          </w:tcPr>
          <w:p w14:paraId="776A88AC" w14:textId="77777777" w:rsidR="00590F26" w:rsidRDefault="00590F26" w:rsidP="00590F26">
            <w:pPr>
              <w:pStyle w:val="EMPTYCELLSTYLE"/>
              <w:keepNext/>
            </w:pPr>
          </w:p>
        </w:tc>
      </w:tr>
      <w:tr w:rsidR="00590F26" w14:paraId="12CD57E4" w14:textId="77777777" w:rsidTr="00247A46">
        <w:trPr>
          <w:gridAfter w:val="2"/>
          <w:wAfter w:w="45" w:type="dxa"/>
          <w:cantSplit/>
        </w:trPr>
        <w:tc>
          <w:tcPr>
            <w:tcW w:w="44" w:type="dxa"/>
            <w:gridSpan w:val="2"/>
          </w:tcPr>
          <w:p w14:paraId="1BECF968" w14:textId="77777777" w:rsidR="00590F26" w:rsidRDefault="00590F26" w:rsidP="00590F26">
            <w:pPr>
              <w:pStyle w:val="EMPTYCELLSTYLE"/>
              <w:keepNext/>
            </w:pPr>
          </w:p>
        </w:tc>
        <w:tc>
          <w:tcPr>
            <w:tcW w:w="2715" w:type="dxa"/>
            <w:gridSpan w:val="35"/>
            <w:vMerge/>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6D28CEAA" w14:textId="77777777" w:rsidR="00590F26" w:rsidRDefault="00590F26" w:rsidP="00590F26">
            <w:pPr>
              <w:pStyle w:val="EMPTYCELLSTYLE"/>
              <w:keepNext/>
            </w:pPr>
          </w:p>
        </w:tc>
        <w:tc>
          <w:tcPr>
            <w:tcW w:w="40" w:type="dxa"/>
            <w:gridSpan w:val="2"/>
            <w:tcBorders>
              <w:left w:val="single" w:sz="8" w:space="0" w:color="000000"/>
            </w:tcBorders>
            <w:tcMar>
              <w:top w:w="0" w:type="dxa"/>
              <w:left w:w="0" w:type="dxa"/>
              <w:bottom w:w="0" w:type="dxa"/>
              <w:right w:w="0" w:type="dxa"/>
            </w:tcMar>
          </w:tcPr>
          <w:p w14:paraId="518D3F53" w14:textId="77777777" w:rsidR="00590F26" w:rsidRDefault="00590F26" w:rsidP="00590F26">
            <w:pPr>
              <w:pStyle w:val="EMPTYCELLSTYLE"/>
              <w:keepNext/>
            </w:pPr>
          </w:p>
        </w:tc>
        <w:tc>
          <w:tcPr>
            <w:tcW w:w="6122" w:type="dxa"/>
            <w:gridSpan w:val="55"/>
            <w:tcMar>
              <w:top w:w="0" w:type="dxa"/>
              <w:left w:w="0" w:type="dxa"/>
              <w:bottom w:w="0" w:type="dxa"/>
              <w:right w:w="0" w:type="dxa"/>
            </w:tcMar>
          </w:tcPr>
          <w:p w14:paraId="32C33ED3" w14:textId="77777777" w:rsidR="00590F26" w:rsidRPr="000D30FA" w:rsidRDefault="00590F26" w:rsidP="00590F26">
            <w:pPr>
              <w:pStyle w:val="textNormal0"/>
              <w:keepNext/>
              <w:keepLines/>
              <w:rPr>
                <w:b/>
                <w:bCs/>
              </w:rPr>
            </w:pPr>
            <w:r w:rsidRPr="000D30FA">
              <w:rPr>
                <w:b/>
                <w:bCs/>
              </w:rPr>
              <w:t>Odchylně od VPP Z 2014 čl. X odst. 29. se ujednává, že vodovodní škodou se rozumí i škody způsobené vodou vytékající z klimatizačních zařízení, sprinklerů a jiných samočinných hasících zařízení v důsledku poruchy tohoto zařízení včetně škod způsobených v důsledku provádění tlakových zkoušek hasicích zařízení.</w:t>
            </w:r>
          </w:p>
        </w:tc>
        <w:tc>
          <w:tcPr>
            <w:tcW w:w="234" w:type="dxa"/>
            <w:gridSpan w:val="4"/>
          </w:tcPr>
          <w:p w14:paraId="074DFF2B" w14:textId="77777777" w:rsidR="00590F26" w:rsidRDefault="00590F26" w:rsidP="00590F26">
            <w:pPr>
              <w:pStyle w:val="EMPTYCELLSTYLE"/>
              <w:keepNext/>
            </w:pPr>
          </w:p>
        </w:tc>
        <w:tc>
          <w:tcPr>
            <w:tcW w:w="45" w:type="dxa"/>
            <w:gridSpan w:val="2"/>
            <w:tcBorders>
              <w:right w:val="single" w:sz="8" w:space="0" w:color="000000"/>
            </w:tcBorders>
            <w:tcMar>
              <w:top w:w="0" w:type="dxa"/>
              <w:left w:w="0" w:type="dxa"/>
              <w:bottom w:w="0" w:type="dxa"/>
              <w:right w:w="0" w:type="dxa"/>
            </w:tcMar>
          </w:tcPr>
          <w:p w14:paraId="5642D848" w14:textId="77777777" w:rsidR="00590F26" w:rsidRDefault="00590F26" w:rsidP="00590F26">
            <w:pPr>
              <w:pStyle w:val="EMPTYCELLSTYLE"/>
              <w:keepNext/>
            </w:pPr>
          </w:p>
        </w:tc>
        <w:tc>
          <w:tcPr>
            <w:tcW w:w="60" w:type="dxa"/>
            <w:gridSpan w:val="3"/>
          </w:tcPr>
          <w:p w14:paraId="5D701CD1" w14:textId="77777777" w:rsidR="00590F26" w:rsidRDefault="00590F26" w:rsidP="00590F26">
            <w:pPr>
              <w:pStyle w:val="EMPTYCELLSTYLE"/>
              <w:keepNext/>
            </w:pPr>
          </w:p>
        </w:tc>
        <w:tc>
          <w:tcPr>
            <w:tcW w:w="40" w:type="dxa"/>
          </w:tcPr>
          <w:p w14:paraId="310E75E3" w14:textId="77777777" w:rsidR="00590F26" w:rsidRDefault="00590F26" w:rsidP="00590F26">
            <w:pPr>
              <w:pStyle w:val="EMPTYCELLSTYLE"/>
              <w:keepNext/>
            </w:pPr>
          </w:p>
        </w:tc>
      </w:tr>
      <w:tr w:rsidR="00590F26" w14:paraId="546C504C" w14:textId="77777777" w:rsidTr="00247A46">
        <w:trPr>
          <w:gridAfter w:val="2"/>
          <w:wAfter w:w="45" w:type="dxa"/>
          <w:cantSplit/>
        </w:trPr>
        <w:tc>
          <w:tcPr>
            <w:tcW w:w="44" w:type="dxa"/>
            <w:gridSpan w:val="2"/>
          </w:tcPr>
          <w:p w14:paraId="6AB171CF" w14:textId="77777777" w:rsidR="00590F26" w:rsidRDefault="00590F26" w:rsidP="00590F26">
            <w:pPr>
              <w:pStyle w:val="EMPTYCELLSTYLE"/>
              <w:keepNext/>
            </w:pPr>
          </w:p>
        </w:tc>
        <w:tc>
          <w:tcPr>
            <w:tcW w:w="2715" w:type="dxa"/>
            <w:gridSpan w:val="35"/>
            <w:vMerge/>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346803F1" w14:textId="77777777" w:rsidR="00590F26" w:rsidRDefault="00590F26" w:rsidP="00590F26">
            <w:pPr>
              <w:pStyle w:val="EMPTYCELLSTYLE"/>
              <w:keepNext/>
            </w:pPr>
          </w:p>
        </w:tc>
        <w:tc>
          <w:tcPr>
            <w:tcW w:w="40" w:type="dxa"/>
            <w:gridSpan w:val="2"/>
            <w:tcBorders>
              <w:left w:val="single" w:sz="8" w:space="0" w:color="000000"/>
            </w:tcBorders>
            <w:tcMar>
              <w:top w:w="0" w:type="dxa"/>
              <w:left w:w="0" w:type="dxa"/>
              <w:bottom w:w="0" w:type="dxa"/>
              <w:right w:w="0" w:type="dxa"/>
            </w:tcMar>
          </w:tcPr>
          <w:p w14:paraId="156C040D" w14:textId="77777777" w:rsidR="00590F26" w:rsidRDefault="00590F26" w:rsidP="00590F26">
            <w:pPr>
              <w:pStyle w:val="EMPTYCELLSTYLE"/>
              <w:keepNext/>
            </w:pPr>
          </w:p>
        </w:tc>
        <w:tc>
          <w:tcPr>
            <w:tcW w:w="120" w:type="dxa"/>
            <w:gridSpan w:val="2"/>
          </w:tcPr>
          <w:p w14:paraId="6BE435D8" w14:textId="77777777" w:rsidR="00590F26" w:rsidRDefault="00590F26" w:rsidP="00590F26">
            <w:pPr>
              <w:pStyle w:val="EMPTYCELLSTYLE"/>
              <w:keepNext/>
            </w:pPr>
          </w:p>
        </w:tc>
        <w:tc>
          <w:tcPr>
            <w:tcW w:w="40" w:type="dxa"/>
            <w:gridSpan w:val="2"/>
          </w:tcPr>
          <w:p w14:paraId="2CF2987B" w14:textId="77777777" w:rsidR="00590F26" w:rsidRDefault="00590F26" w:rsidP="00590F26">
            <w:pPr>
              <w:pStyle w:val="EMPTYCELLSTYLE"/>
              <w:keepNext/>
            </w:pPr>
          </w:p>
        </w:tc>
        <w:tc>
          <w:tcPr>
            <w:tcW w:w="40" w:type="dxa"/>
            <w:gridSpan w:val="2"/>
          </w:tcPr>
          <w:p w14:paraId="71D067A5" w14:textId="77777777" w:rsidR="00590F26" w:rsidRDefault="00590F26" w:rsidP="00590F26">
            <w:pPr>
              <w:pStyle w:val="EMPTYCELLSTYLE"/>
              <w:keepNext/>
            </w:pPr>
          </w:p>
        </w:tc>
        <w:tc>
          <w:tcPr>
            <w:tcW w:w="320" w:type="dxa"/>
            <w:gridSpan w:val="2"/>
          </w:tcPr>
          <w:p w14:paraId="63251149" w14:textId="77777777" w:rsidR="00590F26" w:rsidRDefault="00590F26" w:rsidP="00590F26">
            <w:pPr>
              <w:pStyle w:val="EMPTYCELLSTYLE"/>
              <w:keepNext/>
            </w:pPr>
          </w:p>
        </w:tc>
        <w:tc>
          <w:tcPr>
            <w:tcW w:w="40" w:type="dxa"/>
            <w:gridSpan w:val="2"/>
          </w:tcPr>
          <w:p w14:paraId="20151089" w14:textId="77777777" w:rsidR="00590F26" w:rsidRDefault="00590F26" w:rsidP="00590F26">
            <w:pPr>
              <w:pStyle w:val="EMPTYCELLSTYLE"/>
              <w:keepNext/>
            </w:pPr>
          </w:p>
        </w:tc>
        <w:tc>
          <w:tcPr>
            <w:tcW w:w="100" w:type="dxa"/>
            <w:gridSpan w:val="2"/>
          </w:tcPr>
          <w:p w14:paraId="63282AA3" w14:textId="77777777" w:rsidR="00590F26" w:rsidRDefault="00590F26" w:rsidP="00590F26">
            <w:pPr>
              <w:pStyle w:val="EMPTYCELLSTYLE"/>
              <w:keepNext/>
            </w:pPr>
          </w:p>
        </w:tc>
        <w:tc>
          <w:tcPr>
            <w:tcW w:w="300" w:type="dxa"/>
            <w:gridSpan w:val="2"/>
          </w:tcPr>
          <w:p w14:paraId="16F8AB60" w14:textId="77777777" w:rsidR="00590F26" w:rsidRDefault="00590F26" w:rsidP="00590F26">
            <w:pPr>
              <w:pStyle w:val="EMPTYCELLSTYLE"/>
              <w:keepNext/>
            </w:pPr>
          </w:p>
        </w:tc>
        <w:tc>
          <w:tcPr>
            <w:tcW w:w="300" w:type="dxa"/>
            <w:gridSpan w:val="2"/>
          </w:tcPr>
          <w:p w14:paraId="5CD33486" w14:textId="77777777" w:rsidR="00590F26" w:rsidRDefault="00590F26" w:rsidP="00590F26">
            <w:pPr>
              <w:pStyle w:val="EMPTYCELLSTYLE"/>
              <w:keepNext/>
            </w:pPr>
          </w:p>
        </w:tc>
        <w:tc>
          <w:tcPr>
            <w:tcW w:w="140" w:type="dxa"/>
            <w:gridSpan w:val="2"/>
          </w:tcPr>
          <w:p w14:paraId="2D92F0CB" w14:textId="77777777" w:rsidR="00590F26" w:rsidRDefault="00590F26" w:rsidP="00590F26">
            <w:pPr>
              <w:pStyle w:val="EMPTYCELLSTYLE"/>
              <w:keepNext/>
            </w:pPr>
          </w:p>
        </w:tc>
        <w:tc>
          <w:tcPr>
            <w:tcW w:w="360" w:type="dxa"/>
            <w:gridSpan w:val="2"/>
          </w:tcPr>
          <w:p w14:paraId="792C55BD" w14:textId="77777777" w:rsidR="00590F26" w:rsidRDefault="00590F26" w:rsidP="00590F26">
            <w:pPr>
              <w:pStyle w:val="EMPTYCELLSTYLE"/>
              <w:keepNext/>
            </w:pPr>
          </w:p>
        </w:tc>
        <w:tc>
          <w:tcPr>
            <w:tcW w:w="40" w:type="dxa"/>
            <w:gridSpan w:val="2"/>
          </w:tcPr>
          <w:p w14:paraId="34E22421" w14:textId="77777777" w:rsidR="00590F26" w:rsidRDefault="00590F26" w:rsidP="00590F26">
            <w:pPr>
              <w:pStyle w:val="EMPTYCELLSTYLE"/>
              <w:keepNext/>
            </w:pPr>
          </w:p>
        </w:tc>
        <w:tc>
          <w:tcPr>
            <w:tcW w:w="40" w:type="dxa"/>
            <w:gridSpan w:val="2"/>
          </w:tcPr>
          <w:p w14:paraId="6290D230" w14:textId="77777777" w:rsidR="00590F26" w:rsidRDefault="00590F26" w:rsidP="00590F26">
            <w:pPr>
              <w:pStyle w:val="EMPTYCELLSTYLE"/>
              <w:keepNext/>
            </w:pPr>
          </w:p>
        </w:tc>
        <w:tc>
          <w:tcPr>
            <w:tcW w:w="320" w:type="dxa"/>
            <w:gridSpan w:val="3"/>
          </w:tcPr>
          <w:p w14:paraId="68DC7139" w14:textId="77777777" w:rsidR="00590F26" w:rsidRDefault="00590F26" w:rsidP="00590F26">
            <w:pPr>
              <w:pStyle w:val="EMPTYCELLSTYLE"/>
              <w:keepNext/>
            </w:pPr>
          </w:p>
        </w:tc>
        <w:tc>
          <w:tcPr>
            <w:tcW w:w="200" w:type="dxa"/>
            <w:gridSpan w:val="3"/>
          </w:tcPr>
          <w:p w14:paraId="6BF08639" w14:textId="77777777" w:rsidR="00590F26" w:rsidRDefault="00590F26" w:rsidP="00590F26">
            <w:pPr>
              <w:pStyle w:val="EMPTYCELLSTYLE"/>
              <w:keepNext/>
            </w:pPr>
          </w:p>
        </w:tc>
        <w:tc>
          <w:tcPr>
            <w:tcW w:w="40" w:type="dxa"/>
            <w:gridSpan w:val="2"/>
          </w:tcPr>
          <w:p w14:paraId="055A35D7" w14:textId="77777777" w:rsidR="00590F26" w:rsidRDefault="00590F26" w:rsidP="00590F26">
            <w:pPr>
              <w:pStyle w:val="EMPTYCELLSTYLE"/>
              <w:keepNext/>
            </w:pPr>
          </w:p>
        </w:tc>
        <w:tc>
          <w:tcPr>
            <w:tcW w:w="40" w:type="dxa"/>
            <w:gridSpan w:val="2"/>
          </w:tcPr>
          <w:p w14:paraId="70D039C4" w14:textId="77777777" w:rsidR="00590F26" w:rsidRDefault="00590F26" w:rsidP="00590F26">
            <w:pPr>
              <w:pStyle w:val="EMPTYCELLSTYLE"/>
              <w:keepNext/>
            </w:pPr>
          </w:p>
        </w:tc>
        <w:tc>
          <w:tcPr>
            <w:tcW w:w="778" w:type="dxa"/>
            <w:gridSpan w:val="2"/>
          </w:tcPr>
          <w:p w14:paraId="7F450B09" w14:textId="77777777" w:rsidR="00590F26" w:rsidRDefault="00590F26" w:rsidP="00590F26">
            <w:pPr>
              <w:pStyle w:val="EMPTYCELLSTYLE"/>
              <w:keepNext/>
            </w:pPr>
          </w:p>
        </w:tc>
        <w:tc>
          <w:tcPr>
            <w:tcW w:w="40" w:type="dxa"/>
            <w:gridSpan w:val="2"/>
          </w:tcPr>
          <w:p w14:paraId="16C55BC6" w14:textId="77777777" w:rsidR="00590F26" w:rsidRDefault="00590F26" w:rsidP="00590F26">
            <w:pPr>
              <w:pStyle w:val="EMPTYCELLSTYLE"/>
              <w:keepNext/>
            </w:pPr>
          </w:p>
        </w:tc>
        <w:tc>
          <w:tcPr>
            <w:tcW w:w="40" w:type="dxa"/>
            <w:gridSpan w:val="2"/>
          </w:tcPr>
          <w:p w14:paraId="2C5E6604" w14:textId="77777777" w:rsidR="00590F26" w:rsidRDefault="00590F26" w:rsidP="00590F26">
            <w:pPr>
              <w:pStyle w:val="EMPTYCELLSTYLE"/>
              <w:keepNext/>
            </w:pPr>
          </w:p>
        </w:tc>
        <w:tc>
          <w:tcPr>
            <w:tcW w:w="560" w:type="dxa"/>
            <w:gridSpan w:val="2"/>
          </w:tcPr>
          <w:p w14:paraId="3C7C6BF0" w14:textId="77777777" w:rsidR="00590F26" w:rsidRDefault="00590F26" w:rsidP="00590F26">
            <w:pPr>
              <w:pStyle w:val="EMPTYCELLSTYLE"/>
              <w:keepNext/>
            </w:pPr>
          </w:p>
        </w:tc>
        <w:tc>
          <w:tcPr>
            <w:tcW w:w="100" w:type="dxa"/>
            <w:gridSpan w:val="2"/>
          </w:tcPr>
          <w:p w14:paraId="0C45B0C7" w14:textId="77777777" w:rsidR="00590F26" w:rsidRDefault="00590F26" w:rsidP="00590F26">
            <w:pPr>
              <w:pStyle w:val="EMPTYCELLSTYLE"/>
              <w:keepNext/>
            </w:pPr>
          </w:p>
        </w:tc>
        <w:tc>
          <w:tcPr>
            <w:tcW w:w="200" w:type="dxa"/>
            <w:gridSpan w:val="2"/>
          </w:tcPr>
          <w:p w14:paraId="689B8CEB" w14:textId="77777777" w:rsidR="00590F26" w:rsidRDefault="00590F26" w:rsidP="00590F26">
            <w:pPr>
              <w:pStyle w:val="EMPTYCELLSTYLE"/>
              <w:keepNext/>
            </w:pPr>
          </w:p>
        </w:tc>
        <w:tc>
          <w:tcPr>
            <w:tcW w:w="460" w:type="dxa"/>
            <w:gridSpan w:val="3"/>
          </w:tcPr>
          <w:p w14:paraId="327A1047" w14:textId="77777777" w:rsidR="00590F26" w:rsidRDefault="00590F26" w:rsidP="00590F26">
            <w:pPr>
              <w:pStyle w:val="EMPTYCELLSTYLE"/>
              <w:keepNext/>
            </w:pPr>
          </w:p>
        </w:tc>
        <w:tc>
          <w:tcPr>
            <w:tcW w:w="40" w:type="dxa"/>
            <w:gridSpan w:val="2"/>
          </w:tcPr>
          <w:p w14:paraId="0FCF45C5" w14:textId="77777777" w:rsidR="00590F26" w:rsidRDefault="00590F26" w:rsidP="00590F26">
            <w:pPr>
              <w:pStyle w:val="EMPTYCELLSTYLE"/>
              <w:keepNext/>
            </w:pPr>
          </w:p>
        </w:tc>
        <w:tc>
          <w:tcPr>
            <w:tcW w:w="40" w:type="dxa"/>
            <w:gridSpan w:val="2"/>
          </w:tcPr>
          <w:p w14:paraId="1DB43F1B" w14:textId="77777777" w:rsidR="00590F26" w:rsidRDefault="00590F26" w:rsidP="00590F26">
            <w:pPr>
              <w:pStyle w:val="EMPTYCELLSTYLE"/>
              <w:keepNext/>
            </w:pPr>
          </w:p>
        </w:tc>
        <w:tc>
          <w:tcPr>
            <w:tcW w:w="1424" w:type="dxa"/>
            <w:gridSpan w:val="2"/>
          </w:tcPr>
          <w:p w14:paraId="26E5AC8D" w14:textId="77777777" w:rsidR="00590F26" w:rsidRDefault="00590F26" w:rsidP="00590F26">
            <w:pPr>
              <w:pStyle w:val="EMPTYCELLSTYLE"/>
              <w:keepNext/>
            </w:pPr>
          </w:p>
        </w:tc>
        <w:tc>
          <w:tcPr>
            <w:tcW w:w="194" w:type="dxa"/>
            <w:gridSpan w:val="2"/>
          </w:tcPr>
          <w:p w14:paraId="54196A79" w14:textId="77777777" w:rsidR="00590F26" w:rsidRDefault="00590F26" w:rsidP="00590F26">
            <w:pPr>
              <w:pStyle w:val="EMPTYCELLSTYLE"/>
              <w:keepNext/>
            </w:pPr>
          </w:p>
        </w:tc>
        <w:tc>
          <w:tcPr>
            <w:tcW w:w="40" w:type="dxa"/>
            <w:gridSpan w:val="2"/>
          </w:tcPr>
          <w:p w14:paraId="6E168835" w14:textId="77777777" w:rsidR="00590F26" w:rsidRDefault="00590F26" w:rsidP="00590F26">
            <w:pPr>
              <w:pStyle w:val="EMPTYCELLSTYLE"/>
              <w:keepNext/>
            </w:pPr>
          </w:p>
        </w:tc>
        <w:tc>
          <w:tcPr>
            <w:tcW w:w="45" w:type="dxa"/>
            <w:gridSpan w:val="2"/>
            <w:tcBorders>
              <w:right w:val="single" w:sz="8" w:space="0" w:color="000000"/>
            </w:tcBorders>
            <w:tcMar>
              <w:top w:w="0" w:type="dxa"/>
              <w:left w:w="0" w:type="dxa"/>
              <w:bottom w:w="0" w:type="dxa"/>
              <w:right w:w="0" w:type="dxa"/>
            </w:tcMar>
          </w:tcPr>
          <w:p w14:paraId="71745ACD" w14:textId="77777777" w:rsidR="00590F26" w:rsidRDefault="00590F26" w:rsidP="00590F26">
            <w:pPr>
              <w:pStyle w:val="EMPTYCELLSTYLE"/>
              <w:keepNext/>
            </w:pPr>
          </w:p>
        </w:tc>
        <w:tc>
          <w:tcPr>
            <w:tcW w:w="60" w:type="dxa"/>
            <w:gridSpan w:val="3"/>
          </w:tcPr>
          <w:p w14:paraId="17CC6CED" w14:textId="77777777" w:rsidR="00590F26" w:rsidRDefault="00590F26" w:rsidP="00590F26">
            <w:pPr>
              <w:pStyle w:val="EMPTYCELLSTYLE"/>
              <w:keepNext/>
            </w:pPr>
          </w:p>
        </w:tc>
        <w:tc>
          <w:tcPr>
            <w:tcW w:w="40" w:type="dxa"/>
          </w:tcPr>
          <w:p w14:paraId="187B7CB8" w14:textId="77777777" w:rsidR="00590F26" w:rsidRDefault="00590F26" w:rsidP="00590F26">
            <w:pPr>
              <w:pStyle w:val="EMPTYCELLSTYLE"/>
              <w:keepNext/>
            </w:pPr>
          </w:p>
        </w:tc>
      </w:tr>
      <w:tr w:rsidR="00590F26" w14:paraId="47C4A006" w14:textId="77777777" w:rsidTr="00247A46">
        <w:trPr>
          <w:gridAfter w:val="2"/>
          <w:wAfter w:w="45" w:type="dxa"/>
          <w:cantSplit/>
        </w:trPr>
        <w:tc>
          <w:tcPr>
            <w:tcW w:w="44" w:type="dxa"/>
            <w:gridSpan w:val="2"/>
          </w:tcPr>
          <w:p w14:paraId="5A5148F4" w14:textId="77777777" w:rsidR="00590F26" w:rsidRDefault="00590F26" w:rsidP="00590F26">
            <w:pPr>
              <w:pStyle w:val="EMPTYCELLSTYLE"/>
              <w:keepNext/>
            </w:pPr>
          </w:p>
        </w:tc>
        <w:tc>
          <w:tcPr>
            <w:tcW w:w="2715" w:type="dxa"/>
            <w:gridSpan w:val="35"/>
            <w:vMerge/>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7B688E35" w14:textId="77777777" w:rsidR="00590F26" w:rsidRDefault="00590F26" w:rsidP="00590F26">
            <w:pPr>
              <w:pStyle w:val="EMPTYCELLSTYLE"/>
              <w:keepNext/>
            </w:pPr>
          </w:p>
        </w:tc>
        <w:tc>
          <w:tcPr>
            <w:tcW w:w="40" w:type="dxa"/>
            <w:gridSpan w:val="2"/>
            <w:tcBorders>
              <w:left w:val="single" w:sz="8" w:space="0" w:color="000000"/>
            </w:tcBorders>
            <w:tcMar>
              <w:top w:w="0" w:type="dxa"/>
              <w:left w:w="0" w:type="dxa"/>
              <w:bottom w:w="0" w:type="dxa"/>
              <w:right w:w="0" w:type="dxa"/>
            </w:tcMar>
          </w:tcPr>
          <w:p w14:paraId="752471B9" w14:textId="77777777" w:rsidR="00590F26" w:rsidRDefault="00590F26" w:rsidP="00590F26">
            <w:pPr>
              <w:pStyle w:val="EMPTYCELLSTYLE"/>
              <w:keepNext/>
            </w:pPr>
          </w:p>
        </w:tc>
        <w:tc>
          <w:tcPr>
            <w:tcW w:w="6122" w:type="dxa"/>
            <w:gridSpan w:val="55"/>
            <w:tcMar>
              <w:top w:w="0" w:type="dxa"/>
              <w:left w:w="0" w:type="dxa"/>
              <w:bottom w:w="0" w:type="dxa"/>
              <w:right w:w="0" w:type="dxa"/>
            </w:tcMar>
          </w:tcPr>
          <w:p w14:paraId="656999AE" w14:textId="77777777" w:rsidR="00590F26" w:rsidRDefault="00590F26" w:rsidP="00590F26">
            <w:pPr>
              <w:rPr>
                <w:rFonts w:ascii="Arial" w:hAnsi="Arial" w:cs="Arial"/>
                <w:b/>
                <w:bCs/>
                <w:sz w:val="18"/>
                <w:szCs w:val="18"/>
              </w:rPr>
            </w:pPr>
            <w:r w:rsidRPr="00CB37EF">
              <w:rPr>
                <w:rFonts w:ascii="Arial" w:hAnsi="Arial" w:cs="Arial"/>
                <w:b/>
                <w:bCs/>
                <w:sz w:val="18"/>
                <w:szCs w:val="18"/>
              </w:rPr>
              <w:t>Ujednává se, že v případě  vzniku pojistné události způsobené pojistným nebezpečím VODOVODNÍ ŠKODA, vzniká právo na pojistné plnění odchylně od VPP Z 2014 čl. VI odst. 7. písm. b)  také za náklady na odstranění závady (bourání zdiva, výměna potrubí, zazdění, obklady a pod.) na vodovodních nebo kanalizačních potrubí, topných, klimatizačních nebo hasicích systémech, včetně zařízení připojených na tyto systémy, a to odchylně od VPP Z 2014 čl. IX odst. 16. nejvýše do limitu pojistného plnění 300 000 Kč za pojistnou událost.</w:t>
            </w:r>
          </w:p>
          <w:p w14:paraId="122BCAC2" w14:textId="0FDE7CE2" w:rsidR="00590F26" w:rsidRDefault="00590F26" w:rsidP="00590F26">
            <w:pPr>
              <w:pStyle w:val="textNormal0"/>
              <w:keepNext/>
              <w:keepLines/>
            </w:pPr>
          </w:p>
        </w:tc>
        <w:tc>
          <w:tcPr>
            <w:tcW w:w="234" w:type="dxa"/>
            <w:gridSpan w:val="4"/>
          </w:tcPr>
          <w:p w14:paraId="350E3464" w14:textId="77777777" w:rsidR="00590F26" w:rsidRDefault="00590F26" w:rsidP="00590F26">
            <w:pPr>
              <w:pStyle w:val="EMPTYCELLSTYLE"/>
              <w:keepNext/>
            </w:pPr>
          </w:p>
        </w:tc>
        <w:tc>
          <w:tcPr>
            <w:tcW w:w="45" w:type="dxa"/>
            <w:gridSpan w:val="2"/>
            <w:tcBorders>
              <w:right w:val="single" w:sz="8" w:space="0" w:color="000000"/>
            </w:tcBorders>
            <w:tcMar>
              <w:top w:w="0" w:type="dxa"/>
              <w:left w:w="0" w:type="dxa"/>
              <w:bottom w:w="0" w:type="dxa"/>
              <w:right w:w="0" w:type="dxa"/>
            </w:tcMar>
          </w:tcPr>
          <w:p w14:paraId="7CFCB7D7" w14:textId="77777777" w:rsidR="00590F26" w:rsidRDefault="00590F26" w:rsidP="00590F26">
            <w:pPr>
              <w:pStyle w:val="EMPTYCELLSTYLE"/>
              <w:keepNext/>
            </w:pPr>
          </w:p>
        </w:tc>
        <w:tc>
          <w:tcPr>
            <w:tcW w:w="60" w:type="dxa"/>
            <w:gridSpan w:val="3"/>
          </w:tcPr>
          <w:p w14:paraId="0625B94E" w14:textId="77777777" w:rsidR="00590F26" w:rsidRDefault="00590F26" w:rsidP="00590F26">
            <w:pPr>
              <w:pStyle w:val="EMPTYCELLSTYLE"/>
              <w:keepNext/>
            </w:pPr>
          </w:p>
        </w:tc>
        <w:tc>
          <w:tcPr>
            <w:tcW w:w="40" w:type="dxa"/>
          </w:tcPr>
          <w:p w14:paraId="7042A519" w14:textId="77777777" w:rsidR="00590F26" w:rsidRDefault="00590F26" w:rsidP="00590F26">
            <w:pPr>
              <w:pStyle w:val="EMPTYCELLSTYLE"/>
              <w:keepNext/>
            </w:pPr>
          </w:p>
        </w:tc>
      </w:tr>
      <w:tr w:rsidR="00590F26" w14:paraId="01EC7930" w14:textId="77777777" w:rsidTr="00247A46">
        <w:trPr>
          <w:gridAfter w:val="2"/>
          <w:wAfter w:w="45" w:type="dxa"/>
          <w:cantSplit/>
        </w:trPr>
        <w:tc>
          <w:tcPr>
            <w:tcW w:w="44" w:type="dxa"/>
            <w:gridSpan w:val="2"/>
          </w:tcPr>
          <w:p w14:paraId="5D3BEE67" w14:textId="77777777" w:rsidR="00590F26" w:rsidRDefault="00590F26" w:rsidP="00590F26">
            <w:pPr>
              <w:pStyle w:val="EMPTYCELLSTYLE"/>
              <w:keepNext/>
            </w:pPr>
          </w:p>
        </w:tc>
        <w:tc>
          <w:tcPr>
            <w:tcW w:w="2715" w:type="dxa"/>
            <w:gridSpan w:val="35"/>
            <w:vMerge/>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5F35D8A8" w14:textId="77777777" w:rsidR="00590F26" w:rsidRDefault="00590F26" w:rsidP="00590F26">
            <w:pPr>
              <w:pStyle w:val="EMPTYCELLSTYLE"/>
              <w:keepNext/>
            </w:pPr>
          </w:p>
        </w:tc>
        <w:tc>
          <w:tcPr>
            <w:tcW w:w="40" w:type="dxa"/>
            <w:gridSpan w:val="2"/>
            <w:tcBorders>
              <w:left w:val="single" w:sz="8" w:space="0" w:color="000000"/>
              <w:bottom w:val="single" w:sz="8" w:space="0" w:color="000000"/>
            </w:tcBorders>
            <w:tcMar>
              <w:top w:w="0" w:type="dxa"/>
              <w:left w:w="0" w:type="dxa"/>
              <w:bottom w:w="0" w:type="dxa"/>
              <w:right w:w="0" w:type="dxa"/>
            </w:tcMar>
          </w:tcPr>
          <w:p w14:paraId="2FC58CCF" w14:textId="77777777" w:rsidR="00590F26" w:rsidRDefault="00590F26" w:rsidP="00590F26">
            <w:pPr>
              <w:pStyle w:val="EMPTYCELLSTYLE"/>
              <w:keepNext/>
            </w:pPr>
          </w:p>
        </w:tc>
        <w:tc>
          <w:tcPr>
            <w:tcW w:w="120" w:type="dxa"/>
            <w:gridSpan w:val="2"/>
            <w:tcBorders>
              <w:bottom w:val="single" w:sz="8" w:space="0" w:color="000000"/>
            </w:tcBorders>
            <w:tcMar>
              <w:top w:w="0" w:type="dxa"/>
              <w:left w:w="0" w:type="dxa"/>
              <w:bottom w:w="0" w:type="dxa"/>
              <w:right w:w="0" w:type="dxa"/>
            </w:tcMar>
          </w:tcPr>
          <w:p w14:paraId="48B7AAA1"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4919BCA0"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7B6633AB" w14:textId="77777777" w:rsidR="00590F26" w:rsidRDefault="00590F26" w:rsidP="00590F26">
            <w:pPr>
              <w:pStyle w:val="EMPTYCELLSTYLE"/>
              <w:keepNext/>
            </w:pPr>
          </w:p>
        </w:tc>
        <w:tc>
          <w:tcPr>
            <w:tcW w:w="320" w:type="dxa"/>
            <w:gridSpan w:val="2"/>
            <w:tcBorders>
              <w:bottom w:val="single" w:sz="8" w:space="0" w:color="000000"/>
            </w:tcBorders>
            <w:tcMar>
              <w:top w:w="0" w:type="dxa"/>
              <w:left w:w="0" w:type="dxa"/>
              <w:bottom w:w="0" w:type="dxa"/>
              <w:right w:w="0" w:type="dxa"/>
            </w:tcMar>
          </w:tcPr>
          <w:p w14:paraId="1AD91664"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153CCA21" w14:textId="77777777" w:rsidR="00590F26" w:rsidRDefault="00590F26" w:rsidP="00590F26">
            <w:pPr>
              <w:pStyle w:val="EMPTYCELLSTYLE"/>
              <w:keepNext/>
            </w:pPr>
          </w:p>
        </w:tc>
        <w:tc>
          <w:tcPr>
            <w:tcW w:w="100" w:type="dxa"/>
            <w:gridSpan w:val="2"/>
            <w:tcBorders>
              <w:bottom w:val="single" w:sz="8" w:space="0" w:color="000000"/>
            </w:tcBorders>
            <w:tcMar>
              <w:top w:w="0" w:type="dxa"/>
              <w:left w:w="0" w:type="dxa"/>
              <w:bottom w:w="0" w:type="dxa"/>
              <w:right w:w="0" w:type="dxa"/>
            </w:tcMar>
          </w:tcPr>
          <w:p w14:paraId="5823189F" w14:textId="77777777" w:rsidR="00590F26" w:rsidRDefault="00590F26" w:rsidP="00590F26">
            <w:pPr>
              <w:pStyle w:val="EMPTYCELLSTYLE"/>
              <w:keepNext/>
            </w:pPr>
          </w:p>
        </w:tc>
        <w:tc>
          <w:tcPr>
            <w:tcW w:w="300" w:type="dxa"/>
            <w:gridSpan w:val="2"/>
            <w:tcBorders>
              <w:bottom w:val="single" w:sz="8" w:space="0" w:color="000000"/>
            </w:tcBorders>
            <w:tcMar>
              <w:top w:w="0" w:type="dxa"/>
              <w:left w:w="0" w:type="dxa"/>
              <w:bottom w:w="0" w:type="dxa"/>
              <w:right w:w="0" w:type="dxa"/>
            </w:tcMar>
          </w:tcPr>
          <w:p w14:paraId="55747449" w14:textId="77777777" w:rsidR="00590F26" w:rsidRDefault="00590F26" w:rsidP="00590F26">
            <w:pPr>
              <w:pStyle w:val="EMPTYCELLSTYLE"/>
              <w:keepNext/>
            </w:pPr>
          </w:p>
        </w:tc>
        <w:tc>
          <w:tcPr>
            <w:tcW w:w="300" w:type="dxa"/>
            <w:gridSpan w:val="2"/>
            <w:tcBorders>
              <w:bottom w:val="single" w:sz="8" w:space="0" w:color="000000"/>
            </w:tcBorders>
            <w:tcMar>
              <w:top w:w="0" w:type="dxa"/>
              <w:left w:w="0" w:type="dxa"/>
              <w:bottom w:w="0" w:type="dxa"/>
              <w:right w:w="0" w:type="dxa"/>
            </w:tcMar>
          </w:tcPr>
          <w:p w14:paraId="6F9DFD44" w14:textId="77777777" w:rsidR="00590F26" w:rsidRDefault="00590F26" w:rsidP="00590F26">
            <w:pPr>
              <w:pStyle w:val="EMPTYCELLSTYLE"/>
              <w:keepNext/>
            </w:pPr>
          </w:p>
        </w:tc>
        <w:tc>
          <w:tcPr>
            <w:tcW w:w="140" w:type="dxa"/>
            <w:gridSpan w:val="2"/>
            <w:tcBorders>
              <w:bottom w:val="single" w:sz="8" w:space="0" w:color="000000"/>
            </w:tcBorders>
            <w:tcMar>
              <w:top w:w="0" w:type="dxa"/>
              <w:left w:w="0" w:type="dxa"/>
              <w:bottom w:w="0" w:type="dxa"/>
              <w:right w:w="0" w:type="dxa"/>
            </w:tcMar>
          </w:tcPr>
          <w:p w14:paraId="1B0A175C" w14:textId="77777777" w:rsidR="00590F26" w:rsidRDefault="00590F26" w:rsidP="00590F26">
            <w:pPr>
              <w:pStyle w:val="EMPTYCELLSTYLE"/>
              <w:keepNext/>
            </w:pPr>
          </w:p>
        </w:tc>
        <w:tc>
          <w:tcPr>
            <w:tcW w:w="360" w:type="dxa"/>
            <w:gridSpan w:val="2"/>
            <w:tcBorders>
              <w:bottom w:val="single" w:sz="8" w:space="0" w:color="000000"/>
            </w:tcBorders>
            <w:tcMar>
              <w:top w:w="0" w:type="dxa"/>
              <w:left w:w="0" w:type="dxa"/>
              <w:bottom w:w="0" w:type="dxa"/>
              <w:right w:w="0" w:type="dxa"/>
            </w:tcMar>
          </w:tcPr>
          <w:p w14:paraId="6D2EEF6C"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3CA3FB9E"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79F8C020" w14:textId="77777777" w:rsidR="00590F26" w:rsidRDefault="00590F26" w:rsidP="00590F26">
            <w:pPr>
              <w:pStyle w:val="EMPTYCELLSTYLE"/>
              <w:keepNext/>
            </w:pPr>
          </w:p>
        </w:tc>
        <w:tc>
          <w:tcPr>
            <w:tcW w:w="320" w:type="dxa"/>
            <w:gridSpan w:val="3"/>
            <w:tcBorders>
              <w:bottom w:val="single" w:sz="8" w:space="0" w:color="000000"/>
            </w:tcBorders>
            <w:tcMar>
              <w:top w:w="0" w:type="dxa"/>
              <w:left w:w="0" w:type="dxa"/>
              <w:bottom w:w="0" w:type="dxa"/>
              <w:right w:w="0" w:type="dxa"/>
            </w:tcMar>
          </w:tcPr>
          <w:p w14:paraId="56EF82C3" w14:textId="77777777" w:rsidR="00590F26" w:rsidRDefault="00590F26" w:rsidP="00590F26">
            <w:pPr>
              <w:pStyle w:val="EMPTYCELLSTYLE"/>
              <w:keepNext/>
            </w:pPr>
          </w:p>
        </w:tc>
        <w:tc>
          <w:tcPr>
            <w:tcW w:w="200" w:type="dxa"/>
            <w:gridSpan w:val="3"/>
            <w:tcBorders>
              <w:bottom w:val="single" w:sz="8" w:space="0" w:color="000000"/>
            </w:tcBorders>
            <w:tcMar>
              <w:top w:w="0" w:type="dxa"/>
              <w:left w:w="0" w:type="dxa"/>
              <w:bottom w:w="0" w:type="dxa"/>
              <w:right w:w="0" w:type="dxa"/>
            </w:tcMar>
          </w:tcPr>
          <w:p w14:paraId="3D78457C"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4A0E8D4C"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2B4F81FD" w14:textId="77777777" w:rsidR="00590F26" w:rsidRDefault="00590F26" w:rsidP="00590F26">
            <w:pPr>
              <w:pStyle w:val="EMPTYCELLSTYLE"/>
              <w:keepNext/>
            </w:pPr>
          </w:p>
        </w:tc>
        <w:tc>
          <w:tcPr>
            <w:tcW w:w="778" w:type="dxa"/>
            <w:gridSpan w:val="2"/>
            <w:tcBorders>
              <w:bottom w:val="single" w:sz="8" w:space="0" w:color="000000"/>
            </w:tcBorders>
            <w:tcMar>
              <w:top w:w="0" w:type="dxa"/>
              <w:left w:w="0" w:type="dxa"/>
              <w:bottom w:w="0" w:type="dxa"/>
              <w:right w:w="0" w:type="dxa"/>
            </w:tcMar>
          </w:tcPr>
          <w:p w14:paraId="243A9789"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76D42753"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43F5A313" w14:textId="77777777" w:rsidR="00590F26" w:rsidRDefault="00590F26" w:rsidP="00590F26">
            <w:pPr>
              <w:pStyle w:val="EMPTYCELLSTYLE"/>
              <w:keepNext/>
            </w:pPr>
          </w:p>
        </w:tc>
        <w:tc>
          <w:tcPr>
            <w:tcW w:w="560" w:type="dxa"/>
            <w:gridSpan w:val="2"/>
            <w:tcBorders>
              <w:bottom w:val="single" w:sz="8" w:space="0" w:color="000000"/>
            </w:tcBorders>
            <w:tcMar>
              <w:top w:w="0" w:type="dxa"/>
              <w:left w:w="0" w:type="dxa"/>
              <w:bottom w:w="0" w:type="dxa"/>
              <w:right w:w="0" w:type="dxa"/>
            </w:tcMar>
          </w:tcPr>
          <w:p w14:paraId="417DD68F" w14:textId="77777777" w:rsidR="00590F26" w:rsidRDefault="00590F26" w:rsidP="00590F26">
            <w:pPr>
              <w:pStyle w:val="EMPTYCELLSTYLE"/>
              <w:keepNext/>
            </w:pPr>
          </w:p>
        </w:tc>
        <w:tc>
          <w:tcPr>
            <w:tcW w:w="100" w:type="dxa"/>
            <w:gridSpan w:val="2"/>
            <w:tcBorders>
              <w:bottom w:val="single" w:sz="8" w:space="0" w:color="000000"/>
            </w:tcBorders>
            <w:tcMar>
              <w:top w:w="0" w:type="dxa"/>
              <w:left w:w="0" w:type="dxa"/>
              <w:bottom w:w="0" w:type="dxa"/>
              <w:right w:w="0" w:type="dxa"/>
            </w:tcMar>
          </w:tcPr>
          <w:p w14:paraId="139D10CE" w14:textId="77777777" w:rsidR="00590F26" w:rsidRDefault="00590F26" w:rsidP="00590F26">
            <w:pPr>
              <w:pStyle w:val="EMPTYCELLSTYLE"/>
              <w:keepNext/>
            </w:pPr>
          </w:p>
        </w:tc>
        <w:tc>
          <w:tcPr>
            <w:tcW w:w="200" w:type="dxa"/>
            <w:gridSpan w:val="2"/>
            <w:tcBorders>
              <w:bottom w:val="single" w:sz="8" w:space="0" w:color="000000"/>
            </w:tcBorders>
            <w:tcMar>
              <w:top w:w="0" w:type="dxa"/>
              <w:left w:w="0" w:type="dxa"/>
              <w:bottom w:w="0" w:type="dxa"/>
              <w:right w:w="0" w:type="dxa"/>
            </w:tcMar>
          </w:tcPr>
          <w:p w14:paraId="0B9A750C" w14:textId="77777777" w:rsidR="00590F26" w:rsidRDefault="00590F26" w:rsidP="00590F26">
            <w:pPr>
              <w:pStyle w:val="EMPTYCELLSTYLE"/>
              <w:keepNext/>
            </w:pPr>
          </w:p>
        </w:tc>
        <w:tc>
          <w:tcPr>
            <w:tcW w:w="460" w:type="dxa"/>
            <w:gridSpan w:val="3"/>
            <w:tcBorders>
              <w:bottom w:val="single" w:sz="8" w:space="0" w:color="000000"/>
            </w:tcBorders>
            <w:tcMar>
              <w:top w:w="0" w:type="dxa"/>
              <w:left w:w="0" w:type="dxa"/>
              <w:bottom w:w="0" w:type="dxa"/>
              <w:right w:w="0" w:type="dxa"/>
            </w:tcMar>
          </w:tcPr>
          <w:p w14:paraId="3F890867"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0714365B"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2D75F9DB" w14:textId="77777777" w:rsidR="00590F26" w:rsidRDefault="00590F26" w:rsidP="00590F26">
            <w:pPr>
              <w:pStyle w:val="EMPTYCELLSTYLE"/>
              <w:keepNext/>
            </w:pPr>
          </w:p>
        </w:tc>
        <w:tc>
          <w:tcPr>
            <w:tcW w:w="1424" w:type="dxa"/>
            <w:gridSpan w:val="2"/>
            <w:tcBorders>
              <w:bottom w:val="single" w:sz="8" w:space="0" w:color="000000"/>
            </w:tcBorders>
            <w:tcMar>
              <w:top w:w="0" w:type="dxa"/>
              <w:left w:w="0" w:type="dxa"/>
              <w:bottom w:w="0" w:type="dxa"/>
              <w:right w:w="0" w:type="dxa"/>
            </w:tcMar>
          </w:tcPr>
          <w:p w14:paraId="21FF1443" w14:textId="77777777" w:rsidR="00590F26" w:rsidRDefault="00590F26" w:rsidP="00590F26">
            <w:pPr>
              <w:pStyle w:val="EMPTYCELLSTYLE"/>
              <w:keepNext/>
            </w:pPr>
          </w:p>
        </w:tc>
        <w:tc>
          <w:tcPr>
            <w:tcW w:w="194" w:type="dxa"/>
            <w:gridSpan w:val="2"/>
            <w:tcBorders>
              <w:bottom w:val="single" w:sz="8" w:space="0" w:color="000000"/>
            </w:tcBorders>
            <w:tcMar>
              <w:top w:w="0" w:type="dxa"/>
              <w:left w:w="0" w:type="dxa"/>
              <w:bottom w:w="0" w:type="dxa"/>
              <w:right w:w="0" w:type="dxa"/>
            </w:tcMar>
          </w:tcPr>
          <w:p w14:paraId="51B90FAD"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439B48AC" w14:textId="77777777" w:rsidR="00590F26" w:rsidRDefault="00590F26" w:rsidP="00590F26">
            <w:pPr>
              <w:pStyle w:val="EMPTYCELLSTYLE"/>
              <w:keepNext/>
            </w:pPr>
          </w:p>
        </w:tc>
        <w:tc>
          <w:tcPr>
            <w:tcW w:w="45" w:type="dxa"/>
            <w:gridSpan w:val="2"/>
            <w:tcBorders>
              <w:bottom w:val="single" w:sz="8" w:space="0" w:color="000000"/>
              <w:right w:val="single" w:sz="8" w:space="0" w:color="000000"/>
            </w:tcBorders>
            <w:tcMar>
              <w:top w:w="0" w:type="dxa"/>
              <w:left w:w="0" w:type="dxa"/>
              <w:bottom w:w="0" w:type="dxa"/>
              <w:right w:w="0" w:type="dxa"/>
            </w:tcMar>
          </w:tcPr>
          <w:p w14:paraId="373FCCBF" w14:textId="77777777" w:rsidR="00590F26" w:rsidRDefault="00590F26" w:rsidP="00590F26">
            <w:pPr>
              <w:pStyle w:val="EMPTYCELLSTYLE"/>
              <w:keepNext/>
            </w:pPr>
          </w:p>
        </w:tc>
        <w:tc>
          <w:tcPr>
            <w:tcW w:w="60" w:type="dxa"/>
            <w:gridSpan w:val="3"/>
          </w:tcPr>
          <w:p w14:paraId="259E8232" w14:textId="77777777" w:rsidR="00590F26" w:rsidRDefault="00590F26" w:rsidP="00590F26">
            <w:pPr>
              <w:pStyle w:val="EMPTYCELLSTYLE"/>
              <w:keepNext/>
            </w:pPr>
          </w:p>
        </w:tc>
        <w:tc>
          <w:tcPr>
            <w:tcW w:w="40" w:type="dxa"/>
          </w:tcPr>
          <w:p w14:paraId="4CF58497" w14:textId="77777777" w:rsidR="00590F26" w:rsidRDefault="00590F26" w:rsidP="00590F26">
            <w:pPr>
              <w:pStyle w:val="EMPTYCELLSTYLE"/>
              <w:keepNext/>
            </w:pPr>
          </w:p>
        </w:tc>
      </w:tr>
      <w:tr w:rsidR="00590F26" w14:paraId="0BE2BB48" w14:textId="77777777" w:rsidTr="00247A46">
        <w:trPr>
          <w:gridAfter w:val="2"/>
          <w:wAfter w:w="45" w:type="dxa"/>
          <w:cantSplit/>
        </w:trPr>
        <w:tc>
          <w:tcPr>
            <w:tcW w:w="44" w:type="dxa"/>
            <w:gridSpan w:val="2"/>
          </w:tcPr>
          <w:p w14:paraId="67F1E23A" w14:textId="77777777" w:rsidR="00590F26" w:rsidRDefault="00590F26" w:rsidP="00590F26">
            <w:pPr>
              <w:pStyle w:val="EMPTYCELLSTYLE"/>
              <w:keepNext/>
            </w:pPr>
          </w:p>
        </w:tc>
        <w:tc>
          <w:tcPr>
            <w:tcW w:w="9156" w:type="dxa"/>
            <w:gridSpan w:val="98"/>
            <w:tcMar>
              <w:top w:w="0" w:type="dxa"/>
              <w:left w:w="0" w:type="dxa"/>
              <w:bottom w:w="0" w:type="dxa"/>
              <w:right w:w="0" w:type="dxa"/>
            </w:tcMar>
          </w:tcPr>
          <w:p w14:paraId="4580C954" w14:textId="77777777" w:rsidR="00590F26" w:rsidRDefault="00590F26" w:rsidP="00590F26">
            <w:pPr>
              <w:pStyle w:val="beznyText"/>
            </w:pPr>
          </w:p>
        </w:tc>
        <w:tc>
          <w:tcPr>
            <w:tcW w:w="60" w:type="dxa"/>
            <w:gridSpan w:val="3"/>
          </w:tcPr>
          <w:p w14:paraId="78B86877" w14:textId="77777777" w:rsidR="00590F26" w:rsidRDefault="00590F26" w:rsidP="00590F26">
            <w:pPr>
              <w:pStyle w:val="EMPTYCELLSTYLE"/>
            </w:pPr>
          </w:p>
        </w:tc>
        <w:tc>
          <w:tcPr>
            <w:tcW w:w="40" w:type="dxa"/>
          </w:tcPr>
          <w:p w14:paraId="558C8BF9" w14:textId="77777777" w:rsidR="00590F26" w:rsidRDefault="00590F26" w:rsidP="00590F26">
            <w:pPr>
              <w:pStyle w:val="EMPTYCELLSTYLE"/>
            </w:pPr>
          </w:p>
        </w:tc>
      </w:tr>
      <w:tr w:rsidR="00590F26" w14:paraId="0CF2CCB4" w14:textId="77777777" w:rsidTr="00247A46">
        <w:trPr>
          <w:gridAfter w:val="2"/>
          <w:wAfter w:w="45" w:type="dxa"/>
          <w:cantSplit/>
        </w:trPr>
        <w:tc>
          <w:tcPr>
            <w:tcW w:w="44" w:type="dxa"/>
            <w:gridSpan w:val="2"/>
          </w:tcPr>
          <w:p w14:paraId="14377B3F" w14:textId="77777777" w:rsidR="00590F26" w:rsidRDefault="00590F26" w:rsidP="00590F26">
            <w:pPr>
              <w:pStyle w:val="EMPTYCELLSTYLE"/>
              <w:keepNext/>
            </w:pPr>
          </w:p>
        </w:tc>
        <w:tc>
          <w:tcPr>
            <w:tcW w:w="4155" w:type="dxa"/>
            <w:gridSpan w:val="5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2F7FDB4E" w14:textId="77777777" w:rsidR="00590F26" w:rsidRDefault="00590F26" w:rsidP="00590F26">
            <w:pPr>
              <w:pStyle w:val="tableTD0"/>
              <w:keepNext/>
              <w:keepLines/>
            </w:pPr>
            <w:r>
              <w:t>předmět pojištění:</w:t>
            </w:r>
          </w:p>
          <w:p w14:paraId="61B99FC4" w14:textId="5084EFB3" w:rsidR="00590F26" w:rsidRDefault="00590F26" w:rsidP="00590F26">
            <w:pPr>
              <w:pStyle w:val="tableTD0"/>
              <w:keepNext/>
              <w:keepLines/>
              <w:rPr>
                <w:rFonts w:ascii="Arial CE" w:hAnsi="Arial CE" w:cs="Arial CE"/>
              </w:rPr>
            </w:pPr>
            <w:r>
              <w:rPr>
                <w:b/>
              </w:rPr>
              <w:t>10.</w:t>
            </w:r>
            <w:r w:rsidRPr="00EA083B">
              <w:rPr>
                <w:b/>
                <w:bCs/>
                <w:szCs w:val="18"/>
              </w:rPr>
              <w:t xml:space="preserve"> Náklady vzniklé v přímé souvislosti s únikem vody nebo jiného média z rozvodů inženýr</w:t>
            </w:r>
            <w:r>
              <w:rPr>
                <w:b/>
                <w:bCs/>
                <w:szCs w:val="18"/>
              </w:rPr>
              <w:t>s</w:t>
            </w:r>
            <w:r w:rsidRPr="00EA083B">
              <w:rPr>
                <w:b/>
                <w:bCs/>
                <w:szCs w:val="18"/>
              </w:rPr>
              <w:t>kých sítí</w:t>
            </w:r>
            <w:r>
              <w:rPr>
                <w:rFonts w:ascii="Arial CE" w:hAnsi="Arial CE" w:cs="Arial CE"/>
                <w:sz w:val="20"/>
              </w:rPr>
              <w:t xml:space="preserve"> </w:t>
            </w:r>
          </w:p>
          <w:p w14:paraId="570D1ABF" w14:textId="3D1DE091" w:rsidR="00590F26" w:rsidRDefault="00590F26" w:rsidP="00590F26">
            <w:pPr>
              <w:pStyle w:val="tableTD0"/>
              <w:keepNext/>
              <w:keepLines/>
            </w:pPr>
          </w:p>
        </w:tc>
        <w:tc>
          <w:tcPr>
            <w:tcW w:w="5001" w:type="dxa"/>
            <w:gridSpan w:val="4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2CC8024E" w14:textId="77777777" w:rsidR="00590F26" w:rsidRDefault="00590F26" w:rsidP="00590F26">
            <w:pPr>
              <w:pStyle w:val="tableTD0"/>
              <w:keepNext/>
              <w:keepLines/>
            </w:pPr>
            <w:r>
              <w:t>specifikace předmětu pojištění:</w:t>
            </w:r>
          </w:p>
          <w:p w14:paraId="59D1A9B4" w14:textId="77777777" w:rsidR="00590F26" w:rsidRPr="00A078C3" w:rsidRDefault="00590F26" w:rsidP="00590F26">
            <w:pPr>
              <w:pStyle w:val="tableTD0"/>
              <w:keepNext/>
              <w:keepLines/>
              <w:rPr>
                <w:b/>
              </w:rPr>
            </w:pPr>
            <w:r w:rsidRPr="00C558BD">
              <w:rPr>
                <w:b/>
              </w:rPr>
              <w:t xml:space="preserve">Jedná se o pojištění ztráty vzniklé únikem vody, páry či jiného </w:t>
            </w:r>
            <w:proofErr w:type="gramStart"/>
            <w:r w:rsidRPr="00C558BD">
              <w:rPr>
                <w:b/>
              </w:rPr>
              <w:t>média  z</w:t>
            </w:r>
            <w:proofErr w:type="gramEnd"/>
            <w:r w:rsidRPr="00C558BD">
              <w:rPr>
                <w:b/>
              </w:rPr>
              <w:t xml:space="preserve"> vodovodních, teplovodních, </w:t>
            </w:r>
            <w:r w:rsidRPr="00A078C3">
              <w:rPr>
                <w:b/>
              </w:rPr>
              <w:t>klimatizační</w:t>
            </w:r>
            <w:r w:rsidR="00436A0F" w:rsidRPr="00A078C3">
              <w:rPr>
                <w:b/>
              </w:rPr>
              <w:t>ch</w:t>
            </w:r>
            <w:r w:rsidRPr="00A078C3">
              <w:rPr>
                <w:b/>
              </w:rPr>
              <w:t xml:space="preserve">, hasících apod. rozvodů, následkem věcné škody na tomto rozvodu a to včetně případných nákladů na ohřev. Tyto náklady za ztrátu budou plněny i bez příčinné souvislosti s vodovodní škodou. </w:t>
            </w:r>
          </w:p>
          <w:p w14:paraId="70BB370E" w14:textId="77777777" w:rsidR="00B63358" w:rsidRPr="00A078C3" w:rsidRDefault="00B63358" w:rsidP="00590F26">
            <w:pPr>
              <w:pStyle w:val="tableTD0"/>
              <w:keepNext/>
              <w:keepLines/>
              <w:rPr>
                <w:b/>
              </w:rPr>
            </w:pPr>
          </w:p>
          <w:p w14:paraId="387A3069" w14:textId="77777777" w:rsidR="00B63358" w:rsidRPr="00A078C3" w:rsidRDefault="00B63358" w:rsidP="00B63358">
            <w:pPr>
              <w:rPr>
                <w:rFonts w:ascii="Arial" w:hAnsi="Arial" w:cs="Arial"/>
                <w:b/>
                <w:bCs/>
                <w:sz w:val="18"/>
                <w:szCs w:val="18"/>
              </w:rPr>
            </w:pPr>
            <w:r w:rsidRPr="00A078C3">
              <w:rPr>
                <w:rFonts w:ascii="Arial" w:hAnsi="Arial" w:cs="Arial"/>
                <w:b/>
                <w:bCs/>
                <w:sz w:val="18"/>
                <w:szCs w:val="18"/>
              </w:rPr>
              <w:t>Ujednává se, že v případě  vzniku pojistné události způsobené pojistným nebezpečím VODOVODNÍ ŠKODA, vzniká právo na pojistné plnění odchylně od VPP Z 2014 čl. VI odst. 7. písm. b)  také za náklady na odstranění závady (bourání zdiva, výměna potrubí, zazdění, obklady a pod.) na vodovodních nebo kanalizačních potrubí, topných, klimatizačních nebo hasicích systémech, včetně zařízení připojených na tyto systémy, a to odchylně od VPP Z 2014 čl. IX odst. 16. nejvýše do limitu pojistného plnění 300 000 Kč za pojistnou událost.</w:t>
            </w:r>
          </w:p>
          <w:p w14:paraId="194F23C0" w14:textId="77777777" w:rsidR="00B63358" w:rsidRPr="00A078C3" w:rsidRDefault="00B63358" w:rsidP="00590F26">
            <w:pPr>
              <w:pStyle w:val="tableTD0"/>
              <w:keepNext/>
              <w:keepLines/>
              <w:rPr>
                <w:b/>
              </w:rPr>
            </w:pPr>
          </w:p>
          <w:p w14:paraId="1B3E59BA" w14:textId="77777777" w:rsidR="00B63358" w:rsidRDefault="00B63358" w:rsidP="00590F26">
            <w:pPr>
              <w:pStyle w:val="tableTD0"/>
              <w:keepNext/>
              <w:keepLines/>
              <w:rPr>
                <w:b/>
              </w:rPr>
            </w:pPr>
          </w:p>
          <w:p w14:paraId="100D39EA" w14:textId="22BBBB60" w:rsidR="00B63358" w:rsidRDefault="00B63358" w:rsidP="00590F26">
            <w:pPr>
              <w:pStyle w:val="tableTD0"/>
              <w:keepNext/>
              <w:keepLines/>
            </w:pPr>
          </w:p>
        </w:tc>
        <w:tc>
          <w:tcPr>
            <w:tcW w:w="60" w:type="dxa"/>
            <w:gridSpan w:val="3"/>
          </w:tcPr>
          <w:p w14:paraId="667375BC" w14:textId="77777777" w:rsidR="00590F26" w:rsidRDefault="00590F26" w:rsidP="00590F26">
            <w:pPr>
              <w:pStyle w:val="EMPTYCELLSTYLE"/>
              <w:keepNext/>
            </w:pPr>
          </w:p>
        </w:tc>
        <w:tc>
          <w:tcPr>
            <w:tcW w:w="40" w:type="dxa"/>
          </w:tcPr>
          <w:p w14:paraId="7678A22F" w14:textId="77777777" w:rsidR="00590F26" w:rsidRDefault="00590F26" w:rsidP="00590F26">
            <w:pPr>
              <w:pStyle w:val="EMPTYCELLSTYLE"/>
              <w:keepNext/>
            </w:pPr>
          </w:p>
        </w:tc>
      </w:tr>
      <w:tr w:rsidR="00590F26" w14:paraId="60C11081" w14:textId="77777777" w:rsidTr="00247A46">
        <w:trPr>
          <w:gridAfter w:val="2"/>
          <w:wAfter w:w="45" w:type="dxa"/>
          <w:cantSplit/>
        </w:trPr>
        <w:tc>
          <w:tcPr>
            <w:tcW w:w="44" w:type="dxa"/>
            <w:gridSpan w:val="2"/>
          </w:tcPr>
          <w:p w14:paraId="59A3D0F5" w14:textId="77777777" w:rsidR="00590F26" w:rsidRDefault="00590F26" w:rsidP="00590F26">
            <w:pPr>
              <w:pStyle w:val="EMPTYCELLSTYLE"/>
              <w:keepNext/>
            </w:pPr>
          </w:p>
        </w:tc>
        <w:tc>
          <w:tcPr>
            <w:tcW w:w="3415" w:type="dxa"/>
            <w:gridSpan w:val="4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7C94305A" w14:textId="77777777" w:rsidR="00590F26" w:rsidRDefault="00590F26" w:rsidP="00590F26">
            <w:pPr>
              <w:pStyle w:val="tableTD0"/>
              <w:keepNext/>
              <w:keepLines/>
            </w:pPr>
            <w:r>
              <w:t>místo pojištění:</w:t>
            </w:r>
          </w:p>
          <w:p w14:paraId="5C0FD55E" w14:textId="77777777" w:rsidR="00590F26" w:rsidRDefault="00590F26" w:rsidP="00590F26">
            <w:pPr>
              <w:pStyle w:val="tableTD0"/>
              <w:keepNext/>
              <w:keepLines/>
            </w:pPr>
            <w:r>
              <w:t>území ČR</w:t>
            </w:r>
          </w:p>
        </w:tc>
        <w:tc>
          <w:tcPr>
            <w:tcW w:w="2598" w:type="dxa"/>
            <w:gridSpan w:val="2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66796DE8" w14:textId="77777777" w:rsidR="00590F26" w:rsidRDefault="00590F26" w:rsidP="00590F26">
            <w:pPr>
              <w:pStyle w:val="tableTD0"/>
              <w:keepNext/>
              <w:keepLines/>
            </w:pPr>
            <w:r>
              <w:t>vlastnictví předmětu pojištění:</w:t>
            </w:r>
          </w:p>
          <w:p w14:paraId="5B7A59A9" w14:textId="77777777" w:rsidR="00590F26" w:rsidRDefault="00590F26" w:rsidP="00590F26">
            <w:pPr>
              <w:pStyle w:val="tableTD0"/>
              <w:keepNext/>
              <w:keepLines/>
            </w:pPr>
            <w:r>
              <w:t>vlastní</w:t>
            </w:r>
          </w:p>
        </w:tc>
        <w:tc>
          <w:tcPr>
            <w:tcW w:w="3143" w:type="dxa"/>
            <w:gridSpan w:val="2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7FCE9650" w14:textId="77777777" w:rsidR="00590F26" w:rsidRDefault="00590F26" w:rsidP="00590F26">
            <w:pPr>
              <w:pStyle w:val="tableTD0"/>
              <w:keepNext/>
              <w:keepLines/>
            </w:pPr>
            <w:r>
              <w:t>pojistná hodnota:</w:t>
            </w:r>
          </w:p>
          <w:p w14:paraId="336966CF" w14:textId="77777777" w:rsidR="00590F26" w:rsidRDefault="00590F26" w:rsidP="00590F26">
            <w:pPr>
              <w:pStyle w:val="tableTD0"/>
              <w:keepNext/>
              <w:keepLines/>
            </w:pPr>
            <w:r>
              <w:t>nová cena</w:t>
            </w:r>
          </w:p>
        </w:tc>
        <w:tc>
          <w:tcPr>
            <w:tcW w:w="60" w:type="dxa"/>
            <w:gridSpan w:val="3"/>
          </w:tcPr>
          <w:p w14:paraId="6D99F4D4" w14:textId="77777777" w:rsidR="00590F26" w:rsidRDefault="00590F26" w:rsidP="00590F26">
            <w:pPr>
              <w:pStyle w:val="EMPTYCELLSTYLE"/>
              <w:keepNext/>
            </w:pPr>
          </w:p>
        </w:tc>
        <w:tc>
          <w:tcPr>
            <w:tcW w:w="40" w:type="dxa"/>
          </w:tcPr>
          <w:p w14:paraId="46525CDB" w14:textId="77777777" w:rsidR="00590F26" w:rsidRDefault="00590F26" w:rsidP="00590F26">
            <w:pPr>
              <w:pStyle w:val="EMPTYCELLSTYLE"/>
              <w:keepNext/>
            </w:pPr>
          </w:p>
        </w:tc>
      </w:tr>
      <w:tr w:rsidR="00590F26" w14:paraId="7198465F" w14:textId="77777777" w:rsidTr="00247A46">
        <w:trPr>
          <w:gridAfter w:val="2"/>
          <w:wAfter w:w="45" w:type="dxa"/>
          <w:cantSplit/>
        </w:trPr>
        <w:tc>
          <w:tcPr>
            <w:tcW w:w="44" w:type="dxa"/>
            <w:gridSpan w:val="2"/>
          </w:tcPr>
          <w:p w14:paraId="69A3019F" w14:textId="77777777" w:rsidR="00590F26" w:rsidRDefault="00590F26" w:rsidP="00590F26">
            <w:pPr>
              <w:pStyle w:val="EMPTYCELLSTYLE"/>
              <w:keepNext/>
            </w:pPr>
          </w:p>
        </w:tc>
        <w:tc>
          <w:tcPr>
            <w:tcW w:w="2715" w:type="dxa"/>
            <w:gridSpan w:val="35"/>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2D822C05" w14:textId="77777777" w:rsidR="00590F26" w:rsidRDefault="00590F26" w:rsidP="00590F26">
            <w:pPr>
              <w:pStyle w:val="tableTHbold0"/>
              <w:keepNext/>
              <w:keepLines/>
            </w:pPr>
            <w:r>
              <w:t>Pojištění se sjednává pro případ negativního působení pojistných nebezpečí:</w:t>
            </w:r>
          </w:p>
        </w:tc>
        <w:tc>
          <w:tcPr>
            <w:tcW w:w="2200" w:type="dxa"/>
            <w:gridSpan w:val="29"/>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75DF8DEF" w14:textId="77777777" w:rsidR="00590F26" w:rsidRDefault="00590F26" w:rsidP="00590F26">
            <w:pPr>
              <w:pStyle w:val="tableTHbold0"/>
              <w:keepNext/>
              <w:keepLines/>
            </w:pPr>
            <w:r>
              <w:t>horní hranice pojistného plnění (Kč):</w:t>
            </w:r>
          </w:p>
        </w:tc>
        <w:tc>
          <w:tcPr>
            <w:tcW w:w="1998" w:type="dxa"/>
            <w:gridSpan w:val="19"/>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1C550D07" w14:textId="77777777" w:rsidR="00590F26" w:rsidRDefault="00590F26" w:rsidP="00590F26">
            <w:pPr>
              <w:pStyle w:val="tableTHbold0"/>
              <w:keepNext/>
              <w:keepLines/>
            </w:pPr>
            <w:r>
              <w:t>způsob pojištění:</w:t>
            </w:r>
            <w:r>
              <w:rPr>
                <w:vertAlign w:val="superscript"/>
              </w:rPr>
              <w:t>1</w:t>
            </w:r>
            <w:r>
              <w:t>)</w:t>
            </w:r>
          </w:p>
        </w:tc>
        <w:tc>
          <w:tcPr>
            <w:tcW w:w="2243" w:type="dxa"/>
            <w:gridSpan w:val="15"/>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05E17B1F" w14:textId="77777777" w:rsidR="00590F26" w:rsidRDefault="00590F26" w:rsidP="00590F26">
            <w:pPr>
              <w:pStyle w:val="tableTHbold0"/>
              <w:keepNext/>
              <w:keepLines/>
            </w:pPr>
            <w:r>
              <w:t>spoluúčast:</w:t>
            </w:r>
          </w:p>
        </w:tc>
        <w:tc>
          <w:tcPr>
            <w:tcW w:w="60" w:type="dxa"/>
            <w:gridSpan w:val="3"/>
          </w:tcPr>
          <w:p w14:paraId="363D02DE" w14:textId="77777777" w:rsidR="00590F26" w:rsidRDefault="00590F26" w:rsidP="00590F26">
            <w:pPr>
              <w:pStyle w:val="EMPTYCELLSTYLE"/>
              <w:keepNext/>
            </w:pPr>
          </w:p>
        </w:tc>
        <w:tc>
          <w:tcPr>
            <w:tcW w:w="40" w:type="dxa"/>
          </w:tcPr>
          <w:p w14:paraId="5DA3D7BD" w14:textId="77777777" w:rsidR="00590F26" w:rsidRDefault="00590F26" w:rsidP="00590F26">
            <w:pPr>
              <w:pStyle w:val="EMPTYCELLSTYLE"/>
              <w:keepNext/>
            </w:pPr>
          </w:p>
        </w:tc>
      </w:tr>
      <w:tr w:rsidR="00590F26" w14:paraId="0CAD4819" w14:textId="77777777" w:rsidTr="00247A46">
        <w:trPr>
          <w:gridAfter w:val="2"/>
          <w:wAfter w:w="45" w:type="dxa"/>
          <w:cantSplit/>
        </w:trPr>
        <w:tc>
          <w:tcPr>
            <w:tcW w:w="44" w:type="dxa"/>
            <w:gridSpan w:val="2"/>
          </w:tcPr>
          <w:p w14:paraId="79D0AD1C" w14:textId="77777777" w:rsidR="00590F26" w:rsidRDefault="00590F26" w:rsidP="00590F26">
            <w:pPr>
              <w:pStyle w:val="EMPTYCELLSTYLE"/>
              <w:keepNext/>
            </w:pPr>
          </w:p>
        </w:tc>
        <w:tc>
          <w:tcPr>
            <w:tcW w:w="2715" w:type="dxa"/>
            <w:gridSpan w:val="3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558DFC16" w14:textId="77777777" w:rsidR="00590F26" w:rsidRDefault="00590F26" w:rsidP="00590F26">
            <w:pPr>
              <w:pStyle w:val="tableTD0"/>
              <w:keepNext/>
              <w:keepLines/>
            </w:pPr>
            <w:r>
              <w:t>Vodovodní škoda</w:t>
            </w:r>
          </w:p>
        </w:tc>
        <w:tc>
          <w:tcPr>
            <w:tcW w:w="2200" w:type="dxa"/>
            <w:gridSpan w:val="2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430CCE01" w14:textId="77777777" w:rsidR="00590F26" w:rsidRDefault="00590F26" w:rsidP="00590F26">
            <w:pPr>
              <w:pStyle w:val="tableTD0"/>
              <w:keepNext/>
              <w:keepLines/>
              <w:jc w:val="right"/>
            </w:pPr>
            <w:r>
              <w:t>500 000</w:t>
            </w:r>
          </w:p>
        </w:tc>
        <w:tc>
          <w:tcPr>
            <w:tcW w:w="1998" w:type="dxa"/>
            <w:gridSpan w:val="1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5D47D96C" w14:textId="77777777" w:rsidR="00590F26" w:rsidRDefault="00590F26" w:rsidP="00590F26">
            <w:pPr>
              <w:pStyle w:val="tableTD0"/>
              <w:keepNext/>
              <w:keepLines/>
              <w:jc w:val="center"/>
            </w:pPr>
            <w:r>
              <w:t>1R</w:t>
            </w:r>
          </w:p>
        </w:tc>
        <w:tc>
          <w:tcPr>
            <w:tcW w:w="2243" w:type="dxa"/>
            <w:gridSpan w:val="1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286CF501" w14:textId="77777777" w:rsidR="00590F26" w:rsidRDefault="00590F26" w:rsidP="00590F26">
            <w:pPr>
              <w:pStyle w:val="tableTD0"/>
              <w:keepNext/>
              <w:keepLines/>
              <w:jc w:val="right"/>
            </w:pPr>
            <w:r>
              <w:t>5 000 Kč</w:t>
            </w:r>
          </w:p>
        </w:tc>
        <w:tc>
          <w:tcPr>
            <w:tcW w:w="60" w:type="dxa"/>
            <w:gridSpan w:val="3"/>
          </w:tcPr>
          <w:p w14:paraId="76FFE8FF" w14:textId="77777777" w:rsidR="00590F26" w:rsidRDefault="00590F26" w:rsidP="00590F26">
            <w:pPr>
              <w:pStyle w:val="EMPTYCELLSTYLE"/>
              <w:keepNext/>
            </w:pPr>
          </w:p>
        </w:tc>
        <w:tc>
          <w:tcPr>
            <w:tcW w:w="40" w:type="dxa"/>
          </w:tcPr>
          <w:p w14:paraId="529A8355" w14:textId="77777777" w:rsidR="00590F26" w:rsidRDefault="00590F26" w:rsidP="00590F26">
            <w:pPr>
              <w:pStyle w:val="EMPTYCELLSTYLE"/>
              <w:keepNext/>
            </w:pPr>
          </w:p>
        </w:tc>
      </w:tr>
      <w:tr w:rsidR="00590F26" w14:paraId="0D37B12E" w14:textId="77777777" w:rsidTr="00247A46">
        <w:trPr>
          <w:gridAfter w:val="2"/>
          <w:wAfter w:w="45" w:type="dxa"/>
          <w:cantSplit/>
        </w:trPr>
        <w:tc>
          <w:tcPr>
            <w:tcW w:w="44" w:type="dxa"/>
            <w:gridSpan w:val="2"/>
          </w:tcPr>
          <w:p w14:paraId="6EB38FFE" w14:textId="77777777" w:rsidR="00590F26" w:rsidRDefault="00590F26" w:rsidP="00590F26">
            <w:pPr>
              <w:pStyle w:val="EMPTYCELLSTYLE"/>
              <w:keepNext/>
            </w:pPr>
          </w:p>
        </w:tc>
        <w:tc>
          <w:tcPr>
            <w:tcW w:w="9156" w:type="dxa"/>
            <w:gridSpan w:val="98"/>
            <w:tcMar>
              <w:top w:w="0" w:type="dxa"/>
              <w:left w:w="0" w:type="dxa"/>
              <w:bottom w:w="0" w:type="dxa"/>
              <w:right w:w="0" w:type="dxa"/>
            </w:tcMar>
          </w:tcPr>
          <w:p w14:paraId="79A7E3DA" w14:textId="77777777" w:rsidR="00590F26" w:rsidRDefault="00590F26" w:rsidP="00590F26">
            <w:pPr>
              <w:pStyle w:val="beznyText"/>
            </w:pPr>
          </w:p>
        </w:tc>
        <w:tc>
          <w:tcPr>
            <w:tcW w:w="60" w:type="dxa"/>
            <w:gridSpan w:val="3"/>
          </w:tcPr>
          <w:p w14:paraId="38DD27A5" w14:textId="77777777" w:rsidR="00590F26" w:rsidRDefault="00590F26" w:rsidP="00590F26">
            <w:pPr>
              <w:pStyle w:val="EMPTYCELLSTYLE"/>
            </w:pPr>
          </w:p>
        </w:tc>
        <w:tc>
          <w:tcPr>
            <w:tcW w:w="40" w:type="dxa"/>
          </w:tcPr>
          <w:p w14:paraId="1746ABC0" w14:textId="77777777" w:rsidR="00590F26" w:rsidRDefault="00590F26" w:rsidP="00590F26">
            <w:pPr>
              <w:pStyle w:val="EMPTYCELLSTYLE"/>
            </w:pPr>
          </w:p>
        </w:tc>
      </w:tr>
      <w:tr w:rsidR="00590F26" w14:paraId="0E1578A2" w14:textId="77777777" w:rsidTr="00247A46">
        <w:trPr>
          <w:gridAfter w:val="2"/>
          <w:wAfter w:w="45" w:type="dxa"/>
          <w:cantSplit/>
        </w:trPr>
        <w:tc>
          <w:tcPr>
            <w:tcW w:w="44" w:type="dxa"/>
            <w:gridSpan w:val="2"/>
          </w:tcPr>
          <w:p w14:paraId="2C94EFAE" w14:textId="77777777" w:rsidR="00590F26" w:rsidRDefault="00590F26" w:rsidP="00590F26">
            <w:pPr>
              <w:pStyle w:val="EMPTYCELLSTYLE"/>
              <w:keepNext/>
            </w:pPr>
          </w:p>
        </w:tc>
        <w:tc>
          <w:tcPr>
            <w:tcW w:w="4155" w:type="dxa"/>
            <w:gridSpan w:val="5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68BBA200" w14:textId="77777777" w:rsidR="00590F26" w:rsidRDefault="00590F26" w:rsidP="00590F26">
            <w:pPr>
              <w:pStyle w:val="tableTD0"/>
              <w:keepNext/>
              <w:keepLines/>
            </w:pPr>
            <w:r>
              <w:t>předmět pojištění:</w:t>
            </w:r>
          </w:p>
          <w:p w14:paraId="0142D842" w14:textId="201EBBEB" w:rsidR="00590F26" w:rsidRDefault="00590F26" w:rsidP="00590F26">
            <w:pPr>
              <w:pStyle w:val="tableTD0"/>
              <w:keepNext/>
              <w:keepLines/>
            </w:pPr>
            <w:r>
              <w:rPr>
                <w:b/>
              </w:rPr>
              <w:t xml:space="preserve">23. Soubor </w:t>
            </w:r>
            <w:proofErr w:type="gramStart"/>
            <w:r>
              <w:rPr>
                <w:b/>
              </w:rPr>
              <w:t>staveb  vyjma</w:t>
            </w:r>
            <w:proofErr w:type="gramEnd"/>
            <w:r>
              <w:rPr>
                <w:b/>
              </w:rPr>
              <w:t xml:space="preserve"> věcí  uvedených v čl. III odst. 2. a 3. VPP Z 2014 (není-li dále odchylně ujednáno)</w:t>
            </w:r>
          </w:p>
        </w:tc>
        <w:tc>
          <w:tcPr>
            <w:tcW w:w="5001" w:type="dxa"/>
            <w:gridSpan w:val="4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7C6F11EC" w14:textId="77777777" w:rsidR="00590F26" w:rsidRDefault="00590F26" w:rsidP="00590F26">
            <w:pPr>
              <w:pStyle w:val="tableTD0"/>
              <w:keepNext/>
              <w:keepLines/>
            </w:pPr>
            <w:r>
              <w:t>specifikace předmětu pojištění:</w:t>
            </w:r>
          </w:p>
          <w:p w14:paraId="4C0F828C" w14:textId="7AF3D9B1" w:rsidR="00590F26" w:rsidRDefault="00590F26" w:rsidP="00590F26">
            <w:pPr>
              <w:pStyle w:val="tableTD0"/>
              <w:keepNext/>
              <w:keepLines/>
            </w:pPr>
            <w:r w:rsidRPr="00C558BD">
              <w:rPr>
                <w:b/>
              </w:rPr>
              <w:t>jedná se o pojištění skleněných stavebních součástí budov,</w:t>
            </w:r>
            <w:r>
              <w:rPr>
                <w:b/>
              </w:rPr>
              <w:t xml:space="preserve"> </w:t>
            </w:r>
            <w:r w:rsidRPr="00C558BD">
              <w:rPr>
                <w:b/>
              </w:rPr>
              <w:t>staveb a příslušenství včetně nalepených fólií- tj. opláštění budov, skleníků,</w:t>
            </w:r>
            <w:r>
              <w:rPr>
                <w:b/>
              </w:rPr>
              <w:t xml:space="preserve"> </w:t>
            </w:r>
            <w:r w:rsidRPr="00C558BD">
              <w:rPr>
                <w:b/>
              </w:rPr>
              <w:t>výplní oken, dveří, příček,</w:t>
            </w:r>
            <w:r>
              <w:rPr>
                <w:b/>
              </w:rPr>
              <w:t xml:space="preserve"> </w:t>
            </w:r>
            <w:r w:rsidRPr="00C558BD">
              <w:rPr>
                <w:b/>
              </w:rPr>
              <w:t xml:space="preserve">výtahů, světelných </w:t>
            </w:r>
            <w:proofErr w:type="gramStart"/>
            <w:r w:rsidRPr="00C558BD">
              <w:rPr>
                <w:b/>
              </w:rPr>
              <w:t>reklam</w:t>
            </w:r>
            <w:r>
              <w:rPr>
                <w:b/>
              </w:rPr>
              <w:t xml:space="preserve"> </w:t>
            </w:r>
            <w:r w:rsidRPr="00C558BD">
              <w:rPr>
                <w:b/>
              </w:rPr>
              <w:t>,mobiliáře</w:t>
            </w:r>
            <w:proofErr w:type="gramEnd"/>
            <w:r w:rsidRPr="00C558BD">
              <w:rPr>
                <w:b/>
              </w:rPr>
              <w:t xml:space="preserve"> ad., včetně speciálních technologií laboratoří a skleníků. Pojištění se vztahuje i na skla s tloušťkou menší než </w:t>
            </w:r>
            <w:proofErr w:type="gramStart"/>
            <w:r w:rsidRPr="00C558BD">
              <w:rPr>
                <w:b/>
              </w:rPr>
              <w:t>6mm</w:t>
            </w:r>
            <w:proofErr w:type="gramEnd"/>
            <w:r w:rsidRPr="00C558BD">
              <w:rPr>
                <w:b/>
              </w:rPr>
              <w:t>.</w:t>
            </w:r>
          </w:p>
        </w:tc>
        <w:tc>
          <w:tcPr>
            <w:tcW w:w="60" w:type="dxa"/>
            <w:gridSpan w:val="3"/>
          </w:tcPr>
          <w:p w14:paraId="0A1004F6" w14:textId="77777777" w:rsidR="00590F26" w:rsidRDefault="00590F26" w:rsidP="00590F26">
            <w:pPr>
              <w:pStyle w:val="EMPTYCELLSTYLE"/>
              <w:keepNext/>
            </w:pPr>
          </w:p>
        </w:tc>
        <w:tc>
          <w:tcPr>
            <w:tcW w:w="40" w:type="dxa"/>
          </w:tcPr>
          <w:p w14:paraId="239B0B83" w14:textId="77777777" w:rsidR="00590F26" w:rsidRDefault="00590F26" w:rsidP="00590F26">
            <w:pPr>
              <w:pStyle w:val="EMPTYCELLSTYLE"/>
              <w:keepNext/>
            </w:pPr>
          </w:p>
        </w:tc>
      </w:tr>
      <w:tr w:rsidR="00590F26" w14:paraId="3A6D226A" w14:textId="77777777" w:rsidTr="00247A46">
        <w:trPr>
          <w:gridAfter w:val="2"/>
          <w:wAfter w:w="45" w:type="dxa"/>
          <w:cantSplit/>
        </w:trPr>
        <w:tc>
          <w:tcPr>
            <w:tcW w:w="44" w:type="dxa"/>
            <w:gridSpan w:val="2"/>
          </w:tcPr>
          <w:p w14:paraId="68C1A2BC" w14:textId="77777777" w:rsidR="00590F26" w:rsidRDefault="00590F26" w:rsidP="00590F26">
            <w:pPr>
              <w:pStyle w:val="EMPTYCELLSTYLE"/>
              <w:keepNext/>
            </w:pPr>
          </w:p>
        </w:tc>
        <w:tc>
          <w:tcPr>
            <w:tcW w:w="3415" w:type="dxa"/>
            <w:gridSpan w:val="4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678CF5DD" w14:textId="77777777" w:rsidR="00590F26" w:rsidRDefault="00590F26" w:rsidP="00590F26">
            <w:pPr>
              <w:pStyle w:val="tableTD0"/>
              <w:keepNext/>
              <w:keepLines/>
            </w:pPr>
            <w:r>
              <w:t>místo pojištění:</w:t>
            </w:r>
          </w:p>
          <w:p w14:paraId="25C10AE2" w14:textId="77777777" w:rsidR="00590F26" w:rsidRDefault="00590F26" w:rsidP="00590F26">
            <w:pPr>
              <w:pStyle w:val="tableTD0"/>
              <w:keepNext/>
              <w:keepLines/>
            </w:pPr>
            <w:r>
              <w:t>území ČR</w:t>
            </w:r>
          </w:p>
        </w:tc>
        <w:tc>
          <w:tcPr>
            <w:tcW w:w="2598" w:type="dxa"/>
            <w:gridSpan w:val="2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79CB53A5" w14:textId="77777777" w:rsidR="00590F26" w:rsidRDefault="00590F26" w:rsidP="00590F26">
            <w:pPr>
              <w:pStyle w:val="tableTD0"/>
              <w:keepNext/>
              <w:keepLines/>
            </w:pPr>
            <w:r>
              <w:t>vlastnictví předmětu pojištění:</w:t>
            </w:r>
          </w:p>
          <w:p w14:paraId="0854CF17" w14:textId="77777777" w:rsidR="00590F26" w:rsidRDefault="00590F26" w:rsidP="00590F26">
            <w:pPr>
              <w:pStyle w:val="tableTD0"/>
              <w:keepNext/>
              <w:keepLines/>
            </w:pPr>
            <w:r>
              <w:t>vlastní</w:t>
            </w:r>
          </w:p>
        </w:tc>
        <w:tc>
          <w:tcPr>
            <w:tcW w:w="3143" w:type="dxa"/>
            <w:gridSpan w:val="2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3899596E" w14:textId="77777777" w:rsidR="00590F26" w:rsidRDefault="00590F26" w:rsidP="00590F26">
            <w:pPr>
              <w:pStyle w:val="tableTD0"/>
              <w:keepNext/>
              <w:keepLines/>
            </w:pPr>
            <w:r>
              <w:t>pojistná hodnota:</w:t>
            </w:r>
          </w:p>
          <w:p w14:paraId="6E08B403" w14:textId="77777777" w:rsidR="00590F26" w:rsidRDefault="00590F26" w:rsidP="00590F26">
            <w:pPr>
              <w:pStyle w:val="tableTD0"/>
              <w:keepNext/>
              <w:keepLines/>
            </w:pPr>
            <w:r>
              <w:t>nová cena</w:t>
            </w:r>
          </w:p>
        </w:tc>
        <w:tc>
          <w:tcPr>
            <w:tcW w:w="60" w:type="dxa"/>
            <w:gridSpan w:val="3"/>
          </w:tcPr>
          <w:p w14:paraId="5EEEDC3C" w14:textId="77777777" w:rsidR="00590F26" w:rsidRDefault="00590F26" w:rsidP="00590F26">
            <w:pPr>
              <w:pStyle w:val="EMPTYCELLSTYLE"/>
              <w:keepNext/>
            </w:pPr>
          </w:p>
        </w:tc>
        <w:tc>
          <w:tcPr>
            <w:tcW w:w="40" w:type="dxa"/>
          </w:tcPr>
          <w:p w14:paraId="0C83E176" w14:textId="77777777" w:rsidR="00590F26" w:rsidRDefault="00590F26" w:rsidP="00590F26">
            <w:pPr>
              <w:pStyle w:val="EMPTYCELLSTYLE"/>
              <w:keepNext/>
            </w:pPr>
          </w:p>
        </w:tc>
      </w:tr>
      <w:tr w:rsidR="00590F26" w14:paraId="3396887B" w14:textId="77777777" w:rsidTr="00247A46">
        <w:trPr>
          <w:gridAfter w:val="2"/>
          <w:wAfter w:w="45" w:type="dxa"/>
          <w:cantSplit/>
        </w:trPr>
        <w:tc>
          <w:tcPr>
            <w:tcW w:w="44" w:type="dxa"/>
            <w:gridSpan w:val="2"/>
          </w:tcPr>
          <w:p w14:paraId="07CE1F58" w14:textId="77777777" w:rsidR="00590F26" w:rsidRDefault="00590F26" w:rsidP="00590F26">
            <w:pPr>
              <w:pStyle w:val="EMPTYCELLSTYLE"/>
              <w:keepNext/>
            </w:pPr>
          </w:p>
        </w:tc>
        <w:tc>
          <w:tcPr>
            <w:tcW w:w="2715" w:type="dxa"/>
            <w:gridSpan w:val="35"/>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0995167D" w14:textId="77777777" w:rsidR="00590F26" w:rsidRDefault="00590F26" w:rsidP="00590F26">
            <w:pPr>
              <w:pStyle w:val="tableTHbold0"/>
              <w:keepNext/>
              <w:keepLines/>
            </w:pPr>
            <w:r>
              <w:t>Pojištění se sjednává pro případ negativního působení pojistných nebezpečí:</w:t>
            </w:r>
          </w:p>
        </w:tc>
        <w:tc>
          <w:tcPr>
            <w:tcW w:w="2200" w:type="dxa"/>
            <w:gridSpan w:val="29"/>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378C70A2" w14:textId="77777777" w:rsidR="00590F26" w:rsidRDefault="00590F26" w:rsidP="00590F26">
            <w:pPr>
              <w:pStyle w:val="tableTHbold0"/>
              <w:keepNext/>
              <w:keepLines/>
            </w:pPr>
            <w:r>
              <w:t>horní hranice pojistného plnění (Kč):</w:t>
            </w:r>
          </w:p>
        </w:tc>
        <w:tc>
          <w:tcPr>
            <w:tcW w:w="1998" w:type="dxa"/>
            <w:gridSpan w:val="19"/>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21C9CBAC" w14:textId="77777777" w:rsidR="00590F26" w:rsidRDefault="00590F26" w:rsidP="00590F26">
            <w:pPr>
              <w:pStyle w:val="tableTHbold0"/>
              <w:keepNext/>
              <w:keepLines/>
            </w:pPr>
            <w:r>
              <w:t>způsob pojištění:</w:t>
            </w:r>
            <w:r>
              <w:rPr>
                <w:vertAlign w:val="superscript"/>
              </w:rPr>
              <w:t>1</w:t>
            </w:r>
            <w:r>
              <w:t>)</w:t>
            </w:r>
          </w:p>
        </w:tc>
        <w:tc>
          <w:tcPr>
            <w:tcW w:w="2243" w:type="dxa"/>
            <w:gridSpan w:val="15"/>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559750A3" w14:textId="77777777" w:rsidR="00590F26" w:rsidRDefault="00590F26" w:rsidP="00590F26">
            <w:pPr>
              <w:pStyle w:val="tableTHbold0"/>
              <w:keepNext/>
              <w:keepLines/>
            </w:pPr>
            <w:r>
              <w:t>spoluúčast:</w:t>
            </w:r>
          </w:p>
        </w:tc>
        <w:tc>
          <w:tcPr>
            <w:tcW w:w="60" w:type="dxa"/>
            <w:gridSpan w:val="3"/>
          </w:tcPr>
          <w:p w14:paraId="28FD5E2C" w14:textId="77777777" w:rsidR="00590F26" w:rsidRDefault="00590F26" w:rsidP="00590F26">
            <w:pPr>
              <w:pStyle w:val="EMPTYCELLSTYLE"/>
              <w:keepNext/>
            </w:pPr>
          </w:p>
        </w:tc>
        <w:tc>
          <w:tcPr>
            <w:tcW w:w="40" w:type="dxa"/>
          </w:tcPr>
          <w:p w14:paraId="1B129979" w14:textId="77777777" w:rsidR="00590F26" w:rsidRDefault="00590F26" w:rsidP="00590F26">
            <w:pPr>
              <w:pStyle w:val="EMPTYCELLSTYLE"/>
              <w:keepNext/>
            </w:pPr>
          </w:p>
        </w:tc>
      </w:tr>
      <w:tr w:rsidR="00590F26" w14:paraId="648C513C" w14:textId="77777777" w:rsidTr="00247A46">
        <w:trPr>
          <w:gridAfter w:val="2"/>
          <w:wAfter w:w="45" w:type="dxa"/>
          <w:cantSplit/>
        </w:trPr>
        <w:tc>
          <w:tcPr>
            <w:tcW w:w="44" w:type="dxa"/>
            <w:gridSpan w:val="2"/>
          </w:tcPr>
          <w:p w14:paraId="30FEA223" w14:textId="77777777" w:rsidR="00590F26" w:rsidRDefault="00590F26" w:rsidP="00590F26">
            <w:pPr>
              <w:pStyle w:val="EMPTYCELLSTYLE"/>
              <w:keepNext/>
            </w:pPr>
          </w:p>
        </w:tc>
        <w:tc>
          <w:tcPr>
            <w:tcW w:w="2715" w:type="dxa"/>
            <w:gridSpan w:val="35"/>
            <w:tcBorders>
              <w:top w:val="single" w:sz="8" w:space="0" w:color="000000"/>
              <w:left w:val="single" w:sz="8" w:space="0" w:color="000000"/>
              <w:right w:val="single" w:sz="8" w:space="0" w:color="000000"/>
            </w:tcBorders>
            <w:shd w:val="clear" w:color="auto" w:fill="FFFFFF"/>
            <w:tcMar>
              <w:top w:w="20" w:type="dxa"/>
              <w:left w:w="40" w:type="dxa"/>
              <w:bottom w:w="20" w:type="dxa"/>
              <w:right w:w="40" w:type="dxa"/>
            </w:tcMar>
          </w:tcPr>
          <w:p w14:paraId="339EEF2F" w14:textId="77777777" w:rsidR="00590F26" w:rsidRDefault="00590F26" w:rsidP="00590F26">
            <w:pPr>
              <w:pStyle w:val="zarovnaniTabulkyPriOdlDatech"/>
              <w:keepNext/>
              <w:keepLines/>
            </w:pPr>
            <w:r>
              <w:t xml:space="preserve">Sklo </w:t>
            </w:r>
            <w:proofErr w:type="spellStart"/>
            <w:r>
              <w:t>all</w:t>
            </w:r>
            <w:proofErr w:type="spellEnd"/>
            <w:r>
              <w:t xml:space="preserve"> </w:t>
            </w:r>
            <w:proofErr w:type="spellStart"/>
            <w:r>
              <w:t>risks</w:t>
            </w:r>
            <w:proofErr w:type="spellEnd"/>
          </w:p>
        </w:tc>
        <w:tc>
          <w:tcPr>
            <w:tcW w:w="2200" w:type="dxa"/>
            <w:gridSpan w:val="2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734AA913" w14:textId="77777777" w:rsidR="00590F26" w:rsidRDefault="00590F26" w:rsidP="00590F26">
            <w:pPr>
              <w:pStyle w:val="tableTD0"/>
              <w:keepNext/>
              <w:keepLines/>
              <w:jc w:val="right"/>
            </w:pPr>
            <w:r>
              <w:t>1 000 000</w:t>
            </w:r>
          </w:p>
        </w:tc>
        <w:tc>
          <w:tcPr>
            <w:tcW w:w="1998" w:type="dxa"/>
            <w:gridSpan w:val="1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1245374A" w14:textId="77777777" w:rsidR="00590F26" w:rsidRDefault="00590F26" w:rsidP="00590F26">
            <w:pPr>
              <w:pStyle w:val="tableTD0"/>
              <w:keepNext/>
              <w:keepLines/>
              <w:jc w:val="center"/>
            </w:pPr>
            <w:r>
              <w:t>1R</w:t>
            </w:r>
          </w:p>
        </w:tc>
        <w:tc>
          <w:tcPr>
            <w:tcW w:w="2243" w:type="dxa"/>
            <w:gridSpan w:val="1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0466CF41" w14:textId="77777777" w:rsidR="00590F26" w:rsidRDefault="00590F26" w:rsidP="00590F26">
            <w:pPr>
              <w:pStyle w:val="tableTD0"/>
              <w:keepNext/>
              <w:keepLines/>
              <w:jc w:val="right"/>
            </w:pPr>
            <w:r>
              <w:t>1 000 Kč</w:t>
            </w:r>
          </w:p>
        </w:tc>
        <w:tc>
          <w:tcPr>
            <w:tcW w:w="60" w:type="dxa"/>
            <w:gridSpan w:val="3"/>
          </w:tcPr>
          <w:p w14:paraId="77299B05" w14:textId="77777777" w:rsidR="00590F26" w:rsidRDefault="00590F26" w:rsidP="00590F26">
            <w:pPr>
              <w:pStyle w:val="EMPTYCELLSTYLE"/>
              <w:keepNext/>
            </w:pPr>
          </w:p>
        </w:tc>
        <w:tc>
          <w:tcPr>
            <w:tcW w:w="40" w:type="dxa"/>
          </w:tcPr>
          <w:p w14:paraId="122D07AE" w14:textId="77777777" w:rsidR="00590F26" w:rsidRDefault="00590F26" w:rsidP="00590F26">
            <w:pPr>
              <w:pStyle w:val="EMPTYCELLSTYLE"/>
              <w:keepNext/>
            </w:pPr>
          </w:p>
        </w:tc>
      </w:tr>
      <w:tr w:rsidR="00590F26" w14:paraId="6AF269DC" w14:textId="77777777" w:rsidTr="00247A46">
        <w:trPr>
          <w:gridAfter w:val="2"/>
          <w:wAfter w:w="45" w:type="dxa"/>
          <w:cantSplit/>
        </w:trPr>
        <w:tc>
          <w:tcPr>
            <w:tcW w:w="44" w:type="dxa"/>
            <w:gridSpan w:val="2"/>
          </w:tcPr>
          <w:p w14:paraId="76155F62" w14:textId="77777777" w:rsidR="00590F26" w:rsidRDefault="00590F26" w:rsidP="00590F26">
            <w:pPr>
              <w:pStyle w:val="EMPTYCELLSTYLE"/>
              <w:keepNext/>
            </w:pPr>
          </w:p>
        </w:tc>
        <w:tc>
          <w:tcPr>
            <w:tcW w:w="2715" w:type="dxa"/>
            <w:gridSpan w:val="35"/>
            <w:vMerge w:val="restart"/>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2CF924B8" w14:textId="77777777" w:rsidR="00590F26" w:rsidRDefault="00590F26" w:rsidP="00590F26">
            <w:pPr>
              <w:pStyle w:val="tableTDleftrightbottom"/>
              <w:keepNext/>
              <w:keepLines/>
            </w:pPr>
          </w:p>
        </w:tc>
        <w:tc>
          <w:tcPr>
            <w:tcW w:w="40" w:type="dxa"/>
            <w:gridSpan w:val="2"/>
            <w:tcBorders>
              <w:left w:val="single" w:sz="8" w:space="0" w:color="000000"/>
            </w:tcBorders>
            <w:tcMar>
              <w:top w:w="0" w:type="dxa"/>
              <w:left w:w="0" w:type="dxa"/>
              <w:bottom w:w="0" w:type="dxa"/>
              <w:right w:w="0" w:type="dxa"/>
            </w:tcMar>
          </w:tcPr>
          <w:p w14:paraId="6D0272E5" w14:textId="77777777" w:rsidR="00590F26" w:rsidRDefault="00590F26" w:rsidP="00590F26">
            <w:pPr>
              <w:pStyle w:val="EMPTYCELLSTYLE"/>
              <w:keepNext/>
            </w:pPr>
          </w:p>
        </w:tc>
        <w:tc>
          <w:tcPr>
            <w:tcW w:w="120" w:type="dxa"/>
            <w:gridSpan w:val="2"/>
            <w:tcMar>
              <w:top w:w="0" w:type="dxa"/>
              <w:left w:w="0" w:type="dxa"/>
              <w:bottom w:w="0" w:type="dxa"/>
              <w:right w:w="0" w:type="dxa"/>
            </w:tcMar>
          </w:tcPr>
          <w:p w14:paraId="11FEA30C"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70C1AD8B"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512B9173" w14:textId="77777777" w:rsidR="00590F26" w:rsidRDefault="00590F26" w:rsidP="00590F26">
            <w:pPr>
              <w:pStyle w:val="EMPTYCELLSTYLE"/>
              <w:keepNext/>
            </w:pPr>
          </w:p>
        </w:tc>
        <w:tc>
          <w:tcPr>
            <w:tcW w:w="320" w:type="dxa"/>
            <w:gridSpan w:val="2"/>
            <w:tcMar>
              <w:top w:w="0" w:type="dxa"/>
              <w:left w:w="0" w:type="dxa"/>
              <w:bottom w:w="0" w:type="dxa"/>
              <w:right w:w="0" w:type="dxa"/>
            </w:tcMar>
          </w:tcPr>
          <w:p w14:paraId="0F77CE9C"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023DE462" w14:textId="77777777" w:rsidR="00590F26" w:rsidRDefault="00590F26" w:rsidP="00590F26">
            <w:pPr>
              <w:pStyle w:val="EMPTYCELLSTYLE"/>
              <w:keepNext/>
            </w:pPr>
          </w:p>
        </w:tc>
        <w:tc>
          <w:tcPr>
            <w:tcW w:w="100" w:type="dxa"/>
            <w:gridSpan w:val="2"/>
            <w:tcMar>
              <w:top w:w="0" w:type="dxa"/>
              <w:left w:w="0" w:type="dxa"/>
              <w:bottom w:w="0" w:type="dxa"/>
              <w:right w:w="0" w:type="dxa"/>
            </w:tcMar>
          </w:tcPr>
          <w:p w14:paraId="1B6F2F70" w14:textId="77777777" w:rsidR="00590F26" w:rsidRDefault="00590F26" w:rsidP="00590F26">
            <w:pPr>
              <w:pStyle w:val="EMPTYCELLSTYLE"/>
              <w:keepNext/>
            </w:pPr>
          </w:p>
        </w:tc>
        <w:tc>
          <w:tcPr>
            <w:tcW w:w="300" w:type="dxa"/>
            <w:gridSpan w:val="2"/>
            <w:tcMar>
              <w:top w:w="0" w:type="dxa"/>
              <w:left w:w="0" w:type="dxa"/>
              <w:bottom w:w="0" w:type="dxa"/>
              <w:right w:w="0" w:type="dxa"/>
            </w:tcMar>
          </w:tcPr>
          <w:p w14:paraId="137B9922" w14:textId="77777777" w:rsidR="00590F26" w:rsidRDefault="00590F26" w:rsidP="00590F26">
            <w:pPr>
              <w:pStyle w:val="EMPTYCELLSTYLE"/>
              <w:keepNext/>
            </w:pPr>
          </w:p>
        </w:tc>
        <w:tc>
          <w:tcPr>
            <w:tcW w:w="300" w:type="dxa"/>
            <w:gridSpan w:val="2"/>
            <w:tcMar>
              <w:top w:w="0" w:type="dxa"/>
              <w:left w:w="0" w:type="dxa"/>
              <w:bottom w:w="0" w:type="dxa"/>
              <w:right w:w="0" w:type="dxa"/>
            </w:tcMar>
          </w:tcPr>
          <w:p w14:paraId="07AE75BC" w14:textId="77777777" w:rsidR="00590F26" w:rsidRDefault="00590F26" w:rsidP="00590F26">
            <w:pPr>
              <w:pStyle w:val="EMPTYCELLSTYLE"/>
              <w:keepNext/>
            </w:pPr>
          </w:p>
        </w:tc>
        <w:tc>
          <w:tcPr>
            <w:tcW w:w="140" w:type="dxa"/>
            <w:gridSpan w:val="2"/>
            <w:tcMar>
              <w:top w:w="0" w:type="dxa"/>
              <w:left w:w="0" w:type="dxa"/>
              <w:bottom w:w="0" w:type="dxa"/>
              <w:right w:w="0" w:type="dxa"/>
            </w:tcMar>
          </w:tcPr>
          <w:p w14:paraId="4AE7729B" w14:textId="77777777" w:rsidR="00590F26" w:rsidRDefault="00590F26" w:rsidP="00590F26">
            <w:pPr>
              <w:pStyle w:val="EMPTYCELLSTYLE"/>
              <w:keepNext/>
            </w:pPr>
          </w:p>
        </w:tc>
        <w:tc>
          <w:tcPr>
            <w:tcW w:w="360" w:type="dxa"/>
            <w:gridSpan w:val="2"/>
            <w:tcMar>
              <w:top w:w="0" w:type="dxa"/>
              <w:left w:w="0" w:type="dxa"/>
              <w:bottom w:w="0" w:type="dxa"/>
              <w:right w:w="0" w:type="dxa"/>
            </w:tcMar>
          </w:tcPr>
          <w:p w14:paraId="2C247ED3"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0F222851"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2C715FBA" w14:textId="77777777" w:rsidR="00590F26" w:rsidRDefault="00590F26" w:rsidP="00590F26">
            <w:pPr>
              <w:pStyle w:val="EMPTYCELLSTYLE"/>
              <w:keepNext/>
            </w:pPr>
          </w:p>
        </w:tc>
        <w:tc>
          <w:tcPr>
            <w:tcW w:w="320" w:type="dxa"/>
            <w:gridSpan w:val="3"/>
            <w:tcMar>
              <w:top w:w="0" w:type="dxa"/>
              <w:left w:w="0" w:type="dxa"/>
              <w:bottom w:w="0" w:type="dxa"/>
              <w:right w:w="0" w:type="dxa"/>
            </w:tcMar>
          </w:tcPr>
          <w:p w14:paraId="1472342C" w14:textId="77777777" w:rsidR="00590F26" w:rsidRDefault="00590F26" w:rsidP="00590F26">
            <w:pPr>
              <w:pStyle w:val="EMPTYCELLSTYLE"/>
              <w:keepNext/>
            </w:pPr>
          </w:p>
        </w:tc>
        <w:tc>
          <w:tcPr>
            <w:tcW w:w="200" w:type="dxa"/>
            <w:gridSpan w:val="3"/>
            <w:tcMar>
              <w:top w:w="0" w:type="dxa"/>
              <w:left w:w="0" w:type="dxa"/>
              <w:bottom w:w="0" w:type="dxa"/>
              <w:right w:w="0" w:type="dxa"/>
            </w:tcMar>
          </w:tcPr>
          <w:p w14:paraId="7C48280A"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77350057"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475AFB6C" w14:textId="77777777" w:rsidR="00590F26" w:rsidRDefault="00590F26" w:rsidP="00590F26">
            <w:pPr>
              <w:pStyle w:val="EMPTYCELLSTYLE"/>
              <w:keepNext/>
            </w:pPr>
          </w:p>
        </w:tc>
        <w:tc>
          <w:tcPr>
            <w:tcW w:w="778" w:type="dxa"/>
            <w:gridSpan w:val="2"/>
            <w:tcMar>
              <w:top w:w="0" w:type="dxa"/>
              <w:left w:w="0" w:type="dxa"/>
              <w:bottom w:w="0" w:type="dxa"/>
              <w:right w:w="0" w:type="dxa"/>
            </w:tcMar>
          </w:tcPr>
          <w:p w14:paraId="086C34C8"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3A318844"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1945679B" w14:textId="77777777" w:rsidR="00590F26" w:rsidRDefault="00590F26" w:rsidP="00590F26">
            <w:pPr>
              <w:pStyle w:val="EMPTYCELLSTYLE"/>
              <w:keepNext/>
            </w:pPr>
          </w:p>
        </w:tc>
        <w:tc>
          <w:tcPr>
            <w:tcW w:w="560" w:type="dxa"/>
            <w:gridSpan w:val="2"/>
            <w:tcMar>
              <w:top w:w="0" w:type="dxa"/>
              <w:left w:w="0" w:type="dxa"/>
              <w:bottom w:w="0" w:type="dxa"/>
              <w:right w:w="0" w:type="dxa"/>
            </w:tcMar>
          </w:tcPr>
          <w:p w14:paraId="16A4630D" w14:textId="77777777" w:rsidR="00590F26" w:rsidRDefault="00590F26" w:rsidP="00590F26">
            <w:pPr>
              <w:pStyle w:val="EMPTYCELLSTYLE"/>
              <w:keepNext/>
            </w:pPr>
          </w:p>
        </w:tc>
        <w:tc>
          <w:tcPr>
            <w:tcW w:w="100" w:type="dxa"/>
            <w:gridSpan w:val="2"/>
            <w:tcMar>
              <w:top w:w="0" w:type="dxa"/>
              <w:left w:w="0" w:type="dxa"/>
              <w:bottom w:w="0" w:type="dxa"/>
              <w:right w:w="0" w:type="dxa"/>
            </w:tcMar>
          </w:tcPr>
          <w:p w14:paraId="3B78B6F9" w14:textId="77777777" w:rsidR="00590F26" w:rsidRDefault="00590F26" w:rsidP="00590F26">
            <w:pPr>
              <w:pStyle w:val="EMPTYCELLSTYLE"/>
              <w:keepNext/>
            </w:pPr>
          </w:p>
        </w:tc>
        <w:tc>
          <w:tcPr>
            <w:tcW w:w="200" w:type="dxa"/>
            <w:gridSpan w:val="2"/>
            <w:tcMar>
              <w:top w:w="0" w:type="dxa"/>
              <w:left w:w="0" w:type="dxa"/>
              <w:bottom w:w="0" w:type="dxa"/>
              <w:right w:w="0" w:type="dxa"/>
            </w:tcMar>
          </w:tcPr>
          <w:p w14:paraId="211052B7" w14:textId="77777777" w:rsidR="00590F26" w:rsidRDefault="00590F26" w:rsidP="00590F26">
            <w:pPr>
              <w:pStyle w:val="EMPTYCELLSTYLE"/>
              <w:keepNext/>
            </w:pPr>
          </w:p>
        </w:tc>
        <w:tc>
          <w:tcPr>
            <w:tcW w:w="460" w:type="dxa"/>
            <w:gridSpan w:val="3"/>
            <w:tcMar>
              <w:top w:w="0" w:type="dxa"/>
              <w:left w:w="0" w:type="dxa"/>
              <w:bottom w:w="0" w:type="dxa"/>
              <w:right w:w="0" w:type="dxa"/>
            </w:tcMar>
          </w:tcPr>
          <w:p w14:paraId="0A41EB4F"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1DECEB5A"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250D9145" w14:textId="77777777" w:rsidR="00590F26" w:rsidRDefault="00590F26" w:rsidP="00590F26">
            <w:pPr>
              <w:pStyle w:val="EMPTYCELLSTYLE"/>
              <w:keepNext/>
            </w:pPr>
          </w:p>
        </w:tc>
        <w:tc>
          <w:tcPr>
            <w:tcW w:w="1424" w:type="dxa"/>
            <w:gridSpan w:val="2"/>
            <w:tcMar>
              <w:top w:w="0" w:type="dxa"/>
              <w:left w:w="0" w:type="dxa"/>
              <w:bottom w:w="0" w:type="dxa"/>
              <w:right w:w="0" w:type="dxa"/>
            </w:tcMar>
          </w:tcPr>
          <w:p w14:paraId="148AD90A" w14:textId="77777777" w:rsidR="00590F26" w:rsidRDefault="00590F26" w:rsidP="00590F26">
            <w:pPr>
              <w:pStyle w:val="EMPTYCELLSTYLE"/>
              <w:keepNext/>
            </w:pPr>
          </w:p>
        </w:tc>
        <w:tc>
          <w:tcPr>
            <w:tcW w:w="194" w:type="dxa"/>
            <w:gridSpan w:val="2"/>
            <w:tcMar>
              <w:top w:w="0" w:type="dxa"/>
              <w:left w:w="0" w:type="dxa"/>
              <w:bottom w:w="0" w:type="dxa"/>
              <w:right w:w="0" w:type="dxa"/>
            </w:tcMar>
          </w:tcPr>
          <w:p w14:paraId="2DB5075C"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14E82D24" w14:textId="77777777" w:rsidR="00590F26" w:rsidRDefault="00590F26" w:rsidP="00590F26">
            <w:pPr>
              <w:pStyle w:val="EMPTYCELLSTYLE"/>
              <w:keepNext/>
            </w:pPr>
          </w:p>
        </w:tc>
        <w:tc>
          <w:tcPr>
            <w:tcW w:w="45" w:type="dxa"/>
            <w:gridSpan w:val="2"/>
            <w:tcBorders>
              <w:right w:val="single" w:sz="8" w:space="0" w:color="000000"/>
            </w:tcBorders>
            <w:tcMar>
              <w:top w:w="0" w:type="dxa"/>
              <w:left w:w="0" w:type="dxa"/>
              <w:bottom w:w="0" w:type="dxa"/>
              <w:right w:w="0" w:type="dxa"/>
            </w:tcMar>
          </w:tcPr>
          <w:p w14:paraId="2A1873F4" w14:textId="77777777" w:rsidR="00590F26" w:rsidRDefault="00590F26" w:rsidP="00590F26">
            <w:pPr>
              <w:pStyle w:val="EMPTYCELLSTYLE"/>
              <w:keepNext/>
            </w:pPr>
          </w:p>
        </w:tc>
        <w:tc>
          <w:tcPr>
            <w:tcW w:w="60" w:type="dxa"/>
            <w:gridSpan w:val="3"/>
          </w:tcPr>
          <w:p w14:paraId="07252220" w14:textId="77777777" w:rsidR="00590F26" w:rsidRDefault="00590F26" w:rsidP="00590F26">
            <w:pPr>
              <w:pStyle w:val="EMPTYCELLSTYLE"/>
              <w:keepNext/>
            </w:pPr>
          </w:p>
        </w:tc>
        <w:tc>
          <w:tcPr>
            <w:tcW w:w="40" w:type="dxa"/>
          </w:tcPr>
          <w:p w14:paraId="369AC7DE" w14:textId="77777777" w:rsidR="00590F26" w:rsidRDefault="00590F26" w:rsidP="00590F26">
            <w:pPr>
              <w:pStyle w:val="EMPTYCELLSTYLE"/>
              <w:keepNext/>
            </w:pPr>
          </w:p>
        </w:tc>
      </w:tr>
      <w:tr w:rsidR="00590F26" w14:paraId="49AF5A1C" w14:textId="77777777" w:rsidTr="00247A46">
        <w:trPr>
          <w:gridAfter w:val="2"/>
          <w:wAfter w:w="45" w:type="dxa"/>
          <w:cantSplit/>
        </w:trPr>
        <w:tc>
          <w:tcPr>
            <w:tcW w:w="44" w:type="dxa"/>
            <w:gridSpan w:val="2"/>
          </w:tcPr>
          <w:p w14:paraId="70D4116F" w14:textId="77777777" w:rsidR="00590F26" w:rsidRDefault="00590F26" w:rsidP="00590F26">
            <w:pPr>
              <w:pStyle w:val="EMPTYCELLSTYLE"/>
              <w:keepNext/>
            </w:pPr>
          </w:p>
        </w:tc>
        <w:tc>
          <w:tcPr>
            <w:tcW w:w="2715" w:type="dxa"/>
            <w:gridSpan w:val="35"/>
            <w:vMerge/>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12ADBA8D" w14:textId="77777777" w:rsidR="00590F26" w:rsidRDefault="00590F26" w:rsidP="00590F26">
            <w:pPr>
              <w:pStyle w:val="EMPTYCELLSTYLE"/>
              <w:keepNext/>
            </w:pPr>
          </w:p>
        </w:tc>
        <w:tc>
          <w:tcPr>
            <w:tcW w:w="40" w:type="dxa"/>
            <w:gridSpan w:val="2"/>
            <w:tcBorders>
              <w:left w:val="single" w:sz="8" w:space="0" w:color="000000"/>
            </w:tcBorders>
            <w:tcMar>
              <w:top w:w="0" w:type="dxa"/>
              <w:left w:w="0" w:type="dxa"/>
              <w:bottom w:w="0" w:type="dxa"/>
              <w:right w:w="0" w:type="dxa"/>
            </w:tcMar>
          </w:tcPr>
          <w:p w14:paraId="2DDA6401" w14:textId="77777777" w:rsidR="00590F26" w:rsidRDefault="00590F26" w:rsidP="00590F26">
            <w:pPr>
              <w:pStyle w:val="EMPTYCELLSTYLE"/>
              <w:keepNext/>
            </w:pPr>
          </w:p>
        </w:tc>
        <w:tc>
          <w:tcPr>
            <w:tcW w:w="6122" w:type="dxa"/>
            <w:gridSpan w:val="55"/>
            <w:tcMar>
              <w:top w:w="0" w:type="dxa"/>
              <w:left w:w="0" w:type="dxa"/>
              <w:bottom w:w="0" w:type="dxa"/>
              <w:right w:w="0" w:type="dxa"/>
            </w:tcMar>
          </w:tcPr>
          <w:p w14:paraId="2E3B375B" w14:textId="77777777" w:rsidR="00590F26" w:rsidRPr="000D30FA" w:rsidRDefault="00590F26" w:rsidP="00590F26">
            <w:pPr>
              <w:pStyle w:val="textNormal0"/>
              <w:keepNext/>
              <w:keepLines/>
              <w:rPr>
                <w:b/>
                <w:bCs/>
              </w:rPr>
            </w:pPr>
            <w:r w:rsidRPr="000D30FA">
              <w:rPr>
                <w:b/>
                <w:bCs/>
              </w:rPr>
              <w:t xml:space="preserve">Odchylně od VPP Z 2014 </w:t>
            </w:r>
            <w:proofErr w:type="spellStart"/>
            <w:r w:rsidRPr="000D30FA">
              <w:rPr>
                <w:b/>
                <w:bCs/>
              </w:rPr>
              <w:t>čl</w:t>
            </w:r>
            <w:proofErr w:type="spellEnd"/>
            <w:r w:rsidRPr="000D30FA">
              <w:rPr>
                <w:b/>
                <w:bCs/>
              </w:rPr>
              <w:t xml:space="preserve"> X odst. 18. se ujednává, že sklem se rozumí i světelné nebo neonové reklamy včetně elektrické instalace a nosné konstrukce.</w:t>
            </w:r>
          </w:p>
        </w:tc>
        <w:tc>
          <w:tcPr>
            <w:tcW w:w="234" w:type="dxa"/>
            <w:gridSpan w:val="4"/>
          </w:tcPr>
          <w:p w14:paraId="30C7725B" w14:textId="77777777" w:rsidR="00590F26" w:rsidRDefault="00590F26" w:rsidP="00590F26">
            <w:pPr>
              <w:pStyle w:val="EMPTYCELLSTYLE"/>
              <w:keepNext/>
            </w:pPr>
          </w:p>
        </w:tc>
        <w:tc>
          <w:tcPr>
            <w:tcW w:w="45" w:type="dxa"/>
            <w:gridSpan w:val="2"/>
            <w:tcBorders>
              <w:right w:val="single" w:sz="8" w:space="0" w:color="000000"/>
            </w:tcBorders>
            <w:tcMar>
              <w:top w:w="0" w:type="dxa"/>
              <w:left w:w="0" w:type="dxa"/>
              <w:bottom w:w="0" w:type="dxa"/>
              <w:right w:w="0" w:type="dxa"/>
            </w:tcMar>
          </w:tcPr>
          <w:p w14:paraId="6E7ACDCB" w14:textId="77777777" w:rsidR="00590F26" w:rsidRDefault="00590F26" w:rsidP="00590F26">
            <w:pPr>
              <w:pStyle w:val="EMPTYCELLSTYLE"/>
              <w:keepNext/>
            </w:pPr>
          </w:p>
        </w:tc>
        <w:tc>
          <w:tcPr>
            <w:tcW w:w="60" w:type="dxa"/>
            <w:gridSpan w:val="3"/>
          </w:tcPr>
          <w:p w14:paraId="7835E28C" w14:textId="77777777" w:rsidR="00590F26" w:rsidRDefault="00590F26" w:rsidP="00590F26">
            <w:pPr>
              <w:pStyle w:val="EMPTYCELLSTYLE"/>
              <w:keepNext/>
            </w:pPr>
          </w:p>
        </w:tc>
        <w:tc>
          <w:tcPr>
            <w:tcW w:w="40" w:type="dxa"/>
          </w:tcPr>
          <w:p w14:paraId="4641142A" w14:textId="77777777" w:rsidR="00590F26" w:rsidRDefault="00590F26" w:rsidP="00590F26">
            <w:pPr>
              <w:pStyle w:val="EMPTYCELLSTYLE"/>
              <w:keepNext/>
            </w:pPr>
          </w:p>
        </w:tc>
      </w:tr>
      <w:tr w:rsidR="00590F26" w14:paraId="08EB78EF" w14:textId="77777777" w:rsidTr="00247A46">
        <w:trPr>
          <w:gridAfter w:val="2"/>
          <w:wAfter w:w="45" w:type="dxa"/>
          <w:cantSplit/>
        </w:trPr>
        <w:tc>
          <w:tcPr>
            <w:tcW w:w="44" w:type="dxa"/>
            <w:gridSpan w:val="2"/>
          </w:tcPr>
          <w:p w14:paraId="6720CF9E" w14:textId="77777777" w:rsidR="00590F26" w:rsidRDefault="00590F26" w:rsidP="00590F26">
            <w:pPr>
              <w:pStyle w:val="EMPTYCELLSTYLE"/>
              <w:keepNext/>
            </w:pPr>
          </w:p>
        </w:tc>
        <w:tc>
          <w:tcPr>
            <w:tcW w:w="2715" w:type="dxa"/>
            <w:gridSpan w:val="35"/>
            <w:vMerge/>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70C9CC5E" w14:textId="77777777" w:rsidR="00590F26" w:rsidRDefault="00590F26" w:rsidP="00590F26">
            <w:pPr>
              <w:pStyle w:val="EMPTYCELLSTYLE"/>
              <w:keepNext/>
            </w:pPr>
          </w:p>
        </w:tc>
        <w:tc>
          <w:tcPr>
            <w:tcW w:w="40" w:type="dxa"/>
            <w:gridSpan w:val="2"/>
            <w:tcBorders>
              <w:left w:val="single" w:sz="8" w:space="0" w:color="000000"/>
            </w:tcBorders>
            <w:tcMar>
              <w:top w:w="0" w:type="dxa"/>
              <w:left w:w="0" w:type="dxa"/>
              <w:bottom w:w="0" w:type="dxa"/>
              <w:right w:w="0" w:type="dxa"/>
            </w:tcMar>
          </w:tcPr>
          <w:p w14:paraId="08B2288A" w14:textId="77777777" w:rsidR="00590F26" w:rsidRDefault="00590F26" w:rsidP="00590F26">
            <w:pPr>
              <w:pStyle w:val="EMPTYCELLSTYLE"/>
              <w:keepNext/>
            </w:pPr>
          </w:p>
        </w:tc>
        <w:tc>
          <w:tcPr>
            <w:tcW w:w="120" w:type="dxa"/>
            <w:gridSpan w:val="2"/>
          </w:tcPr>
          <w:p w14:paraId="35C9E94F" w14:textId="77777777" w:rsidR="00590F26" w:rsidRDefault="00590F26" w:rsidP="00590F26">
            <w:pPr>
              <w:pStyle w:val="EMPTYCELLSTYLE"/>
              <w:keepNext/>
            </w:pPr>
          </w:p>
        </w:tc>
        <w:tc>
          <w:tcPr>
            <w:tcW w:w="40" w:type="dxa"/>
            <w:gridSpan w:val="2"/>
          </w:tcPr>
          <w:p w14:paraId="1E0857DD" w14:textId="77777777" w:rsidR="00590F26" w:rsidRDefault="00590F26" w:rsidP="00590F26">
            <w:pPr>
              <w:pStyle w:val="EMPTYCELLSTYLE"/>
              <w:keepNext/>
            </w:pPr>
          </w:p>
        </w:tc>
        <w:tc>
          <w:tcPr>
            <w:tcW w:w="40" w:type="dxa"/>
            <w:gridSpan w:val="2"/>
          </w:tcPr>
          <w:p w14:paraId="411F7CCC" w14:textId="77777777" w:rsidR="00590F26" w:rsidRDefault="00590F26" w:rsidP="00590F26">
            <w:pPr>
              <w:pStyle w:val="EMPTYCELLSTYLE"/>
              <w:keepNext/>
            </w:pPr>
          </w:p>
        </w:tc>
        <w:tc>
          <w:tcPr>
            <w:tcW w:w="320" w:type="dxa"/>
            <w:gridSpan w:val="2"/>
          </w:tcPr>
          <w:p w14:paraId="70036AD5" w14:textId="77777777" w:rsidR="00590F26" w:rsidRDefault="00590F26" w:rsidP="00590F26">
            <w:pPr>
              <w:pStyle w:val="EMPTYCELLSTYLE"/>
              <w:keepNext/>
            </w:pPr>
          </w:p>
        </w:tc>
        <w:tc>
          <w:tcPr>
            <w:tcW w:w="40" w:type="dxa"/>
            <w:gridSpan w:val="2"/>
          </w:tcPr>
          <w:p w14:paraId="4E266D95" w14:textId="77777777" w:rsidR="00590F26" w:rsidRDefault="00590F26" w:rsidP="00590F26">
            <w:pPr>
              <w:pStyle w:val="EMPTYCELLSTYLE"/>
              <w:keepNext/>
            </w:pPr>
          </w:p>
        </w:tc>
        <w:tc>
          <w:tcPr>
            <w:tcW w:w="100" w:type="dxa"/>
            <w:gridSpan w:val="2"/>
          </w:tcPr>
          <w:p w14:paraId="3346BEE0" w14:textId="77777777" w:rsidR="00590F26" w:rsidRDefault="00590F26" w:rsidP="00590F26">
            <w:pPr>
              <w:pStyle w:val="EMPTYCELLSTYLE"/>
              <w:keepNext/>
            </w:pPr>
          </w:p>
        </w:tc>
        <w:tc>
          <w:tcPr>
            <w:tcW w:w="300" w:type="dxa"/>
            <w:gridSpan w:val="2"/>
          </w:tcPr>
          <w:p w14:paraId="3C1577BC" w14:textId="77777777" w:rsidR="00590F26" w:rsidRDefault="00590F26" w:rsidP="00590F26">
            <w:pPr>
              <w:pStyle w:val="EMPTYCELLSTYLE"/>
              <w:keepNext/>
            </w:pPr>
          </w:p>
        </w:tc>
        <w:tc>
          <w:tcPr>
            <w:tcW w:w="300" w:type="dxa"/>
            <w:gridSpan w:val="2"/>
          </w:tcPr>
          <w:p w14:paraId="1E9F3167" w14:textId="77777777" w:rsidR="00590F26" w:rsidRDefault="00590F26" w:rsidP="00590F26">
            <w:pPr>
              <w:pStyle w:val="EMPTYCELLSTYLE"/>
              <w:keepNext/>
            </w:pPr>
          </w:p>
        </w:tc>
        <w:tc>
          <w:tcPr>
            <w:tcW w:w="140" w:type="dxa"/>
            <w:gridSpan w:val="2"/>
          </w:tcPr>
          <w:p w14:paraId="5C37088B" w14:textId="77777777" w:rsidR="00590F26" w:rsidRDefault="00590F26" w:rsidP="00590F26">
            <w:pPr>
              <w:pStyle w:val="EMPTYCELLSTYLE"/>
              <w:keepNext/>
            </w:pPr>
          </w:p>
        </w:tc>
        <w:tc>
          <w:tcPr>
            <w:tcW w:w="360" w:type="dxa"/>
            <w:gridSpan w:val="2"/>
          </w:tcPr>
          <w:p w14:paraId="464FAB51" w14:textId="77777777" w:rsidR="00590F26" w:rsidRDefault="00590F26" w:rsidP="00590F26">
            <w:pPr>
              <w:pStyle w:val="EMPTYCELLSTYLE"/>
              <w:keepNext/>
            </w:pPr>
          </w:p>
        </w:tc>
        <w:tc>
          <w:tcPr>
            <w:tcW w:w="40" w:type="dxa"/>
            <w:gridSpan w:val="2"/>
          </w:tcPr>
          <w:p w14:paraId="796C0EB3" w14:textId="77777777" w:rsidR="00590F26" w:rsidRDefault="00590F26" w:rsidP="00590F26">
            <w:pPr>
              <w:pStyle w:val="EMPTYCELLSTYLE"/>
              <w:keepNext/>
            </w:pPr>
          </w:p>
        </w:tc>
        <w:tc>
          <w:tcPr>
            <w:tcW w:w="40" w:type="dxa"/>
            <w:gridSpan w:val="2"/>
          </w:tcPr>
          <w:p w14:paraId="417CE5C8" w14:textId="77777777" w:rsidR="00590F26" w:rsidRDefault="00590F26" w:rsidP="00590F26">
            <w:pPr>
              <w:pStyle w:val="EMPTYCELLSTYLE"/>
              <w:keepNext/>
            </w:pPr>
          </w:p>
        </w:tc>
        <w:tc>
          <w:tcPr>
            <w:tcW w:w="320" w:type="dxa"/>
            <w:gridSpan w:val="3"/>
          </w:tcPr>
          <w:p w14:paraId="6F881420" w14:textId="77777777" w:rsidR="00590F26" w:rsidRDefault="00590F26" w:rsidP="00590F26">
            <w:pPr>
              <w:pStyle w:val="EMPTYCELLSTYLE"/>
              <w:keepNext/>
            </w:pPr>
          </w:p>
        </w:tc>
        <w:tc>
          <w:tcPr>
            <w:tcW w:w="200" w:type="dxa"/>
            <w:gridSpan w:val="3"/>
          </w:tcPr>
          <w:p w14:paraId="52791419" w14:textId="77777777" w:rsidR="00590F26" w:rsidRDefault="00590F26" w:rsidP="00590F26">
            <w:pPr>
              <w:pStyle w:val="EMPTYCELLSTYLE"/>
              <w:keepNext/>
            </w:pPr>
          </w:p>
        </w:tc>
        <w:tc>
          <w:tcPr>
            <w:tcW w:w="40" w:type="dxa"/>
            <w:gridSpan w:val="2"/>
          </w:tcPr>
          <w:p w14:paraId="0A04E252" w14:textId="77777777" w:rsidR="00590F26" w:rsidRDefault="00590F26" w:rsidP="00590F26">
            <w:pPr>
              <w:pStyle w:val="EMPTYCELLSTYLE"/>
              <w:keepNext/>
            </w:pPr>
          </w:p>
        </w:tc>
        <w:tc>
          <w:tcPr>
            <w:tcW w:w="40" w:type="dxa"/>
            <w:gridSpan w:val="2"/>
          </w:tcPr>
          <w:p w14:paraId="786B1217" w14:textId="77777777" w:rsidR="00590F26" w:rsidRDefault="00590F26" w:rsidP="00590F26">
            <w:pPr>
              <w:pStyle w:val="EMPTYCELLSTYLE"/>
              <w:keepNext/>
            </w:pPr>
          </w:p>
        </w:tc>
        <w:tc>
          <w:tcPr>
            <w:tcW w:w="778" w:type="dxa"/>
            <w:gridSpan w:val="2"/>
          </w:tcPr>
          <w:p w14:paraId="3EA2064D" w14:textId="77777777" w:rsidR="00590F26" w:rsidRPr="000D30FA" w:rsidRDefault="00590F26" w:rsidP="00590F26">
            <w:pPr>
              <w:pStyle w:val="EMPTYCELLSTYLE"/>
              <w:keepNext/>
              <w:rPr>
                <w:b/>
                <w:bCs/>
              </w:rPr>
            </w:pPr>
          </w:p>
        </w:tc>
        <w:tc>
          <w:tcPr>
            <w:tcW w:w="40" w:type="dxa"/>
            <w:gridSpan w:val="2"/>
          </w:tcPr>
          <w:p w14:paraId="68D87AE2" w14:textId="77777777" w:rsidR="00590F26" w:rsidRDefault="00590F26" w:rsidP="00590F26">
            <w:pPr>
              <w:pStyle w:val="EMPTYCELLSTYLE"/>
              <w:keepNext/>
            </w:pPr>
          </w:p>
        </w:tc>
        <w:tc>
          <w:tcPr>
            <w:tcW w:w="40" w:type="dxa"/>
            <w:gridSpan w:val="2"/>
          </w:tcPr>
          <w:p w14:paraId="53EF11CF" w14:textId="77777777" w:rsidR="00590F26" w:rsidRDefault="00590F26" w:rsidP="00590F26">
            <w:pPr>
              <w:pStyle w:val="EMPTYCELLSTYLE"/>
              <w:keepNext/>
            </w:pPr>
          </w:p>
        </w:tc>
        <w:tc>
          <w:tcPr>
            <w:tcW w:w="560" w:type="dxa"/>
            <w:gridSpan w:val="2"/>
          </w:tcPr>
          <w:p w14:paraId="158B06A5" w14:textId="77777777" w:rsidR="00590F26" w:rsidRDefault="00590F26" w:rsidP="00590F26">
            <w:pPr>
              <w:pStyle w:val="EMPTYCELLSTYLE"/>
              <w:keepNext/>
            </w:pPr>
          </w:p>
        </w:tc>
        <w:tc>
          <w:tcPr>
            <w:tcW w:w="100" w:type="dxa"/>
            <w:gridSpan w:val="2"/>
          </w:tcPr>
          <w:p w14:paraId="118AB69F" w14:textId="77777777" w:rsidR="00590F26" w:rsidRDefault="00590F26" w:rsidP="00590F26">
            <w:pPr>
              <w:pStyle w:val="EMPTYCELLSTYLE"/>
              <w:keepNext/>
            </w:pPr>
          </w:p>
        </w:tc>
        <w:tc>
          <w:tcPr>
            <w:tcW w:w="200" w:type="dxa"/>
            <w:gridSpan w:val="2"/>
          </w:tcPr>
          <w:p w14:paraId="118C9A9A" w14:textId="77777777" w:rsidR="00590F26" w:rsidRDefault="00590F26" w:rsidP="00590F26">
            <w:pPr>
              <w:pStyle w:val="EMPTYCELLSTYLE"/>
              <w:keepNext/>
            </w:pPr>
          </w:p>
        </w:tc>
        <w:tc>
          <w:tcPr>
            <w:tcW w:w="460" w:type="dxa"/>
            <w:gridSpan w:val="3"/>
          </w:tcPr>
          <w:p w14:paraId="5A13B932" w14:textId="77777777" w:rsidR="00590F26" w:rsidRDefault="00590F26" w:rsidP="00590F26">
            <w:pPr>
              <w:pStyle w:val="EMPTYCELLSTYLE"/>
              <w:keepNext/>
            </w:pPr>
          </w:p>
        </w:tc>
        <w:tc>
          <w:tcPr>
            <w:tcW w:w="40" w:type="dxa"/>
            <w:gridSpan w:val="2"/>
          </w:tcPr>
          <w:p w14:paraId="41B4964B" w14:textId="77777777" w:rsidR="00590F26" w:rsidRDefault="00590F26" w:rsidP="00590F26">
            <w:pPr>
              <w:pStyle w:val="EMPTYCELLSTYLE"/>
              <w:keepNext/>
            </w:pPr>
          </w:p>
        </w:tc>
        <w:tc>
          <w:tcPr>
            <w:tcW w:w="40" w:type="dxa"/>
            <w:gridSpan w:val="2"/>
          </w:tcPr>
          <w:p w14:paraId="47F6A100" w14:textId="77777777" w:rsidR="00590F26" w:rsidRDefault="00590F26" w:rsidP="00590F26">
            <w:pPr>
              <w:pStyle w:val="EMPTYCELLSTYLE"/>
              <w:keepNext/>
            </w:pPr>
          </w:p>
        </w:tc>
        <w:tc>
          <w:tcPr>
            <w:tcW w:w="1424" w:type="dxa"/>
            <w:gridSpan w:val="2"/>
          </w:tcPr>
          <w:p w14:paraId="5B8B4A1A" w14:textId="77777777" w:rsidR="00590F26" w:rsidRDefault="00590F26" w:rsidP="00590F26">
            <w:pPr>
              <w:pStyle w:val="EMPTYCELLSTYLE"/>
              <w:keepNext/>
            </w:pPr>
          </w:p>
        </w:tc>
        <w:tc>
          <w:tcPr>
            <w:tcW w:w="194" w:type="dxa"/>
            <w:gridSpan w:val="2"/>
          </w:tcPr>
          <w:p w14:paraId="09A69DC4" w14:textId="77777777" w:rsidR="00590F26" w:rsidRDefault="00590F26" w:rsidP="00590F26">
            <w:pPr>
              <w:pStyle w:val="EMPTYCELLSTYLE"/>
              <w:keepNext/>
            </w:pPr>
          </w:p>
        </w:tc>
        <w:tc>
          <w:tcPr>
            <w:tcW w:w="40" w:type="dxa"/>
            <w:gridSpan w:val="2"/>
          </w:tcPr>
          <w:p w14:paraId="57FF2545" w14:textId="77777777" w:rsidR="00590F26" w:rsidRDefault="00590F26" w:rsidP="00590F26">
            <w:pPr>
              <w:pStyle w:val="EMPTYCELLSTYLE"/>
              <w:keepNext/>
            </w:pPr>
          </w:p>
        </w:tc>
        <w:tc>
          <w:tcPr>
            <w:tcW w:w="45" w:type="dxa"/>
            <w:gridSpan w:val="2"/>
            <w:tcBorders>
              <w:right w:val="single" w:sz="8" w:space="0" w:color="000000"/>
            </w:tcBorders>
            <w:tcMar>
              <w:top w:w="0" w:type="dxa"/>
              <w:left w:w="0" w:type="dxa"/>
              <w:bottom w:w="0" w:type="dxa"/>
              <w:right w:w="0" w:type="dxa"/>
            </w:tcMar>
          </w:tcPr>
          <w:p w14:paraId="7245A354" w14:textId="77777777" w:rsidR="00590F26" w:rsidRDefault="00590F26" w:rsidP="00590F26">
            <w:pPr>
              <w:pStyle w:val="EMPTYCELLSTYLE"/>
              <w:keepNext/>
            </w:pPr>
          </w:p>
        </w:tc>
        <w:tc>
          <w:tcPr>
            <w:tcW w:w="60" w:type="dxa"/>
            <w:gridSpan w:val="3"/>
          </w:tcPr>
          <w:p w14:paraId="7497B07E" w14:textId="77777777" w:rsidR="00590F26" w:rsidRDefault="00590F26" w:rsidP="00590F26">
            <w:pPr>
              <w:pStyle w:val="EMPTYCELLSTYLE"/>
              <w:keepNext/>
            </w:pPr>
          </w:p>
        </w:tc>
        <w:tc>
          <w:tcPr>
            <w:tcW w:w="40" w:type="dxa"/>
          </w:tcPr>
          <w:p w14:paraId="7A5AD006" w14:textId="77777777" w:rsidR="00590F26" w:rsidRDefault="00590F26" w:rsidP="00590F26">
            <w:pPr>
              <w:pStyle w:val="EMPTYCELLSTYLE"/>
              <w:keepNext/>
            </w:pPr>
          </w:p>
        </w:tc>
      </w:tr>
      <w:tr w:rsidR="00590F26" w14:paraId="5D414F83" w14:textId="77777777" w:rsidTr="00247A46">
        <w:trPr>
          <w:gridAfter w:val="2"/>
          <w:wAfter w:w="45" w:type="dxa"/>
          <w:cantSplit/>
        </w:trPr>
        <w:tc>
          <w:tcPr>
            <w:tcW w:w="44" w:type="dxa"/>
            <w:gridSpan w:val="2"/>
          </w:tcPr>
          <w:p w14:paraId="4C8B1AF3" w14:textId="77777777" w:rsidR="00590F26" w:rsidRDefault="00590F26" w:rsidP="00590F26">
            <w:pPr>
              <w:pStyle w:val="EMPTYCELLSTYLE"/>
              <w:keepNext/>
            </w:pPr>
          </w:p>
        </w:tc>
        <w:tc>
          <w:tcPr>
            <w:tcW w:w="2715" w:type="dxa"/>
            <w:gridSpan w:val="35"/>
            <w:vMerge/>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0F95C9FA" w14:textId="77777777" w:rsidR="00590F26" w:rsidRDefault="00590F26" w:rsidP="00590F26">
            <w:pPr>
              <w:pStyle w:val="EMPTYCELLSTYLE"/>
              <w:keepNext/>
            </w:pPr>
          </w:p>
        </w:tc>
        <w:tc>
          <w:tcPr>
            <w:tcW w:w="40" w:type="dxa"/>
            <w:gridSpan w:val="2"/>
            <w:tcBorders>
              <w:left w:val="single" w:sz="8" w:space="0" w:color="000000"/>
            </w:tcBorders>
            <w:tcMar>
              <w:top w:w="0" w:type="dxa"/>
              <w:left w:w="0" w:type="dxa"/>
              <w:bottom w:w="0" w:type="dxa"/>
              <w:right w:w="0" w:type="dxa"/>
            </w:tcMar>
          </w:tcPr>
          <w:p w14:paraId="00722C4E" w14:textId="77777777" w:rsidR="00590F26" w:rsidRDefault="00590F26" w:rsidP="00590F26">
            <w:pPr>
              <w:pStyle w:val="EMPTYCELLSTYLE"/>
              <w:keepNext/>
            </w:pPr>
          </w:p>
        </w:tc>
        <w:tc>
          <w:tcPr>
            <w:tcW w:w="6122" w:type="dxa"/>
            <w:gridSpan w:val="55"/>
            <w:tcMar>
              <w:top w:w="0" w:type="dxa"/>
              <w:left w:w="0" w:type="dxa"/>
              <w:bottom w:w="0" w:type="dxa"/>
              <w:right w:w="0" w:type="dxa"/>
            </w:tcMar>
          </w:tcPr>
          <w:p w14:paraId="371A4D75" w14:textId="77777777" w:rsidR="00590F26" w:rsidRPr="000D30FA" w:rsidRDefault="00590F26" w:rsidP="00590F26">
            <w:pPr>
              <w:pStyle w:val="textNormal0"/>
              <w:keepNext/>
              <w:keepLines/>
              <w:rPr>
                <w:b/>
                <w:bCs/>
              </w:rPr>
            </w:pPr>
            <w:r w:rsidRPr="000D30FA">
              <w:rPr>
                <w:b/>
                <w:bCs/>
              </w:rPr>
              <w:t xml:space="preserve">Odchylně od VPP Z 2014 čl. X odst. 18. se ujednává, že sklem </w:t>
            </w:r>
            <w:proofErr w:type="gramStart"/>
            <w:r w:rsidRPr="000D30FA">
              <w:rPr>
                <w:b/>
                <w:bCs/>
              </w:rPr>
              <w:t>se  rozumí</w:t>
            </w:r>
            <w:proofErr w:type="gramEnd"/>
            <w:r w:rsidRPr="000D30FA">
              <w:rPr>
                <w:b/>
                <w:bCs/>
              </w:rPr>
              <w:t xml:space="preserve"> i skla osazená v movitých věcech.</w:t>
            </w:r>
          </w:p>
        </w:tc>
        <w:tc>
          <w:tcPr>
            <w:tcW w:w="234" w:type="dxa"/>
            <w:gridSpan w:val="4"/>
          </w:tcPr>
          <w:p w14:paraId="071A3FED" w14:textId="77777777" w:rsidR="00590F26" w:rsidRDefault="00590F26" w:rsidP="00590F26">
            <w:pPr>
              <w:pStyle w:val="EMPTYCELLSTYLE"/>
              <w:keepNext/>
            </w:pPr>
          </w:p>
        </w:tc>
        <w:tc>
          <w:tcPr>
            <w:tcW w:w="45" w:type="dxa"/>
            <w:gridSpan w:val="2"/>
            <w:tcBorders>
              <w:right w:val="single" w:sz="8" w:space="0" w:color="000000"/>
            </w:tcBorders>
            <w:tcMar>
              <w:top w:w="0" w:type="dxa"/>
              <w:left w:w="0" w:type="dxa"/>
              <w:bottom w:w="0" w:type="dxa"/>
              <w:right w:w="0" w:type="dxa"/>
            </w:tcMar>
          </w:tcPr>
          <w:p w14:paraId="15130B71" w14:textId="77777777" w:rsidR="00590F26" w:rsidRDefault="00590F26" w:rsidP="00590F26">
            <w:pPr>
              <w:pStyle w:val="EMPTYCELLSTYLE"/>
              <w:keepNext/>
            </w:pPr>
          </w:p>
        </w:tc>
        <w:tc>
          <w:tcPr>
            <w:tcW w:w="60" w:type="dxa"/>
            <w:gridSpan w:val="3"/>
          </w:tcPr>
          <w:p w14:paraId="16AAA533" w14:textId="77777777" w:rsidR="00590F26" w:rsidRDefault="00590F26" w:rsidP="00590F26">
            <w:pPr>
              <w:pStyle w:val="EMPTYCELLSTYLE"/>
              <w:keepNext/>
            </w:pPr>
          </w:p>
        </w:tc>
        <w:tc>
          <w:tcPr>
            <w:tcW w:w="40" w:type="dxa"/>
          </w:tcPr>
          <w:p w14:paraId="2B906361" w14:textId="77777777" w:rsidR="00590F26" w:rsidRDefault="00590F26" w:rsidP="00590F26">
            <w:pPr>
              <w:pStyle w:val="EMPTYCELLSTYLE"/>
              <w:keepNext/>
            </w:pPr>
          </w:p>
        </w:tc>
      </w:tr>
      <w:tr w:rsidR="00590F26" w14:paraId="6DD3044E" w14:textId="77777777" w:rsidTr="00247A46">
        <w:trPr>
          <w:gridAfter w:val="2"/>
          <w:wAfter w:w="45" w:type="dxa"/>
          <w:cantSplit/>
        </w:trPr>
        <w:tc>
          <w:tcPr>
            <w:tcW w:w="44" w:type="dxa"/>
            <w:gridSpan w:val="2"/>
          </w:tcPr>
          <w:p w14:paraId="2D94352D" w14:textId="77777777" w:rsidR="00590F26" w:rsidRDefault="00590F26" w:rsidP="00590F26">
            <w:pPr>
              <w:pStyle w:val="EMPTYCELLSTYLE"/>
              <w:keepNext/>
            </w:pPr>
          </w:p>
        </w:tc>
        <w:tc>
          <w:tcPr>
            <w:tcW w:w="2715" w:type="dxa"/>
            <w:gridSpan w:val="35"/>
            <w:vMerge/>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29C8B7FF" w14:textId="77777777" w:rsidR="00590F26" w:rsidRDefault="00590F26" w:rsidP="00590F26">
            <w:pPr>
              <w:pStyle w:val="EMPTYCELLSTYLE"/>
              <w:keepNext/>
            </w:pPr>
          </w:p>
        </w:tc>
        <w:tc>
          <w:tcPr>
            <w:tcW w:w="40" w:type="dxa"/>
            <w:gridSpan w:val="2"/>
            <w:tcBorders>
              <w:left w:val="single" w:sz="8" w:space="0" w:color="000000"/>
              <w:bottom w:val="single" w:sz="8" w:space="0" w:color="000000"/>
            </w:tcBorders>
            <w:tcMar>
              <w:top w:w="0" w:type="dxa"/>
              <w:left w:w="0" w:type="dxa"/>
              <w:bottom w:w="0" w:type="dxa"/>
              <w:right w:w="0" w:type="dxa"/>
            </w:tcMar>
          </w:tcPr>
          <w:p w14:paraId="14477167" w14:textId="77777777" w:rsidR="00590F26" w:rsidRDefault="00590F26" w:rsidP="00590F26">
            <w:pPr>
              <w:pStyle w:val="EMPTYCELLSTYLE"/>
              <w:keepNext/>
            </w:pPr>
          </w:p>
        </w:tc>
        <w:tc>
          <w:tcPr>
            <w:tcW w:w="120" w:type="dxa"/>
            <w:gridSpan w:val="2"/>
            <w:tcBorders>
              <w:bottom w:val="single" w:sz="8" w:space="0" w:color="000000"/>
            </w:tcBorders>
            <w:tcMar>
              <w:top w:w="0" w:type="dxa"/>
              <w:left w:w="0" w:type="dxa"/>
              <w:bottom w:w="0" w:type="dxa"/>
              <w:right w:w="0" w:type="dxa"/>
            </w:tcMar>
          </w:tcPr>
          <w:p w14:paraId="13D64600"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1E482FB7"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525B3E6B" w14:textId="77777777" w:rsidR="00590F26" w:rsidRDefault="00590F26" w:rsidP="00590F26">
            <w:pPr>
              <w:pStyle w:val="EMPTYCELLSTYLE"/>
              <w:keepNext/>
            </w:pPr>
          </w:p>
        </w:tc>
        <w:tc>
          <w:tcPr>
            <w:tcW w:w="320" w:type="dxa"/>
            <w:gridSpan w:val="2"/>
            <w:tcBorders>
              <w:bottom w:val="single" w:sz="8" w:space="0" w:color="000000"/>
            </w:tcBorders>
            <w:tcMar>
              <w:top w:w="0" w:type="dxa"/>
              <w:left w:w="0" w:type="dxa"/>
              <w:bottom w:w="0" w:type="dxa"/>
              <w:right w:w="0" w:type="dxa"/>
            </w:tcMar>
          </w:tcPr>
          <w:p w14:paraId="11767EE4"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09EEB983" w14:textId="77777777" w:rsidR="00590F26" w:rsidRDefault="00590F26" w:rsidP="00590F26">
            <w:pPr>
              <w:pStyle w:val="EMPTYCELLSTYLE"/>
              <w:keepNext/>
            </w:pPr>
          </w:p>
        </w:tc>
        <w:tc>
          <w:tcPr>
            <w:tcW w:w="100" w:type="dxa"/>
            <w:gridSpan w:val="2"/>
            <w:tcBorders>
              <w:bottom w:val="single" w:sz="8" w:space="0" w:color="000000"/>
            </w:tcBorders>
            <w:tcMar>
              <w:top w:w="0" w:type="dxa"/>
              <w:left w:w="0" w:type="dxa"/>
              <w:bottom w:w="0" w:type="dxa"/>
              <w:right w:w="0" w:type="dxa"/>
            </w:tcMar>
          </w:tcPr>
          <w:p w14:paraId="264F9169" w14:textId="77777777" w:rsidR="00590F26" w:rsidRDefault="00590F26" w:rsidP="00590F26">
            <w:pPr>
              <w:pStyle w:val="EMPTYCELLSTYLE"/>
              <w:keepNext/>
            </w:pPr>
          </w:p>
        </w:tc>
        <w:tc>
          <w:tcPr>
            <w:tcW w:w="300" w:type="dxa"/>
            <w:gridSpan w:val="2"/>
            <w:tcBorders>
              <w:bottom w:val="single" w:sz="8" w:space="0" w:color="000000"/>
            </w:tcBorders>
            <w:tcMar>
              <w:top w:w="0" w:type="dxa"/>
              <w:left w:w="0" w:type="dxa"/>
              <w:bottom w:w="0" w:type="dxa"/>
              <w:right w:w="0" w:type="dxa"/>
            </w:tcMar>
          </w:tcPr>
          <w:p w14:paraId="558A332C" w14:textId="77777777" w:rsidR="00590F26" w:rsidRDefault="00590F26" w:rsidP="00590F26">
            <w:pPr>
              <w:pStyle w:val="EMPTYCELLSTYLE"/>
              <w:keepNext/>
            </w:pPr>
          </w:p>
        </w:tc>
        <w:tc>
          <w:tcPr>
            <w:tcW w:w="300" w:type="dxa"/>
            <w:gridSpan w:val="2"/>
            <w:tcBorders>
              <w:bottom w:val="single" w:sz="8" w:space="0" w:color="000000"/>
            </w:tcBorders>
            <w:tcMar>
              <w:top w:w="0" w:type="dxa"/>
              <w:left w:w="0" w:type="dxa"/>
              <w:bottom w:w="0" w:type="dxa"/>
              <w:right w:w="0" w:type="dxa"/>
            </w:tcMar>
          </w:tcPr>
          <w:p w14:paraId="31DA0A82" w14:textId="77777777" w:rsidR="00590F26" w:rsidRDefault="00590F26" w:rsidP="00590F26">
            <w:pPr>
              <w:pStyle w:val="EMPTYCELLSTYLE"/>
              <w:keepNext/>
            </w:pPr>
          </w:p>
        </w:tc>
        <w:tc>
          <w:tcPr>
            <w:tcW w:w="140" w:type="dxa"/>
            <w:gridSpan w:val="2"/>
            <w:tcBorders>
              <w:bottom w:val="single" w:sz="8" w:space="0" w:color="000000"/>
            </w:tcBorders>
            <w:tcMar>
              <w:top w:w="0" w:type="dxa"/>
              <w:left w:w="0" w:type="dxa"/>
              <w:bottom w:w="0" w:type="dxa"/>
              <w:right w:w="0" w:type="dxa"/>
            </w:tcMar>
          </w:tcPr>
          <w:p w14:paraId="14D1E9CE" w14:textId="77777777" w:rsidR="00590F26" w:rsidRDefault="00590F26" w:rsidP="00590F26">
            <w:pPr>
              <w:pStyle w:val="EMPTYCELLSTYLE"/>
              <w:keepNext/>
            </w:pPr>
          </w:p>
        </w:tc>
        <w:tc>
          <w:tcPr>
            <w:tcW w:w="360" w:type="dxa"/>
            <w:gridSpan w:val="2"/>
            <w:tcBorders>
              <w:bottom w:val="single" w:sz="8" w:space="0" w:color="000000"/>
            </w:tcBorders>
            <w:tcMar>
              <w:top w:w="0" w:type="dxa"/>
              <w:left w:w="0" w:type="dxa"/>
              <w:bottom w:w="0" w:type="dxa"/>
              <w:right w:w="0" w:type="dxa"/>
            </w:tcMar>
          </w:tcPr>
          <w:p w14:paraId="54034FBD"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1E16DF94"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6E8BE30A" w14:textId="77777777" w:rsidR="00590F26" w:rsidRDefault="00590F26" w:rsidP="00590F26">
            <w:pPr>
              <w:pStyle w:val="EMPTYCELLSTYLE"/>
              <w:keepNext/>
            </w:pPr>
          </w:p>
        </w:tc>
        <w:tc>
          <w:tcPr>
            <w:tcW w:w="320" w:type="dxa"/>
            <w:gridSpan w:val="3"/>
            <w:tcBorders>
              <w:bottom w:val="single" w:sz="8" w:space="0" w:color="000000"/>
            </w:tcBorders>
            <w:tcMar>
              <w:top w:w="0" w:type="dxa"/>
              <w:left w:w="0" w:type="dxa"/>
              <w:bottom w:w="0" w:type="dxa"/>
              <w:right w:w="0" w:type="dxa"/>
            </w:tcMar>
          </w:tcPr>
          <w:p w14:paraId="0791F245" w14:textId="77777777" w:rsidR="00590F26" w:rsidRDefault="00590F26" w:rsidP="00590F26">
            <w:pPr>
              <w:pStyle w:val="EMPTYCELLSTYLE"/>
              <w:keepNext/>
            </w:pPr>
          </w:p>
        </w:tc>
        <w:tc>
          <w:tcPr>
            <w:tcW w:w="200" w:type="dxa"/>
            <w:gridSpan w:val="3"/>
            <w:tcBorders>
              <w:bottom w:val="single" w:sz="8" w:space="0" w:color="000000"/>
            </w:tcBorders>
            <w:tcMar>
              <w:top w:w="0" w:type="dxa"/>
              <w:left w:w="0" w:type="dxa"/>
              <w:bottom w:w="0" w:type="dxa"/>
              <w:right w:w="0" w:type="dxa"/>
            </w:tcMar>
          </w:tcPr>
          <w:p w14:paraId="0507E975"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1B93DD50"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129DF532" w14:textId="77777777" w:rsidR="00590F26" w:rsidRDefault="00590F26" w:rsidP="00590F26">
            <w:pPr>
              <w:pStyle w:val="EMPTYCELLSTYLE"/>
              <w:keepNext/>
            </w:pPr>
          </w:p>
        </w:tc>
        <w:tc>
          <w:tcPr>
            <w:tcW w:w="778" w:type="dxa"/>
            <w:gridSpan w:val="2"/>
            <w:tcBorders>
              <w:bottom w:val="single" w:sz="8" w:space="0" w:color="000000"/>
            </w:tcBorders>
            <w:tcMar>
              <w:top w:w="0" w:type="dxa"/>
              <w:left w:w="0" w:type="dxa"/>
              <w:bottom w:w="0" w:type="dxa"/>
              <w:right w:w="0" w:type="dxa"/>
            </w:tcMar>
          </w:tcPr>
          <w:p w14:paraId="50D43C4E"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791A5E90"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03AABF8A" w14:textId="77777777" w:rsidR="00590F26" w:rsidRDefault="00590F26" w:rsidP="00590F26">
            <w:pPr>
              <w:pStyle w:val="EMPTYCELLSTYLE"/>
              <w:keepNext/>
            </w:pPr>
          </w:p>
        </w:tc>
        <w:tc>
          <w:tcPr>
            <w:tcW w:w="560" w:type="dxa"/>
            <w:gridSpan w:val="2"/>
            <w:tcBorders>
              <w:bottom w:val="single" w:sz="8" w:space="0" w:color="000000"/>
            </w:tcBorders>
            <w:tcMar>
              <w:top w:w="0" w:type="dxa"/>
              <w:left w:w="0" w:type="dxa"/>
              <w:bottom w:w="0" w:type="dxa"/>
              <w:right w:w="0" w:type="dxa"/>
            </w:tcMar>
          </w:tcPr>
          <w:p w14:paraId="4882C31C" w14:textId="77777777" w:rsidR="00590F26" w:rsidRDefault="00590F26" w:rsidP="00590F26">
            <w:pPr>
              <w:pStyle w:val="EMPTYCELLSTYLE"/>
              <w:keepNext/>
            </w:pPr>
          </w:p>
        </w:tc>
        <w:tc>
          <w:tcPr>
            <w:tcW w:w="100" w:type="dxa"/>
            <w:gridSpan w:val="2"/>
            <w:tcBorders>
              <w:bottom w:val="single" w:sz="8" w:space="0" w:color="000000"/>
            </w:tcBorders>
            <w:tcMar>
              <w:top w:w="0" w:type="dxa"/>
              <w:left w:w="0" w:type="dxa"/>
              <w:bottom w:w="0" w:type="dxa"/>
              <w:right w:w="0" w:type="dxa"/>
            </w:tcMar>
          </w:tcPr>
          <w:p w14:paraId="5B83E8EE" w14:textId="77777777" w:rsidR="00590F26" w:rsidRDefault="00590F26" w:rsidP="00590F26">
            <w:pPr>
              <w:pStyle w:val="EMPTYCELLSTYLE"/>
              <w:keepNext/>
            </w:pPr>
          </w:p>
        </w:tc>
        <w:tc>
          <w:tcPr>
            <w:tcW w:w="200" w:type="dxa"/>
            <w:gridSpan w:val="2"/>
            <w:tcBorders>
              <w:bottom w:val="single" w:sz="8" w:space="0" w:color="000000"/>
            </w:tcBorders>
            <w:tcMar>
              <w:top w:w="0" w:type="dxa"/>
              <w:left w:w="0" w:type="dxa"/>
              <w:bottom w:w="0" w:type="dxa"/>
              <w:right w:w="0" w:type="dxa"/>
            </w:tcMar>
          </w:tcPr>
          <w:p w14:paraId="6E8BD18B" w14:textId="77777777" w:rsidR="00590F26" w:rsidRDefault="00590F26" w:rsidP="00590F26">
            <w:pPr>
              <w:pStyle w:val="EMPTYCELLSTYLE"/>
              <w:keepNext/>
            </w:pPr>
          </w:p>
        </w:tc>
        <w:tc>
          <w:tcPr>
            <w:tcW w:w="460" w:type="dxa"/>
            <w:gridSpan w:val="3"/>
            <w:tcBorders>
              <w:bottom w:val="single" w:sz="8" w:space="0" w:color="000000"/>
            </w:tcBorders>
            <w:tcMar>
              <w:top w:w="0" w:type="dxa"/>
              <w:left w:w="0" w:type="dxa"/>
              <w:bottom w:w="0" w:type="dxa"/>
              <w:right w:w="0" w:type="dxa"/>
            </w:tcMar>
          </w:tcPr>
          <w:p w14:paraId="04F2AE98"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6D20C2AD"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1CD94F4D" w14:textId="77777777" w:rsidR="00590F26" w:rsidRDefault="00590F26" w:rsidP="00590F26">
            <w:pPr>
              <w:pStyle w:val="EMPTYCELLSTYLE"/>
              <w:keepNext/>
            </w:pPr>
          </w:p>
        </w:tc>
        <w:tc>
          <w:tcPr>
            <w:tcW w:w="1424" w:type="dxa"/>
            <w:gridSpan w:val="2"/>
            <w:tcBorders>
              <w:bottom w:val="single" w:sz="8" w:space="0" w:color="000000"/>
            </w:tcBorders>
            <w:tcMar>
              <w:top w:w="0" w:type="dxa"/>
              <w:left w:w="0" w:type="dxa"/>
              <w:bottom w:w="0" w:type="dxa"/>
              <w:right w:w="0" w:type="dxa"/>
            </w:tcMar>
          </w:tcPr>
          <w:p w14:paraId="57C3F88A" w14:textId="77777777" w:rsidR="00590F26" w:rsidRDefault="00590F26" w:rsidP="00590F26">
            <w:pPr>
              <w:pStyle w:val="EMPTYCELLSTYLE"/>
              <w:keepNext/>
            </w:pPr>
          </w:p>
        </w:tc>
        <w:tc>
          <w:tcPr>
            <w:tcW w:w="194" w:type="dxa"/>
            <w:gridSpan w:val="2"/>
            <w:tcBorders>
              <w:bottom w:val="single" w:sz="8" w:space="0" w:color="000000"/>
            </w:tcBorders>
            <w:tcMar>
              <w:top w:w="0" w:type="dxa"/>
              <w:left w:w="0" w:type="dxa"/>
              <w:bottom w:w="0" w:type="dxa"/>
              <w:right w:w="0" w:type="dxa"/>
            </w:tcMar>
          </w:tcPr>
          <w:p w14:paraId="1422AF7C"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11B2EA5D" w14:textId="77777777" w:rsidR="00590F26" w:rsidRDefault="00590F26" w:rsidP="00590F26">
            <w:pPr>
              <w:pStyle w:val="EMPTYCELLSTYLE"/>
              <w:keepNext/>
            </w:pPr>
          </w:p>
        </w:tc>
        <w:tc>
          <w:tcPr>
            <w:tcW w:w="45" w:type="dxa"/>
            <w:gridSpan w:val="2"/>
            <w:tcBorders>
              <w:bottom w:val="single" w:sz="8" w:space="0" w:color="000000"/>
              <w:right w:val="single" w:sz="8" w:space="0" w:color="000000"/>
            </w:tcBorders>
            <w:tcMar>
              <w:top w:w="0" w:type="dxa"/>
              <w:left w:w="0" w:type="dxa"/>
              <w:bottom w:w="0" w:type="dxa"/>
              <w:right w:w="0" w:type="dxa"/>
            </w:tcMar>
          </w:tcPr>
          <w:p w14:paraId="17D59BBF" w14:textId="77777777" w:rsidR="00590F26" w:rsidRDefault="00590F26" w:rsidP="00590F26">
            <w:pPr>
              <w:pStyle w:val="EMPTYCELLSTYLE"/>
              <w:keepNext/>
            </w:pPr>
          </w:p>
        </w:tc>
        <w:tc>
          <w:tcPr>
            <w:tcW w:w="60" w:type="dxa"/>
            <w:gridSpan w:val="3"/>
          </w:tcPr>
          <w:p w14:paraId="78C4BD6F" w14:textId="77777777" w:rsidR="00590F26" w:rsidRDefault="00590F26" w:rsidP="00590F26">
            <w:pPr>
              <w:pStyle w:val="EMPTYCELLSTYLE"/>
              <w:keepNext/>
            </w:pPr>
          </w:p>
        </w:tc>
        <w:tc>
          <w:tcPr>
            <w:tcW w:w="40" w:type="dxa"/>
          </w:tcPr>
          <w:p w14:paraId="2EA43D5E" w14:textId="77777777" w:rsidR="00590F26" w:rsidRDefault="00590F26" w:rsidP="00590F26">
            <w:pPr>
              <w:pStyle w:val="EMPTYCELLSTYLE"/>
              <w:keepNext/>
            </w:pPr>
          </w:p>
        </w:tc>
      </w:tr>
      <w:tr w:rsidR="00590F26" w14:paraId="41726175" w14:textId="77777777" w:rsidTr="00247A46">
        <w:trPr>
          <w:gridAfter w:val="2"/>
          <w:wAfter w:w="45" w:type="dxa"/>
          <w:cantSplit/>
        </w:trPr>
        <w:tc>
          <w:tcPr>
            <w:tcW w:w="44" w:type="dxa"/>
            <w:gridSpan w:val="2"/>
          </w:tcPr>
          <w:p w14:paraId="53591746" w14:textId="77777777" w:rsidR="00590F26" w:rsidRDefault="00590F26" w:rsidP="00590F26">
            <w:pPr>
              <w:pStyle w:val="EMPTYCELLSTYLE"/>
              <w:keepNext/>
            </w:pPr>
          </w:p>
        </w:tc>
        <w:tc>
          <w:tcPr>
            <w:tcW w:w="9156" w:type="dxa"/>
            <w:gridSpan w:val="98"/>
            <w:tcMar>
              <w:top w:w="0" w:type="dxa"/>
              <w:left w:w="0" w:type="dxa"/>
              <w:bottom w:w="0" w:type="dxa"/>
              <w:right w:w="0" w:type="dxa"/>
            </w:tcMar>
          </w:tcPr>
          <w:p w14:paraId="1BDECAD9" w14:textId="77777777" w:rsidR="00590F26" w:rsidRDefault="00590F26" w:rsidP="00590F26">
            <w:pPr>
              <w:pStyle w:val="beznyText"/>
              <w:keepNext/>
              <w:keepLines/>
              <w:jc w:val="both"/>
            </w:pPr>
            <w:r>
              <w:rPr>
                <w:i/>
                <w:vertAlign w:val="superscript"/>
              </w:rPr>
              <w:t>1</w:t>
            </w:r>
            <w:r>
              <w:rPr>
                <w:i/>
              </w:rPr>
              <w:t>Zkratkou „1R“ se pro účely této pojistné smlouvy rozumí pojištění prvního rizika a v tomto případě je horní hranice pojistného plnění stanovena limitem pojistného plnění; je-li pole výše uvedené tabulky ve sloupci „Způsob pojištění“ prázdné, rozumí se tím pro účely této pojistné smlouvy, že pojištění není sjednáno ve výše uvedeném speciálním právním režimu a horní hranice pojistného plnění je určena pojistnou částkou.</w:t>
            </w:r>
          </w:p>
        </w:tc>
        <w:tc>
          <w:tcPr>
            <w:tcW w:w="60" w:type="dxa"/>
            <w:gridSpan w:val="3"/>
          </w:tcPr>
          <w:p w14:paraId="4D18A852" w14:textId="77777777" w:rsidR="00590F26" w:rsidRDefault="00590F26" w:rsidP="00590F26">
            <w:pPr>
              <w:pStyle w:val="EMPTYCELLSTYLE"/>
              <w:keepNext/>
            </w:pPr>
          </w:p>
        </w:tc>
        <w:tc>
          <w:tcPr>
            <w:tcW w:w="40" w:type="dxa"/>
          </w:tcPr>
          <w:p w14:paraId="45FE2230" w14:textId="77777777" w:rsidR="00590F26" w:rsidRDefault="00590F26" w:rsidP="00590F26">
            <w:pPr>
              <w:pStyle w:val="EMPTYCELLSTYLE"/>
              <w:keepNext/>
            </w:pPr>
          </w:p>
        </w:tc>
      </w:tr>
      <w:tr w:rsidR="00590F26" w14:paraId="67868781" w14:textId="77777777" w:rsidTr="00247A46">
        <w:trPr>
          <w:gridAfter w:val="2"/>
          <w:wAfter w:w="45" w:type="dxa"/>
          <w:cantSplit/>
        </w:trPr>
        <w:tc>
          <w:tcPr>
            <w:tcW w:w="44" w:type="dxa"/>
            <w:gridSpan w:val="2"/>
          </w:tcPr>
          <w:p w14:paraId="5C118D0F" w14:textId="77777777" w:rsidR="00590F26" w:rsidRDefault="00590F26" w:rsidP="00590F26">
            <w:pPr>
              <w:pStyle w:val="EMPTYCELLSTYLE"/>
              <w:keepNext/>
            </w:pPr>
          </w:p>
        </w:tc>
        <w:tc>
          <w:tcPr>
            <w:tcW w:w="9156" w:type="dxa"/>
            <w:gridSpan w:val="98"/>
            <w:tcMar>
              <w:top w:w="0" w:type="dxa"/>
              <w:left w:w="0" w:type="dxa"/>
              <w:bottom w:w="0" w:type="dxa"/>
              <w:right w:w="0" w:type="dxa"/>
            </w:tcMar>
          </w:tcPr>
          <w:p w14:paraId="285D6433" w14:textId="77777777" w:rsidR="00590F26" w:rsidRDefault="00590F26" w:rsidP="00590F26">
            <w:pPr>
              <w:pStyle w:val="beznyText"/>
            </w:pPr>
          </w:p>
        </w:tc>
        <w:tc>
          <w:tcPr>
            <w:tcW w:w="60" w:type="dxa"/>
            <w:gridSpan w:val="3"/>
          </w:tcPr>
          <w:p w14:paraId="21D9B3A6" w14:textId="77777777" w:rsidR="00590F26" w:rsidRDefault="00590F26" w:rsidP="00590F26">
            <w:pPr>
              <w:pStyle w:val="EMPTYCELLSTYLE"/>
            </w:pPr>
          </w:p>
        </w:tc>
        <w:tc>
          <w:tcPr>
            <w:tcW w:w="40" w:type="dxa"/>
          </w:tcPr>
          <w:p w14:paraId="37CDA6D8" w14:textId="77777777" w:rsidR="00590F26" w:rsidRDefault="00590F26" w:rsidP="00590F26">
            <w:pPr>
              <w:pStyle w:val="EMPTYCELLSTYLE"/>
            </w:pPr>
          </w:p>
        </w:tc>
      </w:tr>
      <w:tr w:rsidR="00590F26" w14:paraId="5E9E7EA5" w14:textId="77777777" w:rsidTr="00247A46">
        <w:trPr>
          <w:gridAfter w:val="2"/>
          <w:wAfter w:w="45" w:type="dxa"/>
        </w:trPr>
        <w:tc>
          <w:tcPr>
            <w:tcW w:w="44" w:type="dxa"/>
            <w:gridSpan w:val="2"/>
          </w:tcPr>
          <w:p w14:paraId="2F09544E" w14:textId="77777777" w:rsidR="00590F26" w:rsidRDefault="00590F26" w:rsidP="00590F26">
            <w:pPr>
              <w:pStyle w:val="EMPTYCELLSTYLE"/>
            </w:pPr>
          </w:p>
        </w:tc>
        <w:tc>
          <w:tcPr>
            <w:tcW w:w="9156" w:type="dxa"/>
            <w:gridSpan w:val="98"/>
            <w:tcMar>
              <w:top w:w="180" w:type="dxa"/>
              <w:left w:w="0" w:type="dxa"/>
              <w:bottom w:w="180" w:type="dxa"/>
              <w:right w:w="0" w:type="dxa"/>
            </w:tcMar>
            <w:vAlign w:val="center"/>
          </w:tcPr>
          <w:p w14:paraId="13F3F228" w14:textId="77777777" w:rsidR="00590F26" w:rsidRDefault="00590F26" w:rsidP="00590F26">
            <w:pPr>
              <w:pStyle w:val="textVykladPojmu"/>
              <w:keepNext/>
              <w:keepLines/>
            </w:pPr>
            <w:r>
              <w:t>VÝKLAD POJMŮ</w:t>
            </w:r>
          </w:p>
        </w:tc>
        <w:tc>
          <w:tcPr>
            <w:tcW w:w="60" w:type="dxa"/>
            <w:gridSpan w:val="3"/>
          </w:tcPr>
          <w:p w14:paraId="109D9664" w14:textId="77777777" w:rsidR="00590F26" w:rsidRDefault="00590F26" w:rsidP="00590F26">
            <w:pPr>
              <w:pStyle w:val="EMPTYCELLSTYLE"/>
              <w:keepNext/>
            </w:pPr>
          </w:p>
        </w:tc>
        <w:tc>
          <w:tcPr>
            <w:tcW w:w="40" w:type="dxa"/>
          </w:tcPr>
          <w:p w14:paraId="089F341A" w14:textId="77777777" w:rsidR="00590F26" w:rsidRDefault="00590F26" w:rsidP="00590F26">
            <w:pPr>
              <w:pStyle w:val="EMPTYCELLSTYLE"/>
              <w:keepNext/>
            </w:pPr>
          </w:p>
        </w:tc>
      </w:tr>
      <w:tr w:rsidR="00590F26" w14:paraId="3122BA8D" w14:textId="77777777" w:rsidTr="00247A46">
        <w:trPr>
          <w:gridAfter w:val="2"/>
          <w:wAfter w:w="45" w:type="dxa"/>
        </w:trPr>
        <w:tc>
          <w:tcPr>
            <w:tcW w:w="44" w:type="dxa"/>
            <w:gridSpan w:val="2"/>
          </w:tcPr>
          <w:p w14:paraId="016D5870" w14:textId="77777777" w:rsidR="00590F26" w:rsidRDefault="00590F26" w:rsidP="00590F26">
            <w:pPr>
              <w:pStyle w:val="EMPTYCELLSTYLE"/>
              <w:keepNext/>
            </w:pPr>
          </w:p>
        </w:tc>
        <w:tc>
          <w:tcPr>
            <w:tcW w:w="9156" w:type="dxa"/>
            <w:gridSpan w:val="98"/>
            <w:tcMar>
              <w:top w:w="0" w:type="dxa"/>
              <w:left w:w="0" w:type="dxa"/>
              <w:bottom w:w="0" w:type="dxa"/>
              <w:right w:w="0" w:type="dxa"/>
            </w:tcMar>
          </w:tcPr>
          <w:p w14:paraId="5AE661A8" w14:textId="77777777" w:rsidR="00590F26" w:rsidRDefault="00590F26" w:rsidP="00590F26">
            <w:pPr>
              <w:pStyle w:val="textNormalBlokB90"/>
            </w:pPr>
            <w:r>
              <w:t xml:space="preserve">Pojmem </w:t>
            </w:r>
            <w:r>
              <w:rPr>
                <w:b/>
              </w:rPr>
              <w:t>FLEXA</w:t>
            </w:r>
            <w:r>
              <w:t xml:space="preserve"> se pro účely této pojistné smlouvy rozumí živelní pojištění sjednané pro případ poškození nebo zničení předmětu pojištění způsobené pojistným nebezpečím dle čl. II odst. 1. VPP Z 2014.</w:t>
            </w:r>
          </w:p>
        </w:tc>
        <w:tc>
          <w:tcPr>
            <w:tcW w:w="60" w:type="dxa"/>
            <w:gridSpan w:val="3"/>
          </w:tcPr>
          <w:p w14:paraId="533D40E0" w14:textId="77777777" w:rsidR="00590F26" w:rsidRDefault="00590F26" w:rsidP="00590F26">
            <w:pPr>
              <w:pStyle w:val="EMPTYCELLSTYLE"/>
            </w:pPr>
          </w:p>
        </w:tc>
        <w:tc>
          <w:tcPr>
            <w:tcW w:w="40" w:type="dxa"/>
          </w:tcPr>
          <w:p w14:paraId="6FEEA451" w14:textId="77777777" w:rsidR="00590F26" w:rsidRDefault="00590F26" w:rsidP="00590F26">
            <w:pPr>
              <w:pStyle w:val="EMPTYCELLSTYLE"/>
            </w:pPr>
          </w:p>
        </w:tc>
      </w:tr>
      <w:tr w:rsidR="00590F26" w14:paraId="1EA0F105" w14:textId="77777777" w:rsidTr="00247A46">
        <w:trPr>
          <w:gridAfter w:val="2"/>
          <w:wAfter w:w="45" w:type="dxa"/>
        </w:trPr>
        <w:tc>
          <w:tcPr>
            <w:tcW w:w="44" w:type="dxa"/>
            <w:gridSpan w:val="2"/>
          </w:tcPr>
          <w:p w14:paraId="1C5B8845" w14:textId="77777777" w:rsidR="00590F26" w:rsidRDefault="00590F26" w:rsidP="00590F26">
            <w:pPr>
              <w:pStyle w:val="EMPTYCELLSTYLE"/>
            </w:pPr>
          </w:p>
        </w:tc>
        <w:tc>
          <w:tcPr>
            <w:tcW w:w="9156" w:type="dxa"/>
            <w:gridSpan w:val="98"/>
            <w:tcMar>
              <w:top w:w="0" w:type="dxa"/>
              <w:left w:w="0" w:type="dxa"/>
              <w:bottom w:w="0" w:type="dxa"/>
              <w:right w:w="0" w:type="dxa"/>
            </w:tcMar>
          </w:tcPr>
          <w:p w14:paraId="7E8778C2" w14:textId="77777777" w:rsidR="00590F26" w:rsidRDefault="00590F26" w:rsidP="00590F26">
            <w:pPr>
              <w:pStyle w:val="textNormalBlokB90"/>
            </w:pPr>
            <w:r>
              <w:t>Pojmem</w:t>
            </w:r>
            <w:r>
              <w:rPr>
                <w:b/>
              </w:rPr>
              <w:t xml:space="preserve"> Doplňková živelní nebezpečí</w:t>
            </w:r>
            <w:r>
              <w:t xml:space="preserve"> se pro účely této pojistné smlouvy rozumí živelní pojištění sjednané pro případ poškození nebo zničení předmětu pojištění způsobené pojistným nebezpečím dle čl. II odst. 2. VPP Z 2014.</w:t>
            </w:r>
          </w:p>
        </w:tc>
        <w:tc>
          <w:tcPr>
            <w:tcW w:w="60" w:type="dxa"/>
            <w:gridSpan w:val="3"/>
          </w:tcPr>
          <w:p w14:paraId="2E30A56F" w14:textId="77777777" w:rsidR="00590F26" w:rsidRDefault="00590F26" w:rsidP="00590F26">
            <w:pPr>
              <w:pStyle w:val="EMPTYCELLSTYLE"/>
            </w:pPr>
          </w:p>
        </w:tc>
        <w:tc>
          <w:tcPr>
            <w:tcW w:w="40" w:type="dxa"/>
          </w:tcPr>
          <w:p w14:paraId="1B477003" w14:textId="77777777" w:rsidR="00590F26" w:rsidRDefault="00590F26" w:rsidP="00590F26">
            <w:pPr>
              <w:pStyle w:val="EMPTYCELLSTYLE"/>
            </w:pPr>
          </w:p>
        </w:tc>
      </w:tr>
      <w:tr w:rsidR="00590F26" w14:paraId="52655737" w14:textId="77777777" w:rsidTr="00247A46">
        <w:trPr>
          <w:gridAfter w:val="2"/>
          <w:wAfter w:w="45" w:type="dxa"/>
        </w:trPr>
        <w:tc>
          <w:tcPr>
            <w:tcW w:w="44" w:type="dxa"/>
            <w:gridSpan w:val="2"/>
          </w:tcPr>
          <w:p w14:paraId="1F4AFCB3" w14:textId="77777777" w:rsidR="00590F26" w:rsidRDefault="00590F26" w:rsidP="00590F26">
            <w:pPr>
              <w:pStyle w:val="EMPTYCELLSTYLE"/>
            </w:pPr>
          </w:p>
        </w:tc>
        <w:tc>
          <w:tcPr>
            <w:tcW w:w="9156" w:type="dxa"/>
            <w:gridSpan w:val="98"/>
            <w:tcMar>
              <w:top w:w="0" w:type="dxa"/>
              <w:left w:w="0" w:type="dxa"/>
              <w:bottom w:w="0" w:type="dxa"/>
              <w:right w:w="0" w:type="dxa"/>
            </w:tcMar>
          </w:tcPr>
          <w:p w14:paraId="5ED5AF8E" w14:textId="77777777" w:rsidR="00590F26" w:rsidRDefault="00590F26" w:rsidP="00590F26">
            <w:pPr>
              <w:pStyle w:val="nadpisClankuPojisteni"/>
              <w:keepNext/>
              <w:keepLines/>
            </w:pPr>
            <w:r>
              <w:t>2. Pojištění odcizení</w:t>
            </w:r>
          </w:p>
          <w:p w14:paraId="04E536D6" w14:textId="77777777" w:rsidR="003839B6" w:rsidRDefault="003839B6" w:rsidP="00590F26">
            <w:pPr>
              <w:pStyle w:val="nadpisClankuPojisteni"/>
              <w:keepNext/>
              <w:keepLines/>
            </w:pPr>
          </w:p>
          <w:p w14:paraId="1ACD1521" w14:textId="77777777" w:rsidR="003839B6" w:rsidRDefault="003839B6" w:rsidP="00590F26">
            <w:pPr>
              <w:pStyle w:val="nadpisClankuPojisteni"/>
              <w:keepNext/>
              <w:keepLines/>
            </w:pPr>
          </w:p>
        </w:tc>
        <w:tc>
          <w:tcPr>
            <w:tcW w:w="60" w:type="dxa"/>
            <w:gridSpan w:val="3"/>
          </w:tcPr>
          <w:p w14:paraId="48B04C02" w14:textId="77777777" w:rsidR="00590F26" w:rsidRDefault="00590F26" w:rsidP="00590F26">
            <w:pPr>
              <w:pStyle w:val="EMPTYCELLSTYLE"/>
              <w:keepNext/>
            </w:pPr>
          </w:p>
        </w:tc>
        <w:tc>
          <w:tcPr>
            <w:tcW w:w="40" w:type="dxa"/>
          </w:tcPr>
          <w:p w14:paraId="2E60CB55" w14:textId="77777777" w:rsidR="00590F26" w:rsidRDefault="00590F26" w:rsidP="00590F26">
            <w:pPr>
              <w:pStyle w:val="EMPTYCELLSTYLE"/>
              <w:keepNext/>
            </w:pPr>
          </w:p>
        </w:tc>
      </w:tr>
      <w:tr w:rsidR="00590F26" w14:paraId="332CB5FB" w14:textId="77777777" w:rsidTr="00247A46">
        <w:trPr>
          <w:gridAfter w:val="2"/>
          <w:wAfter w:w="45" w:type="dxa"/>
        </w:trPr>
        <w:tc>
          <w:tcPr>
            <w:tcW w:w="44" w:type="dxa"/>
            <w:gridSpan w:val="2"/>
          </w:tcPr>
          <w:p w14:paraId="14CFC2EF" w14:textId="77777777" w:rsidR="00590F26" w:rsidRDefault="00590F26" w:rsidP="00590F26">
            <w:pPr>
              <w:pStyle w:val="EMPTYCELLSTYLE"/>
              <w:keepNext/>
            </w:pPr>
          </w:p>
        </w:tc>
        <w:tc>
          <w:tcPr>
            <w:tcW w:w="9156" w:type="dxa"/>
            <w:gridSpan w:val="98"/>
            <w:tcMar>
              <w:top w:w="0" w:type="dxa"/>
              <w:left w:w="0" w:type="dxa"/>
              <w:bottom w:w="0" w:type="dxa"/>
              <w:right w:w="0" w:type="dxa"/>
            </w:tcMar>
          </w:tcPr>
          <w:p w14:paraId="0175F829" w14:textId="6DEC6B16" w:rsidR="00590F26" w:rsidRPr="003839B6" w:rsidRDefault="00590F26" w:rsidP="00590F26">
            <w:pPr>
              <w:pStyle w:val="textNormalBlokB90"/>
            </w:pPr>
            <w:r w:rsidRPr="003839B6">
              <w:t xml:space="preserve">V souladu s článkem I. pojistné smlouvy se toto pojištění řídí také Všeobecnými pojistnými </w:t>
            </w:r>
            <w:proofErr w:type="gramStart"/>
            <w:r w:rsidRPr="003839B6">
              <w:t>podmínkami - zvláštní</w:t>
            </w:r>
            <w:proofErr w:type="gramEnd"/>
            <w:r w:rsidRPr="003839B6">
              <w:t xml:space="preserve"> část Pojištění odcizení VPP K 2014 (dále jen "VPP K 2014"), které tvoří přílohu této pojistné smlouvy. Dále se toto pojištění řídí také</w:t>
            </w:r>
            <w:r w:rsidR="00B63358" w:rsidRPr="003839B6">
              <w:t xml:space="preserve"> </w:t>
            </w:r>
            <w:r w:rsidR="00B63358" w:rsidRPr="003839B6">
              <w:rPr>
                <w:b/>
                <w:bCs/>
              </w:rPr>
              <w:t xml:space="preserve">přílohou číslo 3) Způsoby zabezpečení proti odcizení a požadované limity plnění </w:t>
            </w:r>
            <w:proofErr w:type="gramStart"/>
            <w:r w:rsidR="00B63358" w:rsidRPr="003839B6">
              <w:rPr>
                <w:b/>
                <w:bCs/>
              </w:rPr>
              <w:t>a</w:t>
            </w:r>
            <w:r w:rsidR="00B63358" w:rsidRPr="003839B6">
              <w:t xml:space="preserve"> </w:t>
            </w:r>
            <w:r w:rsidRPr="003839B6">
              <w:t xml:space="preserve"> Doplňkovými</w:t>
            </w:r>
            <w:proofErr w:type="gramEnd"/>
            <w:r w:rsidRPr="003839B6">
              <w:t xml:space="preserve"> pojistnými podmínkami Pravidla zabezpečení proti odcizení DPP PZK 2014 (dále jen "DPP PZK 2014"), které jsou také nedílnou součástí a přílohou této pojistné smlouvy.</w:t>
            </w:r>
          </w:p>
        </w:tc>
        <w:tc>
          <w:tcPr>
            <w:tcW w:w="60" w:type="dxa"/>
            <w:gridSpan w:val="3"/>
          </w:tcPr>
          <w:p w14:paraId="25BDEC40" w14:textId="77777777" w:rsidR="00590F26" w:rsidRPr="003839B6" w:rsidRDefault="00590F26" w:rsidP="00590F26">
            <w:pPr>
              <w:pStyle w:val="EMPTYCELLSTYLE"/>
            </w:pPr>
          </w:p>
        </w:tc>
        <w:tc>
          <w:tcPr>
            <w:tcW w:w="40" w:type="dxa"/>
          </w:tcPr>
          <w:p w14:paraId="021D254D" w14:textId="77777777" w:rsidR="00590F26" w:rsidRDefault="00590F26" w:rsidP="00590F26">
            <w:pPr>
              <w:pStyle w:val="EMPTYCELLSTYLE"/>
            </w:pPr>
          </w:p>
        </w:tc>
      </w:tr>
      <w:tr w:rsidR="00590F26" w14:paraId="68EA67E7" w14:textId="77777777" w:rsidTr="00247A46">
        <w:trPr>
          <w:gridAfter w:val="2"/>
          <w:wAfter w:w="45" w:type="dxa"/>
        </w:trPr>
        <w:tc>
          <w:tcPr>
            <w:tcW w:w="44" w:type="dxa"/>
            <w:gridSpan w:val="2"/>
          </w:tcPr>
          <w:p w14:paraId="22532C25" w14:textId="77777777" w:rsidR="00590F26" w:rsidRDefault="00590F26" w:rsidP="00590F26">
            <w:pPr>
              <w:pStyle w:val="EMPTYCELLSTYLE"/>
            </w:pPr>
          </w:p>
        </w:tc>
        <w:tc>
          <w:tcPr>
            <w:tcW w:w="9156" w:type="dxa"/>
            <w:gridSpan w:val="98"/>
            <w:tcMar>
              <w:top w:w="180" w:type="dxa"/>
              <w:left w:w="0" w:type="dxa"/>
              <w:bottom w:w="180" w:type="dxa"/>
              <w:right w:w="0" w:type="dxa"/>
            </w:tcMar>
            <w:vAlign w:val="center"/>
          </w:tcPr>
          <w:p w14:paraId="10A10801" w14:textId="77777777" w:rsidR="00590F26" w:rsidRDefault="00590F26" w:rsidP="00590F26">
            <w:pPr>
              <w:pStyle w:val="textRozsahPojisteni"/>
              <w:keepNext/>
              <w:keepLines/>
            </w:pPr>
            <w:r>
              <w:t>ROZSAH POJIŠTĚNÍ</w:t>
            </w:r>
          </w:p>
          <w:p w14:paraId="0317FB5D" w14:textId="77777777" w:rsidR="00B94EAD" w:rsidRDefault="00B94EAD" w:rsidP="00F66410">
            <w:pPr>
              <w:pStyle w:val="EMPTYCELLSTYLE"/>
              <w:keepNext/>
              <w:rPr>
                <w:b/>
                <w:bCs/>
                <w:sz w:val="20"/>
              </w:rPr>
            </w:pPr>
          </w:p>
          <w:p w14:paraId="214BD27C" w14:textId="77777777" w:rsidR="00660C65" w:rsidRDefault="00660C65" w:rsidP="00F66410">
            <w:pPr>
              <w:pStyle w:val="EMPTYCELLSTYLE"/>
              <w:keepNext/>
              <w:rPr>
                <w:b/>
                <w:bCs/>
                <w:sz w:val="20"/>
              </w:rPr>
            </w:pPr>
          </w:p>
          <w:p w14:paraId="651D0260" w14:textId="77777777" w:rsidR="00660C65" w:rsidRDefault="00660C65" w:rsidP="00F66410">
            <w:pPr>
              <w:pStyle w:val="EMPTYCELLSTYLE"/>
              <w:keepNext/>
              <w:rPr>
                <w:b/>
                <w:bCs/>
                <w:sz w:val="20"/>
              </w:rPr>
            </w:pPr>
          </w:p>
          <w:p w14:paraId="4B307A78" w14:textId="77777777" w:rsidR="00660C65" w:rsidRDefault="00660C65" w:rsidP="00F66410">
            <w:pPr>
              <w:pStyle w:val="EMPTYCELLSTYLE"/>
              <w:keepNext/>
              <w:rPr>
                <w:b/>
                <w:bCs/>
                <w:sz w:val="20"/>
              </w:rPr>
            </w:pPr>
          </w:p>
          <w:p w14:paraId="7A9F531E" w14:textId="77777777" w:rsidR="00660C65" w:rsidRDefault="00660C65" w:rsidP="00F66410">
            <w:pPr>
              <w:pStyle w:val="EMPTYCELLSTYLE"/>
              <w:keepNext/>
              <w:rPr>
                <w:b/>
                <w:bCs/>
                <w:sz w:val="20"/>
              </w:rPr>
            </w:pPr>
          </w:p>
          <w:p w14:paraId="5C624A06" w14:textId="77777777" w:rsidR="00660C65" w:rsidRDefault="00660C65" w:rsidP="00F66410">
            <w:pPr>
              <w:pStyle w:val="EMPTYCELLSTYLE"/>
              <w:keepNext/>
              <w:rPr>
                <w:b/>
                <w:bCs/>
                <w:sz w:val="20"/>
              </w:rPr>
            </w:pPr>
          </w:p>
          <w:p w14:paraId="3ADFC1FD" w14:textId="77777777" w:rsidR="00660C65" w:rsidRDefault="00660C65" w:rsidP="00F66410">
            <w:pPr>
              <w:pStyle w:val="EMPTYCELLSTYLE"/>
              <w:keepNext/>
              <w:rPr>
                <w:b/>
                <w:bCs/>
                <w:sz w:val="20"/>
              </w:rPr>
            </w:pPr>
          </w:p>
          <w:p w14:paraId="7B50A837" w14:textId="77777777" w:rsidR="00660C65" w:rsidRDefault="00660C65" w:rsidP="00F66410">
            <w:pPr>
              <w:pStyle w:val="EMPTYCELLSTYLE"/>
              <w:keepNext/>
              <w:rPr>
                <w:b/>
                <w:bCs/>
                <w:sz w:val="20"/>
              </w:rPr>
            </w:pPr>
          </w:p>
          <w:p w14:paraId="77B430E1" w14:textId="77777777" w:rsidR="00660C65" w:rsidRDefault="00660C65" w:rsidP="00F66410">
            <w:pPr>
              <w:pStyle w:val="EMPTYCELLSTYLE"/>
              <w:keepNext/>
              <w:rPr>
                <w:b/>
                <w:bCs/>
                <w:sz w:val="20"/>
              </w:rPr>
            </w:pPr>
          </w:p>
          <w:p w14:paraId="25BAFB2C" w14:textId="77777777" w:rsidR="00660C65" w:rsidRDefault="00660C65" w:rsidP="00F66410">
            <w:pPr>
              <w:pStyle w:val="EMPTYCELLSTYLE"/>
              <w:keepNext/>
              <w:rPr>
                <w:b/>
                <w:bCs/>
                <w:sz w:val="20"/>
              </w:rPr>
            </w:pPr>
          </w:p>
          <w:p w14:paraId="0B1CD745" w14:textId="77777777" w:rsidR="00660C65" w:rsidRDefault="00660C65" w:rsidP="00F66410">
            <w:pPr>
              <w:pStyle w:val="EMPTYCELLSTYLE"/>
              <w:keepNext/>
              <w:rPr>
                <w:b/>
                <w:bCs/>
                <w:sz w:val="20"/>
              </w:rPr>
            </w:pPr>
          </w:p>
          <w:p w14:paraId="4FA9F47F" w14:textId="77777777" w:rsidR="00660C65" w:rsidRDefault="00660C65" w:rsidP="00F66410">
            <w:pPr>
              <w:pStyle w:val="EMPTYCELLSTYLE"/>
              <w:keepNext/>
              <w:rPr>
                <w:b/>
                <w:bCs/>
                <w:sz w:val="20"/>
              </w:rPr>
            </w:pPr>
          </w:p>
          <w:p w14:paraId="5CA445D7" w14:textId="77777777" w:rsidR="00660C65" w:rsidRDefault="00660C65" w:rsidP="00F66410">
            <w:pPr>
              <w:pStyle w:val="EMPTYCELLSTYLE"/>
              <w:keepNext/>
              <w:rPr>
                <w:b/>
                <w:bCs/>
                <w:sz w:val="20"/>
              </w:rPr>
            </w:pPr>
          </w:p>
          <w:p w14:paraId="0A9F8BBB" w14:textId="77777777" w:rsidR="00660C65" w:rsidRDefault="00660C65" w:rsidP="00F66410">
            <w:pPr>
              <w:pStyle w:val="EMPTYCELLSTYLE"/>
              <w:keepNext/>
              <w:rPr>
                <w:b/>
                <w:bCs/>
                <w:sz w:val="20"/>
              </w:rPr>
            </w:pPr>
          </w:p>
          <w:p w14:paraId="122FF8B9" w14:textId="77777777" w:rsidR="00660C65" w:rsidRDefault="00660C65" w:rsidP="00F66410">
            <w:pPr>
              <w:pStyle w:val="EMPTYCELLSTYLE"/>
              <w:keepNext/>
              <w:rPr>
                <w:b/>
                <w:bCs/>
                <w:sz w:val="20"/>
              </w:rPr>
            </w:pPr>
          </w:p>
          <w:p w14:paraId="2D623EB9" w14:textId="77777777" w:rsidR="00660C65" w:rsidRDefault="00660C65" w:rsidP="00F66410">
            <w:pPr>
              <w:pStyle w:val="EMPTYCELLSTYLE"/>
              <w:keepNext/>
              <w:rPr>
                <w:b/>
                <w:bCs/>
                <w:sz w:val="20"/>
              </w:rPr>
            </w:pPr>
          </w:p>
          <w:p w14:paraId="25557696" w14:textId="77777777" w:rsidR="00660C65" w:rsidRDefault="00660C65" w:rsidP="00F66410">
            <w:pPr>
              <w:pStyle w:val="EMPTYCELLSTYLE"/>
              <w:keepNext/>
              <w:rPr>
                <w:b/>
                <w:bCs/>
                <w:sz w:val="20"/>
              </w:rPr>
            </w:pPr>
          </w:p>
          <w:p w14:paraId="1B9B7788" w14:textId="77777777" w:rsidR="00660C65" w:rsidRDefault="00660C65" w:rsidP="00F66410">
            <w:pPr>
              <w:pStyle w:val="EMPTYCELLSTYLE"/>
              <w:keepNext/>
              <w:rPr>
                <w:b/>
                <w:bCs/>
                <w:sz w:val="20"/>
              </w:rPr>
            </w:pPr>
          </w:p>
          <w:p w14:paraId="574C4191" w14:textId="77777777" w:rsidR="00660C65" w:rsidRDefault="00660C65" w:rsidP="00F66410">
            <w:pPr>
              <w:pStyle w:val="EMPTYCELLSTYLE"/>
              <w:keepNext/>
              <w:rPr>
                <w:b/>
                <w:bCs/>
                <w:sz w:val="20"/>
              </w:rPr>
            </w:pPr>
          </w:p>
          <w:p w14:paraId="5A079A65" w14:textId="77777777" w:rsidR="00660C65" w:rsidRDefault="00660C65" w:rsidP="00F66410">
            <w:pPr>
              <w:pStyle w:val="EMPTYCELLSTYLE"/>
              <w:keepNext/>
              <w:rPr>
                <w:b/>
                <w:bCs/>
                <w:sz w:val="20"/>
              </w:rPr>
            </w:pPr>
          </w:p>
          <w:p w14:paraId="7DC857E0" w14:textId="77777777" w:rsidR="00660C65" w:rsidRDefault="00660C65" w:rsidP="00F66410">
            <w:pPr>
              <w:pStyle w:val="EMPTYCELLSTYLE"/>
              <w:keepNext/>
              <w:rPr>
                <w:b/>
                <w:bCs/>
                <w:sz w:val="20"/>
              </w:rPr>
            </w:pPr>
          </w:p>
          <w:p w14:paraId="77663C47" w14:textId="77777777" w:rsidR="00660C65" w:rsidRDefault="00660C65" w:rsidP="00F66410">
            <w:pPr>
              <w:pStyle w:val="EMPTYCELLSTYLE"/>
              <w:keepNext/>
              <w:rPr>
                <w:b/>
                <w:bCs/>
                <w:sz w:val="20"/>
              </w:rPr>
            </w:pPr>
          </w:p>
          <w:p w14:paraId="7BC0F7D4" w14:textId="77777777" w:rsidR="00660C65" w:rsidRDefault="00660C65" w:rsidP="00F66410">
            <w:pPr>
              <w:pStyle w:val="EMPTYCELLSTYLE"/>
              <w:keepNext/>
              <w:rPr>
                <w:b/>
                <w:bCs/>
                <w:sz w:val="20"/>
              </w:rPr>
            </w:pPr>
          </w:p>
          <w:p w14:paraId="6784ED62" w14:textId="77777777" w:rsidR="00660C65" w:rsidRDefault="00660C65" w:rsidP="00F66410">
            <w:pPr>
              <w:pStyle w:val="EMPTYCELLSTYLE"/>
              <w:keepNext/>
              <w:rPr>
                <w:b/>
                <w:bCs/>
                <w:sz w:val="20"/>
              </w:rPr>
            </w:pPr>
          </w:p>
          <w:p w14:paraId="6ABBDBD3" w14:textId="77777777" w:rsidR="00660C65" w:rsidRDefault="00660C65" w:rsidP="00F66410">
            <w:pPr>
              <w:pStyle w:val="EMPTYCELLSTYLE"/>
              <w:keepNext/>
              <w:rPr>
                <w:b/>
                <w:bCs/>
                <w:sz w:val="20"/>
              </w:rPr>
            </w:pPr>
          </w:p>
          <w:p w14:paraId="575D7DF6" w14:textId="77777777" w:rsidR="00660C65" w:rsidRDefault="00660C65" w:rsidP="00F66410">
            <w:pPr>
              <w:pStyle w:val="EMPTYCELLSTYLE"/>
              <w:keepNext/>
              <w:rPr>
                <w:b/>
                <w:bCs/>
                <w:sz w:val="20"/>
              </w:rPr>
            </w:pPr>
          </w:p>
          <w:p w14:paraId="6C862E9B" w14:textId="77777777" w:rsidR="00660C65" w:rsidRDefault="00660C65" w:rsidP="00F66410">
            <w:pPr>
              <w:pStyle w:val="EMPTYCELLSTYLE"/>
              <w:keepNext/>
              <w:rPr>
                <w:b/>
                <w:bCs/>
                <w:sz w:val="20"/>
              </w:rPr>
            </w:pPr>
          </w:p>
          <w:p w14:paraId="7BFF940B" w14:textId="77777777" w:rsidR="00660C65" w:rsidRDefault="00660C65" w:rsidP="00F66410">
            <w:pPr>
              <w:pStyle w:val="EMPTYCELLSTYLE"/>
              <w:keepNext/>
              <w:rPr>
                <w:b/>
                <w:bCs/>
                <w:sz w:val="20"/>
              </w:rPr>
            </w:pPr>
          </w:p>
          <w:p w14:paraId="5FB7D41E" w14:textId="77777777" w:rsidR="00660C65" w:rsidRDefault="00660C65" w:rsidP="00F66410">
            <w:pPr>
              <w:pStyle w:val="EMPTYCELLSTYLE"/>
              <w:keepNext/>
              <w:rPr>
                <w:b/>
                <w:bCs/>
                <w:sz w:val="20"/>
              </w:rPr>
            </w:pPr>
          </w:p>
          <w:p w14:paraId="26FF4C88" w14:textId="77777777" w:rsidR="00660C65" w:rsidRDefault="00660C65" w:rsidP="00F66410">
            <w:pPr>
              <w:pStyle w:val="EMPTYCELLSTYLE"/>
              <w:keepNext/>
              <w:rPr>
                <w:b/>
                <w:bCs/>
                <w:sz w:val="20"/>
              </w:rPr>
            </w:pPr>
          </w:p>
          <w:p w14:paraId="167EA37E" w14:textId="77777777" w:rsidR="00660C65" w:rsidRDefault="00660C65" w:rsidP="00F66410">
            <w:pPr>
              <w:pStyle w:val="EMPTYCELLSTYLE"/>
              <w:keepNext/>
              <w:rPr>
                <w:b/>
                <w:bCs/>
                <w:sz w:val="20"/>
              </w:rPr>
            </w:pPr>
          </w:p>
          <w:p w14:paraId="573FFCCF" w14:textId="77777777" w:rsidR="00660C65" w:rsidRDefault="00660C65" w:rsidP="00F66410">
            <w:pPr>
              <w:pStyle w:val="EMPTYCELLSTYLE"/>
              <w:keepNext/>
              <w:rPr>
                <w:b/>
                <w:bCs/>
                <w:sz w:val="20"/>
              </w:rPr>
            </w:pPr>
          </w:p>
          <w:p w14:paraId="6A2B5E4D" w14:textId="77777777" w:rsidR="00660C65" w:rsidRDefault="00660C65" w:rsidP="00F66410">
            <w:pPr>
              <w:pStyle w:val="EMPTYCELLSTYLE"/>
              <w:keepNext/>
              <w:rPr>
                <w:b/>
                <w:bCs/>
                <w:sz w:val="20"/>
              </w:rPr>
            </w:pPr>
          </w:p>
          <w:p w14:paraId="5B63EFC8" w14:textId="77777777" w:rsidR="00660C65" w:rsidRDefault="00660C65" w:rsidP="00F66410">
            <w:pPr>
              <w:pStyle w:val="EMPTYCELLSTYLE"/>
              <w:keepNext/>
              <w:rPr>
                <w:b/>
                <w:bCs/>
                <w:sz w:val="20"/>
              </w:rPr>
            </w:pPr>
          </w:p>
          <w:p w14:paraId="01398B45" w14:textId="77777777" w:rsidR="00660C65" w:rsidRDefault="00660C65" w:rsidP="00F66410">
            <w:pPr>
              <w:pStyle w:val="EMPTYCELLSTYLE"/>
              <w:keepNext/>
              <w:rPr>
                <w:b/>
                <w:bCs/>
                <w:sz w:val="20"/>
              </w:rPr>
            </w:pPr>
          </w:p>
          <w:p w14:paraId="3F6B881F" w14:textId="77777777" w:rsidR="00660C65" w:rsidRDefault="00660C65" w:rsidP="00F66410">
            <w:pPr>
              <w:pStyle w:val="EMPTYCELLSTYLE"/>
              <w:keepNext/>
              <w:rPr>
                <w:b/>
                <w:bCs/>
                <w:sz w:val="20"/>
              </w:rPr>
            </w:pPr>
          </w:p>
          <w:p w14:paraId="6BD151C5" w14:textId="607D44AA" w:rsidR="00660C65" w:rsidRPr="00660C65" w:rsidRDefault="00660C65" w:rsidP="00F66410">
            <w:pPr>
              <w:pStyle w:val="EMPTYCELLSTYLE"/>
              <w:keepNext/>
              <w:rPr>
                <w:b/>
                <w:bCs/>
                <w:sz w:val="20"/>
              </w:rPr>
            </w:pPr>
          </w:p>
        </w:tc>
        <w:tc>
          <w:tcPr>
            <w:tcW w:w="60" w:type="dxa"/>
            <w:gridSpan w:val="3"/>
          </w:tcPr>
          <w:p w14:paraId="583AD399" w14:textId="77777777" w:rsidR="00590F26" w:rsidRDefault="00590F26" w:rsidP="00590F26">
            <w:pPr>
              <w:pStyle w:val="EMPTYCELLSTYLE"/>
              <w:keepNext/>
            </w:pPr>
          </w:p>
        </w:tc>
        <w:tc>
          <w:tcPr>
            <w:tcW w:w="40" w:type="dxa"/>
          </w:tcPr>
          <w:p w14:paraId="63D4771C" w14:textId="77777777" w:rsidR="00590F26" w:rsidRDefault="00590F26" w:rsidP="00590F26">
            <w:pPr>
              <w:pStyle w:val="EMPTYCELLSTYLE"/>
              <w:keepNext/>
            </w:pPr>
          </w:p>
        </w:tc>
      </w:tr>
      <w:tr w:rsidR="00590F26" w14:paraId="69A5068E" w14:textId="77777777" w:rsidTr="00247A46">
        <w:trPr>
          <w:gridAfter w:val="2"/>
          <w:wAfter w:w="45" w:type="dxa"/>
          <w:cantSplit/>
        </w:trPr>
        <w:tc>
          <w:tcPr>
            <w:tcW w:w="44" w:type="dxa"/>
            <w:gridSpan w:val="2"/>
          </w:tcPr>
          <w:p w14:paraId="125CF295" w14:textId="77777777" w:rsidR="00590F26" w:rsidRDefault="00590F26" w:rsidP="00590F26">
            <w:pPr>
              <w:pStyle w:val="EMPTYCELLSTYLE"/>
              <w:keepNext/>
            </w:pPr>
          </w:p>
          <w:p w14:paraId="60F54719" w14:textId="77777777" w:rsidR="00B94EAD" w:rsidRDefault="00B94EAD" w:rsidP="00590F26">
            <w:pPr>
              <w:pStyle w:val="EMPTYCELLSTYLE"/>
              <w:keepNext/>
            </w:pPr>
          </w:p>
          <w:p w14:paraId="66DD3B7A" w14:textId="77777777" w:rsidR="00071541" w:rsidRDefault="00071541" w:rsidP="00590F26">
            <w:pPr>
              <w:pStyle w:val="EMPTYCELLSTYLE"/>
              <w:keepNext/>
            </w:pPr>
          </w:p>
          <w:p w14:paraId="03A0F6FE" w14:textId="77777777" w:rsidR="00071541" w:rsidRDefault="00071541" w:rsidP="00590F26">
            <w:pPr>
              <w:pStyle w:val="EMPTYCELLSTYLE"/>
              <w:keepNext/>
            </w:pPr>
          </w:p>
        </w:tc>
        <w:tc>
          <w:tcPr>
            <w:tcW w:w="4155" w:type="dxa"/>
            <w:gridSpan w:val="5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51301B3B" w14:textId="56508DFD" w:rsidR="00590F26" w:rsidRPr="002977BD" w:rsidRDefault="00590F26" w:rsidP="00590F26">
            <w:pPr>
              <w:pStyle w:val="tableTD0"/>
              <w:keepNext/>
              <w:keepLines/>
            </w:pPr>
            <w:r w:rsidRPr="002977BD">
              <w:t>předmět pojištění:</w:t>
            </w:r>
          </w:p>
          <w:p w14:paraId="3D917FAC" w14:textId="6C6AAA2F" w:rsidR="00590F26" w:rsidRPr="002977BD" w:rsidRDefault="002977BD" w:rsidP="00590F26">
            <w:pPr>
              <w:pStyle w:val="tableTD0"/>
              <w:keepNext/>
              <w:keepLines/>
            </w:pPr>
            <w:r w:rsidRPr="002977BD">
              <w:rPr>
                <w:b/>
              </w:rPr>
              <w:t>11. + 16. Soubor staveb vyjma věcí uvedených v čl. III odst. 2. a 3. VPP K 2014 (není-li dále odchylně ujednáno)</w:t>
            </w:r>
          </w:p>
        </w:tc>
        <w:tc>
          <w:tcPr>
            <w:tcW w:w="5001" w:type="dxa"/>
            <w:gridSpan w:val="4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11DBD024" w14:textId="77777777" w:rsidR="00590F26" w:rsidRPr="002977BD" w:rsidRDefault="00590F26" w:rsidP="00590F26">
            <w:pPr>
              <w:pStyle w:val="tableTD0"/>
              <w:keepNext/>
              <w:keepLines/>
            </w:pPr>
            <w:r w:rsidRPr="002977BD">
              <w:t>specifikace předmětu pojištění:</w:t>
            </w:r>
          </w:p>
          <w:p w14:paraId="38CCA2B6" w14:textId="1685C9CB" w:rsidR="00590F26" w:rsidRPr="002977BD" w:rsidRDefault="002977BD" w:rsidP="002977BD">
            <w:pPr>
              <w:pStyle w:val="tableTD0"/>
              <w:keepNext/>
              <w:keepLines/>
            </w:pPr>
            <w:r w:rsidRPr="002977BD">
              <w:rPr>
                <w:b/>
                <w:bCs/>
                <w:szCs w:val="18"/>
              </w:rPr>
              <w:t xml:space="preserve">součástí pojistné částky souboru staveb je hodnota vlastních staveb nebo nákladů na opravy a vlastního technického zhodnocení cizích staveb včetně příslušenství a staveb k nim náležejících, tj. zpevněných ploch, komunikací, oplocení, osvětlení, optických </w:t>
            </w:r>
            <w:proofErr w:type="gramStart"/>
            <w:r w:rsidRPr="002977BD">
              <w:rPr>
                <w:b/>
                <w:bCs/>
                <w:szCs w:val="18"/>
              </w:rPr>
              <w:t>kabelů,  teplovodů</w:t>
            </w:r>
            <w:proofErr w:type="gramEnd"/>
            <w:r w:rsidRPr="002977BD">
              <w:rPr>
                <w:b/>
                <w:bCs/>
                <w:szCs w:val="18"/>
              </w:rPr>
              <w:t>, zásobníků, ČOV, jímek, septiků, studen, navigačního či informačního systému kampusu a na ostatních adresách uvedených dle účetní evidence pojištěného. Vlastní technické zhodnocení cizích nemovitostí je např. stavba a příslušenství na adrese Zámek 136, Nové Hrady-  skleníková hala, laboratoře, kotelna, neutralizační jímka, technologie laboratoří, zpevněné plochy, oplocení a osvětlení; dále kabelové kanály pro optické kabely v budově Biologického centra Akademie věd v Č. Budějovicích Branišovská 31. Součástí pojistné částky souboru vyjmenovaných vlastních a cizích staveb pro zemědělské účely je hodnota vlastních staveb nebo nákladů na opravy a vlastního technického zhodnocení cizích staveb, včetně příslušenství a staveb k nim náležejících, tj. zpevněných ploch, komunikací, oplocení, osvětlení, optických kabelů,  teplovodů, zásobníků, ČOV, jímek, septiků, studen apod.</w:t>
            </w:r>
          </w:p>
        </w:tc>
        <w:tc>
          <w:tcPr>
            <w:tcW w:w="60" w:type="dxa"/>
            <w:gridSpan w:val="3"/>
          </w:tcPr>
          <w:p w14:paraId="1D8AEB59" w14:textId="77777777" w:rsidR="00590F26" w:rsidRDefault="00590F26" w:rsidP="00590F26">
            <w:pPr>
              <w:pStyle w:val="EMPTYCELLSTYLE"/>
              <w:keepNext/>
            </w:pPr>
          </w:p>
        </w:tc>
        <w:tc>
          <w:tcPr>
            <w:tcW w:w="40" w:type="dxa"/>
          </w:tcPr>
          <w:p w14:paraId="757376E4" w14:textId="77777777" w:rsidR="00590F26" w:rsidRDefault="00590F26" w:rsidP="00590F26">
            <w:pPr>
              <w:pStyle w:val="EMPTYCELLSTYLE"/>
              <w:keepNext/>
            </w:pPr>
          </w:p>
        </w:tc>
      </w:tr>
      <w:tr w:rsidR="00590F26" w14:paraId="3DDF10B6" w14:textId="77777777" w:rsidTr="00247A46">
        <w:trPr>
          <w:gridAfter w:val="2"/>
          <w:wAfter w:w="45" w:type="dxa"/>
          <w:cantSplit/>
        </w:trPr>
        <w:tc>
          <w:tcPr>
            <w:tcW w:w="44" w:type="dxa"/>
            <w:gridSpan w:val="2"/>
          </w:tcPr>
          <w:p w14:paraId="7AF96DFE" w14:textId="77777777" w:rsidR="00590F26" w:rsidRDefault="00590F26" w:rsidP="00590F26">
            <w:pPr>
              <w:pStyle w:val="EMPTYCELLSTYLE"/>
              <w:keepNext/>
            </w:pPr>
          </w:p>
        </w:tc>
        <w:tc>
          <w:tcPr>
            <w:tcW w:w="3415" w:type="dxa"/>
            <w:gridSpan w:val="4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4DFDA581" w14:textId="77777777" w:rsidR="00590F26" w:rsidRPr="002977BD" w:rsidRDefault="00590F26" w:rsidP="00590F26">
            <w:pPr>
              <w:pStyle w:val="tableTD0"/>
              <w:keepNext/>
              <w:keepLines/>
            </w:pPr>
            <w:r w:rsidRPr="002977BD">
              <w:t>místo pojištění:</w:t>
            </w:r>
          </w:p>
          <w:p w14:paraId="16C32600" w14:textId="77777777" w:rsidR="00590F26" w:rsidRPr="002977BD" w:rsidRDefault="00590F26" w:rsidP="00590F26">
            <w:pPr>
              <w:pStyle w:val="tableTD0"/>
              <w:keepNext/>
              <w:keepLines/>
            </w:pPr>
            <w:r w:rsidRPr="002977BD">
              <w:t>území ČR</w:t>
            </w:r>
          </w:p>
        </w:tc>
        <w:tc>
          <w:tcPr>
            <w:tcW w:w="2598" w:type="dxa"/>
            <w:gridSpan w:val="2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57958333" w14:textId="77777777" w:rsidR="00590F26" w:rsidRPr="002977BD" w:rsidRDefault="00590F26" w:rsidP="00590F26">
            <w:pPr>
              <w:pStyle w:val="tableTD0"/>
              <w:keepNext/>
              <w:keepLines/>
            </w:pPr>
            <w:r w:rsidRPr="002977BD">
              <w:t>vlastnictví předmětu pojištění:</w:t>
            </w:r>
          </w:p>
          <w:p w14:paraId="1DD71405" w14:textId="5414CA10" w:rsidR="00590F26" w:rsidRPr="002977BD" w:rsidRDefault="00590F26" w:rsidP="00590F26">
            <w:pPr>
              <w:pStyle w:val="tableTD0"/>
              <w:keepNext/>
              <w:keepLines/>
            </w:pPr>
            <w:r w:rsidRPr="002977BD">
              <w:t>vlastní</w:t>
            </w:r>
            <w:r w:rsidR="002977BD" w:rsidRPr="002977BD">
              <w:t xml:space="preserve"> i cizí</w:t>
            </w:r>
          </w:p>
        </w:tc>
        <w:tc>
          <w:tcPr>
            <w:tcW w:w="3143" w:type="dxa"/>
            <w:gridSpan w:val="2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5F27CB26" w14:textId="77777777" w:rsidR="00590F26" w:rsidRPr="002977BD" w:rsidRDefault="00590F26" w:rsidP="00590F26">
            <w:pPr>
              <w:pStyle w:val="tableTD0"/>
              <w:keepNext/>
              <w:keepLines/>
            </w:pPr>
            <w:r w:rsidRPr="002977BD">
              <w:t>pojistná hodnota:</w:t>
            </w:r>
          </w:p>
          <w:p w14:paraId="14A947A6" w14:textId="77777777" w:rsidR="00590F26" w:rsidRPr="002977BD" w:rsidRDefault="00590F26" w:rsidP="00590F26">
            <w:pPr>
              <w:pStyle w:val="tableTD0"/>
              <w:keepNext/>
              <w:keepLines/>
            </w:pPr>
            <w:r w:rsidRPr="002977BD">
              <w:t>nová cena</w:t>
            </w:r>
          </w:p>
        </w:tc>
        <w:tc>
          <w:tcPr>
            <w:tcW w:w="60" w:type="dxa"/>
            <w:gridSpan w:val="3"/>
          </w:tcPr>
          <w:p w14:paraId="3D2E72C9" w14:textId="77777777" w:rsidR="00590F26" w:rsidRDefault="00590F26" w:rsidP="00590F26">
            <w:pPr>
              <w:pStyle w:val="EMPTYCELLSTYLE"/>
              <w:keepNext/>
            </w:pPr>
          </w:p>
        </w:tc>
        <w:tc>
          <w:tcPr>
            <w:tcW w:w="40" w:type="dxa"/>
          </w:tcPr>
          <w:p w14:paraId="39F66DCC" w14:textId="77777777" w:rsidR="00590F26" w:rsidRDefault="00590F26" w:rsidP="00590F26">
            <w:pPr>
              <w:pStyle w:val="EMPTYCELLSTYLE"/>
              <w:keepNext/>
            </w:pPr>
          </w:p>
        </w:tc>
      </w:tr>
      <w:tr w:rsidR="00590F26" w14:paraId="19EDD783" w14:textId="77777777" w:rsidTr="00247A46">
        <w:trPr>
          <w:gridAfter w:val="2"/>
          <w:wAfter w:w="45" w:type="dxa"/>
          <w:cantSplit/>
        </w:trPr>
        <w:tc>
          <w:tcPr>
            <w:tcW w:w="44" w:type="dxa"/>
            <w:gridSpan w:val="2"/>
          </w:tcPr>
          <w:p w14:paraId="3190FBA5" w14:textId="77777777" w:rsidR="00590F26" w:rsidRDefault="00590F26" w:rsidP="00590F26">
            <w:pPr>
              <w:pStyle w:val="EMPTYCELLSTYLE"/>
              <w:keepNext/>
            </w:pPr>
          </w:p>
        </w:tc>
        <w:tc>
          <w:tcPr>
            <w:tcW w:w="2715" w:type="dxa"/>
            <w:gridSpan w:val="35"/>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2212C781" w14:textId="77777777" w:rsidR="00590F26" w:rsidRDefault="00590F26" w:rsidP="00590F26">
            <w:pPr>
              <w:pStyle w:val="tableTHbold0"/>
              <w:keepNext/>
              <w:keepLines/>
            </w:pPr>
            <w:r>
              <w:t>Pojištění se sjednává pro případ negativního působení pojistných nebezpečí:</w:t>
            </w:r>
          </w:p>
        </w:tc>
        <w:tc>
          <w:tcPr>
            <w:tcW w:w="2200" w:type="dxa"/>
            <w:gridSpan w:val="29"/>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457C5C2E" w14:textId="77777777" w:rsidR="00590F26" w:rsidRPr="002977BD" w:rsidRDefault="00590F26" w:rsidP="00590F26">
            <w:pPr>
              <w:pStyle w:val="tableTHbold0"/>
              <w:keepNext/>
              <w:keepLines/>
            </w:pPr>
            <w:r w:rsidRPr="002977BD">
              <w:t>horní hranice pojistného plnění (Kč):</w:t>
            </w:r>
          </w:p>
        </w:tc>
        <w:tc>
          <w:tcPr>
            <w:tcW w:w="1998" w:type="dxa"/>
            <w:gridSpan w:val="19"/>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4EE93304" w14:textId="77777777" w:rsidR="00590F26" w:rsidRPr="002977BD" w:rsidRDefault="00590F26" w:rsidP="00590F26">
            <w:pPr>
              <w:pStyle w:val="tableTHbold0"/>
              <w:keepNext/>
              <w:keepLines/>
            </w:pPr>
            <w:r w:rsidRPr="002977BD">
              <w:t>způsob pojištění:</w:t>
            </w:r>
            <w:r w:rsidRPr="002977BD">
              <w:rPr>
                <w:vertAlign w:val="superscript"/>
              </w:rPr>
              <w:t>1</w:t>
            </w:r>
            <w:r w:rsidRPr="002977BD">
              <w:t>)</w:t>
            </w:r>
          </w:p>
        </w:tc>
        <w:tc>
          <w:tcPr>
            <w:tcW w:w="2243" w:type="dxa"/>
            <w:gridSpan w:val="15"/>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63570647" w14:textId="77777777" w:rsidR="00590F26" w:rsidRPr="002977BD" w:rsidRDefault="00590F26" w:rsidP="00590F26">
            <w:pPr>
              <w:pStyle w:val="tableTHbold0"/>
              <w:keepNext/>
              <w:keepLines/>
            </w:pPr>
            <w:r w:rsidRPr="002977BD">
              <w:t>spoluúčast:</w:t>
            </w:r>
          </w:p>
        </w:tc>
        <w:tc>
          <w:tcPr>
            <w:tcW w:w="60" w:type="dxa"/>
            <w:gridSpan w:val="3"/>
          </w:tcPr>
          <w:p w14:paraId="1C98CC3A" w14:textId="77777777" w:rsidR="00590F26" w:rsidRDefault="00590F26" w:rsidP="00590F26">
            <w:pPr>
              <w:pStyle w:val="EMPTYCELLSTYLE"/>
              <w:keepNext/>
            </w:pPr>
          </w:p>
        </w:tc>
        <w:tc>
          <w:tcPr>
            <w:tcW w:w="40" w:type="dxa"/>
          </w:tcPr>
          <w:p w14:paraId="2CDF9F45" w14:textId="77777777" w:rsidR="00590F26" w:rsidRDefault="00590F26" w:rsidP="00590F26">
            <w:pPr>
              <w:pStyle w:val="EMPTYCELLSTYLE"/>
              <w:keepNext/>
            </w:pPr>
          </w:p>
        </w:tc>
      </w:tr>
      <w:tr w:rsidR="00590F26" w14:paraId="549CB3F4" w14:textId="77777777" w:rsidTr="00247A46">
        <w:trPr>
          <w:gridAfter w:val="2"/>
          <w:wAfter w:w="45" w:type="dxa"/>
          <w:cantSplit/>
        </w:trPr>
        <w:tc>
          <w:tcPr>
            <w:tcW w:w="44" w:type="dxa"/>
            <w:gridSpan w:val="2"/>
          </w:tcPr>
          <w:p w14:paraId="54716DF7" w14:textId="77777777" w:rsidR="00590F26" w:rsidRDefault="00590F26" w:rsidP="00590F26">
            <w:pPr>
              <w:pStyle w:val="EMPTYCELLSTYLE"/>
              <w:keepNext/>
            </w:pPr>
          </w:p>
        </w:tc>
        <w:tc>
          <w:tcPr>
            <w:tcW w:w="2715" w:type="dxa"/>
            <w:gridSpan w:val="35"/>
            <w:tcBorders>
              <w:top w:val="single" w:sz="8" w:space="0" w:color="000000"/>
              <w:left w:val="single" w:sz="8" w:space="0" w:color="000000"/>
              <w:right w:val="single" w:sz="8" w:space="0" w:color="000000"/>
            </w:tcBorders>
            <w:shd w:val="clear" w:color="auto" w:fill="FFFFFF"/>
            <w:tcMar>
              <w:top w:w="20" w:type="dxa"/>
              <w:left w:w="40" w:type="dxa"/>
              <w:bottom w:w="20" w:type="dxa"/>
              <w:right w:w="40" w:type="dxa"/>
            </w:tcMar>
          </w:tcPr>
          <w:p w14:paraId="1E949179" w14:textId="75A17AD7" w:rsidR="00590F26" w:rsidRDefault="00590F26" w:rsidP="00590F26">
            <w:pPr>
              <w:pStyle w:val="zarovnaniTabulkyPriOdlDatech"/>
              <w:keepNext/>
              <w:keepLines/>
            </w:pPr>
            <w:r>
              <w:t>Vandalismus</w:t>
            </w:r>
            <w:r w:rsidR="002977BD">
              <w:t>, včetně odcizení</w:t>
            </w:r>
          </w:p>
        </w:tc>
        <w:tc>
          <w:tcPr>
            <w:tcW w:w="2200" w:type="dxa"/>
            <w:gridSpan w:val="2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449D8248" w14:textId="5E913F1A" w:rsidR="00590F26" w:rsidRPr="002977BD" w:rsidRDefault="002977BD" w:rsidP="00590F26">
            <w:pPr>
              <w:pStyle w:val="tableTD0"/>
              <w:keepNext/>
              <w:keepLines/>
              <w:jc w:val="right"/>
            </w:pPr>
            <w:r w:rsidRPr="002977BD">
              <w:t>1 000 000</w:t>
            </w:r>
          </w:p>
        </w:tc>
        <w:tc>
          <w:tcPr>
            <w:tcW w:w="1998" w:type="dxa"/>
            <w:gridSpan w:val="1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699BEE41" w14:textId="77777777" w:rsidR="00590F26" w:rsidRPr="002977BD" w:rsidRDefault="00590F26" w:rsidP="00590F26">
            <w:pPr>
              <w:pStyle w:val="tableTD0"/>
              <w:keepNext/>
              <w:keepLines/>
              <w:jc w:val="center"/>
            </w:pPr>
            <w:r w:rsidRPr="002977BD">
              <w:t>1R</w:t>
            </w:r>
          </w:p>
        </w:tc>
        <w:tc>
          <w:tcPr>
            <w:tcW w:w="2243" w:type="dxa"/>
            <w:gridSpan w:val="1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1E10153F" w14:textId="77777777" w:rsidR="00590F26" w:rsidRPr="002977BD" w:rsidRDefault="00590F26" w:rsidP="00590F26">
            <w:pPr>
              <w:pStyle w:val="tableTD0"/>
              <w:keepNext/>
              <w:keepLines/>
              <w:jc w:val="right"/>
            </w:pPr>
            <w:r w:rsidRPr="002977BD">
              <w:t>1 000 Kč</w:t>
            </w:r>
          </w:p>
        </w:tc>
        <w:tc>
          <w:tcPr>
            <w:tcW w:w="60" w:type="dxa"/>
            <w:gridSpan w:val="3"/>
          </w:tcPr>
          <w:p w14:paraId="6A0BDF5C" w14:textId="77777777" w:rsidR="00590F26" w:rsidRDefault="00590F26" w:rsidP="00590F26">
            <w:pPr>
              <w:pStyle w:val="EMPTYCELLSTYLE"/>
              <w:keepNext/>
            </w:pPr>
          </w:p>
        </w:tc>
        <w:tc>
          <w:tcPr>
            <w:tcW w:w="40" w:type="dxa"/>
          </w:tcPr>
          <w:p w14:paraId="6484C594" w14:textId="77777777" w:rsidR="00590F26" w:rsidRDefault="00590F26" w:rsidP="00590F26">
            <w:pPr>
              <w:pStyle w:val="EMPTYCELLSTYLE"/>
              <w:keepNext/>
            </w:pPr>
          </w:p>
        </w:tc>
      </w:tr>
      <w:tr w:rsidR="00590F26" w14:paraId="66A550D6" w14:textId="77777777" w:rsidTr="00247A46">
        <w:trPr>
          <w:gridAfter w:val="2"/>
          <w:wAfter w:w="45" w:type="dxa"/>
          <w:cantSplit/>
        </w:trPr>
        <w:tc>
          <w:tcPr>
            <w:tcW w:w="44" w:type="dxa"/>
            <w:gridSpan w:val="2"/>
          </w:tcPr>
          <w:p w14:paraId="1AB074C7" w14:textId="77777777" w:rsidR="00590F26" w:rsidRDefault="00590F26" w:rsidP="00590F26">
            <w:pPr>
              <w:pStyle w:val="EMPTYCELLSTYLE"/>
              <w:keepNext/>
            </w:pPr>
          </w:p>
        </w:tc>
        <w:tc>
          <w:tcPr>
            <w:tcW w:w="2715" w:type="dxa"/>
            <w:gridSpan w:val="35"/>
            <w:vMerge w:val="restart"/>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7E7CC7A9" w14:textId="77777777" w:rsidR="00590F26" w:rsidRDefault="00590F26" w:rsidP="00590F26">
            <w:pPr>
              <w:pStyle w:val="tableTDleftrightbottom"/>
              <w:keepNext/>
              <w:keepLines/>
            </w:pPr>
          </w:p>
        </w:tc>
        <w:tc>
          <w:tcPr>
            <w:tcW w:w="40" w:type="dxa"/>
            <w:gridSpan w:val="2"/>
            <w:tcBorders>
              <w:left w:val="single" w:sz="8" w:space="0" w:color="000000"/>
            </w:tcBorders>
            <w:tcMar>
              <w:top w:w="0" w:type="dxa"/>
              <w:left w:w="0" w:type="dxa"/>
              <w:bottom w:w="0" w:type="dxa"/>
              <w:right w:w="0" w:type="dxa"/>
            </w:tcMar>
          </w:tcPr>
          <w:p w14:paraId="1404A8A4" w14:textId="77777777" w:rsidR="00590F26" w:rsidRDefault="00590F26" w:rsidP="00590F26">
            <w:pPr>
              <w:pStyle w:val="EMPTYCELLSTYLE"/>
              <w:keepNext/>
            </w:pPr>
          </w:p>
        </w:tc>
        <w:tc>
          <w:tcPr>
            <w:tcW w:w="120" w:type="dxa"/>
            <w:gridSpan w:val="2"/>
            <w:tcMar>
              <w:top w:w="0" w:type="dxa"/>
              <w:left w:w="0" w:type="dxa"/>
              <w:bottom w:w="0" w:type="dxa"/>
              <w:right w:w="0" w:type="dxa"/>
            </w:tcMar>
          </w:tcPr>
          <w:p w14:paraId="11C65401" w14:textId="77777777" w:rsidR="00590F26" w:rsidRPr="002977BD" w:rsidRDefault="00590F26" w:rsidP="00590F26">
            <w:pPr>
              <w:pStyle w:val="EMPTYCELLSTYLE"/>
              <w:keepNext/>
            </w:pPr>
          </w:p>
        </w:tc>
        <w:tc>
          <w:tcPr>
            <w:tcW w:w="40" w:type="dxa"/>
            <w:gridSpan w:val="2"/>
            <w:tcMar>
              <w:top w:w="0" w:type="dxa"/>
              <w:left w:w="0" w:type="dxa"/>
              <w:bottom w:w="0" w:type="dxa"/>
              <w:right w:w="0" w:type="dxa"/>
            </w:tcMar>
          </w:tcPr>
          <w:p w14:paraId="0091553A" w14:textId="77777777" w:rsidR="00590F26" w:rsidRPr="002977BD" w:rsidRDefault="00590F26" w:rsidP="00590F26">
            <w:pPr>
              <w:pStyle w:val="EMPTYCELLSTYLE"/>
              <w:keepNext/>
            </w:pPr>
          </w:p>
        </w:tc>
        <w:tc>
          <w:tcPr>
            <w:tcW w:w="40" w:type="dxa"/>
            <w:gridSpan w:val="2"/>
            <w:tcMar>
              <w:top w:w="0" w:type="dxa"/>
              <w:left w:w="0" w:type="dxa"/>
              <w:bottom w:w="0" w:type="dxa"/>
              <w:right w:w="0" w:type="dxa"/>
            </w:tcMar>
          </w:tcPr>
          <w:p w14:paraId="627F41A6" w14:textId="77777777" w:rsidR="00590F26" w:rsidRPr="002977BD" w:rsidRDefault="00590F26" w:rsidP="00590F26">
            <w:pPr>
              <w:pStyle w:val="EMPTYCELLSTYLE"/>
              <w:keepNext/>
            </w:pPr>
          </w:p>
        </w:tc>
        <w:tc>
          <w:tcPr>
            <w:tcW w:w="320" w:type="dxa"/>
            <w:gridSpan w:val="2"/>
            <w:tcMar>
              <w:top w:w="0" w:type="dxa"/>
              <w:left w:w="0" w:type="dxa"/>
              <w:bottom w:w="0" w:type="dxa"/>
              <w:right w:w="0" w:type="dxa"/>
            </w:tcMar>
          </w:tcPr>
          <w:p w14:paraId="47066442" w14:textId="77777777" w:rsidR="00590F26" w:rsidRPr="002977BD" w:rsidRDefault="00590F26" w:rsidP="00590F26">
            <w:pPr>
              <w:pStyle w:val="EMPTYCELLSTYLE"/>
              <w:keepNext/>
            </w:pPr>
          </w:p>
        </w:tc>
        <w:tc>
          <w:tcPr>
            <w:tcW w:w="40" w:type="dxa"/>
            <w:gridSpan w:val="2"/>
            <w:tcMar>
              <w:top w:w="0" w:type="dxa"/>
              <w:left w:w="0" w:type="dxa"/>
              <w:bottom w:w="0" w:type="dxa"/>
              <w:right w:w="0" w:type="dxa"/>
            </w:tcMar>
          </w:tcPr>
          <w:p w14:paraId="5B410CF2" w14:textId="77777777" w:rsidR="00590F26" w:rsidRPr="002977BD" w:rsidRDefault="00590F26" w:rsidP="00590F26">
            <w:pPr>
              <w:pStyle w:val="EMPTYCELLSTYLE"/>
              <w:keepNext/>
            </w:pPr>
          </w:p>
        </w:tc>
        <w:tc>
          <w:tcPr>
            <w:tcW w:w="100" w:type="dxa"/>
            <w:gridSpan w:val="2"/>
            <w:tcMar>
              <w:top w:w="0" w:type="dxa"/>
              <w:left w:w="0" w:type="dxa"/>
              <w:bottom w:w="0" w:type="dxa"/>
              <w:right w:w="0" w:type="dxa"/>
            </w:tcMar>
          </w:tcPr>
          <w:p w14:paraId="699A7900" w14:textId="77777777" w:rsidR="00590F26" w:rsidRPr="002977BD" w:rsidRDefault="00590F26" w:rsidP="00590F26">
            <w:pPr>
              <w:pStyle w:val="EMPTYCELLSTYLE"/>
              <w:keepNext/>
            </w:pPr>
          </w:p>
        </w:tc>
        <w:tc>
          <w:tcPr>
            <w:tcW w:w="300" w:type="dxa"/>
            <w:gridSpan w:val="2"/>
            <w:tcMar>
              <w:top w:w="0" w:type="dxa"/>
              <w:left w:w="0" w:type="dxa"/>
              <w:bottom w:w="0" w:type="dxa"/>
              <w:right w:w="0" w:type="dxa"/>
            </w:tcMar>
          </w:tcPr>
          <w:p w14:paraId="6620F414" w14:textId="77777777" w:rsidR="00590F26" w:rsidRPr="002977BD" w:rsidRDefault="00590F26" w:rsidP="00590F26">
            <w:pPr>
              <w:pStyle w:val="EMPTYCELLSTYLE"/>
              <w:keepNext/>
            </w:pPr>
          </w:p>
        </w:tc>
        <w:tc>
          <w:tcPr>
            <w:tcW w:w="300" w:type="dxa"/>
            <w:gridSpan w:val="2"/>
            <w:tcMar>
              <w:top w:w="0" w:type="dxa"/>
              <w:left w:w="0" w:type="dxa"/>
              <w:bottom w:w="0" w:type="dxa"/>
              <w:right w:w="0" w:type="dxa"/>
            </w:tcMar>
          </w:tcPr>
          <w:p w14:paraId="19407F81" w14:textId="77777777" w:rsidR="00590F26" w:rsidRPr="002977BD" w:rsidRDefault="00590F26" w:rsidP="00590F26">
            <w:pPr>
              <w:pStyle w:val="EMPTYCELLSTYLE"/>
              <w:keepNext/>
            </w:pPr>
          </w:p>
        </w:tc>
        <w:tc>
          <w:tcPr>
            <w:tcW w:w="140" w:type="dxa"/>
            <w:gridSpan w:val="2"/>
            <w:tcMar>
              <w:top w:w="0" w:type="dxa"/>
              <w:left w:w="0" w:type="dxa"/>
              <w:bottom w:w="0" w:type="dxa"/>
              <w:right w:w="0" w:type="dxa"/>
            </w:tcMar>
          </w:tcPr>
          <w:p w14:paraId="5A684257" w14:textId="77777777" w:rsidR="00590F26" w:rsidRPr="002977BD" w:rsidRDefault="00590F26" w:rsidP="00590F26">
            <w:pPr>
              <w:pStyle w:val="EMPTYCELLSTYLE"/>
              <w:keepNext/>
            </w:pPr>
          </w:p>
        </w:tc>
        <w:tc>
          <w:tcPr>
            <w:tcW w:w="360" w:type="dxa"/>
            <w:gridSpan w:val="2"/>
            <w:tcMar>
              <w:top w:w="0" w:type="dxa"/>
              <w:left w:w="0" w:type="dxa"/>
              <w:bottom w:w="0" w:type="dxa"/>
              <w:right w:w="0" w:type="dxa"/>
            </w:tcMar>
          </w:tcPr>
          <w:p w14:paraId="6CC5F292" w14:textId="77777777" w:rsidR="00590F26" w:rsidRPr="002977BD" w:rsidRDefault="00590F26" w:rsidP="00590F26">
            <w:pPr>
              <w:pStyle w:val="EMPTYCELLSTYLE"/>
              <w:keepNext/>
            </w:pPr>
          </w:p>
        </w:tc>
        <w:tc>
          <w:tcPr>
            <w:tcW w:w="40" w:type="dxa"/>
            <w:gridSpan w:val="2"/>
            <w:tcMar>
              <w:top w:w="0" w:type="dxa"/>
              <w:left w:w="0" w:type="dxa"/>
              <w:bottom w:w="0" w:type="dxa"/>
              <w:right w:w="0" w:type="dxa"/>
            </w:tcMar>
          </w:tcPr>
          <w:p w14:paraId="00F7CB9F" w14:textId="77777777" w:rsidR="00590F26" w:rsidRPr="002977BD" w:rsidRDefault="00590F26" w:rsidP="00590F26">
            <w:pPr>
              <w:pStyle w:val="EMPTYCELLSTYLE"/>
              <w:keepNext/>
            </w:pPr>
          </w:p>
        </w:tc>
        <w:tc>
          <w:tcPr>
            <w:tcW w:w="40" w:type="dxa"/>
            <w:gridSpan w:val="2"/>
            <w:tcMar>
              <w:top w:w="0" w:type="dxa"/>
              <w:left w:w="0" w:type="dxa"/>
              <w:bottom w:w="0" w:type="dxa"/>
              <w:right w:w="0" w:type="dxa"/>
            </w:tcMar>
          </w:tcPr>
          <w:p w14:paraId="3D4B3A8D" w14:textId="77777777" w:rsidR="00590F26" w:rsidRPr="002977BD" w:rsidRDefault="00590F26" w:rsidP="00590F26">
            <w:pPr>
              <w:pStyle w:val="EMPTYCELLSTYLE"/>
              <w:keepNext/>
            </w:pPr>
          </w:p>
        </w:tc>
        <w:tc>
          <w:tcPr>
            <w:tcW w:w="320" w:type="dxa"/>
            <w:gridSpan w:val="3"/>
            <w:tcMar>
              <w:top w:w="0" w:type="dxa"/>
              <w:left w:w="0" w:type="dxa"/>
              <w:bottom w:w="0" w:type="dxa"/>
              <w:right w:w="0" w:type="dxa"/>
            </w:tcMar>
          </w:tcPr>
          <w:p w14:paraId="0A11F803" w14:textId="77777777" w:rsidR="00590F26" w:rsidRPr="002977BD" w:rsidRDefault="00590F26" w:rsidP="00590F26">
            <w:pPr>
              <w:pStyle w:val="EMPTYCELLSTYLE"/>
              <w:keepNext/>
            </w:pPr>
          </w:p>
        </w:tc>
        <w:tc>
          <w:tcPr>
            <w:tcW w:w="200" w:type="dxa"/>
            <w:gridSpan w:val="3"/>
            <w:tcMar>
              <w:top w:w="0" w:type="dxa"/>
              <w:left w:w="0" w:type="dxa"/>
              <w:bottom w:w="0" w:type="dxa"/>
              <w:right w:w="0" w:type="dxa"/>
            </w:tcMar>
          </w:tcPr>
          <w:p w14:paraId="6E644049" w14:textId="77777777" w:rsidR="00590F26" w:rsidRPr="002977BD" w:rsidRDefault="00590F26" w:rsidP="00590F26">
            <w:pPr>
              <w:pStyle w:val="EMPTYCELLSTYLE"/>
              <w:keepNext/>
            </w:pPr>
          </w:p>
        </w:tc>
        <w:tc>
          <w:tcPr>
            <w:tcW w:w="40" w:type="dxa"/>
            <w:gridSpan w:val="2"/>
            <w:tcMar>
              <w:top w:w="0" w:type="dxa"/>
              <w:left w:w="0" w:type="dxa"/>
              <w:bottom w:w="0" w:type="dxa"/>
              <w:right w:w="0" w:type="dxa"/>
            </w:tcMar>
          </w:tcPr>
          <w:p w14:paraId="17032F60" w14:textId="77777777" w:rsidR="00590F26" w:rsidRPr="002977BD" w:rsidRDefault="00590F26" w:rsidP="00590F26">
            <w:pPr>
              <w:pStyle w:val="EMPTYCELLSTYLE"/>
              <w:keepNext/>
            </w:pPr>
          </w:p>
        </w:tc>
        <w:tc>
          <w:tcPr>
            <w:tcW w:w="40" w:type="dxa"/>
            <w:gridSpan w:val="2"/>
            <w:tcMar>
              <w:top w:w="0" w:type="dxa"/>
              <w:left w:w="0" w:type="dxa"/>
              <w:bottom w:w="0" w:type="dxa"/>
              <w:right w:w="0" w:type="dxa"/>
            </w:tcMar>
          </w:tcPr>
          <w:p w14:paraId="703D3D47" w14:textId="77777777" w:rsidR="00590F26" w:rsidRPr="002977BD" w:rsidRDefault="00590F26" w:rsidP="00590F26">
            <w:pPr>
              <w:pStyle w:val="EMPTYCELLSTYLE"/>
              <w:keepNext/>
            </w:pPr>
          </w:p>
        </w:tc>
        <w:tc>
          <w:tcPr>
            <w:tcW w:w="778" w:type="dxa"/>
            <w:gridSpan w:val="2"/>
            <w:tcMar>
              <w:top w:w="0" w:type="dxa"/>
              <w:left w:w="0" w:type="dxa"/>
              <w:bottom w:w="0" w:type="dxa"/>
              <w:right w:w="0" w:type="dxa"/>
            </w:tcMar>
          </w:tcPr>
          <w:p w14:paraId="7864D0F7" w14:textId="77777777" w:rsidR="00590F26" w:rsidRPr="002977BD" w:rsidRDefault="00590F26" w:rsidP="00590F26">
            <w:pPr>
              <w:pStyle w:val="EMPTYCELLSTYLE"/>
              <w:keepNext/>
            </w:pPr>
          </w:p>
        </w:tc>
        <w:tc>
          <w:tcPr>
            <w:tcW w:w="40" w:type="dxa"/>
            <w:gridSpan w:val="2"/>
            <w:tcMar>
              <w:top w:w="0" w:type="dxa"/>
              <w:left w:w="0" w:type="dxa"/>
              <w:bottom w:w="0" w:type="dxa"/>
              <w:right w:w="0" w:type="dxa"/>
            </w:tcMar>
          </w:tcPr>
          <w:p w14:paraId="4EB17D74" w14:textId="77777777" w:rsidR="00590F26" w:rsidRPr="002977BD" w:rsidRDefault="00590F26" w:rsidP="00590F26">
            <w:pPr>
              <w:pStyle w:val="EMPTYCELLSTYLE"/>
              <w:keepNext/>
            </w:pPr>
          </w:p>
        </w:tc>
        <w:tc>
          <w:tcPr>
            <w:tcW w:w="40" w:type="dxa"/>
            <w:gridSpan w:val="2"/>
            <w:tcMar>
              <w:top w:w="0" w:type="dxa"/>
              <w:left w:w="0" w:type="dxa"/>
              <w:bottom w:w="0" w:type="dxa"/>
              <w:right w:w="0" w:type="dxa"/>
            </w:tcMar>
          </w:tcPr>
          <w:p w14:paraId="0A26B05F" w14:textId="77777777" w:rsidR="00590F26" w:rsidRPr="002977BD" w:rsidRDefault="00590F26" w:rsidP="00590F26">
            <w:pPr>
              <w:pStyle w:val="EMPTYCELLSTYLE"/>
              <w:keepNext/>
            </w:pPr>
          </w:p>
        </w:tc>
        <w:tc>
          <w:tcPr>
            <w:tcW w:w="560" w:type="dxa"/>
            <w:gridSpan w:val="2"/>
            <w:tcMar>
              <w:top w:w="0" w:type="dxa"/>
              <w:left w:w="0" w:type="dxa"/>
              <w:bottom w:w="0" w:type="dxa"/>
              <w:right w:w="0" w:type="dxa"/>
            </w:tcMar>
          </w:tcPr>
          <w:p w14:paraId="0948EF34" w14:textId="77777777" w:rsidR="00590F26" w:rsidRPr="002977BD" w:rsidRDefault="00590F26" w:rsidP="00590F26">
            <w:pPr>
              <w:pStyle w:val="EMPTYCELLSTYLE"/>
              <w:keepNext/>
            </w:pPr>
          </w:p>
        </w:tc>
        <w:tc>
          <w:tcPr>
            <w:tcW w:w="100" w:type="dxa"/>
            <w:gridSpan w:val="2"/>
            <w:tcMar>
              <w:top w:w="0" w:type="dxa"/>
              <w:left w:w="0" w:type="dxa"/>
              <w:bottom w:w="0" w:type="dxa"/>
              <w:right w:w="0" w:type="dxa"/>
            </w:tcMar>
          </w:tcPr>
          <w:p w14:paraId="4E0D4454" w14:textId="77777777" w:rsidR="00590F26" w:rsidRPr="002977BD" w:rsidRDefault="00590F26" w:rsidP="00590F26">
            <w:pPr>
              <w:pStyle w:val="EMPTYCELLSTYLE"/>
              <w:keepNext/>
            </w:pPr>
          </w:p>
        </w:tc>
        <w:tc>
          <w:tcPr>
            <w:tcW w:w="200" w:type="dxa"/>
            <w:gridSpan w:val="2"/>
            <w:tcMar>
              <w:top w:w="0" w:type="dxa"/>
              <w:left w:w="0" w:type="dxa"/>
              <w:bottom w:w="0" w:type="dxa"/>
              <w:right w:w="0" w:type="dxa"/>
            </w:tcMar>
          </w:tcPr>
          <w:p w14:paraId="6E032B52" w14:textId="77777777" w:rsidR="00590F26" w:rsidRPr="002977BD" w:rsidRDefault="00590F26" w:rsidP="00590F26">
            <w:pPr>
              <w:pStyle w:val="EMPTYCELLSTYLE"/>
              <w:keepNext/>
            </w:pPr>
          </w:p>
        </w:tc>
        <w:tc>
          <w:tcPr>
            <w:tcW w:w="460" w:type="dxa"/>
            <w:gridSpan w:val="3"/>
            <w:tcMar>
              <w:top w:w="0" w:type="dxa"/>
              <w:left w:w="0" w:type="dxa"/>
              <w:bottom w:w="0" w:type="dxa"/>
              <w:right w:w="0" w:type="dxa"/>
            </w:tcMar>
          </w:tcPr>
          <w:p w14:paraId="0AA1DCB5" w14:textId="77777777" w:rsidR="00590F26" w:rsidRPr="002977BD" w:rsidRDefault="00590F26" w:rsidP="00590F26">
            <w:pPr>
              <w:pStyle w:val="EMPTYCELLSTYLE"/>
              <w:keepNext/>
            </w:pPr>
          </w:p>
        </w:tc>
        <w:tc>
          <w:tcPr>
            <w:tcW w:w="40" w:type="dxa"/>
            <w:gridSpan w:val="2"/>
            <w:tcMar>
              <w:top w:w="0" w:type="dxa"/>
              <w:left w:w="0" w:type="dxa"/>
              <w:bottom w:w="0" w:type="dxa"/>
              <w:right w:w="0" w:type="dxa"/>
            </w:tcMar>
          </w:tcPr>
          <w:p w14:paraId="7E9CBF3A" w14:textId="77777777" w:rsidR="00590F26" w:rsidRPr="002977BD" w:rsidRDefault="00590F26" w:rsidP="00590F26">
            <w:pPr>
              <w:pStyle w:val="EMPTYCELLSTYLE"/>
              <w:keepNext/>
            </w:pPr>
          </w:p>
        </w:tc>
        <w:tc>
          <w:tcPr>
            <w:tcW w:w="40" w:type="dxa"/>
            <w:gridSpan w:val="2"/>
            <w:tcMar>
              <w:top w:w="0" w:type="dxa"/>
              <w:left w:w="0" w:type="dxa"/>
              <w:bottom w:w="0" w:type="dxa"/>
              <w:right w:w="0" w:type="dxa"/>
            </w:tcMar>
          </w:tcPr>
          <w:p w14:paraId="5E610C1B" w14:textId="77777777" w:rsidR="00590F26" w:rsidRPr="002977BD" w:rsidRDefault="00590F26" w:rsidP="00590F26">
            <w:pPr>
              <w:pStyle w:val="EMPTYCELLSTYLE"/>
              <w:keepNext/>
            </w:pPr>
          </w:p>
        </w:tc>
        <w:tc>
          <w:tcPr>
            <w:tcW w:w="1424" w:type="dxa"/>
            <w:gridSpan w:val="2"/>
            <w:tcMar>
              <w:top w:w="0" w:type="dxa"/>
              <w:left w:w="0" w:type="dxa"/>
              <w:bottom w:w="0" w:type="dxa"/>
              <w:right w:w="0" w:type="dxa"/>
            </w:tcMar>
          </w:tcPr>
          <w:p w14:paraId="4C1A4159" w14:textId="77777777" w:rsidR="00590F26" w:rsidRPr="002977BD" w:rsidRDefault="00590F26" w:rsidP="00590F26">
            <w:pPr>
              <w:pStyle w:val="EMPTYCELLSTYLE"/>
              <w:keepNext/>
            </w:pPr>
          </w:p>
        </w:tc>
        <w:tc>
          <w:tcPr>
            <w:tcW w:w="194" w:type="dxa"/>
            <w:gridSpan w:val="2"/>
            <w:tcMar>
              <w:top w:w="0" w:type="dxa"/>
              <w:left w:w="0" w:type="dxa"/>
              <w:bottom w:w="0" w:type="dxa"/>
              <w:right w:w="0" w:type="dxa"/>
            </w:tcMar>
          </w:tcPr>
          <w:p w14:paraId="2649CF7F"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78A9FEA5" w14:textId="77777777" w:rsidR="00590F26" w:rsidRDefault="00590F26" w:rsidP="00590F26">
            <w:pPr>
              <w:pStyle w:val="EMPTYCELLSTYLE"/>
              <w:keepNext/>
            </w:pPr>
          </w:p>
        </w:tc>
        <w:tc>
          <w:tcPr>
            <w:tcW w:w="45" w:type="dxa"/>
            <w:gridSpan w:val="2"/>
            <w:tcBorders>
              <w:right w:val="single" w:sz="8" w:space="0" w:color="000000"/>
            </w:tcBorders>
            <w:tcMar>
              <w:top w:w="0" w:type="dxa"/>
              <w:left w:w="0" w:type="dxa"/>
              <w:bottom w:w="0" w:type="dxa"/>
              <w:right w:w="0" w:type="dxa"/>
            </w:tcMar>
          </w:tcPr>
          <w:p w14:paraId="2C9AF308" w14:textId="77777777" w:rsidR="00590F26" w:rsidRDefault="00590F26" w:rsidP="00590F26">
            <w:pPr>
              <w:pStyle w:val="EMPTYCELLSTYLE"/>
              <w:keepNext/>
            </w:pPr>
          </w:p>
        </w:tc>
        <w:tc>
          <w:tcPr>
            <w:tcW w:w="60" w:type="dxa"/>
            <w:gridSpan w:val="3"/>
          </w:tcPr>
          <w:p w14:paraId="4F6A53BF" w14:textId="77777777" w:rsidR="00590F26" w:rsidRDefault="00590F26" w:rsidP="00590F26">
            <w:pPr>
              <w:pStyle w:val="EMPTYCELLSTYLE"/>
              <w:keepNext/>
            </w:pPr>
          </w:p>
        </w:tc>
        <w:tc>
          <w:tcPr>
            <w:tcW w:w="40" w:type="dxa"/>
          </w:tcPr>
          <w:p w14:paraId="3D1B980F" w14:textId="77777777" w:rsidR="00590F26" w:rsidRDefault="00590F26" w:rsidP="00590F26">
            <w:pPr>
              <w:pStyle w:val="EMPTYCELLSTYLE"/>
              <w:keepNext/>
            </w:pPr>
          </w:p>
        </w:tc>
      </w:tr>
      <w:tr w:rsidR="00590F26" w14:paraId="511D2E04" w14:textId="77777777" w:rsidTr="00247A46">
        <w:trPr>
          <w:gridAfter w:val="2"/>
          <w:wAfter w:w="45" w:type="dxa"/>
          <w:cantSplit/>
        </w:trPr>
        <w:tc>
          <w:tcPr>
            <w:tcW w:w="44" w:type="dxa"/>
            <w:gridSpan w:val="2"/>
          </w:tcPr>
          <w:p w14:paraId="6F1B1654" w14:textId="77777777" w:rsidR="00590F26" w:rsidRDefault="00590F26" w:rsidP="00590F26">
            <w:pPr>
              <w:pStyle w:val="EMPTYCELLSTYLE"/>
              <w:keepNext/>
            </w:pPr>
          </w:p>
        </w:tc>
        <w:tc>
          <w:tcPr>
            <w:tcW w:w="2715" w:type="dxa"/>
            <w:gridSpan w:val="35"/>
            <w:vMerge/>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7D3486A1" w14:textId="77777777" w:rsidR="00590F26" w:rsidRDefault="00590F26" w:rsidP="00590F26">
            <w:pPr>
              <w:pStyle w:val="EMPTYCELLSTYLE"/>
              <w:keepNext/>
            </w:pPr>
          </w:p>
        </w:tc>
        <w:tc>
          <w:tcPr>
            <w:tcW w:w="40" w:type="dxa"/>
            <w:gridSpan w:val="2"/>
            <w:tcBorders>
              <w:left w:val="single" w:sz="8" w:space="0" w:color="000000"/>
            </w:tcBorders>
            <w:tcMar>
              <w:top w:w="0" w:type="dxa"/>
              <w:left w:w="0" w:type="dxa"/>
              <w:bottom w:w="0" w:type="dxa"/>
              <w:right w:w="0" w:type="dxa"/>
            </w:tcMar>
          </w:tcPr>
          <w:p w14:paraId="631DC0E7" w14:textId="77777777" w:rsidR="00590F26" w:rsidRDefault="00590F26" w:rsidP="00590F26">
            <w:pPr>
              <w:pStyle w:val="EMPTYCELLSTYLE"/>
              <w:keepNext/>
            </w:pPr>
          </w:p>
        </w:tc>
        <w:tc>
          <w:tcPr>
            <w:tcW w:w="6122" w:type="dxa"/>
            <w:gridSpan w:val="55"/>
            <w:tcMar>
              <w:top w:w="0" w:type="dxa"/>
              <w:left w:w="0" w:type="dxa"/>
              <w:bottom w:w="0" w:type="dxa"/>
              <w:right w:w="0" w:type="dxa"/>
            </w:tcMar>
          </w:tcPr>
          <w:p w14:paraId="077E45D9" w14:textId="69B8C43A" w:rsidR="00590F26" w:rsidRPr="002977BD" w:rsidRDefault="00590F26" w:rsidP="00590F26">
            <w:pPr>
              <w:pStyle w:val="textNormal0"/>
              <w:keepNext/>
              <w:keepLines/>
            </w:pPr>
            <w:r w:rsidRPr="002977BD">
              <w:rPr>
                <w:b/>
                <w:bCs/>
              </w:rPr>
              <w:t>Ujednává se, že v pojištění pojistného nebezpečí vandalismus dle čl. II odst. 2 VPP K 2014 je limit pojistného plnění ve výši 100 000 Kč horní hranicí pojistného plnění pro jednu a všechny pojistné události způsobené jakýmkoliv znečištěním, zabarvením, kresbami, nápisy apod. a nastalé v každém jednom roce trvání účinnosti této pojistné smlouvy.</w:t>
            </w:r>
          </w:p>
        </w:tc>
        <w:tc>
          <w:tcPr>
            <w:tcW w:w="234" w:type="dxa"/>
            <w:gridSpan w:val="4"/>
          </w:tcPr>
          <w:p w14:paraId="124A46D7" w14:textId="77777777" w:rsidR="00590F26" w:rsidRDefault="00590F26" w:rsidP="00590F26">
            <w:pPr>
              <w:pStyle w:val="EMPTYCELLSTYLE"/>
              <w:keepNext/>
            </w:pPr>
          </w:p>
        </w:tc>
        <w:tc>
          <w:tcPr>
            <w:tcW w:w="45" w:type="dxa"/>
            <w:gridSpan w:val="2"/>
            <w:tcBorders>
              <w:right w:val="single" w:sz="8" w:space="0" w:color="000000"/>
            </w:tcBorders>
            <w:tcMar>
              <w:top w:w="0" w:type="dxa"/>
              <w:left w:w="0" w:type="dxa"/>
              <w:bottom w:w="0" w:type="dxa"/>
              <w:right w:w="0" w:type="dxa"/>
            </w:tcMar>
          </w:tcPr>
          <w:p w14:paraId="468C51A4" w14:textId="77777777" w:rsidR="00590F26" w:rsidRDefault="00590F26" w:rsidP="00590F26">
            <w:pPr>
              <w:pStyle w:val="EMPTYCELLSTYLE"/>
              <w:keepNext/>
            </w:pPr>
          </w:p>
        </w:tc>
        <w:tc>
          <w:tcPr>
            <w:tcW w:w="60" w:type="dxa"/>
            <w:gridSpan w:val="3"/>
          </w:tcPr>
          <w:p w14:paraId="1024C883" w14:textId="77777777" w:rsidR="00590F26" w:rsidRDefault="00590F26" w:rsidP="00590F26">
            <w:pPr>
              <w:pStyle w:val="EMPTYCELLSTYLE"/>
              <w:keepNext/>
            </w:pPr>
          </w:p>
        </w:tc>
        <w:tc>
          <w:tcPr>
            <w:tcW w:w="40" w:type="dxa"/>
          </w:tcPr>
          <w:p w14:paraId="6E2D0B73" w14:textId="77777777" w:rsidR="00590F26" w:rsidRDefault="00590F26" w:rsidP="00590F26">
            <w:pPr>
              <w:pStyle w:val="EMPTYCELLSTYLE"/>
              <w:keepNext/>
            </w:pPr>
          </w:p>
        </w:tc>
      </w:tr>
      <w:tr w:rsidR="00590F26" w14:paraId="500425E5" w14:textId="77777777" w:rsidTr="00247A46">
        <w:trPr>
          <w:gridAfter w:val="2"/>
          <w:wAfter w:w="45" w:type="dxa"/>
          <w:cantSplit/>
        </w:trPr>
        <w:tc>
          <w:tcPr>
            <w:tcW w:w="44" w:type="dxa"/>
            <w:gridSpan w:val="2"/>
          </w:tcPr>
          <w:p w14:paraId="677B3760" w14:textId="77777777" w:rsidR="00590F26" w:rsidRDefault="00590F26" w:rsidP="00590F26">
            <w:pPr>
              <w:pStyle w:val="EMPTYCELLSTYLE"/>
              <w:keepNext/>
            </w:pPr>
          </w:p>
        </w:tc>
        <w:tc>
          <w:tcPr>
            <w:tcW w:w="2715" w:type="dxa"/>
            <w:gridSpan w:val="35"/>
            <w:vMerge/>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7D085B9A" w14:textId="77777777" w:rsidR="00590F26" w:rsidRDefault="00590F26" w:rsidP="00590F26">
            <w:pPr>
              <w:pStyle w:val="EMPTYCELLSTYLE"/>
              <w:keepNext/>
            </w:pPr>
          </w:p>
        </w:tc>
        <w:tc>
          <w:tcPr>
            <w:tcW w:w="40" w:type="dxa"/>
            <w:gridSpan w:val="2"/>
            <w:tcBorders>
              <w:left w:val="single" w:sz="8" w:space="0" w:color="000000"/>
              <w:bottom w:val="single" w:sz="8" w:space="0" w:color="000000"/>
            </w:tcBorders>
            <w:tcMar>
              <w:top w:w="0" w:type="dxa"/>
              <w:left w:w="0" w:type="dxa"/>
              <w:bottom w:w="0" w:type="dxa"/>
              <w:right w:w="0" w:type="dxa"/>
            </w:tcMar>
          </w:tcPr>
          <w:p w14:paraId="44AF1B35" w14:textId="77777777" w:rsidR="00590F26" w:rsidRDefault="00590F26" w:rsidP="00590F26">
            <w:pPr>
              <w:pStyle w:val="EMPTYCELLSTYLE"/>
              <w:keepNext/>
            </w:pPr>
          </w:p>
        </w:tc>
        <w:tc>
          <w:tcPr>
            <w:tcW w:w="120" w:type="dxa"/>
            <w:gridSpan w:val="2"/>
            <w:tcBorders>
              <w:bottom w:val="single" w:sz="8" w:space="0" w:color="000000"/>
            </w:tcBorders>
            <w:tcMar>
              <w:top w:w="0" w:type="dxa"/>
              <w:left w:w="0" w:type="dxa"/>
              <w:bottom w:w="0" w:type="dxa"/>
              <w:right w:w="0" w:type="dxa"/>
            </w:tcMar>
          </w:tcPr>
          <w:p w14:paraId="0CB38843" w14:textId="77777777" w:rsidR="00590F26" w:rsidRPr="002977BD"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5E7F3B2B" w14:textId="77777777" w:rsidR="00590F26" w:rsidRPr="002977BD"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520DCFBD" w14:textId="77777777" w:rsidR="00590F26" w:rsidRPr="002977BD" w:rsidRDefault="00590F26" w:rsidP="00590F26">
            <w:pPr>
              <w:pStyle w:val="EMPTYCELLSTYLE"/>
              <w:keepNext/>
            </w:pPr>
          </w:p>
        </w:tc>
        <w:tc>
          <w:tcPr>
            <w:tcW w:w="320" w:type="dxa"/>
            <w:gridSpan w:val="2"/>
            <w:tcBorders>
              <w:bottom w:val="single" w:sz="8" w:space="0" w:color="000000"/>
            </w:tcBorders>
            <w:tcMar>
              <w:top w:w="0" w:type="dxa"/>
              <w:left w:w="0" w:type="dxa"/>
              <w:bottom w:w="0" w:type="dxa"/>
              <w:right w:w="0" w:type="dxa"/>
            </w:tcMar>
          </w:tcPr>
          <w:p w14:paraId="76E76DCF" w14:textId="77777777" w:rsidR="00590F26" w:rsidRPr="002977BD"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276C8A79" w14:textId="77777777" w:rsidR="00590F26" w:rsidRPr="002977BD" w:rsidRDefault="00590F26" w:rsidP="00590F26">
            <w:pPr>
              <w:pStyle w:val="EMPTYCELLSTYLE"/>
              <w:keepNext/>
            </w:pPr>
          </w:p>
        </w:tc>
        <w:tc>
          <w:tcPr>
            <w:tcW w:w="100" w:type="dxa"/>
            <w:gridSpan w:val="2"/>
            <w:tcBorders>
              <w:bottom w:val="single" w:sz="8" w:space="0" w:color="000000"/>
            </w:tcBorders>
            <w:tcMar>
              <w:top w:w="0" w:type="dxa"/>
              <w:left w:w="0" w:type="dxa"/>
              <w:bottom w:w="0" w:type="dxa"/>
              <w:right w:w="0" w:type="dxa"/>
            </w:tcMar>
          </w:tcPr>
          <w:p w14:paraId="0A090992" w14:textId="77777777" w:rsidR="00590F26" w:rsidRPr="002977BD" w:rsidRDefault="00590F26" w:rsidP="00590F26">
            <w:pPr>
              <w:pStyle w:val="EMPTYCELLSTYLE"/>
              <w:keepNext/>
            </w:pPr>
          </w:p>
        </w:tc>
        <w:tc>
          <w:tcPr>
            <w:tcW w:w="300" w:type="dxa"/>
            <w:gridSpan w:val="2"/>
            <w:tcBorders>
              <w:bottom w:val="single" w:sz="8" w:space="0" w:color="000000"/>
            </w:tcBorders>
            <w:tcMar>
              <w:top w:w="0" w:type="dxa"/>
              <w:left w:w="0" w:type="dxa"/>
              <w:bottom w:w="0" w:type="dxa"/>
              <w:right w:w="0" w:type="dxa"/>
            </w:tcMar>
          </w:tcPr>
          <w:p w14:paraId="17C0CFB4" w14:textId="77777777" w:rsidR="00590F26" w:rsidRPr="002977BD" w:rsidRDefault="00590F26" w:rsidP="00590F26">
            <w:pPr>
              <w:pStyle w:val="EMPTYCELLSTYLE"/>
              <w:keepNext/>
            </w:pPr>
          </w:p>
        </w:tc>
        <w:tc>
          <w:tcPr>
            <w:tcW w:w="300" w:type="dxa"/>
            <w:gridSpan w:val="2"/>
            <w:tcBorders>
              <w:bottom w:val="single" w:sz="8" w:space="0" w:color="000000"/>
            </w:tcBorders>
            <w:tcMar>
              <w:top w:w="0" w:type="dxa"/>
              <w:left w:w="0" w:type="dxa"/>
              <w:bottom w:w="0" w:type="dxa"/>
              <w:right w:w="0" w:type="dxa"/>
            </w:tcMar>
          </w:tcPr>
          <w:p w14:paraId="5AECDF91" w14:textId="77777777" w:rsidR="00590F26" w:rsidRPr="002977BD" w:rsidRDefault="00590F26" w:rsidP="00590F26">
            <w:pPr>
              <w:pStyle w:val="EMPTYCELLSTYLE"/>
              <w:keepNext/>
            </w:pPr>
          </w:p>
        </w:tc>
        <w:tc>
          <w:tcPr>
            <w:tcW w:w="140" w:type="dxa"/>
            <w:gridSpan w:val="2"/>
            <w:tcBorders>
              <w:bottom w:val="single" w:sz="8" w:space="0" w:color="000000"/>
            </w:tcBorders>
            <w:tcMar>
              <w:top w:w="0" w:type="dxa"/>
              <w:left w:w="0" w:type="dxa"/>
              <w:bottom w:w="0" w:type="dxa"/>
              <w:right w:w="0" w:type="dxa"/>
            </w:tcMar>
          </w:tcPr>
          <w:p w14:paraId="4C4999D6" w14:textId="77777777" w:rsidR="00590F26" w:rsidRPr="002977BD" w:rsidRDefault="00590F26" w:rsidP="00590F26">
            <w:pPr>
              <w:pStyle w:val="EMPTYCELLSTYLE"/>
              <w:keepNext/>
            </w:pPr>
          </w:p>
        </w:tc>
        <w:tc>
          <w:tcPr>
            <w:tcW w:w="360" w:type="dxa"/>
            <w:gridSpan w:val="2"/>
            <w:tcBorders>
              <w:bottom w:val="single" w:sz="8" w:space="0" w:color="000000"/>
            </w:tcBorders>
            <w:tcMar>
              <w:top w:w="0" w:type="dxa"/>
              <w:left w:w="0" w:type="dxa"/>
              <w:bottom w:w="0" w:type="dxa"/>
              <w:right w:w="0" w:type="dxa"/>
            </w:tcMar>
          </w:tcPr>
          <w:p w14:paraId="3E9F909E" w14:textId="77777777" w:rsidR="00590F26" w:rsidRPr="002977BD"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0A7BCA21" w14:textId="77777777" w:rsidR="00590F26" w:rsidRPr="002977BD"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4A060777" w14:textId="77777777" w:rsidR="00590F26" w:rsidRPr="002977BD" w:rsidRDefault="00590F26" w:rsidP="00590F26">
            <w:pPr>
              <w:pStyle w:val="EMPTYCELLSTYLE"/>
              <w:keepNext/>
            </w:pPr>
          </w:p>
        </w:tc>
        <w:tc>
          <w:tcPr>
            <w:tcW w:w="320" w:type="dxa"/>
            <w:gridSpan w:val="3"/>
            <w:tcBorders>
              <w:bottom w:val="single" w:sz="8" w:space="0" w:color="000000"/>
            </w:tcBorders>
            <w:tcMar>
              <w:top w:w="0" w:type="dxa"/>
              <w:left w:w="0" w:type="dxa"/>
              <w:bottom w:w="0" w:type="dxa"/>
              <w:right w:w="0" w:type="dxa"/>
            </w:tcMar>
          </w:tcPr>
          <w:p w14:paraId="645931E7" w14:textId="77777777" w:rsidR="00590F26" w:rsidRPr="002977BD" w:rsidRDefault="00590F26" w:rsidP="00590F26">
            <w:pPr>
              <w:pStyle w:val="EMPTYCELLSTYLE"/>
              <w:keepNext/>
            </w:pPr>
          </w:p>
        </w:tc>
        <w:tc>
          <w:tcPr>
            <w:tcW w:w="200" w:type="dxa"/>
            <w:gridSpan w:val="3"/>
            <w:tcBorders>
              <w:bottom w:val="single" w:sz="8" w:space="0" w:color="000000"/>
            </w:tcBorders>
            <w:tcMar>
              <w:top w:w="0" w:type="dxa"/>
              <w:left w:w="0" w:type="dxa"/>
              <w:bottom w:w="0" w:type="dxa"/>
              <w:right w:w="0" w:type="dxa"/>
            </w:tcMar>
          </w:tcPr>
          <w:p w14:paraId="4CDC444F" w14:textId="77777777" w:rsidR="00590F26" w:rsidRPr="002977BD"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393558ED" w14:textId="77777777" w:rsidR="00590F26" w:rsidRPr="002977BD"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4EA147D9" w14:textId="77777777" w:rsidR="00590F26" w:rsidRPr="002977BD" w:rsidRDefault="00590F26" w:rsidP="00590F26">
            <w:pPr>
              <w:pStyle w:val="EMPTYCELLSTYLE"/>
              <w:keepNext/>
            </w:pPr>
          </w:p>
        </w:tc>
        <w:tc>
          <w:tcPr>
            <w:tcW w:w="778" w:type="dxa"/>
            <w:gridSpan w:val="2"/>
            <w:tcBorders>
              <w:bottom w:val="single" w:sz="8" w:space="0" w:color="000000"/>
            </w:tcBorders>
            <w:tcMar>
              <w:top w:w="0" w:type="dxa"/>
              <w:left w:w="0" w:type="dxa"/>
              <w:bottom w:w="0" w:type="dxa"/>
              <w:right w:w="0" w:type="dxa"/>
            </w:tcMar>
          </w:tcPr>
          <w:p w14:paraId="1C4E422D" w14:textId="77777777" w:rsidR="00590F26" w:rsidRPr="002977BD"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014D72DF" w14:textId="77777777" w:rsidR="00590F26" w:rsidRPr="002977BD"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133C832C" w14:textId="77777777" w:rsidR="00590F26" w:rsidRPr="002977BD" w:rsidRDefault="00590F26" w:rsidP="00590F26">
            <w:pPr>
              <w:pStyle w:val="EMPTYCELLSTYLE"/>
              <w:keepNext/>
            </w:pPr>
          </w:p>
        </w:tc>
        <w:tc>
          <w:tcPr>
            <w:tcW w:w="560" w:type="dxa"/>
            <w:gridSpan w:val="2"/>
            <w:tcBorders>
              <w:bottom w:val="single" w:sz="8" w:space="0" w:color="000000"/>
            </w:tcBorders>
            <w:tcMar>
              <w:top w:w="0" w:type="dxa"/>
              <w:left w:w="0" w:type="dxa"/>
              <w:bottom w:w="0" w:type="dxa"/>
              <w:right w:w="0" w:type="dxa"/>
            </w:tcMar>
          </w:tcPr>
          <w:p w14:paraId="1380DE45" w14:textId="77777777" w:rsidR="00590F26" w:rsidRPr="002977BD" w:rsidRDefault="00590F26" w:rsidP="00590F26">
            <w:pPr>
              <w:pStyle w:val="EMPTYCELLSTYLE"/>
              <w:keepNext/>
            </w:pPr>
          </w:p>
        </w:tc>
        <w:tc>
          <w:tcPr>
            <w:tcW w:w="100" w:type="dxa"/>
            <w:gridSpan w:val="2"/>
            <w:tcBorders>
              <w:bottom w:val="single" w:sz="8" w:space="0" w:color="000000"/>
            </w:tcBorders>
            <w:tcMar>
              <w:top w:w="0" w:type="dxa"/>
              <w:left w:w="0" w:type="dxa"/>
              <w:bottom w:w="0" w:type="dxa"/>
              <w:right w:w="0" w:type="dxa"/>
            </w:tcMar>
          </w:tcPr>
          <w:p w14:paraId="51DBAD48" w14:textId="77777777" w:rsidR="00590F26" w:rsidRPr="002977BD" w:rsidRDefault="00590F26" w:rsidP="00590F26">
            <w:pPr>
              <w:pStyle w:val="EMPTYCELLSTYLE"/>
              <w:keepNext/>
            </w:pPr>
          </w:p>
        </w:tc>
        <w:tc>
          <w:tcPr>
            <w:tcW w:w="200" w:type="dxa"/>
            <w:gridSpan w:val="2"/>
            <w:tcBorders>
              <w:bottom w:val="single" w:sz="8" w:space="0" w:color="000000"/>
            </w:tcBorders>
            <w:tcMar>
              <w:top w:w="0" w:type="dxa"/>
              <w:left w:w="0" w:type="dxa"/>
              <w:bottom w:w="0" w:type="dxa"/>
              <w:right w:w="0" w:type="dxa"/>
            </w:tcMar>
          </w:tcPr>
          <w:p w14:paraId="73938BCA" w14:textId="77777777" w:rsidR="00590F26" w:rsidRPr="002977BD" w:rsidRDefault="00590F26" w:rsidP="00590F26">
            <w:pPr>
              <w:pStyle w:val="EMPTYCELLSTYLE"/>
              <w:keepNext/>
            </w:pPr>
          </w:p>
        </w:tc>
        <w:tc>
          <w:tcPr>
            <w:tcW w:w="460" w:type="dxa"/>
            <w:gridSpan w:val="3"/>
            <w:tcBorders>
              <w:bottom w:val="single" w:sz="8" w:space="0" w:color="000000"/>
            </w:tcBorders>
            <w:tcMar>
              <w:top w:w="0" w:type="dxa"/>
              <w:left w:w="0" w:type="dxa"/>
              <w:bottom w:w="0" w:type="dxa"/>
              <w:right w:w="0" w:type="dxa"/>
            </w:tcMar>
          </w:tcPr>
          <w:p w14:paraId="7E66CACD" w14:textId="77777777" w:rsidR="00590F26" w:rsidRPr="002977BD"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487F1594" w14:textId="77777777" w:rsidR="00590F26" w:rsidRPr="002977BD"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4E6BB963" w14:textId="77777777" w:rsidR="00590F26" w:rsidRPr="002977BD" w:rsidRDefault="00590F26" w:rsidP="00590F26">
            <w:pPr>
              <w:pStyle w:val="EMPTYCELLSTYLE"/>
              <w:keepNext/>
            </w:pPr>
          </w:p>
        </w:tc>
        <w:tc>
          <w:tcPr>
            <w:tcW w:w="1424" w:type="dxa"/>
            <w:gridSpan w:val="2"/>
            <w:tcBorders>
              <w:bottom w:val="single" w:sz="8" w:space="0" w:color="000000"/>
            </w:tcBorders>
            <w:tcMar>
              <w:top w:w="0" w:type="dxa"/>
              <w:left w:w="0" w:type="dxa"/>
              <w:bottom w:w="0" w:type="dxa"/>
              <w:right w:w="0" w:type="dxa"/>
            </w:tcMar>
          </w:tcPr>
          <w:p w14:paraId="15B3F704" w14:textId="77777777" w:rsidR="00590F26" w:rsidRPr="002977BD" w:rsidRDefault="00590F26" w:rsidP="00590F26">
            <w:pPr>
              <w:pStyle w:val="EMPTYCELLSTYLE"/>
              <w:keepNext/>
            </w:pPr>
          </w:p>
        </w:tc>
        <w:tc>
          <w:tcPr>
            <w:tcW w:w="194" w:type="dxa"/>
            <w:gridSpan w:val="2"/>
            <w:tcBorders>
              <w:bottom w:val="single" w:sz="8" w:space="0" w:color="000000"/>
            </w:tcBorders>
            <w:tcMar>
              <w:top w:w="0" w:type="dxa"/>
              <w:left w:w="0" w:type="dxa"/>
              <w:bottom w:w="0" w:type="dxa"/>
              <w:right w:w="0" w:type="dxa"/>
            </w:tcMar>
          </w:tcPr>
          <w:p w14:paraId="34180515"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1887CC0D" w14:textId="77777777" w:rsidR="00590F26" w:rsidRDefault="00590F26" w:rsidP="00590F26">
            <w:pPr>
              <w:pStyle w:val="EMPTYCELLSTYLE"/>
              <w:keepNext/>
            </w:pPr>
          </w:p>
        </w:tc>
        <w:tc>
          <w:tcPr>
            <w:tcW w:w="45" w:type="dxa"/>
            <w:gridSpan w:val="2"/>
            <w:tcBorders>
              <w:bottom w:val="single" w:sz="8" w:space="0" w:color="000000"/>
              <w:right w:val="single" w:sz="8" w:space="0" w:color="000000"/>
            </w:tcBorders>
            <w:tcMar>
              <w:top w:w="0" w:type="dxa"/>
              <w:left w:w="0" w:type="dxa"/>
              <w:bottom w:w="0" w:type="dxa"/>
              <w:right w:w="0" w:type="dxa"/>
            </w:tcMar>
          </w:tcPr>
          <w:p w14:paraId="2CABC4E6" w14:textId="77777777" w:rsidR="00590F26" w:rsidRDefault="00590F26" w:rsidP="00590F26">
            <w:pPr>
              <w:pStyle w:val="EMPTYCELLSTYLE"/>
              <w:keepNext/>
            </w:pPr>
          </w:p>
        </w:tc>
        <w:tc>
          <w:tcPr>
            <w:tcW w:w="60" w:type="dxa"/>
            <w:gridSpan w:val="3"/>
          </w:tcPr>
          <w:p w14:paraId="54AD6B8B" w14:textId="77777777" w:rsidR="00590F26" w:rsidRDefault="00590F26" w:rsidP="00590F26">
            <w:pPr>
              <w:pStyle w:val="EMPTYCELLSTYLE"/>
              <w:keepNext/>
            </w:pPr>
          </w:p>
        </w:tc>
        <w:tc>
          <w:tcPr>
            <w:tcW w:w="40" w:type="dxa"/>
          </w:tcPr>
          <w:p w14:paraId="1C0391FC" w14:textId="77777777" w:rsidR="00590F26" w:rsidRDefault="00590F26" w:rsidP="00590F26">
            <w:pPr>
              <w:pStyle w:val="EMPTYCELLSTYLE"/>
              <w:keepNext/>
            </w:pPr>
          </w:p>
        </w:tc>
      </w:tr>
      <w:tr w:rsidR="00590F26" w14:paraId="24D86F23" w14:textId="77777777" w:rsidTr="00247A46">
        <w:trPr>
          <w:gridAfter w:val="2"/>
          <w:wAfter w:w="45" w:type="dxa"/>
          <w:cantSplit/>
        </w:trPr>
        <w:tc>
          <w:tcPr>
            <w:tcW w:w="44" w:type="dxa"/>
            <w:gridSpan w:val="2"/>
          </w:tcPr>
          <w:p w14:paraId="6BC78DEA" w14:textId="77777777" w:rsidR="00590F26" w:rsidRDefault="00590F26" w:rsidP="00590F26">
            <w:pPr>
              <w:pStyle w:val="EMPTYCELLSTYLE"/>
              <w:keepNext/>
            </w:pPr>
          </w:p>
        </w:tc>
        <w:tc>
          <w:tcPr>
            <w:tcW w:w="9156" w:type="dxa"/>
            <w:gridSpan w:val="98"/>
            <w:tcMar>
              <w:top w:w="0" w:type="dxa"/>
              <w:left w:w="0" w:type="dxa"/>
              <w:bottom w:w="0" w:type="dxa"/>
              <w:right w:w="0" w:type="dxa"/>
            </w:tcMar>
          </w:tcPr>
          <w:p w14:paraId="140D0C99" w14:textId="77777777" w:rsidR="002977BD" w:rsidRDefault="002977BD" w:rsidP="002977BD">
            <w:pPr>
              <w:pStyle w:val="beznyText"/>
              <w:rPr>
                <w:b/>
                <w:bCs/>
              </w:rPr>
            </w:pPr>
            <w:r w:rsidRPr="002977BD">
              <w:rPr>
                <w:b/>
              </w:rPr>
              <w:t xml:space="preserve">U pojistného nebezpečí tohoto předmětu pojištění se ujednává, že výluka uvedená ve VPP K 2014, čl. III, odst. 2, písm. m) se nepoužije. </w:t>
            </w:r>
            <w:r w:rsidRPr="002977BD">
              <w:rPr>
                <w:b/>
                <w:bCs/>
              </w:rPr>
              <w:t xml:space="preserve">Pro komunikace se sjednává LP </w:t>
            </w:r>
            <w:proofErr w:type="gramStart"/>
            <w:r w:rsidRPr="002977BD">
              <w:rPr>
                <w:b/>
                <w:bCs/>
              </w:rPr>
              <w:t>5.000.000,-</w:t>
            </w:r>
            <w:proofErr w:type="gramEnd"/>
            <w:r w:rsidRPr="002977BD">
              <w:rPr>
                <w:b/>
                <w:bCs/>
              </w:rPr>
              <w:t>Kč na pojistnou událost.</w:t>
            </w:r>
          </w:p>
          <w:p w14:paraId="5063717A" w14:textId="4213FEFA" w:rsidR="00B63358" w:rsidRPr="003839B6" w:rsidRDefault="00B63358" w:rsidP="002977BD">
            <w:pPr>
              <w:pStyle w:val="beznyText"/>
              <w:rPr>
                <w:b/>
              </w:rPr>
            </w:pPr>
            <w:r w:rsidRPr="003839B6">
              <w:rPr>
                <w:b/>
              </w:rPr>
              <w:t>U pojistného nebezpečí tohoto předmětu pojištění se ujednává, že výluka uvedená ve VPP K 2014, čl. III, odst. 2, písm. q) se nepoužije.</w:t>
            </w:r>
          </w:p>
          <w:p w14:paraId="51FE5E81" w14:textId="77777777" w:rsidR="00590F26" w:rsidRDefault="00590F26" w:rsidP="00590F26">
            <w:pPr>
              <w:pStyle w:val="beznyText"/>
            </w:pPr>
          </w:p>
          <w:p w14:paraId="619C3740" w14:textId="6F13E9B3" w:rsidR="002977BD" w:rsidRPr="002977BD" w:rsidRDefault="002977BD" w:rsidP="00590F26">
            <w:pPr>
              <w:pStyle w:val="beznyText"/>
            </w:pPr>
          </w:p>
        </w:tc>
        <w:tc>
          <w:tcPr>
            <w:tcW w:w="60" w:type="dxa"/>
            <w:gridSpan w:val="3"/>
          </w:tcPr>
          <w:p w14:paraId="41008C29" w14:textId="77777777" w:rsidR="00590F26" w:rsidRDefault="00590F26" w:rsidP="00590F26">
            <w:pPr>
              <w:pStyle w:val="EMPTYCELLSTYLE"/>
            </w:pPr>
          </w:p>
        </w:tc>
        <w:tc>
          <w:tcPr>
            <w:tcW w:w="40" w:type="dxa"/>
          </w:tcPr>
          <w:p w14:paraId="4D0DC8AD" w14:textId="77777777" w:rsidR="00590F26" w:rsidRDefault="00590F26" w:rsidP="00590F26">
            <w:pPr>
              <w:pStyle w:val="EMPTYCELLSTYLE"/>
            </w:pPr>
          </w:p>
        </w:tc>
      </w:tr>
      <w:tr w:rsidR="00590F26" w14:paraId="14EA43E7" w14:textId="77777777" w:rsidTr="00247A46">
        <w:trPr>
          <w:gridAfter w:val="2"/>
          <w:wAfter w:w="45" w:type="dxa"/>
          <w:cantSplit/>
        </w:trPr>
        <w:tc>
          <w:tcPr>
            <w:tcW w:w="44" w:type="dxa"/>
            <w:gridSpan w:val="2"/>
          </w:tcPr>
          <w:p w14:paraId="1E2C66D6" w14:textId="77777777" w:rsidR="00590F26" w:rsidRDefault="00590F26" w:rsidP="00590F26">
            <w:pPr>
              <w:pStyle w:val="EMPTYCELLSTYLE"/>
              <w:keepNext/>
            </w:pPr>
          </w:p>
        </w:tc>
        <w:tc>
          <w:tcPr>
            <w:tcW w:w="4155" w:type="dxa"/>
            <w:gridSpan w:val="5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2871E068" w14:textId="77777777" w:rsidR="00590F26" w:rsidRDefault="00590F26" w:rsidP="00590F26">
            <w:pPr>
              <w:pStyle w:val="tableTD0"/>
              <w:keepNext/>
              <w:keepLines/>
            </w:pPr>
            <w:r>
              <w:t>předmět pojištění:</w:t>
            </w:r>
          </w:p>
          <w:p w14:paraId="33BAC641" w14:textId="7134759B" w:rsidR="00590F26" w:rsidRDefault="002977BD" w:rsidP="00590F26">
            <w:pPr>
              <w:pStyle w:val="tableTD0"/>
              <w:keepNext/>
              <w:keepLines/>
            </w:pPr>
            <w:r>
              <w:rPr>
                <w:b/>
              </w:rPr>
              <w:t xml:space="preserve">12. + 17. </w:t>
            </w:r>
            <w:r w:rsidR="00B63358" w:rsidRPr="003839B6">
              <w:rPr>
                <w:b/>
              </w:rPr>
              <w:t>Soubor věcí movitých s výjimkou zásob a věcí uvedených v čl. III, odst. 2 a 3 VPP Z 2014 (není-li dále odchylně ujednáno)</w:t>
            </w:r>
          </w:p>
        </w:tc>
        <w:tc>
          <w:tcPr>
            <w:tcW w:w="5001" w:type="dxa"/>
            <w:gridSpan w:val="4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1F54889A" w14:textId="77777777" w:rsidR="00590F26" w:rsidRDefault="00590F26" w:rsidP="00590F26">
            <w:pPr>
              <w:pStyle w:val="tableTD0"/>
              <w:keepNext/>
              <w:keepLines/>
            </w:pPr>
            <w:r>
              <w:t>specifikace předmětu pojištění:</w:t>
            </w:r>
          </w:p>
          <w:p w14:paraId="09093F62" w14:textId="10C3B3DD" w:rsidR="00590F26" w:rsidRDefault="002977BD" w:rsidP="00590F26">
            <w:pPr>
              <w:pStyle w:val="tableTD0"/>
              <w:keepNext/>
              <w:keepLines/>
            </w:pPr>
            <w:r w:rsidRPr="000D30FA">
              <w:rPr>
                <w:b/>
              </w:rPr>
              <w:t>pojistná částka movitých věcí zahrnuje i hodnotu automatů umožňujících zaplacení za cenu služby nebo zboží, hodnotu knih v knihovnách, strojů ( mimo  zemědělskou techniku pojištěnou pojištěním č. 3</w:t>
            </w:r>
            <w:r>
              <w:rPr>
                <w:b/>
              </w:rPr>
              <w:t>4</w:t>
            </w:r>
            <w:r w:rsidRPr="000D30FA">
              <w:rPr>
                <w:b/>
              </w:rPr>
              <w:t>-</w:t>
            </w:r>
            <w:r>
              <w:rPr>
                <w:b/>
              </w:rPr>
              <w:t>38</w:t>
            </w:r>
            <w:r w:rsidRPr="000D30FA">
              <w:rPr>
                <w:b/>
              </w:rPr>
              <w:t>),hodnotu modelů a vzorků, které jsou užívány pro výuku (např. anatomické modely, modely motorů a jiných technických zařízení, vzorky rostlin,</w:t>
            </w:r>
            <w:r>
              <w:rPr>
                <w:b/>
              </w:rPr>
              <w:t xml:space="preserve"> </w:t>
            </w:r>
            <w:r w:rsidRPr="000D30FA">
              <w:rPr>
                <w:b/>
              </w:rPr>
              <w:t xml:space="preserve">zvířat aj. výukové pomůcky), hodnotu městského mobiliáře,  elektroniky  vč. standardního software ( pokud je hodnota SW zahrnuta v </w:t>
            </w:r>
            <w:r w:rsidRPr="003839B6">
              <w:rPr>
                <w:b/>
              </w:rPr>
              <w:t>pořizovací cen</w:t>
            </w:r>
            <w:r w:rsidR="00B63358" w:rsidRPr="003839B6">
              <w:rPr>
                <w:b/>
              </w:rPr>
              <w:t>ě</w:t>
            </w:r>
            <w:r w:rsidRPr="003839B6">
              <w:rPr>
                <w:b/>
              </w:rPr>
              <w:t xml:space="preserve"> </w:t>
            </w:r>
            <w:r w:rsidRPr="000D30FA">
              <w:rPr>
                <w:b/>
              </w:rPr>
              <w:t>movité věci) a nosičů dat , fotovoltaických panelů a plavidel.</w:t>
            </w:r>
          </w:p>
        </w:tc>
        <w:tc>
          <w:tcPr>
            <w:tcW w:w="60" w:type="dxa"/>
            <w:gridSpan w:val="3"/>
          </w:tcPr>
          <w:p w14:paraId="42D1585C" w14:textId="77777777" w:rsidR="00590F26" w:rsidRDefault="00590F26" w:rsidP="00590F26">
            <w:pPr>
              <w:pStyle w:val="EMPTYCELLSTYLE"/>
              <w:keepNext/>
            </w:pPr>
          </w:p>
        </w:tc>
        <w:tc>
          <w:tcPr>
            <w:tcW w:w="40" w:type="dxa"/>
          </w:tcPr>
          <w:p w14:paraId="74379F61" w14:textId="77777777" w:rsidR="00590F26" w:rsidRDefault="00590F26" w:rsidP="00590F26">
            <w:pPr>
              <w:pStyle w:val="EMPTYCELLSTYLE"/>
              <w:keepNext/>
            </w:pPr>
          </w:p>
        </w:tc>
      </w:tr>
      <w:tr w:rsidR="00590F26" w14:paraId="30621209" w14:textId="77777777" w:rsidTr="00247A46">
        <w:trPr>
          <w:gridAfter w:val="2"/>
          <w:wAfter w:w="45" w:type="dxa"/>
          <w:cantSplit/>
        </w:trPr>
        <w:tc>
          <w:tcPr>
            <w:tcW w:w="44" w:type="dxa"/>
            <w:gridSpan w:val="2"/>
          </w:tcPr>
          <w:p w14:paraId="7A3BAB8A" w14:textId="77777777" w:rsidR="00590F26" w:rsidRDefault="00590F26" w:rsidP="00590F26">
            <w:pPr>
              <w:pStyle w:val="EMPTYCELLSTYLE"/>
              <w:keepNext/>
            </w:pPr>
          </w:p>
        </w:tc>
        <w:tc>
          <w:tcPr>
            <w:tcW w:w="3415" w:type="dxa"/>
            <w:gridSpan w:val="4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5E30B6EE" w14:textId="77777777" w:rsidR="00590F26" w:rsidRDefault="00590F26" w:rsidP="00590F26">
            <w:pPr>
              <w:pStyle w:val="tableTD0"/>
              <w:keepNext/>
              <w:keepLines/>
            </w:pPr>
            <w:r>
              <w:t>místo pojištění:</w:t>
            </w:r>
          </w:p>
          <w:p w14:paraId="0DE6B496" w14:textId="77777777" w:rsidR="00590F26" w:rsidRDefault="00590F26" w:rsidP="00590F26">
            <w:pPr>
              <w:pStyle w:val="tableTD0"/>
              <w:keepNext/>
              <w:keepLines/>
            </w:pPr>
            <w:r>
              <w:t>území ČR</w:t>
            </w:r>
          </w:p>
        </w:tc>
        <w:tc>
          <w:tcPr>
            <w:tcW w:w="2598" w:type="dxa"/>
            <w:gridSpan w:val="2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66AA9616" w14:textId="77777777" w:rsidR="00590F26" w:rsidRDefault="00590F26" w:rsidP="00590F26">
            <w:pPr>
              <w:pStyle w:val="tableTD0"/>
              <w:keepNext/>
              <w:keepLines/>
            </w:pPr>
            <w:r>
              <w:t>vlastnictví předmětu pojištění:</w:t>
            </w:r>
          </w:p>
          <w:p w14:paraId="394CC1A7" w14:textId="77777777" w:rsidR="00590F26" w:rsidRDefault="00590F26" w:rsidP="00590F26">
            <w:pPr>
              <w:pStyle w:val="tableTD0"/>
              <w:keepNext/>
              <w:keepLines/>
            </w:pPr>
            <w:r>
              <w:t>vlastní</w:t>
            </w:r>
          </w:p>
        </w:tc>
        <w:tc>
          <w:tcPr>
            <w:tcW w:w="3143" w:type="dxa"/>
            <w:gridSpan w:val="2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50AE0094" w14:textId="77777777" w:rsidR="00590F26" w:rsidRDefault="00590F26" w:rsidP="00590F26">
            <w:pPr>
              <w:pStyle w:val="tableTD0"/>
              <w:keepNext/>
              <w:keepLines/>
            </w:pPr>
            <w:r>
              <w:t>pojistná hodnota:</w:t>
            </w:r>
          </w:p>
          <w:p w14:paraId="3E591099" w14:textId="7D436190" w:rsidR="00590F26" w:rsidRDefault="002977BD" w:rsidP="00590F26">
            <w:pPr>
              <w:pStyle w:val="tableTD0"/>
              <w:keepNext/>
              <w:keepLines/>
            </w:pPr>
            <w:r>
              <w:t>nová cena</w:t>
            </w:r>
          </w:p>
        </w:tc>
        <w:tc>
          <w:tcPr>
            <w:tcW w:w="60" w:type="dxa"/>
            <w:gridSpan w:val="3"/>
          </w:tcPr>
          <w:p w14:paraId="79DE8775" w14:textId="77777777" w:rsidR="00590F26" w:rsidRDefault="00590F26" w:rsidP="00590F26">
            <w:pPr>
              <w:pStyle w:val="EMPTYCELLSTYLE"/>
              <w:keepNext/>
            </w:pPr>
          </w:p>
        </w:tc>
        <w:tc>
          <w:tcPr>
            <w:tcW w:w="40" w:type="dxa"/>
          </w:tcPr>
          <w:p w14:paraId="68FF9773" w14:textId="77777777" w:rsidR="00590F26" w:rsidRDefault="00590F26" w:rsidP="00590F26">
            <w:pPr>
              <w:pStyle w:val="EMPTYCELLSTYLE"/>
              <w:keepNext/>
            </w:pPr>
          </w:p>
        </w:tc>
      </w:tr>
      <w:tr w:rsidR="00590F26" w14:paraId="396EC1A0" w14:textId="77777777" w:rsidTr="00247A46">
        <w:trPr>
          <w:gridAfter w:val="2"/>
          <w:wAfter w:w="45" w:type="dxa"/>
          <w:cantSplit/>
        </w:trPr>
        <w:tc>
          <w:tcPr>
            <w:tcW w:w="44" w:type="dxa"/>
            <w:gridSpan w:val="2"/>
          </w:tcPr>
          <w:p w14:paraId="3D5AB564" w14:textId="77777777" w:rsidR="00590F26" w:rsidRDefault="00590F26" w:rsidP="00590F26">
            <w:pPr>
              <w:pStyle w:val="EMPTYCELLSTYLE"/>
              <w:keepNext/>
            </w:pPr>
          </w:p>
        </w:tc>
        <w:tc>
          <w:tcPr>
            <w:tcW w:w="2715" w:type="dxa"/>
            <w:gridSpan w:val="35"/>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5BED9A2A" w14:textId="77777777" w:rsidR="00590F26" w:rsidRDefault="00590F26" w:rsidP="00590F26">
            <w:pPr>
              <w:pStyle w:val="tableTHbold0"/>
              <w:keepNext/>
              <w:keepLines/>
            </w:pPr>
            <w:r>
              <w:t>Pojištění se sjednává pro případ negativního působení pojistných nebezpečí:</w:t>
            </w:r>
          </w:p>
        </w:tc>
        <w:tc>
          <w:tcPr>
            <w:tcW w:w="2200" w:type="dxa"/>
            <w:gridSpan w:val="29"/>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4540191F" w14:textId="77777777" w:rsidR="00590F26" w:rsidRDefault="00590F26" w:rsidP="00590F26">
            <w:pPr>
              <w:pStyle w:val="tableTHbold0"/>
              <w:keepNext/>
              <w:keepLines/>
            </w:pPr>
            <w:r>
              <w:t>horní hranice pojistného plnění (Kč):</w:t>
            </w:r>
          </w:p>
        </w:tc>
        <w:tc>
          <w:tcPr>
            <w:tcW w:w="1998" w:type="dxa"/>
            <w:gridSpan w:val="19"/>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47108843" w14:textId="77777777" w:rsidR="00590F26" w:rsidRDefault="00590F26" w:rsidP="00590F26">
            <w:pPr>
              <w:pStyle w:val="tableTHbold0"/>
              <w:keepNext/>
              <w:keepLines/>
            </w:pPr>
            <w:r>
              <w:t>způsob pojištění:</w:t>
            </w:r>
            <w:r>
              <w:rPr>
                <w:vertAlign w:val="superscript"/>
              </w:rPr>
              <w:t>1</w:t>
            </w:r>
            <w:r>
              <w:t>)</w:t>
            </w:r>
          </w:p>
        </w:tc>
        <w:tc>
          <w:tcPr>
            <w:tcW w:w="2243" w:type="dxa"/>
            <w:gridSpan w:val="15"/>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60484F8D" w14:textId="77777777" w:rsidR="00590F26" w:rsidRDefault="00590F26" w:rsidP="00590F26">
            <w:pPr>
              <w:pStyle w:val="tableTHbold0"/>
              <w:keepNext/>
              <w:keepLines/>
            </w:pPr>
            <w:r>
              <w:t>spoluúčast:</w:t>
            </w:r>
          </w:p>
        </w:tc>
        <w:tc>
          <w:tcPr>
            <w:tcW w:w="60" w:type="dxa"/>
            <w:gridSpan w:val="3"/>
          </w:tcPr>
          <w:p w14:paraId="5120AC90" w14:textId="77777777" w:rsidR="00590F26" w:rsidRDefault="00590F26" w:rsidP="00590F26">
            <w:pPr>
              <w:pStyle w:val="EMPTYCELLSTYLE"/>
              <w:keepNext/>
            </w:pPr>
          </w:p>
        </w:tc>
        <w:tc>
          <w:tcPr>
            <w:tcW w:w="40" w:type="dxa"/>
          </w:tcPr>
          <w:p w14:paraId="6D88F012" w14:textId="77777777" w:rsidR="00590F26" w:rsidRDefault="00590F26" w:rsidP="00590F26">
            <w:pPr>
              <w:pStyle w:val="EMPTYCELLSTYLE"/>
              <w:keepNext/>
            </w:pPr>
          </w:p>
        </w:tc>
      </w:tr>
      <w:tr w:rsidR="00590F26" w14:paraId="2CD09833" w14:textId="77777777" w:rsidTr="00247A46">
        <w:trPr>
          <w:gridAfter w:val="2"/>
          <w:wAfter w:w="45" w:type="dxa"/>
          <w:cantSplit/>
        </w:trPr>
        <w:tc>
          <w:tcPr>
            <w:tcW w:w="44" w:type="dxa"/>
            <w:gridSpan w:val="2"/>
          </w:tcPr>
          <w:p w14:paraId="6906DDEE" w14:textId="77777777" w:rsidR="00590F26" w:rsidRDefault="00590F26" w:rsidP="00590F26">
            <w:pPr>
              <w:pStyle w:val="EMPTYCELLSTYLE"/>
              <w:keepNext/>
            </w:pPr>
          </w:p>
        </w:tc>
        <w:tc>
          <w:tcPr>
            <w:tcW w:w="2715" w:type="dxa"/>
            <w:gridSpan w:val="35"/>
            <w:tcBorders>
              <w:top w:val="single" w:sz="8" w:space="0" w:color="000000"/>
              <w:left w:val="single" w:sz="8" w:space="0" w:color="000000"/>
              <w:right w:val="single" w:sz="8" w:space="0" w:color="000000"/>
            </w:tcBorders>
            <w:shd w:val="clear" w:color="auto" w:fill="FFFFFF"/>
            <w:tcMar>
              <w:top w:w="20" w:type="dxa"/>
              <w:left w:w="40" w:type="dxa"/>
              <w:bottom w:w="20" w:type="dxa"/>
              <w:right w:w="40" w:type="dxa"/>
            </w:tcMar>
          </w:tcPr>
          <w:p w14:paraId="477CE640" w14:textId="77777777" w:rsidR="00590F26" w:rsidRDefault="00590F26" w:rsidP="00590F26">
            <w:pPr>
              <w:pStyle w:val="zarovnaniTabulkyPriOdlDatech"/>
              <w:keepNext/>
              <w:keepLines/>
            </w:pPr>
            <w:r>
              <w:t>Vandalismus</w:t>
            </w:r>
          </w:p>
        </w:tc>
        <w:tc>
          <w:tcPr>
            <w:tcW w:w="2200" w:type="dxa"/>
            <w:gridSpan w:val="2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1D9A0995" w14:textId="1761B341" w:rsidR="00590F26" w:rsidRDefault="002977BD" w:rsidP="00590F26">
            <w:pPr>
              <w:pStyle w:val="tableTD0"/>
              <w:keepNext/>
              <w:keepLines/>
              <w:jc w:val="right"/>
            </w:pPr>
            <w:r>
              <w:t>200 000</w:t>
            </w:r>
          </w:p>
        </w:tc>
        <w:tc>
          <w:tcPr>
            <w:tcW w:w="1998" w:type="dxa"/>
            <w:gridSpan w:val="1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396E54EC" w14:textId="77777777" w:rsidR="00590F26" w:rsidRDefault="00590F26" w:rsidP="00590F26">
            <w:pPr>
              <w:pStyle w:val="tableTD0"/>
              <w:keepNext/>
              <w:keepLines/>
              <w:jc w:val="center"/>
            </w:pPr>
            <w:r>
              <w:t>1R</w:t>
            </w:r>
          </w:p>
        </w:tc>
        <w:tc>
          <w:tcPr>
            <w:tcW w:w="2243" w:type="dxa"/>
            <w:gridSpan w:val="1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58BCB9A0" w14:textId="77777777" w:rsidR="00590F26" w:rsidRDefault="00590F26" w:rsidP="00590F26">
            <w:pPr>
              <w:pStyle w:val="tableTD0"/>
              <w:keepNext/>
              <w:keepLines/>
              <w:jc w:val="right"/>
            </w:pPr>
            <w:r>
              <w:t>1 000 Kč</w:t>
            </w:r>
          </w:p>
        </w:tc>
        <w:tc>
          <w:tcPr>
            <w:tcW w:w="60" w:type="dxa"/>
            <w:gridSpan w:val="3"/>
          </w:tcPr>
          <w:p w14:paraId="5B2A0B6F" w14:textId="77777777" w:rsidR="00590F26" w:rsidRDefault="00590F26" w:rsidP="00590F26">
            <w:pPr>
              <w:pStyle w:val="EMPTYCELLSTYLE"/>
              <w:keepNext/>
            </w:pPr>
          </w:p>
        </w:tc>
        <w:tc>
          <w:tcPr>
            <w:tcW w:w="40" w:type="dxa"/>
          </w:tcPr>
          <w:p w14:paraId="77059922" w14:textId="77777777" w:rsidR="00590F26" w:rsidRDefault="00590F26" w:rsidP="00590F26">
            <w:pPr>
              <w:pStyle w:val="EMPTYCELLSTYLE"/>
              <w:keepNext/>
            </w:pPr>
          </w:p>
        </w:tc>
      </w:tr>
      <w:tr w:rsidR="00590F26" w14:paraId="50129437" w14:textId="77777777" w:rsidTr="00247A46">
        <w:trPr>
          <w:gridAfter w:val="2"/>
          <w:wAfter w:w="45" w:type="dxa"/>
          <w:cantSplit/>
        </w:trPr>
        <w:tc>
          <w:tcPr>
            <w:tcW w:w="44" w:type="dxa"/>
            <w:gridSpan w:val="2"/>
          </w:tcPr>
          <w:p w14:paraId="596BB744" w14:textId="77777777" w:rsidR="00590F26" w:rsidRDefault="00590F26" w:rsidP="00590F26">
            <w:pPr>
              <w:pStyle w:val="EMPTYCELLSTYLE"/>
              <w:keepNext/>
            </w:pPr>
          </w:p>
        </w:tc>
        <w:tc>
          <w:tcPr>
            <w:tcW w:w="2715" w:type="dxa"/>
            <w:gridSpan w:val="35"/>
            <w:vMerge w:val="restart"/>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14628445" w14:textId="77777777" w:rsidR="00590F26" w:rsidRDefault="00590F26" w:rsidP="00590F26">
            <w:pPr>
              <w:pStyle w:val="tableTDleftrightbottom"/>
              <w:keepNext/>
              <w:keepLines/>
            </w:pPr>
          </w:p>
        </w:tc>
        <w:tc>
          <w:tcPr>
            <w:tcW w:w="40" w:type="dxa"/>
            <w:gridSpan w:val="2"/>
            <w:tcBorders>
              <w:left w:val="single" w:sz="8" w:space="0" w:color="000000"/>
            </w:tcBorders>
            <w:tcMar>
              <w:top w:w="0" w:type="dxa"/>
              <w:left w:w="0" w:type="dxa"/>
              <w:bottom w:w="0" w:type="dxa"/>
              <w:right w:w="0" w:type="dxa"/>
            </w:tcMar>
          </w:tcPr>
          <w:p w14:paraId="2279195E" w14:textId="77777777" w:rsidR="00590F26" w:rsidRDefault="00590F26" w:rsidP="00590F26">
            <w:pPr>
              <w:pStyle w:val="EMPTYCELLSTYLE"/>
              <w:keepNext/>
            </w:pPr>
          </w:p>
        </w:tc>
        <w:tc>
          <w:tcPr>
            <w:tcW w:w="120" w:type="dxa"/>
            <w:gridSpan w:val="2"/>
            <w:tcMar>
              <w:top w:w="0" w:type="dxa"/>
              <w:left w:w="0" w:type="dxa"/>
              <w:bottom w:w="0" w:type="dxa"/>
              <w:right w:w="0" w:type="dxa"/>
            </w:tcMar>
          </w:tcPr>
          <w:p w14:paraId="1ACEFDDF"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11EE1BDF"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76AFF4E7" w14:textId="77777777" w:rsidR="00590F26" w:rsidRDefault="00590F26" w:rsidP="00590F26">
            <w:pPr>
              <w:pStyle w:val="EMPTYCELLSTYLE"/>
              <w:keepNext/>
            </w:pPr>
          </w:p>
        </w:tc>
        <w:tc>
          <w:tcPr>
            <w:tcW w:w="320" w:type="dxa"/>
            <w:gridSpan w:val="2"/>
            <w:tcMar>
              <w:top w:w="0" w:type="dxa"/>
              <w:left w:w="0" w:type="dxa"/>
              <w:bottom w:w="0" w:type="dxa"/>
              <w:right w:w="0" w:type="dxa"/>
            </w:tcMar>
          </w:tcPr>
          <w:p w14:paraId="57533947"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2EC94045" w14:textId="77777777" w:rsidR="00590F26" w:rsidRDefault="00590F26" w:rsidP="00590F26">
            <w:pPr>
              <w:pStyle w:val="EMPTYCELLSTYLE"/>
              <w:keepNext/>
            </w:pPr>
          </w:p>
        </w:tc>
        <w:tc>
          <w:tcPr>
            <w:tcW w:w="100" w:type="dxa"/>
            <w:gridSpan w:val="2"/>
            <w:tcMar>
              <w:top w:w="0" w:type="dxa"/>
              <w:left w:w="0" w:type="dxa"/>
              <w:bottom w:w="0" w:type="dxa"/>
              <w:right w:w="0" w:type="dxa"/>
            </w:tcMar>
          </w:tcPr>
          <w:p w14:paraId="79B36AFC" w14:textId="77777777" w:rsidR="00590F26" w:rsidRDefault="00590F26" w:rsidP="00590F26">
            <w:pPr>
              <w:pStyle w:val="EMPTYCELLSTYLE"/>
              <w:keepNext/>
            </w:pPr>
          </w:p>
        </w:tc>
        <w:tc>
          <w:tcPr>
            <w:tcW w:w="300" w:type="dxa"/>
            <w:gridSpan w:val="2"/>
            <w:tcMar>
              <w:top w:w="0" w:type="dxa"/>
              <w:left w:w="0" w:type="dxa"/>
              <w:bottom w:w="0" w:type="dxa"/>
              <w:right w:w="0" w:type="dxa"/>
            </w:tcMar>
          </w:tcPr>
          <w:p w14:paraId="731C302B" w14:textId="77777777" w:rsidR="00590F26" w:rsidRDefault="00590F26" w:rsidP="00590F26">
            <w:pPr>
              <w:pStyle w:val="EMPTYCELLSTYLE"/>
              <w:keepNext/>
            </w:pPr>
          </w:p>
        </w:tc>
        <w:tc>
          <w:tcPr>
            <w:tcW w:w="300" w:type="dxa"/>
            <w:gridSpan w:val="2"/>
            <w:tcMar>
              <w:top w:w="0" w:type="dxa"/>
              <w:left w:w="0" w:type="dxa"/>
              <w:bottom w:w="0" w:type="dxa"/>
              <w:right w:w="0" w:type="dxa"/>
            </w:tcMar>
          </w:tcPr>
          <w:p w14:paraId="1B70CDBF" w14:textId="77777777" w:rsidR="00590F26" w:rsidRDefault="00590F26" w:rsidP="00590F26">
            <w:pPr>
              <w:pStyle w:val="EMPTYCELLSTYLE"/>
              <w:keepNext/>
            </w:pPr>
          </w:p>
        </w:tc>
        <w:tc>
          <w:tcPr>
            <w:tcW w:w="140" w:type="dxa"/>
            <w:gridSpan w:val="2"/>
            <w:tcMar>
              <w:top w:w="0" w:type="dxa"/>
              <w:left w:w="0" w:type="dxa"/>
              <w:bottom w:w="0" w:type="dxa"/>
              <w:right w:w="0" w:type="dxa"/>
            </w:tcMar>
          </w:tcPr>
          <w:p w14:paraId="5191D00F" w14:textId="77777777" w:rsidR="00590F26" w:rsidRDefault="00590F26" w:rsidP="00590F26">
            <w:pPr>
              <w:pStyle w:val="EMPTYCELLSTYLE"/>
              <w:keepNext/>
            </w:pPr>
          </w:p>
        </w:tc>
        <w:tc>
          <w:tcPr>
            <w:tcW w:w="360" w:type="dxa"/>
            <w:gridSpan w:val="2"/>
            <w:tcMar>
              <w:top w:w="0" w:type="dxa"/>
              <w:left w:w="0" w:type="dxa"/>
              <w:bottom w:w="0" w:type="dxa"/>
              <w:right w:w="0" w:type="dxa"/>
            </w:tcMar>
          </w:tcPr>
          <w:p w14:paraId="61E7A7B7"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0F19F046"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71236A45" w14:textId="77777777" w:rsidR="00590F26" w:rsidRDefault="00590F26" w:rsidP="00590F26">
            <w:pPr>
              <w:pStyle w:val="EMPTYCELLSTYLE"/>
              <w:keepNext/>
            </w:pPr>
          </w:p>
        </w:tc>
        <w:tc>
          <w:tcPr>
            <w:tcW w:w="320" w:type="dxa"/>
            <w:gridSpan w:val="3"/>
            <w:tcMar>
              <w:top w:w="0" w:type="dxa"/>
              <w:left w:w="0" w:type="dxa"/>
              <w:bottom w:w="0" w:type="dxa"/>
              <w:right w:w="0" w:type="dxa"/>
            </w:tcMar>
          </w:tcPr>
          <w:p w14:paraId="76B0C5C9" w14:textId="77777777" w:rsidR="00590F26" w:rsidRDefault="00590F26" w:rsidP="00590F26">
            <w:pPr>
              <w:pStyle w:val="EMPTYCELLSTYLE"/>
              <w:keepNext/>
            </w:pPr>
          </w:p>
        </w:tc>
        <w:tc>
          <w:tcPr>
            <w:tcW w:w="200" w:type="dxa"/>
            <w:gridSpan w:val="3"/>
            <w:tcMar>
              <w:top w:w="0" w:type="dxa"/>
              <w:left w:w="0" w:type="dxa"/>
              <w:bottom w:w="0" w:type="dxa"/>
              <w:right w:w="0" w:type="dxa"/>
            </w:tcMar>
          </w:tcPr>
          <w:p w14:paraId="76A09F6F"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0B11696D"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36063711" w14:textId="77777777" w:rsidR="00590F26" w:rsidRDefault="00590F26" w:rsidP="00590F26">
            <w:pPr>
              <w:pStyle w:val="EMPTYCELLSTYLE"/>
              <w:keepNext/>
            </w:pPr>
          </w:p>
        </w:tc>
        <w:tc>
          <w:tcPr>
            <w:tcW w:w="778" w:type="dxa"/>
            <w:gridSpan w:val="2"/>
            <w:tcMar>
              <w:top w:w="0" w:type="dxa"/>
              <w:left w:w="0" w:type="dxa"/>
              <w:bottom w:w="0" w:type="dxa"/>
              <w:right w:w="0" w:type="dxa"/>
            </w:tcMar>
          </w:tcPr>
          <w:p w14:paraId="277B510F"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40E163AC"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21B9924E" w14:textId="77777777" w:rsidR="00590F26" w:rsidRDefault="00590F26" w:rsidP="00590F26">
            <w:pPr>
              <w:pStyle w:val="EMPTYCELLSTYLE"/>
              <w:keepNext/>
            </w:pPr>
          </w:p>
        </w:tc>
        <w:tc>
          <w:tcPr>
            <w:tcW w:w="560" w:type="dxa"/>
            <w:gridSpan w:val="2"/>
            <w:tcMar>
              <w:top w:w="0" w:type="dxa"/>
              <w:left w:w="0" w:type="dxa"/>
              <w:bottom w:w="0" w:type="dxa"/>
              <w:right w:w="0" w:type="dxa"/>
            </w:tcMar>
          </w:tcPr>
          <w:p w14:paraId="672E857D" w14:textId="77777777" w:rsidR="00590F26" w:rsidRDefault="00590F26" w:rsidP="00590F26">
            <w:pPr>
              <w:pStyle w:val="EMPTYCELLSTYLE"/>
              <w:keepNext/>
            </w:pPr>
          </w:p>
        </w:tc>
        <w:tc>
          <w:tcPr>
            <w:tcW w:w="100" w:type="dxa"/>
            <w:gridSpan w:val="2"/>
            <w:tcMar>
              <w:top w:w="0" w:type="dxa"/>
              <w:left w:w="0" w:type="dxa"/>
              <w:bottom w:w="0" w:type="dxa"/>
              <w:right w:w="0" w:type="dxa"/>
            </w:tcMar>
          </w:tcPr>
          <w:p w14:paraId="7EC3ED5D" w14:textId="77777777" w:rsidR="00590F26" w:rsidRDefault="00590F26" w:rsidP="00590F26">
            <w:pPr>
              <w:pStyle w:val="EMPTYCELLSTYLE"/>
              <w:keepNext/>
            </w:pPr>
          </w:p>
        </w:tc>
        <w:tc>
          <w:tcPr>
            <w:tcW w:w="200" w:type="dxa"/>
            <w:gridSpan w:val="2"/>
            <w:tcMar>
              <w:top w:w="0" w:type="dxa"/>
              <w:left w:w="0" w:type="dxa"/>
              <w:bottom w:w="0" w:type="dxa"/>
              <w:right w:w="0" w:type="dxa"/>
            </w:tcMar>
          </w:tcPr>
          <w:p w14:paraId="3D760AA3" w14:textId="77777777" w:rsidR="00590F26" w:rsidRDefault="00590F26" w:rsidP="00590F26">
            <w:pPr>
              <w:pStyle w:val="EMPTYCELLSTYLE"/>
              <w:keepNext/>
            </w:pPr>
          </w:p>
        </w:tc>
        <w:tc>
          <w:tcPr>
            <w:tcW w:w="460" w:type="dxa"/>
            <w:gridSpan w:val="3"/>
            <w:tcMar>
              <w:top w:w="0" w:type="dxa"/>
              <w:left w:w="0" w:type="dxa"/>
              <w:bottom w:w="0" w:type="dxa"/>
              <w:right w:w="0" w:type="dxa"/>
            </w:tcMar>
          </w:tcPr>
          <w:p w14:paraId="7482E0CF"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5BF75DFB"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3BDD5EE5" w14:textId="77777777" w:rsidR="00590F26" w:rsidRDefault="00590F26" w:rsidP="00590F26">
            <w:pPr>
              <w:pStyle w:val="EMPTYCELLSTYLE"/>
              <w:keepNext/>
            </w:pPr>
          </w:p>
        </w:tc>
        <w:tc>
          <w:tcPr>
            <w:tcW w:w="1424" w:type="dxa"/>
            <w:gridSpan w:val="2"/>
            <w:tcMar>
              <w:top w:w="0" w:type="dxa"/>
              <w:left w:w="0" w:type="dxa"/>
              <w:bottom w:w="0" w:type="dxa"/>
              <w:right w:w="0" w:type="dxa"/>
            </w:tcMar>
          </w:tcPr>
          <w:p w14:paraId="368E4292" w14:textId="77777777" w:rsidR="00590F26" w:rsidRDefault="00590F26" w:rsidP="00590F26">
            <w:pPr>
              <w:pStyle w:val="EMPTYCELLSTYLE"/>
              <w:keepNext/>
            </w:pPr>
          </w:p>
        </w:tc>
        <w:tc>
          <w:tcPr>
            <w:tcW w:w="194" w:type="dxa"/>
            <w:gridSpan w:val="2"/>
            <w:tcMar>
              <w:top w:w="0" w:type="dxa"/>
              <w:left w:w="0" w:type="dxa"/>
              <w:bottom w:w="0" w:type="dxa"/>
              <w:right w:w="0" w:type="dxa"/>
            </w:tcMar>
          </w:tcPr>
          <w:p w14:paraId="0A9CAA8B"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37473F42" w14:textId="77777777" w:rsidR="00590F26" w:rsidRDefault="00590F26" w:rsidP="00590F26">
            <w:pPr>
              <w:pStyle w:val="EMPTYCELLSTYLE"/>
              <w:keepNext/>
            </w:pPr>
          </w:p>
        </w:tc>
        <w:tc>
          <w:tcPr>
            <w:tcW w:w="45" w:type="dxa"/>
            <w:gridSpan w:val="2"/>
            <w:tcBorders>
              <w:right w:val="single" w:sz="8" w:space="0" w:color="000000"/>
            </w:tcBorders>
            <w:tcMar>
              <w:top w:w="0" w:type="dxa"/>
              <w:left w:w="0" w:type="dxa"/>
              <w:bottom w:w="0" w:type="dxa"/>
              <w:right w:w="0" w:type="dxa"/>
            </w:tcMar>
          </w:tcPr>
          <w:p w14:paraId="4352999F" w14:textId="77777777" w:rsidR="00590F26" w:rsidRDefault="00590F26" w:rsidP="00590F26">
            <w:pPr>
              <w:pStyle w:val="EMPTYCELLSTYLE"/>
              <w:keepNext/>
            </w:pPr>
          </w:p>
        </w:tc>
        <w:tc>
          <w:tcPr>
            <w:tcW w:w="60" w:type="dxa"/>
            <w:gridSpan w:val="3"/>
          </w:tcPr>
          <w:p w14:paraId="52DC5003" w14:textId="77777777" w:rsidR="00590F26" w:rsidRDefault="00590F26" w:rsidP="00590F26">
            <w:pPr>
              <w:pStyle w:val="EMPTYCELLSTYLE"/>
              <w:keepNext/>
            </w:pPr>
          </w:p>
        </w:tc>
        <w:tc>
          <w:tcPr>
            <w:tcW w:w="40" w:type="dxa"/>
          </w:tcPr>
          <w:p w14:paraId="68F66877" w14:textId="77777777" w:rsidR="00590F26" w:rsidRDefault="00590F26" w:rsidP="00590F26">
            <w:pPr>
              <w:pStyle w:val="EMPTYCELLSTYLE"/>
              <w:keepNext/>
            </w:pPr>
          </w:p>
        </w:tc>
      </w:tr>
      <w:tr w:rsidR="00590F26" w14:paraId="1E425DB6" w14:textId="77777777" w:rsidTr="00247A46">
        <w:trPr>
          <w:gridAfter w:val="2"/>
          <w:wAfter w:w="45" w:type="dxa"/>
          <w:cantSplit/>
        </w:trPr>
        <w:tc>
          <w:tcPr>
            <w:tcW w:w="44" w:type="dxa"/>
            <w:gridSpan w:val="2"/>
          </w:tcPr>
          <w:p w14:paraId="73CCECE6" w14:textId="77777777" w:rsidR="00590F26" w:rsidRDefault="00590F26" w:rsidP="00590F26">
            <w:pPr>
              <w:pStyle w:val="EMPTYCELLSTYLE"/>
              <w:keepNext/>
            </w:pPr>
          </w:p>
        </w:tc>
        <w:tc>
          <w:tcPr>
            <w:tcW w:w="2715" w:type="dxa"/>
            <w:gridSpan w:val="35"/>
            <w:vMerge/>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17A93B7A" w14:textId="77777777" w:rsidR="00590F26" w:rsidRDefault="00590F26" w:rsidP="00590F26">
            <w:pPr>
              <w:pStyle w:val="EMPTYCELLSTYLE"/>
              <w:keepNext/>
            </w:pPr>
          </w:p>
        </w:tc>
        <w:tc>
          <w:tcPr>
            <w:tcW w:w="40" w:type="dxa"/>
            <w:gridSpan w:val="2"/>
            <w:tcBorders>
              <w:left w:val="single" w:sz="8" w:space="0" w:color="000000"/>
            </w:tcBorders>
            <w:tcMar>
              <w:top w:w="0" w:type="dxa"/>
              <w:left w:w="0" w:type="dxa"/>
              <w:bottom w:w="0" w:type="dxa"/>
              <w:right w:w="0" w:type="dxa"/>
            </w:tcMar>
          </w:tcPr>
          <w:p w14:paraId="525B7DFA" w14:textId="77777777" w:rsidR="00590F26" w:rsidRDefault="00590F26" w:rsidP="00590F26">
            <w:pPr>
              <w:pStyle w:val="EMPTYCELLSTYLE"/>
              <w:keepNext/>
            </w:pPr>
          </w:p>
        </w:tc>
        <w:tc>
          <w:tcPr>
            <w:tcW w:w="6122" w:type="dxa"/>
            <w:gridSpan w:val="55"/>
            <w:tcMar>
              <w:top w:w="0" w:type="dxa"/>
              <w:left w:w="0" w:type="dxa"/>
              <w:bottom w:w="0" w:type="dxa"/>
              <w:right w:w="0" w:type="dxa"/>
            </w:tcMar>
          </w:tcPr>
          <w:p w14:paraId="1AFCC4AD" w14:textId="1AD6CAC5" w:rsidR="00590F26" w:rsidRDefault="002977BD" w:rsidP="00590F26">
            <w:pPr>
              <w:pStyle w:val="textNormal0"/>
              <w:keepNext/>
              <w:keepLines/>
            </w:pPr>
            <w:r w:rsidRPr="003F3574">
              <w:rPr>
                <w:b/>
                <w:bCs/>
              </w:rPr>
              <w:t>Ujednává se, že v pojištění pojistného nebezpečí vandalismus dle čl. II odst. 2 VPP K 2014 je limit pojistného plnění ve výši 100 000 Kč horní hranicí pojistného plnění pro jednu a všechny pojistné události způsobené jakýmkoliv znečištěním, zabarvením, kresbami, nápisy apod. a nastalé v každém jednom roce trvání účinnosti této pojistné smlouvy.</w:t>
            </w:r>
          </w:p>
        </w:tc>
        <w:tc>
          <w:tcPr>
            <w:tcW w:w="234" w:type="dxa"/>
            <w:gridSpan w:val="4"/>
          </w:tcPr>
          <w:p w14:paraId="6E11E70E" w14:textId="77777777" w:rsidR="00590F26" w:rsidRDefault="00590F26" w:rsidP="00590F26">
            <w:pPr>
              <w:pStyle w:val="EMPTYCELLSTYLE"/>
              <w:keepNext/>
            </w:pPr>
          </w:p>
        </w:tc>
        <w:tc>
          <w:tcPr>
            <w:tcW w:w="45" w:type="dxa"/>
            <w:gridSpan w:val="2"/>
            <w:tcBorders>
              <w:right w:val="single" w:sz="8" w:space="0" w:color="000000"/>
            </w:tcBorders>
            <w:tcMar>
              <w:top w:w="0" w:type="dxa"/>
              <w:left w:w="0" w:type="dxa"/>
              <w:bottom w:w="0" w:type="dxa"/>
              <w:right w:w="0" w:type="dxa"/>
            </w:tcMar>
          </w:tcPr>
          <w:p w14:paraId="3FD9E57E" w14:textId="77777777" w:rsidR="00590F26" w:rsidRDefault="00590F26" w:rsidP="00590F26">
            <w:pPr>
              <w:pStyle w:val="EMPTYCELLSTYLE"/>
              <w:keepNext/>
            </w:pPr>
          </w:p>
        </w:tc>
        <w:tc>
          <w:tcPr>
            <w:tcW w:w="60" w:type="dxa"/>
            <w:gridSpan w:val="3"/>
          </w:tcPr>
          <w:p w14:paraId="2545F1B6" w14:textId="77777777" w:rsidR="00590F26" w:rsidRDefault="00590F26" w:rsidP="00590F26">
            <w:pPr>
              <w:pStyle w:val="EMPTYCELLSTYLE"/>
              <w:keepNext/>
            </w:pPr>
          </w:p>
        </w:tc>
        <w:tc>
          <w:tcPr>
            <w:tcW w:w="40" w:type="dxa"/>
          </w:tcPr>
          <w:p w14:paraId="07568BEB" w14:textId="77777777" w:rsidR="00590F26" w:rsidRDefault="00590F26" w:rsidP="00590F26">
            <w:pPr>
              <w:pStyle w:val="EMPTYCELLSTYLE"/>
              <w:keepNext/>
            </w:pPr>
          </w:p>
        </w:tc>
      </w:tr>
      <w:tr w:rsidR="00590F26" w14:paraId="217F45FB" w14:textId="77777777" w:rsidTr="00247A46">
        <w:trPr>
          <w:gridAfter w:val="2"/>
          <w:wAfter w:w="45" w:type="dxa"/>
          <w:cantSplit/>
        </w:trPr>
        <w:tc>
          <w:tcPr>
            <w:tcW w:w="44" w:type="dxa"/>
            <w:gridSpan w:val="2"/>
          </w:tcPr>
          <w:p w14:paraId="7311D074" w14:textId="77777777" w:rsidR="00590F26" w:rsidRDefault="00590F26" w:rsidP="00590F26">
            <w:pPr>
              <w:pStyle w:val="EMPTYCELLSTYLE"/>
              <w:keepNext/>
            </w:pPr>
          </w:p>
        </w:tc>
        <w:tc>
          <w:tcPr>
            <w:tcW w:w="2715" w:type="dxa"/>
            <w:gridSpan w:val="35"/>
            <w:vMerge/>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0D76DAF8" w14:textId="77777777" w:rsidR="00590F26" w:rsidRDefault="00590F26" w:rsidP="00590F26">
            <w:pPr>
              <w:pStyle w:val="EMPTYCELLSTYLE"/>
              <w:keepNext/>
            </w:pPr>
          </w:p>
        </w:tc>
        <w:tc>
          <w:tcPr>
            <w:tcW w:w="40" w:type="dxa"/>
            <w:gridSpan w:val="2"/>
            <w:tcBorders>
              <w:left w:val="single" w:sz="8" w:space="0" w:color="000000"/>
              <w:bottom w:val="single" w:sz="8" w:space="0" w:color="000000"/>
            </w:tcBorders>
            <w:tcMar>
              <w:top w:w="0" w:type="dxa"/>
              <w:left w:w="0" w:type="dxa"/>
              <w:bottom w:w="0" w:type="dxa"/>
              <w:right w:w="0" w:type="dxa"/>
            </w:tcMar>
          </w:tcPr>
          <w:p w14:paraId="23BB1411" w14:textId="77777777" w:rsidR="00590F26" w:rsidRDefault="00590F26" w:rsidP="00590F26">
            <w:pPr>
              <w:pStyle w:val="EMPTYCELLSTYLE"/>
              <w:keepNext/>
            </w:pPr>
          </w:p>
        </w:tc>
        <w:tc>
          <w:tcPr>
            <w:tcW w:w="120" w:type="dxa"/>
            <w:gridSpan w:val="2"/>
            <w:tcBorders>
              <w:bottom w:val="single" w:sz="8" w:space="0" w:color="000000"/>
            </w:tcBorders>
            <w:tcMar>
              <w:top w:w="0" w:type="dxa"/>
              <w:left w:w="0" w:type="dxa"/>
              <w:bottom w:w="0" w:type="dxa"/>
              <w:right w:w="0" w:type="dxa"/>
            </w:tcMar>
          </w:tcPr>
          <w:p w14:paraId="5AFD9DF3"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4EA161F2"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2037659F" w14:textId="77777777" w:rsidR="00590F26" w:rsidRDefault="00590F26" w:rsidP="00590F26">
            <w:pPr>
              <w:pStyle w:val="EMPTYCELLSTYLE"/>
              <w:keepNext/>
            </w:pPr>
          </w:p>
        </w:tc>
        <w:tc>
          <w:tcPr>
            <w:tcW w:w="320" w:type="dxa"/>
            <w:gridSpan w:val="2"/>
            <w:tcBorders>
              <w:bottom w:val="single" w:sz="8" w:space="0" w:color="000000"/>
            </w:tcBorders>
            <w:tcMar>
              <w:top w:w="0" w:type="dxa"/>
              <w:left w:w="0" w:type="dxa"/>
              <w:bottom w:w="0" w:type="dxa"/>
              <w:right w:w="0" w:type="dxa"/>
            </w:tcMar>
          </w:tcPr>
          <w:p w14:paraId="08423D09"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702C458D" w14:textId="77777777" w:rsidR="00590F26" w:rsidRDefault="00590F26" w:rsidP="00590F26">
            <w:pPr>
              <w:pStyle w:val="EMPTYCELLSTYLE"/>
              <w:keepNext/>
            </w:pPr>
          </w:p>
        </w:tc>
        <w:tc>
          <w:tcPr>
            <w:tcW w:w="100" w:type="dxa"/>
            <w:gridSpan w:val="2"/>
            <w:tcBorders>
              <w:bottom w:val="single" w:sz="8" w:space="0" w:color="000000"/>
            </w:tcBorders>
            <w:tcMar>
              <w:top w:w="0" w:type="dxa"/>
              <w:left w:w="0" w:type="dxa"/>
              <w:bottom w:w="0" w:type="dxa"/>
              <w:right w:w="0" w:type="dxa"/>
            </w:tcMar>
          </w:tcPr>
          <w:p w14:paraId="6D7536C5" w14:textId="77777777" w:rsidR="00590F26" w:rsidRDefault="00590F26" w:rsidP="00590F26">
            <w:pPr>
              <w:pStyle w:val="EMPTYCELLSTYLE"/>
              <w:keepNext/>
            </w:pPr>
          </w:p>
        </w:tc>
        <w:tc>
          <w:tcPr>
            <w:tcW w:w="300" w:type="dxa"/>
            <w:gridSpan w:val="2"/>
            <w:tcBorders>
              <w:bottom w:val="single" w:sz="8" w:space="0" w:color="000000"/>
            </w:tcBorders>
            <w:tcMar>
              <w:top w:w="0" w:type="dxa"/>
              <w:left w:w="0" w:type="dxa"/>
              <w:bottom w:w="0" w:type="dxa"/>
              <w:right w:w="0" w:type="dxa"/>
            </w:tcMar>
          </w:tcPr>
          <w:p w14:paraId="44C309D8" w14:textId="77777777" w:rsidR="00590F26" w:rsidRDefault="00590F26" w:rsidP="00590F26">
            <w:pPr>
              <w:pStyle w:val="EMPTYCELLSTYLE"/>
              <w:keepNext/>
            </w:pPr>
          </w:p>
        </w:tc>
        <w:tc>
          <w:tcPr>
            <w:tcW w:w="300" w:type="dxa"/>
            <w:gridSpan w:val="2"/>
            <w:tcBorders>
              <w:bottom w:val="single" w:sz="8" w:space="0" w:color="000000"/>
            </w:tcBorders>
            <w:tcMar>
              <w:top w:w="0" w:type="dxa"/>
              <w:left w:w="0" w:type="dxa"/>
              <w:bottom w:w="0" w:type="dxa"/>
              <w:right w:w="0" w:type="dxa"/>
            </w:tcMar>
          </w:tcPr>
          <w:p w14:paraId="095D7B10" w14:textId="77777777" w:rsidR="00590F26" w:rsidRDefault="00590F26" w:rsidP="00590F26">
            <w:pPr>
              <w:pStyle w:val="EMPTYCELLSTYLE"/>
              <w:keepNext/>
            </w:pPr>
          </w:p>
        </w:tc>
        <w:tc>
          <w:tcPr>
            <w:tcW w:w="140" w:type="dxa"/>
            <w:gridSpan w:val="2"/>
            <w:tcBorders>
              <w:bottom w:val="single" w:sz="8" w:space="0" w:color="000000"/>
            </w:tcBorders>
            <w:tcMar>
              <w:top w:w="0" w:type="dxa"/>
              <w:left w:w="0" w:type="dxa"/>
              <w:bottom w:w="0" w:type="dxa"/>
              <w:right w:w="0" w:type="dxa"/>
            </w:tcMar>
          </w:tcPr>
          <w:p w14:paraId="6246D540" w14:textId="77777777" w:rsidR="00590F26" w:rsidRDefault="00590F26" w:rsidP="00590F26">
            <w:pPr>
              <w:pStyle w:val="EMPTYCELLSTYLE"/>
              <w:keepNext/>
            </w:pPr>
          </w:p>
        </w:tc>
        <w:tc>
          <w:tcPr>
            <w:tcW w:w="360" w:type="dxa"/>
            <w:gridSpan w:val="2"/>
            <w:tcBorders>
              <w:bottom w:val="single" w:sz="8" w:space="0" w:color="000000"/>
            </w:tcBorders>
            <w:tcMar>
              <w:top w:w="0" w:type="dxa"/>
              <w:left w:w="0" w:type="dxa"/>
              <w:bottom w:w="0" w:type="dxa"/>
              <w:right w:w="0" w:type="dxa"/>
            </w:tcMar>
          </w:tcPr>
          <w:p w14:paraId="526FDA2E"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28120010"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55992820" w14:textId="77777777" w:rsidR="00590F26" w:rsidRDefault="00590F26" w:rsidP="00590F26">
            <w:pPr>
              <w:pStyle w:val="EMPTYCELLSTYLE"/>
              <w:keepNext/>
            </w:pPr>
          </w:p>
        </w:tc>
        <w:tc>
          <w:tcPr>
            <w:tcW w:w="320" w:type="dxa"/>
            <w:gridSpan w:val="3"/>
            <w:tcBorders>
              <w:bottom w:val="single" w:sz="8" w:space="0" w:color="000000"/>
            </w:tcBorders>
            <w:tcMar>
              <w:top w:w="0" w:type="dxa"/>
              <w:left w:w="0" w:type="dxa"/>
              <w:bottom w:w="0" w:type="dxa"/>
              <w:right w:w="0" w:type="dxa"/>
            </w:tcMar>
          </w:tcPr>
          <w:p w14:paraId="6FA523F2" w14:textId="77777777" w:rsidR="00590F26" w:rsidRDefault="00590F26" w:rsidP="00590F26">
            <w:pPr>
              <w:pStyle w:val="EMPTYCELLSTYLE"/>
              <w:keepNext/>
            </w:pPr>
          </w:p>
        </w:tc>
        <w:tc>
          <w:tcPr>
            <w:tcW w:w="200" w:type="dxa"/>
            <w:gridSpan w:val="3"/>
            <w:tcBorders>
              <w:bottom w:val="single" w:sz="8" w:space="0" w:color="000000"/>
            </w:tcBorders>
            <w:tcMar>
              <w:top w:w="0" w:type="dxa"/>
              <w:left w:w="0" w:type="dxa"/>
              <w:bottom w:w="0" w:type="dxa"/>
              <w:right w:w="0" w:type="dxa"/>
            </w:tcMar>
          </w:tcPr>
          <w:p w14:paraId="2D60F054"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7AF09244"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7A282D0A" w14:textId="77777777" w:rsidR="00590F26" w:rsidRDefault="00590F26" w:rsidP="00590F26">
            <w:pPr>
              <w:pStyle w:val="EMPTYCELLSTYLE"/>
              <w:keepNext/>
            </w:pPr>
          </w:p>
        </w:tc>
        <w:tc>
          <w:tcPr>
            <w:tcW w:w="778" w:type="dxa"/>
            <w:gridSpan w:val="2"/>
            <w:tcBorders>
              <w:bottom w:val="single" w:sz="8" w:space="0" w:color="000000"/>
            </w:tcBorders>
            <w:tcMar>
              <w:top w:w="0" w:type="dxa"/>
              <w:left w:w="0" w:type="dxa"/>
              <w:bottom w:w="0" w:type="dxa"/>
              <w:right w:w="0" w:type="dxa"/>
            </w:tcMar>
          </w:tcPr>
          <w:p w14:paraId="7254E007"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3D234F13"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0E9D605A" w14:textId="77777777" w:rsidR="00590F26" w:rsidRDefault="00590F26" w:rsidP="00590F26">
            <w:pPr>
              <w:pStyle w:val="EMPTYCELLSTYLE"/>
              <w:keepNext/>
            </w:pPr>
          </w:p>
        </w:tc>
        <w:tc>
          <w:tcPr>
            <w:tcW w:w="560" w:type="dxa"/>
            <w:gridSpan w:val="2"/>
            <w:tcBorders>
              <w:bottom w:val="single" w:sz="8" w:space="0" w:color="000000"/>
            </w:tcBorders>
            <w:tcMar>
              <w:top w:w="0" w:type="dxa"/>
              <w:left w:w="0" w:type="dxa"/>
              <w:bottom w:w="0" w:type="dxa"/>
              <w:right w:w="0" w:type="dxa"/>
            </w:tcMar>
          </w:tcPr>
          <w:p w14:paraId="46860502" w14:textId="77777777" w:rsidR="00590F26" w:rsidRDefault="00590F26" w:rsidP="00590F26">
            <w:pPr>
              <w:pStyle w:val="EMPTYCELLSTYLE"/>
              <w:keepNext/>
            </w:pPr>
          </w:p>
        </w:tc>
        <w:tc>
          <w:tcPr>
            <w:tcW w:w="100" w:type="dxa"/>
            <w:gridSpan w:val="2"/>
            <w:tcBorders>
              <w:bottom w:val="single" w:sz="8" w:space="0" w:color="000000"/>
            </w:tcBorders>
            <w:tcMar>
              <w:top w:w="0" w:type="dxa"/>
              <w:left w:w="0" w:type="dxa"/>
              <w:bottom w:w="0" w:type="dxa"/>
              <w:right w:w="0" w:type="dxa"/>
            </w:tcMar>
          </w:tcPr>
          <w:p w14:paraId="1E7AECEE" w14:textId="77777777" w:rsidR="00590F26" w:rsidRDefault="00590F26" w:rsidP="00590F26">
            <w:pPr>
              <w:pStyle w:val="EMPTYCELLSTYLE"/>
              <w:keepNext/>
            </w:pPr>
          </w:p>
        </w:tc>
        <w:tc>
          <w:tcPr>
            <w:tcW w:w="200" w:type="dxa"/>
            <w:gridSpan w:val="2"/>
            <w:tcBorders>
              <w:bottom w:val="single" w:sz="8" w:space="0" w:color="000000"/>
            </w:tcBorders>
            <w:tcMar>
              <w:top w:w="0" w:type="dxa"/>
              <w:left w:w="0" w:type="dxa"/>
              <w:bottom w:w="0" w:type="dxa"/>
              <w:right w:w="0" w:type="dxa"/>
            </w:tcMar>
          </w:tcPr>
          <w:p w14:paraId="6CE019B6" w14:textId="77777777" w:rsidR="00590F26" w:rsidRDefault="00590F26" w:rsidP="00590F26">
            <w:pPr>
              <w:pStyle w:val="EMPTYCELLSTYLE"/>
              <w:keepNext/>
            </w:pPr>
          </w:p>
        </w:tc>
        <w:tc>
          <w:tcPr>
            <w:tcW w:w="460" w:type="dxa"/>
            <w:gridSpan w:val="3"/>
            <w:tcBorders>
              <w:bottom w:val="single" w:sz="8" w:space="0" w:color="000000"/>
            </w:tcBorders>
            <w:tcMar>
              <w:top w:w="0" w:type="dxa"/>
              <w:left w:w="0" w:type="dxa"/>
              <w:bottom w:w="0" w:type="dxa"/>
              <w:right w:w="0" w:type="dxa"/>
            </w:tcMar>
          </w:tcPr>
          <w:p w14:paraId="6C473E3F"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042BDCB8"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21BF2CA1" w14:textId="77777777" w:rsidR="00590F26" w:rsidRDefault="00590F26" w:rsidP="00590F26">
            <w:pPr>
              <w:pStyle w:val="EMPTYCELLSTYLE"/>
              <w:keepNext/>
            </w:pPr>
          </w:p>
        </w:tc>
        <w:tc>
          <w:tcPr>
            <w:tcW w:w="1424" w:type="dxa"/>
            <w:gridSpan w:val="2"/>
            <w:tcBorders>
              <w:bottom w:val="single" w:sz="8" w:space="0" w:color="000000"/>
            </w:tcBorders>
            <w:tcMar>
              <w:top w:w="0" w:type="dxa"/>
              <w:left w:w="0" w:type="dxa"/>
              <w:bottom w:w="0" w:type="dxa"/>
              <w:right w:w="0" w:type="dxa"/>
            </w:tcMar>
          </w:tcPr>
          <w:p w14:paraId="3E1FCF4A" w14:textId="77777777" w:rsidR="00590F26" w:rsidRDefault="00590F26" w:rsidP="00590F26">
            <w:pPr>
              <w:pStyle w:val="EMPTYCELLSTYLE"/>
              <w:keepNext/>
            </w:pPr>
          </w:p>
        </w:tc>
        <w:tc>
          <w:tcPr>
            <w:tcW w:w="194" w:type="dxa"/>
            <w:gridSpan w:val="2"/>
            <w:tcBorders>
              <w:bottom w:val="single" w:sz="8" w:space="0" w:color="000000"/>
            </w:tcBorders>
            <w:tcMar>
              <w:top w:w="0" w:type="dxa"/>
              <w:left w:w="0" w:type="dxa"/>
              <w:bottom w:w="0" w:type="dxa"/>
              <w:right w:w="0" w:type="dxa"/>
            </w:tcMar>
          </w:tcPr>
          <w:p w14:paraId="65602990"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352777CB" w14:textId="77777777" w:rsidR="00590F26" w:rsidRDefault="00590F26" w:rsidP="00590F26">
            <w:pPr>
              <w:pStyle w:val="EMPTYCELLSTYLE"/>
              <w:keepNext/>
            </w:pPr>
          </w:p>
        </w:tc>
        <w:tc>
          <w:tcPr>
            <w:tcW w:w="45" w:type="dxa"/>
            <w:gridSpan w:val="2"/>
            <w:tcBorders>
              <w:bottom w:val="single" w:sz="8" w:space="0" w:color="000000"/>
              <w:right w:val="single" w:sz="8" w:space="0" w:color="000000"/>
            </w:tcBorders>
            <w:tcMar>
              <w:top w:w="0" w:type="dxa"/>
              <w:left w:w="0" w:type="dxa"/>
              <w:bottom w:w="0" w:type="dxa"/>
              <w:right w:w="0" w:type="dxa"/>
            </w:tcMar>
          </w:tcPr>
          <w:p w14:paraId="462B7199" w14:textId="77777777" w:rsidR="00590F26" w:rsidRDefault="00590F26" w:rsidP="00590F26">
            <w:pPr>
              <w:pStyle w:val="EMPTYCELLSTYLE"/>
              <w:keepNext/>
            </w:pPr>
          </w:p>
        </w:tc>
        <w:tc>
          <w:tcPr>
            <w:tcW w:w="60" w:type="dxa"/>
            <w:gridSpan w:val="3"/>
          </w:tcPr>
          <w:p w14:paraId="0BB1E608" w14:textId="77777777" w:rsidR="00590F26" w:rsidRDefault="00590F26" w:rsidP="00590F26">
            <w:pPr>
              <w:pStyle w:val="EMPTYCELLSTYLE"/>
              <w:keepNext/>
            </w:pPr>
          </w:p>
        </w:tc>
        <w:tc>
          <w:tcPr>
            <w:tcW w:w="40" w:type="dxa"/>
          </w:tcPr>
          <w:p w14:paraId="42D28684" w14:textId="77777777" w:rsidR="00590F26" w:rsidRDefault="00590F26" w:rsidP="00590F26">
            <w:pPr>
              <w:pStyle w:val="EMPTYCELLSTYLE"/>
              <w:keepNext/>
            </w:pPr>
          </w:p>
        </w:tc>
      </w:tr>
      <w:tr w:rsidR="002977BD" w14:paraId="4578A394" w14:textId="77777777" w:rsidTr="00247A46">
        <w:trPr>
          <w:gridAfter w:val="2"/>
          <w:wAfter w:w="45" w:type="dxa"/>
          <w:cantSplit/>
        </w:trPr>
        <w:tc>
          <w:tcPr>
            <w:tcW w:w="44" w:type="dxa"/>
            <w:gridSpan w:val="2"/>
          </w:tcPr>
          <w:p w14:paraId="2AAC615C" w14:textId="77777777" w:rsidR="002977BD" w:rsidRDefault="002977BD" w:rsidP="00590F26">
            <w:pPr>
              <w:pStyle w:val="EMPTYCELLSTYLE"/>
              <w:keepNext/>
            </w:pPr>
          </w:p>
        </w:tc>
        <w:tc>
          <w:tcPr>
            <w:tcW w:w="2715" w:type="dxa"/>
            <w:gridSpan w:val="35"/>
            <w:vMerge w:val="restart"/>
            <w:tcBorders>
              <w:top w:val="single" w:sz="8" w:space="0" w:color="000000"/>
              <w:left w:val="single" w:sz="8" w:space="0" w:color="000000"/>
              <w:right w:val="single" w:sz="8" w:space="0" w:color="000000"/>
            </w:tcBorders>
            <w:shd w:val="clear" w:color="auto" w:fill="FFFFFF"/>
            <w:tcMar>
              <w:top w:w="20" w:type="dxa"/>
              <w:left w:w="40" w:type="dxa"/>
              <w:bottom w:w="20" w:type="dxa"/>
              <w:right w:w="40" w:type="dxa"/>
            </w:tcMar>
          </w:tcPr>
          <w:p w14:paraId="321FE296" w14:textId="77777777" w:rsidR="002977BD" w:rsidRDefault="002977BD" w:rsidP="00590F26">
            <w:pPr>
              <w:pStyle w:val="tableTD0"/>
              <w:keepNext/>
              <w:keepLines/>
            </w:pPr>
            <w:r>
              <w:t>Pojištění odcizení</w:t>
            </w:r>
          </w:p>
        </w:tc>
        <w:tc>
          <w:tcPr>
            <w:tcW w:w="2200" w:type="dxa"/>
            <w:gridSpan w:val="2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0C445802" w14:textId="77C7F08F" w:rsidR="002977BD" w:rsidRDefault="002977BD" w:rsidP="00590F26">
            <w:pPr>
              <w:pStyle w:val="tableTD0"/>
              <w:keepNext/>
              <w:keepLines/>
              <w:jc w:val="right"/>
            </w:pPr>
            <w:r>
              <w:t>5 000 000</w:t>
            </w:r>
          </w:p>
        </w:tc>
        <w:tc>
          <w:tcPr>
            <w:tcW w:w="1998" w:type="dxa"/>
            <w:gridSpan w:val="1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34F0EB17" w14:textId="77777777" w:rsidR="002977BD" w:rsidRDefault="002977BD" w:rsidP="00590F26">
            <w:pPr>
              <w:pStyle w:val="tableTD0"/>
              <w:keepNext/>
              <w:keepLines/>
              <w:jc w:val="center"/>
            </w:pPr>
            <w:r>
              <w:t>1R</w:t>
            </w:r>
          </w:p>
        </w:tc>
        <w:tc>
          <w:tcPr>
            <w:tcW w:w="2243" w:type="dxa"/>
            <w:gridSpan w:val="1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1977AB32" w14:textId="78406D28" w:rsidR="002977BD" w:rsidRDefault="002977BD" w:rsidP="00590F26">
            <w:pPr>
              <w:pStyle w:val="tableTD0"/>
              <w:keepNext/>
              <w:keepLines/>
              <w:jc w:val="right"/>
            </w:pPr>
            <w:r>
              <w:t>3 000 Kč</w:t>
            </w:r>
          </w:p>
        </w:tc>
        <w:tc>
          <w:tcPr>
            <w:tcW w:w="60" w:type="dxa"/>
            <w:gridSpan w:val="3"/>
          </w:tcPr>
          <w:p w14:paraId="1EEF6ED7" w14:textId="77777777" w:rsidR="002977BD" w:rsidRDefault="002977BD" w:rsidP="00590F26">
            <w:pPr>
              <w:pStyle w:val="EMPTYCELLSTYLE"/>
              <w:keepNext/>
            </w:pPr>
          </w:p>
        </w:tc>
        <w:tc>
          <w:tcPr>
            <w:tcW w:w="40" w:type="dxa"/>
          </w:tcPr>
          <w:p w14:paraId="627BE121" w14:textId="77777777" w:rsidR="002977BD" w:rsidRDefault="002977BD" w:rsidP="00590F26">
            <w:pPr>
              <w:pStyle w:val="EMPTYCELLSTYLE"/>
              <w:keepNext/>
            </w:pPr>
          </w:p>
        </w:tc>
      </w:tr>
      <w:tr w:rsidR="002977BD" w14:paraId="335C10DC" w14:textId="77777777" w:rsidTr="00247A46">
        <w:trPr>
          <w:gridAfter w:val="2"/>
          <w:wAfter w:w="45" w:type="dxa"/>
          <w:cantSplit/>
        </w:trPr>
        <w:tc>
          <w:tcPr>
            <w:tcW w:w="44" w:type="dxa"/>
            <w:gridSpan w:val="2"/>
          </w:tcPr>
          <w:p w14:paraId="356CC94E" w14:textId="77777777" w:rsidR="002977BD" w:rsidRDefault="002977BD" w:rsidP="00590F26">
            <w:pPr>
              <w:pStyle w:val="EMPTYCELLSTYLE"/>
              <w:keepNext/>
            </w:pPr>
          </w:p>
        </w:tc>
        <w:tc>
          <w:tcPr>
            <w:tcW w:w="2715" w:type="dxa"/>
            <w:gridSpan w:val="35"/>
            <w:vMerge/>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29738DD4" w14:textId="77777777" w:rsidR="002977BD" w:rsidRDefault="002977BD" w:rsidP="00590F26">
            <w:pPr>
              <w:pStyle w:val="tableTD0"/>
              <w:keepNext/>
              <w:keepLines/>
            </w:pPr>
          </w:p>
        </w:tc>
        <w:tc>
          <w:tcPr>
            <w:tcW w:w="6441" w:type="dxa"/>
            <w:gridSpan w:val="6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0DD1F884" w14:textId="77777777" w:rsidR="002977BD" w:rsidRPr="00BE0CE6" w:rsidRDefault="002977BD" w:rsidP="002977BD">
            <w:pPr>
              <w:pStyle w:val="textNormal0"/>
              <w:keepNext/>
              <w:keepLines/>
              <w:rPr>
                <w:b/>
                <w:bCs/>
              </w:rPr>
            </w:pPr>
            <w:r w:rsidRPr="00BE0CE6">
              <w:rPr>
                <w:b/>
                <w:bCs/>
              </w:rPr>
              <w:t>Odchylně od VPP K 2014 čl. II odst. 1. a čl. X odst. 2. se ujednává, že se pojištění sjednává i pro případ odcizení předmětu pojištění nahodilou událostí způsobenou pojistným nebezpečím krádež prostá. Pojištěný prokáže vznik pojistné události pojistiteli následovně:</w:t>
            </w:r>
          </w:p>
          <w:p w14:paraId="4B37948D" w14:textId="77777777" w:rsidR="002977BD" w:rsidRPr="00BE0CE6" w:rsidRDefault="002977BD" w:rsidP="002977BD">
            <w:pPr>
              <w:pStyle w:val="textNormal0"/>
              <w:keepNext/>
              <w:keepLines/>
              <w:rPr>
                <w:b/>
                <w:bCs/>
              </w:rPr>
            </w:pPr>
            <w:r w:rsidRPr="00BE0CE6">
              <w:rPr>
                <w:b/>
                <w:bCs/>
              </w:rPr>
              <w:t>a) usnesením orgánu činného v trestním řízení o zahájení trestního stíhání určité osoby pro podezření ze spáchání trestného činu krádeže předmětu pojištění podle ustanovení § 205 zákona č. 40/2009 Sb., trestního zákoníku, ve znění pozdějších předpisů (dále také jen „trestní zákoník“), nebo</w:t>
            </w:r>
          </w:p>
          <w:p w14:paraId="2E4AD2B2" w14:textId="65B7BE4C" w:rsidR="002977BD" w:rsidRPr="00BE0CE6" w:rsidRDefault="002977BD" w:rsidP="002977BD">
            <w:pPr>
              <w:pStyle w:val="textNormal0"/>
              <w:keepNext/>
              <w:keepLines/>
              <w:rPr>
                <w:b/>
                <w:bCs/>
              </w:rPr>
            </w:pPr>
            <w:r w:rsidRPr="00BE0CE6">
              <w:rPr>
                <w:b/>
                <w:bCs/>
              </w:rPr>
              <w:t>b) usnesením orgánu činného v trestním řízení o odložení nebo jiném vyřízení věci podezření ze spáchání trestného činu krádeže předmětu pojištění podle ustanovení § 205 trestního zákoníku (zejména tehdy, nepodařilo-li se zjistit osobu pachatele trestného činu krádeže předmětu pojištění).</w:t>
            </w:r>
          </w:p>
          <w:p w14:paraId="50038BD4" w14:textId="0781B89B" w:rsidR="002977BD" w:rsidRDefault="002977BD" w:rsidP="002977BD">
            <w:pPr>
              <w:pStyle w:val="tableTD0"/>
              <w:keepNext/>
              <w:keepLines/>
            </w:pPr>
            <w:r w:rsidRPr="00BE0CE6">
              <w:rPr>
                <w:b/>
                <w:bCs/>
              </w:rPr>
              <w:t>Ujednává se, že limit pojistného plnění ve výši 50 000 Kč je horní hranicí pojistného plnění pro jednu a všechny pojistné události nastalé v každém jednom roce trvání účinnosti této pojistné smlouvy.</w:t>
            </w:r>
          </w:p>
        </w:tc>
        <w:tc>
          <w:tcPr>
            <w:tcW w:w="60" w:type="dxa"/>
            <w:gridSpan w:val="3"/>
          </w:tcPr>
          <w:p w14:paraId="331828CC" w14:textId="77777777" w:rsidR="002977BD" w:rsidRDefault="002977BD" w:rsidP="00590F26">
            <w:pPr>
              <w:pStyle w:val="EMPTYCELLSTYLE"/>
              <w:keepNext/>
            </w:pPr>
          </w:p>
        </w:tc>
        <w:tc>
          <w:tcPr>
            <w:tcW w:w="40" w:type="dxa"/>
          </w:tcPr>
          <w:p w14:paraId="40E1D959" w14:textId="77777777" w:rsidR="002977BD" w:rsidRDefault="002977BD" w:rsidP="00590F26">
            <w:pPr>
              <w:pStyle w:val="EMPTYCELLSTYLE"/>
              <w:keepNext/>
            </w:pPr>
          </w:p>
        </w:tc>
      </w:tr>
      <w:tr w:rsidR="00590F26" w14:paraId="7D219EDE" w14:textId="77777777" w:rsidTr="00247A46">
        <w:trPr>
          <w:gridAfter w:val="2"/>
          <w:wAfter w:w="45" w:type="dxa"/>
          <w:cantSplit/>
        </w:trPr>
        <w:tc>
          <w:tcPr>
            <w:tcW w:w="44" w:type="dxa"/>
            <w:gridSpan w:val="2"/>
          </w:tcPr>
          <w:p w14:paraId="40283085" w14:textId="77777777" w:rsidR="00590F26" w:rsidRDefault="00590F26" w:rsidP="00590F26">
            <w:pPr>
              <w:pStyle w:val="EMPTYCELLSTYLE"/>
              <w:keepNext/>
            </w:pPr>
          </w:p>
        </w:tc>
        <w:tc>
          <w:tcPr>
            <w:tcW w:w="9156" w:type="dxa"/>
            <w:gridSpan w:val="98"/>
            <w:tcMar>
              <w:top w:w="0" w:type="dxa"/>
              <w:left w:w="0" w:type="dxa"/>
              <w:bottom w:w="0" w:type="dxa"/>
              <w:right w:w="0" w:type="dxa"/>
            </w:tcMar>
          </w:tcPr>
          <w:p w14:paraId="35CCCB1E" w14:textId="322A373C" w:rsidR="002977BD" w:rsidRPr="00EB6A39" w:rsidRDefault="002977BD" w:rsidP="002977BD">
            <w:pPr>
              <w:pStyle w:val="beznyText"/>
              <w:rPr>
                <w:b/>
              </w:rPr>
            </w:pPr>
            <w:r w:rsidRPr="00EB6A39">
              <w:rPr>
                <w:b/>
              </w:rPr>
              <w:t xml:space="preserve">U všech pojistných nebezpečí tohoto předmětu pojištění se ujednává, že výluka uvedená ve VPP K 2014, čl. III, odst. 2, písm. </w:t>
            </w:r>
            <w:r w:rsidRPr="000012CC">
              <w:rPr>
                <w:b/>
                <w:bCs/>
              </w:rPr>
              <w:t>a),</w:t>
            </w:r>
            <w:r>
              <w:rPr>
                <w:b/>
                <w:bCs/>
              </w:rPr>
              <w:t xml:space="preserve"> b), c), </w:t>
            </w:r>
            <w:r w:rsidRPr="000012CC">
              <w:rPr>
                <w:b/>
                <w:bCs/>
              </w:rPr>
              <w:t>g)</w:t>
            </w:r>
            <w:r>
              <w:rPr>
                <w:b/>
                <w:bCs/>
              </w:rPr>
              <w:t xml:space="preserve"> a i)</w:t>
            </w:r>
            <w:r w:rsidRPr="000012CC">
              <w:rPr>
                <w:b/>
                <w:bCs/>
              </w:rPr>
              <w:t xml:space="preserve"> </w:t>
            </w:r>
            <w:r w:rsidRPr="00EB6A39">
              <w:rPr>
                <w:b/>
              </w:rPr>
              <w:t>se nepoužije.</w:t>
            </w:r>
          </w:p>
          <w:p w14:paraId="60DA2A4B" w14:textId="77777777" w:rsidR="00590F26" w:rsidRDefault="00590F26" w:rsidP="00590F26">
            <w:pPr>
              <w:pStyle w:val="beznyText"/>
            </w:pPr>
          </w:p>
        </w:tc>
        <w:tc>
          <w:tcPr>
            <w:tcW w:w="60" w:type="dxa"/>
            <w:gridSpan w:val="3"/>
          </w:tcPr>
          <w:p w14:paraId="2C956021" w14:textId="77777777" w:rsidR="00590F26" w:rsidRDefault="00590F26" w:rsidP="00590F26">
            <w:pPr>
              <w:pStyle w:val="EMPTYCELLSTYLE"/>
            </w:pPr>
          </w:p>
        </w:tc>
        <w:tc>
          <w:tcPr>
            <w:tcW w:w="40" w:type="dxa"/>
          </w:tcPr>
          <w:p w14:paraId="7995A681" w14:textId="77777777" w:rsidR="00590F26" w:rsidRDefault="00590F26" w:rsidP="00590F26">
            <w:pPr>
              <w:pStyle w:val="EMPTYCELLSTYLE"/>
            </w:pPr>
          </w:p>
        </w:tc>
      </w:tr>
      <w:tr w:rsidR="00590F26" w14:paraId="36D022B8" w14:textId="77777777" w:rsidTr="00247A46">
        <w:trPr>
          <w:gridAfter w:val="2"/>
          <w:wAfter w:w="45" w:type="dxa"/>
          <w:cantSplit/>
        </w:trPr>
        <w:tc>
          <w:tcPr>
            <w:tcW w:w="44" w:type="dxa"/>
            <w:gridSpan w:val="2"/>
          </w:tcPr>
          <w:p w14:paraId="0DD89C2B" w14:textId="77777777" w:rsidR="00590F26" w:rsidRDefault="00590F26" w:rsidP="00590F26">
            <w:pPr>
              <w:pStyle w:val="EMPTYCELLSTYLE"/>
              <w:keepNext/>
            </w:pPr>
          </w:p>
        </w:tc>
        <w:tc>
          <w:tcPr>
            <w:tcW w:w="4155" w:type="dxa"/>
            <w:gridSpan w:val="5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49EBD84A" w14:textId="77777777" w:rsidR="00590F26" w:rsidRDefault="00590F26" w:rsidP="00590F26">
            <w:pPr>
              <w:pStyle w:val="tableTD0"/>
              <w:keepNext/>
              <w:keepLines/>
            </w:pPr>
            <w:r>
              <w:t>předmět pojištění:</w:t>
            </w:r>
          </w:p>
          <w:p w14:paraId="77D57156" w14:textId="630269C1" w:rsidR="00590F26" w:rsidRDefault="002977BD" w:rsidP="00590F26">
            <w:pPr>
              <w:pStyle w:val="tableTD0"/>
              <w:keepNext/>
              <w:keepLines/>
            </w:pPr>
            <w:r>
              <w:rPr>
                <w:b/>
              </w:rPr>
              <w:t>13. + 18. Soubor věcí movitých s výjimkou zásob a věcí uvedených v čl. III, odst. 2 a 3 VPP K 2014 (není-li dále odchylně ujednáno)</w:t>
            </w:r>
          </w:p>
        </w:tc>
        <w:tc>
          <w:tcPr>
            <w:tcW w:w="5001" w:type="dxa"/>
            <w:gridSpan w:val="4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5269E401" w14:textId="77777777" w:rsidR="00590F26" w:rsidRDefault="00590F26" w:rsidP="00590F26">
            <w:pPr>
              <w:pStyle w:val="tableTD0"/>
              <w:keepNext/>
              <w:keepLines/>
            </w:pPr>
            <w:r>
              <w:t>specifikace předmětu pojištění:</w:t>
            </w:r>
          </w:p>
          <w:p w14:paraId="435CECA1" w14:textId="46107724" w:rsidR="00590F26" w:rsidRDefault="002977BD" w:rsidP="00590F26">
            <w:pPr>
              <w:pStyle w:val="tableTD0"/>
              <w:keepNext/>
              <w:keepLines/>
            </w:pPr>
            <w:r w:rsidRPr="000D30FA">
              <w:rPr>
                <w:b/>
              </w:rPr>
              <w:t>pojistná částka zahrnuje zahradní architekturu, tj. stromy, keře, rostliny a trávu v kampusu a ostatních areálech Jihočeské univerzity</w:t>
            </w:r>
          </w:p>
        </w:tc>
        <w:tc>
          <w:tcPr>
            <w:tcW w:w="60" w:type="dxa"/>
            <w:gridSpan w:val="3"/>
          </w:tcPr>
          <w:p w14:paraId="5EEEB667" w14:textId="77777777" w:rsidR="00590F26" w:rsidRDefault="00590F26" w:rsidP="00590F26">
            <w:pPr>
              <w:pStyle w:val="EMPTYCELLSTYLE"/>
              <w:keepNext/>
            </w:pPr>
          </w:p>
        </w:tc>
        <w:tc>
          <w:tcPr>
            <w:tcW w:w="40" w:type="dxa"/>
          </w:tcPr>
          <w:p w14:paraId="06D86610" w14:textId="77777777" w:rsidR="00590F26" w:rsidRDefault="00590F26" w:rsidP="00590F26">
            <w:pPr>
              <w:pStyle w:val="EMPTYCELLSTYLE"/>
              <w:keepNext/>
            </w:pPr>
          </w:p>
        </w:tc>
      </w:tr>
      <w:tr w:rsidR="00590F26" w14:paraId="500270D0" w14:textId="77777777" w:rsidTr="00247A46">
        <w:trPr>
          <w:gridAfter w:val="2"/>
          <w:wAfter w:w="45" w:type="dxa"/>
          <w:cantSplit/>
        </w:trPr>
        <w:tc>
          <w:tcPr>
            <w:tcW w:w="44" w:type="dxa"/>
            <w:gridSpan w:val="2"/>
          </w:tcPr>
          <w:p w14:paraId="69D0BB71" w14:textId="77777777" w:rsidR="00590F26" w:rsidRDefault="00590F26" w:rsidP="00590F26">
            <w:pPr>
              <w:pStyle w:val="EMPTYCELLSTYLE"/>
              <w:keepNext/>
            </w:pPr>
          </w:p>
        </w:tc>
        <w:tc>
          <w:tcPr>
            <w:tcW w:w="3415" w:type="dxa"/>
            <w:gridSpan w:val="4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07B3CCA6" w14:textId="77777777" w:rsidR="00590F26" w:rsidRDefault="00590F26" w:rsidP="00590F26">
            <w:pPr>
              <w:pStyle w:val="tableTD0"/>
              <w:keepNext/>
              <w:keepLines/>
            </w:pPr>
            <w:r>
              <w:t>místo pojištění:</w:t>
            </w:r>
          </w:p>
          <w:p w14:paraId="17BEB3AE" w14:textId="77777777" w:rsidR="00590F26" w:rsidRDefault="00590F26" w:rsidP="00590F26">
            <w:pPr>
              <w:pStyle w:val="tableTD0"/>
              <w:keepNext/>
              <w:keepLines/>
            </w:pPr>
            <w:r>
              <w:t>území ČR</w:t>
            </w:r>
          </w:p>
        </w:tc>
        <w:tc>
          <w:tcPr>
            <w:tcW w:w="2598" w:type="dxa"/>
            <w:gridSpan w:val="2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09FFD69B" w14:textId="77777777" w:rsidR="00590F26" w:rsidRDefault="00590F26" w:rsidP="00590F26">
            <w:pPr>
              <w:pStyle w:val="tableTD0"/>
              <w:keepNext/>
              <w:keepLines/>
            </w:pPr>
            <w:r>
              <w:t>vlastnictví předmětu pojištění:</w:t>
            </w:r>
          </w:p>
          <w:p w14:paraId="36D8BB38" w14:textId="77777777" w:rsidR="00590F26" w:rsidRDefault="00590F26" w:rsidP="00590F26">
            <w:pPr>
              <w:pStyle w:val="tableTD0"/>
              <w:keepNext/>
              <w:keepLines/>
            </w:pPr>
            <w:r>
              <w:t>vlastní</w:t>
            </w:r>
          </w:p>
        </w:tc>
        <w:tc>
          <w:tcPr>
            <w:tcW w:w="3143" w:type="dxa"/>
            <w:gridSpan w:val="2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3393350D" w14:textId="77777777" w:rsidR="00590F26" w:rsidRDefault="00590F26" w:rsidP="00590F26">
            <w:pPr>
              <w:pStyle w:val="tableTD0"/>
              <w:keepNext/>
              <w:keepLines/>
            </w:pPr>
            <w:r>
              <w:t>pojistná hodnota:</w:t>
            </w:r>
          </w:p>
          <w:p w14:paraId="3167082B" w14:textId="3DA2A4BF" w:rsidR="00590F26" w:rsidRDefault="002977BD" w:rsidP="00590F26">
            <w:pPr>
              <w:pStyle w:val="tableTD0"/>
              <w:keepNext/>
              <w:keepLines/>
            </w:pPr>
            <w:r>
              <w:t>obvyklá cena</w:t>
            </w:r>
          </w:p>
        </w:tc>
        <w:tc>
          <w:tcPr>
            <w:tcW w:w="60" w:type="dxa"/>
            <w:gridSpan w:val="3"/>
          </w:tcPr>
          <w:p w14:paraId="58B1284B" w14:textId="77777777" w:rsidR="00590F26" w:rsidRDefault="00590F26" w:rsidP="00590F26">
            <w:pPr>
              <w:pStyle w:val="EMPTYCELLSTYLE"/>
              <w:keepNext/>
            </w:pPr>
          </w:p>
        </w:tc>
        <w:tc>
          <w:tcPr>
            <w:tcW w:w="40" w:type="dxa"/>
          </w:tcPr>
          <w:p w14:paraId="1F63BAD0" w14:textId="77777777" w:rsidR="00590F26" w:rsidRDefault="00590F26" w:rsidP="00590F26">
            <w:pPr>
              <w:pStyle w:val="EMPTYCELLSTYLE"/>
              <w:keepNext/>
            </w:pPr>
          </w:p>
        </w:tc>
      </w:tr>
      <w:tr w:rsidR="00590F26" w14:paraId="769E0435" w14:textId="77777777" w:rsidTr="00247A46">
        <w:trPr>
          <w:gridAfter w:val="2"/>
          <w:wAfter w:w="45" w:type="dxa"/>
          <w:cantSplit/>
        </w:trPr>
        <w:tc>
          <w:tcPr>
            <w:tcW w:w="44" w:type="dxa"/>
            <w:gridSpan w:val="2"/>
          </w:tcPr>
          <w:p w14:paraId="08AEBEB2" w14:textId="77777777" w:rsidR="00590F26" w:rsidRDefault="00590F26" w:rsidP="00590F26">
            <w:pPr>
              <w:pStyle w:val="EMPTYCELLSTYLE"/>
              <w:keepNext/>
            </w:pPr>
          </w:p>
        </w:tc>
        <w:tc>
          <w:tcPr>
            <w:tcW w:w="2715" w:type="dxa"/>
            <w:gridSpan w:val="35"/>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32D6720E" w14:textId="77777777" w:rsidR="00590F26" w:rsidRDefault="00590F26" w:rsidP="00590F26">
            <w:pPr>
              <w:pStyle w:val="tableTHbold0"/>
              <w:keepNext/>
              <w:keepLines/>
            </w:pPr>
            <w:r>
              <w:t>Pojištění se sjednává pro případ negativního působení pojistných nebezpečí:</w:t>
            </w:r>
          </w:p>
        </w:tc>
        <w:tc>
          <w:tcPr>
            <w:tcW w:w="2200" w:type="dxa"/>
            <w:gridSpan w:val="29"/>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67E2502F" w14:textId="77777777" w:rsidR="00590F26" w:rsidRDefault="00590F26" w:rsidP="00590F26">
            <w:pPr>
              <w:pStyle w:val="tableTHbold0"/>
              <w:keepNext/>
              <w:keepLines/>
            </w:pPr>
            <w:r>
              <w:t>horní hranice pojistného plnění (Kč):</w:t>
            </w:r>
          </w:p>
        </w:tc>
        <w:tc>
          <w:tcPr>
            <w:tcW w:w="1998" w:type="dxa"/>
            <w:gridSpan w:val="19"/>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702B17C1" w14:textId="77777777" w:rsidR="00590F26" w:rsidRDefault="00590F26" w:rsidP="00590F26">
            <w:pPr>
              <w:pStyle w:val="tableTHbold0"/>
              <w:keepNext/>
              <w:keepLines/>
            </w:pPr>
            <w:r>
              <w:t>způsob pojištění:</w:t>
            </w:r>
            <w:r>
              <w:rPr>
                <w:vertAlign w:val="superscript"/>
              </w:rPr>
              <w:t>1</w:t>
            </w:r>
            <w:r>
              <w:t>)</w:t>
            </w:r>
          </w:p>
        </w:tc>
        <w:tc>
          <w:tcPr>
            <w:tcW w:w="2243" w:type="dxa"/>
            <w:gridSpan w:val="15"/>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403B2A8B" w14:textId="77777777" w:rsidR="00590F26" w:rsidRDefault="00590F26" w:rsidP="00590F26">
            <w:pPr>
              <w:pStyle w:val="tableTHbold0"/>
              <w:keepNext/>
              <w:keepLines/>
            </w:pPr>
            <w:r>
              <w:t>spoluúčast:</w:t>
            </w:r>
          </w:p>
        </w:tc>
        <w:tc>
          <w:tcPr>
            <w:tcW w:w="60" w:type="dxa"/>
            <w:gridSpan w:val="3"/>
          </w:tcPr>
          <w:p w14:paraId="38DBF1D6" w14:textId="77777777" w:rsidR="00590F26" w:rsidRDefault="00590F26" w:rsidP="00590F26">
            <w:pPr>
              <w:pStyle w:val="EMPTYCELLSTYLE"/>
              <w:keepNext/>
            </w:pPr>
          </w:p>
        </w:tc>
        <w:tc>
          <w:tcPr>
            <w:tcW w:w="40" w:type="dxa"/>
          </w:tcPr>
          <w:p w14:paraId="68D96253" w14:textId="77777777" w:rsidR="00590F26" w:rsidRDefault="00590F26" w:rsidP="00590F26">
            <w:pPr>
              <w:pStyle w:val="EMPTYCELLSTYLE"/>
              <w:keepNext/>
            </w:pPr>
          </w:p>
        </w:tc>
      </w:tr>
      <w:tr w:rsidR="002977BD" w14:paraId="310D743C" w14:textId="77777777" w:rsidTr="00247A46">
        <w:trPr>
          <w:gridAfter w:val="2"/>
          <w:wAfter w:w="45" w:type="dxa"/>
          <w:cantSplit/>
        </w:trPr>
        <w:tc>
          <w:tcPr>
            <w:tcW w:w="44" w:type="dxa"/>
            <w:gridSpan w:val="2"/>
          </w:tcPr>
          <w:p w14:paraId="27146156" w14:textId="77777777" w:rsidR="002977BD" w:rsidRDefault="002977BD" w:rsidP="00590F26">
            <w:pPr>
              <w:pStyle w:val="EMPTYCELLSTYLE"/>
              <w:keepNext/>
            </w:pPr>
          </w:p>
        </w:tc>
        <w:tc>
          <w:tcPr>
            <w:tcW w:w="2715" w:type="dxa"/>
            <w:gridSpan w:val="35"/>
            <w:vMerge w:val="restart"/>
            <w:tcBorders>
              <w:top w:val="single" w:sz="8" w:space="0" w:color="000000"/>
              <w:left w:val="single" w:sz="8" w:space="0" w:color="000000"/>
              <w:right w:val="single" w:sz="8" w:space="0" w:color="000000"/>
            </w:tcBorders>
            <w:shd w:val="clear" w:color="auto" w:fill="FFFFFF"/>
            <w:tcMar>
              <w:top w:w="20" w:type="dxa"/>
              <w:left w:w="40" w:type="dxa"/>
              <w:bottom w:w="20" w:type="dxa"/>
              <w:right w:w="40" w:type="dxa"/>
            </w:tcMar>
          </w:tcPr>
          <w:p w14:paraId="53E6F24A" w14:textId="24C65A32" w:rsidR="002977BD" w:rsidRDefault="002977BD" w:rsidP="00590F26">
            <w:pPr>
              <w:pStyle w:val="zarovnaniTabulkyPriOdlDatech"/>
              <w:keepNext/>
              <w:keepLines/>
            </w:pPr>
            <w:r>
              <w:t>Vandalismus</w:t>
            </w:r>
          </w:p>
        </w:tc>
        <w:tc>
          <w:tcPr>
            <w:tcW w:w="2200" w:type="dxa"/>
            <w:gridSpan w:val="2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5DE9D6C0" w14:textId="3B0DC328" w:rsidR="002977BD" w:rsidRDefault="002977BD" w:rsidP="00590F26">
            <w:pPr>
              <w:pStyle w:val="tableTD0"/>
              <w:keepNext/>
              <w:keepLines/>
              <w:jc w:val="right"/>
            </w:pPr>
            <w:r>
              <w:t>30 000</w:t>
            </w:r>
          </w:p>
        </w:tc>
        <w:tc>
          <w:tcPr>
            <w:tcW w:w="1998" w:type="dxa"/>
            <w:gridSpan w:val="1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6EE063BB" w14:textId="77777777" w:rsidR="002977BD" w:rsidRDefault="002977BD" w:rsidP="00590F26">
            <w:pPr>
              <w:pStyle w:val="tableTD0"/>
              <w:keepNext/>
              <w:keepLines/>
              <w:jc w:val="center"/>
            </w:pPr>
            <w:r>
              <w:t>1R</w:t>
            </w:r>
          </w:p>
        </w:tc>
        <w:tc>
          <w:tcPr>
            <w:tcW w:w="2243" w:type="dxa"/>
            <w:gridSpan w:val="1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315EF0EC" w14:textId="3AFC7B06" w:rsidR="002977BD" w:rsidRDefault="002977BD" w:rsidP="00590F26">
            <w:pPr>
              <w:pStyle w:val="tableTD0"/>
              <w:keepNext/>
              <w:keepLines/>
              <w:jc w:val="right"/>
            </w:pPr>
            <w:r>
              <w:t>1 000 Kč</w:t>
            </w:r>
          </w:p>
        </w:tc>
        <w:tc>
          <w:tcPr>
            <w:tcW w:w="60" w:type="dxa"/>
            <w:gridSpan w:val="3"/>
          </w:tcPr>
          <w:p w14:paraId="224D6E78" w14:textId="77777777" w:rsidR="002977BD" w:rsidRDefault="002977BD" w:rsidP="00590F26">
            <w:pPr>
              <w:pStyle w:val="EMPTYCELLSTYLE"/>
              <w:keepNext/>
            </w:pPr>
          </w:p>
        </w:tc>
        <w:tc>
          <w:tcPr>
            <w:tcW w:w="40" w:type="dxa"/>
          </w:tcPr>
          <w:p w14:paraId="0F93B82E" w14:textId="77777777" w:rsidR="002977BD" w:rsidRDefault="002977BD" w:rsidP="00590F26">
            <w:pPr>
              <w:pStyle w:val="EMPTYCELLSTYLE"/>
              <w:keepNext/>
            </w:pPr>
          </w:p>
        </w:tc>
      </w:tr>
      <w:tr w:rsidR="002977BD" w14:paraId="601BE0CF" w14:textId="77777777" w:rsidTr="00247A46">
        <w:trPr>
          <w:gridAfter w:val="2"/>
          <w:wAfter w:w="45" w:type="dxa"/>
          <w:cantSplit/>
        </w:trPr>
        <w:tc>
          <w:tcPr>
            <w:tcW w:w="44" w:type="dxa"/>
            <w:gridSpan w:val="2"/>
          </w:tcPr>
          <w:p w14:paraId="0C79AC92" w14:textId="77777777" w:rsidR="002977BD" w:rsidRDefault="002977BD" w:rsidP="00590F26">
            <w:pPr>
              <w:pStyle w:val="EMPTYCELLSTYLE"/>
              <w:keepNext/>
            </w:pPr>
          </w:p>
        </w:tc>
        <w:tc>
          <w:tcPr>
            <w:tcW w:w="2715" w:type="dxa"/>
            <w:gridSpan w:val="35"/>
            <w:vMerge/>
            <w:tcBorders>
              <w:left w:val="single" w:sz="8" w:space="0" w:color="000000"/>
              <w:bottom w:val="single" w:sz="4" w:space="0" w:color="auto"/>
              <w:right w:val="single" w:sz="8" w:space="0" w:color="000000"/>
            </w:tcBorders>
            <w:shd w:val="clear" w:color="auto" w:fill="FFFFFF"/>
            <w:tcMar>
              <w:top w:w="20" w:type="dxa"/>
              <w:left w:w="40" w:type="dxa"/>
              <w:bottom w:w="20" w:type="dxa"/>
              <w:right w:w="40" w:type="dxa"/>
            </w:tcMar>
          </w:tcPr>
          <w:p w14:paraId="32DE1E01" w14:textId="77777777" w:rsidR="002977BD" w:rsidRDefault="002977BD" w:rsidP="00590F26">
            <w:pPr>
              <w:pStyle w:val="zarovnaniTabulkyPriOdlDatech"/>
              <w:keepNext/>
              <w:keepLines/>
            </w:pPr>
          </w:p>
        </w:tc>
        <w:tc>
          <w:tcPr>
            <w:tcW w:w="6441" w:type="dxa"/>
            <w:gridSpan w:val="6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6FDF12AC" w14:textId="2C29CF3D" w:rsidR="002977BD" w:rsidRDefault="002977BD" w:rsidP="002977BD">
            <w:pPr>
              <w:pStyle w:val="tableTD0"/>
              <w:keepNext/>
              <w:keepLines/>
            </w:pPr>
            <w:r w:rsidRPr="003F3574">
              <w:rPr>
                <w:b/>
                <w:bCs/>
              </w:rPr>
              <w:t xml:space="preserve">Ujednává se, že v pojištění pojistného nebezpečí vandalismus dle čl. II odst. 2 VPP K 2014 je limit pojistného plnění ve výši </w:t>
            </w:r>
            <w:r>
              <w:rPr>
                <w:b/>
                <w:bCs/>
              </w:rPr>
              <w:t>30 000</w:t>
            </w:r>
            <w:r w:rsidRPr="003F3574">
              <w:rPr>
                <w:b/>
                <w:bCs/>
              </w:rPr>
              <w:t xml:space="preserve"> Kč horní hranicí pojistného plnění pro jednu a všechny pojistné události způsobené jakýmkoliv znečištěním, zabarvením, kresbami, nápisy apod. a nastalé v každém jednom roce trvání účinnosti této pojistné smlouvy</w:t>
            </w:r>
            <w:r>
              <w:t>.</w:t>
            </w:r>
          </w:p>
        </w:tc>
        <w:tc>
          <w:tcPr>
            <w:tcW w:w="60" w:type="dxa"/>
            <w:gridSpan w:val="3"/>
          </w:tcPr>
          <w:p w14:paraId="5BDC54E2" w14:textId="77777777" w:rsidR="002977BD" w:rsidRDefault="002977BD" w:rsidP="00590F26">
            <w:pPr>
              <w:pStyle w:val="EMPTYCELLSTYLE"/>
              <w:keepNext/>
            </w:pPr>
          </w:p>
        </w:tc>
        <w:tc>
          <w:tcPr>
            <w:tcW w:w="40" w:type="dxa"/>
          </w:tcPr>
          <w:p w14:paraId="2EB13A72" w14:textId="77777777" w:rsidR="002977BD" w:rsidRDefault="002977BD" w:rsidP="00590F26">
            <w:pPr>
              <w:pStyle w:val="EMPTYCELLSTYLE"/>
              <w:keepNext/>
            </w:pPr>
          </w:p>
        </w:tc>
      </w:tr>
      <w:tr w:rsidR="002977BD" w14:paraId="2B7E8450" w14:textId="77777777" w:rsidTr="00247A46">
        <w:trPr>
          <w:gridAfter w:val="2"/>
          <w:wAfter w:w="45" w:type="dxa"/>
          <w:cantSplit/>
          <w:trHeight w:val="31"/>
        </w:trPr>
        <w:tc>
          <w:tcPr>
            <w:tcW w:w="44" w:type="dxa"/>
            <w:gridSpan w:val="2"/>
            <w:tcBorders>
              <w:right w:val="single" w:sz="4" w:space="0" w:color="auto"/>
            </w:tcBorders>
          </w:tcPr>
          <w:p w14:paraId="4885C6F1" w14:textId="77777777" w:rsidR="002977BD" w:rsidRDefault="002977BD" w:rsidP="00590F26">
            <w:pPr>
              <w:pStyle w:val="EMPTYCELLSTYLE"/>
              <w:keepNext/>
            </w:pPr>
          </w:p>
        </w:tc>
        <w:tc>
          <w:tcPr>
            <w:tcW w:w="2715" w:type="dxa"/>
            <w:gridSpan w:val="35"/>
            <w:vMerge w:val="restart"/>
            <w:tcBorders>
              <w:top w:val="single" w:sz="4" w:space="0" w:color="auto"/>
              <w:left w:val="single" w:sz="4" w:space="0" w:color="auto"/>
              <w:right w:val="single" w:sz="4" w:space="0" w:color="auto"/>
            </w:tcBorders>
            <w:shd w:val="clear" w:color="auto" w:fill="FFFFFF"/>
            <w:tcMar>
              <w:top w:w="20" w:type="dxa"/>
              <w:left w:w="40" w:type="dxa"/>
              <w:bottom w:w="20" w:type="dxa"/>
              <w:right w:w="40" w:type="dxa"/>
            </w:tcMar>
          </w:tcPr>
          <w:p w14:paraId="4F2DE8D6" w14:textId="060196CD" w:rsidR="002977BD" w:rsidRDefault="002977BD" w:rsidP="00590F26">
            <w:pPr>
              <w:pStyle w:val="zarovnaniTabulkyPriOdlDatech"/>
              <w:keepNext/>
              <w:keepLines/>
            </w:pPr>
            <w:r>
              <w:t>Pojištění odcizení</w:t>
            </w:r>
          </w:p>
        </w:tc>
        <w:tc>
          <w:tcPr>
            <w:tcW w:w="2147" w:type="dxa"/>
            <w:gridSpan w:val="28"/>
            <w:tcBorders>
              <w:top w:val="single" w:sz="4" w:space="0" w:color="auto"/>
              <w:left w:val="single" w:sz="4" w:space="0" w:color="auto"/>
              <w:bottom w:val="single" w:sz="4" w:space="0" w:color="auto"/>
              <w:right w:val="single" w:sz="4" w:space="0" w:color="auto"/>
            </w:tcBorders>
            <w:shd w:val="clear" w:color="auto" w:fill="FFFFFF"/>
            <w:tcMar>
              <w:top w:w="20" w:type="dxa"/>
              <w:left w:w="40" w:type="dxa"/>
              <w:bottom w:w="20" w:type="dxa"/>
              <w:right w:w="40" w:type="dxa"/>
            </w:tcMar>
            <w:vAlign w:val="center"/>
          </w:tcPr>
          <w:p w14:paraId="287807BB" w14:textId="3213342B" w:rsidR="002977BD" w:rsidRPr="002977BD" w:rsidRDefault="002977BD" w:rsidP="002977BD">
            <w:pPr>
              <w:pStyle w:val="tableTD0"/>
              <w:keepNext/>
              <w:keepLines/>
              <w:jc w:val="right"/>
            </w:pPr>
            <w:r w:rsidRPr="002977BD">
              <w:t>30 000</w:t>
            </w:r>
          </w:p>
        </w:tc>
        <w:tc>
          <w:tcPr>
            <w:tcW w:w="2147" w:type="dxa"/>
            <w:gridSpan w:val="22"/>
            <w:tcBorders>
              <w:top w:val="single" w:sz="4" w:space="0" w:color="auto"/>
              <w:left w:val="single" w:sz="4" w:space="0" w:color="auto"/>
              <w:bottom w:val="single" w:sz="4" w:space="0" w:color="auto"/>
              <w:right w:val="single" w:sz="4" w:space="0" w:color="auto"/>
            </w:tcBorders>
            <w:shd w:val="clear" w:color="auto" w:fill="FFFFFF"/>
            <w:vAlign w:val="center"/>
          </w:tcPr>
          <w:p w14:paraId="1FCD6408" w14:textId="71E15336" w:rsidR="002977BD" w:rsidRPr="002977BD" w:rsidRDefault="002977BD" w:rsidP="002977BD">
            <w:pPr>
              <w:pStyle w:val="tableTD0"/>
              <w:keepNext/>
              <w:keepLines/>
              <w:jc w:val="right"/>
            </w:pPr>
            <w:r w:rsidRPr="002977BD">
              <w:t>1R</w:t>
            </w:r>
          </w:p>
        </w:tc>
        <w:tc>
          <w:tcPr>
            <w:tcW w:w="2147" w:type="dxa"/>
            <w:gridSpan w:val="13"/>
            <w:tcBorders>
              <w:top w:val="single" w:sz="4" w:space="0" w:color="auto"/>
              <w:left w:val="single" w:sz="4" w:space="0" w:color="auto"/>
              <w:bottom w:val="single" w:sz="4" w:space="0" w:color="auto"/>
              <w:right w:val="single" w:sz="4" w:space="0" w:color="auto"/>
            </w:tcBorders>
            <w:shd w:val="clear" w:color="auto" w:fill="FFFFFF"/>
            <w:vAlign w:val="center"/>
          </w:tcPr>
          <w:p w14:paraId="2F4A390D" w14:textId="01C24BF5" w:rsidR="002977BD" w:rsidRPr="002977BD" w:rsidRDefault="002977BD" w:rsidP="002977BD">
            <w:pPr>
              <w:pStyle w:val="tableTD0"/>
              <w:keepNext/>
              <w:keepLines/>
              <w:jc w:val="right"/>
            </w:pPr>
            <w:r w:rsidRPr="002977BD">
              <w:t>3 000 Kč</w:t>
            </w:r>
          </w:p>
        </w:tc>
        <w:tc>
          <w:tcPr>
            <w:tcW w:w="60" w:type="dxa"/>
            <w:gridSpan w:val="3"/>
            <w:tcBorders>
              <w:left w:val="single" w:sz="4" w:space="0" w:color="auto"/>
            </w:tcBorders>
          </w:tcPr>
          <w:p w14:paraId="4D7B835C" w14:textId="77777777" w:rsidR="002977BD" w:rsidRDefault="002977BD" w:rsidP="00590F26">
            <w:pPr>
              <w:pStyle w:val="EMPTYCELLSTYLE"/>
              <w:keepNext/>
            </w:pPr>
          </w:p>
        </w:tc>
        <w:tc>
          <w:tcPr>
            <w:tcW w:w="40" w:type="dxa"/>
          </w:tcPr>
          <w:p w14:paraId="166B3FE2" w14:textId="77777777" w:rsidR="002977BD" w:rsidRDefault="002977BD" w:rsidP="00590F26">
            <w:pPr>
              <w:pStyle w:val="EMPTYCELLSTYLE"/>
              <w:keepNext/>
            </w:pPr>
          </w:p>
        </w:tc>
      </w:tr>
      <w:tr w:rsidR="002977BD" w14:paraId="07B814DC" w14:textId="77777777" w:rsidTr="00247A46">
        <w:trPr>
          <w:gridAfter w:val="2"/>
          <w:wAfter w:w="45" w:type="dxa"/>
          <w:cantSplit/>
          <w:trHeight w:val="31"/>
        </w:trPr>
        <w:tc>
          <w:tcPr>
            <w:tcW w:w="44" w:type="dxa"/>
            <w:gridSpan w:val="2"/>
            <w:tcBorders>
              <w:right w:val="single" w:sz="4" w:space="0" w:color="auto"/>
            </w:tcBorders>
          </w:tcPr>
          <w:p w14:paraId="68936C6B" w14:textId="77777777" w:rsidR="002977BD" w:rsidRDefault="002977BD" w:rsidP="00590F26">
            <w:pPr>
              <w:pStyle w:val="EMPTYCELLSTYLE"/>
              <w:keepNext/>
            </w:pPr>
          </w:p>
        </w:tc>
        <w:tc>
          <w:tcPr>
            <w:tcW w:w="2715" w:type="dxa"/>
            <w:gridSpan w:val="35"/>
            <w:vMerge/>
            <w:tcBorders>
              <w:left w:val="single" w:sz="4" w:space="0" w:color="auto"/>
              <w:bottom w:val="single" w:sz="4" w:space="0" w:color="auto"/>
              <w:right w:val="single" w:sz="4" w:space="0" w:color="auto"/>
            </w:tcBorders>
            <w:shd w:val="clear" w:color="auto" w:fill="FFFFFF"/>
            <w:tcMar>
              <w:top w:w="20" w:type="dxa"/>
              <w:left w:w="40" w:type="dxa"/>
              <w:bottom w:w="20" w:type="dxa"/>
              <w:right w:w="40" w:type="dxa"/>
            </w:tcMar>
          </w:tcPr>
          <w:p w14:paraId="7AB3291F" w14:textId="77777777" w:rsidR="002977BD" w:rsidRDefault="002977BD" w:rsidP="00590F26">
            <w:pPr>
              <w:pStyle w:val="zarovnaniTabulkyPriOdlDatech"/>
              <w:keepNext/>
              <w:keepLines/>
            </w:pPr>
          </w:p>
        </w:tc>
        <w:tc>
          <w:tcPr>
            <w:tcW w:w="6441" w:type="dxa"/>
            <w:gridSpan w:val="63"/>
            <w:tcBorders>
              <w:top w:val="single" w:sz="4" w:space="0" w:color="auto"/>
              <w:left w:val="single" w:sz="4" w:space="0" w:color="auto"/>
              <w:bottom w:val="single" w:sz="4" w:space="0" w:color="auto"/>
              <w:right w:val="single" w:sz="4" w:space="0" w:color="auto"/>
            </w:tcBorders>
            <w:shd w:val="clear" w:color="auto" w:fill="FFFFFF"/>
            <w:tcMar>
              <w:top w:w="20" w:type="dxa"/>
              <w:left w:w="40" w:type="dxa"/>
              <w:bottom w:w="20" w:type="dxa"/>
              <w:right w:w="40" w:type="dxa"/>
            </w:tcMar>
            <w:vAlign w:val="center"/>
          </w:tcPr>
          <w:p w14:paraId="2FA8B461" w14:textId="77777777" w:rsidR="002977BD" w:rsidRPr="00BE0CE6" w:rsidRDefault="002977BD" w:rsidP="002977BD">
            <w:pPr>
              <w:pStyle w:val="textNormal0"/>
              <w:keepNext/>
              <w:keepLines/>
              <w:rPr>
                <w:b/>
                <w:bCs/>
              </w:rPr>
            </w:pPr>
            <w:r w:rsidRPr="00BE0CE6">
              <w:rPr>
                <w:b/>
                <w:bCs/>
              </w:rPr>
              <w:t>Odchylně od VPP K 2014 čl. II odst. 1. a čl. X odst. 2. se ujednává, že se pojištění sjednává i pro případ odcizení předmětu pojištění nahodilou událostí způsobenou pojistným nebezpečím krádež prostá. Pojištěný prokáže vznik pojistné události pojistiteli následovně:</w:t>
            </w:r>
          </w:p>
          <w:p w14:paraId="761CC32E" w14:textId="77777777" w:rsidR="002977BD" w:rsidRPr="00BE0CE6" w:rsidRDefault="002977BD" w:rsidP="002977BD">
            <w:pPr>
              <w:pStyle w:val="textNormal0"/>
              <w:keepNext/>
              <w:keepLines/>
              <w:rPr>
                <w:b/>
                <w:bCs/>
              </w:rPr>
            </w:pPr>
            <w:r w:rsidRPr="00BE0CE6">
              <w:rPr>
                <w:b/>
                <w:bCs/>
              </w:rPr>
              <w:t>a) usnesením orgánu činného v trestním řízení o zahájení trestního stíhání určité osoby pro podezření ze spáchání trestného činu krádeže předmětu pojištění podle ustanovení § 205 zákona č. 40/2009 Sb., trestního zákoníku, ve znění pozdějších předpisů (dále také jen „trestní zákoník“), nebo</w:t>
            </w:r>
          </w:p>
          <w:p w14:paraId="4878A2AA" w14:textId="0C6BA9D4" w:rsidR="002977BD" w:rsidRPr="00BE0CE6" w:rsidRDefault="002977BD" w:rsidP="002977BD">
            <w:pPr>
              <w:pStyle w:val="textNormal0"/>
              <w:keepNext/>
              <w:keepLines/>
              <w:rPr>
                <w:b/>
                <w:bCs/>
              </w:rPr>
            </w:pPr>
            <w:r w:rsidRPr="00BE0CE6">
              <w:rPr>
                <w:b/>
                <w:bCs/>
              </w:rPr>
              <w:t>b) usnesením orgánu činného v trestním řízení o odložení nebo jiném vyřízení věci podezření ze spáchání trestného činu krádeže předmětu pojištění podle ustanovení § 205 trestního zákoníku (zejména tehdy, nepodařilo-li se zjistit osobu pachatele trestného činu krádeže předmětu pojištění).</w:t>
            </w:r>
          </w:p>
          <w:p w14:paraId="4E1F7136" w14:textId="57051D69" w:rsidR="002977BD" w:rsidRPr="002977BD" w:rsidRDefault="002977BD" w:rsidP="002977BD">
            <w:pPr>
              <w:pStyle w:val="tableTD0"/>
              <w:keepNext/>
              <w:keepLines/>
            </w:pPr>
            <w:r w:rsidRPr="00BE0CE6">
              <w:rPr>
                <w:b/>
                <w:bCs/>
              </w:rPr>
              <w:t xml:space="preserve">Ujednává se, že limit pojistného plnění ve výši </w:t>
            </w:r>
            <w:r>
              <w:rPr>
                <w:b/>
                <w:bCs/>
              </w:rPr>
              <w:t>3</w:t>
            </w:r>
            <w:r w:rsidRPr="00BE0CE6">
              <w:rPr>
                <w:b/>
                <w:bCs/>
              </w:rPr>
              <w:t>0 000 Kč je horní hranicí pojistného plnění pro jednu a všechny pojistné události nastalé v každém jednom roce trvání účinnosti této pojistné smlouvy.</w:t>
            </w:r>
          </w:p>
        </w:tc>
        <w:tc>
          <w:tcPr>
            <w:tcW w:w="60" w:type="dxa"/>
            <w:gridSpan w:val="3"/>
            <w:tcBorders>
              <w:left w:val="single" w:sz="4" w:space="0" w:color="auto"/>
            </w:tcBorders>
          </w:tcPr>
          <w:p w14:paraId="2746F577" w14:textId="77777777" w:rsidR="002977BD" w:rsidRDefault="002977BD" w:rsidP="00590F26">
            <w:pPr>
              <w:pStyle w:val="EMPTYCELLSTYLE"/>
              <w:keepNext/>
            </w:pPr>
          </w:p>
        </w:tc>
        <w:tc>
          <w:tcPr>
            <w:tcW w:w="40" w:type="dxa"/>
          </w:tcPr>
          <w:p w14:paraId="6843AFB1" w14:textId="77777777" w:rsidR="002977BD" w:rsidRDefault="002977BD" w:rsidP="00590F26">
            <w:pPr>
              <w:pStyle w:val="EMPTYCELLSTYLE"/>
              <w:keepNext/>
            </w:pPr>
          </w:p>
        </w:tc>
      </w:tr>
      <w:tr w:rsidR="00590F26" w14:paraId="7603C87E" w14:textId="77777777" w:rsidTr="00247A46">
        <w:trPr>
          <w:gridAfter w:val="2"/>
          <w:wAfter w:w="45" w:type="dxa"/>
          <w:cantSplit/>
        </w:trPr>
        <w:tc>
          <w:tcPr>
            <w:tcW w:w="44" w:type="dxa"/>
            <w:gridSpan w:val="2"/>
          </w:tcPr>
          <w:p w14:paraId="6A371468" w14:textId="77777777" w:rsidR="00590F26" w:rsidRDefault="00590F26" w:rsidP="00590F26">
            <w:pPr>
              <w:pStyle w:val="EMPTYCELLSTYLE"/>
              <w:keepNext/>
            </w:pPr>
          </w:p>
        </w:tc>
        <w:tc>
          <w:tcPr>
            <w:tcW w:w="9156" w:type="dxa"/>
            <w:gridSpan w:val="98"/>
            <w:tcBorders>
              <w:top w:val="single" w:sz="4" w:space="0" w:color="auto"/>
            </w:tcBorders>
            <w:tcMar>
              <w:top w:w="0" w:type="dxa"/>
              <w:left w:w="0" w:type="dxa"/>
              <w:bottom w:w="0" w:type="dxa"/>
              <w:right w:w="0" w:type="dxa"/>
            </w:tcMar>
          </w:tcPr>
          <w:p w14:paraId="097DB0AD" w14:textId="77777777" w:rsidR="002977BD" w:rsidRDefault="002977BD" w:rsidP="002977BD">
            <w:pPr>
              <w:pStyle w:val="beznyText"/>
              <w:rPr>
                <w:b/>
              </w:rPr>
            </w:pPr>
            <w:r w:rsidRPr="00D41F52">
              <w:rPr>
                <w:b/>
              </w:rPr>
              <w:t>Odchylně od čl. III odst. 3. písm. c) VPP K 2014 se ujednává, že se pojištění vztahuje i na rostlinstvo vzešlé na pozemku.</w:t>
            </w:r>
          </w:p>
          <w:p w14:paraId="5E16BF58" w14:textId="745AA988" w:rsidR="00590F26" w:rsidRDefault="00590F26" w:rsidP="00590F26">
            <w:pPr>
              <w:pStyle w:val="beznyText"/>
            </w:pPr>
          </w:p>
        </w:tc>
        <w:tc>
          <w:tcPr>
            <w:tcW w:w="60" w:type="dxa"/>
            <w:gridSpan w:val="3"/>
          </w:tcPr>
          <w:p w14:paraId="29B78829" w14:textId="77777777" w:rsidR="00590F26" w:rsidRDefault="00590F26" w:rsidP="00590F26">
            <w:pPr>
              <w:pStyle w:val="EMPTYCELLSTYLE"/>
            </w:pPr>
          </w:p>
        </w:tc>
        <w:tc>
          <w:tcPr>
            <w:tcW w:w="40" w:type="dxa"/>
          </w:tcPr>
          <w:p w14:paraId="00EF43AC" w14:textId="77777777" w:rsidR="00590F26" w:rsidRDefault="00590F26" w:rsidP="00590F26">
            <w:pPr>
              <w:pStyle w:val="EMPTYCELLSTYLE"/>
            </w:pPr>
          </w:p>
        </w:tc>
      </w:tr>
      <w:tr w:rsidR="00590F26" w14:paraId="1621F821" w14:textId="77777777" w:rsidTr="00247A46">
        <w:trPr>
          <w:gridAfter w:val="2"/>
          <w:wAfter w:w="45" w:type="dxa"/>
          <w:cantSplit/>
        </w:trPr>
        <w:tc>
          <w:tcPr>
            <w:tcW w:w="44" w:type="dxa"/>
            <w:gridSpan w:val="2"/>
          </w:tcPr>
          <w:p w14:paraId="0A2F6DA8" w14:textId="77777777" w:rsidR="00590F26" w:rsidRDefault="00590F26" w:rsidP="00590F26">
            <w:pPr>
              <w:pStyle w:val="EMPTYCELLSTYLE"/>
              <w:keepNext/>
            </w:pPr>
          </w:p>
        </w:tc>
        <w:tc>
          <w:tcPr>
            <w:tcW w:w="4155" w:type="dxa"/>
            <w:gridSpan w:val="5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588E89FD" w14:textId="77777777" w:rsidR="00590F26" w:rsidRDefault="00590F26" w:rsidP="00590F26">
            <w:pPr>
              <w:pStyle w:val="tableTD0"/>
              <w:keepNext/>
              <w:keepLines/>
            </w:pPr>
            <w:r>
              <w:t>předmět pojištění:</w:t>
            </w:r>
          </w:p>
          <w:p w14:paraId="6F50A572" w14:textId="46EB7B76" w:rsidR="00590F26" w:rsidRDefault="002977BD" w:rsidP="00590F26">
            <w:pPr>
              <w:pStyle w:val="tableTD0"/>
              <w:keepNext/>
              <w:keepLines/>
            </w:pPr>
            <w:r>
              <w:rPr>
                <w:b/>
              </w:rPr>
              <w:t>14. + 21. Soubor věcí zvláštní hodnoty a sbírky VPP K 2014 (není-li dále odchylně ujednáno)</w:t>
            </w:r>
          </w:p>
        </w:tc>
        <w:tc>
          <w:tcPr>
            <w:tcW w:w="5001" w:type="dxa"/>
            <w:gridSpan w:val="4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03E7EDE5" w14:textId="77777777" w:rsidR="00590F26" w:rsidRDefault="00590F26" w:rsidP="00590F26">
            <w:pPr>
              <w:pStyle w:val="tableTD0"/>
              <w:keepNext/>
              <w:keepLines/>
            </w:pPr>
            <w:r>
              <w:t>specifikace předmětu pojištění:</w:t>
            </w:r>
          </w:p>
          <w:p w14:paraId="739E17D2" w14:textId="3E7701F4" w:rsidR="00590F26" w:rsidRDefault="002977BD" w:rsidP="00590F26">
            <w:pPr>
              <w:pStyle w:val="tableTD0"/>
              <w:keepNext/>
              <w:keepLines/>
            </w:pPr>
            <w:r w:rsidRPr="00C56DCB">
              <w:rPr>
                <w:b/>
              </w:rPr>
              <w:t xml:space="preserve">pojistná částka vlastních věcí zvláštní hodnoty </w:t>
            </w:r>
            <w:proofErr w:type="gramStart"/>
            <w:r w:rsidRPr="00C56DCB">
              <w:rPr>
                <w:b/>
              </w:rPr>
              <w:t>obsahuje  hodnotu</w:t>
            </w:r>
            <w:proofErr w:type="gramEnd"/>
            <w:r w:rsidRPr="00C56DCB">
              <w:rPr>
                <w:b/>
              </w:rPr>
              <w:t xml:space="preserve"> insignii, hodnotu plastik, obrazů, grafických listů, autorských fotografií, pamětních mincí a uměleckých symbolů náboženství a hodnotu uměleckého díla "</w:t>
            </w:r>
            <w:proofErr w:type="spellStart"/>
            <w:r w:rsidRPr="00C56DCB">
              <w:rPr>
                <w:b/>
              </w:rPr>
              <w:t>Havel's</w:t>
            </w:r>
            <w:proofErr w:type="spellEnd"/>
            <w:r w:rsidRPr="00C56DCB">
              <w:rPr>
                <w:b/>
              </w:rPr>
              <w:t xml:space="preserve"> place". Některá umělecká díla jsou umístěna na otevřeném prostranství, jsou pevně ukotvena a spojena se zemí nebo spojena se stromem (např.</w:t>
            </w:r>
            <w:r>
              <w:rPr>
                <w:b/>
              </w:rPr>
              <w:t xml:space="preserve"> </w:t>
            </w:r>
            <w:r w:rsidRPr="00C56DCB">
              <w:rPr>
                <w:b/>
              </w:rPr>
              <w:t xml:space="preserve">plastika Ploutev nebo dílo </w:t>
            </w:r>
            <w:proofErr w:type="spellStart"/>
            <w:r w:rsidRPr="00C56DCB">
              <w:rPr>
                <w:b/>
              </w:rPr>
              <w:t>Havel´s</w:t>
            </w:r>
            <w:proofErr w:type="spellEnd"/>
            <w:r w:rsidRPr="00C56DCB">
              <w:rPr>
                <w:b/>
              </w:rPr>
              <w:t xml:space="preserve"> place) a prostor je střežen kamerovým systéme</w:t>
            </w:r>
            <w:r>
              <w:rPr>
                <w:b/>
              </w:rPr>
              <w:t>m</w:t>
            </w:r>
            <w:r w:rsidRPr="00C56DCB">
              <w:rPr>
                <w:b/>
              </w:rPr>
              <w:t xml:space="preserve"> se záznamem</w:t>
            </w:r>
          </w:p>
        </w:tc>
        <w:tc>
          <w:tcPr>
            <w:tcW w:w="60" w:type="dxa"/>
            <w:gridSpan w:val="3"/>
          </w:tcPr>
          <w:p w14:paraId="1304C4E2" w14:textId="77777777" w:rsidR="00590F26" w:rsidRDefault="00590F26" w:rsidP="00590F26">
            <w:pPr>
              <w:pStyle w:val="EMPTYCELLSTYLE"/>
              <w:keepNext/>
            </w:pPr>
          </w:p>
        </w:tc>
        <w:tc>
          <w:tcPr>
            <w:tcW w:w="40" w:type="dxa"/>
          </w:tcPr>
          <w:p w14:paraId="3901D3AA" w14:textId="77777777" w:rsidR="00590F26" w:rsidRDefault="00590F26" w:rsidP="00590F26">
            <w:pPr>
              <w:pStyle w:val="EMPTYCELLSTYLE"/>
              <w:keepNext/>
            </w:pPr>
          </w:p>
        </w:tc>
      </w:tr>
      <w:tr w:rsidR="00590F26" w14:paraId="544CACE8" w14:textId="77777777" w:rsidTr="00247A46">
        <w:trPr>
          <w:gridAfter w:val="2"/>
          <w:wAfter w:w="45" w:type="dxa"/>
          <w:cantSplit/>
        </w:trPr>
        <w:tc>
          <w:tcPr>
            <w:tcW w:w="44" w:type="dxa"/>
            <w:gridSpan w:val="2"/>
          </w:tcPr>
          <w:p w14:paraId="3038B586" w14:textId="77777777" w:rsidR="00590F26" w:rsidRDefault="00590F26" w:rsidP="00590F26">
            <w:pPr>
              <w:pStyle w:val="EMPTYCELLSTYLE"/>
              <w:keepNext/>
            </w:pPr>
          </w:p>
        </w:tc>
        <w:tc>
          <w:tcPr>
            <w:tcW w:w="3415" w:type="dxa"/>
            <w:gridSpan w:val="4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0A989D9D" w14:textId="77777777" w:rsidR="00590F26" w:rsidRDefault="00590F26" w:rsidP="00590F26">
            <w:pPr>
              <w:pStyle w:val="tableTD0"/>
              <w:keepNext/>
              <w:keepLines/>
            </w:pPr>
            <w:r>
              <w:t>místo pojištění:</w:t>
            </w:r>
          </w:p>
          <w:p w14:paraId="1BE351E6" w14:textId="77777777" w:rsidR="00590F26" w:rsidRDefault="00590F26" w:rsidP="00590F26">
            <w:pPr>
              <w:pStyle w:val="tableTD0"/>
              <w:keepNext/>
              <w:keepLines/>
            </w:pPr>
            <w:r>
              <w:t>území ČR</w:t>
            </w:r>
          </w:p>
        </w:tc>
        <w:tc>
          <w:tcPr>
            <w:tcW w:w="2598" w:type="dxa"/>
            <w:gridSpan w:val="2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7AC9B16E" w14:textId="77777777" w:rsidR="00590F26" w:rsidRDefault="00590F26" w:rsidP="00590F26">
            <w:pPr>
              <w:pStyle w:val="tableTD0"/>
              <w:keepNext/>
              <w:keepLines/>
            </w:pPr>
            <w:r>
              <w:t>vlastnictví předmětu pojištění:</w:t>
            </w:r>
          </w:p>
          <w:p w14:paraId="26A8B0BD" w14:textId="77777777" w:rsidR="00590F26" w:rsidRDefault="00590F26" w:rsidP="00590F26">
            <w:pPr>
              <w:pStyle w:val="tableTD0"/>
              <w:keepNext/>
              <w:keepLines/>
            </w:pPr>
            <w:r>
              <w:t>vlastní</w:t>
            </w:r>
          </w:p>
        </w:tc>
        <w:tc>
          <w:tcPr>
            <w:tcW w:w="3143" w:type="dxa"/>
            <w:gridSpan w:val="2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30910C2B" w14:textId="77777777" w:rsidR="00590F26" w:rsidRDefault="00590F26" w:rsidP="00590F26">
            <w:pPr>
              <w:pStyle w:val="tableTD0"/>
              <w:keepNext/>
              <w:keepLines/>
            </w:pPr>
            <w:r>
              <w:t>pojistná hodnota:</w:t>
            </w:r>
          </w:p>
          <w:p w14:paraId="478C885D" w14:textId="3F287736" w:rsidR="00590F26" w:rsidRDefault="002977BD" w:rsidP="00590F26">
            <w:pPr>
              <w:pStyle w:val="tableTD0"/>
              <w:keepNext/>
              <w:keepLines/>
            </w:pPr>
            <w:r>
              <w:t>obvyklá</w:t>
            </w:r>
            <w:r w:rsidR="00590F26">
              <w:t xml:space="preserve"> cena</w:t>
            </w:r>
          </w:p>
        </w:tc>
        <w:tc>
          <w:tcPr>
            <w:tcW w:w="60" w:type="dxa"/>
            <w:gridSpan w:val="3"/>
          </w:tcPr>
          <w:p w14:paraId="75584135" w14:textId="77777777" w:rsidR="00590F26" w:rsidRDefault="00590F26" w:rsidP="00590F26">
            <w:pPr>
              <w:pStyle w:val="EMPTYCELLSTYLE"/>
              <w:keepNext/>
            </w:pPr>
          </w:p>
        </w:tc>
        <w:tc>
          <w:tcPr>
            <w:tcW w:w="40" w:type="dxa"/>
          </w:tcPr>
          <w:p w14:paraId="55CA7DE5" w14:textId="77777777" w:rsidR="00590F26" w:rsidRDefault="00590F26" w:rsidP="00590F26">
            <w:pPr>
              <w:pStyle w:val="EMPTYCELLSTYLE"/>
              <w:keepNext/>
            </w:pPr>
          </w:p>
        </w:tc>
      </w:tr>
      <w:tr w:rsidR="00590F26" w14:paraId="19A8F28A" w14:textId="77777777" w:rsidTr="00247A46">
        <w:trPr>
          <w:gridAfter w:val="2"/>
          <w:wAfter w:w="45" w:type="dxa"/>
          <w:cantSplit/>
        </w:trPr>
        <w:tc>
          <w:tcPr>
            <w:tcW w:w="44" w:type="dxa"/>
            <w:gridSpan w:val="2"/>
          </w:tcPr>
          <w:p w14:paraId="1C921DA5" w14:textId="77777777" w:rsidR="00590F26" w:rsidRDefault="00590F26" w:rsidP="00590F26">
            <w:pPr>
              <w:pStyle w:val="EMPTYCELLSTYLE"/>
              <w:keepNext/>
            </w:pPr>
          </w:p>
        </w:tc>
        <w:tc>
          <w:tcPr>
            <w:tcW w:w="2715" w:type="dxa"/>
            <w:gridSpan w:val="35"/>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2C8802DB" w14:textId="77777777" w:rsidR="00590F26" w:rsidRDefault="00590F26" w:rsidP="00590F26">
            <w:pPr>
              <w:pStyle w:val="tableTHbold0"/>
              <w:keepNext/>
              <w:keepLines/>
            </w:pPr>
            <w:r>
              <w:t>Pojištění se sjednává pro případ negativního působení pojistných nebezpečí:</w:t>
            </w:r>
          </w:p>
        </w:tc>
        <w:tc>
          <w:tcPr>
            <w:tcW w:w="2200" w:type="dxa"/>
            <w:gridSpan w:val="29"/>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78E26312" w14:textId="77777777" w:rsidR="00590F26" w:rsidRDefault="00590F26" w:rsidP="00590F26">
            <w:pPr>
              <w:pStyle w:val="tableTHbold0"/>
              <w:keepNext/>
              <w:keepLines/>
            </w:pPr>
            <w:r>
              <w:t>horní hranice pojistného plnění (Kč):</w:t>
            </w:r>
          </w:p>
        </w:tc>
        <w:tc>
          <w:tcPr>
            <w:tcW w:w="1998" w:type="dxa"/>
            <w:gridSpan w:val="19"/>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1FFFAFBD" w14:textId="77777777" w:rsidR="00590F26" w:rsidRDefault="00590F26" w:rsidP="00590F26">
            <w:pPr>
              <w:pStyle w:val="tableTHbold0"/>
              <w:keepNext/>
              <w:keepLines/>
            </w:pPr>
            <w:r>
              <w:t>způsob pojištění:</w:t>
            </w:r>
            <w:r>
              <w:rPr>
                <w:vertAlign w:val="superscript"/>
              </w:rPr>
              <w:t>1</w:t>
            </w:r>
            <w:r>
              <w:t>)</w:t>
            </w:r>
          </w:p>
        </w:tc>
        <w:tc>
          <w:tcPr>
            <w:tcW w:w="2243" w:type="dxa"/>
            <w:gridSpan w:val="15"/>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2F05A56D" w14:textId="77777777" w:rsidR="00590F26" w:rsidRDefault="00590F26" w:rsidP="00590F26">
            <w:pPr>
              <w:pStyle w:val="tableTHbold0"/>
              <w:keepNext/>
              <w:keepLines/>
            </w:pPr>
            <w:r>
              <w:t>spoluúčast:</w:t>
            </w:r>
          </w:p>
        </w:tc>
        <w:tc>
          <w:tcPr>
            <w:tcW w:w="60" w:type="dxa"/>
            <w:gridSpan w:val="3"/>
          </w:tcPr>
          <w:p w14:paraId="06A8102E" w14:textId="77777777" w:rsidR="00590F26" w:rsidRDefault="00590F26" w:rsidP="00590F26">
            <w:pPr>
              <w:pStyle w:val="EMPTYCELLSTYLE"/>
              <w:keepNext/>
            </w:pPr>
          </w:p>
        </w:tc>
        <w:tc>
          <w:tcPr>
            <w:tcW w:w="40" w:type="dxa"/>
          </w:tcPr>
          <w:p w14:paraId="7881766C" w14:textId="77777777" w:rsidR="00590F26" w:rsidRDefault="00590F26" w:rsidP="00590F26">
            <w:pPr>
              <w:pStyle w:val="EMPTYCELLSTYLE"/>
              <w:keepNext/>
            </w:pPr>
          </w:p>
        </w:tc>
      </w:tr>
      <w:tr w:rsidR="00514776" w14:paraId="3C7D2DE6" w14:textId="77777777" w:rsidTr="00247A46">
        <w:trPr>
          <w:gridAfter w:val="2"/>
          <w:wAfter w:w="45" w:type="dxa"/>
          <w:cantSplit/>
        </w:trPr>
        <w:tc>
          <w:tcPr>
            <w:tcW w:w="44" w:type="dxa"/>
            <w:gridSpan w:val="2"/>
          </w:tcPr>
          <w:p w14:paraId="016D61CB" w14:textId="77777777" w:rsidR="00514776" w:rsidRDefault="00514776" w:rsidP="00590F26">
            <w:pPr>
              <w:pStyle w:val="EMPTYCELLSTYLE"/>
              <w:keepNext/>
            </w:pPr>
          </w:p>
        </w:tc>
        <w:tc>
          <w:tcPr>
            <w:tcW w:w="2715" w:type="dxa"/>
            <w:gridSpan w:val="35"/>
            <w:vMerge w:val="restart"/>
            <w:tcBorders>
              <w:top w:val="single" w:sz="8" w:space="0" w:color="000000"/>
              <w:left w:val="single" w:sz="8" w:space="0" w:color="000000"/>
              <w:right w:val="single" w:sz="8" w:space="0" w:color="000000"/>
            </w:tcBorders>
            <w:shd w:val="clear" w:color="auto" w:fill="FFFFFF"/>
            <w:tcMar>
              <w:top w:w="20" w:type="dxa"/>
              <w:left w:w="40" w:type="dxa"/>
              <w:bottom w:w="20" w:type="dxa"/>
              <w:right w:w="40" w:type="dxa"/>
            </w:tcMar>
          </w:tcPr>
          <w:p w14:paraId="5C4D4B10" w14:textId="675E5673" w:rsidR="00514776" w:rsidRDefault="00514776" w:rsidP="00590F26">
            <w:pPr>
              <w:pStyle w:val="tableTD0"/>
              <w:keepNext/>
              <w:keepLines/>
            </w:pPr>
            <w:r>
              <w:t>Vandalismus</w:t>
            </w:r>
          </w:p>
        </w:tc>
        <w:tc>
          <w:tcPr>
            <w:tcW w:w="2200" w:type="dxa"/>
            <w:gridSpan w:val="2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1C458600" w14:textId="6AB0E5A6" w:rsidR="00514776" w:rsidRDefault="00514776" w:rsidP="00590F26">
            <w:pPr>
              <w:pStyle w:val="tableTD0"/>
              <w:keepNext/>
              <w:keepLines/>
              <w:jc w:val="right"/>
            </w:pPr>
            <w:r>
              <w:t>480 000</w:t>
            </w:r>
          </w:p>
        </w:tc>
        <w:tc>
          <w:tcPr>
            <w:tcW w:w="1998" w:type="dxa"/>
            <w:gridSpan w:val="1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32325D22" w14:textId="77777777" w:rsidR="00514776" w:rsidRDefault="00514776" w:rsidP="00590F26">
            <w:pPr>
              <w:pStyle w:val="tableTD0"/>
              <w:keepNext/>
              <w:keepLines/>
              <w:jc w:val="center"/>
            </w:pPr>
            <w:r>
              <w:t>1R</w:t>
            </w:r>
          </w:p>
        </w:tc>
        <w:tc>
          <w:tcPr>
            <w:tcW w:w="2243" w:type="dxa"/>
            <w:gridSpan w:val="1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512B9E7E" w14:textId="7A60AB6E" w:rsidR="00514776" w:rsidRDefault="00514776" w:rsidP="00590F26">
            <w:pPr>
              <w:pStyle w:val="tableTD0"/>
              <w:keepNext/>
              <w:keepLines/>
              <w:jc w:val="right"/>
            </w:pPr>
            <w:r>
              <w:t>1 000 Kč</w:t>
            </w:r>
          </w:p>
        </w:tc>
        <w:tc>
          <w:tcPr>
            <w:tcW w:w="60" w:type="dxa"/>
            <w:gridSpan w:val="3"/>
          </w:tcPr>
          <w:p w14:paraId="116C2A02" w14:textId="77777777" w:rsidR="00514776" w:rsidRDefault="00514776" w:rsidP="00590F26">
            <w:pPr>
              <w:pStyle w:val="EMPTYCELLSTYLE"/>
              <w:keepNext/>
            </w:pPr>
          </w:p>
        </w:tc>
        <w:tc>
          <w:tcPr>
            <w:tcW w:w="40" w:type="dxa"/>
          </w:tcPr>
          <w:p w14:paraId="7D944738" w14:textId="77777777" w:rsidR="00514776" w:rsidRDefault="00514776" w:rsidP="00590F26">
            <w:pPr>
              <w:pStyle w:val="EMPTYCELLSTYLE"/>
              <w:keepNext/>
            </w:pPr>
          </w:p>
        </w:tc>
      </w:tr>
      <w:tr w:rsidR="00514776" w14:paraId="75E5CE3C" w14:textId="77777777" w:rsidTr="00247A46">
        <w:trPr>
          <w:gridAfter w:val="2"/>
          <w:wAfter w:w="45" w:type="dxa"/>
          <w:cantSplit/>
        </w:trPr>
        <w:tc>
          <w:tcPr>
            <w:tcW w:w="44" w:type="dxa"/>
            <w:gridSpan w:val="2"/>
          </w:tcPr>
          <w:p w14:paraId="35F6FC0C" w14:textId="77777777" w:rsidR="00514776" w:rsidRDefault="00514776" w:rsidP="00590F26">
            <w:pPr>
              <w:pStyle w:val="EMPTYCELLSTYLE"/>
              <w:keepNext/>
            </w:pPr>
          </w:p>
        </w:tc>
        <w:tc>
          <w:tcPr>
            <w:tcW w:w="2715" w:type="dxa"/>
            <w:gridSpan w:val="35"/>
            <w:vMerge/>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5F3029F4" w14:textId="77777777" w:rsidR="00514776" w:rsidRDefault="00514776" w:rsidP="00590F26">
            <w:pPr>
              <w:pStyle w:val="tableTD0"/>
              <w:keepNext/>
              <w:keepLines/>
            </w:pPr>
          </w:p>
        </w:tc>
        <w:tc>
          <w:tcPr>
            <w:tcW w:w="6441" w:type="dxa"/>
            <w:gridSpan w:val="6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3294984B" w14:textId="1F27B27E" w:rsidR="00514776" w:rsidRDefault="00514776" w:rsidP="002977BD">
            <w:pPr>
              <w:pStyle w:val="tableTD0"/>
              <w:keepNext/>
              <w:keepLines/>
            </w:pPr>
            <w:r w:rsidRPr="003F3574">
              <w:rPr>
                <w:b/>
                <w:bCs/>
              </w:rPr>
              <w:t xml:space="preserve">Ujednává se, že v pojištění pojistného nebezpečí vandalismus dle čl. II odst. 2 VPP K 2014 je limit pojistného plnění ve výši </w:t>
            </w:r>
            <w:r>
              <w:rPr>
                <w:b/>
                <w:bCs/>
              </w:rPr>
              <w:t>100 000</w:t>
            </w:r>
            <w:r w:rsidRPr="003F3574">
              <w:rPr>
                <w:b/>
                <w:bCs/>
              </w:rPr>
              <w:t xml:space="preserve"> Kč horní hranicí pojistného plnění pro jednu a všechny pojistné události způsobené jakýmkoliv znečištěním, zabarvením, kresbami, nápisy apod. a nastalé v každém jednom roce trvání účinnosti této pojistné smlouvy</w:t>
            </w:r>
          </w:p>
        </w:tc>
        <w:tc>
          <w:tcPr>
            <w:tcW w:w="60" w:type="dxa"/>
            <w:gridSpan w:val="3"/>
          </w:tcPr>
          <w:p w14:paraId="09A344C0" w14:textId="77777777" w:rsidR="00514776" w:rsidRDefault="00514776" w:rsidP="00590F26">
            <w:pPr>
              <w:pStyle w:val="EMPTYCELLSTYLE"/>
              <w:keepNext/>
            </w:pPr>
          </w:p>
        </w:tc>
        <w:tc>
          <w:tcPr>
            <w:tcW w:w="40" w:type="dxa"/>
          </w:tcPr>
          <w:p w14:paraId="57912283" w14:textId="77777777" w:rsidR="00514776" w:rsidRDefault="00514776" w:rsidP="00590F26">
            <w:pPr>
              <w:pStyle w:val="EMPTYCELLSTYLE"/>
              <w:keepNext/>
            </w:pPr>
          </w:p>
        </w:tc>
      </w:tr>
      <w:tr w:rsidR="00514776" w14:paraId="593029B6" w14:textId="77777777" w:rsidTr="00247A46">
        <w:trPr>
          <w:gridAfter w:val="2"/>
          <w:wAfter w:w="45" w:type="dxa"/>
          <w:cantSplit/>
        </w:trPr>
        <w:tc>
          <w:tcPr>
            <w:tcW w:w="44" w:type="dxa"/>
            <w:gridSpan w:val="2"/>
          </w:tcPr>
          <w:p w14:paraId="7C160C9C" w14:textId="77777777" w:rsidR="00514776" w:rsidRDefault="00514776" w:rsidP="00590F26">
            <w:pPr>
              <w:pStyle w:val="EMPTYCELLSTYLE"/>
              <w:keepNext/>
            </w:pPr>
          </w:p>
        </w:tc>
        <w:tc>
          <w:tcPr>
            <w:tcW w:w="2715" w:type="dxa"/>
            <w:gridSpan w:val="35"/>
            <w:vMerge w:val="restart"/>
            <w:tcBorders>
              <w:top w:val="single" w:sz="8" w:space="0" w:color="000000"/>
              <w:left w:val="single" w:sz="8" w:space="0" w:color="000000"/>
              <w:right w:val="single" w:sz="8" w:space="0" w:color="000000"/>
            </w:tcBorders>
            <w:shd w:val="clear" w:color="auto" w:fill="FFFFFF"/>
            <w:tcMar>
              <w:top w:w="20" w:type="dxa"/>
              <w:left w:w="40" w:type="dxa"/>
              <w:bottom w:w="20" w:type="dxa"/>
              <w:right w:w="40" w:type="dxa"/>
            </w:tcMar>
          </w:tcPr>
          <w:p w14:paraId="74EEC736" w14:textId="28C26EDD" w:rsidR="00514776" w:rsidRDefault="00514776" w:rsidP="00590F26">
            <w:pPr>
              <w:pStyle w:val="tableTD0"/>
              <w:keepNext/>
              <w:keepLines/>
            </w:pPr>
            <w:r>
              <w:t>Pojištění odcizení</w:t>
            </w:r>
          </w:p>
        </w:tc>
        <w:tc>
          <w:tcPr>
            <w:tcW w:w="2200" w:type="dxa"/>
            <w:gridSpan w:val="2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075D5D47" w14:textId="7BD87FFA" w:rsidR="00514776" w:rsidRDefault="00514776" w:rsidP="00590F26">
            <w:pPr>
              <w:pStyle w:val="tableTD0"/>
              <w:keepNext/>
              <w:keepLines/>
              <w:jc w:val="right"/>
            </w:pPr>
            <w:r>
              <w:t>500 000</w:t>
            </w:r>
          </w:p>
        </w:tc>
        <w:tc>
          <w:tcPr>
            <w:tcW w:w="1998" w:type="dxa"/>
            <w:gridSpan w:val="1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23D02D9C" w14:textId="25CBB81C" w:rsidR="00514776" w:rsidRDefault="00514776" w:rsidP="00590F26">
            <w:pPr>
              <w:pStyle w:val="tableTD0"/>
              <w:keepNext/>
              <w:keepLines/>
              <w:jc w:val="center"/>
            </w:pPr>
            <w:r>
              <w:t>1R</w:t>
            </w:r>
          </w:p>
        </w:tc>
        <w:tc>
          <w:tcPr>
            <w:tcW w:w="2243" w:type="dxa"/>
            <w:gridSpan w:val="1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047271B9" w14:textId="76CD1487" w:rsidR="00514776" w:rsidRDefault="00514776" w:rsidP="00590F26">
            <w:pPr>
              <w:pStyle w:val="tableTD0"/>
              <w:keepNext/>
              <w:keepLines/>
              <w:jc w:val="right"/>
            </w:pPr>
            <w:r>
              <w:t>3 000 Kč</w:t>
            </w:r>
          </w:p>
        </w:tc>
        <w:tc>
          <w:tcPr>
            <w:tcW w:w="60" w:type="dxa"/>
            <w:gridSpan w:val="3"/>
          </w:tcPr>
          <w:p w14:paraId="35817497" w14:textId="77777777" w:rsidR="00514776" w:rsidRDefault="00514776" w:rsidP="00590F26">
            <w:pPr>
              <w:pStyle w:val="EMPTYCELLSTYLE"/>
              <w:keepNext/>
            </w:pPr>
          </w:p>
        </w:tc>
        <w:tc>
          <w:tcPr>
            <w:tcW w:w="40" w:type="dxa"/>
          </w:tcPr>
          <w:p w14:paraId="4262890A" w14:textId="77777777" w:rsidR="00514776" w:rsidRDefault="00514776" w:rsidP="00590F26">
            <w:pPr>
              <w:pStyle w:val="EMPTYCELLSTYLE"/>
              <w:keepNext/>
            </w:pPr>
          </w:p>
        </w:tc>
      </w:tr>
      <w:tr w:rsidR="00514776" w14:paraId="0B313193" w14:textId="77777777" w:rsidTr="00247A46">
        <w:trPr>
          <w:gridAfter w:val="2"/>
          <w:wAfter w:w="45" w:type="dxa"/>
          <w:cantSplit/>
        </w:trPr>
        <w:tc>
          <w:tcPr>
            <w:tcW w:w="44" w:type="dxa"/>
            <w:gridSpan w:val="2"/>
          </w:tcPr>
          <w:p w14:paraId="782C4281" w14:textId="77777777" w:rsidR="00514776" w:rsidRDefault="00514776" w:rsidP="00590F26">
            <w:pPr>
              <w:pStyle w:val="EMPTYCELLSTYLE"/>
              <w:keepNext/>
            </w:pPr>
          </w:p>
        </w:tc>
        <w:tc>
          <w:tcPr>
            <w:tcW w:w="2715" w:type="dxa"/>
            <w:gridSpan w:val="35"/>
            <w:vMerge/>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55003D02" w14:textId="77777777" w:rsidR="00514776" w:rsidRDefault="00514776" w:rsidP="00590F26">
            <w:pPr>
              <w:pStyle w:val="tableTD0"/>
              <w:keepNext/>
              <w:keepLines/>
            </w:pPr>
          </w:p>
        </w:tc>
        <w:tc>
          <w:tcPr>
            <w:tcW w:w="6441" w:type="dxa"/>
            <w:gridSpan w:val="6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5C06DD78" w14:textId="77777777" w:rsidR="00514776" w:rsidRPr="00BE0CE6" w:rsidRDefault="00514776" w:rsidP="002977BD">
            <w:pPr>
              <w:pStyle w:val="textNormal0"/>
              <w:keepNext/>
              <w:keepLines/>
              <w:rPr>
                <w:b/>
                <w:bCs/>
              </w:rPr>
            </w:pPr>
            <w:r w:rsidRPr="00BE0CE6">
              <w:rPr>
                <w:b/>
                <w:bCs/>
              </w:rPr>
              <w:t>Odchylně od VPP K 2014 čl. II odst. 1. a čl. X odst. 2. se ujednává, že se pojištění sjednává i pro případ odcizení předmětu pojištění nahodilou událostí způsobenou pojistným nebezpečím krádež prostá. Pojištěný prokáže vznik pojistné události pojistiteli následovně:</w:t>
            </w:r>
          </w:p>
          <w:p w14:paraId="0E6B366A" w14:textId="77777777" w:rsidR="00514776" w:rsidRPr="00BE0CE6" w:rsidRDefault="00514776" w:rsidP="002977BD">
            <w:pPr>
              <w:pStyle w:val="textNormal0"/>
              <w:keepNext/>
              <w:keepLines/>
              <w:rPr>
                <w:b/>
                <w:bCs/>
              </w:rPr>
            </w:pPr>
            <w:r w:rsidRPr="00BE0CE6">
              <w:rPr>
                <w:b/>
                <w:bCs/>
              </w:rPr>
              <w:t>a) usnesením orgánu činného v trestním řízení o zahájení trestního stíhání určité osoby pro podezření ze spáchání trestného činu krádeže předmětu pojištění podle ustanovení § 205 zákona č. 40/2009 Sb., trestního zákoníku, ve znění pozdějších předpisů (dále také jen „trestní zákoník“), nebo</w:t>
            </w:r>
          </w:p>
          <w:p w14:paraId="4213309D" w14:textId="77777777" w:rsidR="00514776" w:rsidRPr="00BE0CE6" w:rsidRDefault="00514776" w:rsidP="002977BD">
            <w:pPr>
              <w:pStyle w:val="textNormal0"/>
              <w:keepNext/>
              <w:keepLines/>
              <w:rPr>
                <w:b/>
                <w:bCs/>
              </w:rPr>
            </w:pPr>
            <w:r w:rsidRPr="00BE0CE6">
              <w:rPr>
                <w:b/>
                <w:bCs/>
              </w:rPr>
              <w:t>b) usnesením orgánu činného v trestním řízení o odložení nebo jiném vyřízení věci podezření ze spáchání trestného činu krádeže předmětu pojištění podle ustanovení § 205 trestního zákoníku (zejména tehdy, nepodařilo-li se zjistit osobu pachatele trestného činu krádeže předmětu pojištění).</w:t>
            </w:r>
          </w:p>
          <w:p w14:paraId="75AC61D8" w14:textId="753CC209" w:rsidR="00514776" w:rsidRDefault="00514776" w:rsidP="002977BD">
            <w:pPr>
              <w:pStyle w:val="tableTD0"/>
              <w:keepNext/>
              <w:keepLines/>
            </w:pPr>
            <w:r w:rsidRPr="00BE0CE6">
              <w:rPr>
                <w:b/>
                <w:bCs/>
              </w:rPr>
              <w:t>Ujednává se, že limit pojistného plnění ve výši 50 000 Kč je horní hranicí pojistného plnění pro jednu a všechny pojistné události nastalé v každém jednom roce trvání účinnosti této pojistné smlouvy.</w:t>
            </w:r>
          </w:p>
        </w:tc>
        <w:tc>
          <w:tcPr>
            <w:tcW w:w="60" w:type="dxa"/>
            <w:gridSpan w:val="3"/>
          </w:tcPr>
          <w:p w14:paraId="7132930D" w14:textId="77777777" w:rsidR="00514776" w:rsidRDefault="00514776" w:rsidP="00590F26">
            <w:pPr>
              <w:pStyle w:val="EMPTYCELLSTYLE"/>
              <w:keepNext/>
            </w:pPr>
          </w:p>
        </w:tc>
        <w:tc>
          <w:tcPr>
            <w:tcW w:w="40" w:type="dxa"/>
          </w:tcPr>
          <w:p w14:paraId="3C405607" w14:textId="77777777" w:rsidR="00514776" w:rsidRDefault="00514776" w:rsidP="00590F26">
            <w:pPr>
              <w:pStyle w:val="EMPTYCELLSTYLE"/>
              <w:keepNext/>
            </w:pPr>
          </w:p>
        </w:tc>
      </w:tr>
      <w:tr w:rsidR="00590F26" w14:paraId="772DC0E9" w14:textId="77777777" w:rsidTr="00247A46">
        <w:trPr>
          <w:gridAfter w:val="2"/>
          <w:wAfter w:w="45" w:type="dxa"/>
          <w:cantSplit/>
        </w:trPr>
        <w:tc>
          <w:tcPr>
            <w:tcW w:w="44" w:type="dxa"/>
            <w:gridSpan w:val="2"/>
          </w:tcPr>
          <w:p w14:paraId="2956A274" w14:textId="77777777" w:rsidR="00590F26" w:rsidRDefault="00590F26" w:rsidP="00590F26">
            <w:pPr>
              <w:pStyle w:val="EMPTYCELLSTYLE"/>
              <w:keepNext/>
            </w:pPr>
          </w:p>
        </w:tc>
        <w:tc>
          <w:tcPr>
            <w:tcW w:w="9156" w:type="dxa"/>
            <w:gridSpan w:val="98"/>
            <w:tcMar>
              <w:top w:w="0" w:type="dxa"/>
              <w:left w:w="0" w:type="dxa"/>
              <w:bottom w:w="0" w:type="dxa"/>
              <w:right w:w="0" w:type="dxa"/>
            </w:tcMar>
          </w:tcPr>
          <w:p w14:paraId="7BA30412" w14:textId="77777777" w:rsidR="00590F26" w:rsidRDefault="00590F26" w:rsidP="00590F26">
            <w:pPr>
              <w:pStyle w:val="beznyText"/>
            </w:pPr>
          </w:p>
        </w:tc>
        <w:tc>
          <w:tcPr>
            <w:tcW w:w="60" w:type="dxa"/>
            <w:gridSpan w:val="3"/>
          </w:tcPr>
          <w:p w14:paraId="37E00EC4" w14:textId="77777777" w:rsidR="00590F26" w:rsidRDefault="00590F26" w:rsidP="00590F26">
            <w:pPr>
              <w:pStyle w:val="EMPTYCELLSTYLE"/>
            </w:pPr>
          </w:p>
        </w:tc>
        <w:tc>
          <w:tcPr>
            <w:tcW w:w="40" w:type="dxa"/>
          </w:tcPr>
          <w:p w14:paraId="29A34228" w14:textId="77777777" w:rsidR="00590F26" w:rsidRDefault="00590F26" w:rsidP="00590F26">
            <w:pPr>
              <w:pStyle w:val="EMPTYCELLSTYLE"/>
            </w:pPr>
          </w:p>
        </w:tc>
      </w:tr>
      <w:tr w:rsidR="00590F26" w14:paraId="7DEAD36D" w14:textId="77777777" w:rsidTr="00247A46">
        <w:trPr>
          <w:gridAfter w:val="2"/>
          <w:wAfter w:w="45" w:type="dxa"/>
          <w:cantSplit/>
        </w:trPr>
        <w:tc>
          <w:tcPr>
            <w:tcW w:w="44" w:type="dxa"/>
            <w:gridSpan w:val="2"/>
          </w:tcPr>
          <w:p w14:paraId="314E9651" w14:textId="77777777" w:rsidR="00590F26" w:rsidRDefault="00590F26" w:rsidP="00590F26">
            <w:pPr>
              <w:pStyle w:val="EMPTYCELLSTYLE"/>
              <w:keepNext/>
            </w:pPr>
          </w:p>
        </w:tc>
        <w:tc>
          <w:tcPr>
            <w:tcW w:w="4155" w:type="dxa"/>
            <w:gridSpan w:val="5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2EE97C04" w14:textId="77777777" w:rsidR="00590F26" w:rsidRDefault="00590F26" w:rsidP="00590F26">
            <w:pPr>
              <w:pStyle w:val="tableTD0"/>
              <w:keepNext/>
              <w:keepLines/>
            </w:pPr>
            <w:r>
              <w:t>předmět pojištění:</w:t>
            </w:r>
          </w:p>
          <w:p w14:paraId="4E477015" w14:textId="7B938E9E" w:rsidR="00590F26" w:rsidRDefault="002977BD" w:rsidP="00590F26">
            <w:pPr>
              <w:pStyle w:val="tableTD0"/>
              <w:keepNext/>
              <w:keepLines/>
            </w:pPr>
            <w:r>
              <w:rPr>
                <w:b/>
              </w:rPr>
              <w:t>15. + 22. Soubor věcí zvláštní hodnoty a sbírky (užívané na základě smlouvy o výpůjčce) VPP K 2014 (není-li dále odchylně ujednáno)</w:t>
            </w:r>
          </w:p>
        </w:tc>
        <w:tc>
          <w:tcPr>
            <w:tcW w:w="5001" w:type="dxa"/>
            <w:gridSpan w:val="4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25A3AC2C" w14:textId="77777777" w:rsidR="00590F26" w:rsidRDefault="00590F26" w:rsidP="00590F26">
            <w:pPr>
              <w:pStyle w:val="tableTD0"/>
              <w:keepNext/>
              <w:keepLines/>
            </w:pPr>
            <w:r>
              <w:t>specifikace předmětu pojištění:</w:t>
            </w:r>
          </w:p>
          <w:p w14:paraId="1310E5F6" w14:textId="31C4F4DD" w:rsidR="00590F26" w:rsidRDefault="002977BD" w:rsidP="00590F26">
            <w:pPr>
              <w:pStyle w:val="tableTD0"/>
              <w:keepNext/>
              <w:keepLines/>
            </w:pPr>
            <w:r w:rsidRPr="00C558BD">
              <w:rPr>
                <w:b/>
              </w:rPr>
              <w:t>pojistná částka zahrnuje pojištění zapůjčených předmětů zvláštní hodnoty a sbírky (umělecké a sbírkové předměty)</w:t>
            </w:r>
            <w:r>
              <w:rPr>
                <w:b/>
              </w:rPr>
              <w:t xml:space="preserve"> </w:t>
            </w:r>
          </w:p>
        </w:tc>
        <w:tc>
          <w:tcPr>
            <w:tcW w:w="60" w:type="dxa"/>
            <w:gridSpan w:val="3"/>
          </w:tcPr>
          <w:p w14:paraId="0A52B6E8" w14:textId="77777777" w:rsidR="00590F26" w:rsidRDefault="00590F26" w:rsidP="00590F26">
            <w:pPr>
              <w:pStyle w:val="EMPTYCELLSTYLE"/>
              <w:keepNext/>
            </w:pPr>
          </w:p>
        </w:tc>
        <w:tc>
          <w:tcPr>
            <w:tcW w:w="40" w:type="dxa"/>
          </w:tcPr>
          <w:p w14:paraId="223FA006" w14:textId="77777777" w:rsidR="00590F26" w:rsidRDefault="00590F26" w:rsidP="00590F26">
            <w:pPr>
              <w:pStyle w:val="EMPTYCELLSTYLE"/>
              <w:keepNext/>
            </w:pPr>
          </w:p>
        </w:tc>
      </w:tr>
      <w:tr w:rsidR="00590F26" w14:paraId="77D4ADC9" w14:textId="77777777" w:rsidTr="00247A46">
        <w:trPr>
          <w:gridAfter w:val="2"/>
          <w:wAfter w:w="45" w:type="dxa"/>
          <w:cantSplit/>
        </w:trPr>
        <w:tc>
          <w:tcPr>
            <w:tcW w:w="44" w:type="dxa"/>
            <w:gridSpan w:val="2"/>
          </w:tcPr>
          <w:p w14:paraId="34BE0737" w14:textId="77777777" w:rsidR="00590F26" w:rsidRDefault="00590F26" w:rsidP="00590F26">
            <w:pPr>
              <w:pStyle w:val="EMPTYCELLSTYLE"/>
              <w:keepNext/>
            </w:pPr>
          </w:p>
        </w:tc>
        <w:tc>
          <w:tcPr>
            <w:tcW w:w="3415" w:type="dxa"/>
            <w:gridSpan w:val="4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7927A451" w14:textId="77777777" w:rsidR="00590F26" w:rsidRDefault="00590F26" w:rsidP="00590F26">
            <w:pPr>
              <w:pStyle w:val="tableTD0"/>
              <w:keepNext/>
              <w:keepLines/>
            </w:pPr>
            <w:r>
              <w:t>místo pojištění:</w:t>
            </w:r>
          </w:p>
          <w:p w14:paraId="00D7A161" w14:textId="77777777" w:rsidR="00590F26" w:rsidRDefault="00590F26" w:rsidP="00590F26">
            <w:pPr>
              <w:pStyle w:val="tableTD0"/>
              <w:keepNext/>
              <w:keepLines/>
            </w:pPr>
            <w:r>
              <w:t>území ČR</w:t>
            </w:r>
          </w:p>
        </w:tc>
        <w:tc>
          <w:tcPr>
            <w:tcW w:w="2598" w:type="dxa"/>
            <w:gridSpan w:val="2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6B56B3B8" w14:textId="77777777" w:rsidR="00590F26" w:rsidRDefault="00590F26" w:rsidP="00590F26">
            <w:pPr>
              <w:pStyle w:val="tableTD0"/>
              <w:keepNext/>
              <w:keepLines/>
            </w:pPr>
            <w:r>
              <w:t>vlastnictví předmětu pojištění:</w:t>
            </w:r>
          </w:p>
          <w:p w14:paraId="78397D7F" w14:textId="3895E32C" w:rsidR="00590F26" w:rsidRDefault="002977BD" w:rsidP="00590F26">
            <w:pPr>
              <w:pStyle w:val="tableTD0"/>
              <w:keepNext/>
              <w:keepLines/>
            </w:pPr>
            <w:r>
              <w:t>cizí</w:t>
            </w:r>
          </w:p>
        </w:tc>
        <w:tc>
          <w:tcPr>
            <w:tcW w:w="3143" w:type="dxa"/>
            <w:gridSpan w:val="2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50906CD8" w14:textId="77777777" w:rsidR="00590F26" w:rsidRDefault="00590F26" w:rsidP="00590F26">
            <w:pPr>
              <w:pStyle w:val="tableTD0"/>
              <w:keepNext/>
              <w:keepLines/>
            </w:pPr>
            <w:r>
              <w:t>pojistná hodnota:</w:t>
            </w:r>
          </w:p>
          <w:p w14:paraId="4FAC701C" w14:textId="77777777" w:rsidR="00590F26" w:rsidRDefault="00590F26" w:rsidP="00590F26">
            <w:pPr>
              <w:pStyle w:val="tableTD0"/>
              <w:keepNext/>
              <w:keepLines/>
            </w:pPr>
            <w:r>
              <w:t>obvyklá cena</w:t>
            </w:r>
          </w:p>
        </w:tc>
        <w:tc>
          <w:tcPr>
            <w:tcW w:w="60" w:type="dxa"/>
            <w:gridSpan w:val="3"/>
          </w:tcPr>
          <w:p w14:paraId="2555D39E" w14:textId="77777777" w:rsidR="00590F26" w:rsidRDefault="00590F26" w:rsidP="00590F26">
            <w:pPr>
              <w:pStyle w:val="EMPTYCELLSTYLE"/>
              <w:keepNext/>
            </w:pPr>
          </w:p>
        </w:tc>
        <w:tc>
          <w:tcPr>
            <w:tcW w:w="40" w:type="dxa"/>
          </w:tcPr>
          <w:p w14:paraId="68A40806" w14:textId="77777777" w:rsidR="00590F26" w:rsidRDefault="00590F26" w:rsidP="00590F26">
            <w:pPr>
              <w:pStyle w:val="EMPTYCELLSTYLE"/>
              <w:keepNext/>
            </w:pPr>
          </w:p>
        </w:tc>
      </w:tr>
      <w:tr w:rsidR="00590F26" w14:paraId="0C4F864F" w14:textId="77777777" w:rsidTr="00247A46">
        <w:trPr>
          <w:gridAfter w:val="2"/>
          <w:wAfter w:w="45" w:type="dxa"/>
          <w:cantSplit/>
        </w:trPr>
        <w:tc>
          <w:tcPr>
            <w:tcW w:w="44" w:type="dxa"/>
            <w:gridSpan w:val="2"/>
          </w:tcPr>
          <w:p w14:paraId="351BEF88" w14:textId="77777777" w:rsidR="00590F26" w:rsidRDefault="00590F26" w:rsidP="00590F26">
            <w:pPr>
              <w:pStyle w:val="EMPTYCELLSTYLE"/>
              <w:keepNext/>
            </w:pPr>
          </w:p>
        </w:tc>
        <w:tc>
          <w:tcPr>
            <w:tcW w:w="2715" w:type="dxa"/>
            <w:gridSpan w:val="35"/>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0BC10376" w14:textId="77777777" w:rsidR="00590F26" w:rsidRDefault="00590F26" w:rsidP="00590F26">
            <w:pPr>
              <w:pStyle w:val="tableTHbold0"/>
              <w:keepNext/>
              <w:keepLines/>
            </w:pPr>
            <w:r>
              <w:t>Pojištění se sjednává pro případ negativního působení pojistných nebezpečí:</w:t>
            </w:r>
          </w:p>
        </w:tc>
        <w:tc>
          <w:tcPr>
            <w:tcW w:w="2200" w:type="dxa"/>
            <w:gridSpan w:val="29"/>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06AE6B2F" w14:textId="77777777" w:rsidR="00590F26" w:rsidRDefault="00590F26" w:rsidP="00590F26">
            <w:pPr>
              <w:pStyle w:val="tableTHbold0"/>
              <w:keepNext/>
              <w:keepLines/>
            </w:pPr>
            <w:r>
              <w:t>horní hranice pojistného plnění (Kč):</w:t>
            </w:r>
          </w:p>
        </w:tc>
        <w:tc>
          <w:tcPr>
            <w:tcW w:w="1998" w:type="dxa"/>
            <w:gridSpan w:val="19"/>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6C52AF15" w14:textId="77777777" w:rsidR="00590F26" w:rsidRDefault="00590F26" w:rsidP="00590F26">
            <w:pPr>
              <w:pStyle w:val="tableTHbold0"/>
              <w:keepNext/>
              <w:keepLines/>
            </w:pPr>
            <w:r>
              <w:t>způsob pojištění:</w:t>
            </w:r>
            <w:r>
              <w:rPr>
                <w:vertAlign w:val="superscript"/>
              </w:rPr>
              <w:t>1</w:t>
            </w:r>
            <w:r>
              <w:t>)</w:t>
            </w:r>
          </w:p>
        </w:tc>
        <w:tc>
          <w:tcPr>
            <w:tcW w:w="2243" w:type="dxa"/>
            <w:gridSpan w:val="15"/>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3B139DA2" w14:textId="77777777" w:rsidR="00590F26" w:rsidRDefault="00590F26" w:rsidP="00590F26">
            <w:pPr>
              <w:pStyle w:val="tableTHbold0"/>
              <w:keepNext/>
              <w:keepLines/>
            </w:pPr>
            <w:r>
              <w:t>spoluúčast:</w:t>
            </w:r>
          </w:p>
        </w:tc>
        <w:tc>
          <w:tcPr>
            <w:tcW w:w="60" w:type="dxa"/>
            <w:gridSpan w:val="3"/>
          </w:tcPr>
          <w:p w14:paraId="7A9323FE" w14:textId="77777777" w:rsidR="00590F26" w:rsidRDefault="00590F26" w:rsidP="00590F26">
            <w:pPr>
              <w:pStyle w:val="EMPTYCELLSTYLE"/>
              <w:keepNext/>
            </w:pPr>
          </w:p>
        </w:tc>
        <w:tc>
          <w:tcPr>
            <w:tcW w:w="40" w:type="dxa"/>
          </w:tcPr>
          <w:p w14:paraId="79D8C6CC" w14:textId="77777777" w:rsidR="00590F26" w:rsidRDefault="00590F26" w:rsidP="00590F26">
            <w:pPr>
              <w:pStyle w:val="EMPTYCELLSTYLE"/>
              <w:keepNext/>
            </w:pPr>
          </w:p>
        </w:tc>
      </w:tr>
      <w:tr w:rsidR="00514776" w14:paraId="7AD64ADA" w14:textId="77777777" w:rsidTr="00247A46">
        <w:trPr>
          <w:gridAfter w:val="2"/>
          <w:wAfter w:w="45" w:type="dxa"/>
          <w:cantSplit/>
        </w:trPr>
        <w:tc>
          <w:tcPr>
            <w:tcW w:w="44" w:type="dxa"/>
            <w:gridSpan w:val="2"/>
          </w:tcPr>
          <w:p w14:paraId="61E04476" w14:textId="77777777" w:rsidR="00514776" w:rsidRDefault="00514776" w:rsidP="00590F26">
            <w:pPr>
              <w:pStyle w:val="EMPTYCELLSTYLE"/>
              <w:keepNext/>
            </w:pPr>
          </w:p>
        </w:tc>
        <w:tc>
          <w:tcPr>
            <w:tcW w:w="2715" w:type="dxa"/>
            <w:gridSpan w:val="35"/>
            <w:vMerge w:val="restart"/>
            <w:tcBorders>
              <w:top w:val="single" w:sz="8" w:space="0" w:color="000000"/>
              <w:left w:val="single" w:sz="8" w:space="0" w:color="000000"/>
              <w:right w:val="single" w:sz="8" w:space="0" w:color="000000"/>
            </w:tcBorders>
            <w:shd w:val="clear" w:color="auto" w:fill="FFFFFF"/>
            <w:tcMar>
              <w:top w:w="20" w:type="dxa"/>
              <w:left w:w="40" w:type="dxa"/>
              <w:bottom w:w="20" w:type="dxa"/>
              <w:right w:w="40" w:type="dxa"/>
            </w:tcMar>
          </w:tcPr>
          <w:p w14:paraId="73AF52CF" w14:textId="77777777" w:rsidR="00514776" w:rsidRDefault="00514776" w:rsidP="00590F26">
            <w:pPr>
              <w:pStyle w:val="tableTD0"/>
              <w:keepNext/>
              <w:keepLines/>
            </w:pPr>
            <w:r>
              <w:t>Vandalismus</w:t>
            </w:r>
          </w:p>
        </w:tc>
        <w:tc>
          <w:tcPr>
            <w:tcW w:w="2200" w:type="dxa"/>
            <w:gridSpan w:val="2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2808B747" w14:textId="1A9C5013" w:rsidR="00514776" w:rsidRDefault="00514776" w:rsidP="00590F26">
            <w:pPr>
              <w:pStyle w:val="tableTD0"/>
              <w:keepNext/>
              <w:keepLines/>
              <w:jc w:val="right"/>
            </w:pPr>
            <w:r>
              <w:t>100 000</w:t>
            </w:r>
          </w:p>
        </w:tc>
        <w:tc>
          <w:tcPr>
            <w:tcW w:w="1998" w:type="dxa"/>
            <w:gridSpan w:val="1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716BDDCE" w14:textId="77777777" w:rsidR="00514776" w:rsidRDefault="00514776" w:rsidP="00590F26">
            <w:pPr>
              <w:pStyle w:val="tableTD0"/>
              <w:keepNext/>
              <w:keepLines/>
              <w:jc w:val="center"/>
            </w:pPr>
            <w:r>
              <w:t>1R</w:t>
            </w:r>
          </w:p>
        </w:tc>
        <w:tc>
          <w:tcPr>
            <w:tcW w:w="2243" w:type="dxa"/>
            <w:gridSpan w:val="1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52291ED2" w14:textId="77777777" w:rsidR="00514776" w:rsidRDefault="00514776" w:rsidP="00590F26">
            <w:pPr>
              <w:pStyle w:val="tableTD0"/>
              <w:keepNext/>
              <w:keepLines/>
              <w:jc w:val="right"/>
            </w:pPr>
            <w:r>
              <w:t>1 000 Kč</w:t>
            </w:r>
          </w:p>
        </w:tc>
        <w:tc>
          <w:tcPr>
            <w:tcW w:w="60" w:type="dxa"/>
            <w:gridSpan w:val="3"/>
          </w:tcPr>
          <w:p w14:paraId="0E904937" w14:textId="77777777" w:rsidR="00514776" w:rsidRDefault="00514776" w:rsidP="00590F26">
            <w:pPr>
              <w:pStyle w:val="EMPTYCELLSTYLE"/>
              <w:keepNext/>
            </w:pPr>
          </w:p>
        </w:tc>
        <w:tc>
          <w:tcPr>
            <w:tcW w:w="40" w:type="dxa"/>
          </w:tcPr>
          <w:p w14:paraId="50557E2C" w14:textId="77777777" w:rsidR="00514776" w:rsidRDefault="00514776" w:rsidP="00590F26">
            <w:pPr>
              <w:pStyle w:val="EMPTYCELLSTYLE"/>
              <w:keepNext/>
            </w:pPr>
          </w:p>
        </w:tc>
      </w:tr>
      <w:tr w:rsidR="00514776" w14:paraId="27120EA6" w14:textId="77777777" w:rsidTr="00247A46">
        <w:trPr>
          <w:gridAfter w:val="2"/>
          <w:wAfter w:w="45" w:type="dxa"/>
          <w:cantSplit/>
        </w:trPr>
        <w:tc>
          <w:tcPr>
            <w:tcW w:w="44" w:type="dxa"/>
            <w:gridSpan w:val="2"/>
          </w:tcPr>
          <w:p w14:paraId="55CC1D11" w14:textId="77777777" w:rsidR="00514776" w:rsidRDefault="00514776" w:rsidP="00590F26">
            <w:pPr>
              <w:pStyle w:val="EMPTYCELLSTYLE"/>
              <w:keepNext/>
            </w:pPr>
          </w:p>
        </w:tc>
        <w:tc>
          <w:tcPr>
            <w:tcW w:w="2715" w:type="dxa"/>
            <w:gridSpan w:val="35"/>
            <w:vMerge/>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1283E6C7" w14:textId="77777777" w:rsidR="00514776" w:rsidRDefault="00514776" w:rsidP="00590F26">
            <w:pPr>
              <w:pStyle w:val="tableTD0"/>
              <w:keepNext/>
              <w:keepLines/>
            </w:pPr>
          </w:p>
        </w:tc>
        <w:tc>
          <w:tcPr>
            <w:tcW w:w="6441" w:type="dxa"/>
            <w:gridSpan w:val="6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0AFD9061" w14:textId="666644DF" w:rsidR="00514776" w:rsidRDefault="00514776" w:rsidP="00590F26">
            <w:pPr>
              <w:pStyle w:val="tableTD0"/>
              <w:keepNext/>
              <w:keepLines/>
            </w:pPr>
            <w:r w:rsidRPr="003F3574">
              <w:rPr>
                <w:b/>
                <w:bCs/>
              </w:rPr>
              <w:t xml:space="preserve">Ujednává se, že v pojištění pojistného nebezpečí vandalismus dle čl. II odst. 2 VPP K 2014 je limit pojistného plnění ve výši </w:t>
            </w:r>
            <w:r>
              <w:rPr>
                <w:b/>
                <w:bCs/>
              </w:rPr>
              <w:t>100 000</w:t>
            </w:r>
            <w:r w:rsidRPr="003F3574">
              <w:rPr>
                <w:b/>
                <w:bCs/>
              </w:rPr>
              <w:t xml:space="preserve"> Kč horní hranicí pojistného plnění pro jednu a všechny pojistné události způsobené jakýmkoliv znečištěním, zabarvením, kresbami, nápisy apod. a nastalé v každém jednom roce trvání účinnosti této pojistné smlouvy.</w:t>
            </w:r>
          </w:p>
        </w:tc>
        <w:tc>
          <w:tcPr>
            <w:tcW w:w="60" w:type="dxa"/>
            <w:gridSpan w:val="3"/>
          </w:tcPr>
          <w:p w14:paraId="3C988260" w14:textId="77777777" w:rsidR="00514776" w:rsidRDefault="00514776" w:rsidP="00590F26">
            <w:pPr>
              <w:pStyle w:val="EMPTYCELLSTYLE"/>
              <w:keepNext/>
            </w:pPr>
          </w:p>
        </w:tc>
        <w:tc>
          <w:tcPr>
            <w:tcW w:w="40" w:type="dxa"/>
          </w:tcPr>
          <w:p w14:paraId="41CE6C00" w14:textId="77777777" w:rsidR="00514776" w:rsidRDefault="00514776" w:rsidP="00590F26">
            <w:pPr>
              <w:pStyle w:val="EMPTYCELLSTYLE"/>
              <w:keepNext/>
            </w:pPr>
          </w:p>
        </w:tc>
      </w:tr>
      <w:tr w:rsidR="00590F26" w14:paraId="0F64E8ED" w14:textId="77777777" w:rsidTr="00247A46">
        <w:trPr>
          <w:gridAfter w:val="2"/>
          <w:wAfter w:w="45" w:type="dxa"/>
          <w:cantSplit/>
        </w:trPr>
        <w:tc>
          <w:tcPr>
            <w:tcW w:w="44" w:type="dxa"/>
            <w:gridSpan w:val="2"/>
          </w:tcPr>
          <w:p w14:paraId="0A028A7B" w14:textId="77777777" w:rsidR="00590F26" w:rsidRDefault="00590F26" w:rsidP="00590F26">
            <w:pPr>
              <w:pStyle w:val="EMPTYCELLSTYLE"/>
              <w:keepNext/>
            </w:pPr>
          </w:p>
        </w:tc>
        <w:tc>
          <w:tcPr>
            <w:tcW w:w="2715" w:type="dxa"/>
            <w:gridSpan w:val="3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1E8738C6" w14:textId="77777777" w:rsidR="00590F26" w:rsidRDefault="00590F26" w:rsidP="00590F26">
            <w:pPr>
              <w:pStyle w:val="tableTD0"/>
              <w:keepNext/>
              <w:keepLines/>
            </w:pPr>
            <w:r>
              <w:t>Pojištění odcizení</w:t>
            </w:r>
          </w:p>
        </w:tc>
        <w:tc>
          <w:tcPr>
            <w:tcW w:w="2200" w:type="dxa"/>
            <w:gridSpan w:val="2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4499BE39" w14:textId="355AC7B5" w:rsidR="00590F26" w:rsidRDefault="002977BD" w:rsidP="00590F26">
            <w:pPr>
              <w:pStyle w:val="tableTD0"/>
              <w:keepNext/>
              <w:keepLines/>
              <w:jc w:val="right"/>
            </w:pPr>
            <w:r>
              <w:t>810</w:t>
            </w:r>
            <w:r w:rsidR="00590F26">
              <w:t xml:space="preserve"> 000</w:t>
            </w:r>
          </w:p>
        </w:tc>
        <w:tc>
          <w:tcPr>
            <w:tcW w:w="1998" w:type="dxa"/>
            <w:gridSpan w:val="1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592376AF" w14:textId="77777777" w:rsidR="00590F26" w:rsidRDefault="00590F26" w:rsidP="00590F26">
            <w:pPr>
              <w:pStyle w:val="tableTD0"/>
              <w:keepNext/>
              <w:keepLines/>
              <w:jc w:val="center"/>
            </w:pPr>
            <w:r>
              <w:t>1R</w:t>
            </w:r>
          </w:p>
        </w:tc>
        <w:tc>
          <w:tcPr>
            <w:tcW w:w="2243" w:type="dxa"/>
            <w:gridSpan w:val="1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408CF995" w14:textId="77777777" w:rsidR="00590F26" w:rsidRDefault="00590F26" w:rsidP="00590F26">
            <w:pPr>
              <w:pStyle w:val="tableTD0"/>
              <w:keepNext/>
              <w:keepLines/>
              <w:jc w:val="right"/>
            </w:pPr>
            <w:r>
              <w:t>3 000 Kč</w:t>
            </w:r>
          </w:p>
        </w:tc>
        <w:tc>
          <w:tcPr>
            <w:tcW w:w="60" w:type="dxa"/>
            <w:gridSpan w:val="3"/>
          </w:tcPr>
          <w:p w14:paraId="7B4F9314" w14:textId="77777777" w:rsidR="00590F26" w:rsidRDefault="00590F26" w:rsidP="00590F26">
            <w:pPr>
              <w:pStyle w:val="EMPTYCELLSTYLE"/>
              <w:keepNext/>
            </w:pPr>
          </w:p>
        </w:tc>
        <w:tc>
          <w:tcPr>
            <w:tcW w:w="40" w:type="dxa"/>
          </w:tcPr>
          <w:p w14:paraId="36CA712F" w14:textId="77777777" w:rsidR="00590F26" w:rsidRDefault="00590F26" w:rsidP="00590F26">
            <w:pPr>
              <w:pStyle w:val="EMPTYCELLSTYLE"/>
              <w:keepNext/>
            </w:pPr>
          </w:p>
        </w:tc>
      </w:tr>
      <w:tr w:rsidR="00590F26" w14:paraId="361F3200" w14:textId="77777777" w:rsidTr="00247A46">
        <w:trPr>
          <w:gridAfter w:val="2"/>
          <w:wAfter w:w="45" w:type="dxa"/>
          <w:cantSplit/>
        </w:trPr>
        <w:tc>
          <w:tcPr>
            <w:tcW w:w="44" w:type="dxa"/>
            <w:gridSpan w:val="2"/>
          </w:tcPr>
          <w:p w14:paraId="2BD9D5EE" w14:textId="77777777" w:rsidR="00590F26" w:rsidRDefault="00590F26" w:rsidP="00590F26">
            <w:pPr>
              <w:pStyle w:val="EMPTYCELLSTYLE"/>
              <w:keepNext/>
            </w:pPr>
          </w:p>
        </w:tc>
        <w:tc>
          <w:tcPr>
            <w:tcW w:w="2715" w:type="dxa"/>
            <w:gridSpan w:val="3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5EF0E6A6" w14:textId="77777777" w:rsidR="00590F26" w:rsidRDefault="00590F26" w:rsidP="00590F26">
            <w:pPr>
              <w:pStyle w:val="tableTD0"/>
              <w:keepNext/>
              <w:keepLines/>
            </w:pPr>
          </w:p>
        </w:tc>
        <w:tc>
          <w:tcPr>
            <w:tcW w:w="6441" w:type="dxa"/>
            <w:gridSpan w:val="6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226F5DE4" w14:textId="77777777" w:rsidR="002977BD" w:rsidRPr="00BE0CE6" w:rsidRDefault="002977BD" w:rsidP="002977BD">
            <w:pPr>
              <w:pStyle w:val="textNormal0"/>
              <w:keepNext/>
              <w:keepLines/>
              <w:rPr>
                <w:b/>
                <w:bCs/>
              </w:rPr>
            </w:pPr>
            <w:r w:rsidRPr="00BE0CE6">
              <w:rPr>
                <w:b/>
                <w:bCs/>
              </w:rPr>
              <w:t>Odchylně od VPP K 2014 čl. II odst. 1. a čl. X odst. 2. se ujednává, že se pojištění sjednává i pro případ odcizení předmětu pojištění nahodilou událostí způsobenou pojistným nebezpečím krádež prostá. Pojištěný prokáže vznik pojistné události pojistiteli následovně:</w:t>
            </w:r>
          </w:p>
          <w:p w14:paraId="2571AF19" w14:textId="77777777" w:rsidR="002977BD" w:rsidRPr="00BE0CE6" w:rsidRDefault="002977BD" w:rsidP="002977BD">
            <w:pPr>
              <w:pStyle w:val="textNormal0"/>
              <w:keepNext/>
              <w:keepLines/>
              <w:rPr>
                <w:b/>
                <w:bCs/>
              </w:rPr>
            </w:pPr>
            <w:r w:rsidRPr="00BE0CE6">
              <w:rPr>
                <w:b/>
                <w:bCs/>
              </w:rPr>
              <w:t>a) usnesením orgánu činného v trestním řízení o zahájení trestního stíhání určité osoby pro podezření ze spáchání trestného činu krádeže předmětu pojištění podle ustanovení § 205 zákona č. 40/2009 Sb., trestního zákoníku, ve znění pozdějších předpisů (dále také jen „trestní zákoník“), nebo</w:t>
            </w:r>
          </w:p>
          <w:p w14:paraId="15571F90" w14:textId="77777777" w:rsidR="002977BD" w:rsidRPr="00BE0CE6" w:rsidRDefault="002977BD" w:rsidP="002977BD">
            <w:pPr>
              <w:pStyle w:val="textNormal0"/>
              <w:keepNext/>
              <w:keepLines/>
              <w:rPr>
                <w:b/>
                <w:bCs/>
              </w:rPr>
            </w:pPr>
            <w:r w:rsidRPr="00BE0CE6">
              <w:rPr>
                <w:b/>
                <w:bCs/>
              </w:rPr>
              <w:t>b) usnesením orgánu činného v trestním řízení o odložení nebo jiném vyřízení věci podezření ze spáchání trestného činu krádeže předmětu pojištění podle ustanovení § 205 trestního zákoníku (zejména tehdy, nepodařilo-li se zjistit osobu pachatele trestného činu krádeže předmětu pojištění).</w:t>
            </w:r>
          </w:p>
          <w:p w14:paraId="59119009" w14:textId="4A6283BF" w:rsidR="00590F26" w:rsidRDefault="002977BD" w:rsidP="002977BD">
            <w:pPr>
              <w:pStyle w:val="tableTD0"/>
              <w:keepNext/>
              <w:keepLines/>
            </w:pPr>
            <w:r w:rsidRPr="00BE0CE6">
              <w:rPr>
                <w:b/>
                <w:bCs/>
              </w:rPr>
              <w:t>Ujednává se, že limit pojistného plnění ve výši 50 000 Kč je horní hranicí pojistného plnění pro jednu a všechny pojistné události nastalé v každém jednom roce trvání účinnosti této pojistné smlouvy.</w:t>
            </w:r>
          </w:p>
        </w:tc>
        <w:tc>
          <w:tcPr>
            <w:tcW w:w="60" w:type="dxa"/>
            <w:gridSpan w:val="3"/>
          </w:tcPr>
          <w:p w14:paraId="11CF8463" w14:textId="77777777" w:rsidR="00590F26" w:rsidRDefault="00590F26" w:rsidP="00590F26">
            <w:pPr>
              <w:pStyle w:val="EMPTYCELLSTYLE"/>
              <w:keepNext/>
            </w:pPr>
          </w:p>
        </w:tc>
        <w:tc>
          <w:tcPr>
            <w:tcW w:w="40" w:type="dxa"/>
          </w:tcPr>
          <w:p w14:paraId="611678A5" w14:textId="77777777" w:rsidR="00590F26" w:rsidRDefault="00590F26" w:rsidP="00590F26">
            <w:pPr>
              <w:pStyle w:val="EMPTYCELLSTYLE"/>
              <w:keepNext/>
            </w:pPr>
          </w:p>
        </w:tc>
      </w:tr>
      <w:tr w:rsidR="00590F26" w14:paraId="269465DE" w14:textId="77777777" w:rsidTr="00247A46">
        <w:trPr>
          <w:gridAfter w:val="2"/>
          <w:wAfter w:w="45" w:type="dxa"/>
          <w:cantSplit/>
        </w:trPr>
        <w:tc>
          <w:tcPr>
            <w:tcW w:w="44" w:type="dxa"/>
            <w:gridSpan w:val="2"/>
          </w:tcPr>
          <w:p w14:paraId="2D487F33" w14:textId="77777777" w:rsidR="00590F26" w:rsidRDefault="00590F26" w:rsidP="00590F26">
            <w:pPr>
              <w:pStyle w:val="EMPTYCELLSTYLE"/>
              <w:keepNext/>
            </w:pPr>
          </w:p>
        </w:tc>
        <w:tc>
          <w:tcPr>
            <w:tcW w:w="9156" w:type="dxa"/>
            <w:gridSpan w:val="98"/>
            <w:tcMar>
              <w:top w:w="0" w:type="dxa"/>
              <w:left w:w="0" w:type="dxa"/>
              <w:bottom w:w="0" w:type="dxa"/>
              <w:right w:w="0" w:type="dxa"/>
            </w:tcMar>
          </w:tcPr>
          <w:p w14:paraId="51449CB8" w14:textId="77777777" w:rsidR="00590F26" w:rsidRDefault="00590F26" w:rsidP="00590F26">
            <w:pPr>
              <w:pStyle w:val="beznyText"/>
            </w:pPr>
          </w:p>
        </w:tc>
        <w:tc>
          <w:tcPr>
            <w:tcW w:w="60" w:type="dxa"/>
            <w:gridSpan w:val="3"/>
          </w:tcPr>
          <w:p w14:paraId="503D2CD6" w14:textId="77777777" w:rsidR="00590F26" w:rsidRDefault="00590F26" w:rsidP="00590F26">
            <w:pPr>
              <w:pStyle w:val="EMPTYCELLSTYLE"/>
            </w:pPr>
          </w:p>
        </w:tc>
        <w:tc>
          <w:tcPr>
            <w:tcW w:w="40" w:type="dxa"/>
          </w:tcPr>
          <w:p w14:paraId="55EE0075" w14:textId="77777777" w:rsidR="00590F26" w:rsidRDefault="00590F26" w:rsidP="00590F26">
            <w:pPr>
              <w:pStyle w:val="EMPTYCELLSTYLE"/>
            </w:pPr>
          </w:p>
        </w:tc>
      </w:tr>
      <w:tr w:rsidR="00590F26" w14:paraId="35FD0E44" w14:textId="77777777" w:rsidTr="00247A46">
        <w:trPr>
          <w:gridAfter w:val="2"/>
          <w:wAfter w:w="45" w:type="dxa"/>
          <w:cantSplit/>
        </w:trPr>
        <w:tc>
          <w:tcPr>
            <w:tcW w:w="44" w:type="dxa"/>
            <w:gridSpan w:val="2"/>
          </w:tcPr>
          <w:p w14:paraId="2614B590" w14:textId="77777777" w:rsidR="00590F26" w:rsidRDefault="00590F26" w:rsidP="00590F26">
            <w:pPr>
              <w:pStyle w:val="EMPTYCELLSTYLE"/>
              <w:keepNext/>
            </w:pPr>
          </w:p>
        </w:tc>
        <w:tc>
          <w:tcPr>
            <w:tcW w:w="4155" w:type="dxa"/>
            <w:gridSpan w:val="5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03862CD5" w14:textId="77777777" w:rsidR="00590F26" w:rsidRDefault="00590F26" w:rsidP="00590F26">
            <w:pPr>
              <w:pStyle w:val="tableTD0"/>
              <w:keepNext/>
              <w:keepLines/>
            </w:pPr>
            <w:r>
              <w:t>předmět pojištění:</w:t>
            </w:r>
          </w:p>
          <w:p w14:paraId="4D72A0D9" w14:textId="15705719" w:rsidR="00590F26" w:rsidRDefault="002977BD" w:rsidP="00590F26">
            <w:pPr>
              <w:pStyle w:val="tableTD0"/>
              <w:keepNext/>
              <w:keepLines/>
            </w:pPr>
            <w:r>
              <w:rPr>
                <w:b/>
              </w:rPr>
              <w:t>19. Soubor zásob s výjimkou věcí uvedených v čl. III, odst. 2 a 3 VPP K 2014 (není-li dále odchylně ujednáno)</w:t>
            </w:r>
          </w:p>
        </w:tc>
        <w:tc>
          <w:tcPr>
            <w:tcW w:w="5001" w:type="dxa"/>
            <w:gridSpan w:val="4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41918AE2" w14:textId="77777777" w:rsidR="00590F26" w:rsidRDefault="00590F26" w:rsidP="00590F26">
            <w:pPr>
              <w:pStyle w:val="tableTD0"/>
              <w:keepNext/>
              <w:keepLines/>
            </w:pPr>
            <w:r>
              <w:t>specifikace předmětu pojištění:</w:t>
            </w:r>
          </w:p>
          <w:p w14:paraId="0789E914" w14:textId="23521B0F" w:rsidR="00590F26" w:rsidRDefault="002977BD" w:rsidP="00590F26">
            <w:pPr>
              <w:pStyle w:val="tableTD0"/>
              <w:keepNext/>
              <w:keepLines/>
            </w:pPr>
            <w:r w:rsidRPr="00C558BD">
              <w:rPr>
                <w:b/>
              </w:rPr>
              <w:t xml:space="preserve">soubor všech skladových zásob určených k dalšímu </w:t>
            </w:r>
            <w:proofErr w:type="gramStart"/>
            <w:r w:rsidRPr="00C558BD">
              <w:rPr>
                <w:b/>
              </w:rPr>
              <w:t>prodeji  nebo</w:t>
            </w:r>
            <w:proofErr w:type="gramEnd"/>
            <w:r w:rsidRPr="00C558BD">
              <w:rPr>
                <w:b/>
              </w:rPr>
              <w:t xml:space="preserve"> zpracování</w:t>
            </w:r>
            <w:r>
              <w:rPr>
                <w:b/>
              </w:rPr>
              <w:t xml:space="preserve"> (kaviárová kosmetika, knihy a ostatní předměty určené k prodeji v e-shopu, reklamní prostředky, zásoby potravin a ostatního zboží v menze)</w:t>
            </w:r>
          </w:p>
        </w:tc>
        <w:tc>
          <w:tcPr>
            <w:tcW w:w="60" w:type="dxa"/>
            <w:gridSpan w:val="3"/>
          </w:tcPr>
          <w:p w14:paraId="50BF6A19" w14:textId="77777777" w:rsidR="00590F26" w:rsidRDefault="00590F26" w:rsidP="00590F26">
            <w:pPr>
              <w:pStyle w:val="EMPTYCELLSTYLE"/>
              <w:keepNext/>
            </w:pPr>
          </w:p>
        </w:tc>
        <w:tc>
          <w:tcPr>
            <w:tcW w:w="40" w:type="dxa"/>
          </w:tcPr>
          <w:p w14:paraId="5A562602" w14:textId="77777777" w:rsidR="00590F26" w:rsidRDefault="00590F26" w:rsidP="00590F26">
            <w:pPr>
              <w:pStyle w:val="EMPTYCELLSTYLE"/>
              <w:keepNext/>
            </w:pPr>
          </w:p>
        </w:tc>
      </w:tr>
      <w:tr w:rsidR="00590F26" w14:paraId="6EB3E84E" w14:textId="77777777" w:rsidTr="00247A46">
        <w:trPr>
          <w:gridAfter w:val="2"/>
          <w:wAfter w:w="45" w:type="dxa"/>
          <w:cantSplit/>
        </w:trPr>
        <w:tc>
          <w:tcPr>
            <w:tcW w:w="44" w:type="dxa"/>
            <w:gridSpan w:val="2"/>
          </w:tcPr>
          <w:p w14:paraId="481923FD" w14:textId="77777777" w:rsidR="00590F26" w:rsidRDefault="00590F26" w:rsidP="00590F26">
            <w:pPr>
              <w:pStyle w:val="EMPTYCELLSTYLE"/>
              <w:keepNext/>
            </w:pPr>
          </w:p>
        </w:tc>
        <w:tc>
          <w:tcPr>
            <w:tcW w:w="3415" w:type="dxa"/>
            <w:gridSpan w:val="4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07868039" w14:textId="77777777" w:rsidR="00590F26" w:rsidRDefault="00590F26" w:rsidP="00590F26">
            <w:pPr>
              <w:pStyle w:val="tableTD0"/>
              <w:keepNext/>
              <w:keepLines/>
            </w:pPr>
            <w:r>
              <w:t>místo pojištění:</w:t>
            </w:r>
          </w:p>
          <w:p w14:paraId="4DF1BFFB" w14:textId="77777777" w:rsidR="00590F26" w:rsidRDefault="00590F26" w:rsidP="00590F26">
            <w:pPr>
              <w:pStyle w:val="tableTD0"/>
              <w:keepNext/>
              <w:keepLines/>
            </w:pPr>
            <w:r>
              <w:t>území ČR</w:t>
            </w:r>
          </w:p>
        </w:tc>
        <w:tc>
          <w:tcPr>
            <w:tcW w:w="2598" w:type="dxa"/>
            <w:gridSpan w:val="2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4E5EDFA4" w14:textId="77777777" w:rsidR="00590F26" w:rsidRDefault="00590F26" w:rsidP="00590F26">
            <w:pPr>
              <w:pStyle w:val="tableTD0"/>
              <w:keepNext/>
              <w:keepLines/>
            </w:pPr>
            <w:r>
              <w:t>vlastnictví předmětu pojištění:</w:t>
            </w:r>
          </w:p>
          <w:p w14:paraId="28B68027" w14:textId="4DB3A5C0" w:rsidR="00590F26" w:rsidRDefault="002977BD" w:rsidP="00590F26">
            <w:pPr>
              <w:pStyle w:val="tableTD0"/>
              <w:keepNext/>
              <w:keepLines/>
            </w:pPr>
            <w:r>
              <w:t>vlastní</w:t>
            </w:r>
          </w:p>
        </w:tc>
        <w:tc>
          <w:tcPr>
            <w:tcW w:w="3143" w:type="dxa"/>
            <w:gridSpan w:val="2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7C5F2F62" w14:textId="77777777" w:rsidR="00590F26" w:rsidRDefault="00590F26" w:rsidP="00590F26">
            <w:pPr>
              <w:pStyle w:val="tableTD0"/>
              <w:keepNext/>
              <w:keepLines/>
            </w:pPr>
            <w:r>
              <w:t>pojistná hodnota:</w:t>
            </w:r>
          </w:p>
          <w:p w14:paraId="6AA9ACEC" w14:textId="5DA59CA2" w:rsidR="00590F26" w:rsidRDefault="0031721E" w:rsidP="00590F26">
            <w:pPr>
              <w:pStyle w:val="tableTD0"/>
              <w:keepNext/>
              <w:keepLines/>
            </w:pPr>
            <w:r>
              <w:t>nová</w:t>
            </w:r>
            <w:r w:rsidR="00590F26">
              <w:t xml:space="preserve"> cena</w:t>
            </w:r>
          </w:p>
        </w:tc>
        <w:tc>
          <w:tcPr>
            <w:tcW w:w="60" w:type="dxa"/>
            <w:gridSpan w:val="3"/>
          </w:tcPr>
          <w:p w14:paraId="0A5BD059" w14:textId="77777777" w:rsidR="00590F26" w:rsidRDefault="00590F26" w:rsidP="00590F26">
            <w:pPr>
              <w:pStyle w:val="EMPTYCELLSTYLE"/>
              <w:keepNext/>
            </w:pPr>
          </w:p>
        </w:tc>
        <w:tc>
          <w:tcPr>
            <w:tcW w:w="40" w:type="dxa"/>
          </w:tcPr>
          <w:p w14:paraId="7F54AE69" w14:textId="77777777" w:rsidR="00590F26" w:rsidRDefault="00590F26" w:rsidP="00590F26">
            <w:pPr>
              <w:pStyle w:val="EMPTYCELLSTYLE"/>
              <w:keepNext/>
            </w:pPr>
          </w:p>
        </w:tc>
      </w:tr>
      <w:tr w:rsidR="00590F26" w14:paraId="6F294A6F" w14:textId="77777777" w:rsidTr="00247A46">
        <w:trPr>
          <w:gridAfter w:val="2"/>
          <w:wAfter w:w="45" w:type="dxa"/>
          <w:cantSplit/>
        </w:trPr>
        <w:tc>
          <w:tcPr>
            <w:tcW w:w="44" w:type="dxa"/>
            <w:gridSpan w:val="2"/>
          </w:tcPr>
          <w:p w14:paraId="06E3E36A" w14:textId="77777777" w:rsidR="00590F26" w:rsidRDefault="00590F26" w:rsidP="00590F26">
            <w:pPr>
              <w:pStyle w:val="EMPTYCELLSTYLE"/>
              <w:keepNext/>
            </w:pPr>
          </w:p>
        </w:tc>
        <w:tc>
          <w:tcPr>
            <w:tcW w:w="2715" w:type="dxa"/>
            <w:gridSpan w:val="35"/>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6F97FC59" w14:textId="77777777" w:rsidR="00590F26" w:rsidRDefault="00590F26" w:rsidP="00590F26">
            <w:pPr>
              <w:pStyle w:val="tableTHbold0"/>
              <w:keepNext/>
              <w:keepLines/>
            </w:pPr>
            <w:r>
              <w:t>Pojištění se sjednává pro případ negativního působení pojistných nebezpečí:</w:t>
            </w:r>
          </w:p>
        </w:tc>
        <w:tc>
          <w:tcPr>
            <w:tcW w:w="2200" w:type="dxa"/>
            <w:gridSpan w:val="29"/>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34B8CDEE" w14:textId="77777777" w:rsidR="00590F26" w:rsidRDefault="00590F26" w:rsidP="00590F26">
            <w:pPr>
              <w:pStyle w:val="tableTHbold0"/>
              <w:keepNext/>
              <w:keepLines/>
            </w:pPr>
            <w:r>
              <w:t>horní hranice pojistného plnění (Kč):</w:t>
            </w:r>
          </w:p>
        </w:tc>
        <w:tc>
          <w:tcPr>
            <w:tcW w:w="1998" w:type="dxa"/>
            <w:gridSpan w:val="19"/>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30C0F702" w14:textId="77777777" w:rsidR="00590F26" w:rsidRDefault="00590F26" w:rsidP="00590F26">
            <w:pPr>
              <w:pStyle w:val="tableTHbold0"/>
              <w:keepNext/>
              <w:keepLines/>
            </w:pPr>
            <w:r>
              <w:t>způsob pojištění:</w:t>
            </w:r>
            <w:r>
              <w:rPr>
                <w:vertAlign w:val="superscript"/>
              </w:rPr>
              <w:t>1</w:t>
            </w:r>
            <w:r>
              <w:t>)</w:t>
            </w:r>
          </w:p>
        </w:tc>
        <w:tc>
          <w:tcPr>
            <w:tcW w:w="2243" w:type="dxa"/>
            <w:gridSpan w:val="15"/>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75D0CF81" w14:textId="77777777" w:rsidR="00590F26" w:rsidRDefault="00590F26" w:rsidP="00590F26">
            <w:pPr>
              <w:pStyle w:val="tableTHbold0"/>
              <w:keepNext/>
              <w:keepLines/>
            </w:pPr>
            <w:r>
              <w:t>spoluúčast:</w:t>
            </w:r>
          </w:p>
        </w:tc>
        <w:tc>
          <w:tcPr>
            <w:tcW w:w="60" w:type="dxa"/>
            <w:gridSpan w:val="3"/>
          </w:tcPr>
          <w:p w14:paraId="66B58883" w14:textId="77777777" w:rsidR="00590F26" w:rsidRDefault="00590F26" w:rsidP="00590F26">
            <w:pPr>
              <w:pStyle w:val="EMPTYCELLSTYLE"/>
              <w:keepNext/>
            </w:pPr>
          </w:p>
        </w:tc>
        <w:tc>
          <w:tcPr>
            <w:tcW w:w="40" w:type="dxa"/>
          </w:tcPr>
          <w:p w14:paraId="5D430525" w14:textId="77777777" w:rsidR="00590F26" w:rsidRDefault="00590F26" w:rsidP="00590F26">
            <w:pPr>
              <w:pStyle w:val="EMPTYCELLSTYLE"/>
              <w:keepNext/>
            </w:pPr>
          </w:p>
        </w:tc>
      </w:tr>
      <w:tr w:rsidR="00514776" w14:paraId="7E4F704F" w14:textId="77777777" w:rsidTr="00247A46">
        <w:trPr>
          <w:gridAfter w:val="2"/>
          <w:wAfter w:w="45" w:type="dxa"/>
          <w:cantSplit/>
        </w:trPr>
        <w:tc>
          <w:tcPr>
            <w:tcW w:w="44" w:type="dxa"/>
            <w:gridSpan w:val="2"/>
          </w:tcPr>
          <w:p w14:paraId="36FF4810" w14:textId="77777777" w:rsidR="00514776" w:rsidRDefault="00514776" w:rsidP="00590F26">
            <w:pPr>
              <w:pStyle w:val="EMPTYCELLSTYLE"/>
              <w:keepNext/>
            </w:pPr>
          </w:p>
        </w:tc>
        <w:tc>
          <w:tcPr>
            <w:tcW w:w="2715" w:type="dxa"/>
            <w:gridSpan w:val="35"/>
            <w:vMerge w:val="restart"/>
            <w:tcBorders>
              <w:top w:val="single" w:sz="8" w:space="0" w:color="000000"/>
              <w:left w:val="single" w:sz="8" w:space="0" w:color="000000"/>
              <w:right w:val="single" w:sz="8" w:space="0" w:color="000000"/>
            </w:tcBorders>
            <w:shd w:val="clear" w:color="auto" w:fill="FFFFFF"/>
            <w:tcMar>
              <w:top w:w="20" w:type="dxa"/>
              <w:left w:w="40" w:type="dxa"/>
              <w:bottom w:w="20" w:type="dxa"/>
              <w:right w:w="40" w:type="dxa"/>
            </w:tcMar>
          </w:tcPr>
          <w:p w14:paraId="7A7C6853" w14:textId="77777777" w:rsidR="00514776" w:rsidRDefault="00514776" w:rsidP="00590F26">
            <w:pPr>
              <w:pStyle w:val="tableTD0"/>
              <w:keepNext/>
              <w:keepLines/>
            </w:pPr>
            <w:r>
              <w:t>Pojištění odcizení</w:t>
            </w:r>
          </w:p>
        </w:tc>
        <w:tc>
          <w:tcPr>
            <w:tcW w:w="2200" w:type="dxa"/>
            <w:gridSpan w:val="2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11BB222E" w14:textId="70782201" w:rsidR="00514776" w:rsidRDefault="00514776" w:rsidP="00590F26">
            <w:pPr>
              <w:pStyle w:val="tableTD0"/>
              <w:keepNext/>
              <w:keepLines/>
              <w:jc w:val="right"/>
            </w:pPr>
            <w:r>
              <w:t>300 000</w:t>
            </w:r>
          </w:p>
        </w:tc>
        <w:tc>
          <w:tcPr>
            <w:tcW w:w="1998" w:type="dxa"/>
            <w:gridSpan w:val="1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531AF316" w14:textId="77777777" w:rsidR="00514776" w:rsidRDefault="00514776" w:rsidP="00590F26">
            <w:pPr>
              <w:pStyle w:val="tableTD0"/>
              <w:keepNext/>
              <w:keepLines/>
              <w:jc w:val="center"/>
            </w:pPr>
            <w:r>
              <w:t>1R</w:t>
            </w:r>
          </w:p>
        </w:tc>
        <w:tc>
          <w:tcPr>
            <w:tcW w:w="2243" w:type="dxa"/>
            <w:gridSpan w:val="1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4BEC6B8F" w14:textId="77777777" w:rsidR="00514776" w:rsidRDefault="00514776" w:rsidP="00590F26">
            <w:pPr>
              <w:pStyle w:val="tableTD0"/>
              <w:keepNext/>
              <w:keepLines/>
              <w:jc w:val="right"/>
            </w:pPr>
            <w:r>
              <w:t>3 000 Kč</w:t>
            </w:r>
          </w:p>
        </w:tc>
        <w:tc>
          <w:tcPr>
            <w:tcW w:w="60" w:type="dxa"/>
            <w:gridSpan w:val="3"/>
          </w:tcPr>
          <w:p w14:paraId="47E71B40" w14:textId="77777777" w:rsidR="00514776" w:rsidRDefault="00514776" w:rsidP="00590F26">
            <w:pPr>
              <w:pStyle w:val="EMPTYCELLSTYLE"/>
              <w:keepNext/>
            </w:pPr>
          </w:p>
        </w:tc>
        <w:tc>
          <w:tcPr>
            <w:tcW w:w="40" w:type="dxa"/>
          </w:tcPr>
          <w:p w14:paraId="080D38F9" w14:textId="77777777" w:rsidR="00514776" w:rsidRDefault="00514776" w:rsidP="00590F26">
            <w:pPr>
              <w:pStyle w:val="EMPTYCELLSTYLE"/>
              <w:keepNext/>
            </w:pPr>
          </w:p>
        </w:tc>
      </w:tr>
      <w:tr w:rsidR="00514776" w14:paraId="388978A9" w14:textId="77777777" w:rsidTr="00247A46">
        <w:trPr>
          <w:gridAfter w:val="2"/>
          <w:wAfter w:w="45" w:type="dxa"/>
          <w:cantSplit/>
        </w:trPr>
        <w:tc>
          <w:tcPr>
            <w:tcW w:w="44" w:type="dxa"/>
            <w:gridSpan w:val="2"/>
          </w:tcPr>
          <w:p w14:paraId="71B46E51" w14:textId="77777777" w:rsidR="00514776" w:rsidRDefault="00514776" w:rsidP="00590F26">
            <w:pPr>
              <w:pStyle w:val="EMPTYCELLSTYLE"/>
              <w:keepNext/>
            </w:pPr>
          </w:p>
        </w:tc>
        <w:tc>
          <w:tcPr>
            <w:tcW w:w="2715" w:type="dxa"/>
            <w:gridSpan w:val="35"/>
            <w:vMerge/>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31F9088C" w14:textId="77777777" w:rsidR="00514776" w:rsidRDefault="00514776" w:rsidP="00590F26">
            <w:pPr>
              <w:pStyle w:val="tableTD0"/>
              <w:keepNext/>
              <w:keepLines/>
            </w:pPr>
          </w:p>
        </w:tc>
        <w:tc>
          <w:tcPr>
            <w:tcW w:w="6441" w:type="dxa"/>
            <w:gridSpan w:val="6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4133CCE1" w14:textId="77777777" w:rsidR="00514776" w:rsidRPr="00BE0CE6" w:rsidRDefault="00514776" w:rsidP="002977BD">
            <w:pPr>
              <w:pStyle w:val="textNormal0"/>
              <w:keepNext/>
              <w:keepLines/>
              <w:rPr>
                <w:b/>
                <w:bCs/>
              </w:rPr>
            </w:pPr>
            <w:r w:rsidRPr="00BE0CE6">
              <w:rPr>
                <w:b/>
                <w:bCs/>
              </w:rPr>
              <w:t>Odchylně od VPP K 2014 čl. II odst. 1. a čl. X odst. 2. se ujednává, že se pojištění sjednává i pro případ odcizení předmětu pojištění nahodilou událostí způsobenou pojistným nebezpečím krádež prostá. Pojištěný prokáže vznik pojistné události pojistiteli následovně:</w:t>
            </w:r>
          </w:p>
          <w:p w14:paraId="7B479D2A" w14:textId="77777777" w:rsidR="00514776" w:rsidRPr="00BE0CE6" w:rsidRDefault="00514776" w:rsidP="002977BD">
            <w:pPr>
              <w:pStyle w:val="textNormal0"/>
              <w:keepNext/>
              <w:keepLines/>
              <w:rPr>
                <w:b/>
                <w:bCs/>
              </w:rPr>
            </w:pPr>
            <w:r w:rsidRPr="00BE0CE6">
              <w:rPr>
                <w:b/>
                <w:bCs/>
              </w:rPr>
              <w:t>a) usnesením orgánu činného v trestním řízení o zahájení trestního stíhání určité osoby pro podezření ze spáchání trestného činu krádeže předmětu pojištění podle ustanovení § 205 zákona č. 40/2009 Sb., trestního zákoníku, ve znění pozdějších předpisů (dále také jen „trestní zákoník“), nebo</w:t>
            </w:r>
          </w:p>
          <w:p w14:paraId="056554C4" w14:textId="77777777" w:rsidR="00514776" w:rsidRPr="00BE0CE6" w:rsidRDefault="00514776" w:rsidP="002977BD">
            <w:pPr>
              <w:pStyle w:val="textNormal0"/>
              <w:keepNext/>
              <w:keepLines/>
              <w:rPr>
                <w:b/>
                <w:bCs/>
              </w:rPr>
            </w:pPr>
            <w:r w:rsidRPr="00BE0CE6">
              <w:rPr>
                <w:b/>
                <w:bCs/>
              </w:rPr>
              <w:t>b) usnesením orgánu činného v trestním řízení o odložení nebo jiném vyřízení věci podezření ze spáchání trestného činu krádeže předmětu pojištění podle ustanovení § 205 trestního zákoníku (zejména tehdy, nepodařilo-li se zjistit osobu pachatele trestného činu krádeže předmětu pojištění).</w:t>
            </w:r>
          </w:p>
          <w:p w14:paraId="16127F68" w14:textId="1B718419" w:rsidR="00514776" w:rsidRDefault="00514776" w:rsidP="002977BD">
            <w:pPr>
              <w:pStyle w:val="tableTD0"/>
              <w:keepNext/>
              <w:keepLines/>
            </w:pPr>
            <w:r w:rsidRPr="00BE0CE6">
              <w:rPr>
                <w:b/>
                <w:bCs/>
              </w:rPr>
              <w:t>Ujednává se, že limit pojistného plnění ve výši 50 000 Kč je horní hranicí pojistného plnění pro jednu a všechny pojistné události nastalé v každém jednom roce trvání účinnosti této pojistné smlouvy.</w:t>
            </w:r>
          </w:p>
        </w:tc>
        <w:tc>
          <w:tcPr>
            <w:tcW w:w="60" w:type="dxa"/>
            <w:gridSpan w:val="3"/>
          </w:tcPr>
          <w:p w14:paraId="5EAE8236" w14:textId="77777777" w:rsidR="00514776" w:rsidRDefault="00514776" w:rsidP="00590F26">
            <w:pPr>
              <w:pStyle w:val="EMPTYCELLSTYLE"/>
              <w:keepNext/>
            </w:pPr>
          </w:p>
        </w:tc>
        <w:tc>
          <w:tcPr>
            <w:tcW w:w="40" w:type="dxa"/>
          </w:tcPr>
          <w:p w14:paraId="67C62BC1" w14:textId="77777777" w:rsidR="00514776" w:rsidRDefault="00514776" w:rsidP="00590F26">
            <w:pPr>
              <w:pStyle w:val="EMPTYCELLSTYLE"/>
              <w:keepNext/>
            </w:pPr>
          </w:p>
        </w:tc>
      </w:tr>
      <w:tr w:rsidR="00590F26" w14:paraId="33094C3A" w14:textId="77777777" w:rsidTr="00247A46">
        <w:trPr>
          <w:gridAfter w:val="2"/>
          <w:wAfter w:w="45" w:type="dxa"/>
          <w:cantSplit/>
        </w:trPr>
        <w:tc>
          <w:tcPr>
            <w:tcW w:w="44" w:type="dxa"/>
            <w:gridSpan w:val="2"/>
          </w:tcPr>
          <w:p w14:paraId="48948E52" w14:textId="77777777" w:rsidR="00590F26" w:rsidRDefault="00590F26" w:rsidP="00590F26">
            <w:pPr>
              <w:pStyle w:val="EMPTYCELLSTYLE"/>
              <w:keepNext/>
            </w:pPr>
          </w:p>
        </w:tc>
        <w:tc>
          <w:tcPr>
            <w:tcW w:w="9156" w:type="dxa"/>
            <w:gridSpan w:val="98"/>
            <w:tcMar>
              <w:top w:w="0" w:type="dxa"/>
              <w:left w:w="0" w:type="dxa"/>
              <w:bottom w:w="0" w:type="dxa"/>
              <w:right w:w="0" w:type="dxa"/>
            </w:tcMar>
          </w:tcPr>
          <w:p w14:paraId="6E660437" w14:textId="314F473D" w:rsidR="002977BD" w:rsidRPr="00F105CE" w:rsidRDefault="002977BD" w:rsidP="002977BD">
            <w:pPr>
              <w:pStyle w:val="beznyText"/>
              <w:rPr>
                <w:b/>
              </w:rPr>
            </w:pPr>
            <w:r w:rsidRPr="00F105CE">
              <w:rPr>
                <w:b/>
              </w:rPr>
              <w:t>U všech pojistných nebezpečí tohoto předmětu pojištění se ujednává, že výluka uvedená ve VPP K 2014, čl. III, odst. 2, písm. a) se nepoužije.</w:t>
            </w:r>
          </w:p>
          <w:p w14:paraId="0624B0F1" w14:textId="77777777" w:rsidR="00590F26" w:rsidRDefault="00590F26" w:rsidP="00590F26">
            <w:pPr>
              <w:pStyle w:val="beznyText"/>
            </w:pPr>
          </w:p>
        </w:tc>
        <w:tc>
          <w:tcPr>
            <w:tcW w:w="60" w:type="dxa"/>
            <w:gridSpan w:val="3"/>
          </w:tcPr>
          <w:p w14:paraId="48A4B629" w14:textId="77777777" w:rsidR="00590F26" w:rsidRDefault="00590F26" w:rsidP="00590F26">
            <w:pPr>
              <w:pStyle w:val="EMPTYCELLSTYLE"/>
            </w:pPr>
          </w:p>
        </w:tc>
        <w:tc>
          <w:tcPr>
            <w:tcW w:w="40" w:type="dxa"/>
          </w:tcPr>
          <w:p w14:paraId="71ED2DF7" w14:textId="77777777" w:rsidR="00590F26" w:rsidRDefault="00590F26" w:rsidP="00590F26">
            <w:pPr>
              <w:pStyle w:val="EMPTYCELLSTYLE"/>
            </w:pPr>
          </w:p>
        </w:tc>
      </w:tr>
      <w:tr w:rsidR="00590F26" w14:paraId="7482B1D0" w14:textId="77777777" w:rsidTr="00247A46">
        <w:trPr>
          <w:gridAfter w:val="2"/>
          <w:wAfter w:w="45" w:type="dxa"/>
          <w:cantSplit/>
        </w:trPr>
        <w:tc>
          <w:tcPr>
            <w:tcW w:w="44" w:type="dxa"/>
            <w:gridSpan w:val="2"/>
          </w:tcPr>
          <w:p w14:paraId="06BE0B57" w14:textId="77777777" w:rsidR="00590F26" w:rsidRDefault="00590F26" w:rsidP="00590F26">
            <w:pPr>
              <w:pStyle w:val="EMPTYCELLSTYLE"/>
              <w:keepNext/>
            </w:pPr>
          </w:p>
        </w:tc>
        <w:tc>
          <w:tcPr>
            <w:tcW w:w="4155" w:type="dxa"/>
            <w:gridSpan w:val="5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43C5B9E9" w14:textId="77777777" w:rsidR="00590F26" w:rsidRPr="002977BD" w:rsidRDefault="00590F26" w:rsidP="00590F26">
            <w:pPr>
              <w:pStyle w:val="tableTD0"/>
              <w:keepNext/>
              <w:keepLines/>
            </w:pPr>
            <w:r w:rsidRPr="002977BD">
              <w:t>předmět pojištění:</w:t>
            </w:r>
          </w:p>
          <w:p w14:paraId="1379E70E" w14:textId="09F75A82" w:rsidR="00590F26" w:rsidRPr="002977BD" w:rsidRDefault="002977BD" w:rsidP="00590F26">
            <w:pPr>
              <w:pStyle w:val="tableTD0"/>
              <w:keepNext/>
              <w:keepLines/>
            </w:pPr>
            <w:r>
              <w:rPr>
                <w:b/>
              </w:rPr>
              <w:t>20. Soubor cenností VPP K 2014 (není-li dále odchylně ujednáno)</w:t>
            </w:r>
          </w:p>
        </w:tc>
        <w:tc>
          <w:tcPr>
            <w:tcW w:w="5001" w:type="dxa"/>
            <w:gridSpan w:val="4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46A1BB88" w14:textId="77777777" w:rsidR="00590F26" w:rsidRPr="002977BD" w:rsidRDefault="00590F26" w:rsidP="00590F26">
            <w:pPr>
              <w:pStyle w:val="tableTD0"/>
              <w:keepNext/>
              <w:keepLines/>
              <w:rPr>
                <w:szCs w:val="18"/>
              </w:rPr>
            </w:pPr>
            <w:r w:rsidRPr="002977BD">
              <w:rPr>
                <w:szCs w:val="18"/>
              </w:rPr>
              <w:t>specifikace předmětu pojištění:</w:t>
            </w:r>
          </w:p>
          <w:p w14:paraId="45A43A21" w14:textId="0DDF3E65" w:rsidR="00590F26" w:rsidRPr="002977BD" w:rsidRDefault="002977BD" w:rsidP="00590F26">
            <w:pPr>
              <w:rPr>
                <w:rFonts w:ascii="Arial" w:hAnsi="Arial" w:cs="Arial"/>
                <w:sz w:val="18"/>
                <w:szCs w:val="18"/>
              </w:rPr>
            </w:pPr>
            <w:r w:rsidRPr="002977BD">
              <w:rPr>
                <w:rFonts w:ascii="Arial" w:hAnsi="Arial" w:cs="Arial"/>
                <w:b/>
                <w:sz w:val="18"/>
                <w:szCs w:val="18"/>
              </w:rPr>
              <w:t>součástí pojistné částky jsou peníze, stravenky, šeky a ostatní ceniny na adresách dle účetní evidence pojištěného.  Pojištění se vztahuje i na znehodnocení v souvislosti s odcizením (např. barvící látkou aj.).</w:t>
            </w:r>
          </w:p>
        </w:tc>
        <w:tc>
          <w:tcPr>
            <w:tcW w:w="60" w:type="dxa"/>
            <w:gridSpan w:val="3"/>
          </w:tcPr>
          <w:p w14:paraId="4856E924" w14:textId="77777777" w:rsidR="00590F26" w:rsidRDefault="00590F26" w:rsidP="00590F26">
            <w:pPr>
              <w:pStyle w:val="EMPTYCELLSTYLE"/>
              <w:keepNext/>
            </w:pPr>
          </w:p>
        </w:tc>
        <w:tc>
          <w:tcPr>
            <w:tcW w:w="40" w:type="dxa"/>
          </w:tcPr>
          <w:p w14:paraId="493AEC29" w14:textId="77777777" w:rsidR="00590F26" w:rsidRDefault="00590F26" w:rsidP="00590F26">
            <w:pPr>
              <w:pStyle w:val="EMPTYCELLSTYLE"/>
              <w:keepNext/>
            </w:pPr>
          </w:p>
        </w:tc>
      </w:tr>
      <w:tr w:rsidR="00590F26" w14:paraId="29071EEC" w14:textId="77777777" w:rsidTr="00247A46">
        <w:trPr>
          <w:gridAfter w:val="2"/>
          <w:wAfter w:w="45" w:type="dxa"/>
          <w:cantSplit/>
        </w:trPr>
        <w:tc>
          <w:tcPr>
            <w:tcW w:w="44" w:type="dxa"/>
            <w:gridSpan w:val="2"/>
          </w:tcPr>
          <w:p w14:paraId="54EC7F5C" w14:textId="77777777" w:rsidR="00590F26" w:rsidRDefault="00590F26" w:rsidP="00590F26">
            <w:pPr>
              <w:pStyle w:val="EMPTYCELLSTYLE"/>
              <w:keepNext/>
            </w:pPr>
          </w:p>
        </w:tc>
        <w:tc>
          <w:tcPr>
            <w:tcW w:w="3415" w:type="dxa"/>
            <w:gridSpan w:val="4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0FDEBD93" w14:textId="77777777" w:rsidR="00590F26" w:rsidRPr="002977BD" w:rsidRDefault="00590F26" w:rsidP="00590F26">
            <w:pPr>
              <w:pStyle w:val="tableTD0"/>
              <w:keepNext/>
              <w:keepLines/>
            </w:pPr>
            <w:r w:rsidRPr="002977BD">
              <w:t>místo pojištění:</w:t>
            </w:r>
          </w:p>
          <w:p w14:paraId="6F1B5903" w14:textId="77777777" w:rsidR="00590F26" w:rsidRPr="002977BD" w:rsidRDefault="00590F26" w:rsidP="00590F26">
            <w:pPr>
              <w:pStyle w:val="tableTD0"/>
              <w:keepNext/>
              <w:keepLines/>
            </w:pPr>
            <w:r w:rsidRPr="002977BD">
              <w:t>území ČR</w:t>
            </w:r>
          </w:p>
        </w:tc>
        <w:tc>
          <w:tcPr>
            <w:tcW w:w="2598" w:type="dxa"/>
            <w:gridSpan w:val="2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0732B32B" w14:textId="77777777" w:rsidR="00590F26" w:rsidRPr="002977BD" w:rsidRDefault="00590F26" w:rsidP="00590F26">
            <w:pPr>
              <w:pStyle w:val="tableTD0"/>
              <w:keepNext/>
              <w:keepLines/>
            </w:pPr>
            <w:r w:rsidRPr="002977BD">
              <w:t>vlastnictví předmětu pojištění:</w:t>
            </w:r>
          </w:p>
          <w:p w14:paraId="3F101B77" w14:textId="4A74D550" w:rsidR="00590F26" w:rsidRPr="002977BD" w:rsidRDefault="00590F26" w:rsidP="00590F26">
            <w:pPr>
              <w:pStyle w:val="tableTD0"/>
              <w:keepNext/>
              <w:keepLines/>
            </w:pPr>
            <w:r w:rsidRPr="002977BD">
              <w:t>vlastní</w:t>
            </w:r>
          </w:p>
        </w:tc>
        <w:tc>
          <w:tcPr>
            <w:tcW w:w="3143" w:type="dxa"/>
            <w:gridSpan w:val="2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67FA6976" w14:textId="77777777" w:rsidR="00590F26" w:rsidRPr="002977BD" w:rsidRDefault="00590F26" w:rsidP="00590F26">
            <w:pPr>
              <w:pStyle w:val="tableTD0"/>
              <w:keepNext/>
              <w:keepLines/>
            </w:pPr>
            <w:r w:rsidRPr="002977BD">
              <w:t>pojistná hodnota:</w:t>
            </w:r>
          </w:p>
          <w:p w14:paraId="0CACCDC7" w14:textId="77777777" w:rsidR="00590F26" w:rsidRPr="002977BD" w:rsidRDefault="00590F26" w:rsidP="00590F26">
            <w:pPr>
              <w:pStyle w:val="tableTD0"/>
              <w:keepNext/>
              <w:keepLines/>
            </w:pPr>
            <w:r w:rsidRPr="002977BD">
              <w:t>nová cena</w:t>
            </w:r>
          </w:p>
        </w:tc>
        <w:tc>
          <w:tcPr>
            <w:tcW w:w="60" w:type="dxa"/>
            <w:gridSpan w:val="3"/>
          </w:tcPr>
          <w:p w14:paraId="5C5F1313" w14:textId="77777777" w:rsidR="00590F26" w:rsidRDefault="00590F26" w:rsidP="00590F26">
            <w:pPr>
              <w:pStyle w:val="EMPTYCELLSTYLE"/>
              <w:keepNext/>
            </w:pPr>
          </w:p>
        </w:tc>
        <w:tc>
          <w:tcPr>
            <w:tcW w:w="40" w:type="dxa"/>
          </w:tcPr>
          <w:p w14:paraId="466B9A31" w14:textId="77777777" w:rsidR="00590F26" w:rsidRDefault="00590F26" w:rsidP="00590F26">
            <w:pPr>
              <w:pStyle w:val="EMPTYCELLSTYLE"/>
              <w:keepNext/>
            </w:pPr>
          </w:p>
        </w:tc>
      </w:tr>
      <w:tr w:rsidR="00590F26" w14:paraId="0CAF28E0" w14:textId="77777777" w:rsidTr="00247A46">
        <w:trPr>
          <w:gridAfter w:val="2"/>
          <w:wAfter w:w="45" w:type="dxa"/>
          <w:cantSplit/>
        </w:trPr>
        <w:tc>
          <w:tcPr>
            <w:tcW w:w="44" w:type="dxa"/>
            <w:gridSpan w:val="2"/>
          </w:tcPr>
          <w:p w14:paraId="113A0467" w14:textId="77777777" w:rsidR="00590F26" w:rsidRDefault="00590F26" w:rsidP="00590F26">
            <w:pPr>
              <w:pStyle w:val="EMPTYCELLSTYLE"/>
              <w:keepNext/>
            </w:pPr>
          </w:p>
        </w:tc>
        <w:tc>
          <w:tcPr>
            <w:tcW w:w="2715" w:type="dxa"/>
            <w:gridSpan w:val="35"/>
            <w:tcBorders>
              <w:top w:val="single" w:sz="8" w:space="0" w:color="000000"/>
              <w:left w:val="single" w:sz="8" w:space="0" w:color="000000"/>
              <w:bottom w:val="single" w:sz="4" w:space="0" w:color="auto"/>
              <w:right w:val="single" w:sz="8" w:space="0" w:color="000000"/>
            </w:tcBorders>
            <w:shd w:val="clear" w:color="auto" w:fill="CCCCCC"/>
            <w:tcMar>
              <w:top w:w="20" w:type="dxa"/>
              <w:left w:w="40" w:type="dxa"/>
              <w:bottom w:w="20" w:type="dxa"/>
              <w:right w:w="40" w:type="dxa"/>
            </w:tcMar>
          </w:tcPr>
          <w:p w14:paraId="79C78D86" w14:textId="77777777" w:rsidR="00590F26" w:rsidRPr="002977BD" w:rsidRDefault="00590F26" w:rsidP="00590F26">
            <w:pPr>
              <w:pStyle w:val="tableTHbold0"/>
              <w:keepNext/>
              <w:keepLines/>
            </w:pPr>
            <w:r w:rsidRPr="002977BD">
              <w:t>Pojištění se sjednává pro případ negativního působení pojistných nebezpečí:</w:t>
            </w:r>
          </w:p>
        </w:tc>
        <w:tc>
          <w:tcPr>
            <w:tcW w:w="2200" w:type="dxa"/>
            <w:gridSpan w:val="29"/>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778D5107" w14:textId="77777777" w:rsidR="00590F26" w:rsidRPr="002977BD" w:rsidRDefault="00590F26" w:rsidP="00590F26">
            <w:pPr>
              <w:pStyle w:val="tableTHbold0"/>
              <w:keepNext/>
              <w:keepLines/>
            </w:pPr>
            <w:r w:rsidRPr="002977BD">
              <w:t>horní hranice pojistného plnění (Kč):</w:t>
            </w:r>
          </w:p>
        </w:tc>
        <w:tc>
          <w:tcPr>
            <w:tcW w:w="1998" w:type="dxa"/>
            <w:gridSpan w:val="19"/>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036A636C" w14:textId="77777777" w:rsidR="00590F26" w:rsidRPr="002977BD" w:rsidRDefault="00590F26" w:rsidP="00590F26">
            <w:pPr>
              <w:pStyle w:val="tableTHbold0"/>
              <w:keepNext/>
              <w:keepLines/>
            </w:pPr>
            <w:r w:rsidRPr="002977BD">
              <w:t>způsob pojištění:</w:t>
            </w:r>
            <w:r w:rsidRPr="002977BD">
              <w:rPr>
                <w:vertAlign w:val="superscript"/>
              </w:rPr>
              <w:t>1</w:t>
            </w:r>
            <w:r w:rsidRPr="002977BD">
              <w:t>)</w:t>
            </w:r>
          </w:p>
        </w:tc>
        <w:tc>
          <w:tcPr>
            <w:tcW w:w="2243" w:type="dxa"/>
            <w:gridSpan w:val="15"/>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2374CCAD" w14:textId="77777777" w:rsidR="00590F26" w:rsidRDefault="00590F26" w:rsidP="00590F26">
            <w:pPr>
              <w:pStyle w:val="tableTHbold0"/>
              <w:keepNext/>
              <w:keepLines/>
            </w:pPr>
            <w:r>
              <w:t>spoluúčast:</w:t>
            </w:r>
          </w:p>
        </w:tc>
        <w:tc>
          <w:tcPr>
            <w:tcW w:w="60" w:type="dxa"/>
            <w:gridSpan w:val="3"/>
          </w:tcPr>
          <w:p w14:paraId="52DCC34A" w14:textId="77777777" w:rsidR="00590F26" w:rsidRDefault="00590F26" w:rsidP="00590F26">
            <w:pPr>
              <w:pStyle w:val="EMPTYCELLSTYLE"/>
              <w:keepNext/>
            </w:pPr>
          </w:p>
        </w:tc>
        <w:tc>
          <w:tcPr>
            <w:tcW w:w="40" w:type="dxa"/>
          </w:tcPr>
          <w:p w14:paraId="7A3CE1CB" w14:textId="77777777" w:rsidR="00590F26" w:rsidRDefault="00590F26" w:rsidP="00590F26">
            <w:pPr>
              <w:pStyle w:val="EMPTYCELLSTYLE"/>
              <w:keepNext/>
            </w:pPr>
          </w:p>
        </w:tc>
      </w:tr>
      <w:tr w:rsidR="00590F26" w14:paraId="63EB28DE" w14:textId="77777777" w:rsidTr="00247A46">
        <w:trPr>
          <w:gridAfter w:val="2"/>
          <w:wAfter w:w="45" w:type="dxa"/>
          <w:cantSplit/>
        </w:trPr>
        <w:tc>
          <w:tcPr>
            <w:tcW w:w="44" w:type="dxa"/>
            <w:gridSpan w:val="2"/>
            <w:tcBorders>
              <w:right w:val="single" w:sz="4" w:space="0" w:color="auto"/>
            </w:tcBorders>
          </w:tcPr>
          <w:p w14:paraId="36BFE43B" w14:textId="77777777" w:rsidR="00590F26" w:rsidRDefault="00590F26" w:rsidP="00590F26">
            <w:pPr>
              <w:pStyle w:val="EMPTYCELLSTYLE"/>
              <w:keepNext/>
            </w:pPr>
          </w:p>
        </w:tc>
        <w:tc>
          <w:tcPr>
            <w:tcW w:w="2715" w:type="dxa"/>
            <w:gridSpan w:val="35"/>
            <w:tcBorders>
              <w:top w:val="single" w:sz="4" w:space="0" w:color="auto"/>
              <w:left w:val="single" w:sz="4" w:space="0" w:color="auto"/>
              <w:bottom w:val="single" w:sz="4" w:space="0" w:color="auto"/>
              <w:right w:val="single" w:sz="4" w:space="0" w:color="auto"/>
            </w:tcBorders>
            <w:shd w:val="clear" w:color="auto" w:fill="FFFFFF"/>
            <w:tcMar>
              <w:top w:w="20" w:type="dxa"/>
              <w:left w:w="40" w:type="dxa"/>
              <w:bottom w:w="20" w:type="dxa"/>
              <w:right w:w="40" w:type="dxa"/>
            </w:tcMar>
          </w:tcPr>
          <w:p w14:paraId="7AA37084" w14:textId="2F51C36F" w:rsidR="00590F26" w:rsidRPr="002977BD" w:rsidRDefault="002977BD" w:rsidP="00590F26">
            <w:pPr>
              <w:pStyle w:val="zarovnaniTabulkyPriOdlDatech"/>
              <w:keepNext/>
              <w:keepLines/>
            </w:pPr>
            <w:r>
              <w:t>Pojištění</w:t>
            </w:r>
            <w:r w:rsidR="00590F26" w:rsidRPr="002977BD">
              <w:t xml:space="preserve"> odcizení</w:t>
            </w:r>
          </w:p>
        </w:tc>
        <w:tc>
          <w:tcPr>
            <w:tcW w:w="2200" w:type="dxa"/>
            <w:gridSpan w:val="29"/>
            <w:tcBorders>
              <w:top w:val="single" w:sz="8" w:space="0" w:color="000000"/>
              <w:left w:val="single" w:sz="4" w:space="0" w:color="auto"/>
              <w:bottom w:val="single" w:sz="8" w:space="0" w:color="000000"/>
              <w:right w:val="single" w:sz="8" w:space="0" w:color="000000"/>
            </w:tcBorders>
            <w:shd w:val="clear" w:color="auto" w:fill="FFFFFF"/>
            <w:tcMar>
              <w:top w:w="20" w:type="dxa"/>
              <w:left w:w="40" w:type="dxa"/>
              <w:bottom w:w="20" w:type="dxa"/>
              <w:right w:w="40" w:type="dxa"/>
            </w:tcMar>
            <w:vAlign w:val="center"/>
          </w:tcPr>
          <w:p w14:paraId="6B2063EC" w14:textId="77777777" w:rsidR="00590F26" w:rsidRPr="002977BD" w:rsidRDefault="00590F26" w:rsidP="00590F26">
            <w:pPr>
              <w:pStyle w:val="tableTD0"/>
              <w:keepNext/>
              <w:keepLines/>
              <w:jc w:val="right"/>
            </w:pPr>
            <w:r w:rsidRPr="002977BD">
              <w:t>1 000 000</w:t>
            </w:r>
          </w:p>
        </w:tc>
        <w:tc>
          <w:tcPr>
            <w:tcW w:w="1998" w:type="dxa"/>
            <w:gridSpan w:val="1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54A64B32" w14:textId="77777777" w:rsidR="00590F26" w:rsidRPr="002977BD" w:rsidRDefault="00590F26" w:rsidP="00590F26">
            <w:pPr>
              <w:pStyle w:val="tableTD0"/>
              <w:keepNext/>
              <w:keepLines/>
              <w:jc w:val="center"/>
            </w:pPr>
            <w:r w:rsidRPr="002977BD">
              <w:t>1R</w:t>
            </w:r>
          </w:p>
        </w:tc>
        <w:tc>
          <w:tcPr>
            <w:tcW w:w="2243" w:type="dxa"/>
            <w:gridSpan w:val="1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0A9F9DC0" w14:textId="2AE7AEF9" w:rsidR="00590F26" w:rsidRDefault="002977BD" w:rsidP="00590F26">
            <w:pPr>
              <w:pStyle w:val="tableTD0"/>
              <w:keepNext/>
              <w:keepLines/>
              <w:jc w:val="right"/>
            </w:pPr>
            <w:r>
              <w:t>3</w:t>
            </w:r>
            <w:r w:rsidR="00590F26">
              <w:t xml:space="preserve"> 000 Kč</w:t>
            </w:r>
          </w:p>
        </w:tc>
        <w:tc>
          <w:tcPr>
            <w:tcW w:w="60" w:type="dxa"/>
            <w:gridSpan w:val="3"/>
          </w:tcPr>
          <w:p w14:paraId="28738766" w14:textId="77777777" w:rsidR="00590F26" w:rsidRDefault="00590F26" w:rsidP="00590F26">
            <w:pPr>
              <w:pStyle w:val="EMPTYCELLSTYLE"/>
              <w:keepNext/>
            </w:pPr>
          </w:p>
        </w:tc>
        <w:tc>
          <w:tcPr>
            <w:tcW w:w="40" w:type="dxa"/>
          </w:tcPr>
          <w:p w14:paraId="731E13D1" w14:textId="77777777" w:rsidR="00590F26" w:rsidRDefault="00590F26" w:rsidP="00590F26">
            <w:pPr>
              <w:pStyle w:val="EMPTYCELLSTYLE"/>
              <w:keepNext/>
            </w:pPr>
          </w:p>
        </w:tc>
      </w:tr>
      <w:tr w:rsidR="00590F26" w14:paraId="441CEB0E" w14:textId="77777777" w:rsidTr="00247A46">
        <w:trPr>
          <w:gridAfter w:val="2"/>
          <w:wAfter w:w="45" w:type="dxa"/>
          <w:cantSplit/>
        </w:trPr>
        <w:tc>
          <w:tcPr>
            <w:tcW w:w="44" w:type="dxa"/>
            <w:gridSpan w:val="2"/>
          </w:tcPr>
          <w:p w14:paraId="3D3AADE3" w14:textId="77777777" w:rsidR="00590F26" w:rsidRDefault="00590F26" w:rsidP="00590F26">
            <w:pPr>
              <w:pStyle w:val="EMPTYCELLSTYLE"/>
              <w:keepNext/>
            </w:pPr>
          </w:p>
        </w:tc>
        <w:tc>
          <w:tcPr>
            <w:tcW w:w="9156" w:type="dxa"/>
            <w:gridSpan w:val="98"/>
            <w:tcMar>
              <w:top w:w="0" w:type="dxa"/>
              <w:left w:w="0" w:type="dxa"/>
              <w:bottom w:w="0" w:type="dxa"/>
              <w:right w:w="0" w:type="dxa"/>
            </w:tcMar>
          </w:tcPr>
          <w:p w14:paraId="406D97BE" w14:textId="77777777" w:rsidR="00260FA2" w:rsidRPr="002977BD" w:rsidRDefault="00260FA2" w:rsidP="00590F26">
            <w:pPr>
              <w:pStyle w:val="beznyText"/>
              <w:keepNext/>
              <w:keepLines/>
              <w:jc w:val="both"/>
              <w:rPr>
                <w:i/>
                <w:vertAlign w:val="superscript"/>
              </w:rPr>
            </w:pPr>
          </w:p>
          <w:p w14:paraId="0F2DB56F" w14:textId="10920402" w:rsidR="00590F26" w:rsidRPr="002977BD" w:rsidRDefault="00590F26" w:rsidP="00590F26">
            <w:pPr>
              <w:pStyle w:val="beznyText"/>
              <w:keepNext/>
              <w:keepLines/>
              <w:jc w:val="both"/>
            </w:pPr>
            <w:r w:rsidRPr="002977BD">
              <w:rPr>
                <w:i/>
                <w:vertAlign w:val="superscript"/>
              </w:rPr>
              <w:t>1</w:t>
            </w:r>
            <w:r w:rsidRPr="002977BD">
              <w:rPr>
                <w:i/>
              </w:rPr>
              <w:t>Zkratkou „1R“ se pro účely této pojistné smlouvy rozumí pojištění prvního rizika a v tomto případě je horní hranice pojistného plnění stanovena limitem pojistného plnění; je-li pole výše uvedené tabulky ve sloupci „Způsob pojištění“ prázdné, rozumí se tím pro účely této pojistné smlouvy, že pojištění není sjednáno ve výše uvedeném speciálním právním režimu a horní hranice pojistného plnění je určena pojistnou částkou.</w:t>
            </w:r>
          </w:p>
        </w:tc>
        <w:tc>
          <w:tcPr>
            <w:tcW w:w="60" w:type="dxa"/>
            <w:gridSpan w:val="3"/>
          </w:tcPr>
          <w:p w14:paraId="6796203D" w14:textId="77777777" w:rsidR="00590F26" w:rsidRDefault="00590F26" w:rsidP="00590F26">
            <w:pPr>
              <w:pStyle w:val="EMPTYCELLSTYLE"/>
              <w:keepNext/>
            </w:pPr>
          </w:p>
        </w:tc>
        <w:tc>
          <w:tcPr>
            <w:tcW w:w="40" w:type="dxa"/>
          </w:tcPr>
          <w:p w14:paraId="055FB7DA" w14:textId="77777777" w:rsidR="00590F26" w:rsidRDefault="00590F26" w:rsidP="00590F26">
            <w:pPr>
              <w:pStyle w:val="EMPTYCELLSTYLE"/>
              <w:keepNext/>
            </w:pPr>
          </w:p>
        </w:tc>
      </w:tr>
      <w:tr w:rsidR="00590F26" w14:paraId="57806B88" w14:textId="77777777" w:rsidTr="00247A46">
        <w:trPr>
          <w:gridAfter w:val="2"/>
          <w:wAfter w:w="45" w:type="dxa"/>
          <w:cantSplit/>
        </w:trPr>
        <w:tc>
          <w:tcPr>
            <w:tcW w:w="44" w:type="dxa"/>
            <w:gridSpan w:val="2"/>
          </w:tcPr>
          <w:p w14:paraId="24724F28" w14:textId="77777777" w:rsidR="00590F26" w:rsidRDefault="00590F26" w:rsidP="00590F26">
            <w:pPr>
              <w:pStyle w:val="EMPTYCELLSTYLE"/>
              <w:keepNext/>
            </w:pPr>
          </w:p>
        </w:tc>
        <w:tc>
          <w:tcPr>
            <w:tcW w:w="9156" w:type="dxa"/>
            <w:gridSpan w:val="98"/>
            <w:tcMar>
              <w:top w:w="0" w:type="dxa"/>
              <w:left w:w="0" w:type="dxa"/>
              <w:bottom w:w="0" w:type="dxa"/>
              <w:right w:w="0" w:type="dxa"/>
            </w:tcMar>
          </w:tcPr>
          <w:p w14:paraId="5053678E" w14:textId="77777777" w:rsidR="00590F26" w:rsidRDefault="00590F26" w:rsidP="00590F26">
            <w:pPr>
              <w:pStyle w:val="beznyText"/>
            </w:pPr>
          </w:p>
        </w:tc>
        <w:tc>
          <w:tcPr>
            <w:tcW w:w="60" w:type="dxa"/>
            <w:gridSpan w:val="3"/>
          </w:tcPr>
          <w:p w14:paraId="2AB88B01" w14:textId="77777777" w:rsidR="00590F26" w:rsidRDefault="00590F26" w:rsidP="00590F26">
            <w:pPr>
              <w:pStyle w:val="EMPTYCELLSTYLE"/>
            </w:pPr>
          </w:p>
        </w:tc>
        <w:tc>
          <w:tcPr>
            <w:tcW w:w="40" w:type="dxa"/>
          </w:tcPr>
          <w:p w14:paraId="04B965BB" w14:textId="77777777" w:rsidR="00590F26" w:rsidRDefault="00590F26" w:rsidP="00590F26">
            <w:pPr>
              <w:pStyle w:val="EMPTYCELLSTYLE"/>
            </w:pPr>
          </w:p>
        </w:tc>
      </w:tr>
      <w:tr w:rsidR="00590F26" w14:paraId="67BF7FCE" w14:textId="77777777" w:rsidTr="00247A46">
        <w:trPr>
          <w:gridAfter w:val="2"/>
          <w:wAfter w:w="45" w:type="dxa"/>
        </w:trPr>
        <w:tc>
          <w:tcPr>
            <w:tcW w:w="44" w:type="dxa"/>
            <w:gridSpan w:val="2"/>
          </w:tcPr>
          <w:p w14:paraId="74AA2DE0" w14:textId="77777777" w:rsidR="00590F26" w:rsidRDefault="00590F26" w:rsidP="00590F26">
            <w:pPr>
              <w:pStyle w:val="EMPTYCELLSTYLE"/>
            </w:pPr>
          </w:p>
        </w:tc>
        <w:tc>
          <w:tcPr>
            <w:tcW w:w="9156" w:type="dxa"/>
            <w:gridSpan w:val="98"/>
            <w:tcMar>
              <w:top w:w="180" w:type="dxa"/>
              <w:left w:w="0" w:type="dxa"/>
              <w:bottom w:w="180" w:type="dxa"/>
              <w:right w:w="0" w:type="dxa"/>
            </w:tcMar>
            <w:vAlign w:val="center"/>
          </w:tcPr>
          <w:p w14:paraId="3FAED2AD" w14:textId="77777777" w:rsidR="00590F26" w:rsidRDefault="00590F26" w:rsidP="00590F26">
            <w:pPr>
              <w:pStyle w:val="textVykladPojmu"/>
              <w:keepNext/>
              <w:keepLines/>
            </w:pPr>
            <w:r>
              <w:t>VÝKLAD POJMŮ</w:t>
            </w:r>
          </w:p>
        </w:tc>
        <w:tc>
          <w:tcPr>
            <w:tcW w:w="60" w:type="dxa"/>
            <w:gridSpan w:val="3"/>
          </w:tcPr>
          <w:p w14:paraId="30D50AB2" w14:textId="77777777" w:rsidR="00590F26" w:rsidRDefault="00590F26" w:rsidP="00590F26">
            <w:pPr>
              <w:pStyle w:val="EMPTYCELLSTYLE"/>
              <w:keepNext/>
            </w:pPr>
          </w:p>
        </w:tc>
        <w:tc>
          <w:tcPr>
            <w:tcW w:w="40" w:type="dxa"/>
          </w:tcPr>
          <w:p w14:paraId="78080BF4" w14:textId="77777777" w:rsidR="00590F26" w:rsidRDefault="00590F26" w:rsidP="00590F26">
            <w:pPr>
              <w:pStyle w:val="EMPTYCELLSTYLE"/>
              <w:keepNext/>
            </w:pPr>
          </w:p>
        </w:tc>
      </w:tr>
      <w:tr w:rsidR="00590F26" w14:paraId="354BA95D" w14:textId="77777777" w:rsidTr="00247A46">
        <w:trPr>
          <w:gridAfter w:val="2"/>
          <w:wAfter w:w="45" w:type="dxa"/>
        </w:trPr>
        <w:tc>
          <w:tcPr>
            <w:tcW w:w="44" w:type="dxa"/>
            <w:gridSpan w:val="2"/>
          </w:tcPr>
          <w:p w14:paraId="3896FEE4" w14:textId="77777777" w:rsidR="00590F26" w:rsidRDefault="00590F26" w:rsidP="00590F26">
            <w:pPr>
              <w:pStyle w:val="EMPTYCELLSTYLE"/>
              <w:keepNext/>
            </w:pPr>
          </w:p>
        </w:tc>
        <w:tc>
          <w:tcPr>
            <w:tcW w:w="9156" w:type="dxa"/>
            <w:gridSpan w:val="98"/>
            <w:tcMar>
              <w:top w:w="0" w:type="dxa"/>
              <w:left w:w="0" w:type="dxa"/>
              <w:bottom w:w="0" w:type="dxa"/>
              <w:right w:w="0" w:type="dxa"/>
            </w:tcMar>
          </w:tcPr>
          <w:p w14:paraId="13BD50BD" w14:textId="77777777" w:rsidR="00590F26" w:rsidRDefault="00590F26" w:rsidP="00590F26">
            <w:pPr>
              <w:pStyle w:val="textNormalBlokB90"/>
            </w:pPr>
            <w:r>
              <w:t xml:space="preserve">Pojmem </w:t>
            </w:r>
            <w:r>
              <w:rPr>
                <w:b/>
              </w:rPr>
              <w:t>Pojištění odcizení</w:t>
            </w:r>
            <w:r>
              <w:t xml:space="preserve"> se pro účely této pojistné smlouvy rozumí pojištění sjednané pro případ vzniku škodné události působením pojistných nebezpečí dle čl. II odst. 1. VPP K 2014.</w:t>
            </w:r>
          </w:p>
        </w:tc>
        <w:tc>
          <w:tcPr>
            <w:tcW w:w="60" w:type="dxa"/>
            <w:gridSpan w:val="3"/>
          </w:tcPr>
          <w:p w14:paraId="60CF2951" w14:textId="77777777" w:rsidR="00590F26" w:rsidRDefault="00590F26" w:rsidP="00590F26">
            <w:pPr>
              <w:pStyle w:val="EMPTYCELLSTYLE"/>
            </w:pPr>
          </w:p>
        </w:tc>
        <w:tc>
          <w:tcPr>
            <w:tcW w:w="40" w:type="dxa"/>
          </w:tcPr>
          <w:p w14:paraId="0670ED48" w14:textId="77777777" w:rsidR="00590F26" w:rsidRDefault="00590F26" w:rsidP="00590F26">
            <w:pPr>
              <w:pStyle w:val="EMPTYCELLSTYLE"/>
            </w:pPr>
          </w:p>
        </w:tc>
      </w:tr>
      <w:tr w:rsidR="00590F26" w14:paraId="6EEEB797" w14:textId="77777777" w:rsidTr="00247A46">
        <w:trPr>
          <w:gridAfter w:val="2"/>
          <w:wAfter w:w="45" w:type="dxa"/>
        </w:trPr>
        <w:tc>
          <w:tcPr>
            <w:tcW w:w="44" w:type="dxa"/>
            <w:gridSpan w:val="2"/>
          </w:tcPr>
          <w:p w14:paraId="32AD3631" w14:textId="77777777" w:rsidR="00590F26" w:rsidRDefault="00590F26" w:rsidP="00590F26">
            <w:pPr>
              <w:pStyle w:val="EMPTYCELLSTYLE"/>
            </w:pPr>
          </w:p>
        </w:tc>
        <w:tc>
          <w:tcPr>
            <w:tcW w:w="9156" w:type="dxa"/>
            <w:gridSpan w:val="98"/>
            <w:tcMar>
              <w:top w:w="0" w:type="dxa"/>
              <w:left w:w="0" w:type="dxa"/>
              <w:bottom w:w="0" w:type="dxa"/>
              <w:right w:w="0" w:type="dxa"/>
            </w:tcMar>
          </w:tcPr>
          <w:p w14:paraId="3A04D4BC" w14:textId="77777777" w:rsidR="00590F26" w:rsidRDefault="00590F26" w:rsidP="00590F26">
            <w:pPr>
              <w:pStyle w:val="nadpisClankuPojisteni"/>
              <w:keepNext/>
              <w:keepLines/>
            </w:pPr>
            <w:r>
              <w:t>3. Pojištění strojů</w:t>
            </w:r>
          </w:p>
        </w:tc>
        <w:tc>
          <w:tcPr>
            <w:tcW w:w="60" w:type="dxa"/>
            <w:gridSpan w:val="3"/>
          </w:tcPr>
          <w:p w14:paraId="66620F74" w14:textId="77777777" w:rsidR="00590F26" w:rsidRDefault="00590F26" w:rsidP="00590F26">
            <w:pPr>
              <w:pStyle w:val="EMPTYCELLSTYLE"/>
              <w:keepNext/>
            </w:pPr>
          </w:p>
        </w:tc>
        <w:tc>
          <w:tcPr>
            <w:tcW w:w="40" w:type="dxa"/>
          </w:tcPr>
          <w:p w14:paraId="5AF7C934" w14:textId="77777777" w:rsidR="00590F26" w:rsidRDefault="00590F26" w:rsidP="00590F26">
            <w:pPr>
              <w:pStyle w:val="EMPTYCELLSTYLE"/>
              <w:keepNext/>
            </w:pPr>
          </w:p>
        </w:tc>
      </w:tr>
      <w:tr w:rsidR="00590F26" w14:paraId="02411506" w14:textId="77777777" w:rsidTr="00247A46">
        <w:trPr>
          <w:gridAfter w:val="2"/>
          <w:wAfter w:w="45" w:type="dxa"/>
        </w:trPr>
        <w:tc>
          <w:tcPr>
            <w:tcW w:w="44" w:type="dxa"/>
            <w:gridSpan w:val="2"/>
          </w:tcPr>
          <w:p w14:paraId="570604AE" w14:textId="77777777" w:rsidR="00590F26" w:rsidRDefault="00590F26" w:rsidP="00590F26">
            <w:pPr>
              <w:pStyle w:val="EMPTYCELLSTYLE"/>
              <w:keepNext/>
            </w:pPr>
          </w:p>
        </w:tc>
        <w:tc>
          <w:tcPr>
            <w:tcW w:w="9156" w:type="dxa"/>
            <w:gridSpan w:val="98"/>
            <w:tcMar>
              <w:top w:w="0" w:type="dxa"/>
              <w:left w:w="0" w:type="dxa"/>
              <w:bottom w:w="0" w:type="dxa"/>
              <w:right w:w="0" w:type="dxa"/>
            </w:tcMar>
          </w:tcPr>
          <w:p w14:paraId="1CEE658C" w14:textId="6806830B" w:rsidR="00590F26" w:rsidRDefault="00590F26" w:rsidP="00590F26">
            <w:pPr>
              <w:pStyle w:val="textNormalB9"/>
              <w:jc w:val="both"/>
            </w:pPr>
            <w:r>
              <w:t xml:space="preserve">V souladu s článkem I. pojistné smlouvy se toto pojištění řídí také Všeobecnými pojistnými </w:t>
            </w:r>
            <w:proofErr w:type="gramStart"/>
            <w:r>
              <w:t>podmínkami - zvláštní</w:t>
            </w:r>
            <w:proofErr w:type="gramEnd"/>
            <w:r>
              <w:t xml:space="preserve"> část Pojištění strojů VPP STR 2014 (dále jen "VPP STR 2014"), které jsou nedílnou součástí a přílohou této pojistné smlouvy. Dále se toto pojištění řídí také </w:t>
            </w:r>
            <w:r w:rsidRPr="0095133F">
              <w:rPr>
                <w:b/>
              </w:rPr>
              <w:t>Odchylnými způsoby zabezpečení</w:t>
            </w:r>
            <w:r w:rsidRPr="00D41F52">
              <w:t xml:space="preserve"> a</w:t>
            </w:r>
            <w:r>
              <w:rPr>
                <w:color w:val="FF0000"/>
              </w:rPr>
              <w:t xml:space="preserve"> </w:t>
            </w:r>
            <w:r>
              <w:t xml:space="preserve">Doplňkovými pojistnými </w:t>
            </w:r>
            <w:proofErr w:type="gramStart"/>
            <w:r>
              <w:t>podmínkami - Pravidla</w:t>
            </w:r>
            <w:proofErr w:type="gramEnd"/>
            <w:r>
              <w:t xml:space="preserve"> zabezpečení proti odcizení DPP PZK 2014 (dále jen „DPP PZK 2014“), které jsou také nedílnou součástí a přílohou této pojistné smlouvy.</w:t>
            </w:r>
          </w:p>
        </w:tc>
        <w:tc>
          <w:tcPr>
            <w:tcW w:w="60" w:type="dxa"/>
            <w:gridSpan w:val="3"/>
          </w:tcPr>
          <w:p w14:paraId="00BA79A4" w14:textId="77777777" w:rsidR="00590F26" w:rsidRDefault="00590F26" w:rsidP="00590F26">
            <w:pPr>
              <w:pStyle w:val="EMPTYCELLSTYLE"/>
            </w:pPr>
          </w:p>
        </w:tc>
        <w:tc>
          <w:tcPr>
            <w:tcW w:w="40" w:type="dxa"/>
          </w:tcPr>
          <w:p w14:paraId="0CD92A86" w14:textId="77777777" w:rsidR="00590F26" w:rsidRDefault="00590F26" w:rsidP="00590F26">
            <w:pPr>
              <w:pStyle w:val="EMPTYCELLSTYLE"/>
            </w:pPr>
          </w:p>
        </w:tc>
      </w:tr>
      <w:tr w:rsidR="00590F26" w14:paraId="5F0266F4" w14:textId="77777777" w:rsidTr="00247A46">
        <w:trPr>
          <w:gridAfter w:val="2"/>
          <w:wAfter w:w="45" w:type="dxa"/>
        </w:trPr>
        <w:tc>
          <w:tcPr>
            <w:tcW w:w="44" w:type="dxa"/>
            <w:gridSpan w:val="2"/>
          </w:tcPr>
          <w:p w14:paraId="45CCFC2E" w14:textId="77777777" w:rsidR="00590F26" w:rsidRDefault="00590F26" w:rsidP="00590F26">
            <w:pPr>
              <w:pStyle w:val="EMPTYCELLSTYLE"/>
            </w:pPr>
          </w:p>
        </w:tc>
        <w:tc>
          <w:tcPr>
            <w:tcW w:w="40" w:type="dxa"/>
            <w:gridSpan w:val="2"/>
            <w:tcMar>
              <w:top w:w="0" w:type="dxa"/>
              <w:left w:w="0" w:type="dxa"/>
              <w:bottom w:w="0" w:type="dxa"/>
              <w:right w:w="0" w:type="dxa"/>
            </w:tcMar>
          </w:tcPr>
          <w:p w14:paraId="63F3456A" w14:textId="77777777" w:rsidR="00590F26" w:rsidRDefault="00590F26" w:rsidP="00590F26">
            <w:pPr>
              <w:pStyle w:val="EMPTYCELLSTYLE"/>
            </w:pPr>
          </w:p>
        </w:tc>
        <w:tc>
          <w:tcPr>
            <w:tcW w:w="258" w:type="dxa"/>
            <w:gridSpan w:val="2"/>
            <w:tcMar>
              <w:top w:w="0" w:type="dxa"/>
              <w:left w:w="0" w:type="dxa"/>
              <w:bottom w:w="0" w:type="dxa"/>
              <w:right w:w="0" w:type="dxa"/>
            </w:tcMar>
          </w:tcPr>
          <w:p w14:paraId="06BAEDCB" w14:textId="77777777" w:rsidR="00590F26" w:rsidRDefault="00590F26" w:rsidP="00590F26">
            <w:pPr>
              <w:pStyle w:val="EMPTYCELLSTYLE"/>
            </w:pPr>
          </w:p>
        </w:tc>
        <w:tc>
          <w:tcPr>
            <w:tcW w:w="40" w:type="dxa"/>
            <w:gridSpan w:val="2"/>
            <w:tcMar>
              <w:top w:w="0" w:type="dxa"/>
              <w:left w:w="0" w:type="dxa"/>
              <w:bottom w:w="0" w:type="dxa"/>
              <w:right w:w="0" w:type="dxa"/>
            </w:tcMar>
          </w:tcPr>
          <w:p w14:paraId="4C414901" w14:textId="77777777" w:rsidR="00590F26" w:rsidRDefault="00590F26" w:rsidP="00590F26">
            <w:pPr>
              <w:pStyle w:val="EMPTYCELLSTYLE"/>
            </w:pPr>
          </w:p>
        </w:tc>
        <w:tc>
          <w:tcPr>
            <w:tcW w:w="59" w:type="dxa"/>
            <w:gridSpan w:val="3"/>
            <w:tcMar>
              <w:top w:w="0" w:type="dxa"/>
              <w:left w:w="0" w:type="dxa"/>
              <w:bottom w:w="0" w:type="dxa"/>
              <w:right w:w="0" w:type="dxa"/>
            </w:tcMar>
          </w:tcPr>
          <w:p w14:paraId="7F9A9768" w14:textId="77777777" w:rsidR="00590F26" w:rsidRDefault="00590F26" w:rsidP="00590F26">
            <w:pPr>
              <w:pStyle w:val="EMPTYCELLSTYLE"/>
            </w:pPr>
          </w:p>
        </w:tc>
        <w:tc>
          <w:tcPr>
            <w:tcW w:w="100" w:type="dxa"/>
            <w:gridSpan w:val="3"/>
            <w:tcMar>
              <w:top w:w="0" w:type="dxa"/>
              <w:left w:w="0" w:type="dxa"/>
              <w:bottom w:w="0" w:type="dxa"/>
              <w:right w:w="0" w:type="dxa"/>
            </w:tcMar>
          </w:tcPr>
          <w:p w14:paraId="68AF6E22" w14:textId="77777777" w:rsidR="00590F26" w:rsidRDefault="00590F26" w:rsidP="00590F26">
            <w:pPr>
              <w:pStyle w:val="EMPTYCELLSTYLE"/>
            </w:pPr>
          </w:p>
        </w:tc>
        <w:tc>
          <w:tcPr>
            <w:tcW w:w="100" w:type="dxa"/>
            <w:gridSpan w:val="3"/>
            <w:tcMar>
              <w:top w:w="0" w:type="dxa"/>
              <w:left w:w="0" w:type="dxa"/>
              <w:bottom w:w="0" w:type="dxa"/>
              <w:right w:w="0" w:type="dxa"/>
            </w:tcMar>
          </w:tcPr>
          <w:p w14:paraId="2D210A36" w14:textId="77777777" w:rsidR="00590F26" w:rsidRDefault="00590F26" w:rsidP="00590F26">
            <w:pPr>
              <w:pStyle w:val="EMPTYCELLSTYLE"/>
            </w:pPr>
          </w:p>
        </w:tc>
        <w:tc>
          <w:tcPr>
            <w:tcW w:w="60" w:type="dxa"/>
            <w:gridSpan w:val="3"/>
            <w:tcMar>
              <w:top w:w="0" w:type="dxa"/>
              <w:left w:w="0" w:type="dxa"/>
              <w:bottom w:w="0" w:type="dxa"/>
              <w:right w:w="0" w:type="dxa"/>
            </w:tcMar>
          </w:tcPr>
          <w:p w14:paraId="679176C2" w14:textId="77777777" w:rsidR="00590F26" w:rsidRDefault="00590F26" w:rsidP="00590F26">
            <w:pPr>
              <w:pStyle w:val="EMPTYCELLSTYLE"/>
            </w:pPr>
          </w:p>
        </w:tc>
        <w:tc>
          <w:tcPr>
            <w:tcW w:w="40" w:type="dxa"/>
            <w:gridSpan w:val="2"/>
            <w:tcMar>
              <w:top w:w="0" w:type="dxa"/>
              <w:left w:w="0" w:type="dxa"/>
              <w:bottom w:w="0" w:type="dxa"/>
              <w:right w:w="0" w:type="dxa"/>
            </w:tcMar>
          </w:tcPr>
          <w:p w14:paraId="5285D2B5" w14:textId="77777777" w:rsidR="00590F26" w:rsidRDefault="00590F26" w:rsidP="00590F26">
            <w:pPr>
              <w:pStyle w:val="EMPTYCELLSTYLE"/>
            </w:pPr>
          </w:p>
        </w:tc>
        <w:tc>
          <w:tcPr>
            <w:tcW w:w="200" w:type="dxa"/>
            <w:gridSpan w:val="3"/>
            <w:tcMar>
              <w:top w:w="0" w:type="dxa"/>
              <w:left w:w="0" w:type="dxa"/>
              <w:bottom w:w="0" w:type="dxa"/>
              <w:right w:w="0" w:type="dxa"/>
            </w:tcMar>
          </w:tcPr>
          <w:p w14:paraId="72F1489C" w14:textId="77777777" w:rsidR="00590F26" w:rsidRDefault="00590F26" w:rsidP="00590F26">
            <w:pPr>
              <w:pStyle w:val="EMPTYCELLSTYLE"/>
            </w:pPr>
          </w:p>
        </w:tc>
        <w:tc>
          <w:tcPr>
            <w:tcW w:w="40" w:type="dxa"/>
            <w:gridSpan w:val="2"/>
            <w:tcMar>
              <w:top w:w="0" w:type="dxa"/>
              <w:left w:w="0" w:type="dxa"/>
              <w:bottom w:w="0" w:type="dxa"/>
              <w:right w:w="0" w:type="dxa"/>
            </w:tcMar>
          </w:tcPr>
          <w:p w14:paraId="2D7B873A" w14:textId="77777777" w:rsidR="00590F26" w:rsidRDefault="00590F26" w:rsidP="00590F26">
            <w:pPr>
              <w:pStyle w:val="EMPTYCELLSTYLE"/>
            </w:pPr>
          </w:p>
        </w:tc>
        <w:tc>
          <w:tcPr>
            <w:tcW w:w="898" w:type="dxa"/>
            <w:gridSpan w:val="2"/>
            <w:tcMar>
              <w:top w:w="0" w:type="dxa"/>
              <w:left w:w="0" w:type="dxa"/>
              <w:bottom w:w="0" w:type="dxa"/>
              <w:right w:w="0" w:type="dxa"/>
            </w:tcMar>
          </w:tcPr>
          <w:p w14:paraId="76FF8DF7" w14:textId="77777777" w:rsidR="00590F26" w:rsidRDefault="00590F26" w:rsidP="00590F26">
            <w:pPr>
              <w:pStyle w:val="EMPTYCELLSTYLE"/>
            </w:pPr>
          </w:p>
        </w:tc>
        <w:tc>
          <w:tcPr>
            <w:tcW w:w="180" w:type="dxa"/>
            <w:gridSpan w:val="2"/>
            <w:tcMar>
              <w:top w:w="0" w:type="dxa"/>
              <w:left w:w="0" w:type="dxa"/>
              <w:bottom w:w="0" w:type="dxa"/>
              <w:right w:w="0" w:type="dxa"/>
            </w:tcMar>
          </w:tcPr>
          <w:p w14:paraId="44F62B06" w14:textId="77777777" w:rsidR="00590F26" w:rsidRDefault="00590F26" w:rsidP="00590F26">
            <w:pPr>
              <w:pStyle w:val="EMPTYCELLSTYLE"/>
            </w:pPr>
          </w:p>
        </w:tc>
        <w:tc>
          <w:tcPr>
            <w:tcW w:w="400" w:type="dxa"/>
            <w:gridSpan w:val="2"/>
            <w:tcMar>
              <w:top w:w="0" w:type="dxa"/>
              <w:left w:w="0" w:type="dxa"/>
              <w:bottom w:w="0" w:type="dxa"/>
              <w:right w:w="0" w:type="dxa"/>
            </w:tcMar>
          </w:tcPr>
          <w:p w14:paraId="32DD6D68" w14:textId="77777777" w:rsidR="00590F26" w:rsidRDefault="00590F26" w:rsidP="00590F26">
            <w:pPr>
              <w:pStyle w:val="EMPTYCELLSTYLE"/>
            </w:pPr>
          </w:p>
        </w:tc>
        <w:tc>
          <w:tcPr>
            <w:tcW w:w="40" w:type="dxa"/>
            <w:gridSpan w:val="2"/>
            <w:tcMar>
              <w:top w:w="0" w:type="dxa"/>
              <w:left w:w="0" w:type="dxa"/>
              <w:bottom w:w="0" w:type="dxa"/>
              <w:right w:w="0" w:type="dxa"/>
            </w:tcMar>
          </w:tcPr>
          <w:p w14:paraId="73BAFBA8" w14:textId="77777777" w:rsidR="00590F26" w:rsidRDefault="00590F26" w:rsidP="00590F26">
            <w:pPr>
              <w:pStyle w:val="EMPTYCELLSTYLE"/>
            </w:pPr>
          </w:p>
        </w:tc>
        <w:tc>
          <w:tcPr>
            <w:tcW w:w="260" w:type="dxa"/>
            <w:gridSpan w:val="2"/>
            <w:tcMar>
              <w:top w:w="0" w:type="dxa"/>
              <w:left w:w="0" w:type="dxa"/>
              <w:bottom w:w="0" w:type="dxa"/>
              <w:right w:w="0" w:type="dxa"/>
            </w:tcMar>
          </w:tcPr>
          <w:p w14:paraId="675543CE" w14:textId="77777777" w:rsidR="00590F26" w:rsidRDefault="00590F26" w:rsidP="00590F26">
            <w:pPr>
              <w:pStyle w:val="EMPTYCELLSTYLE"/>
            </w:pPr>
          </w:p>
        </w:tc>
        <w:tc>
          <w:tcPr>
            <w:tcW w:w="40" w:type="dxa"/>
            <w:gridSpan w:val="2"/>
            <w:tcMar>
              <w:top w:w="0" w:type="dxa"/>
              <w:left w:w="0" w:type="dxa"/>
              <w:bottom w:w="0" w:type="dxa"/>
              <w:right w:w="0" w:type="dxa"/>
            </w:tcMar>
          </w:tcPr>
          <w:p w14:paraId="4D1725B4" w14:textId="77777777" w:rsidR="00590F26" w:rsidRDefault="00590F26" w:rsidP="00590F26">
            <w:pPr>
              <w:pStyle w:val="EMPTYCELLSTYLE"/>
            </w:pPr>
          </w:p>
        </w:tc>
        <w:tc>
          <w:tcPr>
            <w:tcW w:w="120" w:type="dxa"/>
            <w:gridSpan w:val="2"/>
            <w:tcMar>
              <w:top w:w="0" w:type="dxa"/>
              <w:left w:w="0" w:type="dxa"/>
              <w:bottom w:w="0" w:type="dxa"/>
              <w:right w:w="0" w:type="dxa"/>
            </w:tcMar>
          </w:tcPr>
          <w:p w14:paraId="0C0E4B80" w14:textId="77777777" w:rsidR="00590F26" w:rsidRDefault="00590F26" w:rsidP="00590F26">
            <w:pPr>
              <w:pStyle w:val="EMPTYCELLSTYLE"/>
            </w:pPr>
          </w:p>
        </w:tc>
        <w:tc>
          <w:tcPr>
            <w:tcW w:w="40" w:type="dxa"/>
            <w:gridSpan w:val="2"/>
            <w:tcMar>
              <w:top w:w="0" w:type="dxa"/>
              <w:left w:w="0" w:type="dxa"/>
              <w:bottom w:w="0" w:type="dxa"/>
              <w:right w:w="0" w:type="dxa"/>
            </w:tcMar>
          </w:tcPr>
          <w:p w14:paraId="1B733090" w14:textId="77777777" w:rsidR="00590F26" w:rsidRDefault="00590F26" w:rsidP="00590F26">
            <w:pPr>
              <w:pStyle w:val="EMPTYCELLSTYLE"/>
            </w:pPr>
          </w:p>
        </w:tc>
        <w:tc>
          <w:tcPr>
            <w:tcW w:w="40" w:type="dxa"/>
            <w:gridSpan w:val="2"/>
            <w:tcMar>
              <w:top w:w="0" w:type="dxa"/>
              <w:left w:w="0" w:type="dxa"/>
              <w:bottom w:w="0" w:type="dxa"/>
              <w:right w:w="0" w:type="dxa"/>
            </w:tcMar>
          </w:tcPr>
          <w:p w14:paraId="2D1ACD98" w14:textId="77777777" w:rsidR="00590F26" w:rsidRDefault="00590F26" w:rsidP="00590F26">
            <w:pPr>
              <w:pStyle w:val="EMPTYCELLSTYLE"/>
            </w:pPr>
          </w:p>
        </w:tc>
        <w:tc>
          <w:tcPr>
            <w:tcW w:w="320" w:type="dxa"/>
            <w:gridSpan w:val="2"/>
            <w:tcMar>
              <w:top w:w="0" w:type="dxa"/>
              <w:left w:w="0" w:type="dxa"/>
              <w:bottom w:w="0" w:type="dxa"/>
              <w:right w:w="0" w:type="dxa"/>
            </w:tcMar>
          </w:tcPr>
          <w:p w14:paraId="784E0C6B" w14:textId="77777777" w:rsidR="00590F26" w:rsidRDefault="00590F26" w:rsidP="00590F26">
            <w:pPr>
              <w:pStyle w:val="EMPTYCELLSTYLE"/>
            </w:pPr>
          </w:p>
        </w:tc>
        <w:tc>
          <w:tcPr>
            <w:tcW w:w="40" w:type="dxa"/>
            <w:gridSpan w:val="2"/>
            <w:tcMar>
              <w:top w:w="0" w:type="dxa"/>
              <w:left w:w="0" w:type="dxa"/>
              <w:bottom w:w="0" w:type="dxa"/>
              <w:right w:w="0" w:type="dxa"/>
            </w:tcMar>
          </w:tcPr>
          <w:p w14:paraId="653F5AA8" w14:textId="77777777" w:rsidR="00590F26" w:rsidRDefault="00590F26" w:rsidP="00590F26">
            <w:pPr>
              <w:pStyle w:val="EMPTYCELLSTYLE"/>
            </w:pPr>
          </w:p>
        </w:tc>
        <w:tc>
          <w:tcPr>
            <w:tcW w:w="100" w:type="dxa"/>
            <w:gridSpan w:val="2"/>
            <w:tcMar>
              <w:top w:w="0" w:type="dxa"/>
              <w:left w:w="0" w:type="dxa"/>
              <w:bottom w:w="0" w:type="dxa"/>
              <w:right w:w="0" w:type="dxa"/>
            </w:tcMar>
          </w:tcPr>
          <w:p w14:paraId="4A85CD8D" w14:textId="77777777" w:rsidR="00590F26" w:rsidRDefault="00590F26" w:rsidP="00590F26">
            <w:pPr>
              <w:pStyle w:val="EMPTYCELLSTYLE"/>
            </w:pPr>
          </w:p>
        </w:tc>
        <w:tc>
          <w:tcPr>
            <w:tcW w:w="300" w:type="dxa"/>
            <w:gridSpan w:val="2"/>
            <w:tcMar>
              <w:top w:w="0" w:type="dxa"/>
              <w:left w:w="0" w:type="dxa"/>
              <w:bottom w:w="0" w:type="dxa"/>
              <w:right w:w="0" w:type="dxa"/>
            </w:tcMar>
          </w:tcPr>
          <w:p w14:paraId="0A2B70FE" w14:textId="77777777" w:rsidR="00590F26" w:rsidRDefault="00590F26" w:rsidP="00590F26">
            <w:pPr>
              <w:pStyle w:val="EMPTYCELLSTYLE"/>
            </w:pPr>
          </w:p>
        </w:tc>
        <w:tc>
          <w:tcPr>
            <w:tcW w:w="300" w:type="dxa"/>
            <w:gridSpan w:val="2"/>
            <w:tcMar>
              <w:top w:w="0" w:type="dxa"/>
              <w:left w:w="0" w:type="dxa"/>
              <w:bottom w:w="0" w:type="dxa"/>
              <w:right w:w="0" w:type="dxa"/>
            </w:tcMar>
          </w:tcPr>
          <w:p w14:paraId="3F9A80C9" w14:textId="77777777" w:rsidR="00590F26" w:rsidRDefault="00590F26" w:rsidP="00590F26">
            <w:pPr>
              <w:pStyle w:val="EMPTYCELLSTYLE"/>
            </w:pPr>
          </w:p>
        </w:tc>
        <w:tc>
          <w:tcPr>
            <w:tcW w:w="140" w:type="dxa"/>
            <w:gridSpan w:val="2"/>
            <w:tcMar>
              <w:top w:w="0" w:type="dxa"/>
              <w:left w:w="0" w:type="dxa"/>
              <w:bottom w:w="0" w:type="dxa"/>
              <w:right w:w="0" w:type="dxa"/>
            </w:tcMar>
          </w:tcPr>
          <w:p w14:paraId="254B87EC" w14:textId="77777777" w:rsidR="00590F26" w:rsidRDefault="00590F26" w:rsidP="00590F26">
            <w:pPr>
              <w:pStyle w:val="EMPTYCELLSTYLE"/>
            </w:pPr>
          </w:p>
        </w:tc>
        <w:tc>
          <w:tcPr>
            <w:tcW w:w="360" w:type="dxa"/>
            <w:gridSpan w:val="2"/>
            <w:tcMar>
              <w:top w:w="0" w:type="dxa"/>
              <w:left w:w="0" w:type="dxa"/>
              <w:bottom w:w="0" w:type="dxa"/>
              <w:right w:w="0" w:type="dxa"/>
            </w:tcMar>
          </w:tcPr>
          <w:p w14:paraId="5DAA2799" w14:textId="77777777" w:rsidR="00590F26" w:rsidRDefault="00590F26" w:rsidP="00590F26">
            <w:pPr>
              <w:pStyle w:val="EMPTYCELLSTYLE"/>
            </w:pPr>
          </w:p>
        </w:tc>
        <w:tc>
          <w:tcPr>
            <w:tcW w:w="40" w:type="dxa"/>
            <w:gridSpan w:val="2"/>
            <w:tcMar>
              <w:top w:w="0" w:type="dxa"/>
              <w:left w:w="0" w:type="dxa"/>
              <w:bottom w:w="0" w:type="dxa"/>
              <w:right w:w="0" w:type="dxa"/>
            </w:tcMar>
          </w:tcPr>
          <w:p w14:paraId="63BE01A1" w14:textId="77777777" w:rsidR="00590F26" w:rsidRDefault="00590F26" w:rsidP="00590F26">
            <w:pPr>
              <w:pStyle w:val="EMPTYCELLSTYLE"/>
            </w:pPr>
          </w:p>
        </w:tc>
        <w:tc>
          <w:tcPr>
            <w:tcW w:w="40" w:type="dxa"/>
            <w:gridSpan w:val="2"/>
            <w:tcMar>
              <w:top w:w="0" w:type="dxa"/>
              <w:left w:w="0" w:type="dxa"/>
              <w:bottom w:w="0" w:type="dxa"/>
              <w:right w:w="0" w:type="dxa"/>
            </w:tcMar>
          </w:tcPr>
          <w:p w14:paraId="0B5170A8" w14:textId="77777777" w:rsidR="00590F26" w:rsidRDefault="00590F26" w:rsidP="00590F26">
            <w:pPr>
              <w:pStyle w:val="EMPTYCELLSTYLE"/>
            </w:pPr>
          </w:p>
        </w:tc>
        <w:tc>
          <w:tcPr>
            <w:tcW w:w="320" w:type="dxa"/>
            <w:gridSpan w:val="3"/>
            <w:tcMar>
              <w:top w:w="0" w:type="dxa"/>
              <w:left w:w="0" w:type="dxa"/>
              <w:bottom w:w="0" w:type="dxa"/>
              <w:right w:w="0" w:type="dxa"/>
            </w:tcMar>
          </w:tcPr>
          <w:p w14:paraId="4E5B977A" w14:textId="77777777" w:rsidR="00590F26" w:rsidRDefault="00590F26" w:rsidP="00590F26">
            <w:pPr>
              <w:pStyle w:val="EMPTYCELLSTYLE"/>
            </w:pPr>
          </w:p>
        </w:tc>
        <w:tc>
          <w:tcPr>
            <w:tcW w:w="200" w:type="dxa"/>
            <w:gridSpan w:val="3"/>
            <w:tcMar>
              <w:top w:w="0" w:type="dxa"/>
              <w:left w:w="0" w:type="dxa"/>
              <w:bottom w:w="0" w:type="dxa"/>
              <w:right w:w="0" w:type="dxa"/>
            </w:tcMar>
          </w:tcPr>
          <w:p w14:paraId="2ACEF0DF" w14:textId="77777777" w:rsidR="00590F26" w:rsidRDefault="00590F26" w:rsidP="00590F26">
            <w:pPr>
              <w:pStyle w:val="EMPTYCELLSTYLE"/>
            </w:pPr>
          </w:p>
        </w:tc>
        <w:tc>
          <w:tcPr>
            <w:tcW w:w="40" w:type="dxa"/>
            <w:gridSpan w:val="2"/>
            <w:tcMar>
              <w:top w:w="0" w:type="dxa"/>
              <w:left w:w="0" w:type="dxa"/>
              <w:bottom w:w="0" w:type="dxa"/>
              <w:right w:w="0" w:type="dxa"/>
            </w:tcMar>
          </w:tcPr>
          <w:p w14:paraId="5FFB74C6" w14:textId="77777777" w:rsidR="00590F26" w:rsidRDefault="00590F26" w:rsidP="00590F26">
            <w:pPr>
              <w:pStyle w:val="EMPTYCELLSTYLE"/>
            </w:pPr>
          </w:p>
        </w:tc>
        <w:tc>
          <w:tcPr>
            <w:tcW w:w="40" w:type="dxa"/>
            <w:gridSpan w:val="2"/>
            <w:tcMar>
              <w:top w:w="0" w:type="dxa"/>
              <w:left w:w="0" w:type="dxa"/>
              <w:bottom w:w="0" w:type="dxa"/>
              <w:right w:w="0" w:type="dxa"/>
            </w:tcMar>
          </w:tcPr>
          <w:p w14:paraId="4CBBC0FF" w14:textId="77777777" w:rsidR="00590F26" w:rsidRDefault="00590F26" w:rsidP="00590F26">
            <w:pPr>
              <w:pStyle w:val="EMPTYCELLSTYLE"/>
            </w:pPr>
          </w:p>
        </w:tc>
        <w:tc>
          <w:tcPr>
            <w:tcW w:w="778" w:type="dxa"/>
            <w:gridSpan w:val="2"/>
            <w:tcMar>
              <w:top w:w="0" w:type="dxa"/>
              <w:left w:w="0" w:type="dxa"/>
              <w:bottom w:w="0" w:type="dxa"/>
              <w:right w:w="0" w:type="dxa"/>
            </w:tcMar>
          </w:tcPr>
          <w:p w14:paraId="59E7D425" w14:textId="77777777" w:rsidR="00590F26" w:rsidRDefault="00590F26" w:rsidP="00590F26">
            <w:pPr>
              <w:pStyle w:val="EMPTYCELLSTYLE"/>
            </w:pPr>
          </w:p>
        </w:tc>
        <w:tc>
          <w:tcPr>
            <w:tcW w:w="40" w:type="dxa"/>
            <w:gridSpan w:val="2"/>
            <w:tcMar>
              <w:top w:w="0" w:type="dxa"/>
              <w:left w:w="0" w:type="dxa"/>
              <w:bottom w:w="0" w:type="dxa"/>
              <w:right w:w="0" w:type="dxa"/>
            </w:tcMar>
          </w:tcPr>
          <w:p w14:paraId="2DC283A8" w14:textId="77777777" w:rsidR="00590F26" w:rsidRDefault="00590F26" w:rsidP="00590F26">
            <w:pPr>
              <w:pStyle w:val="EMPTYCELLSTYLE"/>
            </w:pPr>
          </w:p>
        </w:tc>
        <w:tc>
          <w:tcPr>
            <w:tcW w:w="40" w:type="dxa"/>
            <w:gridSpan w:val="2"/>
            <w:tcMar>
              <w:top w:w="0" w:type="dxa"/>
              <w:left w:w="0" w:type="dxa"/>
              <w:bottom w:w="0" w:type="dxa"/>
              <w:right w:w="0" w:type="dxa"/>
            </w:tcMar>
          </w:tcPr>
          <w:p w14:paraId="1A41934F" w14:textId="77777777" w:rsidR="00590F26" w:rsidRDefault="00590F26" w:rsidP="00590F26">
            <w:pPr>
              <w:pStyle w:val="EMPTYCELLSTYLE"/>
            </w:pPr>
          </w:p>
        </w:tc>
        <w:tc>
          <w:tcPr>
            <w:tcW w:w="560" w:type="dxa"/>
            <w:gridSpan w:val="2"/>
            <w:tcMar>
              <w:top w:w="0" w:type="dxa"/>
              <w:left w:w="0" w:type="dxa"/>
              <w:bottom w:w="0" w:type="dxa"/>
              <w:right w:w="0" w:type="dxa"/>
            </w:tcMar>
          </w:tcPr>
          <w:p w14:paraId="60BCF7EB" w14:textId="77777777" w:rsidR="00590F26" w:rsidRDefault="00590F26" w:rsidP="00590F26">
            <w:pPr>
              <w:pStyle w:val="EMPTYCELLSTYLE"/>
            </w:pPr>
          </w:p>
        </w:tc>
        <w:tc>
          <w:tcPr>
            <w:tcW w:w="100" w:type="dxa"/>
            <w:gridSpan w:val="2"/>
            <w:tcMar>
              <w:top w:w="0" w:type="dxa"/>
              <w:left w:w="0" w:type="dxa"/>
              <w:bottom w:w="0" w:type="dxa"/>
              <w:right w:w="0" w:type="dxa"/>
            </w:tcMar>
          </w:tcPr>
          <w:p w14:paraId="4C7FD161" w14:textId="77777777" w:rsidR="00590F26" w:rsidRDefault="00590F26" w:rsidP="00590F26">
            <w:pPr>
              <w:pStyle w:val="EMPTYCELLSTYLE"/>
            </w:pPr>
          </w:p>
        </w:tc>
        <w:tc>
          <w:tcPr>
            <w:tcW w:w="200" w:type="dxa"/>
            <w:gridSpan w:val="2"/>
            <w:tcMar>
              <w:top w:w="0" w:type="dxa"/>
              <w:left w:w="0" w:type="dxa"/>
              <w:bottom w:w="0" w:type="dxa"/>
              <w:right w:w="0" w:type="dxa"/>
            </w:tcMar>
          </w:tcPr>
          <w:p w14:paraId="5E905C5D" w14:textId="77777777" w:rsidR="00590F26" w:rsidRDefault="00590F26" w:rsidP="00590F26">
            <w:pPr>
              <w:pStyle w:val="EMPTYCELLSTYLE"/>
            </w:pPr>
          </w:p>
        </w:tc>
        <w:tc>
          <w:tcPr>
            <w:tcW w:w="460" w:type="dxa"/>
            <w:gridSpan w:val="3"/>
            <w:tcMar>
              <w:top w:w="0" w:type="dxa"/>
              <w:left w:w="0" w:type="dxa"/>
              <w:bottom w:w="0" w:type="dxa"/>
              <w:right w:w="0" w:type="dxa"/>
            </w:tcMar>
          </w:tcPr>
          <w:p w14:paraId="63344BBA" w14:textId="77777777" w:rsidR="00590F26" w:rsidRDefault="00590F26" w:rsidP="00590F26">
            <w:pPr>
              <w:pStyle w:val="EMPTYCELLSTYLE"/>
            </w:pPr>
          </w:p>
        </w:tc>
        <w:tc>
          <w:tcPr>
            <w:tcW w:w="40" w:type="dxa"/>
            <w:gridSpan w:val="2"/>
            <w:tcMar>
              <w:top w:w="0" w:type="dxa"/>
              <w:left w:w="0" w:type="dxa"/>
              <w:bottom w:w="0" w:type="dxa"/>
              <w:right w:w="0" w:type="dxa"/>
            </w:tcMar>
          </w:tcPr>
          <w:p w14:paraId="684A06A5" w14:textId="77777777" w:rsidR="00590F26" w:rsidRDefault="00590F26" w:rsidP="00590F26">
            <w:pPr>
              <w:pStyle w:val="EMPTYCELLSTYLE"/>
            </w:pPr>
          </w:p>
        </w:tc>
        <w:tc>
          <w:tcPr>
            <w:tcW w:w="40" w:type="dxa"/>
            <w:gridSpan w:val="2"/>
            <w:tcMar>
              <w:top w:w="0" w:type="dxa"/>
              <w:left w:w="0" w:type="dxa"/>
              <w:bottom w:w="0" w:type="dxa"/>
              <w:right w:w="0" w:type="dxa"/>
            </w:tcMar>
          </w:tcPr>
          <w:p w14:paraId="7AEDCD3E" w14:textId="77777777" w:rsidR="00590F26" w:rsidRDefault="00590F26" w:rsidP="00590F26">
            <w:pPr>
              <w:pStyle w:val="EMPTYCELLSTYLE"/>
            </w:pPr>
          </w:p>
        </w:tc>
        <w:tc>
          <w:tcPr>
            <w:tcW w:w="1424" w:type="dxa"/>
            <w:gridSpan w:val="2"/>
            <w:tcMar>
              <w:top w:w="0" w:type="dxa"/>
              <w:left w:w="0" w:type="dxa"/>
              <w:bottom w:w="0" w:type="dxa"/>
              <w:right w:w="0" w:type="dxa"/>
            </w:tcMar>
          </w:tcPr>
          <w:p w14:paraId="0FE7B38B" w14:textId="77777777" w:rsidR="00590F26" w:rsidRDefault="00590F26" w:rsidP="00590F26">
            <w:pPr>
              <w:pStyle w:val="EMPTYCELLSTYLE"/>
            </w:pPr>
          </w:p>
        </w:tc>
        <w:tc>
          <w:tcPr>
            <w:tcW w:w="194" w:type="dxa"/>
            <w:gridSpan w:val="2"/>
            <w:tcMar>
              <w:top w:w="0" w:type="dxa"/>
              <w:left w:w="0" w:type="dxa"/>
              <w:bottom w:w="0" w:type="dxa"/>
              <w:right w:w="0" w:type="dxa"/>
            </w:tcMar>
          </w:tcPr>
          <w:p w14:paraId="46DFA440" w14:textId="77777777" w:rsidR="00590F26" w:rsidRDefault="00590F26" w:rsidP="00590F26">
            <w:pPr>
              <w:pStyle w:val="EMPTYCELLSTYLE"/>
            </w:pPr>
          </w:p>
        </w:tc>
        <w:tc>
          <w:tcPr>
            <w:tcW w:w="40" w:type="dxa"/>
            <w:gridSpan w:val="2"/>
            <w:tcMar>
              <w:top w:w="0" w:type="dxa"/>
              <w:left w:w="0" w:type="dxa"/>
              <w:bottom w:w="0" w:type="dxa"/>
              <w:right w:w="0" w:type="dxa"/>
            </w:tcMar>
          </w:tcPr>
          <w:p w14:paraId="0CAD1367" w14:textId="77777777" w:rsidR="00590F26" w:rsidRDefault="00590F26" w:rsidP="00590F26">
            <w:pPr>
              <w:pStyle w:val="EMPTYCELLSTYLE"/>
            </w:pPr>
          </w:p>
        </w:tc>
        <w:tc>
          <w:tcPr>
            <w:tcW w:w="45" w:type="dxa"/>
            <w:gridSpan w:val="2"/>
            <w:tcMar>
              <w:top w:w="0" w:type="dxa"/>
              <w:left w:w="0" w:type="dxa"/>
              <w:bottom w:w="0" w:type="dxa"/>
              <w:right w:w="0" w:type="dxa"/>
            </w:tcMar>
          </w:tcPr>
          <w:p w14:paraId="66CE1C53" w14:textId="77777777" w:rsidR="00590F26" w:rsidRDefault="00590F26" w:rsidP="00590F26">
            <w:pPr>
              <w:pStyle w:val="EMPTYCELLSTYLE"/>
            </w:pPr>
          </w:p>
        </w:tc>
        <w:tc>
          <w:tcPr>
            <w:tcW w:w="60" w:type="dxa"/>
            <w:gridSpan w:val="3"/>
          </w:tcPr>
          <w:p w14:paraId="0C21880D" w14:textId="77777777" w:rsidR="00590F26" w:rsidRDefault="00590F26" w:rsidP="00590F26">
            <w:pPr>
              <w:pStyle w:val="EMPTYCELLSTYLE"/>
            </w:pPr>
          </w:p>
        </w:tc>
        <w:tc>
          <w:tcPr>
            <w:tcW w:w="40" w:type="dxa"/>
          </w:tcPr>
          <w:p w14:paraId="7D6D23C6" w14:textId="77777777" w:rsidR="00590F26" w:rsidRDefault="00590F26" w:rsidP="00590F26">
            <w:pPr>
              <w:pStyle w:val="EMPTYCELLSTYLE"/>
            </w:pPr>
          </w:p>
        </w:tc>
      </w:tr>
      <w:tr w:rsidR="00590F26" w14:paraId="6CA88A3A" w14:textId="77777777" w:rsidTr="00247A46">
        <w:trPr>
          <w:gridAfter w:val="2"/>
          <w:wAfter w:w="45" w:type="dxa"/>
        </w:trPr>
        <w:tc>
          <w:tcPr>
            <w:tcW w:w="44" w:type="dxa"/>
            <w:gridSpan w:val="2"/>
          </w:tcPr>
          <w:p w14:paraId="7A347A93" w14:textId="77777777" w:rsidR="00590F26" w:rsidRDefault="00590F26" w:rsidP="00590F26">
            <w:pPr>
              <w:pStyle w:val="EMPTYCELLSTYLE"/>
            </w:pPr>
          </w:p>
        </w:tc>
        <w:tc>
          <w:tcPr>
            <w:tcW w:w="9156" w:type="dxa"/>
            <w:gridSpan w:val="98"/>
            <w:tcMar>
              <w:top w:w="0" w:type="dxa"/>
              <w:left w:w="0" w:type="dxa"/>
              <w:bottom w:w="0" w:type="dxa"/>
              <w:right w:w="0" w:type="dxa"/>
            </w:tcMar>
          </w:tcPr>
          <w:p w14:paraId="4A4F54BC" w14:textId="77777777" w:rsidR="00590F26" w:rsidRDefault="00590F26" w:rsidP="00590F26">
            <w:pPr>
              <w:pStyle w:val="beznyText"/>
            </w:pPr>
            <w:r>
              <w:t>V návaznosti na výluky uvedené ve VPP STR 2014, článku VI, se dále pojištění nevztahuje na jakékoli ztráty, škody, nároky, náklady nebo výdaje jakékoli povahy, uhrazené nebo vynaložené přímo či nepřímo v souvislosti s:</w:t>
            </w:r>
          </w:p>
        </w:tc>
        <w:tc>
          <w:tcPr>
            <w:tcW w:w="60" w:type="dxa"/>
            <w:gridSpan w:val="3"/>
          </w:tcPr>
          <w:p w14:paraId="60728989" w14:textId="77777777" w:rsidR="00590F26" w:rsidRDefault="00590F26" w:rsidP="00590F26">
            <w:pPr>
              <w:pStyle w:val="EMPTYCELLSTYLE"/>
            </w:pPr>
          </w:p>
        </w:tc>
        <w:tc>
          <w:tcPr>
            <w:tcW w:w="40" w:type="dxa"/>
          </w:tcPr>
          <w:p w14:paraId="2513336C" w14:textId="77777777" w:rsidR="00590F26" w:rsidRDefault="00590F26" w:rsidP="00590F26">
            <w:pPr>
              <w:pStyle w:val="EMPTYCELLSTYLE"/>
            </w:pPr>
          </w:p>
        </w:tc>
      </w:tr>
      <w:tr w:rsidR="00590F26" w14:paraId="3AE4FE0E" w14:textId="77777777" w:rsidTr="00247A46">
        <w:trPr>
          <w:gridAfter w:val="2"/>
          <w:wAfter w:w="45" w:type="dxa"/>
        </w:trPr>
        <w:tc>
          <w:tcPr>
            <w:tcW w:w="44" w:type="dxa"/>
            <w:gridSpan w:val="2"/>
          </w:tcPr>
          <w:p w14:paraId="18CBC4AA" w14:textId="77777777" w:rsidR="00590F26" w:rsidRDefault="00590F26" w:rsidP="00590F26">
            <w:pPr>
              <w:pStyle w:val="EMPTYCELLSTYLE"/>
            </w:pPr>
          </w:p>
        </w:tc>
        <w:tc>
          <w:tcPr>
            <w:tcW w:w="497" w:type="dxa"/>
            <w:gridSpan w:val="12"/>
            <w:tcMar>
              <w:top w:w="0" w:type="dxa"/>
              <w:left w:w="0" w:type="dxa"/>
              <w:bottom w:w="0" w:type="dxa"/>
              <w:right w:w="0" w:type="dxa"/>
            </w:tcMar>
          </w:tcPr>
          <w:p w14:paraId="5C446F52" w14:textId="77777777" w:rsidR="00590F26" w:rsidRDefault="00590F26" w:rsidP="00590F26">
            <w:pPr>
              <w:pStyle w:val="beznyText"/>
            </w:pPr>
            <w:r>
              <w:t>a)</w:t>
            </w:r>
          </w:p>
        </w:tc>
        <w:tc>
          <w:tcPr>
            <w:tcW w:w="8659" w:type="dxa"/>
            <w:gridSpan w:val="86"/>
            <w:vMerge w:val="restart"/>
            <w:tcMar>
              <w:top w:w="0" w:type="dxa"/>
              <w:left w:w="0" w:type="dxa"/>
              <w:bottom w:w="0" w:type="dxa"/>
              <w:right w:w="0" w:type="dxa"/>
            </w:tcMar>
          </w:tcPr>
          <w:p w14:paraId="486F7428" w14:textId="77777777" w:rsidR="00590F26" w:rsidRDefault="00590F26" w:rsidP="00590F26">
            <w:pPr>
              <w:pStyle w:val="textNormalBlokB90"/>
            </w:pPr>
            <w:r>
              <w:t>jakoukoliv přenosnou chorobou nebo obavou z jejího přenosu nebo hrozbou (ať už skutečnou nebo vnímanou) přenosu jakékoli choroby bez ohledu na příčinu jejího vzniku nebo událost, která k přenosu choroby, obavě z jejího přenosu nebo hrozbě přenosu choroby přispěla současně nebo v jakémkoliv jiném pořadí,</w:t>
            </w:r>
          </w:p>
        </w:tc>
        <w:tc>
          <w:tcPr>
            <w:tcW w:w="60" w:type="dxa"/>
            <w:gridSpan w:val="3"/>
          </w:tcPr>
          <w:p w14:paraId="76C7F46D" w14:textId="77777777" w:rsidR="00590F26" w:rsidRDefault="00590F26" w:rsidP="00590F26">
            <w:pPr>
              <w:pStyle w:val="EMPTYCELLSTYLE"/>
            </w:pPr>
          </w:p>
        </w:tc>
        <w:tc>
          <w:tcPr>
            <w:tcW w:w="40" w:type="dxa"/>
          </w:tcPr>
          <w:p w14:paraId="6FF8E7E4" w14:textId="77777777" w:rsidR="00590F26" w:rsidRDefault="00590F26" w:rsidP="00590F26">
            <w:pPr>
              <w:pStyle w:val="EMPTYCELLSTYLE"/>
            </w:pPr>
          </w:p>
        </w:tc>
      </w:tr>
      <w:tr w:rsidR="00590F26" w14:paraId="7A2390A0" w14:textId="77777777" w:rsidTr="00247A46">
        <w:trPr>
          <w:gridAfter w:val="2"/>
          <w:wAfter w:w="45" w:type="dxa"/>
        </w:trPr>
        <w:tc>
          <w:tcPr>
            <w:tcW w:w="44" w:type="dxa"/>
            <w:gridSpan w:val="2"/>
          </w:tcPr>
          <w:p w14:paraId="7DF32C09" w14:textId="77777777" w:rsidR="00590F26" w:rsidRDefault="00590F26" w:rsidP="00590F26">
            <w:pPr>
              <w:pStyle w:val="EMPTYCELLSTYLE"/>
            </w:pPr>
          </w:p>
        </w:tc>
        <w:tc>
          <w:tcPr>
            <w:tcW w:w="40" w:type="dxa"/>
            <w:gridSpan w:val="2"/>
            <w:tcMar>
              <w:top w:w="0" w:type="dxa"/>
              <w:left w:w="0" w:type="dxa"/>
              <w:bottom w:w="0" w:type="dxa"/>
              <w:right w:w="0" w:type="dxa"/>
            </w:tcMar>
          </w:tcPr>
          <w:p w14:paraId="74ED4403" w14:textId="77777777" w:rsidR="00590F26" w:rsidRDefault="00590F26" w:rsidP="00590F26">
            <w:pPr>
              <w:pStyle w:val="EMPTYCELLSTYLE"/>
            </w:pPr>
          </w:p>
        </w:tc>
        <w:tc>
          <w:tcPr>
            <w:tcW w:w="258" w:type="dxa"/>
            <w:gridSpan w:val="2"/>
            <w:tcMar>
              <w:top w:w="0" w:type="dxa"/>
              <w:left w:w="0" w:type="dxa"/>
              <w:bottom w:w="0" w:type="dxa"/>
              <w:right w:w="0" w:type="dxa"/>
            </w:tcMar>
          </w:tcPr>
          <w:p w14:paraId="4D5712E9" w14:textId="77777777" w:rsidR="00590F26" w:rsidRDefault="00590F26" w:rsidP="00590F26">
            <w:pPr>
              <w:pStyle w:val="EMPTYCELLSTYLE"/>
            </w:pPr>
          </w:p>
        </w:tc>
        <w:tc>
          <w:tcPr>
            <w:tcW w:w="40" w:type="dxa"/>
            <w:gridSpan w:val="2"/>
            <w:tcMar>
              <w:top w:w="0" w:type="dxa"/>
              <w:left w:w="0" w:type="dxa"/>
              <w:bottom w:w="0" w:type="dxa"/>
              <w:right w:w="0" w:type="dxa"/>
            </w:tcMar>
          </w:tcPr>
          <w:p w14:paraId="207D5D2C" w14:textId="77777777" w:rsidR="00590F26" w:rsidRDefault="00590F26" w:rsidP="00590F26">
            <w:pPr>
              <w:pStyle w:val="EMPTYCELLSTYLE"/>
            </w:pPr>
          </w:p>
        </w:tc>
        <w:tc>
          <w:tcPr>
            <w:tcW w:w="59" w:type="dxa"/>
            <w:gridSpan w:val="3"/>
            <w:tcMar>
              <w:top w:w="0" w:type="dxa"/>
              <w:left w:w="0" w:type="dxa"/>
              <w:bottom w:w="0" w:type="dxa"/>
              <w:right w:w="0" w:type="dxa"/>
            </w:tcMar>
          </w:tcPr>
          <w:p w14:paraId="046C2360" w14:textId="77777777" w:rsidR="00590F26" w:rsidRDefault="00590F26" w:rsidP="00590F26">
            <w:pPr>
              <w:pStyle w:val="EMPTYCELLSTYLE"/>
            </w:pPr>
          </w:p>
        </w:tc>
        <w:tc>
          <w:tcPr>
            <w:tcW w:w="100" w:type="dxa"/>
            <w:gridSpan w:val="3"/>
            <w:tcMar>
              <w:top w:w="0" w:type="dxa"/>
              <w:left w:w="0" w:type="dxa"/>
              <w:bottom w:w="0" w:type="dxa"/>
              <w:right w:w="0" w:type="dxa"/>
            </w:tcMar>
          </w:tcPr>
          <w:p w14:paraId="4395CACE" w14:textId="77777777" w:rsidR="00590F26" w:rsidRDefault="00590F26" w:rsidP="00590F26">
            <w:pPr>
              <w:pStyle w:val="EMPTYCELLSTYLE"/>
            </w:pPr>
          </w:p>
        </w:tc>
        <w:tc>
          <w:tcPr>
            <w:tcW w:w="8659" w:type="dxa"/>
            <w:gridSpan w:val="86"/>
            <w:vMerge/>
            <w:tcMar>
              <w:top w:w="0" w:type="dxa"/>
              <w:left w:w="0" w:type="dxa"/>
              <w:bottom w:w="0" w:type="dxa"/>
              <w:right w:w="0" w:type="dxa"/>
            </w:tcMar>
          </w:tcPr>
          <w:p w14:paraId="64920BC3" w14:textId="77777777" w:rsidR="00590F26" w:rsidRDefault="00590F26" w:rsidP="00590F26">
            <w:pPr>
              <w:pStyle w:val="EMPTYCELLSTYLE"/>
            </w:pPr>
          </w:p>
        </w:tc>
        <w:tc>
          <w:tcPr>
            <w:tcW w:w="60" w:type="dxa"/>
            <w:gridSpan w:val="3"/>
          </w:tcPr>
          <w:p w14:paraId="51DA2A41" w14:textId="77777777" w:rsidR="00590F26" w:rsidRDefault="00590F26" w:rsidP="00590F26">
            <w:pPr>
              <w:pStyle w:val="EMPTYCELLSTYLE"/>
            </w:pPr>
          </w:p>
        </w:tc>
        <w:tc>
          <w:tcPr>
            <w:tcW w:w="40" w:type="dxa"/>
          </w:tcPr>
          <w:p w14:paraId="3993E777" w14:textId="77777777" w:rsidR="00590F26" w:rsidRDefault="00590F26" w:rsidP="00590F26">
            <w:pPr>
              <w:pStyle w:val="EMPTYCELLSTYLE"/>
            </w:pPr>
          </w:p>
        </w:tc>
      </w:tr>
      <w:tr w:rsidR="00590F26" w14:paraId="559F208A" w14:textId="77777777" w:rsidTr="00247A46">
        <w:trPr>
          <w:gridAfter w:val="2"/>
          <w:wAfter w:w="45" w:type="dxa"/>
        </w:trPr>
        <w:tc>
          <w:tcPr>
            <w:tcW w:w="44" w:type="dxa"/>
            <w:gridSpan w:val="2"/>
          </w:tcPr>
          <w:p w14:paraId="41704682" w14:textId="77777777" w:rsidR="00590F26" w:rsidRDefault="00590F26" w:rsidP="00590F26">
            <w:pPr>
              <w:pStyle w:val="EMPTYCELLSTYLE"/>
            </w:pPr>
          </w:p>
        </w:tc>
        <w:tc>
          <w:tcPr>
            <w:tcW w:w="497" w:type="dxa"/>
            <w:gridSpan w:val="12"/>
            <w:tcMar>
              <w:top w:w="0" w:type="dxa"/>
              <w:left w:w="0" w:type="dxa"/>
              <w:bottom w:w="0" w:type="dxa"/>
              <w:right w:w="0" w:type="dxa"/>
            </w:tcMar>
          </w:tcPr>
          <w:p w14:paraId="0B4DB0C9" w14:textId="77777777" w:rsidR="00590F26" w:rsidRDefault="00590F26" w:rsidP="00590F26">
            <w:pPr>
              <w:pStyle w:val="beznyText"/>
            </w:pPr>
            <w:r>
              <w:t>b)</w:t>
            </w:r>
          </w:p>
        </w:tc>
        <w:tc>
          <w:tcPr>
            <w:tcW w:w="8659" w:type="dxa"/>
            <w:gridSpan w:val="86"/>
            <w:vMerge w:val="restart"/>
            <w:tcMar>
              <w:top w:w="0" w:type="dxa"/>
              <w:left w:w="0" w:type="dxa"/>
              <w:bottom w:w="0" w:type="dxa"/>
              <w:right w:w="0" w:type="dxa"/>
            </w:tcMar>
          </w:tcPr>
          <w:p w14:paraId="3E83D467" w14:textId="77777777" w:rsidR="00590F26" w:rsidRDefault="00590F26" w:rsidP="00590F26">
            <w:pPr>
              <w:pStyle w:val="textNormalBlokB90"/>
            </w:pPr>
            <w:r>
              <w:t>jakýmikoliv přijatými nebo nepřijatými opatřeními k prevenci, potlačení, zmírnění následků v souvislosti s písm. a) tohoto odstavce.</w:t>
            </w:r>
          </w:p>
        </w:tc>
        <w:tc>
          <w:tcPr>
            <w:tcW w:w="60" w:type="dxa"/>
            <w:gridSpan w:val="3"/>
          </w:tcPr>
          <w:p w14:paraId="627854E6" w14:textId="77777777" w:rsidR="00590F26" w:rsidRDefault="00590F26" w:rsidP="00590F26">
            <w:pPr>
              <w:pStyle w:val="EMPTYCELLSTYLE"/>
            </w:pPr>
          </w:p>
        </w:tc>
        <w:tc>
          <w:tcPr>
            <w:tcW w:w="40" w:type="dxa"/>
          </w:tcPr>
          <w:p w14:paraId="3D5DE175" w14:textId="77777777" w:rsidR="00590F26" w:rsidRDefault="00590F26" w:rsidP="00590F26">
            <w:pPr>
              <w:pStyle w:val="EMPTYCELLSTYLE"/>
            </w:pPr>
          </w:p>
        </w:tc>
      </w:tr>
      <w:tr w:rsidR="00590F26" w14:paraId="33C9EAD4" w14:textId="77777777" w:rsidTr="00247A46">
        <w:trPr>
          <w:gridAfter w:val="2"/>
          <w:wAfter w:w="45" w:type="dxa"/>
        </w:trPr>
        <w:tc>
          <w:tcPr>
            <w:tcW w:w="44" w:type="dxa"/>
            <w:gridSpan w:val="2"/>
          </w:tcPr>
          <w:p w14:paraId="54B04292" w14:textId="77777777" w:rsidR="00590F26" w:rsidRDefault="00590F26" w:rsidP="00590F26">
            <w:pPr>
              <w:pStyle w:val="EMPTYCELLSTYLE"/>
            </w:pPr>
          </w:p>
        </w:tc>
        <w:tc>
          <w:tcPr>
            <w:tcW w:w="40" w:type="dxa"/>
            <w:gridSpan w:val="2"/>
            <w:tcMar>
              <w:top w:w="0" w:type="dxa"/>
              <w:left w:w="0" w:type="dxa"/>
              <w:bottom w:w="0" w:type="dxa"/>
              <w:right w:w="0" w:type="dxa"/>
            </w:tcMar>
          </w:tcPr>
          <w:p w14:paraId="08F6BF39" w14:textId="77777777" w:rsidR="00590F26" w:rsidRDefault="00590F26" w:rsidP="00590F26">
            <w:pPr>
              <w:pStyle w:val="EMPTYCELLSTYLE"/>
            </w:pPr>
          </w:p>
        </w:tc>
        <w:tc>
          <w:tcPr>
            <w:tcW w:w="258" w:type="dxa"/>
            <w:gridSpan w:val="2"/>
            <w:tcMar>
              <w:top w:w="0" w:type="dxa"/>
              <w:left w:w="0" w:type="dxa"/>
              <w:bottom w:w="0" w:type="dxa"/>
              <w:right w:w="0" w:type="dxa"/>
            </w:tcMar>
          </w:tcPr>
          <w:p w14:paraId="7D129B8F" w14:textId="77777777" w:rsidR="00590F26" w:rsidRDefault="00590F26" w:rsidP="00590F26">
            <w:pPr>
              <w:pStyle w:val="EMPTYCELLSTYLE"/>
            </w:pPr>
          </w:p>
        </w:tc>
        <w:tc>
          <w:tcPr>
            <w:tcW w:w="40" w:type="dxa"/>
            <w:gridSpan w:val="2"/>
            <w:tcMar>
              <w:top w:w="0" w:type="dxa"/>
              <w:left w:w="0" w:type="dxa"/>
              <w:bottom w:w="0" w:type="dxa"/>
              <w:right w:w="0" w:type="dxa"/>
            </w:tcMar>
          </w:tcPr>
          <w:p w14:paraId="4DE6C372" w14:textId="77777777" w:rsidR="00590F26" w:rsidRDefault="00590F26" w:rsidP="00590F26">
            <w:pPr>
              <w:pStyle w:val="EMPTYCELLSTYLE"/>
            </w:pPr>
          </w:p>
        </w:tc>
        <w:tc>
          <w:tcPr>
            <w:tcW w:w="59" w:type="dxa"/>
            <w:gridSpan w:val="3"/>
            <w:tcMar>
              <w:top w:w="0" w:type="dxa"/>
              <w:left w:w="0" w:type="dxa"/>
              <w:bottom w:w="0" w:type="dxa"/>
              <w:right w:w="0" w:type="dxa"/>
            </w:tcMar>
          </w:tcPr>
          <w:p w14:paraId="28E4C80E" w14:textId="77777777" w:rsidR="00590F26" w:rsidRDefault="00590F26" w:rsidP="00590F26">
            <w:pPr>
              <w:pStyle w:val="EMPTYCELLSTYLE"/>
            </w:pPr>
          </w:p>
        </w:tc>
        <w:tc>
          <w:tcPr>
            <w:tcW w:w="100" w:type="dxa"/>
            <w:gridSpan w:val="3"/>
            <w:tcMar>
              <w:top w:w="0" w:type="dxa"/>
              <w:left w:w="0" w:type="dxa"/>
              <w:bottom w:w="0" w:type="dxa"/>
              <w:right w:w="0" w:type="dxa"/>
            </w:tcMar>
          </w:tcPr>
          <w:p w14:paraId="6BDB7A2E" w14:textId="77777777" w:rsidR="00590F26" w:rsidRDefault="00590F26" w:rsidP="00590F26">
            <w:pPr>
              <w:pStyle w:val="EMPTYCELLSTYLE"/>
            </w:pPr>
          </w:p>
        </w:tc>
        <w:tc>
          <w:tcPr>
            <w:tcW w:w="8659" w:type="dxa"/>
            <w:gridSpan w:val="86"/>
            <w:vMerge/>
            <w:tcMar>
              <w:top w:w="0" w:type="dxa"/>
              <w:left w:w="0" w:type="dxa"/>
              <w:bottom w:w="0" w:type="dxa"/>
              <w:right w:w="0" w:type="dxa"/>
            </w:tcMar>
          </w:tcPr>
          <w:p w14:paraId="5DEB2049" w14:textId="77777777" w:rsidR="00590F26" w:rsidRDefault="00590F26" w:rsidP="00590F26">
            <w:pPr>
              <w:pStyle w:val="EMPTYCELLSTYLE"/>
            </w:pPr>
          </w:p>
        </w:tc>
        <w:tc>
          <w:tcPr>
            <w:tcW w:w="60" w:type="dxa"/>
            <w:gridSpan w:val="3"/>
          </w:tcPr>
          <w:p w14:paraId="204267D0" w14:textId="77777777" w:rsidR="00590F26" w:rsidRDefault="00590F26" w:rsidP="00590F26">
            <w:pPr>
              <w:pStyle w:val="EMPTYCELLSTYLE"/>
            </w:pPr>
          </w:p>
        </w:tc>
        <w:tc>
          <w:tcPr>
            <w:tcW w:w="40" w:type="dxa"/>
          </w:tcPr>
          <w:p w14:paraId="2E95617E" w14:textId="77777777" w:rsidR="00590F26" w:rsidRDefault="00590F26" w:rsidP="00590F26">
            <w:pPr>
              <w:pStyle w:val="EMPTYCELLSTYLE"/>
            </w:pPr>
          </w:p>
        </w:tc>
      </w:tr>
      <w:tr w:rsidR="00590F26" w14:paraId="70205391" w14:textId="77777777" w:rsidTr="00247A46">
        <w:trPr>
          <w:gridAfter w:val="2"/>
          <w:wAfter w:w="45" w:type="dxa"/>
        </w:trPr>
        <w:tc>
          <w:tcPr>
            <w:tcW w:w="44" w:type="dxa"/>
            <w:gridSpan w:val="2"/>
          </w:tcPr>
          <w:p w14:paraId="64428880" w14:textId="77777777" w:rsidR="00590F26" w:rsidRDefault="00590F26" w:rsidP="00590F26">
            <w:pPr>
              <w:pStyle w:val="EMPTYCELLSTYLE"/>
            </w:pPr>
          </w:p>
        </w:tc>
        <w:tc>
          <w:tcPr>
            <w:tcW w:w="9156" w:type="dxa"/>
            <w:gridSpan w:val="98"/>
            <w:tcMar>
              <w:top w:w="0" w:type="dxa"/>
              <w:left w:w="0" w:type="dxa"/>
              <w:bottom w:w="0" w:type="dxa"/>
              <w:right w:w="0" w:type="dxa"/>
            </w:tcMar>
          </w:tcPr>
          <w:p w14:paraId="677B8D42" w14:textId="77777777" w:rsidR="00590F26" w:rsidRDefault="00590F26" w:rsidP="00590F26">
            <w:pPr>
              <w:pStyle w:val="beznyText"/>
            </w:pPr>
            <w:r>
              <w:t>Přenosná choroba je každá nemoc, která se může přenášet pomocí jakékoli látky nebo prostředku, z kteréhokoliv organismu na jiný organismus jestliže:</w:t>
            </w:r>
          </w:p>
        </w:tc>
        <w:tc>
          <w:tcPr>
            <w:tcW w:w="60" w:type="dxa"/>
            <w:gridSpan w:val="3"/>
          </w:tcPr>
          <w:p w14:paraId="09E7195C" w14:textId="77777777" w:rsidR="00590F26" w:rsidRDefault="00590F26" w:rsidP="00590F26">
            <w:pPr>
              <w:pStyle w:val="EMPTYCELLSTYLE"/>
            </w:pPr>
          </w:p>
        </w:tc>
        <w:tc>
          <w:tcPr>
            <w:tcW w:w="40" w:type="dxa"/>
          </w:tcPr>
          <w:p w14:paraId="01C4A5FC" w14:textId="77777777" w:rsidR="00590F26" w:rsidRDefault="00590F26" w:rsidP="00590F26">
            <w:pPr>
              <w:pStyle w:val="EMPTYCELLSTYLE"/>
            </w:pPr>
          </w:p>
        </w:tc>
      </w:tr>
      <w:tr w:rsidR="00590F26" w14:paraId="54EE40E0" w14:textId="77777777" w:rsidTr="00247A46">
        <w:trPr>
          <w:gridAfter w:val="2"/>
          <w:wAfter w:w="45" w:type="dxa"/>
        </w:trPr>
        <w:tc>
          <w:tcPr>
            <w:tcW w:w="44" w:type="dxa"/>
            <w:gridSpan w:val="2"/>
          </w:tcPr>
          <w:p w14:paraId="2332C329" w14:textId="77777777" w:rsidR="00590F26" w:rsidRDefault="00590F26" w:rsidP="00590F26">
            <w:pPr>
              <w:pStyle w:val="EMPTYCELLSTYLE"/>
            </w:pPr>
          </w:p>
        </w:tc>
        <w:tc>
          <w:tcPr>
            <w:tcW w:w="497" w:type="dxa"/>
            <w:gridSpan w:val="12"/>
            <w:tcMar>
              <w:top w:w="0" w:type="dxa"/>
              <w:left w:w="0" w:type="dxa"/>
              <w:bottom w:w="0" w:type="dxa"/>
              <w:right w:w="0" w:type="dxa"/>
            </w:tcMar>
          </w:tcPr>
          <w:p w14:paraId="6D75D26F" w14:textId="77777777" w:rsidR="00590F26" w:rsidRDefault="00590F26" w:rsidP="00590F26">
            <w:pPr>
              <w:pStyle w:val="beznyText"/>
            </w:pPr>
            <w:r>
              <w:t>a)</w:t>
            </w:r>
          </w:p>
        </w:tc>
        <w:tc>
          <w:tcPr>
            <w:tcW w:w="8659" w:type="dxa"/>
            <w:gridSpan w:val="86"/>
            <w:vMerge w:val="restart"/>
            <w:tcMar>
              <w:top w:w="0" w:type="dxa"/>
              <w:left w:w="0" w:type="dxa"/>
              <w:bottom w:w="0" w:type="dxa"/>
              <w:right w:w="0" w:type="dxa"/>
            </w:tcMar>
          </w:tcPr>
          <w:p w14:paraId="5C16E4A8" w14:textId="77777777" w:rsidR="00590F26" w:rsidRDefault="00590F26" w:rsidP="00590F26">
            <w:pPr>
              <w:pStyle w:val="textNormalBlokB90"/>
            </w:pPr>
            <w:r>
              <w:t>přenosnou látkou nebo prostředkem je virus, bakterie, parazit nebo jiný organismus nebo jejich varianty, derivace nebo mutace, ať už se považují za živé nebo ne, a</w:t>
            </w:r>
          </w:p>
        </w:tc>
        <w:tc>
          <w:tcPr>
            <w:tcW w:w="60" w:type="dxa"/>
            <w:gridSpan w:val="3"/>
          </w:tcPr>
          <w:p w14:paraId="754EF671" w14:textId="77777777" w:rsidR="00590F26" w:rsidRDefault="00590F26" w:rsidP="00590F26">
            <w:pPr>
              <w:pStyle w:val="EMPTYCELLSTYLE"/>
            </w:pPr>
          </w:p>
        </w:tc>
        <w:tc>
          <w:tcPr>
            <w:tcW w:w="40" w:type="dxa"/>
          </w:tcPr>
          <w:p w14:paraId="71513F17" w14:textId="77777777" w:rsidR="00590F26" w:rsidRDefault="00590F26" w:rsidP="00590F26">
            <w:pPr>
              <w:pStyle w:val="EMPTYCELLSTYLE"/>
            </w:pPr>
          </w:p>
        </w:tc>
      </w:tr>
      <w:tr w:rsidR="00590F26" w14:paraId="5A9B96AC" w14:textId="77777777" w:rsidTr="00247A46">
        <w:trPr>
          <w:gridAfter w:val="2"/>
          <w:wAfter w:w="45" w:type="dxa"/>
        </w:trPr>
        <w:tc>
          <w:tcPr>
            <w:tcW w:w="44" w:type="dxa"/>
            <w:gridSpan w:val="2"/>
          </w:tcPr>
          <w:p w14:paraId="533BC464" w14:textId="77777777" w:rsidR="00590F26" w:rsidRDefault="00590F26" w:rsidP="00590F26">
            <w:pPr>
              <w:pStyle w:val="EMPTYCELLSTYLE"/>
            </w:pPr>
          </w:p>
        </w:tc>
        <w:tc>
          <w:tcPr>
            <w:tcW w:w="40" w:type="dxa"/>
            <w:gridSpan w:val="2"/>
            <w:tcMar>
              <w:top w:w="0" w:type="dxa"/>
              <w:left w:w="0" w:type="dxa"/>
              <w:bottom w:w="0" w:type="dxa"/>
              <w:right w:w="0" w:type="dxa"/>
            </w:tcMar>
          </w:tcPr>
          <w:p w14:paraId="36EA0333" w14:textId="77777777" w:rsidR="00590F26" w:rsidRDefault="00590F26" w:rsidP="00590F26">
            <w:pPr>
              <w:pStyle w:val="EMPTYCELLSTYLE"/>
            </w:pPr>
          </w:p>
        </w:tc>
        <w:tc>
          <w:tcPr>
            <w:tcW w:w="258" w:type="dxa"/>
            <w:gridSpan w:val="2"/>
            <w:tcMar>
              <w:top w:w="0" w:type="dxa"/>
              <w:left w:w="0" w:type="dxa"/>
              <w:bottom w:w="0" w:type="dxa"/>
              <w:right w:w="0" w:type="dxa"/>
            </w:tcMar>
          </w:tcPr>
          <w:p w14:paraId="4A899152" w14:textId="77777777" w:rsidR="00590F26" w:rsidRDefault="00590F26" w:rsidP="00590F26">
            <w:pPr>
              <w:pStyle w:val="EMPTYCELLSTYLE"/>
            </w:pPr>
          </w:p>
        </w:tc>
        <w:tc>
          <w:tcPr>
            <w:tcW w:w="40" w:type="dxa"/>
            <w:gridSpan w:val="2"/>
            <w:tcMar>
              <w:top w:w="0" w:type="dxa"/>
              <w:left w:w="0" w:type="dxa"/>
              <w:bottom w:w="0" w:type="dxa"/>
              <w:right w:w="0" w:type="dxa"/>
            </w:tcMar>
          </w:tcPr>
          <w:p w14:paraId="1A98CFCE" w14:textId="77777777" w:rsidR="00590F26" w:rsidRDefault="00590F26" w:rsidP="00590F26">
            <w:pPr>
              <w:pStyle w:val="EMPTYCELLSTYLE"/>
            </w:pPr>
          </w:p>
        </w:tc>
        <w:tc>
          <w:tcPr>
            <w:tcW w:w="59" w:type="dxa"/>
            <w:gridSpan w:val="3"/>
            <w:tcMar>
              <w:top w:w="0" w:type="dxa"/>
              <w:left w:w="0" w:type="dxa"/>
              <w:bottom w:w="0" w:type="dxa"/>
              <w:right w:w="0" w:type="dxa"/>
            </w:tcMar>
          </w:tcPr>
          <w:p w14:paraId="7368E394" w14:textId="77777777" w:rsidR="00590F26" w:rsidRDefault="00590F26" w:rsidP="00590F26">
            <w:pPr>
              <w:pStyle w:val="EMPTYCELLSTYLE"/>
            </w:pPr>
          </w:p>
        </w:tc>
        <w:tc>
          <w:tcPr>
            <w:tcW w:w="100" w:type="dxa"/>
            <w:gridSpan w:val="3"/>
            <w:tcMar>
              <w:top w:w="0" w:type="dxa"/>
              <w:left w:w="0" w:type="dxa"/>
              <w:bottom w:w="0" w:type="dxa"/>
              <w:right w:w="0" w:type="dxa"/>
            </w:tcMar>
          </w:tcPr>
          <w:p w14:paraId="19EFAB7D" w14:textId="77777777" w:rsidR="00590F26" w:rsidRDefault="00590F26" w:rsidP="00590F26">
            <w:pPr>
              <w:pStyle w:val="EMPTYCELLSTYLE"/>
            </w:pPr>
          </w:p>
        </w:tc>
        <w:tc>
          <w:tcPr>
            <w:tcW w:w="8659" w:type="dxa"/>
            <w:gridSpan w:val="86"/>
            <w:vMerge/>
            <w:tcMar>
              <w:top w:w="0" w:type="dxa"/>
              <w:left w:w="0" w:type="dxa"/>
              <w:bottom w:w="0" w:type="dxa"/>
              <w:right w:w="0" w:type="dxa"/>
            </w:tcMar>
          </w:tcPr>
          <w:p w14:paraId="1A92A4AB" w14:textId="77777777" w:rsidR="00590F26" w:rsidRDefault="00590F26" w:rsidP="00590F26">
            <w:pPr>
              <w:pStyle w:val="EMPTYCELLSTYLE"/>
            </w:pPr>
          </w:p>
        </w:tc>
        <w:tc>
          <w:tcPr>
            <w:tcW w:w="60" w:type="dxa"/>
            <w:gridSpan w:val="3"/>
          </w:tcPr>
          <w:p w14:paraId="06C3E7D3" w14:textId="77777777" w:rsidR="00590F26" w:rsidRDefault="00590F26" w:rsidP="00590F26">
            <w:pPr>
              <w:pStyle w:val="EMPTYCELLSTYLE"/>
            </w:pPr>
          </w:p>
        </w:tc>
        <w:tc>
          <w:tcPr>
            <w:tcW w:w="40" w:type="dxa"/>
          </w:tcPr>
          <w:p w14:paraId="24A149DE" w14:textId="77777777" w:rsidR="00590F26" w:rsidRDefault="00590F26" w:rsidP="00590F26">
            <w:pPr>
              <w:pStyle w:val="EMPTYCELLSTYLE"/>
            </w:pPr>
          </w:p>
        </w:tc>
      </w:tr>
      <w:tr w:rsidR="00590F26" w14:paraId="4EF0350A" w14:textId="77777777" w:rsidTr="00247A46">
        <w:trPr>
          <w:gridAfter w:val="2"/>
          <w:wAfter w:w="45" w:type="dxa"/>
        </w:trPr>
        <w:tc>
          <w:tcPr>
            <w:tcW w:w="44" w:type="dxa"/>
            <w:gridSpan w:val="2"/>
          </w:tcPr>
          <w:p w14:paraId="1DF03A33" w14:textId="77777777" w:rsidR="00590F26" w:rsidRDefault="00590F26" w:rsidP="00590F26">
            <w:pPr>
              <w:pStyle w:val="EMPTYCELLSTYLE"/>
            </w:pPr>
          </w:p>
        </w:tc>
        <w:tc>
          <w:tcPr>
            <w:tcW w:w="497" w:type="dxa"/>
            <w:gridSpan w:val="12"/>
            <w:tcMar>
              <w:top w:w="0" w:type="dxa"/>
              <w:left w:w="0" w:type="dxa"/>
              <w:bottom w:w="0" w:type="dxa"/>
              <w:right w:w="0" w:type="dxa"/>
            </w:tcMar>
          </w:tcPr>
          <w:p w14:paraId="23F577B8" w14:textId="77777777" w:rsidR="00590F26" w:rsidRDefault="00590F26" w:rsidP="00590F26">
            <w:pPr>
              <w:pStyle w:val="beznyText"/>
            </w:pPr>
            <w:r>
              <w:t>b)</w:t>
            </w:r>
          </w:p>
        </w:tc>
        <w:tc>
          <w:tcPr>
            <w:tcW w:w="8659" w:type="dxa"/>
            <w:gridSpan w:val="86"/>
            <w:vMerge w:val="restart"/>
            <w:tcMar>
              <w:top w:w="0" w:type="dxa"/>
              <w:left w:w="0" w:type="dxa"/>
              <w:bottom w:w="0" w:type="dxa"/>
              <w:right w:w="0" w:type="dxa"/>
            </w:tcMar>
          </w:tcPr>
          <w:p w14:paraId="1AFE825F" w14:textId="77777777" w:rsidR="00590F26" w:rsidRDefault="00590F26" w:rsidP="00590F26">
            <w:pPr>
              <w:pStyle w:val="textNormalBlokB90"/>
            </w:pPr>
            <w:r>
              <w:t>přenos mezi organismy, ať už přímý či nepřímý je realizován mj. vzduchem, tělesnými tekutinami, z nebo na jakýkoliv povrch nebo objekt ve formě tuhé, kapalné nebo plynné a</w:t>
            </w:r>
          </w:p>
        </w:tc>
        <w:tc>
          <w:tcPr>
            <w:tcW w:w="60" w:type="dxa"/>
            <w:gridSpan w:val="3"/>
          </w:tcPr>
          <w:p w14:paraId="30DC36A7" w14:textId="77777777" w:rsidR="00590F26" w:rsidRDefault="00590F26" w:rsidP="00590F26">
            <w:pPr>
              <w:pStyle w:val="EMPTYCELLSTYLE"/>
            </w:pPr>
          </w:p>
        </w:tc>
        <w:tc>
          <w:tcPr>
            <w:tcW w:w="40" w:type="dxa"/>
          </w:tcPr>
          <w:p w14:paraId="0B296ABB" w14:textId="77777777" w:rsidR="00590F26" w:rsidRDefault="00590F26" w:rsidP="00590F26">
            <w:pPr>
              <w:pStyle w:val="EMPTYCELLSTYLE"/>
            </w:pPr>
          </w:p>
        </w:tc>
      </w:tr>
      <w:tr w:rsidR="00590F26" w14:paraId="0A8C7590" w14:textId="77777777" w:rsidTr="00247A46">
        <w:trPr>
          <w:gridAfter w:val="2"/>
          <w:wAfter w:w="45" w:type="dxa"/>
        </w:trPr>
        <w:tc>
          <w:tcPr>
            <w:tcW w:w="44" w:type="dxa"/>
            <w:gridSpan w:val="2"/>
          </w:tcPr>
          <w:p w14:paraId="702FA7CE" w14:textId="77777777" w:rsidR="00590F26" w:rsidRDefault="00590F26" w:rsidP="00590F26">
            <w:pPr>
              <w:pStyle w:val="EMPTYCELLSTYLE"/>
            </w:pPr>
          </w:p>
        </w:tc>
        <w:tc>
          <w:tcPr>
            <w:tcW w:w="40" w:type="dxa"/>
            <w:gridSpan w:val="2"/>
            <w:tcMar>
              <w:top w:w="0" w:type="dxa"/>
              <w:left w:w="0" w:type="dxa"/>
              <w:bottom w:w="0" w:type="dxa"/>
              <w:right w:w="0" w:type="dxa"/>
            </w:tcMar>
          </w:tcPr>
          <w:p w14:paraId="6F458E9B" w14:textId="77777777" w:rsidR="00590F26" w:rsidRDefault="00590F26" w:rsidP="00590F26">
            <w:pPr>
              <w:pStyle w:val="EMPTYCELLSTYLE"/>
            </w:pPr>
          </w:p>
        </w:tc>
        <w:tc>
          <w:tcPr>
            <w:tcW w:w="258" w:type="dxa"/>
            <w:gridSpan w:val="2"/>
            <w:tcMar>
              <w:top w:w="0" w:type="dxa"/>
              <w:left w:w="0" w:type="dxa"/>
              <w:bottom w:w="0" w:type="dxa"/>
              <w:right w:w="0" w:type="dxa"/>
            </w:tcMar>
          </w:tcPr>
          <w:p w14:paraId="5A7CCB6A" w14:textId="77777777" w:rsidR="00590F26" w:rsidRDefault="00590F26" w:rsidP="00590F26">
            <w:pPr>
              <w:pStyle w:val="EMPTYCELLSTYLE"/>
            </w:pPr>
          </w:p>
        </w:tc>
        <w:tc>
          <w:tcPr>
            <w:tcW w:w="40" w:type="dxa"/>
            <w:gridSpan w:val="2"/>
            <w:tcMar>
              <w:top w:w="0" w:type="dxa"/>
              <w:left w:w="0" w:type="dxa"/>
              <w:bottom w:w="0" w:type="dxa"/>
              <w:right w:w="0" w:type="dxa"/>
            </w:tcMar>
          </w:tcPr>
          <w:p w14:paraId="00948C23" w14:textId="77777777" w:rsidR="00590F26" w:rsidRDefault="00590F26" w:rsidP="00590F26">
            <w:pPr>
              <w:pStyle w:val="EMPTYCELLSTYLE"/>
            </w:pPr>
          </w:p>
        </w:tc>
        <w:tc>
          <w:tcPr>
            <w:tcW w:w="59" w:type="dxa"/>
            <w:gridSpan w:val="3"/>
            <w:tcMar>
              <w:top w:w="0" w:type="dxa"/>
              <w:left w:w="0" w:type="dxa"/>
              <w:bottom w:w="0" w:type="dxa"/>
              <w:right w:w="0" w:type="dxa"/>
            </w:tcMar>
          </w:tcPr>
          <w:p w14:paraId="5DD0BA09" w14:textId="77777777" w:rsidR="00590F26" w:rsidRDefault="00590F26" w:rsidP="00590F26">
            <w:pPr>
              <w:pStyle w:val="EMPTYCELLSTYLE"/>
            </w:pPr>
          </w:p>
        </w:tc>
        <w:tc>
          <w:tcPr>
            <w:tcW w:w="100" w:type="dxa"/>
            <w:gridSpan w:val="3"/>
            <w:tcMar>
              <w:top w:w="0" w:type="dxa"/>
              <w:left w:w="0" w:type="dxa"/>
              <w:bottom w:w="0" w:type="dxa"/>
              <w:right w:w="0" w:type="dxa"/>
            </w:tcMar>
          </w:tcPr>
          <w:p w14:paraId="2B7DC244" w14:textId="77777777" w:rsidR="00590F26" w:rsidRDefault="00590F26" w:rsidP="00590F26">
            <w:pPr>
              <w:pStyle w:val="EMPTYCELLSTYLE"/>
            </w:pPr>
          </w:p>
        </w:tc>
        <w:tc>
          <w:tcPr>
            <w:tcW w:w="8659" w:type="dxa"/>
            <w:gridSpan w:val="86"/>
            <w:vMerge/>
            <w:tcMar>
              <w:top w:w="0" w:type="dxa"/>
              <w:left w:w="0" w:type="dxa"/>
              <w:bottom w:w="0" w:type="dxa"/>
              <w:right w:w="0" w:type="dxa"/>
            </w:tcMar>
          </w:tcPr>
          <w:p w14:paraId="1292653A" w14:textId="77777777" w:rsidR="00590F26" w:rsidRDefault="00590F26" w:rsidP="00590F26">
            <w:pPr>
              <w:pStyle w:val="EMPTYCELLSTYLE"/>
            </w:pPr>
          </w:p>
        </w:tc>
        <w:tc>
          <w:tcPr>
            <w:tcW w:w="60" w:type="dxa"/>
            <w:gridSpan w:val="3"/>
          </w:tcPr>
          <w:p w14:paraId="1542103B" w14:textId="77777777" w:rsidR="00590F26" w:rsidRDefault="00590F26" w:rsidP="00590F26">
            <w:pPr>
              <w:pStyle w:val="EMPTYCELLSTYLE"/>
            </w:pPr>
          </w:p>
        </w:tc>
        <w:tc>
          <w:tcPr>
            <w:tcW w:w="40" w:type="dxa"/>
          </w:tcPr>
          <w:p w14:paraId="227556B7" w14:textId="77777777" w:rsidR="00590F26" w:rsidRDefault="00590F26" w:rsidP="00590F26">
            <w:pPr>
              <w:pStyle w:val="EMPTYCELLSTYLE"/>
            </w:pPr>
          </w:p>
        </w:tc>
      </w:tr>
      <w:tr w:rsidR="00590F26" w14:paraId="3EB0B5D3" w14:textId="77777777" w:rsidTr="00247A46">
        <w:trPr>
          <w:gridAfter w:val="2"/>
          <w:wAfter w:w="45" w:type="dxa"/>
        </w:trPr>
        <w:tc>
          <w:tcPr>
            <w:tcW w:w="44" w:type="dxa"/>
            <w:gridSpan w:val="2"/>
          </w:tcPr>
          <w:p w14:paraId="4986C8F0" w14:textId="77777777" w:rsidR="00590F26" w:rsidRDefault="00590F26" w:rsidP="00590F26">
            <w:pPr>
              <w:pStyle w:val="EMPTYCELLSTYLE"/>
            </w:pPr>
          </w:p>
        </w:tc>
        <w:tc>
          <w:tcPr>
            <w:tcW w:w="497" w:type="dxa"/>
            <w:gridSpan w:val="12"/>
            <w:tcMar>
              <w:top w:w="0" w:type="dxa"/>
              <w:left w:w="0" w:type="dxa"/>
              <w:bottom w:w="0" w:type="dxa"/>
              <w:right w:w="0" w:type="dxa"/>
            </w:tcMar>
          </w:tcPr>
          <w:p w14:paraId="52D77ECC" w14:textId="77777777" w:rsidR="00590F26" w:rsidRDefault="00590F26" w:rsidP="00590F26">
            <w:pPr>
              <w:pStyle w:val="beznyText"/>
            </w:pPr>
            <w:r>
              <w:t>c)</w:t>
            </w:r>
          </w:p>
        </w:tc>
        <w:tc>
          <w:tcPr>
            <w:tcW w:w="8659" w:type="dxa"/>
            <w:gridSpan w:val="86"/>
            <w:vMerge w:val="restart"/>
            <w:tcMar>
              <w:top w:w="0" w:type="dxa"/>
              <w:left w:w="0" w:type="dxa"/>
              <w:bottom w:w="0" w:type="dxa"/>
              <w:right w:w="0" w:type="dxa"/>
            </w:tcMar>
          </w:tcPr>
          <w:p w14:paraId="30282942" w14:textId="77777777" w:rsidR="00590F26" w:rsidRDefault="00590F26" w:rsidP="00590F26">
            <w:pPr>
              <w:pStyle w:val="textNormalBlokB90"/>
            </w:pPr>
            <w:r>
              <w:t>samotná nemoc, přenosná látka nebo původce přenosu způsobí nebo by mohly způsobit poškození nebo ohrozit lidské zdraví nebo životní podmínky lidí nebo způsobí nebo by mohly způsobit nebo ohrozit poškození, zhoršení kvality, ztrátu hodnoty, prodejnost nebo ztrátu možnosti užívání majetku nebo jakoukoliv ztrátu možnosti podnikání.</w:t>
            </w:r>
          </w:p>
        </w:tc>
        <w:tc>
          <w:tcPr>
            <w:tcW w:w="60" w:type="dxa"/>
            <w:gridSpan w:val="3"/>
          </w:tcPr>
          <w:p w14:paraId="0FC397F4" w14:textId="77777777" w:rsidR="00590F26" w:rsidRDefault="00590F26" w:rsidP="00590F26">
            <w:pPr>
              <w:pStyle w:val="EMPTYCELLSTYLE"/>
            </w:pPr>
          </w:p>
        </w:tc>
        <w:tc>
          <w:tcPr>
            <w:tcW w:w="40" w:type="dxa"/>
          </w:tcPr>
          <w:p w14:paraId="5DA93059" w14:textId="77777777" w:rsidR="00590F26" w:rsidRDefault="00590F26" w:rsidP="00590F26">
            <w:pPr>
              <w:pStyle w:val="EMPTYCELLSTYLE"/>
            </w:pPr>
          </w:p>
        </w:tc>
      </w:tr>
      <w:tr w:rsidR="00590F26" w14:paraId="0A363BA9" w14:textId="77777777" w:rsidTr="00247A46">
        <w:trPr>
          <w:gridAfter w:val="2"/>
          <w:wAfter w:w="45" w:type="dxa"/>
        </w:trPr>
        <w:tc>
          <w:tcPr>
            <w:tcW w:w="44" w:type="dxa"/>
            <w:gridSpan w:val="2"/>
          </w:tcPr>
          <w:p w14:paraId="1C3C4449" w14:textId="77777777" w:rsidR="00590F26" w:rsidRDefault="00590F26" w:rsidP="00590F26">
            <w:pPr>
              <w:pStyle w:val="EMPTYCELLSTYLE"/>
            </w:pPr>
          </w:p>
        </w:tc>
        <w:tc>
          <w:tcPr>
            <w:tcW w:w="40" w:type="dxa"/>
            <w:gridSpan w:val="2"/>
            <w:tcMar>
              <w:top w:w="0" w:type="dxa"/>
              <w:left w:w="0" w:type="dxa"/>
              <w:bottom w:w="0" w:type="dxa"/>
              <w:right w:w="0" w:type="dxa"/>
            </w:tcMar>
          </w:tcPr>
          <w:p w14:paraId="4F1455D2" w14:textId="77777777" w:rsidR="00590F26" w:rsidRDefault="00590F26" w:rsidP="00590F26">
            <w:pPr>
              <w:pStyle w:val="EMPTYCELLSTYLE"/>
            </w:pPr>
          </w:p>
        </w:tc>
        <w:tc>
          <w:tcPr>
            <w:tcW w:w="258" w:type="dxa"/>
            <w:gridSpan w:val="2"/>
            <w:tcMar>
              <w:top w:w="0" w:type="dxa"/>
              <w:left w:w="0" w:type="dxa"/>
              <w:bottom w:w="0" w:type="dxa"/>
              <w:right w:w="0" w:type="dxa"/>
            </w:tcMar>
          </w:tcPr>
          <w:p w14:paraId="5A2D470F" w14:textId="77777777" w:rsidR="00590F26" w:rsidRDefault="00590F26" w:rsidP="00590F26">
            <w:pPr>
              <w:pStyle w:val="EMPTYCELLSTYLE"/>
            </w:pPr>
          </w:p>
        </w:tc>
        <w:tc>
          <w:tcPr>
            <w:tcW w:w="40" w:type="dxa"/>
            <w:gridSpan w:val="2"/>
            <w:tcMar>
              <w:top w:w="0" w:type="dxa"/>
              <w:left w:w="0" w:type="dxa"/>
              <w:bottom w:w="0" w:type="dxa"/>
              <w:right w:w="0" w:type="dxa"/>
            </w:tcMar>
          </w:tcPr>
          <w:p w14:paraId="160BE843" w14:textId="77777777" w:rsidR="00590F26" w:rsidRDefault="00590F26" w:rsidP="00590F26">
            <w:pPr>
              <w:pStyle w:val="EMPTYCELLSTYLE"/>
            </w:pPr>
          </w:p>
        </w:tc>
        <w:tc>
          <w:tcPr>
            <w:tcW w:w="59" w:type="dxa"/>
            <w:gridSpan w:val="3"/>
            <w:tcMar>
              <w:top w:w="0" w:type="dxa"/>
              <w:left w:w="0" w:type="dxa"/>
              <w:bottom w:w="0" w:type="dxa"/>
              <w:right w:w="0" w:type="dxa"/>
            </w:tcMar>
          </w:tcPr>
          <w:p w14:paraId="61DA15B3" w14:textId="77777777" w:rsidR="00590F26" w:rsidRDefault="00590F26" w:rsidP="00590F26">
            <w:pPr>
              <w:pStyle w:val="EMPTYCELLSTYLE"/>
            </w:pPr>
          </w:p>
        </w:tc>
        <w:tc>
          <w:tcPr>
            <w:tcW w:w="100" w:type="dxa"/>
            <w:gridSpan w:val="3"/>
            <w:tcMar>
              <w:top w:w="0" w:type="dxa"/>
              <w:left w:w="0" w:type="dxa"/>
              <w:bottom w:w="0" w:type="dxa"/>
              <w:right w:w="0" w:type="dxa"/>
            </w:tcMar>
          </w:tcPr>
          <w:p w14:paraId="067F592F" w14:textId="77777777" w:rsidR="00590F26" w:rsidRDefault="00590F26" w:rsidP="00590F26">
            <w:pPr>
              <w:pStyle w:val="EMPTYCELLSTYLE"/>
            </w:pPr>
          </w:p>
        </w:tc>
        <w:tc>
          <w:tcPr>
            <w:tcW w:w="8659" w:type="dxa"/>
            <w:gridSpan w:val="86"/>
            <w:vMerge/>
            <w:tcMar>
              <w:top w:w="0" w:type="dxa"/>
              <w:left w:w="0" w:type="dxa"/>
              <w:bottom w:w="0" w:type="dxa"/>
              <w:right w:w="0" w:type="dxa"/>
            </w:tcMar>
          </w:tcPr>
          <w:p w14:paraId="5E8D1BCA" w14:textId="77777777" w:rsidR="00590F26" w:rsidRDefault="00590F26" w:rsidP="00590F26">
            <w:pPr>
              <w:pStyle w:val="EMPTYCELLSTYLE"/>
            </w:pPr>
          </w:p>
        </w:tc>
        <w:tc>
          <w:tcPr>
            <w:tcW w:w="60" w:type="dxa"/>
            <w:gridSpan w:val="3"/>
          </w:tcPr>
          <w:p w14:paraId="66700BAB" w14:textId="77777777" w:rsidR="00590F26" w:rsidRDefault="00590F26" w:rsidP="00590F26">
            <w:pPr>
              <w:pStyle w:val="EMPTYCELLSTYLE"/>
            </w:pPr>
          </w:p>
        </w:tc>
        <w:tc>
          <w:tcPr>
            <w:tcW w:w="40" w:type="dxa"/>
          </w:tcPr>
          <w:p w14:paraId="737C7F8D" w14:textId="77777777" w:rsidR="00590F26" w:rsidRDefault="00590F26" w:rsidP="00590F26">
            <w:pPr>
              <w:pStyle w:val="EMPTYCELLSTYLE"/>
            </w:pPr>
          </w:p>
        </w:tc>
      </w:tr>
      <w:tr w:rsidR="00590F26" w14:paraId="51747499" w14:textId="77777777" w:rsidTr="00247A46">
        <w:trPr>
          <w:gridAfter w:val="2"/>
          <w:wAfter w:w="45" w:type="dxa"/>
        </w:trPr>
        <w:tc>
          <w:tcPr>
            <w:tcW w:w="44" w:type="dxa"/>
            <w:gridSpan w:val="2"/>
          </w:tcPr>
          <w:p w14:paraId="5D9B8A8D" w14:textId="77777777" w:rsidR="00590F26" w:rsidRDefault="00590F26" w:rsidP="00590F26">
            <w:pPr>
              <w:pStyle w:val="EMPTYCELLSTYLE"/>
            </w:pPr>
          </w:p>
        </w:tc>
        <w:tc>
          <w:tcPr>
            <w:tcW w:w="9156" w:type="dxa"/>
            <w:gridSpan w:val="98"/>
            <w:tcMar>
              <w:top w:w="180" w:type="dxa"/>
              <w:left w:w="0" w:type="dxa"/>
              <w:bottom w:w="180" w:type="dxa"/>
              <w:right w:w="0" w:type="dxa"/>
            </w:tcMar>
            <w:vAlign w:val="center"/>
          </w:tcPr>
          <w:p w14:paraId="331F19FE" w14:textId="77777777" w:rsidR="00590F26" w:rsidRDefault="00590F26" w:rsidP="00590F26">
            <w:pPr>
              <w:pStyle w:val="textRozsahPojisteni"/>
              <w:keepNext/>
              <w:keepLines/>
            </w:pPr>
            <w:r>
              <w:t>ROZSAH POJIŠTĚNÍ</w:t>
            </w:r>
          </w:p>
        </w:tc>
        <w:tc>
          <w:tcPr>
            <w:tcW w:w="60" w:type="dxa"/>
            <w:gridSpan w:val="3"/>
          </w:tcPr>
          <w:p w14:paraId="4B34E5C9" w14:textId="77777777" w:rsidR="00590F26" w:rsidRDefault="00590F26" w:rsidP="00590F26">
            <w:pPr>
              <w:pStyle w:val="EMPTYCELLSTYLE"/>
              <w:keepNext/>
            </w:pPr>
          </w:p>
        </w:tc>
        <w:tc>
          <w:tcPr>
            <w:tcW w:w="40" w:type="dxa"/>
          </w:tcPr>
          <w:p w14:paraId="476038EB" w14:textId="77777777" w:rsidR="00590F26" w:rsidRDefault="00590F26" w:rsidP="00590F26">
            <w:pPr>
              <w:pStyle w:val="EMPTYCELLSTYLE"/>
              <w:keepNext/>
            </w:pPr>
          </w:p>
        </w:tc>
      </w:tr>
      <w:tr w:rsidR="005F055B" w14:paraId="24BA2D31" w14:textId="77777777" w:rsidTr="00247A46">
        <w:trPr>
          <w:gridAfter w:val="2"/>
          <w:wAfter w:w="45" w:type="dxa"/>
          <w:cantSplit/>
        </w:trPr>
        <w:tc>
          <w:tcPr>
            <w:tcW w:w="44" w:type="dxa"/>
            <w:gridSpan w:val="2"/>
          </w:tcPr>
          <w:p w14:paraId="7BA9FAA1" w14:textId="77777777" w:rsidR="00590F26" w:rsidRDefault="00590F26" w:rsidP="00590F26">
            <w:pPr>
              <w:pStyle w:val="EMPTYCELLSTYLE"/>
              <w:keepNext/>
            </w:pPr>
          </w:p>
        </w:tc>
        <w:tc>
          <w:tcPr>
            <w:tcW w:w="40" w:type="dxa"/>
            <w:gridSpan w:val="2"/>
            <w:tcBorders>
              <w:top w:val="single" w:sz="8" w:space="0" w:color="000000"/>
              <w:left w:val="single" w:sz="8" w:space="0" w:color="000000"/>
            </w:tcBorders>
            <w:shd w:val="clear" w:color="auto" w:fill="FFFFFF"/>
            <w:tcMar>
              <w:top w:w="0" w:type="dxa"/>
              <w:left w:w="0" w:type="dxa"/>
              <w:bottom w:w="0" w:type="dxa"/>
              <w:right w:w="0" w:type="dxa"/>
            </w:tcMar>
          </w:tcPr>
          <w:p w14:paraId="4300E5A7" w14:textId="77777777" w:rsidR="00590F26" w:rsidRDefault="00590F26" w:rsidP="00590F26">
            <w:pPr>
              <w:pStyle w:val="EMPTYCELLSTYLE"/>
              <w:keepNext/>
            </w:pPr>
          </w:p>
        </w:tc>
        <w:tc>
          <w:tcPr>
            <w:tcW w:w="258" w:type="dxa"/>
            <w:gridSpan w:val="2"/>
            <w:tcBorders>
              <w:top w:val="single" w:sz="8" w:space="0" w:color="000000"/>
            </w:tcBorders>
            <w:shd w:val="clear" w:color="auto" w:fill="FFFFFF"/>
            <w:tcMar>
              <w:top w:w="0" w:type="dxa"/>
              <w:left w:w="0" w:type="dxa"/>
              <w:bottom w:w="0" w:type="dxa"/>
              <w:right w:w="0" w:type="dxa"/>
            </w:tcMar>
          </w:tcPr>
          <w:p w14:paraId="1477188E"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37F5ADBE" w14:textId="77777777" w:rsidR="00590F26" w:rsidRDefault="00590F26" w:rsidP="00590F26">
            <w:pPr>
              <w:pStyle w:val="EMPTYCELLSTYLE"/>
              <w:keepNext/>
            </w:pPr>
          </w:p>
        </w:tc>
        <w:tc>
          <w:tcPr>
            <w:tcW w:w="59" w:type="dxa"/>
            <w:gridSpan w:val="3"/>
            <w:tcBorders>
              <w:top w:val="single" w:sz="8" w:space="0" w:color="000000"/>
            </w:tcBorders>
            <w:shd w:val="clear" w:color="auto" w:fill="FFFFFF"/>
            <w:tcMar>
              <w:top w:w="0" w:type="dxa"/>
              <w:left w:w="0" w:type="dxa"/>
              <w:bottom w:w="0" w:type="dxa"/>
              <w:right w:w="0" w:type="dxa"/>
            </w:tcMar>
          </w:tcPr>
          <w:p w14:paraId="671727AA" w14:textId="77777777" w:rsidR="00590F26" w:rsidRDefault="00590F26" w:rsidP="00590F26">
            <w:pPr>
              <w:pStyle w:val="EMPTYCELLSTYLE"/>
              <w:keepNext/>
            </w:pPr>
          </w:p>
        </w:tc>
        <w:tc>
          <w:tcPr>
            <w:tcW w:w="100" w:type="dxa"/>
            <w:gridSpan w:val="3"/>
            <w:tcBorders>
              <w:top w:val="single" w:sz="8" w:space="0" w:color="000000"/>
            </w:tcBorders>
            <w:shd w:val="clear" w:color="auto" w:fill="FFFFFF"/>
            <w:tcMar>
              <w:top w:w="0" w:type="dxa"/>
              <w:left w:w="0" w:type="dxa"/>
              <w:bottom w:w="0" w:type="dxa"/>
              <w:right w:w="0" w:type="dxa"/>
            </w:tcMar>
          </w:tcPr>
          <w:p w14:paraId="7E599632" w14:textId="77777777" w:rsidR="00590F26" w:rsidRDefault="00590F26" w:rsidP="00590F26">
            <w:pPr>
              <w:pStyle w:val="EMPTYCELLSTYLE"/>
              <w:keepNext/>
            </w:pPr>
          </w:p>
        </w:tc>
        <w:tc>
          <w:tcPr>
            <w:tcW w:w="100" w:type="dxa"/>
            <w:gridSpan w:val="3"/>
            <w:tcBorders>
              <w:top w:val="single" w:sz="8" w:space="0" w:color="000000"/>
            </w:tcBorders>
            <w:shd w:val="clear" w:color="auto" w:fill="FFFFFF"/>
            <w:tcMar>
              <w:top w:w="0" w:type="dxa"/>
              <w:left w:w="0" w:type="dxa"/>
              <w:bottom w:w="0" w:type="dxa"/>
              <w:right w:w="0" w:type="dxa"/>
            </w:tcMar>
          </w:tcPr>
          <w:p w14:paraId="4DE3FC84" w14:textId="77777777" w:rsidR="00590F26" w:rsidRDefault="00590F26" w:rsidP="00590F26">
            <w:pPr>
              <w:pStyle w:val="EMPTYCELLSTYLE"/>
              <w:keepNext/>
            </w:pPr>
          </w:p>
        </w:tc>
        <w:tc>
          <w:tcPr>
            <w:tcW w:w="60" w:type="dxa"/>
            <w:gridSpan w:val="3"/>
            <w:tcBorders>
              <w:top w:val="single" w:sz="8" w:space="0" w:color="000000"/>
            </w:tcBorders>
            <w:shd w:val="clear" w:color="auto" w:fill="FFFFFF"/>
            <w:tcMar>
              <w:top w:w="0" w:type="dxa"/>
              <w:left w:w="0" w:type="dxa"/>
              <w:bottom w:w="0" w:type="dxa"/>
              <w:right w:w="0" w:type="dxa"/>
            </w:tcMar>
          </w:tcPr>
          <w:p w14:paraId="3E5B33A3"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4BD8CC55" w14:textId="77777777" w:rsidR="00590F26" w:rsidRDefault="00590F26" w:rsidP="00590F26">
            <w:pPr>
              <w:pStyle w:val="EMPTYCELLSTYLE"/>
              <w:keepNext/>
            </w:pPr>
          </w:p>
        </w:tc>
        <w:tc>
          <w:tcPr>
            <w:tcW w:w="200" w:type="dxa"/>
            <w:gridSpan w:val="3"/>
            <w:tcBorders>
              <w:top w:val="single" w:sz="8" w:space="0" w:color="000000"/>
            </w:tcBorders>
            <w:shd w:val="clear" w:color="auto" w:fill="FFFFFF"/>
            <w:tcMar>
              <w:top w:w="0" w:type="dxa"/>
              <w:left w:w="0" w:type="dxa"/>
              <w:bottom w:w="0" w:type="dxa"/>
              <w:right w:w="0" w:type="dxa"/>
            </w:tcMar>
          </w:tcPr>
          <w:p w14:paraId="5723A3BB"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0D4D2862" w14:textId="77777777" w:rsidR="00590F26" w:rsidRDefault="00590F26" w:rsidP="00590F26">
            <w:pPr>
              <w:pStyle w:val="EMPTYCELLSTYLE"/>
              <w:keepNext/>
            </w:pPr>
          </w:p>
        </w:tc>
        <w:tc>
          <w:tcPr>
            <w:tcW w:w="898" w:type="dxa"/>
            <w:gridSpan w:val="2"/>
            <w:tcBorders>
              <w:top w:val="single" w:sz="8" w:space="0" w:color="000000"/>
            </w:tcBorders>
            <w:shd w:val="clear" w:color="auto" w:fill="FFFFFF"/>
            <w:tcMar>
              <w:top w:w="0" w:type="dxa"/>
              <w:left w:w="0" w:type="dxa"/>
              <w:bottom w:w="0" w:type="dxa"/>
              <w:right w:w="0" w:type="dxa"/>
            </w:tcMar>
          </w:tcPr>
          <w:p w14:paraId="6412FD35" w14:textId="77777777" w:rsidR="00590F26" w:rsidRDefault="00590F26" w:rsidP="00590F26">
            <w:pPr>
              <w:pStyle w:val="EMPTYCELLSTYLE"/>
              <w:keepNext/>
            </w:pPr>
          </w:p>
        </w:tc>
        <w:tc>
          <w:tcPr>
            <w:tcW w:w="180" w:type="dxa"/>
            <w:gridSpan w:val="2"/>
            <w:tcBorders>
              <w:top w:val="single" w:sz="8" w:space="0" w:color="000000"/>
            </w:tcBorders>
            <w:shd w:val="clear" w:color="auto" w:fill="FFFFFF"/>
            <w:tcMar>
              <w:top w:w="0" w:type="dxa"/>
              <w:left w:w="0" w:type="dxa"/>
              <w:bottom w:w="0" w:type="dxa"/>
              <w:right w:w="0" w:type="dxa"/>
            </w:tcMar>
          </w:tcPr>
          <w:p w14:paraId="4788D0A4" w14:textId="77777777" w:rsidR="00590F26" w:rsidRDefault="00590F26" w:rsidP="00590F26">
            <w:pPr>
              <w:pStyle w:val="EMPTYCELLSTYLE"/>
              <w:keepNext/>
            </w:pPr>
          </w:p>
        </w:tc>
        <w:tc>
          <w:tcPr>
            <w:tcW w:w="400" w:type="dxa"/>
            <w:gridSpan w:val="2"/>
            <w:tcBorders>
              <w:top w:val="single" w:sz="8" w:space="0" w:color="000000"/>
            </w:tcBorders>
            <w:shd w:val="clear" w:color="auto" w:fill="FFFFFF"/>
            <w:tcMar>
              <w:top w:w="0" w:type="dxa"/>
              <w:left w:w="0" w:type="dxa"/>
              <w:bottom w:w="0" w:type="dxa"/>
              <w:right w:w="0" w:type="dxa"/>
            </w:tcMar>
          </w:tcPr>
          <w:p w14:paraId="66B8FD1E"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61D3440F" w14:textId="77777777" w:rsidR="00590F26" w:rsidRDefault="00590F26" w:rsidP="00590F26">
            <w:pPr>
              <w:pStyle w:val="EMPTYCELLSTYLE"/>
              <w:keepNext/>
            </w:pPr>
          </w:p>
        </w:tc>
        <w:tc>
          <w:tcPr>
            <w:tcW w:w="260" w:type="dxa"/>
            <w:gridSpan w:val="2"/>
            <w:tcBorders>
              <w:top w:val="single" w:sz="8" w:space="0" w:color="000000"/>
            </w:tcBorders>
            <w:shd w:val="clear" w:color="auto" w:fill="FFFFFF"/>
            <w:tcMar>
              <w:top w:w="0" w:type="dxa"/>
              <w:left w:w="0" w:type="dxa"/>
              <w:bottom w:w="0" w:type="dxa"/>
              <w:right w:w="0" w:type="dxa"/>
            </w:tcMar>
          </w:tcPr>
          <w:p w14:paraId="00E6DD54"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33C585E1" w14:textId="77777777" w:rsidR="00590F26" w:rsidRDefault="00590F26" w:rsidP="00590F26">
            <w:pPr>
              <w:pStyle w:val="EMPTYCELLSTYLE"/>
              <w:keepNext/>
            </w:pPr>
          </w:p>
        </w:tc>
        <w:tc>
          <w:tcPr>
            <w:tcW w:w="120" w:type="dxa"/>
            <w:gridSpan w:val="2"/>
            <w:tcBorders>
              <w:top w:val="single" w:sz="8" w:space="0" w:color="000000"/>
            </w:tcBorders>
            <w:shd w:val="clear" w:color="auto" w:fill="FFFFFF"/>
            <w:tcMar>
              <w:top w:w="0" w:type="dxa"/>
              <w:left w:w="0" w:type="dxa"/>
              <w:bottom w:w="0" w:type="dxa"/>
              <w:right w:w="0" w:type="dxa"/>
            </w:tcMar>
          </w:tcPr>
          <w:p w14:paraId="3BADE294" w14:textId="77777777" w:rsidR="00590F26" w:rsidRDefault="00590F26" w:rsidP="00590F26">
            <w:pPr>
              <w:pStyle w:val="EMPTYCELLSTYLE"/>
              <w:keepNext/>
            </w:pPr>
          </w:p>
        </w:tc>
        <w:tc>
          <w:tcPr>
            <w:tcW w:w="40" w:type="dxa"/>
            <w:gridSpan w:val="2"/>
            <w:tcBorders>
              <w:top w:val="single" w:sz="8" w:space="0" w:color="000000"/>
              <w:right w:val="single" w:sz="8" w:space="0" w:color="000000"/>
            </w:tcBorders>
            <w:shd w:val="clear" w:color="auto" w:fill="FFFFFF"/>
            <w:tcMar>
              <w:top w:w="0" w:type="dxa"/>
              <w:left w:w="0" w:type="dxa"/>
              <w:bottom w:w="0" w:type="dxa"/>
              <w:right w:w="0" w:type="dxa"/>
            </w:tcMar>
          </w:tcPr>
          <w:p w14:paraId="18DA24F1" w14:textId="77777777" w:rsidR="00590F26" w:rsidRDefault="00590F26" w:rsidP="00590F26">
            <w:pPr>
              <w:pStyle w:val="EMPTYCELLSTYLE"/>
              <w:keepNext/>
            </w:pPr>
          </w:p>
        </w:tc>
        <w:tc>
          <w:tcPr>
            <w:tcW w:w="40" w:type="dxa"/>
            <w:gridSpan w:val="2"/>
            <w:tcBorders>
              <w:top w:val="single" w:sz="8" w:space="0" w:color="000000"/>
              <w:left w:val="single" w:sz="8" w:space="0" w:color="000000"/>
            </w:tcBorders>
            <w:shd w:val="clear" w:color="auto" w:fill="FFFFFF"/>
            <w:tcMar>
              <w:top w:w="0" w:type="dxa"/>
              <w:left w:w="0" w:type="dxa"/>
              <w:bottom w:w="0" w:type="dxa"/>
              <w:right w:w="0" w:type="dxa"/>
            </w:tcMar>
          </w:tcPr>
          <w:p w14:paraId="03C7F331" w14:textId="77777777" w:rsidR="00590F26" w:rsidRDefault="00590F26" w:rsidP="00590F26">
            <w:pPr>
              <w:pStyle w:val="EMPTYCELLSTYLE"/>
              <w:keepNext/>
            </w:pPr>
          </w:p>
        </w:tc>
        <w:tc>
          <w:tcPr>
            <w:tcW w:w="320" w:type="dxa"/>
            <w:gridSpan w:val="2"/>
            <w:tcBorders>
              <w:top w:val="single" w:sz="8" w:space="0" w:color="000000"/>
            </w:tcBorders>
            <w:shd w:val="clear" w:color="auto" w:fill="FFFFFF"/>
            <w:tcMar>
              <w:top w:w="0" w:type="dxa"/>
              <w:left w:w="0" w:type="dxa"/>
              <w:bottom w:w="0" w:type="dxa"/>
              <w:right w:w="0" w:type="dxa"/>
            </w:tcMar>
          </w:tcPr>
          <w:p w14:paraId="28C956C6"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4F12B7B4" w14:textId="77777777" w:rsidR="00590F26" w:rsidRDefault="00590F26" w:rsidP="00590F26">
            <w:pPr>
              <w:pStyle w:val="EMPTYCELLSTYLE"/>
              <w:keepNext/>
            </w:pPr>
          </w:p>
        </w:tc>
        <w:tc>
          <w:tcPr>
            <w:tcW w:w="100" w:type="dxa"/>
            <w:gridSpan w:val="2"/>
            <w:tcBorders>
              <w:top w:val="single" w:sz="8" w:space="0" w:color="000000"/>
            </w:tcBorders>
            <w:shd w:val="clear" w:color="auto" w:fill="FFFFFF"/>
            <w:tcMar>
              <w:top w:w="0" w:type="dxa"/>
              <w:left w:w="0" w:type="dxa"/>
              <w:bottom w:w="0" w:type="dxa"/>
              <w:right w:w="0" w:type="dxa"/>
            </w:tcMar>
          </w:tcPr>
          <w:p w14:paraId="1C1E6310" w14:textId="77777777" w:rsidR="00590F26" w:rsidRDefault="00590F26" w:rsidP="00590F26">
            <w:pPr>
              <w:pStyle w:val="EMPTYCELLSTYLE"/>
              <w:keepNext/>
            </w:pPr>
          </w:p>
        </w:tc>
        <w:tc>
          <w:tcPr>
            <w:tcW w:w="300" w:type="dxa"/>
            <w:gridSpan w:val="2"/>
            <w:tcBorders>
              <w:top w:val="single" w:sz="8" w:space="0" w:color="000000"/>
            </w:tcBorders>
            <w:shd w:val="clear" w:color="auto" w:fill="FFFFFF"/>
            <w:tcMar>
              <w:top w:w="0" w:type="dxa"/>
              <w:left w:w="0" w:type="dxa"/>
              <w:bottom w:w="0" w:type="dxa"/>
              <w:right w:w="0" w:type="dxa"/>
            </w:tcMar>
          </w:tcPr>
          <w:p w14:paraId="54CB1B27" w14:textId="77777777" w:rsidR="00590F26" w:rsidRDefault="00590F26" w:rsidP="00590F26">
            <w:pPr>
              <w:pStyle w:val="EMPTYCELLSTYLE"/>
              <w:keepNext/>
            </w:pPr>
          </w:p>
        </w:tc>
        <w:tc>
          <w:tcPr>
            <w:tcW w:w="300" w:type="dxa"/>
            <w:gridSpan w:val="2"/>
            <w:tcBorders>
              <w:top w:val="single" w:sz="8" w:space="0" w:color="000000"/>
            </w:tcBorders>
            <w:shd w:val="clear" w:color="auto" w:fill="FFFFFF"/>
            <w:tcMar>
              <w:top w:w="0" w:type="dxa"/>
              <w:left w:w="0" w:type="dxa"/>
              <w:bottom w:w="0" w:type="dxa"/>
              <w:right w:w="0" w:type="dxa"/>
            </w:tcMar>
          </w:tcPr>
          <w:p w14:paraId="0EDD85CE" w14:textId="77777777" w:rsidR="00590F26" w:rsidRDefault="00590F26" w:rsidP="00590F26">
            <w:pPr>
              <w:pStyle w:val="EMPTYCELLSTYLE"/>
              <w:keepNext/>
            </w:pPr>
          </w:p>
        </w:tc>
        <w:tc>
          <w:tcPr>
            <w:tcW w:w="140" w:type="dxa"/>
            <w:gridSpan w:val="2"/>
            <w:tcBorders>
              <w:top w:val="single" w:sz="8" w:space="0" w:color="000000"/>
            </w:tcBorders>
            <w:shd w:val="clear" w:color="auto" w:fill="FFFFFF"/>
            <w:tcMar>
              <w:top w:w="0" w:type="dxa"/>
              <w:left w:w="0" w:type="dxa"/>
              <w:bottom w:w="0" w:type="dxa"/>
              <w:right w:w="0" w:type="dxa"/>
            </w:tcMar>
          </w:tcPr>
          <w:p w14:paraId="6362F31F" w14:textId="77777777" w:rsidR="00590F26" w:rsidRDefault="00590F26" w:rsidP="00590F26">
            <w:pPr>
              <w:pStyle w:val="EMPTYCELLSTYLE"/>
              <w:keepNext/>
            </w:pPr>
          </w:p>
        </w:tc>
        <w:tc>
          <w:tcPr>
            <w:tcW w:w="360" w:type="dxa"/>
            <w:gridSpan w:val="2"/>
            <w:tcBorders>
              <w:top w:val="single" w:sz="8" w:space="0" w:color="000000"/>
            </w:tcBorders>
            <w:shd w:val="clear" w:color="auto" w:fill="FFFFFF"/>
            <w:tcMar>
              <w:top w:w="0" w:type="dxa"/>
              <w:left w:w="0" w:type="dxa"/>
              <w:bottom w:w="0" w:type="dxa"/>
              <w:right w:w="0" w:type="dxa"/>
            </w:tcMar>
          </w:tcPr>
          <w:p w14:paraId="6615CA72"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6D045D9D"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5B8846F2" w14:textId="77777777" w:rsidR="00590F26" w:rsidRDefault="00590F26" w:rsidP="00590F26">
            <w:pPr>
              <w:pStyle w:val="EMPTYCELLSTYLE"/>
              <w:keepNext/>
            </w:pPr>
          </w:p>
        </w:tc>
        <w:tc>
          <w:tcPr>
            <w:tcW w:w="320" w:type="dxa"/>
            <w:gridSpan w:val="3"/>
            <w:tcBorders>
              <w:top w:val="single" w:sz="8" w:space="0" w:color="000000"/>
            </w:tcBorders>
            <w:shd w:val="clear" w:color="auto" w:fill="FFFFFF"/>
            <w:tcMar>
              <w:top w:w="0" w:type="dxa"/>
              <w:left w:w="0" w:type="dxa"/>
              <w:bottom w:w="0" w:type="dxa"/>
              <w:right w:w="0" w:type="dxa"/>
            </w:tcMar>
          </w:tcPr>
          <w:p w14:paraId="161695F2" w14:textId="77777777" w:rsidR="00590F26" w:rsidRDefault="00590F26" w:rsidP="00590F26">
            <w:pPr>
              <w:pStyle w:val="EMPTYCELLSTYLE"/>
              <w:keepNext/>
            </w:pPr>
          </w:p>
        </w:tc>
        <w:tc>
          <w:tcPr>
            <w:tcW w:w="200" w:type="dxa"/>
            <w:gridSpan w:val="3"/>
            <w:tcBorders>
              <w:top w:val="single" w:sz="8" w:space="0" w:color="000000"/>
            </w:tcBorders>
            <w:shd w:val="clear" w:color="auto" w:fill="FFFFFF"/>
            <w:tcMar>
              <w:top w:w="0" w:type="dxa"/>
              <w:left w:w="0" w:type="dxa"/>
              <w:bottom w:w="0" w:type="dxa"/>
              <w:right w:w="0" w:type="dxa"/>
            </w:tcMar>
          </w:tcPr>
          <w:p w14:paraId="7B832B32" w14:textId="77777777" w:rsidR="00590F26" w:rsidRDefault="00590F26" w:rsidP="00590F26">
            <w:pPr>
              <w:pStyle w:val="EMPTYCELLSTYLE"/>
              <w:keepNext/>
            </w:pPr>
          </w:p>
        </w:tc>
        <w:tc>
          <w:tcPr>
            <w:tcW w:w="40" w:type="dxa"/>
            <w:gridSpan w:val="2"/>
            <w:tcBorders>
              <w:top w:val="single" w:sz="8" w:space="0" w:color="000000"/>
              <w:right w:val="single" w:sz="8" w:space="0" w:color="000000"/>
            </w:tcBorders>
            <w:shd w:val="clear" w:color="auto" w:fill="FFFFFF"/>
            <w:tcMar>
              <w:top w:w="0" w:type="dxa"/>
              <w:left w:w="0" w:type="dxa"/>
              <w:bottom w:w="0" w:type="dxa"/>
              <w:right w:w="0" w:type="dxa"/>
            </w:tcMar>
          </w:tcPr>
          <w:p w14:paraId="721D0589" w14:textId="77777777" w:rsidR="00590F26" w:rsidRDefault="00590F26" w:rsidP="00590F26">
            <w:pPr>
              <w:pStyle w:val="EMPTYCELLSTYLE"/>
              <w:keepNext/>
            </w:pPr>
          </w:p>
        </w:tc>
        <w:tc>
          <w:tcPr>
            <w:tcW w:w="40" w:type="dxa"/>
            <w:gridSpan w:val="2"/>
            <w:tcBorders>
              <w:top w:val="single" w:sz="8" w:space="0" w:color="000000"/>
              <w:left w:val="single" w:sz="8" w:space="0" w:color="000000"/>
            </w:tcBorders>
            <w:shd w:val="clear" w:color="auto" w:fill="FFFFFF"/>
            <w:tcMar>
              <w:top w:w="0" w:type="dxa"/>
              <w:left w:w="0" w:type="dxa"/>
              <w:bottom w:w="0" w:type="dxa"/>
              <w:right w:w="0" w:type="dxa"/>
            </w:tcMar>
          </w:tcPr>
          <w:p w14:paraId="5E6A5A05" w14:textId="77777777" w:rsidR="00590F26" w:rsidRDefault="00590F26" w:rsidP="00590F26">
            <w:pPr>
              <w:pStyle w:val="EMPTYCELLSTYLE"/>
              <w:keepNext/>
            </w:pPr>
          </w:p>
        </w:tc>
        <w:tc>
          <w:tcPr>
            <w:tcW w:w="778" w:type="dxa"/>
            <w:gridSpan w:val="2"/>
            <w:tcBorders>
              <w:top w:val="single" w:sz="8" w:space="0" w:color="000000"/>
            </w:tcBorders>
            <w:shd w:val="clear" w:color="auto" w:fill="FFFFFF"/>
            <w:tcMar>
              <w:top w:w="0" w:type="dxa"/>
              <w:left w:w="0" w:type="dxa"/>
              <w:bottom w:w="0" w:type="dxa"/>
              <w:right w:w="0" w:type="dxa"/>
            </w:tcMar>
          </w:tcPr>
          <w:p w14:paraId="310C5865"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41A7E7B8"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61714D31" w14:textId="77777777" w:rsidR="00590F26" w:rsidRDefault="00590F26" w:rsidP="00590F26">
            <w:pPr>
              <w:pStyle w:val="EMPTYCELLSTYLE"/>
              <w:keepNext/>
            </w:pPr>
          </w:p>
        </w:tc>
        <w:tc>
          <w:tcPr>
            <w:tcW w:w="560" w:type="dxa"/>
            <w:gridSpan w:val="2"/>
            <w:tcBorders>
              <w:top w:val="single" w:sz="8" w:space="0" w:color="000000"/>
            </w:tcBorders>
            <w:shd w:val="clear" w:color="auto" w:fill="FFFFFF"/>
            <w:tcMar>
              <w:top w:w="0" w:type="dxa"/>
              <w:left w:w="0" w:type="dxa"/>
              <w:bottom w:w="0" w:type="dxa"/>
              <w:right w:w="0" w:type="dxa"/>
            </w:tcMar>
          </w:tcPr>
          <w:p w14:paraId="52AB385A" w14:textId="77777777" w:rsidR="00590F26" w:rsidRDefault="00590F26" w:rsidP="00590F26">
            <w:pPr>
              <w:pStyle w:val="EMPTYCELLSTYLE"/>
              <w:keepNext/>
            </w:pPr>
          </w:p>
        </w:tc>
        <w:tc>
          <w:tcPr>
            <w:tcW w:w="100" w:type="dxa"/>
            <w:gridSpan w:val="2"/>
            <w:tcBorders>
              <w:top w:val="single" w:sz="8" w:space="0" w:color="000000"/>
            </w:tcBorders>
            <w:shd w:val="clear" w:color="auto" w:fill="FFFFFF"/>
            <w:tcMar>
              <w:top w:w="0" w:type="dxa"/>
              <w:left w:w="0" w:type="dxa"/>
              <w:bottom w:w="0" w:type="dxa"/>
              <w:right w:w="0" w:type="dxa"/>
            </w:tcMar>
          </w:tcPr>
          <w:p w14:paraId="0D9DAF96" w14:textId="77777777" w:rsidR="00590F26" w:rsidRDefault="00590F26" w:rsidP="00590F26">
            <w:pPr>
              <w:pStyle w:val="EMPTYCELLSTYLE"/>
              <w:keepNext/>
            </w:pPr>
          </w:p>
        </w:tc>
        <w:tc>
          <w:tcPr>
            <w:tcW w:w="200" w:type="dxa"/>
            <w:gridSpan w:val="2"/>
            <w:tcBorders>
              <w:top w:val="single" w:sz="8" w:space="0" w:color="000000"/>
            </w:tcBorders>
            <w:shd w:val="clear" w:color="auto" w:fill="FFFFFF"/>
            <w:tcMar>
              <w:top w:w="0" w:type="dxa"/>
              <w:left w:w="0" w:type="dxa"/>
              <w:bottom w:w="0" w:type="dxa"/>
              <w:right w:w="0" w:type="dxa"/>
            </w:tcMar>
          </w:tcPr>
          <w:p w14:paraId="7565CDA1" w14:textId="77777777" w:rsidR="00590F26" w:rsidRDefault="00590F26" w:rsidP="00590F26">
            <w:pPr>
              <w:pStyle w:val="EMPTYCELLSTYLE"/>
              <w:keepNext/>
            </w:pPr>
          </w:p>
        </w:tc>
        <w:tc>
          <w:tcPr>
            <w:tcW w:w="460" w:type="dxa"/>
            <w:gridSpan w:val="3"/>
            <w:tcBorders>
              <w:top w:val="single" w:sz="8" w:space="0" w:color="000000"/>
            </w:tcBorders>
            <w:shd w:val="clear" w:color="auto" w:fill="FFFFFF"/>
            <w:tcMar>
              <w:top w:w="0" w:type="dxa"/>
              <w:left w:w="0" w:type="dxa"/>
              <w:bottom w:w="0" w:type="dxa"/>
              <w:right w:w="0" w:type="dxa"/>
            </w:tcMar>
          </w:tcPr>
          <w:p w14:paraId="5D8E85E8" w14:textId="77777777" w:rsidR="00590F26" w:rsidRDefault="00590F26" w:rsidP="00590F26">
            <w:pPr>
              <w:pStyle w:val="EMPTYCELLSTYLE"/>
              <w:keepNext/>
            </w:pPr>
          </w:p>
        </w:tc>
        <w:tc>
          <w:tcPr>
            <w:tcW w:w="40" w:type="dxa"/>
            <w:gridSpan w:val="2"/>
            <w:tcBorders>
              <w:top w:val="single" w:sz="8" w:space="0" w:color="000000"/>
              <w:right w:val="single" w:sz="8" w:space="0" w:color="000000"/>
            </w:tcBorders>
            <w:shd w:val="clear" w:color="auto" w:fill="FFFFFF"/>
            <w:tcMar>
              <w:top w:w="0" w:type="dxa"/>
              <w:left w:w="0" w:type="dxa"/>
              <w:bottom w:w="0" w:type="dxa"/>
              <w:right w:w="0" w:type="dxa"/>
            </w:tcMar>
          </w:tcPr>
          <w:p w14:paraId="3FB40F31" w14:textId="77777777" w:rsidR="00590F26" w:rsidRDefault="00590F26" w:rsidP="00590F26">
            <w:pPr>
              <w:pStyle w:val="EMPTYCELLSTYLE"/>
              <w:keepNext/>
            </w:pPr>
          </w:p>
        </w:tc>
        <w:tc>
          <w:tcPr>
            <w:tcW w:w="40" w:type="dxa"/>
            <w:gridSpan w:val="2"/>
            <w:tcBorders>
              <w:top w:val="single" w:sz="8" w:space="0" w:color="000000"/>
              <w:left w:val="single" w:sz="8" w:space="0" w:color="000000"/>
            </w:tcBorders>
            <w:shd w:val="clear" w:color="auto" w:fill="FFFFFF"/>
            <w:tcMar>
              <w:top w:w="0" w:type="dxa"/>
              <w:left w:w="0" w:type="dxa"/>
              <w:bottom w:w="0" w:type="dxa"/>
              <w:right w:w="0" w:type="dxa"/>
            </w:tcMar>
          </w:tcPr>
          <w:p w14:paraId="79B79294" w14:textId="77777777" w:rsidR="00590F26" w:rsidRDefault="00590F26" w:rsidP="00590F26">
            <w:pPr>
              <w:pStyle w:val="EMPTYCELLSTYLE"/>
              <w:keepNext/>
            </w:pPr>
          </w:p>
        </w:tc>
        <w:tc>
          <w:tcPr>
            <w:tcW w:w="1424" w:type="dxa"/>
            <w:gridSpan w:val="2"/>
            <w:tcBorders>
              <w:top w:val="single" w:sz="8" w:space="0" w:color="000000"/>
            </w:tcBorders>
            <w:shd w:val="clear" w:color="auto" w:fill="FFFFFF"/>
            <w:tcMar>
              <w:top w:w="0" w:type="dxa"/>
              <w:left w:w="0" w:type="dxa"/>
              <w:bottom w:w="0" w:type="dxa"/>
              <w:right w:w="0" w:type="dxa"/>
            </w:tcMar>
          </w:tcPr>
          <w:p w14:paraId="127F386C" w14:textId="77777777" w:rsidR="00590F26" w:rsidRDefault="00590F26" w:rsidP="00590F26">
            <w:pPr>
              <w:pStyle w:val="EMPTYCELLSTYLE"/>
              <w:keepNext/>
            </w:pPr>
          </w:p>
        </w:tc>
        <w:tc>
          <w:tcPr>
            <w:tcW w:w="194" w:type="dxa"/>
            <w:gridSpan w:val="2"/>
            <w:tcBorders>
              <w:top w:val="single" w:sz="8" w:space="0" w:color="000000"/>
            </w:tcBorders>
            <w:shd w:val="clear" w:color="auto" w:fill="FFFFFF"/>
            <w:tcMar>
              <w:top w:w="0" w:type="dxa"/>
              <w:left w:w="0" w:type="dxa"/>
              <w:bottom w:w="0" w:type="dxa"/>
              <w:right w:w="0" w:type="dxa"/>
            </w:tcMar>
          </w:tcPr>
          <w:p w14:paraId="35A43611"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77BAF1CE" w14:textId="77777777" w:rsidR="00590F26" w:rsidRDefault="00590F26" w:rsidP="00590F26">
            <w:pPr>
              <w:pStyle w:val="EMPTYCELLSTYLE"/>
              <w:keepNext/>
            </w:pPr>
          </w:p>
        </w:tc>
        <w:tc>
          <w:tcPr>
            <w:tcW w:w="45" w:type="dxa"/>
            <w:gridSpan w:val="2"/>
            <w:tcBorders>
              <w:top w:val="single" w:sz="8" w:space="0" w:color="000000"/>
              <w:right w:val="single" w:sz="8" w:space="0" w:color="000000"/>
            </w:tcBorders>
            <w:shd w:val="clear" w:color="auto" w:fill="FFFFFF"/>
            <w:tcMar>
              <w:top w:w="0" w:type="dxa"/>
              <w:left w:w="0" w:type="dxa"/>
              <w:bottom w:w="0" w:type="dxa"/>
              <w:right w:w="0" w:type="dxa"/>
            </w:tcMar>
          </w:tcPr>
          <w:p w14:paraId="59DB5E8D" w14:textId="77777777" w:rsidR="00590F26" w:rsidRDefault="00590F26" w:rsidP="00590F26">
            <w:pPr>
              <w:pStyle w:val="EMPTYCELLSTYLE"/>
              <w:keepNext/>
            </w:pPr>
          </w:p>
        </w:tc>
        <w:tc>
          <w:tcPr>
            <w:tcW w:w="60" w:type="dxa"/>
            <w:gridSpan w:val="3"/>
          </w:tcPr>
          <w:p w14:paraId="4FC724A8" w14:textId="77777777" w:rsidR="00590F26" w:rsidRDefault="00590F26" w:rsidP="00590F26">
            <w:pPr>
              <w:pStyle w:val="EMPTYCELLSTYLE"/>
              <w:keepNext/>
            </w:pPr>
          </w:p>
        </w:tc>
        <w:tc>
          <w:tcPr>
            <w:tcW w:w="40" w:type="dxa"/>
          </w:tcPr>
          <w:p w14:paraId="25D62E47" w14:textId="77777777" w:rsidR="00590F26" w:rsidRDefault="00590F26" w:rsidP="00590F26">
            <w:pPr>
              <w:pStyle w:val="EMPTYCELLSTYLE"/>
              <w:keepNext/>
            </w:pPr>
          </w:p>
        </w:tc>
      </w:tr>
      <w:tr w:rsidR="00590F26" w14:paraId="0FFAD598" w14:textId="77777777" w:rsidTr="00247A46">
        <w:trPr>
          <w:gridAfter w:val="2"/>
          <w:wAfter w:w="45" w:type="dxa"/>
          <w:cantSplit/>
        </w:trPr>
        <w:tc>
          <w:tcPr>
            <w:tcW w:w="44" w:type="dxa"/>
            <w:gridSpan w:val="2"/>
          </w:tcPr>
          <w:p w14:paraId="15646AA6"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485C1E79" w14:textId="77777777" w:rsidR="00590F26" w:rsidRDefault="00590F26" w:rsidP="00590F26">
            <w:pPr>
              <w:pStyle w:val="EMPTYCELLSTYLE"/>
              <w:keepNext/>
            </w:pPr>
          </w:p>
        </w:tc>
        <w:tc>
          <w:tcPr>
            <w:tcW w:w="2835" w:type="dxa"/>
            <w:gridSpan w:val="37"/>
            <w:shd w:val="clear" w:color="auto" w:fill="FFFFFF"/>
            <w:tcMar>
              <w:top w:w="0" w:type="dxa"/>
              <w:left w:w="0" w:type="dxa"/>
              <w:bottom w:w="0" w:type="dxa"/>
              <w:right w:w="0" w:type="dxa"/>
            </w:tcMar>
          </w:tcPr>
          <w:p w14:paraId="1109DC54" w14:textId="77777777" w:rsidR="00590F26" w:rsidRDefault="00590F26" w:rsidP="00590F26">
            <w:pPr>
              <w:pStyle w:val="zarovnaniSNasledujicim0"/>
              <w:keepNext/>
              <w:keepLines/>
            </w:pPr>
            <w:r>
              <w:t>předmět pojištění:</w:t>
            </w:r>
          </w:p>
        </w:tc>
        <w:tc>
          <w:tcPr>
            <w:tcW w:w="40" w:type="dxa"/>
            <w:gridSpan w:val="2"/>
            <w:tcBorders>
              <w:right w:val="single" w:sz="8" w:space="0" w:color="000000"/>
            </w:tcBorders>
            <w:shd w:val="clear" w:color="auto" w:fill="FFFFFF"/>
            <w:tcMar>
              <w:top w:w="0" w:type="dxa"/>
              <w:left w:w="0" w:type="dxa"/>
              <w:bottom w:w="0" w:type="dxa"/>
              <w:right w:w="0" w:type="dxa"/>
            </w:tcMar>
          </w:tcPr>
          <w:p w14:paraId="42564A39"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036A4008" w14:textId="77777777" w:rsidR="00590F26" w:rsidRDefault="00590F26" w:rsidP="00590F26">
            <w:pPr>
              <w:pStyle w:val="EMPTYCELLSTYLE"/>
              <w:keepNext/>
            </w:pPr>
          </w:p>
        </w:tc>
        <w:tc>
          <w:tcPr>
            <w:tcW w:w="2160" w:type="dxa"/>
            <w:gridSpan w:val="24"/>
            <w:shd w:val="clear" w:color="auto" w:fill="FFFFFF"/>
            <w:tcMar>
              <w:top w:w="0" w:type="dxa"/>
              <w:left w:w="0" w:type="dxa"/>
              <w:bottom w:w="0" w:type="dxa"/>
              <w:right w:w="0" w:type="dxa"/>
            </w:tcMar>
          </w:tcPr>
          <w:p w14:paraId="1E2725C9" w14:textId="77777777" w:rsidR="00590F26" w:rsidRDefault="00590F26" w:rsidP="00590F26">
            <w:pPr>
              <w:pStyle w:val="zarovnaniSNasledujicim0"/>
              <w:keepNext/>
              <w:keepLines/>
            </w:pPr>
            <w:r>
              <w:t>místo pojištění:</w:t>
            </w:r>
          </w:p>
        </w:tc>
        <w:tc>
          <w:tcPr>
            <w:tcW w:w="40" w:type="dxa"/>
            <w:gridSpan w:val="2"/>
            <w:tcBorders>
              <w:right w:val="single" w:sz="8" w:space="0" w:color="000000"/>
            </w:tcBorders>
            <w:shd w:val="clear" w:color="auto" w:fill="FFFFFF"/>
            <w:tcMar>
              <w:top w:w="0" w:type="dxa"/>
              <w:left w:w="0" w:type="dxa"/>
              <w:bottom w:w="0" w:type="dxa"/>
              <w:right w:w="0" w:type="dxa"/>
            </w:tcMar>
          </w:tcPr>
          <w:p w14:paraId="5EE1504E"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04D2BAB3" w14:textId="77777777" w:rsidR="00590F26" w:rsidRDefault="00590F26" w:rsidP="00590F26">
            <w:pPr>
              <w:pStyle w:val="EMPTYCELLSTYLE"/>
              <w:keepNext/>
            </w:pPr>
          </w:p>
        </w:tc>
        <w:tc>
          <w:tcPr>
            <w:tcW w:w="2178" w:type="dxa"/>
            <w:gridSpan w:val="15"/>
            <w:vMerge w:val="restart"/>
            <w:shd w:val="clear" w:color="auto" w:fill="FFFFFF"/>
            <w:tcMar>
              <w:top w:w="0" w:type="dxa"/>
              <w:left w:w="0" w:type="dxa"/>
              <w:bottom w:w="0" w:type="dxa"/>
              <w:right w:w="0" w:type="dxa"/>
            </w:tcMar>
          </w:tcPr>
          <w:p w14:paraId="235109E5" w14:textId="77777777" w:rsidR="00590F26" w:rsidRDefault="00590F26" w:rsidP="00590F26">
            <w:pPr>
              <w:pStyle w:val="zarovnaniSNasledujicim0"/>
              <w:keepNext/>
              <w:keepLines/>
            </w:pPr>
            <w:r>
              <w:t xml:space="preserve">vlastnictví předmětu pojištění: </w:t>
            </w:r>
          </w:p>
        </w:tc>
        <w:tc>
          <w:tcPr>
            <w:tcW w:w="40" w:type="dxa"/>
            <w:gridSpan w:val="2"/>
            <w:tcBorders>
              <w:right w:val="single" w:sz="8" w:space="0" w:color="000000"/>
            </w:tcBorders>
            <w:shd w:val="clear" w:color="auto" w:fill="FFFFFF"/>
            <w:tcMar>
              <w:top w:w="0" w:type="dxa"/>
              <w:left w:w="0" w:type="dxa"/>
              <w:bottom w:w="0" w:type="dxa"/>
              <w:right w:w="0" w:type="dxa"/>
            </w:tcMar>
          </w:tcPr>
          <w:p w14:paraId="76F557C0"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3D345E7B" w14:textId="77777777" w:rsidR="00590F26" w:rsidRDefault="00590F26" w:rsidP="00590F26">
            <w:pPr>
              <w:pStyle w:val="EMPTYCELLSTYLE"/>
              <w:keepNext/>
            </w:pPr>
          </w:p>
        </w:tc>
        <w:tc>
          <w:tcPr>
            <w:tcW w:w="1658" w:type="dxa"/>
            <w:gridSpan w:val="6"/>
            <w:shd w:val="clear" w:color="auto" w:fill="FFFFFF"/>
            <w:tcMar>
              <w:top w:w="0" w:type="dxa"/>
              <w:left w:w="0" w:type="dxa"/>
              <w:bottom w:w="0" w:type="dxa"/>
              <w:right w:w="0" w:type="dxa"/>
            </w:tcMar>
          </w:tcPr>
          <w:p w14:paraId="1D1966BC" w14:textId="77777777" w:rsidR="00590F26" w:rsidRDefault="00590F26" w:rsidP="00590F26">
            <w:pPr>
              <w:pStyle w:val="zarovnaniSNasledujicim0"/>
              <w:keepNext/>
              <w:keepLines/>
            </w:pPr>
            <w:r>
              <w:t>pojistná hodnota:</w:t>
            </w:r>
          </w:p>
        </w:tc>
        <w:tc>
          <w:tcPr>
            <w:tcW w:w="45" w:type="dxa"/>
            <w:gridSpan w:val="2"/>
            <w:tcBorders>
              <w:right w:val="single" w:sz="8" w:space="0" w:color="000000"/>
            </w:tcBorders>
            <w:shd w:val="clear" w:color="auto" w:fill="FFFFFF"/>
            <w:tcMar>
              <w:top w:w="0" w:type="dxa"/>
              <w:left w:w="0" w:type="dxa"/>
              <w:bottom w:w="0" w:type="dxa"/>
              <w:right w:w="0" w:type="dxa"/>
            </w:tcMar>
          </w:tcPr>
          <w:p w14:paraId="7286E9CC" w14:textId="77777777" w:rsidR="00590F26" w:rsidRDefault="00590F26" w:rsidP="00590F26">
            <w:pPr>
              <w:pStyle w:val="EMPTYCELLSTYLE"/>
              <w:keepNext/>
            </w:pPr>
          </w:p>
        </w:tc>
        <w:tc>
          <w:tcPr>
            <w:tcW w:w="60" w:type="dxa"/>
            <w:gridSpan w:val="3"/>
          </w:tcPr>
          <w:p w14:paraId="3CC43D75" w14:textId="77777777" w:rsidR="00590F26" w:rsidRDefault="00590F26" w:rsidP="00590F26">
            <w:pPr>
              <w:pStyle w:val="EMPTYCELLSTYLE"/>
              <w:keepNext/>
            </w:pPr>
          </w:p>
        </w:tc>
        <w:tc>
          <w:tcPr>
            <w:tcW w:w="40" w:type="dxa"/>
          </w:tcPr>
          <w:p w14:paraId="4F767F34" w14:textId="77777777" w:rsidR="00590F26" w:rsidRDefault="00590F26" w:rsidP="00590F26">
            <w:pPr>
              <w:pStyle w:val="EMPTYCELLSTYLE"/>
              <w:keepNext/>
            </w:pPr>
          </w:p>
        </w:tc>
      </w:tr>
      <w:tr w:rsidR="00590F26" w14:paraId="252B93A7" w14:textId="77777777" w:rsidTr="00247A46">
        <w:trPr>
          <w:gridAfter w:val="2"/>
          <w:wAfter w:w="45" w:type="dxa"/>
          <w:cantSplit/>
        </w:trPr>
        <w:tc>
          <w:tcPr>
            <w:tcW w:w="44" w:type="dxa"/>
            <w:gridSpan w:val="2"/>
          </w:tcPr>
          <w:p w14:paraId="24E0EAAF"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6397F378" w14:textId="77777777" w:rsidR="00590F26" w:rsidRDefault="00590F26" w:rsidP="00590F26">
            <w:pPr>
              <w:pStyle w:val="EMPTYCELLSTYLE"/>
              <w:keepNext/>
            </w:pPr>
          </w:p>
        </w:tc>
        <w:tc>
          <w:tcPr>
            <w:tcW w:w="2835" w:type="dxa"/>
            <w:gridSpan w:val="37"/>
            <w:vMerge w:val="restart"/>
            <w:shd w:val="clear" w:color="auto" w:fill="FFFFFF"/>
            <w:tcMar>
              <w:top w:w="0" w:type="dxa"/>
              <w:left w:w="0" w:type="dxa"/>
              <w:bottom w:w="0" w:type="dxa"/>
              <w:right w:w="0" w:type="dxa"/>
            </w:tcMar>
          </w:tcPr>
          <w:p w14:paraId="57642FC3" w14:textId="244231E4" w:rsidR="00590F26" w:rsidRDefault="00590F26" w:rsidP="00590F26">
            <w:pPr>
              <w:pStyle w:val="tabulkaPojisteniBold"/>
              <w:keepNext/>
              <w:keepLines/>
            </w:pPr>
            <w:r>
              <w:t>30. soubor strojů, strojních zařízení, příslušenství</w:t>
            </w:r>
          </w:p>
        </w:tc>
        <w:tc>
          <w:tcPr>
            <w:tcW w:w="40" w:type="dxa"/>
            <w:gridSpan w:val="2"/>
            <w:tcBorders>
              <w:right w:val="single" w:sz="8" w:space="0" w:color="000000"/>
            </w:tcBorders>
            <w:shd w:val="clear" w:color="auto" w:fill="FFFFFF"/>
            <w:tcMar>
              <w:top w:w="0" w:type="dxa"/>
              <w:left w:w="0" w:type="dxa"/>
              <w:bottom w:w="0" w:type="dxa"/>
              <w:right w:w="0" w:type="dxa"/>
            </w:tcMar>
          </w:tcPr>
          <w:p w14:paraId="39893EA1"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61348AD1" w14:textId="77777777" w:rsidR="00590F26" w:rsidRDefault="00590F26" w:rsidP="00590F26">
            <w:pPr>
              <w:pStyle w:val="EMPTYCELLSTYLE"/>
              <w:keepNext/>
            </w:pPr>
          </w:p>
        </w:tc>
        <w:tc>
          <w:tcPr>
            <w:tcW w:w="2160" w:type="dxa"/>
            <w:gridSpan w:val="24"/>
            <w:vMerge w:val="restart"/>
            <w:shd w:val="clear" w:color="auto" w:fill="FFFFFF"/>
            <w:tcMar>
              <w:top w:w="0" w:type="dxa"/>
              <w:left w:w="0" w:type="dxa"/>
              <w:bottom w:w="0" w:type="dxa"/>
              <w:right w:w="0" w:type="dxa"/>
            </w:tcMar>
          </w:tcPr>
          <w:p w14:paraId="37BE5615" w14:textId="77777777" w:rsidR="00590F26" w:rsidRDefault="00590F26" w:rsidP="00590F26">
            <w:pPr>
              <w:pStyle w:val="zarovnaniSNasledujicim0"/>
              <w:keepNext/>
              <w:keepLines/>
            </w:pPr>
            <w:r>
              <w:t>území ČR</w:t>
            </w:r>
          </w:p>
        </w:tc>
        <w:tc>
          <w:tcPr>
            <w:tcW w:w="40" w:type="dxa"/>
            <w:gridSpan w:val="2"/>
            <w:tcBorders>
              <w:right w:val="single" w:sz="8" w:space="0" w:color="000000"/>
            </w:tcBorders>
            <w:shd w:val="clear" w:color="auto" w:fill="FFFFFF"/>
            <w:tcMar>
              <w:top w:w="0" w:type="dxa"/>
              <w:left w:w="0" w:type="dxa"/>
              <w:bottom w:w="0" w:type="dxa"/>
              <w:right w:w="0" w:type="dxa"/>
            </w:tcMar>
          </w:tcPr>
          <w:p w14:paraId="1BF93B86"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436D39A1" w14:textId="77777777" w:rsidR="00590F26" w:rsidRDefault="00590F26" w:rsidP="00590F26">
            <w:pPr>
              <w:pStyle w:val="EMPTYCELLSTYLE"/>
              <w:keepNext/>
            </w:pPr>
          </w:p>
        </w:tc>
        <w:tc>
          <w:tcPr>
            <w:tcW w:w="2178" w:type="dxa"/>
            <w:gridSpan w:val="15"/>
            <w:vMerge/>
            <w:shd w:val="clear" w:color="auto" w:fill="FFFFFF"/>
            <w:tcMar>
              <w:top w:w="0" w:type="dxa"/>
              <w:left w:w="0" w:type="dxa"/>
              <w:bottom w:w="0" w:type="dxa"/>
              <w:right w:w="0" w:type="dxa"/>
            </w:tcMar>
          </w:tcPr>
          <w:p w14:paraId="5048A6EF" w14:textId="77777777" w:rsidR="00590F26" w:rsidRDefault="00590F26" w:rsidP="00590F26">
            <w:pPr>
              <w:pStyle w:val="EMPTYCELLSTYLE"/>
              <w:keepNext/>
            </w:pPr>
          </w:p>
        </w:tc>
        <w:tc>
          <w:tcPr>
            <w:tcW w:w="40" w:type="dxa"/>
            <w:gridSpan w:val="2"/>
            <w:tcBorders>
              <w:right w:val="single" w:sz="8" w:space="0" w:color="000000"/>
            </w:tcBorders>
            <w:shd w:val="clear" w:color="auto" w:fill="FFFFFF"/>
            <w:tcMar>
              <w:top w:w="0" w:type="dxa"/>
              <w:left w:w="0" w:type="dxa"/>
              <w:bottom w:w="0" w:type="dxa"/>
              <w:right w:w="0" w:type="dxa"/>
            </w:tcMar>
          </w:tcPr>
          <w:p w14:paraId="0E3909AD"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3D34E613" w14:textId="77777777" w:rsidR="00590F26" w:rsidRDefault="00590F26" w:rsidP="00590F26">
            <w:pPr>
              <w:pStyle w:val="EMPTYCELLSTYLE"/>
              <w:keepNext/>
            </w:pPr>
          </w:p>
        </w:tc>
        <w:tc>
          <w:tcPr>
            <w:tcW w:w="1658" w:type="dxa"/>
            <w:gridSpan w:val="6"/>
            <w:vMerge w:val="restart"/>
            <w:shd w:val="clear" w:color="auto" w:fill="FFFFFF"/>
            <w:tcMar>
              <w:top w:w="0" w:type="dxa"/>
              <w:left w:w="0" w:type="dxa"/>
              <w:bottom w:w="0" w:type="dxa"/>
              <w:right w:w="0" w:type="dxa"/>
            </w:tcMar>
          </w:tcPr>
          <w:p w14:paraId="316B3188" w14:textId="77777777" w:rsidR="00590F26" w:rsidRDefault="00590F26" w:rsidP="00590F26">
            <w:pPr>
              <w:pStyle w:val="zarovnaniSNasledujicim0"/>
              <w:keepNext/>
              <w:keepLines/>
            </w:pPr>
            <w:r>
              <w:t>nová cena</w:t>
            </w:r>
          </w:p>
        </w:tc>
        <w:tc>
          <w:tcPr>
            <w:tcW w:w="45" w:type="dxa"/>
            <w:gridSpan w:val="2"/>
            <w:tcBorders>
              <w:right w:val="single" w:sz="8" w:space="0" w:color="000000"/>
            </w:tcBorders>
            <w:shd w:val="clear" w:color="auto" w:fill="FFFFFF"/>
            <w:tcMar>
              <w:top w:w="0" w:type="dxa"/>
              <w:left w:w="0" w:type="dxa"/>
              <w:bottom w:w="0" w:type="dxa"/>
              <w:right w:w="0" w:type="dxa"/>
            </w:tcMar>
          </w:tcPr>
          <w:p w14:paraId="785804F2" w14:textId="77777777" w:rsidR="00590F26" w:rsidRDefault="00590F26" w:rsidP="00590F26">
            <w:pPr>
              <w:pStyle w:val="EMPTYCELLSTYLE"/>
              <w:keepNext/>
            </w:pPr>
          </w:p>
        </w:tc>
        <w:tc>
          <w:tcPr>
            <w:tcW w:w="60" w:type="dxa"/>
            <w:gridSpan w:val="3"/>
          </w:tcPr>
          <w:p w14:paraId="63C2B03F" w14:textId="77777777" w:rsidR="00590F26" w:rsidRDefault="00590F26" w:rsidP="00590F26">
            <w:pPr>
              <w:pStyle w:val="EMPTYCELLSTYLE"/>
              <w:keepNext/>
            </w:pPr>
          </w:p>
        </w:tc>
        <w:tc>
          <w:tcPr>
            <w:tcW w:w="40" w:type="dxa"/>
          </w:tcPr>
          <w:p w14:paraId="3EF0564D" w14:textId="77777777" w:rsidR="00590F26" w:rsidRDefault="00590F26" w:rsidP="00590F26">
            <w:pPr>
              <w:pStyle w:val="EMPTYCELLSTYLE"/>
              <w:keepNext/>
            </w:pPr>
          </w:p>
        </w:tc>
      </w:tr>
      <w:tr w:rsidR="00590F26" w14:paraId="4FEB1E05" w14:textId="77777777" w:rsidTr="00247A46">
        <w:trPr>
          <w:gridAfter w:val="2"/>
          <w:wAfter w:w="45" w:type="dxa"/>
          <w:cantSplit/>
        </w:trPr>
        <w:tc>
          <w:tcPr>
            <w:tcW w:w="44" w:type="dxa"/>
            <w:gridSpan w:val="2"/>
          </w:tcPr>
          <w:p w14:paraId="13CC32AE"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1BC0FBDB" w14:textId="77777777" w:rsidR="00590F26" w:rsidRDefault="00590F26" w:rsidP="00590F26">
            <w:pPr>
              <w:pStyle w:val="EMPTYCELLSTYLE"/>
              <w:keepNext/>
            </w:pPr>
          </w:p>
        </w:tc>
        <w:tc>
          <w:tcPr>
            <w:tcW w:w="2835" w:type="dxa"/>
            <w:gridSpan w:val="37"/>
            <w:vMerge/>
            <w:shd w:val="clear" w:color="auto" w:fill="FFFFFF"/>
            <w:tcMar>
              <w:top w:w="0" w:type="dxa"/>
              <w:left w:w="0" w:type="dxa"/>
              <w:bottom w:w="0" w:type="dxa"/>
              <w:right w:w="0" w:type="dxa"/>
            </w:tcMar>
          </w:tcPr>
          <w:p w14:paraId="558AAE57" w14:textId="77777777" w:rsidR="00590F26" w:rsidRDefault="00590F26" w:rsidP="00590F26">
            <w:pPr>
              <w:pStyle w:val="EMPTYCELLSTYLE"/>
              <w:keepNext/>
            </w:pPr>
          </w:p>
        </w:tc>
        <w:tc>
          <w:tcPr>
            <w:tcW w:w="40" w:type="dxa"/>
            <w:gridSpan w:val="2"/>
            <w:tcBorders>
              <w:right w:val="single" w:sz="8" w:space="0" w:color="000000"/>
            </w:tcBorders>
            <w:shd w:val="clear" w:color="auto" w:fill="FFFFFF"/>
            <w:tcMar>
              <w:top w:w="0" w:type="dxa"/>
              <w:left w:w="0" w:type="dxa"/>
              <w:bottom w:w="0" w:type="dxa"/>
              <w:right w:w="0" w:type="dxa"/>
            </w:tcMar>
          </w:tcPr>
          <w:p w14:paraId="444F18C5"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29761D40" w14:textId="77777777" w:rsidR="00590F26" w:rsidRDefault="00590F26" w:rsidP="00590F26">
            <w:pPr>
              <w:pStyle w:val="EMPTYCELLSTYLE"/>
              <w:keepNext/>
            </w:pPr>
          </w:p>
        </w:tc>
        <w:tc>
          <w:tcPr>
            <w:tcW w:w="2160" w:type="dxa"/>
            <w:gridSpan w:val="24"/>
            <w:vMerge/>
            <w:shd w:val="clear" w:color="auto" w:fill="FFFFFF"/>
            <w:tcMar>
              <w:top w:w="0" w:type="dxa"/>
              <w:left w:w="0" w:type="dxa"/>
              <w:bottom w:w="0" w:type="dxa"/>
              <w:right w:w="0" w:type="dxa"/>
            </w:tcMar>
          </w:tcPr>
          <w:p w14:paraId="334CF85E" w14:textId="77777777" w:rsidR="00590F26" w:rsidRDefault="00590F26" w:rsidP="00590F26">
            <w:pPr>
              <w:pStyle w:val="EMPTYCELLSTYLE"/>
              <w:keepNext/>
            </w:pPr>
          </w:p>
        </w:tc>
        <w:tc>
          <w:tcPr>
            <w:tcW w:w="40" w:type="dxa"/>
            <w:gridSpan w:val="2"/>
            <w:tcBorders>
              <w:right w:val="single" w:sz="8" w:space="0" w:color="000000"/>
            </w:tcBorders>
            <w:shd w:val="clear" w:color="auto" w:fill="FFFFFF"/>
            <w:tcMar>
              <w:top w:w="0" w:type="dxa"/>
              <w:left w:w="0" w:type="dxa"/>
              <w:bottom w:w="0" w:type="dxa"/>
              <w:right w:w="0" w:type="dxa"/>
            </w:tcMar>
          </w:tcPr>
          <w:p w14:paraId="2AE0F901"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13BD6073" w14:textId="77777777" w:rsidR="00590F26" w:rsidRDefault="00590F26" w:rsidP="00590F26">
            <w:pPr>
              <w:pStyle w:val="EMPTYCELLSTYLE"/>
              <w:keepNext/>
            </w:pPr>
          </w:p>
        </w:tc>
        <w:tc>
          <w:tcPr>
            <w:tcW w:w="2178" w:type="dxa"/>
            <w:gridSpan w:val="15"/>
            <w:vMerge w:val="restart"/>
            <w:shd w:val="clear" w:color="auto" w:fill="FFFFFF"/>
            <w:tcMar>
              <w:top w:w="0" w:type="dxa"/>
              <w:left w:w="0" w:type="dxa"/>
              <w:bottom w:w="0" w:type="dxa"/>
              <w:right w:w="0" w:type="dxa"/>
            </w:tcMar>
          </w:tcPr>
          <w:p w14:paraId="6329E162" w14:textId="77777777" w:rsidR="00590F26" w:rsidRDefault="00590F26" w:rsidP="00590F26">
            <w:pPr>
              <w:pStyle w:val="zarovnaniSNasledujicim0"/>
              <w:keepNext/>
              <w:keepLines/>
            </w:pPr>
            <w:r>
              <w:t>vlastní</w:t>
            </w:r>
          </w:p>
        </w:tc>
        <w:tc>
          <w:tcPr>
            <w:tcW w:w="40" w:type="dxa"/>
            <w:gridSpan w:val="2"/>
            <w:tcBorders>
              <w:right w:val="single" w:sz="8" w:space="0" w:color="000000"/>
            </w:tcBorders>
            <w:shd w:val="clear" w:color="auto" w:fill="FFFFFF"/>
            <w:tcMar>
              <w:top w:w="0" w:type="dxa"/>
              <w:left w:w="0" w:type="dxa"/>
              <w:bottom w:w="0" w:type="dxa"/>
              <w:right w:w="0" w:type="dxa"/>
            </w:tcMar>
          </w:tcPr>
          <w:p w14:paraId="58B862FD"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34BA5D73" w14:textId="77777777" w:rsidR="00590F26" w:rsidRDefault="00590F26" w:rsidP="00590F26">
            <w:pPr>
              <w:pStyle w:val="EMPTYCELLSTYLE"/>
              <w:keepNext/>
            </w:pPr>
          </w:p>
        </w:tc>
        <w:tc>
          <w:tcPr>
            <w:tcW w:w="1658" w:type="dxa"/>
            <w:gridSpan w:val="6"/>
            <w:vMerge/>
            <w:shd w:val="clear" w:color="auto" w:fill="FFFFFF"/>
            <w:tcMar>
              <w:top w:w="0" w:type="dxa"/>
              <w:left w:w="0" w:type="dxa"/>
              <w:bottom w:w="0" w:type="dxa"/>
              <w:right w:w="0" w:type="dxa"/>
            </w:tcMar>
          </w:tcPr>
          <w:p w14:paraId="6C9FE0F0" w14:textId="77777777" w:rsidR="00590F26" w:rsidRDefault="00590F26" w:rsidP="00590F26">
            <w:pPr>
              <w:pStyle w:val="EMPTYCELLSTYLE"/>
              <w:keepNext/>
            </w:pPr>
          </w:p>
        </w:tc>
        <w:tc>
          <w:tcPr>
            <w:tcW w:w="45" w:type="dxa"/>
            <w:gridSpan w:val="2"/>
            <w:tcBorders>
              <w:right w:val="single" w:sz="8" w:space="0" w:color="000000"/>
            </w:tcBorders>
            <w:shd w:val="clear" w:color="auto" w:fill="FFFFFF"/>
            <w:tcMar>
              <w:top w:w="0" w:type="dxa"/>
              <w:left w:w="0" w:type="dxa"/>
              <w:bottom w:w="0" w:type="dxa"/>
              <w:right w:w="0" w:type="dxa"/>
            </w:tcMar>
          </w:tcPr>
          <w:p w14:paraId="4C854110" w14:textId="77777777" w:rsidR="00590F26" w:rsidRDefault="00590F26" w:rsidP="00590F26">
            <w:pPr>
              <w:pStyle w:val="EMPTYCELLSTYLE"/>
              <w:keepNext/>
            </w:pPr>
          </w:p>
        </w:tc>
        <w:tc>
          <w:tcPr>
            <w:tcW w:w="60" w:type="dxa"/>
            <w:gridSpan w:val="3"/>
          </w:tcPr>
          <w:p w14:paraId="2F1DCF9E" w14:textId="77777777" w:rsidR="00590F26" w:rsidRDefault="00590F26" w:rsidP="00590F26">
            <w:pPr>
              <w:pStyle w:val="EMPTYCELLSTYLE"/>
              <w:keepNext/>
            </w:pPr>
          </w:p>
        </w:tc>
        <w:tc>
          <w:tcPr>
            <w:tcW w:w="40" w:type="dxa"/>
          </w:tcPr>
          <w:p w14:paraId="25B29AD8" w14:textId="77777777" w:rsidR="00590F26" w:rsidRDefault="00590F26" w:rsidP="00590F26">
            <w:pPr>
              <w:pStyle w:val="EMPTYCELLSTYLE"/>
              <w:keepNext/>
            </w:pPr>
          </w:p>
        </w:tc>
      </w:tr>
      <w:tr w:rsidR="00590F26" w14:paraId="366C3DE5" w14:textId="77777777" w:rsidTr="00247A46">
        <w:trPr>
          <w:gridAfter w:val="2"/>
          <w:wAfter w:w="45" w:type="dxa"/>
          <w:cantSplit/>
        </w:trPr>
        <w:tc>
          <w:tcPr>
            <w:tcW w:w="44" w:type="dxa"/>
            <w:gridSpan w:val="2"/>
          </w:tcPr>
          <w:p w14:paraId="09EB7F96"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2A8A41D6" w14:textId="77777777" w:rsidR="00590F26" w:rsidRDefault="00590F26" w:rsidP="00590F26">
            <w:pPr>
              <w:pStyle w:val="EMPTYCELLSTYLE"/>
              <w:keepNext/>
            </w:pPr>
          </w:p>
        </w:tc>
        <w:tc>
          <w:tcPr>
            <w:tcW w:w="2835" w:type="dxa"/>
            <w:gridSpan w:val="37"/>
            <w:vMerge/>
            <w:shd w:val="clear" w:color="auto" w:fill="FFFFFF"/>
            <w:tcMar>
              <w:top w:w="0" w:type="dxa"/>
              <w:left w:w="0" w:type="dxa"/>
              <w:bottom w:w="0" w:type="dxa"/>
              <w:right w:w="0" w:type="dxa"/>
            </w:tcMar>
          </w:tcPr>
          <w:p w14:paraId="150C65E4" w14:textId="77777777" w:rsidR="00590F26" w:rsidRDefault="00590F26" w:rsidP="00590F26">
            <w:pPr>
              <w:pStyle w:val="EMPTYCELLSTYLE"/>
              <w:keepNext/>
            </w:pPr>
          </w:p>
        </w:tc>
        <w:tc>
          <w:tcPr>
            <w:tcW w:w="40" w:type="dxa"/>
            <w:gridSpan w:val="2"/>
            <w:tcBorders>
              <w:right w:val="single" w:sz="8" w:space="0" w:color="000000"/>
            </w:tcBorders>
            <w:shd w:val="clear" w:color="auto" w:fill="FFFFFF"/>
            <w:tcMar>
              <w:top w:w="0" w:type="dxa"/>
              <w:left w:w="0" w:type="dxa"/>
              <w:bottom w:w="0" w:type="dxa"/>
              <w:right w:w="0" w:type="dxa"/>
            </w:tcMar>
          </w:tcPr>
          <w:p w14:paraId="17ADA9AE"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7C53477B" w14:textId="77777777" w:rsidR="00590F26" w:rsidRDefault="00590F26" w:rsidP="00590F26">
            <w:pPr>
              <w:pStyle w:val="EMPTYCELLSTYLE"/>
              <w:keepNext/>
            </w:pPr>
          </w:p>
        </w:tc>
        <w:tc>
          <w:tcPr>
            <w:tcW w:w="320" w:type="dxa"/>
            <w:gridSpan w:val="2"/>
            <w:shd w:val="clear" w:color="auto" w:fill="FFFFFF"/>
          </w:tcPr>
          <w:p w14:paraId="21EA40A2" w14:textId="77777777" w:rsidR="00590F26" w:rsidRDefault="00590F26" w:rsidP="00590F26">
            <w:pPr>
              <w:pStyle w:val="EMPTYCELLSTYLE"/>
              <w:keepNext/>
            </w:pPr>
          </w:p>
        </w:tc>
        <w:tc>
          <w:tcPr>
            <w:tcW w:w="40" w:type="dxa"/>
            <w:gridSpan w:val="2"/>
            <w:shd w:val="clear" w:color="auto" w:fill="FFFFFF"/>
          </w:tcPr>
          <w:p w14:paraId="32BE3F93" w14:textId="77777777" w:rsidR="00590F26" w:rsidRDefault="00590F26" w:rsidP="00590F26">
            <w:pPr>
              <w:pStyle w:val="EMPTYCELLSTYLE"/>
              <w:keepNext/>
            </w:pPr>
          </w:p>
        </w:tc>
        <w:tc>
          <w:tcPr>
            <w:tcW w:w="100" w:type="dxa"/>
            <w:gridSpan w:val="2"/>
            <w:shd w:val="clear" w:color="auto" w:fill="FFFFFF"/>
          </w:tcPr>
          <w:p w14:paraId="4799B122" w14:textId="77777777" w:rsidR="00590F26" w:rsidRDefault="00590F26" w:rsidP="00590F26">
            <w:pPr>
              <w:pStyle w:val="EMPTYCELLSTYLE"/>
              <w:keepNext/>
            </w:pPr>
          </w:p>
        </w:tc>
        <w:tc>
          <w:tcPr>
            <w:tcW w:w="300" w:type="dxa"/>
            <w:gridSpan w:val="2"/>
            <w:shd w:val="clear" w:color="auto" w:fill="FFFFFF"/>
          </w:tcPr>
          <w:p w14:paraId="6E2D512C" w14:textId="77777777" w:rsidR="00590F26" w:rsidRDefault="00590F26" w:rsidP="00590F26">
            <w:pPr>
              <w:pStyle w:val="EMPTYCELLSTYLE"/>
              <w:keepNext/>
            </w:pPr>
          </w:p>
        </w:tc>
        <w:tc>
          <w:tcPr>
            <w:tcW w:w="300" w:type="dxa"/>
            <w:gridSpan w:val="2"/>
            <w:shd w:val="clear" w:color="auto" w:fill="FFFFFF"/>
          </w:tcPr>
          <w:p w14:paraId="5B8FED6F" w14:textId="77777777" w:rsidR="00590F26" w:rsidRDefault="00590F26" w:rsidP="00590F26">
            <w:pPr>
              <w:pStyle w:val="EMPTYCELLSTYLE"/>
              <w:keepNext/>
            </w:pPr>
          </w:p>
        </w:tc>
        <w:tc>
          <w:tcPr>
            <w:tcW w:w="140" w:type="dxa"/>
            <w:gridSpan w:val="2"/>
            <w:shd w:val="clear" w:color="auto" w:fill="FFFFFF"/>
          </w:tcPr>
          <w:p w14:paraId="3B949D42" w14:textId="77777777" w:rsidR="00590F26" w:rsidRDefault="00590F26" w:rsidP="00590F26">
            <w:pPr>
              <w:pStyle w:val="EMPTYCELLSTYLE"/>
              <w:keepNext/>
            </w:pPr>
          </w:p>
        </w:tc>
        <w:tc>
          <w:tcPr>
            <w:tcW w:w="360" w:type="dxa"/>
            <w:gridSpan w:val="2"/>
            <w:shd w:val="clear" w:color="auto" w:fill="FFFFFF"/>
          </w:tcPr>
          <w:p w14:paraId="4F61AFF6" w14:textId="77777777" w:rsidR="00590F26" w:rsidRDefault="00590F26" w:rsidP="00590F26">
            <w:pPr>
              <w:pStyle w:val="EMPTYCELLSTYLE"/>
              <w:keepNext/>
            </w:pPr>
          </w:p>
        </w:tc>
        <w:tc>
          <w:tcPr>
            <w:tcW w:w="40" w:type="dxa"/>
            <w:gridSpan w:val="2"/>
            <w:shd w:val="clear" w:color="auto" w:fill="FFFFFF"/>
          </w:tcPr>
          <w:p w14:paraId="71A8590A" w14:textId="77777777" w:rsidR="00590F26" w:rsidRDefault="00590F26" w:rsidP="00590F26">
            <w:pPr>
              <w:pStyle w:val="EMPTYCELLSTYLE"/>
              <w:keepNext/>
            </w:pPr>
          </w:p>
        </w:tc>
        <w:tc>
          <w:tcPr>
            <w:tcW w:w="40" w:type="dxa"/>
            <w:gridSpan w:val="2"/>
            <w:shd w:val="clear" w:color="auto" w:fill="FFFFFF"/>
          </w:tcPr>
          <w:p w14:paraId="626CCB51" w14:textId="77777777" w:rsidR="00590F26" w:rsidRDefault="00590F26" w:rsidP="00590F26">
            <w:pPr>
              <w:pStyle w:val="EMPTYCELLSTYLE"/>
              <w:keepNext/>
            </w:pPr>
          </w:p>
        </w:tc>
        <w:tc>
          <w:tcPr>
            <w:tcW w:w="320" w:type="dxa"/>
            <w:gridSpan w:val="3"/>
            <w:shd w:val="clear" w:color="auto" w:fill="FFFFFF"/>
          </w:tcPr>
          <w:p w14:paraId="02C0D7D8" w14:textId="77777777" w:rsidR="00590F26" w:rsidRDefault="00590F26" w:rsidP="00590F26">
            <w:pPr>
              <w:pStyle w:val="EMPTYCELLSTYLE"/>
              <w:keepNext/>
            </w:pPr>
          </w:p>
        </w:tc>
        <w:tc>
          <w:tcPr>
            <w:tcW w:w="200" w:type="dxa"/>
            <w:gridSpan w:val="3"/>
            <w:shd w:val="clear" w:color="auto" w:fill="FFFFFF"/>
          </w:tcPr>
          <w:p w14:paraId="3B251EC9" w14:textId="77777777" w:rsidR="00590F26" w:rsidRDefault="00590F26" w:rsidP="00590F26">
            <w:pPr>
              <w:pStyle w:val="EMPTYCELLSTYLE"/>
              <w:keepNext/>
            </w:pPr>
          </w:p>
        </w:tc>
        <w:tc>
          <w:tcPr>
            <w:tcW w:w="40" w:type="dxa"/>
            <w:gridSpan w:val="2"/>
            <w:tcBorders>
              <w:right w:val="single" w:sz="8" w:space="0" w:color="000000"/>
            </w:tcBorders>
            <w:shd w:val="clear" w:color="auto" w:fill="FFFFFF"/>
            <w:tcMar>
              <w:top w:w="0" w:type="dxa"/>
              <w:left w:w="0" w:type="dxa"/>
              <w:bottom w:w="0" w:type="dxa"/>
              <w:right w:w="0" w:type="dxa"/>
            </w:tcMar>
          </w:tcPr>
          <w:p w14:paraId="1A1ACA09"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10C56A8D" w14:textId="77777777" w:rsidR="00590F26" w:rsidRDefault="00590F26" w:rsidP="00590F26">
            <w:pPr>
              <w:pStyle w:val="EMPTYCELLSTYLE"/>
              <w:keepNext/>
            </w:pPr>
          </w:p>
        </w:tc>
        <w:tc>
          <w:tcPr>
            <w:tcW w:w="2178" w:type="dxa"/>
            <w:gridSpan w:val="15"/>
            <w:vMerge/>
            <w:shd w:val="clear" w:color="auto" w:fill="FFFFFF"/>
            <w:tcMar>
              <w:top w:w="0" w:type="dxa"/>
              <w:left w:w="0" w:type="dxa"/>
              <w:bottom w:w="0" w:type="dxa"/>
              <w:right w:w="0" w:type="dxa"/>
            </w:tcMar>
          </w:tcPr>
          <w:p w14:paraId="00956E4E" w14:textId="77777777" w:rsidR="00590F26" w:rsidRDefault="00590F26" w:rsidP="00590F26">
            <w:pPr>
              <w:pStyle w:val="EMPTYCELLSTYLE"/>
              <w:keepNext/>
            </w:pPr>
          </w:p>
        </w:tc>
        <w:tc>
          <w:tcPr>
            <w:tcW w:w="40" w:type="dxa"/>
            <w:gridSpan w:val="2"/>
            <w:tcBorders>
              <w:right w:val="single" w:sz="8" w:space="0" w:color="000000"/>
            </w:tcBorders>
            <w:shd w:val="clear" w:color="auto" w:fill="FFFFFF"/>
            <w:tcMar>
              <w:top w:w="0" w:type="dxa"/>
              <w:left w:w="0" w:type="dxa"/>
              <w:bottom w:w="0" w:type="dxa"/>
              <w:right w:w="0" w:type="dxa"/>
            </w:tcMar>
          </w:tcPr>
          <w:p w14:paraId="7FB559F5"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6B4911F9" w14:textId="77777777" w:rsidR="00590F26" w:rsidRDefault="00590F26" w:rsidP="00590F26">
            <w:pPr>
              <w:pStyle w:val="EMPTYCELLSTYLE"/>
              <w:keepNext/>
            </w:pPr>
          </w:p>
        </w:tc>
        <w:tc>
          <w:tcPr>
            <w:tcW w:w="1424" w:type="dxa"/>
            <w:gridSpan w:val="2"/>
            <w:shd w:val="clear" w:color="auto" w:fill="FFFFFF"/>
          </w:tcPr>
          <w:p w14:paraId="6D438081" w14:textId="77777777" w:rsidR="00590F26" w:rsidRDefault="00590F26" w:rsidP="00590F26">
            <w:pPr>
              <w:pStyle w:val="EMPTYCELLSTYLE"/>
              <w:keepNext/>
            </w:pPr>
          </w:p>
        </w:tc>
        <w:tc>
          <w:tcPr>
            <w:tcW w:w="194" w:type="dxa"/>
            <w:gridSpan w:val="2"/>
            <w:shd w:val="clear" w:color="auto" w:fill="FFFFFF"/>
          </w:tcPr>
          <w:p w14:paraId="51A5C93A" w14:textId="77777777" w:rsidR="00590F26" w:rsidRDefault="00590F26" w:rsidP="00590F26">
            <w:pPr>
              <w:pStyle w:val="EMPTYCELLSTYLE"/>
              <w:keepNext/>
            </w:pPr>
          </w:p>
        </w:tc>
        <w:tc>
          <w:tcPr>
            <w:tcW w:w="40" w:type="dxa"/>
            <w:gridSpan w:val="2"/>
            <w:shd w:val="clear" w:color="auto" w:fill="FFFFFF"/>
          </w:tcPr>
          <w:p w14:paraId="6025935B" w14:textId="77777777" w:rsidR="00590F26" w:rsidRDefault="00590F26" w:rsidP="00590F26">
            <w:pPr>
              <w:pStyle w:val="EMPTYCELLSTYLE"/>
              <w:keepNext/>
            </w:pPr>
          </w:p>
        </w:tc>
        <w:tc>
          <w:tcPr>
            <w:tcW w:w="45" w:type="dxa"/>
            <w:gridSpan w:val="2"/>
            <w:tcBorders>
              <w:right w:val="single" w:sz="8" w:space="0" w:color="000000"/>
            </w:tcBorders>
            <w:shd w:val="clear" w:color="auto" w:fill="FFFFFF"/>
            <w:tcMar>
              <w:top w:w="0" w:type="dxa"/>
              <w:left w:w="0" w:type="dxa"/>
              <w:bottom w:w="0" w:type="dxa"/>
              <w:right w:w="0" w:type="dxa"/>
            </w:tcMar>
          </w:tcPr>
          <w:p w14:paraId="1C92E95F" w14:textId="77777777" w:rsidR="00590F26" w:rsidRDefault="00590F26" w:rsidP="00590F26">
            <w:pPr>
              <w:pStyle w:val="EMPTYCELLSTYLE"/>
              <w:keepNext/>
            </w:pPr>
          </w:p>
        </w:tc>
        <w:tc>
          <w:tcPr>
            <w:tcW w:w="60" w:type="dxa"/>
            <w:gridSpan w:val="3"/>
          </w:tcPr>
          <w:p w14:paraId="4B0F96C9" w14:textId="77777777" w:rsidR="00590F26" w:rsidRDefault="00590F26" w:rsidP="00590F26">
            <w:pPr>
              <w:pStyle w:val="EMPTYCELLSTYLE"/>
              <w:keepNext/>
            </w:pPr>
          </w:p>
        </w:tc>
        <w:tc>
          <w:tcPr>
            <w:tcW w:w="40" w:type="dxa"/>
          </w:tcPr>
          <w:p w14:paraId="30187C7B" w14:textId="77777777" w:rsidR="00590F26" w:rsidRDefault="00590F26" w:rsidP="00590F26">
            <w:pPr>
              <w:pStyle w:val="EMPTYCELLSTYLE"/>
              <w:keepNext/>
            </w:pPr>
          </w:p>
        </w:tc>
      </w:tr>
      <w:tr w:rsidR="00590F26" w14:paraId="45441301" w14:textId="77777777" w:rsidTr="00247A46">
        <w:trPr>
          <w:gridAfter w:val="2"/>
          <w:wAfter w:w="45" w:type="dxa"/>
          <w:cantSplit/>
        </w:trPr>
        <w:tc>
          <w:tcPr>
            <w:tcW w:w="44" w:type="dxa"/>
            <w:gridSpan w:val="2"/>
          </w:tcPr>
          <w:p w14:paraId="718F5168"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2232ED1B" w14:textId="77777777" w:rsidR="00590F26" w:rsidRDefault="00590F26" w:rsidP="00590F26">
            <w:pPr>
              <w:pStyle w:val="EMPTYCELLSTYLE"/>
              <w:keepNext/>
            </w:pPr>
          </w:p>
        </w:tc>
        <w:tc>
          <w:tcPr>
            <w:tcW w:w="2835" w:type="dxa"/>
            <w:gridSpan w:val="37"/>
            <w:vMerge/>
            <w:shd w:val="clear" w:color="auto" w:fill="FFFFFF"/>
            <w:tcMar>
              <w:top w:w="0" w:type="dxa"/>
              <w:left w:w="0" w:type="dxa"/>
              <w:bottom w:w="0" w:type="dxa"/>
              <w:right w:w="0" w:type="dxa"/>
            </w:tcMar>
          </w:tcPr>
          <w:p w14:paraId="16BEF50F" w14:textId="77777777" w:rsidR="00590F26" w:rsidRDefault="00590F26" w:rsidP="00590F26">
            <w:pPr>
              <w:pStyle w:val="EMPTYCELLSTYLE"/>
              <w:keepNext/>
            </w:pPr>
          </w:p>
        </w:tc>
        <w:tc>
          <w:tcPr>
            <w:tcW w:w="40" w:type="dxa"/>
            <w:gridSpan w:val="2"/>
            <w:tcBorders>
              <w:right w:val="single" w:sz="8" w:space="0" w:color="000000"/>
            </w:tcBorders>
            <w:shd w:val="clear" w:color="auto" w:fill="FFFFFF"/>
            <w:tcMar>
              <w:top w:w="0" w:type="dxa"/>
              <w:left w:w="0" w:type="dxa"/>
              <w:bottom w:w="0" w:type="dxa"/>
              <w:right w:w="0" w:type="dxa"/>
            </w:tcMar>
          </w:tcPr>
          <w:p w14:paraId="36CC0888"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4C701934" w14:textId="77777777" w:rsidR="00590F26" w:rsidRDefault="00590F26" w:rsidP="00590F26">
            <w:pPr>
              <w:pStyle w:val="EMPTYCELLSTYLE"/>
              <w:keepNext/>
            </w:pPr>
          </w:p>
        </w:tc>
        <w:tc>
          <w:tcPr>
            <w:tcW w:w="320" w:type="dxa"/>
            <w:gridSpan w:val="2"/>
            <w:shd w:val="clear" w:color="auto" w:fill="FFFFFF"/>
          </w:tcPr>
          <w:p w14:paraId="0383CAE4" w14:textId="77777777" w:rsidR="00590F26" w:rsidRDefault="00590F26" w:rsidP="00590F26">
            <w:pPr>
              <w:pStyle w:val="EMPTYCELLSTYLE"/>
              <w:keepNext/>
            </w:pPr>
          </w:p>
        </w:tc>
        <w:tc>
          <w:tcPr>
            <w:tcW w:w="40" w:type="dxa"/>
            <w:gridSpan w:val="2"/>
            <w:shd w:val="clear" w:color="auto" w:fill="FFFFFF"/>
          </w:tcPr>
          <w:p w14:paraId="720B4EFD" w14:textId="77777777" w:rsidR="00590F26" w:rsidRDefault="00590F26" w:rsidP="00590F26">
            <w:pPr>
              <w:pStyle w:val="EMPTYCELLSTYLE"/>
              <w:keepNext/>
            </w:pPr>
          </w:p>
        </w:tc>
        <w:tc>
          <w:tcPr>
            <w:tcW w:w="100" w:type="dxa"/>
            <w:gridSpan w:val="2"/>
            <w:shd w:val="clear" w:color="auto" w:fill="FFFFFF"/>
          </w:tcPr>
          <w:p w14:paraId="36E228A9" w14:textId="77777777" w:rsidR="00590F26" w:rsidRDefault="00590F26" w:rsidP="00590F26">
            <w:pPr>
              <w:pStyle w:val="EMPTYCELLSTYLE"/>
              <w:keepNext/>
            </w:pPr>
          </w:p>
        </w:tc>
        <w:tc>
          <w:tcPr>
            <w:tcW w:w="300" w:type="dxa"/>
            <w:gridSpan w:val="2"/>
            <w:shd w:val="clear" w:color="auto" w:fill="FFFFFF"/>
          </w:tcPr>
          <w:p w14:paraId="1D3EB2D7" w14:textId="77777777" w:rsidR="00590F26" w:rsidRDefault="00590F26" w:rsidP="00590F26">
            <w:pPr>
              <w:pStyle w:val="EMPTYCELLSTYLE"/>
              <w:keepNext/>
            </w:pPr>
          </w:p>
        </w:tc>
        <w:tc>
          <w:tcPr>
            <w:tcW w:w="300" w:type="dxa"/>
            <w:gridSpan w:val="2"/>
            <w:shd w:val="clear" w:color="auto" w:fill="FFFFFF"/>
          </w:tcPr>
          <w:p w14:paraId="095F949C" w14:textId="77777777" w:rsidR="00590F26" w:rsidRDefault="00590F26" w:rsidP="00590F26">
            <w:pPr>
              <w:pStyle w:val="EMPTYCELLSTYLE"/>
              <w:keepNext/>
            </w:pPr>
          </w:p>
        </w:tc>
        <w:tc>
          <w:tcPr>
            <w:tcW w:w="140" w:type="dxa"/>
            <w:gridSpan w:val="2"/>
            <w:shd w:val="clear" w:color="auto" w:fill="FFFFFF"/>
          </w:tcPr>
          <w:p w14:paraId="32D4E87C" w14:textId="77777777" w:rsidR="00590F26" w:rsidRDefault="00590F26" w:rsidP="00590F26">
            <w:pPr>
              <w:pStyle w:val="EMPTYCELLSTYLE"/>
              <w:keepNext/>
            </w:pPr>
          </w:p>
        </w:tc>
        <w:tc>
          <w:tcPr>
            <w:tcW w:w="360" w:type="dxa"/>
            <w:gridSpan w:val="2"/>
            <w:shd w:val="clear" w:color="auto" w:fill="FFFFFF"/>
          </w:tcPr>
          <w:p w14:paraId="2CE79F49" w14:textId="77777777" w:rsidR="00590F26" w:rsidRDefault="00590F26" w:rsidP="00590F26">
            <w:pPr>
              <w:pStyle w:val="EMPTYCELLSTYLE"/>
              <w:keepNext/>
            </w:pPr>
          </w:p>
        </w:tc>
        <w:tc>
          <w:tcPr>
            <w:tcW w:w="40" w:type="dxa"/>
            <w:gridSpan w:val="2"/>
            <w:shd w:val="clear" w:color="auto" w:fill="FFFFFF"/>
          </w:tcPr>
          <w:p w14:paraId="4CD67CE0" w14:textId="77777777" w:rsidR="00590F26" w:rsidRDefault="00590F26" w:rsidP="00590F26">
            <w:pPr>
              <w:pStyle w:val="EMPTYCELLSTYLE"/>
              <w:keepNext/>
            </w:pPr>
          </w:p>
        </w:tc>
        <w:tc>
          <w:tcPr>
            <w:tcW w:w="40" w:type="dxa"/>
            <w:gridSpan w:val="2"/>
            <w:shd w:val="clear" w:color="auto" w:fill="FFFFFF"/>
          </w:tcPr>
          <w:p w14:paraId="5B81708B" w14:textId="77777777" w:rsidR="00590F26" w:rsidRDefault="00590F26" w:rsidP="00590F26">
            <w:pPr>
              <w:pStyle w:val="EMPTYCELLSTYLE"/>
              <w:keepNext/>
            </w:pPr>
          </w:p>
        </w:tc>
        <w:tc>
          <w:tcPr>
            <w:tcW w:w="320" w:type="dxa"/>
            <w:gridSpan w:val="3"/>
            <w:shd w:val="clear" w:color="auto" w:fill="FFFFFF"/>
          </w:tcPr>
          <w:p w14:paraId="0FC7762A" w14:textId="77777777" w:rsidR="00590F26" w:rsidRDefault="00590F26" w:rsidP="00590F26">
            <w:pPr>
              <w:pStyle w:val="EMPTYCELLSTYLE"/>
              <w:keepNext/>
            </w:pPr>
          </w:p>
        </w:tc>
        <w:tc>
          <w:tcPr>
            <w:tcW w:w="200" w:type="dxa"/>
            <w:gridSpan w:val="3"/>
            <w:shd w:val="clear" w:color="auto" w:fill="FFFFFF"/>
          </w:tcPr>
          <w:p w14:paraId="720CF1C9" w14:textId="77777777" w:rsidR="00590F26" w:rsidRDefault="00590F26" w:rsidP="00590F26">
            <w:pPr>
              <w:pStyle w:val="EMPTYCELLSTYLE"/>
              <w:keepNext/>
            </w:pPr>
          </w:p>
        </w:tc>
        <w:tc>
          <w:tcPr>
            <w:tcW w:w="40" w:type="dxa"/>
            <w:gridSpan w:val="2"/>
            <w:tcBorders>
              <w:right w:val="single" w:sz="8" w:space="0" w:color="000000"/>
            </w:tcBorders>
            <w:shd w:val="clear" w:color="auto" w:fill="FFFFFF"/>
            <w:tcMar>
              <w:top w:w="0" w:type="dxa"/>
              <w:left w:w="0" w:type="dxa"/>
              <w:bottom w:w="0" w:type="dxa"/>
              <w:right w:w="0" w:type="dxa"/>
            </w:tcMar>
          </w:tcPr>
          <w:p w14:paraId="75A4A5A0"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4872E3D6" w14:textId="77777777" w:rsidR="00590F26" w:rsidRDefault="00590F26" w:rsidP="00590F26">
            <w:pPr>
              <w:pStyle w:val="EMPTYCELLSTYLE"/>
              <w:keepNext/>
            </w:pPr>
          </w:p>
        </w:tc>
        <w:tc>
          <w:tcPr>
            <w:tcW w:w="778" w:type="dxa"/>
            <w:gridSpan w:val="2"/>
            <w:shd w:val="clear" w:color="auto" w:fill="FFFFFF"/>
          </w:tcPr>
          <w:p w14:paraId="7A9B5431" w14:textId="77777777" w:rsidR="00590F26" w:rsidRDefault="00590F26" w:rsidP="00590F26">
            <w:pPr>
              <w:pStyle w:val="EMPTYCELLSTYLE"/>
              <w:keepNext/>
            </w:pPr>
          </w:p>
        </w:tc>
        <w:tc>
          <w:tcPr>
            <w:tcW w:w="40" w:type="dxa"/>
            <w:gridSpan w:val="2"/>
            <w:shd w:val="clear" w:color="auto" w:fill="FFFFFF"/>
          </w:tcPr>
          <w:p w14:paraId="33F9D8A2" w14:textId="77777777" w:rsidR="00590F26" w:rsidRDefault="00590F26" w:rsidP="00590F26">
            <w:pPr>
              <w:pStyle w:val="EMPTYCELLSTYLE"/>
              <w:keepNext/>
            </w:pPr>
          </w:p>
        </w:tc>
        <w:tc>
          <w:tcPr>
            <w:tcW w:w="40" w:type="dxa"/>
            <w:gridSpan w:val="2"/>
            <w:shd w:val="clear" w:color="auto" w:fill="FFFFFF"/>
          </w:tcPr>
          <w:p w14:paraId="12F88A02" w14:textId="77777777" w:rsidR="00590F26" w:rsidRDefault="00590F26" w:rsidP="00590F26">
            <w:pPr>
              <w:pStyle w:val="EMPTYCELLSTYLE"/>
              <w:keepNext/>
            </w:pPr>
          </w:p>
        </w:tc>
        <w:tc>
          <w:tcPr>
            <w:tcW w:w="560" w:type="dxa"/>
            <w:gridSpan w:val="2"/>
            <w:shd w:val="clear" w:color="auto" w:fill="FFFFFF"/>
          </w:tcPr>
          <w:p w14:paraId="63D32952" w14:textId="77777777" w:rsidR="00590F26" w:rsidRDefault="00590F26" w:rsidP="00590F26">
            <w:pPr>
              <w:pStyle w:val="EMPTYCELLSTYLE"/>
              <w:keepNext/>
            </w:pPr>
          </w:p>
        </w:tc>
        <w:tc>
          <w:tcPr>
            <w:tcW w:w="100" w:type="dxa"/>
            <w:gridSpan w:val="2"/>
            <w:shd w:val="clear" w:color="auto" w:fill="FFFFFF"/>
          </w:tcPr>
          <w:p w14:paraId="36E50A47" w14:textId="77777777" w:rsidR="00590F26" w:rsidRDefault="00590F26" w:rsidP="00590F26">
            <w:pPr>
              <w:pStyle w:val="EMPTYCELLSTYLE"/>
              <w:keepNext/>
            </w:pPr>
          </w:p>
        </w:tc>
        <w:tc>
          <w:tcPr>
            <w:tcW w:w="200" w:type="dxa"/>
            <w:gridSpan w:val="2"/>
            <w:shd w:val="clear" w:color="auto" w:fill="FFFFFF"/>
          </w:tcPr>
          <w:p w14:paraId="0BC81752" w14:textId="77777777" w:rsidR="00590F26" w:rsidRDefault="00590F26" w:rsidP="00590F26">
            <w:pPr>
              <w:pStyle w:val="EMPTYCELLSTYLE"/>
              <w:keepNext/>
            </w:pPr>
          </w:p>
        </w:tc>
        <w:tc>
          <w:tcPr>
            <w:tcW w:w="460" w:type="dxa"/>
            <w:gridSpan w:val="3"/>
            <w:shd w:val="clear" w:color="auto" w:fill="FFFFFF"/>
          </w:tcPr>
          <w:p w14:paraId="163349E2" w14:textId="77777777" w:rsidR="00590F26" w:rsidRDefault="00590F26" w:rsidP="00590F26">
            <w:pPr>
              <w:pStyle w:val="EMPTYCELLSTYLE"/>
              <w:keepNext/>
            </w:pPr>
          </w:p>
        </w:tc>
        <w:tc>
          <w:tcPr>
            <w:tcW w:w="40" w:type="dxa"/>
            <w:gridSpan w:val="2"/>
            <w:tcBorders>
              <w:right w:val="single" w:sz="8" w:space="0" w:color="000000"/>
            </w:tcBorders>
            <w:shd w:val="clear" w:color="auto" w:fill="FFFFFF"/>
            <w:tcMar>
              <w:top w:w="0" w:type="dxa"/>
              <w:left w:w="0" w:type="dxa"/>
              <w:bottom w:w="0" w:type="dxa"/>
              <w:right w:w="0" w:type="dxa"/>
            </w:tcMar>
          </w:tcPr>
          <w:p w14:paraId="48A61335"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263BA342" w14:textId="77777777" w:rsidR="00590F26" w:rsidRDefault="00590F26" w:rsidP="00590F26">
            <w:pPr>
              <w:pStyle w:val="EMPTYCELLSTYLE"/>
              <w:keepNext/>
            </w:pPr>
          </w:p>
        </w:tc>
        <w:tc>
          <w:tcPr>
            <w:tcW w:w="1424" w:type="dxa"/>
            <w:gridSpan w:val="2"/>
            <w:shd w:val="clear" w:color="auto" w:fill="FFFFFF"/>
          </w:tcPr>
          <w:p w14:paraId="58F2EDFF" w14:textId="77777777" w:rsidR="00590F26" w:rsidRDefault="00590F26" w:rsidP="00590F26">
            <w:pPr>
              <w:pStyle w:val="EMPTYCELLSTYLE"/>
              <w:keepNext/>
            </w:pPr>
          </w:p>
        </w:tc>
        <w:tc>
          <w:tcPr>
            <w:tcW w:w="194" w:type="dxa"/>
            <w:gridSpan w:val="2"/>
            <w:shd w:val="clear" w:color="auto" w:fill="FFFFFF"/>
          </w:tcPr>
          <w:p w14:paraId="7AA1335D" w14:textId="77777777" w:rsidR="00590F26" w:rsidRDefault="00590F26" w:rsidP="00590F26">
            <w:pPr>
              <w:pStyle w:val="EMPTYCELLSTYLE"/>
              <w:keepNext/>
            </w:pPr>
          </w:p>
        </w:tc>
        <w:tc>
          <w:tcPr>
            <w:tcW w:w="40" w:type="dxa"/>
            <w:gridSpan w:val="2"/>
            <w:shd w:val="clear" w:color="auto" w:fill="FFFFFF"/>
          </w:tcPr>
          <w:p w14:paraId="153C6DED" w14:textId="77777777" w:rsidR="00590F26" w:rsidRDefault="00590F26" w:rsidP="00590F26">
            <w:pPr>
              <w:pStyle w:val="EMPTYCELLSTYLE"/>
              <w:keepNext/>
            </w:pPr>
          </w:p>
        </w:tc>
        <w:tc>
          <w:tcPr>
            <w:tcW w:w="45" w:type="dxa"/>
            <w:gridSpan w:val="2"/>
            <w:tcBorders>
              <w:right w:val="single" w:sz="8" w:space="0" w:color="000000"/>
            </w:tcBorders>
            <w:shd w:val="clear" w:color="auto" w:fill="FFFFFF"/>
            <w:tcMar>
              <w:top w:w="0" w:type="dxa"/>
              <w:left w:w="0" w:type="dxa"/>
              <w:bottom w:w="0" w:type="dxa"/>
              <w:right w:w="0" w:type="dxa"/>
            </w:tcMar>
          </w:tcPr>
          <w:p w14:paraId="4A51C961" w14:textId="77777777" w:rsidR="00590F26" w:rsidRDefault="00590F26" w:rsidP="00590F26">
            <w:pPr>
              <w:pStyle w:val="EMPTYCELLSTYLE"/>
              <w:keepNext/>
            </w:pPr>
          </w:p>
        </w:tc>
        <w:tc>
          <w:tcPr>
            <w:tcW w:w="60" w:type="dxa"/>
            <w:gridSpan w:val="3"/>
          </w:tcPr>
          <w:p w14:paraId="3EA7757D" w14:textId="77777777" w:rsidR="00590F26" w:rsidRDefault="00590F26" w:rsidP="00590F26">
            <w:pPr>
              <w:pStyle w:val="EMPTYCELLSTYLE"/>
              <w:keepNext/>
            </w:pPr>
          </w:p>
        </w:tc>
        <w:tc>
          <w:tcPr>
            <w:tcW w:w="40" w:type="dxa"/>
          </w:tcPr>
          <w:p w14:paraId="395321CA" w14:textId="77777777" w:rsidR="00590F26" w:rsidRDefault="00590F26" w:rsidP="00590F26">
            <w:pPr>
              <w:pStyle w:val="EMPTYCELLSTYLE"/>
              <w:keepNext/>
            </w:pPr>
          </w:p>
        </w:tc>
      </w:tr>
      <w:tr w:rsidR="005F055B" w14:paraId="1A9F4137" w14:textId="77777777" w:rsidTr="00247A46">
        <w:trPr>
          <w:gridAfter w:val="2"/>
          <w:wAfter w:w="45" w:type="dxa"/>
          <w:cantSplit/>
        </w:trPr>
        <w:tc>
          <w:tcPr>
            <w:tcW w:w="44" w:type="dxa"/>
            <w:gridSpan w:val="2"/>
          </w:tcPr>
          <w:p w14:paraId="5F99F849" w14:textId="77777777" w:rsidR="00590F26" w:rsidRDefault="00590F26" w:rsidP="00590F26">
            <w:pPr>
              <w:pStyle w:val="EMPTYCELLSTYLE"/>
              <w:keepNext/>
            </w:pPr>
          </w:p>
        </w:tc>
        <w:tc>
          <w:tcPr>
            <w:tcW w:w="40" w:type="dxa"/>
            <w:gridSpan w:val="2"/>
            <w:tcBorders>
              <w:left w:val="single" w:sz="8" w:space="0" w:color="000000"/>
              <w:bottom w:val="single" w:sz="8" w:space="0" w:color="000000"/>
            </w:tcBorders>
            <w:shd w:val="clear" w:color="auto" w:fill="FFFFFF"/>
            <w:tcMar>
              <w:top w:w="0" w:type="dxa"/>
              <w:left w:w="0" w:type="dxa"/>
              <w:bottom w:w="0" w:type="dxa"/>
              <w:right w:w="0" w:type="dxa"/>
            </w:tcMar>
          </w:tcPr>
          <w:p w14:paraId="30D6EA14" w14:textId="77777777" w:rsidR="00590F26" w:rsidRDefault="00590F26" w:rsidP="00590F26">
            <w:pPr>
              <w:pStyle w:val="EMPTYCELLSTYLE"/>
              <w:keepNext/>
            </w:pPr>
          </w:p>
        </w:tc>
        <w:tc>
          <w:tcPr>
            <w:tcW w:w="258" w:type="dxa"/>
            <w:gridSpan w:val="2"/>
            <w:tcBorders>
              <w:bottom w:val="single" w:sz="8" w:space="0" w:color="000000"/>
            </w:tcBorders>
            <w:shd w:val="clear" w:color="auto" w:fill="FFFFFF"/>
            <w:tcMar>
              <w:top w:w="0" w:type="dxa"/>
              <w:left w:w="0" w:type="dxa"/>
              <w:bottom w:w="0" w:type="dxa"/>
              <w:right w:w="0" w:type="dxa"/>
            </w:tcMar>
          </w:tcPr>
          <w:p w14:paraId="3FDEC7C6"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60A2CDD8" w14:textId="77777777" w:rsidR="00590F26" w:rsidRDefault="00590F26" w:rsidP="00590F26">
            <w:pPr>
              <w:pStyle w:val="EMPTYCELLSTYLE"/>
              <w:keepNext/>
            </w:pPr>
          </w:p>
        </w:tc>
        <w:tc>
          <w:tcPr>
            <w:tcW w:w="59" w:type="dxa"/>
            <w:gridSpan w:val="3"/>
            <w:tcBorders>
              <w:bottom w:val="single" w:sz="8" w:space="0" w:color="000000"/>
            </w:tcBorders>
            <w:shd w:val="clear" w:color="auto" w:fill="FFFFFF"/>
            <w:tcMar>
              <w:top w:w="0" w:type="dxa"/>
              <w:left w:w="0" w:type="dxa"/>
              <w:bottom w:w="0" w:type="dxa"/>
              <w:right w:w="0" w:type="dxa"/>
            </w:tcMar>
          </w:tcPr>
          <w:p w14:paraId="60BFCC48" w14:textId="77777777" w:rsidR="00590F26" w:rsidRDefault="00590F26" w:rsidP="00590F26">
            <w:pPr>
              <w:pStyle w:val="EMPTYCELLSTYLE"/>
              <w:keepNext/>
            </w:pPr>
          </w:p>
        </w:tc>
        <w:tc>
          <w:tcPr>
            <w:tcW w:w="100" w:type="dxa"/>
            <w:gridSpan w:val="3"/>
            <w:tcBorders>
              <w:bottom w:val="single" w:sz="8" w:space="0" w:color="000000"/>
            </w:tcBorders>
            <w:shd w:val="clear" w:color="auto" w:fill="FFFFFF"/>
            <w:tcMar>
              <w:top w:w="0" w:type="dxa"/>
              <w:left w:w="0" w:type="dxa"/>
              <w:bottom w:w="0" w:type="dxa"/>
              <w:right w:w="0" w:type="dxa"/>
            </w:tcMar>
          </w:tcPr>
          <w:p w14:paraId="390CC6D1" w14:textId="77777777" w:rsidR="00590F26" w:rsidRDefault="00590F26" w:rsidP="00590F26">
            <w:pPr>
              <w:pStyle w:val="EMPTYCELLSTYLE"/>
              <w:keepNext/>
            </w:pPr>
          </w:p>
        </w:tc>
        <w:tc>
          <w:tcPr>
            <w:tcW w:w="100" w:type="dxa"/>
            <w:gridSpan w:val="3"/>
            <w:tcBorders>
              <w:bottom w:val="single" w:sz="8" w:space="0" w:color="000000"/>
            </w:tcBorders>
            <w:shd w:val="clear" w:color="auto" w:fill="FFFFFF"/>
            <w:tcMar>
              <w:top w:w="0" w:type="dxa"/>
              <w:left w:w="0" w:type="dxa"/>
              <w:bottom w:w="0" w:type="dxa"/>
              <w:right w:w="0" w:type="dxa"/>
            </w:tcMar>
          </w:tcPr>
          <w:p w14:paraId="3A33FF8A" w14:textId="77777777" w:rsidR="00590F26" w:rsidRDefault="00590F26" w:rsidP="00590F26">
            <w:pPr>
              <w:pStyle w:val="EMPTYCELLSTYLE"/>
              <w:keepNext/>
            </w:pPr>
          </w:p>
        </w:tc>
        <w:tc>
          <w:tcPr>
            <w:tcW w:w="60" w:type="dxa"/>
            <w:gridSpan w:val="3"/>
            <w:tcBorders>
              <w:bottom w:val="single" w:sz="8" w:space="0" w:color="000000"/>
            </w:tcBorders>
            <w:shd w:val="clear" w:color="auto" w:fill="FFFFFF"/>
            <w:tcMar>
              <w:top w:w="0" w:type="dxa"/>
              <w:left w:w="0" w:type="dxa"/>
              <w:bottom w:w="0" w:type="dxa"/>
              <w:right w:w="0" w:type="dxa"/>
            </w:tcMar>
          </w:tcPr>
          <w:p w14:paraId="77DF3323"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48B9B608" w14:textId="77777777" w:rsidR="00590F26" w:rsidRDefault="00590F26" w:rsidP="00590F26">
            <w:pPr>
              <w:pStyle w:val="EMPTYCELLSTYLE"/>
              <w:keepNext/>
            </w:pPr>
          </w:p>
        </w:tc>
        <w:tc>
          <w:tcPr>
            <w:tcW w:w="200" w:type="dxa"/>
            <w:gridSpan w:val="3"/>
            <w:tcBorders>
              <w:bottom w:val="single" w:sz="8" w:space="0" w:color="000000"/>
            </w:tcBorders>
            <w:shd w:val="clear" w:color="auto" w:fill="FFFFFF"/>
            <w:tcMar>
              <w:top w:w="0" w:type="dxa"/>
              <w:left w:w="0" w:type="dxa"/>
              <w:bottom w:w="0" w:type="dxa"/>
              <w:right w:w="0" w:type="dxa"/>
            </w:tcMar>
          </w:tcPr>
          <w:p w14:paraId="1789358A"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05D7A071" w14:textId="77777777" w:rsidR="00590F26" w:rsidRDefault="00590F26" w:rsidP="00590F26">
            <w:pPr>
              <w:pStyle w:val="EMPTYCELLSTYLE"/>
              <w:keepNext/>
            </w:pPr>
          </w:p>
        </w:tc>
        <w:tc>
          <w:tcPr>
            <w:tcW w:w="898" w:type="dxa"/>
            <w:gridSpan w:val="2"/>
            <w:tcBorders>
              <w:bottom w:val="single" w:sz="8" w:space="0" w:color="000000"/>
            </w:tcBorders>
            <w:shd w:val="clear" w:color="auto" w:fill="FFFFFF"/>
            <w:tcMar>
              <w:top w:w="0" w:type="dxa"/>
              <w:left w:w="0" w:type="dxa"/>
              <w:bottom w:w="0" w:type="dxa"/>
              <w:right w:w="0" w:type="dxa"/>
            </w:tcMar>
          </w:tcPr>
          <w:p w14:paraId="3C32B018" w14:textId="77777777" w:rsidR="00590F26" w:rsidRDefault="00590F26" w:rsidP="00590F26">
            <w:pPr>
              <w:pStyle w:val="EMPTYCELLSTYLE"/>
              <w:keepNext/>
            </w:pPr>
          </w:p>
        </w:tc>
        <w:tc>
          <w:tcPr>
            <w:tcW w:w="180" w:type="dxa"/>
            <w:gridSpan w:val="2"/>
            <w:tcBorders>
              <w:bottom w:val="single" w:sz="8" w:space="0" w:color="000000"/>
            </w:tcBorders>
            <w:shd w:val="clear" w:color="auto" w:fill="FFFFFF"/>
            <w:tcMar>
              <w:top w:w="0" w:type="dxa"/>
              <w:left w:w="0" w:type="dxa"/>
              <w:bottom w:w="0" w:type="dxa"/>
              <w:right w:w="0" w:type="dxa"/>
            </w:tcMar>
          </w:tcPr>
          <w:p w14:paraId="7F9A6687" w14:textId="77777777" w:rsidR="00590F26" w:rsidRDefault="00590F26" w:rsidP="00590F26">
            <w:pPr>
              <w:pStyle w:val="EMPTYCELLSTYLE"/>
              <w:keepNext/>
            </w:pPr>
          </w:p>
        </w:tc>
        <w:tc>
          <w:tcPr>
            <w:tcW w:w="400" w:type="dxa"/>
            <w:gridSpan w:val="2"/>
            <w:tcBorders>
              <w:bottom w:val="single" w:sz="8" w:space="0" w:color="000000"/>
            </w:tcBorders>
            <w:shd w:val="clear" w:color="auto" w:fill="FFFFFF"/>
            <w:tcMar>
              <w:top w:w="0" w:type="dxa"/>
              <w:left w:w="0" w:type="dxa"/>
              <w:bottom w:w="0" w:type="dxa"/>
              <w:right w:w="0" w:type="dxa"/>
            </w:tcMar>
          </w:tcPr>
          <w:p w14:paraId="615C32C4"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29146E6F" w14:textId="77777777" w:rsidR="00590F26" w:rsidRDefault="00590F26" w:rsidP="00590F26">
            <w:pPr>
              <w:pStyle w:val="EMPTYCELLSTYLE"/>
              <w:keepNext/>
            </w:pPr>
          </w:p>
        </w:tc>
        <w:tc>
          <w:tcPr>
            <w:tcW w:w="260" w:type="dxa"/>
            <w:gridSpan w:val="2"/>
            <w:tcBorders>
              <w:bottom w:val="single" w:sz="8" w:space="0" w:color="000000"/>
            </w:tcBorders>
            <w:shd w:val="clear" w:color="auto" w:fill="FFFFFF"/>
            <w:tcMar>
              <w:top w:w="0" w:type="dxa"/>
              <w:left w:w="0" w:type="dxa"/>
              <w:bottom w:w="0" w:type="dxa"/>
              <w:right w:w="0" w:type="dxa"/>
            </w:tcMar>
          </w:tcPr>
          <w:p w14:paraId="0FDD5B03"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39F94EE4" w14:textId="77777777" w:rsidR="00590F26" w:rsidRDefault="00590F26" w:rsidP="00590F26">
            <w:pPr>
              <w:pStyle w:val="EMPTYCELLSTYLE"/>
              <w:keepNext/>
            </w:pPr>
          </w:p>
        </w:tc>
        <w:tc>
          <w:tcPr>
            <w:tcW w:w="120" w:type="dxa"/>
            <w:gridSpan w:val="2"/>
            <w:tcBorders>
              <w:bottom w:val="single" w:sz="8" w:space="0" w:color="000000"/>
            </w:tcBorders>
            <w:shd w:val="clear" w:color="auto" w:fill="FFFFFF"/>
            <w:tcMar>
              <w:top w:w="0" w:type="dxa"/>
              <w:left w:w="0" w:type="dxa"/>
              <w:bottom w:w="0" w:type="dxa"/>
              <w:right w:w="0" w:type="dxa"/>
            </w:tcMar>
          </w:tcPr>
          <w:p w14:paraId="2C5461A3" w14:textId="77777777" w:rsidR="00590F26" w:rsidRDefault="00590F26" w:rsidP="00590F26">
            <w:pPr>
              <w:pStyle w:val="EMPTYCELLSTYLE"/>
              <w:keepNext/>
            </w:pPr>
          </w:p>
        </w:tc>
        <w:tc>
          <w:tcPr>
            <w:tcW w:w="40" w:type="dxa"/>
            <w:gridSpan w:val="2"/>
            <w:tcBorders>
              <w:bottom w:val="single" w:sz="8" w:space="0" w:color="000000"/>
              <w:right w:val="single" w:sz="8" w:space="0" w:color="000000"/>
            </w:tcBorders>
            <w:shd w:val="clear" w:color="auto" w:fill="FFFFFF"/>
            <w:tcMar>
              <w:top w:w="0" w:type="dxa"/>
              <w:left w:w="0" w:type="dxa"/>
              <w:bottom w:w="0" w:type="dxa"/>
              <w:right w:w="0" w:type="dxa"/>
            </w:tcMar>
          </w:tcPr>
          <w:p w14:paraId="3C3277C4" w14:textId="77777777" w:rsidR="00590F26" w:rsidRDefault="00590F26" w:rsidP="00590F26">
            <w:pPr>
              <w:pStyle w:val="EMPTYCELLSTYLE"/>
              <w:keepNext/>
            </w:pPr>
          </w:p>
        </w:tc>
        <w:tc>
          <w:tcPr>
            <w:tcW w:w="40" w:type="dxa"/>
            <w:gridSpan w:val="2"/>
            <w:tcBorders>
              <w:left w:val="single" w:sz="8" w:space="0" w:color="000000"/>
              <w:bottom w:val="single" w:sz="8" w:space="0" w:color="000000"/>
            </w:tcBorders>
            <w:shd w:val="clear" w:color="auto" w:fill="FFFFFF"/>
            <w:tcMar>
              <w:top w:w="0" w:type="dxa"/>
              <w:left w:w="0" w:type="dxa"/>
              <w:bottom w:w="0" w:type="dxa"/>
              <w:right w:w="0" w:type="dxa"/>
            </w:tcMar>
          </w:tcPr>
          <w:p w14:paraId="772973F7" w14:textId="77777777" w:rsidR="00590F26" w:rsidRDefault="00590F26" w:rsidP="00590F26">
            <w:pPr>
              <w:pStyle w:val="EMPTYCELLSTYLE"/>
              <w:keepNext/>
            </w:pPr>
          </w:p>
        </w:tc>
        <w:tc>
          <w:tcPr>
            <w:tcW w:w="320" w:type="dxa"/>
            <w:gridSpan w:val="2"/>
            <w:tcBorders>
              <w:bottom w:val="single" w:sz="8" w:space="0" w:color="000000"/>
            </w:tcBorders>
            <w:shd w:val="clear" w:color="auto" w:fill="FFFFFF"/>
            <w:tcMar>
              <w:top w:w="0" w:type="dxa"/>
              <w:left w:w="0" w:type="dxa"/>
              <w:bottom w:w="0" w:type="dxa"/>
              <w:right w:w="0" w:type="dxa"/>
            </w:tcMar>
          </w:tcPr>
          <w:p w14:paraId="0C52BBCD"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5CFB5EB2" w14:textId="77777777" w:rsidR="00590F26" w:rsidRDefault="00590F26" w:rsidP="00590F26">
            <w:pPr>
              <w:pStyle w:val="EMPTYCELLSTYLE"/>
              <w:keepNext/>
            </w:pPr>
          </w:p>
        </w:tc>
        <w:tc>
          <w:tcPr>
            <w:tcW w:w="100" w:type="dxa"/>
            <w:gridSpan w:val="2"/>
            <w:tcBorders>
              <w:bottom w:val="single" w:sz="8" w:space="0" w:color="000000"/>
            </w:tcBorders>
            <w:shd w:val="clear" w:color="auto" w:fill="FFFFFF"/>
            <w:tcMar>
              <w:top w:w="0" w:type="dxa"/>
              <w:left w:w="0" w:type="dxa"/>
              <w:bottom w:w="0" w:type="dxa"/>
              <w:right w:w="0" w:type="dxa"/>
            </w:tcMar>
          </w:tcPr>
          <w:p w14:paraId="326CA77C" w14:textId="77777777" w:rsidR="00590F26" w:rsidRDefault="00590F26" w:rsidP="00590F26">
            <w:pPr>
              <w:pStyle w:val="EMPTYCELLSTYLE"/>
              <w:keepNext/>
            </w:pPr>
          </w:p>
        </w:tc>
        <w:tc>
          <w:tcPr>
            <w:tcW w:w="300" w:type="dxa"/>
            <w:gridSpan w:val="2"/>
            <w:tcBorders>
              <w:bottom w:val="single" w:sz="8" w:space="0" w:color="000000"/>
            </w:tcBorders>
            <w:shd w:val="clear" w:color="auto" w:fill="FFFFFF"/>
            <w:tcMar>
              <w:top w:w="0" w:type="dxa"/>
              <w:left w:w="0" w:type="dxa"/>
              <w:bottom w:w="0" w:type="dxa"/>
              <w:right w:w="0" w:type="dxa"/>
            </w:tcMar>
          </w:tcPr>
          <w:p w14:paraId="0D620B34" w14:textId="77777777" w:rsidR="00590F26" w:rsidRDefault="00590F26" w:rsidP="00590F26">
            <w:pPr>
              <w:pStyle w:val="EMPTYCELLSTYLE"/>
              <w:keepNext/>
            </w:pPr>
          </w:p>
        </w:tc>
        <w:tc>
          <w:tcPr>
            <w:tcW w:w="300" w:type="dxa"/>
            <w:gridSpan w:val="2"/>
            <w:tcBorders>
              <w:bottom w:val="single" w:sz="8" w:space="0" w:color="000000"/>
            </w:tcBorders>
            <w:shd w:val="clear" w:color="auto" w:fill="FFFFFF"/>
            <w:tcMar>
              <w:top w:w="0" w:type="dxa"/>
              <w:left w:w="0" w:type="dxa"/>
              <w:bottom w:w="0" w:type="dxa"/>
              <w:right w:w="0" w:type="dxa"/>
            </w:tcMar>
          </w:tcPr>
          <w:p w14:paraId="0554847D" w14:textId="77777777" w:rsidR="00590F26" w:rsidRDefault="00590F26" w:rsidP="00590F26">
            <w:pPr>
              <w:pStyle w:val="EMPTYCELLSTYLE"/>
              <w:keepNext/>
            </w:pPr>
          </w:p>
        </w:tc>
        <w:tc>
          <w:tcPr>
            <w:tcW w:w="140" w:type="dxa"/>
            <w:gridSpan w:val="2"/>
            <w:tcBorders>
              <w:bottom w:val="single" w:sz="8" w:space="0" w:color="000000"/>
            </w:tcBorders>
            <w:shd w:val="clear" w:color="auto" w:fill="FFFFFF"/>
            <w:tcMar>
              <w:top w:w="0" w:type="dxa"/>
              <w:left w:w="0" w:type="dxa"/>
              <w:bottom w:w="0" w:type="dxa"/>
              <w:right w:w="0" w:type="dxa"/>
            </w:tcMar>
          </w:tcPr>
          <w:p w14:paraId="166B648A" w14:textId="77777777" w:rsidR="00590F26" w:rsidRDefault="00590F26" w:rsidP="00590F26">
            <w:pPr>
              <w:pStyle w:val="EMPTYCELLSTYLE"/>
              <w:keepNext/>
            </w:pPr>
          </w:p>
        </w:tc>
        <w:tc>
          <w:tcPr>
            <w:tcW w:w="360" w:type="dxa"/>
            <w:gridSpan w:val="2"/>
            <w:tcBorders>
              <w:bottom w:val="single" w:sz="8" w:space="0" w:color="000000"/>
            </w:tcBorders>
            <w:shd w:val="clear" w:color="auto" w:fill="FFFFFF"/>
            <w:tcMar>
              <w:top w:w="0" w:type="dxa"/>
              <w:left w:w="0" w:type="dxa"/>
              <w:bottom w:w="0" w:type="dxa"/>
              <w:right w:w="0" w:type="dxa"/>
            </w:tcMar>
          </w:tcPr>
          <w:p w14:paraId="30FCAD4B"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6890E1B2"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192F667F" w14:textId="77777777" w:rsidR="00590F26" w:rsidRDefault="00590F26" w:rsidP="00590F26">
            <w:pPr>
              <w:pStyle w:val="EMPTYCELLSTYLE"/>
              <w:keepNext/>
            </w:pPr>
          </w:p>
        </w:tc>
        <w:tc>
          <w:tcPr>
            <w:tcW w:w="320" w:type="dxa"/>
            <w:gridSpan w:val="3"/>
            <w:tcBorders>
              <w:bottom w:val="single" w:sz="8" w:space="0" w:color="000000"/>
            </w:tcBorders>
            <w:shd w:val="clear" w:color="auto" w:fill="FFFFFF"/>
            <w:tcMar>
              <w:top w:w="0" w:type="dxa"/>
              <w:left w:w="0" w:type="dxa"/>
              <w:bottom w:w="0" w:type="dxa"/>
              <w:right w:w="0" w:type="dxa"/>
            </w:tcMar>
          </w:tcPr>
          <w:p w14:paraId="4A7BE124" w14:textId="77777777" w:rsidR="00590F26" w:rsidRDefault="00590F26" w:rsidP="00590F26">
            <w:pPr>
              <w:pStyle w:val="EMPTYCELLSTYLE"/>
              <w:keepNext/>
            </w:pPr>
          </w:p>
        </w:tc>
        <w:tc>
          <w:tcPr>
            <w:tcW w:w="200" w:type="dxa"/>
            <w:gridSpan w:val="3"/>
            <w:tcBorders>
              <w:bottom w:val="single" w:sz="8" w:space="0" w:color="000000"/>
            </w:tcBorders>
            <w:shd w:val="clear" w:color="auto" w:fill="FFFFFF"/>
            <w:tcMar>
              <w:top w:w="0" w:type="dxa"/>
              <w:left w:w="0" w:type="dxa"/>
              <w:bottom w:w="0" w:type="dxa"/>
              <w:right w:w="0" w:type="dxa"/>
            </w:tcMar>
          </w:tcPr>
          <w:p w14:paraId="0D78F51A" w14:textId="77777777" w:rsidR="00590F26" w:rsidRDefault="00590F26" w:rsidP="00590F26">
            <w:pPr>
              <w:pStyle w:val="EMPTYCELLSTYLE"/>
              <w:keepNext/>
            </w:pPr>
          </w:p>
        </w:tc>
        <w:tc>
          <w:tcPr>
            <w:tcW w:w="40" w:type="dxa"/>
            <w:gridSpan w:val="2"/>
            <w:tcBorders>
              <w:bottom w:val="single" w:sz="8" w:space="0" w:color="000000"/>
              <w:right w:val="single" w:sz="8" w:space="0" w:color="000000"/>
            </w:tcBorders>
            <w:shd w:val="clear" w:color="auto" w:fill="FFFFFF"/>
            <w:tcMar>
              <w:top w:w="0" w:type="dxa"/>
              <w:left w:w="0" w:type="dxa"/>
              <w:bottom w:w="0" w:type="dxa"/>
              <w:right w:w="0" w:type="dxa"/>
            </w:tcMar>
          </w:tcPr>
          <w:p w14:paraId="745FA3CF" w14:textId="77777777" w:rsidR="00590F26" w:rsidRDefault="00590F26" w:rsidP="00590F26">
            <w:pPr>
              <w:pStyle w:val="EMPTYCELLSTYLE"/>
              <w:keepNext/>
            </w:pPr>
          </w:p>
        </w:tc>
        <w:tc>
          <w:tcPr>
            <w:tcW w:w="40" w:type="dxa"/>
            <w:gridSpan w:val="2"/>
            <w:tcBorders>
              <w:left w:val="single" w:sz="8" w:space="0" w:color="000000"/>
              <w:bottom w:val="single" w:sz="8" w:space="0" w:color="000000"/>
            </w:tcBorders>
            <w:shd w:val="clear" w:color="auto" w:fill="FFFFFF"/>
            <w:tcMar>
              <w:top w:w="0" w:type="dxa"/>
              <w:left w:w="0" w:type="dxa"/>
              <w:bottom w:w="0" w:type="dxa"/>
              <w:right w:w="0" w:type="dxa"/>
            </w:tcMar>
          </w:tcPr>
          <w:p w14:paraId="141C3357" w14:textId="77777777" w:rsidR="00590F26" w:rsidRDefault="00590F26" w:rsidP="00590F26">
            <w:pPr>
              <w:pStyle w:val="EMPTYCELLSTYLE"/>
              <w:keepNext/>
            </w:pPr>
          </w:p>
        </w:tc>
        <w:tc>
          <w:tcPr>
            <w:tcW w:w="778" w:type="dxa"/>
            <w:gridSpan w:val="2"/>
            <w:tcBorders>
              <w:bottom w:val="single" w:sz="8" w:space="0" w:color="000000"/>
            </w:tcBorders>
            <w:shd w:val="clear" w:color="auto" w:fill="FFFFFF"/>
            <w:tcMar>
              <w:top w:w="0" w:type="dxa"/>
              <w:left w:w="0" w:type="dxa"/>
              <w:bottom w:w="0" w:type="dxa"/>
              <w:right w:w="0" w:type="dxa"/>
            </w:tcMar>
          </w:tcPr>
          <w:p w14:paraId="18EA3CE4"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6D2EB7B7"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344ACCDC" w14:textId="77777777" w:rsidR="00590F26" w:rsidRDefault="00590F26" w:rsidP="00590F26">
            <w:pPr>
              <w:pStyle w:val="EMPTYCELLSTYLE"/>
              <w:keepNext/>
            </w:pPr>
          </w:p>
        </w:tc>
        <w:tc>
          <w:tcPr>
            <w:tcW w:w="560" w:type="dxa"/>
            <w:gridSpan w:val="2"/>
            <w:tcBorders>
              <w:bottom w:val="single" w:sz="8" w:space="0" w:color="000000"/>
            </w:tcBorders>
            <w:shd w:val="clear" w:color="auto" w:fill="FFFFFF"/>
            <w:tcMar>
              <w:top w:w="0" w:type="dxa"/>
              <w:left w:w="0" w:type="dxa"/>
              <w:bottom w:w="0" w:type="dxa"/>
              <w:right w:w="0" w:type="dxa"/>
            </w:tcMar>
          </w:tcPr>
          <w:p w14:paraId="34A1E49F" w14:textId="77777777" w:rsidR="00590F26" w:rsidRDefault="00590F26" w:rsidP="00590F26">
            <w:pPr>
              <w:pStyle w:val="EMPTYCELLSTYLE"/>
              <w:keepNext/>
            </w:pPr>
          </w:p>
        </w:tc>
        <w:tc>
          <w:tcPr>
            <w:tcW w:w="100" w:type="dxa"/>
            <w:gridSpan w:val="2"/>
            <w:tcBorders>
              <w:bottom w:val="single" w:sz="8" w:space="0" w:color="000000"/>
            </w:tcBorders>
            <w:shd w:val="clear" w:color="auto" w:fill="FFFFFF"/>
            <w:tcMar>
              <w:top w:w="0" w:type="dxa"/>
              <w:left w:w="0" w:type="dxa"/>
              <w:bottom w:w="0" w:type="dxa"/>
              <w:right w:w="0" w:type="dxa"/>
            </w:tcMar>
          </w:tcPr>
          <w:p w14:paraId="41CC734A" w14:textId="77777777" w:rsidR="00590F26" w:rsidRDefault="00590F26" w:rsidP="00590F26">
            <w:pPr>
              <w:pStyle w:val="EMPTYCELLSTYLE"/>
              <w:keepNext/>
            </w:pPr>
          </w:p>
        </w:tc>
        <w:tc>
          <w:tcPr>
            <w:tcW w:w="200" w:type="dxa"/>
            <w:gridSpan w:val="2"/>
            <w:tcBorders>
              <w:bottom w:val="single" w:sz="8" w:space="0" w:color="000000"/>
            </w:tcBorders>
            <w:shd w:val="clear" w:color="auto" w:fill="FFFFFF"/>
            <w:tcMar>
              <w:top w:w="0" w:type="dxa"/>
              <w:left w:w="0" w:type="dxa"/>
              <w:bottom w:w="0" w:type="dxa"/>
              <w:right w:w="0" w:type="dxa"/>
            </w:tcMar>
          </w:tcPr>
          <w:p w14:paraId="5B6FBB51" w14:textId="77777777" w:rsidR="00590F26" w:rsidRDefault="00590F26" w:rsidP="00590F26">
            <w:pPr>
              <w:pStyle w:val="EMPTYCELLSTYLE"/>
              <w:keepNext/>
            </w:pPr>
          </w:p>
        </w:tc>
        <w:tc>
          <w:tcPr>
            <w:tcW w:w="460" w:type="dxa"/>
            <w:gridSpan w:val="3"/>
            <w:tcBorders>
              <w:bottom w:val="single" w:sz="8" w:space="0" w:color="000000"/>
            </w:tcBorders>
            <w:shd w:val="clear" w:color="auto" w:fill="FFFFFF"/>
            <w:tcMar>
              <w:top w:w="0" w:type="dxa"/>
              <w:left w:w="0" w:type="dxa"/>
              <w:bottom w:w="0" w:type="dxa"/>
              <w:right w:w="0" w:type="dxa"/>
            </w:tcMar>
          </w:tcPr>
          <w:p w14:paraId="6871FFAB" w14:textId="77777777" w:rsidR="00590F26" w:rsidRDefault="00590F26" w:rsidP="00590F26">
            <w:pPr>
              <w:pStyle w:val="EMPTYCELLSTYLE"/>
              <w:keepNext/>
            </w:pPr>
          </w:p>
        </w:tc>
        <w:tc>
          <w:tcPr>
            <w:tcW w:w="40" w:type="dxa"/>
            <w:gridSpan w:val="2"/>
            <w:tcBorders>
              <w:bottom w:val="single" w:sz="8" w:space="0" w:color="000000"/>
              <w:right w:val="single" w:sz="8" w:space="0" w:color="000000"/>
            </w:tcBorders>
            <w:shd w:val="clear" w:color="auto" w:fill="FFFFFF"/>
            <w:tcMar>
              <w:top w:w="0" w:type="dxa"/>
              <w:left w:w="0" w:type="dxa"/>
              <w:bottom w:w="0" w:type="dxa"/>
              <w:right w:w="0" w:type="dxa"/>
            </w:tcMar>
          </w:tcPr>
          <w:p w14:paraId="786A3CE0" w14:textId="77777777" w:rsidR="00590F26" w:rsidRDefault="00590F26" w:rsidP="00590F26">
            <w:pPr>
              <w:pStyle w:val="EMPTYCELLSTYLE"/>
              <w:keepNext/>
            </w:pPr>
          </w:p>
        </w:tc>
        <w:tc>
          <w:tcPr>
            <w:tcW w:w="40" w:type="dxa"/>
            <w:gridSpan w:val="2"/>
            <w:tcBorders>
              <w:left w:val="single" w:sz="8" w:space="0" w:color="000000"/>
              <w:bottom w:val="single" w:sz="8" w:space="0" w:color="000000"/>
            </w:tcBorders>
            <w:shd w:val="clear" w:color="auto" w:fill="FFFFFF"/>
            <w:tcMar>
              <w:top w:w="0" w:type="dxa"/>
              <w:left w:w="0" w:type="dxa"/>
              <w:bottom w:w="0" w:type="dxa"/>
              <w:right w:w="0" w:type="dxa"/>
            </w:tcMar>
          </w:tcPr>
          <w:p w14:paraId="1EAE63F3" w14:textId="77777777" w:rsidR="00590F26" w:rsidRDefault="00590F26" w:rsidP="00590F26">
            <w:pPr>
              <w:pStyle w:val="EMPTYCELLSTYLE"/>
              <w:keepNext/>
            </w:pPr>
          </w:p>
        </w:tc>
        <w:tc>
          <w:tcPr>
            <w:tcW w:w="1424" w:type="dxa"/>
            <w:gridSpan w:val="2"/>
            <w:tcBorders>
              <w:bottom w:val="single" w:sz="8" w:space="0" w:color="000000"/>
            </w:tcBorders>
            <w:shd w:val="clear" w:color="auto" w:fill="FFFFFF"/>
            <w:tcMar>
              <w:top w:w="0" w:type="dxa"/>
              <w:left w:w="0" w:type="dxa"/>
              <w:bottom w:w="0" w:type="dxa"/>
              <w:right w:w="0" w:type="dxa"/>
            </w:tcMar>
          </w:tcPr>
          <w:p w14:paraId="233D1D72" w14:textId="77777777" w:rsidR="00590F26" w:rsidRDefault="00590F26" w:rsidP="00590F26">
            <w:pPr>
              <w:pStyle w:val="EMPTYCELLSTYLE"/>
              <w:keepNext/>
            </w:pPr>
          </w:p>
        </w:tc>
        <w:tc>
          <w:tcPr>
            <w:tcW w:w="194" w:type="dxa"/>
            <w:gridSpan w:val="2"/>
            <w:tcBorders>
              <w:bottom w:val="single" w:sz="8" w:space="0" w:color="000000"/>
            </w:tcBorders>
            <w:shd w:val="clear" w:color="auto" w:fill="FFFFFF"/>
            <w:tcMar>
              <w:top w:w="0" w:type="dxa"/>
              <w:left w:w="0" w:type="dxa"/>
              <w:bottom w:w="0" w:type="dxa"/>
              <w:right w:w="0" w:type="dxa"/>
            </w:tcMar>
          </w:tcPr>
          <w:p w14:paraId="7A9F72C8"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520350BA" w14:textId="77777777" w:rsidR="00590F26" w:rsidRDefault="00590F26" w:rsidP="00590F26">
            <w:pPr>
              <w:pStyle w:val="EMPTYCELLSTYLE"/>
              <w:keepNext/>
            </w:pPr>
          </w:p>
        </w:tc>
        <w:tc>
          <w:tcPr>
            <w:tcW w:w="45" w:type="dxa"/>
            <w:gridSpan w:val="2"/>
            <w:tcBorders>
              <w:bottom w:val="single" w:sz="8" w:space="0" w:color="000000"/>
              <w:right w:val="single" w:sz="8" w:space="0" w:color="000000"/>
            </w:tcBorders>
            <w:shd w:val="clear" w:color="auto" w:fill="FFFFFF"/>
            <w:tcMar>
              <w:top w:w="0" w:type="dxa"/>
              <w:left w:w="0" w:type="dxa"/>
              <w:bottom w:w="0" w:type="dxa"/>
              <w:right w:w="0" w:type="dxa"/>
            </w:tcMar>
          </w:tcPr>
          <w:p w14:paraId="643CC2F7" w14:textId="77777777" w:rsidR="00590F26" w:rsidRDefault="00590F26" w:rsidP="00590F26">
            <w:pPr>
              <w:pStyle w:val="EMPTYCELLSTYLE"/>
              <w:keepNext/>
            </w:pPr>
          </w:p>
        </w:tc>
        <w:tc>
          <w:tcPr>
            <w:tcW w:w="60" w:type="dxa"/>
            <w:gridSpan w:val="3"/>
          </w:tcPr>
          <w:p w14:paraId="0A105DF1" w14:textId="77777777" w:rsidR="00590F26" w:rsidRDefault="00590F26" w:rsidP="00590F26">
            <w:pPr>
              <w:pStyle w:val="EMPTYCELLSTYLE"/>
              <w:keepNext/>
            </w:pPr>
          </w:p>
        </w:tc>
        <w:tc>
          <w:tcPr>
            <w:tcW w:w="40" w:type="dxa"/>
          </w:tcPr>
          <w:p w14:paraId="30F0A2B8" w14:textId="77777777" w:rsidR="00590F26" w:rsidRDefault="00590F26" w:rsidP="00590F26">
            <w:pPr>
              <w:pStyle w:val="EMPTYCELLSTYLE"/>
              <w:keepNext/>
            </w:pPr>
          </w:p>
        </w:tc>
      </w:tr>
      <w:tr w:rsidR="00590F26" w14:paraId="4F81D4D8" w14:textId="77777777" w:rsidTr="00247A46">
        <w:trPr>
          <w:gridAfter w:val="2"/>
          <w:wAfter w:w="45" w:type="dxa"/>
          <w:cantSplit/>
        </w:trPr>
        <w:tc>
          <w:tcPr>
            <w:tcW w:w="44" w:type="dxa"/>
            <w:gridSpan w:val="2"/>
          </w:tcPr>
          <w:p w14:paraId="6A95A2AF" w14:textId="77777777" w:rsidR="00590F26" w:rsidRDefault="00590F26" w:rsidP="00590F26">
            <w:pPr>
              <w:pStyle w:val="EMPTYCELLSTYLE"/>
              <w:keepNext/>
            </w:pPr>
          </w:p>
        </w:tc>
        <w:tc>
          <w:tcPr>
            <w:tcW w:w="9156" w:type="dxa"/>
            <w:gridSpan w:val="98"/>
            <w:tcBorders>
              <w:left w:val="single" w:sz="8" w:space="0" w:color="000000"/>
              <w:right w:val="single" w:sz="8" w:space="0" w:color="000000"/>
            </w:tcBorders>
            <w:shd w:val="clear" w:color="auto" w:fill="FFFFFF"/>
            <w:tcMar>
              <w:top w:w="20" w:type="dxa"/>
              <w:left w:w="40" w:type="dxa"/>
              <w:bottom w:w="20" w:type="dxa"/>
              <w:right w:w="40" w:type="dxa"/>
            </w:tcMar>
          </w:tcPr>
          <w:p w14:paraId="098F0D43" w14:textId="77777777" w:rsidR="00590F26" w:rsidRDefault="00590F26" w:rsidP="00590F26">
            <w:pPr>
              <w:pStyle w:val="tableTDleftright"/>
              <w:keepNext/>
              <w:keepLines/>
            </w:pPr>
            <w:r>
              <w:t>Specifikace předmětu</w:t>
            </w:r>
          </w:p>
        </w:tc>
        <w:tc>
          <w:tcPr>
            <w:tcW w:w="60" w:type="dxa"/>
            <w:gridSpan w:val="3"/>
          </w:tcPr>
          <w:p w14:paraId="4FFC7637" w14:textId="77777777" w:rsidR="00590F26" w:rsidRDefault="00590F26" w:rsidP="00590F26">
            <w:pPr>
              <w:pStyle w:val="EMPTYCELLSTYLE"/>
              <w:keepNext/>
            </w:pPr>
          </w:p>
        </w:tc>
        <w:tc>
          <w:tcPr>
            <w:tcW w:w="40" w:type="dxa"/>
          </w:tcPr>
          <w:p w14:paraId="235002A2" w14:textId="77777777" w:rsidR="00590F26" w:rsidRDefault="00590F26" w:rsidP="00590F26">
            <w:pPr>
              <w:pStyle w:val="EMPTYCELLSTYLE"/>
              <w:keepNext/>
            </w:pPr>
          </w:p>
        </w:tc>
      </w:tr>
      <w:tr w:rsidR="00590F26" w14:paraId="5B53042A" w14:textId="77777777" w:rsidTr="00247A46">
        <w:trPr>
          <w:gridAfter w:val="2"/>
          <w:wAfter w:w="45" w:type="dxa"/>
          <w:cantSplit/>
        </w:trPr>
        <w:tc>
          <w:tcPr>
            <w:tcW w:w="44" w:type="dxa"/>
            <w:gridSpan w:val="2"/>
          </w:tcPr>
          <w:p w14:paraId="42CF540F" w14:textId="77777777" w:rsidR="00590F26" w:rsidRDefault="00590F26" w:rsidP="00590F26">
            <w:pPr>
              <w:pStyle w:val="EMPTYCELLSTYLE"/>
              <w:keepNext/>
            </w:pPr>
          </w:p>
        </w:tc>
        <w:tc>
          <w:tcPr>
            <w:tcW w:w="9156" w:type="dxa"/>
            <w:gridSpan w:val="98"/>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26D8AB60" w14:textId="42F14373" w:rsidR="00590F26" w:rsidRDefault="00590F26" w:rsidP="00590F26">
            <w:pPr>
              <w:pStyle w:val="tableTDleftrightbottom"/>
              <w:keepNext/>
              <w:keepLines/>
            </w:pPr>
            <w:r w:rsidRPr="006518E8">
              <w:rPr>
                <w:b/>
              </w:rPr>
              <w:t>strojní součásti nemovitostí, tj. např.  výtahů,</w:t>
            </w:r>
            <w:r>
              <w:rPr>
                <w:b/>
              </w:rPr>
              <w:t xml:space="preserve"> </w:t>
            </w:r>
            <w:r w:rsidRPr="006518E8">
              <w:rPr>
                <w:b/>
              </w:rPr>
              <w:t>klimatizace, záložních generátorů, vzduchotechniky, dieselagregátu apod.</w:t>
            </w:r>
            <w:r>
              <w:rPr>
                <w:b/>
              </w:rPr>
              <w:t xml:space="preserve"> </w:t>
            </w:r>
            <w:r w:rsidRPr="006518E8">
              <w:rPr>
                <w:b/>
              </w:rPr>
              <w:t>Vztahuje se i na strojní součásti starší 10 let.</w:t>
            </w:r>
          </w:p>
        </w:tc>
        <w:tc>
          <w:tcPr>
            <w:tcW w:w="60" w:type="dxa"/>
            <w:gridSpan w:val="3"/>
          </w:tcPr>
          <w:p w14:paraId="6133593D" w14:textId="77777777" w:rsidR="00590F26" w:rsidRDefault="00590F26" w:rsidP="00590F26">
            <w:pPr>
              <w:pStyle w:val="EMPTYCELLSTYLE"/>
              <w:keepNext/>
            </w:pPr>
          </w:p>
        </w:tc>
        <w:tc>
          <w:tcPr>
            <w:tcW w:w="40" w:type="dxa"/>
          </w:tcPr>
          <w:p w14:paraId="09F3716C" w14:textId="77777777" w:rsidR="00590F26" w:rsidRDefault="00590F26" w:rsidP="00590F26">
            <w:pPr>
              <w:pStyle w:val="EMPTYCELLSTYLE"/>
              <w:keepNext/>
            </w:pPr>
          </w:p>
        </w:tc>
      </w:tr>
      <w:tr w:rsidR="00590F26" w14:paraId="7C6E74D7" w14:textId="77777777" w:rsidTr="00247A46">
        <w:trPr>
          <w:gridAfter w:val="2"/>
          <w:wAfter w:w="45" w:type="dxa"/>
          <w:cantSplit/>
        </w:trPr>
        <w:tc>
          <w:tcPr>
            <w:tcW w:w="44" w:type="dxa"/>
            <w:gridSpan w:val="2"/>
          </w:tcPr>
          <w:p w14:paraId="1AD3A77C" w14:textId="77777777" w:rsidR="00590F26" w:rsidRDefault="00590F26" w:rsidP="00590F26">
            <w:pPr>
              <w:pStyle w:val="EMPTYCELLSTYLE"/>
              <w:keepNext/>
            </w:pPr>
          </w:p>
        </w:tc>
        <w:tc>
          <w:tcPr>
            <w:tcW w:w="3275" w:type="dxa"/>
            <w:gridSpan w:val="45"/>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44CD0CEC" w14:textId="77777777" w:rsidR="00590F26" w:rsidRDefault="00590F26" w:rsidP="00590F26">
            <w:pPr>
              <w:pStyle w:val="tableTHbold0"/>
              <w:keepNext/>
              <w:keepLines/>
            </w:pPr>
            <w:r>
              <w:t>Pojištění se sjednává pro případ negativního působení pojistných nebezpečí:</w:t>
            </w:r>
          </w:p>
        </w:tc>
        <w:tc>
          <w:tcPr>
            <w:tcW w:w="3338" w:type="dxa"/>
            <w:gridSpan w:val="34"/>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0975A184" w14:textId="77777777" w:rsidR="00590F26" w:rsidRDefault="00590F26" w:rsidP="00590F26">
            <w:pPr>
              <w:pStyle w:val="tableTHbold0"/>
              <w:keepNext/>
              <w:keepLines/>
            </w:pPr>
            <w:r>
              <w:t>horní hranice pojistného plnění (Kč):</w:t>
            </w:r>
          </w:p>
        </w:tc>
        <w:tc>
          <w:tcPr>
            <w:tcW w:w="2543" w:type="dxa"/>
            <w:gridSpan w:val="19"/>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00C1E806" w14:textId="77777777" w:rsidR="00590F26" w:rsidRDefault="00590F26" w:rsidP="00590F26">
            <w:pPr>
              <w:pStyle w:val="tableTHbold0"/>
              <w:keepNext/>
              <w:keepLines/>
            </w:pPr>
            <w:r>
              <w:t>spoluúčast:</w:t>
            </w:r>
          </w:p>
        </w:tc>
        <w:tc>
          <w:tcPr>
            <w:tcW w:w="60" w:type="dxa"/>
            <w:gridSpan w:val="3"/>
          </w:tcPr>
          <w:p w14:paraId="29EEE1F5" w14:textId="77777777" w:rsidR="00590F26" w:rsidRDefault="00590F26" w:rsidP="00590F26">
            <w:pPr>
              <w:pStyle w:val="EMPTYCELLSTYLE"/>
              <w:keepNext/>
            </w:pPr>
          </w:p>
        </w:tc>
        <w:tc>
          <w:tcPr>
            <w:tcW w:w="40" w:type="dxa"/>
          </w:tcPr>
          <w:p w14:paraId="4C5F3B30" w14:textId="77777777" w:rsidR="00590F26" w:rsidRDefault="00590F26" w:rsidP="00590F26">
            <w:pPr>
              <w:pStyle w:val="EMPTYCELLSTYLE"/>
              <w:keepNext/>
            </w:pPr>
          </w:p>
        </w:tc>
      </w:tr>
      <w:tr w:rsidR="00590F26" w14:paraId="6B6EA5C9" w14:textId="77777777" w:rsidTr="00247A46">
        <w:trPr>
          <w:gridAfter w:val="2"/>
          <w:wAfter w:w="45" w:type="dxa"/>
          <w:cantSplit/>
        </w:trPr>
        <w:tc>
          <w:tcPr>
            <w:tcW w:w="44" w:type="dxa"/>
            <w:gridSpan w:val="2"/>
          </w:tcPr>
          <w:p w14:paraId="348560E1" w14:textId="77777777" w:rsidR="00590F26" w:rsidRDefault="00590F26" w:rsidP="00590F26">
            <w:pPr>
              <w:pStyle w:val="EMPTYCELLSTYLE"/>
              <w:keepNext/>
            </w:pPr>
          </w:p>
        </w:tc>
        <w:tc>
          <w:tcPr>
            <w:tcW w:w="3275" w:type="dxa"/>
            <w:gridSpan w:val="45"/>
            <w:tcBorders>
              <w:top w:val="single" w:sz="8" w:space="0" w:color="000000"/>
              <w:left w:val="single" w:sz="8" w:space="0" w:color="000000"/>
              <w:right w:val="single" w:sz="8" w:space="0" w:color="000000"/>
            </w:tcBorders>
            <w:shd w:val="clear" w:color="auto" w:fill="FFFFFF"/>
            <w:tcMar>
              <w:top w:w="20" w:type="dxa"/>
              <w:left w:w="40" w:type="dxa"/>
              <w:bottom w:w="20" w:type="dxa"/>
              <w:right w:w="40" w:type="dxa"/>
            </w:tcMar>
          </w:tcPr>
          <w:p w14:paraId="7BE26C7B" w14:textId="77777777" w:rsidR="00590F26" w:rsidRDefault="00590F26" w:rsidP="00590F26">
            <w:pPr>
              <w:pStyle w:val="zarovnaniTabulkyPriOdlDatech"/>
              <w:keepNext/>
              <w:keepLines/>
            </w:pPr>
            <w:r>
              <w:t>Základní pojištění</w:t>
            </w:r>
          </w:p>
        </w:tc>
        <w:tc>
          <w:tcPr>
            <w:tcW w:w="3338" w:type="dxa"/>
            <w:gridSpan w:val="3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3868953C" w14:textId="77777777" w:rsidR="00590F26" w:rsidRDefault="00590F26" w:rsidP="00590F26">
            <w:pPr>
              <w:pStyle w:val="tableTD0"/>
              <w:keepNext/>
              <w:keepLines/>
              <w:jc w:val="right"/>
            </w:pPr>
            <w:r>
              <w:t>2 000 000</w:t>
            </w:r>
          </w:p>
        </w:tc>
        <w:tc>
          <w:tcPr>
            <w:tcW w:w="2543" w:type="dxa"/>
            <w:gridSpan w:val="1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1F31DDAA" w14:textId="77777777" w:rsidR="00590F26" w:rsidRDefault="00590F26" w:rsidP="00590F26">
            <w:pPr>
              <w:pStyle w:val="tableTD0"/>
              <w:keepNext/>
              <w:keepLines/>
              <w:jc w:val="right"/>
            </w:pPr>
            <w:r>
              <w:t>5 000 Kč</w:t>
            </w:r>
          </w:p>
        </w:tc>
        <w:tc>
          <w:tcPr>
            <w:tcW w:w="60" w:type="dxa"/>
            <w:gridSpan w:val="3"/>
          </w:tcPr>
          <w:p w14:paraId="57118571" w14:textId="77777777" w:rsidR="00590F26" w:rsidRDefault="00590F26" w:rsidP="00590F26">
            <w:pPr>
              <w:pStyle w:val="EMPTYCELLSTYLE"/>
              <w:keepNext/>
            </w:pPr>
          </w:p>
        </w:tc>
        <w:tc>
          <w:tcPr>
            <w:tcW w:w="40" w:type="dxa"/>
          </w:tcPr>
          <w:p w14:paraId="56393337" w14:textId="77777777" w:rsidR="00590F26" w:rsidRDefault="00590F26" w:rsidP="00590F26">
            <w:pPr>
              <w:pStyle w:val="EMPTYCELLSTYLE"/>
              <w:keepNext/>
            </w:pPr>
          </w:p>
        </w:tc>
      </w:tr>
      <w:tr w:rsidR="00590F26" w14:paraId="0AA3EA05" w14:textId="77777777" w:rsidTr="00247A46">
        <w:trPr>
          <w:gridAfter w:val="2"/>
          <w:wAfter w:w="45" w:type="dxa"/>
          <w:cantSplit/>
        </w:trPr>
        <w:tc>
          <w:tcPr>
            <w:tcW w:w="44" w:type="dxa"/>
            <w:gridSpan w:val="2"/>
          </w:tcPr>
          <w:p w14:paraId="0EDB03F0" w14:textId="77777777" w:rsidR="00590F26" w:rsidRDefault="00590F26" w:rsidP="00590F26">
            <w:pPr>
              <w:pStyle w:val="EMPTYCELLSTYLE"/>
              <w:keepNext/>
            </w:pPr>
          </w:p>
        </w:tc>
        <w:tc>
          <w:tcPr>
            <w:tcW w:w="3275" w:type="dxa"/>
            <w:gridSpan w:val="45"/>
            <w:vMerge w:val="restart"/>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0332C1AB" w14:textId="77777777" w:rsidR="00590F26" w:rsidRDefault="00590F26" w:rsidP="00590F26">
            <w:pPr>
              <w:pStyle w:val="tableTDleftrightbottom"/>
              <w:keepNext/>
              <w:keepLines/>
            </w:pPr>
          </w:p>
        </w:tc>
        <w:tc>
          <w:tcPr>
            <w:tcW w:w="40" w:type="dxa"/>
            <w:gridSpan w:val="2"/>
            <w:tcBorders>
              <w:left w:val="single" w:sz="8" w:space="0" w:color="000000"/>
            </w:tcBorders>
            <w:tcMar>
              <w:top w:w="0" w:type="dxa"/>
              <w:left w:w="0" w:type="dxa"/>
              <w:bottom w:w="0" w:type="dxa"/>
              <w:right w:w="0" w:type="dxa"/>
            </w:tcMar>
          </w:tcPr>
          <w:p w14:paraId="4D3C686E" w14:textId="77777777" w:rsidR="00590F26" w:rsidRDefault="00590F26" w:rsidP="00590F26">
            <w:pPr>
              <w:pStyle w:val="EMPTYCELLSTYLE"/>
              <w:keepNext/>
            </w:pPr>
          </w:p>
        </w:tc>
        <w:tc>
          <w:tcPr>
            <w:tcW w:w="100" w:type="dxa"/>
            <w:gridSpan w:val="2"/>
            <w:tcMar>
              <w:top w:w="0" w:type="dxa"/>
              <w:left w:w="0" w:type="dxa"/>
              <w:bottom w:w="0" w:type="dxa"/>
              <w:right w:w="0" w:type="dxa"/>
            </w:tcMar>
          </w:tcPr>
          <w:p w14:paraId="217F1D5B" w14:textId="77777777" w:rsidR="00590F26" w:rsidRDefault="00590F26" w:rsidP="00590F26">
            <w:pPr>
              <w:pStyle w:val="EMPTYCELLSTYLE"/>
              <w:keepNext/>
            </w:pPr>
          </w:p>
        </w:tc>
        <w:tc>
          <w:tcPr>
            <w:tcW w:w="300" w:type="dxa"/>
            <w:gridSpan w:val="2"/>
            <w:tcMar>
              <w:top w:w="0" w:type="dxa"/>
              <w:left w:w="0" w:type="dxa"/>
              <w:bottom w:w="0" w:type="dxa"/>
              <w:right w:w="0" w:type="dxa"/>
            </w:tcMar>
          </w:tcPr>
          <w:p w14:paraId="2495EAED" w14:textId="77777777" w:rsidR="00590F26" w:rsidRDefault="00590F26" w:rsidP="00590F26">
            <w:pPr>
              <w:pStyle w:val="EMPTYCELLSTYLE"/>
              <w:keepNext/>
            </w:pPr>
          </w:p>
        </w:tc>
        <w:tc>
          <w:tcPr>
            <w:tcW w:w="300" w:type="dxa"/>
            <w:gridSpan w:val="2"/>
            <w:tcMar>
              <w:top w:w="0" w:type="dxa"/>
              <w:left w:w="0" w:type="dxa"/>
              <w:bottom w:w="0" w:type="dxa"/>
              <w:right w:w="0" w:type="dxa"/>
            </w:tcMar>
          </w:tcPr>
          <w:p w14:paraId="266248C9" w14:textId="77777777" w:rsidR="00590F26" w:rsidRDefault="00590F26" w:rsidP="00590F26">
            <w:pPr>
              <w:pStyle w:val="EMPTYCELLSTYLE"/>
              <w:keepNext/>
            </w:pPr>
          </w:p>
        </w:tc>
        <w:tc>
          <w:tcPr>
            <w:tcW w:w="140" w:type="dxa"/>
            <w:gridSpan w:val="2"/>
            <w:tcMar>
              <w:top w:w="0" w:type="dxa"/>
              <w:left w:w="0" w:type="dxa"/>
              <w:bottom w:w="0" w:type="dxa"/>
              <w:right w:w="0" w:type="dxa"/>
            </w:tcMar>
          </w:tcPr>
          <w:p w14:paraId="238F13D3" w14:textId="77777777" w:rsidR="00590F26" w:rsidRDefault="00590F26" w:rsidP="00590F26">
            <w:pPr>
              <w:pStyle w:val="EMPTYCELLSTYLE"/>
              <w:keepNext/>
            </w:pPr>
          </w:p>
        </w:tc>
        <w:tc>
          <w:tcPr>
            <w:tcW w:w="360" w:type="dxa"/>
            <w:gridSpan w:val="2"/>
            <w:tcMar>
              <w:top w:w="0" w:type="dxa"/>
              <w:left w:w="0" w:type="dxa"/>
              <w:bottom w:w="0" w:type="dxa"/>
              <w:right w:w="0" w:type="dxa"/>
            </w:tcMar>
          </w:tcPr>
          <w:p w14:paraId="42F84019"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48BFCCA2"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011A3C9F" w14:textId="77777777" w:rsidR="00590F26" w:rsidRDefault="00590F26" w:rsidP="00590F26">
            <w:pPr>
              <w:pStyle w:val="EMPTYCELLSTYLE"/>
              <w:keepNext/>
            </w:pPr>
          </w:p>
        </w:tc>
        <w:tc>
          <w:tcPr>
            <w:tcW w:w="320" w:type="dxa"/>
            <w:gridSpan w:val="3"/>
            <w:tcMar>
              <w:top w:w="0" w:type="dxa"/>
              <w:left w:w="0" w:type="dxa"/>
              <w:bottom w:w="0" w:type="dxa"/>
              <w:right w:w="0" w:type="dxa"/>
            </w:tcMar>
          </w:tcPr>
          <w:p w14:paraId="6694441A" w14:textId="77777777" w:rsidR="00590F26" w:rsidRDefault="00590F26" w:rsidP="00590F26">
            <w:pPr>
              <w:pStyle w:val="EMPTYCELLSTYLE"/>
              <w:keepNext/>
            </w:pPr>
          </w:p>
        </w:tc>
        <w:tc>
          <w:tcPr>
            <w:tcW w:w="200" w:type="dxa"/>
            <w:gridSpan w:val="3"/>
            <w:tcMar>
              <w:top w:w="0" w:type="dxa"/>
              <w:left w:w="0" w:type="dxa"/>
              <w:bottom w:w="0" w:type="dxa"/>
              <w:right w:w="0" w:type="dxa"/>
            </w:tcMar>
          </w:tcPr>
          <w:p w14:paraId="610576F5"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29B16E52"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16E2070C" w14:textId="77777777" w:rsidR="00590F26" w:rsidRDefault="00590F26" w:rsidP="00590F26">
            <w:pPr>
              <w:pStyle w:val="EMPTYCELLSTYLE"/>
              <w:keepNext/>
            </w:pPr>
          </w:p>
        </w:tc>
        <w:tc>
          <w:tcPr>
            <w:tcW w:w="778" w:type="dxa"/>
            <w:gridSpan w:val="2"/>
            <w:tcMar>
              <w:top w:w="0" w:type="dxa"/>
              <w:left w:w="0" w:type="dxa"/>
              <w:bottom w:w="0" w:type="dxa"/>
              <w:right w:w="0" w:type="dxa"/>
            </w:tcMar>
          </w:tcPr>
          <w:p w14:paraId="7835273B"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2A2EF467"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6662D188" w14:textId="77777777" w:rsidR="00590F26" w:rsidRDefault="00590F26" w:rsidP="00590F26">
            <w:pPr>
              <w:pStyle w:val="EMPTYCELLSTYLE"/>
              <w:keepNext/>
            </w:pPr>
          </w:p>
        </w:tc>
        <w:tc>
          <w:tcPr>
            <w:tcW w:w="560" w:type="dxa"/>
            <w:gridSpan w:val="2"/>
            <w:tcMar>
              <w:top w:w="0" w:type="dxa"/>
              <w:left w:w="0" w:type="dxa"/>
              <w:bottom w:w="0" w:type="dxa"/>
              <w:right w:w="0" w:type="dxa"/>
            </w:tcMar>
          </w:tcPr>
          <w:p w14:paraId="780D3E7F" w14:textId="77777777" w:rsidR="00590F26" w:rsidRDefault="00590F26" w:rsidP="00590F26">
            <w:pPr>
              <w:pStyle w:val="EMPTYCELLSTYLE"/>
              <w:keepNext/>
            </w:pPr>
          </w:p>
        </w:tc>
        <w:tc>
          <w:tcPr>
            <w:tcW w:w="100" w:type="dxa"/>
            <w:gridSpan w:val="2"/>
            <w:tcMar>
              <w:top w:w="0" w:type="dxa"/>
              <w:left w:w="0" w:type="dxa"/>
              <w:bottom w:w="0" w:type="dxa"/>
              <w:right w:w="0" w:type="dxa"/>
            </w:tcMar>
          </w:tcPr>
          <w:p w14:paraId="2F238426" w14:textId="77777777" w:rsidR="00590F26" w:rsidRDefault="00590F26" w:rsidP="00590F26">
            <w:pPr>
              <w:pStyle w:val="EMPTYCELLSTYLE"/>
              <w:keepNext/>
            </w:pPr>
          </w:p>
        </w:tc>
        <w:tc>
          <w:tcPr>
            <w:tcW w:w="200" w:type="dxa"/>
            <w:gridSpan w:val="2"/>
            <w:tcMar>
              <w:top w:w="0" w:type="dxa"/>
              <w:left w:w="0" w:type="dxa"/>
              <w:bottom w:w="0" w:type="dxa"/>
              <w:right w:w="0" w:type="dxa"/>
            </w:tcMar>
          </w:tcPr>
          <w:p w14:paraId="009182F2" w14:textId="77777777" w:rsidR="00590F26" w:rsidRDefault="00590F26" w:rsidP="00590F26">
            <w:pPr>
              <w:pStyle w:val="EMPTYCELLSTYLE"/>
              <w:keepNext/>
            </w:pPr>
          </w:p>
        </w:tc>
        <w:tc>
          <w:tcPr>
            <w:tcW w:w="460" w:type="dxa"/>
            <w:gridSpan w:val="3"/>
            <w:tcMar>
              <w:top w:w="0" w:type="dxa"/>
              <w:left w:w="0" w:type="dxa"/>
              <w:bottom w:w="0" w:type="dxa"/>
              <w:right w:w="0" w:type="dxa"/>
            </w:tcMar>
          </w:tcPr>
          <w:p w14:paraId="695928EC"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1C83C99E"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06DA7636" w14:textId="77777777" w:rsidR="00590F26" w:rsidRDefault="00590F26" w:rsidP="00590F26">
            <w:pPr>
              <w:pStyle w:val="EMPTYCELLSTYLE"/>
              <w:keepNext/>
            </w:pPr>
          </w:p>
        </w:tc>
        <w:tc>
          <w:tcPr>
            <w:tcW w:w="1424" w:type="dxa"/>
            <w:gridSpan w:val="2"/>
            <w:tcMar>
              <w:top w:w="0" w:type="dxa"/>
              <w:left w:w="0" w:type="dxa"/>
              <w:bottom w:w="0" w:type="dxa"/>
              <w:right w:w="0" w:type="dxa"/>
            </w:tcMar>
          </w:tcPr>
          <w:p w14:paraId="05F5B7DC" w14:textId="77777777" w:rsidR="00590F26" w:rsidRDefault="00590F26" w:rsidP="00590F26">
            <w:pPr>
              <w:pStyle w:val="EMPTYCELLSTYLE"/>
              <w:keepNext/>
            </w:pPr>
          </w:p>
        </w:tc>
        <w:tc>
          <w:tcPr>
            <w:tcW w:w="194" w:type="dxa"/>
            <w:gridSpan w:val="2"/>
            <w:tcMar>
              <w:top w:w="0" w:type="dxa"/>
              <w:left w:w="0" w:type="dxa"/>
              <w:bottom w:w="0" w:type="dxa"/>
              <w:right w:w="0" w:type="dxa"/>
            </w:tcMar>
          </w:tcPr>
          <w:p w14:paraId="3E9B15EA"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5EA4852D" w14:textId="77777777" w:rsidR="00590F26" w:rsidRDefault="00590F26" w:rsidP="00590F26">
            <w:pPr>
              <w:pStyle w:val="EMPTYCELLSTYLE"/>
              <w:keepNext/>
            </w:pPr>
          </w:p>
        </w:tc>
        <w:tc>
          <w:tcPr>
            <w:tcW w:w="45" w:type="dxa"/>
            <w:gridSpan w:val="2"/>
            <w:tcBorders>
              <w:right w:val="single" w:sz="8" w:space="0" w:color="000000"/>
            </w:tcBorders>
            <w:tcMar>
              <w:top w:w="0" w:type="dxa"/>
              <w:left w:w="0" w:type="dxa"/>
              <w:bottom w:w="0" w:type="dxa"/>
              <w:right w:w="0" w:type="dxa"/>
            </w:tcMar>
          </w:tcPr>
          <w:p w14:paraId="68960103" w14:textId="77777777" w:rsidR="00590F26" w:rsidRDefault="00590F26" w:rsidP="00590F26">
            <w:pPr>
              <w:pStyle w:val="EMPTYCELLSTYLE"/>
              <w:keepNext/>
            </w:pPr>
          </w:p>
        </w:tc>
        <w:tc>
          <w:tcPr>
            <w:tcW w:w="60" w:type="dxa"/>
            <w:gridSpan w:val="3"/>
          </w:tcPr>
          <w:p w14:paraId="5DB1BEFB" w14:textId="77777777" w:rsidR="00590F26" w:rsidRDefault="00590F26" w:rsidP="00590F26">
            <w:pPr>
              <w:pStyle w:val="EMPTYCELLSTYLE"/>
              <w:keepNext/>
            </w:pPr>
          </w:p>
        </w:tc>
        <w:tc>
          <w:tcPr>
            <w:tcW w:w="40" w:type="dxa"/>
          </w:tcPr>
          <w:p w14:paraId="06F89CCC" w14:textId="77777777" w:rsidR="00590F26" w:rsidRDefault="00590F26" w:rsidP="00590F26">
            <w:pPr>
              <w:pStyle w:val="EMPTYCELLSTYLE"/>
              <w:keepNext/>
            </w:pPr>
          </w:p>
        </w:tc>
      </w:tr>
      <w:tr w:rsidR="00590F26" w14:paraId="17185DA4" w14:textId="77777777" w:rsidTr="00247A46">
        <w:trPr>
          <w:gridAfter w:val="2"/>
          <w:wAfter w:w="45" w:type="dxa"/>
          <w:cantSplit/>
        </w:trPr>
        <w:tc>
          <w:tcPr>
            <w:tcW w:w="44" w:type="dxa"/>
            <w:gridSpan w:val="2"/>
          </w:tcPr>
          <w:p w14:paraId="4D55863A" w14:textId="77777777" w:rsidR="00590F26" w:rsidRDefault="00590F26" w:rsidP="00590F26">
            <w:pPr>
              <w:pStyle w:val="EMPTYCELLSTYLE"/>
              <w:keepNext/>
            </w:pPr>
          </w:p>
        </w:tc>
        <w:tc>
          <w:tcPr>
            <w:tcW w:w="3275" w:type="dxa"/>
            <w:gridSpan w:val="45"/>
            <w:vMerge/>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650B32B0" w14:textId="77777777" w:rsidR="00590F26" w:rsidRDefault="00590F26" w:rsidP="00590F26">
            <w:pPr>
              <w:pStyle w:val="EMPTYCELLSTYLE"/>
              <w:keepNext/>
            </w:pPr>
          </w:p>
        </w:tc>
        <w:tc>
          <w:tcPr>
            <w:tcW w:w="40" w:type="dxa"/>
            <w:gridSpan w:val="2"/>
            <w:tcBorders>
              <w:left w:val="single" w:sz="8" w:space="0" w:color="000000"/>
            </w:tcBorders>
            <w:tcMar>
              <w:top w:w="0" w:type="dxa"/>
              <w:left w:w="0" w:type="dxa"/>
              <w:bottom w:w="0" w:type="dxa"/>
              <w:right w:w="0" w:type="dxa"/>
            </w:tcMar>
          </w:tcPr>
          <w:p w14:paraId="79A47F0C" w14:textId="77777777" w:rsidR="00590F26" w:rsidRDefault="00590F26" w:rsidP="00590F26">
            <w:pPr>
              <w:pStyle w:val="EMPTYCELLSTYLE"/>
              <w:keepNext/>
            </w:pPr>
          </w:p>
        </w:tc>
        <w:tc>
          <w:tcPr>
            <w:tcW w:w="5562" w:type="dxa"/>
            <w:gridSpan w:val="45"/>
            <w:tcMar>
              <w:top w:w="0" w:type="dxa"/>
              <w:left w:w="0" w:type="dxa"/>
              <w:bottom w:w="0" w:type="dxa"/>
              <w:right w:w="0" w:type="dxa"/>
            </w:tcMar>
          </w:tcPr>
          <w:p w14:paraId="29FC2D41" w14:textId="77777777" w:rsidR="00590F26" w:rsidRPr="00D41F52" w:rsidRDefault="00590F26" w:rsidP="00590F26">
            <w:pPr>
              <w:pStyle w:val="textNormal0"/>
              <w:keepNext/>
              <w:keepLines/>
              <w:jc w:val="both"/>
              <w:rPr>
                <w:b/>
              </w:rPr>
            </w:pPr>
            <w:r w:rsidRPr="00D41F52">
              <w:rPr>
                <w:b/>
              </w:rPr>
              <w:t>Odchylně od čl.  VIII odst. 3. VPP STR 2014 se ujednává, že horní hranice pojistného plnění je určena limitem pojistného plnění.</w:t>
            </w:r>
          </w:p>
          <w:p w14:paraId="4A60D0E8" w14:textId="77777777" w:rsidR="00590F26" w:rsidRPr="00D41F52" w:rsidRDefault="00590F26" w:rsidP="00590F26">
            <w:pPr>
              <w:pStyle w:val="textNormal0"/>
              <w:keepNext/>
              <w:keepLines/>
              <w:jc w:val="both"/>
              <w:rPr>
                <w:b/>
              </w:rPr>
            </w:pPr>
          </w:p>
          <w:p w14:paraId="7F3B3A41" w14:textId="77777777" w:rsidR="00590F26" w:rsidRDefault="00590F26" w:rsidP="00590F26">
            <w:pPr>
              <w:pStyle w:val="textNormal0"/>
              <w:keepNext/>
              <w:keepLines/>
              <w:jc w:val="both"/>
              <w:rPr>
                <w:b/>
              </w:rPr>
            </w:pPr>
            <w:r w:rsidRPr="00D41F52">
              <w:rPr>
                <w:b/>
              </w:rPr>
              <w:t xml:space="preserve">Odchylně od čl. VI odst. 1. a) VPP STR 2014 se ujednává, že pojištění se vztahuje i na škodné události vzniklé na stroji </w:t>
            </w:r>
            <w:proofErr w:type="gramStart"/>
            <w:r w:rsidRPr="00D41F52">
              <w:rPr>
                <w:b/>
              </w:rPr>
              <w:t>starším  10</w:t>
            </w:r>
            <w:proofErr w:type="gramEnd"/>
            <w:r w:rsidRPr="00D41F52">
              <w:rPr>
                <w:b/>
              </w:rPr>
              <w:t xml:space="preserve"> let v den vzniku škodné události.</w:t>
            </w:r>
          </w:p>
          <w:p w14:paraId="1E36D7FC" w14:textId="77777777" w:rsidR="00590F26" w:rsidRPr="00D41F52" w:rsidRDefault="00590F26" w:rsidP="00590F26">
            <w:pPr>
              <w:pStyle w:val="textNormal0"/>
              <w:keepNext/>
              <w:keepLines/>
              <w:jc w:val="both"/>
              <w:rPr>
                <w:b/>
              </w:rPr>
            </w:pPr>
          </w:p>
          <w:p w14:paraId="3908A880" w14:textId="77777777" w:rsidR="00590F26" w:rsidRPr="00D41F52" w:rsidRDefault="00590F26" w:rsidP="00590F26">
            <w:pPr>
              <w:pStyle w:val="textNormal0"/>
              <w:keepNext/>
              <w:keepLines/>
              <w:jc w:val="both"/>
              <w:rPr>
                <w:b/>
              </w:rPr>
            </w:pPr>
            <w:r w:rsidRPr="00D41F52">
              <w:rPr>
                <w:b/>
              </w:rPr>
              <w:t xml:space="preserve">Odchylně od čl. IX odst. 1. a 2. VPP STR </w:t>
            </w:r>
            <w:proofErr w:type="gramStart"/>
            <w:r w:rsidRPr="00D41F52">
              <w:rPr>
                <w:b/>
              </w:rPr>
              <w:t>2014  se</w:t>
            </w:r>
            <w:proofErr w:type="gramEnd"/>
            <w:r w:rsidRPr="00D41F52">
              <w:rPr>
                <w:b/>
              </w:rPr>
              <w:t xml:space="preserve"> ujednává:</w:t>
            </w:r>
          </w:p>
          <w:p w14:paraId="1C351B0E" w14:textId="77777777" w:rsidR="00590F26" w:rsidRPr="00D41F52" w:rsidRDefault="00590F26" w:rsidP="00590F26">
            <w:pPr>
              <w:pStyle w:val="textNormal0"/>
              <w:keepNext/>
              <w:keepLines/>
              <w:jc w:val="both"/>
              <w:rPr>
                <w:b/>
              </w:rPr>
            </w:pPr>
            <w:r w:rsidRPr="00D41F52">
              <w:rPr>
                <w:b/>
              </w:rPr>
              <w:t>Byl-li předmět pojištění poškozen, vzniká oprávněné osobě právo, aby jí pojistitel poskytl částku odpovídající přiměřeným nákladům na opravu předmětu pojištění, které jsou v době pojistné události v místě obvyklé včetně nákladů na dopravu (mimo letecké), demontáž a zpětnou montáž nezbytně nutnou pro provedení opravy a clo, sníženou o cenu zbytků nahrazovaných částí poškozeného předmětu pojištění. Pokud náklady na opravu jsou shodné nebo převyšují horní hranici pojistného plnění, poskytne pojistitel pojistné plnění jako za zničený předmět pojištění.</w:t>
            </w:r>
          </w:p>
          <w:p w14:paraId="3C5BB8C9" w14:textId="77777777" w:rsidR="00590F26" w:rsidRDefault="00590F26" w:rsidP="00590F26">
            <w:pPr>
              <w:pStyle w:val="textNormal0"/>
              <w:keepNext/>
              <w:keepLines/>
              <w:jc w:val="both"/>
              <w:rPr>
                <w:b/>
              </w:rPr>
            </w:pPr>
            <w:r w:rsidRPr="00D41F52">
              <w:rPr>
                <w:b/>
              </w:rPr>
              <w:t>Byl-li předmět pojištění zničen nebo je-li pohřešován, vzniká oprávněné osobě právo, aby jí pojistitel poskytl částku odpovídající přiměřeným nákladům na znovuzřízení takového předmětu, které jsou v době pojistné události v místě obvyklé sníženou o cenu zbytků. Pojistitel poskytne pojistné plnění i za náklady na dopravu (mimo letecké), montáž a clo. Pojistné plnění podle tohoto odstavce však nepřekročí hranici pojistného plnění sjednanou pro předmět pojištění v pojistné smlouvě.</w:t>
            </w:r>
          </w:p>
          <w:p w14:paraId="36AAEBE4" w14:textId="3919B331" w:rsidR="00590F26" w:rsidRPr="006518E8" w:rsidRDefault="00590F26" w:rsidP="00590F26">
            <w:pPr>
              <w:pStyle w:val="textNormal0"/>
              <w:keepNext/>
              <w:keepLines/>
              <w:rPr>
                <w:b/>
                <w:bCs/>
              </w:rPr>
            </w:pPr>
          </w:p>
        </w:tc>
        <w:tc>
          <w:tcPr>
            <w:tcW w:w="234" w:type="dxa"/>
            <w:gridSpan w:val="4"/>
          </w:tcPr>
          <w:p w14:paraId="56285F78" w14:textId="77777777" w:rsidR="00590F26" w:rsidRDefault="00590F26" w:rsidP="00590F26">
            <w:pPr>
              <w:pStyle w:val="EMPTYCELLSTYLE"/>
              <w:keepNext/>
            </w:pPr>
          </w:p>
        </w:tc>
        <w:tc>
          <w:tcPr>
            <w:tcW w:w="45" w:type="dxa"/>
            <w:gridSpan w:val="2"/>
            <w:tcBorders>
              <w:right w:val="single" w:sz="8" w:space="0" w:color="000000"/>
            </w:tcBorders>
            <w:tcMar>
              <w:top w:w="0" w:type="dxa"/>
              <w:left w:w="0" w:type="dxa"/>
              <w:bottom w:w="0" w:type="dxa"/>
              <w:right w:w="0" w:type="dxa"/>
            </w:tcMar>
          </w:tcPr>
          <w:p w14:paraId="65E37008" w14:textId="77777777" w:rsidR="00590F26" w:rsidRDefault="00590F26" w:rsidP="00590F26">
            <w:pPr>
              <w:pStyle w:val="EMPTYCELLSTYLE"/>
              <w:keepNext/>
            </w:pPr>
          </w:p>
        </w:tc>
        <w:tc>
          <w:tcPr>
            <w:tcW w:w="60" w:type="dxa"/>
            <w:gridSpan w:val="3"/>
          </w:tcPr>
          <w:p w14:paraId="614DE342" w14:textId="77777777" w:rsidR="00590F26" w:rsidRDefault="00590F26" w:rsidP="00590F26">
            <w:pPr>
              <w:pStyle w:val="EMPTYCELLSTYLE"/>
              <w:keepNext/>
            </w:pPr>
          </w:p>
        </w:tc>
        <w:tc>
          <w:tcPr>
            <w:tcW w:w="40" w:type="dxa"/>
          </w:tcPr>
          <w:p w14:paraId="04143A97" w14:textId="77777777" w:rsidR="00590F26" w:rsidRDefault="00590F26" w:rsidP="00590F26">
            <w:pPr>
              <w:pStyle w:val="EMPTYCELLSTYLE"/>
              <w:keepNext/>
            </w:pPr>
          </w:p>
        </w:tc>
      </w:tr>
      <w:tr w:rsidR="00590F26" w14:paraId="141CF0E2" w14:textId="77777777" w:rsidTr="00247A46">
        <w:trPr>
          <w:gridAfter w:val="2"/>
          <w:wAfter w:w="45" w:type="dxa"/>
          <w:cantSplit/>
        </w:trPr>
        <w:tc>
          <w:tcPr>
            <w:tcW w:w="44" w:type="dxa"/>
            <w:gridSpan w:val="2"/>
          </w:tcPr>
          <w:p w14:paraId="1CCD2B8E" w14:textId="77777777" w:rsidR="00590F26" w:rsidRDefault="00590F26" w:rsidP="00590F26">
            <w:pPr>
              <w:pStyle w:val="EMPTYCELLSTYLE"/>
              <w:keepNext/>
            </w:pPr>
          </w:p>
        </w:tc>
        <w:tc>
          <w:tcPr>
            <w:tcW w:w="3275" w:type="dxa"/>
            <w:gridSpan w:val="45"/>
            <w:vMerge/>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060CAB4D" w14:textId="77777777" w:rsidR="00590F26" w:rsidRDefault="00590F26" w:rsidP="00590F26">
            <w:pPr>
              <w:pStyle w:val="EMPTYCELLSTYLE"/>
              <w:keepNext/>
            </w:pPr>
          </w:p>
        </w:tc>
        <w:tc>
          <w:tcPr>
            <w:tcW w:w="40" w:type="dxa"/>
            <w:gridSpan w:val="2"/>
            <w:tcBorders>
              <w:left w:val="single" w:sz="8" w:space="0" w:color="000000"/>
            </w:tcBorders>
            <w:tcMar>
              <w:top w:w="0" w:type="dxa"/>
              <w:left w:w="0" w:type="dxa"/>
              <w:bottom w:w="0" w:type="dxa"/>
              <w:right w:w="0" w:type="dxa"/>
            </w:tcMar>
          </w:tcPr>
          <w:p w14:paraId="2F144BBE" w14:textId="77777777" w:rsidR="00590F26" w:rsidRDefault="00590F26" w:rsidP="00590F26">
            <w:pPr>
              <w:pStyle w:val="EMPTYCELLSTYLE"/>
              <w:keepNext/>
            </w:pPr>
          </w:p>
        </w:tc>
        <w:tc>
          <w:tcPr>
            <w:tcW w:w="100" w:type="dxa"/>
            <w:gridSpan w:val="2"/>
          </w:tcPr>
          <w:p w14:paraId="38AA764A" w14:textId="77777777" w:rsidR="00590F26" w:rsidRPr="006518E8" w:rsidRDefault="00590F26" w:rsidP="00590F26">
            <w:pPr>
              <w:pStyle w:val="EMPTYCELLSTYLE"/>
              <w:keepNext/>
              <w:rPr>
                <w:b/>
                <w:bCs/>
              </w:rPr>
            </w:pPr>
          </w:p>
        </w:tc>
        <w:tc>
          <w:tcPr>
            <w:tcW w:w="300" w:type="dxa"/>
            <w:gridSpan w:val="2"/>
          </w:tcPr>
          <w:p w14:paraId="7E88CC8C" w14:textId="77777777" w:rsidR="00590F26" w:rsidRPr="006518E8" w:rsidRDefault="00590F26" w:rsidP="00590F26">
            <w:pPr>
              <w:pStyle w:val="EMPTYCELLSTYLE"/>
              <w:keepNext/>
              <w:rPr>
                <w:b/>
                <w:bCs/>
              </w:rPr>
            </w:pPr>
          </w:p>
        </w:tc>
        <w:tc>
          <w:tcPr>
            <w:tcW w:w="300" w:type="dxa"/>
            <w:gridSpan w:val="2"/>
          </w:tcPr>
          <w:p w14:paraId="611C04A1" w14:textId="77777777" w:rsidR="00590F26" w:rsidRPr="006518E8" w:rsidRDefault="00590F26" w:rsidP="00590F26">
            <w:pPr>
              <w:pStyle w:val="EMPTYCELLSTYLE"/>
              <w:keepNext/>
              <w:rPr>
                <w:b/>
                <w:bCs/>
              </w:rPr>
            </w:pPr>
          </w:p>
        </w:tc>
        <w:tc>
          <w:tcPr>
            <w:tcW w:w="140" w:type="dxa"/>
            <w:gridSpan w:val="2"/>
          </w:tcPr>
          <w:p w14:paraId="0AEA7261" w14:textId="77777777" w:rsidR="00590F26" w:rsidRPr="006518E8" w:rsidRDefault="00590F26" w:rsidP="00590F26">
            <w:pPr>
              <w:pStyle w:val="EMPTYCELLSTYLE"/>
              <w:keepNext/>
              <w:rPr>
                <w:b/>
                <w:bCs/>
              </w:rPr>
            </w:pPr>
          </w:p>
        </w:tc>
        <w:tc>
          <w:tcPr>
            <w:tcW w:w="360" w:type="dxa"/>
            <w:gridSpan w:val="2"/>
          </w:tcPr>
          <w:p w14:paraId="5F329734" w14:textId="77777777" w:rsidR="00590F26" w:rsidRPr="006518E8" w:rsidRDefault="00590F26" w:rsidP="00590F26">
            <w:pPr>
              <w:pStyle w:val="EMPTYCELLSTYLE"/>
              <w:keepNext/>
              <w:rPr>
                <w:b/>
                <w:bCs/>
              </w:rPr>
            </w:pPr>
          </w:p>
        </w:tc>
        <w:tc>
          <w:tcPr>
            <w:tcW w:w="40" w:type="dxa"/>
            <w:gridSpan w:val="2"/>
          </w:tcPr>
          <w:p w14:paraId="32DF86ED" w14:textId="77777777" w:rsidR="00590F26" w:rsidRPr="006518E8" w:rsidRDefault="00590F26" w:rsidP="00590F26">
            <w:pPr>
              <w:pStyle w:val="EMPTYCELLSTYLE"/>
              <w:keepNext/>
              <w:rPr>
                <w:b/>
                <w:bCs/>
              </w:rPr>
            </w:pPr>
          </w:p>
        </w:tc>
        <w:tc>
          <w:tcPr>
            <w:tcW w:w="40" w:type="dxa"/>
            <w:gridSpan w:val="2"/>
          </w:tcPr>
          <w:p w14:paraId="4447EE31" w14:textId="77777777" w:rsidR="00590F26" w:rsidRPr="006518E8" w:rsidRDefault="00590F26" w:rsidP="00590F26">
            <w:pPr>
              <w:pStyle w:val="EMPTYCELLSTYLE"/>
              <w:keepNext/>
              <w:rPr>
                <w:b/>
                <w:bCs/>
              </w:rPr>
            </w:pPr>
          </w:p>
        </w:tc>
        <w:tc>
          <w:tcPr>
            <w:tcW w:w="320" w:type="dxa"/>
            <w:gridSpan w:val="3"/>
          </w:tcPr>
          <w:p w14:paraId="16899B34" w14:textId="77777777" w:rsidR="00590F26" w:rsidRPr="006518E8" w:rsidRDefault="00590F26" w:rsidP="00590F26">
            <w:pPr>
              <w:pStyle w:val="EMPTYCELLSTYLE"/>
              <w:keepNext/>
              <w:rPr>
                <w:b/>
                <w:bCs/>
              </w:rPr>
            </w:pPr>
          </w:p>
        </w:tc>
        <w:tc>
          <w:tcPr>
            <w:tcW w:w="200" w:type="dxa"/>
            <w:gridSpan w:val="3"/>
          </w:tcPr>
          <w:p w14:paraId="3813E5B8" w14:textId="77777777" w:rsidR="00590F26" w:rsidRPr="006518E8" w:rsidRDefault="00590F26" w:rsidP="00590F26">
            <w:pPr>
              <w:pStyle w:val="EMPTYCELLSTYLE"/>
              <w:keepNext/>
              <w:rPr>
                <w:b/>
                <w:bCs/>
              </w:rPr>
            </w:pPr>
          </w:p>
        </w:tc>
        <w:tc>
          <w:tcPr>
            <w:tcW w:w="40" w:type="dxa"/>
            <w:gridSpan w:val="2"/>
          </w:tcPr>
          <w:p w14:paraId="6E6096C9" w14:textId="77777777" w:rsidR="00590F26" w:rsidRPr="006518E8" w:rsidRDefault="00590F26" w:rsidP="00590F26">
            <w:pPr>
              <w:pStyle w:val="EMPTYCELLSTYLE"/>
              <w:keepNext/>
              <w:rPr>
                <w:b/>
                <w:bCs/>
              </w:rPr>
            </w:pPr>
          </w:p>
        </w:tc>
        <w:tc>
          <w:tcPr>
            <w:tcW w:w="40" w:type="dxa"/>
            <w:gridSpan w:val="2"/>
          </w:tcPr>
          <w:p w14:paraId="0A85A026" w14:textId="77777777" w:rsidR="00590F26" w:rsidRPr="006518E8" w:rsidRDefault="00590F26" w:rsidP="00590F26">
            <w:pPr>
              <w:pStyle w:val="EMPTYCELLSTYLE"/>
              <w:keepNext/>
              <w:rPr>
                <w:b/>
                <w:bCs/>
              </w:rPr>
            </w:pPr>
          </w:p>
        </w:tc>
        <w:tc>
          <w:tcPr>
            <w:tcW w:w="778" w:type="dxa"/>
            <w:gridSpan w:val="2"/>
          </w:tcPr>
          <w:p w14:paraId="435D807C" w14:textId="77777777" w:rsidR="00590F26" w:rsidRPr="006518E8" w:rsidRDefault="00590F26" w:rsidP="00590F26">
            <w:pPr>
              <w:pStyle w:val="EMPTYCELLSTYLE"/>
              <w:keepNext/>
              <w:rPr>
                <w:b/>
                <w:bCs/>
              </w:rPr>
            </w:pPr>
          </w:p>
        </w:tc>
        <w:tc>
          <w:tcPr>
            <w:tcW w:w="40" w:type="dxa"/>
            <w:gridSpan w:val="2"/>
          </w:tcPr>
          <w:p w14:paraId="7516F51A" w14:textId="77777777" w:rsidR="00590F26" w:rsidRPr="006518E8" w:rsidRDefault="00590F26" w:rsidP="00590F26">
            <w:pPr>
              <w:pStyle w:val="EMPTYCELLSTYLE"/>
              <w:keepNext/>
              <w:rPr>
                <w:b/>
                <w:bCs/>
              </w:rPr>
            </w:pPr>
          </w:p>
        </w:tc>
        <w:tc>
          <w:tcPr>
            <w:tcW w:w="40" w:type="dxa"/>
            <w:gridSpan w:val="2"/>
          </w:tcPr>
          <w:p w14:paraId="0CC5E168" w14:textId="77777777" w:rsidR="00590F26" w:rsidRPr="006518E8" w:rsidRDefault="00590F26" w:rsidP="00590F26">
            <w:pPr>
              <w:pStyle w:val="EMPTYCELLSTYLE"/>
              <w:keepNext/>
              <w:rPr>
                <w:b/>
                <w:bCs/>
              </w:rPr>
            </w:pPr>
          </w:p>
        </w:tc>
        <w:tc>
          <w:tcPr>
            <w:tcW w:w="560" w:type="dxa"/>
            <w:gridSpan w:val="2"/>
          </w:tcPr>
          <w:p w14:paraId="1E65091B" w14:textId="77777777" w:rsidR="00590F26" w:rsidRPr="006518E8" w:rsidRDefault="00590F26" w:rsidP="00590F26">
            <w:pPr>
              <w:pStyle w:val="EMPTYCELLSTYLE"/>
              <w:keepNext/>
              <w:rPr>
                <w:b/>
                <w:bCs/>
              </w:rPr>
            </w:pPr>
          </w:p>
        </w:tc>
        <w:tc>
          <w:tcPr>
            <w:tcW w:w="100" w:type="dxa"/>
            <w:gridSpan w:val="2"/>
          </w:tcPr>
          <w:p w14:paraId="251B1EBC" w14:textId="77777777" w:rsidR="00590F26" w:rsidRPr="006518E8" w:rsidRDefault="00590F26" w:rsidP="00590F26">
            <w:pPr>
              <w:pStyle w:val="EMPTYCELLSTYLE"/>
              <w:keepNext/>
              <w:rPr>
                <w:b/>
                <w:bCs/>
              </w:rPr>
            </w:pPr>
          </w:p>
        </w:tc>
        <w:tc>
          <w:tcPr>
            <w:tcW w:w="200" w:type="dxa"/>
            <w:gridSpan w:val="2"/>
          </w:tcPr>
          <w:p w14:paraId="1C76E88B" w14:textId="77777777" w:rsidR="00590F26" w:rsidRPr="006518E8" w:rsidRDefault="00590F26" w:rsidP="00590F26">
            <w:pPr>
              <w:pStyle w:val="EMPTYCELLSTYLE"/>
              <w:keepNext/>
              <w:rPr>
                <w:b/>
                <w:bCs/>
              </w:rPr>
            </w:pPr>
          </w:p>
        </w:tc>
        <w:tc>
          <w:tcPr>
            <w:tcW w:w="460" w:type="dxa"/>
            <w:gridSpan w:val="3"/>
          </w:tcPr>
          <w:p w14:paraId="18C3D299" w14:textId="77777777" w:rsidR="00590F26" w:rsidRPr="006518E8" w:rsidRDefault="00590F26" w:rsidP="00590F26">
            <w:pPr>
              <w:pStyle w:val="EMPTYCELLSTYLE"/>
              <w:keepNext/>
              <w:rPr>
                <w:b/>
                <w:bCs/>
              </w:rPr>
            </w:pPr>
          </w:p>
        </w:tc>
        <w:tc>
          <w:tcPr>
            <w:tcW w:w="40" w:type="dxa"/>
            <w:gridSpan w:val="2"/>
          </w:tcPr>
          <w:p w14:paraId="2B72F09B" w14:textId="77777777" w:rsidR="00590F26" w:rsidRPr="006518E8" w:rsidRDefault="00590F26" w:rsidP="00590F26">
            <w:pPr>
              <w:pStyle w:val="EMPTYCELLSTYLE"/>
              <w:keepNext/>
              <w:rPr>
                <w:b/>
                <w:bCs/>
              </w:rPr>
            </w:pPr>
          </w:p>
        </w:tc>
        <w:tc>
          <w:tcPr>
            <w:tcW w:w="40" w:type="dxa"/>
            <w:gridSpan w:val="2"/>
          </w:tcPr>
          <w:p w14:paraId="7385268C" w14:textId="77777777" w:rsidR="00590F26" w:rsidRPr="006518E8" w:rsidRDefault="00590F26" w:rsidP="00590F26">
            <w:pPr>
              <w:pStyle w:val="EMPTYCELLSTYLE"/>
              <w:keepNext/>
              <w:rPr>
                <w:b/>
                <w:bCs/>
              </w:rPr>
            </w:pPr>
          </w:p>
        </w:tc>
        <w:tc>
          <w:tcPr>
            <w:tcW w:w="1424" w:type="dxa"/>
            <w:gridSpan w:val="2"/>
          </w:tcPr>
          <w:p w14:paraId="5624CA8F" w14:textId="77777777" w:rsidR="00590F26" w:rsidRPr="006518E8" w:rsidRDefault="00590F26" w:rsidP="00590F26">
            <w:pPr>
              <w:pStyle w:val="EMPTYCELLSTYLE"/>
              <w:keepNext/>
              <w:rPr>
                <w:b/>
                <w:bCs/>
              </w:rPr>
            </w:pPr>
          </w:p>
        </w:tc>
        <w:tc>
          <w:tcPr>
            <w:tcW w:w="194" w:type="dxa"/>
            <w:gridSpan w:val="2"/>
          </w:tcPr>
          <w:p w14:paraId="5C7BB9F9" w14:textId="77777777" w:rsidR="00590F26" w:rsidRPr="006518E8" w:rsidRDefault="00590F26" w:rsidP="00590F26">
            <w:pPr>
              <w:pStyle w:val="EMPTYCELLSTYLE"/>
              <w:keepNext/>
              <w:rPr>
                <w:b/>
                <w:bCs/>
              </w:rPr>
            </w:pPr>
          </w:p>
        </w:tc>
        <w:tc>
          <w:tcPr>
            <w:tcW w:w="40" w:type="dxa"/>
            <w:gridSpan w:val="2"/>
          </w:tcPr>
          <w:p w14:paraId="119A6020" w14:textId="77777777" w:rsidR="00590F26" w:rsidRDefault="00590F26" w:rsidP="00590F26">
            <w:pPr>
              <w:pStyle w:val="EMPTYCELLSTYLE"/>
              <w:keepNext/>
            </w:pPr>
          </w:p>
        </w:tc>
        <w:tc>
          <w:tcPr>
            <w:tcW w:w="45" w:type="dxa"/>
            <w:gridSpan w:val="2"/>
            <w:tcBorders>
              <w:right w:val="single" w:sz="8" w:space="0" w:color="000000"/>
            </w:tcBorders>
            <w:tcMar>
              <w:top w:w="0" w:type="dxa"/>
              <w:left w:w="0" w:type="dxa"/>
              <w:bottom w:w="0" w:type="dxa"/>
              <w:right w:w="0" w:type="dxa"/>
            </w:tcMar>
          </w:tcPr>
          <w:p w14:paraId="6A6656DB" w14:textId="77777777" w:rsidR="00590F26" w:rsidRDefault="00590F26" w:rsidP="00590F26">
            <w:pPr>
              <w:pStyle w:val="EMPTYCELLSTYLE"/>
              <w:keepNext/>
            </w:pPr>
          </w:p>
        </w:tc>
        <w:tc>
          <w:tcPr>
            <w:tcW w:w="60" w:type="dxa"/>
            <w:gridSpan w:val="3"/>
          </w:tcPr>
          <w:p w14:paraId="731F0857" w14:textId="77777777" w:rsidR="00590F26" w:rsidRDefault="00590F26" w:rsidP="00590F26">
            <w:pPr>
              <w:pStyle w:val="EMPTYCELLSTYLE"/>
              <w:keepNext/>
            </w:pPr>
          </w:p>
        </w:tc>
        <w:tc>
          <w:tcPr>
            <w:tcW w:w="40" w:type="dxa"/>
          </w:tcPr>
          <w:p w14:paraId="088FEA52" w14:textId="77777777" w:rsidR="00590F26" w:rsidRDefault="00590F26" w:rsidP="00590F26">
            <w:pPr>
              <w:pStyle w:val="EMPTYCELLSTYLE"/>
              <w:keepNext/>
            </w:pPr>
          </w:p>
        </w:tc>
      </w:tr>
      <w:tr w:rsidR="00590F26" w14:paraId="28D9476B" w14:textId="77777777" w:rsidTr="00247A46">
        <w:trPr>
          <w:gridAfter w:val="2"/>
          <w:wAfter w:w="45" w:type="dxa"/>
          <w:cantSplit/>
        </w:trPr>
        <w:tc>
          <w:tcPr>
            <w:tcW w:w="44" w:type="dxa"/>
            <w:gridSpan w:val="2"/>
          </w:tcPr>
          <w:p w14:paraId="3551BE35" w14:textId="77777777" w:rsidR="00590F26" w:rsidRDefault="00590F26" w:rsidP="00590F26">
            <w:pPr>
              <w:pStyle w:val="EMPTYCELLSTYLE"/>
              <w:keepNext/>
            </w:pPr>
          </w:p>
        </w:tc>
        <w:tc>
          <w:tcPr>
            <w:tcW w:w="3275" w:type="dxa"/>
            <w:gridSpan w:val="45"/>
            <w:vMerge/>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1BFAC242" w14:textId="77777777" w:rsidR="00590F26" w:rsidRDefault="00590F26" w:rsidP="00590F26">
            <w:pPr>
              <w:pStyle w:val="EMPTYCELLSTYLE"/>
              <w:keepNext/>
            </w:pPr>
          </w:p>
        </w:tc>
        <w:tc>
          <w:tcPr>
            <w:tcW w:w="40" w:type="dxa"/>
            <w:gridSpan w:val="2"/>
            <w:tcBorders>
              <w:left w:val="single" w:sz="8" w:space="0" w:color="000000"/>
            </w:tcBorders>
            <w:tcMar>
              <w:top w:w="0" w:type="dxa"/>
              <w:left w:w="0" w:type="dxa"/>
              <w:bottom w:w="0" w:type="dxa"/>
              <w:right w:w="0" w:type="dxa"/>
            </w:tcMar>
          </w:tcPr>
          <w:p w14:paraId="7DFB30FE" w14:textId="77777777" w:rsidR="00590F26" w:rsidRDefault="00590F26" w:rsidP="00590F26">
            <w:pPr>
              <w:pStyle w:val="EMPTYCELLSTYLE"/>
              <w:keepNext/>
            </w:pPr>
          </w:p>
        </w:tc>
        <w:tc>
          <w:tcPr>
            <w:tcW w:w="5562" w:type="dxa"/>
            <w:gridSpan w:val="45"/>
            <w:tcMar>
              <w:top w:w="0" w:type="dxa"/>
              <w:left w:w="0" w:type="dxa"/>
              <w:bottom w:w="0" w:type="dxa"/>
              <w:right w:w="0" w:type="dxa"/>
            </w:tcMar>
          </w:tcPr>
          <w:p w14:paraId="30D5F81A" w14:textId="71428349" w:rsidR="00590F26" w:rsidRPr="006518E8" w:rsidRDefault="00590F26" w:rsidP="00590F26">
            <w:pPr>
              <w:pStyle w:val="textNormal0"/>
              <w:keepNext/>
              <w:keepLines/>
              <w:rPr>
                <w:b/>
                <w:bCs/>
              </w:rPr>
            </w:pPr>
            <w:r w:rsidRPr="002348F8">
              <w:rPr>
                <w:b/>
                <w:bCs/>
                <w:szCs w:val="18"/>
              </w:rPr>
              <w:t>Odchylně od VPP STR 2014, článku VI se ujednává, že pokud došlo současně k jiné pojistné události za kterou je pojistitel povinen plnit, poskytne se pojistné plnění i za škody na součástech nebo příslušenství předmětu pojištění, které se vyměňují při změně pracovního úkonu nebo podléhají rychlému opotřebení, činných médiích, provozních kapalinách, akumulátorech, elektrochemických článcích, nosičích záznamů, snímacích či záznamových prvcích, hadicích, těsnění, pásech, pneumatikách, řemenech, lamelách, ložiscích, pístech, vložkách válců, apod.</w:t>
            </w:r>
          </w:p>
        </w:tc>
        <w:tc>
          <w:tcPr>
            <w:tcW w:w="234" w:type="dxa"/>
            <w:gridSpan w:val="4"/>
          </w:tcPr>
          <w:p w14:paraId="1B9BD2A4" w14:textId="77777777" w:rsidR="00590F26" w:rsidRDefault="00590F26" w:rsidP="00590F26">
            <w:pPr>
              <w:pStyle w:val="EMPTYCELLSTYLE"/>
              <w:keepNext/>
            </w:pPr>
          </w:p>
        </w:tc>
        <w:tc>
          <w:tcPr>
            <w:tcW w:w="45" w:type="dxa"/>
            <w:gridSpan w:val="2"/>
            <w:tcBorders>
              <w:right w:val="single" w:sz="8" w:space="0" w:color="000000"/>
            </w:tcBorders>
            <w:tcMar>
              <w:top w:w="0" w:type="dxa"/>
              <w:left w:w="0" w:type="dxa"/>
              <w:bottom w:w="0" w:type="dxa"/>
              <w:right w:w="0" w:type="dxa"/>
            </w:tcMar>
          </w:tcPr>
          <w:p w14:paraId="43ECA536" w14:textId="77777777" w:rsidR="00590F26" w:rsidRDefault="00590F26" w:rsidP="00590F26">
            <w:pPr>
              <w:pStyle w:val="EMPTYCELLSTYLE"/>
              <w:keepNext/>
            </w:pPr>
          </w:p>
        </w:tc>
        <w:tc>
          <w:tcPr>
            <w:tcW w:w="60" w:type="dxa"/>
            <w:gridSpan w:val="3"/>
          </w:tcPr>
          <w:p w14:paraId="688AD4F8" w14:textId="77777777" w:rsidR="00590F26" w:rsidRDefault="00590F26" w:rsidP="00590F26">
            <w:pPr>
              <w:pStyle w:val="EMPTYCELLSTYLE"/>
              <w:keepNext/>
            </w:pPr>
          </w:p>
        </w:tc>
        <w:tc>
          <w:tcPr>
            <w:tcW w:w="40" w:type="dxa"/>
          </w:tcPr>
          <w:p w14:paraId="31190B75" w14:textId="77777777" w:rsidR="00590F26" w:rsidRDefault="00590F26" w:rsidP="00590F26">
            <w:pPr>
              <w:pStyle w:val="EMPTYCELLSTYLE"/>
              <w:keepNext/>
            </w:pPr>
          </w:p>
        </w:tc>
      </w:tr>
      <w:tr w:rsidR="00590F26" w14:paraId="4D2C67C7" w14:textId="77777777" w:rsidTr="00247A46">
        <w:trPr>
          <w:gridAfter w:val="2"/>
          <w:wAfter w:w="45" w:type="dxa"/>
          <w:cantSplit/>
        </w:trPr>
        <w:tc>
          <w:tcPr>
            <w:tcW w:w="44" w:type="dxa"/>
            <w:gridSpan w:val="2"/>
          </w:tcPr>
          <w:p w14:paraId="3295AB63" w14:textId="77777777" w:rsidR="00590F26" w:rsidRDefault="00590F26" w:rsidP="00590F26">
            <w:pPr>
              <w:pStyle w:val="EMPTYCELLSTYLE"/>
              <w:keepNext/>
            </w:pPr>
          </w:p>
        </w:tc>
        <w:tc>
          <w:tcPr>
            <w:tcW w:w="3275" w:type="dxa"/>
            <w:gridSpan w:val="45"/>
            <w:vMerge/>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32DCD4CD" w14:textId="77777777" w:rsidR="00590F26" w:rsidRDefault="00590F26" w:rsidP="00590F26">
            <w:pPr>
              <w:pStyle w:val="EMPTYCELLSTYLE"/>
              <w:keepNext/>
            </w:pPr>
          </w:p>
        </w:tc>
        <w:tc>
          <w:tcPr>
            <w:tcW w:w="40" w:type="dxa"/>
            <w:gridSpan w:val="2"/>
            <w:tcBorders>
              <w:left w:val="single" w:sz="8" w:space="0" w:color="000000"/>
              <w:bottom w:val="single" w:sz="8" w:space="0" w:color="000000"/>
            </w:tcBorders>
            <w:tcMar>
              <w:top w:w="0" w:type="dxa"/>
              <w:left w:w="0" w:type="dxa"/>
              <w:bottom w:w="0" w:type="dxa"/>
              <w:right w:w="0" w:type="dxa"/>
            </w:tcMar>
          </w:tcPr>
          <w:p w14:paraId="5CDC7C29" w14:textId="77777777" w:rsidR="00590F26" w:rsidRDefault="00590F26" w:rsidP="00590F26">
            <w:pPr>
              <w:pStyle w:val="EMPTYCELLSTYLE"/>
              <w:keepNext/>
            </w:pPr>
          </w:p>
        </w:tc>
        <w:tc>
          <w:tcPr>
            <w:tcW w:w="100" w:type="dxa"/>
            <w:gridSpan w:val="2"/>
            <w:tcBorders>
              <w:bottom w:val="single" w:sz="8" w:space="0" w:color="000000"/>
            </w:tcBorders>
            <w:tcMar>
              <w:top w:w="0" w:type="dxa"/>
              <w:left w:w="0" w:type="dxa"/>
              <w:bottom w:w="0" w:type="dxa"/>
              <w:right w:w="0" w:type="dxa"/>
            </w:tcMar>
          </w:tcPr>
          <w:p w14:paraId="119419DF" w14:textId="77777777" w:rsidR="00590F26" w:rsidRDefault="00590F26" w:rsidP="00590F26">
            <w:pPr>
              <w:pStyle w:val="EMPTYCELLSTYLE"/>
              <w:keepNext/>
            </w:pPr>
          </w:p>
        </w:tc>
        <w:tc>
          <w:tcPr>
            <w:tcW w:w="300" w:type="dxa"/>
            <w:gridSpan w:val="2"/>
            <w:tcBorders>
              <w:bottom w:val="single" w:sz="8" w:space="0" w:color="000000"/>
            </w:tcBorders>
            <w:tcMar>
              <w:top w:w="0" w:type="dxa"/>
              <w:left w:w="0" w:type="dxa"/>
              <w:bottom w:w="0" w:type="dxa"/>
              <w:right w:w="0" w:type="dxa"/>
            </w:tcMar>
          </w:tcPr>
          <w:p w14:paraId="79B145D7" w14:textId="77777777" w:rsidR="00590F26" w:rsidRDefault="00590F26" w:rsidP="00590F26">
            <w:pPr>
              <w:pStyle w:val="EMPTYCELLSTYLE"/>
              <w:keepNext/>
            </w:pPr>
          </w:p>
        </w:tc>
        <w:tc>
          <w:tcPr>
            <w:tcW w:w="300" w:type="dxa"/>
            <w:gridSpan w:val="2"/>
            <w:tcBorders>
              <w:bottom w:val="single" w:sz="8" w:space="0" w:color="000000"/>
            </w:tcBorders>
            <w:tcMar>
              <w:top w:w="0" w:type="dxa"/>
              <w:left w:w="0" w:type="dxa"/>
              <w:bottom w:w="0" w:type="dxa"/>
              <w:right w:w="0" w:type="dxa"/>
            </w:tcMar>
          </w:tcPr>
          <w:p w14:paraId="20D15466" w14:textId="77777777" w:rsidR="00590F26" w:rsidRDefault="00590F26" w:rsidP="00590F26">
            <w:pPr>
              <w:pStyle w:val="EMPTYCELLSTYLE"/>
              <w:keepNext/>
            </w:pPr>
          </w:p>
        </w:tc>
        <w:tc>
          <w:tcPr>
            <w:tcW w:w="140" w:type="dxa"/>
            <w:gridSpan w:val="2"/>
            <w:tcBorders>
              <w:bottom w:val="single" w:sz="8" w:space="0" w:color="000000"/>
            </w:tcBorders>
            <w:tcMar>
              <w:top w:w="0" w:type="dxa"/>
              <w:left w:w="0" w:type="dxa"/>
              <w:bottom w:w="0" w:type="dxa"/>
              <w:right w:w="0" w:type="dxa"/>
            </w:tcMar>
          </w:tcPr>
          <w:p w14:paraId="199F9A4F" w14:textId="77777777" w:rsidR="00590F26" w:rsidRDefault="00590F26" w:rsidP="00590F26">
            <w:pPr>
              <w:pStyle w:val="EMPTYCELLSTYLE"/>
              <w:keepNext/>
            </w:pPr>
          </w:p>
        </w:tc>
        <w:tc>
          <w:tcPr>
            <w:tcW w:w="360" w:type="dxa"/>
            <w:gridSpan w:val="2"/>
            <w:tcBorders>
              <w:bottom w:val="single" w:sz="8" w:space="0" w:color="000000"/>
            </w:tcBorders>
            <w:tcMar>
              <w:top w:w="0" w:type="dxa"/>
              <w:left w:w="0" w:type="dxa"/>
              <w:bottom w:w="0" w:type="dxa"/>
              <w:right w:w="0" w:type="dxa"/>
            </w:tcMar>
          </w:tcPr>
          <w:p w14:paraId="1AEF8698"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720B2A0A"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3158C402" w14:textId="77777777" w:rsidR="00590F26" w:rsidRDefault="00590F26" w:rsidP="00590F26">
            <w:pPr>
              <w:pStyle w:val="EMPTYCELLSTYLE"/>
              <w:keepNext/>
            </w:pPr>
          </w:p>
        </w:tc>
        <w:tc>
          <w:tcPr>
            <w:tcW w:w="320" w:type="dxa"/>
            <w:gridSpan w:val="3"/>
            <w:tcBorders>
              <w:bottom w:val="single" w:sz="8" w:space="0" w:color="000000"/>
            </w:tcBorders>
            <w:tcMar>
              <w:top w:w="0" w:type="dxa"/>
              <w:left w:w="0" w:type="dxa"/>
              <w:bottom w:w="0" w:type="dxa"/>
              <w:right w:w="0" w:type="dxa"/>
            </w:tcMar>
          </w:tcPr>
          <w:p w14:paraId="35645CAA" w14:textId="77777777" w:rsidR="00590F26" w:rsidRDefault="00590F26" w:rsidP="00590F26">
            <w:pPr>
              <w:pStyle w:val="EMPTYCELLSTYLE"/>
              <w:keepNext/>
            </w:pPr>
          </w:p>
        </w:tc>
        <w:tc>
          <w:tcPr>
            <w:tcW w:w="200" w:type="dxa"/>
            <w:gridSpan w:val="3"/>
            <w:tcBorders>
              <w:bottom w:val="single" w:sz="8" w:space="0" w:color="000000"/>
            </w:tcBorders>
            <w:tcMar>
              <w:top w:w="0" w:type="dxa"/>
              <w:left w:w="0" w:type="dxa"/>
              <w:bottom w:w="0" w:type="dxa"/>
              <w:right w:w="0" w:type="dxa"/>
            </w:tcMar>
          </w:tcPr>
          <w:p w14:paraId="6643BAB9"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4F5F4AA9"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15C00E1D" w14:textId="77777777" w:rsidR="00590F26" w:rsidRDefault="00590F26" w:rsidP="00590F26">
            <w:pPr>
              <w:pStyle w:val="EMPTYCELLSTYLE"/>
              <w:keepNext/>
            </w:pPr>
          </w:p>
        </w:tc>
        <w:tc>
          <w:tcPr>
            <w:tcW w:w="778" w:type="dxa"/>
            <w:gridSpan w:val="2"/>
            <w:tcBorders>
              <w:bottom w:val="single" w:sz="8" w:space="0" w:color="000000"/>
            </w:tcBorders>
            <w:tcMar>
              <w:top w:w="0" w:type="dxa"/>
              <w:left w:w="0" w:type="dxa"/>
              <w:bottom w:w="0" w:type="dxa"/>
              <w:right w:w="0" w:type="dxa"/>
            </w:tcMar>
          </w:tcPr>
          <w:p w14:paraId="03EA246A"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48839AA0"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7BCFB4BA" w14:textId="77777777" w:rsidR="00590F26" w:rsidRDefault="00590F26" w:rsidP="00590F26">
            <w:pPr>
              <w:pStyle w:val="EMPTYCELLSTYLE"/>
              <w:keepNext/>
            </w:pPr>
          </w:p>
        </w:tc>
        <w:tc>
          <w:tcPr>
            <w:tcW w:w="560" w:type="dxa"/>
            <w:gridSpan w:val="2"/>
            <w:tcBorders>
              <w:bottom w:val="single" w:sz="8" w:space="0" w:color="000000"/>
            </w:tcBorders>
            <w:tcMar>
              <w:top w:w="0" w:type="dxa"/>
              <w:left w:w="0" w:type="dxa"/>
              <w:bottom w:w="0" w:type="dxa"/>
              <w:right w:w="0" w:type="dxa"/>
            </w:tcMar>
          </w:tcPr>
          <w:p w14:paraId="6A554425" w14:textId="77777777" w:rsidR="00590F26" w:rsidRDefault="00590F26" w:rsidP="00590F26">
            <w:pPr>
              <w:pStyle w:val="EMPTYCELLSTYLE"/>
              <w:keepNext/>
            </w:pPr>
          </w:p>
        </w:tc>
        <w:tc>
          <w:tcPr>
            <w:tcW w:w="100" w:type="dxa"/>
            <w:gridSpan w:val="2"/>
            <w:tcBorders>
              <w:bottom w:val="single" w:sz="8" w:space="0" w:color="000000"/>
            </w:tcBorders>
            <w:tcMar>
              <w:top w:w="0" w:type="dxa"/>
              <w:left w:w="0" w:type="dxa"/>
              <w:bottom w:w="0" w:type="dxa"/>
              <w:right w:w="0" w:type="dxa"/>
            </w:tcMar>
          </w:tcPr>
          <w:p w14:paraId="642433F4" w14:textId="77777777" w:rsidR="00590F26" w:rsidRDefault="00590F26" w:rsidP="00590F26">
            <w:pPr>
              <w:pStyle w:val="EMPTYCELLSTYLE"/>
              <w:keepNext/>
            </w:pPr>
          </w:p>
        </w:tc>
        <w:tc>
          <w:tcPr>
            <w:tcW w:w="200" w:type="dxa"/>
            <w:gridSpan w:val="2"/>
            <w:tcBorders>
              <w:bottom w:val="single" w:sz="8" w:space="0" w:color="000000"/>
            </w:tcBorders>
            <w:tcMar>
              <w:top w:w="0" w:type="dxa"/>
              <w:left w:w="0" w:type="dxa"/>
              <w:bottom w:w="0" w:type="dxa"/>
              <w:right w:w="0" w:type="dxa"/>
            </w:tcMar>
          </w:tcPr>
          <w:p w14:paraId="5BEA02C9" w14:textId="77777777" w:rsidR="00590F26" w:rsidRDefault="00590F26" w:rsidP="00590F26">
            <w:pPr>
              <w:pStyle w:val="EMPTYCELLSTYLE"/>
              <w:keepNext/>
            </w:pPr>
          </w:p>
        </w:tc>
        <w:tc>
          <w:tcPr>
            <w:tcW w:w="460" w:type="dxa"/>
            <w:gridSpan w:val="3"/>
            <w:tcBorders>
              <w:bottom w:val="single" w:sz="8" w:space="0" w:color="000000"/>
            </w:tcBorders>
            <w:tcMar>
              <w:top w:w="0" w:type="dxa"/>
              <w:left w:w="0" w:type="dxa"/>
              <w:bottom w:w="0" w:type="dxa"/>
              <w:right w:w="0" w:type="dxa"/>
            </w:tcMar>
          </w:tcPr>
          <w:p w14:paraId="3B79CF7B"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4B198231"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2CA469D8" w14:textId="77777777" w:rsidR="00590F26" w:rsidRDefault="00590F26" w:rsidP="00590F26">
            <w:pPr>
              <w:pStyle w:val="EMPTYCELLSTYLE"/>
              <w:keepNext/>
            </w:pPr>
          </w:p>
        </w:tc>
        <w:tc>
          <w:tcPr>
            <w:tcW w:w="1424" w:type="dxa"/>
            <w:gridSpan w:val="2"/>
            <w:tcBorders>
              <w:bottom w:val="single" w:sz="8" w:space="0" w:color="000000"/>
            </w:tcBorders>
            <w:tcMar>
              <w:top w:w="0" w:type="dxa"/>
              <w:left w:w="0" w:type="dxa"/>
              <w:bottom w:w="0" w:type="dxa"/>
              <w:right w:w="0" w:type="dxa"/>
            </w:tcMar>
          </w:tcPr>
          <w:p w14:paraId="3A7D475B" w14:textId="77777777" w:rsidR="00590F26" w:rsidRDefault="00590F26" w:rsidP="00590F26">
            <w:pPr>
              <w:pStyle w:val="EMPTYCELLSTYLE"/>
              <w:keepNext/>
            </w:pPr>
          </w:p>
        </w:tc>
        <w:tc>
          <w:tcPr>
            <w:tcW w:w="194" w:type="dxa"/>
            <w:gridSpan w:val="2"/>
            <w:tcBorders>
              <w:bottom w:val="single" w:sz="8" w:space="0" w:color="000000"/>
            </w:tcBorders>
            <w:tcMar>
              <w:top w:w="0" w:type="dxa"/>
              <w:left w:w="0" w:type="dxa"/>
              <w:bottom w:w="0" w:type="dxa"/>
              <w:right w:w="0" w:type="dxa"/>
            </w:tcMar>
          </w:tcPr>
          <w:p w14:paraId="73273743"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427FF0F0" w14:textId="77777777" w:rsidR="00590F26" w:rsidRDefault="00590F26" w:rsidP="00590F26">
            <w:pPr>
              <w:pStyle w:val="EMPTYCELLSTYLE"/>
              <w:keepNext/>
            </w:pPr>
          </w:p>
        </w:tc>
        <w:tc>
          <w:tcPr>
            <w:tcW w:w="45" w:type="dxa"/>
            <w:gridSpan w:val="2"/>
            <w:tcBorders>
              <w:bottom w:val="single" w:sz="8" w:space="0" w:color="000000"/>
              <w:right w:val="single" w:sz="8" w:space="0" w:color="000000"/>
            </w:tcBorders>
            <w:tcMar>
              <w:top w:w="0" w:type="dxa"/>
              <w:left w:w="0" w:type="dxa"/>
              <w:bottom w:w="0" w:type="dxa"/>
              <w:right w:w="0" w:type="dxa"/>
            </w:tcMar>
          </w:tcPr>
          <w:p w14:paraId="414AFABC" w14:textId="77777777" w:rsidR="00590F26" w:rsidRDefault="00590F26" w:rsidP="00590F26">
            <w:pPr>
              <w:pStyle w:val="EMPTYCELLSTYLE"/>
              <w:keepNext/>
            </w:pPr>
          </w:p>
        </w:tc>
        <w:tc>
          <w:tcPr>
            <w:tcW w:w="60" w:type="dxa"/>
            <w:gridSpan w:val="3"/>
          </w:tcPr>
          <w:p w14:paraId="7481C613" w14:textId="77777777" w:rsidR="00590F26" w:rsidRDefault="00590F26" w:rsidP="00590F26">
            <w:pPr>
              <w:pStyle w:val="EMPTYCELLSTYLE"/>
              <w:keepNext/>
            </w:pPr>
          </w:p>
        </w:tc>
        <w:tc>
          <w:tcPr>
            <w:tcW w:w="40" w:type="dxa"/>
          </w:tcPr>
          <w:p w14:paraId="3198C78E" w14:textId="77777777" w:rsidR="00590F26" w:rsidRDefault="00590F26" w:rsidP="00590F26">
            <w:pPr>
              <w:pStyle w:val="EMPTYCELLSTYLE"/>
              <w:keepNext/>
            </w:pPr>
          </w:p>
        </w:tc>
      </w:tr>
      <w:tr w:rsidR="00590F26" w14:paraId="456E2DB7" w14:textId="77777777" w:rsidTr="00247A46">
        <w:trPr>
          <w:gridAfter w:val="2"/>
          <w:wAfter w:w="45" w:type="dxa"/>
          <w:cantSplit/>
        </w:trPr>
        <w:tc>
          <w:tcPr>
            <w:tcW w:w="44" w:type="dxa"/>
            <w:gridSpan w:val="2"/>
          </w:tcPr>
          <w:p w14:paraId="3B962B4A" w14:textId="77777777" w:rsidR="00590F26" w:rsidRDefault="00590F26" w:rsidP="00590F26">
            <w:pPr>
              <w:pStyle w:val="EMPTYCELLSTYLE"/>
              <w:keepNext/>
            </w:pPr>
          </w:p>
        </w:tc>
        <w:tc>
          <w:tcPr>
            <w:tcW w:w="9156" w:type="dxa"/>
            <w:gridSpan w:val="98"/>
            <w:tcMar>
              <w:top w:w="0" w:type="dxa"/>
              <w:left w:w="0" w:type="dxa"/>
              <w:bottom w:w="0" w:type="dxa"/>
              <w:right w:w="0" w:type="dxa"/>
            </w:tcMar>
          </w:tcPr>
          <w:p w14:paraId="0B07823D" w14:textId="77777777" w:rsidR="00590F26" w:rsidRDefault="00590F26" w:rsidP="00590F26">
            <w:pPr>
              <w:pStyle w:val="beznyText"/>
            </w:pPr>
          </w:p>
        </w:tc>
        <w:tc>
          <w:tcPr>
            <w:tcW w:w="60" w:type="dxa"/>
            <w:gridSpan w:val="3"/>
          </w:tcPr>
          <w:p w14:paraId="3A1C1529" w14:textId="77777777" w:rsidR="00590F26" w:rsidRDefault="00590F26" w:rsidP="00590F26">
            <w:pPr>
              <w:pStyle w:val="EMPTYCELLSTYLE"/>
            </w:pPr>
          </w:p>
        </w:tc>
        <w:tc>
          <w:tcPr>
            <w:tcW w:w="40" w:type="dxa"/>
          </w:tcPr>
          <w:p w14:paraId="626485CE" w14:textId="77777777" w:rsidR="00590F26" w:rsidRDefault="00590F26" w:rsidP="00590F26">
            <w:pPr>
              <w:pStyle w:val="EMPTYCELLSTYLE"/>
            </w:pPr>
          </w:p>
        </w:tc>
      </w:tr>
      <w:tr w:rsidR="005F055B" w14:paraId="7E6004ED" w14:textId="77777777" w:rsidTr="00247A46">
        <w:trPr>
          <w:gridAfter w:val="2"/>
          <w:wAfter w:w="45" w:type="dxa"/>
          <w:cantSplit/>
        </w:trPr>
        <w:tc>
          <w:tcPr>
            <w:tcW w:w="44" w:type="dxa"/>
            <w:gridSpan w:val="2"/>
          </w:tcPr>
          <w:p w14:paraId="2EDCA551" w14:textId="77777777" w:rsidR="00590F26" w:rsidRDefault="00590F26" w:rsidP="00590F26">
            <w:pPr>
              <w:pStyle w:val="EMPTYCELLSTYLE"/>
              <w:keepNext/>
            </w:pPr>
          </w:p>
        </w:tc>
        <w:tc>
          <w:tcPr>
            <w:tcW w:w="40" w:type="dxa"/>
            <w:gridSpan w:val="2"/>
            <w:tcBorders>
              <w:top w:val="single" w:sz="8" w:space="0" w:color="000000"/>
              <w:left w:val="single" w:sz="8" w:space="0" w:color="000000"/>
            </w:tcBorders>
            <w:shd w:val="clear" w:color="auto" w:fill="FFFFFF"/>
            <w:tcMar>
              <w:top w:w="0" w:type="dxa"/>
              <w:left w:w="0" w:type="dxa"/>
              <w:bottom w:w="0" w:type="dxa"/>
              <w:right w:w="0" w:type="dxa"/>
            </w:tcMar>
          </w:tcPr>
          <w:p w14:paraId="61BED41D" w14:textId="77777777" w:rsidR="00590F26" w:rsidRDefault="00590F26" w:rsidP="00590F26">
            <w:pPr>
              <w:pStyle w:val="EMPTYCELLSTYLE"/>
              <w:keepNext/>
            </w:pPr>
          </w:p>
        </w:tc>
        <w:tc>
          <w:tcPr>
            <w:tcW w:w="258" w:type="dxa"/>
            <w:gridSpan w:val="2"/>
            <w:tcBorders>
              <w:top w:val="single" w:sz="8" w:space="0" w:color="000000"/>
            </w:tcBorders>
            <w:shd w:val="clear" w:color="auto" w:fill="FFFFFF"/>
            <w:tcMar>
              <w:top w:w="0" w:type="dxa"/>
              <w:left w:w="0" w:type="dxa"/>
              <w:bottom w:w="0" w:type="dxa"/>
              <w:right w:w="0" w:type="dxa"/>
            </w:tcMar>
          </w:tcPr>
          <w:p w14:paraId="70DC4582"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4D63786C" w14:textId="77777777" w:rsidR="00590F26" w:rsidRDefault="00590F26" w:rsidP="00590F26">
            <w:pPr>
              <w:pStyle w:val="EMPTYCELLSTYLE"/>
              <w:keepNext/>
            </w:pPr>
          </w:p>
        </w:tc>
        <w:tc>
          <w:tcPr>
            <w:tcW w:w="59" w:type="dxa"/>
            <w:gridSpan w:val="3"/>
            <w:tcBorders>
              <w:top w:val="single" w:sz="8" w:space="0" w:color="000000"/>
            </w:tcBorders>
            <w:shd w:val="clear" w:color="auto" w:fill="FFFFFF"/>
            <w:tcMar>
              <w:top w:w="0" w:type="dxa"/>
              <w:left w:w="0" w:type="dxa"/>
              <w:bottom w:w="0" w:type="dxa"/>
              <w:right w:w="0" w:type="dxa"/>
            </w:tcMar>
          </w:tcPr>
          <w:p w14:paraId="7C0FAC29" w14:textId="77777777" w:rsidR="00590F26" w:rsidRDefault="00590F26" w:rsidP="00590F26">
            <w:pPr>
              <w:pStyle w:val="EMPTYCELLSTYLE"/>
              <w:keepNext/>
            </w:pPr>
          </w:p>
        </w:tc>
        <w:tc>
          <w:tcPr>
            <w:tcW w:w="100" w:type="dxa"/>
            <w:gridSpan w:val="3"/>
            <w:tcBorders>
              <w:top w:val="single" w:sz="8" w:space="0" w:color="000000"/>
            </w:tcBorders>
            <w:shd w:val="clear" w:color="auto" w:fill="FFFFFF"/>
            <w:tcMar>
              <w:top w:w="0" w:type="dxa"/>
              <w:left w:w="0" w:type="dxa"/>
              <w:bottom w:w="0" w:type="dxa"/>
              <w:right w:w="0" w:type="dxa"/>
            </w:tcMar>
          </w:tcPr>
          <w:p w14:paraId="004C9470" w14:textId="77777777" w:rsidR="00590F26" w:rsidRDefault="00590F26" w:rsidP="00590F26">
            <w:pPr>
              <w:pStyle w:val="EMPTYCELLSTYLE"/>
              <w:keepNext/>
            </w:pPr>
          </w:p>
        </w:tc>
        <w:tc>
          <w:tcPr>
            <w:tcW w:w="100" w:type="dxa"/>
            <w:gridSpan w:val="3"/>
            <w:tcBorders>
              <w:top w:val="single" w:sz="8" w:space="0" w:color="000000"/>
            </w:tcBorders>
            <w:shd w:val="clear" w:color="auto" w:fill="FFFFFF"/>
            <w:tcMar>
              <w:top w:w="0" w:type="dxa"/>
              <w:left w:w="0" w:type="dxa"/>
              <w:bottom w:w="0" w:type="dxa"/>
              <w:right w:w="0" w:type="dxa"/>
            </w:tcMar>
          </w:tcPr>
          <w:p w14:paraId="14E743C3" w14:textId="77777777" w:rsidR="00590F26" w:rsidRDefault="00590F26" w:rsidP="00590F26">
            <w:pPr>
              <w:pStyle w:val="EMPTYCELLSTYLE"/>
              <w:keepNext/>
            </w:pPr>
          </w:p>
        </w:tc>
        <w:tc>
          <w:tcPr>
            <w:tcW w:w="60" w:type="dxa"/>
            <w:gridSpan w:val="3"/>
            <w:tcBorders>
              <w:top w:val="single" w:sz="8" w:space="0" w:color="000000"/>
            </w:tcBorders>
            <w:shd w:val="clear" w:color="auto" w:fill="FFFFFF"/>
            <w:tcMar>
              <w:top w:w="0" w:type="dxa"/>
              <w:left w:w="0" w:type="dxa"/>
              <w:bottom w:w="0" w:type="dxa"/>
              <w:right w:w="0" w:type="dxa"/>
            </w:tcMar>
          </w:tcPr>
          <w:p w14:paraId="071F56BA"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584ED8F8" w14:textId="77777777" w:rsidR="00590F26" w:rsidRDefault="00590F26" w:rsidP="00590F26">
            <w:pPr>
              <w:pStyle w:val="EMPTYCELLSTYLE"/>
              <w:keepNext/>
            </w:pPr>
          </w:p>
        </w:tc>
        <w:tc>
          <w:tcPr>
            <w:tcW w:w="200" w:type="dxa"/>
            <w:gridSpan w:val="3"/>
            <w:tcBorders>
              <w:top w:val="single" w:sz="8" w:space="0" w:color="000000"/>
            </w:tcBorders>
            <w:shd w:val="clear" w:color="auto" w:fill="FFFFFF"/>
            <w:tcMar>
              <w:top w:w="0" w:type="dxa"/>
              <w:left w:w="0" w:type="dxa"/>
              <w:bottom w:w="0" w:type="dxa"/>
              <w:right w:w="0" w:type="dxa"/>
            </w:tcMar>
          </w:tcPr>
          <w:p w14:paraId="63E6855A"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1D96C941" w14:textId="77777777" w:rsidR="00590F26" w:rsidRDefault="00590F26" w:rsidP="00590F26">
            <w:pPr>
              <w:pStyle w:val="EMPTYCELLSTYLE"/>
              <w:keepNext/>
            </w:pPr>
          </w:p>
        </w:tc>
        <w:tc>
          <w:tcPr>
            <w:tcW w:w="898" w:type="dxa"/>
            <w:gridSpan w:val="2"/>
            <w:tcBorders>
              <w:top w:val="single" w:sz="8" w:space="0" w:color="000000"/>
            </w:tcBorders>
            <w:shd w:val="clear" w:color="auto" w:fill="FFFFFF"/>
            <w:tcMar>
              <w:top w:w="0" w:type="dxa"/>
              <w:left w:w="0" w:type="dxa"/>
              <w:bottom w:w="0" w:type="dxa"/>
              <w:right w:w="0" w:type="dxa"/>
            </w:tcMar>
          </w:tcPr>
          <w:p w14:paraId="3CB38A3F" w14:textId="77777777" w:rsidR="00590F26" w:rsidRDefault="00590F26" w:rsidP="00590F26">
            <w:pPr>
              <w:pStyle w:val="EMPTYCELLSTYLE"/>
              <w:keepNext/>
            </w:pPr>
          </w:p>
        </w:tc>
        <w:tc>
          <w:tcPr>
            <w:tcW w:w="180" w:type="dxa"/>
            <w:gridSpan w:val="2"/>
            <w:tcBorders>
              <w:top w:val="single" w:sz="8" w:space="0" w:color="000000"/>
            </w:tcBorders>
            <w:shd w:val="clear" w:color="auto" w:fill="FFFFFF"/>
            <w:tcMar>
              <w:top w:w="0" w:type="dxa"/>
              <w:left w:w="0" w:type="dxa"/>
              <w:bottom w:w="0" w:type="dxa"/>
              <w:right w:w="0" w:type="dxa"/>
            </w:tcMar>
          </w:tcPr>
          <w:p w14:paraId="4ECB5F3D" w14:textId="77777777" w:rsidR="00590F26" w:rsidRDefault="00590F26" w:rsidP="00590F26">
            <w:pPr>
              <w:pStyle w:val="EMPTYCELLSTYLE"/>
              <w:keepNext/>
            </w:pPr>
          </w:p>
        </w:tc>
        <w:tc>
          <w:tcPr>
            <w:tcW w:w="400" w:type="dxa"/>
            <w:gridSpan w:val="2"/>
            <w:tcBorders>
              <w:top w:val="single" w:sz="8" w:space="0" w:color="000000"/>
            </w:tcBorders>
            <w:shd w:val="clear" w:color="auto" w:fill="FFFFFF"/>
            <w:tcMar>
              <w:top w:w="0" w:type="dxa"/>
              <w:left w:w="0" w:type="dxa"/>
              <w:bottom w:w="0" w:type="dxa"/>
              <w:right w:w="0" w:type="dxa"/>
            </w:tcMar>
          </w:tcPr>
          <w:p w14:paraId="6B118485"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1A15C899" w14:textId="77777777" w:rsidR="00590F26" w:rsidRDefault="00590F26" w:rsidP="00590F26">
            <w:pPr>
              <w:pStyle w:val="EMPTYCELLSTYLE"/>
              <w:keepNext/>
            </w:pPr>
          </w:p>
        </w:tc>
        <w:tc>
          <w:tcPr>
            <w:tcW w:w="260" w:type="dxa"/>
            <w:gridSpan w:val="2"/>
            <w:tcBorders>
              <w:top w:val="single" w:sz="8" w:space="0" w:color="000000"/>
            </w:tcBorders>
            <w:shd w:val="clear" w:color="auto" w:fill="FFFFFF"/>
            <w:tcMar>
              <w:top w:w="0" w:type="dxa"/>
              <w:left w:w="0" w:type="dxa"/>
              <w:bottom w:w="0" w:type="dxa"/>
              <w:right w:w="0" w:type="dxa"/>
            </w:tcMar>
          </w:tcPr>
          <w:p w14:paraId="50BD46CF"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08525A01" w14:textId="77777777" w:rsidR="00590F26" w:rsidRDefault="00590F26" w:rsidP="00590F26">
            <w:pPr>
              <w:pStyle w:val="EMPTYCELLSTYLE"/>
              <w:keepNext/>
            </w:pPr>
          </w:p>
        </w:tc>
        <w:tc>
          <w:tcPr>
            <w:tcW w:w="120" w:type="dxa"/>
            <w:gridSpan w:val="2"/>
            <w:tcBorders>
              <w:top w:val="single" w:sz="8" w:space="0" w:color="000000"/>
            </w:tcBorders>
            <w:shd w:val="clear" w:color="auto" w:fill="FFFFFF"/>
            <w:tcMar>
              <w:top w:w="0" w:type="dxa"/>
              <w:left w:w="0" w:type="dxa"/>
              <w:bottom w:w="0" w:type="dxa"/>
              <w:right w:w="0" w:type="dxa"/>
            </w:tcMar>
          </w:tcPr>
          <w:p w14:paraId="5A5393EE" w14:textId="77777777" w:rsidR="00590F26" w:rsidRDefault="00590F26" w:rsidP="00590F26">
            <w:pPr>
              <w:pStyle w:val="EMPTYCELLSTYLE"/>
              <w:keepNext/>
            </w:pPr>
          </w:p>
        </w:tc>
        <w:tc>
          <w:tcPr>
            <w:tcW w:w="40" w:type="dxa"/>
            <w:gridSpan w:val="2"/>
            <w:tcBorders>
              <w:top w:val="single" w:sz="8" w:space="0" w:color="000000"/>
              <w:right w:val="single" w:sz="8" w:space="0" w:color="000000"/>
            </w:tcBorders>
            <w:shd w:val="clear" w:color="auto" w:fill="FFFFFF"/>
            <w:tcMar>
              <w:top w:w="0" w:type="dxa"/>
              <w:left w:w="0" w:type="dxa"/>
              <w:bottom w:w="0" w:type="dxa"/>
              <w:right w:w="0" w:type="dxa"/>
            </w:tcMar>
          </w:tcPr>
          <w:p w14:paraId="535EFACF" w14:textId="77777777" w:rsidR="00590F26" w:rsidRDefault="00590F26" w:rsidP="00590F26">
            <w:pPr>
              <w:pStyle w:val="EMPTYCELLSTYLE"/>
              <w:keepNext/>
            </w:pPr>
          </w:p>
        </w:tc>
        <w:tc>
          <w:tcPr>
            <w:tcW w:w="40" w:type="dxa"/>
            <w:gridSpan w:val="2"/>
            <w:tcBorders>
              <w:top w:val="single" w:sz="8" w:space="0" w:color="000000"/>
              <w:left w:val="single" w:sz="8" w:space="0" w:color="000000"/>
            </w:tcBorders>
            <w:shd w:val="clear" w:color="auto" w:fill="FFFFFF"/>
            <w:tcMar>
              <w:top w:w="0" w:type="dxa"/>
              <w:left w:w="0" w:type="dxa"/>
              <w:bottom w:w="0" w:type="dxa"/>
              <w:right w:w="0" w:type="dxa"/>
            </w:tcMar>
          </w:tcPr>
          <w:p w14:paraId="7DC8BFDF" w14:textId="77777777" w:rsidR="00590F26" w:rsidRDefault="00590F26" w:rsidP="00590F26">
            <w:pPr>
              <w:pStyle w:val="EMPTYCELLSTYLE"/>
              <w:keepNext/>
            </w:pPr>
          </w:p>
        </w:tc>
        <w:tc>
          <w:tcPr>
            <w:tcW w:w="320" w:type="dxa"/>
            <w:gridSpan w:val="2"/>
            <w:tcBorders>
              <w:top w:val="single" w:sz="8" w:space="0" w:color="000000"/>
            </w:tcBorders>
            <w:shd w:val="clear" w:color="auto" w:fill="FFFFFF"/>
            <w:tcMar>
              <w:top w:w="0" w:type="dxa"/>
              <w:left w:w="0" w:type="dxa"/>
              <w:bottom w:w="0" w:type="dxa"/>
              <w:right w:w="0" w:type="dxa"/>
            </w:tcMar>
          </w:tcPr>
          <w:p w14:paraId="1975C4B3"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5607D613" w14:textId="77777777" w:rsidR="00590F26" w:rsidRDefault="00590F26" w:rsidP="00590F26">
            <w:pPr>
              <w:pStyle w:val="EMPTYCELLSTYLE"/>
              <w:keepNext/>
            </w:pPr>
          </w:p>
        </w:tc>
        <w:tc>
          <w:tcPr>
            <w:tcW w:w="100" w:type="dxa"/>
            <w:gridSpan w:val="2"/>
            <w:tcBorders>
              <w:top w:val="single" w:sz="8" w:space="0" w:color="000000"/>
            </w:tcBorders>
            <w:shd w:val="clear" w:color="auto" w:fill="FFFFFF"/>
            <w:tcMar>
              <w:top w:w="0" w:type="dxa"/>
              <w:left w:w="0" w:type="dxa"/>
              <w:bottom w:w="0" w:type="dxa"/>
              <w:right w:w="0" w:type="dxa"/>
            </w:tcMar>
          </w:tcPr>
          <w:p w14:paraId="05AC88F2" w14:textId="77777777" w:rsidR="00590F26" w:rsidRDefault="00590F26" w:rsidP="00590F26">
            <w:pPr>
              <w:pStyle w:val="EMPTYCELLSTYLE"/>
              <w:keepNext/>
            </w:pPr>
          </w:p>
        </w:tc>
        <w:tc>
          <w:tcPr>
            <w:tcW w:w="300" w:type="dxa"/>
            <w:gridSpan w:val="2"/>
            <w:tcBorders>
              <w:top w:val="single" w:sz="8" w:space="0" w:color="000000"/>
            </w:tcBorders>
            <w:shd w:val="clear" w:color="auto" w:fill="FFFFFF"/>
            <w:tcMar>
              <w:top w:w="0" w:type="dxa"/>
              <w:left w:w="0" w:type="dxa"/>
              <w:bottom w:w="0" w:type="dxa"/>
              <w:right w:w="0" w:type="dxa"/>
            </w:tcMar>
          </w:tcPr>
          <w:p w14:paraId="470E70EC" w14:textId="77777777" w:rsidR="00590F26" w:rsidRDefault="00590F26" w:rsidP="00590F26">
            <w:pPr>
              <w:pStyle w:val="EMPTYCELLSTYLE"/>
              <w:keepNext/>
            </w:pPr>
          </w:p>
        </w:tc>
        <w:tc>
          <w:tcPr>
            <w:tcW w:w="300" w:type="dxa"/>
            <w:gridSpan w:val="2"/>
            <w:tcBorders>
              <w:top w:val="single" w:sz="8" w:space="0" w:color="000000"/>
            </w:tcBorders>
            <w:shd w:val="clear" w:color="auto" w:fill="FFFFFF"/>
            <w:tcMar>
              <w:top w:w="0" w:type="dxa"/>
              <w:left w:w="0" w:type="dxa"/>
              <w:bottom w:w="0" w:type="dxa"/>
              <w:right w:w="0" w:type="dxa"/>
            </w:tcMar>
          </w:tcPr>
          <w:p w14:paraId="100EF2BE" w14:textId="77777777" w:rsidR="00590F26" w:rsidRDefault="00590F26" w:rsidP="00590F26">
            <w:pPr>
              <w:pStyle w:val="EMPTYCELLSTYLE"/>
              <w:keepNext/>
            </w:pPr>
          </w:p>
        </w:tc>
        <w:tc>
          <w:tcPr>
            <w:tcW w:w="140" w:type="dxa"/>
            <w:gridSpan w:val="2"/>
            <w:tcBorders>
              <w:top w:val="single" w:sz="8" w:space="0" w:color="000000"/>
            </w:tcBorders>
            <w:shd w:val="clear" w:color="auto" w:fill="FFFFFF"/>
            <w:tcMar>
              <w:top w:w="0" w:type="dxa"/>
              <w:left w:w="0" w:type="dxa"/>
              <w:bottom w:w="0" w:type="dxa"/>
              <w:right w:w="0" w:type="dxa"/>
            </w:tcMar>
          </w:tcPr>
          <w:p w14:paraId="288310CE" w14:textId="77777777" w:rsidR="00590F26" w:rsidRDefault="00590F26" w:rsidP="00590F26">
            <w:pPr>
              <w:pStyle w:val="EMPTYCELLSTYLE"/>
              <w:keepNext/>
            </w:pPr>
          </w:p>
        </w:tc>
        <w:tc>
          <w:tcPr>
            <w:tcW w:w="360" w:type="dxa"/>
            <w:gridSpan w:val="2"/>
            <w:tcBorders>
              <w:top w:val="single" w:sz="8" w:space="0" w:color="000000"/>
            </w:tcBorders>
            <w:shd w:val="clear" w:color="auto" w:fill="FFFFFF"/>
            <w:tcMar>
              <w:top w:w="0" w:type="dxa"/>
              <w:left w:w="0" w:type="dxa"/>
              <w:bottom w:w="0" w:type="dxa"/>
              <w:right w:w="0" w:type="dxa"/>
            </w:tcMar>
          </w:tcPr>
          <w:p w14:paraId="47288800"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78F647AE"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1B28DCB1" w14:textId="77777777" w:rsidR="00590F26" w:rsidRDefault="00590F26" w:rsidP="00590F26">
            <w:pPr>
              <w:pStyle w:val="EMPTYCELLSTYLE"/>
              <w:keepNext/>
            </w:pPr>
          </w:p>
        </w:tc>
        <w:tc>
          <w:tcPr>
            <w:tcW w:w="320" w:type="dxa"/>
            <w:gridSpan w:val="3"/>
            <w:tcBorders>
              <w:top w:val="single" w:sz="8" w:space="0" w:color="000000"/>
            </w:tcBorders>
            <w:shd w:val="clear" w:color="auto" w:fill="FFFFFF"/>
            <w:tcMar>
              <w:top w:w="0" w:type="dxa"/>
              <w:left w:w="0" w:type="dxa"/>
              <w:bottom w:w="0" w:type="dxa"/>
              <w:right w:w="0" w:type="dxa"/>
            </w:tcMar>
          </w:tcPr>
          <w:p w14:paraId="09A73D28" w14:textId="77777777" w:rsidR="00590F26" w:rsidRDefault="00590F26" w:rsidP="00590F26">
            <w:pPr>
              <w:pStyle w:val="EMPTYCELLSTYLE"/>
              <w:keepNext/>
            </w:pPr>
          </w:p>
        </w:tc>
        <w:tc>
          <w:tcPr>
            <w:tcW w:w="200" w:type="dxa"/>
            <w:gridSpan w:val="3"/>
            <w:tcBorders>
              <w:top w:val="single" w:sz="8" w:space="0" w:color="000000"/>
            </w:tcBorders>
            <w:shd w:val="clear" w:color="auto" w:fill="FFFFFF"/>
            <w:tcMar>
              <w:top w:w="0" w:type="dxa"/>
              <w:left w:w="0" w:type="dxa"/>
              <w:bottom w:w="0" w:type="dxa"/>
              <w:right w:w="0" w:type="dxa"/>
            </w:tcMar>
          </w:tcPr>
          <w:p w14:paraId="6FE1EC9D" w14:textId="77777777" w:rsidR="00590F26" w:rsidRDefault="00590F26" w:rsidP="00590F26">
            <w:pPr>
              <w:pStyle w:val="EMPTYCELLSTYLE"/>
              <w:keepNext/>
            </w:pPr>
          </w:p>
        </w:tc>
        <w:tc>
          <w:tcPr>
            <w:tcW w:w="40" w:type="dxa"/>
            <w:gridSpan w:val="2"/>
            <w:tcBorders>
              <w:top w:val="single" w:sz="8" w:space="0" w:color="000000"/>
              <w:right w:val="single" w:sz="8" w:space="0" w:color="000000"/>
            </w:tcBorders>
            <w:shd w:val="clear" w:color="auto" w:fill="FFFFFF"/>
            <w:tcMar>
              <w:top w:w="0" w:type="dxa"/>
              <w:left w:w="0" w:type="dxa"/>
              <w:bottom w:w="0" w:type="dxa"/>
              <w:right w:w="0" w:type="dxa"/>
            </w:tcMar>
          </w:tcPr>
          <w:p w14:paraId="493F2F02" w14:textId="77777777" w:rsidR="00590F26" w:rsidRDefault="00590F26" w:rsidP="00590F26">
            <w:pPr>
              <w:pStyle w:val="EMPTYCELLSTYLE"/>
              <w:keepNext/>
            </w:pPr>
          </w:p>
        </w:tc>
        <w:tc>
          <w:tcPr>
            <w:tcW w:w="40" w:type="dxa"/>
            <w:gridSpan w:val="2"/>
            <w:tcBorders>
              <w:top w:val="single" w:sz="8" w:space="0" w:color="000000"/>
              <w:left w:val="single" w:sz="8" w:space="0" w:color="000000"/>
            </w:tcBorders>
            <w:shd w:val="clear" w:color="auto" w:fill="FFFFFF"/>
            <w:tcMar>
              <w:top w:w="0" w:type="dxa"/>
              <w:left w:w="0" w:type="dxa"/>
              <w:bottom w:w="0" w:type="dxa"/>
              <w:right w:w="0" w:type="dxa"/>
            </w:tcMar>
          </w:tcPr>
          <w:p w14:paraId="17FB2FD4" w14:textId="77777777" w:rsidR="00590F26" w:rsidRDefault="00590F26" w:rsidP="00590F26">
            <w:pPr>
              <w:pStyle w:val="EMPTYCELLSTYLE"/>
              <w:keepNext/>
            </w:pPr>
          </w:p>
        </w:tc>
        <w:tc>
          <w:tcPr>
            <w:tcW w:w="778" w:type="dxa"/>
            <w:gridSpan w:val="2"/>
            <w:tcBorders>
              <w:top w:val="single" w:sz="8" w:space="0" w:color="000000"/>
            </w:tcBorders>
            <w:shd w:val="clear" w:color="auto" w:fill="FFFFFF"/>
            <w:tcMar>
              <w:top w:w="0" w:type="dxa"/>
              <w:left w:w="0" w:type="dxa"/>
              <w:bottom w:w="0" w:type="dxa"/>
              <w:right w:w="0" w:type="dxa"/>
            </w:tcMar>
          </w:tcPr>
          <w:p w14:paraId="1A66922A"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6C0206EF"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24D0E913" w14:textId="77777777" w:rsidR="00590F26" w:rsidRDefault="00590F26" w:rsidP="00590F26">
            <w:pPr>
              <w:pStyle w:val="EMPTYCELLSTYLE"/>
              <w:keepNext/>
            </w:pPr>
          </w:p>
        </w:tc>
        <w:tc>
          <w:tcPr>
            <w:tcW w:w="560" w:type="dxa"/>
            <w:gridSpan w:val="2"/>
            <w:tcBorders>
              <w:top w:val="single" w:sz="8" w:space="0" w:color="000000"/>
            </w:tcBorders>
            <w:shd w:val="clear" w:color="auto" w:fill="FFFFFF"/>
            <w:tcMar>
              <w:top w:w="0" w:type="dxa"/>
              <w:left w:w="0" w:type="dxa"/>
              <w:bottom w:w="0" w:type="dxa"/>
              <w:right w:w="0" w:type="dxa"/>
            </w:tcMar>
          </w:tcPr>
          <w:p w14:paraId="7D8A4741" w14:textId="77777777" w:rsidR="00590F26" w:rsidRDefault="00590F26" w:rsidP="00590F26">
            <w:pPr>
              <w:pStyle w:val="EMPTYCELLSTYLE"/>
              <w:keepNext/>
            </w:pPr>
          </w:p>
        </w:tc>
        <w:tc>
          <w:tcPr>
            <w:tcW w:w="100" w:type="dxa"/>
            <w:gridSpan w:val="2"/>
            <w:tcBorders>
              <w:top w:val="single" w:sz="8" w:space="0" w:color="000000"/>
            </w:tcBorders>
            <w:shd w:val="clear" w:color="auto" w:fill="FFFFFF"/>
            <w:tcMar>
              <w:top w:w="0" w:type="dxa"/>
              <w:left w:w="0" w:type="dxa"/>
              <w:bottom w:w="0" w:type="dxa"/>
              <w:right w:w="0" w:type="dxa"/>
            </w:tcMar>
          </w:tcPr>
          <w:p w14:paraId="3CDC8226" w14:textId="77777777" w:rsidR="00590F26" w:rsidRDefault="00590F26" w:rsidP="00590F26">
            <w:pPr>
              <w:pStyle w:val="EMPTYCELLSTYLE"/>
              <w:keepNext/>
            </w:pPr>
          </w:p>
        </w:tc>
        <w:tc>
          <w:tcPr>
            <w:tcW w:w="200" w:type="dxa"/>
            <w:gridSpan w:val="2"/>
            <w:tcBorders>
              <w:top w:val="single" w:sz="8" w:space="0" w:color="000000"/>
            </w:tcBorders>
            <w:shd w:val="clear" w:color="auto" w:fill="FFFFFF"/>
            <w:tcMar>
              <w:top w:w="0" w:type="dxa"/>
              <w:left w:w="0" w:type="dxa"/>
              <w:bottom w:w="0" w:type="dxa"/>
              <w:right w:w="0" w:type="dxa"/>
            </w:tcMar>
          </w:tcPr>
          <w:p w14:paraId="7279B741" w14:textId="77777777" w:rsidR="00590F26" w:rsidRDefault="00590F26" w:rsidP="00590F26">
            <w:pPr>
              <w:pStyle w:val="EMPTYCELLSTYLE"/>
              <w:keepNext/>
            </w:pPr>
          </w:p>
        </w:tc>
        <w:tc>
          <w:tcPr>
            <w:tcW w:w="460" w:type="dxa"/>
            <w:gridSpan w:val="3"/>
            <w:tcBorders>
              <w:top w:val="single" w:sz="8" w:space="0" w:color="000000"/>
            </w:tcBorders>
            <w:shd w:val="clear" w:color="auto" w:fill="FFFFFF"/>
            <w:tcMar>
              <w:top w:w="0" w:type="dxa"/>
              <w:left w:w="0" w:type="dxa"/>
              <w:bottom w:w="0" w:type="dxa"/>
              <w:right w:w="0" w:type="dxa"/>
            </w:tcMar>
          </w:tcPr>
          <w:p w14:paraId="42783572" w14:textId="77777777" w:rsidR="00590F26" w:rsidRDefault="00590F26" w:rsidP="00590F26">
            <w:pPr>
              <w:pStyle w:val="EMPTYCELLSTYLE"/>
              <w:keepNext/>
            </w:pPr>
          </w:p>
        </w:tc>
        <w:tc>
          <w:tcPr>
            <w:tcW w:w="40" w:type="dxa"/>
            <w:gridSpan w:val="2"/>
            <w:tcBorders>
              <w:top w:val="single" w:sz="8" w:space="0" w:color="000000"/>
              <w:right w:val="single" w:sz="8" w:space="0" w:color="000000"/>
            </w:tcBorders>
            <w:shd w:val="clear" w:color="auto" w:fill="FFFFFF"/>
            <w:tcMar>
              <w:top w:w="0" w:type="dxa"/>
              <w:left w:w="0" w:type="dxa"/>
              <w:bottom w:w="0" w:type="dxa"/>
              <w:right w:w="0" w:type="dxa"/>
            </w:tcMar>
          </w:tcPr>
          <w:p w14:paraId="18A72192" w14:textId="77777777" w:rsidR="00590F26" w:rsidRDefault="00590F26" w:rsidP="00590F26">
            <w:pPr>
              <w:pStyle w:val="EMPTYCELLSTYLE"/>
              <w:keepNext/>
            </w:pPr>
          </w:p>
        </w:tc>
        <w:tc>
          <w:tcPr>
            <w:tcW w:w="40" w:type="dxa"/>
            <w:gridSpan w:val="2"/>
            <w:tcBorders>
              <w:top w:val="single" w:sz="8" w:space="0" w:color="000000"/>
              <w:left w:val="single" w:sz="8" w:space="0" w:color="000000"/>
            </w:tcBorders>
            <w:shd w:val="clear" w:color="auto" w:fill="FFFFFF"/>
            <w:tcMar>
              <w:top w:w="0" w:type="dxa"/>
              <w:left w:w="0" w:type="dxa"/>
              <w:bottom w:w="0" w:type="dxa"/>
              <w:right w:w="0" w:type="dxa"/>
            </w:tcMar>
          </w:tcPr>
          <w:p w14:paraId="5EBF98A2" w14:textId="77777777" w:rsidR="00590F26" w:rsidRDefault="00590F26" w:rsidP="00590F26">
            <w:pPr>
              <w:pStyle w:val="EMPTYCELLSTYLE"/>
              <w:keepNext/>
            </w:pPr>
          </w:p>
        </w:tc>
        <w:tc>
          <w:tcPr>
            <w:tcW w:w="1424" w:type="dxa"/>
            <w:gridSpan w:val="2"/>
            <w:tcBorders>
              <w:top w:val="single" w:sz="8" w:space="0" w:color="000000"/>
            </w:tcBorders>
            <w:shd w:val="clear" w:color="auto" w:fill="FFFFFF"/>
            <w:tcMar>
              <w:top w:w="0" w:type="dxa"/>
              <w:left w:w="0" w:type="dxa"/>
              <w:bottom w:w="0" w:type="dxa"/>
              <w:right w:w="0" w:type="dxa"/>
            </w:tcMar>
          </w:tcPr>
          <w:p w14:paraId="774F5A56" w14:textId="77777777" w:rsidR="00590F26" w:rsidRDefault="00590F26" w:rsidP="00590F26">
            <w:pPr>
              <w:pStyle w:val="EMPTYCELLSTYLE"/>
              <w:keepNext/>
            </w:pPr>
          </w:p>
        </w:tc>
        <w:tc>
          <w:tcPr>
            <w:tcW w:w="194" w:type="dxa"/>
            <w:gridSpan w:val="2"/>
            <w:tcBorders>
              <w:top w:val="single" w:sz="8" w:space="0" w:color="000000"/>
            </w:tcBorders>
            <w:shd w:val="clear" w:color="auto" w:fill="FFFFFF"/>
            <w:tcMar>
              <w:top w:w="0" w:type="dxa"/>
              <w:left w:w="0" w:type="dxa"/>
              <w:bottom w:w="0" w:type="dxa"/>
              <w:right w:w="0" w:type="dxa"/>
            </w:tcMar>
          </w:tcPr>
          <w:p w14:paraId="3A498D21"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32B7F671" w14:textId="77777777" w:rsidR="00590F26" w:rsidRDefault="00590F26" w:rsidP="00590F26">
            <w:pPr>
              <w:pStyle w:val="EMPTYCELLSTYLE"/>
              <w:keepNext/>
            </w:pPr>
          </w:p>
        </w:tc>
        <w:tc>
          <w:tcPr>
            <w:tcW w:w="45" w:type="dxa"/>
            <w:gridSpan w:val="2"/>
            <w:tcBorders>
              <w:top w:val="single" w:sz="8" w:space="0" w:color="000000"/>
              <w:right w:val="single" w:sz="8" w:space="0" w:color="000000"/>
            </w:tcBorders>
            <w:shd w:val="clear" w:color="auto" w:fill="FFFFFF"/>
            <w:tcMar>
              <w:top w:w="0" w:type="dxa"/>
              <w:left w:w="0" w:type="dxa"/>
              <w:bottom w:w="0" w:type="dxa"/>
              <w:right w:w="0" w:type="dxa"/>
            </w:tcMar>
          </w:tcPr>
          <w:p w14:paraId="56762384" w14:textId="77777777" w:rsidR="00590F26" w:rsidRDefault="00590F26" w:rsidP="00590F26">
            <w:pPr>
              <w:pStyle w:val="EMPTYCELLSTYLE"/>
              <w:keepNext/>
            </w:pPr>
          </w:p>
        </w:tc>
        <w:tc>
          <w:tcPr>
            <w:tcW w:w="60" w:type="dxa"/>
            <w:gridSpan w:val="3"/>
          </w:tcPr>
          <w:p w14:paraId="0D3D7053" w14:textId="77777777" w:rsidR="00590F26" w:rsidRDefault="00590F26" w:rsidP="00590F26">
            <w:pPr>
              <w:pStyle w:val="EMPTYCELLSTYLE"/>
              <w:keepNext/>
            </w:pPr>
          </w:p>
        </w:tc>
        <w:tc>
          <w:tcPr>
            <w:tcW w:w="40" w:type="dxa"/>
          </w:tcPr>
          <w:p w14:paraId="090ACCD0" w14:textId="77777777" w:rsidR="00590F26" w:rsidRDefault="00590F26" w:rsidP="00590F26">
            <w:pPr>
              <w:pStyle w:val="EMPTYCELLSTYLE"/>
              <w:keepNext/>
            </w:pPr>
          </w:p>
        </w:tc>
      </w:tr>
      <w:tr w:rsidR="00590F26" w14:paraId="7798C620" w14:textId="77777777" w:rsidTr="00247A46">
        <w:trPr>
          <w:gridAfter w:val="2"/>
          <w:wAfter w:w="45" w:type="dxa"/>
          <w:cantSplit/>
        </w:trPr>
        <w:tc>
          <w:tcPr>
            <w:tcW w:w="44" w:type="dxa"/>
            <w:gridSpan w:val="2"/>
          </w:tcPr>
          <w:p w14:paraId="44A9EF3C"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464BA371" w14:textId="77777777" w:rsidR="00590F26" w:rsidRDefault="00590F26" w:rsidP="00590F26">
            <w:pPr>
              <w:pStyle w:val="EMPTYCELLSTYLE"/>
              <w:keepNext/>
            </w:pPr>
          </w:p>
        </w:tc>
        <w:tc>
          <w:tcPr>
            <w:tcW w:w="2835" w:type="dxa"/>
            <w:gridSpan w:val="37"/>
            <w:shd w:val="clear" w:color="auto" w:fill="FFFFFF"/>
            <w:tcMar>
              <w:top w:w="0" w:type="dxa"/>
              <w:left w:w="0" w:type="dxa"/>
              <w:bottom w:w="0" w:type="dxa"/>
              <w:right w:w="0" w:type="dxa"/>
            </w:tcMar>
          </w:tcPr>
          <w:p w14:paraId="5ECA0D4D" w14:textId="77777777" w:rsidR="00590F26" w:rsidRDefault="00590F26" w:rsidP="00590F26">
            <w:pPr>
              <w:pStyle w:val="zarovnaniSNasledujicim0"/>
              <w:keepNext/>
              <w:keepLines/>
            </w:pPr>
            <w:r>
              <w:t>předmět pojištění:</w:t>
            </w:r>
          </w:p>
        </w:tc>
        <w:tc>
          <w:tcPr>
            <w:tcW w:w="40" w:type="dxa"/>
            <w:gridSpan w:val="2"/>
            <w:tcBorders>
              <w:right w:val="single" w:sz="8" w:space="0" w:color="000000"/>
            </w:tcBorders>
            <w:shd w:val="clear" w:color="auto" w:fill="FFFFFF"/>
            <w:tcMar>
              <w:top w:w="0" w:type="dxa"/>
              <w:left w:w="0" w:type="dxa"/>
              <w:bottom w:w="0" w:type="dxa"/>
              <w:right w:w="0" w:type="dxa"/>
            </w:tcMar>
          </w:tcPr>
          <w:p w14:paraId="086D285B"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5EB1D551" w14:textId="77777777" w:rsidR="00590F26" w:rsidRDefault="00590F26" w:rsidP="00590F26">
            <w:pPr>
              <w:pStyle w:val="EMPTYCELLSTYLE"/>
              <w:keepNext/>
            </w:pPr>
          </w:p>
        </w:tc>
        <w:tc>
          <w:tcPr>
            <w:tcW w:w="2160" w:type="dxa"/>
            <w:gridSpan w:val="24"/>
            <w:shd w:val="clear" w:color="auto" w:fill="FFFFFF"/>
            <w:tcMar>
              <w:top w:w="0" w:type="dxa"/>
              <w:left w:w="0" w:type="dxa"/>
              <w:bottom w:w="0" w:type="dxa"/>
              <w:right w:w="0" w:type="dxa"/>
            </w:tcMar>
          </w:tcPr>
          <w:p w14:paraId="67516F59" w14:textId="77777777" w:rsidR="00590F26" w:rsidRDefault="00590F26" w:rsidP="00590F26">
            <w:pPr>
              <w:pStyle w:val="zarovnaniSNasledujicim0"/>
              <w:keepNext/>
              <w:keepLines/>
            </w:pPr>
            <w:r>
              <w:t>místo pojištění:</w:t>
            </w:r>
          </w:p>
        </w:tc>
        <w:tc>
          <w:tcPr>
            <w:tcW w:w="40" w:type="dxa"/>
            <w:gridSpan w:val="2"/>
            <w:tcBorders>
              <w:right w:val="single" w:sz="8" w:space="0" w:color="000000"/>
            </w:tcBorders>
            <w:shd w:val="clear" w:color="auto" w:fill="FFFFFF"/>
            <w:tcMar>
              <w:top w:w="0" w:type="dxa"/>
              <w:left w:w="0" w:type="dxa"/>
              <w:bottom w:w="0" w:type="dxa"/>
              <w:right w:w="0" w:type="dxa"/>
            </w:tcMar>
          </w:tcPr>
          <w:p w14:paraId="3A298AE4"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66C21355" w14:textId="77777777" w:rsidR="00590F26" w:rsidRDefault="00590F26" w:rsidP="00590F26">
            <w:pPr>
              <w:pStyle w:val="EMPTYCELLSTYLE"/>
              <w:keepNext/>
            </w:pPr>
          </w:p>
        </w:tc>
        <w:tc>
          <w:tcPr>
            <w:tcW w:w="2178" w:type="dxa"/>
            <w:gridSpan w:val="15"/>
            <w:vMerge w:val="restart"/>
            <w:shd w:val="clear" w:color="auto" w:fill="FFFFFF"/>
            <w:tcMar>
              <w:top w:w="0" w:type="dxa"/>
              <w:left w:w="0" w:type="dxa"/>
              <w:bottom w:w="0" w:type="dxa"/>
              <w:right w:w="0" w:type="dxa"/>
            </w:tcMar>
          </w:tcPr>
          <w:p w14:paraId="3E6CA129" w14:textId="77777777" w:rsidR="00590F26" w:rsidRDefault="00590F26" w:rsidP="00590F26">
            <w:pPr>
              <w:pStyle w:val="zarovnaniSNasledujicim0"/>
              <w:keepNext/>
              <w:keepLines/>
            </w:pPr>
            <w:r>
              <w:t xml:space="preserve">vlastnictví předmětu pojištění: </w:t>
            </w:r>
          </w:p>
        </w:tc>
        <w:tc>
          <w:tcPr>
            <w:tcW w:w="40" w:type="dxa"/>
            <w:gridSpan w:val="2"/>
            <w:tcBorders>
              <w:right w:val="single" w:sz="8" w:space="0" w:color="000000"/>
            </w:tcBorders>
            <w:shd w:val="clear" w:color="auto" w:fill="FFFFFF"/>
            <w:tcMar>
              <w:top w:w="0" w:type="dxa"/>
              <w:left w:w="0" w:type="dxa"/>
              <w:bottom w:w="0" w:type="dxa"/>
              <w:right w:w="0" w:type="dxa"/>
            </w:tcMar>
          </w:tcPr>
          <w:p w14:paraId="686F7058"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1635C0A1" w14:textId="77777777" w:rsidR="00590F26" w:rsidRDefault="00590F26" w:rsidP="00590F26">
            <w:pPr>
              <w:pStyle w:val="EMPTYCELLSTYLE"/>
              <w:keepNext/>
            </w:pPr>
          </w:p>
        </w:tc>
        <w:tc>
          <w:tcPr>
            <w:tcW w:w="1658" w:type="dxa"/>
            <w:gridSpan w:val="6"/>
            <w:shd w:val="clear" w:color="auto" w:fill="FFFFFF"/>
            <w:tcMar>
              <w:top w:w="0" w:type="dxa"/>
              <w:left w:w="0" w:type="dxa"/>
              <w:bottom w:w="0" w:type="dxa"/>
              <w:right w:w="0" w:type="dxa"/>
            </w:tcMar>
          </w:tcPr>
          <w:p w14:paraId="272BA01B" w14:textId="77777777" w:rsidR="00590F26" w:rsidRDefault="00590F26" w:rsidP="00590F26">
            <w:pPr>
              <w:pStyle w:val="zarovnaniSNasledujicim0"/>
              <w:keepNext/>
              <w:keepLines/>
            </w:pPr>
            <w:r>
              <w:t>pojistná hodnota:</w:t>
            </w:r>
          </w:p>
        </w:tc>
        <w:tc>
          <w:tcPr>
            <w:tcW w:w="45" w:type="dxa"/>
            <w:gridSpan w:val="2"/>
            <w:tcBorders>
              <w:right w:val="single" w:sz="8" w:space="0" w:color="000000"/>
            </w:tcBorders>
            <w:shd w:val="clear" w:color="auto" w:fill="FFFFFF"/>
            <w:tcMar>
              <w:top w:w="0" w:type="dxa"/>
              <w:left w:w="0" w:type="dxa"/>
              <w:bottom w:w="0" w:type="dxa"/>
              <w:right w:w="0" w:type="dxa"/>
            </w:tcMar>
          </w:tcPr>
          <w:p w14:paraId="4FA9E773" w14:textId="77777777" w:rsidR="00590F26" w:rsidRDefault="00590F26" w:rsidP="00590F26">
            <w:pPr>
              <w:pStyle w:val="EMPTYCELLSTYLE"/>
              <w:keepNext/>
            </w:pPr>
          </w:p>
        </w:tc>
        <w:tc>
          <w:tcPr>
            <w:tcW w:w="60" w:type="dxa"/>
            <w:gridSpan w:val="3"/>
          </w:tcPr>
          <w:p w14:paraId="44211718" w14:textId="77777777" w:rsidR="00590F26" w:rsidRDefault="00590F26" w:rsidP="00590F26">
            <w:pPr>
              <w:pStyle w:val="EMPTYCELLSTYLE"/>
              <w:keepNext/>
            </w:pPr>
          </w:p>
        </w:tc>
        <w:tc>
          <w:tcPr>
            <w:tcW w:w="40" w:type="dxa"/>
          </w:tcPr>
          <w:p w14:paraId="447FD846" w14:textId="77777777" w:rsidR="00590F26" w:rsidRDefault="00590F26" w:rsidP="00590F26">
            <w:pPr>
              <w:pStyle w:val="EMPTYCELLSTYLE"/>
              <w:keepNext/>
            </w:pPr>
          </w:p>
        </w:tc>
      </w:tr>
      <w:tr w:rsidR="00590F26" w14:paraId="5F8A6201" w14:textId="77777777" w:rsidTr="00247A46">
        <w:trPr>
          <w:gridAfter w:val="2"/>
          <w:wAfter w:w="45" w:type="dxa"/>
          <w:cantSplit/>
        </w:trPr>
        <w:tc>
          <w:tcPr>
            <w:tcW w:w="44" w:type="dxa"/>
            <w:gridSpan w:val="2"/>
          </w:tcPr>
          <w:p w14:paraId="3AF5AB84"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7DC1C463" w14:textId="77777777" w:rsidR="00590F26" w:rsidRDefault="00590F26" w:rsidP="00590F26">
            <w:pPr>
              <w:pStyle w:val="EMPTYCELLSTYLE"/>
              <w:keepNext/>
            </w:pPr>
          </w:p>
        </w:tc>
        <w:tc>
          <w:tcPr>
            <w:tcW w:w="2835" w:type="dxa"/>
            <w:gridSpan w:val="37"/>
            <w:vMerge w:val="restart"/>
            <w:shd w:val="clear" w:color="auto" w:fill="FFFFFF"/>
            <w:tcMar>
              <w:top w:w="0" w:type="dxa"/>
              <w:left w:w="0" w:type="dxa"/>
              <w:bottom w:w="0" w:type="dxa"/>
              <w:right w:w="0" w:type="dxa"/>
            </w:tcMar>
          </w:tcPr>
          <w:p w14:paraId="0D97F737" w14:textId="76AB2F4C" w:rsidR="00590F26" w:rsidRDefault="00590F26" w:rsidP="00590F26">
            <w:pPr>
              <w:pStyle w:val="tabulkaPojisteniBold"/>
              <w:keepNext/>
              <w:keepLines/>
            </w:pPr>
            <w:r>
              <w:t>31. soubor strojů, strojních zařízení, příslušenství</w:t>
            </w:r>
          </w:p>
        </w:tc>
        <w:tc>
          <w:tcPr>
            <w:tcW w:w="40" w:type="dxa"/>
            <w:gridSpan w:val="2"/>
            <w:tcBorders>
              <w:right w:val="single" w:sz="8" w:space="0" w:color="000000"/>
            </w:tcBorders>
            <w:shd w:val="clear" w:color="auto" w:fill="FFFFFF"/>
            <w:tcMar>
              <w:top w:w="0" w:type="dxa"/>
              <w:left w:w="0" w:type="dxa"/>
              <w:bottom w:w="0" w:type="dxa"/>
              <w:right w:w="0" w:type="dxa"/>
            </w:tcMar>
          </w:tcPr>
          <w:p w14:paraId="19F3A62A"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333A610A" w14:textId="77777777" w:rsidR="00590F26" w:rsidRDefault="00590F26" w:rsidP="00590F26">
            <w:pPr>
              <w:pStyle w:val="EMPTYCELLSTYLE"/>
              <w:keepNext/>
            </w:pPr>
          </w:p>
        </w:tc>
        <w:tc>
          <w:tcPr>
            <w:tcW w:w="2160" w:type="dxa"/>
            <w:gridSpan w:val="24"/>
            <w:vMerge w:val="restart"/>
            <w:shd w:val="clear" w:color="auto" w:fill="FFFFFF"/>
            <w:tcMar>
              <w:top w:w="0" w:type="dxa"/>
              <w:left w:w="0" w:type="dxa"/>
              <w:bottom w:w="0" w:type="dxa"/>
              <w:right w:w="0" w:type="dxa"/>
            </w:tcMar>
          </w:tcPr>
          <w:p w14:paraId="61A996EB" w14:textId="77777777" w:rsidR="00590F26" w:rsidRDefault="00590F26" w:rsidP="00590F26">
            <w:pPr>
              <w:pStyle w:val="zarovnaniSNasledujicim0"/>
              <w:keepNext/>
              <w:keepLines/>
            </w:pPr>
            <w:r>
              <w:t>území ČR</w:t>
            </w:r>
          </w:p>
        </w:tc>
        <w:tc>
          <w:tcPr>
            <w:tcW w:w="40" w:type="dxa"/>
            <w:gridSpan w:val="2"/>
            <w:tcBorders>
              <w:right w:val="single" w:sz="8" w:space="0" w:color="000000"/>
            </w:tcBorders>
            <w:shd w:val="clear" w:color="auto" w:fill="FFFFFF"/>
            <w:tcMar>
              <w:top w:w="0" w:type="dxa"/>
              <w:left w:w="0" w:type="dxa"/>
              <w:bottom w:w="0" w:type="dxa"/>
              <w:right w:w="0" w:type="dxa"/>
            </w:tcMar>
          </w:tcPr>
          <w:p w14:paraId="420FB0DA"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6F008238" w14:textId="77777777" w:rsidR="00590F26" w:rsidRDefault="00590F26" w:rsidP="00590F26">
            <w:pPr>
              <w:pStyle w:val="EMPTYCELLSTYLE"/>
              <w:keepNext/>
            </w:pPr>
          </w:p>
        </w:tc>
        <w:tc>
          <w:tcPr>
            <w:tcW w:w="2178" w:type="dxa"/>
            <w:gridSpan w:val="15"/>
            <w:vMerge/>
            <w:shd w:val="clear" w:color="auto" w:fill="FFFFFF"/>
            <w:tcMar>
              <w:top w:w="0" w:type="dxa"/>
              <w:left w:w="0" w:type="dxa"/>
              <w:bottom w:w="0" w:type="dxa"/>
              <w:right w:w="0" w:type="dxa"/>
            </w:tcMar>
          </w:tcPr>
          <w:p w14:paraId="0190952F" w14:textId="77777777" w:rsidR="00590F26" w:rsidRDefault="00590F26" w:rsidP="00590F26">
            <w:pPr>
              <w:pStyle w:val="EMPTYCELLSTYLE"/>
              <w:keepNext/>
            </w:pPr>
          </w:p>
        </w:tc>
        <w:tc>
          <w:tcPr>
            <w:tcW w:w="40" w:type="dxa"/>
            <w:gridSpan w:val="2"/>
            <w:tcBorders>
              <w:right w:val="single" w:sz="8" w:space="0" w:color="000000"/>
            </w:tcBorders>
            <w:shd w:val="clear" w:color="auto" w:fill="FFFFFF"/>
            <w:tcMar>
              <w:top w:w="0" w:type="dxa"/>
              <w:left w:w="0" w:type="dxa"/>
              <w:bottom w:w="0" w:type="dxa"/>
              <w:right w:w="0" w:type="dxa"/>
            </w:tcMar>
          </w:tcPr>
          <w:p w14:paraId="22B7E2D9"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03867036" w14:textId="77777777" w:rsidR="00590F26" w:rsidRDefault="00590F26" w:rsidP="00590F26">
            <w:pPr>
              <w:pStyle w:val="EMPTYCELLSTYLE"/>
              <w:keepNext/>
            </w:pPr>
          </w:p>
        </w:tc>
        <w:tc>
          <w:tcPr>
            <w:tcW w:w="1658" w:type="dxa"/>
            <w:gridSpan w:val="6"/>
            <w:vMerge w:val="restart"/>
            <w:shd w:val="clear" w:color="auto" w:fill="FFFFFF"/>
            <w:tcMar>
              <w:top w:w="0" w:type="dxa"/>
              <w:left w:w="0" w:type="dxa"/>
              <w:bottom w:w="0" w:type="dxa"/>
              <w:right w:w="0" w:type="dxa"/>
            </w:tcMar>
          </w:tcPr>
          <w:p w14:paraId="578B6A45" w14:textId="77777777" w:rsidR="00590F26" w:rsidRDefault="00590F26" w:rsidP="00590F26">
            <w:pPr>
              <w:pStyle w:val="zarovnaniSNasledujicim0"/>
              <w:keepNext/>
              <w:keepLines/>
            </w:pPr>
            <w:r>
              <w:t>nová cena</w:t>
            </w:r>
          </w:p>
        </w:tc>
        <w:tc>
          <w:tcPr>
            <w:tcW w:w="45" w:type="dxa"/>
            <w:gridSpan w:val="2"/>
            <w:tcBorders>
              <w:right w:val="single" w:sz="8" w:space="0" w:color="000000"/>
            </w:tcBorders>
            <w:shd w:val="clear" w:color="auto" w:fill="FFFFFF"/>
            <w:tcMar>
              <w:top w:w="0" w:type="dxa"/>
              <w:left w:w="0" w:type="dxa"/>
              <w:bottom w:w="0" w:type="dxa"/>
              <w:right w:w="0" w:type="dxa"/>
            </w:tcMar>
          </w:tcPr>
          <w:p w14:paraId="1A78C66D" w14:textId="77777777" w:rsidR="00590F26" w:rsidRDefault="00590F26" w:rsidP="00590F26">
            <w:pPr>
              <w:pStyle w:val="EMPTYCELLSTYLE"/>
              <w:keepNext/>
            </w:pPr>
          </w:p>
        </w:tc>
        <w:tc>
          <w:tcPr>
            <w:tcW w:w="60" w:type="dxa"/>
            <w:gridSpan w:val="3"/>
          </w:tcPr>
          <w:p w14:paraId="26610E3A" w14:textId="77777777" w:rsidR="00590F26" w:rsidRDefault="00590F26" w:rsidP="00590F26">
            <w:pPr>
              <w:pStyle w:val="EMPTYCELLSTYLE"/>
              <w:keepNext/>
            </w:pPr>
          </w:p>
        </w:tc>
        <w:tc>
          <w:tcPr>
            <w:tcW w:w="40" w:type="dxa"/>
          </w:tcPr>
          <w:p w14:paraId="746B9D9C" w14:textId="77777777" w:rsidR="00590F26" w:rsidRDefault="00590F26" w:rsidP="00590F26">
            <w:pPr>
              <w:pStyle w:val="EMPTYCELLSTYLE"/>
              <w:keepNext/>
            </w:pPr>
          </w:p>
        </w:tc>
      </w:tr>
      <w:tr w:rsidR="00590F26" w14:paraId="7ADBD83A" w14:textId="77777777" w:rsidTr="00247A46">
        <w:trPr>
          <w:gridAfter w:val="2"/>
          <w:wAfter w:w="45" w:type="dxa"/>
          <w:cantSplit/>
        </w:trPr>
        <w:tc>
          <w:tcPr>
            <w:tcW w:w="44" w:type="dxa"/>
            <w:gridSpan w:val="2"/>
          </w:tcPr>
          <w:p w14:paraId="5ADEB5C6"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2CF05EF9" w14:textId="77777777" w:rsidR="00590F26" w:rsidRDefault="00590F26" w:rsidP="00590F26">
            <w:pPr>
              <w:pStyle w:val="EMPTYCELLSTYLE"/>
              <w:keepNext/>
            </w:pPr>
          </w:p>
        </w:tc>
        <w:tc>
          <w:tcPr>
            <w:tcW w:w="2835" w:type="dxa"/>
            <w:gridSpan w:val="37"/>
            <w:vMerge/>
            <w:shd w:val="clear" w:color="auto" w:fill="FFFFFF"/>
            <w:tcMar>
              <w:top w:w="0" w:type="dxa"/>
              <w:left w:w="0" w:type="dxa"/>
              <w:bottom w:w="0" w:type="dxa"/>
              <w:right w:w="0" w:type="dxa"/>
            </w:tcMar>
          </w:tcPr>
          <w:p w14:paraId="1C783B78" w14:textId="77777777" w:rsidR="00590F26" w:rsidRDefault="00590F26" w:rsidP="00590F26">
            <w:pPr>
              <w:pStyle w:val="EMPTYCELLSTYLE"/>
              <w:keepNext/>
            </w:pPr>
          </w:p>
        </w:tc>
        <w:tc>
          <w:tcPr>
            <w:tcW w:w="40" w:type="dxa"/>
            <w:gridSpan w:val="2"/>
            <w:tcBorders>
              <w:right w:val="single" w:sz="8" w:space="0" w:color="000000"/>
            </w:tcBorders>
            <w:shd w:val="clear" w:color="auto" w:fill="FFFFFF"/>
            <w:tcMar>
              <w:top w:w="0" w:type="dxa"/>
              <w:left w:w="0" w:type="dxa"/>
              <w:bottom w:w="0" w:type="dxa"/>
              <w:right w:w="0" w:type="dxa"/>
            </w:tcMar>
          </w:tcPr>
          <w:p w14:paraId="4B8E293C"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27D0B6F1" w14:textId="77777777" w:rsidR="00590F26" w:rsidRDefault="00590F26" w:rsidP="00590F26">
            <w:pPr>
              <w:pStyle w:val="EMPTYCELLSTYLE"/>
              <w:keepNext/>
            </w:pPr>
          </w:p>
        </w:tc>
        <w:tc>
          <w:tcPr>
            <w:tcW w:w="2160" w:type="dxa"/>
            <w:gridSpan w:val="24"/>
            <w:vMerge/>
            <w:shd w:val="clear" w:color="auto" w:fill="FFFFFF"/>
            <w:tcMar>
              <w:top w:w="0" w:type="dxa"/>
              <w:left w:w="0" w:type="dxa"/>
              <w:bottom w:w="0" w:type="dxa"/>
              <w:right w:w="0" w:type="dxa"/>
            </w:tcMar>
          </w:tcPr>
          <w:p w14:paraId="0D0714B8" w14:textId="77777777" w:rsidR="00590F26" w:rsidRDefault="00590F26" w:rsidP="00590F26">
            <w:pPr>
              <w:pStyle w:val="EMPTYCELLSTYLE"/>
              <w:keepNext/>
            </w:pPr>
          </w:p>
        </w:tc>
        <w:tc>
          <w:tcPr>
            <w:tcW w:w="40" w:type="dxa"/>
            <w:gridSpan w:val="2"/>
            <w:tcBorders>
              <w:right w:val="single" w:sz="8" w:space="0" w:color="000000"/>
            </w:tcBorders>
            <w:shd w:val="clear" w:color="auto" w:fill="FFFFFF"/>
            <w:tcMar>
              <w:top w:w="0" w:type="dxa"/>
              <w:left w:w="0" w:type="dxa"/>
              <w:bottom w:w="0" w:type="dxa"/>
              <w:right w:w="0" w:type="dxa"/>
            </w:tcMar>
          </w:tcPr>
          <w:p w14:paraId="63B29029"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5451735F" w14:textId="77777777" w:rsidR="00590F26" w:rsidRDefault="00590F26" w:rsidP="00590F26">
            <w:pPr>
              <w:pStyle w:val="EMPTYCELLSTYLE"/>
              <w:keepNext/>
            </w:pPr>
          </w:p>
        </w:tc>
        <w:tc>
          <w:tcPr>
            <w:tcW w:w="2178" w:type="dxa"/>
            <w:gridSpan w:val="15"/>
            <w:vMerge w:val="restart"/>
            <w:shd w:val="clear" w:color="auto" w:fill="FFFFFF"/>
            <w:tcMar>
              <w:top w:w="0" w:type="dxa"/>
              <w:left w:w="0" w:type="dxa"/>
              <w:bottom w:w="0" w:type="dxa"/>
              <w:right w:w="0" w:type="dxa"/>
            </w:tcMar>
          </w:tcPr>
          <w:p w14:paraId="53C3F4BA" w14:textId="77777777" w:rsidR="00590F26" w:rsidRDefault="00590F26" w:rsidP="00590F26">
            <w:pPr>
              <w:pStyle w:val="zarovnaniSNasledujicim0"/>
              <w:keepNext/>
              <w:keepLines/>
            </w:pPr>
            <w:r>
              <w:t>vlastní</w:t>
            </w:r>
          </w:p>
        </w:tc>
        <w:tc>
          <w:tcPr>
            <w:tcW w:w="40" w:type="dxa"/>
            <w:gridSpan w:val="2"/>
            <w:tcBorders>
              <w:right w:val="single" w:sz="8" w:space="0" w:color="000000"/>
            </w:tcBorders>
            <w:shd w:val="clear" w:color="auto" w:fill="FFFFFF"/>
            <w:tcMar>
              <w:top w:w="0" w:type="dxa"/>
              <w:left w:w="0" w:type="dxa"/>
              <w:bottom w:w="0" w:type="dxa"/>
              <w:right w:w="0" w:type="dxa"/>
            </w:tcMar>
          </w:tcPr>
          <w:p w14:paraId="1F906F05"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02FFD86E" w14:textId="77777777" w:rsidR="00590F26" w:rsidRDefault="00590F26" w:rsidP="00590F26">
            <w:pPr>
              <w:pStyle w:val="EMPTYCELLSTYLE"/>
              <w:keepNext/>
            </w:pPr>
          </w:p>
        </w:tc>
        <w:tc>
          <w:tcPr>
            <w:tcW w:w="1658" w:type="dxa"/>
            <w:gridSpan w:val="6"/>
            <w:vMerge/>
            <w:shd w:val="clear" w:color="auto" w:fill="FFFFFF"/>
            <w:tcMar>
              <w:top w:w="0" w:type="dxa"/>
              <w:left w:w="0" w:type="dxa"/>
              <w:bottom w:w="0" w:type="dxa"/>
              <w:right w:w="0" w:type="dxa"/>
            </w:tcMar>
          </w:tcPr>
          <w:p w14:paraId="2C1E9D9F" w14:textId="77777777" w:rsidR="00590F26" w:rsidRDefault="00590F26" w:rsidP="00590F26">
            <w:pPr>
              <w:pStyle w:val="EMPTYCELLSTYLE"/>
              <w:keepNext/>
            </w:pPr>
          </w:p>
        </w:tc>
        <w:tc>
          <w:tcPr>
            <w:tcW w:w="45" w:type="dxa"/>
            <w:gridSpan w:val="2"/>
            <w:tcBorders>
              <w:right w:val="single" w:sz="8" w:space="0" w:color="000000"/>
            </w:tcBorders>
            <w:shd w:val="clear" w:color="auto" w:fill="FFFFFF"/>
            <w:tcMar>
              <w:top w:w="0" w:type="dxa"/>
              <w:left w:w="0" w:type="dxa"/>
              <w:bottom w:w="0" w:type="dxa"/>
              <w:right w:w="0" w:type="dxa"/>
            </w:tcMar>
          </w:tcPr>
          <w:p w14:paraId="2D91B64E" w14:textId="77777777" w:rsidR="00590F26" w:rsidRDefault="00590F26" w:rsidP="00590F26">
            <w:pPr>
              <w:pStyle w:val="EMPTYCELLSTYLE"/>
              <w:keepNext/>
            </w:pPr>
          </w:p>
        </w:tc>
        <w:tc>
          <w:tcPr>
            <w:tcW w:w="60" w:type="dxa"/>
            <w:gridSpan w:val="3"/>
          </w:tcPr>
          <w:p w14:paraId="4A0B9B23" w14:textId="77777777" w:rsidR="00590F26" w:rsidRDefault="00590F26" w:rsidP="00590F26">
            <w:pPr>
              <w:pStyle w:val="EMPTYCELLSTYLE"/>
              <w:keepNext/>
            </w:pPr>
          </w:p>
        </w:tc>
        <w:tc>
          <w:tcPr>
            <w:tcW w:w="40" w:type="dxa"/>
          </w:tcPr>
          <w:p w14:paraId="3A4B6E86" w14:textId="77777777" w:rsidR="00590F26" w:rsidRDefault="00590F26" w:rsidP="00590F26">
            <w:pPr>
              <w:pStyle w:val="EMPTYCELLSTYLE"/>
              <w:keepNext/>
            </w:pPr>
          </w:p>
        </w:tc>
      </w:tr>
      <w:tr w:rsidR="00590F26" w14:paraId="3339EAED" w14:textId="77777777" w:rsidTr="00247A46">
        <w:trPr>
          <w:gridAfter w:val="2"/>
          <w:wAfter w:w="45" w:type="dxa"/>
          <w:cantSplit/>
        </w:trPr>
        <w:tc>
          <w:tcPr>
            <w:tcW w:w="44" w:type="dxa"/>
            <w:gridSpan w:val="2"/>
          </w:tcPr>
          <w:p w14:paraId="5F032932"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17505462" w14:textId="77777777" w:rsidR="00590F26" w:rsidRDefault="00590F26" w:rsidP="00590F26">
            <w:pPr>
              <w:pStyle w:val="EMPTYCELLSTYLE"/>
              <w:keepNext/>
            </w:pPr>
          </w:p>
        </w:tc>
        <w:tc>
          <w:tcPr>
            <w:tcW w:w="2835" w:type="dxa"/>
            <w:gridSpan w:val="37"/>
            <w:vMerge/>
            <w:shd w:val="clear" w:color="auto" w:fill="FFFFFF"/>
            <w:tcMar>
              <w:top w:w="0" w:type="dxa"/>
              <w:left w:w="0" w:type="dxa"/>
              <w:bottom w:w="0" w:type="dxa"/>
              <w:right w:w="0" w:type="dxa"/>
            </w:tcMar>
          </w:tcPr>
          <w:p w14:paraId="7FC1F8AF" w14:textId="77777777" w:rsidR="00590F26" w:rsidRDefault="00590F26" w:rsidP="00590F26">
            <w:pPr>
              <w:pStyle w:val="EMPTYCELLSTYLE"/>
              <w:keepNext/>
            </w:pPr>
          </w:p>
        </w:tc>
        <w:tc>
          <w:tcPr>
            <w:tcW w:w="40" w:type="dxa"/>
            <w:gridSpan w:val="2"/>
            <w:tcBorders>
              <w:right w:val="single" w:sz="8" w:space="0" w:color="000000"/>
            </w:tcBorders>
            <w:shd w:val="clear" w:color="auto" w:fill="FFFFFF"/>
            <w:tcMar>
              <w:top w:w="0" w:type="dxa"/>
              <w:left w:w="0" w:type="dxa"/>
              <w:bottom w:w="0" w:type="dxa"/>
              <w:right w:w="0" w:type="dxa"/>
            </w:tcMar>
          </w:tcPr>
          <w:p w14:paraId="4F6E3D8C"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533BF3F5" w14:textId="77777777" w:rsidR="00590F26" w:rsidRDefault="00590F26" w:rsidP="00590F26">
            <w:pPr>
              <w:pStyle w:val="EMPTYCELLSTYLE"/>
              <w:keepNext/>
            </w:pPr>
          </w:p>
        </w:tc>
        <w:tc>
          <w:tcPr>
            <w:tcW w:w="320" w:type="dxa"/>
            <w:gridSpan w:val="2"/>
            <w:shd w:val="clear" w:color="auto" w:fill="FFFFFF"/>
          </w:tcPr>
          <w:p w14:paraId="3E0ADE83" w14:textId="77777777" w:rsidR="00590F26" w:rsidRDefault="00590F26" w:rsidP="00590F26">
            <w:pPr>
              <w:pStyle w:val="EMPTYCELLSTYLE"/>
              <w:keepNext/>
            </w:pPr>
          </w:p>
        </w:tc>
        <w:tc>
          <w:tcPr>
            <w:tcW w:w="40" w:type="dxa"/>
            <w:gridSpan w:val="2"/>
            <w:shd w:val="clear" w:color="auto" w:fill="FFFFFF"/>
          </w:tcPr>
          <w:p w14:paraId="42071FA1" w14:textId="77777777" w:rsidR="00590F26" w:rsidRDefault="00590F26" w:rsidP="00590F26">
            <w:pPr>
              <w:pStyle w:val="EMPTYCELLSTYLE"/>
              <w:keepNext/>
            </w:pPr>
          </w:p>
        </w:tc>
        <w:tc>
          <w:tcPr>
            <w:tcW w:w="100" w:type="dxa"/>
            <w:gridSpan w:val="2"/>
            <w:shd w:val="clear" w:color="auto" w:fill="FFFFFF"/>
          </w:tcPr>
          <w:p w14:paraId="26554DBD" w14:textId="77777777" w:rsidR="00590F26" w:rsidRDefault="00590F26" w:rsidP="00590F26">
            <w:pPr>
              <w:pStyle w:val="EMPTYCELLSTYLE"/>
              <w:keepNext/>
            </w:pPr>
          </w:p>
        </w:tc>
        <w:tc>
          <w:tcPr>
            <w:tcW w:w="300" w:type="dxa"/>
            <w:gridSpan w:val="2"/>
            <w:shd w:val="clear" w:color="auto" w:fill="FFFFFF"/>
          </w:tcPr>
          <w:p w14:paraId="319414DE" w14:textId="77777777" w:rsidR="00590F26" w:rsidRDefault="00590F26" w:rsidP="00590F26">
            <w:pPr>
              <w:pStyle w:val="EMPTYCELLSTYLE"/>
              <w:keepNext/>
            </w:pPr>
          </w:p>
        </w:tc>
        <w:tc>
          <w:tcPr>
            <w:tcW w:w="300" w:type="dxa"/>
            <w:gridSpan w:val="2"/>
            <w:shd w:val="clear" w:color="auto" w:fill="FFFFFF"/>
          </w:tcPr>
          <w:p w14:paraId="18F14DE3" w14:textId="77777777" w:rsidR="00590F26" w:rsidRDefault="00590F26" w:rsidP="00590F26">
            <w:pPr>
              <w:pStyle w:val="EMPTYCELLSTYLE"/>
              <w:keepNext/>
            </w:pPr>
          </w:p>
        </w:tc>
        <w:tc>
          <w:tcPr>
            <w:tcW w:w="140" w:type="dxa"/>
            <w:gridSpan w:val="2"/>
            <w:shd w:val="clear" w:color="auto" w:fill="FFFFFF"/>
          </w:tcPr>
          <w:p w14:paraId="7C45AAA5" w14:textId="77777777" w:rsidR="00590F26" w:rsidRDefault="00590F26" w:rsidP="00590F26">
            <w:pPr>
              <w:pStyle w:val="EMPTYCELLSTYLE"/>
              <w:keepNext/>
            </w:pPr>
          </w:p>
        </w:tc>
        <w:tc>
          <w:tcPr>
            <w:tcW w:w="360" w:type="dxa"/>
            <w:gridSpan w:val="2"/>
            <w:shd w:val="clear" w:color="auto" w:fill="FFFFFF"/>
          </w:tcPr>
          <w:p w14:paraId="17B06A17" w14:textId="77777777" w:rsidR="00590F26" w:rsidRDefault="00590F26" w:rsidP="00590F26">
            <w:pPr>
              <w:pStyle w:val="EMPTYCELLSTYLE"/>
              <w:keepNext/>
            </w:pPr>
          </w:p>
        </w:tc>
        <w:tc>
          <w:tcPr>
            <w:tcW w:w="40" w:type="dxa"/>
            <w:gridSpan w:val="2"/>
            <w:shd w:val="clear" w:color="auto" w:fill="FFFFFF"/>
          </w:tcPr>
          <w:p w14:paraId="65E2A86E" w14:textId="77777777" w:rsidR="00590F26" w:rsidRDefault="00590F26" w:rsidP="00590F26">
            <w:pPr>
              <w:pStyle w:val="EMPTYCELLSTYLE"/>
              <w:keepNext/>
            </w:pPr>
          </w:p>
        </w:tc>
        <w:tc>
          <w:tcPr>
            <w:tcW w:w="40" w:type="dxa"/>
            <w:gridSpan w:val="2"/>
            <w:shd w:val="clear" w:color="auto" w:fill="FFFFFF"/>
          </w:tcPr>
          <w:p w14:paraId="43646704" w14:textId="77777777" w:rsidR="00590F26" w:rsidRDefault="00590F26" w:rsidP="00590F26">
            <w:pPr>
              <w:pStyle w:val="EMPTYCELLSTYLE"/>
              <w:keepNext/>
            </w:pPr>
          </w:p>
        </w:tc>
        <w:tc>
          <w:tcPr>
            <w:tcW w:w="320" w:type="dxa"/>
            <w:gridSpan w:val="3"/>
            <w:shd w:val="clear" w:color="auto" w:fill="FFFFFF"/>
          </w:tcPr>
          <w:p w14:paraId="7DD0E33C" w14:textId="77777777" w:rsidR="00590F26" w:rsidRDefault="00590F26" w:rsidP="00590F26">
            <w:pPr>
              <w:pStyle w:val="EMPTYCELLSTYLE"/>
              <w:keepNext/>
            </w:pPr>
          </w:p>
        </w:tc>
        <w:tc>
          <w:tcPr>
            <w:tcW w:w="200" w:type="dxa"/>
            <w:gridSpan w:val="3"/>
            <w:shd w:val="clear" w:color="auto" w:fill="FFFFFF"/>
          </w:tcPr>
          <w:p w14:paraId="51AA6C62" w14:textId="77777777" w:rsidR="00590F26" w:rsidRDefault="00590F26" w:rsidP="00590F26">
            <w:pPr>
              <w:pStyle w:val="EMPTYCELLSTYLE"/>
              <w:keepNext/>
            </w:pPr>
          </w:p>
        </w:tc>
        <w:tc>
          <w:tcPr>
            <w:tcW w:w="40" w:type="dxa"/>
            <w:gridSpan w:val="2"/>
            <w:tcBorders>
              <w:right w:val="single" w:sz="8" w:space="0" w:color="000000"/>
            </w:tcBorders>
            <w:shd w:val="clear" w:color="auto" w:fill="FFFFFF"/>
            <w:tcMar>
              <w:top w:w="0" w:type="dxa"/>
              <w:left w:w="0" w:type="dxa"/>
              <w:bottom w:w="0" w:type="dxa"/>
              <w:right w:w="0" w:type="dxa"/>
            </w:tcMar>
          </w:tcPr>
          <w:p w14:paraId="120CC18C"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0E69D873" w14:textId="77777777" w:rsidR="00590F26" w:rsidRDefault="00590F26" w:rsidP="00590F26">
            <w:pPr>
              <w:pStyle w:val="EMPTYCELLSTYLE"/>
              <w:keepNext/>
            </w:pPr>
          </w:p>
        </w:tc>
        <w:tc>
          <w:tcPr>
            <w:tcW w:w="2178" w:type="dxa"/>
            <w:gridSpan w:val="15"/>
            <w:vMerge/>
            <w:shd w:val="clear" w:color="auto" w:fill="FFFFFF"/>
            <w:tcMar>
              <w:top w:w="0" w:type="dxa"/>
              <w:left w:w="0" w:type="dxa"/>
              <w:bottom w:w="0" w:type="dxa"/>
              <w:right w:w="0" w:type="dxa"/>
            </w:tcMar>
          </w:tcPr>
          <w:p w14:paraId="0DA17D49" w14:textId="77777777" w:rsidR="00590F26" w:rsidRDefault="00590F26" w:rsidP="00590F26">
            <w:pPr>
              <w:pStyle w:val="EMPTYCELLSTYLE"/>
              <w:keepNext/>
            </w:pPr>
          </w:p>
        </w:tc>
        <w:tc>
          <w:tcPr>
            <w:tcW w:w="40" w:type="dxa"/>
            <w:gridSpan w:val="2"/>
            <w:tcBorders>
              <w:right w:val="single" w:sz="8" w:space="0" w:color="000000"/>
            </w:tcBorders>
            <w:shd w:val="clear" w:color="auto" w:fill="FFFFFF"/>
            <w:tcMar>
              <w:top w:w="0" w:type="dxa"/>
              <w:left w:w="0" w:type="dxa"/>
              <w:bottom w:w="0" w:type="dxa"/>
              <w:right w:w="0" w:type="dxa"/>
            </w:tcMar>
          </w:tcPr>
          <w:p w14:paraId="07501444"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262637C4" w14:textId="77777777" w:rsidR="00590F26" w:rsidRDefault="00590F26" w:rsidP="00590F26">
            <w:pPr>
              <w:pStyle w:val="EMPTYCELLSTYLE"/>
              <w:keepNext/>
            </w:pPr>
          </w:p>
        </w:tc>
        <w:tc>
          <w:tcPr>
            <w:tcW w:w="1424" w:type="dxa"/>
            <w:gridSpan w:val="2"/>
            <w:shd w:val="clear" w:color="auto" w:fill="FFFFFF"/>
          </w:tcPr>
          <w:p w14:paraId="2336237C" w14:textId="77777777" w:rsidR="00590F26" w:rsidRDefault="00590F26" w:rsidP="00590F26">
            <w:pPr>
              <w:pStyle w:val="EMPTYCELLSTYLE"/>
              <w:keepNext/>
            </w:pPr>
          </w:p>
        </w:tc>
        <w:tc>
          <w:tcPr>
            <w:tcW w:w="194" w:type="dxa"/>
            <w:gridSpan w:val="2"/>
            <w:shd w:val="clear" w:color="auto" w:fill="FFFFFF"/>
          </w:tcPr>
          <w:p w14:paraId="6EFC183F" w14:textId="77777777" w:rsidR="00590F26" w:rsidRDefault="00590F26" w:rsidP="00590F26">
            <w:pPr>
              <w:pStyle w:val="EMPTYCELLSTYLE"/>
              <w:keepNext/>
            </w:pPr>
          </w:p>
        </w:tc>
        <w:tc>
          <w:tcPr>
            <w:tcW w:w="40" w:type="dxa"/>
            <w:gridSpan w:val="2"/>
            <w:shd w:val="clear" w:color="auto" w:fill="FFFFFF"/>
          </w:tcPr>
          <w:p w14:paraId="583B1EAC" w14:textId="77777777" w:rsidR="00590F26" w:rsidRDefault="00590F26" w:rsidP="00590F26">
            <w:pPr>
              <w:pStyle w:val="EMPTYCELLSTYLE"/>
              <w:keepNext/>
            </w:pPr>
          </w:p>
        </w:tc>
        <w:tc>
          <w:tcPr>
            <w:tcW w:w="45" w:type="dxa"/>
            <w:gridSpan w:val="2"/>
            <w:tcBorders>
              <w:right w:val="single" w:sz="8" w:space="0" w:color="000000"/>
            </w:tcBorders>
            <w:shd w:val="clear" w:color="auto" w:fill="FFFFFF"/>
            <w:tcMar>
              <w:top w:w="0" w:type="dxa"/>
              <w:left w:w="0" w:type="dxa"/>
              <w:bottom w:w="0" w:type="dxa"/>
              <w:right w:w="0" w:type="dxa"/>
            </w:tcMar>
          </w:tcPr>
          <w:p w14:paraId="6F149B00" w14:textId="77777777" w:rsidR="00590F26" w:rsidRDefault="00590F26" w:rsidP="00590F26">
            <w:pPr>
              <w:pStyle w:val="EMPTYCELLSTYLE"/>
              <w:keepNext/>
            </w:pPr>
          </w:p>
        </w:tc>
        <w:tc>
          <w:tcPr>
            <w:tcW w:w="60" w:type="dxa"/>
            <w:gridSpan w:val="3"/>
          </w:tcPr>
          <w:p w14:paraId="048B4C22" w14:textId="77777777" w:rsidR="00590F26" w:rsidRDefault="00590F26" w:rsidP="00590F26">
            <w:pPr>
              <w:pStyle w:val="EMPTYCELLSTYLE"/>
              <w:keepNext/>
            </w:pPr>
          </w:p>
        </w:tc>
        <w:tc>
          <w:tcPr>
            <w:tcW w:w="40" w:type="dxa"/>
          </w:tcPr>
          <w:p w14:paraId="6EF47503" w14:textId="77777777" w:rsidR="00590F26" w:rsidRDefault="00590F26" w:rsidP="00590F26">
            <w:pPr>
              <w:pStyle w:val="EMPTYCELLSTYLE"/>
              <w:keepNext/>
            </w:pPr>
          </w:p>
        </w:tc>
      </w:tr>
      <w:tr w:rsidR="00590F26" w14:paraId="12141581" w14:textId="77777777" w:rsidTr="00247A46">
        <w:trPr>
          <w:gridAfter w:val="2"/>
          <w:wAfter w:w="45" w:type="dxa"/>
          <w:cantSplit/>
        </w:trPr>
        <w:tc>
          <w:tcPr>
            <w:tcW w:w="44" w:type="dxa"/>
            <w:gridSpan w:val="2"/>
          </w:tcPr>
          <w:p w14:paraId="4FF6633C"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3A49C62B" w14:textId="77777777" w:rsidR="00590F26" w:rsidRDefault="00590F26" w:rsidP="00590F26">
            <w:pPr>
              <w:pStyle w:val="EMPTYCELLSTYLE"/>
              <w:keepNext/>
            </w:pPr>
          </w:p>
        </w:tc>
        <w:tc>
          <w:tcPr>
            <w:tcW w:w="2835" w:type="dxa"/>
            <w:gridSpan w:val="37"/>
            <w:vMerge/>
            <w:shd w:val="clear" w:color="auto" w:fill="FFFFFF"/>
            <w:tcMar>
              <w:top w:w="0" w:type="dxa"/>
              <w:left w:w="0" w:type="dxa"/>
              <w:bottom w:w="0" w:type="dxa"/>
              <w:right w:w="0" w:type="dxa"/>
            </w:tcMar>
          </w:tcPr>
          <w:p w14:paraId="3B444380" w14:textId="77777777" w:rsidR="00590F26" w:rsidRDefault="00590F26" w:rsidP="00590F26">
            <w:pPr>
              <w:pStyle w:val="EMPTYCELLSTYLE"/>
              <w:keepNext/>
            </w:pPr>
          </w:p>
        </w:tc>
        <w:tc>
          <w:tcPr>
            <w:tcW w:w="40" w:type="dxa"/>
            <w:gridSpan w:val="2"/>
            <w:tcBorders>
              <w:right w:val="single" w:sz="8" w:space="0" w:color="000000"/>
            </w:tcBorders>
            <w:shd w:val="clear" w:color="auto" w:fill="FFFFFF"/>
            <w:tcMar>
              <w:top w:w="0" w:type="dxa"/>
              <w:left w:w="0" w:type="dxa"/>
              <w:bottom w:w="0" w:type="dxa"/>
              <w:right w:w="0" w:type="dxa"/>
            </w:tcMar>
          </w:tcPr>
          <w:p w14:paraId="44DE6436"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22B735E0" w14:textId="77777777" w:rsidR="00590F26" w:rsidRDefault="00590F26" w:rsidP="00590F26">
            <w:pPr>
              <w:pStyle w:val="EMPTYCELLSTYLE"/>
              <w:keepNext/>
            </w:pPr>
          </w:p>
        </w:tc>
        <w:tc>
          <w:tcPr>
            <w:tcW w:w="320" w:type="dxa"/>
            <w:gridSpan w:val="2"/>
            <w:shd w:val="clear" w:color="auto" w:fill="FFFFFF"/>
          </w:tcPr>
          <w:p w14:paraId="699A8613" w14:textId="77777777" w:rsidR="00590F26" w:rsidRDefault="00590F26" w:rsidP="00590F26">
            <w:pPr>
              <w:pStyle w:val="EMPTYCELLSTYLE"/>
              <w:keepNext/>
            </w:pPr>
          </w:p>
        </w:tc>
        <w:tc>
          <w:tcPr>
            <w:tcW w:w="40" w:type="dxa"/>
            <w:gridSpan w:val="2"/>
            <w:shd w:val="clear" w:color="auto" w:fill="FFFFFF"/>
          </w:tcPr>
          <w:p w14:paraId="68166D7A" w14:textId="77777777" w:rsidR="00590F26" w:rsidRDefault="00590F26" w:rsidP="00590F26">
            <w:pPr>
              <w:pStyle w:val="EMPTYCELLSTYLE"/>
              <w:keepNext/>
            </w:pPr>
          </w:p>
        </w:tc>
        <w:tc>
          <w:tcPr>
            <w:tcW w:w="100" w:type="dxa"/>
            <w:gridSpan w:val="2"/>
            <w:shd w:val="clear" w:color="auto" w:fill="FFFFFF"/>
          </w:tcPr>
          <w:p w14:paraId="3F72D4B6" w14:textId="77777777" w:rsidR="00590F26" w:rsidRDefault="00590F26" w:rsidP="00590F26">
            <w:pPr>
              <w:pStyle w:val="EMPTYCELLSTYLE"/>
              <w:keepNext/>
            </w:pPr>
          </w:p>
        </w:tc>
        <w:tc>
          <w:tcPr>
            <w:tcW w:w="300" w:type="dxa"/>
            <w:gridSpan w:val="2"/>
            <w:shd w:val="clear" w:color="auto" w:fill="FFFFFF"/>
          </w:tcPr>
          <w:p w14:paraId="33571978" w14:textId="77777777" w:rsidR="00590F26" w:rsidRDefault="00590F26" w:rsidP="00590F26">
            <w:pPr>
              <w:pStyle w:val="EMPTYCELLSTYLE"/>
              <w:keepNext/>
            </w:pPr>
          </w:p>
        </w:tc>
        <w:tc>
          <w:tcPr>
            <w:tcW w:w="300" w:type="dxa"/>
            <w:gridSpan w:val="2"/>
            <w:shd w:val="clear" w:color="auto" w:fill="FFFFFF"/>
          </w:tcPr>
          <w:p w14:paraId="2F78D1C8" w14:textId="77777777" w:rsidR="00590F26" w:rsidRDefault="00590F26" w:rsidP="00590F26">
            <w:pPr>
              <w:pStyle w:val="EMPTYCELLSTYLE"/>
              <w:keepNext/>
            </w:pPr>
          </w:p>
        </w:tc>
        <w:tc>
          <w:tcPr>
            <w:tcW w:w="140" w:type="dxa"/>
            <w:gridSpan w:val="2"/>
            <w:shd w:val="clear" w:color="auto" w:fill="FFFFFF"/>
          </w:tcPr>
          <w:p w14:paraId="4914C08B" w14:textId="77777777" w:rsidR="00590F26" w:rsidRDefault="00590F26" w:rsidP="00590F26">
            <w:pPr>
              <w:pStyle w:val="EMPTYCELLSTYLE"/>
              <w:keepNext/>
            </w:pPr>
          </w:p>
        </w:tc>
        <w:tc>
          <w:tcPr>
            <w:tcW w:w="360" w:type="dxa"/>
            <w:gridSpan w:val="2"/>
            <w:shd w:val="clear" w:color="auto" w:fill="FFFFFF"/>
          </w:tcPr>
          <w:p w14:paraId="3C2B7B00" w14:textId="77777777" w:rsidR="00590F26" w:rsidRDefault="00590F26" w:rsidP="00590F26">
            <w:pPr>
              <w:pStyle w:val="EMPTYCELLSTYLE"/>
              <w:keepNext/>
            </w:pPr>
          </w:p>
        </w:tc>
        <w:tc>
          <w:tcPr>
            <w:tcW w:w="40" w:type="dxa"/>
            <w:gridSpan w:val="2"/>
            <w:shd w:val="clear" w:color="auto" w:fill="FFFFFF"/>
          </w:tcPr>
          <w:p w14:paraId="6B1A750E" w14:textId="77777777" w:rsidR="00590F26" w:rsidRDefault="00590F26" w:rsidP="00590F26">
            <w:pPr>
              <w:pStyle w:val="EMPTYCELLSTYLE"/>
              <w:keepNext/>
            </w:pPr>
          </w:p>
        </w:tc>
        <w:tc>
          <w:tcPr>
            <w:tcW w:w="40" w:type="dxa"/>
            <w:gridSpan w:val="2"/>
            <w:shd w:val="clear" w:color="auto" w:fill="FFFFFF"/>
          </w:tcPr>
          <w:p w14:paraId="710993EB" w14:textId="77777777" w:rsidR="00590F26" w:rsidRDefault="00590F26" w:rsidP="00590F26">
            <w:pPr>
              <w:pStyle w:val="EMPTYCELLSTYLE"/>
              <w:keepNext/>
            </w:pPr>
          </w:p>
        </w:tc>
        <w:tc>
          <w:tcPr>
            <w:tcW w:w="320" w:type="dxa"/>
            <w:gridSpan w:val="3"/>
            <w:shd w:val="clear" w:color="auto" w:fill="FFFFFF"/>
          </w:tcPr>
          <w:p w14:paraId="177C85B3" w14:textId="77777777" w:rsidR="00590F26" w:rsidRDefault="00590F26" w:rsidP="00590F26">
            <w:pPr>
              <w:pStyle w:val="EMPTYCELLSTYLE"/>
              <w:keepNext/>
            </w:pPr>
          </w:p>
        </w:tc>
        <w:tc>
          <w:tcPr>
            <w:tcW w:w="200" w:type="dxa"/>
            <w:gridSpan w:val="3"/>
            <w:shd w:val="clear" w:color="auto" w:fill="FFFFFF"/>
          </w:tcPr>
          <w:p w14:paraId="1F21EA16" w14:textId="77777777" w:rsidR="00590F26" w:rsidRDefault="00590F26" w:rsidP="00590F26">
            <w:pPr>
              <w:pStyle w:val="EMPTYCELLSTYLE"/>
              <w:keepNext/>
            </w:pPr>
          </w:p>
        </w:tc>
        <w:tc>
          <w:tcPr>
            <w:tcW w:w="40" w:type="dxa"/>
            <w:gridSpan w:val="2"/>
            <w:tcBorders>
              <w:right w:val="single" w:sz="8" w:space="0" w:color="000000"/>
            </w:tcBorders>
            <w:shd w:val="clear" w:color="auto" w:fill="FFFFFF"/>
            <w:tcMar>
              <w:top w:w="0" w:type="dxa"/>
              <w:left w:w="0" w:type="dxa"/>
              <w:bottom w:w="0" w:type="dxa"/>
              <w:right w:w="0" w:type="dxa"/>
            </w:tcMar>
          </w:tcPr>
          <w:p w14:paraId="731E2176"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65F6930B" w14:textId="77777777" w:rsidR="00590F26" w:rsidRDefault="00590F26" w:rsidP="00590F26">
            <w:pPr>
              <w:pStyle w:val="EMPTYCELLSTYLE"/>
              <w:keepNext/>
            </w:pPr>
          </w:p>
        </w:tc>
        <w:tc>
          <w:tcPr>
            <w:tcW w:w="778" w:type="dxa"/>
            <w:gridSpan w:val="2"/>
            <w:shd w:val="clear" w:color="auto" w:fill="FFFFFF"/>
          </w:tcPr>
          <w:p w14:paraId="3F73EB7B" w14:textId="77777777" w:rsidR="00590F26" w:rsidRDefault="00590F26" w:rsidP="00590F26">
            <w:pPr>
              <w:pStyle w:val="EMPTYCELLSTYLE"/>
              <w:keepNext/>
            </w:pPr>
          </w:p>
        </w:tc>
        <w:tc>
          <w:tcPr>
            <w:tcW w:w="40" w:type="dxa"/>
            <w:gridSpan w:val="2"/>
            <w:shd w:val="clear" w:color="auto" w:fill="FFFFFF"/>
          </w:tcPr>
          <w:p w14:paraId="5D1DA965" w14:textId="77777777" w:rsidR="00590F26" w:rsidRDefault="00590F26" w:rsidP="00590F26">
            <w:pPr>
              <w:pStyle w:val="EMPTYCELLSTYLE"/>
              <w:keepNext/>
            </w:pPr>
          </w:p>
        </w:tc>
        <w:tc>
          <w:tcPr>
            <w:tcW w:w="40" w:type="dxa"/>
            <w:gridSpan w:val="2"/>
            <w:shd w:val="clear" w:color="auto" w:fill="FFFFFF"/>
          </w:tcPr>
          <w:p w14:paraId="55F86E1E" w14:textId="77777777" w:rsidR="00590F26" w:rsidRDefault="00590F26" w:rsidP="00590F26">
            <w:pPr>
              <w:pStyle w:val="EMPTYCELLSTYLE"/>
              <w:keepNext/>
            </w:pPr>
          </w:p>
        </w:tc>
        <w:tc>
          <w:tcPr>
            <w:tcW w:w="560" w:type="dxa"/>
            <w:gridSpan w:val="2"/>
            <w:shd w:val="clear" w:color="auto" w:fill="FFFFFF"/>
          </w:tcPr>
          <w:p w14:paraId="36A55A5A" w14:textId="77777777" w:rsidR="00590F26" w:rsidRDefault="00590F26" w:rsidP="00590F26">
            <w:pPr>
              <w:pStyle w:val="EMPTYCELLSTYLE"/>
              <w:keepNext/>
            </w:pPr>
          </w:p>
        </w:tc>
        <w:tc>
          <w:tcPr>
            <w:tcW w:w="100" w:type="dxa"/>
            <w:gridSpan w:val="2"/>
            <w:shd w:val="clear" w:color="auto" w:fill="FFFFFF"/>
          </w:tcPr>
          <w:p w14:paraId="0088064A" w14:textId="77777777" w:rsidR="00590F26" w:rsidRDefault="00590F26" w:rsidP="00590F26">
            <w:pPr>
              <w:pStyle w:val="EMPTYCELLSTYLE"/>
              <w:keepNext/>
            </w:pPr>
          </w:p>
        </w:tc>
        <w:tc>
          <w:tcPr>
            <w:tcW w:w="200" w:type="dxa"/>
            <w:gridSpan w:val="2"/>
            <w:shd w:val="clear" w:color="auto" w:fill="FFFFFF"/>
          </w:tcPr>
          <w:p w14:paraId="7D660551" w14:textId="77777777" w:rsidR="00590F26" w:rsidRDefault="00590F26" w:rsidP="00590F26">
            <w:pPr>
              <w:pStyle w:val="EMPTYCELLSTYLE"/>
              <w:keepNext/>
            </w:pPr>
          </w:p>
        </w:tc>
        <w:tc>
          <w:tcPr>
            <w:tcW w:w="460" w:type="dxa"/>
            <w:gridSpan w:val="3"/>
            <w:shd w:val="clear" w:color="auto" w:fill="FFFFFF"/>
          </w:tcPr>
          <w:p w14:paraId="4DE6FCB9" w14:textId="77777777" w:rsidR="00590F26" w:rsidRDefault="00590F26" w:rsidP="00590F26">
            <w:pPr>
              <w:pStyle w:val="EMPTYCELLSTYLE"/>
              <w:keepNext/>
            </w:pPr>
          </w:p>
        </w:tc>
        <w:tc>
          <w:tcPr>
            <w:tcW w:w="40" w:type="dxa"/>
            <w:gridSpan w:val="2"/>
            <w:tcBorders>
              <w:right w:val="single" w:sz="8" w:space="0" w:color="000000"/>
            </w:tcBorders>
            <w:shd w:val="clear" w:color="auto" w:fill="FFFFFF"/>
            <w:tcMar>
              <w:top w:w="0" w:type="dxa"/>
              <w:left w:w="0" w:type="dxa"/>
              <w:bottom w:w="0" w:type="dxa"/>
              <w:right w:w="0" w:type="dxa"/>
            </w:tcMar>
          </w:tcPr>
          <w:p w14:paraId="317A13CF"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3356B46E" w14:textId="77777777" w:rsidR="00590F26" w:rsidRDefault="00590F26" w:rsidP="00590F26">
            <w:pPr>
              <w:pStyle w:val="EMPTYCELLSTYLE"/>
              <w:keepNext/>
            </w:pPr>
          </w:p>
        </w:tc>
        <w:tc>
          <w:tcPr>
            <w:tcW w:w="1424" w:type="dxa"/>
            <w:gridSpan w:val="2"/>
            <w:shd w:val="clear" w:color="auto" w:fill="FFFFFF"/>
          </w:tcPr>
          <w:p w14:paraId="2054BDB3" w14:textId="77777777" w:rsidR="00590F26" w:rsidRDefault="00590F26" w:rsidP="00590F26">
            <w:pPr>
              <w:pStyle w:val="EMPTYCELLSTYLE"/>
              <w:keepNext/>
            </w:pPr>
          </w:p>
        </w:tc>
        <w:tc>
          <w:tcPr>
            <w:tcW w:w="194" w:type="dxa"/>
            <w:gridSpan w:val="2"/>
            <w:shd w:val="clear" w:color="auto" w:fill="FFFFFF"/>
          </w:tcPr>
          <w:p w14:paraId="6DFE386B" w14:textId="77777777" w:rsidR="00590F26" w:rsidRDefault="00590F26" w:rsidP="00590F26">
            <w:pPr>
              <w:pStyle w:val="EMPTYCELLSTYLE"/>
              <w:keepNext/>
            </w:pPr>
          </w:p>
        </w:tc>
        <w:tc>
          <w:tcPr>
            <w:tcW w:w="40" w:type="dxa"/>
            <w:gridSpan w:val="2"/>
            <w:shd w:val="clear" w:color="auto" w:fill="FFFFFF"/>
          </w:tcPr>
          <w:p w14:paraId="4CC74A25" w14:textId="77777777" w:rsidR="00590F26" w:rsidRDefault="00590F26" w:rsidP="00590F26">
            <w:pPr>
              <w:pStyle w:val="EMPTYCELLSTYLE"/>
              <w:keepNext/>
            </w:pPr>
          </w:p>
        </w:tc>
        <w:tc>
          <w:tcPr>
            <w:tcW w:w="45" w:type="dxa"/>
            <w:gridSpan w:val="2"/>
            <w:tcBorders>
              <w:right w:val="single" w:sz="8" w:space="0" w:color="000000"/>
            </w:tcBorders>
            <w:shd w:val="clear" w:color="auto" w:fill="FFFFFF"/>
            <w:tcMar>
              <w:top w:w="0" w:type="dxa"/>
              <w:left w:w="0" w:type="dxa"/>
              <w:bottom w:w="0" w:type="dxa"/>
              <w:right w:w="0" w:type="dxa"/>
            </w:tcMar>
          </w:tcPr>
          <w:p w14:paraId="14744F3A" w14:textId="77777777" w:rsidR="00590F26" w:rsidRDefault="00590F26" w:rsidP="00590F26">
            <w:pPr>
              <w:pStyle w:val="EMPTYCELLSTYLE"/>
              <w:keepNext/>
            </w:pPr>
          </w:p>
        </w:tc>
        <w:tc>
          <w:tcPr>
            <w:tcW w:w="60" w:type="dxa"/>
            <w:gridSpan w:val="3"/>
          </w:tcPr>
          <w:p w14:paraId="4D10191E" w14:textId="77777777" w:rsidR="00590F26" w:rsidRDefault="00590F26" w:rsidP="00590F26">
            <w:pPr>
              <w:pStyle w:val="EMPTYCELLSTYLE"/>
              <w:keepNext/>
            </w:pPr>
          </w:p>
        </w:tc>
        <w:tc>
          <w:tcPr>
            <w:tcW w:w="40" w:type="dxa"/>
          </w:tcPr>
          <w:p w14:paraId="7DA084D0" w14:textId="77777777" w:rsidR="00590F26" w:rsidRDefault="00590F26" w:rsidP="00590F26">
            <w:pPr>
              <w:pStyle w:val="EMPTYCELLSTYLE"/>
              <w:keepNext/>
            </w:pPr>
          </w:p>
        </w:tc>
      </w:tr>
      <w:tr w:rsidR="005F055B" w14:paraId="16A45A12" w14:textId="77777777" w:rsidTr="00247A46">
        <w:trPr>
          <w:gridAfter w:val="2"/>
          <w:wAfter w:w="45" w:type="dxa"/>
          <w:cantSplit/>
        </w:trPr>
        <w:tc>
          <w:tcPr>
            <w:tcW w:w="44" w:type="dxa"/>
            <w:gridSpan w:val="2"/>
          </w:tcPr>
          <w:p w14:paraId="2789A5BF" w14:textId="77777777" w:rsidR="00590F26" w:rsidRDefault="00590F26" w:rsidP="00590F26">
            <w:pPr>
              <w:pStyle w:val="EMPTYCELLSTYLE"/>
              <w:keepNext/>
            </w:pPr>
          </w:p>
        </w:tc>
        <w:tc>
          <w:tcPr>
            <w:tcW w:w="40" w:type="dxa"/>
            <w:gridSpan w:val="2"/>
            <w:tcBorders>
              <w:left w:val="single" w:sz="8" w:space="0" w:color="000000"/>
              <w:bottom w:val="single" w:sz="8" w:space="0" w:color="000000"/>
            </w:tcBorders>
            <w:shd w:val="clear" w:color="auto" w:fill="FFFFFF"/>
            <w:tcMar>
              <w:top w:w="0" w:type="dxa"/>
              <w:left w:w="0" w:type="dxa"/>
              <w:bottom w:w="0" w:type="dxa"/>
              <w:right w:w="0" w:type="dxa"/>
            </w:tcMar>
          </w:tcPr>
          <w:p w14:paraId="66A8467C" w14:textId="77777777" w:rsidR="00590F26" w:rsidRDefault="00590F26" w:rsidP="00590F26">
            <w:pPr>
              <w:pStyle w:val="EMPTYCELLSTYLE"/>
              <w:keepNext/>
            </w:pPr>
          </w:p>
        </w:tc>
        <w:tc>
          <w:tcPr>
            <w:tcW w:w="258" w:type="dxa"/>
            <w:gridSpan w:val="2"/>
            <w:tcBorders>
              <w:bottom w:val="single" w:sz="8" w:space="0" w:color="000000"/>
            </w:tcBorders>
            <w:shd w:val="clear" w:color="auto" w:fill="FFFFFF"/>
            <w:tcMar>
              <w:top w:w="0" w:type="dxa"/>
              <w:left w:w="0" w:type="dxa"/>
              <w:bottom w:w="0" w:type="dxa"/>
              <w:right w:w="0" w:type="dxa"/>
            </w:tcMar>
          </w:tcPr>
          <w:p w14:paraId="60A4E26E"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308F7891" w14:textId="77777777" w:rsidR="00590F26" w:rsidRDefault="00590F26" w:rsidP="00590F26">
            <w:pPr>
              <w:pStyle w:val="EMPTYCELLSTYLE"/>
              <w:keepNext/>
            </w:pPr>
          </w:p>
        </w:tc>
        <w:tc>
          <w:tcPr>
            <w:tcW w:w="59" w:type="dxa"/>
            <w:gridSpan w:val="3"/>
            <w:tcBorders>
              <w:bottom w:val="single" w:sz="8" w:space="0" w:color="000000"/>
            </w:tcBorders>
            <w:shd w:val="clear" w:color="auto" w:fill="FFFFFF"/>
            <w:tcMar>
              <w:top w:w="0" w:type="dxa"/>
              <w:left w:w="0" w:type="dxa"/>
              <w:bottom w:w="0" w:type="dxa"/>
              <w:right w:w="0" w:type="dxa"/>
            </w:tcMar>
          </w:tcPr>
          <w:p w14:paraId="0B112E04" w14:textId="77777777" w:rsidR="00590F26" w:rsidRDefault="00590F26" w:rsidP="00590F26">
            <w:pPr>
              <w:pStyle w:val="EMPTYCELLSTYLE"/>
              <w:keepNext/>
            </w:pPr>
          </w:p>
        </w:tc>
        <w:tc>
          <w:tcPr>
            <w:tcW w:w="100" w:type="dxa"/>
            <w:gridSpan w:val="3"/>
            <w:tcBorders>
              <w:bottom w:val="single" w:sz="8" w:space="0" w:color="000000"/>
            </w:tcBorders>
            <w:shd w:val="clear" w:color="auto" w:fill="FFFFFF"/>
            <w:tcMar>
              <w:top w:w="0" w:type="dxa"/>
              <w:left w:w="0" w:type="dxa"/>
              <w:bottom w:w="0" w:type="dxa"/>
              <w:right w:w="0" w:type="dxa"/>
            </w:tcMar>
          </w:tcPr>
          <w:p w14:paraId="2D1F130A" w14:textId="77777777" w:rsidR="00590F26" w:rsidRDefault="00590F26" w:rsidP="00590F26">
            <w:pPr>
              <w:pStyle w:val="EMPTYCELLSTYLE"/>
              <w:keepNext/>
            </w:pPr>
          </w:p>
        </w:tc>
        <w:tc>
          <w:tcPr>
            <w:tcW w:w="100" w:type="dxa"/>
            <w:gridSpan w:val="3"/>
            <w:tcBorders>
              <w:bottom w:val="single" w:sz="8" w:space="0" w:color="000000"/>
            </w:tcBorders>
            <w:shd w:val="clear" w:color="auto" w:fill="FFFFFF"/>
            <w:tcMar>
              <w:top w:w="0" w:type="dxa"/>
              <w:left w:w="0" w:type="dxa"/>
              <w:bottom w:w="0" w:type="dxa"/>
              <w:right w:w="0" w:type="dxa"/>
            </w:tcMar>
          </w:tcPr>
          <w:p w14:paraId="1C2A3A55" w14:textId="77777777" w:rsidR="00590F26" w:rsidRDefault="00590F26" w:rsidP="00590F26">
            <w:pPr>
              <w:pStyle w:val="EMPTYCELLSTYLE"/>
              <w:keepNext/>
            </w:pPr>
          </w:p>
        </w:tc>
        <w:tc>
          <w:tcPr>
            <w:tcW w:w="60" w:type="dxa"/>
            <w:gridSpan w:val="3"/>
            <w:tcBorders>
              <w:bottom w:val="single" w:sz="8" w:space="0" w:color="000000"/>
            </w:tcBorders>
            <w:shd w:val="clear" w:color="auto" w:fill="FFFFFF"/>
            <w:tcMar>
              <w:top w:w="0" w:type="dxa"/>
              <w:left w:w="0" w:type="dxa"/>
              <w:bottom w:w="0" w:type="dxa"/>
              <w:right w:w="0" w:type="dxa"/>
            </w:tcMar>
          </w:tcPr>
          <w:p w14:paraId="1B0C7E3C"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495395D8" w14:textId="77777777" w:rsidR="00590F26" w:rsidRDefault="00590F26" w:rsidP="00590F26">
            <w:pPr>
              <w:pStyle w:val="EMPTYCELLSTYLE"/>
              <w:keepNext/>
            </w:pPr>
          </w:p>
        </w:tc>
        <w:tc>
          <w:tcPr>
            <w:tcW w:w="200" w:type="dxa"/>
            <w:gridSpan w:val="3"/>
            <w:tcBorders>
              <w:bottom w:val="single" w:sz="8" w:space="0" w:color="000000"/>
            </w:tcBorders>
            <w:shd w:val="clear" w:color="auto" w:fill="FFFFFF"/>
            <w:tcMar>
              <w:top w:w="0" w:type="dxa"/>
              <w:left w:w="0" w:type="dxa"/>
              <w:bottom w:w="0" w:type="dxa"/>
              <w:right w:w="0" w:type="dxa"/>
            </w:tcMar>
          </w:tcPr>
          <w:p w14:paraId="26A85557"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22DEA43A" w14:textId="77777777" w:rsidR="00590F26" w:rsidRDefault="00590F26" w:rsidP="00590F26">
            <w:pPr>
              <w:pStyle w:val="EMPTYCELLSTYLE"/>
              <w:keepNext/>
            </w:pPr>
          </w:p>
        </w:tc>
        <w:tc>
          <w:tcPr>
            <w:tcW w:w="898" w:type="dxa"/>
            <w:gridSpan w:val="2"/>
            <w:tcBorders>
              <w:bottom w:val="single" w:sz="8" w:space="0" w:color="000000"/>
            </w:tcBorders>
            <w:shd w:val="clear" w:color="auto" w:fill="FFFFFF"/>
            <w:tcMar>
              <w:top w:w="0" w:type="dxa"/>
              <w:left w:w="0" w:type="dxa"/>
              <w:bottom w:w="0" w:type="dxa"/>
              <w:right w:w="0" w:type="dxa"/>
            </w:tcMar>
          </w:tcPr>
          <w:p w14:paraId="524F12B2" w14:textId="77777777" w:rsidR="00590F26" w:rsidRDefault="00590F26" w:rsidP="00590F26">
            <w:pPr>
              <w:pStyle w:val="EMPTYCELLSTYLE"/>
              <w:keepNext/>
            </w:pPr>
          </w:p>
        </w:tc>
        <w:tc>
          <w:tcPr>
            <w:tcW w:w="180" w:type="dxa"/>
            <w:gridSpan w:val="2"/>
            <w:tcBorders>
              <w:bottom w:val="single" w:sz="8" w:space="0" w:color="000000"/>
            </w:tcBorders>
            <w:shd w:val="clear" w:color="auto" w:fill="FFFFFF"/>
            <w:tcMar>
              <w:top w:w="0" w:type="dxa"/>
              <w:left w:w="0" w:type="dxa"/>
              <w:bottom w:w="0" w:type="dxa"/>
              <w:right w:w="0" w:type="dxa"/>
            </w:tcMar>
          </w:tcPr>
          <w:p w14:paraId="3E8D1766" w14:textId="77777777" w:rsidR="00590F26" w:rsidRDefault="00590F26" w:rsidP="00590F26">
            <w:pPr>
              <w:pStyle w:val="EMPTYCELLSTYLE"/>
              <w:keepNext/>
            </w:pPr>
          </w:p>
        </w:tc>
        <w:tc>
          <w:tcPr>
            <w:tcW w:w="400" w:type="dxa"/>
            <w:gridSpan w:val="2"/>
            <w:tcBorders>
              <w:bottom w:val="single" w:sz="8" w:space="0" w:color="000000"/>
            </w:tcBorders>
            <w:shd w:val="clear" w:color="auto" w:fill="FFFFFF"/>
            <w:tcMar>
              <w:top w:w="0" w:type="dxa"/>
              <w:left w:w="0" w:type="dxa"/>
              <w:bottom w:w="0" w:type="dxa"/>
              <w:right w:w="0" w:type="dxa"/>
            </w:tcMar>
          </w:tcPr>
          <w:p w14:paraId="45C76AA3"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0E52CD1A" w14:textId="77777777" w:rsidR="00590F26" w:rsidRDefault="00590F26" w:rsidP="00590F26">
            <w:pPr>
              <w:pStyle w:val="EMPTYCELLSTYLE"/>
              <w:keepNext/>
            </w:pPr>
          </w:p>
        </w:tc>
        <w:tc>
          <w:tcPr>
            <w:tcW w:w="260" w:type="dxa"/>
            <w:gridSpan w:val="2"/>
            <w:tcBorders>
              <w:bottom w:val="single" w:sz="8" w:space="0" w:color="000000"/>
            </w:tcBorders>
            <w:shd w:val="clear" w:color="auto" w:fill="FFFFFF"/>
            <w:tcMar>
              <w:top w:w="0" w:type="dxa"/>
              <w:left w:w="0" w:type="dxa"/>
              <w:bottom w:w="0" w:type="dxa"/>
              <w:right w:w="0" w:type="dxa"/>
            </w:tcMar>
          </w:tcPr>
          <w:p w14:paraId="199328C7"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3D9014F6" w14:textId="77777777" w:rsidR="00590F26" w:rsidRDefault="00590F26" w:rsidP="00590F26">
            <w:pPr>
              <w:pStyle w:val="EMPTYCELLSTYLE"/>
              <w:keepNext/>
            </w:pPr>
          </w:p>
        </w:tc>
        <w:tc>
          <w:tcPr>
            <w:tcW w:w="120" w:type="dxa"/>
            <w:gridSpan w:val="2"/>
            <w:tcBorders>
              <w:bottom w:val="single" w:sz="8" w:space="0" w:color="000000"/>
            </w:tcBorders>
            <w:shd w:val="clear" w:color="auto" w:fill="FFFFFF"/>
            <w:tcMar>
              <w:top w:w="0" w:type="dxa"/>
              <w:left w:w="0" w:type="dxa"/>
              <w:bottom w:w="0" w:type="dxa"/>
              <w:right w:w="0" w:type="dxa"/>
            </w:tcMar>
          </w:tcPr>
          <w:p w14:paraId="5B8103D2" w14:textId="77777777" w:rsidR="00590F26" w:rsidRDefault="00590F26" w:rsidP="00590F26">
            <w:pPr>
              <w:pStyle w:val="EMPTYCELLSTYLE"/>
              <w:keepNext/>
            </w:pPr>
          </w:p>
        </w:tc>
        <w:tc>
          <w:tcPr>
            <w:tcW w:w="40" w:type="dxa"/>
            <w:gridSpan w:val="2"/>
            <w:tcBorders>
              <w:bottom w:val="single" w:sz="8" w:space="0" w:color="000000"/>
              <w:right w:val="single" w:sz="8" w:space="0" w:color="000000"/>
            </w:tcBorders>
            <w:shd w:val="clear" w:color="auto" w:fill="FFFFFF"/>
            <w:tcMar>
              <w:top w:w="0" w:type="dxa"/>
              <w:left w:w="0" w:type="dxa"/>
              <w:bottom w:w="0" w:type="dxa"/>
              <w:right w:w="0" w:type="dxa"/>
            </w:tcMar>
          </w:tcPr>
          <w:p w14:paraId="7F7C830D" w14:textId="77777777" w:rsidR="00590F26" w:rsidRDefault="00590F26" w:rsidP="00590F26">
            <w:pPr>
              <w:pStyle w:val="EMPTYCELLSTYLE"/>
              <w:keepNext/>
            </w:pPr>
          </w:p>
        </w:tc>
        <w:tc>
          <w:tcPr>
            <w:tcW w:w="40" w:type="dxa"/>
            <w:gridSpan w:val="2"/>
            <w:tcBorders>
              <w:left w:val="single" w:sz="8" w:space="0" w:color="000000"/>
              <w:bottom w:val="single" w:sz="8" w:space="0" w:color="000000"/>
            </w:tcBorders>
            <w:shd w:val="clear" w:color="auto" w:fill="FFFFFF"/>
            <w:tcMar>
              <w:top w:w="0" w:type="dxa"/>
              <w:left w:w="0" w:type="dxa"/>
              <w:bottom w:w="0" w:type="dxa"/>
              <w:right w:w="0" w:type="dxa"/>
            </w:tcMar>
          </w:tcPr>
          <w:p w14:paraId="66BC7BE9" w14:textId="77777777" w:rsidR="00590F26" w:rsidRDefault="00590F26" w:rsidP="00590F26">
            <w:pPr>
              <w:pStyle w:val="EMPTYCELLSTYLE"/>
              <w:keepNext/>
            </w:pPr>
          </w:p>
        </w:tc>
        <w:tc>
          <w:tcPr>
            <w:tcW w:w="320" w:type="dxa"/>
            <w:gridSpan w:val="2"/>
            <w:tcBorders>
              <w:bottom w:val="single" w:sz="8" w:space="0" w:color="000000"/>
            </w:tcBorders>
            <w:shd w:val="clear" w:color="auto" w:fill="FFFFFF"/>
            <w:tcMar>
              <w:top w:w="0" w:type="dxa"/>
              <w:left w:w="0" w:type="dxa"/>
              <w:bottom w:w="0" w:type="dxa"/>
              <w:right w:w="0" w:type="dxa"/>
            </w:tcMar>
          </w:tcPr>
          <w:p w14:paraId="67EA92F4"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2D147767" w14:textId="77777777" w:rsidR="00590F26" w:rsidRDefault="00590F26" w:rsidP="00590F26">
            <w:pPr>
              <w:pStyle w:val="EMPTYCELLSTYLE"/>
              <w:keepNext/>
            </w:pPr>
          </w:p>
        </w:tc>
        <w:tc>
          <w:tcPr>
            <w:tcW w:w="100" w:type="dxa"/>
            <w:gridSpan w:val="2"/>
            <w:tcBorders>
              <w:bottom w:val="single" w:sz="8" w:space="0" w:color="000000"/>
            </w:tcBorders>
            <w:shd w:val="clear" w:color="auto" w:fill="FFFFFF"/>
            <w:tcMar>
              <w:top w:w="0" w:type="dxa"/>
              <w:left w:w="0" w:type="dxa"/>
              <w:bottom w:w="0" w:type="dxa"/>
              <w:right w:w="0" w:type="dxa"/>
            </w:tcMar>
          </w:tcPr>
          <w:p w14:paraId="05357F51" w14:textId="77777777" w:rsidR="00590F26" w:rsidRDefault="00590F26" w:rsidP="00590F26">
            <w:pPr>
              <w:pStyle w:val="EMPTYCELLSTYLE"/>
              <w:keepNext/>
            </w:pPr>
          </w:p>
        </w:tc>
        <w:tc>
          <w:tcPr>
            <w:tcW w:w="300" w:type="dxa"/>
            <w:gridSpan w:val="2"/>
            <w:tcBorders>
              <w:bottom w:val="single" w:sz="8" w:space="0" w:color="000000"/>
            </w:tcBorders>
            <w:shd w:val="clear" w:color="auto" w:fill="FFFFFF"/>
            <w:tcMar>
              <w:top w:w="0" w:type="dxa"/>
              <w:left w:w="0" w:type="dxa"/>
              <w:bottom w:w="0" w:type="dxa"/>
              <w:right w:w="0" w:type="dxa"/>
            </w:tcMar>
          </w:tcPr>
          <w:p w14:paraId="7061F22E" w14:textId="77777777" w:rsidR="00590F26" w:rsidRDefault="00590F26" w:rsidP="00590F26">
            <w:pPr>
              <w:pStyle w:val="EMPTYCELLSTYLE"/>
              <w:keepNext/>
            </w:pPr>
          </w:p>
        </w:tc>
        <w:tc>
          <w:tcPr>
            <w:tcW w:w="300" w:type="dxa"/>
            <w:gridSpan w:val="2"/>
            <w:tcBorders>
              <w:bottom w:val="single" w:sz="8" w:space="0" w:color="000000"/>
            </w:tcBorders>
            <w:shd w:val="clear" w:color="auto" w:fill="FFFFFF"/>
            <w:tcMar>
              <w:top w:w="0" w:type="dxa"/>
              <w:left w:w="0" w:type="dxa"/>
              <w:bottom w:w="0" w:type="dxa"/>
              <w:right w:w="0" w:type="dxa"/>
            </w:tcMar>
          </w:tcPr>
          <w:p w14:paraId="7894D1E8" w14:textId="77777777" w:rsidR="00590F26" w:rsidRDefault="00590F26" w:rsidP="00590F26">
            <w:pPr>
              <w:pStyle w:val="EMPTYCELLSTYLE"/>
              <w:keepNext/>
            </w:pPr>
          </w:p>
        </w:tc>
        <w:tc>
          <w:tcPr>
            <w:tcW w:w="140" w:type="dxa"/>
            <w:gridSpan w:val="2"/>
            <w:tcBorders>
              <w:bottom w:val="single" w:sz="8" w:space="0" w:color="000000"/>
            </w:tcBorders>
            <w:shd w:val="clear" w:color="auto" w:fill="FFFFFF"/>
            <w:tcMar>
              <w:top w:w="0" w:type="dxa"/>
              <w:left w:w="0" w:type="dxa"/>
              <w:bottom w:w="0" w:type="dxa"/>
              <w:right w:w="0" w:type="dxa"/>
            </w:tcMar>
          </w:tcPr>
          <w:p w14:paraId="0045B396" w14:textId="77777777" w:rsidR="00590F26" w:rsidRDefault="00590F26" w:rsidP="00590F26">
            <w:pPr>
              <w:pStyle w:val="EMPTYCELLSTYLE"/>
              <w:keepNext/>
            </w:pPr>
          </w:p>
        </w:tc>
        <w:tc>
          <w:tcPr>
            <w:tcW w:w="360" w:type="dxa"/>
            <w:gridSpan w:val="2"/>
            <w:tcBorders>
              <w:bottom w:val="single" w:sz="8" w:space="0" w:color="000000"/>
            </w:tcBorders>
            <w:shd w:val="clear" w:color="auto" w:fill="FFFFFF"/>
            <w:tcMar>
              <w:top w:w="0" w:type="dxa"/>
              <w:left w:w="0" w:type="dxa"/>
              <w:bottom w:w="0" w:type="dxa"/>
              <w:right w:w="0" w:type="dxa"/>
            </w:tcMar>
          </w:tcPr>
          <w:p w14:paraId="0D07302D"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67CFE80B"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2E05D0F8" w14:textId="77777777" w:rsidR="00590F26" w:rsidRDefault="00590F26" w:rsidP="00590F26">
            <w:pPr>
              <w:pStyle w:val="EMPTYCELLSTYLE"/>
              <w:keepNext/>
            </w:pPr>
          </w:p>
        </w:tc>
        <w:tc>
          <w:tcPr>
            <w:tcW w:w="320" w:type="dxa"/>
            <w:gridSpan w:val="3"/>
            <w:tcBorders>
              <w:bottom w:val="single" w:sz="8" w:space="0" w:color="000000"/>
            </w:tcBorders>
            <w:shd w:val="clear" w:color="auto" w:fill="FFFFFF"/>
            <w:tcMar>
              <w:top w:w="0" w:type="dxa"/>
              <w:left w:w="0" w:type="dxa"/>
              <w:bottom w:w="0" w:type="dxa"/>
              <w:right w:w="0" w:type="dxa"/>
            </w:tcMar>
          </w:tcPr>
          <w:p w14:paraId="302E82A0" w14:textId="77777777" w:rsidR="00590F26" w:rsidRDefault="00590F26" w:rsidP="00590F26">
            <w:pPr>
              <w:pStyle w:val="EMPTYCELLSTYLE"/>
              <w:keepNext/>
            </w:pPr>
          </w:p>
        </w:tc>
        <w:tc>
          <w:tcPr>
            <w:tcW w:w="200" w:type="dxa"/>
            <w:gridSpan w:val="3"/>
            <w:tcBorders>
              <w:bottom w:val="single" w:sz="8" w:space="0" w:color="000000"/>
            </w:tcBorders>
            <w:shd w:val="clear" w:color="auto" w:fill="FFFFFF"/>
            <w:tcMar>
              <w:top w:w="0" w:type="dxa"/>
              <w:left w:w="0" w:type="dxa"/>
              <w:bottom w:w="0" w:type="dxa"/>
              <w:right w:w="0" w:type="dxa"/>
            </w:tcMar>
          </w:tcPr>
          <w:p w14:paraId="03560760" w14:textId="77777777" w:rsidR="00590F26" w:rsidRDefault="00590F26" w:rsidP="00590F26">
            <w:pPr>
              <w:pStyle w:val="EMPTYCELLSTYLE"/>
              <w:keepNext/>
            </w:pPr>
          </w:p>
        </w:tc>
        <w:tc>
          <w:tcPr>
            <w:tcW w:w="40" w:type="dxa"/>
            <w:gridSpan w:val="2"/>
            <w:tcBorders>
              <w:bottom w:val="single" w:sz="8" w:space="0" w:color="000000"/>
              <w:right w:val="single" w:sz="8" w:space="0" w:color="000000"/>
            </w:tcBorders>
            <w:shd w:val="clear" w:color="auto" w:fill="FFFFFF"/>
            <w:tcMar>
              <w:top w:w="0" w:type="dxa"/>
              <w:left w:w="0" w:type="dxa"/>
              <w:bottom w:w="0" w:type="dxa"/>
              <w:right w:w="0" w:type="dxa"/>
            </w:tcMar>
          </w:tcPr>
          <w:p w14:paraId="166599C9" w14:textId="77777777" w:rsidR="00590F26" w:rsidRDefault="00590F26" w:rsidP="00590F26">
            <w:pPr>
              <w:pStyle w:val="EMPTYCELLSTYLE"/>
              <w:keepNext/>
            </w:pPr>
          </w:p>
        </w:tc>
        <w:tc>
          <w:tcPr>
            <w:tcW w:w="40" w:type="dxa"/>
            <w:gridSpan w:val="2"/>
            <w:tcBorders>
              <w:left w:val="single" w:sz="8" w:space="0" w:color="000000"/>
              <w:bottom w:val="single" w:sz="8" w:space="0" w:color="000000"/>
            </w:tcBorders>
            <w:shd w:val="clear" w:color="auto" w:fill="FFFFFF"/>
            <w:tcMar>
              <w:top w:w="0" w:type="dxa"/>
              <w:left w:w="0" w:type="dxa"/>
              <w:bottom w:w="0" w:type="dxa"/>
              <w:right w:w="0" w:type="dxa"/>
            </w:tcMar>
          </w:tcPr>
          <w:p w14:paraId="52C9786E" w14:textId="77777777" w:rsidR="00590F26" w:rsidRDefault="00590F26" w:rsidP="00590F26">
            <w:pPr>
              <w:pStyle w:val="EMPTYCELLSTYLE"/>
              <w:keepNext/>
            </w:pPr>
          </w:p>
        </w:tc>
        <w:tc>
          <w:tcPr>
            <w:tcW w:w="778" w:type="dxa"/>
            <w:gridSpan w:val="2"/>
            <w:tcBorders>
              <w:bottom w:val="single" w:sz="8" w:space="0" w:color="000000"/>
            </w:tcBorders>
            <w:shd w:val="clear" w:color="auto" w:fill="FFFFFF"/>
            <w:tcMar>
              <w:top w:w="0" w:type="dxa"/>
              <w:left w:w="0" w:type="dxa"/>
              <w:bottom w:w="0" w:type="dxa"/>
              <w:right w:w="0" w:type="dxa"/>
            </w:tcMar>
          </w:tcPr>
          <w:p w14:paraId="161DE795"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144A0DE2"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780346E7" w14:textId="77777777" w:rsidR="00590F26" w:rsidRDefault="00590F26" w:rsidP="00590F26">
            <w:pPr>
              <w:pStyle w:val="EMPTYCELLSTYLE"/>
              <w:keepNext/>
            </w:pPr>
          </w:p>
        </w:tc>
        <w:tc>
          <w:tcPr>
            <w:tcW w:w="560" w:type="dxa"/>
            <w:gridSpan w:val="2"/>
            <w:tcBorders>
              <w:bottom w:val="single" w:sz="8" w:space="0" w:color="000000"/>
            </w:tcBorders>
            <w:shd w:val="clear" w:color="auto" w:fill="FFFFFF"/>
            <w:tcMar>
              <w:top w:w="0" w:type="dxa"/>
              <w:left w:w="0" w:type="dxa"/>
              <w:bottom w:w="0" w:type="dxa"/>
              <w:right w:w="0" w:type="dxa"/>
            </w:tcMar>
          </w:tcPr>
          <w:p w14:paraId="30C407C7" w14:textId="77777777" w:rsidR="00590F26" w:rsidRDefault="00590F26" w:rsidP="00590F26">
            <w:pPr>
              <w:pStyle w:val="EMPTYCELLSTYLE"/>
              <w:keepNext/>
            </w:pPr>
          </w:p>
        </w:tc>
        <w:tc>
          <w:tcPr>
            <w:tcW w:w="100" w:type="dxa"/>
            <w:gridSpan w:val="2"/>
            <w:tcBorders>
              <w:bottom w:val="single" w:sz="8" w:space="0" w:color="000000"/>
            </w:tcBorders>
            <w:shd w:val="clear" w:color="auto" w:fill="FFFFFF"/>
            <w:tcMar>
              <w:top w:w="0" w:type="dxa"/>
              <w:left w:w="0" w:type="dxa"/>
              <w:bottom w:w="0" w:type="dxa"/>
              <w:right w:w="0" w:type="dxa"/>
            </w:tcMar>
          </w:tcPr>
          <w:p w14:paraId="6B6B1A82" w14:textId="77777777" w:rsidR="00590F26" w:rsidRDefault="00590F26" w:rsidP="00590F26">
            <w:pPr>
              <w:pStyle w:val="EMPTYCELLSTYLE"/>
              <w:keepNext/>
            </w:pPr>
          </w:p>
        </w:tc>
        <w:tc>
          <w:tcPr>
            <w:tcW w:w="200" w:type="dxa"/>
            <w:gridSpan w:val="2"/>
            <w:tcBorders>
              <w:bottom w:val="single" w:sz="8" w:space="0" w:color="000000"/>
            </w:tcBorders>
            <w:shd w:val="clear" w:color="auto" w:fill="FFFFFF"/>
            <w:tcMar>
              <w:top w:w="0" w:type="dxa"/>
              <w:left w:w="0" w:type="dxa"/>
              <w:bottom w:w="0" w:type="dxa"/>
              <w:right w:w="0" w:type="dxa"/>
            </w:tcMar>
          </w:tcPr>
          <w:p w14:paraId="06E4D66E" w14:textId="77777777" w:rsidR="00590F26" w:rsidRDefault="00590F26" w:rsidP="00590F26">
            <w:pPr>
              <w:pStyle w:val="EMPTYCELLSTYLE"/>
              <w:keepNext/>
            </w:pPr>
          </w:p>
        </w:tc>
        <w:tc>
          <w:tcPr>
            <w:tcW w:w="460" w:type="dxa"/>
            <w:gridSpan w:val="3"/>
            <w:tcBorders>
              <w:bottom w:val="single" w:sz="8" w:space="0" w:color="000000"/>
            </w:tcBorders>
            <w:shd w:val="clear" w:color="auto" w:fill="FFFFFF"/>
            <w:tcMar>
              <w:top w:w="0" w:type="dxa"/>
              <w:left w:w="0" w:type="dxa"/>
              <w:bottom w:w="0" w:type="dxa"/>
              <w:right w:w="0" w:type="dxa"/>
            </w:tcMar>
          </w:tcPr>
          <w:p w14:paraId="1402EE57" w14:textId="77777777" w:rsidR="00590F26" w:rsidRDefault="00590F26" w:rsidP="00590F26">
            <w:pPr>
              <w:pStyle w:val="EMPTYCELLSTYLE"/>
              <w:keepNext/>
            </w:pPr>
          </w:p>
        </w:tc>
        <w:tc>
          <w:tcPr>
            <w:tcW w:w="40" w:type="dxa"/>
            <w:gridSpan w:val="2"/>
            <w:tcBorders>
              <w:bottom w:val="single" w:sz="8" w:space="0" w:color="000000"/>
              <w:right w:val="single" w:sz="8" w:space="0" w:color="000000"/>
            </w:tcBorders>
            <w:shd w:val="clear" w:color="auto" w:fill="FFFFFF"/>
            <w:tcMar>
              <w:top w:w="0" w:type="dxa"/>
              <w:left w:w="0" w:type="dxa"/>
              <w:bottom w:w="0" w:type="dxa"/>
              <w:right w:w="0" w:type="dxa"/>
            </w:tcMar>
          </w:tcPr>
          <w:p w14:paraId="4F7E31CF" w14:textId="77777777" w:rsidR="00590F26" w:rsidRDefault="00590F26" w:rsidP="00590F26">
            <w:pPr>
              <w:pStyle w:val="EMPTYCELLSTYLE"/>
              <w:keepNext/>
            </w:pPr>
          </w:p>
        </w:tc>
        <w:tc>
          <w:tcPr>
            <w:tcW w:w="40" w:type="dxa"/>
            <w:gridSpan w:val="2"/>
            <w:tcBorders>
              <w:left w:val="single" w:sz="8" w:space="0" w:color="000000"/>
              <w:bottom w:val="single" w:sz="8" w:space="0" w:color="000000"/>
            </w:tcBorders>
            <w:shd w:val="clear" w:color="auto" w:fill="FFFFFF"/>
            <w:tcMar>
              <w:top w:w="0" w:type="dxa"/>
              <w:left w:w="0" w:type="dxa"/>
              <w:bottom w:w="0" w:type="dxa"/>
              <w:right w:w="0" w:type="dxa"/>
            </w:tcMar>
          </w:tcPr>
          <w:p w14:paraId="3749A080" w14:textId="77777777" w:rsidR="00590F26" w:rsidRDefault="00590F26" w:rsidP="00590F26">
            <w:pPr>
              <w:pStyle w:val="EMPTYCELLSTYLE"/>
              <w:keepNext/>
            </w:pPr>
          </w:p>
        </w:tc>
        <w:tc>
          <w:tcPr>
            <w:tcW w:w="1424" w:type="dxa"/>
            <w:gridSpan w:val="2"/>
            <w:tcBorders>
              <w:bottom w:val="single" w:sz="8" w:space="0" w:color="000000"/>
            </w:tcBorders>
            <w:shd w:val="clear" w:color="auto" w:fill="FFFFFF"/>
            <w:tcMar>
              <w:top w:w="0" w:type="dxa"/>
              <w:left w:w="0" w:type="dxa"/>
              <w:bottom w:w="0" w:type="dxa"/>
              <w:right w:w="0" w:type="dxa"/>
            </w:tcMar>
          </w:tcPr>
          <w:p w14:paraId="1E9F2139" w14:textId="77777777" w:rsidR="00590F26" w:rsidRDefault="00590F26" w:rsidP="00590F26">
            <w:pPr>
              <w:pStyle w:val="EMPTYCELLSTYLE"/>
              <w:keepNext/>
            </w:pPr>
          </w:p>
        </w:tc>
        <w:tc>
          <w:tcPr>
            <w:tcW w:w="194" w:type="dxa"/>
            <w:gridSpan w:val="2"/>
            <w:tcBorders>
              <w:bottom w:val="single" w:sz="8" w:space="0" w:color="000000"/>
            </w:tcBorders>
            <w:shd w:val="clear" w:color="auto" w:fill="FFFFFF"/>
            <w:tcMar>
              <w:top w:w="0" w:type="dxa"/>
              <w:left w:w="0" w:type="dxa"/>
              <w:bottom w:w="0" w:type="dxa"/>
              <w:right w:w="0" w:type="dxa"/>
            </w:tcMar>
          </w:tcPr>
          <w:p w14:paraId="59CA4F90"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415B2892" w14:textId="77777777" w:rsidR="00590F26" w:rsidRDefault="00590F26" w:rsidP="00590F26">
            <w:pPr>
              <w:pStyle w:val="EMPTYCELLSTYLE"/>
              <w:keepNext/>
            </w:pPr>
          </w:p>
        </w:tc>
        <w:tc>
          <w:tcPr>
            <w:tcW w:w="45" w:type="dxa"/>
            <w:gridSpan w:val="2"/>
            <w:tcBorders>
              <w:bottom w:val="single" w:sz="8" w:space="0" w:color="000000"/>
              <w:right w:val="single" w:sz="8" w:space="0" w:color="000000"/>
            </w:tcBorders>
            <w:shd w:val="clear" w:color="auto" w:fill="FFFFFF"/>
            <w:tcMar>
              <w:top w:w="0" w:type="dxa"/>
              <w:left w:w="0" w:type="dxa"/>
              <w:bottom w:w="0" w:type="dxa"/>
              <w:right w:w="0" w:type="dxa"/>
            </w:tcMar>
          </w:tcPr>
          <w:p w14:paraId="61303A09" w14:textId="77777777" w:rsidR="00590F26" w:rsidRDefault="00590F26" w:rsidP="00590F26">
            <w:pPr>
              <w:pStyle w:val="EMPTYCELLSTYLE"/>
              <w:keepNext/>
            </w:pPr>
          </w:p>
        </w:tc>
        <w:tc>
          <w:tcPr>
            <w:tcW w:w="60" w:type="dxa"/>
            <w:gridSpan w:val="3"/>
          </w:tcPr>
          <w:p w14:paraId="122F52AC" w14:textId="77777777" w:rsidR="00590F26" w:rsidRDefault="00590F26" w:rsidP="00590F26">
            <w:pPr>
              <w:pStyle w:val="EMPTYCELLSTYLE"/>
              <w:keepNext/>
            </w:pPr>
          </w:p>
        </w:tc>
        <w:tc>
          <w:tcPr>
            <w:tcW w:w="40" w:type="dxa"/>
          </w:tcPr>
          <w:p w14:paraId="3C835D70" w14:textId="77777777" w:rsidR="00590F26" w:rsidRDefault="00590F26" w:rsidP="00590F26">
            <w:pPr>
              <w:pStyle w:val="EMPTYCELLSTYLE"/>
              <w:keepNext/>
            </w:pPr>
          </w:p>
        </w:tc>
      </w:tr>
      <w:tr w:rsidR="00590F26" w14:paraId="0A3C9FA9" w14:textId="77777777" w:rsidTr="00247A46">
        <w:trPr>
          <w:gridAfter w:val="2"/>
          <w:wAfter w:w="45" w:type="dxa"/>
          <w:cantSplit/>
        </w:trPr>
        <w:tc>
          <w:tcPr>
            <w:tcW w:w="44" w:type="dxa"/>
            <w:gridSpan w:val="2"/>
          </w:tcPr>
          <w:p w14:paraId="3A2029D9" w14:textId="77777777" w:rsidR="00590F26" w:rsidRDefault="00590F26" w:rsidP="00590F26">
            <w:pPr>
              <w:pStyle w:val="EMPTYCELLSTYLE"/>
              <w:keepNext/>
            </w:pPr>
          </w:p>
        </w:tc>
        <w:tc>
          <w:tcPr>
            <w:tcW w:w="9156" w:type="dxa"/>
            <w:gridSpan w:val="98"/>
            <w:tcBorders>
              <w:left w:val="single" w:sz="8" w:space="0" w:color="000000"/>
              <w:right w:val="single" w:sz="8" w:space="0" w:color="000000"/>
            </w:tcBorders>
            <w:shd w:val="clear" w:color="auto" w:fill="FFFFFF"/>
            <w:tcMar>
              <w:top w:w="20" w:type="dxa"/>
              <w:left w:w="40" w:type="dxa"/>
              <w:bottom w:w="20" w:type="dxa"/>
              <w:right w:w="40" w:type="dxa"/>
            </w:tcMar>
          </w:tcPr>
          <w:p w14:paraId="7EF24458" w14:textId="77777777" w:rsidR="00590F26" w:rsidRDefault="00590F26" w:rsidP="00590F26">
            <w:pPr>
              <w:pStyle w:val="tableTDleftright"/>
              <w:keepNext/>
              <w:keepLines/>
            </w:pPr>
            <w:r>
              <w:t>Specifikace předmětu</w:t>
            </w:r>
          </w:p>
        </w:tc>
        <w:tc>
          <w:tcPr>
            <w:tcW w:w="60" w:type="dxa"/>
            <w:gridSpan w:val="3"/>
          </w:tcPr>
          <w:p w14:paraId="2F34CDFE" w14:textId="77777777" w:rsidR="00590F26" w:rsidRDefault="00590F26" w:rsidP="00590F26">
            <w:pPr>
              <w:pStyle w:val="EMPTYCELLSTYLE"/>
              <w:keepNext/>
            </w:pPr>
          </w:p>
        </w:tc>
        <w:tc>
          <w:tcPr>
            <w:tcW w:w="40" w:type="dxa"/>
          </w:tcPr>
          <w:p w14:paraId="17CF6404" w14:textId="77777777" w:rsidR="00590F26" w:rsidRDefault="00590F26" w:rsidP="00590F26">
            <w:pPr>
              <w:pStyle w:val="EMPTYCELLSTYLE"/>
              <w:keepNext/>
            </w:pPr>
          </w:p>
        </w:tc>
      </w:tr>
      <w:tr w:rsidR="00590F26" w14:paraId="5EA54814" w14:textId="77777777" w:rsidTr="00247A46">
        <w:trPr>
          <w:gridAfter w:val="2"/>
          <w:wAfter w:w="45" w:type="dxa"/>
          <w:cantSplit/>
        </w:trPr>
        <w:tc>
          <w:tcPr>
            <w:tcW w:w="44" w:type="dxa"/>
            <w:gridSpan w:val="2"/>
          </w:tcPr>
          <w:p w14:paraId="52C5BE55" w14:textId="77777777" w:rsidR="00590F26" w:rsidRDefault="00590F26" w:rsidP="00590F26">
            <w:pPr>
              <w:pStyle w:val="EMPTYCELLSTYLE"/>
              <w:keepNext/>
            </w:pPr>
          </w:p>
        </w:tc>
        <w:tc>
          <w:tcPr>
            <w:tcW w:w="9156" w:type="dxa"/>
            <w:gridSpan w:val="98"/>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0723959B" w14:textId="77777777" w:rsidR="00590F26" w:rsidRDefault="00590F26" w:rsidP="00590F26">
            <w:pPr>
              <w:pStyle w:val="tableTDleftrightbottom"/>
              <w:keepNext/>
              <w:keepLines/>
            </w:pPr>
            <w:r>
              <w:rPr>
                <w:b/>
              </w:rPr>
              <w:t xml:space="preserve">soubor </w:t>
            </w:r>
            <w:proofErr w:type="gramStart"/>
            <w:r>
              <w:rPr>
                <w:b/>
              </w:rPr>
              <w:t>strojů - přístroje</w:t>
            </w:r>
            <w:proofErr w:type="gramEnd"/>
            <w:r>
              <w:rPr>
                <w:b/>
              </w:rPr>
              <w:t xml:space="preserve"> a zařízení menzy do stáří 10 let</w:t>
            </w:r>
          </w:p>
        </w:tc>
        <w:tc>
          <w:tcPr>
            <w:tcW w:w="60" w:type="dxa"/>
            <w:gridSpan w:val="3"/>
          </w:tcPr>
          <w:p w14:paraId="7B2EFCCC" w14:textId="77777777" w:rsidR="00590F26" w:rsidRDefault="00590F26" w:rsidP="00590F26">
            <w:pPr>
              <w:pStyle w:val="EMPTYCELLSTYLE"/>
              <w:keepNext/>
            </w:pPr>
          </w:p>
        </w:tc>
        <w:tc>
          <w:tcPr>
            <w:tcW w:w="40" w:type="dxa"/>
          </w:tcPr>
          <w:p w14:paraId="54A525BB" w14:textId="77777777" w:rsidR="00590F26" w:rsidRDefault="00590F26" w:rsidP="00590F26">
            <w:pPr>
              <w:pStyle w:val="EMPTYCELLSTYLE"/>
              <w:keepNext/>
            </w:pPr>
          </w:p>
        </w:tc>
      </w:tr>
      <w:tr w:rsidR="00F66410" w14:paraId="5174542E" w14:textId="77777777" w:rsidTr="00247A46">
        <w:trPr>
          <w:gridAfter w:val="2"/>
          <w:wAfter w:w="45" w:type="dxa"/>
          <w:cantSplit/>
        </w:trPr>
        <w:tc>
          <w:tcPr>
            <w:tcW w:w="44" w:type="dxa"/>
            <w:gridSpan w:val="2"/>
          </w:tcPr>
          <w:p w14:paraId="05CB1C9B" w14:textId="77777777" w:rsidR="00F66410" w:rsidRDefault="00F66410" w:rsidP="00590F26">
            <w:pPr>
              <w:pStyle w:val="EMPTYCELLSTYLE"/>
              <w:keepNext/>
            </w:pPr>
          </w:p>
        </w:tc>
        <w:tc>
          <w:tcPr>
            <w:tcW w:w="2715" w:type="dxa"/>
            <w:gridSpan w:val="35"/>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5C152B04" w14:textId="77777777" w:rsidR="00F66410" w:rsidRDefault="00F66410" w:rsidP="00590F26">
            <w:pPr>
              <w:pStyle w:val="tableTHbold0"/>
              <w:keepNext/>
              <w:keepLines/>
            </w:pPr>
            <w:r>
              <w:t>Pojištění se sjednává pro případ negativního působení pojistných nebezpečí:</w:t>
            </w:r>
          </w:p>
        </w:tc>
        <w:tc>
          <w:tcPr>
            <w:tcW w:w="2200" w:type="dxa"/>
            <w:gridSpan w:val="29"/>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332027F3" w14:textId="77777777" w:rsidR="00F66410" w:rsidRDefault="00F66410" w:rsidP="00590F26">
            <w:pPr>
              <w:pStyle w:val="tableTHbold0"/>
              <w:keepNext/>
              <w:keepLines/>
            </w:pPr>
            <w:r>
              <w:t>horní hranice pojistného plnění (Kč):</w:t>
            </w:r>
          </w:p>
        </w:tc>
        <w:tc>
          <w:tcPr>
            <w:tcW w:w="4241" w:type="dxa"/>
            <w:gridSpan w:val="34"/>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41F6D32A" w14:textId="77777777" w:rsidR="00F66410" w:rsidRDefault="00F66410" w:rsidP="00590F26">
            <w:pPr>
              <w:pStyle w:val="tableTHbold0"/>
              <w:keepNext/>
              <w:keepLines/>
            </w:pPr>
            <w:r>
              <w:t>spoluúčast:</w:t>
            </w:r>
          </w:p>
        </w:tc>
        <w:tc>
          <w:tcPr>
            <w:tcW w:w="60" w:type="dxa"/>
            <w:gridSpan w:val="3"/>
          </w:tcPr>
          <w:p w14:paraId="350FB9D1" w14:textId="77777777" w:rsidR="00F66410" w:rsidRDefault="00F66410" w:rsidP="00590F26">
            <w:pPr>
              <w:pStyle w:val="EMPTYCELLSTYLE"/>
              <w:keepNext/>
            </w:pPr>
          </w:p>
        </w:tc>
        <w:tc>
          <w:tcPr>
            <w:tcW w:w="40" w:type="dxa"/>
          </w:tcPr>
          <w:p w14:paraId="37584C4F" w14:textId="77777777" w:rsidR="00F66410" w:rsidRDefault="00F66410" w:rsidP="00590F26">
            <w:pPr>
              <w:pStyle w:val="EMPTYCELLSTYLE"/>
              <w:keepNext/>
            </w:pPr>
          </w:p>
        </w:tc>
      </w:tr>
      <w:tr w:rsidR="00F66410" w14:paraId="18272980" w14:textId="77777777" w:rsidTr="00247A46">
        <w:trPr>
          <w:gridAfter w:val="2"/>
          <w:wAfter w:w="45" w:type="dxa"/>
          <w:cantSplit/>
        </w:trPr>
        <w:tc>
          <w:tcPr>
            <w:tcW w:w="44" w:type="dxa"/>
            <w:gridSpan w:val="2"/>
          </w:tcPr>
          <w:p w14:paraId="76CE4E9C" w14:textId="77777777" w:rsidR="00F66410" w:rsidRDefault="00F66410" w:rsidP="00590F26">
            <w:pPr>
              <w:pStyle w:val="EMPTYCELLSTYLE"/>
              <w:keepNext/>
            </w:pPr>
          </w:p>
        </w:tc>
        <w:tc>
          <w:tcPr>
            <w:tcW w:w="2715" w:type="dxa"/>
            <w:gridSpan w:val="35"/>
            <w:tcBorders>
              <w:top w:val="single" w:sz="8" w:space="0" w:color="000000"/>
              <w:left w:val="single" w:sz="8" w:space="0" w:color="000000"/>
              <w:right w:val="single" w:sz="8" w:space="0" w:color="000000"/>
            </w:tcBorders>
            <w:shd w:val="clear" w:color="auto" w:fill="FFFFFF"/>
            <w:tcMar>
              <w:top w:w="20" w:type="dxa"/>
              <w:left w:w="40" w:type="dxa"/>
              <w:bottom w:w="20" w:type="dxa"/>
              <w:right w:w="40" w:type="dxa"/>
            </w:tcMar>
          </w:tcPr>
          <w:p w14:paraId="63AAB812" w14:textId="77777777" w:rsidR="00F66410" w:rsidRDefault="00F66410" w:rsidP="00590F26">
            <w:pPr>
              <w:pStyle w:val="zarovnaniTabulkyPriOdlDatech"/>
              <w:keepNext/>
              <w:keepLines/>
            </w:pPr>
            <w:r>
              <w:t>Základní pojištění</w:t>
            </w:r>
          </w:p>
        </w:tc>
        <w:tc>
          <w:tcPr>
            <w:tcW w:w="2200" w:type="dxa"/>
            <w:gridSpan w:val="2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27647F0E" w14:textId="77777777" w:rsidR="00F66410" w:rsidRDefault="00F66410" w:rsidP="00590F26">
            <w:pPr>
              <w:pStyle w:val="tableTD0"/>
              <w:keepNext/>
              <w:keepLines/>
              <w:jc w:val="right"/>
            </w:pPr>
            <w:r>
              <w:t>5 000 000</w:t>
            </w:r>
          </w:p>
        </w:tc>
        <w:tc>
          <w:tcPr>
            <w:tcW w:w="4241" w:type="dxa"/>
            <w:gridSpan w:val="3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050D3B1D" w14:textId="77777777" w:rsidR="00F66410" w:rsidRDefault="00F66410" w:rsidP="00590F26">
            <w:pPr>
              <w:pStyle w:val="tableTD0"/>
              <w:keepNext/>
              <w:keepLines/>
              <w:jc w:val="right"/>
            </w:pPr>
            <w:r>
              <w:t>5 000 Kč</w:t>
            </w:r>
          </w:p>
        </w:tc>
        <w:tc>
          <w:tcPr>
            <w:tcW w:w="60" w:type="dxa"/>
            <w:gridSpan w:val="3"/>
          </w:tcPr>
          <w:p w14:paraId="67A181AD" w14:textId="77777777" w:rsidR="00F66410" w:rsidRDefault="00F66410" w:rsidP="00590F26">
            <w:pPr>
              <w:pStyle w:val="EMPTYCELLSTYLE"/>
              <w:keepNext/>
            </w:pPr>
          </w:p>
        </w:tc>
        <w:tc>
          <w:tcPr>
            <w:tcW w:w="40" w:type="dxa"/>
          </w:tcPr>
          <w:p w14:paraId="39F8C841" w14:textId="77777777" w:rsidR="00F66410" w:rsidRDefault="00F66410" w:rsidP="00590F26">
            <w:pPr>
              <w:pStyle w:val="EMPTYCELLSTYLE"/>
              <w:keepNext/>
            </w:pPr>
          </w:p>
        </w:tc>
      </w:tr>
      <w:tr w:rsidR="00590F26" w14:paraId="7C64DD7C" w14:textId="77777777" w:rsidTr="00247A46">
        <w:trPr>
          <w:gridAfter w:val="2"/>
          <w:wAfter w:w="45" w:type="dxa"/>
          <w:cantSplit/>
        </w:trPr>
        <w:tc>
          <w:tcPr>
            <w:tcW w:w="44" w:type="dxa"/>
            <w:gridSpan w:val="2"/>
          </w:tcPr>
          <w:p w14:paraId="316FDCB5" w14:textId="77777777" w:rsidR="00590F26" w:rsidRDefault="00590F26" w:rsidP="00590F26">
            <w:pPr>
              <w:pStyle w:val="EMPTYCELLSTYLE"/>
              <w:keepNext/>
            </w:pPr>
          </w:p>
        </w:tc>
        <w:tc>
          <w:tcPr>
            <w:tcW w:w="2715" w:type="dxa"/>
            <w:gridSpan w:val="35"/>
            <w:vMerge w:val="restart"/>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2B72D0FD" w14:textId="77777777" w:rsidR="00590F26" w:rsidRDefault="00590F26" w:rsidP="00590F26">
            <w:pPr>
              <w:pStyle w:val="tableTDleftrightbottom"/>
              <w:keepNext/>
              <w:keepLines/>
            </w:pPr>
          </w:p>
        </w:tc>
        <w:tc>
          <w:tcPr>
            <w:tcW w:w="40" w:type="dxa"/>
            <w:gridSpan w:val="2"/>
            <w:tcBorders>
              <w:left w:val="single" w:sz="8" w:space="0" w:color="000000"/>
            </w:tcBorders>
            <w:tcMar>
              <w:top w:w="0" w:type="dxa"/>
              <w:left w:w="0" w:type="dxa"/>
              <w:bottom w:w="0" w:type="dxa"/>
              <w:right w:w="0" w:type="dxa"/>
            </w:tcMar>
          </w:tcPr>
          <w:p w14:paraId="6EC84D74" w14:textId="77777777" w:rsidR="00590F26" w:rsidRDefault="00590F26" w:rsidP="00590F26">
            <w:pPr>
              <w:pStyle w:val="EMPTYCELLSTYLE"/>
              <w:keepNext/>
            </w:pPr>
          </w:p>
        </w:tc>
        <w:tc>
          <w:tcPr>
            <w:tcW w:w="120" w:type="dxa"/>
            <w:gridSpan w:val="2"/>
            <w:tcMar>
              <w:top w:w="0" w:type="dxa"/>
              <w:left w:w="0" w:type="dxa"/>
              <w:bottom w:w="0" w:type="dxa"/>
              <w:right w:w="0" w:type="dxa"/>
            </w:tcMar>
          </w:tcPr>
          <w:p w14:paraId="1550494A"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44184FF5"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73C04D0E" w14:textId="77777777" w:rsidR="00590F26" w:rsidRDefault="00590F26" w:rsidP="00590F26">
            <w:pPr>
              <w:pStyle w:val="EMPTYCELLSTYLE"/>
              <w:keepNext/>
            </w:pPr>
          </w:p>
        </w:tc>
        <w:tc>
          <w:tcPr>
            <w:tcW w:w="320" w:type="dxa"/>
            <w:gridSpan w:val="2"/>
            <w:tcMar>
              <w:top w:w="0" w:type="dxa"/>
              <w:left w:w="0" w:type="dxa"/>
              <w:bottom w:w="0" w:type="dxa"/>
              <w:right w:w="0" w:type="dxa"/>
            </w:tcMar>
          </w:tcPr>
          <w:p w14:paraId="3359173C"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7BDD2A17" w14:textId="77777777" w:rsidR="00590F26" w:rsidRDefault="00590F26" w:rsidP="00590F26">
            <w:pPr>
              <w:pStyle w:val="EMPTYCELLSTYLE"/>
              <w:keepNext/>
            </w:pPr>
          </w:p>
        </w:tc>
        <w:tc>
          <w:tcPr>
            <w:tcW w:w="100" w:type="dxa"/>
            <w:gridSpan w:val="2"/>
            <w:tcMar>
              <w:top w:w="0" w:type="dxa"/>
              <w:left w:w="0" w:type="dxa"/>
              <w:bottom w:w="0" w:type="dxa"/>
              <w:right w:w="0" w:type="dxa"/>
            </w:tcMar>
          </w:tcPr>
          <w:p w14:paraId="6EA4B7A1" w14:textId="77777777" w:rsidR="00590F26" w:rsidRDefault="00590F26" w:rsidP="00590F26">
            <w:pPr>
              <w:pStyle w:val="EMPTYCELLSTYLE"/>
              <w:keepNext/>
            </w:pPr>
          </w:p>
        </w:tc>
        <w:tc>
          <w:tcPr>
            <w:tcW w:w="300" w:type="dxa"/>
            <w:gridSpan w:val="2"/>
            <w:tcMar>
              <w:top w:w="0" w:type="dxa"/>
              <w:left w:w="0" w:type="dxa"/>
              <w:bottom w:w="0" w:type="dxa"/>
              <w:right w:w="0" w:type="dxa"/>
            </w:tcMar>
          </w:tcPr>
          <w:p w14:paraId="40257E52" w14:textId="77777777" w:rsidR="00590F26" w:rsidRDefault="00590F26" w:rsidP="00590F26">
            <w:pPr>
              <w:pStyle w:val="EMPTYCELLSTYLE"/>
              <w:keepNext/>
            </w:pPr>
          </w:p>
        </w:tc>
        <w:tc>
          <w:tcPr>
            <w:tcW w:w="300" w:type="dxa"/>
            <w:gridSpan w:val="2"/>
            <w:tcMar>
              <w:top w:w="0" w:type="dxa"/>
              <w:left w:w="0" w:type="dxa"/>
              <w:bottom w:w="0" w:type="dxa"/>
              <w:right w:w="0" w:type="dxa"/>
            </w:tcMar>
          </w:tcPr>
          <w:p w14:paraId="796BD9BD" w14:textId="77777777" w:rsidR="00590F26" w:rsidRDefault="00590F26" w:rsidP="00590F26">
            <w:pPr>
              <w:pStyle w:val="EMPTYCELLSTYLE"/>
              <w:keepNext/>
            </w:pPr>
          </w:p>
        </w:tc>
        <w:tc>
          <w:tcPr>
            <w:tcW w:w="140" w:type="dxa"/>
            <w:gridSpan w:val="2"/>
            <w:tcMar>
              <w:top w:w="0" w:type="dxa"/>
              <w:left w:w="0" w:type="dxa"/>
              <w:bottom w:w="0" w:type="dxa"/>
              <w:right w:w="0" w:type="dxa"/>
            </w:tcMar>
          </w:tcPr>
          <w:p w14:paraId="398D3294" w14:textId="77777777" w:rsidR="00590F26" w:rsidRDefault="00590F26" w:rsidP="00590F26">
            <w:pPr>
              <w:pStyle w:val="EMPTYCELLSTYLE"/>
              <w:keepNext/>
            </w:pPr>
          </w:p>
        </w:tc>
        <w:tc>
          <w:tcPr>
            <w:tcW w:w="360" w:type="dxa"/>
            <w:gridSpan w:val="2"/>
            <w:tcMar>
              <w:top w:w="0" w:type="dxa"/>
              <w:left w:w="0" w:type="dxa"/>
              <w:bottom w:w="0" w:type="dxa"/>
              <w:right w:w="0" w:type="dxa"/>
            </w:tcMar>
          </w:tcPr>
          <w:p w14:paraId="78DA289C"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6454E87F"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28684BD8" w14:textId="77777777" w:rsidR="00590F26" w:rsidRDefault="00590F26" w:rsidP="00590F26">
            <w:pPr>
              <w:pStyle w:val="EMPTYCELLSTYLE"/>
              <w:keepNext/>
            </w:pPr>
          </w:p>
        </w:tc>
        <w:tc>
          <w:tcPr>
            <w:tcW w:w="320" w:type="dxa"/>
            <w:gridSpan w:val="3"/>
            <w:tcMar>
              <w:top w:w="0" w:type="dxa"/>
              <w:left w:w="0" w:type="dxa"/>
              <w:bottom w:w="0" w:type="dxa"/>
              <w:right w:w="0" w:type="dxa"/>
            </w:tcMar>
          </w:tcPr>
          <w:p w14:paraId="44327309" w14:textId="77777777" w:rsidR="00590F26" w:rsidRDefault="00590F26" w:rsidP="00590F26">
            <w:pPr>
              <w:pStyle w:val="EMPTYCELLSTYLE"/>
              <w:keepNext/>
            </w:pPr>
          </w:p>
        </w:tc>
        <w:tc>
          <w:tcPr>
            <w:tcW w:w="200" w:type="dxa"/>
            <w:gridSpan w:val="3"/>
            <w:tcMar>
              <w:top w:w="0" w:type="dxa"/>
              <w:left w:w="0" w:type="dxa"/>
              <w:bottom w:w="0" w:type="dxa"/>
              <w:right w:w="0" w:type="dxa"/>
            </w:tcMar>
          </w:tcPr>
          <w:p w14:paraId="5E740ABE"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24CCF923"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667E6C95" w14:textId="77777777" w:rsidR="00590F26" w:rsidRDefault="00590F26" w:rsidP="00590F26">
            <w:pPr>
              <w:pStyle w:val="EMPTYCELLSTYLE"/>
              <w:keepNext/>
            </w:pPr>
          </w:p>
        </w:tc>
        <w:tc>
          <w:tcPr>
            <w:tcW w:w="778" w:type="dxa"/>
            <w:gridSpan w:val="2"/>
            <w:tcMar>
              <w:top w:w="0" w:type="dxa"/>
              <w:left w:w="0" w:type="dxa"/>
              <w:bottom w:w="0" w:type="dxa"/>
              <w:right w:w="0" w:type="dxa"/>
            </w:tcMar>
          </w:tcPr>
          <w:p w14:paraId="1B188B2A"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179F877A"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5E1D1628" w14:textId="77777777" w:rsidR="00590F26" w:rsidRDefault="00590F26" w:rsidP="00590F26">
            <w:pPr>
              <w:pStyle w:val="EMPTYCELLSTYLE"/>
              <w:keepNext/>
            </w:pPr>
          </w:p>
        </w:tc>
        <w:tc>
          <w:tcPr>
            <w:tcW w:w="560" w:type="dxa"/>
            <w:gridSpan w:val="2"/>
            <w:tcMar>
              <w:top w:w="0" w:type="dxa"/>
              <w:left w:w="0" w:type="dxa"/>
              <w:bottom w:w="0" w:type="dxa"/>
              <w:right w:w="0" w:type="dxa"/>
            </w:tcMar>
          </w:tcPr>
          <w:p w14:paraId="1CE7D746" w14:textId="77777777" w:rsidR="00590F26" w:rsidRDefault="00590F26" w:rsidP="00590F26">
            <w:pPr>
              <w:pStyle w:val="EMPTYCELLSTYLE"/>
              <w:keepNext/>
            </w:pPr>
          </w:p>
        </w:tc>
        <w:tc>
          <w:tcPr>
            <w:tcW w:w="100" w:type="dxa"/>
            <w:gridSpan w:val="2"/>
            <w:tcMar>
              <w:top w:w="0" w:type="dxa"/>
              <w:left w:w="0" w:type="dxa"/>
              <w:bottom w:w="0" w:type="dxa"/>
              <w:right w:w="0" w:type="dxa"/>
            </w:tcMar>
          </w:tcPr>
          <w:p w14:paraId="053A4AA3" w14:textId="77777777" w:rsidR="00590F26" w:rsidRDefault="00590F26" w:rsidP="00590F26">
            <w:pPr>
              <w:pStyle w:val="EMPTYCELLSTYLE"/>
              <w:keepNext/>
            </w:pPr>
          </w:p>
        </w:tc>
        <w:tc>
          <w:tcPr>
            <w:tcW w:w="200" w:type="dxa"/>
            <w:gridSpan w:val="2"/>
            <w:tcMar>
              <w:top w:w="0" w:type="dxa"/>
              <w:left w:w="0" w:type="dxa"/>
              <w:bottom w:w="0" w:type="dxa"/>
              <w:right w:w="0" w:type="dxa"/>
            </w:tcMar>
          </w:tcPr>
          <w:p w14:paraId="284DF727" w14:textId="77777777" w:rsidR="00590F26" w:rsidRDefault="00590F26" w:rsidP="00590F26">
            <w:pPr>
              <w:pStyle w:val="EMPTYCELLSTYLE"/>
              <w:keepNext/>
            </w:pPr>
          </w:p>
        </w:tc>
        <w:tc>
          <w:tcPr>
            <w:tcW w:w="460" w:type="dxa"/>
            <w:gridSpan w:val="3"/>
            <w:tcMar>
              <w:top w:w="0" w:type="dxa"/>
              <w:left w:w="0" w:type="dxa"/>
              <w:bottom w:w="0" w:type="dxa"/>
              <w:right w:w="0" w:type="dxa"/>
            </w:tcMar>
          </w:tcPr>
          <w:p w14:paraId="520F65E3"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33C4A3AF"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19C851D5" w14:textId="77777777" w:rsidR="00590F26" w:rsidRDefault="00590F26" w:rsidP="00590F26">
            <w:pPr>
              <w:pStyle w:val="EMPTYCELLSTYLE"/>
              <w:keepNext/>
            </w:pPr>
          </w:p>
        </w:tc>
        <w:tc>
          <w:tcPr>
            <w:tcW w:w="1424" w:type="dxa"/>
            <w:gridSpan w:val="2"/>
            <w:tcMar>
              <w:top w:w="0" w:type="dxa"/>
              <w:left w:w="0" w:type="dxa"/>
              <w:bottom w:w="0" w:type="dxa"/>
              <w:right w:w="0" w:type="dxa"/>
            </w:tcMar>
          </w:tcPr>
          <w:p w14:paraId="34F82961" w14:textId="77777777" w:rsidR="00590F26" w:rsidRDefault="00590F26" w:rsidP="00590F26">
            <w:pPr>
              <w:pStyle w:val="EMPTYCELLSTYLE"/>
              <w:keepNext/>
            </w:pPr>
          </w:p>
        </w:tc>
        <w:tc>
          <w:tcPr>
            <w:tcW w:w="194" w:type="dxa"/>
            <w:gridSpan w:val="2"/>
            <w:tcMar>
              <w:top w:w="0" w:type="dxa"/>
              <w:left w:w="0" w:type="dxa"/>
              <w:bottom w:w="0" w:type="dxa"/>
              <w:right w:w="0" w:type="dxa"/>
            </w:tcMar>
          </w:tcPr>
          <w:p w14:paraId="2F582F47"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651A83BE" w14:textId="77777777" w:rsidR="00590F26" w:rsidRDefault="00590F26" w:rsidP="00590F26">
            <w:pPr>
              <w:pStyle w:val="EMPTYCELLSTYLE"/>
              <w:keepNext/>
            </w:pPr>
          </w:p>
        </w:tc>
        <w:tc>
          <w:tcPr>
            <w:tcW w:w="45" w:type="dxa"/>
            <w:gridSpan w:val="2"/>
            <w:tcBorders>
              <w:right w:val="single" w:sz="8" w:space="0" w:color="000000"/>
            </w:tcBorders>
            <w:tcMar>
              <w:top w:w="0" w:type="dxa"/>
              <w:left w:w="0" w:type="dxa"/>
              <w:bottom w:w="0" w:type="dxa"/>
              <w:right w:w="0" w:type="dxa"/>
            </w:tcMar>
          </w:tcPr>
          <w:p w14:paraId="453CFEC4" w14:textId="77777777" w:rsidR="00590F26" w:rsidRDefault="00590F26" w:rsidP="00590F26">
            <w:pPr>
              <w:pStyle w:val="EMPTYCELLSTYLE"/>
              <w:keepNext/>
            </w:pPr>
          </w:p>
        </w:tc>
        <w:tc>
          <w:tcPr>
            <w:tcW w:w="60" w:type="dxa"/>
            <w:gridSpan w:val="3"/>
          </w:tcPr>
          <w:p w14:paraId="500690E0" w14:textId="77777777" w:rsidR="00590F26" w:rsidRDefault="00590F26" w:rsidP="00590F26">
            <w:pPr>
              <w:pStyle w:val="EMPTYCELLSTYLE"/>
              <w:keepNext/>
            </w:pPr>
          </w:p>
        </w:tc>
        <w:tc>
          <w:tcPr>
            <w:tcW w:w="40" w:type="dxa"/>
          </w:tcPr>
          <w:p w14:paraId="26F0BBE4" w14:textId="77777777" w:rsidR="00590F26" w:rsidRDefault="00590F26" w:rsidP="00590F26">
            <w:pPr>
              <w:pStyle w:val="EMPTYCELLSTYLE"/>
              <w:keepNext/>
            </w:pPr>
          </w:p>
        </w:tc>
      </w:tr>
      <w:tr w:rsidR="00590F26" w14:paraId="47B0840A" w14:textId="77777777" w:rsidTr="00247A46">
        <w:trPr>
          <w:gridAfter w:val="2"/>
          <w:wAfter w:w="45" w:type="dxa"/>
          <w:cantSplit/>
        </w:trPr>
        <w:tc>
          <w:tcPr>
            <w:tcW w:w="44" w:type="dxa"/>
            <w:gridSpan w:val="2"/>
          </w:tcPr>
          <w:p w14:paraId="4491DF13" w14:textId="77777777" w:rsidR="00590F26" w:rsidRDefault="00590F26" w:rsidP="00590F26">
            <w:pPr>
              <w:pStyle w:val="EMPTYCELLSTYLE"/>
              <w:keepNext/>
            </w:pPr>
          </w:p>
        </w:tc>
        <w:tc>
          <w:tcPr>
            <w:tcW w:w="2715" w:type="dxa"/>
            <w:gridSpan w:val="35"/>
            <w:vMerge/>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2B27ADA7" w14:textId="77777777" w:rsidR="00590F26" w:rsidRDefault="00590F26" w:rsidP="00590F26">
            <w:pPr>
              <w:pStyle w:val="EMPTYCELLSTYLE"/>
              <w:keepNext/>
            </w:pPr>
          </w:p>
        </w:tc>
        <w:tc>
          <w:tcPr>
            <w:tcW w:w="40" w:type="dxa"/>
            <w:gridSpan w:val="2"/>
            <w:tcBorders>
              <w:left w:val="single" w:sz="8" w:space="0" w:color="000000"/>
            </w:tcBorders>
            <w:tcMar>
              <w:top w:w="0" w:type="dxa"/>
              <w:left w:w="0" w:type="dxa"/>
              <w:bottom w:w="0" w:type="dxa"/>
              <w:right w:w="0" w:type="dxa"/>
            </w:tcMar>
          </w:tcPr>
          <w:p w14:paraId="2C3D99AA" w14:textId="77777777" w:rsidR="00590F26" w:rsidRDefault="00590F26" w:rsidP="00590F26">
            <w:pPr>
              <w:pStyle w:val="EMPTYCELLSTYLE"/>
              <w:keepNext/>
            </w:pPr>
          </w:p>
        </w:tc>
        <w:tc>
          <w:tcPr>
            <w:tcW w:w="6122" w:type="dxa"/>
            <w:gridSpan w:val="55"/>
            <w:tcMar>
              <w:top w:w="0" w:type="dxa"/>
              <w:left w:w="0" w:type="dxa"/>
              <w:bottom w:w="0" w:type="dxa"/>
              <w:right w:w="0" w:type="dxa"/>
            </w:tcMar>
          </w:tcPr>
          <w:p w14:paraId="167442E6" w14:textId="77777777" w:rsidR="00590F26" w:rsidRPr="00495E58" w:rsidRDefault="00590F26" w:rsidP="00590F26">
            <w:pPr>
              <w:pStyle w:val="textNormal0"/>
              <w:keepNext/>
              <w:keepLines/>
              <w:jc w:val="both"/>
              <w:rPr>
                <w:b/>
              </w:rPr>
            </w:pPr>
            <w:r w:rsidRPr="00495E58">
              <w:rPr>
                <w:b/>
              </w:rPr>
              <w:t>Odchylně od čl.  VIII odst. 3. VPP STR 2014 se ujednává, že horní hranice pojistného plnění je určena limitem pojistného plnění.</w:t>
            </w:r>
          </w:p>
          <w:p w14:paraId="05372DCD" w14:textId="77777777" w:rsidR="00590F26" w:rsidRDefault="00590F26" w:rsidP="00590F26">
            <w:pPr>
              <w:pStyle w:val="textNormal0"/>
              <w:keepNext/>
              <w:keepLines/>
              <w:jc w:val="both"/>
              <w:rPr>
                <w:b/>
              </w:rPr>
            </w:pPr>
          </w:p>
          <w:p w14:paraId="30E4C673" w14:textId="77777777" w:rsidR="00590F26" w:rsidRPr="00D41F52" w:rsidRDefault="00590F26" w:rsidP="00590F26">
            <w:pPr>
              <w:pStyle w:val="textNormal0"/>
              <w:keepNext/>
              <w:keepLines/>
              <w:jc w:val="both"/>
              <w:rPr>
                <w:b/>
              </w:rPr>
            </w:pPr>
            <w:r w:rsidRPr="00D41F52">
              <w:rPr>
                <w:b/>
              </w:rPr>
              <w:t xml:space="preserve">Odchylně od čl. IX odst. 1. a 2. VPP STR </w:t>
            </w:r>
            <w:proofErr w:type="gramStart"/>
            <w:r w:rsidRPr="00D41F52">
              <w:rPr>
                <w:b/>
              </w:rPr>
              <w:t>2014  se</w:t>
            </w:r>
            <w:proofErr w:type="gramEnd"/>
            <w:r w:rsidRPr="00D41F52">
              <w:rPr>
                <w:b/>
              </w:rPr>
              <w:t xml:space="preserve"> ujednává:</w:t>
            </w:r>
          </w:p>
          <w:p w14:paraId="539DED5D" w14:textId="77777777" w:rsidR="00590F26" w:rsidRPr="00D41F52" w:rsidRDefault="00590F26" w:rsidP="00590F26">
            <w:pPr>
              <w:pStyle w:val="textNormal0"/>
              <w:keepNext/>
              <w:keepLines/>
              <w:jc w:val="both"/>
              <w:rPr>
                <w:b/>
              </w:rPr>
            </w:pPr>
            <w:r w:rsidRPr="00D41F52">
              <w:rPr>
                <w:b/>
              </w:rPr>
              <w:t>Byl-li předmět pojištění poškozen, vzniká oprávněné osobě právo, aby jí pojistitel poskytl částku odpovídající přiměřeným nákladům na opravu předmětu pojištění, které jsou v době pojistné události v místě obvyklé včetně nákladů na dopravu (mimo letecké), demontáž a zpětnou montáž nezbytně nutnou pro provedení opravy a clo, sníženou o cenu zbytků nahrazovaných částí poškozeného předmětu pojištění. Pokud náklady na opravu jsou shodné nebo převyšují horní hranici pojistného plnění, poskytne pojistitel pojistné plnění jako za zničený předmět pojištění.</w:t>
            </w:r>
          </w:p>
          <w:p w14:paraId="6CA7DC7A" w14:textId="77777777" w:rsidR="00590F26" w:rsidRDefault="00590F26" w:rsidP="00590F26">
            <w:pPr>
              <w:pStyle w:val="textNormal0"/>
              <w:keepNext/>
              <w:keepLines/>
              <w:jc w:val="both"/>
              <w:rPr>
                <w:b/>
                <w:bCs/>
              </w:rPr>
            </w:pPr>
            <w:r w:rsidRPr="00D41F52">
              <w:rPr>
                <w:b/>
              </w:rPr>
              <w:t>Byl-li předmět pojištění zničen nebo je-li pohřešován, vzniká oprávněné osobě právo, aby jí pojistitel poskytl částku odpovídající přiměřeným nákladům na znovuzřízení takového předmětu, které jsou v době pojistné události v místě obvyklé sníženou o cenu zbytků. Pojistitel poskytne pojistné plnění i za náklady na dopravu (mimo letecké), montáž a clo. Pojistné plnění podle tohoto odstavce však nepřekročí hranici pojistného plnění sjednanou pro předmět pojištění v pojistné smlouvě.</w:t>
            </w:r>
          </w:p>
          <w:p w14:paraId="523CD8DC" w14:textId="49FD535F" w:rsidR="00590F26" w:rsidRPr="006518E8" w:rsidRDefault="00590F26" w:rsidP="00590F26">
            <w:pPr>
              <w:pStyle w:val="textNormal0"/>
              <w:keepNext/>
              <w:keepLines/>
              <w:rPr>
                <w:b/>
                <w:bCs/>
              </w:rPr>
            </w:pPr>
          </w:p>
        </w:tc>
        <w:tc>
          <w:tcPr>
            <w:tcW w:w="234" w:type="dxa"/>
            <w:gridSpan w:val="4"/>
          </w:tcPr>
          <w:p w14:paraId="0358626B" w14:textId="77777777" w:rsidR="00590F26" w:rsidRDefault="00590F26" w:rsidP="00590F26">
            <w:pPr>
              <w:pStyle w:val="EMPTYCELLSTYLE"/>
              <w:keepNext/>
            </w:pPr>
          </w:p>
        </w:tc>
        <w:tc>
          <w:tcPr>
            <w:tcW w:w="45" w:type="dxa"/>
            <w:gridSpan w:val="2"/>
            <w:tcBorders>
              <w:right w:val="single" w:sz="8" w:space="0" w:color="000000"/>
            </w:tcBorders>
            <w:tcMar>
              <w:top w:w="0" w:type="dxa"/>
              <w:left w:w="0" w:type="dxa"/>
              <w:bottom w:w="0" w:type="dxa"/>
              <w:right w:w="0" w:type="dxa"/>
            </w:tcMar>
          </w:tcPr>
          <w:p w14:paraId="70C444F6" w14:textId="77777777" w:rsidR="00590F26" w:rsidRDefault="00590F26" w:rsidP="00590F26">
            <w:pPr>
              <w:pStyle w:val="EMPTYCELLSTYLE"/>
              <w:keepNext/>
            </w:pPr>
          </w:p>
        </w:tc>
        <w:tc>
          <w:tcPr>
            <w:tcW w:w="60" w:type="dxa"/>
            <w:gridSpan w:val="3"/>
          </w:tcPr>
          <w:p w14:paraId="34968402" w14:textId="77777777" w:rsidR="00590F26" w:rsidRDefault="00590F26" w:rsidP="00590F26">
            <w:pPr>
              <w:pStyle w:val="EMPTYCELLSTYLE"/>
              <w:keepNext/>
            </w:pPr>
          </w:p>
        </w:tc>
        <w:tc>
          <w:tcPr>
            <w:tcW w:w="40" w:type="dxa"/>
          </w:tcPr>
          <w:p w14:paraId="0D531746" w14:textId="77777777" w:rsidR="00590F26" w:rsidRDefault="00590F26" w:rsidP="00590F26">
            <w:pPr>
              <w:pStyle w:val="EMPTYCELLSTYLE"/>
              <w:keepNext/>
            </w:pPr>
          </w:p>
        </w:tc>
      </w:tr>
      <w:tr w:rsidR="00590F26" w14:paraId="413036C7" w14:textId="77777777" w:rsidTr="00247A46">
        <w:trPr>
          <w:gridAfter w:val="2"/>
          <w:wAfter w:w="45" w:type="dxa"/>
          <w:cantSplit/>
        </w:trPr>
        <w:tc>
          <w:tcPr>
            <w:tcW w:w="44" w:type="dxa"/>
            <w:gridSpan w:val="2"/>
          </w:tcPr>
          <w:p w14:paraId="59C64288" w14:textId="77777777" w:rsidR="00590F26" w:rsidRDefault="00590F26" w:rsidP="00590F26">
            <w:pPr>
              <w:pStyle w:val="EMPTYCELLSTYLE"/>
              <w:keepNext/>
            </w:pPr>
          </w:p>
        </w:tc>
        <w:tc>
          <w:tcPr>
            <w:tcW w:w="2715" w:type="dxa"/>
            <w:gridSpan w:val="35"/>
            <w:vMerge/>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25F33F83" w14:textId="77777777" w:rsidR="00590F26" w:rsidRDefault="00590F26" w:rsidP="00590F26">
            <w:pPr>
              <w:pStyle w:val="EMPTYCELLSTYLE"/>
              <w:keepNext/>
            </w:pPr>
          </w:p>
        </w:tc>
        <w:tc>
          <w:tcPr>
            <w:tcW w:w="40" w:type="dxa"/>
            <w:gridSpan w:val="2"/>
            <w:tcBorders>
              <w:left w:val="single" w:sz="8" w:space="0" w:color="000000"/>
            </w:tcBorders>
            <w:tcMar>
              <w:top w:w="0" w:type="dxa"/>
              <w:left w:w="0" w:type="dxa"/>
              <w:bottom w:w="0" w:type="dxa"/>
              <w:right w:w="0" w:type="dxa"/>
            </w:tcMar>
          </w:tcPr>
          <w:p w14:paraId="7FD851D6" w14:textId="77777777" w:rsidR="00590F26" w:rsidRDefault="00590F26" w:rsidP="00590F26">
            <w:pPr>
              <w:pStyle w:val="EMPTYCELLSTYLE"/>
              <w:keepNext/>
            </w:pPr>
          </w:p>
        </w:tc>
        <w:tc>
          <w:tcPr>
            <w:tcW w:w="120" w:type="dxa"/>
            <w:gridSpan w:val="2"/>
          </w:tcPr>
          <w:p w14:paraId="28C8895C" w14:textId="77777777" w:rsidR="00590F26" w:rsidRPr="006518E8" w:rsidRDefault="00590F26" w:rsidP="00590F26">
            <w:pPr>
              <w:pStyle w:val="EMPTYCELLSTYLE"/>
              <w:keepNext/>
              <w:rPr>
                <w:b/>
                <w:bCs/>
              </w:rPr>
            </w:pPr>
          </w:p>
        </w:tc>
        <w:tc>
          <w:tcPr>
            <w:tcW w:w="40" w:type="dxa"/>
            <w:gridSpan w:val="2"/>
          </w:tcPr>
          <w:p w14:paraId="304A69C3" w14:textId="77777777" w:rsidR="00590F26" w:rsidRPr="006518E8" w:rsidRDefault="00590F26" w:rsidP="00590F26">
            <w:pPr>
              <w:pStyle w:val="EMPTYCELLSTYLE"/>
              <w:keepNext/>
              <w:rPr>
                <w:b/>
                <w:bCs/>
              </w:rPr>
            </w:pPr>
          </w:p>
        </w:tc>
        <w:tc>
          <w:tcPr>
            <w:tcW w:w="40" w:type="dxa"/>
            <w:gridSpan w:val="2"/>
          </w:tcPr>
          <w:p w14:paraId="31C8216D" w14:textId="77777777" w:rsidR="00590F26" w:rsidRPr="006518E8" w:rsidRDefault="00590F26" w:rsidP="00590F26">
            <w:pPr>
              <w:pStyle w:val="EMPTYCELLSTYLE"/>
              <w:keepNext/>
              <w:rPr>
                <w:b/>
                <w:bCs/>
              </w:rPr>
            </w:pPr>
          </w:p>
        </w:tc>
        <w:tc>
          <w:tcPr>
            <w:tcW w:w="320" w:type="dxa"/>
            <w:gridSpan w:val="2"/>
          </w:tcPr>
          <w:p w14:paraId="65B7264A" w14:textId="77777777" w:rsidR="00590F26" w:rsidRPr="006518E8" w:rsidRDefault="00590F26" w:rsidP="00590F26">
            <w:pPr>
              <w:pStyle w:val="EMPTYCELLSTYLE"/>
              <w:keepNext/>
              <w:rPr>
                <w:b/>
                <w:bCs/>
              </w:rPr>
            </w:pPr>
          </w:p>
        </w:tc>
        <w:tc>
          <w:tcPr>
            <w:tcW w:w="40" w:type="dxa"/>
            <w:gridSpan w:val="2"/>
          </w:tcPr>
          <w:p w14:paraId="3E44E0F7" w14:textId="77777777" w:rsidR="00590F26" w:rsidRPr="006518E8" w:rsidRDefault="00590F26" w:rsidP="00590F26">
            <w:pPr>
              <w:pStyle w:val="EMPTYCELLSTYLE"/>
              <w:keepNext/>
              <w:rPr>
                <w:b/>
                <w:bCs/>
              </w:rPr>
            </w:pPr>
          </w:p>
        </w:tc>
        <w:tc>
          <w:tcPr>
            <w:tcW w:w="100" w:type="dxa"/>
            <w:gridSpan w:val="2"/>
          </w:tcPr>
          <w:p w14:paraId="737735C6" w14:textId="77777777" w:rsidR="00590F26" w:rsidRPr="006518E8" w:rsidRDefault="00590F26" w:rsidP="00590F26">
            <w:pPr>
              <w:pStyle w:val="EMPTYCELLSTYLE"/>
              <w:keepNext/>
              <w:rPr>
                <w:b/>
                <w:bCs/>
              </w:rPr>
            </w:pPr>
          </w:p>
        </w:tc>
        <w:tc>
          <w:tcPr>
            <w:tcW w:w="300" w:type="dxa"/>
            <w:gridSpan w:val="2"/>
          </w:tcPr>
          <w:p w14:paraId="3F56E929" w14:textId="77777777" w:rsidR="00590F26" w:rsidRPr="006518E8" w:rsidRDefault="00590F26" w:rsidP="00590F26">
            <w:pPr>
              <w:pStyle w:val="EMPTYCELLSTYLE"/>
              <w:keepNext/>
              <w:rPr>
                <w:b/>
                <w:bCs/>
              </w:rPr>
            </w:pPr>
          </w:p>
        </w:tc>
        <w:tc>
          <w:tcPr>
            <w:tcW w:w="300" w:type="dxa"/>
            <w:gridSpan w:val="2"/>
          </w:tcPr>
          <w:p w14:paraId="043BAA08" w14:textId="77777777" w:rsidR="00590F26" w:rsidRPr="006518E8" w:rsidRDefault="00590F26" w:rsidP="00590F26">
            <w:pPr>
              <w:pStyle w:val="EMPTYCELLSTYLE"/>
              <w:keepNext/>
              <w:rPr>
                <w:b/>
                <w:bCs/>
              </w:rPr>
            </w:pPr>
          </w:p>
        </w:tc>
        <w:tc>
          <w:tcPr>
            <w:tcW w:w="140" w:type="dxa"/>
            <w:gridSpan w:val="2"/>
          </w:tcPr>
          <w:p w14:paraId="7FF6AA1A" w14:textId="77777777" w:rsidR="00590F26" w:rsidRPr="006518E8" w:rsidRDefault="00590F26" w:rsidP="00590F26">
            <w:pPr>
              <w:pStyle w:val="EMPTYCELLSTYLE"/>
              <w:keepNext/>
              <w:rPr>
                <w:b/>
                <w:bCs/>
              </w:rPr>
            </w:pPr>
          </w:p>
        </w:tc>
        <w:tc>
          <w:tcPr>
            <w:tcW w:w="360" w:type="dxa"/>
            <w:gridSpan w:val="2"/>
          </w:tcPr>
          <w:p w14:paraId="34E8A64D" w14:textId="77777777" w:rsidR="00590F26" w:rsidRPr="006518E8" w:rsidRDefault="00590F26" w:rsidP="00590F26">
            <w:pPr>
              <w:pStyle w:val="EMPTYCELLSTYLE"/>
              <w:keepNext/>
              <w:rPr>
                <w:b/>
                <w:bCs/>
              </w:rPr>
            </w:pPr>
          </w:p>
        </w:tc>
        <w:tc>
          <w:tcPr>
            <w:tcW w:w="40" w:type="dxa"/>
            <w:gridSpan w:val="2"/>
          </w:tcPr>
          <w:p w14:paraId="5C409F61" w14:textId="77777777" w:rsidR="00590F26" w:rsidRPr="006518E8" w:rsidRDefault="00590F26" w:rsidP="00590F26">
            <w:pPr>
              <w:pStyle w:val="EMPTYCELLSTYLE"/>
              <w:keepNext/>
              <w:rPr>
                <w:b/>
                <w:bCs/>
              </w:rPr>
            </w:pPr>
          </w:p>
        </w:tc>
        <w:tc>
          <w:tcPr>
            <w:tcW w:w="40" w:type="dxa"/>
            <w:gridSpan w:val="2"/>
          </w:tcPr>
          <w:p w14:paraId="362F2A0D" w14:textId="77777777" w:rsidR="00590F26" w:rsidRPr="006518E8" w:rsidRDefault="00590F26" w:rsidP="00590F26">
            <w:pPr>
              <w:pStyle w:val="EMPTYCELLSTYLE"/>
              <w:keepNext/>
              <w:rPr>
                <w:b/>
                <w:bCs/>
              </w:rPr>
            </w:pPr>
          </w:p>
        </w:tc>
        <w:tc>
          <w:tcPr>
            <w:tcW w:w="320" w:type="dxa"/>
            <w:gridSpan w:val="3"/>
          </w:tcPr>
          <w:p w14:paraId="4A6CF815" w14:textId="77777777" w:rsidR="00590F26" w:rsidRPr="006518E8" w:rsidRDefault="00590F26" w:rsidP="00590F26">
            <w:pPr>
              <w:pStyle w:val="EMPTYCELLSTYLE"/>
              <w:keepNext/>
              <w:rPr>
                <w:b/>
                <w:bCs/>
              </w:rPr>
            </w:pPr>
          </w:p>
        </w:tc>
        <w:tc>
          <w:tcPr>
            <w:tcW w:w="200" w:type="dxa"/>
            <w:gridSpan w:val="3"/>
          </w:tcPr>
          <w:p w14:paraId="517622C8" w14:textId="77777777" w:rsidR="00590F26" w:rsidRPr="006518E8" w:rsidRDefault="00590F26" w:rsidP="00590F26">
            <w:pPr>
              <w:pStyle w:val="EMPTYCELLSTYLE"/>
              <w:keepNext/>
              <w:rPr>
                <w:b/>
                <w:bCs/>
              </w:rPr>
            </w:pPr>
          </w:p>
        </w:tc>
        <w:tc>
          <w:tcPr>
            <w:tcW w:w="40" w:type="dxa"/>
            <w:gridSpan w:val="2"/>
          </w:tcPr>
          <w:p w14:paraId="3C2134BD" w14:textId="77777777" w:rsidR="00590F26" w:rsidRPr="006518E8" w:rsidRDefault="00590F26" w:rsidP="00590F26">
            <w:pPr>
              <w:pStyle w:val="EMPTYCELLSTYLE"/>
              <w:keepNext/>
              <w:rPr>
                <w:b/>
                <w:bCs/>
              </w:rPr>
            </w:pPr>
          </w:p>
        </w:tc>
        <w:tc>
          <w:tcPr>
            <w:tcW w:w="40" w:type="dxa"/>
            <w:gridSpan w:val="2"/>
          </w:tcPr>
          <w:p w14:paraId="60F10795" w14:textId="77777777" w:rsidR="00590F26" w:rsidRPr="006518E8" w:rsidRDefault="00590F26" w:rsidP="00590F26">
            <w:pPr>
              <w:pStyle w:val="EMPTYCELLSTYLE"/>
              <w:keepNext/>
              <w:rPr>
                <w:b/>
                <w:bCs/>
              </w:rPr>
            </w:pPr>
          </w:p>
        </w:tc>
        <w:tc>
          <w:tcPr>
            <w:tcW w:w="778" w:type="dxa"/>
            <w:gridSpan w:val="2"/>
          </w:tcPr>
          <w:p w14:paraId="19BCBF90" w14:textId="77777777" w:rsidR="00590F26" w:rsidRPr="006518E8" w:rsidRDefault="00590F26" w:rsidP="00590F26">
            <w:pPr>
              <w:pStyle w:val="EMPTYCELLSTYLE"/>
              <w:keepNext/>
              <w:rPr>
                <w:b/>
                <w:bCs/>
              </w:rPr>
            </w:pPr>
          </w:p>
        </w:tc>
        <w:tc>
          <w:tcPr>
            <w:tcW w:w="40" w:type="dxa"/>
            <w:gridSpan w:val="2"/>
          </w:tcPr>
          <w:p w14:paraId="790DC862" w14:textId="77777777" w:rsidR="00590F26" w:rsidRPr="006518E8" w:rsidRDefault="00590F26" w:rsidP="00590F26">
            <w:pPr>
              <w:pStyle w:val="EMPTYCELLSTYLE"/>
              <w:keepNext/>
              <w:rPr>
                <w:b/>
                <w:bCs/>
              </w:rPr>
            </w:pPr>
          </w:p>
        </w:tc>
        <w:tc>
          <w:tcPr>
            <w:tcW w:w="40" w:type="dxa"/>
            <w:gridSpan w:val="2"/>
          </w:tcPr>
          <w:p w14:paraId="20CD45F9" w14:textId="77777777" w:rsidR="00590F26" w:rsidRPr="006518E8" w:rsidRDefault="00590F26" w:rsidP="00590F26">
            <w:pPr>
              <w:pStyle w:val="EMPTYCELLSTYLE"/>
              <w:keepNext/>
              <w:rPr>
                <w:b/>
                <w:bCs/>
              </w:rPr>
            </w:pPr>
          </w:p>
        </w:tc>
        <w:tc>
          <w:tcPr>
            <w:tcW w:w="560" w:type="dxa"/>
            <w:gridSpan w:val="2"/>
          </w:tcPr>
          <w:p w14:paraId="7E022A5C" w14:textId="77777777" w:rsidR="00590F26" w:rsidRPr="006518E8" w:rsidRDefault="00590F26" w:rsidP="00590F26">
            <w:pPr>
              <w:pStyle w:val="EMPTYCELLSTYLE"/>
              <w:keepNext/>
              <w:rPr>
                <w:b/>
                <w:bCs/>
              </w:rPr>
            </w:pPr>
          </w:p>
        </w:tc>
        <w:tc>
          <w:tcPr>
            <w:tcW w:w="100" w:type="dxa"/>
            <w:gridSpan w:val="2"/>
          </w:tcPr>
          <w:p w14:paraId="34200183" w14:textId="77777777" w:rsidR="00590F26" w:rsidRPr="006518E8" w:rsidRDefault="00590F26" w:rsidP="00590F26">
            <w:pPr>
              <w:pStyle w:val="EMPTYCELLSTYLE"/>
              <w:keepNext/>
              <w:rPr>
                <w:b/>
                <w:bCs/>
              </w:rPr>
            </w:pPr>
          </w:p>
        </w:tc>
        <w:tc>
          <w:tcPr>
            <w:tcW w:w="200" w:type="dxa"/>
            <w:gridSpan w:val="2"/>
          </w:tcPr>
          <w:p w14:paraId="4AE6BC41" w14:textId="77777777" w:rsidR="00590F26" w:rsidRPr="006518E8" w:rsidRDefault="00590F26" w:rsidP="00590F26">
            <w:pPr>
              <w:pStyle w:val="EMPTYCELLSTYLE"/>
              <w:keepNext/>
              <w:rPr>
                <w:b/>
                <w:bCs/>
              </w:rPr>
            </w:pPr>
          </w:p>
        </w:tc>
        <w:tc>
          <w:tcPr>
            <w:tcW w:w="460" w:type="dxa"/>
            <w:gridSpan w:val="3"/>
          </w:tcPr>
          <w:p w14:paraId="10D0F643" w14:textId="77777777" w:rsidR="00590F26" w:rsidRPr="006518E8" w:rsidRDefault="00590F26" w:rsidP="00590F26">
            <w:pPr>
              <w:pStyle w:val="EMPTYCELLSTYLE"/>
              <w:keepNext/>
              <w:rPr>
                <w:b/>
                <w:bCs/>
              </w:rPr>
            </w:pPr>
          </w:p>
        </w:tc>
        <w:tc>
          <w:tcPr>
            <w:tcW w:w="40" w:type="dxa"/>
            <w:gridSpan w:val="2"/>
          </w:tcPr>
          <w:p w14:paraId="3B842A5A" w14:textId="77777777" w:rsidR="00590F26" w:rsidRPr="006518E8" w:rsidRDefault="00590F26" w:rsidP="00590F26">
            <w:pPr>
              <w:pStyle w:val="EMPTYCELLSTYLE"/>
              <w:keepNext/>
              <w:rPr>
                <w:b/>
                <w:bCs/>
              </w:rPr>
            </w:pPr>
          </w:p>
        </w:tc>
        <w:tc>
          <w:tcPr>
            <w:tcW w:w="40" w:type="dxa"/>
            <w:gridSpan w:val="2"/>
          </w:tcPr>
          <w:p w14:paraId="58599982" w14:textId="77777777" w:rsidR="00590F26" w:rsidRPr="006518E8" w:rsidRDefault="00590F26" w:rsidP="00590F26">
            <w:pPr>
              <w:pStyle w:val="EMPTYCELLSTYLE"/>
              <w:keepNext/>
              <w:rPr>
                <w:b/>
                <w:bCs/>
              </w:rPr>
            </w:pPr>
          </w:p>
        </w:tc>
        <w:tc>
          <w:tcPr>
            <w:tcW w:w="1424" w:type="dxa"/>
            <w:gridSpan w:val="2"/>
          </w:tcPr>
          <w:p w14:paraId="0062EFC4" w14:textId="77777777" w:rsidR="00590F26" w:rsidRPr="006518E8" w:rsidRDefault="00590F26" w:rsidP="00590F26">
            <w:pPr>
              <w:pStyle w:val="EMPTYCELLSTYLE"/>
              <w:keepNext/>
              <w:rPr>
                <w:b/>
                <w:bCs/>
              </w:rPr>
            </w:pPr>
          </w:p>
        </w:tc>
        <w:tc>
          <w:tcPr>
            <w:tcW w:w="194" w:type="dxa"/>
            <w:gridSpan w:val="2"/>
          </w:tcPr>
          <w:p w14:paraId="6E94D604" w14:textId="77777777" w:rsidR="00590F26" w:rsidRPr="006518E8" w:rsidRDefault="00590F26" w:rsidP="00590F26">
            <w:pPr>
              <w:pStyle w:val="EMPTYCELLSTYLE"/>
              <w:keepNext/>
              <w:rPr>
                <w:b/>
                <w:bCs/>
              </w:rPr>
            </w:pPr>
          </w:p>
        </w:tc>
        <w:tc>
          <w:tcPr>
            <w:tcW w:w="40" w:type="dxa"/>
            <w:gridSpan w:val="2"/>
          </w:tcPr>
          <w:p w14:paraId="5EE350E9" w14:textId="77777777" w:rsidR="00590F26" w:rsidRDefault="00590F26" w:rsidP="00590F26">
            <w:pPr>
              <w:pStyle w:val="EMPTYCELLSTYLE"/>
              <w:keepNext/>
            </w:pPr>
          </w:p>
        </w:tc>
        <w:tc>
          <w:tcPr>
            <w:tcW w:w="45" w:type="dxa"/>
            <w:gridSpan w:val="2"/>
            <w:tcBorders>
              <w:right w:val="single" w:sz="8" w:space="0" w:color="000000"/>
            </w:tcBorders>
            <w:tcMar>
              <w:top w:w="0" w:type="dxa"/>
              <w:left w:w="0" w:type="dxa"/>
              <w:bottom w:w="0" w:type="dxa"/>
              <w:right w:w="0" w:type="dxa"/>
            </w:tcMar>
          </w:tcPr>
          <w:p w14:paraId="51A3F3CE" w14:textId="77777777" w:rsidR="00590F26" w:rsidRDefault="00590F26" w:rsidP="00590F26">
            <w:pPr>
              <w:pStyle w:val="EMPTYCELLSTYLE"/>
              <w:keepNext/>
            </w:pPr>
          </w:p>
        </w:tc>
        <w:tc>
          <w:tcPr>
            <w:tcW w:w="60" w:type="dxa"/>
            <w:gridSpan w:val="3"/>
          </w:tcPr>
          <w:p w14:paraId="19CCF4AA" w14:textId="77777777" w:rsidR="00590F26" w:rsidRDefault="00590F26" w:rsidP="00590F26">
            <w:pPr>
              <w:pStyle w:val="EMPTYCELLSTYLE"/>
              <w:keepNext/>
            </w:pPr>
          </w:p>
        </w:tc>
        <w:tc>
          <w:tcPr>
            <w:tcW w:w="40" w:type="dxa"/>
          </w:tcPr>
          <w:p w14:paraId="66D2D487" w14:textId="77777777" w:rsidR="00590F26" w:rsidRDefault="00590F26" w:rsidP="00590F26">
            <w:pPr>
              <w:pStyle w:val="EMPTYCELLSTYLE"/>
              <w:keepNext/>
            </w:pPr>
          </w:p>
        </w:tc>
      </w:tr>
      <w:tr w:rsidR="00590F26" w14:paraId="0BA8601F" w14:textId="77777777" w:rsidTr="00247A46">
        <w:trPr>
          <w:gridAfter w:val="2"/>
          <w:wAfter w:w="45" w:type="dxa"/>
          <w:cantSplit/>
        </w:trPr>
        <w:tc>
          <w:tcPr>
            <w:tcW w:w="44" w:type="dxa"/>
            <w:gridSpan w:val="2"/>
          </w:tcPr>
          <w:p w14:paraId="71B2542B" w14:textId="77777777" w:rsidR="00590F26" w:rsidRDefault="00590F26" w:rsidP="00590F26">
            <w:pPr>
              <w:pStyle w:val="EMPTYCELLSTYLE"/>
              <w:keepNext/>
            </w:pPr>
          </w:p>
        </w:tc>
        <w:tc>
          <w:tcPr>
            <w:tcW w:w="2715" w:type="dxa"/>
            <w:gridSpan w:val="35"/>
            <w:vMerge/>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6153FAB1" w14:textId="77777777" w:rsidR="00590F26" w:rsidRDefault="00590F26" w:rsidP="00590F26">
            <w:pPr>
              <w:pStyle w:val="EMPTYCELLSTYLE"/>
              <w:keepNext/>
            </w:pPr>
          </w:p>
        </w:tc>
        <w:tc>
          <w:tcPr>
            <w:tcW w:w="40" w:type="dxa"/>
            <w:gridSpan w:val="2"/>
            <w:tcBorders>
              <w:left w:val="single" w:sz="8" w:space="0" w:color="000000"/>
            </w:tcBorders>
            <w:tcMar>
              <w:top w:w="0" w:type="dxa"/>
              <w:left w:w="0" w:type="dxa"/>
              <w:bottom w:w="0" w:type="dxa"/>
              <w:right w:w="0" w:type="dxa"/>
            </w:tcMar>
          </w:tcPr>
          <w:p w14:paraId="6DC548EA" w14:textId="77777777" w:rsidR="00590F26" w:rsidRDefault="00590F26" w:rsidP="00590F26">
            <w:pPr>
              <w:pStyle w:val="EMPTYCELLSTYLE"/>
              <w:keepNext/>
            </w:pPr>
          </w:p>
        </w:tc>
        <w:tc>
          <w:tcPr>
            <w:tcW w:w="6122" w:type="dxa"/>
            <w:gridSpan w:val="55"/>
            <w:tcMar>
              <w:top w:w="0" w:type="dxa"/>
              <w:left w:w="0" w:type="dxa"/>
              <w:bottom w:w="0" w:type="dxa"/>
              <w:right w:w="0" w:type="dxa"/>
            </w:tcMar>
          </w:tcPr>
          <w:p w14:paraId="788453AF" w14:textId="504E082D" w:rsidR="00590F26" w:rsidRPr="006518E8" w:rsidRDefault="00590F26" w:rsidP="00590F26">
            <w:pPr>
              <w:pStyle w:val="textNormal0"/>
              <w:keepNext/>
              <w:keepLines/>
              <w:rPr>
                <w:b/>
                <w:bCs/>
              </w:rPr>
            </w:pPr>
            <w:r w:rsidRPr="00ED1745">
              <w:rPr>
                <w:b/>
                <w:bCs/>
                <w:szCs w:val="18"/>
              </w:rPr>
              <w:t>Odchylně od VPP STR 2014, článku VI se ujednává, že pokud došlo současně k jiné pojistné události za kterou je pojistitel povinen plnit, poskytne se pojistné plnění i za škody na součástech nebo příslušenství předmětu pojištění, které se vyměňují při změně pracovního úkonu nebo podléhají rychlému opotřebení, činných médiích, provozních kapalinách, akumulátorech, elektrochemických článcích, nosičích záznamů, snímacích či záznamových prvcích, hadicích, těsnění, pásech, pneumatikách, řemenech, lamelách, ložiscích, pístech, vložkách válců, apod.</w:t>
            </w:r>
          </w:p>
        </w:tc>
        <w:tc>
          <w:tcPr>
            <w:tcW w:w="234" w:type="dxa"/>
            <w:gridSpan w:val="4"/>
          </w:tcPr>
          <w:p w14:paraId="078B4E0C" w14:textId="77777777" w:rsidR="00590F26" w:rsidRDefault="00590F26" w:rsidP="00590F26">
            <w:pPr>
              <w:pStyle w:val="EMPTYCELLSTYLE"/>
              <w:keepNext/>
            </w:pPr>
          </w:p>
        </w:tc>
        <w:tc>
          <w:tcPr>
            <w:tcW w:w="45" w:type="dxa"/>
            <w:gridSpan w:val="2"/>
            <w:tcBorders>
              <w:right w:val="single" w:sz="8" w:space="0" w:color="000000"/>
            </w:tcBorders>
            <w:tcMar>
              <w:top w:w="0" w:type="dxa"/>
              <w:left w:w="0" w:type="dxa"/>
              <w:bottom w:w="0" w:type="dxa"/>
              <w:right w:w="0" w:type="dxa"/>
            </w:tcMar>
          </w:tcPr>
          <w:p w14:paraId="063DE460" w14:textId="77777777" w:rsidR="00590F26" w:rsidRDefault="00590F26" w:rsidP="00590F26">
            <w:pPr>
              <w:pStyle w:val="EMPTYCELLSTYLE"/>
              <w:keepNext/>
            </w:pPr>
          </w:p>
        </w:tc>
        <w:tc>
          <w:tcPr>
            <w:tcW w:w="60" w:type="dxa"/>
            <w:gridSpan w:val="3"/>
          </w:tcPr>
          <w:p w14:paraId="0F6EEB54" w14:textId="77777777" w:rsidR="00590F26" w:rsidRDefault="00590F26" w:rsidP="00590F26">
            <w:pPr>
              <w:pStyle w:val="EMPTYCELLSTYLE"/>
              <w:keepNext/>
            </w:pPr>
          </w:p>
        </w:tc>
        <w:tc>
          <w:tcPr>
            <w:tcW w:w="40" w:type="dxa"/>
          </w:tcPr>
          <w:p w14:paraId="2D46AEB0" w14:textId="77777777" w:rsidR="00590F26" w:rsidRDefault="00590F26" w:rsidP="00590F26">
            <w:pPr>
              <w:pStyle w:val="EMPTYCELLSTYLE"/>
              <w:keepNext/>
            </w:pPr>
          </w:p>
        </w:tc>
      </w:tr>
      <w:tr w:rsidR="00590F26" w14:paraId="75477D33" w14:textId="77777777" w:rsidTr="00247A46">
        <w:trPr>
          <w:gridAfter w:val="2"/>
          <w:wAfter w:w="45" w:type="dxa"/>
          <w:cantSplit/>
        </w:trPr>
        <w:tc>
          <w:tcPr>
            <w:tcW w:w="44" w:type="dxa"/>
            <w:gridSpan w:val="2"/>
          </w:tcPr>
          <w:p w14:paraId="557C31FE" w14:textId="77777777" w:rsidR="00590F26" w:rsidRDefault="00590F26" w:rsidP="00590F26">
            <w:pPr>
              <w:pStyle w:val="EMPTYCELLSTYLE"/>
              <w:keepNext/>
            </w:pPr>
          </w:p>
        </w:tc>
        <w:tc>
          <w:tcPr>
            <w:tcW w:w="2715" w:type="dxa"/>
            <w:gridSpan w:val="35"/>
            <w:vMerge/>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1896C7F9" w14:textId="77777777" w:rsidR="00590F26" w:rsidRDefault="00590F26" w:rsidP="00590F26">
            <w:pPr>
              <w:pStyle w:val="EMPTYCELLSTYLE"/>
              <w:keepNext/>
            </w:pPr>
          </w:p>
        </w:tc>
        <w:tc>
          <w:tcPr>
            <w:tcW w:w="40" w:type="dxa"/>
            <w:gridSpan w:val="2"/>
            <w:tcBorders>
              <w:left w:val="single" w:sz="8" w:space="0" w:color="000000"/>
              <w:bottom w:val="single" w:sz="8" w:space="0" w:color="000000"/>
            </w:tcBorders>
            <w:tcMar>
              <w:top w:w="0" w:type="dxa"/>
              <w:left w:w="0" w:type="dxa"/>
              <w:bottom w:w="0" w:type="dxa"/>
              <w:right w:w="0" w:type="dxa"/>
            </w:tcMar>
          </w:tcPr>
          <w:p w14:paraId="6B82681B" w14:textId="77777777" w:rsidR="00590F26" w:rsidRDefault="00590F26" w:rsidP="00590F26">
            <w:pPr>
              <w:pStyle w:val="EMPTYCELLSTYLE"/>
              <w:keepNext/>
            </w:pPr>
          </w:p>
        </w:tc>
        <w:tc>
          <w:tcPr>
            <w:tcW w:w="120" w:type="dxa"/>
            <w:gridSpan w:val="2"/>
            <w:tcBorders>
              <w:bottom w:val="single" w:sz="8" w:space="0" w:color="000000"/>
            </w:tcBorders>
            <w:tcMar>
              <w:top w:w="0" w:type="dxa"/>
              <w:left w:w="0" w:type="dxa"/>
              <w:bottom w:w="0" w:type="dxa"/>
              <w:right w:w="0" w:type="dxa"/>
            </w:tcMar>
          </w:tcPr>
          <w:p w14:paraId="04E0CD0C"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3F26F4F0"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548F8223" w14:textId="77777777" w:rsidR="00590F26" w:rsidRDefault="00590F26" w:rsidP="00590F26">
            <w:pPr>
              <w:pStyle w:val="EMPTYCELLSTYLE"/>
              <w:keepNext/>
            </w:pPr>
          </w:p>
        </w:tc>
        <w:tc>
          <w:tcPr>
            <w:tcW w:w="320" w:type="dxa"/>
            <w:gridSpan w:val="2"/>
            <w:tcBorders>
              <w:bottom w:val="single" w:sz="8" w:space="0" w:color="000000"/>
            </w:tcBorders>
            <w:tcMar>
              <w:top w:w="0" w:type="dxa"/>
              <w:left w:w="0" w:type="dxa"/>
              <w:bottom w:w="0" w:type="dxa"/>
              <w:right w:w="0" w:type="dxa"/>
            </w:tcMar>
          </w:tcPr>
          <w:p w14:paraId="20806896"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7938FD3C" w14:textId="77777777" w:rsidR="00590F26" w:rsidRDefault="00590F26" w:rsidP="00590F26">
            <w:pPr>
              <w:pStyle w:val="EMPTYCELLSTYLE"/>
              <w:keepNext/>
            </w:pPr>
          </w:p>
        </w:tc>
        <w:tc>
          <w:tcPr>
            <w:tcW w:w="100" w:type="dxa"/>
            <w:gridSpan w:val="2"/>
            <w:tcBorders>
              <w:bottom w:val="single" w:sz="8" w:space="0" w:color="000000"/>
            </w:tcBorders>
            <w:tcMar>
              <w:top w:w="0" w:type="dxa"/>
              <w:left w:w="0" w:type="dxa"/>
              <w:bottom w:w="0" w:type="dxa"/>
              <w:right w:w="0" w:type="dxa"/>
            </w:tcMar>
          </w:tcPr>
          <w:p w14:paraId="1A57D039" w14:textId="77777777" w:rsidR="00590F26" w:rsidRDefault="00590F26" w:rsidP="00590F26">
            <w:pPr>
              <w:pStyle w:val="EMPTYCELLSTYLE"/>
              <w:keepNext/>
            </w:pPr>
          </w:p>
        </w:tc>
        <w:tc>
          <w:tcPr>
            <w:tcW w:w="300" w:type="dxa"/>
            <w:gridSpan w:val="2"/>
            <w:tcBorders>
              <w:bottom w:val="single" w:sz="8" w:space="0" w:color="000000"/>
            </w:tcBorders>
            <w:tcMar>
              <w:top w:w="0" w:type="dxa"/>
              <w:left w:w="0" w:type="dxa"/>
              <w:bottom w:w="0" w:type="dxa"/>
              <w:right w:w="0" w:type="dxa"/>
            </w:tcMar>
          </w:tcPr>
          <w:p w14:paraId="35DBE410" w14:textId="77777777" w:rsidR="00590F26" w:rsidRDefault="00590F26" w:rsidP="00590F26">
            <w:pPr>
              <w:pStyle w:val="EMPTYCELLSTYLE"/>
              <w:keepNext/>
            </w:pPr>
          </w:p>
        </w:tc>
        <w:tc>
          <w:tcPr>
            <w:tcW w:w="300" w:type="dxa"/>
            <w:gridSpan w:val="2"/>
            <w:tcBorders>
              <w:bottom w:val="single" w:sz="8" w:space="0" w:color="000000"/>
            </w:tcBorders>
            <w:tcMar>
              <w:top w:w="0" w:type="dxa"/>
              <w:left w:w="0" w:type="dxa"/>
              <w:bottom w:w="0" w:type="dxa"/>
              <w:right w:w="0" w:type="dxa"/>
            </w:tcMar>
          </w:tcPr>
          <w:p w14:paraId="4FC90CFB" w14:textId="77777777" w:rsidR="00590F26" w:rsidRDefault="00590F26" w:rsidP="00590F26">
            <w:pPr>
              <w:pStyle w:val="EMPTYCELLSTYLE"/>
              <w:keepNext/>
            </w:pPr>
          </w:p>
        </w:tc>
        <w:tc>
          <w:tcPr>
            <w:tcW w:w="140" w:type="dxa"/>
            <w:gridSpan w:val="2"/>
            <w:tcBorders>
              <w:bottom w:val="single" w:sz="8" w:space="0" w:color="000000"/>
            </w:tcBorders>
            <w:tcMar>
              <w:top w:w="0" w:type="dxa"/>
              <w:left w:w="0" w:type="dxa"/>
              <w:bottom w:w="0" w:type="dxa"/>
              <w:right w:w="0" w:type="dxa"/>
            </w:tcMar>
          </w:tcPr>
          <w:p w14:paraId="6F03EAD9" w14:textId="77777777" w:rsidR="00590F26" w:rsidRDefault="00590F26" w:rsidP="00590F26">
            <w:pPr>
              <w:pStyle w:val="EMPTYCELLSTYLE"/>
              <w:keepNext/>
            </w:pPr>
          </w:p>
        </w:tc>
        <w:tc>
          <w:tcPr>
            <w:tcW w:w="360" w:type="dxa"/>
            <w:gridSpan w:val="2"/>
            <w:tcBorders>
              <w:bottom w:val="single" w:sz="8" w:space="0" w:color="000000"/>
            </w:tcBorders>
            <w:tcMar>
              <w:top w:w="0" w:type="dxa"/>
              <w:left w:w="0" w:type="dxa"/>
              <w:bottom w:w="0" w:type="dxa"/>
              <w:right w:w="0" w:type="dxa"/>
            </w:tcMar>
          </w:tcPr>
          <w:p w14:paraId="045575BB"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5D9233D0"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4CDAAB32" w14:textId="77777777" w:rsidR="00590F26" w:rsidRDefault="00590F26" w:rsidP="00590F26">
            <w:pPr>
              <w:pStyle w:val="EMPTYCELLSTYLE"/>
              <w:keepNext/>
            </w:pPr>
          </w:p>
        </w:tc>
        <w:tc>
          <w:tcPr>
            <w:tcW w:w="320" w:type="dxa"/>
            <w:gridSpan w:val="3"/>
            <w:tcBorders>
              <w:bottom w:val="single" w:sz="8" w:space="0" w:color="000000"/>
            </w:tcBorders>
            <w:tcMar>
              <w:top w:w="0" w:type="dxa"/>
              <w:left w:w="0" w:type="dxa"/>
              <w:bottom w:w="0" w:type="dxa"/>
              <w:right w:w="0" w:type="dxa"/>
            </w:tcMar>
          </w:tcPr>
          <w:p w14:paraId="7BE687EF" w14:textId="77777777" w:rsidR="00590F26" w:rsidRDefault="00590F26" w:rsidP="00590F26">
            <w:pPr>
              <w:pStyle w:val="EMPTYCELLSTYLE"/>
              <w:keepNext/>
            </w:pPr>
          </w:p>
        </w:tc>
        <w:tc>
          <w:tcPr>
            <w:tcW w:w="200" w:type="dxa"/>
            <w:gridSpan w:val="3"/>
            <w:tcBorders>
              <w:bottom w:val="single" w:sz="8" w:space="0" w:color="000000"/>
            </w:tcBorders>
            <w:tcMar>
              <w:top w:w="0" w:type="dxa"/>
              <w:left w:w="0" w:type="dxa"/>
              <w:bottom w:w="0" w:type="dxa"/>
              <w:right w:w="0" w:type="dxa"/>
            </w:tcMar>
          </w:tcPr>
          <w:p w14:paraId="55F9D5CE"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6C8C34F2"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59D82472" w14:textId="77777777" w:rsidR="00590F26" w:rsidRDefault="00590F26" w:rsidP="00590F26">
            <w:pPr>
              <w:pStyle w:val="EMPTYCELLSTYLE"/>
              <w:keepNext/>
            </w:pPr>
          </w:p>
        </w:tc>
        <w:tc>
          <w:tcPr>
            <w:tcW w:w="778" w:type="dxa"/>
            <w:gridSpan w:val="2"/>
            <w:tcBorders>
              <w:bottom w:val="single" w:sz="8" w:space="0" w:color="000000"/>
            </w:tcBorders>
            <w:tcMar>
              <w:top w:w="0" w:type="dxa"/>
              <w:left w:w="0" w:type="dxa"/>
              <w:bottom w:w="0" w:type="dxa"/>
              <w:right w:w="0" w:type="dxa"/>
            </w:tcMar>
          </w:tcPr>
          <w:p w14:paraId="53FAFF0E"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5F17AD87"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2A68EE09" w14:textId="77777777" w:rsidR="00590F26" w:rsidRDefault="00590F26" w:rsidP="00590F26">
            <w:pPr>
              <w:pStyle w:val="EMPTYCELLSTYLE"/>
              <w:keepNext/>
            </w:pPr>
          </w:p>
        </w:tc>
        <w:tc>
          <w:tcPr>
            <w:tcW w:w="560" w:type="dxa"/>
            <w:gridSpan w:val="2"/>
            <w:tcBorders>
              <w:bottom w:val="single" w:sz="8" w:space="0" w:color="000000"/>
            </w:tcBorders>
            <w:tcMar>
              <w:top w:w="0" w:type="dxa"/>
              <w:left w:w="0" w:type="dxa"/>
              <w:bottom w:w="0" w:type="dxa"/>
              <w:right w:w="0" w:type="dxa"/>
            </w:tcMar>
          </w:tcPr>
          <w:p w14:paraId="16808885" w14:textId="77777777" w:rsidR="00590F26" w:rsidRDefault="00590F26" w:rsidP="00590F26">
            <w:pPr>
              <w:pStyle w:val="EMPTYCELLSTYLE"/>
              <w:keepNext/>
            </w:pPr>
          </w:p>
        </w:tc>
        <w:tc>
          <w:tcPr>
            <w:tcW w:w="100" w:type="dxa"/>
            <w:gridSpan w:val="2"/>
            <w:tcBorders>
              <w:bottom w:val="single" w:sz="8" w:space="0" w:color="000000"/>
            </w:tcBorders>
            <w:tcMar>
              <w:top w:w="0" w:type="dxa"/>
              <w:left w:w="0" w:type="dxa"/>
              <w:bottom w:w="0" w:type="dxa"/>
              <w:right w:w="0" w:type="dxa"/>
            </w:tcMar>
          </w:tcPr>
          <w:p w14:paraId="5C020119" w14:textId="77777777" w:rsidR="00590F26" w:rsidRDefault="00590F26" w:rsidP="00590F26">
            <w:pPr>
              <w:pStyle w:val="EMPTYCELLSTYLE"/>
              <w:keepNext/>
            </w:pPr>
          </w:p>
        </w:tc>
        <w:tc>
          <w:tcPr>
            <w:tcW w:w="200" w:type="dxa"/>
            <w:gridSpan w:val="2"/>
            <w:tcBorders>
              <w:bottom w:val="single" w:sz="8" w:space="0" w:color="000000"/>
            </w:tcBorders>
            <w:tcMar>
              <w:top w:w="0" w:type="dxa"/>
              <w:left w:w="0" w:type="dxa"/>
              <w:bottom w:w="0" w:type="dxa"/>
              <w:right w:w="0" w:type="dxa"/>
            </w:tcMar>
          </w:tcPr>
          <w:p w14:paraId="53F1116B" w14:textId="77777777" w:rsidR="00590F26" w:rsidRDefault="00590F26" w:rsidP="00590F26">
            <w:pPr>
              <w:pStyle w:val="EMPTYCELLSTYLE"/>
              <w:keepNext/>
            </w:pPr>
          </w:p>
        </w:tc>
        <w:tc>
          <w:tcPr>
            <w:tcW w:w="460" w:type="dxa"/>
            <w:gridSpan w:val="3"/>
            <w:tcBorders>
              <w:bottom w:val="single" w:sz="8" w:space="0" w:color="000000"/>
            </w:tcBorders>
            <w:tcMar>
              <w:top w:w="0" w:type="dxa"/>
              <w:left w:w="0" w:type="dxa"/>
              <w:bottom w:w="0" w:type="dxa"/>
              <w:right w:w="0" w:type="dxa"/>
            </w:tcMar>
          </w:tcPr>
          <w:p w14:paraId="623620F1"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519AAD0B"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35ED63A0" w14:textId="77777777" w:rsidR="00590F26" w:rsidRDefault="00590F26" w:rsidP="00590F26">
            <w:pPr>
              <w:pStyle w:val="EMPTYCELLSTYLE"/>
              <w:keepNext/>
            </w:pPr>
          </w:p>
        </w:tc>
        <w:tc>
          <w:tcPr>
            <w:tcW w:w="1424" w:type="dxa"/>
            <w:gridSpan w:val="2"/>
            <w:tcBorders>
              <w:bottom w:val="single" w:sz="8" w:space="0" w:color="000000"/>
            </w:tcBorders>
            <w:tcMar>
              <w:top w:w="0" w:type="dxa"/>
              <w:left w:w="0" w:type="dxa"/>
              <w:bottom w:w="0" w:type="dxa"/>
              <w:right w:w="0" w:type="dxa"/>
            </w:tcMar>
          </w:tcPr>
          <w:p w14:paraId="6F13C8CA" w14:textId="77777777" w:rsidR="00590F26" w:rsidRDefault="00590F26" w:rsidP="00590F26">
            <w:pPr>
              <w:pStyle w:val="EMPTYCELLSTYLE"/>
              <w:keepNext/>
            </w:pPr>
          </w:p>
        </w:tc>
        <w:tc>
          <w:tcPr>
            <w:tcW w:w="194" w:type="dxa"/>
            <w:gridSpan w:val="2"/>
            <w:tcBorders>
              <w:bottom w:val="single" w:sz="8" w:space="0" w:color="000000"/>
            </w:tcBorders>
            <w:tcMar>
              <w:top w:w="0" w:type="dxa"/>
              <w:left w:w="0" w:type="dxa"/>
              <w:bottom w:w="0" w:type="dxa"/>
              <w:right w:w="0" w:type="dxa"/>
            </w:tcMar>
          </w:tcPr>
          <w:p w14:paraId="650ADB27"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6C86450D" w14:textId="77777777" w:rsidR="00590F26" w:rsidRDefault="00590F26" w:rsidP="00590F26">
            <w:pPr>
              <w:pStyle w:val="EMPTYCELLSTYLE"/>
              <w:keepNext/>
            </w:pPr>
          </w:p>
        </w:tc>
        <w:tc>
          <w:tcPr>
            <w:tcW w:w="45" w:type="dxa"/>
            <w:gridSpan w:val="2"/>
            <w:tcBorders>
              <w:bottom w:val="single" w:sz="8" w:space="0" w:color="000000"/>
              <w:right w:val="single" w:sz="8" w:space="0" w:color="000000"/>
            </w:tcBorders>
            <w:tcMar>
              <w:top w:w="0" w:type="dxa"/>
              <w:left w:w="0" w:type="dxa"/>
              <w:bottom w:w="0" w:type="dxa"/>
              <w:right w:w="0" w:type="dxa"/>
            </w:tcMar>
          </w:tcPr>
          <w:p w14:paraId="7613F469" w14:textId="77777777" w:rsidR="00590F26" w:rsidRDefault="00590F26" w:rsidP="00590F26">
            <w:pPr>
              <w:pStyle w:val="EMPTYCELLSTYLE"/>
              <w:keepNext/>
            </w:pPr>
          </w:p>
        </w:tc>
        <w:tc>
          <w:tcPr>
            <w:tcW w:w="60" w:type="dxa"/>
            <w:gridSpan w:val="3"/>
          </w:tcPr>
          <w:p w14:paraId="76946789" w14:textId="77777777" w:rsidR="00590F26" w:rsidRDefault="00590F26" w:rsidP="00590F26">
            <w:pPr>
              <w:pStyle w:val="EMPTYCELLSTYLE"/>
              <w:keepNext/>
            </w:pPr>
          </w:p>
        </w:tc>
        <w:tc>
          <w:tcPr>
            <w:tcW w:w="40" w:type="dxa"/>
          </w:tcPr>
          <w:p w14:paraId="3654FBAA" w14:textId="77777777" w:rsidR="00590F26" w:rsidRDefault="00590F26" w:rsidP="00590F26">
            <w:pPr>
              <w:pStyle w:val="EMPTYCELLSTYLE"/>
              <w:keepNext/>
            </w:pPr>
          </w:p>
        </w:tc>
      </w:tr>
      <w:tr w:rsidR="00F66410" w14:paraId="106EDDAA" w14:textId="77777777" w:rsidTr="00247A46">
        <w:trPr>
          <w:gridAfter w:val="2"/>
          <w:wAfter w:w="45" w:type="dxa"/>
          <w:cantSplit/>
        </w:trPr>
        <w:tc>
          <w:tcPr>
            <w:tcW w:w="44" w:type="dxa"/>
            <w:gridSpan w:val="2"/>
          </w:tcPr>
          <w:p w14:paraId="529B0291" w14:textId="77777777" w:rsidR="00F66410" w:rsidRDefault="00F66410" w:rsidP="00590F26">
            <w:pPr>
              <w:pStyle w:val="EMPTYCELLSTYLE"/>
              <w:keepNext/>
            </w:pPr>
          </w:p>
        </w:tc>
        <w:tc>
          <w:tcPr>
            <w:tcW w:w="2715" w:type="dxa"/>
            <w:gridSpan w:val="3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71128950" w14:textId="77777777" w:rsidR="00F66410" w:rsidRDefault="00F66410" w:rsidP="00590F26">
            <w:pPr>
              <w:pStyle w:val="tableTD0"/>
              <w:keepNext/>
              <w:keepLines/>
            </w:pPr>
            <w:r>
              <w:t>Pojištění skel</w:t>
            </w:r>
          </w:p>
          <w:p w14:paraId="6F2AB7FF" w14:textId="77777777" w:rsidR="00F66410" w:rsidRPr="00711DF1" w:rsidRDefault="00F66410" w:rsidP="00590F26">
            <w:pPr>
              <w:pStyle w:val="zarovnaniTabulkyPriOdlDatech"/>
              <w:keepNext/>
              <w:keepLines/>
              <w:rPr>
                <w:b/>
                <w:bCs/>
              </w:rPr>
            </w:pPr>
            <w:r w:rsidRPr="00711DF1">
              <w:rPr>
                <w:b/>
                <w:bCs/>
              </w:rPr>
              <w:t>Pojištění se sjednává s limitem</w:t>
            </w:r>
            <w:r w:rsidRPr="00D41F52">
              <w:t xml:space="preserve"> </w:t>
            </w:r>
            <w:r w:rsidRPr="00711DF1">
              <w:rPr>
                <w:b/>
                <w:bCs/>
              </w:rPr>
              <w:t>plnění na jednu pojistnou událost ve výši</w:t>
            </w:r>
          </w:p>
          <w:p w14:paraId="1FBE4407" w14:textId="268B4871" w:rsidR="00F66410" w:rsidRDefault="00F66410" w:rsidP="00590F26">
            <w:pPr>
              <w:pStyle w:val="tableTD0"/>
              <w:keepNext/>
              <w:keepLines/>
            </w:pPr>
            <w:r w:rsidRPr="00711DF1">
              <w:rPr>
                <w:b/>
                <w:bCs/>
              </w:rPr>
              <w:t>15 000 Kč a spoluúčastí 1000 Kč.</w:t>
            </w:r>
          </w:p>
        </w:tc>
        <w:tc>
          <w:tcPr>
            <w:tcW w:w="2480" w:type="dxa"/>
            <w:gridSpan w:val="3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614481BB" w14:textId="77777777" w:rsidR="00F66410" w:rsidRDefault="00F66410" w:rsidP="00590F26">
            <w:pPr>
              <w:pStyle w:val="tableTD0"/>
              <w:keepNext/>
              <w:keepLines/>
              <w:jc w:val="right"/>
            </w:pPr>
            <w:r>
              <w:t>5 000 000</w:t>
            </w:r>
          </w:p>
        </w:tc>
        <w:tc>
          <w:tcPr>
            <w:tcW w:w="3961" w:type="dxa"/>
            <w:gridSpan w:val="27"/>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3B4C07CB" w14:textId="77777777" w:rsidR="00F66410" w:rsidRDefault="00F66410" w:rsidP="00590F26">
            <w:pPr>
              <w:pStyle w:val="tableTD0"/>
              <w:keepNext/>
              <w:keepLines/>
              <w:jc w:val="right"/>
            </w:pPr>
            <w:r>
              <w:t>1 000 Kč</w:t>
            </w:r>
          </w:p>
        </w:tc>
        <w:tc>
          <w:tcPr>
            <w:tcW w:w="60" w:type="dxa"/>
            <w:gridSpan w:val="3"/>
          </w:tcPr>
          <w:p w14:paraId="6ED3BCCD" w14:textId="77777777" w:rsidR="00F66410" w:rsidRDefault="00F66410" w:rsidP="00590F26">
            <w:pPr>
              <w:pStyle w:val="EMPTYCELLSTYLE"/>
              <w:keepNext/>
            </w:pPr>
          </w:p>
        </w:tc>
        <w:tc>
          <w:tcPr>
            <w:tcW w:w="40" w:type="dxa"/>
          </w:tcPr>
          <w:p w14:paraId="4BFEFE4E" w14:textId="77777777" w:rsidR="00F66410" w:rsidRDefault="00F66410" w:rsidP="00590F26">
            <w:pPr>
              <w:pStyle w:val="EMPTYCELLSTYLE"/>
              <w:keepNext/>
            </w:pPr>
          </w:p>
        </w:tc>
      </w:tr>
      <w:tr w:rsidR="00590F26" w14:paraId="4850C5D3" w14:textId="77777777" w:rsidTr="00247A46">
        <w:trPr>
          <w:gridAfter w:val="2"/>
          <w:wAfter w:w="45" w:type="dxa"/>
          <w:cantSplit/>
        </w:trPr>
        <w:tc>
          <w:tcPr>
            <w:tcW w:w="44" w:type="dxa"/>
            <w:gridSpan w:val="2"/>
          </w:tcPr>
          <w:p w14:paraId="083A88BF" w14:textId="77777777" w:rsidR="00590F26" w:rsidRDefault="00590F26" w:rsidP="00590F26">
            <w:pPr>
              <w:pStyle w:val="EMPTYCELLSTYLE"/>
              <w:keepNext/>
            </w:pPr>
          </w:p>
        </w:tc>
        <w:tc>
          <w:tcPr>
            <w:tcW w:w="9156" w:type="dxa"/>
            <w:gridSpan w:val="98"/>
            <w:tcMar>
              <w:top w:w="0" w:type="dxa"/>
              <w:left w:w="0" w:type="dxa"/>
              <w:bottom w:w="0" w:type="dxa"/>
              <w:right w:w="0" w:type="dxa"/>
            </w:tcMar>
          </w:tcPr>
          <w:p w14:paraId="489CAD86" w14:textId="77777777" w:rsidR="00590F26" w:rsidRDefault="00590F26" w:rsidP="00590F26">
            <w:pPr>
              <w:pStyle w:val="beznyText"/>
            </w:pPr>
          </w:p>
        </w:tc>
        <w:tc>
          <w:tcPr>
            <w:tcW w:w="60" w:type="dxa"/>
            <w:gridSpan w:val="3"/>
          </w:tcPr>
          <w:p w14:paraId="3DB9D8FA" w14:textId="77777777" w:rsidR="00590F26" w:rsidRDefault="00590F26" w:rsidP="00590F26">
            <w:pPr>
              <w:pStyle w:val="EMPTYCELLSTYLE"/>
            </w:pPr>
          </w:p>
        </w:tc>
        <w:tc>
          <w:tcPr>
            <w:tcW w:w="40" w:type="dxa"/>
          </w:tcPr>
          <w:p w14:paraId="1DC5CCDC" w14:textId="77777777" w:rsidR="00590F26" w:rsidRDefault="00590F26" w:rsidP="00590F26">
            <w:pPr>
              <w:pStyle w:val="EMPTYCELLSTYLE"/>
            </w:pPr>
          </w:p>
        </w:tc>
      </w:tr>
      <w:tr w:rsidR="005F055B" w14:paraId="3DFF2B34" w14:textId="77777777" w:rsidTr="00247A46">
        <w:trPr>
          <w:gridAfter w:val="2"/>
          <w:wAfter w:w="45" w:type="dxa"/>
          <w:cantSplit/>
        </w:trPr>
        <w:tc>
          <w:tcPr>
            <w:tcW w:w="44" w:type="dxa"/>
            <w:gridSpan w:val="2"/>
          </w:tcPr>
          <w:p w14:paraId="5DC20871" w14:textId="77777777" w:rsidR="00590F26" w:rsidRDefault="00590F26" w:rsidP="00590F26">
            <w:pPr>
              <w:pStyle w:val="EMPTYCELLSTYLE"/>
              <w:keepNext/>
            </w:pPr>
          </w:p>
        </w:tc>
        <w:tc>
          <w:tcPr>
            <w:tcW w:w="40" w:type="dxa"/>
            <w:gridSpan w:val="2"/>
            <w:tcBorders>
              <w:top w:val="single" w:sz="8" w:space="0" w:color="000000"/>
              <w:left w:val="single" w:sz="8" w:space="0" w:color="000000"/>
            </w:tcBorders>
            <w:shd w:val="clear" w:color="auto" w:fill="FFFFFF"/>
            <w:tcMar>
              <w:top w:w="0" w:type="dxa"/>
              <w:left w:w="0" w:type="dxa"/>
              <w:bottom w:w="0" w:type="dxa"/>
              <w:right w:w="0" w:type="dxa"/>
            </w:tcMar>
          </w:tcPr>
          <w:p w14:paraId="77CABA41" w14:textId="77777777" w:rsidR="00590F26" w:rsidRDefault="00590F26" w:rsidP="00590F26">
            <w:pPr>
              <w:pStyle w:val="EMPTYCELLSTYLE"/>
              <w:keepNext/>
            </w:pPr>
          </w:p>
        </w:tc>
        <w:tc>
          <w:tcPr>
            <w:tcW w:w="258" w:type="dxa"/>
            <w:gridSpan w:val="2"/>
            <w:tcBorders>
              <w:top w:val="single" w:sz="8" w:space="0" w:color="000000"/>
            </w:tcBorders>
            <w:shd w:val="clear" w:color="auto" w:fill="FFFFFF"/>
            <w:tcMar>
              <w:top w:w="0" w:type="dxa"/>
              <w:left w:w="0" w:type="dxa"/>
              <w:bottom w:w="0" w:type="dxa"/>
              <w:right w:w="0" w:type="dxa"/>
            </w:tcMar>
          </w:tcPr>
          <w:p w14:paraId="37583C56"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4F0F784C" w14:textId="77777777" w:rsidR="00590F26" w:rsidRDefault="00590F26" w:rsidP="00590F26">
            <w:pPr>
              <w:pStyle w:val="EMPTYCELLSTYLE"/>
              <w:keepNext/>
            </w:pPr>
          </w:p>
        </w:tc>
        <w:tc>
          <w:tcPr>
            <w:tcW w:w="59" w:type="dxa"/>
            <w:gridSpan w:val="3"/>
            <w:tcBorders>
              <w:top w:val="single" w:sz="8" w:space="0" w:color="000000"/>
            </w:tcBorders>
            <w:shd w:val="clear" w:color="auto" w:fill="FFFFFF"/>
            <w:tcMar>
              <w:top w:w="0" w:type="dxa"/>
              <w:left w:w="0" w:type="dxa"/>
              <w:bottom w:w="0" w:type="dxa"/>
              <w:right w:w="0" w:type="dxa"/>
            </w:tcMar>
          </w:tcPr>
          <w:p w14:paraId="1F86D946" w14:textId="77777777" w:rsidR="00590F26" w:rsidRDefault="00590F26" w:rsidP="00590F26">
            <w:pPr>
              <w:pStyle w:val="EMPTYCELLSTYLE"/>
              <w:keepNext/>
            </w:pPr>
          </w:p>
        </w:tc>
        <w:tc>
          <w:tcPr>
            <w:tcW w:w="100" w:type="dxa"/>
            <w:gridSpan w:val="3"/>
            <w:tcBorders>
              <w:top w:val="single" w:sz="8" w:space="0" w:color="000000"/>
            </w:tcBorders>
            <w:shd w:val="clear" w:color="auto" w:fill="FFFFFF"/>
            <w:tcMar>
              <w:top w:w="0" w:type="dxa"/>
              <w:left w:w="0" w:type="dxa"/>
              <w:bottom w:w="0" w:type="dxa"/>
              <w:right w:w="0" w:type="dxa"/>
            </w:tcMar>
          </w:tcPr>
          <w:p w14:paraId="134A07DB" w14:textId="77777777" w:rsidR="00590F26" w:rsidRDefault="00590F26" w:rsidP="00590F26">
            <w:pPr>
              <w:pStyle w:val="EMPTYCELLSTYLE"/>
              <w:keepNext/>
            </w:pPr>
          </w:p>
        </w:tc>
        <w:tc>
          <w:tcPr>
            <w:tcW w:w="100" w:type="dxa"/>
            <w:gridSpan w:val="3"/>
            <w:tcBorders>
              <w:top w:val="single" w:sz="8" w:space="0" w:color="000000"/>
            </w:tcBorders>
            <w:shd w:val="clear" w:color="auto" w:fill="FFFFFF"/>
            <w:tcMar>
              <w:top w:w="0" w:type="dxa"/>
              <w:left w:w="0" w:type="dxa"/>
              <w:bottom w:w="0" w:type="dxa"/>
              <w:right w:w="0" w:type="dxa"/>
            </w:tcMar>
          </w:tcPr>
          <w:p w14:paraId="1A1C2398" w14:textId="77777777" w:rsidR="00590F26" w:rsidRDefault="00590F26" w:rsidP="00590F26">
            <w:pPr>
              <w:pStyle w:val="EMPTYCELLSTYLE"/>
              <w:keepNext/>
            </w:pPr>
          </w:p>
        </w:tc>
        <w:tc>
          <w:tcPr>
            <w:tcW w:w="60" w:type="dxa"/>
            <w:gridSpan w:val="3"/>
            <w:tcBorders>
              <w:top w:val="single" w:sz="8" w:space="0" w:color="000000"/>
            </w:tcBorders>
            <w:shd w:val="clear" w:color="auto" w:fill="FFFFFF"/>
            <w:tcMar>
              <w:top w:w="0" w:type="dxa"/>
              <w:left w:w="0" w:type="dxa"/>
              <w:bottom w:w="0" w:type="dxa"/>
              <w:right w:w="0" w:type="dxa"/>
            </w:tcMar>
          </w:tcPr>
          <w:p w14:paraId="448E3930"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1F34BE68" w14:textId="77777777" w:rsidR="00590F26" w:rsidRDefault="00590F26" w:rsidP="00590F26">
            <w:pPr>
              <w:pStyle w:val="EMPTYCELLSTYLE"/>
              <w:keepNext/>
            </w:pPr>
          </w:p>
        </w:tc>
        <w:tc>
          <w:tcPr>
            <w:tcW w:w="200" w:type="dxa"/>
            <w:gridSpan w:val="3"/>
            <w:tcBorders>
              <w:top w:val="single" w:sz="8" w:space="0" w:color="000000"/>
            </w:tcBorders>
            <w:shd w:val="clear" w:color="auto" w:fill="FFFFFF"/>
            <w:tcMar>
              <w:top w:w="0" w:type="dxa"/>
              <w:left w:w="0" w:type="dxa"/>
              <w:bottom w:w="0" w:type="dxa"/>
              <w:right w:w="0" w:type="dxa"/>
            </w:tcMar>
          </w:tcPr>
          <w:p w14:paraId="457958B3"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5B4C985A" w14:textId="77777777" w:rsidR="00590F26" w:rsidRDefault="00590F26" w:rsidP="00590F26">
            <w:pPr>
              <w:pStyle w:val="EMPTYCELLSTYLE"/>
              <w:keepNext/>
            </w:pPr>
          </w:p>
        </w:tc>
        <w:tc>
          <w:tcPr>
            <w:tcW w:w="898" w:type="dxa"/>
            <w:gridSpan w:val="2"/>
            <w:tcBorders>
              <w:top w:val="single" w:sz="8" w:space="0" w:color="000000"/>
            </w:tcBorders>
            <w:shd w:val="clear" w:color="auto" w:fill="FFFFFF"/>
            <w:tcMar>
              <w:top w:w="0" w:type="dxa"/>
              <w:left w:w="0" w:type="dxa"/>
              <w:bottom w:w="0" w:type="dxa"/>
              <w:right w:w="0" w:type="dxa"/>
            </w:tcMar>
          </w:tcPr>
          <w:p w14:paraId="247D9FEB" w14:textId="77777777" w:rsidR="00590F26" w:rsidRDefault="00590F26" w:rsidP="00590F26">
            <w:pPr>
              <w:pStyle w:val="EMPTYCELLSTYLE"/>
              <w:keepNext/>
            </w:pPr>
          </w:p>
        </w:tc>
        <w:tc>
          <w:tcPr>
            <w:tcW w:w="180" w:type="dxa"/>
            <w:gridSpan w:val="2"/>
            <w:tcBorders>
              <w:top w:val="single" w:sz="8" w:space="0" w:color="000000"/>
            </w:tcBorders>
            <w:shd w:val="clear" w:color="auto" w:fill="FFFFFF"/>
            <w:tcMar>
              <w:top w:w="0" w:type="dxa"/>
              <w:left w:w="0" w:type="dxa"/>
              <w:bottom w:w="0" w:type="dxa"/>
              <w:right w:w="0" w:type="dxa"/>
            </w:tcMar>
          </w:tcPr>
          <w:p w14:paraId="026CD171" w14:textId="77777777" w:rsidR="00590F26" w:rsidRDefault="00590F26" w:rsidP="00590F26">
            <w:pPr>
              <w:pStyle w:val="EMPTYCELLSTYLE"/>
              <w:keepNext/>
            </w:pPr>
          </w:p>
        </w:tc>
        <w:tc>
          <w:tcPr>
            <w:tcW w:w="400" w:type="dxa"/>
            <w:gridSpan w:val="2"/>
            <w:tcBorders>
              <w:top w:val="single" w:sz="8" w:space="0" w:color="000000"/>
            </w:tcBorders>
            <w:shd w:val="clear" w:color="auto" w:fill="FFFFFF"/>
            <w:tcMar>
              <w:top w:w="0" w:type="dxa"/>
              <w:left w:w="0" w:type="dxa"/>
              <w:bottom w:w="0" w:type="dxa"/>
              <w:right w:w="0" w:type="dxa"/>
            </w:tcMar>
          </w:tcPr>
          <w:p w14:paraId="23AB9213"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080FBB53" w14:textId="77777777" w:rsidR="00590F26" w:rsidRDefault="00590F26" w:rsidP="00590F26">
            <w:pPr>
              <w:pStyle w:val="EMPTYCELLSTYLE"/>
              <w:keepNext/>
            </w:pPr>
          </w:p>
        </w:tc>
        <w:tc>
          <w:tcPr>
            <w:tcW w:w="260" w:type="dxa"/>
            <w:gridSpan w:val="2"/>
            <w:tcBorders>
              <w:top w:val="single" w:sz="8" w:space="0" w:color="000000"/>
            </w:tcBorders>
            <w:shd w:val="clear" w:color="auto" w:fill="FFFFFF"/>
            <w:tcMar>
              <w:top w:w="0" w:type="dxa"/>
              <w:left w:w="0" w:type="dxa"/>
              <w:bottom w:w="0" w:type="dxa"/>
              <w:right w:w="0" w:type="dxa"/>
            </w:tcMar>
          </w:tcPr>
          <w:p w14:paraId="5E921027"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2482A06E" w14:textId="77777777" w:rsidR="00590F26" w:rsidRDefault="00590F26" w:rsidP="00590F26">
            <w:pPr>
              <w:pStyle w:val="EMPTYCELLSTYLE"/>
              <w:keepNext/>
            </w:pPr>
          </w:p>
        </w:tc>
        <w:tc>
          <w:tcPr>
            <w:tcW w:w="120" w:type="dxa"/>
            <w:gridSpan w:val="2"/>
            <w:tcBorders>
              <w:top w:val="single" w:sz="8" w:space="0" w:color="000000"/>
            </w:tcBorders>
            <w:shd w:val="clear" w:color="auto" w:fill="FFFFFF"/>
            <w:tcMar>
              <w:top w:w="0" w:type="dxa"/>
              <w:left w:w="0" w:type="dxa"/>
              <w:bottom w:w="0" w:type="dxa"/>
              <w:right w:w="0" w:type="dxa"/>
            </w:tcMar>
          </w:tcPr>
          <w:p w14:paraId="425163E4" w14:textId="77777777" w:rsidR="00590F26" w:rsidRDefault="00590F26" w:rsidP="00590F26">
            <w:pPr>
              <w:pStyle w:val="EMPTYCELLSTYLE"/>
              <w:keepNext/>
            </w:pPr>
          </w:p>
        </w:tc>
        <w:tc>
          <w:tcPr>
            <w:tcW w:w="40" w:type="dxa"/>
            <w:gridSpan w:val="2"/>
            <w:tcBorders>
              <w:top w:val="single" w:sz="8" w:space="0" w:color="000000"/>
              <w:right w:val="single" w:sz="8" w:space="0" w:color="000000"/>
            </w:tcBorders>
            <w:shd w:val="clear" w:color="auto" w:fill="FFFFFF"/>
            <w:tcMar>
              <w:top w:w="0" w:type="dxa"/>
              <w:left w:w="0" w:type="dxa"/>
              <w:bottom w:w="0" w:type="dxa"/>
              <w:right w:w="0" w:type="dxa"/>
            </w:tcMar>
          </w:tcPr>
          <w:p w14:paraId="47720A0E" w14:textId="77777777" w:rsidR="00590F26" w:rsidRDefault="00590F26" w:rsidP="00590F26">
            <w:pPr>
              <w:pStyle w:val="EMPTYCELLSTYLE"/>
              <w:keepNext/>
            </w:pPr>
          </w:p>
        </w:tc>
        <w:tc>
          <w:tcPr>
            <w:tcW w:w="40" w:type="dxa"/>
            <w:gridSpan w:val="2"/>
            <w:tcBorders>
              <w:top w:val="single" w:sz="8" w:space="0" w:color="000000"/>
              <w:left w:val="single" w:sz="8" w:space="0" w:color="000000"/>
            </w:tcBorders>
            <w:shd w:val="clear" w:color="auto" w:fill="FFFFFF"/>
            <w:tcMar>
              <w:top w:w="0" w:type="dxa"/>
              <w:left w:w="0" w:type="dxa"/>
              <w:bottom w:w="0" w:type="dxa"/>
              <w:right w:w="0" w:type="dxa"/>
            </w:tcMar>
          </w:tcPr>
          <w:p w14:paraId="7CF887F5" w14:textId="77777777" w:rsidR="00590F26" w:rsidRDefault="00590F26" w:rsidP="00590F26">
            <w:pPr>
              <w:pStyle w:val="EMPTYCELLSTYLE"/>
              <w:keepNext/>
            </w:pPr>
          </w:p>
        </w:tc>
        <w:tc>
          <w:tcPr>
            <w:tcW w:w="320" w:type="dxa"/>
            <w:gridSpan w:val="2"/>
            <w:tcBorders>
              <w:top w:val="single" w:sz="8" w:space="0" w:color="000000"/>
            </w:tcBorders>
            <w:shd w:val="clear" w:color="auto" w:fill="FFFFFF"/>
            <w:tcMar>
              <w:top w:w="0" w:type="dxa"/>
              <w:left w:w="0" w:type="dxa"/>
              <w:bottom w:w="0" w:type="dxa"/>
              <w:right w:w="0" w:type="dxa"/>
            </w:tcMar>
          </w:tcPr>
          <w:p w14:paraId="6584D024"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3331E4F2" w14:textId="77777777" w:rsidR="00590F26" w:rsidRDefault="00590F26" w:rsidP="00590F26">
            <w:pPr>
              <w:pStyle w:val="EMPTYCELLSTYLE"/>
              <w:keepNext/>
            </w:pPr>
          </w:p>
        </w:tc>
        <w:tc>
          <w:tcPr>
            <w:tcW w:w="100" w:type="dxa"/>
            <w:gridSpan w:val="2"/>
            <w:tcBorders>
              <w:top w:val="single" w:sz="8" w:space="0" w:color="000000"/>
            </w:tcBorders>
            <w:shd w:val="clear" w:color="auto" w:fill="FFFFFF"/>
            <w:tcMar>
              <w:top w:w="0" w:type="dxa"/>
              <w:left w:w="0" w:type="dxa"/>
              <w:bottom w:w="0" w:type="dxa"/>
              <w:right w:w="0" w:type="dxa"/>
            </w:tcMar>
          </w:tcPr>
          <w:p w14:paraId="1C28F906" w14:textId="77777777" w:rsidR="00590F26" w:rsidRDefault="00590F26" w:rsidP="00590F26">
            <w:pPr>
              <w:pStyle w:val="EMPTYCELLSTYLE"/>
              <w:keepNext/>
            </w:pPr>
          </w:p>
        </w:tc>
        <w:tc>
          <w:tcPr>
            <w:tcW w:w="300" w:type="dxa"/>
            <w:gridSpan w:val="2"/>
            <w:tcBorders>
              <w:top w:val="single" w:sz="8" w:space="0" w:color="000000"/>
            </w:tcBorders>
            <w:shd w:val="clear" w:color="auto" w:fill="FFFFFF"/>
            <w:tcMar>
              <w:top w:w="0" w:type="dxa"/>
              <w:left w:w="0" w:type="dxa"/>
              <w:bottom w:w="0" w:type="dxa"/>
              <w:right w:w="0" w:type="dxa"/>
            </w:tcMar>
          </w:tcPr>
          <w:p w14:paraId="6AE61E3D" w14:textId="77777777" w:rsidR="00590F26" w:rsidRDefault="00590F26" w:rsidP="00590F26">
            <w:pPr>
              <w:pStyle w:val="EMPTYCELLSTYLE"/>
              <w:keepNext/>
            </w:pPr>
          </w:p>
        </w:tc>
        <w:tc>
          <w:tcPr>
            <w:tcW w:w="300" w:type="dxa"/>
            <w:gridSpan w:val="2"/>
            <w:tcBorders>
              <w:top w:val="single" w:sz="8" w:space="0" w:color="000000"/>
            </w:tcBorders>
            <w:shd w:val="clear" w:color="auto" w:fill="FFFFFF"/>
            <w:tcMar>
              <w:top w:w="0" w:type="dxa"/>
              <w:left w:w="0" w:type="dxa"/>
              <w:bottom w:w="0" w:type="dxa"/>
              <w:right w:w="0" w:type="dxa"/>
            </w:tcMar>
          </w:tcPr>
          <w:p w14:paraId="1922F9CE" w14:textId="77777777" w:rsidR="00590F26" w:rsidRDefault="00590F26" w:rsidP="00590F26">
            <w:pPr>
              <w:pStyle w:val="EMPTYCELLSTYLE"/>
              <w:keepNext/>
            </w:pPr>
          </w:p>
        </w:tc>
        <w:tc>
          <w:tcPr>
            <w:tcW w:w="140" w:type="dxa"/>
            <w:gridSpan w:val="2"/>
            <w:tcBorders>
              <w:top w:val="single" w:sz="8" w:space="0" w:color="000000"/>
            </w:tcBorders>
            <w:shd w:val="clear" w:color="auto" w:fill="FFFFFF"/>
            <w:tcMar>
              <w:top w:w="0" w:type="dxa"/>
              <w:left w:w="0" w:type="dxa"/>
              <w:bottom w:w="0" w:type="dxa"/>
              <w:right w:w="0" w:type="dxa"/>
            </w:tcMar>
          </w:tcPr>
          <w:p w14:paraId="6DD6202F" w14:textId="77777777" w:rsidR="00590F26" w:rsidRDefault="00590F26" w:rsidP="00590F26">
            <w:pPr>
              <w:pStyle w:val="EMPTYCELLSTYLE"/>
              <w:keepNext/>
            </w:pPr>
          </w:p>
        </w:tc>
        <w:tc>
          <w:tcPr>
            <w:tcW w:w="360" w:type="dxa"/>
            <w:gridSpan w:val="2"/>
            <w:tcBorders>
              <w:top w:val="single" w:sz="8" w:space="0" w:color="000000"/>
            </w:tcBorders>
            <w:shd w:val="clear" w:color="auto" w:fill="FFFFFF"/>
            <w:tcMar>
              <w:top w:w="0" w:type="dxa"/>
              <w:left w:w="0" w:type="dxa"/>
              <w:bottom w:w="0" w:type="dxa"/>
              <w:right w:w="0" w:type="dxa"/>
            </w:tcMar>
          </w:tcPr>
          <w:p w14:paraId="4A9DAECC"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1E47AE8A"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3EFFA339" w14:textId="77777777" w:rsidR="00590F26" w:rsidRDefault="00590F26" w:rsidP="00590F26">
            <w:pPr>
              <w:pStyle w:val="EMPTYCELLSTYLE"/>
              <w:keepNext/>
            </w:pPr>
          </w:p>
        </w:tc>
        <w:tc>
          <w:tcPr>
            <w:tcW w:w="320" w:type="dxa"/>
            <w:gridSpan w:val="3"/>
            <w:tcBorders>
              <w:top w:val="single" w:sz="8" w:space="0" w:color="000000"/>
            </w:tcBorders>
            <w:shd w:val="clear" w:color="auto" w:fill="FFFFFF"/>
            <w:tcMar>
              <w:top w:w="0" w:type="dxa"/>
              <w:left w:w="0" w:type="dxa"/>
              <w:bottom w:w="0" w:type="dxa"/>
              <w:right w:w="0" w:type="dxa"/>
            </w:tcMar>
          </w:tcPr>
          <w:p w14:paraId="7025994C" w14:textId="77777777" w:rsidR="00590F26" w:rsidRDefault="00590F26" w:rsidP="00590F26">
            <w:pPr>
              <w:pStyle w:val="EMPTYCELLSTYLE"/>
              <w:keepNext/>
            </w:pPr>
          </w:p>
        </w:tc>
        <w:tc>
          <w:tcPr>
            <w:tcW w:w="200" w:type="dxa"/>
            <w:gridSpan w:val="3"/>
            <w:tcBorders>
              <w:top w:val="single" w:sz="8" w:space="0" w:color="000000"/>
            </w:tcBorders>
            <w:shd w:val="clear" w:color="auto" w:fill="FFFFFF"/>
            <w:tcMar>
              <w:top w:w="0" w:type="dxa"/>
              <w:left w:w="0" w:type="dxa"/>
              <w:bottom w:w="0" w:type="dxa"/>
              <w:right w:w="0" w:type="dxa"/>
            </w:tcMar>
          </w:tcPr>
          <w:p w14:paraId="6D76DF69" w14:textId="77777777" w:rsidR="00590F26" w:rsidRDefault="00590F26" w:rsidP="00590F26">
            <w:pPr>
              <w:pStyle w:val="EMPTYCELLSTYLE"/>
              <w:keepNext/>
            </w:pPr>
          </w:p>
        </w:tc>
        <w:tc>
          <w:tcPr>
            <w:tcW w:w="40" w:type="dxa"/>
            <w:gridSpan w:val="2"/>
            <w:tcBorders>
              <w:top w:val="single" w:sz="8" w:space="0" w:color="000000"/>
              <w:right w:val="single" w:sz="8" w:space="0" w:color="000000"/>
            </w:tcBorders>
            <w:shd w:val="clear" w:color="auto" w:fill="FFFFFF"/>
            <w:tcMar>
              <w:top w:w="0" w:type="dxa"/>
              <w:left w:w="0" w:type="dxa"/>
              <w:bottom w:w="0" w:type="dxa"/>
              <w:right w:w="0" w:type="dxa"/>
            </w:tcMar>
          </w:tcPr>
          <w:p w14:paraId="0465A114" w14:textId="77777777" w:rsidR="00590F26" w:rsidRDefault="00590F26" w:rsidP="00590F26">
            <w:pPr>
              <w:pStyle w:val="EMPTYCELLSTYLE"/>
              <w:keepNext/>
            </w:pPr>
          </w:p>
        </w:tc>
        <w:tc>
          <w:tcPr>
            <w:tcW w:w="40" w:type="dxa"/>
            <w:gridSpan w:val="2"/>
            <w:tcBorders>
              <w:top w:val="single" w:sz="8" w:space="0" w:color="000000"/>
              <w:left w:val="single" w:sz="8" w:space="0" w:color="000000"/>
            </w:tcBorders>
            <w:shd w:val="clear" w:color="auto" w:fill="FFFFFF"/>
            <w:tcMar>
              <w:top w:w="0" w:type="dxa"/>
              <w:left w:w="0" w:type="dxa"/>
              <w:bottom w:w="0" w:type="dxa"/>
              <w:right w:w="0" w:type="dxa"/>
            </w:tcMar>
          </w:tcPr>
          <w:p w14:paraId="49E13F53" w14:textId="77777777" w:rsidR="00590F26" w:rsidRDefault="00590F26" w:rsidP="00590F26">
            <w:pPr>
              <w:pStyle w:val="EMPTYCELLSTYLE"/>
              <w:keepNext/>
            </w:pPr>
          </w:p>
        </w:tc>
        <w:tc>
          <w:tcPr>
            <w:tcW w:w="778" w:type="dxa"/>
            <w:gridSpan w:val="2"/>
            <w:tcBorders>
              <w:top w:val="single" w:sz="8" w:space="0" w:color="000000"/>
            </w:tcBorders>
            <w:shd w:val="clear" w:color="auto" w:fill="FFFFFF"/>
            <w:tcMar>
              <w:top w:w="0" w:type="dxa"/>
              <w:left w:w="0" w:type="dxa"/>
              <w:bottom w:w="0" w:type="dxa"/>
              <w:right w:w="0" w:type="dxa"/>
            </w:tcMar>
          </w:tcPr>
          <w:p w14:paraId="614742CB"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05DA5851"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247AC47D" w14:textId="77777777" w:rsidR="00590F26" w:rsidRDefault="00590F26" w:rsidP="00590F26">
            <w:pPr>
              <w:pStyle w:val="EMPTYCELLSTYLE"/>
              <w:keepNext/>
            </w:pPr>
          </w:p>
        </w:tc>
        <w:tc>
          <w:tcPr>
            <w:tcW w:w="560" w:type="dxa"/>
            <w:gridSpan w:val="2"/>
            <w:tcBorders>
              <w:top w:val="single" w:sz="8" w:space="0" w:color="000000"/>
            </w:tcBorders>
            <w:shd w:val="clear" w:color="auto" w:fill="FFFFFF"/>
            <w:tcMar>
              <w:top w:w="0" w:type="dxa"/>
              <w:left w:w="0" w:type="dxa"/>
              <w:bottom w:w="0" w:type="dxa"/>
              <w:right w:w="0" w:type="dxa"/>
            </w:tcMar>
          </w:tcPr>
          <w:p w14:paraId="14D0B792" w14:textId="77777777" w:rsidR="00590F26" w:rsidRDefault="00590F26" w:rsidP="00590F26">
            <w:pPr>
              <w:pStyle w:val="EMPTYCELLSTYLE"/>
              <w:keepNext/>
            </w:pPr>
          </w:p>
        </w:tc>
        <w:tc>
          <w:tcPr>
            <w:tcW w:w="100" w:type="dxa"/>
            <w:gridSpan w:val="2"/>
            <w:tcBorders>
              <w:top w:val="single" w:sz="8" w:space="0" w:color="000000"/>
            </w:tcBorders>
            <w:shd w:val="clear" w:color="auto" w:fill="FFFFFF"/>
            <w:tcMar>
              <w:top w:w="0" w:type="dxa"/>
              <w:left w:w="0" w:type="dxa"/>
              <w:bottom w:w="0" w:type="dxa"/>
              <w:right w:w="0" w:type="dxa"/>
            </w:tcMar>
          </w:tcPr>
          <w:p w14:paraId="261F0C72" w14:textId="77777777" w:rsidR="00590F26" w:rsidRDefault="00590F26" w:rsidP="00590F26">
            <w:pPr>
              <w:pStyle w:val="EMPTYCELLSTYLE"/>
              <w:keepNext/>
            </w:pPr>
          </w:p>
        </w:tc>
        <w:tc>
          <w:tcPr>
            <w:tcW w:w="200" w:type="dxa"/>
            <w:gridSpan w:val="2"/>
            <w:tcBorders>
              <w:top w:val="single" w:sz="8" w:space="0" w:color="000000"/>
            </w:tcBorders>
            <w:shd w:val="clear" w:color="auto" w:fill="FFFFFF"/>
            <w:tcMar>
              <w:top w:w="0" w:type="dxa"/>
              <w:left w:w="0" w:type="dxa"/>
              <w:bottom w:w="0" w:type="dxa"/>
              <w:right w:w="0" w:type="dxa"/>
            </w:tcMar>
          </w:tcPr>
          <w:p w14:paraId="102D31EE" w14:textId="77777777" w:rsidR="00590F26" w:rsidRDefault="00590F26" w:rsidP="00590F26">
            <w:pPr>
              <w:pStyle w:val="EMPTYCELLSTYLE"/>
              <w:keepNext/>
            </w:pPr>
          </w:p>
        </w:tc>
        <w:tc>
          <w:tcPr>
            <w:tcW w:w="460" w:type="dxa"/>
            <w:gridSpan w:val="3"/>
            <w:tcBorders>
              <w:top w:val="single" w:sz="8" w:space="0" w:color="000000"/>
            </w:tcBorders>
            <w:shd w:val="clear" w:color="auto" w:fill="FFFFFF"/>
            <w:tcMar>
              <w:top w:w="0" w:type="dxa"/>
              <w:left w:w="0" w:type="dxa"/>
              <w:bottom w:w="0" w:type="dxa"/>
              <w:right w:w="0" w:type="dxa"/>
            </w:tcMar>
          </w:tcPr>
          <w:p w14:paraId="30E13A00" w14:textId="77777777" w:rsidR="00590F26" w:rsidRDefault="00590F26" w:rsidP="00590F26">
            <w:pPr>
              <w:pStyle w:val="EMPTYCELLSTYLE"/>
              <w:keepNext/>
            </w:pPr>
          </w:p>
        </w:tc>
        <w:tc>
          <w:tcPr>
            <w:tcW w:w="40" w:type="dxa"/>
            <w:gridSpan w:val="2"/>
            <w:tcBorders>
              <w:top w:val="single" w:sz="8" w:space="0" w:color="000000"/>
              <w:right w:val="single" w:sz="8" w:space="0" w:color="000000"/>
            </w:tcBorders>
            <w:shd w:val="clear" w:color="auto" w:fill="FFFFFF"/>
            <w:tcMar>
              <w:top w:w="0" w:type="dxa"/>
              <w:left w:w="0" w:type="dxa"/>
              <w:bottom w:w="0" w:type="dxa"/>
              <w:right w:w="0" w:type="dxa"/>
            </w:tcMar>
          </w:tcPr>
          <w:p w14:paraId="4B7AD0DD" w14:textId="77777777" w:rsidR="00590F26" w:rsidRDefault="00590F26" w:rsidP="00590F26">
            <w:pPr>
              <w:pStyle w:val="EMPTYCELLSTYLE"/>
              <w:keepNext/>
            </w:pPr>
          </w:p>
        </w:tc>
        <w:tc>
          <w:tcPr>
            <w:tcW w:w="40" w:type="dxa"/>
            <w:gridSpan w:val="2"/>
            <w:tcBorders>
              <w:top w:val="single" w:sz="8" w:space="0" w:color="000000"/>
              <w:left w:val="single" w:sz="8" w:space="0" w:color="000000"/>
            </w:tcBorders>
            <w:shd w:val="clear" w:color="auto" w:fill="FFFFFF"/>
            <w:tcMar>
              <w:top w:w="0" w:type="dxa"/>
              <w:left w:w="0" w:type="dxa"/>
              <w:bottom w:w="0" w:type="dxa"/>
              <w:right w:w="0" w:type="dxa"/>
            </w:tcMar>
          </w:tcPr>
          <w:p w14:paraId="41AB9756" w14:textId="77777777" w:rsidR="00590F26" w:rsidRDefault="00590F26" w:rsidP="00590F26">
            <w:pPr>
              <w:pStyle w:val="EMPTYCELLSTYLE"/>
              <w:keepNext/>
            </w:pPr>
          </w:p>
        </w:tc>
        <w:tc>
          <w:tcPr>
            <w:tcW w:w="1424" w:type="dxa"/>
            <w:gridSpan w:val="2"/>
            <w:tcBorders>
              <w:top w:val="single" w:sz="8" w:space="0" w:color="000000"/>
            </w:tcBorders>
            <w:shd w:val="clear" w:color="auto" w:fill="FFFFFF"/>
            <w:tcMar>
              <w:top w:w="0" w:type="dxa"/>
              <w:left w:w="0" w:type="dxa"/>
              <w:bottom w:w="0" w:type="dxa"/>
              <w:right w:w="0" w:type="dxa"/>
            </w:tcMar>
          </w:tcPr>
          <w:p w14:paraId="6ED98B0B" w14:textId="77777777" w:rsidR="00590F26" w:rsidRDefault="00590F26" w:rsidP="00590F26">
            <w:pPr>
              <w:pStyle w:val="EMPTYCELLSTYLE"/>
              <w:keepNext/>
            </w:pPr>
          </w:p>
        </w:tc>
        <w:tc>
          <w:tcPr>
            <w:tcW w:w="194" w:type="dxa"/>
            <w:gridSpan w:val="2"/>
            <w:tcBorders>
              <w:top w:val="single" w:sz="8" w:space="0" w:color="000000"/>
            </w:tcBorders>
            <w:shd w:val="clear" w:color="auto" w:fill="FFFFFF"/>
            <w:tcMar>
              <w:top w:w="0" w:type="dxa"/>
              <w:left w:w="0" w:type="dxa"/>
              <w:bottom w:w="0" w:type="dxa"/>
              <w:right w:w="0" w:type="dxa"/>
            </w:tcMar>
          </w:tcPr>
          <w:p w14:paraId="2AB805CE"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70C37D62" w14:textId="77777777" w:rsidR="00590F26" w:rsidRDefault="00590F26" w:rsidP="00590F26">
            <w:pPr>
              <w:pStyle w:val="EMPTYCELLSTYLE"/>
              <w:keepNext/>
            </w:pPr>
          </w:p>
        </w:tc>
        <w:tc>
          <w:tcPr>
            <w:tcW w:w="45" w:type="dxa"/>
            <w:gridSpan w:val="2"/>
            <w:tcBorders>
              <w:top w:val="single" w:sz="8" w:space="0" w:color="000000"/>
              <w:right w:val="single" w:sz="8" w:space="0" w:color="000000"/>
            </w:tcBorders>
            <w:shd w:val="clear" w:color="auto" w:fill="FFFFFF"/>
            <w:tcMar>
              <w:top w:w="0" w:type="dxa"/>
              <w:left w:w="0" w:type="dxa"/>
              <w:bottom w:w="0" w:type="dxa"/>
              <w:right w:w="0" w:type="dxa"/>
            </w:tcMar>
          </w:tcPr>
          <w:p w14:paraId="16AE18BB" w14:textId="77777777" w:rsidR="00590F26" w:rsidRDefault="00590F26" w:rsidP="00590F26">
            <w:pPr>
              <w:pStyle w:val="EMPTYCELLSTYLE"/>
              <w:keepNext/>
            </w:pPr>
          </w:p>
        </w:tc>
        <w:tc>
          <w:tcPr>
            <w:tcW w:w="60" w:type="dxa"/>
            <w:gridSpan w:val="3"/>
          </w:tcPr>
          <w:p w14:paraId="2FF788CA" w14:textId="77777777" w:rsidR="00590F26" w:rsidRDefault="00590F26" w:rsidP="00590F26">
            <w:pPr>
              <w:pStyle w:val="EMPTYCELLSTYLE"/>
              <w:keepNext/>
            </w:pPr>
          </w:p>
        </w:tc>
        <w:tc>
          <w:tcPr>
            <w:tcW w:w="40" w:type="dxa"/>
          </w:tcPr>
          <w:p w14:paraId="46477277" w14:textId="77777777" w:rsidR="00590F26" w:rsidRDefault="00590F26" w:rsidP="00590F26">
            <w:pPr>
              <w:pStyle w:val="EMPTYCELLSTYLE"/>
              <w:keepNext/>
            </w:pPr>
          </w:p>
        </w:tc>
      </w:tr>
      <w:tr w:rsidR="00590F26" w14:paraId="4E93F156" w14:textId="77777777" w:rsidTr="00247A46">
        <w:trPr>
          <w:gridAfter w:val="2"/>
          <w:wAfter w:w="45" w:type="dxa"/>
          <w:cantSplit/>
        </w:trPr>
        <w:tc>
          <w:tcPr>
            <w:tcW w:w="44" w:type="dxa"/>
            <w:gridSpan w:val="2"/>
          </w:tcPr>
          <w:p w14:paraId="012939EB"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259F9F8D" w14:textId="77777777" w:rsidR="00590F26" w:rsidRDefault="00590F26" w:rsidP="00590F26">
            <w:pPr>
              <w:pStyle w:val="EMPTYCELLSTYLE"/>
              <w:keepNext/>
            </w:pPr>
          </w:p>
        </w:tc>
        <w:tc>
          <w:tcPr>
            <w:tcW w:w="2835" w:type="dxa"/>
            <w:gridSpan w:val="37"/>
            <w:shd w:val="clear" w:color="auto" w:fill="FFFFFF"/>
            <w:tcMar>
              <w:top w:w="0" w:type="dxa"/>
              <w:left w:w="0" w:type="dxa"/>
              <w:bottom w:w="0" w:type="dxa"/>
              <w:right w:w="0" w:type="dxa"/>
            </w:tcMar>
          </w:tcPr>
          <w:p w14:paraId="77B89A05" w14:textId="77777777" w:rsidR="00590F26" w:rsidRDefault="00590F26" w:rsidP="00590F26">
            <w:pPr>
              <w:pStyle w:val="zarovnaniSNasledujicim0"/>
              <w:keepNext/>
              <w:keepLines/>
            </w:pPr>
            <w:r>
              <w:t>předmět pojištění:</w:t>
            </w:r>
          </w:p>
        </w:tc>
        <w:tc>
          <w:tcPr>
            <w:tcW w:w="40" w:type="dxa"/>
            <w:gridSpan w:val="2"/>
            <w:tcBorders>
              <w:right w:val="single" w:sz="8" w:space="0" w:color="000000"/>
            </w:tcBorders>
            <w:shd w:val="clear" w:color="auto" w:fill="FFFFFF"/>
            <w:tcMar>
              <w:top w:w="0" w:type="dxa"/>
              <w:left w:w="0" w:type="dxa"/>
              <w:bottom w:w="0" w:type="dxa"/>
              <w:right w:w="0" w:type="dxa"/>
            </w:tcMar>
          </w:tcPr>
          <w:p w14:paraId="7FF9A730"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278FDE4A" w14:textId="77777777" w:rsidR="00590F26" w:rsidRDefault="00590F26" w:rsidP="00590F26">
            <w:pPr>
              <w:pStyle w:val="EMPTYCELLSTYLE"/>
              <w:keepNext/>
            </w:pPr>
          </w:p>
        </w:tc>
        <w:tc>
          <w:tcPr>
            <w:tcW w:w="2160" w:type="dxa"/>
            <w:gridSpan w:val="24"/>
            <w:shd w:val="clear" w:color="auto" w:fill="FFFFFF"/>
            <w:tcMar>
              <w:top w:w="0" w:type="dxa"/>
              <w:left w:w="0" w:type="dxa"/>
              <w:bottom w:w="0" w:type="dxa"/>
              <w:right w:w="0" w:type="dxa"/>
            </w:tcMar>
          </w:tcPr>
          <w:p w14:paraId="554F8E7B" w14:textId="77777777" w:rsidR="00590F26" w:rsidRDefault="00590F26" w:rsidP="00590F26">
            <w:pPr>
              <w:pStyle w:val="zarovnaniSNasledujicim0"/>
              <w:keepNext/>
              <w:keepLines/>
            </w:pPr>
            <w:r>
              <w:t>místo pojištění:</w:t>
            </w:r>
          </w:p>
        </w:tc>
        <w:tc>
          <w:tcPr>
            <w:tcW w:w="40" w:type="dxa"/>
            <w:gridSpan w:val="2"/>
            <w:tcBorders>
              <w:right w:val="single" w:sz="8" w:space="0" w:color="000000"/>
            </w:tcBorders>
            <w:shd w:val="clear" w:color="auto" w:fill="FFFFFF"/>
            <w:tcMar>
              <w:top w:w="0" w:type="dxa"/>
              <w:left w:w="0" w:type="dxa"/>
              <w:bottom w:w="0" w:type="dxa"/>
              <w:right w:w="0" w:type="dxa"/>
            </w:tcMar>
          </w:tcPr>
          <w:p w14:paraId="6819D71A"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425DF928" w14:textId="77777777" w:rsidR="00590F26" w:rsidRDefault="00590F26" w:rsidP="00590F26">
            <w:pPr>
              <w:pStyle w:val="EMPTYCELLSTYLE"/>
              <w:keepNext/>
            </w:pPr>
          </w:p>
        </w:tc>
        <w:tc>
          <w:tcPr>
            <w:tcW w:w="2178" w:type="dxa"/>
            <w:gridSpan w:val="15"/>
            <w:vMerge w:val="restart"/>
            <w:shd w:val="clear" w:color="auto" w:fill="FFFFFF"/>
            <w:tcMar>
              <w:top w:w="0" w:type="dxa"/>
              <w:left w:w="0" w:type="dxa"/>
              <w:bottom w:w="0" w:type="dxa"/>
              <w:right w:w="0" w:type="dxa"/>
            </w:tcMar>
          </w:tcPr>
          <w:p w14:paraId="2A2C3EE9" w14:textId="77777777" w:rsidR="00590F26" w:rsidRDefault="00590F26" w:rsidP="00590F26">
            <w:pPr>
              <w:pStyle w:val="zarovnaniSNasledujicim0"/>
              <w:keepNext/>
              <w:keepLines/>
            </w:pPr>
            <w:r>
              <w:t xml:space="preserve">vlastnictví předmětu pojištění: </w:t>
            </w:r>
          </w:p>
        </w:tc>
        <w:tc>
          <w:tcPr>
            <w:tcW w:w="40" w:type="dxa"/>
            <w:gridSpan w:val="2"/>
            <w:tcBorders>
              <w:right w:val="single" w:sz="8" w:space="0" w:color="000000"/>
            </w:tcBorders>
            <w:shd w:val="clear" w:color="auto" w:fill="FFFFFF"/>
            <w:tcMar>
              <w:top w:w="0" w:type="dxa"/>
              <w:left w:w="0" w:type="dxa"/>
              <w:bottom w:w="0" w:type="dxa"/>
              <w:right w:w="0" w:type="dxa"/>
            </w:tcMar>
          </w:tcPr>
          <w:p w14:paraId="7E764024"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19879A91" w14:textId="77777777" w:rsidR="00590F26" w:rsidRDefault="00590F26" w:rsidP="00590F26">
            <w:pPr>
              <w:pStyle w:val="EMPTYCELLSTYLE"/>
              <w:keepNext/>
            </w:pPr>
          </w:p>
        </w:tc>
        <w:tc>
          <w:tcPr>
            <w:tcW w:w="1658" w:type="dxa"/>
            <w:gridSpan w:val="6"/>
            <w:shd w:val="clear" w:color="auto" w:fill="FFFFFF"/>
            <w:tcMar>
              <w:top w:w="0" w:type="dxa"/>
              <w:left w:w="0" w:type="dxa"/>
              <w:bottom w:w="0" w:type="dxa"/>
              <w:right w:w="0" w:type="dxa"/>
            </w:tcMar>
          </w:tcPr>
          <w:p w14:paraId="02417F53" w14:textId="77777777" w:rsidR="00590F26" w:rsidRDefault="00590F26" w:rsidP="00590F26">
            <w:pPr>
              <w:pStyle w:val="zarovnaniSNasledujicim0"/>
              <w:keepNext/>
              <w:keepLines/>
            </w:pPr>
            <w:r>
              <w:t>pojistná hodnota:</w:t>
            </w:r>
          </w:p>
        </w:tc>
        <w:tc>
          <w:tcPr>
            <w:tcW w:w="45" w:type="dxa"/>
            <w:gridSpan w:val="2"/>
            <w:tcBorders>
              <w:right w:val="single" w:sz="8" w:space="0" w:color="000000"/>
            </w:tcBorders>
            <w:shd w:val="clear" w:color="auto" w:fill="FFFFFF"/>
            <w:tcMar>
              <w:top w:w="0" w:type="dxa"/>
              <w:left w:w="0" w:type="dxa"/>
              <w:bottom w:w="0" w:type="dxa"/>
              <w:right w:w="0" w:type="dxa"/>
            </w:tcMar>
          </w:tcPr>
          <w:p w14:paraId="25BE540B" w14:textId="77777777" w:rsidR="00590F26" w:rsidRDefault="00590F26" w:rsidP="00590F26">
            <w:pPr>
              <w:pStyle w:val="EMPTYCELLSTYLE"/>
              <w:keepNext/>
            </w:pPr>
          </w:p>
        </w:tc>
        <w:tc>
          <w:tcPr>
            <w:tcW w:w="60" w:type="dxa"/>
            <w:gridSpan w:val="3"/>
          </w:tcPr>
          <w:p w14:paraId="11AAE904" w14:textId="77777777" w:rsidR="00590F26" w:rsidRDefault="00590F26" w:rsidP="00590F26">
            <w:pPr>
              <w:pStyle w:val="EMPTYCELLSTYLE"/>
              <w:keepNext/>
            </w:pPr>
          </w:p>
        </w:tc>
        <w:tc>
          <w:tcPr>
            <w:tcW w:w="40" w:type="dxa"/>
          </w:tcPr>
          <w:p w14:paraId="64B9FFB7" w14:textId="77777777" w:rsidR="00590F26" w:rsidRDefault="00590F26" w:rsidP="00590F26">
            <w:pPr>
              <w:pStyle w:val="EMPTYCELLSTYLE"/>
              <w:keepNext/>
            </w:pPr>
          </w:p>
        </w:tc>
      </w:tr>
      <w:tr w:rsidR="00590F26" w14:paraId="4181DBB2" w14:textId="77777777" w:rsidTr="00247A46">
        <w:trPr>
          <w:gridAfter w:val="2"/>
          <w:wAfter w:w="45" w:type="dxa"/>
          <w:cantSplit/>
        </w:trPr>
        <w:tc>
          <w:tcPr>
            <w:tcW w:w="44" w:type="dxa"/>
            <w:gridSpan w:val="2"/>
          </w:tcPr>
          <w:p w14:paraId="1C9E52A0"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00D48A90" w14:textId="77777777" w:rsidR="00590F26" w:rsidRDefault="00590F26" w:rsidP="00590F26">
            <w:pPr>
              <w:pStyle w:val="EMPTYCELLSTYLE"/>
              <w:keepNext/>
            </w:pPr>
          </w:p>
        </w:tc>
        <w:tc>
          <w:tcPr>
            <w:tcW w:w="2835" w:type="dxa"/>
            <w:gridSpan w:val="37"/>
            <w:vMerge w:val="restart"/>
            <w:shd w:val="clear" w:color="auto" w:fill="FFFFFF"/>
            <w:tcMar>
              <w:top w:w="0" w:type="dxa"/>
              <w:left w:w="0" w:type="dxa"/>
              <w:bottom w:w="0" w:type="dxa"/>
              <w:right w:w="0" w:type="dxa"/>
            </w:tcMar>
          </w:tcPr>
          <w:p w14:paraId="74D45FE5" w14:textId="6FD44715" w:rsidR="00590F26" w:rsidRDefault="00590F26" w:rsidP="00590F26">
            <w:pPr>
              <w:pStyle w:val="tabulkaPojisteniBold"/>
              <w:keepNext/>
              <w:keepLines/>
            </w:pPr>
            <w:r>
              <w:t>32. stroj, strojní zařízení, příslušenství</w:t>
            </w:r>
          </w:p>
        </w:tc>
        <w:tc>
          <w:tcPr>
            <w:tcW w:w="40" w:type="dxa"/>
            <w:gridSpan w:val="2"/>
            <w:tcBorders>
              <w:right w:val="single" w:sz="8" w:space="0" w:color="000000"/>
            </w:tcBorders>
            <w:shd w:val="clear" w:color="auto" w:fill="FFFFFF"/>
            <w:tcMar>
              <w:top w:w="0" w:type="dxa"/>
              <w:left w:w="0" w:type="dxa"/>
              <w:bottom w:w="0" w:type="dxa"/>
              <w:right w:w="0" w:type="dxa"/>
            </w:tcMar>
          </w:tcPr>
          <w:p w14:paraId="126FCD21"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661D3072" w14:textId="77777777" w:rsidR="00590F26" w:rsidRDefault="00590F26" w:rsidP="00590F26">
            <w:pPr>
              <w:pStyle w:val="EMPTYCELLSTYLE"/>
              <w:keepNext/>
            </w:pPr>
          </w:p>
        </w:tc>
        <w:tc>
          <w:tcPr>
            <w:tcW w:w="2160" w:type="dxa"/>
            <w:gridSpan w:val="24"/>
            <w:vMerge w:val="restart"/>
            <w:shd w:val="clear" w:color="auto" w:fill="FFFFFF"/>
            <w:tcMar>
              <w:top w:w="0" w:type="dxa"/>
              <w:left w:w="0" w:type="dxa"/>
              <w:bottom w:w="0" w:type="dxa"/>
              <w:right w:w="0" w:type="dxa"/>
            </w:tcMar>
          </w:tcPr>
          <w:p w14:paraId="08D86DDE" w14:textId="77777777" w:rsidR="00590F26" w:rsidRDefault="00590F26" w:rsidP="00590F26">
            <w:pPr>
              <w:pStyle w:val="zarovnaniSNasledujicim0"/>
              <w:keepNext/>
              <w:keepLines/>
            </w:pPr>
            <w:r>
              <w:t>území ČR</w:t>
            </w:r>
          </w:p>
        </w:tc>
        <w:tc>
          <w:tcPr>
            <w:tcW w:w="40" w:type="dxa"/>
            <w:gridSpan w:val="2"/>
            <w:tcBorders>
              <w:right w:val="single" w:sz="8" w:space="0" w:color="000000"/>
            </w:tcBorders>
            <w:shd w:val="clear" w:color="auto" w:fill="FFFFFF"/>
            <w:tcMar>
              <w:top w:w="0" w:type="dxa"/>
              <w:left w:w="0" w:type="dxa"/>
              <w:bottom w:w="0" w:type="dxa"/>
              <w:right w:w="0" w:type="dxa"/>
            </w:tcMar>
          </w:tcPr>
          <w:p w14:paraId="71FB9910"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5C2BFC96" w14:textId="77777777" w:rsidR="00590F26" w:rsidRDefault="00590F26" w:rsidP="00590F26">
            <w:pPr>
              <w:pStyle w:val="EMPTYCELLSTYLE"/>
              <w:keepNext/>
            </w:pPr>
          </w:p>
        </w:tc>
        <w:tc>
          <w:tcPr>
            <w:tcW w:w="2178" w:type="dxa"/>
            <w:gridSpan w:val="15"/>
            <w:vMerge/>
            <w:shd w:val="clear" w:color="auto" w:fill="FFFFFF"/>
            <w:tcMar>
              <w:top w:w="0" w:type="dxa"/>
              <w:left w:w="0" w:type="dxa"/>
              <w:bottom w:w="0" w:type="dxa"/>
              <w:right w:w="0" w:type="dxa"/>
            </w:tcMar>
          </w:tcPr>
          <w:p w14:paraId="1E85F769" w14:textId="77777777" w:rsidR="00590F26" w:rsidRDefault="00590F26" w:rsidP="00590F26">
            <w:pPr>
              <w:pStyle w:val="EMPTYCELLSTYLE"/>
              <w:keepNext/>
            </w:pPr>
          </w:p>
        </w:tc>
        <w:tc>
          <w:tcPr>
            <w:tcW w:w="40" w:type="dxa"/>
            <w:gridSpan w:val="2"/>
            <w:tcBorders>
              <w:right w:val="single" w:sz="8" w:space="0" w:color="000000"/>
            </w:tcBorders>
            <w:shd w:val="clear" w:color="auto" w:fill="FFFFFF"/>
            <w:tcMar>
              <w:top w:w="0" w:type="dxa"/>
              <w:left w:w="0" w:type="dxa"/>
              <w:bottom w:w="0" w:type="dxa"/>
              <w:right w:w="0" w:type="dxa"/>
            </w:tcMar>
          </w:tcPr>
          <w:p w14:paraId="147146B9"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58B2D6EF" w14:textId="77777777" w:rsidR="00590F26" w:rsidRDefault="00590F26" w:rsidP="00590F26">
            <w:pPr>
              <w:pStyle w:val="EMPTYCELLSTYLE"/>
              <w:keepNext/>
            </w:pPr>
          </w:p>
        </w:tc>
        <w:tc>
          <w:tcPr>
            <w:tcW w:w="1658" w:type="dxa"/>
            <w:gridSpan w:val="6"/>
            <w:vMerge w:val="restart"/>
            <w:shd w:val="clear" w:color="auto" w:fill="FFFFFF"/>
            <w:tcMar>
              <w:top w:w="0" w:type="dxa"/>
              <w:left w:w="0" w:type="dxa"/>
              <w:bottom w:w="0" w:type="dxa"/>
              <w:right w:w="0" w:type="dxa"/>
            </w:tcMar>
          </w:tcPr>
          <w:p w14:paraId="5FEC83B6" w14:textId="77777777" w:rsidR="00590F26" w:rsidRDefault="00590F26" w:rsidP="00590F26">
            <w:pPr>
              <w:pStyle w:val="zarovnaniSNasledujicim0"/>
              <w:keepNext/>
              <w:keepLines/>
            </w:pPr>
            <w:r>
              <w:t>nová cena</w:t>
            </w:r>
          </w:p>
        </w:tc>
        <w:tc>
          <w:tcPr>
            <w:tcW w:w="45" w:type="dxa"/>
            <w:gridSpan w:val="2"/>
            <w:tcBorders>
              <w:right w:val="single" w:sz="8" w:space="0" w:color="000000"/>
            </w:tcBorders>
            <w:shd w:val="clear" w:color="auto" w:fill="FFFFFF"/>
            <w:tcMar>
              <w:top w:w="0" w:type="dxa"/>
              <w:left w:w="0" w:type="dxa"/>
              <w:bottom w:w="0" w:type="dxa"/>
              <w:right w:w="0" w:type="dxa"/>
            </w:tcMar>
          </w:tcPr>
          <w:p w14:paraId="0F85C4BF" w14:textId="77777777" w:rsidR="00590F26" w:rsidRDefault="00590F26" w:rsidP="00590F26">
            <w:pPr>
              <w:pStyle w:val="EMPTYCELLSTYLE"/>
              <w:keepNext/>
            </w:pPr>
          </w:p>
        </w:tc>
        <w:tc>
          <w:tcPr>
            <w:tcW w:w="60" w:type="dxa"/>
            <w:gridSpan w:val="3"/>
          </w:tcPr>
          <w:p w14:paraId="19D98EE2" w14:textId="77777777" w:rsidR="00590F26" w:rsidRDefault="00590F26" w:rsidP="00590F26">
            <w:pPr>
              <w:pStyle w:val="EMPTYCELLSTYLE"/>
              <w:keepNext/>
            </w:pPr>
          </w:p>
        </w:tc>
        <w:tc>
          <w:tcPr>
            <w:tcW w:w="40" w:type="dxa"/>
          </w:tcPr>
          <w:p w14:paraId="4A4B301E" w14:textId="77777777" w:rsidR="00590F26" w:rsidRDefault="00590F26" w:rsidP="00590F26">
            <w:pPr>
              <w:pStyle w:val="EMPTYCELLSTYLE"/>
              <w:keepNext/>
            </w:pPr>
          </w:p>
        </w:tc>
      </w:tr>
      <w:tr w:rsidR="00590F26" w14:paraId="54091B2A" w14:textId="77777777" w:rsidTr="00247A46">
        <w:trPr>
          <w:gridAfter w:val="2"/>
          <w:wAfter w:w="45" w:type="dxa"/>
          <w:cantSplit/>
        </w:trPr>
        <w:tc>
          <w:tcPr>
            <w:tcW w:w="44" w:type="dxa"/>
            <w:gridSpan w:val="2"/>
          </w:tcPr>
          <w:p w14:paraId="2DD60B9D"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0788589C" w14:textId="77777777" w:rsidR="00590F26" w:rsidRDefault="00590F26" w:rsidP="00590F26">
            <w:pPr>
              <w:pStyle w:val="EMPTYCELLSTYLE"/>
              <w:keepNext/>
            </w:pPr>
          </w:p>
        </w:tc>
        <w:tc>
          <w:tcPr>
            <w:tcW w:w="2835" w:type="dxa"/>
            <w:gridSpan w:val="37"/>
            <w:vMerge/>
            <w:shd w:val="clear" w:color="auto" w:fill="FFFFFF"/>
            <w:tcMar>
              <w:top w:w="0" w:type="dxa"/>
              <w:left w:w="0" w:type="dxa"/>
              <w:bottom w:w="0" w:type="dxa"/>
              <w:right w:w="0" w:type="dxa"/>
            </w:tcMar>
          </w:tcPr>
          <w:p w14:paraId="14BC1298" w14:textId="77777777" w:rsidR="00590F26" w:rsidRDefault="00590F26" w:rsidP="00590F26">
            <w:pPr>
              <w:pStyle w:val="EMPTYCELLSTYLE"/>
              <w:keepNext/>
            </w:pPr>
          </w:p>
        </w:tc>
        <w:tc>
          <w:tcPr>
            <w:tcW w:w="40" w:type="dxa"/>
            <w:gridSpan w:val="2"/>
            <w:tcBorders>
              <w:right w:val="single" w:sz="8" w:space="0" w:color="000000"/>
            </w:tcBorders>
            <w:shd w:val="clear" w:color="auto" w:fill="FFFFFF"/>
            <w:tcMar>
              <w:top w:w="0" w:type="dxa"/>
              <w:left w:w="0" w:type="dxa"/>
              <w:bottom w:w="0" w:type="dxa"/>
              <w:right w:w="0" w:type="dxa"/>
            </w:tcMar>
          </w:tcPr>
          <w:p w14:paraId="0E22145C"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4C73B74E" w14:textId="77777777" w:rsidR="00590F26" w:rsidRDefault="00590F26" w:rsidP="00590F26">
            <w:pPr>
              <w:pStyle w:val="EMPTYCELLSTYLE"/>
              <w:keepNext/>
            </w:pPr>
          </w:p>
        </w:tc>
        <w:tc>
          <w:tcPr>
            <w:tcW w:w="2160" w:type="dxa"/>
            <w:gridSpan w:val="24"/>
            <w:vMerge/>
            <w:shd w:val="clear" w:color="auto" w:fill="FFFFFF"/>
            <w:tcMar>
              <w:top w:w="0" w:type="dxa"/>
              <w:left w:w="0" w:type="dxa"/>
              <w:bottom w:w="0" w:type="dxa"/>
              <w:right w:w="0" w:type="dxa"/>
            </w:tcMar>
          </w:tcPr>
          <w:p w14:paraId="0E4C19C9" w14:textId="77777777" w:rsidR="00590F26" w:rsidRDefault="00590F26" w:rsidP="00590F26">
            <w:pPr>
              <w:pStyle w:val="EMPTYCELLSTYLE"/>
              <w:keepNext/>
            </w:pPr>
          </w:p>
        </w:tc>
        <w:tc>
          <w:tcPr>
            <w:tcW w:w="40" w:type="dxa"/>
            <w:gridSpan w:val="2"/>
            <w:tcBorders>
              <w:right w:val="single" w:sz="8" w:space="0" w:color="000000"/>
            </w:tcBorders>
            <w:shd w:val="clear" w:color="auto" w:fill="FFFFFF"/>
            <w:tcMar>
              <w:top w:w="0" w:type="dxa"/>
              <w:left w:w="0" w:type="dxa"/>
              <w:bottom w:w="0" w:type="dxa"/>
              <w:right w:w="0" w:type="dxa"/>
            </w:tcMar>
          </w:tcPr>
          <w:p w14:paraId="1885DD75"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628D9623" w14:textId="77777777" w:rsidR="00590F26" w:rsidRDefault="00590F26" w:rsidP="00590F26">
            <w:pPr>
              <w:pStyle w:val="EMPTYCELLSTYLE"/>
              <w:keepNext/>
            </w:pPr>
          </w:p>
        </w:tc>
        <w:tc>
          <w:tcPr>
            <w:tcW w:w="2178" w:type="dxa"/>
            <w:gridSpan w:val="15"/>
            <w:vMerge w:val="restart"/>
            <w:shd w:val="clear" w:color="auto" w:fill="FFFFFF"/>
            <w:tcMar>
              <w:top w:w="0" w:type="dxa"/>
              <w:left w:w="0" w:type="dxa"/>
              <w:bottom w:w="0" w:type="dxa"/>
              <w:right w:w="0" w:type="dxa"/>
            </w:tcMar>
          </w:tcPr>
          <w:p w14:paraId="6CC5A53D" w14:textId="77777777" w:rsidR="00590F26" w:rsidRDefault="00590F26" w:rsidP="00590F26">
            <w:pPr>
              <w:pStyle w:val="zarovnaniSNasledujicim0"/>
              <w:keepNext/>
              <w:keepLines/>
            </w:pPr>
            <w:r>
              <w:t>vlastní</w:t>
            </w:r>
          </w:p>
        </w:tc>
        <w:tc>
          <w:tcPr>
            <w:tcW w:w="40" w:type="dxa"/>
            <w:gridSpan w:val="2"/>
            <w:tcBorders>
              <w:right w:val="single" w:sz="8" w:space="0" w:color="000000"/>
            </w:tcBorders>
            <w:shd w:val="clear" w:color="auto" w:fill="FFFFFF"/>
            <w:tcMar>
              <w:top w:w="0" w:type="dxa"/>
              <w:left w:w="0" w:type="dxa"/>
              <w:bottom w:w="0" w:type="dxa"/>
              <w:right w:w="0" w:type="dxa"/>
            </w:tcMar>
          </w:tcPr>
          <w:p w14:paraId="7560FDE8"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24F9AB16" w14:textId="77777777" w:rsidR="00590F26" w:rsidRDefault="00590F26" w:rsidP="00590F26">
            <w:pPr>
              <w:pStyle w:val="EMPTYCELLSTYLE"/>
              <w:keepNext/>
            </w:pPr>
          </w:p>
        </w:tc>
        <w:tc>
          <w:tcPr>
            <w:tcW w:w="1658" w:type="dxa"/>
            <w:gridSpan w:val="6"/>
            <w:vMerge/>
            <w:shd w:val="clear" w:color="auto" w:fill="FFFFFF"/>
            <w:tcMar>
              <w:top w:w="0" w:type="dxa"/>
              <w:left w:w="0" w:type="dxa"/>
              <w:bottom w:w="0" w:type="dxa"/>
              <w:right w:w="0" w:type="dxa"/>
            </w:tcMar>
          </w:tcPr>
          <w:p w14:paraId="192543EF" w14:textId="77777777" w:rsidR="00590F26" w:rsidRDefault="00590F26" w:rsidP="00590F26">
            <w:pPr>
              <w:pStyle w:val="EMPTYCELLSTYLE"/>
              <w:keepNext/>
            </w:pPr>
          </w:p>
        </w:tc>
        <w:tc>
          <w:tcPr>
            <w:tcW w:w="45" w:type="dxa"/>
            <w:gridSpan w:val="2"/>
            <w:tcBorders>
              <w:right w:val="single" w:sz="8" w:space="0" w:color="000000"/>
            </w:tcBorders>
            <w:shd w:val="clear" w:color="auto" w:fill="FFFFFF"/>
            <w:tcMar>
              <w:top w:w="0" w:type="dxa"/>
              <w:left w:w="0" w:type="dxa"/>
              <w:bottom w:w="0" w:type="dxa"/>
              <w:right w:w="0" w:type="dxa"/>
            </w:tcMar>
          </w:tcPr>
          <w:p w14:paraId="45ABF29A" w14:textId="77777777" w:rsidR="00590F26" w:rsidRDefault="00590F26" w:rsidP="00590F26">
            <w:pPr>
              <w:pStyle w:val="EMPTYCELLSTYLE"/>
              <w:keepNext/>
            </w:pPr>
          </w:p>
        </w:tc>
        <w:tc>
          <w:tcPr>
            <w:tcW w:w="60" w:type="dxa"/>
            <w:gridSpan w:val="3"/>
          </w:tcPr>
          <w:p w14:paraId="7086E26C" w14:textId="77777777" w:rsidR="00590F26" w:rsidRDefault="00590F26" w:rsidP="00590F26">
            <w:pPr>
              <w:pStyle w:val="EMPTYCELLSTYLE"/>
              <w:keepNext/>
            </w:pPr>
          </w:p>
        </w:tc>
        <w:tc>
          <w:tcPr>
            <w:tcW w:w="40" w:type="dxa"/>
          </w:tcPr>
          <w:p w14:paraId="01A93955" w14:textId="77777777" w:rsidR="00590F26" w:rsidRDefault="00590F26" w:rsidP="00590F26">
            <w:pPr>
              <w:pStyle w:val="EMPTYCELLSTYLE"/>
              <w:keepNext/>
            </w:pPr>
          </w:p>
        </w:tc>
      </w:tr>
      <w:tr w:rsidR="00590F26" w14:paraId="03DB7A3F" w14:textId="77777777" w:rsidTr="00247A46">
        <w:trPr>
          <w:gridAfter w:val="2"/>
          <w:wAfter w:w="45" w:type="dxa"/>
          <w:cantSplit/>
        </w:trPr>
        <w:tc>
          <w:tcPr>
            <w:tcW w:w="44" w:type="dxa"/>
            <w:gridSpan w:val="2"/>
          </w:tcPr>
          <w:p w14:paraId="7C63F751"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2213DAA9" w14:textId="77777777" w:rsidR="00590F26" w:rsidRDefault="00590F26" w:rsidP="00590F26">
            <w:pPr>
              <w:pStyle w:val="EMPTYCELLSTYLE"/>
              <w:keepNext/>
            </w:pPr>
          </w:p>
        </w:tc>
        <w:tc>
          <w:tcPr>
            <w:tcW w:w="2835" w:type="dxa"/>
            <w:gridSpan w:val="37"/>
            <w:vMerge/>
            <w:shd w:val="clear" w:color="auto" w:fill="FFFFFF"/>
            <w:tcMar>
              <w:top w:w="0" w:type="dxa"/>
              <w:left w:w="0" w:type="dxa"/>
              <w:bottom w:w="0" w:type="dxa"/>
              <w:right w:w="0" w:type="dxa"/>
            </w:tcMar>
          </w:tcPr>
          <w:p w14:paraId="6EB83F29" w14:textId="77777777" w:rsidR="00590F26" w:rsidRDefault="00590F26" w:rsidP="00590F26">
            <w:pPr>
              <w:pStyle w:val="EMPTYCELLSTYLE"/>
              <w:keepNext/>
            </w:pPr>
          </w:p>
        </w:tc>
        <w:tc>
          <w:tcPr>
            <w:tcW w:w="40" w:type="dxa"/>
            <w:gridSpan w:val="2"/>
            <w:tcBorders>
              <w:right w:val="single" w:sz="8" w:space="0" w:color="000000"/>
            </w:tcBorders>
            <w:shd w:val="clear" w:color="auto" w:fill="FFFFFF"/>
            <w:tcMar>
              <w:top w:w="0" w:type="dxa"/>
              <w:left w:w="0" w:type="dxa"/>
              <w:bottom w:w="0" w:type="dxa"/>
              <w:right w:w="0" w:type="dxa"/>
            </w:tcMar>
          </w:tcPr>
          <w:p w14:paraId="2D5C09D2"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3EF195EE" w14:textId="77777777" w:rsidR="00590F26" w:rsidRDefault="00590F26" w:rsidP="00590F26">
            <w:pPr>
              <w:pStyle w:val="EMPTYCELLSTYLE"/>
              <w:keepNext/>
            </w:pPr>
          </w:p>
        </w:tc>
        <w:tc>
          <w:tcPr>
            <w:tcW w:w="320" w:type="dxa"/>
            <w:gridSpan w:val="2"/>
            <w:shd w:val="clear" w:color="auto" w:fill="FFFFFF"/>
          </w:tcPr>
          <w:p w14:paraId="5511A0BA" w14:textId="77777777" w:rsidR="00590F26" w:rsidRDefault="00590F26" w:rsidP="00590F26">
            <w:pPr>
              <w:pStyle w:val="EMPTYCELLSTYLE"/>
              <w:keepNext/>
            </w:pPr>
          </w:p>
        </w:tc>
        <w:tc>
          <w:tcPr>
            <w:tcW w:w="40" w:type="dxa"/>
            <w:gridSpan w:val="2"/>
            <w:shd w:val="clear" w:color="auto" w:fill="FFFFFF"/>
          </w:tcPr>
          <w:p w14:paraId="204FF489" w14:textId="77777777" w:rsidR="00590F26" w:rsidRDefault="00590F26" w:rsidP="00590F26">
            <w:pPr>
              <w:pStyle w:val="EMPTYCELLSTYLE"/>
              <w:keepNext/>
            </w:pPr>
          </w:p>
        </w:tc>
        <w:tc>
          <w:tcPr>
            <w:tcW w:w="100" w:type="dxa"/>
            <w:gridSpan w:val="2"/>
            <w:shd w:val="clear" w:color="auto" w:fill="FFFFFF"/>
          </w:tcPr>
          <w:p w14:paraId="3664F400" w14:textId="77777777" w:rsidR="00590F26" w:rsidRDefault="00590F26" w:rsidP="00590F26">
            <w:pPr>
              <w:pStyle w:val="EMPTYCELLSTYLE"/>
              <w:keepNext/>
            </w:pPr>
          </w:p>
        </w:tc>
        <w:tc>
          <w:tcPr>
            <w:tcW w:w="300" w:type="dxa"/>
            <w:gridSpan w:val="2"/>
            <w:shd w:val="clear" w:color="auto" w:fill="FFFFFF"/>
          </w:tcPr>
          <w:p w14:paraId="59F181BC" w14:textId="77777777" w:rsidR="00590F26" w:rsidRDefault="00590F26" w:rsidP="00590F26">
            <w:pPr>
              <w:pStyle w:val="EMPTYCELLSTYLE"/>
              <w:keepNext/>
            </w:pPr>
          </w:p>
        </w:tc>
        <w:tc>
          <w:tcPr>
            <w:tcW w:w="300" w:type="dxa"/>
            <w:gridSpan w:val="2"/>
            <w:shd w:val="clear" w:color="auto" w:fill="FFFFFF"/>
          </w:tcPr>
          <w:p w14:paraId="210AEC0E" w14:textId="77777777" w:rsidR="00590F26" w:rsidRDefault="00590F26" w:rsidP="00590F26">
            <w:pPr>
              <w:pStyle w:val="EMPTYCELLSTYLE"/>
              <w:keepNext/>
            </w:pPr>
          </w:p>
        </w:tc>
        <w:tc>
          <w:tcPr>
            <w:tcW w:w="140" w:type="dxa"/>
            <w:gridSpan w:val="2"/>
            <w:shd w:val="clear" w:color="auto" w:fill="FFFFFF"/>
          </w:tcPr>
          <w:p w14:paraId="3B0E97FF" w14:textId="77777777" w:rsidR="00590F26" w:rsidRDefault="00590F26" w:rsidP="00590F26">
            <w:pPr>
              <w:pStyle w:val="EMPTYCELLSTYLE"/>
              <w:keepNext/>
            </w:pPr>
          </w:p>
        </w:tc>
        <w:tc>
          <w:tcPr>
            <w:tcW w:w="360" w:type="dxa"/>
            <w:gridSpan w:val="2"/>
            <w:shd w:val="clear" w:color="auto" w:fill="FFFFFF"/>
          </w:tcPr>
          <w:p w14:paraId="39E9F358" w14:textId="77777777" w:rsidR="00590F26" w:rsidRDefault="00590F26" w:rsidP="00590F26">
            <w:pPr>
              <w:pStyle w:val="EMPTYCELLSTYLE"/>
              <w:keepNext/>
            </w:pPr>
          </w:p>
        </w:tc>
        <w:tc>
          <w:tcPr>
            <w:tcW w:w="40" w:type="dxa"/>
            <w:gridSpan w:val="2"/>
            <w:shd w:val="clear" w:color="auto" w:fill="FFFFFF"/>
          </w:tcPr>
          <w:p w14:paraId="5F294B69" w14:textId="77777777" w:rsidR="00590F26" w:rsidRDefault="00590F26" w:rsidP="00590F26">
            <w:pPr>
              <w:pStyle w:val="EMPTYCELLSTYLE"/>
              <w:keepNext/>
            </w:pPr>
          </w:p>
        </w:tc>
        <w:tc>
          <w:tcPr>
            <w:tcW w:w="40" w:type="dxa"/>
            <w:gridSpan w:val="2"/>
            <w:shd w:val="clear" w:color="auto" w:fill="FFFFFF"/>
          </w:tcPr>
          <w:p w14:paraId="4E3EF02F" w14:textId="77777777" w:rsidR="00590F26" w:rsidRDefault="00590F26" w:rsidP="00590F26">
            <w:pPr>
              <w:pStyle w:val="EMPTYCELLSTYLE"/>
              <w:keepNext/>
            </w:pPr>
          </w:p>
        </w:tc>
        <w:tc>
          <w:tcPr>
            <w:tcW w:w="320" w:type="dxa"/>
            <w:gridSpan w:val="3"/>
            <w:shd w:val="clear" w:color="auto" w:fill="FFFFFF"/>
          </w:tcPr>
          <w:p w14:paraId="5F910A46" w14:textId="77777777" w:rsidR="00590F26" w:rsidRDefault="00590F26" w:rsidP="00590F26">
            <w:pPr>
              <w:pStyle w:val="EMPTYCELLSTYLE"/>
              <w:keepNext/>
            </w:pPr>
          </w:p>
        </w:tc>
        <w:tc>
          <w:tcPr>
            <w:tcW w:w="200" w:type="dxa"/>
            <w:gridSpan w:val="3"/>
            <w:shd w:val="clear" w:color="auto" w:fill="FFFFFF"/>
          </w:tcPr>
          <w:p w14:paraId="5A43F90B" w14:textId="77777777" w:rsidR="00590F26" w:rsidRDefault="00590F26" w:rsidP="00590F26">
            <w:pPr>
              <w:pStyle w:val="EMPTYCELLSTYLE"/>
              <w:keepNext/>
            </w:pPr>
          </w:p>
        </w:tc>
        <w:tc>
          <w:tcPr>
            <w:tcW w:w="40" w:type="dxa"/>
            <w:gridSpan w:val="2"/>
            <w:tcBorders>
              <w:right w:val="single" w:sz="8" w:space="0" w:color="000000"/>
            </w:tcBorders>
            <w:shd w:val="clear" w:color="auto" w:fill="FFFFFF"/>
            <w:tcMar>
              <w:top w:w="0" w:type="dxa"/>
              <w:left w:w="0" w:type="dxa"/>
              <w:bottom w:w="0" w:type="dxa"/>
              <w:right w:w="0" w:type="dxa"/>
            </w:tcMar>
          </w:tcPr>
          <w:p w14:paraId="7CB5FE1F"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6CE2F760" w14:textId="77777777" w:rsidR="00590F26" w:rsidRDefault="00590F26" w:rsidP="00590F26">
            <w:pPr>
              <w:pStyle w:val="EMPTYCELLSTYLE"/>
              <w:keepNext/>
            </w:pPr>
          </w:p>
        </w:tc>
        <w:tc>
          <w:tcPr>
            <w:tcW w:w="2178" w:type="dxa"/>
            <w:gridSpan w:val="15"/>
            <w:vMerge/>
            <w:shd w:val="clear" w:color="auto" w:fill="FFFFFF"/>
            <w:tcMar>
              <w:top w:w="0" w:type="dxa"/>
              <w:left w:w="0" w:type="dxa"/>
              <w:bottom w:w="0" w:type="dxa"/>
              <w:right w:w="0" w:type="dxa"/>
            </w:tcMar>
          </w:tcPr>
          <w:p w14:paraId="5A39117D" w14:textId="77777777" w:rsidR="00590F26" w:rsidRDefault="00590F26" w:rsidP="00590F26">
            <w:pPr>
              <w:pStyle w:val="EMPTYCELLSTYLE"/>
              <w:keepNext/>
            </w:pPr>
          </w:p>
        </w:tc>
        <w:tc>
          <w:tcPr>
            <w:tcW w:w="40" w:type="dxa"/>
            <w:gridSpan w:val="2"/>
            <w:tcBorders>
              <w:right w:val="single" w:sz="8" w:space="0" w:color="000000"/>
            </w:tcBorders>
            <w:shd w:val="clear" w:color="auto" w:fill="FFFFFF"/>
            <w:tcMar>
              <w:top w:w="0" w:type="dxa"/>
              <w:left w:w="0" w:type="dxa"/>
              <w:bottom w:w="0" w:type="dxa"/>
              <w:right w:w="0" w:type="dxa"/>
            </w:tcMar>
          </w:tcPr>
          <w:p w14:paraId="5A60CCBD"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4E9B50D1" w14:textId="77777777" w:rsidR="00590F26" w:rsidRDefault="00590F26" w:rsidP="00590F26">
            <w:pPr>
              <w:pStyle w:val="EMPTYCELLSTYLE"/>
              <w:keepNext/>
            </w:pPr>
          </w:p>
        </w:tc>
        <w:tc>
          <w:tcPr>
            <w:tcW w:w="1424" w:type="dxa"/>
            <w:gridSpan w:val="2"/>
            <w:shd w:val="clear" w:color="auto" w:fill="FFFFFF"/>
          </w:tcPr>
          <w:p w14:paraId="377839D1" w14:textId="77777777" w:rsidR="00590F26" w:rsidRDefault="00590F26" w:rsidP="00590F26">
            <w:pPr>
              <w:pStyle w:val="EMPTYCELLSTYLE"/>
              <w:keepNext/>
            </w:pPr>
          </w:p>
        </w:tc>
        <w:tc>
          <w:tcPr>
            <w:tcW w:w="194" w:type="dxa"/>
            <w:gridSpan w:val="2"/>
            <w:shd w:val="clear" w:color="auto" w:fill="FFFFFF"/>
          </w:tcPr>
          <w:p w14:paraId="1A4EE33D" w14:textId="77777777" w:rsidR="00590F26" w:rsidRDefault="00590F26" w:rsidP="00590F26">
            <w:pPr>
              <w:pStyle w:val="EMPTYCELLSTYLE"/>
              <w:keepNext/>
            </w:pPr>
          </w:p>
        </w:tc>
        <w:tc>
          <w:tcPr>
            <w:tcW w:w="40" w:type="dxa"/>
            <w:gridSpan w:val="2"/>
            <w:shd w:val="clear" w:color="auto" w:fill="FFFFFF"/>
          </w:tcPr>
          <w:p w14:paraId="5F706C9B" w14:textId="77777777" w:rsidR="00590F26" w:rsidRDefault="00590F26" w:rsidP="00590F26">
            <w:pPr>
              <w:pStyle w:val="EMPTYCELLSTYLE"/>
              <w:keepNext/>
            </w:pPr>
          </w:p>
        </w:tc>
        <w:tc>
          <w:tcPr>
            <w:tcW w:w="45" w:type="dxa"/>
            <w:gridSpan w:val="2"/>
            <w:tcBorders>
              <w:right w:val="single" w:sz="8" w:space="0" w:color="000000"/>
            </w:tcBorders>
            <w:shd w:val="clear" w:color="auto" w:fill="FFFFFF"/>
            <w:tcMar>
              <w:top w:w="0" w:type="dxa"/>
              <w:left w:w="0" w:type="dxa"/>
              <w:bottom w:w="0" w:type="dxa"/>
              <w:right w:w="0" w:type="dxa"/>
            </w:tcMar>
          </w:tcPr>
          <w:p w14:paraId="77036127" w14:textId="77777777" w:rsidR="00590F26" w:rsidRDefault="00590F26" w:rsidP="00590F26">
            <w:pPr>
              <w:pStyle w:val="EMPTYCELLSTYLE"/>
              <w:keepNext/>
            </w:pPr>
          </w:p>
        </w:tc>
        <w:tc>
          <w:tcPr>
            <w:tcW w:w="60" w:type="dxa"/>
            <w:gridSpan w:val="3"/>
          </w:tcPr>
          <w:p w14:paraId="57B3161E" w14:textId="77777777" w:rsidR="00590F26" w:rsidRDefault="00590F26" w:rsidP="00590F26">
            <w:pPr>
              <w:pStyle w:val="EMPTYCELLSTYLE"/>
              <w:keepNext/>
            </w:pPr>
          </w:p>
        </w:tc>
        <w:tc>
          <w:tcPr>
            <w:tcW w:w="40" w:type="dxa"/>
          </w:tcPr>
          <w:p w14:paraId="0C646DF8" w14:textId="77777777" w:rsidR="00590F26" w:rsidRDefault="00590F26" w:rsidP="00590F26">
            <w:pPr>
              <w:pStyle w:val="EMPTYCELLSTYLE"/>
              <w:keepNext/>
            </w:pPr>
          </w:p>
        </w:tc>
      </w:tr>
      <w:tr w:rsidR="00590F26" w14:paraId="46AF7099" w14:textId="77777777" w:rsidTr="00247A46">
        <w:trPr>
          <w:gridAfter w:val="2"/>
          <w:wAfter w:w="45" w:type="dxa"/>
          <w:cantSplit/>
        </w:trPr>
        <w:tc>
          <w:tcPr>
            <w:tcW w:w="44" w:type="dxa"/>
            <w:gridSpan w:val="2"/>
          </w:tcPr>
          <w:p w14:paraId="15ED6A60"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5016B426" w14:textId="77777777" w:rsidR="00590F26" w:rsidRDefault="00590F26" w:rsidP="00590F26">
            <w:pPr>
              <w:pStyle w:val="EMPTYCELLSTYLE"/>
              <w:keepNext/>
            </w:pPr>
          </w:p>
        </w:tc>
        <w:tc>
          <w:tcPr>
            <w:tcW w:w="2835" w:type="dxa"/>
            <w:gridSpan w:val="37"/>
            <w:vMerge/>
            <w:shd w:val="clear" w:color="auto" w:fill="FFFFFF"/>
            <w:tcMar>
              <w:top w:w="0" w:type="dxa"/>
              <w:left w:w="0" w:type="dxa"/>
              <w:bottom w:w="0" w:type="dxa"/>
              <w:right w:w="0" w:type="dxa"/>
            </w:tcMar>
          </w:tcPr>
          <w:p w14:paraId="1209F664" w14:textId="77777777" w:rsidR="00590F26" w:rsidRDefault="00590F26" w:rsidP="00590F26">
            <w:pPr>
              <w:pStyle w:val="EMPTYCELLSTYLE"/>
              <w:keepNext/>
            </w:pPr>
          </w:p>
        </w:tc>
        <w:tc>
          <w:tcPr>
            <w:tcW w:w="40" w:type="dxa"/>
            <w:gridSpan w:val="2"/>
            <w:tcBorders>
              <w:right w:val="single" w:sz="8" w:space="0" w:color="000000"/>
            </w:tcBorders>
            <w:shd w:val="clear" w:color="auto" w:fill="FFFFFF"/>
            <w:tcMar>
              <w:top w:w="0" w:type="dxa"/>
              <w:left w:w="0" w:type="dxa"/>
              <w:bottom w:w="0" w:type="dxa"/>
              <w:right w:w="0" w:type="dxa"/>
            </w:tcMar>
          </w:tcPr>
          <w:p w14:paraId="233E12FA"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1F6AC096" w14:textId="77777777" w:rsidR="00590F26" w:rsidRDefault="00590F26" w:rsidP="00590F26">
            <w:pPr>
              <w:pStyle w:val="EMPTYCELLSTYLE"/>
              <w:keepNext/>
            </w:pPr>
          </w:p>
        </w:tc>
        <w:tc>
          <w:tcPr>
            <w:tcW w:w="320" w:type="dxa"/>
            <w:gridSpan w:val="2"/>
            <w:shd w:val="clear" w:color="auto" w:fill="FFFFFF"/>
          </w:tcPr>
          <w:p w14:paraId="5D6B0412" w14:textId="77777777" w:rsidR="00590F26" w:rsidRDefault="00590F26" w:rsidP="00590F26">
            <w:pPr>
              <w:pStyle w:val="EMPTYCELLSTYLE"/>
              <w:keepNext/>
            </w:pPr>
          </w:p>
        </w:tc>
        <w:tc>
          <w:tcPr>
            <w:tcW w:w="40" w:type="dxa"/>
            <w:gridSpan w:val="2"/>
            <w:shd w:val="clear" w:color="auto" w:fill="FFFFFF"/>
          </w:tcPr>
          <w:p w14:paraId="6D880E9D" w14:textId="77777777" w:rsidR="00590F26" w:rsidRDefault="00590F26" w:rsidP="00590F26">
            <w:pPr>
              <w:pStyle w:val="EMPTYCELLSTYLE"/>
              <w:keepNext/>
            </w:pPr>
          </w:p>
        </w:tc>
        <w:tc>
          <w:tcPr>
            <w:tcW w:w="100" w:type="dxa"/>
            <w:gridSpan w:val="2"/>
            <w:shd w:val="clear" w:color="auto" w:fill="FFFFFF"/>
          </w:tcPr>
          <w:p w14:paraId="17A58257" w14:textId="77777777" w:rsidR="00590F26" w:rsidRDefault="00590F26" w:rsidP="00590F26">
            <w:pPr>
              <w:pStyle w:val="EMPTYCELLSTYLE"/>
              <w:keepNext/>
            </w:pPr>
          </w:p>
        </w:tc>
        <w:tc>
          <w:tcPr>
            <w:tcW w:w="300" w:type="dxa"/>
            <w:gridSpan w:val="2"/>
            <w:shd w:val="clear" w:color="auto" w:fill="FFFFFF"/>
          </w:tcPr>
          <w:p w14:paraId="43860D43" w14:textId="77777777" w:rsidR="00590F26" w:rsidRDefault="00590F26" w:rsidP="00590F26">
            <w:pPr>
              <w:pStyle w:val="EMPTYCELLSTYLE"/>
              <w:keepNext/>
            </w:pPr>
          </w:p>
        </w:tc>
        <w:tc>
          <w:tcPr>
            <w:tcW w:w="300" w:type="dxa"/>
            <w:gridSpan w:val="2"/>
            <w:shd w:val="clear" w:color="auto" w:fill="FFFFFF"/>
          </w:tcPr>
          <w:p w14:paraId="08B78C06" w14:textId="77777777" w:rsidR="00590F26" w:rsidRDefault="00590F26" w:rsidP="00590F26">
            <w:pPr>
              <w:pStyle w:val="EMPTYCELLSTYLE"/>
              <w:keepNext/>
            </w:pPr>
          </w:p>
        </w:tc>
        <w:tc>
          <w:tcPr>
            <w:tcW w:w="140" w:type="dxa"/>
            <w:gridSpan w:val="2"/>
            <w:shd w:val="clear" w:color="auto" w:fill="FFFFFF"/>
          </w:tcPr>
          <w:p w14:paraId="04837D01" w14:textId="77777777" w:rsidR="00590F26" w:rsidRDefault="00590F26" w:rsidP="00590F26">
            <w:pPr>
              <w:pStyle w:val="EMPTYCELLSTYLE"/>
              <w:keepNext/>
            </w:pPr>
          </w:p>
        </w:tc>
        <w:tc>
          <w:tcPr>
            <w:tcW w:w="360" w:type="dxa"/>
            <w:gridSpan w:val="2"/>
            <w:shd w:val="clear" w:color="auto" w:fill="FFFFFF"/>
          </w:tcPr>
          <w:p w14:paraId="435F3307" w14:textId="77777777" w:rsidR="00590F26" w:rsidRDefault="00590F26" w:rsidP="00590F26">
            <w:pPr>
              <w:pStyle w:val="EMPTYCELLSTYLE"/>
              <w:keepNext/>
            </w:pPr>
          </w:p>
        </w:tc>
        <w:tc>
          <w:tcPr>
            <w:tcW w:w="40" w:type="dxa"/>
            <w:gridSpan w:val="2"/>
            <w:shd w:val="clear" w:color="auto" w:fill="FFFFFF"/>
          </w:tcPr>
          <w:p w14:paraId="36357F11" w14:textId="77777777" w:rsidR="00590F26" w:rsidRDefault="00590F26" w:rsidP="00590F26">
            <w:pPr>
              <w:pStyle w:val="EMPTYCELLSTYLE"/>
              <w:keepNext/>
            </w:pPr>
          </w:p>
        </w:tc>
        <w:tc>
          <w:tcPr>
            <w:tcW w:w="40" w:type="dxa"/>
            <w:gridSpan w:val="2"/>
            <w:shd w:val="clear" w:color="auto" w:fill="FFFFFF"/>
          </w:tcPr>
          <w:p w14:paraId="3D587BC1" w14:textId="77777777" w:rsidR="00590F26" w:rsidRDefault="00590F26" w:rsidP="00590F26">
            <w:pPr>
              <w:pStyle w:val="EMPTYCELLSTYLE"/>
              <w:keepNext/>
            </w:pPr>
          </w:p>
        </w:tc>
        <w:tc>
          <w:tcPr>
            <w:tcW w:w="320" w:type="dxa"/>
            <w:gridSpan w:val="3"/>
            <w:shd w:val="clear" w:color="auto" w:fill="FFFFFF"/>
          </w:tcPr>
          <w:p w14:paraId="06906705" w14:textId="77777777" w:rsidR="00590F26" w:rsidRDefault="00590F26" w:rsidP="00590F26">
            <w:pPr>
              <w:pStyle w:val="EMPTYCELLSTYLE"/>
              <w:keepNext/>
            </w:pPr>
          </w:p>
        </w:tc>
        <w:tc>
          <w:tcPr>
            <w:tcW w:w="200" w:type="dxa"/>
            <w:gridSpan w:val="3"/>
            <w:shd w:val="clear" w:color="auto" w:fill="FFFFFF"/>
          </w:tcPr>
          <w:p w14:paraId="6CCCDE5D" w14:textId="77777777" w:rsidR="00590F26" w:rsidRDefault="00590F26" w:rsidP="00590F26">
            <w:pPr>
              <w:pStyle w:val="EMPTYCELLSTYLE"/>
              <w:keepNext/>
            </w:pPr>
          </w:p>
        </w:tc>
        <w:tc>
          <w:tcPr>
            <w:tcW w:w="40" w:type="dxa"/>
            <w:gridSpan w:val="2"/>
            <w:tcBorders>
              <w:right w:val="single" w:sz="8" w:space="0" w:color="000000"/>
            </w:tcBorders>
            <w:shd w:val="clear" w:color="auto" w:fill="FFFFFF"/>
            <w:tcMar>
              <w:top w:w="0" w:type="dxa"/>
              <w:left w:w="0" w:type="dxa"/>
              <w:bottom w:w="0" w:type="dxa"/>
              <w:right w:w="0" w:type="dxa"/>
            </w:tcMar>
          </w:tcPr>
          <w:p w14:paraId="0A7B94CB"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4207DEBA" w14:textId="77777777" w:rsidR="00590F26" w:rsidRDefault="00590F26" w:rsidP="00590F26">
            <w:pPr>
              <w:pStyle w:val="EMPTYCELLSTYLE"/>
              <w:keepNext/>
            </w:pPr>
          </w:p>
        </w:tc>
        <w:tc>
          <w:tcPr>
            <w:tcW w:w="778" w:type="dxa"/>
            <w:gridSpan w:val="2"/>
            <w:shd w:val="clear" w:color="auto" w:fill="FFFFFF"/>
          </w:tcPr>
          <w:p w14:paraId="42F85B23" w14:textId="77777777" w:rsidR="00590F26" w:rsidRDefault="00590F26" w:rsidP="00590F26">
            <w:pPr>
              <w:pStyle w:val="EMPTYCELLSTYLE"/>
              <w:keepNext/>
            </w:pPr>
          </w:p>
        </w:tc>
        <w:tc>
          <w:tcPr>
            <w:tcW w:w="40" w:type="dxa"/>
            <w:gridSpan w:val="2"/>
            <w:shd w:val="clear" w:color="auto" w:fill="FFFFFF"/>
          </w:tcPr>
          <w:p w14:paraId="4CCD3830" w14:textId="77777777" w:rsidR="00590F26" w:rsidRDefault="00590F26" w:rsidP="00590F26">
            <w:pPr>
              <w:pStyle w:val="EMPTYCELLSTYLE"/>
              <w:keepNext/>
            </w:pPr>
          </w:p>
        </w:tc>
        <w:tc>
          <w:tcPr>
            <w:tcW w:w="40" w:type="dxa"/>
            <w:gridSpan w:val="2"/>
            <w:shd w:val="clear" w:color="auto" w:fill="FFFFFF"/>
          </w:tcPr>
          <w:p w14:paraId="77F1678B" w14:textId="77777777" w:rsidR="00590F26" w:rsidRDefault="00590F26" w:rsidP="00590F26">
            <w:pPr>
              <w:pStyle w:val="EMPTYCELLSTYLE"/>
              <w:keepNext/>
            </w:pPr>
          </w:p>
        </w:tc>
        <w:tc>
          <w:tcPr>
            <w:tcW w:w="560" w:type="dxa"/>
            <w:gridSpan w:val="2"/>
            <w:shd w:val="clear" w:color="auto" w:fill="FFFFFF"/>
          </w:tcPr>
          <w:p w14:paraId="031E4519" w14:textId="77777777" w:rsidR="00590F26" w:rsidRDefault="00590F26" w:rsidP="00590F26">
            <w:pPr>
              <w:pStyle w:val="EMPTYCELLSTYLE"/>
              <w:keepNext/>
            </w:pPr>
          </w:p>
        </w:tc>
        <w:tc>
          <w:tcPr>
            <w:tcW w:w="100" w:type="dxa"/>
            <w:gridSpan w:val="2"/>
            <w:shd w:val="clear" w:color="auto" w:fill="FFFFFF"/>
          </w:tcPr>
          <w:p w14:paraId="3B4D7E77" w14:textId="77777777" w:rsidR="00590F26" w:rsidRDefault="00590F26" w:rsidP="00590F26">
            <w:pPr>
              <w:pStyle w:val="EMPTYCELLSTYLE"/>
              <w:keepNext/>
            </w:pPr>
          </w:p>
        </w:tc>
        <w:tc>
          <w:tcPr>
            <w:tcW w:w="200" w:type="dxa"/>
            <w:gridSpan w:val="2"/>
            <w:shd w:val="clear" w:color="auto" w:fill="FFFFFF"/>
          </w:tcPr>
          <w:p w14:paraId="26F95F6B" w14:textId="77777777" w:rsidR="00590F26" w:rsidRDefault="00590F26" w:rsidP="00590F26">
            <w:pPr>
              <w:pStyle w:val="EMPTYCELLSTYLE"/>
              <w:keepNext/>
            </w:pPr>
          </w:p>
        </w:tc>
        <w:tc>
          <w:tcPr>
            <w:tcW w:w="460" w:type="dxa"/>
            <w:gridSpan w:val="3"/>
            <w:shd w:val="clear" w:color="auto" w:fill="FFFFFF"/>
          </w:tcPr>
          <w:p w14:paraId="47CE6197" w14:textId="77777777" w:rsidR="00590F26" w:rsidRDefault="00590F26" w:rsidP="00590F26">
            <w:pPr>
              <w:pStyle w:val="EMPTYCELLSTYLE"/>
              <w:keepNext/>
            </w:pPr>
          </w:p>
        </w:tc>
        <w:tc>
          <w:tcPr>
            <w:tcW w:w="40" w:type="dxa"/>
            <w:gridSpan w:val="2"/>
            <w:tcBorders>
              <w:right w:val="single" w:sz="8" w:space="0" w:color="000000"/>
            </w:tcBorders>
            <w:shd w:val="clear" w:color="auto" w:fill="FFFFFF"/>
            <w:tcMar>
              <w:top w:w="0" w:type="dxa"/>
              <w:left w:w="0" w:type="dxa"/>
              <w:bottom w:w="0" w:type="dxa"/>
              <w:right w:w="0" w:type="dxa"/>
            </w:tcMar>
          </w:tcPr>
          <w:p w14:paraId="5382AFE7"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57A306C9" w14:textId="77777777" w:rsidR="00590F26" w:rsidRDefault="00590F26" w:rsidP="00590F26">
            <w:pPr>
              <w:pStyle w:val="EMPTYCELLSTYLE"/>
              <w:keepNext/>
            </w:pPr>
          </w:p>
        </w:tc>
        <w:tc>
          <w:tcPr>
            <w:tcW w:w="1424" w:type="dxa"/>
            <w:gridSpan w:val="2"/>
            <w:shd w:val="clear" w:color="auto" w:fill="FFFFFF"/>
          </w:tcPr>
          <w:p w14:paraId="24482D01" w14:textId="77777777" w:rsidR="00590F26" w:rsidRDefault="00590F26" w:rsidP="00590F26">
            <w:pPr>
              <w:pStyle w:val="EMPTYCELLSTYLE"/>
              <w:keepNext/>
            </w:pPr>
          </w:p>
        </w:tc>
        <w:tc>
          <w:tcPr>
            <w:tcW w:w="194" w:type="dxa"/>
            <w:gridSpan w:val="2"/>
            <w:shd w:val="clear" w:color="auto" w:fill="FFFFFF"/>
          </w:tcPr>
          <w:p w14:paraId="7FF34CFC" w14:textId="77777777" w:rsidR="00590F26" w:rsidRDefault="00590F26" w:rsidP="00590F26">
            <w:pPr>
              <w:pStyle w:val="EMPTYCELLSTYLE"/>
              <w:keepNext/>
            </w:pPr>
          </w:p>
        </w:tc>
        <w:tc>
          <w:tcPr>
            <w:tcW w:w="40" w:type="dxa"/>
            <w:gridSpan w:val="2"/>
            <w:shd w:val="clear" w:color="auto" w:fill="FFFFFF"/>
          </w:tcPr>
          <w:p w14:paraId="33DD66A5" w14:textId="77777777" w:rsidR="00590F26" w:rsidRDefault="00590F26" w:rsidP="00590F26">
            <w:pPr>
              <w:pStyle w:val="EMPTYCELLSTYLE"/>
              <w:keepNext/>
            </w:pPr>
          </w:p>
        </w:tc>
        <w:tc>
          <w:tcPr>
            <w:tcW w:w="45" w:type="dxa"/>
            <w:gridSpan w:val="2"/>
            <w:tcBorders>
              <w:right w:val="single" w:sz="8" w:space="0" w:color="000000"/>
            </w:tcBorders>
            <w:shd w:val="clear" w:color="auto" w:fill="FFFFFF"/>
            <w:tcMar>
              <w:top w:w="0" w:type="dxa"/>
              <w:left w:w="0" w:type="dxa"/>
              <w:bottom w:w="0" w:type="dxa"/>
              <w:right w:w="0" w:type="dxa"/>
            </w:tcMar>
          </w:tcPr>
          <w:p w14:paraId="4FB78E99" w14:textId="77777777" w:rsidR="00590F26" w:rsidRDefault="00590F26" w:rsidP="00590F26">
            <w:pPr>
              <w:pStyle w:val="EMPTYCELLSTYLE"/>
              <w:keepNext/>
            </w:pPr>
          </w:p>
        </w:tc>
        <w:tc>
          <w:tcPr>
            <w:tcW w:w="60" w:type="dxa"/>
            <w:gridSpan w:val="3"/>
          </w:tcPr>
          <w:p w14:paraId="4FE6686F" w14:textId="77777777" w:rsidR="00590F26" w:rsidRDefault="00590F26" w:rsidP="00590F26">
            <w:pPr>
              <w:pStyle w:val="EMPTYCELLSTYLE"/>
              <w:keepNext/>
            </w:pPr>
          </w:p>
        </w:tc>
        <w:tc>
          <w:tcPr>
            <w:tcW w:w="40" w:type="dxa"/>
          </w:tcPr>
          <w:p w14:paraId="554156E5" w14:textId="77777777" w:rsidR="00590F26" w:rsidRDefault="00590F26" w:rsidP="00590F26">
            <w:pPr>
              <w:pStyle w:val="EMPTYCELLSTYLE"/>
              <w:keepNext/>
            </w:pPr>
          </w:p>
        </w:tc>
      </w:tr>
      <w:tr w:rsidR="005F055B" w14:paraId="535FB8A6" w14:textId="77777777" w:rsidTr="00247A46">
        <w:trPr>
          <w:gridAfter w:val="2"/>
          <w:wAfter w:w="45" w:type="dxa"/>
          <w:cantSplit/>
        </w:trPr>
        <w:tc>
          <w:tcPr>
            <w:tcW w:w="44" w:type="dxa"/>
            <w:gridSpan w:val="2"/>
          </w:tcPr>
          <w:p w14:paraId="537F7C84" w14:textId="77777777" w:rsidR="00590F26" w:rsidRDefault="00590F26" w:rsidP="00590F26">
            <w:pPr>
              <w:pStyle w:val="EMPTYCELLSTYLE"/>
              <w:keepNext/>
            </w:pPr>
          </w:p>
        </w:tc>
        <w:tc>
          <w:tcPr>
            <w:tcW w:w="40" w:type="dxa"/>
            <w:gridSpan w:val="2"/>
            <w:tcBorders>
              <w:left w:val="single" w:sz="8" w:space="0" w:color="000000"/>
              <w:bottom w:val="single" w:sz="8" w:space="0" w:color="000000"/>
            </w:tcBorders>
            <w:shd w:val="clear" w:color="auto" w:fill="FFFFFF"/>
            <w:tcMar>
              <w:top w:w="0" w:type="dxa"/>
              <w:left w:w="0" w:type="dxa"/>
              <w:bottom w:w="0" w:type="dxa"/>
              <w:right w:w="0" w:type="dxa"/>
            </w:tcMar>
          </w:tcPr>
          <w:p w14:paraId="5CD8B31C" w14:textId="77777777" w:rsidR="00590F26" w:rsidRDefault="00590F26" w:rsidP="00590F26">
            <w:pPr>
              <w:pStyle w:val="EMPTYCELLSTYLE"/>
              <w:keepNext/>
            </w:pPr>
          </w:p>
        </w:tc>
        <w:tc>
          <w:tcPr>
            <w:tcW w:w="258" w:type="dxa"/>
            <w:gridSpan w:val="2"/>
            <w:tcBorders>
              <w:bottom w:val="single" w:sz="8" w:space="0" w:color="000000"/>
            </w:tcBorders>
            <w:shd w:val="clear" w:color="auto" w:fill="FFFFFF"/>
            <w:tcMar>
              <w:top w:w="0" w:type="dxa"/>
              <w:left w:w="0" w:type="dxa"/>
              <w:bottom w:w="0" w:type="dxa"/>
              <w:right w:w="0" w:type="dxa"/>
            </w:tcMar>
          </w:tcPr>
          <w:p w14:paraId="005C2D3D"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6B403E7F" w14:textId="77777777" w:rsidR="00590F26" w:rsidRDefault="00590F26" w:rsidP="00590F26">
            <w:pPr>
              <w:pStyle w:val="EMPTYCELLSTYLE"/>
              <w:keepNext/>
            </w:pPr>
          </w:p>
        </w:tc>
        <w:tc>
          <w:tcPr>
            <w:tcW w:w="59" w:type="dxa"/>
            <w:gridSpan w:val="3"/>
            <w:tcBorders>
              <w:bottom w:val="single" w:sz="8" w:space="0" w:color="000000"/>
            </w:tcBorders>
            <w:shd w:val="clear" w:color="auto" w:fill="FFFFFF"/>
            <w:tcMar>
              <w:top w:w="0" w:type="dxa"/>
              <w:left w:w="0" w:type="dxa"/>
              <w:bottom w:w="0" w:type="dxa"/>
              <w:right w:w="0" w:type="dxa"/>
            </w:tcMar>
          </w:tcPr>
          <w:p w14:paraId="1AAA76F7" w14:textId="77777777" w:rsidR="00590F26" w:rsidRDefault="00590F26" w:rsidP="00590F26">
            <w:pPr>
              <w:pStyle w:val="EMPTYCELLSTYLE"/>
              <w:keepNext/>
            </w:pPr>
          </w:p>
        </w:tc>
        <w:tc>
          <w:tcPr>
            <w:tcW w:w="100" w:type="dxa"/>
            <w:gridSpan w:val="3"/>
            <w:tcBorders>
              <w:bottom w:val="single" w:sz="8" w:space="0" w:color="000000"/>
            </w:tcBorders>
            <w:shd w:val="clear" w:color="auto" w:fill="FFFFFF"/>
            <w:tcMar>
              <w:top w:w="0" w:type="dxa"/>
              <w:left w:w="0" w:type="dxa"/>
              <w:bottom w:w="0" w:type="dxa"/>
              <w:right w:w="0" w:type="dxa"/>
            </w:tcMar>
          </w:tcPr>
          <w:p w14:paraId="18A2A817" w14:textId="77777777" w:rsidR="00590F26" w:rsidRDefault="00590F26" w:rsidP="00590F26">
            <w:pPr>
              <w:pStyle w:val="EMPTYCELLSTYLE"/>
              <w:keepNext/>
            </w:pPr>
          </w:p>
        </w:tc>
        <w:tc>
          <w:tcPr>
            <w:tcW w:w="100" w:type="dxa"/>
            <w:gridSpan w:val="3"/>
            <w:tcBorders>
              <w:bottom w:val="single" w:sz="8" w:space="0" w:color="000000"/>
            </w:tcBorders>
            <w:shd w:val="clear" w:color="auto" w:fill="FFFFFF"/>
            <w:tcMar>
              <w:top w:w="0" w:type="dxa"/>
              <w:left w:w="0" w:type="dxa"/>
              <w:bottom w:w="0" w:type="dxa"/>
              <w:right w:w="0" w:type="dxa"/>
            </w:tcMar>
          </w:tcPr>
          <w:p w14:paraId="33174356" w14:textId="77777777" w:rsidR="00590F26" w:rsidRDefault="00590F26" w:rsidP="00590F26">
            <w:pPr>
              <w:pStyle w:val="EMPTYCELLSTYLE"/>
              <w:keepNext/>
            </w:pPr>
          </w:p>
        </w:tc>
        <w:tc>
          <w:tcPr>
            <w:tcW w:w="60" w:type="dxa"/>
            <w:gridSpan w:val="3"/>
            <w:tcBorders>
              <w:bottom w:val="single" w:sz="8" w:space="0" w:color="000000"/>
            </w:tcBorders>
            <w:shd w:val="clear" w:color="auto" w:fill="FFFFFF"/>
            <w:tcMar>
              <w:top w:w="0" w:type="dxa"/>
              <w:left w:w="0" w:type="dxa"/>
              <w:bottom w:w="0" w:type="dxa"/>
              <w:right w:w="0" w:type="dxa"/>
            </w:tcMar>
          </w:tcPr>
          <w:p w14:paraId="1E7F10F0"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0BB980BC" w14:textId="77777777" w:rsidR="00590F26" w:rsidRDefault="00590F26" w:rsidP="00590F26">
            <w:pPr>
              <w:pStyle w:val="EMPTYCELLSTYLE"/>
              <w:keepNext/>
            </w:pPr>
          </w:p>
        </w:tc>
        <w:tc>
          <w:tcPr>
            <w:tcW w:w="200" w:type="dxa"/>
            <w:gridSpan w:val="3"/>
            <w:tcBorders>
              <w:bottom w:val="single" w:sz="8" w:space="0" w:color="000000"/>
            </w:tcBorders>
            <w:shd w:val="clear" w:color="auto" w:fill="FFFFFF"/>
            <w:tcMar>
              <w:top w:w="0" w:type="dxa"/>
              <w:left w:w="0" w:type="dxa"/>
              <w:bottom w:w="0" w:type="dxa"/>
              <w:right w:w="0" w:type="dxa"/>
            </w:tcMar>
          </w:tcPr>
          <w:p w14:paraId="668C72F4"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3522DF7F" w14:textId="77777777" w:rsidR="00590F26" w:rsidRDefault="00590F26" w:rsidP="00590F26">
            <w:pPr>
              <w:pStyle w:val="EMPTYCELLSTYLE"/>
              <w:keepNext/>
            </w:pPr>
          </w:p>
        </w:tc>
        <w:tc>
          <w:tcPr>
            <w:tcW w:w="898" w:type="dxa"/>
            <w:gridSpan w:val="2"/>
            <w:tcBorders>
              <w:bottom w:val="single" w:sz="8" w:space="0" w:color="000000"/>
            </w:tcBorders>
            <w:shd w:val="clear" w:color="auto" w:fill="FFFFFF"/>
            <w:tcMar>
              <w:top w:w="0" w:type="dxa"/>
              <w:left w:w="0" w:type="dxa"/>
              <w:bottom w:w="0" w:type="dxa"/>
              <w:right w:w="0" w:type="dxa"/>
            </w:tcMar>
          </w:tcPr>
          <w:p w14:paraId="15E4D159" w14:textId="77777777" w:rsidR="00590F26" w:rsidRDefault="00590F26" w:rsidP="00590F26">
            <w:pPr>
              <w:pStyle w:val="EMPTYCELLSTYLE"/>
              <w:keepNext/>
            </w:pPr>
          </w:p>
        </w:tc>
        <w:tc>
          <w:tcPr>
            <w:tcW w:w="180" w:type="dxa"/>
            <w:gridSpan w:val="2"/>
            <w:tcBorders>
              <w:bottom w:val="single" w:sz="8" w:space="0" w:color="000000"/>
            </w:tcBorders>
            <w:shd w:val="clear" w:color="auto" w:fill="FFFFFF"/>
            <w:tcMar>
              <w:top w:w="0" w:type="dxa"/>
              <w:left w:w="0" w:type="dxa"/>
              <w:bottom w:w="0" w:type="dxa"/>
              <w:right w:w="0" w:type="dxa"/>
            </w:tcMar>
          </w:tcPr>
          <w:p w14:paraId="063FFE61" w14:textId="77777777" w:rsidR="00590F26" w:rsidRDefault="00590F26" w:rsidP="00590F26">
            <w:pPr>
              <w:pStyle w:val="EMPTYCELLSTYLE"/>
              <w:keepNext/>
            </w:pPr>
          </w:p>
        </w:tc>
        <w:tc>
          <w:tcPr>
            <w:tcW w:w="400" w:type="dxa"/>
            <w:gridSpan w:val="2"/>
            <w:tcBorders>
              <w:bottom w:val="single" w:sz="8" w:space="0" w:color="000000"/>
            </w:tcBorders>
            <w:shd w:val="clear" w:color="auto" w:fill="FFFFFF"/>
            <w:tcMar>
              <w:top w:w="0" w:type="dxa"/>
              <w:left w:w="0" w:type="dxa"/>
              <w:bottom w:w="0" w:type="dxa"/>
              <w:right w:w="0" w:type="dxa"/>
            </w:tcMar>
          </w:tcPr>
          <w:p w14:paraId="600E87CF"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287CEF5C" w14:textId="77777777" w:rsidR="00590F26" w:rsidRDefault="00590F26" w:rsidP="00590F26">
            <w:pPr>
              <w:pStyle w:val="EMPTYCELLSTYLE"/>
              <w:keepNext/>
            </w:pPr>
          </w:p>
        </w:tc>
        <w:tc>
          <w:tcPr>
            <w:tcW w:w="260" w:type="dxa"/>
            <w:gridSpan w:val="2"/>
            <w:tcBorders>
              <w:bottom w:val="single" w:sz="8" w:space="0" w:color="000000"/>
            </w:tcBorders>
            <w:shd w:val="clear" w:color="auto" w:fill="FFFFFF"/>
            <w:tcMar>
              <w:top w:w="0" w:type="dxa"/>
              <w:left w:w="0" w:type="dxa"/>
              <w:bottom w:w="0" w:type="dxa"/>
              <w:right w:w="0" w:type="dxa"/>
            </w:tcMar>
          </w:tcPr>
          <w:p w14:paraId="5BF76A1F"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3DAF0EF7" w14:textId="77777777" w:rsidR="00590F26" w:rsidRDefault="00590F26" w:rsidP="00590F26">
            <w:pPr>
              <w:pStyle w:val="EMPTYCELLSTYLE"/>
              <w:keepNext/>
            </w:pPr>
          </w:p>
        </w:tc>
        <w:tc>
          <w:tcPr>
            <w:tcW w:w="120" w:type="dxa"/>
            <w:gridSpan w:val="2"/>
            <w:tcBorders>
              <w:bottom w:val="single" w:sz="8" w:space="0" w:color="000000"/>
            </w:tcBorders>
            <w:shd w:val="clear" w:color="auto" w:fill="FFFFFF"/>
            <w:tcMar>
              <w:top w:w="0" w:type="dxa"/>
              <w:left w:w="0" w:type="dxa"/>
              <w:bottom w:w="0" w:type="dxa"/>
              <w:right w:w="0" w:type="dxa"/>
            </w:tcMar>
          </w:tcPr>
          <w:p w14:paraId="7FDDDC30" w14:textId="77777777" w:rsidR="00590F26" w:rsidRDefault="00590F26" w:rsidP="00590F26">
            <w:pPr>
              <w:pStyle w:val="EMPTYCELLSTYLE"/>
              <w:keepNext/>
            </w:pPr>
          </w:p>
        </w:tc>
        <w:tc>
          <w:tcPr>
            <w:tcW w:w="40" w:type="dxa"/>
            <w:gridSpan w:val="2"/>
            <w:tcBorders>
              <w:bottom w:val="single" w:sz="8" w:space="0" w:color="000000"/>
              <w:right w:val="single" w:sz="8" w:space="0" w:color="000000"/>
            </w:tcBorders>
            <w:shd w:val="clear" w:color="auto" w:fill="FFFFFF"/>
            <w:tcMar>
              <w:top w:w="0" w:type="dxa"/>
              <w:left w:w="0" w:type="dxa"/>
              <w:bottom w:w="0" w:type="dxa"/>
              <w:right w:w="0" w:type="dxa"/>
            </w:tcMar>
          </w:tcPr>
          <w:p w14:paraId="7D55220F" w14:textId="77777777" w:rsidR="00590F26" w:rsidRDefault="00590F26" w:rsidP="00590F26">
            <w:pPr>
              <w:pStyle w:val="EMPTYCELLSTYLE"/>
              <w:keepNext/>
            </w:pPr>
          </w:p>
        </w:tc>
        <w:tc>
          <w:tcPr>
            <w:tcW w:w="40" w:type="dxa"/>
            <w:gridSpan w:val="2"/>
            <w:tcBorders>
              <w:left w:val="single" w:sz="8" w:space="0" w:color="000000"/>
              <w:bottom w:val="single" w:sz="8" w:space="0" w:color="000000"/>
            </w:tcBorders>
            <w:shd w:val="clear" w:color="auto" w:fill="FFFFFF"/>
            <w:tcMar>
              <w:top w:w="0" w:type="dxa"/>
              <w:left w:w="0" w:type="dxa"/>
              <w:bottom w:w="0" w:type="dxa"/>
              <w:right w:w="0" w:type="dxa"/>
            </w:tcMar>
          </w:tcPr>
          <w:p w14:paraId="460886C5" w14:textId="77777777" w:rsidR="00590F26" w:rsidRDefault="00590F26" w:rsidP="00590F26">
            <w:pPr>
              <w:pStyle w:val="EMPTYCELLSTYLE"/>
              <w:keepNext/>
            </w:pPr>
          </w:p>
        </w:tc>
        <w:tc>
          <w:tcPr>
            <w:tcW w:w="320" w:type="dxa"/>
            <w:gridSpan w:val="2"/>
            <w:tcBorders>
              <w:bottom w:val="single" w:sz="8" w:space="0" w:color="000000"/>
            </w:tcBorders>
            <w:shd w:val="clear" w:color="auto" w:fill="FFFFFF"/>
            <w:tcMar>
              <w:top w:w="0" w:type="dxa"/>
              <w:left w:w="0" w:type="dxa"/>
              <w:bottom w:w="0" w:type="dxa"/>
              <w:right w:w="0" w:type="dxa"/>
            </w:tcMar>
          </w:tcPr>
          <w:p w14:paraId="50270E01"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05511F6C" w14:textId="77777777" w:rsidR="00590F26" w:rsidRDefault="00590F26" w:rsidP="00590F26">
            <w:pPr>
              <w:pStyle w:val="EMPTYCELLSTYLE"/>
              <w:keepNext/>
            </w:pPr>
          </w:p>
        </w:tc>
        <w:tc>
          <w:tcPr>
            <w:tcW w:w="100" w:type="dxa"/>
            <w:gridSpan w:val="2"/>
            <w:tcBorders>
              <w:bottom w:val="single" w:sz="8" w:space="0" w:color="000000"/>
            </w:tcBorders>
            <w:shd w:val="clear" w:color="auto" w:fill="FFFFFF"/>
            <w:tcMar>
              <w:top w:w="0" w:type="dxa"/>
              <w:left w:w="0" w:type="dxa"/>
              <w:bottom w:w="0" w:type="dxa"/>
              <w:right w:w="0" w:type="dxa"/>
            </w:tcMar>
          </w:tcPr>
          <w:p w14:paraId="142F2AA9" w14:textId="77777777" w:rsidR="00590F26" w:rsidRDefault="00590F26" w:rsidP="00590F26">
            <w:pPr>
              <w:pStyle w:val="EMPTYCELLSTYLE"/>
              <w:keepNext/>
            </w:pPr>
          </w:p>
        </w:tc>
        <w:tc>
          <w:tcPr>
            <w:tcW w:w="300" w:type="dxa"/>
            <w:gridSpan w:val="2"/>
            <w:tcBorders>
              <w:bottom w:val="single" w:sz="8" w:space="0" w:color="000000"/>
            </w:tcBorders>
            <w:shd w:val="clear" w:color="auto" w:fill="FFFFFF"/>
            <w:tcMar>
              <w:top w:w="0" w:type="dxa"/>
              <w:left w:w="0" w:type="dxa"/>
              <w:bottom w:w="0" w:type="dxa"/>
              <w:right w:w="0" w:type="dxa"/>
            </w:tcMar>
          </w:tcPr>
          <w:p w14:paraId="70844040" w14:textId="77777777" w:rsidR="00590F26" w:rsidRDefault="00590F26" w:rsidP="00590F26">
            <w:pPr>
              <w:pStyle w:val="EMPTYCELLSTYLE"/>
              <w:keepNext/>
            </w:pPr>
          </w:p>
        </w:tc>
        <w:tc>
          <w:tcPr>
            <w:tcW w:w="300" w:type="dxa"/>
            <w:gridSpan w:val="2"/>
            <w:tcBorders>
              <w:bottom w:val="single" w:sz="8" w:space="0" w:color="000000"/>
            </w:tcBorders>
            <w:shd w:val="clear" w:color="auto" w:fill="FFFFFF"/>
            <w:tcMar>
              <w:top w:w="0" w:type="dxa"/>
              <w:left w:w="0" w:type="dxa"/>
              <w:bottom w:w="0" w:type="dxa"/>
              <w:right w:w="0" w:type="dxa"/>
            </w:tcMar>
          </w:tcPr>
          <w:p w14:paraId="1CA1D38F" w14:textId="77777777" w:rsidR="00590F26" w:rsidRDefault="00590F26" w:rsidP="00590F26">
            <w:pPr>
              <w:pStyle w:val="EMPTYCELLSTYLE"/>
              <w:keepNext/>
            </w:pPr>
          </w:p>
        </w:tc>
        <w:tc>
          <w:tcPr>
            <w:tcW w:w="140" w:type="dxa"/>
            <w:gridSpan w:val="2"/>
            <w:tcBorders>
              <w:bottom w:val="single" w:sz="8" w:space="0" w:color="000000"/>
            </w:tcBorders>
            <w:shd w:val="clear" w:color="auto" w:fill="FFFFFF"/>
            <w:tcMar>
              <w:top w:w="0" w:type="dxa"/>
              <w:left w:w="0" w:type="dxa"/>
              <w:bottom w:w="0" w:type="dxa"/>
              <w:right w:w="0" w:type="dxa"/>
            </w:tcMar>
          </w:tcPr>
          <w:p w14:paraId="073DD59E" w14:textId="77777777" w:rsidR="00590F26" w:rsidRDefault="00590F26" w:rsidP="00590F26">
            <w:pPr>
              <w:pStyle w:val="EMPTYCELLSTYLE"/>
              <w:keepNext/>
            </w:pPr>
          </w:p>
        </w:tc>
        <w:tc>
          <w:tcPr>
            <w:tcW w:w="360" w:type="dxa"/>
            <w:gridSpan w:val="2"/>
            <w:tcBorders>
              <w:bottom w:val="single" w:sz="8" w:space="0" w:color="000000"/>
            </w:tcBorders>
            <w:shd w:val="clear" w:color="auto" w:fill="FFFFFF"/>
            <w:tcMar>
              <w:top w:w="0" w:type="dxa"/>
              <w:left w:w="0" w:type="dxa"/>
              <w:bottom w:w="0" w:type="dxa"/>
              <w:right w:w="0" w:type="dxa"/>
            </w:tcMar>
          </w:tcPr>
          <w:p w14:paraId="6A38B882"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1D0B3037"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5145716A" w14:textId="77777777" w:rsidR="00590F26" w:rsidRDefault="00590F26" w:rsidP="00590F26">
            <w:pPr>
              <w:pStyle w:val="EMPTYCELLSTYLE"/>
              <w:keepNext/>
            </w:pPr>
          </w:p>
        </w:tc>
        <w:tc>
          <w:tcPr>
            <w:tcW w:w="320" w:type="dxa"/>
            <w:gridSpan w:val="3"/>
            <w:tcBorders>
              <w:bottom w:val="single" w:sz="8" w:space="0" w:color="000000"/>
            </w:tcBorders>
            <w:shd w:val="clear" w:color="auto" w:fill="FFFFFF"/>
            <w:tcMar>
              <w:top w:w="0" w:type="dxa"/>
              <w:left w:w="0" w:type="dxa"/>
              <w:bottom w:w="0" w:type="dxa"/>
              <w:right w:w="0" w:type="dxa"/>
            </w:tcMar>
          </w:tcPr>
          <w:p w14:paraId="701CDBA0" w14:textId="77777777" w:rsidR="00590F26" w:rsidRDefault="00590F26" w:rsidP="00590F26">
            <w:pPr>
              <w:pStyle w:val="EMPTYCELLSTYLE"/>
              <w:keepNext/>
            </w:pPr>
          </w:p>
        </w:tc>
        <w:tc>
          <w:tcPr>
            <w:tcW w:w="200" w:type="dxa"/>
            <w:gridSpan w:val="3"/>
            <w:tcBorders>
              <w:bottom w:val="single" w:sz="8" w:space="0" w:color="000000"/>
            </w:tcBorders>
            <w:shd w:val="clear" w:color="auto" w:fill="FFFFFF"/>
            <w:tcMar>
              <w:top w:w="0" w:type="dxa"/>
              <w:left w:w="0" w:type="dxa"/>
              <w:bottom w:w="0" w:type="dxa"/>
              <w:right w:w="0" w:type="dxa"/>
            </w:tcMar>
          </w:tcPr>
          <w:p w14:paraId="1E228D73" w14:textId="77777777" w:rsidR="00590F26" w:rsidRDefault="00590F26" w:rsidP="00590F26">
            <w:pPr>
              <w:pStyle w:val="EMPTYCELLSTYLE"/>
              <w:keepNext/>
            </w:pPr>
          </w:p>
        </w:tc>
        <w:tc>
          <w:tcPr>
            <w:tcW w:w="40" w:type="dxa"/>
            <w:gridSpan w:val="2"/>
            <w:tcBorders>
              <w:bottom w:val="single" w:sz="8" w:space="0" w:color="000000"/>
              <w:right w:val="single" w:sz="8" w:space="0" w:color="000000"/>
            </w:tcBorders>
            <w:shd w:val="clear" w:color="auto" w:fill="FFFFFF"/>
            <w:tcMar>
              <w:top w:w="0" w:type="dxa"/>
              <w:left w:w="0" w:type="dxa"/>
              <w:bottom w:w="0" w:type="dxa"/>
              <w:right w:w="0" w:type="dxa"/>
            </w:tcMar>
          </w:tcPr>
          <w:p w14:paraId="2E99463A" w14:textId="77777777" w:rsidR="00590F26" w:rsidRDefault="00590F26" w:rsidP="00590F26">
            <w:pPr>
              <w:pStyle w:val="EMPTYCELLSTYLE"/>
              <w:keepNext/>
            </w:pPr>
          </w:p>
        </w:tc>
        <w:tc>
          <w:tcPr>
            <w:tcW w:w="40" w:type="dxa"/>
            <w:gridSpan w:val="2"/>
            <w:tcBorders>
              <w:left w:val="single" w:sz="8" w:space="0" w:color="000000"/>
              <w:bottom w:val="single" w:sz="8" w:space="0" w:color="000000"/>
            </w:tcBorders>
            <w:shd w:val="clear" w:color="auto" w:fill="FFFFFF"/>
            <w:tcMar>
              <w:top w:w="0" w:type="dxa"/>
              <w:left w:w="0" w:type="dxa"/>
              <w:bottom w:w="0" w:type="dxa"/>
              <w:right w:w="0" w:type="dxa"/>
            </w:tcMar>
          </w:tcPr>
          <w:p w14:paraId="4927E38E" w14:textId="77777777" w:rsidR="00590F26" w:rsidRDefault="00590F26" w:rsidP="00590F26">
            <w:pPr>
              <w:pStyle w:val="EMPTYCELLSTYLE"/>
              <w:keepNext/>
            </w:pPr>
          </w:p>
        </w:tc>
        <w:tc>
          <w:tcPr>
            <w:tcW w:w="778" w:type="dxa"/>
            <w:gridSpan w:val="2"/>
            <w:tcBorders>
              <w:bottom w:val="single" w:sz="8" w:space="0" w:color="000000"/>
            </w:tcBorders>
            <w:shd w:val="clear" w:color="auto" w:fill="FFFFFF"/>
            <w:tcMar>
              <w:top w:w="0" w:type="dxa"/>
              <w:left w:w="0" w:type="dxa"/>
              <w:bottom w:w="0" w:type="dxa"/>
              <w:right w:w="0" w:type="dxa"/>
            </w:tcMar>
          </w:tcPr>
          <w:p w14:paraId="1A51992D"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476E1DFA"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6680D65C" w14:textId="77777777" w:rsidR="00590F26" w:rsidRDefault="00590F26" w:rsidP="00590F26">
            <w:pPr>
              <w:pStyle w:val="EMPTYCELLSTYLE"/>
              <w:keepNext/>
            </w:pPr>
          </w:p>
        </w:tc>
        <w:tc>
          <w:tcPr>
            <w:tcW w:w="560" w:type="dxa"/>
            <w:gridSpan w:val="2"/>
            <w:tcBorders>
              <w:bottom w:val="single" w:sz="8" w:space="0" w:color="000000"/>
            </w:tcBorders>
            <w:shd w:val="clear" w:color="auto" w:fill="FFFFFF"/>
            <w:tcMar>
              <w:top w:w="0" w:type="dxa"/>
              <w:left w:w="0" w:type="dxa"/>
              <w:bottom w:w="0" w:type="dxa"/>
              <w:right w:w="0" w:type="dxa"/>
            </w:tcMar>
          </w:tcPr>
          <w:p w14:paraId="77AC7FC1" w14:textId="77777777" w:rsidR="00590F26" w:rsidRDefault="00590F26" w:rsidP="00590F26">
            <w:pPr>
              <w:pStyle w:val="EMPTYCELLSTYLE"/>
              <w:keepNext/>
            </w:pPr>
          </w:p>
        </w:tc>
        <w:tc>
          <w:tcPr>
            <w:tcW w:w="100" w:type="dxa"/>
            <w:gridSpan w:val="2"/>
            <w:tcBorders>
              <w:bottom w:val="single" w:sz="8" w:space="0" w:color="000000"/>
            </w:tcBorders>
            <w:shd w:val="clear" w:color="auto" w:fill="FFFFFF"/>
            <w:tcMar>
              <w:top w:w="0" w:type="dxa"/>
              <w:left w:w="0" w:type="dxa"/>
              <w:bottom w:w="0" w:type="dxa"/>
              <w:right w:w="0" w:type="dxa"/>
            </w:tcMar>
          </w:tcPr>
          <w:p w14:paraId="2FAE0461" w14:textId="77777777" w:rsidR="00590F26" w:rsidRDefault="00590F26" w:rsidP="00590F26">
            <w:pPr>
              <w:pStyle w:val="EMPTYCELLSTYLE"/>
              <w:keepNext/>
            </w:pPr>
          </w:p>
        </w:tc>
        <w:tc>
          <w:tcPr>
            <w:tcW w:w="200" w:type="dxa"/>
            <w:gridSpan w:val="2"/>
            <w:tcBorders>
              <w:bottom w:val="single" w:sz="8" w:space="0" w:color="000000"/>
            </w:tcBorders>
            <w:shd w:val="clear" w:color="auto" w:fill="FFFFFF"/>
            <w:tcMar>
              <w:top w:w="0" w:type="dxa"/>
              <w:left w:w="0" w:type="dxa"/>
              <w:bottom w:w="0" w:type="dxa"/>
              <w:right w:w="0" w:type="dxa"/>
            </w:tcMar>
          </w:tcPr>
          <w:p w14:paraId="41EABB0E" w14:textId="77777777" w:rsidR="00590F26" w:rsidRDefault="00590F26" w:rsidP="00590F26">
            <w:pPr>
              <w:pStyle w:val="EMPTYCELLSTYLE"/>
              <w:keepNext/>
            </w:pPr>
          </w:p>
        </w:tc>
        <w:tc>
          <w:tcPr>
            <w:tcW w:w="460" w:type="dxa"/>
            <w:gridSpan w:val="3"/>
            <w:tcBorders>
              <w:bottom w:val="single" w:sz="8" w:space="0" w:color="000000"/>
            </w:tcBorders>
            <w:shd w:val="clear" w:color="auto" w:fill="FFFFFF"/>
            <w:tcMar>
              <w:top w:w="0" w:type="dxa"/>
              <w:left w:w="0" w:type="dxa"/>
              <w:bottom w:w="0" w:type="dxa"/>
              <w:right w:w="0" w:type="dxa"/>
            </w:tcMar>
          </w:tcPr>
          <w:p w14:paraId="6516DC4E" w14:textId="77777777" w:rsidR="00590F26" w:rsidRDefault="00590F26" w:rsidP="00590F26">
            <w:pPr>
              <w:pStyle w:val="EMPTYCELLSTYLE"/>
              <w:keepNext/>
            </w:pPr>
          </w:p>
        </w:tc>
        <w:tc>
          <w:tcPr>
            <w:tcW w:w="40" w:type="dxa"/>
            <w:gridSpan w:val="2"/>
            <w:tcBorders>
              <w:bottom w:val="single" w:sz="8" w:space="0" w:color="000000"/>
              <w:right w:val="single" w:sz="8" w:space="0" w:color="000000"/>
            </w:tcBorders>
            <w:shd w:val="clear" w:color="auto" w:fill="FFFFFF"/>
            <w:tcMar>
              <w:top w:w="0" w:type="dxa"/>
              <w:left w:w="0" w:type="dxa"/>
              <w:bottom w:w="0" w:type="dxa"/>
              <w:right w:w="0" w:type="dxa"/>
            </w:tcMar>
          </w:tcPr>
          <w:p w14:paraId="390E7C78" w14:textId="77777777" w:rsidR="00590F26" w:rsidRDefault="00590F26" w:rsidP="00590F26">
            <w:pPr>
              <w:pStyle w:val="EMPTYCELLSTYLE"/>
              <w:keepNext/>
            </w:pPr>
          </w:p>
        </w:tc>
        <w:tc>
          <w:tcPr>
            <w:tcW w:w="40" w:type="dxa"/>
            <w:gridSpan w:val="2"/>
            <w:tcBorders>
              <w:left w:val="single" w:sz="8" w:space="0" w:color="000000"/>
              <w:bottom w:val="single" w:sz="8" w:space="0" w:color="000000"/>
            </w:tcBorders>
            <w:shd w:val="clear" w:color="auto" w:fill="FFFFFF"/>
            <w:tcMar>
              <w:top w:w="0" w:type="dxa"/>
              <w:left w:w="0" w:type="dxa"/>
              <w:bottom w:w="0" w:type="dxa"/>
              <w:right w:w="0" w:type="dxa"/>
            </w:tcMar>
          </w:tcPr>
          <w:p w14:paraId="7BC9E327" w14:textId="77777777" w:rsidR="00590F26" w:rsidRDefault="00590F26" w:rsidP="00590F26">
            <w:pPr>
              <w:pStyle w:val="EMPTYCELLSTYLE"/>
              <w:keepNext/>
            </w:pPr>
          </w:p>
        </w:tc>
        <w:tc>
          <w:tcPr>
            <w:tcW w:w="1424" w:type="dxa"/>
            <w:gridSpan w:val="2"/>
            <w:tcBorders>
              <w:bottom w:val="single" w:sz="8" w:space="0" w:color="000000"/>
            </w:tcBorders>
            <w:shd w:val="clear" w:color="auto" w:fill="FFFFFF"/>
            <w:tcMar>
              <w:top w:w="0" w:type="dxa"/>
              <w:left w:w="0" w:type="dxa"/>
              <w:bottom w:w="0" w:type="dxa"/>
              <w:right w:w="0" w:type="dxa"/>
            </w:tcMar>
          </w:tcPr>
          <w:p w14:paraId="0B1C4E06" w14:textId="77777777" w:rsidR="00590F26" w:rsidRDefault="00590F26" w:rsidP="00590F26">
            <w:pPr>
              <w:pStyle w:val="EMPTYCELLSTYLE"/>
              <w:keepNext/>
            </w:pPr>
          </w:p>
        </w:tc>
        <w:tc>
          <w:tcPr>
            <w:tcW w:w="194" w:type="dxa"/>
            <w:gridSpan w:val="2"/>
            <w:tcBorders>
              <w:bottom w:val="single" w:sz="8" w:space="0" w:color="000000"/>
            </w:tcBorders>
            <w:shd w:val="clear" w:color="auto" w:fill="FFFFFF"/>
            <w:tcMar>
              <w:top w:w="0" w:type="dxa"/>
              <w:left w:w="0" w:type="dxa"/>
              <w:bottom w:w="0" w:type="dxa"/>
              <w:right w:w="0" w:type="dxa"/>
            </w:tcMar>
          </w:tcPr>
          <w:p w14:paraId="57EA0396"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47986F4D" w14:textId="77777777" w:rsidR="00590F26" w:rsidRDefault="00590F26" w:rsidP="00590F26">
            <w:pPr>
              <w:pStyle w:val="EMPTYCELLSTYLE"/>
              <w:keepNext/>
            </w:pPr>
          </w:p>
        </w:tc>
        <w:tc>
          <w:tcPr>
            <w:tcW w:w="45" w:type="dxa"/>
            <w:gridSpan w:val="2"/>
            <w:tcBorders>
              <w:bottom w:val="single" w:sz="8" w:space="0" w:color="000000"/>
              <w:right w:val="single" w:sz="8" w:space="0" w:color="000000"/>
            </w:tcBorders>
            <w:shd w:val="clear" w:color="auto" w:fill="FFFFFF"/>
            <w:tcMar>
              <w:top w:w="0" w:type="dxa"/>
              <w:left w:w="0" w:type="dxa"/>
              <w:bottom w:w="0" w:type="dxa"/>
              <w:right w:w="0" w:type="dxa"/>
            </w:tcMar>
          </w:tcPr>
          <w:p w14:paraId="3DF2C6B2" w14:textId="77777777" w:rsidR="00590F26" w:rsidRDefault="00590F26" w:rsidP="00590F26">
            <w:pPr>
              <w:pStyle w:val="EMPTYCELLSTYLE"/>
              <w:keepNext/>
            </w:pPr>
          </w:p>
        </w:tc>
        <w:tc>
          <w:tcPr>
            <w:tcW w:w="60" w:type="dxa"/>
            <w:gridSpan w:val="3"/>
          </w:tcPr>
          <w:p w14:paraId="25BD7FD2" w14:textId="77777777" w:rsidR="00590F26" w:rsidRDefault="00590F26" w:rsidP="00590F26">
            <w:pPr>
              <w:pStyle w:val="EMPTYCELLSTYLE"/>
              <w:keepNext/>
            </w:pPr>
          </w:p>
        </w:tc>
        <w:tc>
          <w:tcPr>
            <w:tcW w:w="40" w:type="dxa"/>
          </w:tcPr>
          <w:p w14:paraId="71DD5701" w14:textId="77777777" w:rsidR="00590F26" w:rsidRDefault="00590F26" w:rsidP="00590F26">
            <w:pPr>
              <w:pStyle w:val="EMPTYCELLSTYLE"/>
              <w:keepNext/>
            </w:pPr>
          </w:p>
        </w:tc>
      </w:tr>
      <w:tr w:rsidR="00590F26" w14:paraId="19306A40" w14:textId="77777777" w:rsidTr="00247A46">
        <w:trPr>
          <w:gridAfter w:val="2"/>
          <w:wAfter w:w="45" w:type="dxa"/>
          <w:cantSplit/>
        </w:trPr>
        <w:tc>
          <w:tcPr>
            <w:tcW w:w="44" w:type="dxa"/>
            <w:gridSpan w:val="2"/>
          </w:tcPr>
          <w:p w14:paraId="1A3B98BD" w14:textId="77777777" w:rsidR="00590F26" w:rsidRDefault="00590F26" w:rsidP="00590F26">
            <w:pPr>
              <w:pStyle w:val="EMPTYCELLSTYLE"/>
              <w:keepNext/>
            </w:pPr>
          </w:p>
        </w:tc>
        <w:tc>
          <w:tcPr>
            <w:tcW w:w="9156" w:type="dxa"/>
            <w:gridSpan w:val="98"/>
            <w:tcBorders>
              <w:left w:val="single" w:sz="8" w:space="0" w:color="000000"/>
              <w:right w:val="single" w:sz="8" w:space="0" w:color="000000"/>
            </w:tcBorders>
            <w:shd w:val="clear" w:color="auto" w:fill="FFFFFF"/>
            <w:tcMar>
              <w:top w:w="20" w:type="dxa"/>
              <w:left w:w="40" w:type="dxa"/>
              <w:bottom w:w="20" w:type="dxa"/>
              <w:right w:w="40" w:type="dxa"/>
            </w:tcMar>
          </w:tcPr>
          <w:p w14:paraId="7B5F5BBB" w14:textId="77777777" w:rsidR="00590F26" w:rsidRDefault="00590F26" w:rsidP="00590F26">
            <w:pPr>
              <w:pStyle w:val="tableTDleftright"/>
              <w:keepNext/>
              <w:keepLines/>
            </w:pPr>
            <w:r>
              <w:t>Specifikace předmětu</w:t>
            </w:r>
          </w:p>
        </w:tc>
        <w:tc>
          <w:tcPr>
            <w:tcW w:w="60" w:type="dxa"/>
            <w:gridSpan w:val="3"/>
          </w:tcPr>
          <w:p w14:paraId="144F034E" w14:textId="77777777" w:rsidR="00590F26" w:rsidRDefault="00590F26" w:rsidP="00590F26">
            <w:pPr>
              <w:pStyle w:val="EMPTYCELLSTYLE"/>
              <w:keepNext/>
            </w:pPr>
          </w:p>
        </w:tc>
        <w:tc>
          <w:tcPr>
            <w:tcW w:w="40" w:type="dxa"/>
          </w:tcPr>
          <w:p w14:paraId="363E903E" w14:textId="77777777" w:rsidR="00590F26" w:rsidRDefault="00590F26" w:rsidP="00590F26">
            <w:pPr>
              <w:pStyle w:val="EMPTYCELLSTYLE"/>
              <w:keepNext/>
            </w:pPr>
          </w:p>
        </w:tc>
      </w:tr>
      <w:tr w:rsidR="00590F26" w14:paraId="27818684" w14:textId="77777777" w:rsidTr="00247A46">
        <w:trPr>
          <w:gridAfter w:val="2"/>
          <w:wAfter w:w="45" w:type="dxa"/>
          <w:cantSplit/>
        </w:trPr>
        <w:tc>
          <w:tcPr>
            <w:tcW w:w="44" w:type="dxa"/>
            <w:gridSpan w:val="2"/>
          </w:tcPr>
          <w:p w14:paraId="7168D6EA" w14:textId="77777777" w:rsidR="00590F26" w:rsidRDefault="00590F26" w:rsidP="00590F26">
            <w:pPr>
              <w:pStyle w:val="EMPTYCELLSTYLE"/>
              <w:keepNext/>
            </w:pPr>
          </w:p>
        </w:tc>
        <w:tc>
          <w:tcPr>
            <w:tcW w:w="9156" w:type="dxa"/>
            <w:gridSpan w:val="98"/>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5E09BBA7" w14:textId="77777777" w:rsidR="00590F26" w:rsidRDefault="00590F26" w:rsidP="00590F26">
            <w:pPr>
              <w:pStyle w:val="tableTDleftrightbottom"/>
              <w:keepNext/>
              <w:keepLines/>
            </w:pPr>
            <w:r>
              <w:rPr>
                <w:b/>
              </w:rPr>
              <w:t xml:space="preserve">CNC stroj-fréza vertikální CNC s </w:t>
            </w:r>
            <w:proofErr w:type="spellStart"/>
            <w:proofErr w:type="gramStart"/>
            <w:r>
              <w:rPr>
                <w:b/>
              </w:rPr>
              <w:t>příslušenstvím,zn</w:t>
            </w:r>
            <w:proofErr w:type="spellEnd"/>
            <w:r>
              <w:rPr>
                <w:b/>
              </w:rPr>
              <w:t>.</w:t>
            </w:r>
            <w:proofErr w:type="gramEnd"/>
            <w:r>
              <w:rPr>
                <w:b/>
              </w:rPr>
              <w:t xml:space="preserve"> EMCO </w:t>
            </w:r>
            <w:proofErr w:type="spellStart"/>
            <w:r>
              <w:rPr>
                <w:b/>
              </w:rPr>
              <w:t>Concept</w:t>
            </w:r>
            <w:proofErr w:type="spellEnd"/>
            <w:r>
              <w:rPr>
                <w:b/>
              </w:rPr>
              <w:t xml:space="preserve"> MILL105, výrobní číslo F1G 184103, datum pořízení 30.11.2018</w:t>
            </w:r>
          </w:p>
        </w:tc>
        <w:tc>
          <w:tcPr>
            <w:tcW w:w="60" w:type="dxa"/>
            <w:gridSpan w:val="3"/>
          </w:tcPr>
          <w:p w14:paraId="3670DE32" w14:textId="77777777" w:rsidR="00590F26" w:rsidRDefault="00590F26" w:rsidP="00590F26">
            <w:pPr>
              <w:pStyle w:val="EMPTYCELLSTYLE"/>
              <w:keepNext/>
            </w:pPr>
          </w:p>
        </w:tc>
        <w:tc>
          <w:tcPr>
            <w:tcW w:w="40" w:type="dxa"/>
          </w:tcPr>
          <w:p w14:paraId="2308E68D" w14:textId="77777777" w:rsidR="00590F26" w:rsidRDefault="00590F26" w:rsidP="00590F26">
            <w:pPr>
              <w:pStyle w:val="EMPTYCELLSTYLE"/>
              <w:keepNext/>
            </w:pPr>
          </w:p>
        </w:tc>
      </w:tr>
      <w:tr w:rsidR="00590F26" w14:paraId="30C76456" w14:textId="77777777" w:rsidTr="00247A46">
        <w:trPr>
          <w:gridAfter w:val="2"/>
          <w:wAfter w:w="45" w:type="dxa"/>
          <w:cantSplit/>
        </w:trPr>
        <w:tc>
          <w:tcPr>
            <w:tcW w:w="44" w:type="dxa"/>
            <w:gridSpan w:val="2"/>
          </w:tcPr>
          <w:p w14:paraId="2F1240E2" w14:textId="77777777" w:rsidR="00590F26" w:rsidRDefault="00590F26" w:rsidP="00590F26">
            <w:pPr>
              <w:pStyle w:val="EMPTYCELLSTYLE"/>
              <w:keepNext/>
            </w:pPr>
          </w:p>
        </w:tc>
        <w:tc>
          <w:tcPr>
            <w:tcW w:w="3275" w:type="dxa"/>
            <w:gridSpan w:val="45"/>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6A4FEA27" w14:textId="77777777" w:rsidR="00590F26" w:rsidRDefault="00590F26" w:rsidP="00590F26">
            <w:pPr>
              <w:pStyle w:val="tableTHbold0"/>
              <w:keepNext/>
              <w:keepLines/>
            </w:pPr>
            <w:r>
              <w:t>Pojištění se sjednává pro případ negativního působení pojistných nebezpečí:</w:t>
            </w:r>
          </w:p>
        </w:tc>
        <w:tc>
          <w:tcPr>
            <w:tcW w:w="3338" w:type="dxa"/>
            <w:gridSpan w:val="34"/>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16D6C205" w14:textId="77777777" w:rsidR="00590F26" w:rsidRDefault="00590F26" w:rsidP="00590F26">
            <w:pPr>
              <w:pStyle w:val="tableTHbold0"/>
              <w:keepNext/>
              <w:keepLines/>
            </w:pPr>
            <w:r>
              <w:t>horní hranice pojistného plnění (Kč):</w:t>
            </w:r>
          </w:p>
        </w:tc>
        <w:tc>
          <w:tcPr>
            <w:tcW w:w="2543" w:type="dxa"/>
            <w:gridSpan w:val="19"/>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47DE0A37" w14:textId="77777777" w:rsidR="00590F26" w:rsidRDefault="00590F26" w:rsidP="00590F26">
            <w:pPr>
              <w:pStyle w:val="tableTHbold0"/>
              <w:keepNext/>
              <w:keepLines/>
            </w:pPr>
            <w:r>
              <w:t>spoluúčast:</w:t>
            </w:r>
          </w:p>
        </w:tc>
        <w:tc>
          <w:tcPr>
            <w:tcW w:w="60" w:type="dxa"/>
            <w:gridSpan w:val="3"/>
          </w:tcPr>
          <w:p w14:paraId="2C3AB600" w14:textId="77777777" w:rsidR="00590F26" w:rsidRDefault="00590F26" w:rsidP="00590F26">
            <w:pPr>
              <w:pStyle w:val="EMPTYCELLSTYLE"/>
              <w:keepNext/>
            </w:pPr>
          </w:p>
        </w:tc>
        <w:tc>
          <w:tcPr>
            <w:tcW w:w="40" w:type="dxa"/>
          </w:tcPr>
          <w:p w14:paraId="6364E58E" w14:textId="77777777" w:rsidR="00590F26" w:rsidRDefault="00590F26" w:rsidP="00590F26">
            <w:pPr>
              <w:pStyle w:val="EMPTYCELLSTYLE"/>
              <w:keepNext/>
            </w:pPr>
          </w:p>
        </w:tc>
      </w:tr>
      <w:tr w:rsidR="00590F26" w14:paraId="1BDC03F9" w14:textId="77777777" w:rsidTr="00247A46">
        <w:trPr>
          <w:gridAfter w:val="2"/>
          <w:wAfter w:w="45" w:type="dxa"/>
          <w:cantSplit/>
        </w:trPr>
        <w:tc>
          <w:tcPr>
            <w:tcW w:w="44" w:type="dxa"/>
            <w:gridSpan w:val="2"/>
          </w:tcPr>
          <w:p w14:paraId="6C60F25C" w14:textId="77777777" w:rsidR="00590F26" w:rsidRDefault="00590F26" w:rsidP="00590F26">
            <w:pPr>
              <w:pStyle w:val="EMPTYCELLSTYLE"/>
              <w:keepNext/>
            </w:pPr>
          </w:p>
        </w:tc>
        <w:tc>
          <w:tcPr>
            <w:tcW w:w="3275" w:type="dxa"/>
            <w:gridSpan w:val="4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5E3E9953" w14:textId="77777777" w:rsidR="00590F26" w:rsidRDefault="00590F26" w:rsidP="00590F26">
            <w:pPr>
              <w:pStyle w:val="tableTD0"/>
              <w:keepNext/>
              <w:keepLines/>
            </w:pPr>
            <w:r>
              <w:t>Základní pojištění</w:t>
            </w:r>
          </w:p>
        </w:tc>
        <w:tc>
          <w:tcPr>
            <w:tcW w:w="3338" w:type="dxa"/>
            <w:gridSpan w:val="3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228CE031" w14:textId="77777777" w:rsidR="00590F26" w:rsidRDefault="00590F26" w:rsidP="00590F26">
            <w:pPr>
              <w:pStyle w:val="tableTD0"/>
              <w:keepNext/>
              <w:keepLines/>
              <w:jc w:val="right"/>
            </w:pPr>
            <w:r>
              <w:t>1 350 000</w:t>
            </w:r>
          </w:p>
        </w:tc>
        <w:tc>
          <w:tcPr>
            <w:tcW w:w="2543" w:type="dxa"/>
            <w:gridSpan w:val="1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118185E1" w14:textId="77777777" w:rsidR="00590F26" w:rsidRDefault="00590F26" w:rsidP="00590F26">
            <w:pPr>
              <w:pStyle w:val="tableTD0"/>
              <w:keepNext/>
              <w:keepLines/>
              <w:jc w:val="right"/>
            </w:pPr>
            <w:r>
              <w:t>5 000 Kč</w:t>
            </w:r>
          </w:p>
        </w:tc>
        <w:tc>
          <w:tcPr>
            <w:tcW w:w="60" w:type="dxa"/>
            <w:gridSpan w:val="3"/>
          </w:tcPr>
          <w:p w14:paraId="30F9C68E" w14:textId="77777777" w:rsidR="00590F26" w:rsidRDefault="00590F26" w:rsidP="00590F26">
            <w:pPr>
              <w:pStyle w:val="EMPTYCELLSTYLE"/>
              <w:keepNext/>
            </w:pPr>
          </w:p>
        </w:tc>
        <w:tc>
          <w:tcPr>
            <w:tcW w:w="40" w:type="dxa"/>
          </w:tcPr>
          <w:p w14:paraId="794309CD" w14:textId="77777777" w:rsidR="00590F26" w:rsidRDefault="00590F26" w:rsidP="00590F26">
            <w:pPr>
              <w:pStyle w:val="EMPTYCELLSTYLE"/>
              <w:keepNext/>
            </w:pPr>
          </w:p>
        </w:tc>
      </w:tr>
      <w:tr w:rsidR="00590F26" w14:paraId="60F9351D" w14:textId="77777777" w:rsidTr="00247A46">
        <w:trPr>
          <w:gridAfter w:val="2"/>
          <w:wAfter w:w="45" w:type="dxa"/>
          <w:cantSplit/>
        </w:trPr>
        <w:tc>
          <w:tcPr>
            <w:tcW w:w="44" w:type="dxa"/>
            <w:gridSpan w:val="2"/>
          </w:tcPr>
          <w:p w14:paraId="6D9574D9" w14:textId="77777777" w:rsidR="00590F26" w:rsidRDefault="00590F26" w:rsidP="00590F26">
            <w:pPr>
              <w:pStyle w:val="EMPTYCELLSTYLE"/>
              <w:keepNext/>
            </w:pPr>
          </w:p>
        </w:tc>
        <w:tc>
          <w:tcPr>
            <w:tcW w:w="3275" w:type="dxa"/>
            <w:gridSpan w:val="4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19B09362" w14:textId="77777777" w:rsidR="00590F26" w:rsidRDefault="00590F26" w:rsidP="00590F26">
            <w:pPr>
              <w:pStyle w:val="tableTD0"/>
              <w:keepNext/>
              <w:keepLines/>
            </w:pPr>
          </w:p>
        </w:tc>
        <w:tc>
          <w:tcPr>
            <w:tcW w:w="5881" w:type="dxa"/>
            <w:gridSpan w:val="5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5A608C88" w14:textId="77777777" w:rsidR="00590F26" w:rsidRPr="00D41F52" w:rsidRDefault="00590F26" w:rsidP="00590F26">
            <w:pPr>
              <w:pStyle w:val="textNormal0"/>
              <w:keepNext/>
              <w:keepLines/>
              <w:rPr>
                <w:b/>
              </w:rPr>
            </w:pPr>
            <w:r w:rsidRPr="00D41F52">
              <w:rPr>
                <w:b/>
              </w:rPr>
              <w:t xml:space="preserve">Odchylně od čl. IX odst. 1. a 2. VPP STR </w:t>
            </w:r>
            <w:proofErr w:type="gramStart"/>
            <w:r w:rsidRPr="00D41F52">
              <w:rPr>
                <w:b/>
              </w:rPr>
              <w:t>2014  se</w:t>
            </w:r>
            <w:proofErr w:type="gramEnd"/>
            <w:r w:rsidRPr="00D41F52">
              <w:rPr>
                <w:b/>
              </w:rPr>
              <w:t xml:space="preserve"> ujednává:</w:t>
            </w:r>
          </w:p>
          <w:p w14:paraId="44FC2F26" w14:textId="77777777" w:rsidR="00590F26" w:rsidRPr="00D41F52" w:rsidRDefault="00590F26" w:rsidP="00590F26">
            <w:pPr>
              <w:pStyle w:val="textNormal0"/>
              <w:keepNext/>
              <w:keepLines/>
              <w:rPr>
                <w:b/>
              </w:rPr>
            </w:pPr>
            <w:r w:rsidRPr="00D41F52">
              <w:rPr>
                <w:b/>
              </w:rPr>
              <w:t>Byl-li předmět pojištění poškozen, vzniká oprávněné osobě právo, aby jí pojistitel poskytl částku odpovídající přiměřeným nákladům na opravu předmětu pojištění, které jsou v době pojistné události v místě obvyklé včetně nákladů na dopravu (mimo letecké), demontáž a zpětnou montáž nezbytně nutnou pro provedení opravy a clo, sníženou o cenu zbytků nahrazovaných částí poškozeného předmětu pojištění. Pokud náklady na opravu jsou shodné nebo převyšují horní hranici pojistného plnění, poskytne pojistitel pojistné plnění jako za zničený předmět pojištění.</w:t>
            </w:r>
          </w:p>
          <w:p w14:paraId="19A9944E" w14:textId="77777777" w:rsidR="00590F26" w:rsidRDefault="00590F26" w:rsidP="00590F26">
            <w:pPr>
              <w:pStyle w:val="textNormal0"/>
              <w:keepNext/>
              <w:keepLines/>
              <w:rPr>
                <w:b/>
              </w:rPr>
            </w:pPr>
            <w:r w:rsidRPr="00D41F52">
              <w:rPr>
                <w:b/>
              </w:rPr>
              <w:t>Byl-li předmět pojištění zničen nebo je-li pohřešován, vzniká oprávněné osobě právo, aby jí pojistitel poskytl částku odpovídající přiměřeným nákladům na znovuzřízení takového předmětu, které jsou v době pojistné události v místě obvyklé sníženou o cenu zbytků. Pojistitel poskytne pojistné plnění i za náklady na dopravu (mimo letecké), montáž a clo. Pojistné plnění podle tohoto odstavce však nepřekročí hranici pojistného plnění sjednanou pro předmět pojištění v pojistné smlouvě.</w:t>
            </w:r>
          </w:p>
          <w:p w14:paraId="72DA5C35" w14:textId="77777777" w:rsidR="00590F26" w:rsidRDefault="00590F26" w:rsidP="00590F26">
            <w:pPr>
              <w:pStyle w:val="textNormal0"/>
              <w:keepNext/>
              <w:keepLines/>
              <w:rPr>
                <w:b/>
              </w:rPr>
            </w:pPr>
          </w:p>
          <w:p w14:paraId="732962A2" w14:textId="2BDA023D" w:rsidR="00590F26" w:rsidRDefault="00590F26" w:rsidP="00590F26">
            <w:pPr>
              <w:pStyle w:val="textNormal0"/>
              <w:keepNext/>
              <w:keepLines/>
              <w:rPr>
                <w:b/>
                <w:bCs/>
              </w:rPr>
            </w:pPr>
            <w:r w:rsidRPr="00ED1745">
              <w:rPr>
                <w:b/>
                <w:bCs/>
                <w:szCs w:val="18"/>
              </w:rPr>
              <w:t>Odchylně od VPP STR 2014, článku VI se ujednává, že pokud došlo současně k jiné pojistné události za kterou je pojistitel povinen plnit, poskytne se pojistné plnění i za škody na součástech nebo příslušenství předmětu pojištění, které se vyměňují při změně pracovního úkonu nebo podléhají rychlému opotřebení, činných médiích, provozních kapalinách, akumulátorech, elektrochemických článcích, nosičích záznamů, snímacích či záznamových prvcích, hadicích, těsnění, pásech, pneumatikách, řemenech, lamelách, ložiscích, pístech, vložkách válců, apod.</w:t>
            </w:r>
          </w:p>
          <w:p w14:paraId="3B941F48" w14:textId="77777777" w:rsidR="00590F26" w:rsidRDefault="00590F26" w:rsidP="00590F26">
            <w:pPr>
              <w:pStyle w:val="tableTD0"/>
              <w:keepNext/>
              <w:keepLines/>
            </w:pPr>
          </w:p>
        </w:tc>
        <w:tc>
          <w:tcPr>
            <w:tcW w:w="60" w:type="dxa"/>
            <w:gridSpan w:val="3"/>
          </w:tcPr>
          <w:p w14:paraId="3C80D9F5" w14:textId="77777777" w:rsidR="00590F26" w:rsidRDefault="00590F26" w:rsidP="00590F26">
            <w:pPr>
              <w:pStyle w:val="EMPTYCELLSTYLE"/>
              <w:keepNext/>
            </w:pPr>
          </w:p>
        </w:tc>
        <w:tc>
          <w:tcPr>
            <w:tcW w:w="40" w:type="dxa"/>
          </w:tcPr>
          <w:p w14:paraId="36366CD0" w14:textId="77777777" w:rsidR="00590F26" w:rsidRDefault="00590F26" w:rsidP="00590F26">
            <w:pPr>
              <w:pStyle w:val="EMPTYCELLSTYLE"/>
              <w:keepNext/>
            </w:pPr>
          </w:p>
        </w:tc>
      </w:tr>
      <w:tr w:rsidR="00590F26" w14:paraId="5718859F" w14:textId="77777777" w:rsidTr="00247A46">
        <w:trPr>
          <w:gridAfter w:val="2"/>
          <w:wAfter w:w="45" w:type="dxa"/>
          <w:cantSplit/>
        </w:trPr>
        <w:tc>
          <w:tcPr>
            <w:tcW w:w="44" w:type="dxa"/>
            <w:gridSpan w:val="2"/>
          </w:tcPr>
          <w:p w14:paraId="62911CBB" w14:textId="77777777" w:rsidR="00590F26" w:rsidRDefault="00590F26" w:rsidP="00590F26">
            <w:pPr>
              <w:pStyle w:val="EMPTYCELLSTYLE"/>
              <w:keepNext/>
            </w:pPr>
          </w:p>
        </w:tc>
        <w:tc>
          <w:tcPr>
            <w:tcW w:w="9156" w:type="dxa"/>
            <w:gridSpan w:val="98"/>
            <w:tcMar>
              <w:top w:w="0" w:type="dxa"/>
              <w:left w:w="0" w:type="dxa"/>
              <w:bottom w:w="0" w:type="dxa"/>
              <w:right w:w="0" w:type="dxa"/>
            </w:tcMar>
          </w:tcPr>
          <w:p w14:paraId="74081164" w14:textId="77777777" w:rsidR="00590F26" w:rsidRDefault="00590F26" w:rsidP="00590F26">
            <w:pPr>
              <w:pStyle w:val="beznyText"/>
            </w:pPr>
          </w:p>
        </w:tc>
        <w:tc>
          <w:tcPr>
            <w:tcW w:w="60" w:type="dxa"/>
            <w:gridSpan w:val="3"/>
          </w:tcPr>
          <w:p w14:paraId="749012E6" w14:textId="77777777" w:rsidR="00590F26" w:rsidRDefault="00590F26" w:rsidP="00590F26">
            <w:pPr>
              <w:pStyle w:val="EMPTYCELLSTYLE"/>
            </w:pPr>
          </w:p>
        </w:tc>
        <w:tc>
          <w:tcPr>
            <w:tcW w:w="40" w:type="dxa"/>
          </w:tcPr>
          <w:p w14:paraId="5631FF35" w14:textId="77777777" w:rsidR="00590F26" w:rsidRDefault="00590F26" w:rsidP="00590F26">
            <w:pPr>
              <w:pStyle w:val="EMPTYCELLSTYLE"/>
            </w:pPr>
          </w:p>
        </w:tc>
      </w:tr>
      <w:tr w:rsidR="005F055B" w14:paraId="7FE242D4" w14:textId="77777777" w:rsidTr="00247A46">
        <w:trPr>
          <w:gridAfter w:val="2"/>
          <w:wAfter w:w="45" w:type="dxa"/>
          <w:cantSplit/>
        </w:trPr>
        <w:tc>
          <w:tcPr>
            <w:tcW w:w="44" w:type="dxa"/>
            <w:gridSpan w:val="2"/>
          </w:tcPr>
          <w:p w14:paraId="62CAF7C8" w14:textId="77777777" w:rsidR="00590F26" w:rsidRDefault="00590F26" w:rsidP="00590F26">
            <w:pPr>
              <w:pStyle w:val="EMPTYCELLSTYLE"/>
              <w:keepNext/>
            </w:pPr>
          </w:p>
        </w:tc>
        <w:tc>
          <w:tcPr>
            <w:tcW w:w="40" w:type="dxa"/>
            <w:gridSpan w:val="2"/>
            <w:tcBorders>
              <w:top w:val="single" w:sz="8" w:space="0" w:color="000000"/>
              <w:left w:val="single" w:sz="8" w:space="0" w:color="000000"/>
            </w:tcBorders>
            <w:shd w:val="clear" w:color="auto" w:fill="FFFFFF"/>
            <w:tcMar>
              <w:top w:w="0" w:type="dxa"/>
              <w:left w:w="0" w:type="dxa"/>
              <w:bottom w:w="0" w:type="dxa"/>
              <w:right w:w="0" w:type="dxa"/>
            </w:tcMar>
          </w:tcPr>
          <w:p w14:paraId="1F909763" w14:textId="77777777" w:rsidR="00590F26" w:rsidRDefault="00590F26" w:rsidP="00590F26">
            <w:pPr>
              <w:pStyle w:val="EMPTYCELLSTYLE"/>
              <w:keepNext/>
            </w:pPr>
          </w:p>
        </w:tc>
        <w:tc>
          <w:tcPr>
            <w:tcW w:w="258" w:type="dxa"/>
            <w:gridSpan w:val="2"/>
            <w:tcBorders>
              <w:top w:val="single" w:sz="8" w:space="0" w:color="000000"/>
            </w:tcBorders>
            <w:shd w:val="clear" w:color="auto" w:fill="FFFFFF"/>
            <w:tcMar>
              <w:top w:w="0" w:type="dxa"/>
              <w:left w:w="0" w:type="dxa"/>
              <w:bottom w:w="0" w:type="dxa"/>
              <w:right w:w="0" w:type="dxa"/>
            </w:tcMar>
          </w:tcPr>
          <w:p w14:paraId="090C81BE"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3FDA0228" w14:textId="77777777" w:rsidR="00590F26" w:rsidRDefault="00590F26" w:rsidP="00590F26">
            <w:pPr>
              <w:pStyle w:val="EMPTYCELLSTYLE"/>
              <w:keepNext/>
            </w:pPr>
          </w:p>
        </w:tc>
        <w:tc>
          <w:tcPr>
            <w:tcW w:w="59" w:type="dxa"/>
            <w:gridSpan w:val="3"/>
            <w:tcBorders>
              <w:top w:val="single" w:sz="8" w:space="0" w:color="000000"/>
            </w:tcBorders>
            <w:shd w:val="clear" w:color="auto" w:fill="FFFFFF"/>
            <w:tcMar>
              <w:top w:w="0" w:type="dxa"/>
              <w:left w:w="0" w:type="dxa"/>
              <w:bottom w:w="0" w:type="dxa"/>
              <w:right w:w="0" w:type="dxa"/>
            </w:tcMar>
          </w:tcPr>
          <w:p w14:paraId="299191D9" w14:textId="77777777" w:rsidR="00590F26" w:rsidRDefault="00590F26" w:rsidP="00590F26">
            <w:pPr>
              <w:pStyle w:val="EMPTYCELLSTYLE"/>
              <w:keepNext/>
            </w:pPr>
          </w:p>
        </w:tc>
        <w:tc>
          <w:tcPr>
            <w:tcW w:w="100" w:type="dxa"/>
            <w:gridSpan w:val="3"/>
            <w:tcBorders>
              <w:top w:val="single" w:sz="8" w:space="0" w:color="000000"/>
            </w:tcBorders>
            <w:shd w:val="clear" w:color="auto" w:fill="FFFFFF"/>
            <w:tcMar>
              <w:top w:w="0" w:type="dxa"/>
              <w:left w:w="0" w:type="dxa"/>
              <w:bottom w:w="0" w:type="dxa"/>
              <w:right w:w="0" w:type="dxa"/>
            </w:tcMar>
          </w:tcPr>
          <w:p w14:paraId="5094F917" w14:textId="77777777" w:rsidR="00590F26" w:rsidRDefault="00590F26" w:rsidP="00590F26">
            <w:pPr>
              <w:pStyle w:val="EMPTYCELLSTYLE"/>
              <w:keepNext/>
            </w:pPr>
          </w:p>
        </w:tc>
        <w:tc>
          <w:tcPr>
            <w:tcW w:w="100" w:type="dxa"/>
            <w:gridSpan w:val="3"/>
            <w:tcBorders>
              <w:top w:val="single" w:sz="8" w:space="0" w:color="000000"/>
            </w:tcBorders>
            <w:shd w:val="clear" w:color="auto" w:fill="FFFFFF"/>
            <w:tcMar>
              <w:top w:w="0" w:type="dxa"/>
              <w:left w:w="0" w:type="dxa"/>
              <w:bottom w:w="0" w:type="dxa"/>
              <w:right w:w="0" w:type="dxa"/>
            </w:tcMar>
          </w:tcPr>
          <w:p w14:paraId="7E24B73A" w14:textId="77777777" w:rsidR="00590F26" w:rsidRDefault="00590F26" w:rsidP="00590F26">
            <w:pPr>
              <w:pStyle w:val="EMPTYCELLSTYLE"/>
              <w:keepNext/>
            </w:pPr>
          </w:p>
        </w:tc>
        <w:tc>
          <w:tcPr>
            <w:tcW w:w="60" w:type="dxa"/>
            <w:gridSpan w:val="3"/>
            <w:tcBorders>
              <w:top w:val="single" w:sz="8" w:space="0" w:color="000000"/>
            </w:tcBorders>
            <w:shd w:val="clear" w:color="auto" w:fill="FFFFFF"/>
            <w:tcMar>
              <w:top w:w="0" w:type="dxa"/>
              <w:left w:w="0" w:type="dxa"/>
              <w:bottom w:w="0" w:type="dxa"/>
              <w:right w:w="0" w:type="dxa"/>
            </w:tcMar>
          </w:tcPr>
          <w:p w14:paraId="61961E09"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570B23BF" w14:textId="77777777" w:rsidR="00590F26" w:rsidRDefault="00590F26" w:rsidP="00590F26">
            <w:pPr>
              <w:pStyle w:val="EMPTYCELLSTYLE"/>
              <w:keepNext/>
            </w:pPr>
          </w:p>
        </w:tc>
        <w:tc>
          <w:tcPr>
            <w:tcW w:w="200" w:type="dxa"/>
            <w:gridSpan w:val="3"/>
            <w:tcBorders>
              <w:top w:val="single" w:sz="8" w:space="0" w:color="000000"/>
            </w:tcBorders>
            <w:shd w:val="clear" w:color="auto" w:fill="FFFFFF"/>
            <w:tcMar>
              <w:top w:w="0" w:type="dxa"/>
              <w:left w:w="0" w:type="dxa"/>
              <w:bottom w:w="0" w:type="dxa"/>
              <w:right w:w="0" w:type="dxa"/>
            </w:tcMar>
          </w:tcPr>
          <w:p w14:paraId="6167467A"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5207AC55" w14:textId="77777777" w:rsidR="00590F26" w:rsidRDefault="00590F26" w:rsidP="00590F26">
            <w:pPr>
              <w:pStyle w:val="EMPTYCELLSTYLE"/>
              <w:keepNext/>
            </w:pPr>
          </w:p>
        </w:tc>
        <w:tc>
          <w:tcPr>
            <w:tcW w:w="898" w:type="dxa"/>
            <w:gridSpan w:val="2"/>
            <w:tcBorders>
              <w:top w:val="single" w:sz="8" w:space="0" w:color="000000"/>
            </w:tcBorders>
            <w:shd w:val="clear" w:color="auto" w:fill="FFFFFF"/>
            <w:tcMar>
              <w:top w:w="0" w:type="dxa"/>
              <w:left w:w="0" w:type="dxa"/>
              <w:bottom w:w="0" w:type="dxa"/>
              <w:right w:w="0" w:type="dxa"/>
            </w:tcMar>
          </w:tcPr>
          <w:p w14:paraId="0B6B15F2" w14:textId="77777777" w:rsidR="00590F26" w:rsidRDefault="00590F26" w:rsidP="00590F26">
            <w:pPr>
              <w:pStyle w:val="EMPTYCELLSTYLE"/>
              <w:keepNext/>
            </w:pPr>
          </w:p>
        </w:tc>
        <w:tc>
          <w:tcPr>
            <w:tcW w:w="180" w:type="dxa"/>
            <w:gridSpan w:val="2"/>
            <w:tcBorders>
              <w:top w:val="single" w:sz="8" w:space="0" w:color="000000"/>
            </w:tcBorders>
            <w:shd w:val="clear" w:color="auto" w:fill="FFFFFF"/>
            <w:tcMar>
              <w:top w:w="0" w:type="dxa"/>
              <w:left w:w="0" w:type="dxa"/>
              <w:bottom w:w="0" w:type="dxa"/>
              <w:right w:w="0" w:type="dxa"/>
            </w:tcMar>
          </w:tcPr>
          <w:p w14:paraId="263588F5" w14:textId="77777777" w:rsidR="00590F26" w:rsidRDefault="00590F26" w:rsidP="00590F26">
            <w:pPr>
              <w:pStyle w:val="EMPTYCELLSTYLE"/>
              <w:keepNext/>
            </w:pPr>
          </w:p>
        </w:tc>
        <w:tc>
          <w:tcPr>
            <w:tcW w:w="400" w:type="dxa"/>
            <w:gridSpan w:val="2"/>
            <w:tcBorders>
              <w:top w:val="single" w:sz="8" w:space="0" w:color="000000"/>
            </w:tcBorders>
            <w:shd w:val="clear" w:color="auto" w:fill="FFFFFF"/>
            <w:tcMar>
              <w:top w:w="0" w:type="dxa"/>
              <w:left w:w="0" w:type="dxa"/>
              <w:bottom w:w="0" w:type="dxa"/>
              <w:right w:w="0" w:type="dxa"/>
            </w:tcMar>
          </w:tcPr>
          <w:p w14:paraId="6ED3E0A3"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515DD1EA" w14:textId="77777777" w:rsidR="00590F26" w:rsidRDefault="00590F26" w:rsidP="00590F26">
            <w:pPr>
              <w:pStyle w:val="EMPTYCELLSTYLE"/>
              <w:keepNext/>
            </w:pPr>
          </w:p>
        </w:tc>
        <w:tc>
          <w:tcPr>
            <w:tcW w:w="260" w:type="dxa"/>
            <w:gridSpan w:val="2"/>
            <w:tcBorders>
              <w:top w:val="single" w:sz="8" w:space="0" w:color="000000"/>
            </w:tcBorders>
            <w:shd w:val="clear" w:color="auto" w:fill="FFFFFF"/>
            <w:tcMar>
              <w:top w:w="0" w:type="dxa"/>
              <w:left w:w="0" w:type="dxa"/>
              <w:bottom w:w="0" w:type="dxa"/>
              <w:right w:w="0" w:type="dxa"/>
            </w:tcMar>
          </w:tcPr>
          <w:p w14:paraId="174ACBDC"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2B7B8633" w14:textId="77777777" w:rsidR="00590F26" w:rsidRDefault="00590F26" w:rsidP="00590F26">
            <w:pPr>
              <w:pStyle w:val="EMPTYCELLSTYLE"/>
              <w:keepNext/>
            </w:pPr>
          </w:p>
        </w:tc>
        <w:tc>
          <w:tcPr>
            <w:tcW w:w="120" w:type="dxa"/>
            <w:gridSpan w:val="2"/>
            <w:tcBorders>
              <w:top w:val="single" w:sz="8" w:space="0" w:color="000000"/>
            </w:tcBorders>
            <w:shd w:val="clear" w:color="auto" w:fill="FFFFFF"/>
            <w:tcMar>
              <w:top w:w="0" w:type="dxa"/>
              <w:left w:w="0" w:type="dxa"/>
              <w:bottom w:w="0" w:type="dxa"/>
              <w:right w:w="0" w:type="dxa"/>
            </w:tcMar>
          </w:tcPr>
          <w:p w14:paraId="3CD80CBF" w14:textId="77777777" w:rsidR="00590F26" w:rsidRDefault="00590F26" w:rsidP="00590F26">
            <w:pPr>
              <w:pStyle w:val="EMPTYCELLSTYLE"/>
              <w:keepNext/>
            </w:pPr>
          </w:p>
        </w:tc>
        <w:tc>
          <w:tcPr>
            <w:tcW w:w="40" w:type="dxa"/>
            <w:gridSpan w:val="2"/>
            <w:tcBorders>
              <w:top w:val="single" w:sz="8" w:space="0" w:color="000000"/>
              <w:right w:val="single" w:sz="8" w:space="0" w:color="000000"/>
            </w:tcBorders>
            <w:shd w:val="clear" w:color="auto" w:fill="FFFFFF"/>
            <w:tcMar>
              <w:top w:w="0" w:type="dxa"/>
              <w:left w:w="0" w:type="dxa"/>
              <w:bottom w:w="0" w:type="dxa"/>
              <w:right w:w="0" w:type="dxa"/>
            </w:tcMar>
          </w:tcPr>
          <w:p w14:paraId="476DDA65" w14:textId="77777777" w:rsidR="00590F26" w:rsidRDefault="00590F26" w:rsidP="00590F26">
            <w:pPr>
              <w:pStyle w:val="EMPTYCELLSTYLE"/>
              <w:keepNext/>
            </w:pPr>
          </w:p>
        </w:tc>
        <w:tc>
          <w:tcPr>
            <w:tcW w:w="40" w:type="dxa"/>
            <w:gridSpan w:val="2"/>
            <w:tcBorders>
              <w:top w:val="single" w:sz="8" w:space="0" w:color="000000"/>
              <w:left w:val="single" w:sz="8" w:space="0" w:color="000000"/>
            </w:tcBorders>
            <w:shd w:val="clear" w:color="auto" w:fill="FFFFFF"/>
            <w:tcMar>
              <w:top w:w="0" w:type="dxa"/>
              <w:left w:w="0" w:type="dxa"/>
              <w:bottom w:w="0" w:type="dxa"/>
              <w:right w:w="0" w:type="dxa"/>
            </w:tcMar>
          </w:tcPr>
          <w:p w14:paraId="5C603AD1" w14:textId="77777777" w:rsidR="00590F26" w:rsidRDefault="00590F26" w:rsidP="00590F26">
            <w:pPr>
              <w:pStyle w:val="EMPTYCELLSTYLE"/>
              <w:keepNext/>
            </w:pPr>
          </w:p>
        </w:tc>
        <w:tc>
          <w:tcPr>
            <w:tcW w:w="320" w:type="dxa"/>
            <w:gridSpan w:val="2"/>
            <w:tcBorders>
              <w:top w:val="single" w:sz="8" w:space="0" w:color="000000"/>
            </w:tcBorders>
            <w:shd w:val="clear" w:color="auto" w:fill="FFFFFF"/>
            <w:tcMar>
              <w:top w:w="0" w:type="dxa"/>
              <w:left w:w="0" w:type="dxa"/>
              <w:bottom w:w="0" w:type="dxa"/>
              <w:right w:w="0" w:type="dxa"/>
            </w:tcMar>
          </w:tcPr>
          <w:p w14:paraId="72BD53DE"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644753B9" w14:textId="77777777" w:rsidR="00590F26" w:rsidRDefault="00590F26" w:rsidP="00590F26">
            <w:pPr>
              <w:pStyle w:val="EMPTYCELLSTYLE"/>
              <w:keepNext/>
            </w:pPr>
          </w:p>
        </w:tc>
        <w:tc>
          <w:tcPr>
            <w:tcW w:w="100" w:type="dxa"/>
            <w:gridSpan w:val="2"/>
            <w:tcBorders>
              <w:top w:val="single" w:sz="8" w:space="0" w:color="000000"/>
            </w:tcBorders>
            <w:shd w:val="clear" w:color="auto" w:fill="FFFFFF"/>
            <w:tcMar>
              <w:top w:w="0" w:type="dxa"/>
              <w:left w:w="0" w:type="dxa"/>
              <w:bottom w:w="0" w:type="dxa"/>
              <w:right w:w="0" w:type="dxa"/>
            </w:tcMar>
          </w:tcPr>
          <w:p w14:paraId="1F63C596" w14:textId="77777777" w:rsidR="00590F26" w:rsidRDefault="00590F26" w:rsidP="00590F26">
            <w:pPr>
              <w:pStyle w:val="EMPTYCELLSTYLE"/>
              <w:keepNext/>
            </w:pPr>
          </w:p>
        </w:tc>
        <w:tc>
          <w:tcPr>
            <w:tcW w:w="300" w:type="dxa"/>
            <w:gridSpan w:val="2"/>
            <w:tcBorders>
              <w:top w:val="single" w:sz="8" w:space="0" w:color="000000"/>
            </w:tcBorders>
            <w:shd w:val="clear" w:color="auto" w:fill="FFFFFF"/>
            <w:tcMar>
              <w:top w:w="0" w:type="dxa"/>
              <w:left w:w="0" w:type="dxa"/>
              <w:bottom w:w="0" w:type="dxa"/>
              <w:right w:w="0" w:type="dxa"/>
            </w:tcMar>
          </w:tcPr>
          <w:p w14:paraId="519FDC1D" w14:textId="77777777" w:rsidR="00590F26" w:rsidRDefault="00590F26" w:rsidP="00590F26">
            <w:pPr>
              <w:pStyle w:val="EMPTYCELLSTYLE"/>
              <w:keepNext/>
            </w:pPr>
          </w:p>
        </w:tc>
        <w:tc>
          <w:tcPr>
            <w:tcW w:w="300" w:type="dxa"/>
            <w:gridSpan w:val="2"/>
            <w:tcBorders>
              <w:top w:val="single" w:sz="8" w:space="0" w:color="000000"/>
            </w:tcBorders>
            <w:shd w:val="clear" w:color="auto" w:fill="FFFFFF"/>
            <w:tcMar>
              <w:top w:w="0" w:type="dxa"/>
              <w:left w:w="0" w:type="dxa"/>
              <w:bottom w:w="0" w:type="dxa"/>
              <w:right w:w="0" w:type="dxa"/>
            </w:tcMar>
          </w:tcPr>
          <w:p w14:paraId="7CCC2F74" w14:textId="77777777" w:rsidR="00590F26" w:rsidRDefault="00590F26" w:rsidP="00590F26">
            <w:pPr>
              <w:pStyle w:val="EMPTYCELLSTYLE"/>
              <w:keepNext/>
            </w:pPr>
          </w:p>
        </w:tc>
        <w:tc>
          <w:tcPr>
            <w:tcW w:w="140" w:type="dxa"/>
            <w:gridSpan w:val="2"/>
            <w:tcBorders>
              <w:top w:val="single" w:sz="8" w:space="0" w:color="000000"/>
            </w:tcBorders>
            <w:shd w:val="clear" w:color="auto" w:fill="FFFFFF"/>
            <w:tcMar>
              <w:top w:w="0" w:type="dxa"/>
              <w:left w:w="0" w:type="dxa"/>
              <w:bottom w:w="0" w:type="dxa"/>
              <w:right w:w="0" w:type="dxa"/>
            </w:tcMar>
          </w:tcPr>
          <w:p w14:paraId="40457D10" w14:textId="77777777" w:rsidR="00590F26" w:rsidRDefault="00590F26" w:rsidP="00590F26">
            <w:pPr>
              <w:pStyle w:val="EMPTYCELLSTYLE"/>
              <w:keepNext/>
            </w:pPr>
          </w:p>
        </w:tc>
        <w:tc>
          <w:tcPr>
            <w:tcW w:w="360" w:type="dxa"/>
            <w:gridSpan w:val="2"/>
            <w:tcBorders>
              <w:top w:val="single" w:sz="8" w:space="0" w:color="000000"/>
            </w:tcBorders>
            <w:shd w:val="clear" w:color="auto" w:fill="FFFFFF"/>
            <w:tcMar>
              <w:top w:w="0" w:type="dxa"/>
              <w:left w:w="0" w:type="dxa"/>
              <w:bottom w:w="0" w:type="dxa"/>
              <w:right w:w="0" w:type="dxa"/>
            </w:tcMar>
          </w:tcPr>
          <w:p w14:paraId="44DB9578"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37020173"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62FE5EFC" w14:textId="77777777" w:rsidR="00590F26" w:rsidRDefault="00590F26" w:rsidP="00590F26">
            <w:pPr>
              <w:pStyle w:val="EMPTYCELLSTYLE"/>
              <w:keepNext/>
            </w:pPr>
          </w:p>
        </w:tc>
        <w:tc>
          <w:tcPr>
            <w:tcW w:w="320" w:type="dxa"/>
            <w:gridSpan w:val="3"/>
            <w:tcBorders>
              <w:top w:val="single" w:sz="8" w:space="0" w:color="000000"/>
            </w:tcBorders>
            <w:shd w:val="clear" w:color="auto" w:fill="FFFFFF"/>
            <w:tcMar>
              <w:top w:w="0" w:type="dxa"/>
              <w:left w:w="0" w:type="dxa"/>
              <w:bottom w:w="0" w:type="dxa"/>
              <w:right w:w="0" w:type="dxa"/>
            </w:tcMar>
          </w:tcPr>
          <w:p w14:paraId="538ECAF4" w14:textId="77777777" w:rsidR="00590F26" w:rsidRDefault="00590F26" w:rsidP="00590F26">
            <w:pPr>
              <w:pStyle w:val="EMPTYCELLSTYLE"/>
              <w:keepNext/>
            </w:pPr>
          </w:p>
        </w:tc>
        <w:tc>
          <w:tcPr>
            <w:tcW w:w="200" w:type="dxa"/>
            <w:gridSpan w:val="3"/>
            <w:tcBorders>
              <w:top w:val="single" w:sz="8" w:space="0" w:color="000000"/>
            </w:tcBorders>
            <w:shd w:val="clear" w:color="auto" w:fill="FFFFFF"/>
            <w:tcMar>
              <w:top w:w="0" w:type="dxa"/>
              <w:left w:w="0" w:type="dxa"/>
              <w:bottom w:w="0" w:type="dxa"/>
              <w:right w:w="0" w:type="dxa"/>
            </w:tcMar>
          </w:tcPr>
          <w:p w14:paraId="280CD194" w14:textId="77777777" w:rsidR="00590F26" w:rsidRDefault="00590F26" w:rsidP="00590F26">
            <w:pPr>
              <w:pStyle w:val="EMPTYCELLSTYLE"/>
              <w:keepNext/>
            </w:pPr>
          </w:p>
        </w:tc>
        <w:tc>
          <w:tcPr>
            <w:tcW w:w="40" w:type="dxa"/>
            <w:gridSpan w:val="2"/>
            <w:tcBorders>
              <w:top w:val="single" w:sz="8" w:space="0" w:color="000000"/>
              <w:right w:val="single" w:sz="8" w:space="0" w:color="000000"/>
            </w:tcBorders>
            <w:shd w:val="clear" w:color="auto" w:fill="FFFFFF"/>
            <w:tcMar>
              <w:top w:w="0" w:type="dxa"/>
              <w:left w:w="0" w:type="dxa"/>
              <w:bottom w:w="0" w:type="dxa"/>
              <w:right w:w="0" w:type="dxa"/>
            </w:tcMar>
          </w:tcPr>
          <w:p w14:paraId="0ED0D391" w14:textId="77777777" w:rsidR="00590F26" w:rsidRDefault="00590F26" w:rsidP="00590F26">
            <w:pPr>
              <w:pStyle w:val="EMPTYCELLSTYLE"/>
              <w:keepNext/>
            </w:pPr>
          </w:p>
        </w:tc>
        <w:tc>
          <w:tcPr>
            <w:tcW w:w="40" w:type="dxa"/>
            <w:gridSpan w:val="2"/>
            <w:tcBorders>
              <w:top w:val="single" w:sz="8" w:space="0" w:color="000000"/>
              <w:left w:val="single" w:sz="8" w:space="0" w:color="000000"/>
            </w:tcBorders>
            <w:shd w:val="clear" w:color="auto" w:fill="FFFFFF"/>
            <w:tcMar>
              <w:top w:w="0" w:type="dxa"/>
              <w:left w:w="0" w:type="dxa"/>
              <w:bottom w:w="0" w:type="dxa"/>
              <w:right w:w="0" w:type="dxa"/>
            </w:tcMar>
          </w:tcPr>
          <w:p w14:paraId="7C510903" w14:textId="77777777" w:rsidR="00590F26" w:rsidRDefault="00590F26" w:rsidP="00590F26">
            <w:pPr>
              <w:pStyle w:val="EMPTYCELLSTYLE"/>
              <w:keepNext/>
            </w:pPr>
          </w:p>
        </w:tc>
        <w:tc>
          <w:tcPr>
            <w:tcW w:w="778" w:type="dxa"/>
            <w:gridSpan w:val="2"/>
            <w:tcBorders>
              <w:top w:val="single" w:sz="8" w:space="0" w:color="000000"/>
            </w:tcBorders>
            <w:shd w:val="clear" w:color="auto" w:fill="FFFFFF"/>
            <w:tcMar>
              <w:top w:w="0" w:type="dxa"/>
              <w:left w:w="0" w:type="dxa"/>
              <w:bottom w:w="0" w:type="dxa"/>
              <w:right w:w="0" w:type="dxa"/>
            </w:tcMar>
          </w:tcPr>
          <w:p w14:paraId="4BD39FCA"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10A5F136"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49235C83" w14:textId="77777777" w:rsidR="00590F26" w:rsidRDefault="00590F26" w:rsidP="00590F26">
            <w:pPr>
              <w:pStyle w:val="EMPTYCELLSTYLE"/>
              <w:keepNext/>
            </w:pPr>
          </w:p>
        </w:tc>
        <w:tc>
          <w:tcPr>
            <w:tcW w:w="560" w:type="dxa"/>
            <w:gridSpan w:val="2"/>
            <w:tcBorders>
              <w:top w:val="single" w:sz="8" w:space="0" w:color="000000"/>
            </w:tcBorders>
            <w:shd w:val="clear" w:color="auto" w:fill="FFFFFF"/>
            <w:tcMar>
              <w:top w:w="0" w:type="dxa"/>
              <w:left w:w="0" w:type="dxa"/>
              <w:bottom w:w="0" w:type="dxa"/>
              <w:right w:w="0" w:type="dxa"/>
            </w:tcMar>
          </w:tcPr>
          <w:p w14:paraId="6CA0FAC2" w14:textId="77777777" w:rsidR="00590F26" w:rsidRDefault="00590F26" w:rsidP="00590F26">
            <w:pPr>
              <w:pStyle w:val="EMPTYCELLSTYLE"/>
              <w:keepNext/>
            </w:pPr>
          </w:p>
        </w:tc>
        <w:tc>
          <w:tcPr>
            <w:tcW w:w="100" w:type="dxa"/>
            <w:gridSpan w:val="2"/>
            <w:tcBorders>
              <w:top w:val="single" w:sz="8" w:space="0" w:color="000000"/>
            </w:tcBorders>
            <w:shd w:val="clear" w:color="auto" w:fill="FFFFFF"/>
            <w:tcMar>
              <w:top w:w="0" w:type="dxa"/>
              <w:left w:w="0" w:type="dxa"/>
              <w:bottom w:w="0" w:type="dxa"/>
              <w:right w:w="0" w:type="dxa"/>
            </w:tcMar>
          </w:tcPr>
          <w:p w14:paraId="76C0D744" w14:textId="77777777" w:rsidR="00590F26" w:rsidRDefault="00590F26" w:rsidP="00590F26">
            <w:pPr>
              <w:pStyle w:val="EMPTYCELLSTYLE"/>
              <w:keepNext/>
            </w:pPr>
          </w:p>
        </w:tc>
        <w:tc>
          <w:tcPr>
            <w:tcW w:w="200" w:type="dxa"/>
            <w:gridSpan w:val="2"/>
            <w:tcBorders>
              <w:top w:val="single" w:sz="8" w:space="0" w:color="000000"/>
            </w:tcBorders>
            <w:shd w:val="clear" w:color="auto" w:fill="FFFFFF"/>
            <w:tcMar>
              <w:top w:w="0" w:type="dxa"/>
              <w:left w:w="0" w:type="dxa"/>
              <w:bottom w:w="0" w:type="dxa"/>
              <w:right w:w="0" w:type="dxa"/>
            </w:tcMar>
          </w:tcPr>
          <w:p w14:paraId="5F0F3008" w14:textId="77777777" w:rsidR="00590F26" w:rsidRDefault="00590F26" w:rsidP="00590F26">
            <w:pPr>
              <w:pStyle w:val="EMPTYCELLSTYLE"/>
              <w:keepNext/>
            </w:pPr>
          </w:p>
        </w:tc>
        <w:tc>
          <w:tcPr>
            <w:tcW w:w="460" w:type="dxa"/>
            <w:gridSpan w:val="3"/>
            <w:tcBorders>
              <w:top w:val="single" w:sz="8" w:space="0" w:color="000000"/>
            </w:tcBorders>
            <w:shd w:val="clear" w:color="auto" w:fill="FFFFFF"/>
            <w:tcMar>
              <w:top w:w="0" w:type="dxa"/>
              <w:left w:w="0" w:type="dxa"/>
              <w:bottom w:w="0" w:type="dxa"/>
              <w:right w:w="0" w:type="dxa"/>
            </w:tcMar>
          </w:tcPr>
          <w:p w14:paraId="64B28523" w14:textId="77777777" w:rsidR="00590F26" w:rsidRDefault="00590F26" w:rsidP="00590F26">
            <w:pPr>
              <w:pStyle w:val="EMPTYCELLSTYLE"/>
              <w:keepNext/>
            </w:pPr>
          </w:p>
        </w:tc>
        <w:tc>
          <w:tcPr>
            <w:tcW w:w="40" w:type="dxa"/>
            <w:gridSpan w:val="2"/>
            <w:tcBorders>
              <w:top w:val="single" w:sz="8" w:space="0" w:color="000000"/>
              <w:right w:val="single" w:sz="8" w:space="0" w:color="000000"/>
            </w:tcBorders>
            <w:shd w:val="clear" w:color="auto" w:fill="FFFFFF"/>
            <w:tcMar>
              <w:top w:w="0" w:type="dxa"/>
              <w:left w:w="0" w:type="dxa"/>
              <w:bottom w:w="0" w:type="dxa"/>
              <w:right w:w="0" w:type="dxa"/>
            </w:tcMar>
          </w:tcPr>
          <w:p w14:paraId="2FAA6E93" w14:textId="77777777" w:rsidR="00590F26" w:rsidRDefault="00590F26" w:rsidP="00590F26">
            <w:pPr>
              <w:pStyle w:val="EMPTYCELLSTYLE"/>
              <w:keepNext/>
            </w:pPr>
          </w:p>
        </w:tc>
        <w:tc>
          <w:tcPr>
            <w:tcW w:w="40" w:type="dxa"/>
            <w:gridSpan w:val="2"/>
            <w:tcBorders>
              <w:top w:val="single" w:sz="8" w:space="0" w:color="000000"/>
              <w:left w:val="single" w:sz="8" w:space="0" w:color="000000"/>
            </w:tcBorders>
            <w:shd w:val="clear" w:color="auto" w:fill="FFFFFF"/>
            <w:tcMar>
              <w:top w:w="0" w:type="dxa"/>
              <w:left w:w="0" w:type="dxa"/>
              <w:bottom w:w="0" w:type="dxa"/>
              <w:right w:w="0" w:type="dxa"/>
            </w:tcMar>
          </w:tcPr>
          <w:p w14:paraId="3860D598" w14:textId="77777777" w:rsidR="00590F26" w:rsidRDefault="00590F26" w:rsidP="00590F26">
            <w:pPr>
              <w:pStyle w:val="EMPTYCELLSTYLE"/>
              <w:keepNext/>
            </w:pPr>
          </w:p>
        </w:tc>
        <w:tc>
          <w:tcPr>
            <w:tcW w:w="1424" w:type="dxa"/>
            <w:gridSpan w:val="2"/>
            <w:tcBorders>
              <w:top w:val="single" w:sz="8" w:space="0" w:color="000000"/>
            </w:tcBorders>
            <w:shd w:val="clear" w:color="auto" w:fill="FFFFFF"/>
            <w:tcMar>
              <w:top w:w="0" w:type="dxa"/>
              <w:left w:w="0" w:type="dxa"/>
              <w:bottom w:w="0" w:type="dxa"/>
              <w:right w:w="0" w:type="dxa"/>
            </w:tcMar>
          </w:tcPr>
          <w:p w14:paraId="75EEFA0A" w14:textId="77777777" w:rsidR="00590F26" w:rsidRDefault="00590F26" w:rsidP="00590F26">
            <w:pPr>
              <w:pStyle w:val="EMPTYCELLSTYLE"/>
              <w:keepNext/>
            </w:pPr>
          </w:p>
        </w:tc>
        <w:tc>
          <w:tcPr>
            <w:tcW w:w="194" w:type="dxa"/>
            <w:gridSpan w:val="2"/>
            <w:tcBorders>
              <w:top w:val="single" w:sz="8" w:space="0" w:color="000000"/>
            </w:tcBorders>
            <w:shd w:val="clear" w:color="auto" w:fill="FFFFFF"/>
            <w:tcMar>
              <w:top w:w="0" w:type="dxa"/>
              <w:left w:w="0" w:type="dxa"/>
              <w:bottom w:w="0" w:type="dxa"/>
              <w:right w:w="0" w:type="dxa"/>
            </w:tcMar>
          </w:tcPr>
          <w:p w14:paraId="6BFB38F5"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1FC4FB6D" w14:textId="77777777" w:rsidR="00590F26" w:rsidRDefault="00590F26" w:rsidP="00590F26">
            <w:pPr>
              <w:pStyle w:val="EMPTYCELLSTYLE"/>
              <w:keepNext/>
            </w:pPr>
          </w:p>
        </w:tc>
        <w:tc>
          <w:tcPr>
            <w:tcW w:w="45" w:type="dxa"/>
            <w:gridSpan w:val="2"/>
            <w:tcBorders>
              <w:top w:val="single" w:sz="8" w:space="0" w:color="000000"/>
              <w:right w:val="single" w:sz="8" w:space="0" w:color="000000"/>
            </w:tcBorders>
            <w:shd w:val="clear" w:color="auto" w:fill="FFFFFF"/>
            <w:tcMar>
              <w:top w:w="0" w:type="dxa"/>
              <w:left w:w="0" w:type="dxa"/>
              <w:bottom w:w="0" w:type="dxa"/>
              <w:right w:w="0" w:type="dxa"/>
            </w:tcMar>
          </w:tcPr>
          <w:p w14:paraId="62EE5824" w14:textId="77777777" w:rsidR="00590F26" w:rsidRDefault="00590F26" w:rsidP="00590F26">
            <w:pPr>
              <w:pStyle w:val="EMPTYCELLSTYLE"/>
              <w:keepNext/>
            </w:pPr>
          </w:p>
        </w:tc>
        <w:tc>
          <w:tcPr>
            <w:tcW w:w="60" w:type="dxa"/>
            <w:gridSpan w:val="3"/>
          </w:tcPr>
          <w:p w14:paraId="6CB84B38" w14:textId="77777777" w:rsidR="00590F26" w:rsidRDefault="00590F26" w:rsidP="00590F26">
            <w:pPr>
              <w:pStyle w:val="EMPTYCELLSTYLE"/>
              <w:keepNext/>
            </w:pPr>
          </w:p>
        </w:tc>
        <w:tc>
          <w:tcPr>
            <w:tcW w:w="40" w:type="dxa"/>
          </w:tcPr>
          <w:p w14:paraId="752AA3FE" w14:textId="77777777" w:rsidR="00590F26" w:rsidRDefault="00590F26" w:rsidP="00590F26">
            <w:pPr>
              <w:pStyle w:val="EMPTYCELLSTYLE"/>
              <w:keepNext/>
            </w:pPr>
          </w:p>
        </w:tc>
      </w:tr>
      <w:tr w:rsidR="00590F26" w14:paraId="341FF712" w14:textId="77777777" w:rsidTr="00247A46">
        <w:trPr>
          <w:gridAfter w:val="2"/>
          <w:wAfter w:w="45" w:type="dxa"/>
          <w:cantSplit/>
        </w:trPr>
        <w:tc>
          <w:tcPr>
            <w:tcW w:w="44" w:type="dxa"/>
            <w:gridSpan w:val="2"/>
          </w:tcPr>
          <w:p w14:paraId="262AAD16"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4E3EF863" w14:textId="77777777" w:rsidR="00590F26" w:rsidRDefault="00590F26" w:rsidP="00590F26">
            <w:pPr>
              <w:pStyle w:val="EMPTYCELLSTYLE"/>
              <w:keepNext/>
            </w:pPr>
          </w:p>
        </w:tc>
        <w:tc>
          <w:tcPr>
            <w:tcW w:w="2835" w:type="dxa"/>
            <w:gridSpan w:val="37"/>
            <w:shd w:val="clear" w:color="auto" w:fill="FFFFFF"/>
            <w:tcMar>
              <w:top w:w="0" w:type="dxa"/>
              <w:left w:w="0" w:type="dxa"/>
              <w:bottom w:w="0" w:type="dxa"/>
              <w:right w:w="0" w:type="dxa"/>
            </w:tcMar>
          </w:tcPr>
          <w:p w14:paraId="60CBCE2C" w14:textId="77777777" w:rsidR="00590F26" w:rsidRDefault="00590F26" w:rsidP="00590F26">
            <w:pPr>
              <w:pStyle w:val="zarovnaniSNasledujicim0"/>
              <w:keepNext/>
              <w:keepLines/>
            </w:pPr>
            <w:r>
              <w:t>předmět pojištění:</w:t>
            </w:r>
          </w:p>
        </w:tc>
        <w:tc>
          <w:tcPr>
            <w:tcW w:w="40" w:type="dxa"/>
            <w:gridSpan w:val="2"/>
            <w:tcBorders>
              <w:right w:val="single" w:sz="8" w:space="0" w:color="000000"/>
            </w:tcBorders>
            <w:shd w:val="clear" w:color="auto" w:fill="FFFFFF"/>
            <w:tcMar>
              <w:top w:w="0" w:type="dxa"/>
              <w:left w:w="0" w:type="dxa"/>
              <w:bottom w:w="0" w:type="dxa"/>
              <w:right w:w="0" w:type="dxa"/>
            </w:tcMar>
          </w:tcPr>
          <w:p w14:paraId="05B15085"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7E6AAC52" w14:textId="77777777" w:rsidR="00590F26" w:rsidRDefault="00590F26" w:rsidP="00590F26">
            <w:pPr>
              <w:pStyle w:val="EMPTYCELLSTYLE"/>
              <w:keepNext/>
            </w:pPr>
          </w:p>
        </w:tc>
        <w:tc>
          <w:tcPr>
            <w:tcW w:w="2160" w:type="dxa"/>
            <w:gridSpan w:val="24"/>
            <w:shd w:val="clear" w:color="auto" w:fill="FFFFFF"/>
            <w:tcMar>
              <w:top w:w="0" w:type="dxa"/>
              <w:left w:w="0" w:type="dxa"/>
              <w:bottom w:w="0" w:type="dxa"/>
              <w:right w:w="0" w:type="dxa"/>
            </w:tcMar>
          </w:tcPr>
          <w:p w14:paraId="5D61B3DB" w14:textId="77777777" w:rsidR="00590F26" w:rsidRDefault="00590F26" w:rsidP="00590F26">
            <w:pPr>
              <w:pStyle w:val="zarovnaniSNasledujicim0"/>
              <w:keepNext/>
              <w:keepLines/>
            </w:pPr>
            <w:r>
              <w:t>místo pojištění:</w:t>
            </w:r>
          </w:p>
        </w:tc>
        <w:tc>
          <w:tcPr>
            <w:tcW w:w="40" w:type="dxa"/>
            <w:gridSpan w:val="2"/>
            <w:tcBorders>
              <w:right w:val="single" w:sz="8" w:space="0" w:color="000000"/>
            </w:tcBorders>
            <w:shd w:val="clear" w:color="auto" w:fill="FFFFFF"/>
            <w:tcMar>
              <w:top w:w="0" w:type="dxa"/>
              <w:left w:w="0" w:type="dxa"/>
              <w:bottom w:w="0" w:type="dxa"/>
              <w:right w:w="0" w:type="dxa"/>
            </w:tcMar>
          </w:tcPr>
          <w:p w14:paraId="083DD252"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46BA4DA2" w14:textId="77777777" w:rsidR="00590F26" w:rsidRDefault="00590F26" w:rsidP="00590F26">
            <w:pPr>
              <w:pStyle w:val="EMPTYCELLSTYLE"/>
              <w:keepNext/>
            </w:pPr>
          </w:p>
        </w:tc>
        <w:tc>
          <w:tcPr>
            <w:tcW w:w="2178" w:type="dxa"/>
            <w:gridSpan w:val="15"/>
            <w:vMerge w:val="restart"/>
            <w:shd w:val="clear" w:color="auto" w:fill="FFFFFF"/>
            <w:tcMar>
              <w:top w:w="0" w:type="dxa"/>
              <w:left w:w="0" w:type="dxa"/>
              <w:bottom w:w="0" w:type="dxa"/>
              <w:right w:w="0" w:type="dxa"/>
            </w:tcMar>
          </w:tcPr>
          <w:p w14:paraId="74412261" w14:textId="77777777" w:rsidR="00590F26" w:rsidRDefault="00590F26" w:rsidP="00590F26">
            <w:pPr>
              <w:pStyle w:val="zarovnaniSNasledujicim0"/>
              <w:keepNext/>
              <w:keepLines/>
            </w:pPr>
            <w:r>
              <w:t xml:space="preserve">vlastnictví předmětu pojištění: </w:t>
            </w:r>
          </w:p>
        </w:tc>
        <w:tc>
          <w:tcPr>
            <w:tcW w:w="40" w:type="dxa"/>
            <w:gridSpan w:val="2"/>
            <w:tcBorders>
              <w:right w:val="single" w:sz="8" w:space="0" w:color="000000"/>
            </w:tcBorders>
            <w:shd w:val="clear" w:color="auto" w:fill="FFFFFF"/>
            <w:tcMar>
              <w:top w:w="0" w:type="dxa"/>
              <w:left w:w="0" w:type="dxa"/>
              <w:bottom w:w="0" w:type="dxa"/>
              <w:right w:w="0" w:type="dxa"/>
            </w:tcMar>
          </w:tcPr>
          <w:p w14:paraId="01D0DDFA"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44E06150" w14:textId="77777777" w:rsidR="00590F26" w:rsidRDefault="00590F26" w:rsidP="00590F26">
            <w:pPr>
              <w:pStyle w:val="EMPTYCELLSTYLE"/>
              <w:keepNext/>
            </w:pPr>
          </w:p>
        </w:tc>
        <w:tc>
          <w:tcPr>
            <w:tcW w:w="1658" w:type="dxa"/>
            <w:gridSpan w:val="6"/>
            <w:shd w:val="clear" w:color="auto" w:fill="FFFFFF"/>
            <w:tcMar>
              <w:top w:w="0" w:type="dxa"/>
              <w:left w:w="0" w:type="dxa"/>
              <w:bottom w:w="0" w:type="dxa"/>
              <w:right w:w="0" w:type="dxa"/>
            </w:tcMar>
          </w:tcPr>
          <w:p w14:paraId="6F021B52" w14:textId="77777777" w:rsidR="00590F26" w:rsidRDefault="00590F26" w:rsidP="00590F26">
            <w:pPr>
              <w:pStyle w:val="zarovnaniSNasledujicim0"/>
              <w:keepNext/>
              <w:keepLines/>
            </w:pPr>
            <w:r>
              <w:t>pojistná hodnota:</w:t>
            </w:r>
          </w:p>
        </w:tc>
        <w:tc>
          <w:tcPr>
            <w:tcW w:w="45" w:type="dxa"/>
            <w:gridSpan w:val="2"/>
            <w:tcBorders>
              <w:right w:val="single" w:sz="8" w:space="0" w:color="000000"/>
            </w:tcBorders>
            <w:shd w:val="clear" w:color="auto" w:fill="FFFFFF"/>
            <w:tcMar>
              <w:top w:w="0" w:type="dxa"/>
              <w:left w:w="0" w:type="dxa"/>
              <w:bottom w:w="0" w:type="dxa"/>
              <w:right w:w="0" w:type="dxa"/>
            </w:tcMar>
          </w:tcPr>
          <w:p w14:paraId="3EDF00CA" w14:textId="77777777" w:rsidR="00590F26" w:rsidRDefault="00590F26" w:rsidP="00590F26">
            <w:pPr>
              <w:pStyle w:val="EMPTYCELLSTYLE"/>
              <w:keepNext/>
            </w:pPr>
          </w:p>
        </w:tc>
        <w:tc>
          <w:tcPr>
            <w:tcW w:w="60" w:type="dxa"/>
            <w:gridSpan w:val="3"/>
          </w:tcPr>
          <w:p w14:paraId="0C2E23B9" w14:textId="77777777" w:rsidR="00590F26" w:rsidRDefault="00590F26" w:rsidP="00590F26">
            <w:pPr>
              <w:pStyle w:val="EMPTYCELLSTYLE"/>
              <w:keepNext/>
            </w:pPr>
          </w:p>
        </w:tc>
        <w:tc>
          <w:tcPr>
            <w:tcW w:w="40" w:type="dxa"/>
          </w:tcPr>
          <w:p w14:paraId="611D179E" w14:textId="77777777" w:rsidR="00590F26" w:rsidRDefault="00590F26" w:rsidP="00590F26">
            <w:pPr>
              <w:pStyle w:val="EMPTYCELLSTYLE"/>
              <w:keepNext/>
            </w:pPr>
          </w:p>
        </w:tc>
      </w:tr>
      <w:tr w:rsidR="00590F26" w14:paraId="13438AD9" w14:textId="77777777" w:rsidTr="00247A46">
        <w:trPr>
          <w:gridAfter w:val="2"/>
          <w:wAfter w:w="45" w:type="dxa"/>
          <w:cantSplit/>
        </w:trPr>
        <w:tc>
          <w:tcPr>
            <w:tcW w:w="44" w:type="dxa"/>
            <w:gridSpan w:val="2"/>
          </w:tcPr>
          <w:p w14:paraId="49562BE1"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09DE3560" w14:textId="77777777" w:rsidR="00590F26" w:rsidRDefault="00590F26" w:rsidP="00590F26">
            <w:pPr>
              <w:pStyle w:val="EMPTYCELLSTYLE"/>
              <w:keepNext/>
            </w:pPr>
          </w:p>
        </w:tc>
        <w:tc>
          <w:tcPr>
            <w:tcW w:w="2835" w:type="dxa"/>
            <w:gridSpan w:val="37"/>
            <w:vMerge w:val="restart"/>
            <w:shd w:val="clear" w:color="auto" w:fill="FFFFFF"/>
            <w:tcMar>
              <w:top w:w="0" w:type="dxa"/>
              <w:left w:w="0" w:type="dxa"/>
              <w:bottom w:w="0" w:type="dxa"/>
              <w:right w:w="0" w:type="dxa"/>
            </w:tcMar>
          </w:tcPr>
          <w:p w14:paraId="2CB2672A" w14:textId="3DD3164F" w:rsidR="00590F26" w:rsidRDefault="00590F26" w:rsidP="00590F26">
            <w:pPr>
              <w:pStyle w:val="tabulkaPojisteniBold"/>
              <w:keepNext/>
              <w:keepLines/>
            </w:pPr>
            <w:r>
              <w:t>33. stroj, strojní zařízení, příslušenství</w:t>
            </w:r>
          </w:p>
        </w:tc>
        <w:tc>
          <w:tcPr>
            <w:tcW w:w="40" w:type="dxa"/>
            <w:gridSpan w:val="2"/>
            <w:tcBorders>
              <w:right w:val="single" w:sz="8" w:space="0" w:color="000000"/>
            </w:tcBorders>
            <w:shd w:val="clear" w:color="auto" w:fill="FFFFFF"/>
            <w:tcMar>
              <w:top w:w="0" w:type="dxa"/>
              <w:left w:w="0" w:type="dxa"/>
              <w:bottom w:w="0" w:type="dxa"/>
              <w:right w:w="0" w:type="dxa"/>
            </w:tcMar>
          </w:tcPr>
          <w:p w14:paraId="532C6E14"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6A87DB77" w14:textId="77777777" w:rsidR="00590F26" w:rsidRDefault="00590F26" w:rsidP="00590F26">
            <w:pPr>
              <w:pStyle w:val="EMPTYCELLSTYLE"/>
              <w:keepNext/>
            </w:pPr>
          </w:p>
        </w:tc>
        <w:tc>
          <w:tcPr>
            <w:tcW w:w="2160" w:type="dxa"/>
            <w:gridSpan w:val="24"/>
            <w:vMerge w:val="restart"/>
            <w:shd w:val="clear" w:color="auto" w:fill="FFFFFF"/>
            <w:tcMar>
              <w:top w:w="0" w:type="dxa"/>
              <w:left w:w="0" w:type="dxa"/>
              <w:bottom w:w="0" w:type="dxa"/>
              <w:right w:w="0" w:type="dxa"/>
            </w:tcMar>
          </w:tcPr>
          <w:p w14:paraId="78FB5B23" w14:textId="77777777" w:rsidR="00590F26" w:rsidRDefault="00590F26" w:rsidP="00590F26">
            <w:pPr>
              <w:pStyle w:val="zarovnaniSNasledujicim0"/>
              <w:keepNext/>
              <w:keepLines/>
            </w:pPr>
            <w:r>
              <w:t>území ČR</w:t>
            </w:r>
          </w:p>
        </w:tc>
        <w:tc>
          <w:tcPr>
            <w:tcW w:w="40" w:type="dxa"/>
            <w:gridSpan w:val="2"/>
            <w:tcBorders>
              <w:right w:val="single" w:sz="8" w:space="0" w:color="000000"/>
            </w:tcBorders>
            <w:shd w:val="clear" w:color="auto" w:fill="FFFFFF"/>
            <w:tcMar>
              <w:top w:w="0" w:type="dxa"/>
              <w:left w:w="0" w:type="dxa"/>
              <w:bottom w:w="0" w:type="dxa"/>
              <w:right w:w="0" w:type="dxa"/>
            </w:tcMar>
          </w:tcPr>
          <w:p w14:paraId="5DE45808"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1C1210BC" w14:textId="77777777" w:rsidR="00590F26" w:rsidRDefault="00590F26" w:rsidP="00590F26">
            <w:pPr>
              <w:pStyle w:val="EMPTYCELLSTYLE"/>
              <w:keepNext/>
            </w:pPr>
          </w:p>
        </w:tc>
        <w:tc>
          <w:tcPr>
            <w:tcW w:w="2178" w:type="dxa"/>
            <w:gridSpan w:val="15"/>
            <w:vMerge/>
            <w:shd w:val="clear" w:color="auto" w:fill="FFFFFF"/>
            <w:tcMar>
              <w:top w:w="0" w:type="dxa"/>
              <w:left w:w="0" w:type="dxa"/>
              <w:bottom w:w="0" w:type="dxa"/>
              <w:right w:w="0" w:type="dxa"/>
            </w:tcMar>
          </w:tcPr>
          <w:p w14:paraId="7C18D05D" w14:textId="77777777" w:rsidR="00590F26" w:rsidRDefault="00590F26" w:rsidP="00590F26">
            <w:pPr>
              <w:pStyle w:val="EMPTYCELLSTYLE"/>
              <w:keepNext/>
            </w:pPr>
          </w:p>
        </w:tc>
        <w:tc>
          <w:tcPr>
            <w:tcW w:w="40" w:type="dxa"/>
            <w:gridSpan w:val="2"/>
            <w:tcBorders>
              <w:right w:val="single" w:sz="8" w:space="0" w:color="000000"/>
            </w:tcBorders>
            <w:shd w:val="clear" w:color="auto" w:fill="FFFFFF"/>
            <w:tcMar>
              <w:top w:w="0" w:type="dxa"/>
              <w:left w:w="0" w:type="dxa"/>
              <w:bottom w:w="0" w:type="dxa"/>
              <w:right w:w="0" w:type="dxa"/>
            </w:tcMar>
          </w:tcPr>
          <w:p w14:paraId="5EFE7858"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635BABD9" w14:textId="77777777" w:rsidR="00590F26" w:rsidRDefault="00590F26" w:rsidP="00590F26">
            <w:pPr>
              <w:pStyle w:val="EMPTYCELLSTYLE"/>
              <w:keepNext/>
            </w:pPr>
          </w:p>
        </w:tc>
        <w:tc>
          <w:tcPr>
            <w:tcW w:w="1658" w:type="dxa"/>
            <w:gridSpan w:val="6"/>
            <w:vMerge w:val="restart"/>
            <w:shd w:val="clear" w:color="auto" w:fill="FFFFFF"/>
            <w:tcMar>
              <w:top w:w="0" w:type="dxa"/>
              <w:left w:w="0" w:type="dxa"/>
              <w:bottom w:w="0" w:type="dxa"/>
              <w:right w:w="0" w:type="dxa"/>
            </w:tcMar>
          </w:tcPr>
          <w:p w14:paraId="4EDC828A" w14:textId="77777777" w:rsidR="00590F26" w:rsidRDefault="00590F26" w:rsidP="00590F26">
            <w:pPr>
              <w:pStyle w:val="zarovnaniSNasledujicim0"/>
              <w:keepNext/>
              <w:keepLines/>
            </w:pPr>
            <w:r>
              <w:t>nová cena</w:t>
            </w:r>
          </w:p>
        </w:tc>
        <w:tc>
          <w:tcPr>
            <w:tcW w:w="45" w:type="dxa"/>
            <w:gridSpan w:val="2"/>
            <w:tcBorders>
              <w:right w:val="single" w:sz="8" w:space="0" w:color="000000"/>
            </w:tcBorders>
            <w:shd w:val="clear" w:color="auto" w:fill="FFFFFF"/>
            <w:tcMar>
              <w:top w:w="0" w:type="dxa"/>
              <w:left w:w="0" w:type="dxa"/>
              <w:bottom w:w="0" w:type="dxa"/>
              <w:right w:w="0" w:type="dxa"/>
            </w:tcMar>
          </w:tcPr>
          <w:p w14:paraId="7C88D8BF" w14:textId="77777777" w:rsidR="00590F26" w:rsidRDefault="00590F26" w:rsidP="00590F26">
            <w:pPr>
              <w:pStyle w:val="EMPTYCELLSTYLE"/>
              <w:keepNext/>
            </w:pPr>
          </w:p>
        </w:tc>
        <w:tc>
          <w:tcPr>
            <w:tcW w:w="60" w:type="dxa"/>
            <w:gridSpan w:val="3"/>
          </w:tcPr>
          <w:p w14:paraId="28F017D1" w14:textId="77777777" w:rsidR="00590F26" w:rsidRDefault="00590F26" w:rsidP="00590F26">
            <w:pPr>
              <w:pStyle w:val="EMPTYCELLSTYLE"/>
              <w:keepNext/>
            </w:pPr>
          </w:p>
        </w:tc>
        <w:tc>
          <w:tcPr>
            <w:tcW w:w="40" w:type="dxa"/>
          </w:tcPr>
          <w:p w14:paraId="1DCE6D4B" w14:textId="77777777" w:rsidR="00590F26" w:rsidRDefault="00590F26" w:rsidP="00590F26">
            <w:pPr>
              <w:pStyle w:val="EMPTYCELLSTYLE"/>
              <w:keepNext/>
            </w:pPr>
          </w:p>
        </w:tc>
      </w:tr>
      <w:tr w:rsidR="00590F26" w14:paraId="0727CF65" w14:textId="77777777" w:rsidTr="00247A46">
        <w:trPr>
          <w:gridAfter w:val="2"/>
          <w:wAfter w:w="45" w:type="dxa"/>
          <w:cantSplit/>
        </w:trPr>
        <w:tc>
          <w:tcPr>
            <w:tcW w:w="44" w:type="dxa"/>
            <w:gridSpan w:val="2"/>
          </w:tcPr>
          <w:p w14:paraId="21326DF1"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26B0787D" w14:textId="77777777" w:rsidR="00590F26" w:rsidRDefault="00590F26" w:rsidP="00590F26">
            <w:pPr>
              <w:pStyle w:val="EMPTYCELLSTYLE"/>
              <w:keepNext/>
            </w:pPr>
          </w:p>
        </w:tc>
        <w:tc>
          <w:tcPr>
            <w:tcW w:w="2835" w:type="dxa"/>
            <w:gridSpan w:val="37"/>
            <w:vMerge/>
            <w:shd w:val="clear" w:color="auto" w:fill="FFFFFF"/>
            <w:tcMar>
              <w:top w:w="0" w:type="dxa"/>
              <w:left w:w="0" w:type="dxa"/>
              <w:bottom w:w="0" w:type="dxa"/>
              <w:right w:w="0" w:type="dxa"/>
            </w:tcMar>
          </w:tcPr>
          <w:p w14:paraId="5B0B2741" w14:textId="77777777" w:rsidR="00590F26" w:rsidRDefault="00590F26" w:rsidP="00590F26">
            <w:pPr>
              <w:pStyle w:val="EMPTYCELLSTYLE"/>
              <w:keepNext/>
            </w:pPr>
          </w:p>
        </w:tc>
        <w:tc>
          <w:tcPr>
            <w:tcW w:w="40" w:type="dxa"/>
            <w:gridSpan w:val="2"/>
            <w:tcBorders>
              <w:right w:val="single" w:sz="8" w:space="0" w:color="000000"/>
            </w:tcBorders>
            <w:shd w:val="clear" w:color="auto" w:fill="FFFFFF"/>
            <w:tcMar>
              <w:top w:w="0" w:type="dxa"/>
              <w:left w:w="0" w:type="dxa"/>
              <w:bottom w:w="0" w:type="dxa"/>
              <w:right w:w="0" w:type="dxa"/>
            </w:tcMar>
          </w:tcPr>
          <w:p w14:paraId="55EDCC44"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1EC23CE0" w14:textId="77777777" w:rsidR="00590F26" w:rsidRDefault="00590F26" w:rsidP="00590F26">
            <w:pPr>
              <w:pStyle w:val="EMPTYCELLSTYLE"/>
              <w:keepNext/>
            </w:pPr>
          </w:p>
        </w:tc>
        <w:tc>
          <w:tcPr>
            <w:tcW w:w="2160" w:type="dxa"/>
            <w:gridSpan w:val="24"/>
            <w:vMerge/>
            <w:shd w:val="clear" w:color="auto" w:fill="FFFFFF"/>
            <w:tcMar>
              <w:top w:w="0" w:type="dxa"/>
              <w:left w:w="0" w:type="dxa"/>
              <w:bottom w:w="0" w:type="dxa"/>
              <w:right w:w="0" w:type="dxa"/>
            </w:tcMar>
          </w:tcPr>
          <w:p w14:paraId="1CA60DA2" w14:textId="77777777" w:rsidR="00590F26" w:rsidRDefault="00590F26" w:rsidP="00590F26">
            <w:pPr>
              <w:pStyle w:val="EMPTYCELLSTYLE"/>
              <w:keepNext/>
            </w:pPr>
          </w:p>
        </w:tc>
        <w:tc>
          <w:tcPr>
            <w:tcW w:w="40" w:type="dxa"/>
            <w:gridSpan w:val="2"/>
            <w:tcBorders>
              <w:right w:val="single" w:sz="8" w:space="0" w:color="000000"/>
            </w:tcBorders>
            <w:shd w:val="clear" w:color="auto" w:fill="FFFFFF"/>
            <w:tcMar>
              <w:top w:w="0" w:type="dxa"/>
              <w:left w:w="0" w:type="dxa"/>
              <w:bottom w:w="0" w:type="dxa"/>
              <w:right w:w="0" w:type="dxa"/>
            </w:tcMar>
          </w:tcPr>
          <w:p w14:paraId="2965B26E"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3D7AF0BD" w14:textId="77777777" w:rsidR="00590F26" w:rsidRDefault="00590F26" w:rsidP="00590F26">
            <w:pPr>
              <w:pStyle w:val="EMPTYCELLSTYLE"/>
              <w:keepNext/>
            </w:pPr>
          </w:p>
        </w:tc>
        <w:tc>
          <w:tcPr>
            <w:tcW w:w="2178" w:type="dxa"/>
            <w:gridSpan w:val="15"/>
            <w:vMerge w:val="restart"/>
            <w:shd w:val="clear" w:color="auto" w:fill="FFFFFF"/>
            <w:tcMar>
              <w:top w:w="0" w:type="dxa"/>
              <w:left w:w="0" w:type="dxa"/>
              <w:bottom w:w="0" w:type="dxa"/>
              <w:right w:w="0" w:type="dxa"/>
            </w:tcMar>
          </w:tcPr>
          <w:p w14:paraId="30726724" w14:textId="77777777" w:rsidR="00590F26" w:rsidRDefault="00590F26" w:rsidP="00590F26">
            <w:pPr>
              <w:pStyle w:val="zarovnaniSNasledujicim0"/>
              <w:keepNext/>
              <w:keepLines/>
            </w:pPr>
            <w:r>
              <w:t>vlastní</w:t>
            </w:r>
          </w:p>
        </w:tc>
        <w:tc>
          <w:tcPr>
            <w:tcW w:w="40" w:type="dxa"/>
            <w:gridSpan w:val="2"/>
            <w:tcBorders>
              <w:right w:val="single" w:sz="8" w:space="0" w:color="000000"/>
            </w:tcBorders>
            <w:shd w:val="clear" w:color="auto" w:fill="FFFFFF"/>
            <w:tcMar>
              <w:top w:w="0" w:type="dxa"/>
              <w:left w:w="0" w:type="dxa"/>
              <w:bottom w:w="0" w:type="dxa"/>
              <w:right w:w="0" w:type="dxa"/>
            </w:tcMar>
          </w:tcPr>
          <w:p w14:paraId="2FEB99CF"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7C7869D8" w14:textId="77777777" w:rsidR="00590F26" w:rsidRDefault="00590F26" w:rsidP="00590F26">
            <w:pPr>
              <w:pStyle w:val="EMPTYCELLSTYLE"/>
              <w:keepNext/>
            </w:pPr>
          </w:p>
        </w:tc>
        <w:tc>
          <w:tcPr>
            <w:tcW w:w="1658" w:type="dxa"/>
            <w:gridSpan w:val="6"/>
            <w:vMerge/>
            <w:shd w:val="clear" w:color="auto" w:fill="FFFFFF"/>
            <w:tcMar>
              <w:top w:w="0" w:type="dxa"/>
              <w:left w:w="0" w:type="dxa"/>
              <w:bottom w:w="0" w:type="dxa"/>
              <w:right w:w="0" w:type="dxa"/>
            </w:tcMar>
          </w:tcPr>
          <w:p w14:paraId="328186E5" w14:textId="77777777" w:rsidR="00590F26" w:rsidRDefault="00590F26" w:rsidP="00590F26">
            <w:pPr>
              <w:pStyle w:val="EMPTYCELLSTYLE"/>
              <w:keepNext/>
            </w:pPr>
          </w:p>
        </w:tc>
        <w:tc>
          <w:tcPr>
            <w:tcW w:w="45" w:type="dxa"/>
            <w:gridSpan w:val="2"/>
            <w:tcBorders>
              <w:right w:val="single" w:sz="8" w:space="0" w:color="000000"/>
            </w:tcBorders>
            <w:shd w:val="clear" w:color="auto" w:fill="FFFFFF"/>
            <w:tcMar>
              <w:top w:w="0" w:type="dxa"/>
              <w:left w:w="0" w:type="dxa"/>
              <w:bottom w:w="0" w:type="dxa"/>
              <w:right w:w="0" w:type="dxa"/>
            </w:tcMar>
          </w:tcPr>
          <w:p w14:paraId="2E20C9BF" w14:textId="77777777" w:rsidR="00590F26" w:rsidRDefault="00590F26" w:rsidP="00590F26">
            <w:pPr>
              <w:pStyle w:val="EMPTYCELLSTYLE"/>
              <w:keepNext/>
            </w:pPr>
          </w:p>
        </w:tc>
        <w:tc>
          <w:tcPr>
            <w:tcW w:w="60" w:type="dxa"/>
            <w:gridSpan w:val="3"/>
          </w:tcPr>
          <w:p w14:paraId="3AE873F6" w14:textId="77777777" w:rsidR="00590F26" w:rsidRDefault="00590F26" w:rsidP="00590F26">
            <w:pPr>
              <w:pStyle w:val="EMPTYCELLSTYLE"/>
              <w:keepNext/>
            </w:pPr>
          </w:p>
        </w:tc>
        <w:tc>
          <w:tcPr>
            <w:tcW w:w="40" w:type="dxa"/>
          </w:tcPr>
          <w:p w14:paraId="02B57A77" w14:textId="77777777" w:rsidR="00590F26" w:rsidRDefault="00590F26" w:rsidP="00590F26">
            <w:pPr>
              <w:pStyle w:val="EMPTYCELLSTYLE"/>
              <w:keepNext/>
            </w:pPr>
          </w:p>
        </w:tc>
      </w:tr>
      <w:tr w:rsidR="00590F26" w14:paraId="6E7BA097" w14:textId="77777777" w:rsidTr="00247A46">
        <w:trPr>
          <w:gridAfter w:val="2"/>
          <w:wAfter w:w="45" w:type="dxa"/>
          <w:cantSplit/>
        </w:trPr>
        <w:tc>
          <w:tcPr>
            <w:tcW w:w="44" w:type="dxa"/>
            <w:gridSpan w:val="2"/>
          </w:tcPr>
          <w:p w14:paraId="1D4C16F5"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0B19877F" w14:textId="77777777" w:rsidR="00590F26" w:rsidRDefault="00590F26" w:rsidP="00590F26">
            <w:pPr>
              <w:pStyle w:val="EMPTYCELLSTYLE"/>
              <w:keepNext/>
            </w:pPr>
          </w:p>
        </w:tc>
        <w:tc>
          <w:tcPr>
            <w:tcW w:w="2835" w:type="dxa"/>
            <w:gridSpan w:val="37"/>
            <w:vMerge/>
            <w:shd w:val="clear" w:color="auto" w:fill="FFFFFF"/>
            <w:tcMar>
              <w:top w:w="0" w:type="dxa"/>
              <w:left w:w="0" w:type="dxa"/>
              <w:bottom w:w="0" w:type="dxa"/>
              <w:right w:w="0" w:type="dxa"/>
            </w:tcMar>
          </w:tcPr>
          <w:p w14:paraId="6D6FB6D6" w14:textId="77777777" w:rsidR="00590F26" w:rsidRDefault="00590F26" w:rsidP="00590F26">
            <w:pPr>
              <w:pStyle w:val="EMPTYCELLSTYLE"/>
              <w:keepNext/>
            </w:pPr>
          </w:p>
        </w:tc>
        <w:tc>
          <w:tcPr>
            <w:tcW w:w="40" w:type="dxa"/>
            <w:gridSpan w:val="2"/>
            <w:tcBorders>
              <w:right w:val="single" w:sz="8" w:space="0" w:color="000000"/>
            </w:tcBorders>
            <w:shd w:val="clear" w:color="auto" w:fill="FFFFFF"/>
            <w:tcMar>
              <w:top w:w="0" w:type="dxa"/>
              <w:left w:w="0" w:type="dxa"/>
              <w:bottom w:w="0" w:type="dxa"/>
              <w:right w:w="0" w:type="dxa"/>
            </w:tcMar>
          </w:tcPr>
          <w:p w14:paraId="71C631ED"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5B765532" w14:textId="77777777" w:rsidR="00590F26" w:rsidRDefault="00590F26" w:rsidP="00590F26">
            <w:pPr>
              <w:pStyle w:val="EMPTYCELLSTYLE"/>
              <w:keepNext/>
            </w:pPr>
          </w:p>
        </w:tc>
        <w:tc>
          <w:tcPr>
            <w:tcW w:w="320" w:type="dxa"/>
            <w:gridSpan w:val="2"/>
            <w:shd w:val="clear" w:color="auto" w:fill="FFFFFF"/>
          </w:tcPr>
          <w:p w14:paraId="65AF41FE" w14:textId="77777777" w:rsidR="00590F26" w:rsidRDefault="00590F26" w:rsidP="00590F26">
            <w:pPr>
              <w:pStyle w:val="EMPTYCELLSTYLE"/>
              <w:keepNext/>
            </w:pPr>
          </w:p>
        </w:tc>
        <w:tc>
          <w:tcPr>
            <w:tcW w:w="40" w:type="dxa"/>
            <w:gridSpan w:val="2"/>
            <w:shd w:val="clear" w:color="auto" w:fill="FFFFFF"/>
          </w:tcPr>
          <w:p w14:paraId="0F839D85" w14:textId="77777777" w:rsidR="00590F26" w:rsidRDefault="00590F26" w:rsidP="00590F26">
            <w:pPr>
              <w:pStyle w:val="EMPTYCELLSTYLE"/>
              <w:keepNext/>
            </w:pPr>
          </w:p>
        </w:tc>
        <w:tc>
          <w:tcPr>
            <w:tcW w:w="100" w:type="dxa"/>
            <w:gridSpan w:val="2"/>
            <w:shd w:val="clear" w:color="auto" w:fill="FFFFFF"/>
          </w:tcPr>
          <w:p w14:paraId="473EAE8A" w14:textId="77777777" w:rsidR="00590F26" w:rsidRDefault="00590F26" w:rsidP="00590F26">
            <w:pPr>
              <w:pStyle w:val="EMPTYCELLSTYLE"/>
              <w:keepNext/>
            </w:pPr>
          </w:p>
        </w:tc>
        <w:tc>
          <w:tcPr>
            <w:tcW w:w="300" w:type="dxa"/>
            <w:gridSpan w:val="2"/>
            <w:shd w:val="clear" w:color="auto" w:fill="FFFFFF"/>
          </w:tcPr>
          <w:p w14:paraId="4ABAB8F4" w14:textId="77777777" w:rsidR="00590F26" w:rsidRDefault="00590F26" w:rsidP="00590F26">
            <w:pPr>
              <w:pStyle w:val="EMPTYCELLSTYLE"/>
              <w:keepNext/>
            </w:pPr>
          </w:p>
        </w:tc>
        <w:tc>
          <w:tcPr>
            <w:tcW w:w="300" w:type="dxa"/>
            <w:gridSpan w:val="2"/>
            <w:shd w:val="clear" w:color="auto" w:fill="FFFFFF"/>
          </w:tcPr>
          <w:p w14:paraId="785633CA" w14:textId="77777777" w:rsidR="00590F26" w:rsidRDefault="00590F26" w:rsidP="00590F26">
            <w:pPr>
              <w:pStyle w:val="EMPTYCELLSTYLE"/>
              <w:keepNext/>
            </w:pPr>
          </w:p>
        </w:tc>
        <w:tc>
          <w:tcPr>
            <w:tcW w:w="140" w:type="dxa"/>
            <w:gridSpan w:val="2"/>
            <w:shd w:val="clear" w:color="auto" w:fill="FFFFFF"/>
          </w:tcPr>
          <w:p w14:paraId="1E0DD3B5" w14:textId="77777777" w:rsidR="00590F26" w:rsidRDefault="00590F26" w:rsidP="00590F26">
            <w:pPr>
              <w:pStyle w:val="EMPTYCELLSTYLE"/>
              <w:keepNext/>
            </w:pPr>
          </w:p>
        </w:tc>
        <w:tc>
          <w:tcPr>
            <w:tcW w:w="360" w:type="dxa"/>
            <w:gridSpan w:val="2"/>
            <w:shd w:val="clear" w:color="auto" w:fill="FFFFFF"/>
          </w:tcPr>
          <w:p w14:paraId="137F7C08" w14:textId="77777777" w:rsidR="00590F26" w:rsidRDefault="00590F26" w:rsidP="00590F26">
            <w:pPr>
              <w:pStyle w:val="EMPTYCELLSTYLE"/>
              <w:keepNext/>
            </w:pPr>
          </w:p>
        </w:tc>
        <w:tc>
          <w:tcPr>
            <w:tcW w:w="40" w:type="dxa"/>
            <w:gridSpan w:val="2"/>
            <w:shd w:val="clear" w:color="auto" w:fill="FFFFFF"/>
          </w:tcPr>
          <w:p w14:paraId="1CC5F801" w14:textId="77777777" w:rsidR="00590F26" w:rsidRDefault="00590F26" w:rsidP="00590F26">
            <w:pPr>
              <w:pStyle w:val="EMPTYCELLSTYLE"/>
              <w:keepNext/>
            </w:pPr>
          </w:p>
        </w:tc>
        <w:tc>
          <w:tcPr>
            <w:tcW w:w="40" w:type="dxa"/>
            <w:gridSpan w:val="2"/>
            <w:shd w:val="clear" w:color="auto" w:fill="FFFFFF"/>
          </w:tcPr>
          <w:p w14:paraId="71C80192" w14:textId="77777777" w:rsidR="00590F26" w:rsidRDefault="00590F26" w:rsidP="00590F26">
            <w:pPr>
              <w:pStyle w:val="EMPTYCELLSTYLE"/>
              <w:keepNext/>
            </w:pPr>
          </w:p>
        </w:tc>
        <w:tc>
          <w:tcPr>
            <w:tcW w:w="320" w:type="dxa"/>
            <w:gridSpan w:val="3"/>
            <w:shd w:val="clear" w:color="auto" w:fill="FFFFFF"/>
          </w:tcPr>
          <w:p w14:paraId="20F13B9F" w14:textId="77777777" w:rsidR="00590F26" w:rsidRDefault="00590F26" w:rsidP="00590F26">
            <w:pPr>
              <w:pStyle w:val="EMPTYCELLSTYLE"/>
              <w:keepNext/>
            </w:pPr>
          </w:p>
        </w:tc>
        <w:tc>
          <w:tcPr>
            <w:tcW w:w="200" w:type="dxa"/>
            <w:gridSpan w:val="3"/>
            <w:shd w:val="clear" w:color="auto" w:fill="FFFFFF"/>
          </w:tcPr>
          <w:p w14:paraId="618906B8" w14:textId="77777777" w:rsidR="00590F26" w:rsidRDefault="00590F26" w:rsidP="00590F26">
            <w:pPr>
              <w:pStyle w:val="EMPTYCELLSTYLE"/>
              <w:keepNext/>
            </w:pPr>
          </w:p>
        </w:tc>
        <w:tc>
          <w:tcPr>
            <w:tcW w:w="40" w:type="dxa"/>
            <w:gridSpan w:val="2"/>
            <w:tcBorders>
              <w:right w:val="single" w:sz="8" w:space="0" w:color="000000"/>
            </w:tcBorders>
            <w:shd w:val="clear" w:color="auto" w:fill="FFFFFF"/>
            <w:tcMar>
              <w:top w:w="0" w:type="dxa"/>
              <w:left w:w="0" w:type="dxa"/>
              <w:bottom w:w="0" w:type="dxa"/>
              <w:right w:w="0" w:type="dxa"/>
            </w:tcMar>
          </w:tcPr>
          <w:p w14:paraId="60D3B761"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352EEBB7" w14:textId="77777777" w:rsidR="00590F26" w:rsidRDefault="00590F26" w:rsidP="00590F26">
            <w:pPr>
              <w:pStyle w:val="EMPTYCELLSTYLE"/>
              <w:keepNext/>
            </w:pPr>
          </w:p>
        </w:tc>
        <w:tc>
          <w:tcPr>
            <w:tcW w:w="2178" w:type="dxa"/>
            <w:gridSpan w:val="15"/>
            <w:vMerge/>
            <w:shd w:val="clear" w:color="auto" w:fill="FFFFFF"/>
            <w:tcMar>
              <w:top w:w="0" w:type="dxa"/>
              <w:left w:w="0" w:type="dxa"/>
              <w:bottom w:w="0" w:type="dxa"/>
              <w:right w:w="0" w:type="dxa"/>
            </w:tcMar>
          </w:tcPr>
          <w:p w14:paraId="64159F66" w14:textId="77777777" w:rsidR="00590F26" w:rsidRDefault="00590F26" w:rsidP="00590F26">
            <w:pPr>
              <w:pStyle w:val="EMPTYCELLSTYLE"/>
              <w:keepNext/>
            </w:pPr>
          </w:p>
        </w:tc>
        <w:tc>
          <w:tcPr>
            <w:tcW w:w="40" w:type="dxa"/>
            <w:gridSpan w:val="2"/>
            <w:tcBorders>
              <w:right w:val="single" w:sz="8" w:space="0" w:color="000000"/>
            </w:tcBorders>
            <w:shd w:val="clear" w:color="auto" w:fill="FFFFFF"/>
            <w:tcMar>
              <w:top w:w="0" w:type="dxa"/>
              <w:left w:w="0" w:type="dxa"/>
              <w:bottom w:w="0" w:type="dxa"/>
              <w:right w:w="0" w:type="dxa"/>
            </w:tcMar>
          </w:tcPr>
          <w:p w14:paraId="2C90F6AE"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505436E5" w14:textId="77777777" w:rsidR="00590F26" w:rsidRDefault="00590F26" w:rsidP="00590F26">
            <w:pPr>
              <w:pStyle w:val="EMPTYCELLSTYLE"/>
              <w:keepNext/>
            </w:pPr>
          </w:p>
        </w:tc>
        <w:tc>
          <w:tcPr>
            <w:tcW w:w="1424" w:type="dxa"/>
            <w:gridSpan w:val="2"/>
            <w:shd w:val="clear" w:color="auto" w:fill="FFFFFF"/>
          </w:tcPr>
          <w:p w14:paraId="49CAC62F" w14:textId="77777777" w:rsidR="00590F26" w:rsidRDefault="00590F26" w:rsidP="00590F26">
            <w:pPr>
              <w:pStyle w:val="EMPTYCELLSTYLE"/>
              <w:keepNext/>
            </w:pPr>
          </w:p>
        </w:tc>
        <w:tc>
          <w:tcPr>
            <w:tcW w:w="194" w:type="dxa"/>
            <w:gridSpan w:val="2"/>
            <w:shd w:val="clear" w:color="auto" w:fill="FFFFFF"/>
          </w:tcPr>
          <w:p w14:paraId="0321CE7F" w14:textId="77777777" w:rsidR="00590F26" w:rsidRDefault="00590F26" w:rsidP="00590F26">
            <w:pPr>
              <w:pStyle w:val="EMPTYCELLSTYLE"/>
              <w:keepNext/>
            </w:pPr>
          </w:p>
        </w:tc>
        <w:tc>
          <w:tcPr>
            <w:tcW w:w="40" w:type="dxa"/>
            <w:gridSpan w:val="2"/>
            <w:shd w:val="clear" w:color="auto" w:fill="FFFFFF"/>
          </w:tcPr>
          <w:p w14:paraId="42FB944F" w14:textId="77777777" w:rsidR="00590F26" w:rsidRDefault="00590F26" w:rsidP="00590F26">
            <w:pPr>
              <w:pStyle w:val="EMPTYCELLSTYLE"/>
              <w:keepNext/>
            </w:pPr>
          </w:p>
        </w:tc>
        <w:tc>
          <w:tcPr>
            <w:tcW w:w="45" w:type="dxa"/>
            <w:gridSpan w:val="2"/>
            <w:tcBorders>
              <w:right w:val="single" w:sz="8" w:space="0" w:color="000000"/>
            </w:tcBorders>
            <w:shd w:val="clear" w:color="auto" w:fill="FFFFFF"/>
            <w:tcMar>
              <w:top w:w="0" w:type="dxa"/>
              <w:left w:w="0" w:type="dxa"/>
              <w:bottom w:w="0" w:type="dxa"/>
              <w:right w:w="0" w:type="dxa"/>
            </w:tcMar>
          </w:tcPr>
          <w:p w14:paraId="4875810E" w14:textId="77777777" w:rsidR="00590F26" w:rsidRDefault="00590F26" w:rsidP="00590F26">
            <w:pPr>
              <w:pStyle w:val="EMPTYCELLSTYLE"/>
              <w:keepNext/>
            </w:pPr>
          </w:p>
        </w:tc>
        <w:tc>
          <w:tcPr>
            <w:tcW w:w="60" w:type="dxa"/>
            <w:gridSpan w:val="3"/>
          </w:tcPr>
          <w:p w14:paraId="5EE4C535" w14:textId="77777777" w:rsidR="00590F26" w:rsidRDefault="00590F26" w:rsidP="00590F26">
            <w:pPr>
              <w:pStyle w:val="EMPTYCELLSTYLE"/>
              <w:keepNext/>
            </w:pPr>
          </w:p>
        </w:tc>
        <w:tc>
          <w:tcPr>
            <w:tcW w:w="40" w:type="dxa"/>
          </w:tcPr>
          <w:p w14:paraId="096E7B44" w14:textId="77777777" w:rsidR="00590F26" w:rsidRDefault="00590F26" w:rsidP="00590F26">
            <w:pPr>
              <w:pStyle w:val="EMPTYCELLSTYLE"/>
              <w:keepNext/>
            </w:pPr>
          </w:p>
        </w:tc>
      </w:tr>
      <w:tr w:rsidR="00590F26" w14:paraId="64A81367" w14:textId="77777777" w:rsidTr="00247A46">
        <w:trPr>
          <w:gridAfter w:val="2"/>
          <w:wAfter w:w="45" w:type="dxa"/>
          <w:cantSplit/>
        </w:trPr>
        <w:tc>
          <w:tcPr>
            <w:tcW w:w="44" w:type="dxa"/>
            <w:gridSpan w:val="2"/>
          </w:tcPr>
          <w:p w14:paraId="17CCA63C"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21121C7F" w14:textId="77777777" w:rsidR="00590F26" w:rsidRDefault="00590F26" w:rsidP="00590F26">
            <w:pPr>
              <w:pStyle w:val="EMPTYCELLSTYLE"/>
              <w:keepNext/>
            </w:pPr>
          </w:p>
        </w:tc>
        <w:tc>
          <w:tcPr>
            <w:tcW w:w="2835" w:type="dxa"/>
            <w:gridSpan w:val="37"/>
            <w:vMerge/>
            <w:shd w:val="clear" w:color="auto" w:fill="FFFFFF"/>
            <w:tcMar>
              <w:top w:w="0" w:type="dxa"/>
              <w:left w:w="0" w:type="dxa"/>
              <w:bottom w:w="0" w:type="dxa"/>
              <w:right w:w="0" w:type="dxa"/>
            </w:tcMar>
          </w:tcPr>
          <w:p w14:paraId="4EDBFFAA" w14:textId="77777777" w:rsidR="00590F26" w:rsidRDefault="00590F26" w:rsidP="00590F26">
            <w:pPr>
              <w:pStyle w:val="EMPTYCELLSTYLE"/>
              <w:keepNext/>
            </w:pPr>
          </w:p>
        </w:tc>
        <w:tc>
          <w:tcPr>
            <w:tcW w:w="40" w:type="dxa"/>
            <w:gridSpan w:val="2"/>
            <w:tcBorders>
              <w:right w:val="single" w:sz="8" w:space="0" w:color="000000"/>
            </w:tcBorders>
            <w:shd w:val="clear" w:color="auto" w:fill="FFFFFF"/>
            <w:tcMar>
              <w:top w:w="0" w:type="dxa"/>
              <w:left w:w="0" w:type="dxa"/>
              <w:bottom w:w="0" w:type="dxa"/>
              <w:right w:w="0" w:type="dxa"/>
            </w:tcMar>
          </w:tcPr>
          <w:p w14:paraId="68EBFA31"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3FEA170C" w14:textId="77777777" w:rsidR="00590F26" w:rsidRDefault="00590F26" w:rsidP="00590F26">
            <w:pPr>
              <w:pStyle w:val="EMPTYCELLSTYLE"/>
              <w:keepNext/>
            </w:pPr>
          </w:p>
        </w:tc>
        <w:tc>
          <w:tcPr>
            <w:tcW w:w="320" w:type="dxa"/>
            <w:gridSpan w:val="2"/>
            <w:shd w:val="clear" w:color="auto" w:fill="FFFFFF"/>
          </w:tcPr>
          <w:p w14:paraId="1282FAC2" w14:textId="77777777" w:rsidR="00590F26" w:rsidRDefault="00590F26" w:rsidP="00590F26">
            <w:pPr>
              <w:pStyle w:val="EMPTYCELLSTYLE"/>
              <w:keepNext/>
            </w:pPr>
          </w:p>
        </w:tc>
        <w:tc>
          <w:tcPr>
            <w:tcW w:w="40" w:type="dxa"/>
            <w:gridSpan w:val="2"/>
            <w:shd w:val="clear" w:color="auto" w:fill="FFFFFF"/>
          </w:tcPr>
          <w:p w14:paraId="45DA9E52" w14:textId="77777777" w:rsidR="00590F26" w:rsidRDefault="00590F26" w:rsidP="00590F26">
            <w:pPr>
              <w:pStyle w:val="EMPTYCELLSTYLE"/>
              <w:keepNext/>
            </w:pPr>
          </w:p>
        </w:tc>
        <w:tc>
          <w:tcPr>
            <w:tcW w:w="100" w:type="dxa"/>
            <w:gridSpan w:val="2"/>
            <w:shd w:val="clear" w:color="auto" w:fill="FFFFFF"/>
          </w:tcPr>
          <w:p w14:paraId="6EF89251" w14:textId="77777777" w:rsidR="00590F26" w:rsidRDefault="00590F26" w:rsidP="00590F26">
            <w:pPr>
              <w:pStyle w:val="EMPTYCELLSTYLE"/>
              <w:keepNext/>
            </w:pPr>
          </w:p>
        </w:tc>
        <w:tc>
          <w:tcPr>
            <w:tcW w:w="300" w:type="dxa"/>
            <w:gridSpan w:val="2"/>
            <w:shd w:val="clear" w:color="auto" w:fill="FFFFFF"/>
          </w:tcPr>
          <w:p w14:paraId="51122828" w14:textId="77777777" w:rsidR="00590F26" w:rsidRDefault="00590F26" w:rsidP="00590F26">
            <w:pPr>
              <w:pStyle w:val="EMPTYCELLSTYLE"/>
              <w:keepNext/>
            </w:pPr>
          </w:p>
        </w:tc>
        <w:tc>
          <w:tcPr>
            <w:tcW w:w="300" w:type="dxa"/>
            <w:gridSpan w:val="2"/>
            <w:shd w:val="clear" w:color="auto" w:fill="FFFFFF"/>
          </w:tcPr>
          <w:p w14:paraId="409B74C0" w14:textId="77777777" w:rsidR="00590F26" w:rsidRDefault="00590F26" w:rsidP="00590F26">
            <w:pPr>
              <w:pStyle w:val="EMPTYCELLSTYLE"/>
              <w:keepNext/>
            </w:pPr>
          </w:p>
        </w:tc>
        <w:tc>
          <w:tcPr>
            <w:tcW w:w="140" w:type="dxa"/>
            <w:gridSpan w:val="2"/>
            <w:shd w:val="clear" w:color="auto" w:fill="FFFFFF"/>
          </w:tcPr>
          <w:p w14:paraId="26DACB02" w14:textId="77777777" w:rsidR="00590F26" w:rsidRDefault="00590F26" w:rsidP="00590F26">
            <w:pPr>
              <w:pStyle w:val="EMPTYCELLSTYLE"/>
              <w:keepNext/>
            </w:pPr>
          </w:p>
        </w:tc>
        <w:tc>
          <w:tcPr>
            <w:tcW w:w="360" w:type="dxa"/>
            <w:gridSpan w:val="2"/>
            <w:shd w:val="clear" w:color="auto" w:fill="FFFFFF"/>
          </w:tcPr>
          <w:p w14:paraId="32AADCBA" w14:textId="77777777" w:rsidR="00590F26" w:rsidRDefault="00590F26" w:rsidP="00590F26">
            <w:pPr>
              <w:pStyle w:val="EMPTYCELLSTYLE"/>
              <w:keepNext/>
            </w:pPr>
          </w:p>
        </w:tc>
        <w:tc>
          <w:tcPr>
            <w:tcW w:w="40" w:type="dxa"/>
            <w:gridSpan w:val="2"/>
            <w:shd w:val="clear" w:color="auto" w:fill="FFFFFF"/>
          </w:tcPr>
          <w:p w14:paraId="5FE28C9B" w14:textId="77777777" w:rsidR="00590F26" w:rsidRDefault="00590F26" w:rsidP="00590F26">
            <w:pPr>
              <w:pStyle w:val="EMPTYCELLSTYLE"/>
              <w:keepNext/>
            </w:pPr>
          </w:p>
        </w:tc>
        <w:tc>
          <w:tcPr>
            <w:tcW w:w="40" w:type="dxa"/>
            <w:gridSpan w:val="2"/>
            <w:shd w:val="clear" w:color="auto" w:fill="FFFFFF"/>
          </w:tcPr>
          <w:p w14:paraId="113909A0" w14:textId="77777777" w:rsidR="00590F26" w:rsidRDefault="00590F26" w:rsidP="00590F26">
            <w:pPr>
              <w:pStyle w:val="EMPTYCELLSTYLE"/>
              <w:keepNext/>
            </w:pPr>
          </w:p>
        </w:tc>
        <w:tc>
          <w:tcPr>
            <w:tcW w:w="320" w:type="dxa"/>
            <w:gridSpan w:val="3"/>
            <w:shd w:val="clear" w:color="auto" w:fill="FFFFFF"/>
          </w:tcPr>
          <w:p w14:paraId="54330781" w14:textId="77777777" w:rsidR="00590F26" w:rsidRDefault="00590F26" w:rsidP="00590F26">
            <w:pPr>
              <w:pStyle w:val="EMPTYCELLSTYLE"/>
              <w:keepNext/>
            </w:pPr>
          </w:p>
        </w:tc>
        <w:tc>
          <w:tcPr>
            <w:tcW w:w="200" w:type="dxa"/>
            <w:gridSpan w:val="3"/>
            <w:shd w:val="clear" w:color="auto" w:fill="FFFFFF"/>
          </w:tcPr>
          <w:p w14:paraId="44B3CB89" w14:textId="77777777" w:rsidR="00590F26" w:rsidRDefault="00590F26" w:rsidP="00590F26">
            <w:pPr>
              <w:pStyle w:val="EMPTYCELLSTYLE"/>
              <w:keepNext/>
            </w:pPr>
          </w:p>
        </w:tc>
        <w:tc>
          <w:tcPr>
            <w:tcW w:w="40" w:type="dxa"/>
            <w:gridSpan w:val="2"/>
            <w:tcBorders>
              <w:right w:val="single" w:sz="8" w:space="0" w:color="000000"/>
            </w:tcBorders>
            <w:shd w:val="clear" w:color="auto" w:fill="FFFFFF"/>
            <w:tcMar>
              <w:top w:w="0" w:type="dxa"/>
              <w:left w:w="0" w:type="dxa"/>
              <w:bottom w:w="0" w:type="dxa"/>
              <w:right w:w="0" w:type="dxa"/>
            </w:tcMar>
          </w:tcPr>
          <w:p w14:paraId="40942148"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0DCDB12F" w14:textId="77777777" w:rsidR="00590F26" w:rsidRDefault="00590F26" w:rsidP="00590F26">
            <w:pPr>
              <w:pStyle w:val="EMPTYCELLSTYLE"/>
              <w:keepNext/>
            </w:pPr>
          </w:p>
        </w:tc>
        <w:tc>
          <w:tcPr>
            <w:tcW w:w="778" w:type="dxa"/>
            <w:gridSpan w:val="2"/>
            <w:shd w:val="clear" w:color="auto" w:fill="FFFFFF"/>
          </w:tcPr>
          <w:p w14:paraId="27130C60" w14:textId="77777777" w:rsidR="00590F26" w:rsidRDefault="00590F26" w:rsidP="00590F26">
            <w:pPr>
              <w:pStyle w:val="EMPTYCELLSTYLE"/>
              <w:keepNext/>
            </w:pPr>
          </w:p>
        </w:tc>
        <w:tc>
          <w:tcPr>
            <w:tcW w:w="40" w:type="dxa"/>
            <w:gridSpan w:val="2"/>
            <w:shd w:val="clear" w:color="auto" w:fill="FFFFFF"/>
          </w:tcPr>
          <w:p w14:paraId="20CE9079" w14:textId="77777777" w:rsidR="00590F26" w:rsidRDefault="00590F26" w:rsidP="00590F26">
            <w:pPr>
              <w:pStyle w:val="EMPTYCELLSTYLE"/>
              <w:keepNext/>
            </w:pPr>
          </w:p>
        </w:tc>
        <w:tc>
          <w:tcPr>
            <w:tcW w:w="40" w:type="dxa"/>
            <w:gridSpan w:val="2"/>
            <w:shd w:val="clear" w:color="auto" w:fill="FFFFFF"/>
          </w:tcPr>
          <w:p w14:paraId="2F894461" w14:textId="77777777" w:rsidR="00590F26" w:rsidRDefault="00590F26" w:rsidP="00590F26">
            <w:pPr>
              <w:pStyle w:val="EMPTYCELLSTYLE"/>
              <w:keepNext/>
            </w:pPr>
          </w:p>
        </w:tc>
        <w:tc>
          <w:tcPr>
            <w:tcW w:w="560" w:type="dxa"/>
            <w:gridSpan w:val="2"/>
            <w:shd w:val="clear" w:color="auto" w:fill="FFFFFF"/>
          </w:tcPr>
          <w:p w14:paraId="40110F96" w14:textId="77777777" w:rsidR="00590F26" w:rsidRDefault="00590F26" w:rsidP="00590F26">
            <w:pPr>
              <w:pStyle w:val="EMPTYCELLSTYLE"/>
              <w:keepNext/>
            </w:pPr>
          </w:p>
        </w:tc>
        <w:tc>
          <w:tcPr>
            <w:tcW w:w="100" w:type="dxa"/>
            <w:gridSpan w:val="2"/>
            <w:shd w:val="clear" w:color="auto" w:fill="FFFFFF"/>
          </w:tcPr>
          <w:p w14:paraId="698FB8DE" w14:textId="77777777" w:rsidR="00590F26" w:rsidRDefault="00590F26" w:rsidP="00590F26">
            <w:pPr>
              <w:pStyle w:val="EMPTYCELLSTYLE"/>
              <w:keepNext/>
            </w:pPr>
          </w:p>
        </w:tc>
        <w:tc>
          <w:tcPr>
            <w:tcW w:w="200" w:type="dxa"/>
            <w:gridSpan w:val="2"/>
            <w:shd w:val="clear" w:color="auto" w:fill="FFFFFF"/>
          </w:tcPr>
          <w:p w14:paraId="49B41283" w14:textId="77777777" w:rsidR="00590F26" w:rsidRDefault="00590F26" w:rsidP="00590F26">
            <w:pPr>
              <w:pStyle w:val="EMPTYCELLSTYLE"/>
              <w:keepNext/>
            </w:pPr>
          </w:p>
        </w:tc>
        <w:tc>
          <w:tcPr>
            <w:tcW w:w="460" w:type="dxa"/>
            <w:gridSpan w:val="3"/>
            <w:shd w:val="clear" w:color="auto" w:fill="FFFFFF"/>
          </w:tcPr>
          <w:p w14:paraId="1C36FAB7" w14:textId="77777777" w:rsidR="00590F26" w:rsidRDefault="00590F26" w:rsidP="00590F26">
            <w:pPr>
              <w:pStyle w:val="EMPTYCELLSTYLE"/>
              <w:keepNext/>
            </w:pPr>
          </w:p>
        </w:tc>
        <w:tc>
          <w:tcPr>
            <w:tcW w:w="40" w:type="dxa"/>
            <w:gridSpan w:val="2"/>
            <w:tcBorders>
              <w:right w:val="single" w:sz="8" w:space="0" w:color="000000"/>
            </w:tcBorders>
            <w:shd w:val="clear" w:color="auto" w:fill="FFFFFF"/>
            <w:tcMar>
              <w:top w:w="0" w:type="dxa"/>
              <w:left w:w="0" w:type="dxa"/>
              <w:bottom w:w="0" w:type="dxa"/>
              <w:right w:w="0" w:type="dxa"/>
            </w:tcMar>
          </w:tcPr>
          <w:p w14:paraId="043D1121"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35C6DFE1" w14:textId="77777777" w:rsidR="00590F26" w:rsidRDefault="00590F26" w:rsidP="00590F26">
            <w:pPr>
              <w:pStyle w:val="EMPTYCELLSTYLE"/>
              <w:keepNext/>
            </w:pPr>
          </w:p>
        </w:tc>
        <w:tc>
          <w:tcPr>
            <w:tcW w:w="1424" w:type="dxa"/>
            <w:gridSpan w:val="2"/>
            <w:shd w:val="clear" w:color="auto" w:fill="FFFFFF"/>
          </w:tcPr>
          <w:p w14:paraId="298779C1" w14:textId="77777777" w:rsidR="00590F26" w:rsidRDefault="00590F26" w:rsidP="00590F26">
            <w:pPr>
              <w:pStyle w:val="EMPTYCELLSTYLE"/>
              <w:keepNext/>
            </w:pPr>
          </w:p>
        </w:tc>
        <w:tc>
          <w:tcPr>
            <w:tcW w:w="194" w:type="dxa"/>
            <w:gridSpan w:val="2"/>
            <w:shd w:val="clear" w:color="auto" w:fill="FFFFFF"/>
          </w:tcPr>
          <w:p w14:paraId="4D56B1BC" w14:textId="77777777" w:rsidR="00590F26" w:rsidRDefault="00590F26" w:rsidP="00590F26">
            <w:pPr>
              <w:pStyle w:val="EMPTYCELLSTYLE"/>
              <w:keepNext/>
            </w:pPr>
          </w:p>
        </w:tc>
        <w:tc>
          <w:tcPr>
            <w:tcW w:w="40" w:type="dxa"/>
            <w:gridSpan w:val="2"/>
            <w:shd w:val="clear" w:color="auto" w:fill="FFFFFF"/>
          </w:tcPr>
          <w:p w14:paraId="11ED6439" w14:textId="77777777" w:rsidR="00590F26" w:rsidRDefault="00590F26" w:rsidP="00590F26">
            <w:pPr>
              <w:pStyle w:val="EMPTYCELLSTYLE"/>
              <w:keepNext/>
            </w:pPr>
          </w:p>
        </w:tc>
        <w:tc>
          <w:tcPr>
            <w:tcW w:w="45" w:type="dxa"/>
            <w:gridSpan w:val="2"/>
            <w:tcBorders>
              <w:right w:val="single" w:sz="8" w:space="0" w:color="000000"/>
            </w:tcBorders>
            <w:shd w:val="clear" w:color="auto" w:fill="FFFFFF"/>
            <w:tcMar>
              <w:top w:w="0" w:type="dxa"/>
              <w:left w:w="0" w:type="dxa"/>
              <w:bottom w:w="0" w:type="dxa"/>
              <w:right w:w="0" w:type="dxa"/>
            </w:tcMar>
          </w:tcPr>
          <w:p w14:paraId="5B2A99E6" w14:textId="77777777" w:rsidR="00590F26" w:rsidRDefault="00590F26" w:rsidP="00590F26">
            <w:pPr>
              <w:pStyle w:val="EMPTYCELLSTYLE"/>
              <w:keepNext/>
            </w:pPr>
          </w:p>
        </w:tc>
        <w:tc>
          <w:tcPr>
            <w:tcW w:w="60" w:type="dxa"/>
            <w:gridSpan w:val="3"/>
          </w:tcPr>
          <w:p w14:paraId="0C5EF96E" w14:textId="77777777" w:rsidR="00590F26" w:rsidRDefault="00590F26" w:rsidP="00590F26">
            <w:pPr>
              <w:pStyle w:val="EMPTYCELLSTYLE"/>
              <w:keepNext/>
            </w:pPr>
          </w:p>
        </w:tc>
        <w:tc>
          <w:tcPr>
            <w:tcW w:w="40" w:type="dxa"/>
          </w:tcPr>
          <w:p w14:paraId="3293A184" w14:textId="77777777" w:rsidR="00590F26" w:rsidRDefault="00590F26" w:rsidP="00590F26">
            <w:pPr>
              <w:pStyle w:val="EMPTYCELLSTYLE"/>
              <w:keepNext/>
            </w:pPr>
          </w:p>
        </w:tc>
      </w:tr>
      <w:tr w:rsidR="005F055B" w14:paraId="351E7431" w14:textId="77777777" w:rsidTr="00247A46">
        <w:trPr>
          <w:gridAfter w:val="2"/>
          <w:wAfter w:w="45" w:type="dxa"/>
          <w:cantSplit/>
        </w:trPr>
        <w:tc>
          <w:tcPr>
            <w:tcW w:w="44" w:type="dxa"/>
            <w:gridSpan w:val="2"/>
          </w:tcPr>
          <w:p w14:paraId="1EFD3714" w14:textId="77777777" w:rsidR="00590F26" w:rsidRDefault="00590F26" w:rsidP="00590F26">
            <w:pPr>
              <w:pStyle w:val="EMPTYCELLSTYLE"/>
              <w:keepNext/>
            </w:pPr>
          </w:p>
        </w:tc>
        <w:tc>
          <w:tcPr>
            <w:tcW w:w="40" w:type="dxa"/>
            <w:gridSpan w:val="2"/>
            <w:tcBorders>
              <w:left w:val="single" w:sz="8" w:space="0" w:color="000000"/>
              <w:bottom w:val="single" w:sz="8" w:space="0" w:color="000000"/>
            </w:tcBorders>
            <w:shd w:val="clear" w:color="auto" w:fill="FFFFFF"/>
            <w:tcMar>
              <w:top w:w="0" w:type="dxa"/>
              <w:left w:w="0" w:type="dxa"/>
              <w:bottom w:w="0" w:type="dxa"/>
              <w:right w:w="0" w:type="dxa"/>
            </w:tcMar>
          </w:tcPr>
          <w:p w14:paraId="7336B9E0" w14:textId="77777777" w:rsidR="00590F26" w:rsidRDefault="00590F26" w:rsidP="00590F26">
            <w:pPr>
              <w:pStyle w:val="EMPTYCELLSTYLE"/>
              <w:keepNext/>
            </w:pPr>
          </w:p>
        </w:tc>
        <w:tc>
          <w:tcPr>
            <w:tcW w:w="258" w:type="dxa"/>
            <w:gridSpan w:val="2"/>
            <w:tcBorders>
              <w:bottom w:val="single" w:sz="8" w:space="0" w:color="000000"/>
            </w:tcBorders>
            <w:shd w:val="clear" w:color="auto" w:fill="FFFFFF"/>
            <w:tcMar>
              <w:top w:w="0" w:type="dxa"/>
              <w:left w:w="0" w:type="dxa"/>
              <w:bottom w:w="0" w:type="dxa"/>
              <w:right w:w="0" w:type="dxa"/>
            </w:tcMar>
          </w:tcPr>
          <w:p w14:paraId="1585CEBF"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49593F57" w14:textId="77777777" w:rsidR="00590F26" w:rsidRDefault="00590F26" w:rsidP="00590F26">
            <w:pPr>
              <w:pStyle w:val="EMPTYCELLSTYLE"/>
              <w:keepNext/>
            </w:pPr>
          </w:p>
        </w:tc>
        <w:tc>
          <w:tcPr>
            <w:tcW w:w="59" w:type="dxa"/>
            <w:gridSpan w:val="3"/>
            <w:tcBorders>
              <w:bottom w:val="single" w:sz="8" w:space="0" w:color="000000"/>
            </w:tcBorders>
            <w:shd w:val="clear" w:color="auto" w:fill="FFFFFF"/>
            <w:tcMar>
              <w:top w:w="0" w:type="dxa"/>
              <w:left w:w="0" w:type="dxa"/>
              <w:bottom w:w="0" w:type="dxa"/>
              <w:right w:w="0" w:type="dxa"/>
            </w:tcMar>
          </w:tcPr>
          <w:p w14:paraId="7FDFD128" w14:textId="77777777" w:rsidR="00590F26" w:rsidRDefault="00590F26" w:rsidP="00590F26">
            <w:pPr>
              <w:pStyle w:val="EMPTYCELLSTYLE"/>
              <w:keepNext/>
            </w:pPr>
          </w:p>
        </w:tc>
        <w:tc>
          <w:tcPr>
            <w:tcW w:w="100" w:type="dxa"/>
            <w:gridSpan w:val="3"/>
            <w:tcBorders>
              <w:bottom w:val="single" w:sz="8" w:space="0" w:color="000000"/>
            </w:tcBorders>
            <w:shd w:val="clear" w:color="auto" w:fill="FFFFFF"/>
            <w:tcMar>
              <w:top w:w="0" w:type="dxa"/>
              <w:left w:w="0" w:type="dxa"/>
              <w:bottom w:w="0" w:type="dxa"/>
              <w:right w:w="0" w:type="dxa"/>
            </w:tcMar>
          </w:tcPr>
          <w:p w14:paraId="4867E298" w14:textId="77777777" w:rsidR="00590F26" w:rsidRDefault="00590F26" w:rsidP="00590F26">
            <w:pPr>
              <w:pStyle w:val="EMPTYCELLSTYLE"/>
              <w:keepNext/>
            </w:pPr>
          </w:p>
        </w:tc>
        <w:tc>
          <w:tcPr>
            <w:tcW w:w="100" w:type="dxa"/>
            <w:gridSpan w:val="3"/>
            <w:tcBorders>
              <w:bottom w:val="single" w:sz="8" w:space="0" w:color="000000"/>
            </w:tcBorders>
            <w:shd w:val="clear" w:color="auto" w:fill="FFFFFF"/>
            <w:tcMar>
              <w:top w:w="0" w:type="dxa"/>
              <w:left w:w="0" w:type="dxa"/>
              <w:bottom w:w="0" w:type="dxa"/>
              <w:right w:w="0" w:type="dxa"/>
            </w:tcMar>
          </w:tcPr>
          <w:p w14:paraId="546CACD2" w14:textId="77777777" w:rsidR="00590F26" w:rsidRDefault="00590F26" w:rsidP="00590F26">
            <w:pPr>
              <w:pStyle w:val="EMPTYCELLSTYLE"/>
              <w:keepNext/>
            </w:pPr>
          </w:p>
        </w:tc>
        <w:tc>
          <w:tcPr>
            <w:tcW w:w="60" w:type="dxa"/>
            <w:gridSpan w:val="3"/>
            <w:tcBorders>
              <w:bottom w:val="single" w:sz="8" w:space="0" w:color="000000"/>
            </w:tcBorders>
            <w:shd w:val="clear" w:color="auto" w:fill="FFFFFF"/>
            <w:tcMar>
              <w:top w:w="0" w:type="dxa"/>
              <w:left w:w="0" w:type="dxa"/>
              <w:bottom w:w="0" w:type="dxa"/>
              <w:right w:w="0" w:type="dxa"/>
            </w:tcMar>
          </w:tcPr>
          <w:p w14:paraId="682ED8B1"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683BE76C" w14:textId="77777777" w:rsidR="00590F26" w:rsidRDefault="00590F26" w:rsidP="00590F26">
            <w:pPr>
              <w:pStyle w:val="EMPTYCELLSTYLE"/>
              <w:keepNext/>
            </w:pPr>
          </w:p>
        </w:tc>
        <w:tc>
          <w:tcPr>
            <w:tcW w:w="200" w:type="dxa"/>
            <w:gridSpan w:val="3"/>
            <w:tcBorders>
              <w:bottom w:val="single" w:sz="8" w:space="0" w:color="000000"/>
            </w:tcBorders>
            <w:shd w:val="clear" w:color="auto" w:fill="FFFFFF"/>
            <w:tcMar>
              <w:top w:w="0" w:type="dxa"/>
              <w:left w:w="0" w:type="dxa"/>
              <w:bottom w:w="0" w:type="dxa"/>
              <w:right w:w="0" w:type="dxa"/>
            </w:tcMar>
          </w:tcPr>
          <w:p w14:paraId="5D2A145E"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325C36D6" w14:textId="77777777" w:rsidR="00590F26" w:rsidRDefault="00590F26" w:rsidP="00590F26">
            <w:pPr>
              <w:pStyle w:val="EMPTYCELLSTYLE"/>
              <w:keepNext/>
            </w:pPr>
          </w:p>
        </w:tc>
        <w:tc>
          <w:tcPr>
            <w:tcW w:w="898" w:type="dxa"/>
            <w:gridSpan w:val="2"/>
            <w:tcBorders>
              <w:bottom w:val="single" w:sz="8" w:space="0" w:color="000000"/>
            </w:tcBorders>
            <w:shd w:val="clear" w:color="auto" w:fill="FFFFFF"/>
            <w:tcMar>
              <w:top w:w="0" w:type="dxa"/>
              <w:left w:w="0" w:type="dxa"/>
              <w:bottom w:w="0" w:type="dxa"/>
              <w:right w:w="0" w:type="dxa"/>
            </w:tcMar>
          </w:tcPr>
          <w:p w14:paraId="16B07DAC" w14:textId="77777777" w:rsidR="00590F26" w:rsidRDefault="00590F26" w:rsidP="00590F26">
            <w:pPr>
              <w:pStyle w:val="EMPTYCELLSTYLE"/>
              <w:keepNext/>
            </w:pPr>
          </w:p>
        </w:tc>
        <w:tc>
          <w:tcPr>
            <w:tcW w:w="180" w:type="dxa"/>
            <w:gridSpan w:val="2"/>
            <w:tcBorders>
              <w:bottom w:val="single" w:sz="8" w:space="0" w:color="000000"/>
            </w:tcBorders>
            <w:shd w:val="clear" w:color="auto" w:fill="FFFFFF"/>
            <w:tcMar>
              <w:top w:w="0" w:type="dxa"/>
              <w:left w:w="0" w:type="dxa"/>
              <w:bottom w:w="0" w:type="dxa"/>
              <w:right w:w="0" w:type="dxa"/>
            </w:tcMar>
          </w:tcPr>
          <w:p w14:paraId="0BD1DF5E" w14:textId="77777777" w:rsidR="00590F26" w:rsidRDefault="00590F26" w:rsidP="00590F26">
            <w:pPr>
              <w:pStyle w:val="EMPTYCELLSTYLE"/>
              <w:keepNext/>
            </w:pPr>
          </w:p>
        </w:tc>
        <w:tc>
          <w:tcPr>
            <w:tcW w:w="400" w:type="dxa"/>
            <w:gridSpan w:val="2"/>
            <w:tcBorders>
              <w:bottom w:val="single" w:sz="8" w:space="0" w:color="000000"/>
            </w:tcBorders>
            <w:shd w:val="clear" w:color="auto" w:fill="FFFFFF"/>
            <w:tcMar>
              <w:top w:w="0" w:type="dxa"/>
              <w:left w:w="0" w:type="dxa"/>
              <w:bottom w:w="0" w:type="dxa"/>
              <w:right w:w="0" w:type="dxa"/>
            </w:tcMar>
          </w:tcPr>
          <w:p w14:paraId="0D72CF40"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08858346" w14:textId="77777777" w:rsidR="00590F26" w:rsidRDefault="00590F26" w:rsidP="00590F26">
            <w:pPr>
              <w:pStyle w:val="EMPTYCELLSTYLE"/>
              <w:keepNext/>
            </w:pPr>
          </w:p>
        </w:tc>
        <w:tc>
          <w:tcPr>
            <w:tcW w:w="260" w:type="dxa"/>
            <w:gridSpan w:val="2"/>
            <w:tcBorders>
              <w:bottom w:val="single" w:sz="8" w:space="0" w:color="000000"/>
            </w:tcBorders>
            <w:shd w:val="clear" w:color="auto" w:fill="FFFFFF"/>
            <w:tcMar>
              <w:top w:w="0" w:type="dxa"/>
              <w:left w:w="0" w:type="dxa"/>
              <w:bottom w:w="0" w:type="dxa"/>
              <w:right w:w="0" w:type="dxa"/>
            </w:tcMar>
          </w:tcPr>
          <w:p w14:paraId="0509D0AD"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649731D2" w14:textId="77777777" w:rsidR="00590F26" w:rsidRDefault="00590F26" w:rsidP="00590F26">
            <w:pPr>
              <w:pStyle w:val="EMPTYCELLSTYLE"/>
              <w:keepNext/>
            </w:pPr>
          </w:p>
        </w:tc>
        <w:tc>
          <w:tcPr>
            <w:tcW w:w="120" w:type="dxa"/>
            <w:gridSpan w:val="2"/>
            <w:tcBorders>
              <w:bottom w:val="single" w:sz="8" w:space="0" w:color="000000"/>
            </w:tcBorders>
            <w:shd w:val="clear" w:color="auto" w:fill="FFFFFF"/>
            <w:tcMar>
              <w:top w:w="0" w:type="dxa"/>
              <w:left w:w="0" w:type="dxa"/>
              <w:bottom w:w="0" w:type="dxa"/>
              <w:right w:w="0" w:type="dxa"/>
            </w:tcMar>
          </w:tcPr>
          <w:p w14:paraId="175F2F3E" w14:textId="77777777" w:rsidR="00590F26" w:rsidRDefault="00590F26" w:rsidP="00590F26">
            <w:pPr>
              <w:pStyle w:val="EMPTYCELLSTYLE"/>
              <w:keepNext/>
            </w:pPr>
          </w:p>
        </w:tc>
        <w:tc>
          <w:tcPr>
            <w:tcW w:w="40" w:type="dxa"/>
            <w:gridSpan w:val="2"/>
            <w:tcBorders>
              <w:bottom w:val="single" w:sz="8" w:space="0" w:color="000000"/>
              <w:right w:val="single" w:sz="8" w:space="0" w:color="000000"/>
            </w:tcBorders>
            <w:shd w:val="clear" w:color="auto" w:fill="FFFFFF"/>
            <w:tcMar>
              <w:top w:w="0" w:type="dxa"/>
              <w:left w:w="0" w:type="dxa"/>
              <w:bottom w:w="0" w:type="dxa"/>
              <w:right w:w="0" w:type="dxa"/>
            </w:tcMar>
          </w:tcPr>
          <w:p w14:paraId="39A40ADB" w14:textId="77777777" w:rsidR="00590F26" w:rsidRDefault="00590F26" w:rsidP="00590F26">
            <w:pPr>
              <w:pStyle w:val="EMPTYCELLSTYLE"/>
              <w:keepNext/>
            </w:pPr>
          </w:p>
        </w:tc>
        <w:tc>
          <w:tcPr>
            <w:tcW w:w="40" w:type="dxa"/>
            <w:gridSpan w:val="2"/>
            <w:tcBorders>
              <w:left w:val="single" w:sz="8" w:space="0" w:color="000000"/>
              <w:bottom w:val="single" w:sz="8" w:space="0" w:color="000000"/>
            </w:tcBorders>
            <w:shd w:val="clear" w:color="auto" w:fill="FFFFFF"/>
            <w:tcMar>
              <w:top w:w="0" w:type="dxa"/>
              <w:left w:w="0" w:type="dxa"/>
              <w:bottom w:w="0" w:type="dxa"/>
              <w:right w:w="0" w:type="dxa"/>
            </w:tcMar>
          </w:tcPr>
          <w:p w14:paraId="65414946" w14:textId="77777777" w:rsidR="00590F26" w:rsidRDefault="00590F26" w:rsidP="00590F26">
            <w:pPr>
              <w:pStyle w:val="EMPTYCELLSTYLE"/>
              <w:keepNext/>
            </w:pPr>
          </w:p>
        </w:tc>
        <w:tc>
          <w:tcPr>
            <w:tcW w:w="320" w:type="dxa"/>
            <w:gridSpan w:val="2"/>
            <w:tcBorders>
              <w:bottom w:val="single" w:sz="8" w:space="0" w:color="000000"/>
            </w:tcBorders>
            <w:shd w:val="clear" w:color="auto" w:fill="FFFFFF"/>
            <w:tcMar>
              <w:top w:w="0" w:type="dxa"/>
              <w:left w:w="0" w:type="dxa"/>
              <w:bottom w:w="0" w:type="dxa"/>
              <w:right w:w="0" w:type="dxa"/>
            </w:tcMar>
          </w:tcPr>
          <w:p w14:paraId="14A4FAD8"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1837DFFA" w14:textId="77777777" w:rsidR="00590F26" w:rsidRDefault="00590F26" w:rsidP="00590F26">
            <w:pPr>
              <w:pStyle w:val="EMPTYCELLSTYLE"/>
              <w:keepNext/>
            </w:pPr>
          </w:p>
        </w:tc>
        <w:tc>
          <w:tcPr>
            <w:tcW w:w="100" w:type="dxa"/>
            <w:gridSpan w:val="2"/>
            <w:tcBorders>
              <w:bottom w:val="single" w:sz="8" w:space="0" w:color="000000"/>
            </w:tcBorders>
            <w:shd w:val="clear" w:color="auto" w:fill="FFFFFF"/>
            <w:tcMar>
              <w:top w:w="0" w:type="dxa"/>
              <w:left w:w="0" w:type="dxa"/>
              <w:bottom w:w="0" w:type="dxa"/>
              <w:right w:w="0" w:type="dxa"/>
            </w:tcMar>
          </w:tcPr>
          <w:p w14:paraId="32983371" w14:textId="77777777" w:rsidR="00590F26" w:rsidRDefault="00590F26" w:rsidP="00590F26">
            <w:pPr>
              <w:pStyle w:val="EMPTYCELLSTYLE"/>
              <w:keepNext/>
            </w:pPr>
          </w:p>
        </w:tc>
        <w:tc>
          <w:tcPr>
            <w:tcW w:w="300" w:type="dxa"/>
            <w:gridSpan w:val="2"/>
            <w:tcBorders>
              <w:bottom w:val="single" w:sz="8" w:space="0" w:color="000000"/>
            </w:tcBorders>
            <w:shd w:val="clear" w:color="auto" w:fill="FFFFFF"/>
            <w:tcMar>
              <w:top w:w="0" w:type="dxa"/>
              <w:left w:w="0" w:type="dxa"/>
              <w:bottom w:w="0" w:type="dxa"/>
              <w:right w:w="0" w:type="dxa"/>
            </w:tcMar>
          </w:tcPr>
          <w:p w14:paraId="13FA43AE" w14:textId="77777777" w:rsidR="00590F26" w:rsidRDefault="00590F26" w:rsidP="00590F26">
            <w:pPr>
              <w:pStyle w:val="EMPTYCELLSTYLE"/>
              <w:keepNext/>
            </w:pPr>
          </w:p>
        </w:tc>
        <w:tc>
          <w:tcPr>
            <w:tcW w:w="300" w:type="dxa"/>
            <w:gridSpan w:val="2"/>
            <w:tcBorders>
              <w:bottom w:val="single" w:sz="8" w:space="0" w:color="000000"/>
            </w:tcBorders>
            <w:shd w:val="clear" w:color="auto" w:fill="FFFFFF"/>
            <w:tcMar>
              <w:top w:w="0" w:type="dxa"/>
              <w:left w:w="0" w:type="dxa"/>
              <w:bottom w:w="0" w:type="dxa"/>
              <w:right w:w="0" w:type="dxa"/>
            </w:tcMar>
          </w:tcPr>
          <w:p w14:paraId="03032496" w14:textId="77777777" w:rsidR="00590F26" w:rsidRDefault="00590F26" w:rsidP="00590F26">
            <w:pPr>
              <w:pStyle w:val="EMPTYCELLSTYLE"/>
              <w:keepNext/>
            </w:pPr>
          </w:p>
        </w:tc>
        <w:tc>
          <w:tcPr>
            <w:tcW w:w="140" w:type="dxa"/>
            <w:gridSpan w:val="2"/>
            <w:tcBorders>
              <w:bottom w:val="single" w:sz="8" w:space="0" w:color="000000"/>
            </w:tcBorders>
            <w:shd w:val="clear" w:color="auto" w:fill="FFFFFF"/>
            <w:tcMar>
              <w:top w:w="0" w:type="dxa"/>
              <w:left w:w="0" w:type="dxa"/>
              <w:bottom w:w="0" w:type="dxa"/>
              <w:right w:w="0" w:type="dxa"/>
            </w:tcMar>
          </w:tcPr>
          <w:p w14:paraId="2A9F2EB7" w14:textId="77777777" w:rsidR="00590F26" w:rsidRDefault="00590F26" w:rsidP="00590F26">
            <w:pPr>
              <w:pStyle w:val="EMPTYCELLSTYLE"/>
              <w:keepNext/>
            </w:pPr>
          </w:p>
        </w:tc>
        <w:tc>
          <w:tcPr>
            <w:tcW w:w="360" w:type="dxa"/>
            <w:gridSpan w:val="2"/>
            <w:tcBorders>
              <w:bottom w:val="single" w:sz="8" w:space="0" w:color="000000"/>
            </w:tcBorders>
            <w:shd w:val="clear" w:color="auto" w:fill="FFFFFF"/>
            <w:tcMar>
              <w:top w:w="0" w:type="dxa"/>
              <w:left w:w="0" w:type="dxa"/>
              <w:bottom w:w="0" w:type="dxa"/>
              <w:right w:w="0" w:type="dxa"/>
            </w:tcMar>
          </w:tcPr>
          <w:p w14:paraId="37CFDA01"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3BEB39B2"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4A1139A1" w14:textId="77777777" w:rsidR="00590F26" w:rsidRDefault="00590F26" w:rsidP="00590F26">
            <w:pPr>
              <w:pStyle w:val="EMPTYCELLSTYLE"/>
              <w:keepNext/>
            </w:pPr>
          </w:p>
        </w:tc>
        <w:tc>
          <w:tcPr>
            <w:tcW w:w="320" w:type="dxa"/>
            <w:gridSpan w:val="3"/>
            <w:tcBorders>
              <w:bottom w:val="single" w:sz="8" w:space="0" w:color="000000"/>
            </w:tcBorders>
            <w:shd w:val="clear" w:color="auto" w:fill="FFFFFF"/>
            <w:tcMar>
              <w:top w:w="0" w:type="dxa"/>
              <w:left w:w="0" w:type="dxa"/>
              <w:bottom w:w="0" w:type="dxa"/>
              <w:right w:w="0" w:type="dxa"/>
            </w:tcMar>
          </w:tcPr>
          <w:p w14:paraId="11DCB8C5" w14:textId="77777777" w:rsidR="00590F26" w:rsidRDefault="00590F26" w:rsidP="00590F26">
            <w:pPr>
              <w:pStyle w:val="EMPTYCELLSTYLE"/>
              <w:keepNext/>
            </w:pPr>
          </w:p>
        </w:tc>
        <w:tc>
          <w:tcPr>
            <w:tcW w:w="200" w:type="dxa"/>
            <w:gridSpan w:val="3"/>
            <w:tcBorders>
              <w:bottom w:val="single" w:sz="8" w:space="0" w:color="000000"/>
            </w:tcBorders>
            <w:shd w:val="clear" w:color="auto" w:fill="FFFFFF"/>
            <w:tcMar>
              <w:top w:w="0" w:type="dxa"/>
              <w:left w:w="0" w:type="dxa"/>
              <w:bottom w:w="0" w:type="dxa"/>
              <w:right w:w="0" w:type="dxa"/>
            </w:tcMar>
          </w:tcPr>
          <w:p w14:paraId="5BA92AE4" w14:textId="77777777" w:rsidR="00590F26" w:rsidRDefault="00590F26" w:rsidP="00590F26">
            <w:pPr>
              <w:pStyle w:val="EMPTYCELLSTYLE"/>
              <w:keepNext/>
            </w:pPr>
          </w:p>
        </w:tc>
        <w:tc>
          <w:tcPr>
            <w:tcW w:w="40" w:type="dxa"/>
            <w:gridSpan w:val="2"/>
            <w:tcBorders>
              <w:bottom w:val="single" w:sz="8" w:space="0" w:color="000000"/>
              <w:right w:val="single" w:sz="8" w:space="0" w:color="000000"/>
            </w:tcBorders>
            <w:shd w:val="clear" w:color="auto" w:fill="FFFFFF"/>
            <w:tcMar>
              <w:top w:w="0" w:type="dxa"/>
              <w:left w:w="0" w:type="dxa"/>
              <w:bottom w:w="0" w:type="dxa"/>
              <w:right w:w="0" w:type="dxa"/>
            </w:tcMar>
          </w:tcPr>
          <w:p w14:paraId="03DF580E" w14:textId="77777777" w:rsidR="00590F26" w:rsidRDefault="00590F26" w:rsidP="00590F26">
            <w:pPr>
              <w:pStyle w:val="EMPTYCELLSTYLE"/>
              <w:keepNext/>
            </w:pPr>
          </w:p>
        </w:tc>
        <w:tc>
          <w:tcPr>
            <w:tcW w:w="40" w:type="dxa"/>
            <w:gridSpan w:val="2"/>
            <w:tcBorders>
              <w:left w:val="single" w:sz="8" w:space="0" w:color="000000"/>
              <w:bottom w:val="single" w:sz="8" w:space="0" w:color="000000"/>
            </w:tcBorders>
            <w:shd w:val="clear" w:color="auto" w:fill="FFFFFF"/>
            <w:tcMar>
              <w:top w:w="0" w:type="dxa"/>
              <w:left w:w="0" w:type="dxa"/>
              <w:bottom w:w="0" w:type="dxa"/>
              <w:right w:w="0" w:type="dxa"/>
            </w:tcMar>
          </w:tcPr>
          <w:p w14:paraId="2A41C1CA" w14:textId="77777777" w:rsidR="00590F26" w:rsidRDefault="00590F26" w:rsidP="00590F26">
            <w:pPr>
              <w:pStyle w:val="EMPTYCELLSTYLE"/>
              <w:keepNext/>
            </w:pPr>
          </w:p>
        </w:tc>
        <w:tc>
          <w:tcPr>
            <w:tcW w:w="778" w:type="dxa"/>
            <w:gridSpan w:val="2"/>
            <w:tcBorders>
              <w:bottom w:val="single" w:sz="8" w:space="0" w:color="000000"/>
            </w:tcBorders>
            <w:shd w:val="clear" w:color="auto" w:fill="FFFFFF"/>
            <w:tcMar>
              <w:top w:w="0" w:type="dxa"/>
              <w:left w:w="0" w:type="dxa"/>
              <w:bottom w:w="0" w:type="dxa"/>
              <w:right w:w="0" w:type="dxa"/>
            </w:tcMar>
          </w:tcPr>
          <w:p w14:paraId="37B43EC5"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18D8E3FC"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53AEFAE9" w14:textId="77777777" w:rsidR="00590F26" w:rsidRDefault="00590F26" w:rsidP="00590F26">
            <w:pPr>
              <w:pStyle w:val="EMPTYCELLSTYLE"/>
              <w:keepNext/>
            </w:pPr>
          </w:p>
        </w:tc>
        <w:tc>
          <w:tcPr>
            <w:tcW w:w="560" w:type="dxa"/>
            <w:gridSpan w:val="2"/>
            <w:tcBorders>
              <w:bottom w:val="single" w:sz="8" w:space="0" w:color="000000"/>
            </w:tcBorders>
            <w:shd w:val="clear" w:color="auto" w:fill="FFFFFF"/>
            <w:tcMar>
              <w:top w:w="0" w:type="dxa"/>
              <w:left w:w="0" w:type="dxa"/>
              <w:bottom w:w="0" w:type="dxa"/>
              <w:right w:w="0" w:type="dxa"/>
            </w:tcMar>
          </w:tcPr>
          <w:p w14:paraId="7ADC979B" w14:textId="77777777" w:rsidR="00590F26" w:rsidRDefault="00590F26" w:rsidP="00590F26">
            <w:pPr>
              <w:pStyle w:val="EMPTYCELLSTYLE"/>
              <w:keepNext/>
            </w:pPr>
          </w:p>
        </w:tc>
        <w:tc>
          <w:tcPr>
            <w:tcW w:w="100" w:type="dxa"/>
            <w:gridSpan w:val="2"/>
            <w:tcBorders>
              <w:bottom w:val="single" w:sz="8" w:space="0" w:color="000000"/>
            </w:tcBorders>
            <w:shd w:val="clear" w:color="auto" w:fill="FFFFFF"/>
            <w:tcMar>
              <w:top w:w="0" w:type="dxa"/>
              <w:left w:w="0" w:type="dxa"/>
              <w:bottom w:w="0" w:type="dxa"/>
              <w:right w:w="0" w:type="dxa"/>
            </w:tcMar>
          </w:tcPr>
          <w:p w14:paraId="7BB102C7" w14:textId="77777777" w:rsidR="00590F26" w:rsidRDefault="00590F26" w:rsidP="00590F26">
            <w:pPr>
              <w:pStyle w:val="EMPTYCELLSTYLE"/>
              <w:keepNext/>
            </w:pPr>
          </w:p>
        </w:tc>
        <w:tc>
          <w:tcPr>
            <w:tcW w:w="200" w:type="dxa"/>
            <w:gridSpan w:val="2"/>
            <w:tcBorders>
              <w:bottom w:val="single" w:sz="8" w:space="0" w:color="000000"/>
            </w:tcBorders>
            <w:shd w:val="clear" w:color="auto" w:fill="FFFFFF"/>
            <w:tcMar>
              <w:top w:w="0" w:type="dxa"/>
              <w:left w:w="0" w:type="dxa"/>
              <w:bottom w:w="0" w:type="dxa"/>
              <w:right w:w="0" w:type="dxa"/>
            </w:tcMar>
          </w:tcPr>
          <w:p w14:paraId="50C474AB" w14:textId="77777777" w:rsidR="00590F26" w:rsidRDefault="00590F26" w:rsidP="00590F26">
            <w:pPr>
              <w:pStyle w:val="EMPTYCELLSTYLE"/>
              <w:keepNext/>
            </w:pPr>
          </w:p>
        </w:tc>
        <w:tc>
          <w:tcPr>
            <w:tcW w:w="460" w:type="dxa"/>
            <w:gridSpan w:val="3"/>
            <w:tcBorders>
              <w:bottom w:val="single" w:sz="8" w:space="0" w:color="000000"/>
            </w:tcBorders>
            <w:shd w:val="clear" w:color="auto" w:fill="FFFFFF"/>
            <w:tcMar>
              <w:top w:w="0" w:type="dxa"/>
              <w:left w:w="0" w:type="dxa"/>
              <w:bottom w:w="0" w:type="dxa"/>
              <w:right w:w="0" w:type="dxa"/>
            </w:tcMar>
          </w:tcPr>
          <w:p w14:paraId="1BBC9F03" w14:textId="77777777" w:rsidR="00590F26" w:rsidRDefault="00590F26" w:rsidP="00590F26">
            <w:pPr>
              <w:pStyle w:val="EMPTYCELLSTYLE"/>
              <w:keepNext/>
            </w:pPr>
          </w:p>
        </w:tc>
        <w:tc>
          <w:tcPr>
            <w:tcW w:w="40" w:type="dxa"/>
            <w:gridSpan w:val="2"/>
            <w:tcBorders>
              <w:bottom w:val="single" w:sz="8" w:space="0" w:color="000000"/>
              <w:right w:val="single" w:sz="8" w:space="0" w:color="000000"/>
            </w:tcBorders>
            <w:shd w:val="clear" w:color="auto" w:fill="FFFFFF"/>
            <w:tcMar>
              <w:top w:w="0" w:type="dxa"/>
              <w:left w:w="0" w:type="dxa"/>
              <w:bottom w:w="0" w:type="dxa"/>
              <w:right w:w="0" w:type="dxa"/>
            </w:tcMar>
          </w:tcPr>
          <w:p w14:paraId="2E2CF63B" w14:textId="77777777" w:rsidR="00590F26" w:rsidRDefault="00590F26" w:rsidP="00590F26">
            <w:pPr>
              <w:pStyle w:val="EMPTYCELLSTYLE"/>
              <w:keepNext/>
            </w:pPr>
          </w:p>
        </w:tc>
        <w:tc>
          <w:tcPr>
            <w:tcW w:w="40" w:type="dxa"/>
            <w:gridSpan w:val="2"/>
            <w:tcBorders>
              <w:left w:val="single" w:sz="8" w:space="0" w:color="000000"/>
              <w:bottom w:val="single" w:sz="8" w:space="0" w:color="000000"/>
            </w:tcBorders>
            <w:shd w:val="clear" w:color="auto" w:fill="FFFFFF"/>
            <w:tcMar>
              <w:top w:w="0" w:type="dxa"/>
              <w:left w:w="0" w:type="dxa"/>
              <w:bottom w:w="0" w:type="dxa"/>
              <w:right w:w="0" w:type="dxa"/>
            </w:tcMar>
          </w:tcPr>
          <w:p w14:paraId="0DEEFB7F" w14:textId="77777777" w:rsidR="00590F26" w:rsidRDefault="00590F26" w:rsidP="00590F26">
            <w:pPr>
              <w:pStyle w:val="EMPTYCELLSTYLE"/>
              <w:keepNext/>
            </w:pPr>
          </w:p>
        </w:tc>
        <w:tc>
          <w:tcPr>
            <w:tcW w:w="1424" w:type="dxa"/>
            <w:gridSpan w:val="2"/>
            <w:tcBorders>
              <w:bottom w:val="single" w:sz="8" w:space="0" w:color="000000"/>
            </w:tcBorders>
            <w:shd w:val="clear" w:color="auto" w:fill="FFFFFF"/>
            <w:tcMar>
              <w:top w:w="0" w:type="dxa"/>
              <w:left w:w="0" w:type="dxa"/>
              <w:bottom w:w="0" w:type="dxa"/>
              <w:right w:w="0" w:type="dxa"/>
            </w:tcMar>
          </w:tcPr>
          <w:p w14:paraId="2432E43F" w14:textId="77777777" w:rsidR="00590F26" w:rsidRDefault="00590F26" w:rsidP="00590F26">
            <w:pPr>
              <w:pStyle w:val="EMPTYCELLSTYLE"/>
              <w:keepNext/>
            </w:pPr>
          </w:p>
        </w:tc>
        <w:tc>
          <w:tcPr>
            <w:tcW w:w="194" w:type="dxa"/>
            <w:gridSpan w:val="2"/>
            <w:tcBorders>
              <w:bottom w:val="single" w:sz="8" w:space="0" w:color="000000"/>
            </w:tcBorders>
            <w:shd w:val="clear" w:color="auto" w:fill="FFFFFF"/>
            <w:tcMar>
              <w:top w:w="0" w:type="dxa"/>
              <w:left w:w="0" w:type="dxa"/>
              <w:bottom w:w="0" w:type="dxa"/>
              <w:right w:w="0" w:type="dxa"/>
            </w:tcMar>
          </w:tcPr>
          <w:p w14:paraId="4F6B05B3"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57C68270" w14:textId="77777777" w:rsidR="00590F26" w:rsidRDefault="00590F26" w:rsidP="00590F26">
            <w:pPr>
              <w:pStyle w:val="EMPTYCELLSTYLE"/>
              <w:keepNext/>
            </w:pPr>
          </w:p>
        </w:tc>
        <w:tc>
          <w:tcPr>
            <w:tcW w:w="45" w:type="dxa"/>
            <w:gridSpan w:val="2"/>
            <w:tcBorders>
              <w:bottom w:val="single" w:sz="8" w:space="0" w:color="000000"/>
              <w:right w:val="single" w:sz="8" w:space="0" w:color="000000"/>
            </w:tcBorders>
            <w:shd w:val="clear" w:color="auto" w:fill="FFFFFF"/>
            <w:tcMar>
              <w:top w:w="0" w:type="dxa"/>
              <w:left w:w="0" w:type="dxa"/>
              <w:bottom w:w="0" w:type="dxa"/>
              <w:right w:w="0" w:type="dxa"/>
            </w:tcMar>
          </w:tcPr>
          <w:p w14:paraId="7586D76E" w14:textId="77777777" w:rsidR="00590F26" w:rsidRDefault="00590F26" w:rsidP="00590F26">
            <w:pPr>
              <w:pStyle w:val="EMPTYCELLSTYLE"/>
              <w:keepNext/>
            </w:pPr>
          </w:p>
        </w:tc>
        <w:tc>
          <w:tcPr>
            <w:tcW w:w="60" w:type="dxa"/>
            <w:gridSpan w:val="3"/>
          </w:tcPr>
          <w:p w14:paraId="51038182" w14:textId="77777777" w:rsidR="00590F26" w:rsidRDefault="00590F26" w:rsidP="00590F26">
            <w:pPr>
              <w:pStyle w:val="EMPTYCELLSTYLE"/>
              <w:keepNext/>
            </w:pPr>
          </w:p>
        </w:tc>
        <w:tc>
          <w:tcPr>
            <w:tcW w:w="40" w:type="dxa"/>
          </w:tcPr>
          <w:p w14:paraId="0E8C3D75" w14:textId="77777777" w:rsidR="00590F26" w:rsidRDefault="00590F26" w:rsidP="00590F26">
            <w:pPr>
              <w:pStyle w:val="EMPTYCELLSTYLE"/>
              <w:keepNext/>
            </w:pPr>
          </w:p>
        </w:tc>
      </w:tr>
      <w:tr w:rsidR="00590F26" w14:paraId="2358D363" w14:textId="77777777" w:rsidTr="00247A46">
        <w:trPr>
          <w:gridAfter w:val="2"/>
          <w:wAfter w:w="45" w:type="dxa"/>
          <w:cantSplit/>
        </w:trPr>
        <w:tc>
          <w:tcPr>
            <w:tcW w:w="44" w:type="dxa"/>
            <w:gridSpan w:val="2"/>
          </w:tcPr>
          <w:p w14:paraId="6C5C489A" w14:textId="77777777" w:rsidR="00590F26" w:rsidRDefault="00590F26" w:rsidP="00590F26">
            <w:pPr>
              <w:pStyle w:val="EMPTYCELLSTYLE"/>
              <w:keepNext/>
            </w:pPr>
          </w:p>
        </w:tc>
        <w:tc>
          <w:tcPr>
            <w:tcW w:w="9156" w:type="dxa"/>
            <w:gridSpan w:val="98"/>
            <w:tcBorders>
              <w:left w:val="single" w:sz="8" w:space="0" w:color="000000"/>
              <w:right w:val="single" w:sz="8" w:space="0" w:color="000000"/>
            </w:tcBorders>
            <w:shd w:val="clear" w:color="auto" w:fill="FFFFFF"/>
            <w:tcMar>
              <w:top w:w="20" w:type="dxa"/>
              <w:left w:w="40" w:type="dxa"/>
              <w:bottom w:w="20" w:type="dxa"/>
              <w:right w:w="40" w:type="dxa"/>
            </w:tcMar>
          </w:tcPr>
          <w:p w14:paraId="2B5A1CC1" w14:textId="77777777" w:rsidR="00590F26" w:rsidRDefault="00590F26" w:rsidP="00590F26">
            <w:pPr>
              <w:pStyle w:val="tableTDleftright"/>
              <w:keepNext/>
              <w:keepLines/>
            </w:pPr>
            <w:r>
              <w:t>Specifikace předmětu</w:t>
            </w:r>
          </w:p>
        </w:tc>
        <w:tc>
          <w:tcPr>
            <w:tcW w:w="60" w:type="dxa"/>
            <w:gridSpan w:val="3"/>
          </w:tcPr>
          <w:p w14:paraId="3B0DE5AA" w14:textId="77777777" w:rsidR="00590F26" w:rsidRDefault="00590F26" w:rsidP="00590F26">
            <w:pPr>
              <w:pStyle w:val="EMPTYCELLSTYLE"/>
              <w:keepNext/>
            </w:pPr>
          </w:p>
        </w:tc>
        <w:tc>
          <w:tcPr>
            <w:tcW w:w="40" w:type="dxa"/>
          </w:tcPr>
          <w:p w14:paraId="1F308486" w14:textId="77777777" w:rsidR="00590F26" w:rsidRDefault="00590F26" w:rsidP="00590F26">
            <w:pPr>
              <w:pStyle w:val="EMPTYCELLSTYLE"/>
              <w:keepNext/>
            </w:pPr>
          </w:p>
        </w:tc>
      </w:tr>
      <w:tr w:rsidR="00590F26" w14:paraId="77B48B08" w14:textId="77777777" w:rsidTr="00247A46">
        <w:trPr>
          <w:gridAfter w:val="2"/>
          <w:wAfter w:w="45" w:type="dxa"/>
          <w:cantSplit/>
        </w:trPr>
        <w:tc>
          <w:tcPr>
            <w:tcW w:w="44" w:type="dxa"/>
            <w:gridSpan w:val="2"/>
          </w:tcPr>
          <w:p w14:paraId="21B2341D" w14:textId="77777777" w:rsidR="00590F26" w:rsidRDefault="00590F26" w:rsidP="00590F26">
            <w:pPr>
              <w:pStyle w:val="EMPTYCELLSTYLE"/>
              <w:keepNext/>
            </w:pPr>
          </w:p>
        </w:tc>
        <w:tc>
          <w:tcPr>
            <w:tcW w:w="9156" w:type="dxa"/>
            <w:gridSpan w:val="98"/>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4C860A63" w14:textId="77777777" w:rsidR="00590F26" w:rsidRDefault="00590F26" w:rsidP="00590F26">
            <w:pPr>
              <w:pStyle w:val="tableTDleftrightbottom"/>
              <w:keepNext/>
              <w:keepLines/>
            </w:pPr>
            <w:r>
              <w:rPr>
                <w:b/>
              </w:rPr>
              <w:t xml:space="preserve">elektrická udírna AGK 135/15, </w:t>
            </w:r>
            <w:proofErr w:type="spellStart"/>
            <w:r>
              <w:rPr>
                <w:b/>
              </w:rPr>
              <w:t>v.č</w:t>
            </w:r>
            <w:proofErr w:type="spellEnd"/>
            <w:r>
              <w:rPr>
                <w:b/>
              </w:rPr>
              <w:t xml:space="preserve">. 279, </w:t>
            </w:r>
            <w:proofErr w:type="spellStart"/>
            <w:proofErr w:type="gramStart"/>
            <w:r>
              <w:rPr>
                <w:b/>
              </w:rPr>
              <w:t>r.pořízení</w:t>
            </w:r>
            <w:proofErr w:type="spellEnd"/>
            <w:proofErr w:type="gramEnd"/>
            <w:r>
              <w:rPr>
                <w:b/>
              </w:rPr>
              <w:t xml:space="preserve"> 2015</w:t>
            </w:r>
          </w:p>
        </w:tc>
        <w:tc>
          <w:tcPr>
            <w:tcW w:w="60" w:type="dxa"/>
            <w:gridSpan w:val="3"/>
          </w:tcPr>
          <w:p w14:paraId="4D49473D" w14:textId="77777777" w:rsidR="00590F26" w:rsidRDefault="00590F26" w:rsidP="00590F26">
            <w:pPr>
              <w:pStyle w:val="EMPTYCELLSTYLE"/>
              <w:keepNext/>
            </w:pPr>
          </w:p>
        </w:tc>
        <w:tc>
          <w:tcPr>
            <w:tcW w:w="40" w:type="dxa"/>
          </w:tcPr>
          <w:p w14:paraId="0F3ECFBF" w14:textId="77777777" w:rsidR="00590F26" w:rsidRDefault="00590F26" w:rsidP="00590F26">
            <w:pPr>
              <w:pStyle w:val="EMPTYCELLSTYLE"/>
              <w:keepNext/>
            </w:pPr>
          </w:p>
        </w:tc>
      </w:tr>
      <w:tr w:rsidR="00590F26" w14:paraId="769F3691" w14:textId="77777777" w:rsidTr="00247A46">
        <w:trPr>
          <w:gridAfter w:val="2"/>
          <w:wAfter w:w="45" w:type="dxa"/>
          <w:cantSplit/>
        </w:trPr>
        <w:tc>
          <w:tcPr>
            <w:tcW w:w="44" w:type="dxa"/>
            <w:gridSpan w:val="2"/>
          </w:tcPr>
          <w:p w14:paraId="64469808" w14:textId="77777777" w:rsidR="00590F26" w:rsidRDefault="00590F26" w:rsidP="00590F26">
            <w:pPr>
              <w:pStyle w:val="EMPTYCELLSTYLE"/>
              <w:keepNext/>
            </w:pPr>
          </w:p>
        </w:tc>
        <w:tc>
          <w:tcPr>
            <w:tcW w:w="3275" w:type="dxa"/>
            <w:gridSpan w:val="45"/>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03435AEE" w14:textId="77777777" w:rsidR="00590F26" w:rsidRDefault="00590F26" w:rsidP="00590F26">
            <w:pPr>
              <w:pStyle w:val="tableTHbold0"/>
              <w:keepNext/>
              <w:keepLines/>
            </w:pPr>
            <w:r>
              <w:t>Pojištění se sjednává pro případ negativního působení pojistných nebezpečí:</w:t>
            </w:r>
          </w:p>
        </w:tc>
        <w:tc>
          <w:tcPr>
            <w:tcW w:w="3338" w:type="dxa"/>
            <w:gridSpan w:val="34"/>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4A03FEC7" w14:textId="77777777" w:rsidR="00590F26" w:rsidRDefault="00590F26" w:rsidP="00590F26">
            <w:pPr>
              <w:pStyle w:val="tableTHbold0"/>
              <w:keepNext/>
              <w:keepLines/>
            </w:pPr>
            <w:r>
              <w:t>horní hranice pojistného plnění (Kč):</w:t>
            </w:r>
          </w:p>
        </w:tc>
        <w:tc>
          <w:tcPr>
            <w:tcW w:w="2543" w:type="dxa"/>
            <w:gridSpan w:val="19"/>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1651F97B" w14:textId="77777777" w:rsidR="00590F26" w:rsidRDefault="00590F26" w:rsidP="00590F26">
            <w:pPr>
              <w:pStyle w:val="tableTHbold0"/>
              <w:keepNext/>
              <w:keepLines/>
            </w:pPr>
            <w:r>
              <w:t>spoluúčast:</w:t>
            </w:r>
          </w:p>
        </w:tc>
        <w:tc>
          <w:tcPr>
            <w:tcW w:w="60" w:type="dxa"/>
            <w:gridSpan w:val="3"/>
          </w:tcPr>
          <w:p w14:paraId="61DC9E5A" w14:textId="77777777" w:rsidR="00590F26" w:rsidRDefault="00590F26" w:rsidP="00590F26">
            <w:pPr>
              <w:pStyle w:val="EMPTYCELLSTYLE"/>
              <w:keepNext/>
            </w:pPr>
          </w:p>
        </w:tc>
        <w:tc>
          <w:tcPr>
            <w:tcW w:w="40" w:type="dxa"/>
          </w:tcPr>
          <w:p w14:paraId="67B3C526" w14:textId="77777777" w:rsidR="00590F26" w:rsidRDefault="00590F26" w:rsidP="00590F26">
            <w:pPr>
              <w:pStyle w:val="EMPTYCELLSTYLE"/>
              <w:keepNext/>
            </w:pPr>
          </w:p>
        </w:tc>
      </w:tr>
      <w:tr w:rsidR="00590F26" w14:paraId="61842955" w14:textId="77777777" w:rsidTr="00247A46">
        <w:trPr>
          <w:gridAfter w:val="2"/>
          <w:wAfter w:w="45" w:type="dxa"/>
          <w:cantSplit/>
        </w:trPr>
        <w:tc>
          <w:tcPr>
            <w:tcW w:w="44" w:type="dxa"/>
            <w:gridSpan w:val="2"/>
          </w:tcPr>
          <w:p w14:paraId="54FD4ADE" w14:textId="77777777" w:rsidR="00590F26" w:rsidRDefault="00590F26" w:rsidP="00590F26">
            <w:pPr>
              <w:pStyle w:val="EMPTYCELLSTYLE"/>
              <w:keepNext/>
            </w:pPr>
          </w:p>
        </w:tc>
        <w:tc>
          <w:tcPr>
            <w:tcW w:w="3275" w:type="dxa"/>
            <w:gridSpan w:val="45"/>
            <w:tcBorders>
              <w:top w:val="single" w:sz="8" w:space="0" w:color="000000"/>
              <w:left w:val="single" w:sz="8" w:space="0" w:color="000000"/>
              <w:right w:val="single" w:sz="8" w:space="0" w:color="000000"/>
            </w:tcBorders>
            <w:shd w:val="clear" w:color="auto" w:fill="FFFFFF"/>
            <w:tcMar>
              <w:top w:w="20" w:type="dxa"/>
              <w:left w:w="40" w:type="dxa"/>
              <w:bottom w:w="20" w:type="dxa"/>
              <w:right w:w="40" w:type="dxa"/>
            </w:tcMar>
          </w:tcPr>
          <w:p w14:paraId="142DF999" w14:textId="77777777" w:rsidR="00590F26" w:rsidRDefault="00590F26" w:rsidP="00590F26">
            <w:pPr>
              <w:pStyle w:val="zarovnaniTabulkyPriOdlDatech"/>
              <w:keepNext/>
              <w:keepLines/>
            </w:pPr>
            <w:r>
              <w:t>Základní pojištění</w:t>
            </w:r>
          </w:p>
        </w:tc>
        <w:tc>
          <w:tcPr>
            <w:tcW w:w="3338" w:type="dxa"/>
            <w:gridSpan w:val="3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42CD18FB" w14:textId="77777777" w:rsidR="00590F26" w:rsidRDefault="00590F26" w:rsidP="00590F26">
            <w:pPr>
              <w:pStyle w:val="tableTD0"/>
              <w:keepNext/>
              <w:keepLines/>
              <w:jc w:val="right"/>
            </w:pPr>
            <w:r>
              <w:t>80 000</w:t>
            </w:r>
          </w:p>
        </w:tc>
        <w:tc>
          <w:tcPr>
            <w:tcW w:w="2543" w:type="dxa"/>
            <w:gridSpan w:val="1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51442A14" w14:textId="77777777" w:rsidR="00590F26" w:rsidRDefault="00590F26" w:rsidP="00590F26">
            <w:pPr>
              <w:pStyle w:val="tableTD0"/>
              <w:keepNext/>
              <w:keepLines/>
              <w:jc w:val="right"/>
            </w:pPr>
            <w:r>
              <w:t>5 000 Kč</w:t>
            </w:r>
          </w:p>
        </w:tc>
        <w:tc>
          <w:tcPr>
            <w:tcW w:w="60" w:type="dxa"/>
            <w:gridSpan w:val="3"/>
          </w:tcPr>
          <w:p w14:paraId="3F0F1363" w14:textId="77777777" w:rsidR="00590F26" w:rsidRDefault="00590F26" w:rsidP="00590F26">
            <w:pPr>
              <w:pStyle w:val="EMPTYCELLSTYLE"/>
              <w:keepNext/>
            </w:pPr>
          </w:p>
        </w:tc>
        <w:tc>
          <w:tcPr>
            <w:tcW w:w="40" w:type="dxa"/>
          </w:tcPr>
          <w:p w14:paraId="406799CD" w14:textId="77777777" w:rsidR="00590F26" w:rsidRDefault="00590F26" w:rsidP="00590F26">
            <w:pPr>
              <w:pStyle w:val="EMPTYCELLSTYLE"/>
              <w:keepNext/>
            </w:pPr>
          </w:p>
        </w:tc>
      </w:tr>
      <w:tr w:rsidR="00590F26" w14:paraId="6C0FEF38" w14:textId="77777777" w:rsidTr="00247A46">
        <w:trPr>
          <w:gridAfter w:val="2"/>
          <w:wAfter w:w="45" w:type="dxa"/>
          <w:cantSplit/>
        </w:trPr>
        <w:tc>
          <w:tcPr>
            <w:tcW w:w="44" w:type="dxa"/>
            <w:gridSpan w:val="2"/>
          </w:tcPr>
          <w:p w14:paraId="2632963F" w14:textId="77777777" w:rsidR="00590F26" w:rsidRDefault="00590F26" w:rsidP="00590F26">
            <w:pPr>
              <w:pStyle w:val="EMPTYCELLSTYLE"/>
              <w:keepNext/>
            </w:pPr>
          </w:p>
        </w:tc>
        <w:tc>
          <w:tcPr>
            <w:tcW w:w="3275" w:type="dxa"/>
            <w:gridSpan w:val="45"/>
            <w:vMerge w:val="restart"/>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7DBAA5BB" w14:textId="77777777" w:rsidR="00590F26" w:rsidRDefault="00590F26" w:rsidP="00590F26">
            <w:pPr>
              <w:pStyle w:val="tableTDleftrightbottom"/>
              <w:keepNext/>
              <w:keepLines/>
            </w:pPr>
          </w:p>
        </w:tc>
        <w:tc>
          <w:tcPr>
            <w:tcW w:w="40" w:type="dxa"/>
            <w:gridSpan w:val="2"/>
            <w:tcBorders>
              <w:left w:val="single" w:sz="8" w:space="0" w:color="000000"/>
            </w:tcBorders>
            <w:tcMar>
              <w:top w:w="0" w:type="dxa"/>
              <w:left w:w="0" w:type="dxa"/>
              <w:bottom w:w="0" w:type="dxa"/>
              <w:right w:w="0" w:type="dxa"/>
            </w:tcMar>
          </w:tcPr>
          <w:p w14:paraId="7C74F5A2" w14:textId="77777777" w:rsidR="00590F26" w:rsidRDefault="00590F26" w:rsidP="00590F26">
            <w:pPr>
              <w:pStyle w:val="EMPTYCELLSTYLE"/>
              <w:keepNext/>
            </w:pPr>
          </w:p>
        </w:tc>
        <w:tc>
          <w:tcPr>
            <w:tcW w:w="100" w:type="dxa"/>
            <w:gridSpan w:val="2"/>
            <w:tcMar>
              <w:top w:w="0" w:type="dxa"/>
              <w:left w:w="0" w:type="dxa"/>
              <w:bottom w:w="0" w:type="dxa"/>
              <w:right w:w="0" w:type="dxa"/>
            </w:tcMar>
          </w:tcPr>
          <w:p w14:paraId="2E004E0D" w14:textId="77777777" w:rsidR="00590F26" w:rsidRDefault="00590F26" w:rsidP="00590F26">
            <w:pPr>
              <w:pStyle w:val="EMPTYCELLSTYLE"/>
              <w:keepNext/>
            </w:pPr>
          </w:p>
        </w:tc>
        <w:tc>
          <w:tcPr>
            <w:tcW w:w="300" w:type="dxa"/>
            <w:gridSpan w:val="2"/>
            <w:tcMar>
              <w:top w:w="0" w:type="dxa"/>
              <w:left w:w="0" w:type="dxa"/>
              <w:bottom w:w="0" w:type="dxa"/>
              <w:right w:w="0" w:type="dxa"/>
            </w:tcMar>
          </w:tcPr>
          <w:p w14:paraId="5CBF087C" w14:textId="77777777" w:rsidR="00590F26" w:rsidRDefault="00590F26" w:rsidP="00590F26">
            <w:pPr>
              <w:pStyle w:val="EMPTYCELLSTYLE"/>
              <w:keepNext/>
            </w:pPr>
          </w:p>
        </w:tc>
        <w:tc>
          <w:tcPr>
            <w:tcW w:w="300" w:type="dxa"/>
            <w:gridSpan w:val="2"/>
            <w:tcMar>
              <w:top w:w="0" w:type="dxa"/>
              <w:left w:w="0" w:type="dxa"/>
              <w:bottom w:w="0" w:type="dxa"/>
              <w:right w:w="0" w:type="dxa"/>
            </w:tcMar>
          </w:tcPr>
          <w:p w14:paraId="27B56CFE" w14:textId="77777777" w:rsidR="00590F26" w:rsidRDefault="00590F26" w:rsidP="00590F26">
            <w:pPr>
              <w:pStyle w:val="EMPTYCELLSTYLE"/>
              <w:keepNext/>
            </w:pPr>
          </w:p>
        </w:tc>
        <w:tc>
          <w:tcPr>
            <w:tcW w:w="140" w:type="dxa"/>
            <w:gridSpan w:val="2"/>
            <w:tcMar>
              <w:top w:w="0" w:type="dxa"/>
              <w:left w:w="0" w:type="dxa"/>
              <w:bottom w:w="0" w:type="dxa"/>
              <w:right w:w="0" w:type="dxa"/>
            </w:tcMar>
          </w:tcPr>
          <w:p w14:paraId="76230DFC" w14:textId="77777777" w:rsidR="00590F26" w:rsidRDefault="00590F26" w:rsidP="00590F26">
            <w:pPr>
              <w:pStyle w:val="EMPTYCELLSTYLE"/>
              <w:keepNext/>
            </w:pPr>
          </w:p>
        </w:tc>
        <w:tc>
          <w:tcPr>
            <w:tcW w:w="360" w:type="dxa"/>
            <w:gridSpan w:val="2"/>
            <w:tcMar>
              <w:top w:w="0" w:type="dxa"/>
              <w:left w:w="0" w:type="dxa"/>
              <w:bottom w:w="0" w:type="dxa"/>
              <w:right w:w="0" w:type="dxa"/>
            </w:tcMar>
          </w:tcPr>
          <w:p w14:paraId="39DC61DA"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56A2B1D9"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3A8DC0E0" w14:textId="77777777" w:rsidR="00590F26" w:rsidRDefault="00590F26" w:rsidP="00590F26">
            <w:pPr>
              <w:pStyle w:val="EMPTYCELLSTYLE"/>
              <w:keepNext/>
            </w:pPr>
          </w:p>
        </w:tc>
        <w:tc>
          <w:tcPr>
            <w:tcW w:w="320" w:type="dxa"/>
            <w:gridSpan w:val="3"/>
            <w:tcMar>
              <w:top w:w="0" w:type="dxa"/>
              <w:left w:w="0" w:type="dxa"/>
              <w:bottom w:w="0" w:type="dxa"/>
              <w:right w:w="0" w:type="dxa"/>
            </w:tcMar>
          </w:tcPr>
          <w:p w14:paraId="6B2D328E" w14:textId="77777777" w:rsidR="00590F26" w:rsidRDefault="00590F26" w:rsidP="00590F26">
            <w:pPr>
              <w:pStyle w:val="EMPTYCELLSTYLE"/>
              <w:keepNext/>
            </w:pPr>
          </w:p>
        </w:tc>
        <w:tc>
          <w:tcPr>
            <w:tcW w:w="200" w:type="dxa"/>
            <w:gridSpan w:val="3"/>
            <w:tcMar>
              <w:top w:w="0" w:type="dxa"/>
              <w:left w:w="0" w:type="dxa"/>
              <w:bottom w:w="0" w:type="dxa"/>
              <w:right w:w="0" w:type="dxa"/>
            </w:tcMar>
          </w:tcPr>
          <w:p w14:paraId="3FF961FB"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5D309F57"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2D5DBF8C" w14:textId="77777777" w:rsidR="00590F26" w:rsidRDefault="00590F26" w:rsidP="00590F26">
            <w:pPr>
              <w:pStyle w:val="EMPTYCELLSTYLE"/>
              <w:keepNext/>
            </w:pPr>
          </w:p>
        </w:tc>
        <w:tc>
          <w:tcPr>
            <w:tcW w:w="778" w:type="dxa"/>
            <w:gridSpan w:val="2"/>
            <w:tcMar>
              <w:top w:w="0" w:type="dxa"/>
              <w:left w:w="0" w:type="dxa"/>
              <w:bottom w:w="0" w:type="dxa"/>
              <w:right w:w="0" w:type="dxa"/>
            </w:tcMar>
          </w:tcPr>
          <w:p w14:paraId="008A29C4"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4F70F7C1"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3BDD7FC1" w14:textId="77777777" w:rsidR="00590F26" w:rsidRDefault="00590F26" w:rsidP="00590F26">
            <w:pPr>
              <w:pStyle w:val="EMPTYCELLSTYLE"/>
              <w:keepNext/>
            </w:pPr>
          </w:p>
        </w:tc>
        <w:tc>
          <w:tcPr>
            <w:tcW w:w="560" w:type="dxa"/>
            <w:gridSpan w:val="2"/>
            <w:tcMar>
              <w:top w:w="0" w:type="dxa"/>
              <w:left w:w="0" w:type="dxa"/>
              <w:bottom w:w="0" w:type="dxa"/>
              <w:right w:w="0" w:type="dxa"/>
            </w:tcMar>
          </w:tcPr>
          <w:p w14:paraId="3B7AEFD9" w14:textId="77777777" w:rsidR="00590F26" w:rsidRDefault="00590F26" w:rsidP="00590F26">
            <w:pPr>
              <w:pStyle w:val="EMPTYCELLSTYLE"/>
              <w:keepNext/>
            </w:pPr>
          </w:p>
        </w:tc>
        <w:tc>
          <w:tcPr>
            <w:tcW w:w="100" w:type="dxa"/>
            <w:gridSpan w:val="2"/>
            <w:tcMar>
              <w:top w:w="0" w:type="dxa"/>
              <w:left w:w="0" w:type="dxa"/>
              <w:bottom w:w="0" w:type="dxa"/>
              <w:right w:w="0" w:type="dxa"/>
            </w:tcMar>
          </w:tcPr>
          <w:p w14:paraId="76501E69" w14:textId="77777777" w:rsidR="00590F26" w:rsidRDefault="00590F26" w:rsidP="00590F26">
            <w:pPr>
              <w:pStyle w:val="EMPTYCELLSTYLE"/>
              <w:keepNext/>
            </w:pPr>
          </w:p>
        </w:tc>
        <w:tc>
          <w:tcPr>
            <w:tcW w:w="200" w:type="dxa"/>
            <w:gridSpan w:val="2"/>
            <w:tcMar>
              <w:top w:w="0" w:type="dxa"/>
              <w:left w:w="0" w:type="dxa"/>
              <w:bottom w:w="0" w:type="dxa"/>
              <w:right w:w="0" w:type="dxa"/>
            </w:tcMar>
          </w:tcPr>
          <w:p w14:paraId="7AABA664" w14:textId="77777777" w:rsidR="00590F26" w:rsidRDefault="00590F26" w:rsidP="00590F26">
            <w:pPr>
              <w:pStyle w:val="EMPTYCELLSTYLE"/>
              <w:keepNext/>
            </w:pPr>
          </w:p>
        </w:tc>
        <w:tc>
          <w:tcPr>
            <w:tcW w:w="460" w:type="dxa"/>
            <w:gridSpan w:val="3"/>
            <w:tcMar>
              <w:top w:w="0" w:type="dxa"/>
              <w:left w:w="0" w:type="dxa"/>
              <w:bottom w:w="0" w:type="dxa"/>
              <w:right w:w="0" w:type="dxa"/>
            </w:tcMar>
          </w:tcPr>
          <w:p w14:paraId="261B3B19"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7DB6EFCA"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6E1A240C" w14:textId="77777777" w:rsidR="00590F26" w:rsidRDefault="00590F26" w:rsidP="00590F26">
            <w:pPr>
              <w:pStyle w:val="EMPTYCELLSTYLE"/>
              <w:keepNext/>
            </w:pPr>
          </w:p>
        </w:tc>
        <w:tc>
          <w:tcPr>
            <w:tcW w:w="1424" w:type="dxa"/>
            <w:gridSpan w:val="2"/>
            <w:tcMar>
              <w:top w:w="0" w:type="dxa"/>
              <w:left w:w="0" w:type="dxa"/>
              <w:bottom w:w="0" w:type="dxa"/>
              <w:right w:w="0" w:type="dxa"/>
            </w:tcMar>
          </w:tcPr>
          <w:p w14:paraId="7BE5D060" w14:textId="77777777" w:rsidR="00590F26" w:rsidRDefault="00590F26" w:rsidP="00590F26">
            <w:pPr>
              <w:pStyle w:val="EMPTYCELLSTYLE"/>
              <w:keepNext/>
            </w:pPr>
          </w:p>
        </w:tc>
        <w:tc>
          <w:tcPr>
            <w:tcW w:w="194" w:type="dxa"/>
            <w:gridSpan w:val="2"/>
            <w:tcMar>
              <w:top w:w="0" w:type="dxa"/>
              <w:left w:w="0" w:type="dxa"/>
              <w:bottom w:w="0" w:type="dxa"/>
              <w:right w:w="0" w:type="dxa"/>
            </w:tcMar>
          </w:tcPr>
          <w:p w14:paraId="3A77E1FF"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2425B580" w14:textId="77777777" w:rsidR="00590F26" w:rsidRDefault="00590F26" w:rsidP="00590F26">
            <w:pPr>
              <w:pStyle w:val="EMPTYCELLSTYLE"/>
              <w:keepNext/>
            </w:pPr>
          </w:p>
        </w:tc>
        <w:tc>
          <w:tcPr>
            <w:tcW w:w="45" w:type="dxa"/>
            <w:gridSpan w:val="2"/>
            <w:tcBorders>
              <w:right w:val="single" w:sz="8" w:space="0" w:color="000000"/>
            </w:tcBorders>
            <w:tcMar>
              <w:top w:w="0" w:type="dxa"/>
              <w:left w:w="0" w:type="dxa"/>
              <w:bottom w:w="0" w:type="dxa"/>
              <w:right w:w="0" w:type="dxa"/>
            </w:tcMar>
          </w:tcPr>
          <w:p w14:paraId="55B0BC60" w14:textId="77777777" w:rsidR="00590F26" w:rsidRDefault="00590F26" w:rsidP="00590F26">
            <w:pPr>
              <w:pStyle w:val="EMPTYCELLSTYLE"/>
              <w:keepNext/>
            </w:pPr>
          </w:p>
        </w:tc>
        <w:tc>
          <w:tcPr>
            <w:tcW w:w="60" w:type="dxa"/>
            <w:gridSpan w:val="3"/>
          </w:tcPr>
          <w:p w14:paraId="783796A6" w14:textId="77777777" w:rsidR="00590F26" w:rsidRDefault="00590F26" w:rsidP="00590F26">
            <w:pPr>
              <w:pStyle w:val="EMPTYCELLSTYLE"/>
              <w:keepNext/>
            </w:pPr>
          </w:p>
        </w:tc>
        <w:tc>
          <w:tcPr>
            <w:tcW w:w="40" w:type="dxa"/>
          </w:tcPr>
          <w:p w14:paraId="079B4E1A" w14:textId="77777777" w:rsidR="00590F26" w:rsidRDefault="00590F26" w:rsidP="00590F26">
            <w:pPr>
              <w:pStyle w:val="EMPTYCELLSTYLE"/>
              <w:keepNext/>
            </w:pPr>
          </w:p>
        </w:tc>
      </w:tr>
      <w:tr w:rsidR="00590F26" w14:paraId="2BEFBDD6" w14:textId="77777777" w:rsidTr="00247A46">
        <w:trPr>
          <w:gridAfter w:val="2"/>
          <w:wAfter w:w="45" w:type="dxa"/>
          <w:cantSplit/>
        </w:trPr>
        <w:tc>
          <w:tcPr>
            <w:tcW w:w="44" w:type="dxa"/>
            <w:gridSpan w:val="2"/>
          </w:tcPr>
          <w:p w14:paraId="3A5924E4" w14:textId="77777777" w:rsidR="00590F26" w:rsidRDefault="00590F26" w:rsidP="00590F26">
            <w:pPr>
              <w:pStyle w:val="EMPTYCELLSTYLE"/>
              <w:keepNext/>
            </w:pPr>
          </w:p>
        </w:tc>
        <w:tc>
          <w:tcPr>
            <w:tcW w:w="3275" w:type="dxa"/>
            <w:gridSpan w:val="45"/>
            <w:vMerge/>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08E907E3" w14:textId="77777777" w:rsidR="00590F26" w:rsidRDefault="00590F26" w:rsidP="00590F26">
            <w:pPr>
              <w:pStyle w:val="EMPTYCELLSTYLE"/>
              <w:keepNext/>
            </w:pPr>
          </w:p>
        </w:tc>
        <w:tc>
          <w:tcPr>
            <w:tcW w:w="40" w:type="dxa"/>
            <w:gridSpan w:val="2"/>
            <w:tcBorders>
              <w:left w:val="single" w:sz="8" w:space="0" w:color="000000"/>
            </w:tcBorders>
            <w:tcMar>
              <w:top w:w="0" w:type="dxa"/>
              <w:left w:w="0" w:type="dxa"/>
              <w:bottom w:w="0" w:type="dxa"/>
              <w:right w:w="0" w:type="dxa"/>
            </w:tcMar>
          </w:tcPr>
          <w:p w14:paraId="6EE046C2" w14:textId="77777777" w:rsidR="00590F26" w:rsidRDefault="00590F26" w:rsidP="00590F26">
            <w:pPr>
              <w:pStyle w:val="EMPTYCELLSTYLE"/>
              <w:keepNext/>
            </w:pPr>
          </w:p>
        </w:tc>
        <w:tc>
          <w:tcPr>
            <w:tcW w:w="5562" w:type="dxa"/>
            <w:gridSpan w:val="45"/>
            <w:tcMar>
              <w:top w:w="0" w:type="dxa"/>
              <w:left w:w="0" w:type="dxa"/>
              <w:bottom w:w="0" w:type="dxa"/>
              <w:right w:w="0" w:type="dxa"/>
            </w:tcMar>
          </w:tcPr>
          <w:p w14:paraId="34F93BC9" w14:textId="77777777" w:rsidR="00590F26" w:rsidRDefault="00590F26" w:rsidP="00590F26">
            <w:pPr>
              <w:pStyle w:val="textNormal0"/>
              <w:keepNext/>
              <w:keepLines/>
              <w:jc w:val="both"/>
              <w:rPr>
                <w:b/>
              </w:rPr>
            </w:pPr>
          </w:p>
          <w:p w14:paraId="5877672F" w14:textId="77777777" w:rsidR="00590F26" w:rsidRPr="00D41F52" w:rsidRDefault="00590F26" w:rsidP="00590F26">
            <w:pPr>
              <w:pStyle w:val="textNormal0"/>
              <w:keepNext/>
              <w:keepLines/>
              <w:jc w:val="both"/>
              <w:rPr>
                <w:b/>
              </w:rPr>
            </w:pPr>
            <w:r w:rsidRPr="00D41F52">
              <w:rPr>
                <w:b/>
              </w:rPr>
              <w:t xml:space="preserve">Odchylně od čl. IX odst. 1. a 2. VPP STR </w:t>
            </w:r>
            <w:proofErr w:type="gramStart"/>
            <w:r w:rsidRPr="00D41F52">
              <w:rPr>
                <w:b/>
              </w:rPr>
              <w:t>2014  se</w:t>
            </w:r>
            <w:proofErr w:type="gramEnd"/>
            <w:r w:rsidRPr="00D41F52">
              <w:rPr>
                <w:b/>
              </w:rPr>
              <w:t xml:space="preserve"> ujednává:</w:t>
            </w:r>
          </w:p>
          <w:p w14:paraId="77BE55C1" w14:textId="77777777" w:rsidR="00590F26" w:rsidRPr="00D41F52" w:rsidRDefault="00590F26" w:rsidP="00590F26">
            <w:pPr>
              <w:pStyle w:val="textNormal0"/>
              <w:keepNext/>
              <w:keepLines/>
              <w:jc w:val="both"/>
              <w:rPr>
                <w:b/>
              </w:rPr>
            </w:pPr>
            <w:r w:rsidRPr="00D41F52">
              <w:rPr>
                <w:b/>
              </w:rPr>
              <w:t>Byl-li předmět pojištění poškozen, vzniká oprávněné osobě právo, aby jí pojistitel poskytl částku odpovídající přiměřeným nákladům na opravu předmětu pojištění, které jsou v době pojistné události v místě obvyklé včetně nákladů na dopravu (mimo letecké), demontáž a zpětnou montáž nezbytně nutnou pro provedení opravy a clo, sníženou o cenu zbytků nahrazovaných částí poškozeného předmětu pojištění. Pokud náklady na opravu jsou shodné nebo převyšují horní hranici pojistného plnění, poskytne pojistitel pojistné plnění jako za zničený předmět pojištění.</w:t>
            </w:r>
          </w:p>
          <w:p w14:paraId="5BECCB97" w14:textId="77777777" w:rsidR="00590F26" w:rsidRDefault="00590F26" w:rsidP="00590F26">
            <w:pPr>
              <w:pStyle w:val="textNormal0"/>
              <w:keepNext/>
              <w:keepLines/>
              <w:jc w:val="both"/>
              <w:rPr>
                <w:b/>
              </w:rPr>
            </w:pPr>
            <w:r w:rsidRPr="00D41F52">
              <w:rPr>
                <w:b/>
              </w:rPr>
              <w:t>Byl-li předmět pojištění zničen nebo je-li pohřešován, vzniká oprávněné osobě právo, aby jí pojistitel poskytl částku odpovídající přiměřeným nákladům na znovuzřízení takového předmětu, které jsou v době pojistné události v místě obvyklé sníženou o cenu zbytků. Pojistitel poskytne pojistné plnění i za náklady na dopravu (mimo letecké), montáž a clo. Pojistné plnění podle tohoto odstavce však nepřekročí hranici pojistného plnění sjednanou pro předmět pojištění v pojistné smlouvě.</w:t>
            </w:r>
          </w:p>
          <w:p w14:paraId="741B6441" w14:textId="77777777" w:rsidR="00590F26" w:rsidRDefault="00590F26" w:rsidP="00590F26">
            <w:pPr>
              <w:pStyle w:val="textNormal0"/>
              <w:keepNext/>
              <w:keepLines/>
              <w:jc w:val="both"/>
              <w:rPr>
                <w:b/>
              </w:rPr>
            </w:pPr>
          </w:p>
          <w:p w14:paraId="264B5113" w14:textId="56E99474" w:rsidR="00590F26" w:rsidRDefault="00590F26" w:rsidP="00590F26">
            <w:pPr>
              <w:pStyle w:val="textNormal0"/>
              <w:keepNext/>
              <w:keepLines/>
              <w:jc w:val="both"/>
              <w:rPr>
                <w:b/>
                <w:bCs/>
              </w:rPr>
            </w:pPr>
            <w:r w:rsidRPr="00ED1745">
              <w:rPr>
                <w:b/>
                <w:bCs/>
                <w:szCs w:val="18"/>
              </w:rPr>
              <w:t>Odchylně od VPP STR 2014, článku VI se ujednává, že pokud došlo současně k jiné pojistné události za kterou je pojistitel povinen plnit, poskytne se pojistné plnění i za škody na součástech nebo příslušenství předmětu pojištění, které se vyměňují při změně pracovního úkonu nebo podléhají rychlému opotřebení, činných médiích, provozních kapalinách, akumulátorech, elektrochemických článcích, nosičích záznamů, snímacích či záznamových prvcích, hadicích, těsnění, pásech, pneumatikách, řemenech, lamelách, ložiscích, pístech, vložkách válců, apod.</w:t>
            </w:r>
          </w:p>
          <w:p w14:paraId="55B4AC85" w14:textId="15062590" w:rsidR="00590F26" w:rsidRDefault="00590F26" w:rsidP="00590F26">
            <w:pPr>
              <w:pStyle w:val="textNormal0"/>
              <w:keepNext/>
              <w:keepLines/>
            </w:pPr>
          </w:p>
        </w:tc>
        <w:tc>
          <w:tcPr>
            <w:tcW w:w="234" w:type="dxa"/>
            <w:gridSpan w:val="4"/>
          </w:tcPr>
          <w:p w14:paraId="0F4B3E2A" w14:textId="77777777" w:rsidR="00590F26" w:rsidRDefault="00590F26" w:rsidP="00590F26">
            <w:pPr>
              <w:pStyle w:val="EMPTYCELLSTYLE"/>
              <w:keepNext/>
            </w:pPr>
          </w:p>
        </w:tc>
        <w:tc>
          <w:tcPr>
            <w:tcW w:w="45" w:type="dxa"/>
            <w:gridSpan w:val="2"/>
            <w:tcBorders>
              <w:right w:val="single" w:sz="8" w:space="0" w:color="000000"/>
            </w:tcBorders>
            <w:tcMar>
              <w:top w:w="0" w:type="dxa"/>
              <w:left w:w="0" w:type="dxa"/>
              <w:bottom w:w="0" w:type="dxa"/>
              <w:right w:w="0" w:type="dxa"/>
            </w:tcMar>
          </w:tcPr>
          <w:p w14:paraId="549C8E8C" w14:textId="77777777" w:rsidR="00590F26" w:rsidRDefault="00590F26" w:rsidP="00590F26">
            <w:pPr>
              <w:pStyle w:val="EMPTYCELLSTYLE"/>
              <w:keepNext/>
            </w:pPr>
          </w:p>
        </w:tc>
        <w:tc>
          <w:tcPr>
            <w:tcW w:w="60" w:type="dxa"/>
            <w:gridSpan w:val="3"/>
          </w:tcPr>
          <w:p w14:paraId="15158108" w14:textId="77777777" w:rsidR="00590F26" w:rsidRDefault="00590F26" w:rsidP="00590F26">
            <w:pPr>
              <w:pStyle w:val="EMPTYCELLSTYLE"/>
              <w:keepNext/>
            </w:pPr>
          </w:p>
        </w:tc>
        <w:tc>
          <w:tcPr>
            <w:tcW w:w="40" w:type="dxa"/>
          </w:tcPr>
          <w:p w14:paraId="7503C028" w14:textId="77777777" w:rsidR="00590F26" w:rsidRDefault="00590F26" w:rsidP="00590F26">
            <w:pPr>
              <w:pStyle w:val="EMPTYCELLSTYLE"/>
              <w:keepNext/>
            </w:pPr>
          </w:p>
        </w:tc>
      </w:tr>
      <w:tr w:rsidR="00590F26" w14:paraId="5A0AF61F" w14:textId="77777777" w:rsidTr="00247A46">
        <w:trPr>
          <w:gridAfter w:val="2"/>
          <w:wAfter w:w="45" w:type="dxa"/>
          <w:cantSplit/>
        </w:trPr>
        <w:tc>
          <w:tcPr>
            <w:tcW w:w="44" w:type="dxa"/>
            <w:gridSpan w:val="2"/>
          </w:tcPr>
          <w:p w14:paraId="27528599" w14:textId="77777777" w:rsidR="00590F26" w:rsidRDefault="00590F26" w:rsidP="00590F26">
            <w:pPr>
              <w:pStyle w:val="EMPTYCELLSTYLE"/>
              <w:keepNext/>
            </w:pPr>
          </w:p>
        </w:tc>
        <w:tc>
          <w:tcPr>
            <w:tcW w:w="3275" w:type="dxa"/>
            <w:gridSpan w:val="45"/>
            <w:vMerge/>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23DC03AB" w14:textId="77777777" w:rsidR="00590F26" w:rsidRDefault="00590F26" w:rsidP="00590F26">
            <w:pPr>
              <w:pStyle w:val="EMPTYCELLSTYLE"/>
              <w:keepNext/>
            </w:pPr>
          </w:p>
        </w:tc>
        <w:tc>
          <w:tcPr>
            <w:tcW w:w="40" w:type="dxa"/>
            <w:gridSpan w:val="2"/>
            <w:tcBorders>
              <w:left w:val="single" w:sz="8" w:space="0" w:color="000000"/>
              <w:bottom w:val="single" w:sz="8" w:space="0" w:color="000000"/>
            </w:tcBorders>
            <w:tcMar>
              <w:top w:w="0" w:type="dxa"/>
              <w:left w:w="0" w:type="dxa"/>
              <w:bottom w:w="0" w:type="dxa"/>
              <w:right w:w="0" w:type="dxa"/>
            </w:tcMar>
          </w:tcPr>
          <w:p w14:paraId="4A857CBB" w14:textId="77777777" w:rsidR="00590F26" w:rsidRDefault="00590F26" w:rsidP="00590F26">
            <w:pPr>
              <w:pStyle w:val="EMPTYCELLSTYLE"/>
              <w:keepNext/>
            </w:pPr>
          </w:p>
        </w:tc>
        <w:tc>
          <w:tcPr>
            <w:tcW w:w="100" w:type="dxa"/>
            <w:gridSpan w:val="2"/>
            <w:tcBorders>
              <w:bottom w:val="single" w:sz="8" w:space="0" w:color="000000"/>
            </w:tcBorders>
            <w:tcMar>
              <w:top w:w="0" w:type="dxa"/>
              <w:left w:w="0" w:type="dxa"/>
              <w:bottom w:w="0" w:type="dxa"/>
              <w:right w:w="0" w:type="dxa"/>
            </w:tcMar>
          </w:tcPr>
          <w:p w14:paraId="7E0EE1F4" w14:textId="77777777" w:rsidR="00590F26" w:rsidRDefault="00590F26" w:rsidP="00590F26">
            <w:pPr>
              <w:pStyle w:val="EMPTYCELLSTYLE"/>
              <w:keepNext/>
            </w:pPr>
          </w:p>
        </w:tc>
        <w:tc>
          <w:tcPr>
            <w:tcW w:w="300" w:type="dxa"/>
            <w:gridSpan w:val="2"/>
            <w:tcBorders>
              <w:bottom w:val="single" w:sz="8" w:space="0" w:color="000000"/>
            </w:tcBorders>
            <w:tcMar>
              <w:top w:w="0" w:type="dxa"/>
              <w:left w:w="0" w:type="dxa"/>
              <w:bottom w:w="0" w:type="dxa"/>
              <w:right w:w="0" w:type="dxa"/>
            </w:tcMar>
          </w:tcPr>
          <w:p w14:paraId="1BFF4D8C" w14:textId="77777777" w:rsidR="00590F26" w:rsidRDefault="00590F26" w:rsidP="00590F26">
            <w:pPr>
              <w:pStyle w:val="EMPTYCELLSTYLE"/>
              <w:keepNext/>
            </w:pPr>
          </w:p>
        </w:tc>
        <w:tc>
          <w:tcPr>
            <w:tcW w:w="300" w:type="dxa"/>
            <w:gridSpan w:val="2"/>
            <w:tcBorders>
              <w:bottom w:val="single" w:sz="8" w:space="0" w:color="000000"/>
            </w:tcBorders>
            <w:tcMar>
              <w:top w:w="0" w:type="dxa"/>
              <w:left w:w="0" w:type="dxa"/>
              <w:bottom w:w="0" w:type="dxa"/>
              <w:right w:w="0" w:type="dxa"/>
            </w:tcMar>
          </w:tcPr>
          <w:p w14:paraId="2C4EA9BC" w14:textId="77777777" w:rsidR="00590F26" w:rsidRDefault="00590F26" w:rsidP="00590F26">
            <w:pPr>
              <w:pStyle w:val="EMPTYCELLSTYLE"/>
              <w:keepNext/>
            </w:pPr>
          </w:p>
        </w:tc>
        <w:tc>
          <w:tcPr>
            <w:tcW w:w="140" w:type="dxa"/>
            <w:gridSpan w:val="2"/>
            <w:tcBorders>
              <w:bottom w:val="single" w:sz="8" w:space="0" w:color="000000"/>
            </w:tcBorders>
            <w:tcMar>
              <w:top w:w="0" w:type="dxa"/>
              <w:left w:w="0" w:type="dxa"/>
              <w:bottom w:w="0" w:type="dxa"/>
              <w:right w:w="0" w:type="dxa"/>
            </w:tcMar>
          </w:tcPr>
          <w:p w14:paraId="60D25BC6" w14:textId="77777777" w:rsidR="00590F26" w:rsidRDefault="00590F26" w:rsidP="00590F26">
            <w:pPr>
              <w:pStyle w:val="EMPTYCELLSTYLE"/>
              <w:keepNext/>
            </w:pPr>
          </w:p>
        </w:tc>
        <w:tc>
          <w:tcPr>
            <w:tcW w:w="360" w:type="dxa"/>
            <w:gridSpan w:val="2"/>
            <w:tcBorders>
              <w:bottom w:val="single" w:sz="8" w:space="0" w:color="000000"/>
            </w:tcBorders>
            <w:tcMar>
              <w:top w:w="0" w:type="dxa"/>
              <w:left w:w="0" w:type="dxa"/>
              <w:bottom w:w="0" w:type="dxa"/>
              <w:right w:w="0" w:type="dxa"/>
            </w:tcMar>
          </w:tcPr>
          <w:p w14:paraId="0117A9E7"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03DDB6C6"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6BB971B7" w14:textId="77777777" w:rsidR="00590F26" w:rsidRDefault="00590F26" w:rsidP="00590F26">
            <w:pPr>
              <w:pStyle w:val="EMPTYCELLSTYLE"/>
              <w:keepNext/>
            </w:pPr>
          </w:p>
        </w:tc>
        <w:tc>
          <w:tcPr>
            <w:tcW w:w="320" w:type="dxa"/>
            <w:gridSpan w:val="3"/>
            <w:tcBorders>
              <w:bottom w:val="single" w:sz="8" w:space="0" w:color="000000"/>
            </w:tcBorders>
            <w:tcMar>
              <w:top w:w="0" w:type="dxa"/>
              <w:left w:w="0" w:type="dxa"/>
              <w:bottom w:w="0" w:type="dxa"/>
              <w:right w:w="0" w:type="dxa"/>
            </w:tcMar>
          </w:tcPr>
          <w:p w14:paraId="444C7020" w14:textId="77777777" w:rsidR="00590F26" w:rsidRDefault="00590F26" w:rsidP="00590F26">
            <w:pPr>
              <w:pStyle w:val="EMPTYCELLSTYLE"/>
              <w:keepNext/>
            </w:pPr>
          </w:p>
        </w:tc>
        <w:tc>
          <w:tcPr>
            <w:tcW w:w="200" w:type="dxa"/>
            <w:gridSpan w:val="3"/>
            <w:tcBorders>
              <w:bottom w:val="single" w:sz="8" w:space="0" w:color="000000"/>
            </w:tcBorders>
            <w:tcMar>
              <w:top w:w="0" w:type="dxa"/>
              <w:left w:w="0" w:type="dxa"/>
              <w:bottom w:w="0" w:type="dxa"/>
              <w:right w:w="0" w:type="dxa"/>
            </w:tcMar>
          </w:tcPr>
          <w:p w14:paraId="437652C4"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2D520C8F"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3FB89E3E" w14:textId="77777777" w:rsidR="00590F26" w:rsidRDefault="00590F26" w:rsidP="00590F26">
            <w:pPr>
              <w:pStyle w:val="EMPTYCELLSTYLE"/>
              <w:keepNext/>
            </w:pPr>
          </w:p>
        </w:tc>
        <w:tc>
          <w:tcPr>
            <w:tcW w:w="778" w:type="dxa"/>
            <w:gridSpan w:val="2"/>
            <w:tcBorders>
              <w:bottom w:val="single" w:sz="8" w:space="0" w:color="000000"/>
            </w:tcBorders>
            <w:tcMar>
              <w:top w:w="0" w:type="dxa"/>
              <w:left w:w="0" w:type="dxa"/>
              <w:bottom w:w="0" w:type="dxa"/>
              <w:right w:w="0" w:type="dxa"/>
            </w:tcMar>
          </w:tcPr>
          <w:p w14:paraId="289B97A0"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7414AC90"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582D0F8A" w14:textId="77777777" w:rsidR="00590F26" w:rsidRDefault="00590F26" w:rsidP="00590F26">
            <w:pPr>
              <w:pStyle w:val="EMPTYCELLSTYLE"/>
              <w:keepNext/>
            </w:pPr>
          </w:p>
        </w:tc>
        <w:tc>
          <w:tcPr>
            <w:tcW w:w="560" w:type="dxa"/>
            <w:gridSpan w:val="2"/>
            <w:tcBorders>
              <w:bottom w:val="single" w:sz="8" w:space="0" w:color="000000"/>
            </w:tcBorders>
            <w:tcMar>
              <w:top w:w="0" w:type="dxa"/>
              <w:left w:w="0" w:type="dxa"/>
              <w:bottom w:w="0" w:type="dxa"/>
              <w:right w:w="0" w:type="dxa"/>
            </w:tcMar>
          </w:tcPr>
          <w:p w14:paraId="53BA0B75" w14:textId="77777777" w:rsidR="00590F26" w:rsidRDefault="00590F26" w:rsidP="00590F26">
            <w:pPr>
              <w:pStyle w:val="EMPTYCELLSTYLE"/>
              <w:keepNext/>
            </w:pPr>
          </w:p>
        </w:tc>
        <w:tc>
          <w:tcPr>
            <w:tcW w:w="100" w:type="dxa"/>
            <w:gridSpan w:val="2"/>
            <w:tcBorders>
              <w:bottom w:val="single" w:sz="8" w:space="0" w:color="000000"/>
            </w:tcBorders>
            <w:tcMar>
              <w:top w:w="0" w:type="dxa"/>
              <w:left w:w="0" w:type="dxa"/>
              <w:bottom w:w="0" w:type="dxa"/>
              <w:right w:w="0" w:type="dxa"/>
            </w:tcMar>
          </w:tcPr>
          <w:p w14:paraId="235657AE" w14:textId="77777777" w:rsidR="00590F26" w:rsidRDefault="00590F26" w:rsidP="00590F26">
            <w:pPr>
              <w:pStyle w:val="EMPTYCELLSTYLE"/>
              <w:keepNext/>
            </w:pPr>
          </w:p>
        </w:tc>
        <w:tc>
          <w:tcPr>
            <w:tcW w:w="200" w:type="dxa"/>
            <w:gridSpan w:val="2"/>
            <w:tcBorders>
              <w:bottom w:val="single" w:sz="8" w:space="0" w:color="000000"/>
            </w:tcBorders>
            <w:tcMar>
              <w:top w:w="0" w:type="dxa"/>
              <w:left w:w="0" w:type="dxa"/>
              <w:bottom w:w="0" w:type="dxa"/>
              <w:right w:w="0" w:type="dxa"/>
            </w:tcMar>
          </w:tcPr>
          <w:p w14:paraId="426E6F53" w14:textId="77777777" w:rsidR="00590F26" w:rsidRDefault="00590F26" w:rsidP="00590F26">
            <w:pPr>
              <w:pStyle w:val="EMPTYCELLSTYLE"/>
              <w:keepNext/>
            </w:pPr>
          </w:p>
        </w:tc>
        <w:tc>
          <w:tcPr>
            <w:tcW w:w="460" w:type="dxa"/>
            <w:gridSpan w:val="3"/>
            <w:tcBorders>
              <w:bottom w:val="single" w:sz="8" w:space="0" w:color="000000"/>
            </w:tcBorders>
            <w:tcMar>
              <w:top w:w="0" w:type="dxa"/>
              <w:left w:w="0" w:type="dxa"/>
              <w:bottom w:w="0" w:type="dxa"/>
              <w:right w:w="0" w:type="dxa"/>
            </w:tcMar>
          </w:tcPr>
          <w:p w14:paraId="21B19713"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34FD782A"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7AF7A8F0" w14:textId="77777777" w:rsidR="00590F26" w:rsidRDefault="00590F26" w:rsidP="00590F26">
            <w:pPr>
              <w:pStyle w:val="EMPTYCELLSTYLE"/>
              <w:keepNext/>
            </w:pPr>
          </w:p>
        </w:tc>
        <w:tc>
          <w:tcPr>
            <w:tcW w:w="1424" w:type="dxa"/>
            <w:gridSpan w:val="2"/>
            <w:tcBorders>
              <w:bottom w:val="single" w:sz="8" w:space="0" w:color="000000"/>
            </w:tcBorders>
            <w:tcMar>
              <w:top w:w="0" w:type="dxa"/>
              <w:left w:w="0" w:type="dxa"/>
              <w:bottom w:w="0" w:type="dxa"/>
              <w:right w:w="0" w:type="dxa"/>
            </w:tcMar>
          </w:tcPr>
          <w:p w14:paraId="0A18FC8C" w14:textId="77777777" w:rsidR="00590F26" w:rsidRDefault="00590F26" w:rsidP="00590F26">
            <w:pPr>
              <w:pStyle w:val="EMPTYCELLSTYLE"/>
              <w:keepNext/>
            </w:pPr>
          </w:p>
        </w:tc>
        <w:tc>
          <w:tcPr>
            <w:tcW w:w="194" w:type="dxa"/>
            <w:gridSpan w:val="2"/>
            <w:tcBorders>
              <w:bottom w:val="single" w:sz="8" w:space="0" w:color="000000"/>
            </w:tcBorders>
            <w:tcMar>
              <w:top w:w="0" w:type="dxa"/>
              <w:left w:w="0" w:type="dxa"/>
              <w:bottom w:w="0" w:type="dxa"/>
              <w:right w:w="0" w:type="dxa"/>
            </w:tcMar>
          </w:tcPr>
          <w:p w14:paraId="7B9D35FC"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592D0E6A" w14:textId="77777777" w:rsidR="00590F26" w:rsidRDefault="00590F26" w:rsidP="00590F26">
            <w:pPr>
              <w:pStyle w:val="EMPTYCELLSTYLE"/>
              <w:keepNext/>
            </w:pPr>
          </w:p>
        </w:tc>
        <w:tc>
          <w:tcPr>
            <w:tcW w:w="45" w:type="dxa"/>
            <w:gridSpan w:val="2"/>
            <w:tcBorders>
              <w:bottom w:val="single" w:sz="8" w:space="0" w:color="000000"/>
              <w:right w:val="single" w:sz="8" w:space="0" w:color="000000"/>
            </w:tcBorders>
            <w:tcMar>
              <w:top w:w="0" w:type="dxa"/>
              <w:left w:w="0" w:type="dxa"/>
              <w:bottom w:w="0" w:type="dxa"/>
              <w:right w:w="0" w:type="dxa"/>
            </w:tcMar>
          </w:tcPr>
          <w:p w14:paraId="308EDABD" w14:textId="77777777" w:rsidR="00590F26" w:rsidRDefault="00590F26" w:rsidP="00590F26">
            <w:pPr>
              <w:pStyle w:val="EMPTYCELLSTYLE"/>
              <w:keepNext/>
            </w:pPr>
          </w:p>
        </w:tc>
        <w:tc>
          <w:tcPr>
            <w:tcW w:w="60" w:type="dxa"/>
            <w:gridSpan w:val="3"/>
          </w:tcPr>
          <w:p w14:paraId="736A6384" w14:textId="77777777" w:rsidR="00590F26" w:rsidRDefault="00590F26" w:rsidP="00590F26">
            <w:pPr>
              <w:pStyle w:val="EMPTYCELLSTYLE"/>
              <w:keepNext/>
            </w:pPr>
          </w:p>
        </w:tc>
        <w:tc>
          <w:tcPr>
            <w:tcW w:w="40" w:type="dxa"/>
          </w:tcPr>
          <w:p w14:paraId="5378BD82" w14:textId="77777777" w:rsidR="00590F26" w:rsidRDefault="00590F26" w:rsidP="00590F26">
            <w:pPr>
              <w:pStyle w:val="EMPTYCELLSTYLE"/>
              <w:keepNext/>
            </w:pPr>
          </w:p>
        </w:tc>
      </w:tr>
      <w:tr w:rsidR="00590F26" w14:paraId="409A5C8D" w14:textId="77777777" w:rsidTr="00247A46">
        <w:trPr>
          <w:gridAfter w:val="2"/>
          <w:wAfter w:w="45" w:type="dxa"/>
          <w:cantSplit/>
        </w:trPr>
        <w:tc>
          <w:tcPr>
            <w:tcW w:w="44" w:type="dxa"/>
            <w:gridSpan w:val="2"/>
          </w:tcPr>
          <w:p w14:paraId="7190F18E" w14:textId="77777777" w:rsidR="00590F26" w:rsidRDefault="00590F26" w:rsidP="00590F26">
            <w:pPr>
              <w:pStyle w:val="EMPTYCELLSTYLE"/>
              <w:keepNext/>
            </w:pPr>
          </w:p>
        </w:tc>
        <w:tc>
          <w:tcPr>
            <w:tcW w:w="9156" w:type="dxa"/>
            <w:gridSpan w:val="98"/>
            <w:tcMar>
              <w:top w:w="0" w:type="dxa"/>
              <w:left w:w="0" w:type="dxa"/>
              <w:bottom w:w="0" w:type="dxa"/>
              <w:right w:w="0" w:type="dxa"/>
            </w:tcMar>
          </w:tcPr>
          <w:p w14:paraId="608FBCCF" w14:textId="77777777" w:rsidR="00590F26" w:rsidRDefault="00590F26" w:rsidP="00590F26">
            <w:pPr>
              <w:pStyle w:val="beznyText"/>
            </w:pPr>
          </w:p>
        </w:tc>
        <w:tc>
          <w:tcPr>
            <w:tcW w:w="60" w:type="dxa"/>
            <w:gridSpan w:val="3"/>
          </w:tcPr>
          <w:p w14:paraId="054B4485" w14:textId="77777777" w:rsidR="00590F26" w:rsidRDefault="00590F26" w:rsidP="00590F26">
            <w:pPr>
              <w:pStyle w:val="EMPTYCELLSTYLE"/>
            </w:pPr>
          </w:p>
        </w:tc>
        <w:tc>
          <w:tcPr>
            <w:tcW w:w="40" w:type="dxa"/>
          </w:tcPr>
          <w:p w14:paraId="33904456" w14:textId="77777777" w:rsidR="00590F26" w:rsidRDefault="00590F26" w:rsidP="00590F26">
            <w:pPr>
              <w:pStyle w:val="EMPTYCELLSTYLE"/>
            </w:pPr>
          </w:p>
        </w:tc>
      </w:tr>
      <w:tr w:rsidR="005F055B" w14:paraId="149133EF" w14:textId="77777777" w:rsidTr="00247A46">
        <w:trPr>
          <w:gridAfter w:val="2"/>
          <w:wAfter w:w="45" w:type="dxa"/>
          <w:cantSplit/>
        </w:trPr>
        <w:tc>
          <w:tcPr>
            <w:tcW w:w="44" w:type="dxa"/>
            <w:gridSpan w:val="2"/>
          </w:tcPr>
          <w:p w14:paraId="7CDD67BC" w14:textId="77777777" w:rsidR="00590F26" w:rsidRDefault="00590F26" w:rsidP="00590F26">
            <w:pPr>
              <w:pStyle w:val="EMPTYCELLSTYLE"/>
              <w:keepNext/>
            </w:pPr>
          </w:p>
        </w:tc>
        <w:tc>
          <w:tcPr>
            <w:tcW w:w="40" w:type="dxa"/>
            <w:gridSpan w:val="2"/>
            <w:tcBorders>
              <w:top w:val="single" w:sz="8" w:space="0" w:color="000000"/>
              <w:left w:val="single" w:sz="8" w:space="0" w:color="000000"/>
            </w:tcBorders>
            <w:shd w:val="clear" w:color="auto" w:fill="FFFFFF"/>
            <w:tcMar>
              <w:top w:w="0" w:type="dxa"/>
              <w:left w:w="0" w:type="dxa"/>
              <w:bottom w:w="0" w:type="dxa"/>
              <w:right w:w="0" w:type="dxa"/>
            </w:tcMar>
          </w:tcPr>
          <w:p w14:paraId="54E18152" w14:textId="77777777" w:rsidR="00590F26" w:rsidRDefault="00590F26" w:rsidP="00590F26">
            <w:pPr>
              <w:pStyle w:val="EMPTYCELLSTYLE"/>
              <w:keepNext/>
            </w:pPr>
          </w:p>
        </w:tc>
        <w:tc>
          <w:tcPr>
            <w:tcW w:w="258" w:type="dxa"/>
            <w:gridSpan w:val="2"/>
            <w:tcBorders>
              <w:top w:val="single" w:sz="8" w:space="0" w:color="000000"/>
            </w:tcBorders>
            <w:shd w:val="clear" w:color="auto" w:fill="FFFFFF"/>
            <w:tcMar>
              <w:top w:w="0" w:type="dxa"/>
              <w:left w:w="0" w:type="dxa"/>
              <w:bottom w:w="0" w:type="dxa"/>
              <w:right w:w="0" w:type="dxa"/>
            </w:tcMar>
          </w:tcPr>
          <w:p w14:paraId="6A2B0186"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0EE6709D" w14:textId="77777777" w:rsidR="00590F26" w:rsidRDefault="00590F26" w:rsidP="00590F26">
            <w:pPr>
              <w:pStyle w:val="EMPTYCELLSTYLE"/>
              <w:keepNext/>
            </w:pPr>
          </w:p>
        </w:tc>
        <w:tc>
          <w:tcPr>
            <w:tcW w:w="59" w:type="dxa"/>
            <w:gridSpan w:val="3"/>
            <w:tcBorders>
              <w:top w:val="single" w:sz="8" w:space="0" w:color="000000"/>
            </w:tcBorders>
            <w:shd w:val="clear" w:color="auto" w:fill="FFFFFF"/>
            <w:tcMar>
              <w:top w:w="0" w:type="dxa"/>
              <w:left w:w="0" w:type="dxa"/>
              <w:bottom w:w="0" w:type="dxa"/>
              <w:right w:w="0" w:type="dxa"/>
            </w:tcMar>
          </w:tcPr>
          <w:p w14:paraId="397ADEF9" w14:textId="77777777" w:rsidR="00590F26" w:rsidRDefault="00590F26" w:rsidP="00590F26">
            <w:pPr>
              <w:pStyle w:val="EMPTYCELLSTYLE"/>
              <w:keepNext/>
            </w:pPr>
          </w:p>
        </w:tc>
        <w:tc>
          <w:tcPr>
            <w:tcW w:w="100" w:type="dxa"/>
            <w:gridSpan w:val="3"/>
            <w:tcBorders>
              <w:top w:val="single" w:sz="8" w:space="0" w:color="000000"/>
            </w:tcBorders>
            <w:shd w:val="clear" w:color="auto" w:fill="FFFFFF"/>
            <w:tcMar>
              <w:top w:w="0" w:type="dxa"/>
              <w:left w:w="0" w:type="dxa"/>
              <w:bottom w:w="0" w:type="dxa"/>
              <w:right w:w="0" w:type="dxa"/>
            </w:tcMar>
          </w:tcPr>
          <w:p w14:paraId="39C8C92E" w14:textId="77777777" w:rsidR="00590F26" w:rsidRDefault="00590F26" w:rsidP="00590F26">
            <w:pPr>
              <w:pStyle w:val="EMPTYCELLSTYLE"/>
              <w:keepNext/>
            </w:pPr>
          </w:p>
        </w:tc>
        <w:tc>
          <w:tcPr>
            <w:tcW w:w="100" w:type="dxa"/>
            <w:gridSpan w:val="3"/>
            <w:tcBorders>
              <w:top w:val="single" w:sz="8" w:space="0" w:color="000000"/>
            </w:tcBorders>
            <w:shd w:val="clear" w:color="auto" w:fill="FFFFFF"/>
            <w:tcMar>
              <w:top w:w="0" w:type="dxa"/>
              <w:left w:w="0" w:type="dxa"/>
              <w:bottom w:w="0" w:type="dxa"/>
              <w:right w:w="0" w:type="dxa"/>
            </w:tcMar>
          </w:tcPr>
          <w:p w14:paraId="66DAB191" w14:textId="77777777" w:rsidR="00590F26" w:rsidRDefault="00590F26" w:rsidP="00590F26">
            <w:pPr>
              <w:pStyle w:val="EMPTYCELLSTYLE"/>
              <w:keepNext/>
            </w:pPr>
          </w:p>
        </w:tc>
        <w:tc>
          <w:tcPr>
            <w:tcW w:w="60" w:type="dxa"/>
            <w:gridSpan w:val="3"/>
            <w:tcBorders>
              <w:top w:val="single" w:sz="8" w:space="0" w:color="000000"/>
            </w:tcBorders>
            <w:shd w:val="clear" w:color="auto" w:fill="FFFFFF"/>
            <w:tcMar>
              <w:top w:w="0" w:type="dxa"/>
              <w:left w:w="0" w:type="dxa"/>
              <w:bottom w:w="0" w:type="dxa"/>
              <w:right w:w="0" w:type="dxa"/>
            </w:tcMar>
          </w:tcPr>
          <w:p w14:paraId="6EDAE8EE"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5F26E9D2" w14:textId="77777777" w:rsidR="00590F26" w:rsidRDefault="00590F26" w:rsidP="00590F26">
            <w:pPr>
              <w:pStyle w:val="EMPTYCELLSTYLE"/>
              <w:keepNext/>
            </w:pPr>
          </w:p>
        </w:tc>
        <w:tc>
          <w:tcPr>
            <w:tcW w:w="200" w:type="dxa"/>
            <w:gridSpan w:val="3"/>
            <w:tcBorders>
              <w:top w:val="single" w:sz="8" w:space="0" w:color="000000"/>
            </w:tcBorders>
            <w:shd w:val="clear" w:color="auto" w:fill="FFFFFF"/>
            <w:tcMar>
              <w:top w:w="0" w:type="dxa"/>
              <w:left w:w="0" w:type="dxa"/>
              <w:bottom w:w="0" w:type="dxa"/>
              <w:right w:w="0" w:type="dxa"/>
            </w:tcMar>
          </w:tcPr>
          <w:p w14:paraId="72E504C3"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56F4A71F" w14:textId="77777777" w:rsidR="00590F26" w:rsidRDefault="00590F26" w:rsidP="00590F26">
            <w:pPr>
              <w:pStyle w:val="EMPTYCELLSTYLE"/>
              <w:keepNext/>
            </w:pPr>
          </w:p>
        </w:tc>
        <w:tc>
          <w:tcPr>
            <w:tcW w:w="898" w:type="dxa"/>
            <w:gridSpan w:val="2"/>
            <w:tcBorders>
              <w:top w:val="single" w:sz="8" w:space="0" w:color="000000"/>
            </w:tcBorders>
            <w:shd w:val="clear" w:color="auto" w:fill="FFFFFF"/>
            <w:tcMar>
              <w:top w:w="0" w:type="dxa"/>
              <w:left w:w="0" w:type="dxa"/>
              <w:bottom w:w="0" w:type="dxa"/>
              <w:right w:w="0" w:type="dxa"/>
            </w:tcMar>
          </w:tcPr>
          <w:p w14:paraId="02BC3AE4" w14:textId="77777777" w:rsidR="00590F26" w:rsidRDefault="00590F26" w:rsidP="00590F26">
            <w:pPr>
              <w:pStyle w:val="EMPTYCELLSTYLE"/>
              <w:keepNext/>
            </w:pPr>
          </w:p>
        </w:tc>
        <w:tc>
          <w:tcPr>
            <w:tcW w:w="180" w:type="dxa"/>
            <w:gridSpan w:val="2"/>
            <w:tcBorders>
              <w:top w:val="single" w:sz="8" w:space="0" w:color="000000"/>
            </w:tcBorders>
            <w:shd w:val="clear" w:color="auto" w:fill="FFFFFF"/>
            <w:tcMar>
              <w:top w:w="0" w:type="dxa"/>
              <w:left w:w="0" w:type="dxa"/>
              <w:bottom w:w="0" w:type="dxa"/>
              <w:right w:w="0" w:type="dxa"/>
            </w:tcMar>
          </w:tcPr>
          <w:p w14:paraId="0A2BDC27" w14:textId="77777777" w:rsidR="00590F26" w:rsidRDefault="00590F26" w:rsidP="00590F26">
            <w:pPr>
              <w:pStyle w:val="EMPTYCELLSTYLE"/>
              <w:keepNext/>
            </w:pPr>
          </w:p>
        </w:tc>
        <w:tc>
          <w:tcPr>
            <w:tcW w:w="400" w:type="dxa"/>
            <w:gridSpan w:val="2"/>
            <w:tcBorders>
              <w:top w:val="single" w:sz="8" w:space="0" w:color="000000"/>
            </w:tcBorders>
            <w:shd w:val="clear" w:color="auto" w:fill="FFFFFF"/>
            <w:tcMar>
              <w:top w:w="0" w:type="dxa"/>
              <w:left w:w="0" w:type="dxa"/>
              <w:bottom w:w="0" w:type="dxa"/>
              <w:right w:w="0" w:type="dxa"/>
            </w:tcMar>
          </w:tcPr>
          <w:p w14:paraId="4FA974CC"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32F2A286" w14:textId="77777777" w:rsidR="00590F26" w:rsidRDefault="00590F26" w:rsidP="00590F26">
            <w:pPr>
              <w:pStyle w:val="EMPTYCELLSTYLE"/>
              <w:keepNext/>
            </w:pPr>
          </w:p>
        </w:tc>
        <w:tc>
          <w:tcPr>
            <w:tcW w:w="260" w:type="dxa"/>
            <w:gridSpan w:val="2"/>
            <w:tcBorders>
              <w:top w:val="single" w:sz="8" w:space="0" w:color="000000"/>
            </w:tcBorders>
            <w:shd w:val="clear" w:color="auto" w:fill="FFFFFF"/>
            <w:tcMar>
              <w:top w:w="0" w:type="dxa"/>
              <w:left w:w="0" w:type="dxa"/>
              <w:bottom w:w="0" w:type="dxa"/>
              <w:right w:w="0" w:type="dxa"/>
            </w:tcMar>
          </w:tcPr>
          <w:p w14:paraId="2151B2DE"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5647AD5D" w14:textId="77777777" w:rsidR="00590F26" w:rsidRDefault="00590F26" w:rsidP="00590F26">
            <w:pPr>
              <w:pStyle w:val="EMPTYCELLSTYLE"/>
              <w:keepNext/>
            </w:pPr>
          </w:p>
        </w:tc>
        <w:tc>
          <w:tcPr>
            <w:tcW w:w="120" w:type="dxa"/>
            <w:gridSpan w:val="2"/>
            <w:tcBorders>
              <w:top w:val="single" w:sz="8" w:space="0" w:color="000000"/>
            </w:tcBorders>
            <w:shd w:val="clear" w:color="auto" w:fill="FFFFFF"/>
            <w:tcMar>
              <w:top w:w="0" w:type="dxa"/>
              <w:left w:w="0" w:type="dxa"/>
              <w:bottom w:w="0" w:type="dxa"/>
              <w:right w:w="0" w:type="dxa"/>
            </w:tcMar>
          </w:tcPr>
          <w:p w14:paraId="16D2A3E7" w14:textId="77777777" w:rsidR="00590F26" w:rsidRDefault="00590F26" w:rsidP="00590F26">
            <w:pPr>
              <w:pStyle w:val="EMPTYCELLSTYLE"/>
              <w:keepNext/>
            </w:pPr>
          </w:p>
        </w:tc>
        <w:tc>
          <w:tcPr>
            <w:tcW w:w="40" w:type="dxa"/>
            <w:gridSpan w:val="2"/>
            <w:tcBorders>
              <w:top w:val="single" w:sz="8" w:space="0" w:color="000000"/>
              <w:right w:val="single" w:sz="8" w:space="0" w:color="000000"/>
            </w:tcBorders>
            <w:shd w:val="clear" w:color="auto" w:fill="FFFFFF"/>
            <w:tcMar>
              <w:top w:w="0" w:type="dxa"/>
              <w:left w:w="0" w:type="dxa"/>
              <w:bottom w:w="0" w:type="dxa"/>
              <w:right w:w="0" w:type="dxa"/>
            </w:tcMar>
          </w:tcPr>
          <w:p w14:paraId="29E6839A" w14:textId="77777777" w:rsidR="00590F26" w:rsidRDefault="00590F26" w:rsidP="00590F26">
            <w:pPr>
              <w:pStyle w:val="EMPTYCELLSTYLE"/>
              <w:keepNext/>
            </w:pPr>
          </w:p>
        </w:tc>
        <w:tc>
          <w:tcPr>
            <w:tcW w:w="40" w:type="dxa"/>
            <w:gridSpan w:val="2"/>
            <w:tcBorders>
              <w:top w:val="single" w:sz="8" w:space="0" w:color="000000"/>
              <w:left w:val="single" w:sz="8" w:space="0" w:color="000000"/>
            </w:tcBorders>
            <w:shd w:val="clear" w:color="auto" w:fill="FFFFFF"/>
            <w:tcMar>
              <w:top w:w="0" w:type="dxa"/>
              <w:left w:w="0" w:type="dxa"/>
              <w:bottom w:w="0" w:type="dxa"/>
              <w:right w:w="0" w:type="dxa"/>
            </w:tcMar>
          </w:tcPr>
          <w:p w14:paraId="0B5364A5" w14:textId="77777777" w:rsidR="00590F26" w:rsidRDefault="00590F26" w:rsidP="00590F26">
            <w:pPr>
              <w:pStyle w:val="EMPTYCELLSTYLE"/>
              <w:keepNext/>
            </w:pPr>
          </w:p>
        </w:tc>
        <w:tc>
          <w:tcPr>
            <w:tcW w:w="320" w:type="dxa"/>
            <w:gridSpan w:val="2"/>
            <w:tcBorders>
              <w:top w:val="single" w:sz="8" w:space="0" w:color="000000"/>
            </w:tcBorders>
            <w:shd w:val="clear" w:color="auto" w:fill="FFFFFF"/>
            <w:tcMar>
              <w:top w:w="0" w:type="dxa"/>
              <w:left w:w="0" w:type="dxa"/>
              <w:bottom w:w="0" w:type="dxa"/>
              <w:right w:w="0" w:type="dxa"/>
            </w:tcMar>
          </w:tcPr>
          <w:p w14:paraId="1948BC2D"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1667C099" w14:textId="77777777" w:rsidR="00590F26" w:rsidRDefault="00590F26" w:rsidP="00590F26">
            <w:pPr>
              <w:pStyle w:val="EMPTYCELLSTYLE"/>
              <w:keepNext/>
            </w:pPr>
          </w:p>
        </w:tc>
        <w:tc>
          <w:tcPr>
            <w:tcW w:w="100" w:type="dxa"/>
            <w:gridSpan w:val="2"/>
            <w:tcBorders>
              <w:top w:val="single" w:sz="8" w:space="0" w:color="000000"/>
            </w:tcBorders>
            <w:shd w:val="clear" w:color="auto" w:fill="FFFFFF"/>
            <w:tcMar>
              <w:top w:w="0" w:type="dxa"/>
              <w:left w:w="0" w:type="dxa"/>
              <w:bottom w:w="0" w:type="dxa"/>
              <w:right w:w="0" w:type="dxa"/>
            </w:tcMar>
          </w:tcPr>
          <w:p w14:paraId="2554748B" w14:textId="77777777" w:rsidR="00590F26" w:rsidRDefault="00590F26" w:rsidP="00590F26">
            <w:pPr>
              <w:pStyle w:val="EMPTYCELLSTYLE"/>
              <w:keepNext/>
            </w:pPr>
          </w:p>
        </w:tc>
        <w:tc>
          <w:tcPr>
            <w:tcW w:w="300" w:type="dxa"/>
            <w:gridSpan w:val="2"/>
            <w:tcBorders>
              <w:top w:val="single" w:sz="8" w:space="0" w:color="000000"/>
            </w:tcBorders>
            <w:shd w:val="clear" w:color="auto" w:fill="FFFFFF"/>
            <w:tcMar>
              <w:top w:w="0" w:type="dxa"/>
              <w:left w:w="0" w:type="dxa"/>
              <w:bottom w:w="0" w:type="dxa"/>
              <w:right w:w="0" w:type="dxa"/>
            </w:tcMar>
          </w:tcPr>
          <w:p w14:paraId="3407AC7F" w14:textId="77777777" w:rsidR="00590F26" w:rsidRDefault="00590F26" w:rsidP="00590F26">
            <w:pPr>
              <w:pStyle w:val="EMPTYCELLSTYLE"/>
              <w:keepNext/>
            </w:pPr>
          </w:p>
        </w:tc>
        <w:tc>
          <w:tcPr>
            <w:tcW w:w="300" w:type="dxa"/>
            <w:gridSpan w:val="2"/>
            <w:tcBorders>
              <w:top w:val="single" w:sz="8" w:space="0" w:color="000000"/>
            </w:tcBorders>
            <w:shd w:val="clear" w:color="auto" w:fill="FFFFFF"/>
            <w:tcMar>
              <w:top w:w="0" w:type="dxa"/>
              <w:left w:w="0" w:type="dxa"/>
              <w:bottom w:w="0" w:type="dxa"/>
              <w:right w:w="0" w:type="dxa"/>
            </w:tcMar>
          </w:tcPr>
          <w:p w14:paraId="2571603A" w14:textId="77777777" w:rsidR="00590F26" w:rsidRDefault="00590F26" w:rsidP="00590F26">
            <w:pPr>
              <w:pStyle w:val="EMPTYCELLSTYLE"/>
              <w:keepNext/>
            </w:pPr>
          </w:p>
        </w:tc>
        <w:tc>
          <w:tcPr>
            <w:tcW w:w="140" w:type="dxa"/>
            <w:gridSpan w:val="2"/>
            <w:tcBorders>
              <w:top w:val="single" w:sz="8" w:space="0" w:color="000000"/>
            </w:tcBorders>
            <w:shd w:val="clear" w:color="auto" w:fill="FFFFFF"/>
            <w:tcMar>
              <w:top w:w="0" w:type="dxa"/>
              <w:left w:w="0" w:type="dxa"/>
              <w:bottom w:w="0" w:type="dxa"/>
              <w:right w:w="0" w:type="dxa"/>
            </w:tcMar>
          </w:tcPr>
          <w:p w14:paraId="09854D9E" w14:textId="77777777" w:rsidR="00590F26" w:rsidRDefault="00590F26" w:rsidP="00590F26">
            <w:pPr>
              <w:pStyle w:val="EMPTYCELLSTYLE"/>
              <w:keepNext/>
            </w:pPr>
          </w:p>
        </w:tc>
        <w:tc>
          <w:tcPr>
            <w:tcW w:w="360" w:type="dxa"/>
            <w:gridSpan w:val="2"/>
            <w:tcBorders>
              <w:top w:val="single" w:sz="8" w:space="0" w:color="000000"/>
            </w:tcBorders>
            <w:shd w:val="clear" w:color="auto" w:fill="FFFFFF"/>
            <w:tcMar>
              <w:top w:w="0" w:type="dxa"/>
              <w:left w:w="0" w:type="dxa"/>
              <w:bottom w:w="0" w:type="dxa"/>
              <w:right w:w="0" w:type="dxa"/>
            </w:tcMar>
          </w:tcPr>
          <w:p w14:paraId="59FF50E2"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32CEC791"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41CADADF" w14:textId="77777777" w:rsidR="00590F26" w:rsidRDefault="00590F26" w:rsidP="00590F26">
            <w:pPr>
              <w:pStyle w:val="EMPTYCELLSTYLE"/>
              <w:keepNext/>
            </w:pPr>
          </w:p>
        </w:tc>
        <w:tc>
          <w:tcPr>
            <w:tcW w:w="320" w:type="dxa"/>
            <w:gridSpan w:val="3"/>
            <w:tcBorders>
              <w:top w:val="single" w:sz="8" w:space="0" w:color="000000"/>
            </w:tcBorders>
            <w:shd w:val="clear" w:color="auto" w:fill="FFFFFF"/>
            <w:tcMar>
              <w:top w:w="0" w:type="dxa"/>
              <w:left w:w="0" w:type="dxa"/>
              <w:bottom w:w="0" w:type="dxa"/>
              <w:right w:w="0" w:type="dxa"/>
            </w:tcMar>
          </w:tcPr>
          <w:p w14:paraId="1E3B64A5" w14:textId="77777777" w:rsidR="00590F26" w:rsidRDefault="00590F26" w:rsidP="00590F26">
            <w:pPr>
              <w:pStyle w:val="EMPTYCELLSTYLE"/>
              <w:keepNext/>
            </w:pPr>
          </w:p>
        </w:tc>
        <w:tc>
          <w:tcPr>
            <w:tcW w:w="200" w:type="dxa"/>
            <w:gridSpan w:val="3"/>
            <w:tcBorders>
              <w:top w:val="single" w:sz="8" w:space="0" w:color="000000"/>
            </w:tcBorders>
            <w:shd w:val="clear" w:color="auto" w:fill="FFFFFF"/>
            <w:tcMar>
              <w:top w:w="0" w:type="dxa"/>
              <w:left w:w="0" w:type="dxa"/>
              <w:bottom w:w="0" w:type="dxa"/>
              <w:right w:w="0" w:type="dxa"/>
            </w:tcMar>
          </w:tcPr>
          <w:p w14:paraId="6790DA4B" w14:textId="77777777" w:rsidR="00590F26" w:rsidRDefault="00590F26" w:rsidP="00590F26">
            <w:pPr>
              <w:pStyle w:val="EMPTYCELLSTYLE"/>
              <w:keepNext/>
            </w:pPr>
          </w:p>
        </w:tc>
        <w:tc>
          <w:tcPr>
            <w:tcW w:w="40" w:type="dxa"/>
            <w:gridSpan w:val="2"/>
            <w:tcBorders>
              <w:top w:val="single" w:sz="8" w:space="0" w:color="000000"/>
              <w:right w:val="single" w:sz="8" w:space="0" w:color="000000"/>
            </w:tcBorders>
            <w:shd w:val="clear" w:color="auto" w:fill="FFFFFF"/>
            <w:tcMar>
              <w:top w:w="0" w:type="dxa"/>
              <w:left w:w="0" w:type="dxa"/>
              <w:bottom w:w="0" w:type="dxa"/>
              <w:right w:w="0" w:type="dxa"/>
            </w:tcMar>
          </w:tcPr>
          <w:p w14:paraId="3B134C9B" w14:textId="77777777" w:rsidR="00590F26" w:rsidRDefault="00590F26" w:rsidP="00590F26">
            <w:pPr>
              <w:pStyle w:val="EMPTYCELLSTYLE"/>
              <w:keepNext/>
            </w:pPr>
          </w:p>
        </w:tc>
        <w:tc>
          <w:tcPr>
            <w:tcW w:w="40" w:type="dxa"/>
            <w:gridSpan w:val="2"/>
            <w:tcBorders>
              <w:top w:val="single" w:sz="8" w:space="0" w:color="000000"/>
              <w:left w:val="single" w:sz="8" w:space="0" w:color="000000"/>
            </w:tcBorders>
            <w:shd w:val="clear" w:color="auto" w:fill="FFFFFF"/>
            <w:tcMar>
              <w:top w:w="0" w:type="dxa"/>
              <w:left w:w="0" w:type="dxa"/>
              <w:bottom w:w="0" w:type="dxa"/>
              <w:right w:w="0" w:type="dxa"/>
            </w:tcMar>
          </w:tcPr>
          <w:p w14:paraId="6E6EBC95" w14:textId="77777777" w:rsidR="00590F26" w:rsidRDefault="00590F26" w:rsidP="00590F26">
            <w:pPr>
              <w:pStyle w:val="EMPTYCELLSTYLE"/>
              <w:keepNext/>
            </w:pPr>
          </w:p>
        </w:tc>
        <w:tc>
          <w:tcPr>
            <w:tcW w:w="778" w:type="dxa"/>
            <w:gridSpan w:val="2"/>
            <w:tcBorders>
              <w:top w:val="single" w:sz="8" w:space="0" w:color="000000"/>
            </w:tcBorders>
            <w:shd w:val="clear" w:color="auto" w:fill="FFFFFF"/>
            <w:tcMar>
              <w:top w:w="0" w:type="dxa"/>
              <w:left w:w="0" w:type="dxa"/>
              <w:bottom w:w="0" w:type="dxa"/>
              <w:right w:w="0" w:type="dxa"/>
            </w:tcMar>
          </w:tcPr>
          <w:p w14:paraId="29459E03"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6ECB928F"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12C25E01" w14:textId="77777777" w:rsidR="00590F26" w:rsidRDefault="00590F26" w:rsidP="00590F26">
            <w:pPr>
              <w:pStyle w:val="EMPTYCELLSTYLE"/>
              <w:keepNext/>
            </w:pPr>
          </w:p>
        </w:tc>
        <w:tc>
          <w:tcPr>
            <w:tcW w:w="560" w:type="dxa"/>
            <w:gridSpan w:val="2"/>
            <w:tcBorders>
              <w:top w:val="single" w:sz="8" w:space="0" w:color="000000"/>
            </w:tcBorders>
            <w:shd w:val="clear" w:color="auto" w:fill="FFFFFF"/>
            <w:tcMar>
              <w:top w:w="0" w:type="dxa"/>
              <w:left w:w="0" w:type="dxa"/>
              <w:bottom w:w="0" w:type="dxa"/>
              <w:right w:w="0" w:type="dxa"/>
            </w:tcMar>
          </w:tcPr>
          <w:p w14:paraId="459D0F20" w14:textId="77777777" w:rsidR="00590F26" w:rsidRDefault="00590F26" w:rsidP="00590F26">
            <w:pPr>
              <w:pStyle w:val="EMPTYCELLSTYLE"/>
              <w:keepNext/>
            </w:pPr>
          </w:p>
        </w:tc>
        <w:tc>
          <w:tcPr>
            <w:tcW w:w="100" w:type="dxa"/>
            <w:gridSpan w:val="2"/>
            <w:tcBorders>
              <w:top w:val="single" w:sz="8" w:space="0" w:color="000000"/>
            </w:tcBorders>
            <w:shd w:val="clear" w:color="auto" w:fill="FFFFFF"/>
            <w:tcMar>
              <w:top w:w="0" w:type="dxa"/>
              <w:left w:w="0" w:type="dxa"/>
              <w:bottom w:w="0" w:type="dxa"/>
              <w:right w:w="0" w:type="dxa"/>
            </w:tcMar>
          </w:tcPr>
          <w:p w14:paraId="355A1265" w14:textId="77777777" w:rsidR="00590F26" w:rsidRDefault="00590F26" w:rsidP="00590F26">
            <w:pPr>
              <w:pStyle w:val="EMPTYCELLSTYLE"/>
              <w:keepNext/>
            </w:pPr>
          </w:p>
        </w:tc>
        <w:tc>
          <w:tcPr>
            <w:tcW w:w="200" w:type="dxa"/>
            <w:gridSpan w:val="2"/>
            <w:tcBorders>
              <w:top w:val="single" w:sz="8" w:space="0" w:color="000000"/>
            </w:tcBorders>
            <w:shd w:val="clear" w:color="auto" w:fill="FFFFFF"/>
            <w:tcMar>
              <w:top w:w="0" w:type="dxa"/>
              <w:left w:w="0" w:type="dxa"/>
              <w:bottom w:w="0" w:type="dxa"/>
              <w:right w:w="0" w:type="dxa"/>
            </w:tcMar>
          </w:tcPr>
          <w:p w14:paraId="5B808960" w14:textId="77777777" w:rsidR="00590F26" w:rsidRDefault="00590F26" w:rsidP="00590F26">
            <w:pPr>
              <w:pStyle w:val="EMPTYCELLSTYLE"/>
              <w:keepNext/>
            </w:pPr>
          </w:p>
        </w:tc>
        <w:tc>
          <w:tcPr>
            <w:tcW w:w="460" w:type="dxa"/>
            <w:gridSpan w:val="3"/>
            <w:tcBorders>
              <w:top w:val="single" w:sz="8" w:space="0" w:color="000000"/>
            </w:tcBorders>
            <w:shd w:val="clear" w:color="auto" w:fill="FFFFFF"/>
            <w:tcMar>
              <w:top w:w="0" w:type="dxa"/>
              <w:left w:w="0" w:type="dxa"/>
              <w:bottom w:w="0" w:type="dxa"/>
              <w:right w:w="0" w:type="dxa"/>
            </w:tcMar>
          </w:tcPr>
          <w:p w14:paraId="6D231C29" w14:textId="77777777" w:rsidR="00590F26" w:rsidRDefault="00590F26" w:rsidP="00590F26">
            <w:pPr>
              <w:pStyle w:val="EMPTYCELLSTYLE"/>
              <w:keepNext/>
            </w:pPr>
          </w:p>
        </w:tc>
        <w:tc>
          <w:tcPr>
            <w:tcW w:w="40" w:type="dxa"/>
            <w:gridSpan w:val="2"/>
            <w:tcBorders>
              <w:top w:val="single" w:sz="8" w:space="0" w:color="000000"/>
              <w:right w:val="single" w:sz="8" w:space="0" w:color="000000"/>
            </w:tcBorders>
            <w:shd w:val="clear" w:color="auto" w:fill="FFFFFF"/>
            <w:tcMar>
              <w:top w:w="0" w:type="dxa"/>
              <w:left w:w="0" w:type="dxa"/>
              <w:bottom w:w="0" w:type="dxa"/>
              <w:right w:w="0" w:type="dxa"/>
            </w:tcMar>
          </w:tcPr>
          <w:p w14:paraId="76FC4D7F" w14:textId="77777777" w:rsidR="00590F26" w:rsidRDefault="00590F26" w:rsidP="00590F26">
            <w:pPr>
              <w:pStyle w:val="EMPTYCELLSTYLE"/>
              <w:keepNext/>
            </w:pPr>
          </w:p>
        </w:tc>
        <w:tc>
          <w:tcPr>
            <w:tcW w:w="40" w:type="dxa"/>
            <w:gridSpan w:val="2"/>
            <w:tcBorders>
              <w:top w:val="single" w:sz="8" w:space="0" w:color="000000"/>
              <w:left w:val="single" w:sz="8" w:space="0" w:color="000000"/>
            </w:tcBorders>
            <w:shd w:val="clear" w:color="auto" w:fill="FFFFFF"/>
            <w:tcMar>
              <w:top w:w="0" w:type="dxa"/>
              <w:left w:w="0" w:type="dxa"/>
              <w:bottom w:w="0" w:type="dxa"/>
              <w:right w:w="0" w:type="dxa"/>
            </w:tcMar>
          </w:tcPr>
          <w:p w14:paraId="48360409" w14:textId="77777777" w:rsidR="00590F26" w:rsidRDefault="00590F26" w:rsidP="00590F26">
            <w:pPr>
              <w:pStyle w:val="EMPTYCELLSTYLE"/>
              <w:keepNext/>
            </w:pPr>
          </w:p>
        </w:tc>
        <w:tc>
          <w:tcPr>
            <w:tcW w:w="1424" w:type="dxa"/>
            <w:gridSpan w:val="2"/>
            <w:tcBorders>
              <w:top w:val="single" w:sz="8" w:space="0" w:color="000000"/>
            </w:tcBorders>
            <w:shd w:val="clear" w:color="auto" w:fill="FFFFFF"/>
            <w:tcMar>
              <w:top w:w="0" w:type="dxa"/>
              <w:left w:w="0" w:type="dxa"/>
              <w:bottom w:w="0" w:type="dxa"/>
              <w:right w:w="0" w:type="dxa"/>
            </w:tcMar>
          </w:tcPr>
          <w:p w14:paraId="5B45B3B2" w14:textId="77777777" w:rsidR="00590F26" w:rsidRDefault="00590F26" w:rsidP="00590F26">
            <w:pPr>
              <w:pStyle w:val="EMPTYCELLSTYLE"/>
              <w:keepNext/>
            </w:pPr>
          </w:p>
        </w:tc>
        <w:tc>
          <w:tcPr>
            <w:tcW w:w="194" w:type="dxa"/>
            <w:gridSpan w:val="2"/>
            <w:tcBorders>
              <w:top w:val="single" w:sz="8" w:space="0" w:color="000000"/>
            </w:tcBorders>
            <w:shd w:val="clear" w:color="auto" w:fill="FFFFFF"/>
            <w:tcMar>
              <w:top w:w="0" w:type="dxa"/>
              <w:left w:w="0" w:type="dxa"/>
              <w:bottom w:w="0" w:type="dxa"/>
              <w:right w:w="0" w:type="dxa"/>
            </w:tcMar>
          </w:tcPr>
          <w:p w14:paraId="1C0B991F"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03FDEB7E" w14:textId="77777777" w:rsidR="00590F26" w:rsidRDefault="00590F26" w:rsidP="00590F26">
            <w:pPr>
              <w:pStyle w:val="EMPTYCELLSTYLE"/>
              <w:keepNext/>
            </w:pPr>
          </w:p>
        </w:tc>
        <w:tc>
          <w:tcPr>
            <w:tcW w:w="45" w:type="dxa"/>
            <w:gridSpan w:val="2"/>
            <w:tcBorders>
              <w:top w:val="single" w:sz="8" w:space="0" w:color="000000"/>
              <w:right w:val="single" w:sz="8" w:space="0" w:color="000000"/>
            </w:tcBorders>
            <w:shd w:val="clear" w:color="auto" w:fill="FFFFFF"/>
            <w:tcMar>
              <w:top w:w="0" w:type="dxa"/>
              <w:left w:w="0" w:type="dxa"/>
              <w:bottom w:w="0" w:type="dxa"/>
              <w:right w:w="0" w:type="dxa"/>
            </w:tcMar>
          </w:tcPr>
          <w:p w14:paraId="3F400136" w14:textId="77777777" w:rsidR="00590F26" w:rsidRDefault="00590F26" w:rsidP="00590F26">
            <w:pPr>
              <w:pStyle w:val="EMPTYCELLSTYLE"/>
              <w:keepNext/>
            </w:pPr>
          </w:p>
        </w:tc>
        <w:tc>
          <w:tcPr>
            <w:tcW w:w="60" w:type="dxa"/>
            <w:gridSpan w:val="3"/>
          </w:tcPr>
          <w:p w14:paraId="157B568D" w14:textId="77777777" w:rsidR="00590F26" w:rsidRDefault="00590F26" w:rsidP="00590F26">
            <w:pPr>
              <w:pStyle w:val="EMPTYCELLSTYLE"/>
              <w:keepNext/>
            </w:pPr>
          </w:p>
        </w:tc>
        <w:tc>
          <w:tcPr>
            <w:tcW w:w="40" w:type="dxa"/>
          </w:tcPr>
          <w:p w14:paraId="37B42236" w14:textId="77777777" w:rsidR="00590F26" w:rsidRDefault="00590F26" w:rsidP="00590F26">
            <w:pPr>
              <w:pStyle w:val="EMPTYCELLSTYLE"/>
              <w:keepNext/>
            </w:pPr>
          </w:p>
        </w:tc>
      </w:tr>
      <w:tr w:rsidR="00590F26" w14:paraId="6D8B366C" w14:textId="77777777" w:rsidTr="00247A46">
        <w:trPr>
          <w:gridAfter w:val="2"/>
          <w:wAfter w:w="45" w:type="dxa"/>
          <w:cantSplit/>
        </w:trPr>
        <w:tc>
          <w:tcPr>
            <w:tcW w:w="44" w:type="dxa"/>
            <w:gridSpan w:val="2"/>
          </w:tcPr>
          <w:p w14:paraId="218201C9"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138B4B12" w14:textId="77777777" w:rsidR="00590F26" w:rsidRDefault="00590F26" w:rsidP="00590F26">
            <w:pPr>
              <w:pStyle w:val="EMPTYCELLSTYLE"/>
              <w:keepNext/>
            </w:pPr>
          </w:p>
        </w:tc>
        <w:tc>
          <w:tcPr>
            <w:tcW w:w="2835" w:type="dxa"/>
            <w:gridSpan w:val="37"/>
            <w:shd w:val="clear" w:color="auto" w:fill="FFFFFF"/>
            <w:tcMar>
              <w:top w:w="0" w:type="dxa"/>
              <w:left w:w="0" w:type="dxa"/>
              <w:bottom w:w="0" w:type="dxa"/>
              <w:right w:w="0" w:type="dxa"/>
            </w:tcMar>
          </w:tcPr>
          <w:p w14:paraId="61CBBD37" w14:textId="77777777" w:rsidR="00590F26" w:rsidRDefault="00590F26" w:rsidP="00590F26">
            <w:pPr>
              <w:pStyle w:val="zarovnaniSNasledujicim0"/>
              <w:keepNext/>
              <w:keepLines/>
            </w:pPr>
            <w:r>
              <w:t>předmět pojištění:</w:t>
            </w:r>
          </w:p>
        </w:tc>
        <w:tc>
          <w:tcPr>
            <w:tcW w:w="40" w:type="dxa"/>
            <w:gridSpan w:val="2"/>
            <w:tcBorders>
              <w:right w:val="single" w:sz="8" w:space="0" w:color="000000"/>
            </w:tcBorders>
            <w:shd w:val="clear" w:color="auto" w:fill="FFFFFF"/>
            <w:tcMar>
              <w:top w:w="0" w:type="dxa"/>
              <w:left w:w="0" w:type="dxa"/>
              <w:bottom w:w="0" w:type="dxa"/>
              <w:right w:w="0" w:type="dxa"/>
            </w:tcMar>
          </w:tcPr>
          <w:p w14:paraId="6026D25A"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4C60ABB3" w14:textId="77777777" w:rsidR="00590F26" w:rsidRDefault="00590F26" w:rsidP="00590F26">
            <w:pPr>
              <w:pStyle w:val="EMPTYCELLSTYLE"/>
              <w:keepNext/>
            </w:pPr>
          </w:p>
        </w:tc>
        <w:tc>
          <w:tcPr>
            <w:tcW w:w="2160" w:type="dxa"/>
            <w:gridSpan w:val="24"/>
            <w:shd w:val="clear" w:color="auto" w:fill="FFFFFF"/>
            <w:tcMar>
              <w:top w:w="0" w:type="dxa"/>
              <w:left w:w="0" w:type="dxa"/>
              <w:bottom w:w="0" w:type="dxa"/>
              <w:right w:w="0" w:type="dxa"/>
            </w:tcMar>
          </w:tcPr>
          <w:p w14:paraId="33A7C62C" w14:textId="77777777" w:rsidR="00590F26" w:rsidRDefault="00590F26" w:rsidP="00590F26">
            <w:pPr>
              <w:pStyle w:val="zarovnaniSNasledujicim0"/>
              <w:keepNext/>
              <w:keepLines/>
            </w:pPr>
            <w:r>
              <w:t>místo pojištění:</w:t>
            </w:r>
          </w:p>
        </w:tc>
        <w:tc>
          <w:tcPr>
            <w:tcW w:w="40" w:type="dxa"/>
            <w:gridSpan w:val="2"/>
            <w:tcBorders>
              <w:right w:val="single" w:sz="8" w:space="0" w:color="000000"/>
            </w:tcBorders>
            <w:shd w:val="clear" w:color="auto" w:fill="FFFFFF"/>
            <w:tcMar>
              <w:top w:w="0" w:type="dxa"/>
              <w:left w:w="0" w:type="dxa"/>
              <w:bottom w:w="0" w:type="dxa"/>
              <w:right w:w="0" w:type="dxa"/>
            </w:tcMar>
          </w:tcPr>
          <w:p w14:paraId="466A5F26"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79D1147C" w14:textId="77777777" w:rsidR="00590F26" w:rsidRDefault="00590F26" w:rsidP="00590F26">
            <w:pPr>
              <w:pStyle w:val="EMPTYCELLSTYLE"/>
              <w:keepNext/>
            </w:pPr>
          </w:p>
        </w:tc>
        <w:tc>
          <w:tcPr>
            <w:tcW w:w="2178" w:type="dxa"/>
            <w:gridSpan w:val="15"/>
            <w:vMerge w:val="restart"/>
            <w:shd w:val="clear" w:color="auto" w:fill="FFFFFF"/>
            <w:tcMar>
              <w:top w:w="0" w:type="dxa"/>
              <w:left w:w="0" w:type="dxa"/>
              <w:bottom w:w="0" w:type="dxa"/>
              <w:right w:w="0" w:type="dxa"/>
            </w:tcMar>
          </w:tcPr>
          <w:p w14:paraId="650BD786" w14:textId="77777777" w:rsidR="00590F26" w:rsidRDefault="00590F26" w:rsidP="00590F26">
            <w:pPr>
              <w:pStyle w:val="zarovnaniSNasledujicim0"/>
              <w:keepNext/>
              <w:keepLines/>
            </w:pPr>
            <w:r>
              <w:t xml:space="preserve">vlastnictví předmětu pojištění: </w:t>
            </w:r>
          </w:p>
        </w:tc>
        <w:tc>
          <w:tcPr>
            <w:tcW w:w="40" w:type="dxa"/>
            <w:gridSpan w:val="2"/>
            <w:tcBorders>
              <w:right w:val="single" w:sz="8" w:space="0" w:color="000000"/>
            </w:tcBorders>
            <w:shd w:val="clear" w:color="auto" w:fill="FFFFFF"/>
            <w:tcMar>
              <w:top w:w="0" w:type="dxa"/>
              <w:left w:w="0" w:type="dxa"/>
              <w:bottom w:w="0" w:type="dxa"/>
              <w:right w:w="0" w:type="dxa"/>
            </w:tcMar>
          </w:tcPr>
          <w:p w14:paraId="125820E6"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59F2DCA3" w14:textId="77777777" w:rsidR="00590F26" w:rsidRDefault="00590F26" w:rsidP="00590F26">
            <w:pPr>
              <w:pStyle w:val="EMPTYCELLSTYLE"/>
              <w:keepNext/>
            </w:pPr>
          </w:p>
        </w:tc>
        <w:tc>
          <w:tcPr>
            <w:tcW w:w="1658" w:type="dxa"/>
            <w:gridSpan w:val="6"/>
            <w:shd w:val="clear" w:color="auto" w:fill="FFFFFF"/>
            <w:tcMar>
              <w:top w:w="0" w:type="dxa"/>
              <w:left w:w="0" w:type="dxa"/>
              <w:bottom w:w="0" w:type="dxa"/>
              <w:right w:w="0" w:type="dxa"/>
            </w:tcMar>
          </w:tcPr>
          <w:p w14:paraId="55074530" w14:textId="77777777" w:rsidR="00590F26" w:rsidRDefault="00590F26" w:rsidP="00590F26">
            <w:pPr>
              <w:pStyle w:val="zarovnaniSNasledujicim0"/>
              <w:keepNext/>
              <w:keepLines/>
            </w:pPr>
            <w:r>
              <w:t>pojistná hodnota:</w:t>
            </w:r>
          </w:p>
        </w:tc>
        <w:tc>
          <w:tcPr>
            <w:tcW w:w="45" w:type="dxa"/>
            <w:gridSpan w:val="2"/>
            <w:tcBorders>
              <w:right w:val="single" w:sz="8" w:space="0" w:color="000000"/>
            </w:tcBorders>
            <w:shd w:val="clear" w:color="auto" w:fill="FFFFFF"/>
            <w:tcMar>
              <w:top w:w="0" w:type="dxa"/>
              <w:left w:w="0" w:type="dxa"/>
              <w:bottom w:w="0" w:type="dxa"/>
              <w:right w:w="0" w:type="dxa"/>
            </w:tcMar>
          </w:tcPr>
          <w:p w14:paraId="12F61277" w14:textId="77777777" w:rsidR="00590F26" w:rsidRDefault="00590F26" w:rsidP="00590F26">
            <w:pPr>
              <w:pStyle w:val="EMPTYCELLSTYLE"/>
              <w:keepNext/>
            </w:pPr>
          </w:p>
        </w:tc>
        <w:tc>
          <w:tcPr>
            <w:tcW w:w="60" w:type="dxa"/>
            <w:gridSpan w:val="3"/>
          </w:tcPr>
          <w:p w14:paraId="052F1269" w14:textId="77777777" w:rsidR="00590F26" w:rsidRDefault="00590F26" w:rsidP="00590F26">
            <w:pPr>
              <w:pStyle w:val="EMPTYCELLSTYLE"/>
              <w:keepNext/>
            </w:pPr>
          </w:p>
        </w:tc>
        <w:tc>
          <w:tcPr>
            <w:tcW w:w="40" w:type="dxa"/>
          </w:tcPr>
          <w:p w14:paraId="79E1FBF1" w14:textId="77777777" w:rsidR="00590F26" w:rsidRDefault="00590F26" w:rsidP="00590F26">
            <w:pPr>
              <w:pStyle w:val="EMPTYCELLSTYLE"/>
              <w:keepNext/>
            </w:pPr>
          </w:p>
        </w:tc>
      </w:tr>
      <w:tr w:rsidR="00590F26" w14:paraId="0124E69F" w14:textId="77777777" w:rsidTr="00247A46">
        <w:trPr>
          <w:gridAfter w:val="2"/>
          <w:wAfter w:w="45" w:type="dxa"/>
          <w:cantSplit/>
        </w:trPr>
        <w:tc>
          <w:tcPr>
            <w:tcW w:w="44" w:type="dxa"/>
            <w:gridSpan w:val="2"/>
          </w:tcPr>
          <w:p w14:paraId="10B3C067"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5AE8E9F0" w14:textId="77777777" w:rsidR="00590F26" w:rsidRDefault="00590F26" w:rsidP="00590F26">
            <w:pPr>
              <w:pStyle w:val="EMPTYCELLSTYLE"/>
              <w:keepNext/>
            </w:pPr>
          </w:p>
        </w:tc>
        <w:tc>
          <w:tcPr>
            <w:tcW w:w="2835" w:type="dxa"/>
            <w:gridSpan w:val="37"/>
            <w:vMerge w:val="restart"/>
            <w:shd w:val="clear" w:color="auto" w:fill="FFFFFF"/>
            <w:tcMar>
              <w:top w:w="0" w:type="dxa"/>
              <w:left w:w="0" w:type="dxa"/>
              <w:bottom w:w="0" w:type="dxa"/>
              <w:right w:w="0" w:type="dxa"/>
            </w:tcMar>
          </w:tcPr>
          <w:p w14:paraId="346370B5" w14:textId="7A97A677" w:rsidR="00590F26" w:rsidRDefault="00590F26" w:rsidP="00590F26">
            <w:pPr>
              <w:pStyle w:val="tabulkaPojisteniBold"/>
              <w:keepNext/>
              <w:keepLines/>
            </w:pPr>
            <w:r>
              <w:t>34. stroj, strojní zařízení, příslušenství</w:t>
            </w:r>
          </w:p>
        </w:tc>
        <w:tc>
          <w:tcPr>
            <w:tcW w:w="40" w:type="dxa"/>
            <w:gridSpan w:val="2"/>
            <w:tcBorders>
              <w:right w:val="single" w:sz="8" w:space="0" w:color="000000"/>
            </w:tcBorders>
            <w:shd w:val="clear" w:color="auto" w:fill="FFFFFF"/>
            <w:tcMar>
              <w:top w:w="0" w:type="dxa"/>
              <w:left w:w="0" w:type="dxa"/>
              <w:bottom w:w="0" w:type="dxa"/>
              <w:right w:w="0" w:type="dxa"/>
            </w:tcMar>
          </w:tcPr>
          <w:p w14:paraId="65E7A565"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02C10523" w14:textId="77777777" w:rsidR="00590F26" w:rsidRDefault="00590F26" w:rsidP="00590F26">
            <w:pPr>
              <w:pStyle w:val="EMPTYCELLSTYLE"/>
              <w:keepNext/>
            </w:pPr>
          </w:p>
        </w:tc>
        <w:tc>
          <w:tcPr>
            <w:tcW w:w="2160" w:type="dxa"/>
            <w:gridSpan w:val="24"/>
            <w:vMerge w:val="restart"/>
            <w:shd w:val="clear" w:color="auto" w:fill="FFFFFF"/>
            <w:tcMar>
              <w:top w:w="0" w:type="dxa"/>
              <w:left w:w="0" w:type="dxa"/>
              <w:bottom w:w="0" w:type="dxa"/>
              <w:right w:w="0" w:type="dxa"/>
            </w:tcMar>
          </w:tcPr>
          <w:p w14:paraId="41EEC357" w14:textId="77777777" w:rsidR="00590F26" w:rsidRDefault="00590F26" w:rsidP="00590F26">
            <w:pPr>
              <w:pStyle w:val="zarovnaniSNasledujicim0"/>
              <w:keepNext/>
              <w:keepLines/>
            </w:pPr>
            <w:r>
              <w:t>území ČR</w:t>
            </w:r>
          </w:p>
        </w:tc>
        <w:tc>
          <w:tcPr>
            <w:tcW w:w="40" w:type="dxa"/>
            <w:gridSpan w:val="2"/>
            <w:tcBorders>
              <w:right w:val="single" w:sz="8" w:space="0" w:color="000000"/>
            </w:tcBorders>
            <w:shd w:val="clear" w:color="auto" w:fill="FFFFFF"/>
            <w:tcMar>
              <w:top w:w="0" w:type="dxa"/>
              <w:left w:w="0" w:type="dxa"/>
              <w:bottom w:w="0" w:type="dxa"/>
              <w:right w:w="0" w:type="dxa"/>
            </w:tcMar>
          </w:tcPr>
          <w:p w14:paraId="7FC8C036"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5382E621" w14:textId="77777777" w:rsidR="00590F26" w:rsidRDefault="00590F26" w:rsidP="00590F26">
            <w:pPr>
              <w:pStyle w:val="EMPTYCELLSTYLE"/>
              <w:keepNext/>
            </w:pPr>
          </w:p>
        </w:tc>
        <w:tc>
          <w:tcPr>
            <w:tcW w:w="2178" w:type="dxa"/>
            <w:gridSpan w:val="15"/>
            <w:vMerge/>
            <w:shd w:val="clear" w:color="auto" w:fill="FFFFFF"/>
            <w:tcMar>
              <w:top w:w="0" w:type="dxa"/>
              <w:left w:w="0" w:type="dxa"/>
              <w:bottom w:w="0" w:type="dxa"/>
              <w:right w:w="0" w:type="dxa"/>
            </w:tcMar>
          </w:tcPr>
          <w:p w14:paraId="5FC36C68" w14:textId="77777777" w:rsidR="00590F26" w:rsidRDefault="00590F26" w:rsidP="00590F26">
            <w:pPr>
              <w:pStyle w:val="EMPTYCELLSTYLE"/>
              <w:keepNext/>
            </w:pPr>
          </w:p>
        </w:tc>
        <w:tc>
          <w:tcPr>
            <w:tcW w:w="40" w:type="dxa"/>
            <w:gridSpan w:val="2"/>
            <w:tcBorders>
              <w:right w:val="single" w:sz="8" w:space="0" w:color="000000"/>
            </w:tcBorders>
            <w:shd w:val="clear" w:color="auto" w:fill="FFFFFF"/>
            <w:tcMar>
              <w:top w:w="0" w:type="dxa"/>
              <w:left w:w="0" w:type="dxa"/>
              <w:bottom w:w="0" w:type="dxa"/>
              <w:right w:w="0" w:type="dxa"/>
            </w:tcMar>
          </w:tcPr>
          <w:p w14:paraId="6722CB9D"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3CEA2D36" w14:textId="77777777" w:rsidR="00590F26" w:rsidRDefault="00590F26" w:rsidP="00590F26">
            <w:pPr>
              <w:pStyle w:val="EMPTYCELLSTYLE"/>
              <w:keepNext/>
            </w:pPr>
          </w:p>
        </w:tc>
        <w:tc>
          <w:tcPr>
            <w:tcW w:w="1658" w:type="dxa"/>
            <w:gridSpan w:val="6"/>
            <w:vMerge w:val="restart"/>
            <w:shd w:val="clear" w:color="auto" w:fill="FFFFFF"/>
            <w:tcMar>
              <w:top w:w="0" w:type="dxa"/>
              <w:left w:w="0" w:type="dxa"/>
              <w:bottom w:w="0" w:type="dxa"/>
              <w:right w:w="0" w:type="dxa"/>
            </w:tcMar>
          </w:tcPr>
          <w:p w14:paraId="7ED54F06" w14:textId="77777777" w:rsidR="00590F26" w:rsidRDefault="00590F26" w:rsidP="00590F26">
            <w:pPr>
              <w:pStyle w:val="zarovnaniSNasledujicim0"/>
              <w:keepNext/>
              <w:keepLines/>
            </w:pPr>
            <w:r>
              <w:t>nová cena</w:t>
            </w:r>
          </w:p>
        </w:tc>
        <w:tc>
          <w:tcPr>
            <w:tcW w:w="45" w:type="dxa"/>
            <w:gridSpan w:val="2"/>
            <w:tcBorders>
              <w:right w:val="single" w:sz="8" w:space="0" w:color="000000"/>
            </w:tcBorders>
            <w:shd w:val="clear" w:color="auto" w:fill="FFFFFF"/>
            <w:tcMar>
              <w:top w:w="0" w:type="dxa"/>
              <w:left w:w="0" w:type="dxa"/>
              <w:bottom w:w="0" w:type="dxa"/>
              <w:right w:w="0" w:type="dxa"/>
            </w:tcMar>
          </w:tcPr>
          <w:p w14:paraId="58459449" w14:textId="77777777" w:rsidR="00590F26" w:rsidRDefault="00590F26" w:rsidP="00590F26">
            <w:pPr>
              <w:pStyle w:val="EMPTYCELLSTYLE"/>
              <w:keepNext/>
            </w:pPr>
          </w:p>
        </w:tc>
        <w:tc>
          <w:tcPr>
            <w:tcW w:w="60" w:type="dxa"/>
            <w:gridSpan w:val="3"/>
          </w:tcPr>
          <w:p w14:paraId="00569F26" w14:textId="77777777" w:rsidR="00590F26" w:rsidRDefault="00590F26" w:rsidP="00590F26">
            <w:pPr>
              <w:pStyle w:val="EMPTYCELLSTYLE"/>
              <w:keepNext/>
            </w:pPr>
          </w:p>
        </w:tc>
        <w:tc>
          <w:tcPr>
            <w:tcW w:w="40" w:type="dxa"/>
          </w:tcPr>
          <w:p w14:paraId="16241421" w14:textId="77777777" w:rsidR="00590F26" w:rsidRDefault="00590F26" w:rsidP="00590F26">
            <w:pPr>
              <w:pStyle w:val="EMPTYCELLSTYLE"/>
              <w:keepNext/>
            </w:pPr>
          </w:p>
        </w:tc>
      </w:tr>
      <w:tr w:rsidR="00590F26" w14:paraId="58A0FDBB" w14:textId="77777777" w:rsidTr="00247A46">
        <w:trPr>
          <w:gridAfter w:val="2"/>
          <w:wAfter w:w="45" w:type="dxa"/>
          <w:cantSplit/>
        </w:trPr>
        <w:tc>
          <w:tcPr>
            <w:tcW w:w="44" w:type="dxa"/>
            <w:gridSpan w:val="2"/>
          </w:tcPr>
          <w:p w14:paraId="7FB01F2E"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22A92DAB" w14:textId="77777777" w:rsidR="00590F26" w:rsidRDefault="00590F26" w:rsidP="00590F26">
            <w:pPr>
              <w:pStyle w:val="EMPTYCELLSTYLE"/>
              <w:keepNext/>
            </w:pPr>
          </w:p>
        </w:tc>
        <w:tc>
          <w:tcPr>
            <w:tcW w:w="2835" w:type="dxa"/>
            <w:gridSpan w:val="37"/>
            <w:vMerge/>
            <w:shd w:val="clear" w:color="auto" w:fill="FFFFFF"/>
            <w:tcMar>
              <w:top w:w="0" w:type="dxa"/>
              <w:left w:w="0" w:type="dxa"/>
              <w:bottom w:w="0" w:type="dxa"/>
              <w:right w:w="0" w:type="dxa"/>
            </w:tcMar>
          </w:tcPr>
          <w:p w14:paraId="4F49B763" w14:textId="77777777" w:rsidR="00590F26" w:rsidRDefault="00590F26" w:rsidP="00590F26">
            <w:pPr>
              <w:pStyle w:val="EMPTYCELLSTYLE"/>
              <w:keepNext/>
            </w:pPr>
          </w:p>
        </w:tc>
        <w:tc>
          <w:tcPr>
            <w:tcW w:w="40" w:type="dxa"/>
            <w:gridSpan w:val="2"/>
            <w:tcBorders>
              <w:right w:val="single" w:sz="8" w:space="0" w:color="000000"/>
            </w:tcBorders>
            <w:shd w:val="clear" w:color="auto" w:fill="FFFFFF"/>
            <w:tcMar>
              <w:top w:w="0" w:type="dxa"/>
              <w:left w:w="0" w:type="dxa"/>
              <w:bottom w:w="0" w:type="dxa"/>
              <w:right w:w="0" w:type="dxa"/>
            </w:tcMar>
          </w:tcPr>
          <w:p w14:paraId="5A0D28A1"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45DC9642" w14:textId="77777777" w:rsidR="00590F26" w:rsidRDefault="00590F26" w:rsidP="00590F26">
            <w:pPr>
              <w:pStyle w:val="EMPTYCELLSTYLE"/>
              <w:keepNext/>
            </w:pPr>
          </w:p>
        </w:tc>
        <w:tc>
          <w:tcPr>
            <w:tcW w:w="2160" w:type="dxa"/>
            <w:gridSpan w:val="24"/>
            <w:vMerge/>
            <w:shd w:val="clear" w:color="auto" w:fill="FFFFFF"/>
            <w:tcMar>
              <w:top w:w="0" w:type="dxa"/>
              <w:left w:w="0" w:type="dxa"/>
              <w:bottom w:w="0" w:type="dxa"/>
              <w:right w:w="0" w:type="dxa"/>
            </w:tcMar>
          </w:tcPr>
          <w:p w14:paraId="3A7D3FCA" w14:textId="77777777" w:rsidR="00590F26" w:rsidRDefault="00590F26" w:rsidP="00590F26">
            <w:pPr>
              <w:pStyle w:val="EMPTYCELLSTYLE"/>
              <w:keepNext/>
            </w:pPr>
          </w:p>
        </w:tc>
        <w:tc>
          <w:tcPr>
            <w:tcW w:w="40" w:type="dxa"/>
            <w:gridSpan w:val="2"/>
            <w:tcBorders>
              <w:right w:val="single" w:sz="8" w:space="0" w:color="000000"/>
            </w:tcBorders>
            <w:shd w:val="clear" w:color="auto" w:fill="FFFFFF"/>
            <w:tcMar>
              <w:top w:w="0" w:type="dxa"/>
              <w:left w:w="0" w:type="dxa"/>
              <w:bottom w:w="0" w:type="dxa"/>
              <w:right w:w="0" w:type="dxa"/>
            </w:tcMar>
          </w:tcPr>
          <w:p w14:paraId="7204EBBE"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41D4BD2D" w14:textId="77777777" w:rsidR="00590F26" w:rsidRDefault="00590F26" w:rsidP="00590F26">
            <w:pPr>
              <w:pStyle w:val="EMPTYCELLSTYLE"/>
              <w:keepNext/>
            </w:pPr>
          </w:p>
        </w:tc>
        <w:tc>
          <w:tcPr>
            <w:tcW w:w="2178" w:type="dxa"/>
            <w:gridSpan w:val="15"/>
            <w:vMerge w:val="restart"/>
            <w:shd w:val="clear" w:color="auto" w:fill="FFFFFF"/>
            <w:tcMar>
              <w:top w:w="0" w:type="dxa"/>
              <w:left w:w="0" w:type="dxa"/>
              <w:bottom w:w="0" w:type="dxa"/>
              <w:right w:w="0" w:type="dxa"/>
            </w:tcMar>
          </w:tcPr>
          <w:p w14:paraId="196A4995" w14:textId="77777777" w:rsidR="00590F26" w:rsidRDefault="00590F26" w:rsidP="00590F26">
            <w:pPr>
              <w:pStyle w:val="zarovnaniSNasledujicim0"/>
              <w:keepNext/>
              <w:keepLines/>
            </w:pPr>
            <w:r>
              <w:t>vlastní</w:t>
            </w:r>
          </w:p>
        </w:tc>
        <w:tc>
          <w:tcPr>
            <w:tcW w:w="40" w:type="dxa"/>
            <w:gridSpan w:val="2"/>
            <w:tcBorders>
              <w:right w:val="single" w:sz="8" w:space="0" w:color="000000"/>
            </w:tcBorders>
            <w:shd w:val="clear" w:color="auto" w:fill="FFFFFF"/>
            <w:tcMar>
              <w:top w:w="0" w:type="dxa"/>
              <w:left w:w="0" w:type="dxa"/>
              <w:bottom w:w="0" w:type="dxa"/>
              <w:right w:w="0" w:type="dxa"/>
            </w:tcMar>
          </w:tcPr>
          <w:p w14:paraId="1D9591A1"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0E007F52" w14:textId="77777777" w:rsidR="00590F26" w:rsidRDefault="00590F26" w:rsidP="00590F26">
            <w:pPr>
              <w:pStyle w:val="EMPTYCELLSTYLE"/>
              <w:keepNext/>
            </w:pPr>
          </w:p>
        </w:tc>
        <w:tc>
          <w:tcPr>
            <w:tcW w:w="1658" w:type="dxa"/>
            <w:gridSpan w:val="6"/>
            <w:vMerge/>
            <w:shd w:val="clear" w:color="auto" w:fill="FFFFFF"/>
            <w:tcMar>
              <w:top w:w="0" w:type="dxa"/>
              <w:left w:w="0" w:type="dxa"/>
              <w:bottom w:w="0" w:type="dxa"/>
              <w:right w:w="0" w:type="dxa"/>
            </w:tcMar>
          </w:tcPr>
          <w:p w14:paraId="4421183F" w14:textId="77777777" w:rsidR="00590F26" w:rsidRDefault="00590F26" w:rsidP="00590F26">
            <w:pPr>
              <w:pStyle w:val="EMPTYCELLSTYLE"/>
              <w:keepNext/>
            </w:pPr>
          </w:p>
        </w:tc>
        <w:tc>
          <w:tcPr>
            <w:tcW w:w="45" w:type="dxa"/>
            <w:gridSpan w:val="2"/>
            <w:tcBorders>
              <w:right w:val="single" w:sz="8" w:space="0" w:color="000000"/>
            </w:tcBorders>
            <w:shd w:val="clear" w:color="auto" w:fill="FFFFFF"/>
            <w:tcMar>
              <w:top w:w="0" w:type="dxa"/>
              <w:left w:w="0" w:type="dxa"/>
              <w:bottom w:w="0" w:type="dxa"/>
              <w:right w:w="0" w:type="dxa"/>
            </w:tcMar>
          </w:tcPr>
          <w:p w14:paraId="44AC1036" w14:textId="77777777" w:rsidR="00590F26" w:rsidRDefault="00590F26" w:rsidP="00590F26">
            <w:pPr>
              <w:pStyle w:val="EMPTYCELLSTYLE"/>
              <w:keepNext/>
            </w:pPr>
          </w:p>
        </w:tc>
        <w:tc>
          <w:tcPr>
            <w:tcW w:w="60" w:type="dxa"/>
            <w:gridSpan w:val="3"/>
          </w:tcPr>
          <w:p w14:paraId="17F6D3F7" w14:textId="77777777" w:rsidR="00590F26" w:rsidRDefault="00590F26" w:rsidP="00590F26">
            <w:pPr>
              <w:pStyle w:val="EMPTYCELLSTYLE"/>
              <w:keepNext/>
            </w:pPr>
          </w:p>
        </w:tc>
        <w:tc>
          <w:tcPr>
            <w:tcW w:w="40" w:type="dxa"/>
          </w:tcPr>
          <w:p w14:paraId="732E773B" w14:textId="77777777" w:rsidR="00590F26" w:rsidRDefault="00590F26" w:rsidP="00590F26">
            <w:pPr>
              <w:pStyle w:val="EMPTYCELLSTYLE"/>
              <w:keepNext/>
            </w:pPr>
          </w:p>
        </w:tc>
      </w:tr>
      <w:tr w:rsidR="00590F26" w14:paraId="6F162F73" w14:textId="77777777" w:rsidTr="00247A46">
        <w:trPr>
          <w:gridAfter w:val="2"/>
          <w:wAfter w:w="45" w:type="dxa"/>
          <w:cantSplit/>
        </w:trPr>
        <w:tc>
          <w:tcPr>
            <w:tcW w:w="44" w:type="dxa"/>
            <w:gridSpan w:val="2"/>
          </w:tcPr>
          <w:p w14:paraId="3332CCF8"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3EEE1E5C" w14:textId="77777777" w:rsidR="00590F26" w:rsidRDefault="00590F26" w:rsidP="00590F26">
            <w:pPr>
              <w:pStyle w:val="EMPTYCELLSTYLE"/>
              <w:keepNext/>
            </w:pPr>
          </w:p>
        </w:tc>
        <w:tc>
          <w:tcPr>
            <w:tcW w:w="2835" w:type="dxa"/>
            <w:gridSpan w:val="37"/>
            <w:vMerge/>
            <w:shd w:val="clear" w:color="auto" w:fill="FFFFFF"/>
            <w:tcMar>
              <w:top w:w="0" w:type="dxa"/>
              <w:left w:w="0" w:type="dxa"/>
              <w:bottom w:w="0" w:type="dxa"/>
              <w:right w:w="0" w:type="dxa"/>
            </w:tcMar>
          </w:tcPr>
          <w:p w14:paraId="500F8836" w14:textId="77777777" w:rsidR="00590F26" w:rsidRDefault="00590F26" w:rsidP="00590F26">
            <w:pPr>
              <w:pStyle w:val="EMPTYCELLSTYLE"/>
              <w:keepNext/>
            </w:pPr>
          </w:p>
        </w:tc>
        <w:tc>
          <w:tcPr>
            <w:tcW w:w="40" w:type="dxa"/>
            <w:gridSpan w:val="2"/>
            <w:tcBorders>
              <w:right w:val="single" w:sz="8" w:space="0" w:color="000000"/>
            </w:tcBorders>
            <w:shd w:val="clear" w:color="auto" w:fill="FFFFFF"/>
            <w:tcMar>
              <w:top w:w="0" w:type="dxa"/>
              <w:left w:w="0" w:type="dxa"/>
              <w:bottom w:w="0" w:type="dxa"/>
              <w:right w:w="0" w:type="dxa"/>
            </w:tcMar>
          </w:tcPr>
          <w:p w14:paraId="7EE962D2"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5A80FF02" w14:textId="77777777" w:rsidR="00590F26" w:rsidRDefault="00590F26" w:rsidP="00590F26">
            <w:pPr>
              <w:pStyle w:val="EMPTYCELLSTYLE"/>
              <w:keepNext/>
            </w:pPr>
          </w:p>
        </w:tc>
        <w:tc>
          <w:tcPr>
            <w:tcW w:w="320" w:type="dxa"/>
            <w:gridSpan w:val="2"/>
            <w:shd w:val="clear" w:color="auto" w:fill="FFFFFF"/>
          </w:tcPr>
          <w:p w14:paraId="21C3DF26" w14:textId="77777777" w:rsidR="00590F26" w:rsidRDefault="00590F26" w:rsidP="00590F26">
            <w:pPr>
              <w:pStyle w:val="EMPTYCELLSTYLE"/>
              <w:keepNext/>
            </w:pPr>
          </w:p>
        </w:tc>
        <w:tc>
          <w:tcPr>
            <w:tcW w:w="40" w:type="dxa"/>
            <w:gridSpan w:val="2"/>
            <w:shd w:val="clear" w:color="auto" w:fill="FFFFFF"/>
          </w:tcPr>
          <w:p w14:paraId="72546C19" w14:textId="77777777" w:rsidR="00590F26" w:rsidRDefault="00590F26" w:rsidP="00590F26">
            <w:pPr>
              <w:pStyle w:val="EMPTYCELLSTYLE"/>
              <w:keepNext/>
            </w:pPr>
          </w:p>
        </w:tc>
        <w:tc>
          <w:tcPr>
            <w:tcW w:w="100" w:type="dxa"/>
            <w:gridSpan w:val="2"/>
            <w:shd w:val="clear" w:color="auto" w:fill="FFFFFF"/>
          </w:tcPr>
          <w:p w14:paraId="2BC3FD3C" w14:textId="77777777" w:rsidR="00590F26" w:rsidRDefault="00590F26" w:rsidP="00590F26">
            <w:pPr>
              <w:pStyle w:val="EMPTYCELLSTYLE"/>
              <w:keepNext/>
            </w:pPr>
          </w:p>
        </w:tc>
        <w:tc>
          <w:tcPr>
            <w:tcW w:w="300" w:type="dxa"/>
            <w:gridSpan w:val="2"/>
            <w:shd w:val="clear" w:color="auto" w:fill="FFFFFF"/>
          </w:tcPr>
          <w:p w14:paraId="18D6ADE8" w14:textId="77777777" w:rsidR="00590F26" w:rsidRDefault="00590F26" w:rsidP="00590F26">
            <w:pPr>
              <w:pStyle w:val="EMPTYCELLSTYLE"/>
              <w:keepNext/>
            </w:pPr>
          </w:p>
        </w:tc>
        <w:tc>
          <w:tcPr>
            <w:tcW w:w="300" w:type="dxa"/>
            <w:gridSpan w:val="2"/>
            <w:shd w:val="clear" w:color="auto" w:fill="FFFFFF"/>
          </w:tcPr>
          <w:p w14:paraId="7EDA5F37" w14:textId="77777777" w:rsidR="00590F26" w:rsidRDefault="00590F26" w:rsidP="00590F26">
            <w:pPr>
              <w:pStyle w:val="EMPTYCELLSTYLE"/>
              <w:keepNext/>
            </w:pPr>
          </w:p>
        </w:tc>
        <w:tc>
          <w:tcPr>
            <w:tcW w:w="140" w:type="dxa"/>
            <w:gridSpan w:val="2"/>
            <w:shd w:val="clear" w:color="auto" w:fill="FFFFFF"/>
          </w:tcPr>
          <w:p w14:paraId="1A83BB31" w14:textId="77777777" w:rsidR="00590F26" w:rsidRDefault="00590F26" w:rsidP="00590F26">
            <w:pPr>
              <w:pStyle w:val="EMPTYCELLSTYLE"/>
              <w:keepNext/>
            </w:pPr>
          </w:p>
        </w:tc>
        <w:tc>
          <w:tcPr>
            <w:tcW w:w="360" w:type="dxa"/>
            <w:gridSpan w:val="2"/>
            <w:shd w:val="clear" w:color="auto" w:fill="FFFFFF"/>
          </w:tcPr>
          <w:p w14:paraId="4AB1042B" w14:textId="77777777" w:rsidR="00590F26" w:rsidRDefault="00590F26" w:rsidP="00590F26">
            <w:pPr>
              <w:pStyle w:val="EMPTYCELLSTYLE"/>
              <w:keepNext/>
            </w:pPr>
          </w:p>
        </w:tc>
        <w:tc>
          <w:tcPr>
            <w:tcW w:w="40" w:type="dxa"/>
            <w:gridSpan w:val="2"/>
            <w:shd w:val="clear" w:color="auto" w:fill="FFFFFF"/>
          </w:tcPr>
          <w:p w14:paraId="03F9B666" w14:textId="77777777" w:rsidR="00590F26" w:rsidRDefault="00590F26" w:rsidP="00590F26">
            <w:pPr>
              <w:pStyle w:val="EMPTYCELLSTYLE"/>
              <w:keepNext/>
            </w:pPr>
          </w:p>
        </w:tc>
        <w:tc>
          <w:tcPr>
            <w:tcW w:w="40" w:type="dxa"/>
            <w:gridSpan w:val="2"/>
            <w:shd w:val="clear" w:color="auto" w:fill="FFFFFF"/>
          </w:tcPr>
          <w:p w14:paraId="1DD71331" w14:textId="77777777" w:rsidR="00590F26" w:rsidRDefault="00590F26" w:rsidP="00590F26">
            <w:pPr>
              <w:pStyle w:val="EMPTYCELLSTYLE"/>
              <w:keepNext/>
            </w:pPr>
          </w:p>
        </w:tc>
        <w:tc>
          <w:tcPr>
            <w:tcW w:w="320" w:type="dxa"/>
            <w:gridSpan w:val="3"/>
            <w:shd w:val="clear" w:color="auto" w:fill="FFFFFF"/>
          </w:tcPr>
          <w:p w14:paraId="5F07F1C0" w14:textId="77777777" w:rsidR="00590F26" w:rsidRDefault="00590F26" w:rsidP="00590F26">
            <w:pPr>
              <w:pStyle w:val="EMPTYCELLSTYLE"/>
              <w:keepNext/>
            </w:pPr>
          </w:p>
        </w:tc>
        <w:tc>
          <w:tcPr>
            <w:tcW w:w="200" w:type="dxa"/>
            <w:gridSpan w:val="3"/>
            <w:shd w:val="clear" w:color="auto" w:fill="FFFFFF"/>
          </w:tcPr>
          <w:p w14:paraId="4ED2405F" w14:textId="77777777" w:rsidR="00590F26" w:rsidRDefault="00590F26" w:rsidP="00590F26">
            <w:pPr>
              <w:pStyle w:val="EMPTYCELLSTYLE"/>
              <w:keepNext/>
            </w:pPr>
          </w:p>
        </w:tc>
        <w:tc>
          <w:tcPr>
            <w:tcW w:w="40" w:type="dxa"/>
            <w:gridSpan w:val="2"/>
            <w:tcBorders>
              <w:right w:val="single" w:sz="8" w:space="0" w:color="000000"/>
            </w:tcBorders>
            <w:shd w:val="clear" w:color="auto" w:fill="FFFFFF"/>
            <w:tcMar>
              <w:top w:w="0" w:type="dxa"/>
              <w:left w:w="0" w:type="dxa"/>
              <w:bottom w:w="0" w:type="dxa"/>
              <w:right w:w="0" w:type="dxa"/>
            </w:tcMar>
          </w:tcPr>
          <w:p w14:paraId="72FC4C62"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540B3D91" w14:textId="77777777" w:rsidR="00590F26" w:rsidRDefault="00590F26" w:rsidP="00590F26">
            <w:pPr>
              <w:pStyle w:val="EMPTYCELLSTYLE"/>
              <w:keepNext/>
            </w:pPr>
          </w:p>
        </w:tc>
        <w:tc>
          <w:tcPr>
            <w:tcW w:w="2178" w:type="dxa"/>
            <w:gridSpan w:val="15"/>
            <w:vMerge/>
            <w:shd w:val="clear" w:color="auto" w:fill="FFFFFF"/>
            <w:tcMar>
              <w:top w:w="0" w:type="dxa"/>
              <w:left w:w="0" w:type="dxa"/>
              <w:bottom w:w="0" w:type="dxa"/>
              <w:right w:w="0" w:type="dxa"/>
            </w:tcMar>
          </w:tcPr>
          <w:p w14:paraId="4E45C827" w14:textId="77777777" w:rsidR="00590F26" w:rsidRDefault="00590F26" w:rsidP="00590F26">
            <w:pPr>
              <w:pStyle w:val="EMPTYCELLSTYLE"/>
              <w:keepNext/>
            </w:pPr>
          </w:p>
        </w:tc>
        <w:tc>
          <w:tcPr>
            <w:tcW w:w="40" w:type="dxa"/>
            <w:gridSpan w:val="2"/>
            <w:tcBorders>
              <w:right w:val="single" w:sz="8" w:space="0" w:color="000000"/>
            </w:tcBorders>
            <w:shd w:val="clear" w:color="auto" w:fill="FFFFFF"/>
            <w:tcMar>
              <w:top w:w="0" w:type="dxa"/>
              <w:left w:w="0" w:type="dxa"/>
              <w:bottom w:w="0" w:type="dxa"/>
              <w:right w:w="0" w:type="dxa"/>
            </w:tcMar>
          </w:tcPr>
          <w:p w14:paraId="661C7042"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6C0B89FC" w14:textId="77777777" w:rsidR="00590F26" w:rsidRDefault="00590F26" w:rsidP="00590F26">
            <w:pPr>
              <w:pStyle w:val="EMPTYCELLSTYLE"/>
              <w:keepNext/>
            </w:pPr>
          </w:p>
        </w:tc>
        <w:tc>
          <w:tcPr>
            <w:tcW w:w="1424" w:type="dxa"/>
            <w:gridSpan w:val="2"/>
            <w:shd w:val="clear" w:color="auto" w:fill="FFFFFF"/>
          </w:tcPr>
          <w:p w14:paraId="11B98BF9" w14:textId="77777777" w:rsidR="00590F26" w:rsidRDefault="00590F26" w:rsidP="00590F26">
            <w:pPr>
              <w:pStyle w:val="EMPTYCELLSTYLE"/>
              <w:keepNext/>
            </w:pPr>
          </w:p>
        </w:tc>
        <w:tc>
          <w:tcPr>
            <w:tcW w:w="194" w:type="dxa"/>
            <w:gridSpan w:val="2"/>
            <w:shd w:val="clear" w:color="auto" w:fill="FFFFFF"/>
          </w:tcPr>
          <w:p w14:paraId="163B9A03" w14:textId="77777777" w:rsidR="00590F26" w:rsidRDefault="00590F26" w:rsidP="00590F26">
            <w:pPr>
              <w:pStyle w:val="EMPTYCELLSTYLE"/>
              <w:keepNext/>
            </w:pPr>
          </w:p>
        </w:tc>
        <w:tc>
          <w:tcPr>
            <w:tcW w:w="40" w:type="dxa"/>
            <w:gridSpan w:val="2"/>
            <w:shd w:val="clear" w:color="auto" w:fill="FFFFFF"/>
          </w:tcPr>
          <w:p w14:paraId="079034AB" w14:textId="77777777" w:rsidR="00590F26" w:rsidRDefault="00590F26" w:rsidP="00590F26">
            <w:pPr>
              <w:pStyle w:val="EMPTYCELLSTYLE"/>
              <w:keepNext/>
            </w:pPr>
          </w:p>
        </w:tc>
        <w:tc>
          <w:tcPr>
            <w:tcW w:w="45" w:type="dxa"/>
            <w:gridSpan w:val="2"/>
            <w:tcBorders>
              <w:right w:val="single" w:sz="8" w:space="0" w:color="000000"/>
            </w:tcBorders>
            <w:shd w:val="clear" w:color="auto" w:fill="FFFFFF"/>
            <w:tcMar>
              <w:top w:w="0" w:type="dxa"/>
              <w:left w:w="0" w:type="dxa"/>
              <w:bottom w:w="0" w:type="dxa"/>
              <w:right w:w="0" w:type="dxa"/>
            </w:tcMar>
          </w:tcPr>
          <w:p w14:paraId="424133DA" w14:textId="77777777" w:rsidR="00590F26" w:rsidRDefault="00590F26" w:rsidP="00590F26">
            <w:pPr>
              <w:pStyle w:val="EMPTYCELLSTYLE"/>
              <w:keepNext/>
            </w:pPr>
          </w:p>
        </w:tc>
        <w:tc>
          <w:tcPr>
            <w:tcW w:w="60" w:type="dxa"/>
            <w:gridSpan w:val="3"/>
          </w:tcPr>
          <w:p w14:paraId="5A6F00B8" w14:textId="77777777" w:rsidR="00590F26" w:rsidRDefault="00590F26" w:rsidP="00590F26">
            <w:pPr>
              <w:pStyle w:val="EMPTYCELLSTYLE"/>
              <w:keepNext/>
            </w:pPr>
          </w:p>
        </w:tc>
        <w:tc>
          <w:tcPr>
            <w:tcW w:w="40" w:type="dxa"/>
          </w:tcPr>
          <w:p w14:paraId="6F7B7A78" w14:textId="77777777" w:rsidR="00590F26" w:rsidRDefault="00590F26" w:rsidP="00590F26">
            <w:pPr>
              <w:pStyle w:val="EMPTYCELLSTYLE"/>
              <w:keepNext/>
            </w:pPr>
          </w:p>
        </w:tc>
      </w:tr>
      <w:tr w:rsidR="00590F26" w14:paraId="2272913F" w14:textId="77777777" w:rsidTr="00247A46">
        <w:trPr>
          <w:gridAfter w:val="2"/>
          <w:wAfter w:w="45" w:type="dxa"/>
          <w:cantSplit/>
        </w:trPr>
        <w:tc>
          <w:tcPr>
            <w:tcW w:w="44" w:type="dxa"/>
            <w:gridSpan w:val="2"/>
          </w:tcPr>
          <w:p w14:paraId="4127314F"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179B7825" w14:textId="77777777" w:rsidR="00590F26" w:rsidRDefault="00590F26" w:rsidP="00590F26">
            <w:pPr>
              <w:pStyle w:val="EMPTYCELLSTYLE"/>
              <w:keepNext/>
            </w:pPr>
          </w:p>
        </w:tc>
        <w:tc>
          <w:tcPr>
            <w:tcW w:w="2835" w:type="dxa"/>
            <w:gridSpan w:val="37"/>
            <w:vMerge/>
            <w:shd w:val="clear" w:color="auto" w:fill="FFFFFF"/>
            <w:tcMar>
              <w:top w:w="0" w:type="dxa"/>
              <w:left w:w="0" w:type="dxa"/>
              <w:bottom w:w="0" w:type="dxa"/>
              <w:right w:w="0" w:type="dxa"/>
            </w:tcMar>
          </w:tcPr>
          <w:p w14:paraId="425CF21E" w14:textId="77777777" w:rsidR="00590F26" w:rsidRDefault="00590F26" w:rsidP="00590F26">
            <w:pPr>
              <w:pStyle w:val="EMPTYCELLSTYLE"/>
              <w:keepNext/>
            </w:pPr>
          </w:p>
        </w:tc>
        <w:tc>
          <w:tcPr>
            <w:tcW w:w="40" w:type="dxa"/>
            <w:gridSpan w:val="2"/>
            <w:tcBorders>
              <w:right w:val="single" w:sz="8" w:space="0" w:color="000000"/>
            </w:tcBorders>
            <w:shd w:val="clear" w:color="auto" w:fill="FFFFFF"/>
            <w:tcMar>
              <w:top w:w="0" w:type="dxa"/>
              <w:left w:w="0" w:type="dxa"/>
              <w:bottom w:w="0" w:type="dxa"/>
              <w:right w:w="0" w:type="dxa"/>
            </w:tcMar>
          </w:tcPr>
          <w:p w14:paraId="02C1381A"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4991F0B2" w14:textId="77777777" w:rsidR="00590F26" w:rsidRDefault="00590F26" w:rsidP="00590F26">
            <w:pPr>
              <w:pStyle w:val="EMPTYCELLSTYLE"/>
              <w:keepNext/>
            </w:pPr>
          </w:p>
        </w:tc>
        <w:tc>
          <w:tcPr>
            <w:tcW w:w="320" w:type="dxa"/>
            <w:gridSpan w:val="2"/>
            <w:shd w:val="clear" w:color="auto" w:fill="FFFFFF"/>
          </w:tcPr>
          <w:p w14:paraId="7ECBBFCB" w14:textId="77777777" w:rsidR="00590F26" w:rsidRDefault="00590F26" w:rsidP="00590F26">
            <w:pPr>
              <w:pStyle w:val="EMPTYCELLSTYLE"/>
              <w:keepNext/>
            </w:pPr>
          </w:p>
        </w:tc>
        <w:tc>
          <w:tcPr>
            <w:tcW w:w="40" w:type="dxa"/>
            <w:gridSpan w:val="2"/>
            <w:shd w:val="clear" w:color="auto" w:fill="FFFFFF"/>
          </w:tcPr>
          <w:p w14:paraId="6989CB80" w14:textId="77777777" w:rsidR="00590F26" w:rsidRDefault="00590F26" w:rsidP="00590F26">
            <w:pPr>
              <w:pStyle w:val="EMPTYCELLSTYLE"/>
              <w:keepNext/>
            </w:pPr>
          </w:p>
        </w:tc>
        <w:tc>
          <w:tcPr>
            <w:tcW w:w="100" w:type="dxa"/>
            <w:gridSpan w:val="2"/>
            <w:shd w:val="clear" w:color="auto" w:fill="FFFFFF"/>
          </w:tcPr>
          <w:p w14:paraId="6650D7F9" w14:textId="77777777" w:rsidR="00590F26" w:rsidRDefault="00590F26" w:rsidP="00590F26">
            <w:pPr>
              <w:pStyle w:val="EMPTYCELLSTYLE"/>
              <w:keepNext/>
            </w:pPr>
          </w:p>
        </w:tc>
        <w:tc>
          <w:tcPr>
            <w:tcW w:w="300" w:type="dxa"/>
            <w:gridSpan w:val="2"/>
            <w:shd w:val="clear" w:color="auto" w:fill="FFFFFF"/>
          </w:tcPr>
          <w:p w14:paraId="467A4991" w14:textId="77777777" w:rsidR="00590F26" w:rsidRDefault="00590F26" w:rsidP="00590F26">
            <w:pPr>
              <w:pStyle w:val="EMPTYCELLSTYLE"/>
              <w:keepNext/>
            </w:pPr>
          </w:p>
        </w:tc>
        <w:tc>
          <w:tcPr>
            <w:tcW w:w="300" w:type="dxa"/>
            <w:gridSpan w:val="2"/>
            <w:shd w:val="clear" w:color="auto" w:fill="FFFFFF"/>
          </w:tcPr>
          <w:p w14:paraId="5C651EE9" w14:textId="77777777" w:rsidR="00590F26" w:rsidRDefault="00590F26" w:rsidP="00590F26">
            <w:pPr>
              <w:pStyle w:val="EMPTYCELLSTYLE"/>
              <w:keepNext/>
            </w:pPr>
          </w:p>
        </w:tc>
        <w:tc>
          <w:tcPr>
            <w:tcW w:w="140" w:type="dxa"/>
            <w:gridSpan w:val="2"/>
            <w:shd w:val="clear" w:color="auto" w:fill="FFFFFF"/>
          </w:tcPr>
          <w:p w14:paraId="2E5FA551" w14:textId="77777777" w:rsidR="00590F26" w:rsidRDefault="00590F26" w:rsidP="00590F26">
            <w:pPr>
              <w:pStyle w:val="EMPTYCELLSTYLE"/>
              <w:keepNext/>
            </w:pPr>
          </w:p>
        </w:tc>
        <w:tc>
          <w:tcPr>
            <w:tcW w:w="360" w:type="dxa"/>
            <w:gridSpan w:val="2"/>
            <w:shd w:val="clear" w:color="auto" w:fill="FFFFFF"/>
          </w:tcPr>
          <w:p w14:paraId="2655D1A5" w14:textId="77777777" w:rsidR="00590F26" w:rsidRDefault="00590F26" w:rsidP="00590F26">
            <w:pPr>
              <w:pStyle w:val="EMPTYCELLSTYLE"/>
              <w:keepNext/>
            </w:pPr>
          </w:p>
        </w:tc>
        <w:tc>
          <w:tcPr>
            <w:tcW w:w="40" w:type="dxa"/>
            <w:gridSpan w:val="2"/>
            <w:shd w:val="clear" w:color="auto" w:fill="FFFFFF"/>
          </w:tcPr>
          <w:p w14:paraId="455869C7" w14:textId="77777777" w:rsidR="00590F26" w:rsidRDefault="00590F26" w:rsidP="00590F26">
            <w:pPr>
              <w:pStyle w:val="EMPTYCELLSTYLE"/>
              <w:keepNext/>
            </w:pPr>
          </w:p>
        </w:tc>
        <w:tc>
          <w:tcPr>
            <w:tcW w:w="40" w:type="dxa"/>
            <w:gridSpan w:val="2"/>
            <w:shd w:val="clear" w:color="auto" w:fill="FFFFFF"/>
          </w:tcPr>
          <w:p w14:paraId="6BDED207" w14:textId="77777777" w:rsidR="00590F26" w:rsidRDefault="00590F26" w:rsidP="00590F26">
            <w:pPr>
              <w:pStyle w:val="EMPTYCELLSTYLE"/>
              <w:keepNext/>
            </w:pPr>
          </w:p>
        </w:tc>
        <w:tc>
          <w:tcPr>
            <w:tcW w:w="320" w:type="dxa"/>
            <w:gridSpan w:val="3"/>
            <w:shd w:val="clear" w:color="auto" w:fill="FFFFFF"/>
          </w:tcPr>
          <w:p w14:paraId="5E2C5578" w14:textId="77777777" w:rsidR="00590F26" w:rsidRDefault="00590F26" w:rsidP="00590F26">
            <w:pPr>
              <w:pStyle w:val="EMPTYCELLSTYLE"/>
              <w:keepNext/>
            </w:pPr>
          </w:p>
        </w:tc>
        <w:tc>
          <w:tcPr>
            <w:tcW w:w="200" w:type="dxa"/>
            <w:gridSpan w:val="3"/>
            <w:shd w:val="clear" w:color="auto" w:fill="FFFFFF"/>
          </w:tcPr>
          <w:p w14:paraId="65D7D168" w14:textId="77777777" w:rsidR="00590F26" w:rsidRDefault="00590F26" w:rsidP="00590F26">
            <w:pPr>
              <w:pStyle w:val="EMPTYCELLSTYLE"/>
              <w:keepNext/>
            </w:pPr>
          </w:p>
        </w:tc>
        <w:tc>
          <w:tcPr>
            <w:tcW w:w="40" w:type="dxa"/>
            <w:gridSpan w:val="2"/>
            <w:tcBorders>
              <w:right w:val="single" w:sz="8" w:space="0" w:color="000000"/>
            </w:tcBorders>
            <w:shd w:val="clear" w:color="auto" w:fill="FFFFFF"/>
            <w:tcMar>
              <w:top w:w="0" w:type="dxa"/>
              <w:left w:w="0" w:type="dxa"/>
              <w:bottom w:w="0" w:type="dxa"/>
              <w:right w:w="0" w:type="dxa"/>
            </w:tcMar>
          </w:tcPr>
          <w:p w14:paraId="23896371"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68B8A5AA" w14:textId="77777777" w:rsidR="00590F26" w:rsidRDefault="00590F26" w:rsidP="00590F26">
            <w:pPr>
              <w:pStyle w:val="EMPTYCELLSTYLE"/>
              <w:keepNext/>
            </w:pPr>
          </w:p>
        </w:tc>
        <w:tc>
          <w:tcPr>
            <w:tcW w:w="778" w:type="dxa"/>
            <w:gridSpan w:val="2"/>
            <w:shd w:val="clear" w:color="auto" w:fill="FFFFFF"/>
          </w:tcPr>
          <w:p w14:paraId="0EB84CC4" w14:textId="77777777" w:rsidR="00590F26" w:rsidRDefault="00590F26" w:rsidP="00590F26">
            <w:pPr>
              <w:pStyle w:val="EMPTYCELLSTYLE"/>
              <w:keepNext/>
            </w:pPr>
          </w:p>
        </w:tc>
        <w:tc>
          <w:tcPr>
            <w:tcW w:w="40" w:type="dxa"/>
            <w:gridSpan w:val="2"/>
            <w:shd w:val="clear" w:color="auto" w:fill="FFFFFF"/>
          </w:tcPr>
          <w:p w14:paraId="4F65C528" w14:textId="77777777" w:rsidR="00590F26" w:rsidRDefault="00590F26" w:rsidP="00590F26">
            <w:pPr>
              <w:pStyle w:val="EMPTYCELLSTYLE"/>
              <w:keepNext/>
            </w:pPr>
          </w:p>
        </w:tc>
        <w:tc>
          <w:tcPr>
            <w:tcW w:w="40" w:type="dxa"/>
            <w:gridSpan w:val="2"/>
            <w:shd w:val="clear" w:color="auto" w:fill="FFFFFF"/>
          </w:tcPr>
          <w:p w14:paraId="0E497417" w14:textId="77777777" w:rsidR="00590F26" w:rsidRDefault="00590F26" w:rsidP="00590F26">
            <w:pPr>
              <w:pStyle w:val="EMPTYCELLSTYLE"/>
              <w:keepNext/>
            </w:pPr>
          </w:p>
        </w:tc>
        <w:tc>
          <w:tcPr>
            <w:tcW w:w="560" w:type="dxa"/>
            <w:gridSpan w:val="2"/>
            <w:shd w:val="clear" w:color="auto" w:fill="FFFFFF"/>
          </w:tcPr>
          <w:p w14:paraId="32F740B1" w14:textId="77777777" w:rsidR="00590F26" w:rsidRDefault="00590F26" w:rsidP="00590F26">
            <w:pPr>
              <w:pStyle w:val="EMPTYCELLSTYLE"/>
              <w:keepNext/>
            </w:pPr>
          </w:p>
        </w:tc>
        <w:tc>
          <w:tcPr>
            <w:tcW w:w="100" w:type="dxa"/>
            <w:gridSpan w:val="2"/>
            <w:shd w:val="clear" w:color="auto" w:fill="FFFFFF"/>
          </w:tcPr>
          <w:p w14:paraId="527991D4" w14:textId="77777777" w:rsidR="00590F26" w:rsidRDefault="00590F26" w:rsidP="00590F26">
            <w:pPr>
              <w:pStyle w:val="EMPTYCELLSTYLE"/>
              <w:keepNext/>
            </w:pPr>
          </w:p>
        </w:tc>
        <w:tc>
          <w:tcPr>
            <w:tcW w:w="200" w:type="dxa"/>
            <w:gridSpan w:val="2"/>
            <w:shd w:val="clear" w:color="auto" w:fill="FFFFFF"/>
          </w:tcPr>
          <w:p w14:paraId="1CDC4F74" w14:textId="77777777" w:rsidR="00590F26" w:rsidRDefault="00590F26" w:rsidP="00590F26">
            <w:pPr>
              <w:pStyle w:val="EMPTYCELLSTYLE"/>
              <w:keepNext/>
            </w:pPr>
          </w:p>
        </w:tc>
        <w:tc>
          <w:tcPr>
            <w:tcW w:w="460" w:type="dxa"/>
            <w:gridSpan w:val="3"/>
            <w:shd w:val="clear" w:color="auto" w:fill="FFFFFF"/>
          </w:tcPr>
          <w:p w14:paraId="4AE0DC06" w14:textId="77777777" w:rsidR="00590F26" w:rsidRDefault="00590F26" w:rsidP="00590F26">
            <w:pPr>
              <w:pStyle w:val="EMPTYCELLSTYLE"/>
              <w:keepNext/>
            </w:pPr>
          </w:p>
        </w:tc>
        <w:tc>
          <w:tcPr>
            <w:tcW w:w="40" w:type="dxa"/>
            <w:gridSpan w:val="2"/>
            <w:tcBorders>
              <w:right w:val="single" w:sz="8" w:space="0" w:color="000000"/>
            </w:tcBorders>
            <w:shd w:val="clear" w:color="auto" w:fill="FFFFFF"/>
            <w:tcMar>
              <w:top w:w="0" w:type="dxa"/>
              <w:left w:w="0" w:type="dxa"/>
              <w:bottom w:w="0" w:type="dxa"/>
              <w:right w:w="0" w:type="dxa"/>
            </w:tcMar>
          </w:tcPr>
          <w:p w14:paraId="2F65A594"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698DD89C" w14:textId="77777777" w:rsidR="00590F26" w:rsidRDefault="00590F26" w:rsidP="00590F26">
            <w:pPr>
              <w:pStyle w:val="EMPTYCELLSTYLE"/>
              <w:keepNext/>
            </w:pPr>
          </w:p>
        </w:tc>
        <w:tc>
          <w:tcPr>
            <w:tcW w:w="1424" w:type="dxa"/>
            <w:gridSpan w:val="2"/>
            <w:shd w:val="clear" w:color="auto" w:fill="FFFFFF"/>
          </w:tcPr>
          <w:p w14:paraId="01BBBB35" w14:textId="77777777" w:rsidR="00590F26" w:rsidRDefault="00590F26" w:rsidP="00590F26">
            <w:pPr>
              <w:pStyle w:val="EMPTYCELLSTYLE"/>
              <w:keepNext/>
            </w:pPr>
          </w:p>
        </w:tc>
        <w:tc>
          <w:tcPr>
            <w:tcW w:w="194" w:type="dxa"/>
            <w:gridSpan w:val="2"/>
            <w:shd w:val="clear" w:color="auto" w:fill="FFFFFF"/>
          </w:tcPr>
          <w:p w14:paraId="1A098E43" w14:textId="77777777" w:rsidR="00590F26" w:rsidRDefault="00590F26" w:rsidP="00590F26">
            <w:pPr>
              <w:pStyle w:val="EMPTYCELLSTYLE"/>
              <w:keepNext/>
            </w:pPr>
          </w:p>
        </w:tc>
        <w:tc>
          <w:tcPr>
            <w:tcW w:w="40" w:type="dxa"/>
            <w:gridSpan w:val="2"/>
            <w:shd w:val="clear" w:color="auto" w:fill="FFFFFF"/>
          </w:tcPr>
          <w:p w14:paraId="7BA3680C" w14:textId="77777777" w:rsidR="00590F26" w:rsidRDefault="00590F26" w:rsidP="00590F26">
            <w:pPr>
              <w:pStyle w:val="EMPTYCELLSTYLE"/>
              <w:keepNext/>
            </w:pPr>
          </w:p>
        </w:tc>
        <w:tc>
          <w:tcPr>
            <w:tcW w:w="45" w:type="dxa"/>
            <w:gridSpan w:val="2"/>
            <w:tcBorders>
              <w:right w:val="single" w:sz="8" w:space="0" w:color="000000"/>
            </w:tcBorders>
            <w:shd w:val="clear" w:color="auto" w:fill="FFFFFF"/>
            <w:tcMar>
              <w:top w:w="0" w:type="dxa"/>
              <w:left w:w="0" w:type="dxa"/>
              <w:bottom w:w="0" w:type="dxa"/>
              <w:right w:w="0" w:type="dxa"/>
            </w:tcMar>
          </w:tcPr>
          <w:p w14:paraId="46DB7EAF" w14:textId="77777777" w:rsidR="00590F26" w:rsidRDefault="00590F26" w:rsidP="00590F26">
            <w:pPr>
              <w:pStyle w:val="EMPTYCELLSTYLE"/>
              <w:keepNext/>
            </w:pPr>
          </w:p>
        </w:tc>
        <w:tc>
          <w:tcPr>
            <w:tcW w:w="60" w:type="dxa"/>
            <w:gridSpan w:val="3"/>
          </w:tcPr>
          <w:p w14:paraId="6D97CFD2" w14:textId="77777777" w:rsidR="00590F26" w:rsidRDefault="00590F26" w:rsidP="00590F26">
            <w:pPr>
              <w:pStyle w:val="EMPTYCELLSTYLE"/>
              <w:keepNext/>
            </w:pPr>
          </w:p>
        </w:tc>
        <w:tc>
          <w:tcPr>
            <w:tcW w:w="40" w:type="dxa"/>
          </w:tcPr>
          <w:p w14:paraId="740C99BB" w14:textId="77777777" w:rsidR="00590F26" w:rsidRDefault="00590F26" w:rsidP="00590F26">
            <w:pPr>
              <w:pStyle w:val="EMPTYCELLSTYLE"/>
              <w:keepNext/>
            </w:pPr>
          </w:p>
        </w:tc>
      </w:tr>
      <w:tr w:rsidR="005F055B" w14:paraId="30554A98" w14:textId="77777777" w:rsidTr="00247A46">
        <w:trPr>
          <w:gridAfter w:val="2"/>
          <w:wAfter w:w="45" w:type="dxa"/>
          <w:cantSplit/>
        </w:trPr>
        <w:tc>
          <w:tcPr>
            <w:tcW w:w="44" w:type="dxa"/>
            <w:gridSpan w:val="2"/>
          </w:tcPr>
          <w:p w14:paraId="203AF089" w14:textId="77777777" w:rsidR="00590F26" w:rsidRDefault="00590F26" w:rsidP="00590F26">
            <w:pPr>
              <w:pStyle w:val="EMPTYCELLSTYLE"/>
              <w:keepNext/>
            </w:pPr>
          </w:p>
        </w:tc>
        <w:tc>
          <w:tcPr>
            <w:tcW w:w="40" w:type="dxa"/>
            <w:gridSpan w:val="2"/>
            <w:tcBorders>
              <w:left w:val="single" w:sz="8" w:space="0" w:color="000000"/>
              <w:bottom w:val="single" w:sz="8" w:space="0" w:color="000000"/>
            </w:tcBorders>
            <w:shd w:val="clear" w:color="auto" w:fill="FFFFFF"/>
            <w:tcMar>
              <w:top w:w="0" w:type="dxa"/>
              <w:left w:w="0" w:type="dxa"/>
              <w:bottom w:w="0" w:type="dxa"/>
              <w:right w:w="0" w:type="dxa"/>
            </w:tcMar>
          </w:tcPr>
          <w:p w14:paraId="102A78A9" w14:textId="77777777" w:rsidR="00590F26" w:rsidRDefault="00590F26" w:rsidP="00590F26">
            <w:pPr>
              <w:pStyle w:val="EMPTYCELLSTYLE"/>
              <w:keepNext/>
            </w:pPr>
          </w:p>
        </w:tc>
        <w:tc>
          <w:tcPr>
            <w:tcW w:w="258" w:type="dxa"/>
            <w:gridSpan w:val="2"/>
            <w:tcBorders>
              <w:bottom w:val="single" w:sz="8" w:space="0" w:color="000000"/>
            </w:tcBorders>
            <w:shd w:val="clear" w:color="auto" w:fill="FFFFFF"/>
            <w:tcMar>
              <w:top w:w="0" w:type="dxa"/>
              <w:left w:w="0" w:type="dxa"/>
              <w:bottom w:w="0" w:type="dxa"/>
              <w:right w:w="0" w:type="dxa"/>
            </w:tcMar>
          </w:tcPr>
          <w:p w14:paraId="4863AA69"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328D4EC5" w14:textId="77777777" w:rsidR="00590F26" w:rsidRDefault="00590F26" w:rsidP="00590F26">
            <w:pPr>
              <w:pStyle w:val="EMPTYCELLSTYLE"/>
              <w:keepNext/>
            </w:pPr>
          </w:p>
        </w:tc>
        <w:tc>
          <w:tcPr>
            <w:tcW w:w="59" w:type="dxa"/>
            <w:gridSpan w:val="3"/>
            <w:tcBorders>
              <w:bottom w:val="single" w:sz="8" w:space="0" w:color="000000"/>
            </w:tcBorders>
            <w:shd w:val="clear" w:color="auto" w:fill="FFFFFF"/>
            <w:tcMar>
              <w:top w:w="0" w:type="dxa"/>
              <w:left w:w="0" w:type="dxa"/>
              <w:bottom w:w="0" w:type="dxa"/>
              <w:right w:w="0" w:type="dxa"/>
            </w:tcMar>
          </w:tcPr>
          <w:p w14:paraId="7213A020" w14:textId="77777777" w:rsidR="00590F26" w:rsidRDefault="00590F26" w:rsidP="00590F26">
            <w:pPr>
              <w:pStyle w:val="EMPTYCELLSTYLE"/>
              <w:keepNext/>
            </w:pPr>
          </w:p>
        </w:tc>
        <w:tc>
          <w:tcPr>
            <w:tcW w:w="100" w:type="dxa"/>
            <w:gridSpan w:val="3"/>
            <w:tcBorders>
              <w:bottom w:val="single" w:sz="8" w:space="0" w:color="000000"/>
            </w:tcBorders>
            <w:shd w:val="clear" w:color="auto" w:fill="FFFFFF"/>
            <w:tcMar>
              <w:top w:w="0" w:type="dxa"/>
              <w:left w:w="0" w:type="dxa"/>
              <w:bottom w:w="0" w:type="dxa"/>
              <w:right w:w="0" w:type="dxa"/>
            </w:tcMar>
          </w:tcPr>
          <w:p w14:paraId="75F2CD2E" w14:textId="77777777" w:rsidR="00590F26" w:rsidRDefault="00590F26" w:rsidP="00590F26">
            <w:pPr>
              <w:pStyle w:val="EMPTYCELLSTYLE"/>
              <w:keepNext/>
            </w:pPr>
          </w:p>
        </w:tc>
        <w:tc>
          <w:tcPr>
            <w:tcW w:w="100" w:type="dxa"/>
            <w:gridSpan w:val="3"/>
            <w:tcBorders>
              <w:bottom w:val="single" w:sz="8" w:space="0" w:color="000000"/>
            </w:tcBorders>
            <w:shd w:val="clear" w:color="auto" w:fill="FFFFFF"/>
            <w:tcMar>
              <w:top w:w="0" w:type="dxa"/>
              <w:left w:w="0" w:type="dxa"/>
              <w:bottom w:w="0" w:type="dxa"/>
              <w:right w:w="0" w:type="dxa"/>
            </w:tcMar>
          </w:tcPr>
          <w:p w14:paraId="7EB64ABA" w14:textId="77777777" w:rsidR="00590F26" w:rsidRDefault="00590F26" w:rsidP="00590F26">
            <w:pPr>
              <w:pStyle w:val="EMPTYCELLSTYLE"/>
              <w:keepNext/>
            </w:pPr>
          </w:p>
        </w:tc>
        <w:tc>
          <w:tcPr>
            <w:tcW w:w="60" w:type="dxa"/>
            <w:gridSpan w:val="3"/>
            <w:tcBorders>
              <w:bottom w:val="single" w:sz="8" w:space="0" w:color="000000"/>
            </w:tcBorders>
            <w:shd w:val="clear" w:color="auto" w:fill="FFFFFF"/>
            <w:tcMar>
              <w:top w:w="0" w:type="dxa"/>
              <w:left w:w="0" w:type="dxa"/>
              <w:bottom w:w="0" w:type="dxa"/>
              <w:right w:w="0" w:type="dxa"/>
            </w:tcMar>
          </w:tcPr>
          <w:p w14:paraId="325DCCDD"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53890789" w14:textId="77777777" w:rsidR="00590F26" w:rsidRDefault="00590F26" w:rsidP="00590F26">
            <w:pPr>
              <w:pStyle w:val="EMPTYCELLSTYLE"/>
              <w:keepNext/>
            </w:pPr>
          </w:p>
        </w:tc>
        <w:tc>
          <w:tcPr>
            <w:tcW w:w="200" w:type="dxa"/>
            <w:gridSpan w:val="3"/>
            <w:tcBorders>
              <w:bottom w:val="single" w:sz="8" w:space="0" w:color="000000"/>
            </w:tcBorders>
            <w:shd w:val="clear" w:color="auto" w:fill="FFFFFF"/>
            <w:tcMar>
              <w:top w:w="0" w:type="dxa"/>
              <w:left w:w="0" w:type="dxa"/>
              <w:bottom w:w="0" w:type="dxa"/>
              <w:right w:w="0" w:type="dxa"/>
            </w:tcMar>
          </w:tcPr>
          <w:p w14:paraId="4AF2F706"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65FB7C5E" w14:textId="77777777" w:rsidR="00590F26" w:rsidRDefault="00590F26" w:rsidP="00590F26">
            <w:pPr>
              <w:pStyle w:val="EMPTYCELLSTYLE"/>
              <w:keepNext/>
            </w:pPr>
          </w:p>
        </w:tc>
        <w:tc>
          <w:tcPr>
            <w:tcW w:w="898" w:type="dxa"/>
            <w:gridSpan w:val="2"/>
            <w:tcBorders>
              <w:bottom w:val="single" w:sz="8" w:space="0" w:color="000000"/>
            </w:tcBorders>
            <w:shd w:val="clear" w:color="auto" w:fill="FFFFFF"/>
            <w:tcMar>
              <w:top w:w="0" w:type="dxa"/>
              <w:left w:w="0" w:type="dxa"/>
              <w:bottom w:w="0" w:type="dxa"/>
              <w:right w:w="0" w:type="dxa"/>
            </w:tcMar>
          </w:tcPr>
          <w:p w14:paraId="7BDEFE28" w14:textId="77777777" w:rsidR="00590F26" w:rsidRDefault="00590F26" w:rsidP="00590F26">
            <w:pPr>
              <w:pStyle w:val="EMPTYCELLSTYLE"/>
              <w:keepNext/>
            </w:pPr>
          </w:p>
        </w:tc>
        <w:tc>
          <w:tcPr>
            <w:tcW w:w="180" w:type="dxa"/>
            <w:gridSpan w:val="2"/>
            <w:tcBorders>
              <w:bottom w:val="single" w:sz="8" w:space="0" w:color="000000"/>
            </w:tcBorders>
            <w:shd w:val="clear" w:color="auto" w:fill="FFFFFF"/>
            <w:tcMar>
              <w:top w:w="0" w:type="dxa"/>
              <w:left w:w="0" w:type="dxa"/>
              <w:bottom w:w="0" w:type="dxa"/>
              <w:right w:w="0" w:type="dxa"/>
            </w:tcMar>
          </w:tcPr>
          <w:p w14:paraId="34C946D5" w14:textId="77777777" w:rsidR="00590F26" w:rsidRDefault="00590F26" w:rsidP="00590F26">
            <w:pPr>
              <w:pStyle w:val="EMPTYCELLSTYLE"/>
              <w:keepNext/>
            </w:pPr>
          </w:p>
        </w:tc>
        <w:tc>
          <w:tcPr>
            <w:tcW w:w="400" w:type="dxa"/>
            <w:gridSpan w:val="2"/>
            <w:tcBorders>
              <w:bottom w:val="single" w:sz="8" w:space="0" w:color="000000"/>
            </w:tcBorders>
            <w:shd w:val="clear" w:color="auto" w:fill="FFFFFF"/>
            <w:tcMar>
              <w:top w:w="0" w:type="dxa"/>
              <w:left w:w="0" w:type="dxa"/>
              <w:bottom w:w="0" w:type="dxa"/>
              <w:right w:w="0" w:type="dxa"/>
            </w:tcMar>
          </w:tcPr>
          <w:p w14:paraId="28AF2E6D"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6394C54A" w14:textId="77777777" w:rsidR="00590F26" w:rsidRDefault="00590F26" w:rsidP="00590F26">
            <w:pPr>
              <w:pStyle w:val="EMPTYCELLSTYLE"/>
              <w:keepNext/>
            </w:pPr>
          </w:p>
        </w:tc>
        <w:tc>
          <w:tcPr>
            <w:tcW w:w="260" w:type="dxa"/>
            <w:gridSpan w:val="2"/>
            <w:tcBorders>
              <w:bottom w:val="single" w:sz="8" w:space="0" w:color="000000"/>
            </w:tcBorders>
            <w:shd w:val="clear" w:color="auto" w:fill="FFFFFF"/>
            <w:tcMar>
              <w:top w:w="0" w:type="dxa"/>
              <w:left w:w="0" w:type="dxa"/>
              <w:bottom w:w="0" w:type="dxa"/>
              <w:right w:w="0" w:type="dxa"/>
            </w:tcMar>
          </w:tcPr>
          <w:p w14:paraId="5D61A2D7"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05B0EEB9" w14:textId="77777777" w:rsidR="00590F26" w:rsidRDefault="00590F26" w:rsidP="00590F26">
            <w:pPr>
              <w:pStyle w:val="EMPTYCELLSTYLE"/>
              <w:keepNext/>
            </w:pPr>
          </w:p>
        </w:tc>
        <w:tc>
          <w:tcPr>
            <w:tcW w:w="120" w:type="dxa"/>
            <w:gridSpan w:val="2"/>
            <w:tcBorders>
              <w:bottom w:val="single" w:sz="8" w:space="0" w:color="000000"/>
            </w:tcBorders>
            <w:shd w:val="clear" w:color="auto" w:fill="FFFFFF"/>
            <w:tcMar>
              <w:top w:w="0" w:type="dxa"/>
              <w:left w:w="0" w:type="dxa"/>
              <w:bottom w:w="0" w:type="dxa"/>
              <w:right w:w="0" w:type="dxa"/>
            </w:tcMar>
          </w:tcPr>
          <w:p w14:paraId="6FC2CFCC" w14:textId="77777777" w:rsidR="00590F26" w:rsidRDefault="00590F26" w:rsidP="00590F26">
            <w:pPr>
              <w:pStyle w:val="EMPTYCELLSTYLE"/>
              <w:keepNext/>
            </w:pPr>
          </w:p>
        </w:tc>
        <w:tc>
          <w:tcPr>
            <w:tcW w:w="40" w:type="dxa"/>
            <w:gridSpan w:val="2"/>
            <w:tcBorders>
              <w:bottom w:val="single" w:sz="8" w:space="0" w:color="000000"/>
              <w:right w:val="single" w:sz="8" w:space="0" w:color="000000"/>
            </w:tcBorders>
            <w:shd w:val="clear" w:color="auto" w:fill="FFFFFF"/>
            <w:tcMar>
              <w:top w:w="0" w:type="dxa"/>
              <w:left w:w="0" w:type="dxa"/>
              <w:bottom w:w="0" w:type="dxa"/>
              <w:right w:w="0" w:type="dxa"/>
            </w:tcMar>
          </w:tcPr>
          <w:p w14:paraId="1FAAC5D7" w14:textId="77777777" w:rsidR="00590F26" w:rsidRDefault="00590F26" w:rsidP="00590F26">
            <w:pPr>
              <w:pStyle w:val="EMPTYCELLSTYLE"/>
              <w:keepNext/>
            </w:pPr>
          </w:p>
        </w:tc>
        <w:tc>
          <w:tcPr>
            <w:tcW w:w="40" w:type="dxa"/>
            <w:gridSpan w:val="2"/>
            <w:tcBorders>
              <w:left w:val="single" w:sz="8" w:space="0" w:color="000000"/>
              <w:bottom w:val="single" w:sz="8" w:space="0" w:color="000000"/>
            </w:tcBorders>
            <w:shd w:val="clear" w:color="auto" w:fill="FFFFFF"/>
            <w:tcMar>
              <w:top w:w="0" w:type="dxa"/>
              <w:left w:w="0" w:type="dxa"/>
              <w:bottom w:w="0" w:type="dxa"/>
              <w:right w:w="0" w:type="dxa"/>
            </w:tcMar>
          </w:tcPr>
          <w:p w14:paraId="75747EFA" w14:textId="77777777" w:rsidR="00590F26" w:rsidRDefault="00590F26" w:rsidP="00590F26">
            <w:pPr>
              <w:pStyle w:val="EMPTYCELLSTYLE"/>
              <w:keepNext/>
            </w:pPr>
          </w:p>
        </w:tc>
        <w:tc>
          <w:tcPr>
            <w:tcW w:w="320" w:type="dxa"/>
            <w:gridSpan w:val="2"/>
            <w:tcBorders>
              <w:bottom w:val="single" w:sz="8" w:space="0" w:color="000000"/>
            </w:tcBorders>
            <w:shd w:val="clear" w:color="auto" w:fill="FFFFFF"/>
            <w:tcMar>
              <w:top w:w="0" w:type="dxa"/>
              <w:left w:w="0" w:type="dxa"/>
              <w:bottom w:w="0" w:type="dxa"/>
              <w:right w:w="0" w:type="dxa"/>
            </w:tcMar>
          </w:tcPr>
          <w:p w14:paraId="11382DAA"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333C9B84" w14:textId="77777777" w:rsidR="00590F26" w:rsidRDefault="00590F26" w:rsidP="00590F26">
            <w:pPr>
              <w:pStyle w:val="EMPTYCELLSTYLE"/>
              <w:keepNext/>
            </w:pPr>
          </w:p>
        </w:tc>
        <w:tc>
          <w:tcPr>
            <w:tcW w:w="100" w:type="dxa"/>
            <w:gridSpan w:val="2"/>
            <w:tcBorders>
              <w:bottom w:val="single" w:sz="8" w:space="0" w:color="000000"/>
            </w:tcBorders>
            <w:shd w:val="clear" w:color="auto" w:fill="FFFFFF"/>
            <w:tcMar>
              <w:top w:w="0" w:type="dxa"/>
              <w:left w:w="0" w:type="dxa"/>
              <w:bottom w:w="0" w:type="dxa"/>
              <w:right w:w="0" w:type="dxa"/>
            </w:tcMar>
          </w:tcPr>
          <w:p w14:paraId="3726D8BE" w14:textId="77777777" w:rsidR="00590F26" w:rsidRDefault="00590F26" w:rsidP="00590F26">
            <w:pPr>
              <w:pStyle w:val="EMPTYCELLSTYLE"/>
              <w:keepNext/>
            </w:pPr>
          </w:p>
        </w:tc>
        <w:tc>
          <w:tcPr>
            <w:tcW w:w="300" w:type="dxa"/>
            <w:gridSpan w:val="2"/>
            <w:tcBorders>
              <w:bottom w:val="single" w:sz="8" w:space="0" w:color="000000"/>
            </w:tcBorders>
            <w:shd w:val="clear" w:color="auto" w:fill="FFFFFF"/>
            <w:tcMar>
              <w:top w:w="0" w:type="dxa"/>
              <w:left w:w="0" w:type="dxa"/>
              <w:bottom w:w="0" w:type="dxa"/>
              <w:right w:w="0" w:type="dxa"/>
            </w:tcMar>
          </w:tcPr>
          <w:p w14:paraId="6855B6EE" w14:textId="77777777" w:rsidR="00590F26" w:rsidRDefault="00590F26" w:rsidP="00590F26">
            <w:pPr>
              <w:pStyle w:val="EMPTYCELLSTYLE"/>
              <w:keepNext/>
            </w:pPr>
          </w:p>
        </w:tc>
        <w:tc>
          <w:tcPr>
            <w:tcW w:w="300" w:type="dxa"/>
            <w:gridSpan w:val="2"/>
            <w:tcBorders>
              <w:bottom w:val="single" w:sz="8" w:space="0" w:color="000000"/>
            </w:tcBorders>
            <w:shd w:val="clear" w:color="auto" w:fill="FFFFFF"/>
            <w:tcMar>
              <w:top w:w="0" w:type="dxa"/>
              <w:left w:w="0" w:type="dxa"/>
              <w:bottom w:w="0" w:type="dxa"/>
              <w:right w:w="0" w:type="dxa"/>
            </w:tcMar>
          </w:tcPr>
          <w:p w14:paraId="3B57B45C" w14:textId="77777777" w:rsidR="00590F26" w:rsidRDefault="00590F26" w:rsidP="00590F26">
            <w:pPr>
              <w:pStyle w:val="EMPTYCELLSTYLE"/>
              <w:keepNext/>
            </w:pPr>
          </w:p>
        </w:tc>
        <w:tc>
          <w:tcPr>
            <w:tcW w:w="140" w:type="dxa"/>
            <w:gridSpan w:val="2"/>
            <w:tcBorders>
              <w:bottom w:val="single" w:sz="8" w:space="0" w:color="000000"/>
            </w:tcBorders>
            <w:shd w:val="clear" w:color="auto" w:fill="FFFFFF"/>
            <w:tcMar>
              <w:top w:w="0" w:type="dxa"/>
              <w:left w:w="0" w:type="dxa"/>
              <w:bottom w:w="0" w:type="dxa"/>
              <w:right w:w="0" w:type="dxa"/>
            </w:tcMar>
          </w:tcPr>
          <w:p w14:paraId="2EAEF67A" w14:textId="77777777" w:rsidR="00590F26" w:rsidRDefault="00590F26" w:rsidP="00590F26">
            <w:pPr>
              <w:pStyle w:val="EMPTYCELLSTYLE"/>
              <w:keepNext/>
            </w:pPr>
          </w:p>
        </w:tc>
        <w:tc>
          <w:tcPr>
            <w:tcW w:w="360" w:type="dxa"/>
            <w:gridSpan w:val="2"/>
            <w:tcBorders>
              <w:bottom w:val="single" w:sz="8" w:space="0" w:color="000000"/>
            </w:tcBorders>
            <w:shd w:val="clear" w:color="auto" w:fill="FFFFFF"/>
            <w:tcMar>
              <w:top w:w="0" w:type="dxa"/>
              <w:left w:w="0" w:type="dxa"/>
              <w:bottom w:w="0" w:type="dxa"/>
              <w:right w:w="0" w:type="dxa"/>
            </w:tcMar>
          </w:tcPr>
          <w:p w14:paraId="093283FC"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71FE0FF8"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3AB78A7D" w14:textId="77777777" w:rsidR="00590F26" w:rsidRDefault="00590F26" w:rsidP="00590F26">
            <w:pPr>
              <w:pStyle w:val="EMPTYCELLSTYLE"/>
              <w:keepNext/>
            </w:pPr>
          </w:p>
        </w:tc>
        <w:tc>
          <w:tcPr>
            <w:tcW w:w="320" w:type="dxa"/>
            <w:gridSpan w:val="3"/>
            <w:tcBorders>
              <w:bottom w:val="single" w:sz="8" w:space="0" w:color="000000"/>
            </w:tcBorders>
            <w:shd w:val="clear" w:color="auto" w:fill="FFFFFF"/>
            <w:tcMar>
              <w:top w:w="0" w:type="dxa"/>
              <w:left w:w="0" w:type="dxa"/>
              <w:bottom w:w="0" w:type="dxa"/>
              <w:right w:w="0" w:type="dxa"/>
            </w:tcMar>
          </w:tcPr>
          <w:p w14:paraId="2E48BEBE" w14:textId="77777777" w:rsidR="00590F26" w:rsidRDefault="00590F26" w:rsidP="00590F26">
            <w:pPr>
              <w:pStyle w:val="EMPTYCELLSTYLE"/>
              <w:keepNext/>
            </w:pPr>
          </w:p>
        </w:tc>
        <w:tc>
          <w:tcPr>
            <w:tcW w:w="200" w:type="dxa"/>
            <w:gridSpan w:val="3"/>
            <w:tcBorders>
              <w:bottom w:val="single" w:sz="8" w:space="0" w:color="000000"/>
            </w:tcBorders>
            <w:shd w:val="clear" w:color="auto" w:fill="FFFFFF"/>
            <w:tcMar>
              <w:top w:w="0" w:type="dxa"/>
              <w:left w:w="0" w:type="dxa"/>
              <w:bottom w:w="0" w:type="dxa"/>
              <w:right w:w="0" w:type="dxa"/>
            </w:tcMar>
          </w:tcPr>
          <w:p w14:paraId="37CA56FD" w14:textId="77777777" w:rsidR="00590F26" w:rsidRDefault="00590F26" w:rsidP="00590F26">
            <w:pPr>
              <w:pStyle w:val="EMPTYCELLSTYLE"/>
              <w:keepNext/>
            </w:pPr>
          </w:p>
        </w:tc>
        <w:tc>
          <w:tcPr>
            <w:tcW w:w="40" w:type="dxa"/>
            <w:gridSpan w:val="2"/>
            <w:tcBorders>
              <w:bottom w:val="single" w:sz="8" w:space="0" w:color="000000"/>
              <w:right w:val="single" w:sz="8" w:space="0" w:color="000000"/>
            </w:tcBorders>
            <w:shd w:val="clear" w:color="auto" w:fill="FFFFFF"/>
            <w:tcMar>
              <w:top w:w="0" w:type="dxa"/>
              <w:left w:w="0" w:type="dxa"/>
              <w:bottom w:w="0" w:type="dxa"/>
              <w:right w:w="0" w:type="dxa"/>
            </w:tcMar>
          </w:tcPr>
          <w:p w14:paraId="68780B30" w14:textId="77777777" w:rsidR="00590F26" w:rsidRDefault="00590F26" w:rsidP="00590F26">
            <w:pPr>
              <w:pStyle w:val="EMPTYCELLSTYLE"/>
              <w:keepNext/>
            </w:pPr>
          </w:p>
        </w:tc>
        <w:tc>
          <w:tcPr>
            <w:tcW w:w="40" w:type="dxa"/>
            <w:gridSpan w:val="2"/>
            <w:tcBorders>
              <w:left w:val="single" w:sz="8" w:space="0" w:color="000000"/>
              <w:bottom w:val="single" w:sz="8" w:space="0" w:color="000000"/>
            </w:tcBorders>
            <w:shd w:val="clear" w:color="auto" w:fill="FFFFFF"/>
            <w:tcMar>
              <w:top w:w="0" w:type="dxa"/>
              <w:left w:w="0" w:type="dxa"/>
              <w:bottom w:w="0" w:type="dxa"/>
              <w:right w:w="0" w:type="dxa"/>
            </w:tcMar>
          </w:tcPr>
          <w:p w14:paraId="60522420" w14:textId="77777777" w:rsidR="00590F26" w:rsidRDefault="00590F26" w:rsidP="00590F26">
            <w:pPr>
              <w:pStyle w:val="EMPTYCELLSTYLE"/>
              <w:keepNext/>
            </w:pPr>
          </w:p>
        </w:tc>
        <w:tc>
          <w:tcPr>
            <w:tcW w:w="778" w:type="dxa"/>
            <w:gridSpan w:val="2"/>
            <w:tcBorders>
              <w:bottom w:val="single" w:sz="8" w:space="0" w:color="000000"/>
            </w:tcBorders>
            <w:shd w:val="clear" w:color="auto" w:fill="FFFFFF"/>
            <w:tcMar>
              <w:top w:w="0" w:type="dxa"/>
              <w:left w:w="0" w:type="dxa"/>
              <w:bottom w:w="0" w:type="dxa"/>
              <w:right w:w="0" w:type="dxa"/>
            </w:tcMar>
          </w:tcPr>
          <w:p w14:paraId="4A40CAD9"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32B2BDE6"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0E2BFCF2" w14:textId="77777777" w:rsidR="00590F26" w:rsidRDefault="00590F26" w:rsidP="00590F26">
            <w:pPr>
              <w:pStyle w:val="EMPTYCELLSTYLE"/>
              <w:keepNext/>
            </w:pPr>
          </w:p>
        </w:tc>
        <w:tc>
          <w:tcPr>
            <w:tcW w:w="560" w:type="dxa"/>
            <w:gridSpan w:val="2"/>
            <w:tcBorders>
              <w:bottom w:val="single" w:sz="8" w:space="0" w:color="000000"/>
            </w:tcBorders>
            <w:shd w:val="clear" w:color="auto" w:fill="FFFFFF"/>
            <w:tcMar>
              <w:top w:w="0" w:type="dxa"/>
              <w:left w:w="0" w:type="dxa"/>
              <w:bottom w:w="0" w:type="dxa"/>
              <w:right w:w="0" w:type="dxa"/>
            </w:tcMar>
          </w:tcPr>
          <w:p w14:paraId="489381F7" w14:textId="77777777" w:rsidR="00590F26" w:rsidRDefault="00590F26" w:rsidP="00590F26">
            <w:pPr>
              <w:pStyle w:val="EMPTYCELLSTYLE"/>
              <w:keepNext/>
            </w:pPr>
          </w:p>
        </w:tc>
        <w:tc>
          <w:tcPr>
            <w:tcW w:w="100" w:type="dxa"/>
            <w:gridSpan w:val="2"/>
            <w:tcBorders>
              <w:bottom w:val="single" w:sz="8" w:space="0" w:color="000000"/>
            </w:tcBorders>
            <w:shd w:val="clear" w:color="auto" w:fill="FFFFFF"/>
            <w:tcMar>
              <w:top w:w="0" w:type="dxa"/>
              <w:left w:w="0" w:type="dxa"/>
              <w:bottom w:w="0" w:type="dxa"/>
              <w:right w:w="0" w:type="dxa"/>
            </w:tcMar>
          </w:tcPr>
          <w:p w14:paraId="5DEDC775" w14:textId="77777777" w:rsidR="00590F26" w:rsidRDefault="00590F26" w:rsidP="00590F26">
            <w:pPr>
              <w:pStyle w:val="EMPTYCELLSTYLE"/>
              <w:keepNext/>
            </w:pPr>
          </w:p>
        </w:tc>
        <w:tc>
          <w:tcPr>
            <w:tcW w:w="200" w:type="dxa"/>
            <w:gridSpan w:val="2"/>
            <w:tcBorders>
              <w:bottom w:val="single" w:sz="8" w:space="0" w:color="000000"/>
            </w:tcBorders>
            <w:shd w:val="clear" w:color="auto" w:fill="FFFFFF"/>
            <w:tcMar>
              <w:top w:w="0" w:type="dxa"/>
              <w:left w:w="0" w:type="dxa"/>
              <w:bottom w:w="0" w:type="dxa"/>
              <w:right w:w="0" w:type="dxa"/>
            </w:tcMar>
          </w:tcPr>
          <w:p w14:paraId="0609AE79" w14:textId="77777777" w:rsidR="00590F26" w:rsidRDefault="00590F26" w:rsidP="00590F26">
            <w:pPr>
              <w:pStyle w:val="EMPTYCELLSTYLE"/>
              <w:keepNext/>
            </w:pPr>
          </w:p>
        </w:tc>
        <w:tc>
          <w:tcPr>
            <w:tcW w:w="460" w:type="dxa"/>
            <w:gridSpan w:val="3"/>
            <w:tcBorders>
              <w:bottom w:val="single" w:sz="8" w:space="0" w:color="000000"/>
            </w:tcBorders>
            <w:shd w:val="clear" w:color="auto" w:fill="FFFFFF"/>
            <w:tcMar>
              <w:top w:w="0" w:type="dxa"/>
              <w:left w:w="0" w:type="dxa"/>
              <w:bottom w:w="0" w:type="dxa"/>
              <w:right w:w="0" w:type="dxa"/>
            </w:tcMar>
          </w:tcPr>
          <w:p w14:paraId="3C76F8B4" w14:textId="77777777" w:rsidR="00590F26" w:rsidRDefault="00590F26" w:rsidP="00590F26">
            <w:pPr>
              <w:pStyle w:val="EMPTYCELLSTYLE"/>
              <w:keepNext/>
            </w:pPr>
          </w:p>
        </w:tc>
        <w:tc>
          <w:tcPr>
            <w:tcW w:w="40" w:type="dxa"/>
            <w:gridSpan w:val="2"/>
            <w:tcBorders>
              <w:bottom w:val="single" w:sz="8" w:space="0" w:color="000000"/>
              <w:right w:val="single" w:sz="8" w:space="0" w:color="000000"/>
            </w:tcBorders>
            <w:shd w:val="clear" w:color="auto" w:fill="FFFFFF"/>
            <w:tcMar>
              <w:top w:w="0" w:type="dxa"/>
              <w:left w:w="0" w:type="dxa"/>
              <w:bottom w:w="0" w:type="dxa"/>
              <w:right w:w="0" w:type="dxa"/>
            </w:tcMar>
          </w:tcPr>
          <w:p w14:paraId="3B2FD354" w14:textId="77777777" w:rsidR="00590F26" w:rsidRDefault="00590F26" w:rsidP="00590F26">
            <w:pPr>
              <w:pStyle w:val="EMPTYCELLSTYLE"/>
              <w:keepNext/>
            </w:pPr>
          </w:p>
        </w:tc>
        <w:tc>
          <w:tcPr>
            <w:tcW w:w="40" w:type="dxa"/>
            <w:gridSpan w:val="2"/>
            <w:tcBorders>
              <w:left w:val="single" w:sz="8" w:space="0" w:color="000000"/>
              <w:bottom w:val="single" w:sz="8" w:space="0" w:color="000000"/>
            </w:tcBorders>
            <w:shd w:val="clear" w:color="auto" w:fill="FFFFFF"/>
            <w:tcMar>
              <w:top w:w="0" w:type="dxa"/>
              <w:left w:w="0" w:type="dxa"/>
              <w:bottom w:w="0" w:type="dxa"/>
              <w:right w:w="0" w:type="dxa"/>
            </w:tcMar>
          </w:tcPr>
          <w:p w14:paraId="34CB115D" w14:textId="77777777" w:rsidR="00590F26" w:rsidRDefault="00590F26" w:rsidP="00590F26">
            <w:pPr>
              <w:pStyle w:val="EMPTYCELLSTYLE"/>
              <w:keepNext/>
            </w:pPr>
          </w:p>
        </w:tc>
        <w:tc>
          <w:tcPr>
            <w:tcW w:w="1424" w:type="dxa"/>
            <w:gridSpan w:val="2"/>
            <w:tcBorders>
              <w:bottom w:val="single" w:sz="8" w:space="0" w:color="000000"/>
            </w:tcBorders>
            <w:shd w:val="clear" w:color="auto" w:fill="FFFFFF"/>
            <w:tcMar>
              <w:top w:w="0" w:type="dxa"/>
              <w:left w:w="0" w:type="dxa"/>
              <w:bottom w:w="0" w:type="dxa"/>
              <w:right w:w="0" w:type="dxa"/>
            </w:tcMar>
          </w:tcPr>
          <w:p w14:paraId="6D65DA13" w14:textId="77777777" w:rsidR="00590F26" w:rsidRDefault="00590F26" w:rsidP="00590F26">
            <w:pPr>
              <w:pStyle w:val="EMPTYCELLSTYLE"/>
              <w:keepNext/>
            </w:pPr>
          </w:p>
        </w:tc>
        <w:tc>
          <w:tcPr>
            <w:tcW w:w="194" w:type="dxa"/>
            <w:gridSpan w:val="2"/>
            <w:tcBorders>
              <w:bottom w:val="single" w:sz="8" w:space="0" w:color="000000"/>
            </w:tcBorders>
            <w:shd w:val="clear" w:color="auto" w:fill="FFFFFF"/>
            <w:tcMar>
              <w:top w:w="0" w:type="dxa"/>
              <w:left w:w="0" w:type="dxa"/>
              <w:bottom w:w="0" w:type="dxa"/>
              <w:right w:w="0" w:type="dxa"/>
            </w:tcMar>
          </w:tcPr>
          <w:p w14:paraId="776BFB11"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048BB83C" w14:textId="77777777" w:rsidR="00590F26" w:rsidRDefault="00590F26" w:rsidP="00590F26">
            <w:pPr>
              <w:pStyle w:val="EMPTYCELLSTYLE"/>
              <w:keepNext/>
            </w:pPr>
          </w:p>
        </w:tc>
        <w:tc>
          <w:tcPr>
            <w:tcW w:w="45" w:type="dxa"/>
            <w:gridSpan w:val="2"/>
            <w:tcBorders>
              <w:bottom w:val="single" w:sz="8" w:space="0" w:color="000000"/>
              <w:right w:val="single" w:sz="8" w:space="0" w:color="000000"/>
            </w:tcBorders>
            <w:shd w:val="clear" w:color="auto" w:fill="FFFFFF"/>
            <w:tcMar>
              <w:top w:w="0" w:type="dxa"/>
              <w:left w:w="0" w:type="dxa"/>
              <w:bottom w:w="0" w:type="dxa"/>
              <w:right w:w="0" w:type="dxa"/>
            </w:tcMar>
          </w:tcPr>
          <w:p w14:paraId="7F278F6A" w14:textId="77777777" w:rsidR="00590F26" w:rsidRDefault="00590F26" w:rsidP="00590F26">
            <w:pPr>
              <w:pStyle w:val="EMPTYCELLSTYLE"/>
              <w:keepNext/>
            </w:pPr>
          </w:p>
        </w:tc>
        <w:tc>
          <w:tcPr>
            <w:tcW w:w="60" w:type="dxa"/>
            <w:gridSpan w:val="3"/>
          </w:tcPr>
          <w:p w14:paraId="2BB5C980" w14:textId="77777777" w:rsidR="00590F26" w:rsidRDefault="00590F26" w:rsidP="00590F26">
            <w:pPr>
              <w:pStyle w:val="EMPTYCELLSTYLE"/>
              <w:keepNext/>
            </w:pPr>
          </w:p>
        </w:tc>
        <w:tc>
          <w:tcPr>
            <w:tcW w:w="40" w:type="dxa"/>
          </w:tcPr>
          <w:p w14:paraId="77FFEDDE" w14:textId="77777777" w:rsidR="00590F26" w:rsidRDefault="00590F26" w:rsidP="00590F26">
            <w:pPr>
              <w:pStyle w:val="EMPTYCELLSTYLE"/>
              <w:keepNext/>
            </w:pPr>
          </w:p>
        </w:tc>
      </w:tr>
      <w:tr w:rsidR="00590F26" w14:paraId="5014739B" w14:textId="77777777" w:rsidTr="00247A46">
        <w:trPr>
          <w:gridAfter w:val="2"/>
          <w:wAfter w:w="45" w:type="dxa"/>
          <w:cantSplit/>
        </w:trPr>
        <w:tc>
          <w:tcPr>
            <w:tcW w:w="44" w:type="dxa"/>
            <w:gridSpan w:val="2"/>
          </w:tcPr>
          <w:p w14:paraId="531B8741" w14:textId="77777777" w:rsidR="00590F26" w:rsidRDefault="00590F26" w:rsidP="00590F26">
            <w:pPr>
              <w:pStyle w:val="EMPTYCELLSTYLE"/>
              <w:keepNext/>
            </w:pPr>
          </w:p>
        </w:tc>
        <w:tc>
          <w:tcPr>
            <w:tcW w:w="9156" w:type="dxa"/>
            <w:gridSpan w:val="98"/>
            <w:tcBorders>
              <w:left w:val="single" w:sz="8" w:space="0" w:color="000000"/>
              <w:right w:val="single" w:sz="8" w:space="0" w:color="000000"/>
            </w:tcBorders>
            <w:shd w:val="clear" w:color="auto" w:fill="FFFFFF"/>
            <w:tcMar>
              <w:top w:w="20" w:type="dxa"/>
              <w:left w:w="40" w:type="dxa"/>
              <w:bottom w:w="20" w:type="dxa"/>
              <w:right w:w="40" w:type="dxa"/>
            </w:tcMar>
          </w:tcPr>
          <w:p w14:paraId="6220A0E1" w14:textId="77777777" w:rsidR="00590F26" w:rsidRDefault="00590F26" w:rsidP="00590F26">
            <w:pPr>
              <w:pStyle w:val="tableTDleftright"/>
              <w:keepNext/>
              <w:keepLines/>
            </w:pPr>
            <w:r>
              <w:t>Specifikace předmětu</w:t>
            </w:r>
          </w:p>
        </w:tc>
        <w:tc>
          <w:tcPr>
            <w:tcW w:w="60" w:type="dxa"/>
            <w:gridSpan w:val="3"/>
          </w:tcPr>
          <w:p w14:paraId="18C8B088" w14:textId="77777777" w:rsidR="00590F26" w:rsidRDefault="00590F26" w:rsidP="00590F26">
            <w:pPr>
              <w:pStyle w:val="EMPTYCELLSTYLE"/>
              <w:keepNext/>
            </w:pPr>
          </w:p>
        </w:tc>
        <w:tc>
          <w:tcPr>
            <w:tcW w:w="40" w:type="dxa"/>
          </w:tcPr>
          <w:p w14:paraId="66290E3F" w14:textId="77777777" w:rsidR="00590F26" w:rsidRDefault="00590F26" w:rsidP="00590F26">
            <w:pPr>
              <w:pStyle w:val="EMPTYCELLSTYLE"/>
              <w:keepNext/>
            </w:pPr>
          </w:p>
        </w:tc>
      </w:tr>
      <w:tr w:rsidR="00590F26" w14:paraId="3457F5A0" w14:textId="77777777" w:rsidTr="00247A46">
        <w:trPr>
          <w:gridAfter w:val="2"/>
          <w:wAfter w:w="45" w:type="dxa"/>
          <w:cantSplit/>
        </w:trPr>
        <w:tc>
          <w:tcPr>
            <w:tcW w:w="44" w:type="dxa"/>
            <w:gridSpan w:val="2"/>
          </w:tcPr>
          <w:p w14:paraId="3BA3F0A7" w14:textId="77777777" w:rsidR="00590F26" w:rsidRDefault="00590F26" w:rsidP="00590F26">
            <w:pPr>
              <w:pStyle w:val="EMPTYCELLSTYLE"/>
              <w:keepNext/>
            </w:pPr>
          </w:p>
        </w:tc>
        <w:tc>
          <w:tcPr>
            <w:tcW w:w="9156" w:type="dxa"/>
            <w:gridSpan w:val="98"/>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1B540D5D" w14:textId="77777777" w:rsidR="00590F26" w:rsidRDefault="00590F26" w:rsidP="00590F26">
            <w:pPr>
              <w:pStyle w:val="tableTDleftrightbottom"/>
              <w:keepNext/>
              <w:keepLines/>
            </w:pPr>
            <w:r>
              <w:rPr>
                <w:b/>
              </w:rPr>
              <w:t xml:space="preserve">sekačka ISEKI, typ SXG22HL, výr. č. DF004114 vč. příslušenství, </w:t>
            </w:r>
            <w:proofErr w:type="spellStart"/>
            <w:r>
              <w:rPr>
                <w:b/>
              </w:rPr>
              <w:t>r.v</w:t>
            </w:r>
            <w:proofErr w:type="spellEnd"/>
            <w:r>
              <w:rPr>
                <w:b/>
              </w:rPr>
              <w:t>. 2010</w:t>
            </w:r>
          </w:p>
        </w:tc>
        <w:tc>
          <w:tcPr>
            <w:tcW w:w="60" w:type="dxa"/>
            <w:gridSpan w:val="3"/>
          </w:tcPr>
          <w:p w14:paraId="02916256" w14:textId="77777777" w:rsidR="00590F26" w:rsidRDefault="00590F26" w:rsidP="00590F26">
            <w:pPr>
              <w:pStyle w:val="EMPTYCELLSTYLE"/>
              <w:keepNext/>
            </w:pPr>
          </w:p>
        </w:tc>
        <w:tc>
          <w:tcPr>
            <w:tcW w:w="40" w:type="dxa"/>
          </w:tcPr>
          <w:p w14:paraId="1E761D8A" w14:textId="77777777" w:rsidR="00590F26" w:rsidRDefault="00590F26" w:rsidP="00590F26">
            <w:pPr>
              <w:pStyle w:val="EMPTYCELLSTYLE"/>
              <w:keepNext/>
            </w:pPr>
          </w:p>
        </w:tc>
      </w:tr>
      <w:tr w:rsidR="00F66410" w14:paraId="7CAC2413" w14:textId="77777777" w:rsidTr="00247A46">
        <w:trPr>
          <w:gridAfter w:val="2"/>
          <w:wAfter w:w="45" w:type="dxa"/>
          <w:cantSplit/>
        </w:trPr>
        <w:tc>
          <w:tcPr>
            <w:tcW w:w="44" w:type="dxa"/>
            <w:gridSpan w:val="2"/>
          </w:tcPr>
          <w:p w14:paraId="2D76D856" w14:textId="77777777" w:rsidR="00F66410" w:rsidRDefault="00F66410" w:rsidP="00590F26">
            <w:pPr>
              <w:pStyle w:val="EMPTYCELLSTYLE"/>
              <w:keepNext/>
            </w:pPr>
          </w:p>
        </w:tc>
        <w:tc>
          <w:tcPr>
            <w:tcW w:w="2715" w:type="dxa"/>
            <w:gridSpan w:val="35"/>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43563395" w14:textId="77777777" w:rsidR="00F66410" w:rsidRDefault="00F66410" w:rsidP="00590F26">
            <w:pPr>
              <w:pStyle w:val="tableTHbold0"/>
              <w:keepNext/>
              <w:keepLines/>
            </w:pPr>
            <w:r>
              <w:t>Pojištění se sjednává pro případ negativního působení pojistných nebezpečí:</w:t>
            </w:r>
          </w:p>
        </w:tc>
        <w:tc>
          <w:tcPr>
            <w:tcW w:w="2200" w:type="dxa"/>
            <w:gridSpan w:val="29"/>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5D05BAE3" w14:textId="77777777" w:rsidR="00F66410" w:rsidRDefault="00F66410" w:rsidP="00590F26">
            <w:pPr>
              <w:pStyle w:val="tableTHbold0"/>
              <w:keepNext/>
              <w:keepLines/>
            </w:pPr>
            <w:r>
              <w:t>horní hranice pojistného plnění (Kč):</w:t>
            </w:r>
          </w:p>
        </w:tc>
        <w:tc>
          <w:tcPr>
            <w:tcW w:w="4241" w:type="dxa"/>
            <w:gridSpan w:val="34"/>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7AAD68F4" w14:textId="77777777" w:rsidR="00F66410" w:rsidRDefault="00F66410" w:rsidP="00590F26">
            <w:pPr>
              <w:pStyle w:val="tableTHbold0"/>
              <w:keepNext/>
              <w:keepLines/>
            </w:pPr>
            <w:r>
              <w:t>spoluúčast:</w:t>
            </w:r>
          </w:p>
        </w:tc>
        <w:tc>
          <w:tcPr>
            <w:tcW w:w="60" w:type="dxa"/>
            <w:gridSpan w:val="3"/>
          </w:tcPr>
          <w:p w14:paraId="69A04476" w14:textId="77777777" w:rsidR="00F66410" w:rsidRDefault="00F66410" w:rsidP="00590F26">
            <w:pPr>
              <w:pStyle w:val="EMPTYCELLSTYLE"/>
              <w:keepNext/>
            </w:pPr>
          </w:p>
        </w:tc>
        <w:tc>
          <w:tcPr>
            <w:tcW w:w="40" w:type="dxa"/>
          </w:tcPr>
          <w:p w14:paraId="446F4B64" w14:textId="77777777" w:rsidR="00F66410" w:rsidRDefault="00F66410" w:rsidP="00590F26">
            <w:pPr>
              <w:pStyle w:val="EMPTYCELLSTYLE"/>
              <w:keepNext/>
            </w:pPr>
          </w:p>
        </w:tc>
      </w:tr>
      <w:tr w:rsidR="00F66410" w14:paraId="3B0B6B30" w14:textId="77777777" w:rsidTr="00247A46">
        <w:trPr>
          <w:gridAfter w:val="2"/>
          <w:wAfter w:w="45" w:type="dxa"/>
          <w:cantSplit/>
        </w:trPr>
        <w:tc>
          <w:tcPr>
            <w:tcW w:w="44" w:type="dxa"/>
            <w:gridSpan w:val="2"/>
          </w:tcPr>
          <w:p w14:paraId="72F0EA8E" w14:textId="77777777" w:rsidR="00F66410" w:rsidRDefault="00F66410" w:rsidP="00590F26">
            <w:pPr>
              <w:pStyle w:val="EMPTYCELLSTYLE"/>
              <w:keepNext/>
            </w:pPr>
          </w:p>
        </w:tc>
        <w:tc>
          <w:tcPr>
            <w:tcW w:w="2715" w:type="dxa"/>
            <w:gridSpan w:val="35"/>
            <w:tcBorders>
              <w:top w:val="single" w:sz="8" w:space="0" w:color="000000"/>
              <w:left w:val="single" w:sz="8" w:space="0" w:color="000000"/>
              <w:right w:val="single" w:sz="8" w:space="0" w:color="000000"/>
            </w:tcBorders>
            <w:shd w:val="clear" w:color="auto" w:fill="FFFFFF"/>
            <w:tcMar>
              <w:top w:w="20" w:type="dxa"/>
              <w:left w:w="40" w:type="dxa"/>
              <w:bottom w:w="20" w:type="dxa"/>
              <w:right w:w="40" w:type="dxa"/>
            </w:tcMar>
          </w:tcPr>
          <w:p w14:paraId="1F633AF4" w14:textId="77777777" w:rsidR="00F66410" w:rsidRDefault="00F66410" w:rsidP="00590F26">
            <w:pPr>
              <w:pStyle w:val="zarovnaniTabulkyPriOdlDatech"/>
              <w:keepNext/>
              <w:keepLines/>
            </w:pPr>
            <w:r>
              <w:t>Základní pojištění</w:t>
            </w:r>
          </w:p>
        </w:tc>
        <w:tc>
          <w:tcPr>
            <w:tcW w:w="2200" w:type="dxa"/>
            <w:gridSpan w:val="2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3CD975BD" w14:textId="77777777" w:rsidR="00F66410" w:rsidRDefault="00F66410" w:rsidP="00590F26">
            <w:pPr>
              <w:pStyle w:val="tableTD0"/>
              <w:keepNext/>
              <w:keepLines/>
              <w:jc w:val="right"/>
            </w:pPr>
            <w:r>
              <w:t>489 000</w:t>
            </w:r>
          </w:p>
        </w:tc>
        <w:tc>
          <w:tcPr>
            <w:tcW w:w="4241" w:type="dxa"/>
            <w:gridSpan w:val="3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2F81DE4A" w14:textId="77777777" w:rsidR="00F66410" w:rsidRDefault="00F66410" w:rsidP="00590F26">
            <w:pPr>
              <w:pStyle w:val="tableTD0"/>
              <w:keepNext/>
              <w:keepLines/>
              <w:jc w:val="right"/>
            </w:pPr>
            <w:r>
              <w:t>5 000 Kč</w:t>
            </w:r>
          </w:p>
        </w:tc>
        <w:tc>
          <w:tcPr>
            <w:tcW w:w="60" w:type="dxa"/>
            <w:gridSpan w:val="3"/>
          </w:tcPr>
          <w:p w14:paraId="24398FD5" w14:textId="77777777" w:rsidR="00F66410" w:rsidRDefault="00F66410" w:rsidP="00590F26">
            <w:pPr>
              <w:pStyle w:val="EMPTYCELLSTYLE"/>
              <w:keepNext/>
            </w:pPr>
          </w:p>
        </w:tc>
        <w:tc>
          <w:tcPr>
            <w:tcW w:w="40" w:type="dxa"/>
          </w:tcPr>
          <w:p w14:paraId="4F4F94C7" w14:textId="77777777" w:rsidR="00F66410" w:rsidRDefault="00F66410" w:rsidP="00590F26">
            <w:pPr>
              <w:pStyle w:val="EMPTYCELLSTYLE"/>
              <w:keepNext/>
            </w:pPr>
          </w:p>
        </w:tc>
      </w:tr>
      <w:tr w:rsidR="00590F26" w14:paraId="1F2EEE36" w14:textId="77777777" w:rsidTr="00247A46">
        <w:trPr>
          <w:gridAfter w:val="2"/>
          <w:wAfter w:w="45" w:type="dxa"/>
          <w:cantSplit/>
        </w:trPr>
        <w:tc>
          <w:tcPr>
            <w:tcW w:w="44" w:type="dxa"/>
            <w:gridSpan w:val="2"/>
          </w:tcPr>
          <w:p w14:paraId="401BE28F" w14:textId="77777777" w:rsidR="00590F26" w:rsidRDefault="00590F26" w:rsidP="00590F26">
            <w:pPr>
              <w:pStyle w:val="EMPTYCELLSTYLE"/>
              <w:keepNext/>
            </w:pPr>
          </w:p>
        </w:tc>
        <w:tc>
          <w:tcPr>
            <w:tcW w:w="2715" w:type="dxa"/>
            <w:gridSpan w:val="35"/>
            <w:vMerge w:val="restart"/>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08CF64CA" w14:textId="77777777" w:rsidR="00590F26" w:rsidRDefault="00590F26" w:rsidP="00590F26">
            <w:pPr>
              <w:pStyle w:val="tableTDleftrightbottom"/>
              <w:keepNext/>
              <w:keepLines/>
            </w:pPr>
          </w:p>
        </w:tc>
        <w:tc>
          <w:tcPr>
            <w:tcW w:w="40" w:type="dxa"/>
            <w:gridSpan w:val="2"/>
            <w:tcBorders>
              <w:left w:val="single" w:sz="8" w:space="0" w:color="000000"/>
            </w:tcBorders>
            <w:tcMar>
              <w:top w:w="0" w:type="dxa"/>
              <w:left w:w="0" w:type="dxa"/>
              <w:bottom w:w="0" w:type="dxa"/>
              <w:right w:w="0" w:type="dxa"/>
            </w:tcMar>
          </w:tcPr>
          <w:p w14:paraId="175A4EE2" w14:textId="77777777" w:rsidR="00590F26" w:rsidRDefault="00590F26" w:rsidP="00590F26">
            <w:pPr>
              <w:pStyle w:val="EMPTYCELLSTYLE"/>
              <w:keepNext/>
            </w:pPr>
          </w:p>
        </w:tc>
        <w:tc>
          <w:tcPr>
            <w:tcW w:w="120" w:type="dxa"/>
            <w:gridSpan w:val="2"/>
            <w:tcMar>
              <w:top w:w="0" w:type="dxa"/>
              <w:left w:w="0" w:type="dxa"/>
              <w:bottom w:w="0" w:type="dxa"/>
              <w:right w:w="0" w:type="dxa"/>
            </w:tcMar>
          </w:tcPr>
          <w:p w14:paraId="7E910219"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1C0A7CA9"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595D115F" w14:textId="77777777" w:rsidR="00590F26" w:rsidRDefault="00590F26" w:rsidP="00590F26">
            <w:pPr>
              <w:pStyle w:val="EMPTYCELLSTYLE"/>
              <w:keepNext/>
            </w:pPr>
          </w:p>
        </w:tc>
        <w:tc>
          <w:tcPr>
            <w:tcW w:w="320" w:type="dxa"/>
            <w:gridSpan w:val="2"/>
            <w:tcMar>
              <w:top w:w="0" w:type="dxa"/>
              <w:left w:w="0" w:type="dxa"/>
              <w:bottom w:w="0" w:type="dxa"/>
              <w:right w:w="0" w:type="dxa"/>
            </w:tcMar>
          </w:tcPr>
          <w:p w14:paraId="62704945"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08B7BB27" w14:textId="77777777" w:rsidR="00590F26" w:rsidRDefault="00590F26" w:rsidP="00590F26">
            <w:pPr>
              <w:pStyle w:val="EMPTYCELLSTYLE"/>
              <w:keepNext/>
            </w:pPr>
          </w:p>
        </w:tc>
        <w:tc>
          <w:tcPr>
            <w:tcW w:w="100" w:type="dxa"/>
            <w:gridSpan w:val="2"/>
            <w:tcMar>
              <w:top w:w="0" w:type="dxa"/>
              <w:left w:w="0" w:type="dxa"/>
              <w:bottom w:w="0" w:type="dxa"/>
              <w:right w:w="0" w:type="dxa"/>
            </w:tcMar>
          </w:tcPr>
          <w:p w14:paraId="0B938DE7" w14:textId="77777777" w:rsidR="00590F26" w:rsidRDefault="00590F26" w:rsidP="00590F26">
            <w:pPr>
              <w:pStyle w:val="EMPTYCELLSTYLE"/>
              <w:keepNext/>
            </w:pPr>
          </w:p>
        </w:tc>
        <w:tc>
          <w:tcPr>
            <w:tcW w:w="300" w:type="dxa"/>
            <w:gridSpan w:val="2"/>
            <w:tcMar>
              <w:top w:w="0" w:type="dxa"/>
              <w:left w:w="0" w:type="dxa"/>
              <w:bottom w:w="0" w:type="dxa"/>
              <w:right w:w="0" w:type="dxa"/>
            </w:tcMar>
          </w:tcPr>
          <w:p w14:paraId="36B79C61" w14:textId="77777777" w:rsidR="00590F26" w:rsidRDefault="00590F26" w:rsidP="00590F26">
            <w:pPr>
              <w:pStyle w:val="EMPTYCELLSTYLE"/>
              <w:keepNext/>
            </w:pPr>
          </w:p>
        </w:tc>
        <w:tc>
          <w:tcPr>
            <w:tcW w:w="300" w:type="dxa"/>
            <w:gridSpan w:val="2"/>
            <w:tcMar>
              <w:top w:w="0" w:type="dxa"/>
              <w:left w:w="0" w:type="dxa"/>
              <w:bottom w:w="0" w:type="dxa"/>
              <w:right w:w="0" w:type="dxa"/>
            </w:tcMar>
          </w:tcPr>
          <w:p w14:paraId="3CF6F753" w14:textId="77777777" w:rsidR="00590F26" w:rsidRDefault="00590F26" w:rsidP="00590F26">
            <w:pPr>
              <w:pStyle w:val="EMPTYCELLSTYLE"/>
              <w:keepNext/>
            </w:pPr>
          </w:p>
        </w:tc>
        <w:tc>
          <w:tcPr>
            <w:tcW w:w="140" w:type="dxa"/>
            <w:gridSpan w:val="2"/>
            <w:tcMar>
              <w:top w:w="0" w:type="dxa"/>
              <w:left w:w="0" w:type="dxa"/>
              <w:bottom w:w="0" w:type="dxa"/>
              <w:right w:w="0" w:type="dxa"/>
            </w:tcMar>
          </w:tcPr>
          <w:p w14:paraId="697B0CEE" w14:textId="77777777" w:rsidR="00590F26" w:rsidRDefault="00590F26" w:rsidP="00590F26">
            <w:pPr>
              <w:pStyle w:val="EMPTYCELLSTYLE"/>
              <w:keepNext/>
            </w:pPr>
          </w:p>
        </w:tc>
        <w:tc>
          <w:tcPr>
            <w:tcW w:w="360" w:type="dxa"/>
            <w:gridSpan w:val="2"/>
            <w:tcMar>
              <w:top w:w="0" w:type="dxa"/>
              <w:left w:w="0" w:type="dxa"/>
              <w:bottom w:w="0" w:type="dxa"/>
              <w:right w:w="0" w:type="dxa"/>
            </w:tcMar>
          </w:tcPr>
          <w:p w14:paraId="30AC083D"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52C4D6B7"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646DFA0D" w14:textId="77777777" w:rsidR="00590F26" w:rsidRDefault="00590F26" w:rsidP="00590F26">
            <w:pPr>
              <w:pStyle w:val="EMPTYCELLSTYLE"/>
              <w:keepNext/>
            </w:pPr>
          </w:p>
        </w:tc>
        <w:tc>
          <w:tcPr>
            <w:tcW w:w="320" w:type="dxa"/>
            <w:gridSpan w:val="3"/>
            <w:tcMar>
              <w:top w:w="0" w:type="dxa"/>
              <w:left w:w="0" w:type="dxa"/>
              <w:bottom w:w="0" w:type="dxa"/>
              <w:right w:w="0" w:type="dxa"/>
            </w:tcMar>
          </w:tcPr>
          <w:p w14:paraId="6A1EC12D" w14:textId="77777777" w:rsidR="00590F26" w:rsidRDefault="00590F26" w:rsidP="00590F26">
            <w:pPr>
              <w:pStyle w:val="EMPTYCELLSTYLE"/>
              <w:keepNext/>
            </w:pPr>
          </w:p>
        </w:tc>
        <w:tc>
          <w:tcPr>
            <w:tcW w:w="200" w:type="dxa"/>
            <w:gridSpan w:val="3"/>
            <w:tcMar>
              <w:top w:w="0" w:type="dxa"/>
              <w:left w:w="0" w:type="dxa"/>
              <w:bottom w:w="0" w:type="dxa"/>
              <w:right w:w="0" w:type="dxa"/>
            </w:tcMar>
          </w:tcPr>
          <w:p w14:paraId="38E5D03D"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6372756C"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390F9217" w14:textId="77777777" w:rsidR="00590F26" w:rsidRDefault="00590F26" w:rsidP="00590F26">
            <w:pPr>
              <w:pStyle w:val="EMPTYCELLSTYLE"/>
              <w:keepNext/>
            </w:pPr>
          </w:p>
        </w:tc>
        <w:tc>
          <w:tcPr>
            <w:tcW w:w="778" w:type="dxa"/>
            <w:gridSpan w:val="2"/>
            <w:tcMar>
              <w:top w:w="0" w:type="dxa"/>
              <w:left w:w="0" w:type="dxa"/>
              <w:bottom w:w="0" w:type="dxa"/>
              <w:right w:w="0" w:type="dxa"/>
            </w:tcMar>
          </w:tcPr>
          <w:p w14:paraId="25645EBD"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16933F18"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29E84BAB" w14:textId="77777777" w:rsidR="00590F26" w:rsidRDefault="00590F26" w:rsidP="00590F26">
            <w:pPr>
              <w:pStyle w:val="EMPTYCELLSTYLE"/>
              <w:keepNext/>
            </w:pPr>
          </w:p>
        </w:tc>
        <w:tc>
          <w:tcPr>
            <w:tcW w:w="560" w:type="dxa"/>
            <w:gridSpan w:val="2"/>
            <w:tcMar>
              <w:top w:w="0" w:type="dxa"/>
              <w:left w:w="0" w:type="dxa"/>
              <w:bottom w:w="0" w:type="dxa"/>
              <w:right w:w="0" w:type="dxa"/>
            </w:tcMar>
          </w:tcPr>
          <w:p w14:paraId="4FABB1B1" w14:textId="77777777" w:rsidR="00590F26" w:rsidRDefault="00590F26" w:rsidP="00590F26">
            <w:pPr>
              <w:pStyle w:val="EMPTYCELLSTYLE"/>
              <w:keepNext/>
            </w:pPr>
          </w:p>
        </w:tc>
        <w:tc>
          <w:tcPr>
            <w:tcW w:w="100" w:type="dxa"/>
            <w:gridSpan w:val="2"/>
            <w:tcMar>
              <w:top w:w="0" w:type="dxa"/>
              <w:left w:w="0" w:type="dxa"/>
              <w:bottom w:w="0" w:type="dxa"/>
              <w:right w:w="0" w:type="dxa"/>
            </w:tcMar>
          </w:tcPr>
          <w:p w14:paraId="08CCB396" w14:textId="77777777" w:rsidR="00590F26" w:rsidRDefault="00590F26" w:rsidP="00590F26">
            <w:pPr>
              <w:pStyle w:val="EMPTYCELLSTYLE"/>
              <w:keepNext/>
            </w:pPr>
          </w:p>
        </w:tc>
        <w:tc>
          <w:tcPr>
            <w:tcW w:w="200" w:type="dxa"/>
            <w:gridSpan w:val="2"/>
            <w:tcMar>
              <w:top w:w="0" w:type="dxa"/>
              <w:left w:w="0" w:type="dxa"/>
              <w:bottom w:w="0" w:type="dxa"/>
              <w:right w:w="0" w:type="dxa"/>
            </w:tcMar>
          </w:tcPr>
          <w:p w14:paraId="301244A1" w14:textId="77777777" w:rsidR="00590F26" w:rsidRDefault="00590F26" w:rsidP="00590F26">
            <w:pPr>
              <w:pStyle w:val="EMPTYCELLSTYLE"/>
              <w:keepNext/>
            </w:pPr>
          </w:p>
        </w:tc>
        <w:tc>
          <w:tcPr>
            <w:tcW w:w="460" w:type="dxa"/>
            <w:gridSpan w:val="3"/>
            <w:tcMar>
              <w:top w:w="0" w:type="dxa"/>
              <w:left w:w="0" w:type="dxa"/>
              <w:bottom w:w="0" w:type="dxa"/>
              <w:right w:w="0" w:type="dxa"/>
            </w:tcMar>
          </w:tcPr>
          <w:p w14:paraId="47DFA4BD"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69BFAEBD"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799F7ED2" w14:textId="77777777" w:rsidR="00590F26" w:rsidRDefault="00590F26" w:rsidP="00590F26">
            <w:pPr>
              <w:pStyle w:val="EMPTYCELLSTYLE"/>
              <w:keepNext/>
            </w:pPr>
          </w:p>
        </w:tc>
        <w:tc>
          <w:tcPr>
            <w:tcW w:w="1424" w:type="dxa"/>
            <w:gridSpan w:val="2"/>
            <w:tcMar>
              <w:top w:w="0" w:type="dxa"/>
              <w:left w:w="0" w:type="dxa"/>
              <w:bottom w:w="0" w:type="dxa"/>
              <w:right w:w="0" w:type="dxa"/>
            </w:tcMar>
          </w:tcPr>
          <w:p w14:paraId="76D12949" w14:textId="77777777" w:rsidR="00590F26" w:rsidRDefault="00590F26" w:rsidP="00590F26">
            <w:pPr>
              <w:pStyle w:val="EMPTYCELLSTYLE"/>
              <w:keepNext/>
            </w:pPr>
          </w:p>
        </w:tc>
        <w:tc>
          <w:tcPr>
            <w:tcW w:w="194" w:type="dxa"/>
            <w:gridSpan w:val="2"/>
            <w:tcMar>
              <w:top w:w="0" w:type="dxa"/>
              <w:left w:w="0" w:type="dxa"/>
              <w:bottom w:w="0" w:type="dxa"/>
              <w:right w:w="0" w:type="dxa"/>
            </w:tcMar>
          </w:tcPr>
          <w:p w14:paraId="5129BE0B"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496C94D2" w14:textId="77777777" w:rsidR="00590F26" w:rsidRDefault="00590F26" w:rsidP="00590F26">
            <w:pPr>
              <w:pStyle w:val="EMPTYCELLSTYLE"/>
              <w:keepNext/>
            </w:pPr>
          </w:p>
        </w:tc>
        <w:tc>
          <w:tcPr>
            <w:tcW w:w="45" w:type="dxa"/>
            <w:gridSpan w:val="2"/>
            <w:tcBorders>
              <w:right w:val="single" w:sz="8" w:space="0" w:color="000000"/>
            </w:tcBorders>
            <w:tcMar>
              <w:top w:w="0" w:type="dxa"/>
              <w:left w:w="0" w:type="dxa"/>
              <w:bottom w:w="0" w:type="dxa"/>
              <w:right w:w="0" w:type="dxa"/>
            </w:tcMar>
          </w:tcPr>
          <w:p w14:paraId="65961A8C" w14:textId="77777777" w:rsidR="00590F26" w:rsidRDefault="00590F26" w:rsidP="00590F26">
            <w:pPr>
              <w:pStyle w:val="EMPTYCELLSTYLE"/>
              <w:keepNext/>
            </w:pPr>
          </w:p>
        </w:tc>
        <w:tc>
          <w:tcPr>
            <w:tcW w:w="60" w:type="dxa"/>
            <w:gridSpan w:val="3"/>
          </w:tcPr>
          <w:p w14:paraId="4A855A08" w14:textId="77777777" w:rsidR="00590F26" w:rsidRDefault="00590F26" w:rsidP="00590F26">
            <w:pPr>
              <w:pStyle w:val="EMPTYCELLSTYLE"/>
              <w:keepNext/>
            </w:pPr>
          </w:p>
        </w:tc>
        <w:tc>
          <w:tcPr>
            <w:tcW w:w="40" w:type="dxa"/>
          </w:tcPr>
          <w:p w14:paraId="78DBB154" w14:textId="77777777" w:rsidR="00590F26" w:rsidRDefault="00590F26" w:rsidP="00590F26">
            <w:pPr>
              <w:pStyle w:val="EMPTYCELLSTYLE"/>
              <w:keepNext/>
            </w:pPr>
          </w:p>
        </w:tc>
      </w:tr>
      <w:tr w:rsidR="00590F26" w14:paraId="243BB685" w14:textId="77777777" w:rsidTr="00247A46">
        <w:trPr>
          <w:gridAfter w:val="2"/>
          <w:wAfter w:w="45" w:type="dxa"/>
          <w:cantSplit/>
          <w:trHeight w:val="60"/>
        </w:trPr>
        <w:tc>
          <w:tcPr>
            <w:tcW w:w="44" w:type="dxa"/>
            <w:gridSpan w:val="2"/>
          </w:tcPr>
          <w:p w14:paraId="6675497C" w14:textId="77777777" w:rsidR="00590F26" w:rsidRDefault="00590F26" w:rsidP="00590F26">
            <w:pPr>
              <w:pStyle w:val="EMPTYCELLSTYLE"/>
              <w:keepNext/>
            </w:pPr>
          </w:p>
        </w:tc>
        <w:tc>
          <w:tcPr>
            <w:tcW w:w="2715" w:type="dxa"/>
            <w:gridSpan w:val="35"/>
            <w:vMerge/>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3C90F8E8" w14:textId="77777777" w:rsidR="00590F26" w:rsidRDefault="00590F26" w:rsidP="00590F26">
            <w:pPr>
              <w:pStyle w:val="EMPTYCELLSTYLE"/>
              <w:keepNext/>
            </w:pPr>
          </w:p>
        </w:tc>
        <w:tc>
          <w:tcPr>
            <w:tcW w:w="40" w:type="dxa"/>
            <w:gridSpan w:val="2"/>
            <w:tcBorders>
              <w:left w:val="single" w:sz="8" w:space="0" w:color="000000"/>
            </w:tcBorders>
            <w:tcMar>
              <w:top w:w="0" w:type="dxa"/>
              <w:left w:w="0" w:type="dxa"/>
              <w:bottom w:w="0" w:type="dxa"/>
              <w:right w:w="0" w:type="dxa"/>
            </w:tcMar>
          </w:tcPr>
          <w:p w14:paraId="20A9B479" w14:textId="77777777" w:rsidR="00590F26" w:rsidRDefault="00590F26" w:rsidP="00590F26">
            <w:pPr>
              <w:pStyle w:val="EMPTYCELLSTYLE"/>
              <w:keepNext/>
            </w:pPr>
          </w:p>
        </w:tc>
        <w:tc>
          <w:tcPr>
            <w:tcW w:w="6122" w:type="dxa"/>
            <w:gridSpan w:val="55"/>
            <w:tcMar>
              <w:top w:w="0" w:type="dxa"/>
              <w:left w:w="0" w:type="dxa"/>
              <w:bottom w:w="0" w:type="dxa"/>
              <w:right w:w="0" w:type="dxa"/>
            </w:tcMar>
          </w:tcPr>
          <w:p w14:paraId="04BD1CE3" w14:textId="77777777" w:rsidR="00590F26" w:rsidRPr="00D41F52" w:rsidRDefault="00590F26" w:rsidP="00590F26">
            <w:pPr>
              <w:pStyle w:val="textNormal0"/>
              <w:keepNext/>
              <w:keepLines/>
              <w:jc w:val="both"/>
              <w:rPr>
                <w:b/>
              </w:rPr>
            </w:pPr>
            <w:r w:rsidRPr="00D41F52">
              <w:rPr>
                <w:b/>
              </w:rPr>
              <w:t xml:space="preserve">Odchylně od čl. IX odst. 1. a 2. VPP STR </w:t>
            </w:r>
            <w:proofErr w:type="gramStart"/>
            <w:r w:rsidRPr="00D41F52">
              <w:rPr>
                <w:b/>
              </w:rPr>
              <w:t>2014  se</w:t>
            </w:r>
            <w:proofErr w:type="gramEnd"/>
            <w:r w:rsidRPr="00D41F52">
              <w:rPr>
                <w:b/>
              </w:rPr>
              <w:t xml:space="preserve"> ujednává:</w:t>
            </w:r>
          </w:p>
          <w:p w14:paraId="6609EF8D" w14:textId="77777777" w:rsidR="00590F26" w:rsidRPr="00D41F52" w:rsidRDefault="00590F26" w:rsidP="00590F26">
            <w:pPr>
              <w:pStyle w:val="textNormal0"/>
              <w:keepNext/>
              <w:keepLines/>
              <w:jc w:val="both"/>
              <w:rPr>
                <w:b/>
              </w:rPr>
            </w:pPr>
            <w:r w:rsidRPr="00D41F52">
              <w:rPr>
                <w:b/>
              </w:rPr>
              <w:t>Byl-li předmět pojištění poškozen, vzniká oprávněné osobě právo, aby jí pojistitel poskytl částku odpovídající přiměřeným nákladům na opravu předmětu pojištění, které jsou v době pojistné události v místě obvyklé včetně nákladů na dopravu (mimo letecké), demontáž a zpětnou montáž nezbytně nutnou pro provedení opravy a clo, sníženou o cenu zbytků nahrazovaných částí poškozeného předmětu pojištění. Pokud náklady na opravu jsou shodné nebo převyšují horní hranici pojistného plnění, poskytne pojistitel pojistné plnění jako za zničený předmět pojištění.</w:t>
            </w:r>
          </w:p>
          <w:p w14:paraId="2637F22E" w14:textId="77777777" w:rsidR="00590F26" w:rsidRPr="00D41F52" w:rsidRDefault="00590F26" w:rsidP="00590F26">
            <w:pPr>
              <w:pStyle w:val="textNormal0"/>
              <w:keepNext/>
              <w:keepLines/>
              <w:jc w:val="both"/>
              <w:rPr>
                <w:b/>
              </w:rPr>
            </w:pPr>
            <w:r w:rsidRPr="00D41F52">
              <w:rPr>
                <w:b/>
              </w:rPr>
              <w:t>Byl-li předmět pojištění zničen nebo je-li pohřešován, vzniká oprávněné osobě právo, aby jí pojistitel poskytl částku odpovídající přiměřeným nákladům na znovuzřízení takového předmětu, které jsou v době pojistné události v místě obvyklé sníženou o cenu zbytků. Pojistitel poskytne pojistné plnění i za náklady na dopravu (mimo letecké), montáž a clo. Pojistné plnění podle tohoto odstavce však nepřekročí hranici pojistného plnění sjednanou pro předmět pojištění v pojistné smlouvě.</w:t>
            </w:r>
          </w:p>
          <w:p w14:paraId="4B528F26" w14:textId="77777777" w:rsidR="00590F26" w:rsidRDefault="00590F26" w:rsidP="00590F26">
            <w:pPr>
              <w:pStyle w:val="textNormal0"/>
              <w:keepNext/>
              <w:keepLines/>
              <w:rPr>
                <w:b/>
                <w:bCs/>
              </w:rPr>
            </w:pPr>
          </w:p>
          <w:p w14:paraId="394A86BD" w14:textId="77777777" w:rsidR="00590F26" w:rsidRDefault="00590F26" w:rsidP="00590F26">
            <w:pPr>
              <w:pStyle w:val="textNormal0"/>
              <w:rPr>
                <w:b/>
                <w:bCs/>
                <w:szCs w:val="18"/>
              </w:rPr>
            </w:pPr>
            <w:r w:rsidRPr="00ED1745">
              <w:rPr>
                <w:b/>
                <w:bCs/>
                <w:szCs w:val="18"/>
              </w:rPr>
              <w:t>Odchylně od VPP STR 2014, článku VI se ujednává, že pokud došlo současně k jiné pojistné události za kterou je pojistitel povinen plnit, poskytne se pojistné plnění i za škody na součástech nebo příslušenství předmětu pojištění, které se vyměňují při změně pracovního úkonu nebo podléhají rychlému opotřebení, činných médiích, provozních kapalinách, akumulátorech, elektrochemických článcích, nosičích záznamů, snímacích či záznamových prvcích, hadicích, těsnění, pásech, pneumatikách, řemenech, lamelách, ložiscích, pístech, vložkách válců, apod.</w:t>
            </w:r>
          </w:p>
          <w:p w14:paraId="56C41DBE" w14:textId="2011904F" w:rsidR="00590F26" w:rsidRDefault="00590F26" w:rsidP="00590F26">
            <w:pPr>
              <w:pStyle w:val="textNormal0"/>
              <w:keepNext/>
              <w:keepLines/>
            </w:pPr>
          </w:p>
        </w:tc>
        <w:tc>
          <w:tcPr>
            <w:tcW w:w="234" w:type="dxa"/>
            <w:gridSpan w:val="4"/>
          </w:tcPr>
          <w:p w14:paraId="3CB5F4E4" w14:textId="77777777" w:rsidR="00590F26" w:rsidRDefault="00590F26" w:rsidP="00590F26">
            <w:pPr>
              <w:pStyle w:val="EMPTYCELLSTYLE"/>
              <w:keepNext/>
            </w:pPr>
          </w:p>
        </w:tc>
        <w:tc>
          <w:tcPr>
            <w:tcW w:w="45" w:type="dxa"/>
            <w:gridSpan w:val="2"/>
            <w:tcBorders>
              <w:right w:val="single" w:sz="8" w:space="0" w:color="000000"/>
            </w:tcBorders>
            <w:tcMar>
              <w:top w:w="0" w:type="dxa"/>
              <w:left w:w="0" w:type="dxa"/>
              <w:bottom w:w="0" w:type="dxa"/>
              <w:right w:w="0" w:type="dxa"/>
            </w:tcMar>
          </w:tcPr>
          <w:p w14:paraId="2B8093C4" w14:textId="77777777" w:rsidR="00590F26" w:rsidRDefault="00590F26" w:rsidP="00590F26">
            <w:pPr>
              <w:pStyle w:val="EMPTYCELLSTYLE"/>
              <w:keepNext/>
            </w:pPr>
          </w:p>
        </w:tc>
        <w:tc>
          <w:tcPr>
            <w:tcW w:w="60" w:type="dxa"/>
            <w:gridSpan w:val="3"/>
          </w:tcPr>
          <w:p w14:paraId="7EB17DDF" w14:textId="77777777" w:rsidR="00590F26" w:rsidRDefault="00590F26" w:rsidP="00590F26">
            <w:pPr>
              <w:pStyle w:val="EMPTYCELLSTYLE"/>
              <w:keepNext/>
            </w:pPr>
          </w:p>
        </w:tc>
        <w:tc>
          <w:tcPr>
            <w:tcW w:w="40" w:type="dxa"/>
          </w:tcPr>
          <w:p w14:paraId="7A36D2A3" w14:textId="77777777" w:rsidR="00590F26" w:rsidRDefault="00590F26" w:rsidP="00590F26">
            <w:pPr>
              <w:pStyle w:val="EMPTYCELLSTYLE"/>
              <w:keepNext/>
            </w:pPr>
          </w:p>
        </w:tc>
      </w:tr>
      <w:tr w:rsidR="00590F26" w14:paraId="4713C076" w14:textId="77777777" w:rsidTr="00247A46">
        <w:trPr>
          <w:gridAfter w:val="2"/>
          <w:wAfter w:w="45" w:type="dxa"/>
          <w:cantSplit/>
        </w:trPr>
        <w:tc>
          <w:tcPr>
            <w:tcW w:w="44" w:type="dxa"/>
            <w:gridSpan w:val="2"/>
          </w:tcPr>
          <w:p w14:paraId="21D5D72C" w14:textId="77777777" w:rsidR="00590F26" w:rsidRDefault="00590F26" w:rsidP="00590F26">
            <w:pPr>
              <w:pStyle w:val="EMPTYCELLSTYLE"/>
              <w:keepNext/>
            </w:pPr>
          </w:p>
        </w:tc>
        <w:tc>
          <w:tcPr>
            <w:tcW w:w="2715" w:type="dxa"/>
            <w:gridSpan w:val="35"/>
            <w:vMerge/>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23AC7812" w14:textId="77777777" w:rsidR="00590F26" w:rsidRDefault="00590F26" w:rsidP="00590F26">
            <w:pPr>
              <w:pStyle w:val="EMPTYCELLSTYLE"/>
              <w:keepNext/>
            </w:pPr>
          </w:p>
        </w:tc>
        <w:tc>
          <w:tcPr>
            <w:tcW w:w="40" w:type="dxa"/>
            <w:gridSpan w:val="2"/>
            <w:tcBorders>
              <w:left w:val="single" w:sz="8" w:space="0" w:color="000000"/>
              <w:bottom w:val="single" w:sz="8" w:space="0" w:color="000000"/>
            </w:tcBorders>
            <w:tcMar>
              <w:top w:w="0" w:type="dxa"/>
              <w:left w:w="0" w:type="dxa"/>
              <w:bottom w:w="0" w:type="dxa"/>
              <w:right w:w="0" w:type="dxa"/>
            </w:tcMar>
          </w:tcPr>
          <w:p w14:paraId="2A871026" w14:textId="77777777" w:rsidR="00590F26" w:rsidRDefault="00590F26" w:rsidP="00590F26">
            <w:pPr>
              <w:pStyle w:val="EMPTYCELLSTYLE"/>
              <w:keepNext/>
            </w:pPr>
          </w:p>
        </w:tc>
        <w:tc>
          <w:tcPr>
            <w:tcW w:w="120" w:type="dxa"/>
            <w:gridSpan w:val="2"/>
            <w:tcBorders>
              <w:bottom w:val="single" w:sz="8" w:space="0" w:color="000000"/>
            </w:tcBorders>
            <w:tcMar>
              <w:top w:w="0" w:type="dxa"/>
              <w:left w:w="0" w:type="dxa"/>
              <w:bottom w:w="0" w:type="dxa"/>
              <w:right w:w="0" w:type="dxa"/>
            </w:tcMar>
          </w:tcPr>
          <w:p w14:paraId="1A8351D5"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3AE70B8E"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4CB322BF" w14:textId="77777777" w:rsidR="00590F26" w:rsidRDefault="00590F26" w:rsidP="00590F26">
            <w:pPr>
              <w:pStyle w:val="EMPTYCELLSTYLE"/>
              <w:keepNext/>
            </w:pPr>
          </w:p>
        </w:tc>
        <w:tc>
          <w:tcPr>
            <w:tcW w:w="320" w:type="dxa"/>
            <w:gridSpan w:val="2"/>
            <w:tcBorders>
              <w:bottom w:val="single" w:sz="8" w:space="0" w:color="000000"/>
            </w:tcBorders>
            <w:tcMar>
              <w:top w:w="0" w:type="dxa"/>
              <w:left w:w="0" w:type="dxa"/>
              <w:bottom w:w="0" w:type="dxa"/>
              <w:right w:w="0" w:type="dxa"/>
            </w:tcMar>
          </w:tcPr>
          <w:p w14:paraId="0F48E344"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7A434E10" w14:textId="77777777" w:rsidR="00590F26" w:rsidRDefault="00590F26" w:rsidP="00590F26">
            <w:pPr>
              <w:pStyle w:val="EMPTYCELLSTYLE"/>
              <w:keepNext/>
            </w:pPr>
          </w:p>
        </w:tc>
        <w:tc>
          <w:tcPr>
            <w:tcW w:w="100" w:type="dxa"/>
            <w:gridSpan w:val="2"/>
            <w:tcBorders>
              <w:bottom w:val="single" w:sz="8" w:space="0" w:color="000000"/>
            </w:tcBorders>
            <w:tcMar>
              <w:top w:w="0" w:type="dxa"/>
              <w:left w:w="0" w:type="dxa"/>
              <w:bottom w:w="0" w:type="dxa"/>
              <w:right w:w="0" w:type="dxa"/>
            </w:tcMar>
          </w:tcPr>
          <w:p w14:paraId="0316BC05" w14:textId="77777777" w:rsidR="00590F26" w:rsidRDefault="00590F26" w:rsidP="00590F26">
            <w:pPr>
              <w:pStyle w:val="EMPTYCELLSTYLE"/>
              <w:keepNext/>
            </w:pPr>
          </w:p>
        </w:tc>
        <w:tc>
          <w:tcPr>
            <w:tcW w:w="300" w:type="dxa"/>
            <w:gridSpan w:val="2"/>
            <w:tcBorders>
              <w:bottom w:val="single" w:sz="8" w:space="0" w:color="000000"/>
            </w:tcBorders>
            <w:tcMar>
              <w:top w:w="0" w:type="dxa"/>
              <w:left w:w="0" w:type="dxa"/>
              <w:bottom w:w="0" w:type="dxa"/>
              <w:right w:w="0" w:type="dxa"/>
            </w:tcMar>
          </w:tcPr>
          <w:p w14:paraId="1A37B734" w14:textId="77777777" w:rsidR="00590F26" w:rsidRDefault="00590F26" w:rsidP="00590F26">
            <w:pPr>
              <w:pStyle w:val="EMPTYCELLSTYLE"/>
              <w:keepNext/>
            </w:pPr>
          </w:p>
        </w:tc>
        <w:tc>
          <w:tcPr>
            <w:tcW w:w="300" w:type="dxa"/>
            <w:gridSpan w:val="2"/>
            <w:tcBorders>
              <w:bottom w:val="single" w:sz="8" w:space="0" w:color="000000"/>
            </w:tcBorders>
            <w:tcMar>
              <w:top w:w="0" w:type="dxa"/>
              <w:left w:w="0" w:type="dxa"/>
              <w:bottom w:w="0" w:type="dxa"/>
              <w:right w:w="0" w:type="dxa"/>
            </w:tcMar>
          </w:tcPr>
          <w:p w14:paraId="667BFFE3" w14:textId="77777777" w:rsidR="00590F26" w:rsidRDefault="00590F26" w:rsidP="00590F26">
            <w:pPr>
              <w:pStyle w:val="EMPTYCELLSTYLE"/>
              <w:keepNext/>
            </w:pPr>
          </w:p>
        </w:tc>
        <w:tc>
          <w:tcPr>
            <w:tcW w:w="140" w:type="dxa"/>
            <w:gridSpan w:val="2"/>
            <w:tcBorders>
              <w:bottom w:val="single" w:sz="8" w:space="0" w:color="000000"/>
            </w:tcBorders>
            <w:tcMar>
              <w:top w:w="0" w:type="dxa"/>
              <w:left w:w="0" w:type="dxa"/>
              <w:bottom w:w="0" w:type="dxa"/>
              <w:right w:w="0" w:type="dxa"/>
            </w:tcMar>
          </w:tcPr>
          <w:p w14:paraId="3E148893" w14:textId="77777777" w:rsidR="00590F26" w:rsidRDefault="00590F26" w:rsidP="00590F26">
            <w:pPr>
              <w:pStyle w:val="EMPTYCELLSTYLE"/>
              <w:keepNext/>
            </w:pPr>
          </w:p>
        </w:tc>
        <w:tc>
          <w:tcPr>
            <w:tcW w:w="360" w:type="dxa"/>
            <w:gridSpan w:val="2"/>
            <w:tcBorders>
              <w:bottom w:val="single" w:sz="8" w:space="0" w:color="000000"/>
            </w:tcBorders>
            <w:tcMar>
              <w:top w:w="0" w:type="dxa"/>
              <w:left w:w="0" w:type="dxa"/>
              <w:bottom w:w="0" w:type="dxa"/>
              <w:right w:w="0" w:type="dxa"/>
            </w:tcMar>
          </w:tcPr>
          <w:p w14:paraId="34C83277"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7F44C882"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0CCD15CC" w14:textId="77777777" w:rsidR="00590F26" w:rsidRDefault="00590F26" w:rsidP="00590F26">
            <w:pPr>
              <w:pStyle w:val="EMPTYCELLSTYLE"/>
              <w:keepNext/>
            </w:pPr>
          </w:p>
        </w:tc>
        <w:tc>
          <w:tcPr>
            <w:tcW w:w="320" w:type="dxa"/>
            <w:gridSpan w:val="3"/>
            <w:tcBorders>
              <w:bottom w:val="single" w:sz="8" w:space="0" w:color="000000"/>
            </w:tcBorders>
            <w:tcMar>
              <w:top w:w="0" w:type="dxa"/>
              <w:left w:w="0" w:type="dxa"/>
              <w:bottom w:w="0" w:type="dxa"/>
              <w:right w:w="0" w:type="dxa"/>
            </w:tcMar>
          </w:tcPr>
          <w:p w14:paraId="32C9DC3F" w14:textId="77777777" w:rsidR="00590F26" w:rsidRDefault="00590F26" w:rsidP="00590F26">
            <w:pPr>
              <w:pStyle w:val="EMPTYCELLSTYLE"/>
              <w:keepNext/>
            </w:pPr>
          </w:p>
        </w:tc>
        <w:tc>
          <w:tcPr>
            <w:tcW w:w="200" w:type="dxa"/>
            <w:gridSpan w:val="3"/>
            <w:tcBorders>
              <w:bottom w:val="single" w:sz="8" w:space="0" w:color="000000"/>
            </w:tcBorders>
            <w:tcMar>
              <w:top w:w="0" w:type="dxa"/>
              <w:left w:w="0" w:type="dxa"/>
              <w:bottom w:w="0" w:type="dxa"/>
              <w:right w:w="0" w:type="dxa"/>
            </w:tcMar>
          </w:tcPr>
          <w:p w14:paraId="05132C04"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4B8C41BC"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5EC2B08C" w14:textId="77777777" w:rsidR="00590F26" w:rsidRDefault="00590F26" w:rsidP="00590F26">
            <w:pPr>
              <w:pStyle w:val="EMPTYCELLSTYLE"/>
              <w:keepNext/>
            </w:pPr>
          </w:p>
        </w:tc>
        <w:tc>
          <w:tcPr>
            <w:tcW w:w="778" w:type="dxa"/>
            <w:gridSpan w:val="2"/>
            <w:tcBorders>
              <w:bottom w:val="single" w:sz="8" w:space="0" w:color="000000"/>
            </w:tcBorders>
            <w:tcMar>
              <w:top w:w="0" w:type="dxa"/>
              <w:left w:w="0" w:type="dxa"/>
              <w:bottom w:w="0" w:type="dxa"/>
              <w:right w:w="0" w:type="dxa"/>
            </w:tcMar>
          </w:tcPr>
          <w:p w14:paraId="6DFBD03C"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707084C8"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27A2D795" w14:textId="77777777" w:rsidR="00590F26" w:rsidRDefault="00590F26" w:rsidP="00590F26">
            <w:pPr>
              <w:pStyle w:val="EMPTYCELLSTYLE"/>
              <w:keepNext/>
            </w:pPr>
          </w:p>
        </w:tc>
        <w:tc>
          <w:tcPr>
            <w:tcW w:w="560" w:type="dxa"/>
            <w:gridSpan w:val="2"/>
            <w:tcBorders>
              <w:bottom w:val="single" w:sz="8" w:space="0" w:color="000000"/>
            </w:tcBorders>
            <w:tcMar>
              <w:top w:w="0" w:type="dxa"/>
              <w:left w:w="0" w:type="dxa"/>
              <w:bottom w:w="0" w:type="dxa"/>
              <w:right w:w="0" w:type="dxa"/>
            </w:tcMar>
          </w:tcPr>
          <w:p w14:paraId="2D352A66" w14:textId="77777777" w:rsidR="00590F26" w:rsidRDefault="00590F26" w:rsidP="00590F26">
            <w:pPr>
              <w:pStyle w:val="EMPTYCELLSTYLE"/>
              <w:keepNext/>
            </w:pPr>
          </w:p>
        </w:tc>
        <w:tc>
          <w:tcPr>
            <w:tcW w:w="100" w:type="dxa"/>
            <w:gridSpan w:val="2"/>
            <w:tcBorders>
              <w:bottom w:val="single" w:sz="8" w:space="0" w:color="000000"/>
            </w:tcBorders>
            <w:tcMar>
              <w:top w:w="0" w:type="dxa"/>
              <w:left w:w="0" w:type="dxa"/>
              <w:bottom w:w="0" w:type="dxa"/>
              <w:right w:w="0" w:type="dxa"/>
            </w:tcMar>
          </w:tcPr>
          <w:p w14:paraId="6BA85887" w14:textId="77777777" w:rsidR="00590F26" w:rsidRDefault="00590F26" w:rsidP="00590F26">
            <w:pPr>
              <w:pStyle w:val="EMPTYCELLSTYLE"/>
              <w:keepNext/>
            </w:pPr>
          </w:p>
        </w:tc>
        <w:tc>
          <w:tcPr>
            <w:tcW w:w="200" w:type="dxa"/>
            <w:gridSpan w:val="2"/>
            <w:tcBorders>
              <w:bottom w:val="single" w:sz="8" w:space="0" w:color="000000"/>
            </w:tcBorders>
            <w:tcMar>
              <w:top w:w="0" w:type="dxa"/>
              <w:left w:w="0" w:type="dxa"/>
              <w:bottom w:w="0" w:type="dxa"/>
              <w:right w:w="0" w:type="dxa"/>
            </w:tcMar>
          </w:tcPr>
          <w:p w14:paraId="34592C34" w14:textId="77777777" w:rsidR="00590F26" w:rsidRDefault="00590F26" w:rsidP="00590F26">
            <w:pPr>
              <w:pStyle w:val="EMPTYCELLSTYLE"/>
              <w:keepNext/>
            </w:pPr>
          </w:p>
        </w:tc>
        <w:tc>
          <w:tcPr>
            <w:tcW w:w="460" w:type="dxa"/>
            <w:gridSpan w:val="3"/>
            <w:tcBorders>
              <w:bottom w:val="single" w:sz="8" w:space="0" w:color="000000"/>
            </w:tcBorders>
            <w:tcMar>
              <w:top w:w="0" w:type="dxa"/>
              <w:left w:w="0" w:type="dxa"/>
              <w:bottom w:w="0" w:type="dxa"/>
              <w:right w:w="0" w:type="dxa"/>
            </w:tcMar>
          </w:tcPr>
          <w:p w14:paraId="5C0195CA"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43DC4A7D"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75226AA9" w14:textId="77777777" w:rsidR="00590F26" w:rsidRDefault="00590F26" w:rsidP="00590F26">
            <w:pPr>
              <w:pStyle w:val="EMPTYCELLSTYLE"/>
              <w:keepNext/>
            </w:pPr>
          </w:p>
        </w:tc>
        <w:tc>
          <w:tcPr>
            <w:tcW w:w="1424" w:type="dxa"/>
            <w:gridSpan w:val="2"/>
            <w:tcBorders>
              <w:bottom w:val="single" w:sz="8" w:space="0" w:color="000000"/>
            </w:tcBorders>
            <w:tcMar>
              <w:top w:w="0" w:type="dxa"/>
              <w:left w:w="0" w:type="dxa"/>
              <w:bottom w:w="0" w:type="dxa"/>
              <w:right w:w="0" w:type="dxa"/>
            </w:tcMar>
          </w:tcPr>
          <w:p w14:paraId="4462B9A6" w14:textId="77777777" w:rsidR="00590F26" w:rsidRDefault="00590F26" w:rsidP="00590F26">
            <w:pPr>
              <w:pStyle w:val="EMPTYCELLSTYLE"/>
              <w:keepNext/>
            </w:pPr>
          </w:p>
        </w:tc>
        <w:tc>
          <w:tcPr>
            <w:tcW w:w="194" w:type="dxa"/>
            <w:gridSpan w:val="2"/>
            <w:tcBorders>
              <w:bottom w:val="single" w:sz="8" w:space="0" w:color="000000"/>
            </w:tcBorders>
            <w:tcMar>
              <w:top w:w="0" w:type="dxa"/>
              <w:left w:w="0" w:type="dxa"/>
              <w:bottom w:w="0" w:type="dxa"/>
              <w:right w:w="0" w:type="dxa"/>
            </w:tcMar>
          </w:tcPr>
          <w:p w14:paraId="1A78F0A5"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2CB4AD87" w14:textId="77777777" w:rsidR="00590F26" w:rsidRDefault="00590F26" w:rsidP="00590F26">
            <w:pPr>
              <w:pStyle w:val="EMPTYCELLSTYLE"/>
              <w:keepNext/>
            </w:pPr>
          </w:p>
        </w:tc>
        <w:tc>
          <w:tcPr>
            <w:tcW w:w="45" w:type="dxa"/>
            <w:gridSpan w:val="2"/>
            <w:tcBorders>
              <w:bottom w:val="single" w:sz="8" w:space="0" w:color="000000"/>
              <w:right w:val="single" w:sz="8" w:space="0" w:color="000000"/>
            </w:tcBorders>
            <w:tcMar>
              <w:top w:w="0" w:type="dxa"/>
              <w:left w:w="0" w:type="dxa"/>
              <w:bottom w:w="0" w:type="dxa"/>
              <w:right w:w="0" w:type="dxa"/>
            </w:tcMar>
          </w:tcPr>
          <w:p w14:paraId="2A71E7BD" w14:textId="77777777" w:rsidR="00590F26" w:rsidRDefault="00590F26" w:rsidP="00590F26">
            <w:pPr>
              <w:pStyle w:val="EMPTYCELLSTYLE"/>
              <w:keepNext/>
            </w:pPr>
          </w:p>
        </w:tc>
        <w:tc>
          <w:tcPr>
            <w:tcW w:w="60" w:type="dxa"/>
            <w:gridSpan w:val="3"/>
          </w:tcPr>
          <w:p w14:paraId="6ED41360" w14:textId="77777777" w:rsidR="00590F26" w:rsidRDefault="00590F26" w:rsidP="00590F26">
            <w:pPr>
              <w:pStyle w:val="EMPTYCELLSTYLE"/>
              <w:keepNext/>
            </w:pPr>
          </w:p>
        </w:tc>
        <w:tc>
          <w:tcPr>
            <w:tcW w:w="40" w:type="dxa"/>
          </w:tcPr>
          <w:p w14:paraId="58F84249" w14:textId="77777777" w:rsidR="00590F26" w:rsidRDefault="00590F26" w:rsidP="00590F26">
            <w:pPr>
              <w:pStyle w:val="EMPTYCELLSTYLE"/>
              <w:keepNext/>
            </w:pPr>
          </w:p>
        </w:tc>
      </w:tr>
      <w:tr w:rsidR="00F66410" w14:paraId="444434CC" w14:textId="77777777" w:rsidTr="00247A46">
        <w:trPr>
          <w:gridAfter w:val="2"/>
          <w:wAfter w:w="45" w:type="dxa"/>
          <w:cantSplit/>
        </w:trPr>
        <w:tc>
          <w:tcPr>
            <w:tcW w:w="44" w:type="dxa"/>
            <w:gridSpan w:val="2"/>
          </w:tcPr>
          <w:p w14:paraId="5BCB55D1" w14:textId="77777777" w:rsidR="00F66410" w:rsidRDefault="00F66410" w:rsidP="00590F26">
            <w:pPr>
              <w:pStyle w:val="EMPTYCELLSTYLE"/>
              <w:keepNext/>
            </w:pPr>
          </w:p>
        </w:tc>
        <w:tc>
          <w:tcPr>
            <w:tcW w:w="2715" w:type="dxa"/>
            <w:gridSpan w:val="35"/>
            <w:tcBorders>
              <w:top w:val="single" w:sz="8" w:space="0" w:color="000000"/>
              <w:left w:val="single" w:sz="8" w:space="0" w:color="000000"/>
              <w:right w:val="single" w:sz="8" w:space="0" w:color="000000"/>
            </w:tcBorders>
            <w:shd w:val="clear" w:color="auto" w:fill="FFFFFF"/>
            <w:tcMar>
              <w:top w:w="20" w:type="dxa"/>
              <w:left w:w="40" w:type="dxa"/>
              <w:bottom w:w="20" w:type="dxa"/>
              <w:right w:w="40" w:type="dxa"/>
            </w:tcMar>
          </w:tcPr>
          <w:p w14:paraId="22A822CC" w14:textId="77777777" w:rsidR="00F66410" w:rsidRDefault="00F66410" w:rsidP="00590F26">
            <w:pPr>
              <w:pStyle w:val="zarovnaniTabulkyPriOdlDatech"/>
              <w:keepNext/>
              <w:keepLines/>
            </w:pPr>
            <w:r>
              <w:t>FLEXA</w:t>
            </w:r>
          </w:p>
        </w:tc>
        <w:tc>
          <w:tcPr>
            <w:tcW w:w="2200" w:type="dxa"/>
            <w:gridSpan w:val="2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274BA6DB" w14:textId="77777777" w:rsidR="00F66410" w:rsidRDefault="00F66410" w:rsidP="00590F26">
            <w:pPr>
              <w:pStyle w:val="tableTD0"/>
              <w:keepNext/>
              <w:keepLines/>
              <w:jc w:val="right"/>
            </w:pPr>
            <w:r>
              <w:t>489 000</w:t>
            </w:r>
          </w:p>
        </w:tc>
        <w:tc>
          <w:tcPr>
            <w:tcW w:w="4241" w:type="dxa"/>
            <w:gridSpan w:val="3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4C9EB70B" w14:textId="77777777" w:rsidR="00F66410" w:rsidRDefault="00F66410" w:rsidP="00590F26">
            <w:pPr>
              <w:pStyle w:val="tableTD0"/>
              <w:keepNext/>
              <w:keepLines/>
              <w:jc w:val="right"/>
            </w:pPr>
            <w:r>
              <w:t>5 000 Kč</w:t>
            </w:r>
          </w:p>
        </w:tc>
        <w:tc>
          <w:tcPr>
            <w:tcW w:w="60" w:type="dxa"/>
            <w:gridSpan w:val="3"/>
          </w:tcPr>
          <w:p w14:paraId="7FE0ED32" w14:textId="77777777" w:rsidR="00F66410" w:rsidRDefault="00F66410" w:rsidP="00590F26">
            <w:pPr>
              <w:pStyle w:val="EMPTYCELLSTYLE"/>
              <w:keepNext/>
            </w:pPr>
          </w:p>
        </w:tc>
        <w:tc>
          <w:tcPr>
            <w:tcW w:w="40" w:type="dxa"/>
          </w:tcPr>
          <w:p w14:paraId="72F88CF3" w14:textId="77777777" w:rsidR="00F66410" w:rsidRDefault="00F66410" w:rsidP="00590F26">
            <w:pPr>
              <w:pStyle w:val="EMPTYCELLSTYLE"/>
              <w:keepNext/>
            </w:pPr>
          </w:p>
        </w:tc>
      </w:tr>
      <w:tr w:rsidR="00F66410" w14:paraId="20E3213C" w14:textId="77777777" w:rsidTr="00247A46">
        <w:trPr>
          <w:gridAfter w:val="2"/>
          <w:wAfter w:w="45" w:type="dxa"/>
          <w:cantSplit/>
        </w:trPr>
        <w:tc>
          <w:tcPr>
            <w:tcW w:w="44" w:type="dxa"/>
            <w:gridSpan w:val="2"/>
          </w:tcPr>
          <w:p w14:paraId="6AD4A36E" w14:textId="77777777" w:rsidR="00F66410" w:rsidRDefault="00F66410" w:rsidP="00590F26">
            <w:pPr>
              <w:pStyle w:val="EMPTYCELLSTYLE"/>
              <w:keepNext/>
            </w:pPr>
          </w:p>
        </w:tc>
        <w:tc>
          <w:tcPr>
            <w:tcW w:w="2715" w:type="dxa"/>
            <w:gridSpan w:val="35"/>
            <w:tcBorders>
              <w:top w:val="single" w:sz="8" w:space="0" w:color="000000"/>
              <w:left w:val="single" w:sz="8" w:space="0" w:color="000000"/>
              <w:right w:val="single" w:sz="8" w:space="0" w:color="000000"/>
            </w:tcBorders>
            <w:shd w:val="clear" w:color="auto" w:fill="FFFFFF"/>
            <w:tcMar>
              <w:top w:w="20" w:type="dxa"/>
              <w:left w:w="40" w:type="dxa"/>
              <w:bottom w:w="20" w:type="dxa"/>
              <w:right w:w="40" w:type="dxa"/>
            </w:tcMar>
          </w:tcPr>
          <w:p w14:paraId="7A8EB196" w14:textId="77777777" w:rsidR="00F66410" w:rsidRDefault="00F66410" w:rsidP="00590F26">
            <w:pPr>
              <w:pStyle w:val="zarovnaniTabulkyPriOdlDatech"/>
              <w:keepNext/>
              <w:keepLines/>
            </w:pPr>
            <w:r>
              <w:t>Povodeň nebo záplava</w:t>
            </w:r>
          </w:p>
        </w:tc>
        <w:tc>
          <w:tcPr>
            <w:tcW w:w="2200" w:type="dxa"/>
            <w:gridSpan w:val="2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4F3FC6CB" w14:textId="77777777" w:rsidR="00F66410" w:rsidRDefault="00F66410" w:rsidP="00590F26">
            <w:pPr>
              <w:pStyle w:val="tableTD0"/>
              <w:keepNext/>
              <w:keepLines/>
              <w:jc w:val="right"/>
            </w:pPr>
            <w:r>
              <w:t>489 000</w:t>
            </w:r>
          </w:p>
        </w:tc>
        <w:tc>
          <w:tcPr>
            <w:tcW w:w="4241" w:type="dxa"/>
            <w:gridSpan w:val="3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71DAAAD0" w14:textId="77777777" w:rsidR="00F66410" w:rsidRDefault="00F66410" w:rsidP="00590F26">
            <w:pPr>
              <w:pStyle w:val="tableTD0"/>
              <w:keepNext/>
              <w:keepLines/>
              <w:jc w:val="right"/>
            </w:pPr>
            <w:r>
              <w:t>5 000 Kč</w:t>
            </w:r>
          </w:p>
        </w:tc>
        <w:tc>
          <w:tcPr>
            <w:tcW w:w="60" w:type="dxa"/>
            <w:gridSpan w:val="3"/>
          </w:tcPr>
          <w:p w14:paraId="6CD7D988" w14:textId="77777777" w:rsidR="00F66410" w:rsidRDefault="00F66410" w:rsidP="00590F26">
            <w:pPr>
              <w:pStyle w:val="EMPTYCELLSTYLE"/>
              <w:keepNext/>
            </w:pPr>
          </w:p>
        </w:tc>
        <w:tc>
          <w:tcPr>
            <w:tcW w:w="40" w:type="dxa"/>
          </w:tcPr>
          <w:p w14:paraId="2FC12CDF" w14:textId="77777777" w:rsidR="00F66410" w:rsidRDefault="00F66410" w:rsidP="00590F26">
            <w:pPr>
              <w:pStyle w:val="EMPTYCELLSTYLE"/>
              <w:keepNext/>
            </w:pPr>
          </w:p>
        </w:tc>
      </w:tr>
      <w:tr w:rsidR="00F66410" w14:paraId="4703BB8B" w14:textId="77777777" w:rsidTr="00247A46">
        <w:trPr>
          <w:gridAfter w:val="2"/>
          <w:wAfter w:w="45" w:type="dxa"/>
          <w:cantSplit/>
        </w:trPr>
        <w:tc>
          <w:tcPr>
            <w:tcW w:w="44" w:type="dxa"/>
            <w:gridSpan w:val="2"/>
          </w:tcPr>
          <w:p w14:paraId="40A86CB1" w14:textId="77777777" w:rsidR="00F66410" w:rsidRDefault="00F66410" w:rsidP="00590F26">
            <w:pPr>
              <w:pStyle w:val="EMPTYCELLSTYLE"/>
              <w:keepNext/>
            </w:pPr>
          </w:p>
        </w:tc>
        <w:tc>
          <w:tcPr>
            <w:tcW w:w="2715" w:type="dxa"/>
            <w:gridSpan w:val="35"/>
            <w:tcBorders>
              <w:top w:val="single" w:sz="8" w:space="0" w:color="000000"/>
              <w:left w:val="single" w:sz="8" w:space="0" w:color="000000"/>
              <w:right w:val="single" w:sz="8" w:space="0" w:color="000000"/>
            </w:tcBorders>
            <w:shd w:val="clear" w:color="auto" w:fill="FFFFFF"/>
            <w:tcMar>
              <w:top w:w="20" w:type="dxa"/>
              <w:left w:w="40" w:type="dxa"/>
              <w:bottom w:w="20" w:type="dxa"/>
              <w:right w:w="40" w:type="dxa"/>
            </w:tcMar>
          </w:tcPr>
          <w:p w14:paraId="185E8E5B" w14:textId="77777777" w:rsidR="00F66410" w:rsidRDefault="00F66410" w:rsidP="00590F26">
            <w:pPr>
              <w:pStyle w:val="zarovnaniTabulkyPriOdlDatech"/>
              <w:keepNext/>
              <w:keepLines/>
            </w:pPr>
            <w:r>
              <w:t>Doplňková živelní nebezpečí</w:t>
            </w:r>
          </w:p>
        </w:tc>
        <w:tc>
          <w:tcPr>
            <w:tcW w:w="2200" w:type="dxa"/>
            <w:gridSpan w:val="2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7E87FA8B" w14:textId="77777777" w:rsidR="00F66410" w:rsidRDefault="00F66410" w:rsidP="00590F26">
            <w:pPr>
              <w:pStyle w:val="tableTD0"/>
              <w:keepNext/>
              <w:keepLines/>
              <w:jc w:val="right"/>
            </w:pPr>
            <w:r>
              <w:t>489 000</w:t>
            </w:r>
          </w:p>
        </w:tc>
        <w:tc>
          <w:tcPr>
            <w:tcW w:w="4241" w:type="dxa"/>
            <w:gridSpan w:val="3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3CD4C312" w14:textId="77777777" w:rsidR="00F66410" w:rsidRDefault="00F66410" w:rsidP="00590F26">
            <w:pPr>
              <w:pStyle w:val="tableTD0"/>
              <w:keepNext/>
              <w:keepLines/>
              <w:jc w:val="right"/>
            </w:pPr>
            <w:r>
              <w:t>5 000 Kč</w:t>
            </w:r>
          </w:p>
        </w:tc>
        <w:tc>
          <w:tcPr>
            <w:tcW w:w="60" w:type="dxa"/>
            <w:gridSpan w:val="3"/>
          </w:tcPr>
          <w:p w14:paraId="494C5810" w14:textId="77777777" w:rsidR="00F66410" w:rsidRDefault="00F66410" w:rsidP="00590F26">
            <w:pPr>
              <w:pStyle w:val="EMPTYCELLSTYLE"/>
              <w:keepNext/>
            </w:pPr>
          </w:p>
        </w:tc>
        <w:tc>
          <w:tcPr>
            <w:tcW w:w="40" w:type="dxa"/>
          </w:tcPr>
          <w:p w14:paraId="10DB4571" w14:textId="77777777" w:rsidR="00F66410" w:rsidRDefault="00F66410" w:rsidP="00590F26">
            <w:pPr>
              <w:pStyle w:val="EMPTYCELLSTYLE"/>
              <w:keepNext/>
            </w:pPr>
          </w:p>
        </w:tc>
      </w:tr>
      <w:tr w:rsidR="00F66410" w14:paraId="227132DA" w14:textId="77777777" w:rsidTr="00247A46">
        <w:trPr>
          <w:gridAfter w:val="2"/>
          <w:wAfter w:w="45" w:type="dxa"/>
          <w:cantSplit/>
        </w:trPr>
        <w:tc>
          <w:tcPr>
            <w:tcW w:w="44" w:type="dxa"/>
            <w:gridSpan w:val="2"/>
          </w:tcPr>
          <w:p w14:paraId="0677514A" w14:textId="77777777" w:rsidR="00F66410" w:rsidRDefault="00F66410" w:rsidP="00590F26">
            <w:pPr>
              <w:pStyle w:val="EMPTYCELLSTYLE"/>
              <w:keepNext/>
            </w:pPr>
          </w:p>
        </w:tc>
        <w:tc>
          <w:tcPr>
            <w:tcW w:w="2715" w:type="dxa"/>
            <w:gridSpan w:val="35"/>
            <w:tcBorders>
              <w:top w:val="single" w:sz="8" w:space="0" w:color="000000"/>
              <w:left w:val="single" w:sz="8" w:space="0" w:color="000000"/>
              <w:right w:val="single" w:sz="8" w:space="0" w:color="000000"/>
            </w:tcBorders>
            <w:shd w:val="clear" w:color="auto" w:fill="FFFFFF"/>
            <w:tcMar>
              <w:top w:w="20" w:type="dxa"/>
              <w:left w:w="40" w:type="dxa"/>
              <w:bottom w:w="20" w:type="dxa"/>
              <w:right w:w="40" w:type="dxa"/>
            </w:tcMar>
          </w:tcPr>
          <w:p w14:paraId="2A76388F" w14:textId="77777777" w:rsidR="00F66410" w:rsidRDefault="00F66410" w:rsidP="00590F26">
            <w:pPr>
              <w:pStyle w:val="zarovnaniTabulkyPriOdlDatech"/>
              <w:keepNext/>
              <w:keepLines/>
            </w:pPr>
            <w:r>
              <w:t>Vodovodní škoda</w:t>
            </w:r>
          </w:p>
        </w:tc>
        <w:tc>
          <w:tcPr>
            <w:tcW w:w="2200" w:type="dxa"/>
            <w:gridSpan w:val="2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14649407" w14:textId="77777777" w:rsidR="00F66410" w:rsidRDefault="00F66410" w:rsidP="00590F26">
            <w:pPr>
              <w:pStyle w:val="tableTD0"/>
              <w:keepNext/>
              <w:keepLines/>
              <w:jc w:val="right"/>
            </w:pPr>
            <w:r>
              <w:t>489 000</w:t>
            </w:r>
          </w:p>
        </w:tc>
        <w:tc>
          <w:tcPr>
            <w:tcW w:w="4241" w:type="dxa"/>
            <w:gridSpan w:val="3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2B5533A5" w14:textId="77777777" w:rsidR="00F66410" w:rsidRDefault="00F66410" w:rsidP="00590F26">
            <w:pPr>
              <w:pStyle w:val="tableTD0"/>
              <w:keepNext/>
              <w:keepLines/>
              <w:jc w:val="right"/>
            </w:pPr>
            <w:r>
              <w:t>5 000 Kč</w:t>
            </w:r>
          </w:p>
        </w:tc>
        <w:tc>
          <w:tcPr>
            <w:tcW w:w="60" w:type="dxa"/>
            <w:gridSpan w:val="3"/>
          </w:tcPr>
          <w:p w14:paraId="7EAAFAB5" w14:textId="77777777" w:rsidR="00F66410" w:rsidRDefault="00F66410" w:rsidP="00590F26">
            <w:pPr>
              <w:pStyle w:val="EMPTYCELLSTYLE"/>
              <w:keepNext/>
            </w:pPr>
          </w:p>
        </w:tc>
        <w:tc>
          <w:tcPr>
            <w:tcW w:w="40" w:type="dxa"/>
          </w:tcPr>
          <w:p w14:paraId="0060F3AF" w14:textId="77777777" w:rsidR="00F66410" w:rsidRDefault="00F66410" w:rsidP="00590F26">
            <w:pPr>
              <w:pStyle w:val="EMPTYCELLSTYLE"/>
              <w:keepNext/>
            </w:pPr>
          </w:p>
        </w:tc>
      </w:tr>
      <w:tr w:rsidR="00F66410" w14:paraId="5B528322" w14:textId="77777777" w:rsidTr="00247A46">
        <w:trPr>
          <w:gridAfter w:val="2"/>
          <w:wAfter w:w="45" w:type="dxa"/>
          <w:cantSplit/>
        </w:trPr>
        <w:tc>
          <w:tcPr>
            <w:tcW w:w="44" w:type="dxa"/>
            <w:gridSpan w:val="2"/>
          </w:tcPr>
          <w:p w14:paraId="62D31CF1" w14:textId="77777777" w:rsidR="00F66410" w:rsidRDefault="00F66410" w:rsidP="00590F26">
            <w:pPr>
              <w:pStyle w:val="EMPTYCELLSTYLE"/>
              <w:keepNext/>
            </w:pPr>
          </w:p>
        </w:tc>
        <w:tc>
          <w:tcPr>
            <w:tcW w:w="2715" w:type="dxa"/>
            <w:gridSpan w:val="35"/>
            <w:tcBorders>
              <w:top w:val="single" w:sz="8" w:space="0" w:color="000000"/>
              <w:left w:val="single" w:sz="8" w:space="0" w:color="000000"/>
              <w:right w:val="single" w:sz="8" w:space="0" w:color="000000"/>
            </w:tcBorders>
            <w:shd w:val="clear" w:color="auto" w:fill="FFFFFF"/>
            <w:tcMar>
              <w:top w:w="20" w:type="dxa"/>
              <w:left w:w="40" w:type="dxa"/>
              <w:bottom w:w="20" w:type="dxa"/>
              <w:right w:w="40" w:type="dxa"/>
            </w:tcMar>
          </w:tcPr>
          <w:p w14:paraId="580A4568" w14:textId="0134BD3F" w:rsidR="00F66410" w:rsidRDefault="00F66410" w:rsidP="00590F26">
            <w:pPr>
              <w:pStyle w:val="zarovnaniTabulkyPriOdlDatech"/>
              <w:keepNext/>
              <w:keepLines/>
            </w:pPr>
            <w:r>
              <w:t xml:space="preserve">Odcizení – </w:t>
            </w:r>
            <w:r w:rsidRPr="00D7636B">
              <w:rPr>
                <w:b/>
                <w:bCs/>
              </w:rPr>
              <w:t>zabezpečení uzamčením kabiny nebo dle přílohy č. 3</w:t>
            </w:r>
          </w:p>
        </w:tc>
        <w:tc>
          <w:tcPr>
            <w:tcW w:w="2200" w:type="dxa"/>
            <w:gridSpan w:val="2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1D158A4A" w14:textId="77777777" w:rsidR="00F66410" w:rsidRDefault="00F66410" w:rsidP="00590F26">
            <w:pPr>
              <w:pStyle w:val="tableTD0"/>
              <w:keepNext/>
              <w:keepLines/>
              <w:jc w:val="right"/>
            </w:pPr>
            <w:r>
              <w:t>489 000</w:t>
            </w:r>
          </w:p>
        </w:tc>
        <w:tc>
          <w:tcPr>
            <w:tcW w:w="4241" w:type="dxa"/>
            <w:gridSpan w:val="3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2EC8489C" w14:textId="77777777" w:rsidR="00F66410" w:rsidRDefault="00F66410" w:rsidP="00590F26">
            <w:pPr>
              <w:pStyle w:val="tableTD0"/>
              <w:keepNext/>
              <w:keepLines/>
              <w:jc w:val="right"/>
            </w:pPr>
            <w:r>
              <w:t>5 000 Kč</w:t>
            </w:r>
          </w:p>
        </w:tc>
        <w:tc>
          <w:tcPr>
            <w:tcW w:w="60" w:type="dxa"/>
            <w:gridSpan w:val="3"/>
          </w:tcPr>
          <w:p w14:paraId="549660DD" w14:textId="77777777" w:rsidR="00F66410" w:rsidRDefault="00F66410" w:rsidP="00590F26">
            <w:pPr>
              <w:pStyle w:val="EMPTYCELLSTYLE"/>
              <w:keepNext/>
            </w:pPr>
          </w:p>
        </w:tc>
        <w:tc>
          <w:tcPr>
            <w:tcW w:w="40" w:type="dxa"/>
          </w:tcPr>
          <w:p w14:paraId="280ED01C" w14:textId="77777777" w:rsidR="00F66410" w:rsidRDefault="00F66410" w:rsidP="00590F26">
            <w:pPr>
              <w:pStyle w:val="EMPTYCELLSTYLE"/>
              <w:keepNext/>
            </w:pPr>
          </w:p>
        </w:tc>
      </w:tr>
      <w:tr w:rsidR="00F66410" w14:paraId="6368FC6F" w14:textId="77777777" w:rsidTr="00247A46">
        <w:trPr>
          <w:gridAfter w:val="2"/>
          <w:wAfter w:w="45" w:type="dxa"/>
          <w:cantSplit/>
        </w:trPr>
        <w:tc>
          <w:tcPr>
            <w:tcW w:w="44" w:type="dxa"/>
            <w:gridSpan w:val="2"/>
          </w:tcPr>
          <w:p w14:paraId="01C2BE80" w14:textId="77777777" w:rsidR="00F66410" w:rsidRDefault="00F66410" w:rsidP="00590F26">
            <w:pPr>
              <w:pStyle w:val="EMPTYCELLSTYLE"/>
              <w:keepNext/>
            </w:pPr>
          </w:p>
        </w:tc>
        <w:tc>
          <w:tcPr>
            <w:tcW w:w="2715" w:type="dxa"/>
            <w:gridSpan w:val="3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00D8E4AE" w14:textId="77777777" w:rsidR="00F66410" w:rsidRDefault="00F66410" w:rsidP="00590F26">
            <w:pPr>
              <w:pStyle w:val="tableTD0"/>
              <w:keepNext/>
              <w:keepLines/>
            </w:pPr>
            <w:r>
              <w:t>Pojištění skel</w:t>
            </w:r>
          </w:p>
          <w:p w14:paraId="1BC9A148" w14:textId="77777777" w:rsidR="00F66410" w:rsidRPr="00D7636B" w:rsidRDefault="00F66410" w:rsidP="00590F26">
            <w:pPr>
              <w:pStyle w:val="zarovnaniTabulkyPriOdlDatech"/>
              <w:keepNext/>
              <w:keepLines/>
              <w:rPr>
                <w:b/>
                <w:bCs/>
              </w:rPr>
            </w:pPr>
            <w:r w:rsidRPr="00D7636B">
              <w:rPr>
                <w:b/>
                <w:bCs/>
              </w:rPr>
              <w:t>Pojištění se sjednává s limitem plnění na jednu pojistnou událost ve výši</w:t>
            </w:r>
          </w:p>
          <w:p w14:paraId="2712E654" w14:textId="213D183B" w:rsidR="00F66410" w:rsidRDefault="00F66410" w:rsidP="00590F26">
            <w:pPr>
              <w:pStyle w:val="tableTD0"/>
              <w:keepNext/>
              <w:keepLines/>
            </w:pPr>
            <w:r w:rsidRPr="00D7636B">
              <w:rPr>
                <w:b/>
                <w:bCs/>
              </w:rPr>
              <w:t>30 000 Kč a spoluúčastí 1000 Kč.</w:t>
            </w:r>
          </w:p>
        </w:tc>
        <w:tc>
          <w:tcPr>
            <w:tcW w:w="2200" w:type="dxa"/>
            <w:gridSpan w:val="2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1B1AF658" w14:textId="77777777" w:rsidR="00F66410" w:rsidRDefault="00F66410" w:rsidP="00590F26">
            <w:pPr>
              <w:pStyle w:val="tableTD0"/>
              <w:keepNext/>
              <w:keepLines/>
              <w:jc w:val="right"/>
            </w:pPr>
            <w:r>
              <w:t>489 000</w:t>
            </w:r>
          </w:p>
        </w:tc>
        <w:tc>
          <w:tcPr>
            <w:tcW w:w="4241" w:type="dxa"/>
            <w:gridSpan w:val="3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04B8A753" w14:textId="77777777" w:rsidR="00F66410" w:rsidRDefault="00F66410" w:rsidP="00590F26">
            <w:pPr>
              <w:pStyle w:val="tableTD0"/>
              <w:keepNext/>
              <w:keepLines/>
              <w:jc w:val="right"/>
            </w:pPr>
            <w:r>
              <w:t>1 000 Kč</w:t>
            </w:r>
          </w:p>
        </w:tc>
        <w:tc>
          <w:tcPr>
            <w:tcW w:w="60" w:type="dxa"/>
            <w:gridSpan w:val="3"/>
          </w:tcPr>
          <w:p w14:paraId="3AF7C231" w14:textId="77777777" w:rsidR="00F66410" w:rsidRDefault="00F66410" w:rsidP="00590F26">
            <w:pPr>
              <w:pStyle w:val="EMPTYCELLSTYLE"/>
              <w:keepNext/>
            </w:pPr>
          </w:p>
        </w:tc>
        <w:tc>
          <w:tcPr>
            <w:tcW w:w="40" w:type="dxa"/>
          </w:tcPr>
          <w:p w14:paraId="4DE19DA1" w14:textId="77777777" w:rsidR="00F66410" w:rsidRDefault="00F66410" w:rsidP="00590F26">
            <w:pPr>
              <w:pStyle w:val="EMPTYCELLSTYLE"/>
              <w:keepNext/>
            </w:pPr>
          </w:p>
        </w:tc>
      </w:tr>
      <w:tr w:rsidR="00590F26" w14:paraId="165DAE61" w14:textId="77777777" w:rsidTr="00247A46">
        <w:trPr>
          <w:gridAfter w:val="2"/>
          <w:wAfter w:w="45" w:type="dxa"/>
          <w:cantSplit/>
        </w:trPr>
        <w:tc>
          <w:tcPr>
            <w:tcW w:w="44" w:type="dxa"/>
            <w:gridSpan w:val="2"/>
          </w:tcPr>
          <w:p w14:paraId="4DA90B16" w14:textId="77777777" w:rsidR="00590F26" w:rsidRDefault="00590F26" w:rsidP="00590F26">
            <w:pPr>
              <w:pStyle w:val="EMPTYCELLSTYLE"/>
              <w:keepNext/>
            </w:pPr>
          </w:p>
        </w:tc>
        <w:tc>
          <w:tcPr>
            <w:tcW w:w="9156" w:type="dxa"/>
            <w:gridSpan w:val="98"/>
            <w:tcMar>
              <w:top w:w="0" w:type="dxa"/>
              <w:left w:w="0" w:type="dxa"/>
              <w:bottom w:w="0" w:type="dxa"/>
              <w:right w:w="0" w:type="dxa"/>
            </w:tcMar>
          </w:tcPr>
          <w:p w14:paraId="3015FEB5" w14:textId="77777777" w:rsidR="00590F26" w:rsidRDefault="00590F26" w:rsidP="00590F26">
            <w:pPr>
              <w:pStyle w:val="textNormal0"/>
              <w:keepNext/>
              <w:keepLines/>
              <w:jc w:val="both"/>
              <w:rPr>
                <w:b/>
              </w:rPr>
            </w:pPr>
          </w:p>
          <w:p w14:paraId="1A4732C7" w14:textId="77777777" w:rsidR="00590F26" w:rsidRPr="00D41F52" w:rsidRDefault="00590F26" w:rsidP="00590F26">
            <w:pPr>
              <w:pStyle w:val="textNormal0"/>
              <w:keepNext/>
              <w:keepLines/>
              <w:jc w:val="both"/>
              <w:rPr>
                <w:b/>
              </w:rPr>
            </w:pPr>
          </w:p>
          <w:p w14:paraId="691B1FE2" w14:textId="77777777" w:rsidR="00590F26" w:rsidRDefault="00590F26" w:rsidP="00590F26">
            <w:pPr>
              <w:pStyle w:val="textNormal0"/>
            </w:pPr>
          </w:p>
        </w:tc>
        <w:tc>
          <w:tcPr>
            <w:tcW w:w="60" w:type="dxa"/>
            <w:gridSpan w:val="3"/>
          </w:tcPr>
          <w:p w14:paraId="50A31996" w14:textId="77777777" w:rsidR="00590F26" w:rsidRDefault="00590F26" w:rsidP="00590F26">
            <w:pPr>
              <w:pStyle w:val="EMPTYCELLSTYLE"/>
            </w:pPr>
          </w:p>
        </w:tc>
        <w:tc>
          <w:tcPr>
            <w:tcW w:w="40" w:type="dxa"/>
          </w:tcPr>
          <w:p w14:paraId="1C196C55" w14:textId="77777777" w:rsidR="00590F26" w:rsidRDefault="00590F26" w:rsidP="00590F26">
            <w:pPr>
              <w:pStyle w:val="EMPTYCELLSTYLE"/>
            </w:pPr>
          </w:p>
        </w:tc>
      </w:tr>
      <w:tr w:rsidR="005F055B" w14:paraId="3BCAE2DD" w14:textId="77777777" w:rsidTr="00247A46">
        <w:trPr>
          <w:gridAfter w:val="2"/>
          <w:wAfter w:w="45" w:type="dxa"/>
          <w:cantSplit/>
        </w:trPr>
        <w:tc>
          <w:tcPr>
            <w:tcW w:w="44" w:type="dxa"/>
            <w:gridSpan w:val="2"/>
          </w:tcPr>
          <w:p w14:paraId="22F78D3E" w14:textId="77777777" w:rsidR="00590F26" w:rsidRDefault="00590F26" w:rsidP="00590F26">
            <w:pPr>
              <w:pStyle w:val="EMPTYCELLSTYLE"/>
              <w:keepNext/>
            </w:pPr>
          </w:p>
        </w:tc>
        <w:tc>
          <w:tcPr>
            <w:tcW w:w="40" w:type="dxa"/>
            <w:gridSpan w:val="2"/>
            <w:tcBorders>
              <w:top w:val="single" w:sz="8" w:space="0" w:color="000000"/>
              <w:left w:val="single" w:sz="8" w:space="0" w:color="000000"/>
            </w:tcBorders>
            <w:shd w:val="clear" w:color="auto" w:fill="FFFFFF"/>
            <w:tcMar>
              <w:top w:w="0" w:type="dxa"/>
              <w:left w:w="0" w:type="dxa"/>
              <w:bottom w:w="0" w:type="dxa"/>
              <w:right w:w="0" w:type="dxa"/>
            </w:tcMar>
          </w:tcPr>
          <w:p w14:paraId="0DF23A60" w14:textId="77777777" w:rsidR="00590F26" w:rsidRDefault="00590F26" w:rsidP="00590F26">
            <w:pPr>
              <w:pStyle w:val="EMPTYCELLSTYLE"/>
              <w:keepNext/>
            </w:pPr>
          </w:p>
        </w:tc>
        <w:tc>
          <w:tcPr>
            <w:tcW w:w="258" w:type="dxa"/>
            <w:gridSpan w:val="2"/>
            <w:tcBorders>
              <w:top w:val="single" w:sz="8" w:space="0" w:color="000000"/>
            </w:tcBorders>
            <w:shd w:val="clear" w:color="auto" w:fill="FFFFFF"/>
            <w:tcMar>
              <w:top w:w="0" w:type="dxa"/>
              <w:left w:w="0" w:type="dxa"/>
              <w:bottom w:w="0" w:type="dxa"/>
              <w:right w:w="0" w:type="dxa"/>
            </w:tcMar>
          </w:tcPr>
          <w:p w14:paraId="20B626DB"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06FD58F5" w14:textId="77777777" w:rsidR="00590F26" w:rsidRDefault="00590F26" w:rsidP="00590F26">
            <w:pPr>
              <w:pStyle w:val="EMPTYCELLSTYLE"/>
              <w:keepNext/>
            </w:pPr>
          </w:p>
        </w:tc>
        <w:tc>
          <w:tcPr>
            <w:tcW w:w="59" w:type="dxa"/>
            <w:gridSpan w:val="3"/>
            <w:tcBorders>
              <w:top w:val="single" w:sz="8" w:space="0" w:color="000000"/>
            </w:tcBorders>
            <w:shd w:val="clear" w:color="auto" w:fill="FFFFFF"/>
            <w:tcMar>
              <w:top w:w="0" w:type="dxa"/>
              <w:left w:w="0" w:type="dxa"/>
              <w:bottom w:w="0" w:type="dxa"/>
              <w:right w:w="0" w:type="dxa"/>
            </w:tcMar>
          </w:tcPr>
          <w:p w14:paraId="404A67BA" w14:textId="77777777" w:rsidR="00590F26" w:rsidRDefault="00590F26" w:rsidP="00590F26">
            <w:pPr>
              <w:pStyle w:val="EMPTYCELLSTYLE"/>
              <w:keepNext/>
            </w:pPr>
          </w:p>
        </w:tc>
        <w:tc>
          <w:tcPr>
            <w:tcW w:w="100" w:type="dxa"/>
            <w:gridSpan w:val="3"/>
            <w:tcBorders>
              <w:top w:val="single" w:sz="8" w:space="0" w:color="000000"/>
            </w:tcBorders>
            <w:shd w:val="clear" w:color="auto" w:fill="FFFFFF"/>
            <w:tcMar>
              <w:top w:w="0" w:type="dxa"/>
              <w:left w:w="0" w:type="dxa"/>
              <w:bottom w:w="0" w:type="dxa"/>
              <w:right w:w="0" w:type="dxa"/>
            </w:tcMar>
          </w:tcPr>
          <w:p w14:paraId="017A114F" w14:textId="77777777" w:rsidR="00590F26" w:rsidRDefault="00590F26" w:rsidP="00590F26">
            <w:pPr>
              <w:pStyle w:val="EMPTYCELLSTYLE"/>
              <w:keepNext/>
            </w:pPr>
          </w:p>
        </w:tc>
        <w:tc>
          <w:tcPr>
            <w:tcW w:w="100" w:type="dxa"/>
            <w:gridSpan w:val="3"/>
            <w:tcBorders>
              <w:top w:val="single" w:sz="8" w:space="0" w:color="000000"/>
            </w:tcBorders>
            <w:shd w:val="clear" w:color="auto" w:fill="FFFFFF"/>
            <w:tcMar>
              <w:top w:w="0" w:type="dxa"/>
              <w:left w:w="0" w:type="dxa"/>
              <w:bottom w:w="0" w:type="dxa"/>
              <w:right w:w="0" w:type="dxa"/>
            </w:tcMar>
          </w:tcPr>
          <w:p w14:paraId="42F6A2CB" w14:textId="77777777" w:rsidR="00590F26" w:rsidRDefault="00590F26" w:rsidP="00590F26">
            <w:pPr>
              <w:pStyle w:val="EMPTYCELLSTYLE"/>
              <w:keepNext/>
            </w:pPr>
          </w:p>
        </w:tc>
        <w:tc>
          <w:tcPr>
            <w:tcW w:w="60" w:type="dxa"/>
            <w:gridSpan w:val="3"/>
            <w:tcBorders>
              <w:top w:val="single" w:sz="8" w:space="0" w:color="000000"/>
            </w:tcBorders>
            <w:shd w:val="clear" w:color="auto" w:fill="FFFFFF"/>
            <w:tcMar>
              <w:top w:w="0" w:type="dxa"/>
              <w:left w:w="0" w:type="dxa"/>
              <w:bottom w:w="0" w:type="dxa"/>
              <w:right w:w="0" w:type="dxa"/>
            </w:tcMar>
          </w:tcPr>
          <w:p w14:paraId="0AD02E33"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6F892168" w14:textId="77777777" w:rsidR="00590F26" w:rsidRDefault="00590F26" w:rsidP="00590F26">
            <w:pPr>
              <w:pStyle w:val="EMPTYCELLSTYLE"/>
              <w:keepNext/>
            </w:pPr>
          </w:p>
        </w:tc>
        <w:tc>
          <w:tcPr>
            <w:tcW w:w="200" w:type="dxa"/>
            <w:gridSpan w:val="3"/>
            <w:tcBorders>
              <w:top w:val="single" w:sz="8" w:space="0" w:color="000000"/>
            </w:tcBorders>
            <w:shd w:val="clear" w:color="auto" w:fill="FFFFFF"/>
            <w:tcMar>
              <w:top w:w="0" w:type="dxa"/>
              <w:left w:w="0" w:type="dxa"/>
              <w:bottom w:w="0" w:type="dxa"/>
              <w:right w:w="0" w:type="dxa"/>
            </w:tcMar>
          </w:tcPr>
          <w:p w14:paraId="7AD38C89"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20C36A6B" w14:textId="77777777" w:rsidR="00590F26" w:rsidRDefault="00590F26" w:rsidP="00590F26">
            <w:pPr>
              <w:pStyle w:val="EMPTYCELLSTYLE"/>
              <w:keepNext/>
            </w:pPr>
          </w:p>
        </w:tc>
        <w:tc>
          <w:tcPr>
            <w:tcW w:w="898" w:type="dxa"/>
            <w:gridSpan w:val="2"/>
            <w:tcBorders>
              <w:top w:val="single" w:sz="8" w:space="0" w:color="000000"/>
            </w:tcBorders>
            <w:shd w:val="clear" w:color="auto" w:fill="FFFFFF"/>
            <w:tcMar>
              <w:top w:w="0" w:type="dxa"/>
              <w:left w:w="0" w:type="dxa"/>
              <w:bottom w:w="0" w:type="dxa"/>
              <w:right w:w="0" w:type="dxa"/>
            </w:tcMar>
          </w:tcPr>
          <w:p w14:paraId="03D64E16" w14:textId="77777777" w:rsidR="00590F26" w:rsidRDefault="00590F26" w:rsidP="00590F26">
            <w:pPr>
              <w:pStyle w:val="EMPTYCELLSTYLE"/>
              <w:keepNext/>
            </w:pPr>
          </w:p>
        </w:tc>
        <w:tc>
          <w:tcPr>
            <w:tcW w:w="180" w:type="dxa"/>
            <w:gridSpan w:val="2"/>
            <w:tcBorders>
              <w:top w:val="single" w:sz="8" w:space="0" w:color="000000"/>
            </w:tcBorders>
            <w:shd w:val="clear" w:color="auto" w:fill="FFFFFF"/>
            <w:tcMar>
              <w:top w:w="0" w:type="dxa"/>
              <w:left w:w="0" w:type="dxa"/>
              <w:bottom w:w="0" w:type="dxa"/>
              <w:right w:w="0" w:type="dxa"/>
            </w:tcMar>
          </w:tcPr>
          <w:p w14:paraId="4F7E52D8" w14:textId="77777777" w:rsidR="00590F26" w:rsidRDefault="00590F26" w:rsidP="00590F26">
            <w:pPr>
              <w:pStyle w:val="EMPTYCELLSTYLE"/>
              <w:keepNext/>
            </w:pPr>
          </w:p>
        </w:tc>
        <w:tc>
          <w:tcPr>
            <w:tcW w:w="400" w:type="dxa"/>
            <w:gridSpan w:val="2"/>
            <w:tcBorders>
              <w:top w:val="single" w:sz="8" w:space="0" w:color="000000"/>
            </w:tcBorders>
            <w:shd w:val="clear" w:color="auto" w:fill="FFFFFF"/>
            <w:tcMar>
              <w:top w:w="0" w:type="dxa"/>
              <w:left w:w="0" w:type="dxa"/>
              <w:bottom w:w="0" w:type="dxa"/>
              <w:right w:w="0" w:type="dxa"/>
            </w:tcMar>
          </w:tcPr>
          <w:p w14:paraId="3C3D12CB"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0E06C5EC" w14:textId="77777777" w:rsidR="00590F26" w:rsidRDefault="00590F26" w:rsidP="00590F26">
            <w:pPr>
              <w:pStyle w:val="EMPTYCELLSTYLE"/>
              <w:keepNext/>
            </w:pPr>
          </w:p>
        </w:tc>
        <w:tc>
          <w:tcPr>
            <w:tcW w:w="260" w:type="dxa"/>
            <w:gridSpan w:val="2"/>
            <w:tcBorders>
              <w:top w:val="single" w:sz="8" w:space="0" w:color="000000"/>
            </w:tcBorders>
            <w:shd w:val="clear" w:color="auto" w:fill="FFFFFF"/>
            <w:tcMar>
              <w:top w:w="0" w:type="dxa"/>
              <w:left w:w="0" w:type="dxa"/>
              <w:bottom w:w="0" w:type="dxa"/>
              <w:right w:w="0" w:type="dxa"/>
            </w:tcMar>
          </w:tcPr>
          <w:p w14:paraId="34E3AFD9"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1DDDEBC1" w14:textId="77777777" w:rsidR="00590F26" w:rsidRDefault="00590F26" w:rsidP="00590F26">
            <w:pPr>
              <w:pStyle w:val="EMPTYCELLSTYLE"/>
              <w:keepNext/>
            </w:pPr>
          </w:p>
        </w:tc>
        <w:tc>
          <w:tcPr>
            <w:tcW w:w="120" w:type="dxa"/>
            <w:gridSpan w:val="2"/>
            <w:tcBorders>
              <w:top w:val="single" w:sz="8" w:space="0" w:color="000000"/>
            </w:tcBorders>
            <w:shd w:val="clear" w:color="auto" w:fill="FFFFFF"/>
            <w:tcMar>
              <w:top w:w="0" w:type="dxa"/>
              <w:left w:w="0" w:type="dxa"/>
              <w:bottom w:w="0" w:type="dxa"/>
              <w:right w:w="0" w:type="dxa"/>
            </w:tcMar>
          </w:tcPr>
          <w:p w14:paraId="65AA0F5F" w14:textId="77777777" w:rsidR="00590F26" w:rsidRDefault="00590F26" w:rsidP="00590F26">
            <w:pPr>
              <w:pStyle w:val="EMPTYCELLSTYLE"/>
              <w:keepNext/>
            </w:pPr>
          </w:p>
        </w:tc>
        <w:tc>
          <w:tcPr>
            <w:tcW w:w="40" w:type="dxa"/>
            <w:gridSpan w:val="2"/>
            <w:tcBorders>
              <w:top w:val="single" w:sz="8" w:space="0" w:color="000000"/>
              <w:right w:val="single" w:sz="8" w:space="0" w:color="000000"/>
            </w:tcBorders>
            <w:shd w:val="clear" w:color="auto" w:fill="FFFFFF"/>
            <w:tcMar>
              <w:top w:w="0" w:type="dxa"/>
              <w:left w:w="0" w:type="dxa"/>
              <w:bottom w:w="0" w:type="dxa"/>
              <w:right w:w="0" w:type="dxa"/>
            </w:tcMar>
          </w:tcPr>
          <w:p w14:paraId="481C9B8F" w14:textId="77777777" w:rsidR="00590F26" w:rsidRDefault="00590F26" w:rsidP="00590F26">
            <w:pPr>
              <w:pStyle w:val="EMPTYCELLSTYLE"/>
              <w:keepNext/>
            </w:pPr>
          </w:p>
        </w:tc>
        <w:tc>
          <w:tcPr>
            <w:tcW w:w="40" w:type="dxa"/>
            <w:gridSpan w:val="2"/>
            <w:tcBorders>
              <w:top w:val="single" w:sz="8" w:space="0" w:color="000000"/>
              <w:left w:val="single" w:sz="8" w:space="0" w:color="000000"/>
            </w:tcBorders>
            <w:shd w:val="clear" w:color="auto" w:fill="FFFFFF"/>
            <w:tcMar>
              <w:top w:w="0" w:type="dxa"/>
              <w:left w:w="0" w:type="dxa"/>
              <w:bottom w:w="0" w:type="dxa"/>
              <w:right w:w="0" w:type="dxa"/>
            </w:tcMar>
          </w:tcPr>
          <w:p w14:paraId="0C8893F2" w14:textId="77777777" w:rsidR="00590F26" w:rsidRDefault="00590F26" w:rsidP="00590F26">
            <w:pPr>
              <w:pStyle w:val="EMPTYCELLSTYLE"/>
              <w:keepNext/>
            </w:pPr>
          </w:p>
        </w:tc>
        <w:tc>
          <w:tcPr>
            <w:tcW w:w="320" w:type="dxa"/>
            <w:gridSpan w:val="2"/>
            <w:tcBorders>
              <w:top w:val="single" w:sz="8" w:space="0" w:color="000000"/>
            </w:tcBorders>
            <w:shd w:val="clear" w:color="auto" w:fill="FFFFFF"/>
            <w:tcMar>
              <w:top w:w="0" w:type="dxa"/>
              <w:left w:w="0" w:type="dxa"/>
              <w:bottom w:w="0" w:type="dxa"/>
              <w:right w:w="0" w:type="dxa"/>
            </w:tcMar>
          </w:tcPr>
          <w:p w14:paraId="6EA059F7"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18A85BA2" w14:textId="77777777" w:rsidR="00590F26" w:rsidRDefault="00590F26" w:rsidP="00590F26">
            <w:pPr>
              <w:pStyle w:val="EMPTYCELLSTYLE"/>
              <w:keepNext/>
            </w:pPr>
          </w:p>
        </w:tc>
        <w:tc>
          <w:tcPr>
            <w:tcW w:w="100" w:type="dxa"/>
            <w:gridSpan w:val="2"/>
            <w:tcBorders>
              <w:top w:val="single" w:sz="8" w:space="0" w:color="000000"/>
            </w:tcBorders>
            <w:shd w:val="clear" w:color="auto" w:fill="FFFFFF"/>
            <w:tcMar>
              <w:top w:w="0" w:type="dxa"/>
              <w:left w:w="0" w:type="dxa"/>
              <w:bottom w:w="0" w:type="dxa"/>
              <w:right w:w="0" w:type="dxa"/>
            </w:tcMar>
          </w:tcPr>
          <w:p w14:paraId="0DD015EB" w14:textId="77777777" w:rsidR="00590F26" w:rsidRDefault="00590F26" w:rsidP="00590F26">
            <w:pPr>
              <w:pStyle w:val="EMPTYCELLSTYLE"/>
              <w:keepNext/>
            </w:pPr>
          </w:p>
        </w:tc>
        <w:tc>
          <w:tcPr>
            <w:tcW w:w="300" w:type="dxa"/>
            <w:gridSpan w:val="2"/>
            <w:tcBorders>
              <w:top w:val="single" w:sz="8" w:space="0" w:color="000000"/>
            </w:tcBorders>
            <w:shd w:val="clear" w:color="auto" w:fill="FFFFFF"/>
            <w:tcMar>
              <w:top w:w="0" w:type="dxa"/>
              <w:left w:w="0" w:type="dxa"/>
              <w:bottom w:w="0" w:type="dxa"/>
              <w:right w:w="0" w:type="dxa"/>
            </w:tcMar>
          </w:tcPr>
          <w:p w14:paraId="02E59777" w14:textId="77777777" w:rsidR="00590F26" w:rsidRDefault="00590F26" w:rsidP="00590F26">
            <w:pPr>
              <w:pStyle w:val="EMPTYCELLSTYLE"/>
              <w:keepNext/>
            </w:pPr>
          </w:p>
        </w:tc>
        <w:tc>
          <w:tcPr>
            <w:tcW w:w="300" w:type="dxa"/>
            <w:gridSpan w:val="2"/>
            <w:tcBorders>
              <w:top w:val="single" w:sz="8" w:space="0" w:color="000000"/>
            </w:tcBorders>
            <w:shd w:val="clear" w:color="auto" w:fill="FFFFFF"/>
            <w:tcMar>
              <w:top w:w="0" w:type="dxa"/>
              <w:left w:w="0" w:type="dxa"/>
              <w:bottom w:w="0" w:type="dxa"/>
              <w:right w:w="0" w:type="dxa"/>
            </w:tcMar>
          </w:tcPr>
          <w:p w14:paraId="3CF06175" w14:textId="77777777" w:rsidR="00590F26" w:rsidRDefault="00590F26" w:rsidP="00590F26">
            <w:pPr>
              <w:pStyle w:val="EMPTYCELLSTYLE"/>
              <w:keepNext/>
            </w:pPr>
          </w:p>
        </w:tc>
        <w:tc>
          <w:tcPr>
            <w:tcW w:w="140" w:type="dxa"/>
            <w:gridSpan w:val="2"/>
            <w:tcBorders>
              <w:top w:val="single" w:sz="8" w:space="0" w:color="000000"/>
            </w:tcBorders>
            <w:shd w:val="clear" w:color="auto" w:fill="FFFFFF"/>
            <w:tcMar>
              <w:top w:w="0" w:type="dxa"/>
              <w:left w:w="0" w:type="dxa"/>
              <w:bottom w:w="0" w:type="dxa"/>
              <w:right w:w="0" w:type="dxa"/>
            </w:tcMar>
          </w:tcPr>
          <w:p w14:paraId="6CD7AC4E" w14:textId="77777777" w:rsidR="00590F26" w:rsidRDefault="00590F26" w:rsidP="00590F26">
            <w:pPr>
              <w:pStyle w:val="EMPTYCELLSTYLE"/>
              <w:keepNext/>
            </w:pPr>
          </w:p>
        </w:tc>
        <w:tc>
          <w:tcPr>
            <w:tcW w:w="360" w:type="dxa"/>
            <w:gridSpan w:val="2"/>
            <w:tcBorders>
              <w:top w:val="single" w:sz="8" w:space="0" w:color="000000"/>
            </w:tcBorders>
            <w:shd w:val="clear" w:color="auto" w:fill="FFFFFF"/>
            <w:tcMar>
              <w:top w:w="0" w:type="dxa"/>
              <w:left w:w="0" w:type="dxa"/>
              <w:bottom w:w="0" w:type="dxa"/>
              <w:right w:w="0" w:type="dxa"/>
            </w:tcMar>
          </w:tcPr>
          <w:p w14:paraId="28FA2546"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1F74A880"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59710792" w14:textId="77777777" w:rsidR="00590F26" w:rsidRDefault="00590F26" w:rsidP="00590F26">
            <w:pPr>
              <w:pStyle w:val="EMPTYCELLSTYLE"/>
              <w:keepNext/>
            </w:pPr>
          </w:p>
        </w:tc>
        <w:tc>
          <w:tcPr>
            <w:tcW w:w="320" w:type="dxa"/>
            <w:gridSpan w:val="3"/>
            <w:tcBorders>
              <w:top w:val="single" w:sz="8" w:space="0" w:color="000000"/>
            </w:tcBorders>
            <w:shd w:val="clear" w:color="auto" w:fill="FFFFFF"/>
            <w:tcMar>
              <w:top w:w="0" w:type="dxa"/>
              <w:left w:w="0" w:type="dxa"/>
              <w:bottom w:w="0" w:type="dxa"/>
              <w:right w:w="0" w:type="dxa"/>
            </w:tcMar>
          </w:tcPr>
          <w:p w14:paraId="603C5A68" w14:textId="77777777" w:rsidR="00590F26" w:rsidRDefault="00590F26" w:rsidP="00590F26">
            <w:pPr>
              <w:pStyle w:val="EMPTYCELLSTYLE"/>
              <w:keepNext/>
            </w:pPr>
          </w:p>
        </w:tc>
        <w:tc>
          <w:tcPr>
            <w:tcW w:w="200" w:type="dxa"/>
            <w:gridSpan w:val="3"/>
            <w:tcBorders>
              <w:top w:val="single" w:sz="8" w:space="0" w:color="000000"/>
            </w:tcBorders>
            <w:shd w:val="clear" w:color="auto" w:fill="FFFFFF"/>
            <w:tcMar>
              <w:top w:w="0" w:type="dxa"/>
              <w:left w:w="0" w:type="dxa"/>
              <w:bottom w:w="0" w:type="dxa"/>
              <w:right w:w="0" w:type="dxa"/>
            </w:tcMar>
          </w:tcPr>
          <w:p w14:paraId="066536FB" w14:textId="77777777" w:rsidR="00590F26" w:rsidRDefault="00590F26" w:rsidP="00590F26">
            <w:pPr>
              <w:pStyle w:val="EMPTYCELLSTYLE"/>
              <w:keepNext/>
            </w:pPr>
          </w:p>
        </w:tc>
        <w:tc>
          <w:tcPr>
            <w:tcW w:w="40" w:type="dxa"/>
            <w:gridSpan w:val="2"/>
            <w:tcBorders>
              <w:top w:val="single" w:sz="8" w:space="0" w:color="000000"/>
              <w:right w:val="single" w:sz="8" w:space="0" w:color="000000"/>
            </w:tcBorders>
            <w:shd w:val="clear" w:color="auto" w:fill="FFFFFF"/>
            <w:tcMar>
              <w:top w:w="0" w:type="dxa"/>
              <w:left w:w="0" w:type="dxa"/>
              <w:bottom w:w="0" w:type="dxa"/>
              <w:right w:w="0" w:type="dxa"/>
            </w:tcMar>
          </w:tcPr>
          <w:p w14:paraId="73FADD93" w14:textId="77777777" w:rsidR="00590F26" w:rsidRDefault="00590F26" w:rsidP="00590F26">
            <w:pPr>
              <w:pStyle w:val="EMPTYCELLSTYLE"/>
              <w:keepNext/>
            </w:pPr>
          </w:p>
        </w:tc>
        <w:tc>
          <w:tcPr>
            <w:tcW w:w="40" w:type="dxa"/>
            <w:gridSpan w:val="2"/>
            <w:tcBorders>
              <w:top w:val="single" w:sz="8" w:space="0" w:color="000000"/>
              <w:left w:val="single" w:sz="8" w:space="0" w:color="000000"/>
            </w:tcBorders>
            <w:shd w:val="clear" w:color="auto" w:fill="FFFFFF"/>
            <w:tcMar>
              <w:top w:w="0" w:type="dxa"/>
              <w:left w:w="0" w:type="dxa"/>
              <w:bottom w:w="0" w:type="dxa"/>
              <w:right w:w="0" w:type="dxa"/>
            </w:tcMar>
          </w:tcPr>
          <w:p w14:paraId="7A13388D" w14:textId="77777777" w:rsidR="00590F26" w:rsidRDefault="00590F26" w:rsidP="00590F26">
            <w:pPr>
              <w:pStyle w:val="EMPTYCELLSTYLE"/>
              <w:keepNext/>
            </w:pPr>
          </w:p>
        </w:tc>
        <w:tc>
          <w:tcPr>
            <w:tcW w:w="778" w:type="dxa"/>
            <w:gridSpan w:val="2"/>
            <w:tcBorders>
              <w:top w:val="single" w:sz="8" w:space="0" w:color="000000"/>
            </w:tcBorders>
            <w:shd w:val="clear" w:color="auto" w:fill="FFFFFF"/>
            <w:tcMar>
              <w:top w:w="0" w:type="dxa"/>
              <w:left w:w="0" w:type="dxa"/>
              <w:bottom w:w="0" w:type="dxa"/>
              <w:right w:w="0" w:type="dxa"/>
            </w:tcMar>
          </w:tcPr>
          <w:p w14:paraId="4E6D65A5"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55E13E7C"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3D270931" w14:textId="77777777" w:rsidR="00590F26" w:rsidRDefault="00590F26" w:rsidP="00590F26">
            <w:pPr>
              <w:pStyle w:val="EMPTYCELLSTYLE"/>
              <w:keepNext/>
            </w:pPr>
          </w:p>
        </w:tc>
        <w:tc>
          <w:tcPr>
            <w:tcW w:w="560" w:type="dxa"/>
            <w:gridSpan w:val="2"/>
            <w:tcBorders>
              <w:top w:val="single" w:sz="8" w:space="0" w:color="000000"/>
            </w:tcBorders>
            <w:shd w:val="clear" w:color="auto" w:fill="FFFFFF"/>
            <w:tcMar>
              <w:top w:w="0" w:type="dxa"/>
              <w:left w:w="0" w:type="dxa"/>
              <w:bottom w:w="0" w:type="dxa"/>
              <w:right w:w="0" w:type="dxa"/>
            </w:tcMar>
          </w:tcPr>
          <w:p w14:paraId="1D987718" w14:textId="77777777" w:rsidR="00590F26" w:rsidRDefault="00590F26" w:rsidP="00590F26">
            <w:pPr>
              <w:pStyle w:val="EMPTYCELLSTYLE"/>
              <w:keepNext/>
            </w:pPr>
          </w:p>
        </w:tc>
        <w:tc>
          <w:tcPr>
            <w:tcW w:w="100" w:type="dxa"/>
            <w:gridSpan w:val="2"/>
            <w:tcBorders>
              <w:top w:val="single" w:sz="8" w:space="0" w:color="000000"/>
            </w:tcBorders>
            <w:shd w:val="clear" w:color="auto" w:fill="FFFFFF"/>
            <w:tcMar>
              <w:top w:w="0" w:type="dxa"/>
              <w:left w:w="0" w:type="dxa"/>
              <w:bottom w:w="0" w:type="dxa"/>
              <w:right w:w="0" w:type="dxa"/>
            </w:tcMar>
          </w:tcPr>
          <w:p w14:paraId="7D1D8278" w14:textId="77777777" w:rsidR="00590F26" w:rsidRDefault="00590F26" w:rsidP="00590F26">
            <w:pPr>
              <w:pStyle w:val="EMPTYCELLSTYLE"/>
              <w:keepNext/>
            </w:pPr>
          </w:p>
        </w:tc>
        <w:tc>
          <w:tcPr>
            <w:tcW w:w="200" w:type="dxa"/>
            <w:gridSpan w:val="2"/>
            <w:tcBorders>
              <w:top w:val="single" w:sz="8" w:space="0" w:color="000000"/>
            </w:tcBorders>
            <w:shd w:val="clear" w:color="auto" w:fill="FFFFFF"/>
            <w:tcMar>
              <w:top w:w="0" w:type="dxa"/>
              <w:left w:w="0" w:type="dxa"/>
              <w:bottom w:w="0" w:type="dxa"/>
              <w:right w:w="0" w:type="dxa"/>
            </w:tcMar>
          </w:tcPr>
          <w:p w14:paraId="702342FB" w14:textId="77777777" w:rsidR="00590F26" w:rsidRDefault="00590F26" w:rsidP="00590F26">
            <w:pPr>
              <w:pStyle w:val="EMPTYCELLSTYLE"/>
              <w:keepNext/>
            </w:pPr>
          </w:p>
        </w:tc>
        <w:tc>
          <w:tcPr>
            <w:tcW w:w="460" w:type="dxa"/>
            <w:gridSpan w:val="3"/>
            <w:tcBorders>
              <w:top w:val="single" w:sz="8" w:space="0" w:color="000000"/>
            </w:tcBorders>
            <w:shd w:val="clear" w:color="auto" w:fill="FFFFFF"/>
            <w:tcMar>
              <w:top w:w="0" w:type="dxa"/>
              <w:left w:w="0" w:type="dxa"/>
              <w:bottom w:w="0" w:type="dxa"/>
              <w:right w:w="0" w:type="dxa"/>
            </w:tcMar>
          </w:tcPr>
          <w:p w14:paraId="13CD8E19" w14:textId="77777777" w:rsidR="00590F26" w:rsidRDefault="00590F26" w:rsidP="00590F26">
            <w:pPr>
              <w:pStyle w:val="EMPTYCELLSTYLE"/>
              <w:keepNext/>
            </w:pPr>
          </w:p>
        </w:tc>
        <w:tc>
          <w:tcPr>
            <w:tcW w:w="40" w:type="dxa"/>
            <w:gridSpan w:val="2"/>
            <w:tcBorders>
              <w:top w:val="single" w:sz="8" w:space="0" w:color="000000"/>
              <w:right w:val="single" w:sz="8" w:space="0" w:color="000000"/>
            </w:tcBorders>
            <w:shd w:val="clear" w:color="auto" w:fill="FFFFFF"/>
            <w:tcMar>
              <w:top w:w="0" w:type="dxa"/>
              <w:left w:w="0" w:type="dxa"/>
              <w:bottom w:w="0" w:type="dxa"/>
              <w:right w:w="0" w:type="dxa"/>
            </w:tcMar>
          </w:tcPr>
          <w:p w14:paraId="4FD112BF" w14:textId="77777777" w:rsidR="00590F26" w:rsidRDefault="00590F26" w:rsidP="00590F26">
            <w:pPr>
              <w:pStyle w:val="EMPTYCELLSTYLE"/>
              <w:keepNext/>
            </w:pPr>
          </w:p>
        </w:tc>
        <w:tc>
          <w:tcPr>
            <w:tcW w:w="40" w:type="dxa"/>
            <w:gridSpan w:val="2"/>
            <w:tcBorders>
              <w:top w:val="single" w:sz="8" w:space="0" w:color="000000"/>
              <w:left w:val="single" w:sz="8" w:space="0" w:color="000000"/>
            </w:tcBorders>
            <w:shd w:val="clear" w:color="auto" w:fill="FFFFFF"/>
            <w:tcMar>
              <w:top w:w="0" w:type="dxa"/>
              <w:left w:w="0" w:type="dxa"/>
              <w:bottom w:w="0" w:type="dxa"/>
              <w:right w:w="0" w:type="dxa"/>
            </w:tcMar>
          </w:tcPr>
          <w:p w14:paraId="22C91609" w14:textId="77777777" w:rsidR="00590F26" w:rsidRDefault="00590F26" w:rsidP="00590F26">
            <w:pPr>
              <w:pStyle w:val="EMPTYCELLSTYLE"/>
              <w:keepNext/>
            </w:pPr>
          </w:p>
        </w:tc>
        <w:tc>
          <w:tcPr>
            <w:tcW w:w="1424" w:type="dxa"/>
            <w:gridSpan w:val="2"/>
            <w:tcBorders>
              <w:top w:val="single" w:sz="8" w:space="0" w:color="000000"/>
            </w:tcBorders>
            <w:shd w:val="clear" w:color="auto" w:fill="FFFFFF"/>
            <w:tcMar>
              <w:top w:w="0" w:type="dxa"/>
              <w:left w:w="0" w:type="dxa"/>
              <w:bottom w:w="0" w:type="dxa"/>
              <w:right w:w="0" w:type="dxa"/>
            </w:tcMar>
          </w:tcPr>
          <w:p w14:paraId="175F1949" w14:textId="77777777" w:rsidR="00590F26" w:rsidRDefault="00590F26" w:rsidP="00590F26">
            <w:pPr>
              <w:pStyle w:val="EMPTYCELLSTYLE"/>
              <w:keepNext/>
            </w:pPr>
          </w:p>
        </w:tc>
        <w:tc>
          <w:tcPr>
            <w:tcW w:w="194" w:type="dxa"/>
            <w:gridSpan w:val="2"/>
            <w:tcBorders>
              <w:top w:val="single" w:sz="8" w:space="0" w:color="000000"/>
            </w:tcBorders>
            <w:shd w:val="clear" w:color="auto" w:fill="FFFFFF"/>
            <w:tcMar>
              <w:top w:w="0" w:type="dxa"/>
              <w:left w:w="0" w:type="dxa"/>
              <w:bottom w:w="0" w:type="dxa"/>
              <w:right w:w="0" w:type="dxa"/>
            </w:tcMar>
          </w:tcPr>
          <w:p w14:paraId="3659B9F8"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2B403EA1" w14:textId="77777777" w:rsidR="00590F26" w:rsidRDefault="00590F26" w:rsidP="00590F26">
            <w:pPr>
              <w:pStyle w:val="EMPTYCELLSTYLE"/>
              <w:keepNext/>
            </w:pPr>
          </w:p>
        </w:tc>
        <w:tc>
          <w:tcPr>
            <w:tcW w:w="45" w:type="dxa"/>
            <w:gridSpan w:val="2"/>
            <w:tcBorders>
              <w:top w:val="single" w:sz="8" w:space="0" w:color="000000"/>
              <w:right w:val="single" w:sz="8" w:space="0" w:color="000000"/>
            </w:tcBorders>
            <w:shd w:val="clear" w:color="auto" w:fill="FFFFFF"/>
            <w:tcMar>
              <w:top w:w="0" w:type="dxa"/>
              <w:left w:w="0" w:type="dxa"/>
              <w:bottom w:w="0" w:type="dxa"/>
              <w:right w:w="0" w:type="dxa"/>
            </w:tcMar>
          </w:tcPr>
          <w:p w14:paraId="5AAF70AA" w14:textId="77777777" w:rsidR="00590F26" w:rsidRDefault="00590F26" w:rsidP="00590F26">
            <w:pPr>
              <w:pStyle w:val="EMPTYCELLSTYLE"/>
              <w:keepNext/>
            </w:pPr>
          </w:p>
        </w:tc>
        <w:tc>
          <w:tcPr>
            <w:tcW w:w="60" w:type="dxa"/>
            <w:gridSpan w:val="3"/>
          </w:tcPr>
          <w:p w14:paraId="17822338" w14:textId="77777777" w:rsidR="00590F26" w:rsidRDefault="00590F26" w:rsidP="00590F26">
            <w:pPr>
              <w:pStyle w:val="EMPTYCELLSTYLE"/>
              <w:keepNext/>
            </w:pPr>
          </w:p>
        </w:tc>
        <w:tc>
          <w:tcPr>
            <w:tcW w:w="40" w:type="dxa"/>
          </w:tcPr>
          <w:p w14:paraId="768DDFAD" w14:textId="77777777" w:rsidR="00590F26" w:rsidRDefault="00590F26" w:rsidP="00590F26">
            <w:pPr>
              <w:pStyle w:val="EMPTYCELLSTYLE"/>
              <w:keepNext/>
            </w:pPr>
          </w:p>
        </w:tc>
      </w:tr>
      <w:tr w:rsidR="00590F26" w14:paraId="37ACF84A" w14:textId="77777777" w:rsidTr="00247A46">
        <w:trPr>
          <w:gridAfter w:val="2"/>
          <w:wAfter w:w="45" w:type="dxa"/>
          <w:cantSplit/>
        </w:trPr>
        <w:tc>
          <w:tcPr>
            <w:tcW w:w="44" w:type="dxa"/>
            <w:gridSpan w:val="2"/>
          </w:tcPr>
          <w:p w14:paraId="716E0B3A"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25B1B332" w14:textId="77777777" w:rsidR="00590F26" w:rsidRDefault="00590F26" w:rsidP="00590F26">
            <w:pPr>
              <w:pStyle w:val="EMPTYCELLSTYLE"/>
              <w:keepNext/>
            </w:pPr>
          </w:p>
        </w:tc>
        <w:tc>
          <w:tcPr>
            <w:tcW w:w="2835" w:type="dxa"/>
            <w:gridSpan w:val="37"/>
            <w:shd w:val="clear" w:color="auto" w:fill="FFFFFF"/>
            <w:tcMar>
              <w:top w:w="0" w:type="dxa"/>
              <w:left w:w="0" w:type="dxa"/>
              <w:bottom w:w="0" w:type="dxa"/>
              <w:right w:w="0" w:type="dxa"/>
            </w:tcMar>
          </w:tcPr>
          <w:p w14:paraId="2D345A36" w14:textId="77777777" w:rsidR="00590F26" w:rsidRDefault="00590F26" w:rsidP="00590F26">
            <w:pPr>
              <w:pStyle w:val="zarovnaniSNasledujicim0"/>
              <w:keepNext/>
              <w:keepLines/>
            </w:pPr>
            <w:r>
              <w:t>předmět pojištění:</w:t>
            </w:r>
          </w:p>
        </w:tc>
        <w:tc>
          <w:tcPr>
            <w:tcW w:w="40" w:type="dxa"/>
            <w:gridSpan w:val="2"/>
            <w:tcBorders>
              <w:right w:val="single" w:sz="8" w:space="0" w:color="000000"/>
            </w:tcBorders>
            <w:shd w:val="clear" w:color="auto" w:fill="FFFFFF"/>
            <w:tcMar>
              <w:top w:w="0" w:type="dxa"/>
              <w:left w:w="0" w:type="dxa"/>
              <w:bottom w:w="0" w:type="dxa"/>
              <w:right w:w="0" w:type="dxa"/>
            </w:tcMar>
          </w:tcPr>
          <w:p w14:paraId="4C758350"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533B68A8" w14:textId="77777777" w:rsidR="00590F26" w:rsidRDefault="00590F26" w:rsidP="00590F26">
            <w:pPr>
              <w:pStyle w:val="EMPTYCELLSTYLE"/>
              <w:keepNext/>
            </w:pPr>
          </w:p>
        </w:tc>
        <w:tc>
          <w:tcPr>
            <w:tcW w:w="2160" w:type="dxa"/>
            <w:gridSpan w:val="24"/>
            <w:shd w:val="clear" w:color="auto" w:fill="FFFFFF"/>
            <w:tcMar>
              <w:top w:w="0" w:type="dxa"/>
              <w:left w:w="0" w:type="dxa"/>
              <w:bottom w:w="0" w:type="dxa"/>
              <w:right w:w="0" w:type="dxa"/>
            </w:tcMar>
          </w:tcPr>
          <w:p w14:paraId="292AD1A5" w14:textId="77777777" w:rsidR="00590F26" w:rsidRDefault="00590F26" w:rsidP="00590F26">
            <w:pPr>
              <w:pStyle w:val="zarovnaniSNasledujicim0"/>
              <w:keepNext/>
              <w:keepLines/>
            </w:pPr>
            <w:r>
              <w:t>místo pojištění:</w:t>
            </w:r>
          </w:p>
        </w:tc>
        <w:tc>
          <w:tcPr>
            <w:tcW w:w="40" w:type="dxa"/>
            <w:gridSpan w:val="2"/>
            <w:tcBorders>
              <w:right w:val="single" w:sz="8" w:space="0" w:color="000000"/>
            </w:tcBorders>
            <w:shd w:val="clear" w:color="auto" w:fill="FFFFFF"/>
            <w:tcMar>
              <w:top w:w="0" w:type="dxa"/>
              <w:left w:w="0" w:type="dxa"/>
              <w:bottom w:w="0" w:type="dxa"/>
              <w:right w:w="0" w:type="dxa"/>
            </w:tcMar>
          </w:tcPr>
          <w:p w14:paraId="6AB96DE5"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66B9EAEB" w14:textId="77777777" w:rsidR="00590F26" w:rsidRDefault="00590F26" w:rsidP="00590F26">
            <w:pPr>
              <w:pStyle w:val="EMPTYCELLSTYLE"/>
              <w:keepNext/>
            </w:pPr>
          </w:p>
        </w:tc>
        <w:tc>
          <w:tcPr>
            <w:tcW w:w="2178" w:type="dxa"/>
            <w:gridSpan w:val="15"/>
            <w:vMerge w:val="restart"/>
            <w:shd w:val="clear" w:color="auto" w:fill="FFFFFF"/>
            <w:tcMar>
              <w:top w:w="0" w:type="dxa"/>
              <w:left w:w="0" w:type="dxa"/>
              <w:bottom w:w="0" w:type="dxa"/>
              <w:right w:w="0" w:type="dxa"/>
            </w:tcMar>
          </w:tcPr>
          <w:p w14:paraId="05761576" w14:textId="77777777" w:rsidR="00590F26" w:rsidRDefault="00590F26" w:rsidP="00590F26">
            <w:pPr>
              <w:pStyle w:val="zarovnaniSNasledujicim0"/>
              <w:keepNext/>
              <w:keepLines/>
            </w:pPr>
            <w:r>
              <w:t xml:space="preserve">vlastnictví předmětu pojištění: </w:t>
            </w:r>
          </w:p>
        </w:tc>
        <w:tc>
          <w:tcPr>
            <w:tcW w:w="40" w:type="dxa"/>
            <w:gridSpan w:val="2"/>
            <w:tcBorders>
              <w:right w:val="single" w:sz="8" w:space="0" w:color="000000"/>
            </w:tcBorders>
            <w:shd w:val="clear" w:color="auto" w:fill="FFFFFF"/>
            <w:tcMar>
              <w:top w:w="0" w:type="dxa"/>
              <w:left w:w="0" w:type="dxa"/>
              <w:bottom w:w="0" w:type="dxa"/>
              <w:right w:w="0" w:type="dxa"/>
            </w:tcMar>
          </w:tcPr>
          <w:p w14:paraId="1E220C69"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1B42E8FF" w14:textId="77777777" w:rsidR="00590F26" w:rsidRDefault="00590F26" w:rsidP="00590F26">
            <w:pPr>
              <w:pStyle w:val="EMPTYCELLSTYLE"/>
              <w:keepNext/>
            </w:pPr>
          </w:p>
        </w:tc>
        <w:tc>
          <w:tcPr>
            <w:tcW w:w="1658" w:type="dxa"/>
            <w:gridSpan w:val="6"/>
            <w:shd w:val="clear" w:color="auto" w:fill="FFFFFF"/>
            <w:tcMar>
              <w:top w:w="0" w:type="dxa"/>
              <w:left w:w="0" w:type="dxa"/>
              <w:bottom w:w="0" w:type="dxa"/>
              <w:right w:w="0" w:type="dxa"/>
            </w:tcMar>
          </w:tcPr>
          <w:p w14:paraId="70F131BC" w14:textId="77777777" w:rsidR="00590F26" w:rsidRDefault="00590F26" w:rsidP="00590F26">
            <w:pPr>
              <w:pStyle w:val="zarovnaniSNasledujicim0"/>
              <w:keepNext/>
              <w:keepLines/>
            </w:pPr>
            <w:r>
              <w:t>pojistná hodnota:</w:t>
            </w:r>
          </w:p>
        </w:tc>
        <w:tc>
          <w:tcPr>
            <w:tcW w:w="45" w:type="dxa"/>
            <w:gridSpan w:val="2"/>
            <w:tcBorders>
              <w:right w:val="single" w:sz="8" w:space="0" w:color="000000"/>
            </w:tcBorders>
            <w:shd w:val="clear" w:color="auto" w:fill="FFFFFF"/>
            <w:tcMar>
              <w:top w:w="0" w:type="dxa"/>
              <w:left w:w="0" w:type="dxa"/>
              <w:bottom w:w="0" w:type="dxa"/>
              <w:right w:w="0" w:type="dxa"/>
            </w:tcMar>
          </w:tcPr>
          <w:p w14:paraId="700DF4DA" w14:textId="77777777" w:rsidR="00590F26" w:rsidRDefault="00590F26" w:rsidP="00590F26">
            <w:pPr>
              <w:pStyle w:val="EMPTYCELLSTYLE"/>
              <w:keepNext/>
            </w:pPr>
          </w:p>
        </w:tc>
        <w:tc>
          <w:tcPr>
            <w:tcW w:w="60" w:type="dxa"/>
            <w:gridSpan w:val="3"/>
          </w:tcPr>
          <w:p w14:paraId="62773D43" w14:textId="77777777" w:rsidR="00590F26" w:rsidRDefault="00590F26" w:rsidP="00590F26">
            <w:pPr>
              <w:pStyle w:val="EMPTYCELLSTYLE"/>
              <w:keepNext/>
            </w:pPr>
          </w:p>
        </w:tc>
        <w:tc>
          <w:tcPr>
            <w:tcW w:w="40" w:type="dxa"/>
          </w:tcPr>
          <w:p w14:paraId="13762D1A" w14:textId="77777777" w:rsidR="00590F26" w:rsidRDefault="00590F26" w:rsidP="00590F26">
            <w:pPr>
              <w:pStyle w:val="EMPTYCELLSTYLE"/>
              <w:keepNext/>
            </w:pPr>
          </w:p>
        </w:tc>
      </w:tr>
      <w:tr w:rsidR="00590F26" w14:paraId="597341D8" w14:textId="77777777" w:rsidTr="00247A46">
        <w:trPr>
          <w:gridAfter w:val="2"/>
          <w:wAfter w:w="45" w:type="dxa"/>
          <w:cantSplit/>
        </w:trPr>
        <w:tc>
          <w:tcPr>
            <w:tcW w:w="44" w:type="dxa"/>
            <w:gridSpan w:val="2"/>
          </w:tcPr>
          <w:p w14:paraId="01BE116B"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73AEE3E0" w14:textId="77777777" w:rsidR="00590F26" w:rsidRDefault="00590F26" w:rsidP="00590F26">
            <w:pPr>
              <w:pStyle w:val="EMPTYCELLSTYLE"/>
              <w:keepNext/>
            </w:pPr>
          </w:p>
        </w:tc>
        <w:tc>
          <w:tcPr>
            <w:tcW w:w="2835" w:type="dxa"/>
            <w:gridSpan w:val="37"/>
            <w:vMerge w:val="restart"/>
            <w:shd w:val="clear" w:color="auto" w:fill="FFFFFF"/>
            <w:tcMar>
              <w:top w:w="0" w:type="dxa"/>
              <w:left w:w="0" w:type="dxa"/>
              <w:bottom w:w="0" w:type="dxa"/>
              <w:right w:w="0" w:type="dxa"/>
            </w:tcMar>
          </w:tcPr>
          <w:p w14:paraId="1768F673" w14:textId="52D80856" w:rsidR="00590F26" w:rsidRDefault="00590F26" w:rsidP="00590F26">
            <w:pPr>
              <w:pStyle w:val="tabulkaPojisteniBold"/>
              <w:keepNext/>
              <w:keepLines/>
            </w:pPr>
            <w:r>
              <w:t>35. stroj, strojní zařízení, příslušenství</w:t>
            </w:r>
          </w:p>
        </w:tc>
        <w:tc>
          <w:tcPr>
            <w:tcW w:w="40" w:type="dxa"/>
            <w:gridSpan w:val="2"/>
            <w:tcBorders>
              <w:right w:val="single" w:sz="8" w:space="0" w:color="000000"/>
            </w:tcBorders>
            <w:shd w:val="clear" w:color="auto" w:fill="FFFFFF"/>
            <w:tcMar>
              <w:top w:w="0" w:type="dxa"/>
              <w:left w:w="0" w:type="dxa"/>
              <w:bottom w:w="0" w:type="dxa"/>
              <w:right w:w="0" w:type="dxa"/>
            </w:tcMar>
          </w:tcPr>
          <w:p w14:paraId="30C35DBD"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51EFEBD5" w14:textId="77777777" w:rsidR="00590F26" w:rsidRDefault="00590F26" w:rsidP="00590F26">
            <w:pPr>
              <w:pStyle w:val="EMPTYCELLSTYLE"/>
              <w:keepNext/>
            </w:pPr>
          </w:p>
        </w:tc>
        <w:tc>
          <w:tcPr>
            <w:tcW w:w="2160" w:type="dxa"/>
            <w:gridSpan w:val="24"/>
            <w:vMerge w:val="restart"/>
            <w:shd w:val="clear" w:color="auto" w:fill="FFFFFF"/>
            <w:tcMar>
              <w:top w:w="0" w:type="dxa"/>
              <w:left w:w="0" w:type="dxa"/>
              <w:bottom w:w="0" w:type="dxa"/>
              <w:right w:w="0" w:type="dxa"/>
            </w:tcMar>
          </w:tcPr>
          <w:p w14:paraId="7C3731DA" w14:textId="77777777" w:rsidR="00590F26" w:rsidRDefault="00590F26" w:rsidP="00590F26">
            <w:pPr>
              <w:pStyle w:val="zarovnaniSNasledujicim0"/>
              <w:keepNext/>
              <w:keepLines/>
            </w:pPr>
            <w:r>
              <w:t>území ČR</w:t>
            </w:r>
          </w:p>
        </w:tc>
        <w:tc>
          <w:tcPr>
            <w:tcW w:w="40" w:type="dxa"/>
            <w:gridSpan w:val="2"/>
            <w:tcBorders>
              <w:right w:val="single" w:sz="8" w:space="0" w:color="000000"/>
            </w:tcBorders>
            <w:shd w:val="clear" w:color="auto" w:fill="FFFFFF"/>
            <w:tcMar>
              <w:top w:w="0" w:type="dxa"/>
              <w:left w:w="0" w:type="dxa"/>
              <w:bottom w:w="0" w:type="dxa"/>
              <w:right w:w="0" w:type="dxa"/>
            </w:tcMar>
          </w:tcPr>
          <w:p w14:paraId="6C80727A"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16B49CF2" w14:textId="77777777" w:rsidR="00590F26" w:rsidRDefault="00590F26" w:rsidP="00590F26">
            <w:pPr>
              <w:pStyle w:val="EMPTYCELLSTYLE"/>
              <w:keepNext/>
            </w:pPr>
          </w:p>
        </w:tc>
        <w:tc>
          <w:tcPr>
            <w:tcW w:w="2178" w:type="dxa"/>
            <w:gridSpan w:val="15"/>
            <w:vMerge/>
            <w:shd w:val="clear" w:color="auto" w:fill="FFFFFF"/>
            <w:tcMar>
              <w:top w:w="0" w:type="dxa"/>
              <w:left w:w="0" w:type="dxa"/>
              <w:bottom w:w="0" w:type="dxa"/>
              <w:right w:w="0" w:type="dxa"/>
            </w:tcMar>
          </w:tcPr>
          <w:p w14:paraId="29F5B5AD" w14:textId="77777777" w:rsidR="00590F26" w:rsidRDefault="00590F26" w:rsidP="00590F26">
            <w:pPr>
              <w:pStyle w:val="EMPTYCELLSTYLE"/>
              <w:keepNext/>
            </w:pPr>
          </w:p>
        </w:tc>
        <w:tc>
          <w:tcPr>
            <w:tcW w:w="40" w:type="dxa"/>
            <w:gridSpan w:val="2"/>
            <w:tcBorders>
              <w:right w:val="single" w:sz="8" w:space="0" w:color="000000"/>
            </w:tcBorders>
            <w:shd w:val="clear" w:color="auto" w:fill="FFFFFF"/>
            <w:tcMar>
              <w:top w:w="0" w:type="dxa"/>
              <w:left w:w="0" w:type="dxa"/>
              <w:bottom w:w="0" w:type="dxa"/>
              <w:right w:w="0" w:type="dxa"/>
            </w:tcMar>
          </w:tcPr>
          <w:p w14:paraId="52476572"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180B97B7" w14:textId="77777777" w:rsidR="00590F26" w:rsidRDefault="00590F26" w:rsidP="00590F26">
            <w:pPr>
              <w:pStyle w:val="EMPTYCELLSTYLE"/>
              <w:keepNext/>
            </w:pPr>
          </w:p>
        </w:tc>
        <w:tc>
          <w:tcPr>
            <w:tcW w:w="1658" w:type="dxa"/>
            <w:gridSpan w:val="6"/>
            <w:vMerge w:val="restart"/>
            <w:shd w:val="clear" w:color="auto" w:fill="FFFFFF"/>
            <w:tcMar>
              <w:top w:w="0" w:type="dxa"/>
              <w:left w:w="0" w:type="dxa"/>
              <w:bottom w:w="0" w:type="dxa"/>
              <w:right w:w="0" w:type="dxa"/>
            </w:tcMar>
          </w:tcPr>
          <w:p w14:paraId="0FC7FE08" w14:textId="77777777" w:rsidR="00590F26" w:rsidRDefault="00590F26" w:rsidP="00590F26">
            <w:pPr>
              <w:pStyle w:val="zarovnaniSNasledujicim0"/>
              <w:keepNext/>
              <w:keepLines/>
            </w:pPr>
            <w:r>
              <w:t>nová cena</w:t>
            </w:r>
          </w:p>
        </w:tc>
        <w:tc>
          <w:tcPr>
            <w:tcW w:w="45" w:type="dxa"/>
            <w:gridSpan w:val="2"/>
            <w:tcBorders>
              <w:right w:val="single" w:sz="8" w:space="0" w:color="000000"/>
            </w:tcBorders>
            <w:shd w:val="clear" w:color="auto" w:fill="FFFFFF"/>
            <w:tcMar>
              <w:top w:w="0" w:type="dxa"/>
              <w:left w:w="0" w:type="dxa"/>
              <w:bottom w:w="0" w:type="dxa"/>
              <w:right w:w="0" w:type="dxa"/>
            </w:tcMar>
          </w:tcPr>
          <w:p w14:paraId="06693561" w14:textId="77777777" w:rsidR="00590F26" w:rsidRDefault="00590F26" w:rsidP="00590F26">
            <w:pPr>
              <w:pStyle w:val="EMPTYCELLSTYLE"/>
              <w:keepNext/>
            </w:pPr>
          </w:p>
        </w:tc>
        <w:tc>
          <w:tcPr>
            <w:tcW w:w="60" w:type="dxa"/>
            <w:gridSpan w:val="3"/>
          </w:tcPr>
          <w:p w14:paraId="0D316DC2" w14:textId="77777777" w:rsidR="00590F26" w:rsidRDefault="00590F26" w:rsidP="00590F26">
            <w:pPr>
              <w:pStyle w:val="EMPTYCELLSTYLE"/>
              <w:keepNext/>
            </w:pPr>
          </w:p>
        </w:tc>
        <w:tc>
          <w:tcPr>
            <w:tcW w:w="40" w:type="dxa"/>
          </w:tcPr>
          <w:p w14:paraId="3C4C62B3" w14:textId="77777777" w:rsidR="00590F26" w:rsidRDefault="00590F26" w:rsidP="00590F26">
            <w:pPr>
              <w:pStyle w:val="EMPTYCELLSTYLE"/>
              <w:keepNext/>
            </w:pPr>
          </w:p>
        </w:tc>
      </w:tr>
      <w:tr w:rsidR="00590F26" w14:paraId="38EC4560" w14:textId="77777777" w:rsidTr="00247A46">
        <w:trPr>
          <w:gridAfter w:val="2"/>
          <w:wAfter w:w="45" w:type="dxa"/>
          <w:cantSplit/>
        </w:trPr>
        <w:tc>
          <w:tcPr>
            <w:tcW w:w="44" w:type="dxa"/>
            <w:gridSpan w:val="2"/>
          </w:tcPr>
          <w:p w14:paraId="35B1ECFC"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05DD6082" w14:textId="77777777" w:rsidR="00590F26" w:rsidRDefault="00590F26" w:rsidP="00590F26">
            <w:pPr>
              <w:pStyle w:val="EMPTYCELLSTYLE"/>
              <w:keepNext/>
            </w:pPr>
          </w:p>
        </w:tc>
        <w:tc>
          <w:tcPr>
            <w:tcW w:w="2835" w:type="dxa"/>
            <w:gridSpan w:val="37"/>
            <w:vMerge/>
            <w:shd w:val="clear" w:color="auto" w:fill="FFFFFF"/>
            <w:tcMar>
              <w:top w:w="0" w:type="dxa"/>
              <w:left w:w="0" w:type="dxa"/>
              <w:bottom w:w="0" w:type="dxa"/>
              <w:right w:w="0" w:type="dxa"/>
            </w:tcMar>
          </w:tcPr>
          <w:p w14:paraId="18CC105A" w14:textId="77777777" w:rsidR="00590F26" w:rsidRDefault="00590F26" w:rsidP="00590F26">
            <w:pPr>
              <w:pStyle w:val="EMPTYCELLSTYLE"/>
              <w:keepNext/>
            </w:pPr>
          </w:p>
        </w:tc>
        <w:tc>
          <w:tcPr>
            <w:tcW w:w="40" w:type="dxa"/>
            <w:gridSpan w:val="2"/>
            <w:tcBorders>
              <w:right w:val="single" w:sz="8" w:space="0" w:color="000000"/>
            </w:tcBorders>
            <w:shd w:val="clear" w:color="auto" w:fill="FFFFFF"/>
            <w:tcMar>
              <w:top w:w="0" w:type="dxa"/>
              <w:left w:w="0" w:type="dxa"/>
              <w:bottom w:w="0" w:type="dxa"/>
              <w:right w:w="0" w:type="dxa"/>
            </w:tcMar>
          </w:tcPr>
          <w:p w14:paraId="679C1E37"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6B4015CB" w14:textId="77777777" w:rsidR="00590F26" w:rsidRDefault="00590F26" w:rsidP="00590F26">
            <w:pPr>
              <w:pStyle w:val="EMPTYCELLSTYLE"/>
              <w:keepNext/>
            </w:pPr>
          </w:p>
        </w:tc>
        <w:tc>
          <w:tcPr>
            <w:tcW w:w="2160" w:type="dxa"/>
            <w:gridSpan w:val="24"/>
            <w:vMerge/>
            <w:shd w:val="clear" w:color="auto" w:fill="FFFFFF"/>
            <w:tcMar>
              <w:top w:w="0" w:type="dxa"/>
              <w:left w:w="0" w:type="dxa"/>
              <w:bottom w:w="0" w:type="dxa"/>
              <w:right w:w="0" w:type="dxa"/>
            </w:tcMar>
          </w:tcPr>
          <w:p w14:paraId="14910994" w14:textId="77777777" w:rsidR="00590F26" w:rsidRDefault="00590F26" w:rsidP="00590F26">
            <w:pPr>
              <w:pStyle w:val="EMPTYCELLSTYLE"/>
              <w:keepNext/>
            </w:pPr>
          </w:p>
        </w:tc>
        <w:tc>
          <w:tcPr>
            <w:tcW w:w="40" w:type="dxa"/>
            <w:gridSpan w:val="2"/>
            <w:tcBorders>
              <w:right w:val="single" w:sz="8" w:space="0" w:color="000000"/>
            </w:tcBorders>
            <w:shd w:val="clear" w:color="auto" w:fill="FFFFFF"/>
            <w:tcMar>
              <w:top w:w="0" w:type="dxa"/>
              <w:left w:w="0" w:type="dxa"/>
              <w:bottom w:w="0" w:type="dxa"/>
              <w:right w:w="0" w:type="dxa"/>
            </w:tcMar>
          </w:tcPr>
          <w:p w14:paraId="1B293DEC"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18394155" w14:textId="77777777" w:rsidR="00590F26" w:rsidRDefault="00590F26" w:rsidP="00590F26">
            <w:pPr>
              <w:pStyle w:val="EMPTYCELLSTYLE"/>
              <w:keepNext/>
            </w:pPr>
          </w:p>
        </w:tc>
        <w:tc>
          <w:tcPr>
            <w:tcW w:w="2178" w:type="dxa"/>
            <w:gridSpan w:val="15"/>
            <w:vMerge w:val="restart"/>
            <w:shd w:val="clear" w:color="auto" w:fill="FFFFFF"/>
            <w:tcMar>
              <w:top w:w="0" w:type="dxa"/>
              <w:left w:w="0" w:type="dxa"/>
              <w:bottom w:w="0" w:type="dxa"/>
              <w:right w:w="0" w:type="dxa"/>
            </w:tcMar>
          </w:tcPr>
          <w:p w14:paraId="678C0F00" w14:textId="77777777" w:rsidR="00590F26" w:rsidRDefault="00590F26" w:rsidP="00590F26">
            <w:pPr>
              <w:pStyle w:val="zarovnaniSNasledujicim0"/>
              <w:keepNext/>
              <w:keepLines/>
            </w:pPr>
            <w:r>
              <w:t>vlastní</w:t>
            </w:r>
          </w:p>
        </w:tc>
        <w:tc>
          <w:tcPr>
            <w:tcW w:w="40" w:type="dxa"/>
            <w:gridSpan w:val="2"/>
            <w:tcBorders>
              <w:right w:val="single" w:sz="8" w:space="0" w:color="000000"/>
            </w:tcBorders>
            <w:shd w:val="clear" w:color="auto" w:fill="FFFFFF"/>
            <w:tcMar>
              <w:top w:w="0" w:type="dxa"/>
              <w:left w:w="0" w:type="dxa"/>
              <w:bottom w:w="0" w:type="dxa"/>
              <w:right w:w="0" w:type="dxa"/>
            </w:tcMar>
          </w:tcPr>
          <w:p w14:paraId="03286AE4"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409951EB" w14:textId="77777777" w:rsidR="00590F26" w:rsidRDefault="00590F26" w:rsidP="00590F26">
            <w:pPr>
              <w:pStyle w:val="EMPTYCELLSTYLE"/>
              <w:keepNext/>
            </w:pPr>
          </w:p>
        </w:tc>
        <w:tc>
          <w:tcPr>
            <w:tcW w:w="1658" w:type="dxa"/>
            <w:gridSpan w:val="6"/>
            <w:vMerge/>
            <w:shd w:val="clear" w:color="auto" w:fill="FFFFFF"/>
            <w:tcMar>
              <w:top w:w="0" w:type="dxa"/>
              <w:left w:w="0" w:type="dxa"/>
              <w:bottom w:w="0" w:type="dxa"/>
              <w:right w:w="0" w:type="dxa"/>
            </w:tcMar>
          </w:tcPr>
          <w:p w14:paraId="54E87AD7" w14:textId="77777777" w:rsidR="00590F26" w:rsidRDefault="00590F26" w:rsidP="00590F26">
            <w:pPr>
              <w:pStyle w:val="EMPTYCELLSTYLE"/>
              <w:keepNext/>
            </w:pPr>
          </w:p>
        </w:tc>
        <w:tc>
          <w:tcPr>
            <w:tcW w:w="45" w:type="dxa"/>
            <w:gridSpan w:val="2"/>
            <w:tcBorders>
              <w:right w:val="single" w:sz="8" w:space="0" w:color="000000"/>
            </w:tcBorders>
            <w:shd w:val="clear" w:color="auto" w:fill="FFFFFF"/>
            <w:tcMar>
              <w:top w:w="0" w:type="dxa"/>
              <w:left w:w="0" w:type="dxa"/>
              <w:bottom w:w="0" w:type="dxa"/>
              <w:right w:w="0" w:type="dxa"/>
            </w:tcMar>
          </w:tcPr>
          <w:p w14:paraId="75BD6C1C" w14:textId="77777777" w:rsidR="00590F26" w:rsidRDefault="00590F26" w:rsidP="00590F26">
            <w:pPr>
              <w:pStyle w:val="EMPTYCELLSTYLE"/>
              <w:keepNext/>
            </w:pPr>
          </w:p>
        </w:tc>
        <w:tc>
          <w:tcPr>
            <w:tcW w:w="60" w:type="dxa"/>
            <w:gridSpan w:val="3"/>
          </w:tcPr>
          <w:p w14:paraId="7EE95E7C" w14:textId="77777777" w:rsidR="00590F26" w:rsidRDefault="00590F26" w:rsidP="00590F26">
            <w:pPr>
              <w:pStyle w:val="EMPTYCELLSTYLE"/>
              <w:keepNext/>
            </w:pPr>
          </w:p>
        </w:tc>
        <w:tc>
          <w:tcPr>
            <w:tcW w:w="40" w:type="dxa"/>
          </w:tcPr>
          <w:p w14:paraId="59DAC60A" w14:textId="77777777" w:rsidR="00590F26" w:rsidRDefault="00590F26" w:rsidP="00590F26">
            <w:pPr>
              <w:pStyle w:val="EMPTYCELLSTYLE"/>
              <w:keepNext/>
            </w:pPr>
          </w:p>
        </w:tc>
      </w:tr>
      <w:tr w:rsidR="00590F26" w14:paraId="7A9DC6C0" w14:textId="77777777" w:rsidTr="00247A46">
        <w:trPr>
          <w:gridAfter w:val="2"/>
          <w:wAfter w:w="45" w:type="dxa"/>
          <w:cantSplit/>
        </w:trPr>
        <w:tc>
          <w:tcPr>
            <w:tcW w:w="44" w:type="dxa"/>
            <w:gridSpan w:val="2"/>
          </w:tcPr>
          <w:p w14:paraId="5B2E4240"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18B06AF1" w14:textId="77777777" w:rsidR="00590F26" w:rsidRDefault="00590F26" w:rsidP="00590F26">
            <w:pPr>
              <w:pStyle w:val="EMPTYCELLSTYLE"/>
              <w:keepNext/>
            </w:pPr>
          </w:p>
        </w:tc>
        <w:tc>
          <w:tcPr>
            <w:tcW w:w="2835" w:type="dxa"/>
            <w:gridSpan w:val="37"/>
            <w:vMerge/>
            <w:shd w:val="clear" w:color="auto" w:fill="FFFFFF"/>
            <w:tcMar>
              <w:top w:w="0" w:type="dxa"/>
              <w:left w:w="0" w:type="dxa"/>
              <w:bottom w:w="0" w:type="dxa"/>
              <w:right w:w="0" w:type="dxa"/>
            </w:tcMar>
          </w:tcPr>
          <w:p w14:paraId="43036349" w14:textId="77777777" w:rsidR="00590F26" w:rsidRDefault="00590F26" w:rsidP="00590F26">
            <w:pPr>
              <w:pStyle w:val="EMPTYCELLSTYLE"/>
              <w:keepNext/>
            </w:pPr>
          </w:p>
        </w:tc>
        <w:tc>
          <w:tcPr>
            <w:tcW w:w="40" w:type="dxa"/>
            <w:gridSpan w:val="2"/>
            <w:tcBorders>
              <w:right w:val="single" w:sz="8" w:space="0" w:color="000000"/>
            </w:tcBorders>
            <w:shd w:val="clear" w:color="auto" w:fill="FFFFFF"/>
            <w:tcMar>
              <w:top w:w="0" w:type="dxa"/>
              <w:left w:w="0" w:type="dxa"/>
              <w:bottom w:w="0" w:type="dxa"/>
              <w:right w:w="0" w:type="dxa"/>
            </w:tcMar>
          </w:tcPr>
          <w:p w14:paraId="7404C926"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76A5AAA4" w14:textId="77777777" w:rsidR="00590F26" w:rsidRDefault="00590F26" w:rsidP="00590F26">
            <w:pPr>
              <w:pStyle w:val="EMPTYCELLSTYLE"/>
              <w:keepNext/>
            </w:pPr>
          </w:p>
        </w:tc>
        <w:tc>
          <w:tcPr>
            <w:tcW w:w="320" w:type="dxa"/>
            <w:gridSpan w:val="2"/>
            <w:shd w:val="clear" w:color="auto" w:fill="FFFFFF"/>
          </w:tcPr>
          <w:p w14:paraId="4C904EE3" w14:textId="77777777" w:rsidR="00590F26" w:rsidRDefault="00590F26" w:rsidP="00590F26">
            <w:pPr>
              <w:pStyle w:val="EMPTYCELLSTYLE"/>
              <w:keepNext/>
            </w:pPr>
          </w:p>
        </w:tc>
        <w:tc>
          <w:tcPr>
            <w:tcW w:w="40" w:type="dxa"/>
            <w:gridSpan w:val="2"/>
            <w:shd w:val="clear" w:color="auto" w:fill="FFFFFF"/>
          </w:tcPr>
          <w:p w14:paraId="572F374D" w14:textId="77777777" w:rsidR="00590F26" w:rsidRDefault="00590F26" w:rsidP="00590F26">
            <w:pPr>
              <w:pStyle w:val="EMPTYCELLSTYLE"/>
              <w:keepNext/>
            </w:pPr>
          </w:p>
        </w:tc>
        <w:tc>
          <w:tcPr>
            <w:tcW w:w="100" w:type="dxa"/>
            <w:gridSpan w:val="2"/>
            <w:shd w:val="clear" w:color="auto" w:fill="FFFFFF"/>
          </w:tcPr>
          <w:p w14:paraId="496960D6" w14:textId="77777777" w:rsidR="00590F26" w:rsidRDefault="00590F26" w:rsidP="00590F26">
            <w:pPr>
              <w:pStyle w:val="EMPTYCELLSTYLE"/>
              <w:keepNext/>
            </w:pPr>
          </w:p>
        </w:tc>
        <w:tc>
          <w:tcPr>
            <w:tcW w:w="300" w:type="dxa"/>
            <w:gridSpan w:val="2"/>
            <w:shd w:val="clear" w:color="auto" w:fill="FFFFFF"/>
          </w:tcPr>
          <w:p w14:paraId="6AB4BFBE" w14:textId="77777777" w:rsidR="00590F26" w:rsidRDefault="00590F26" w:rsidP="00590F26">
            <w:pPr>
              <w:pStyle w:val="EMPTYCELLSTYLE"/>
              <w:keepNext/>
            </w:pPr>
          </w:p>
        </w:tc>
        <w:tc>
          <w:tcPr>
            <w:tcW w:w="300" w:type="dxa"/>
            <w:gridSpan w:val="2"/>
            <w:shd w:val="clear" w:color="auto" w:fill="FFFFFF"/>
          </w:tcPr>
          <w:p w14:paraId="332CB93C" w14:textId="77777777" w:rsidR="00590F26" w:rsidRDefault="00590F26" w:rsidP="00590F26">
            <w:pPr>
              <w:pStyle w:val="EMPTYCELLSTYLE"/>
              <w:keepNext/>
            </w:pPr>
          </w:p>
        </w:tc>
        <w:tc>
          <w:tcPr>
            <w:tcW w:w="140" w:type="dxa"/>
            <w:gridSpan w:val="2"/>
            <w:shd w:val="clear" w:color="auto" w:fill="FFFFFF"/>
          </w:tcPr>
          <w:p w14:paraId="55CB0B23" w14:textId="77777777" w:rsidR="00590F26" w:rsidRDefault="00590F26" w:rsidP="00590F26">
            <w:pPr>
              <w:pStyle w:val="EMPTYCELLSTYLE"/>
              <w:keepNext/>
            </w:pPr>
          </w:p>
        </w:tc>
        <w:tc>
          <w:tcPr>
            <w:tcW w:w="360" w:type="dxa"/>
            <w:gridSpan w:val="2"/>
            <w:shd w:val="clear" w:color="auto" w:fill="FFFFFF"/>
          </w:tcPr>
          <w:p w14:paraId="69771D79" w14:textId="77777777" w:rsidR="00590F26" w:rsidRDefault="00590F26" w:rsidP="00590F26">
            <w:pPr>
              <w:pStyle w:val="EMPTYCELLSTYLE"/>
              <w:keepNext/>
            </w:pPr>
          </w:p>
        </w:tc>
        <w:tc>
          <w:tcPr>
            <w:tcW w:w="40" w:type="dxa"/>
            <w:gridSpan w:val="2"/>
            <w:shd w:val="clear" w:color="auto" w:fill="FFFFFF"/>
          </w:tcPr>
          <w:p w14:paraId="19B28A0B" w14:textId="77777777" w:rsidR="00590F26" w:rsidRDefault="00590F26" w:rsidP="00590F26">
            <w:pPr>
              <w:pStyle w:val="EMPTYCELLSTYLE"/>
              <w:keepNext/>
            </w:pPr>
          </w:p>
        </w:tc>
        <w:tc>
          <w:tcPr>
            <w:tcW w:w="40" w:type="dxa"/>
            <w:gridSpan w:val="2"/>
            <w:shd w:val="clear" w:color="auto" w:fill="FFFFFF"/>
          </w:tcPr>
          <w:p w14:paraId="71668EBA" w14:textId="77777777" w:rsidR="00590F26" w:rsidRDefault="00590F26" w:rsidP="00590F26">
            <w:pPr>
              <w:pStyle w:val="EMPTYCELLSTYLE"/>
              <w:keepNext/>
            </w:pPr>
          </w:p>
        </w:tc>
        <w:tc>
          <w:tcPr>
            <w:tcW w:w="320" w:type="dxa"/>
            <w:gridSpan w:val="3"/>
            <w:shd w:val="clear" w:color="auto" w:fill="FFFFFF"/>
          </w:tcPr>
          <w:p w14:paraId="067E6165" w14:textId="77777777" w:rsidR="00590F26" w:rsidRDefault="00590F26" w:rsidP="00590F26">
            <w:pPr>
              <w:pStyle w:val="EMPTYCELLSTYLE"/>
              <w:keepNext/>
            </w:pPr>
          </w:p>
        </w:tc>
        <w:tc>
          <w:tcPr>
            <w:tcW w:w="200" w:type="dxa"/>
            <w:gridSpan w:val="3"/>
            <w:shd w:val="clear" w:color="auto" w:fill="FFFFFF"/>
          </w:tcPr>
          <w:p w14:paraId="396B21DB" w14:textId="77777777" w:rsidR="00590F26" w:rsidRDefault="00590F26" w:rsidP="00590F26">
            <w:pPr>
              <w:pStyle w:val="EMPTYCELLSTYLE"/>
              <w:keepNext/>
            </w:pPr>
          </w:p>
        </w:tc>
        <w:tc>
          <w:tcPr>
            <w:tcW w:w="40" w:type="dxa"/>
            <w:gridSpan w:val="2"/>
            <w:tcBorders>
              <w:right w:val="single" w:sz="8" w:space="0" w:color="000000"/>
            </w:tcBorders>
            <w:shd w:val="clear" w:color="auto" w:fill="FFFFFF"/>
            <w:tcMar>
              <w:top w:w="0" w:type="dxa"/>
              <w:left w:w="0" w:type="dxa"/>
              <w:bottom w:w="0" w:type="dxa"/>
              <w:right w:w="0" w:type="dxa"/>
            </w:tcMar>
          </w:tcPr>
          <w:p w14:paraId="5DFE90F2"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0A0B6B36" w14:textId="77777777" w:rsidR="00590F26" w:rsidRDefault="00590F26" w:rsidP="00590F26">
            <w:pPr>
              <w:pStyle w:val="EMPTYCELLSTYLE"/>
              <w:keepNext/>
            </w:pPr>
          </w:p>
        </w:tc>
        <w:tc>
          <w:tcPr>
            <w:tcW w:w="2178" w:type="dxa"/>
            <w:gridSpan w:val="15"/>
            <w:vMerge/>
            <w:shd w:val="clear" w:color="auto" w:fill="FFFFFF"/>
            <w:tcMar>
              <w:top w:w="0" w:type="dxa"/>
              <w:left w:w="0" w:type="dxa"/>
              <w:bottom w:w="0" w:type="dxa"/>
              <w:right w:w="0" w:type="dxa"/>
            </w:tcMar>
          </w:tcPr>
          <w:p w14:paraId="731C9B2E" w14:textId="77777777" w:rsidR="00590F26" w:rsidRDefault="00590F26" w:rsidP="00590F26">
            <w:pPr>
              <w:pStyle w:val="EMPTYCELLSTYLE"/>
              <w:keepNext/>
            </w:pPr>
          </w:p>
        </w:tc>
        <w:tc>
          <w:tcPr>
            <w:tcW w:w="40" w:type="dxa"/>
            <w:gridSpan w:val="2"/>
            <w:tcBorders>
              <w:right w:val="single" w:sz="8" w:space="0" w:color="000000"/>
            </w:tcBorders>
            <w:shd w:val="clear" w:color="auto" w:fill="FFFFFF"/>
            <w:tcMar>
              <w:top w:w="0" w:type="dxa"/>
              <w:left w:w="0" w:type="dxa"/>
              <w:bottom w:w="0" w:type="dxa"/>
              <w:right w:w="0" w:type="dxa"/>
            </w:tcMar>
          </w:tcPr>
          <w:p w14:paraId="2B7A2621"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0815818E" w14:textId="77777777" w:rsidR="00590F26" w:rsidRDefault="00590F26" w:rsidP="00590F26">
            <w:pPr>
              <w:pStyle w:val="EMPTYCELLSTYLE"/>
              <w:keepNext/>
            </w:pPr>
          </w:p>
        </w:tc>
        <w:tc>
          <w:tcPr>
            <w:tcW w:w="1424" w:type="dxa"/>
            <w:gridSpan w:val="2"/>
            <w:shd w:val="clear" w:color="auto" w:fill="FFFFFF"/>
          </w:tcPr>
          <w:p w14:paraId="3C17D597" w14:textId="77777777" w:rsidR="00590F26" w:rsidRDefault="00590F26" w:rsidP="00590F26">
            <w:pPr>
              <w:pStyle w:val="EMPTYCELLSTYLE"/>
              <w:keepNext/>
            </w:pPr>
          </w:p>
        </w:tc>
        <w:tc>
          <w:tcPr>
            <w:tcW w:w="194" w:type="dxa"/>
            <w:gridSpan w:val="2"/>
            <w:shd w:val="clear" w:color="auto" w:fill="FFFFFF"/>
          </w:tcPr>
          <w:p w14:paraId="7969D3C0" w14:textId="77777777" w:rsidR="00590F26" w:rsidRDefault="00590F26" w:rsidP="00590F26">
            <w:pPr>
              <w:pStyle w:val="EMPTYCELLSTYLE"/>
              <w:keepNext/>
            </w:pPr>
          </w:p>
        </w:tc>
        <w:tc>
          <w:tcPr>
            <w:tcW w:w="40" w:type="dxa"/>
            <w:gridSpan w:val="2"/>
            <w:shd w:val="clear" w:color="auto" w:fill="FFFFFF"/>
          </w:tcPr>
          <w:p w14:paraId="6BED5B0B" w14:textId="77777777" w:rsidR="00590F26" w:rsidRDefault="00590F26" w:rsidP="00590F26">
            <w:pPr>
              <w:pStyle w:val="EMPTYCELLSTYLE"/>
              <w:keepNext/>
            </w:pPr>
          </w:p>
        </w:tc>
        <w:tc>
          <w:tcPr>
            <w:tcW w:w="45" w:type="dxa"/>
            <w:gridSpan w:val="2"/>
            <w:tcBorders>
              <w:right w:val="single" w:sz="8" w:space="0" w:color="000000"/>
            </w:tcBorders>
            <w:shd w:val="clear" w:color="auto" w:fill="FFFFFF"/>
            <w:tcMar>
              <w:top w:w="0" w:type="dxa"/>
              <w:left w:w="0" w:type="dxa"/>
              <w:bottom w:w="0" w:type="dxa"/>
              <w:right w:w="0" w:type="dxa"/>
            </w:tcMar>
          </w:tcPr>
          <w:p w14:paraId="0BCA9D3A" w14:textId="77777777" w:rsidR="00590F26" w:rsidRDefault="00590F26" w:rsidP="00590F26">
            <w:pPr>
              <w:pStyle w:val="EMPTYCELLSTYLE"/>
              <w:keepNext/>
            </w:pPr>
          </w:p>
        </w:tc>
        <w:tc>
          <w:tcPr>
            <w:tcW w:w="60" w:type="dxa"/>
            <w:gridSpan w:val="3"/>
          </w:tcPr>
          <w:p w14:paraId="76FE60A8" w14:textId="77777777" w:rsidR="00590F26" w:rsidRDefault="00590F26" w:rsidP="00590F26">
            <w:pPr>
              <w:pStyle w:val="EMPTYCELLSTYLE"/>
              <w:keepNext/>
            </w:pPr>
          </w:p>
        </w:tc>
        <w:tc>
          <w:tcPr>
            <w:tcW w:w="40" w:type="dxa"/>
          </w:tcPr>
          <w:p w14:paraId="17CEFBC7" w14:textId="77777777" w:rsidR="00590F26" w:rsidRDefault="00590F26" w:rsidP="00590F26">
            <w:pPr>
              <w:pStyle w:val="EMPTYCELLSTYLE"/>
              <w:keepNext/>
            </w:pPr>
          </w:p>
        </w:tc>
      </w:tr>
      <w:tr w:rsidR="00590F26" w14:paraId="75313646" w14:textId="77777777" w:rsidTr="00247A46">
        <w:trPr>
          <w:gridAfter w:val="2"/>
          <w:wAfter w:w="45" w:type="dxa"/>
          <w:cantSplit/>
        </w:trPr>
        <w:tc>
          <w:tcPr>
            <w:tcW w:w="44" w:type="dxa"/>
            <w:gridSpan w:val="2"/>
          </w:tcPr>
          <w:p w14:paraId="11DE9C34"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241B3276" w14:textId="77777777" w:rsidR="00590F26" w:rsidRDefault="00590F26" w:rsidP="00590F26">
            <w:pPr>
              <w:pStyle w:val="EMPTYCELLSTYLE"/>
              <w:keepNext/>
            </w:pPr>
          </w:p>
        </w:tc>
        <w:tc>
          <w:tcPr>
            <w:tcW w:w="2835" w:type="dxa"/>
            <w:gridSpan w:val="37"/>
            <w:vMerge/>
            <w:shd w:val="clear" w:color="auto" w:fill="FFFFFF"/>
            <w:tcMar>
              <w:top w:w="0" w:type="dxa"/>
              <w:left w:w="0" w:type="dxa"/>
              <w:bottom w:w="0" w:type="dxa"/>
              <w:right w:w="0" w:type="dxa"/>
            </w:tcMar>
          </w:tcPr>
          <w:p w14:paraId="426B9BDA" w14:textId="77777777" w:rsidR="00590F26" w:rsidRDefault="00590F26" w:rsidP="00590F26">
            <w:pPr>
              <w:pStyle w:val="EMPTYCELLSTYLE"/>
              <w:keepNext/>
            </w:pPr>
          </w:p>
        </w:tc>
        <w:tc>
          <w:tcPr>
            <w:tcW w:w="40" w:type="dxa"/>
            <w:gridSpan w:val="2"/>
            <w:tcBorders>
              <w:right w:val="single" w:sz="8" w:space="0" w:color="000000"/>
            </w:tcBorders>
            <w:shd w:val="clear" w:color="auto" w:fill="FFFFFF"/>
            <w:tcMar>
              <w:top w:w="0" w:type="dxa"/>
              <w:left w:w="0" w:type="dxa"/>
              <w:bottom w:w="0" w:type="dxa"/>
              <w:right w:w="0" w:type="dxa"/>
            </w:tcMar>
          </w:tcPr>
          <w:p w14:paraId="3546E2DF"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7B7A5555" w14:textId="77777777" w:rsidR="00590F26" w:rsidRDefault="00590F26" w:rsidP="00590F26">
            <w:pPr>
              <w:pStyle w:val="EMPTYCELLSTYLE"/>
              <w:keepNext/>
            </w:pPr>
          </w:p>
        </w:tc>
        <w:tc>
          <w:tcPr>
            <w:tcW w:w="320" w:type="dxa"/>
            <w:gridSpan w:val="2"/>
            <w:shd w:val="clear" w:color="auto" w:fill="FFFFFF"/>
          </w:tcPr>
          <w:p w14:paraId="1F28934B" w14:textId="77777777" w:rsidR="00590F26" w:rsidRDefault="00590F26" w:rsidP="00590F26">
            <w:pPr>
              <w:pStyle w:val="EMPTYCELLSTYLE"/>
              <w:keepNext/>
            </w:pPr>
          </w:p>
        </w:tc>
        <w:tc>
          <w:tcPr>
            <w:tcW w:w="40" w:type="dxa"/>
            <w:gridSpan w:val="2"/>
            <w:shd w:val="clear" w:color="auto" w:fill="FFFFFF"/>
          </w:tcPr>
          <w:p w14:paraId="72A76FFF" w14:textId="77777777" w:rsidR="00590F26" w:rsidRDefault="00590F26" w:rsidP="00590F26">
            <w:pPr>
              <w:pStyle w:val="EMPTYCELLSTYLE"/>
              <w:keepNext/>
            </w:pPr>
          </w:p>
        </w:tc>
        <w:tc>
          <w:tcPr>
            <w:tcW w:w="100" w:type="dxa"/>
            <w:gridSpan w:val="2"/>
            <w:shd w:val="clear" w:color="auto" w:fill="FFFFFF"/>
          </w:tcPr>
          <w:p w14:paraId="1C807BFB" w14:textId="77777777" w:rsidR="00590F26" w:rsidRDefault="00590F26" w:rsidP="00590F26">
            <w:pPr>
              <w:pStyle w:val="EMPTYCELLSTYLE"/>
              <w:keepNext/>
            </w:pPr>
          </w:p>
        </w:tc>
        <w:tc>
          <w:tcPr>
            <w:tcW w:w="300" w:type="dxa"/>
            <w:gridSpan w:val="2"/>
            <w:shd w:val="clear" w:color="auto" w:fill="FFFFFF"/>
          </w:tcPr>
          <w:p w14:paraId="082106DB" w14:textId="77777777" w:rsidR="00590F26" w:rsidRDefault="00590F26" w:rsidP="00590F26">
            <w:pPr>
              <w:pStyle w:val="EMPTYCELLSTYLE"/>
              <w:keepNext/>
            </w:pPr>
          </w:p>
        </w:tc>
        <w:tc>
          <w:tcPr>
            <w:tcW w:w="300" w:type="dxa"/>
            <w:gridSpan w:val="2"/>
            <w:shd w:val="clear" w:color="auto" w:fill="FFFFFF"/>
          </w:tcPr>
          <w:p w14:paraId="7610BBA6" w14:textId="77777777" w:rsidR="00590F26" w:rsidRDefault="00590F26" w:rsidP="00590F26">
            <w:pPr>
              <w:pStyle w:val="EMPTYCELLSTYLE"/>
              <w:keepNext/>
            </w:pPr>
          </w:p>
        </w:tc>
        <w:tc>
          <w:tcPr>
            <w:tcW w:w="140" w:type="dxa"/>
            <w:gridSpan w:val="2"/>
            <w:shd w:val="clear" w:color="auto" w:fill="FFFFFF"/>
          </w:tcPr>
          <w:p w14:paraId="7AFBC311" w14:textId="77777777" w:rsidR="00590F26" w:rsidRDefault="00590F26" w:rsidP="00590F26">
            <w:pPr>
              <w:pStyle w:val="EMPTYCELLSTYLE"/>
              <w:keepNext/>
            </w:pPr>
          </w:p>
        </w:tc>
        <w:tc>
          <w:tcPr>
            <w:tcW w:w="360" w:type="dxa"/>
            <w:gridSpan w:val="2"/>
            <w:shd w:val="clear" w:color="auto" w:fill="FFFFFF"/>
          </w:tcPr>
          <w:p w14:paraId="27775571" w14:textId="77777777" w:rsidR="00590F26" w:rsidRDefault="00590F26" w:rsidP="00590F26">
            <w:pPr>
              <w:pStyle w:val="EMPTYCELLSTYLE"/>
              <w:keepNext/>
            </w:pPr>
          </w:p>
        </w:tc>
        <w:tc>
          <w:tcPr>
            <w:tcW w:w="40" w:type="dxa"/>
            <w:gridSpan w:val="2"/>
            <w:shd w:val="clear" w:color="auto" w:fill="FFFFFF"/>
          </w:tcPr>
          <w:p w14:paraId="2815AA0B" w14:textId="77777777" w:rsidR="00590F26" w:rsidRDefault="00590F26" w:rsidP="00590F26">
            <w:pPr>
              <w:pStyle w:val="EMPTYCELLSTYLE"/>
              <w:keepNext/>
            </w:pPr>
          </w:p>
        </w:tc>
        <w:tc>
          <w:tcPr>
            <w:tcW w:w="40" w:type="dxa"/>
            <w:gridSpan w:val="2"/>
            <w:shd w:val="clear" w:color="auto" w:fill="FFFFFF"/>
          </w:tcPr>
          <w:p w14:paraId="6229213D" w14:textId="77777777" w:rsidR="00590F26" w:rsidRDefault="00590F26" w:rsidP="00590F26">
            <w:pPr>
              <w:pStyle w:val="EMPTYCELLSTYLE"/>
              <w:keepNext/>
            </w:pPr>
          </w:p>
        </w:tc>
        <w:tc>
          <w:tcPr>
            <w:tcW w:w="320" w:type="dxa"/>
            <w:gridSpan w:val="3"/>
            <w:shd w:val="clear" w:color="auto" w:fill="FFFFFF"/>
          </w:tcPr>
          <w:p w14:paraId="5EED18AB" w14:textId="77777777" w:rsidR="00590F26" w:rsidRDefault="00590F26" w:rsidP="00590F26">
            <w:pPr>
              <w:pStyle w:val="EMPTYCELLSTYLE"/>
              <w:keepNext/>
            </w:pPr>
          </w:p>
        </w:tc>
        <w:tc>
          <w:tcPr>
            <w:tcW w:w="200" w:type="dxa"/>
            <w:gridSpan w:val="3"/>
            <w:shd w:val="clear" w:color="auto" w:fill="FFFFFF"/>
          </w:tcPr>
          <w:p w14:paraId="48D84D75" w14:textId="77777777" w:rsidR="00590F26" w:rsidRDefault="00590F26" w:rsidP="00590F26">
            <w:pPr>
              <w:pStyle w:val="EMPTYCELLSTYLE"/>
              <w:keepNext/>
            </w:pPr>
          </w:p>
        </w:tc>
        <w:tc>
          <w:tcPr>
            <w:tcW w:w="40" w:type="dxa"/>
            <w:gridSpan w:val="2"/>
            <w:tcBorders>
              <w:right w:val="single" w:sz="8" w:space="0" w:color="000000"/>
            </w:tcBorders>
            <w:shd w:val="clear" w:color="auto" w:fill="FFFFFF"/>
            <w:tcMar>
              <w:top w:w="0" w:type="dxa"/>
              <w:left w:w="0" w:type="dxa"/>
              <w:bottom w:w="0" w:type="dxa"/>
              <w:right w:w="0" w:type="dxa"/>
            </w:tcMar>
          </w:tcPr>
          <w:p w14:paraId="2D206C94"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4FF232E5" w14:textId="77777777" w:rsidR="00590F26" w:rsidRDefault="00590F26" w:rsidP="00590F26">
            <w:pPr>
              <w:pStyle w:val="EMPTYCELLSTYLE"/>
              <w:keepNext/>
            </w:pPr>
          </w:p>
        </w:tc>
        <w:tc>
          <w:tcPr>
            <w:tcW w:w="778" w:type="dxa"/>
            <w:gridSpan w:val="2"/>
            <w:shd w:val="clear" w:color="auto" w:fill="FFFFFF"/>
          </w:tcPr>
          <w:p w14:paraId="19975FD3" w14:textId="77777777" w:rsidR="00590F26" w:rsidRDefault="00590F26" w:rsidP="00590F26">
            <w:pPr>
              <w:pStyle w:val="EMPTYCELLSTYLE"/>
              <w:keepNext/>
            </w:pPr>
          </w:p>
        </w:tc>
        <w:tc>
          <w:tcPr>
            <w:tcW w:w="40" w:type="dxa"/>
            <w:gridSpan w:val="2"/>
            <w:shd w:val="clear" w:color="auto" w:fill="FFFFFF"/>
          </w:tcPr>
          <w:p w14:paraId="5F43D2F4" w14:textId="77777777" w:rsidR="00590F26" w:rsidRDefault="00590F26" w:rsidP="00590F26">
            <w:pPr>
              <w:pStyle w:val="EMPTYCELLSTYLE"/>
              <w:keepNext/>
            </w:pPr>
          </w:p>
        </w:tc>
        <w:tc>
          <w:tcPr>
            <w:tcW w:w="40" w:type="dxa"/>
            <w:gridSpan w:val="2"/>
            <w:shd w:val="clear" w:color="auto" w:fill="FFFFFF"/>
          </w:tcPr>
          <w:p w14:paraId="4800C869" w14:textId="77777777" w:rsidR="00590F26" w:rsidRDefault="00590F26" w:rsidP="00590F26">
            <w:pPr>
              <w:pStyle w:val="EMPTYCELLSTYLE"/>
              <w:keepNext/>
            </w:pPr>
          </w:p>
        </w:tc>
        <w:tc>
          <w:tcPr>
            <w:tcW w:w="560" w:type="dxa"/>
            <w:gridSpan w:val="2"/>
            <w:shd w:val="clear" w:color="auto" w:fill="FFFFFF"/>
          </w:tcPr>
          <w:p w14:paraId="611541F4" w14:textId="77777777" w:rsidR="00590F26" w:rsidRDefault="00590F26" w:rsidP="00590F26">
            <w:pPr>
              <w:pStyle w:val="EMPTYCELLSTYLE"/>
              <w:keepNext/>
            </w:pPr>
          </w:p>
        </w:tc>
        <w:tc>
          <w:tcPr>
            <w:tcW w:w="100" w:type="dxa"/>
            <w:gridSpan w:val="2"/>
            <w:shd w:val="clear" w:color="auto" w:fill="FFFFFF"/>
          </w:tcPr>
          <w:p w14:paraId="0790175E" w14:textId="77777777" w:rsidR="00590F26" w:rsidRDefault="00590F26" w:rsidP="00590F26">
            <w:pPr>
              <w:pStyle w:val="EMPTYCELLSTYLE"/>
              <w:keepNext/>
            </w:pPr>
          </w:p>
        </w:tc>
        <w:tc>
          <w:tcPr>
            <w:tcW w:w="200" w:type="dxa"/>
            <w:gridSpan w:val="2"/>
            <w:shd w:val="clear" w:color="auto" w:fill="FFFFFF"/>
          </w:tcPr>
          <w:p w14:paraId="3DDD2FF0" w14:textId="77777777" w:rsidR="00590F26" w:rsidRDefault="00590F26" w:rsidP="00590F26">
            <w:pPr>
              <w:pStyle w:val="EMPTYCELLSTYLE"/>
              <w:keepNext/>
            </w:pPr>
          </w:p>
        </w:tc>
        <w:tc>
          <w:tcPr>
            <w:tcW w:w="460" w:type="dxa"/>
            <w:gridSpan w:val="3"/>
            <w:shd w:val="clear" w:color="auto" w:fill="FFFFFF"/>
          </w:tcPr>
          <w:p w14:paraId="6984EC44" w14:textId="77777777" w:rsidR="00590F26" w:rsidRDefault="00590F26" w:rsidP="00590F26">
            <w:pPr>
              <w:pStyle w:val="EMPTYCELLSTYLE"/>
              <w:keepNext/>
            </w:pPr>
          </w:p>
        </w:tc>
        <w:tc>
          <w:tcPr>
            <w:tcW w:w="40" w:type="dxa"/>
            <w:gridSpan w:val="2"/>
            <w:tcBorders>
              <w:right w:val="single" w:sz="8" w:space="0" w:color="000000"/>
            </w:tcBorders>
            <w:shd w:val="clear" w:color="auto" w:fill="FFFFFF"/>
            <w:tcMar>
              <w:top w:w="0" w:type="dxa"/>
              <w:left w:w="0" w:type="dxa"/>
              <w:bottom w:w="0" w:type="dxa"/>
              <w:right w:w="0" w:type="dxa"/>
            </w:tcMar>
          </w:tcPr>
          <w:p w14:paraId="2B68E3FE"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71FF4157" w14:textId="77777777" w:rsidR="00590F26" w:rsidRDefault="00590F26" w:rsidP="00590F26">
            <w:pPr>
              <w:pStyle w:val="EMPTYCELLSTYLE"/>
              <w:keepNext/>
            </w:pPr>
          </w:p>
        </w:tc>
        <w:tc>
          <w:tcPr>
            <w:tcW w:w="1424" w:type="dxa"/>
            <w:gridSpan w:val="2"/>
            <w:shd w:val="clear" w:color="auto" w:fill="FFFFFF"/>
          </w:tcPr>
          <w:p w14:paraId="687A9E0A" w14:textId="77777777" w:rsidR="00590F26" w:rsidRDefault="00590F26" w:rsidP="00590F26">
            <w:pPr>
              <w:pStyle w:val="EMPTYCELLSTYLE"/>
              <w:keepNext/>
            </w:pPr>
          </w:p>
        </w:tc>
        <w:tc>
          <w:tcPr>
            <w:tcW w:w="194" w:type="dxa"/>
            <w:gridSpan w:val="2"/>
            <w:shd w:val="clear" w:color="auto" w:fill="FFFFFF"/>
          </w:tcPr>
          <w:p w14:paraId="430DD427" w14:textId="77777777" w:rsidR="00590F26" w:rsidRDefault="00590F26" w:rsidP="00590F26">
            <w:pPr>
              <w:pStyle w:val="EMPTYCELLSTYLE"/>
              <w:keepNext/>
            </w:pPr>
          </w:p>
        </w:tc>
        <w:tc>
          <w:tcPr>
            <w:tcW w:w="40" w:type="dxa"/>
            <w:gridSpan w:val="2"/>
            <w:shd w:val="clear" w:color="auto" w:fill="FFFFFF"/>
          </w:tcPr>
          <w:p w14:paraId="0490B2F0" w14:textId="77777777" w:rsidR="00590F26" w:rsidRDefault="00590F26" w:rsidP="00590F26">
            <w:pPr>
              <w:pStyle w:val="EMPTYCELLSTYLE"/>
              <w:keepNext/>
            </w:pPr>
          </w:p>
        </w:tc>
        <w:tc>
          <w:tcPr>
            <w:tcW w:w="45" w:type="dxa"/>
            <w:gridSpan w:val="2"/>
            <w:tcBorders>
              <w:right w:val="single" w:sz="8" w:space="0" w:color="000000"/>
            </w:tcBorders>
            <w:shd w:val="clear" w:color="auto" w:fill="FFFFFF"/>
            <w:tcMar>
              <w:top w:w="0" w:type="dxa"/>
              <w:left w:w="0" w:type="dxa"/>
              <w:bottom w:w="0" w:type="dxa"/>
              <w:right w:w="0" w:type="dxa"/>
            </w:tcMar>
          </w:tcPr>
          <w:p w14:paraId="3E2D61B4" w14:textId="77777777" w:rsidR="00590F26" w:rsidRDefault="00590F26" w:rsidP="00590F26">
            <w:pPr>
              <w:pStyle w:val="EMPTYCELLSTYLE"/>
              <w:keepNext/>
            </w:pPr>
          </w:p>
        </w:tc>
        <w:tc>
          <w:tcPr>
            <w:tcW w:w="60" w:type="dxa"/>
            <w:gridSpan w:val="3"/>
          </w:tcPr>
          <w:p w14:paraId="6E09F8ED" w14:textId="77777777" w:rsidR="00590F26" w:rsidRDefault="00590F26" w:rsidP="00590F26">
            <w:pPr>
              <w:pStyle w:val="EMPTYCELLSTYLE"/>
              <w:keepNext/>
            </w:pPr>
          </w:p>
        </w:tc>
        <w:tc>
          <w:tcPr>
            <w:tcW w:w="40" w:type="dxa"/>
          </w:tcPr>
          <w:p w14:paraId="0F9F8154" w14:textId="77777777" w:rsidR="00590F26" w:rsidRDefault="00590F26" w:rsidP="00590F26">
            <w:pPr>
              <w:pStyle w:val="EMPTYCELLSTYLE"/>
              <w:keepNext/>
            </w:pPr>
          </w:p>
        </w:tc>
      </w:tr>
      <w:tr w:rsidR="005F055B" w14:paraId="3AD0C87D" w14:textId="77777777" w:rsidTr="00247A46">
        <w:trPr>
          <w:gridAfter w:val="2"/>
          <w:wAfter w:w="45" w:type="dxa"/>
          <w:cantSplit/>
        </w:trPr>
        <w:tc>
          <w:tcPr>
            <w:tcW w:w="44" w:type="dxa"/>
            <w:gridSpan w:val="2"/>
          </w:tcPr>
          <w:p w14:paraId="7BFC158F" w14:textId="77777777" w:rsidR="00590F26" w:rsidRDefault="00590F26" w:rsidP="00590F26">
            <w:pPr>
              <w:pStyle w:val="EMPTYCELLSTYLE"/>
              <w:keepNext/>
            </w:pPr>
          </w:p>
        </w:tc>
        <w:tc>
          <w:tcPr>
            <w:tcW w:w="40" w:type="dxa"/>
            <w:gridSpan w:val="2"/>
            <w:tcBorders>
              <w:left w:val="single" w:sz="8" w:space="0" w:color="000000"/>
              <w:bottom w:val="single" w:sz="8" w:space="0" w:color="000000"/>
            </w:tcBorders>
            <w:shd w:val="clear" w:color="auto" w:fill="FFFFFF"/>
            <w:tcMar>
              <w:top w:w="0" w:type="dxa"/>
              <w:left w:w="0" w:type="dxa"/>
              <w:bottom w:w="0" w:type="dxa"/>
              <w:right w:w="0" w:type="dxa"/>
            </w:tcMar>
          </w:tcPr>
          <w:p w14:paraId="10D41227" w14:textId="77777777" w:rsidR="00590F26" w:rsidRDefault="00590F26" w:rsidP="00590F26">
            <w:pPr>
              <w:pStyle w:val="EMPTYCELLSTYLE"/>
              <w:keepNext/>
            </w:pPr>
          </w:p>
        </w:tc>
        <w:tc>
          <w:tcPr>
            <w:tcW w:w="258" w:type="dxa"/>
            <w:gridSpan w:val="2"/>
            <w:tcBorders>
              <w:bottom w:val="single" w:sz="8" w:space="0" w:color="000000"/>
            </w:tcBorders>
            <w:shd w:val="clear" w:color="auto" w:fill="FFFFFF"/>
            <w:tcMar>
              <w:top w:w="0" w:type="dxa"/>
              <w:left w:w="0" w:type="dxa"/>
              <w:bottom w:w="0" w:type="dxa"/>
              <w:right w:w="0" w:type="dxa"/>
            </w:tcMar>
          </w:tcPr>
          <w:p w14:paraId="32C917BE"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67A0A8FD" w14:textId="77777777" w:rsidR="00590F26" w:rsidRDefault="00590F26" w:rsidP="00590F26">
            <w:pPr>
              <w:pStyle w:val="EMPTYCELLSTYLE"/>
              <w:keepNext/>
            </w:pPr>
          </w:p>
        </w:tc>
        <w:tc>
          <w:tcPr>
            <w:tcW w:w="59" w:type="dxa"/>
            <w:gridSpan w:val="3"/>
            <w:tcBorders>
              <w:bottom w:val="single" w:sz="8" w:space="0" w:color="000000"/>
            </w:tcBorders>
            <w:shd w:val="clear" w:color="auto" w:fill="FFFFFF"/>
            <w:tcMar>
              <w:top w:w="0" w:type="dxa"/>
              <w:left w:w="0" w:type="dxa"/>
              <w:bottom w:w="0" w:type="dxa"/>
              <w:right w:w="0" w:type="dxa"/>
            </w:tcMar>
          </w:tcPr>
          <w:p w14:paraId="197FF15E" w14:textId="77777777" w:rsidR="00590F26" w:rsidRDefault="00590F26" w:rsidP="00590F26">
            <w:pPr>
              <w:pStyle w:val="EMPTYCELLSTYLE"/>
              <w:keepNext/>
            </w:pPr>
          </w:p>
        </w:tc>
        <w:tc>
          <w:tcPr>
            <w:tcW w:w="100" w:type="dxa"/>
            <w:gridSpan w:val="3"/>
            <w:tcBorders>
              <w:bottom w:val="single" w:sz="8" w:space="0" w:color="000000"/>
            </w:tcBorders>
            <w:shd w:val="clear" w:color="auto" w:fill="FFFFFF"/>
            <w:tcMar>
              <w:top w:w="0" w:type="dxa"/>
              <w:left w:w="0" w:type="dxa"/>
              <w:bottom w:w="0" w:type="dxa"/>
              <w:right w:w="0" w:type="dxa"/>
            </w:tcMar>
          </w:tcPr>
          <w:p w14:paraId="5C5B5580" w14:textId="77777777" w:rsidR="00590F26" w:rsidRDefault="00590F26" w:rsidP="00590F26">
            <w:pPr>
              <w:pStyle w:val="EMPTYCELLSTYLE"/>
              <w:keepNext/>
            </w:pPr>
          </w:p>
        </w:tc>
        <w:tc>
          <w:tcPr>
            <w:tcW w:w="100" w:type="dxa"/>
            <w:gridSpan w:val="3"/>
            <w:tcBorders>
              <w:bottom w:val="single" w:sz="8" w:space="0" w:color="000000"/>
            </w:tcBorders>
            <w:shd w:val="clear" w:color="auto" w:fill="FFFFFF"/>
            <w:tcMar>
              <w:top w:w="0" w:type="dxa"/>
              <w:left w:w="0" w:type="dxa"/>
              <w:bottom w:w="0" w:type="dxa"/>
              <w:right w:w="0" w:type="dxa"/>
            </w:tcMar>
          </w:tcPr>
          <w:p w14:paraId="36EBEBBD" w14:textId="77777777" w:rsidR="00590F26" w:rsidRDefault="00590F26" w:rsidP="00590F26">
            <w:pPr>
              <w:pStyle w:val="EMPTYCELLSTYLE"/>
              <w:keepNext/>
            </w:pPr>
          </w:p>
        </w:tc>
        <w:tc>
          <w:tcPr>
            <w:tcW w:w="60" w:type="dxa"/>
            <w:gridSpan w:val="3"/>
            <w:tcBorders>
              <w:bottom w:val="single" w:sz="8" w:space="0" w:color="000000"/>
            </w:tcBorders>
            <w:shd w:val="clear" w:color="auto" w:fill="FFFFFF"/>
            <w:tcMar>
              <w:top w:w="0" w:type="dxa"/>
              <w:left w:w="0" w:type="dxa"/>
              <w:bottom w:w="0" w:type="dxa"/>
              <w:right w:w="0" w:type="dxa"/>
            </w:tcMar>
          </w:tcPr>
          <w:p w14:paraId="13BF7C24"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340A39AF" w14:textId="77777777" w:rsidR="00590F26" w:rsidRDefault="00590F26" w:rsidP="00590F26">
            <w:pPr>
              <w:pStyle w:val="EMPTYCELLSTYLE"/>
              <w:keepNext/>
            </w:pPr>
          </w:p>
        </w:tc>
        <w:tc>
          <w:tcPr>
            <w:tcW w:w="200" w:type="dxa"/>
            <w:gridSpan w:val="3"/>
            <w:tcBorders>
              <w:bottom w:val="single" w:sz="8" w:space="0" w:color="000000"/>
            </w:tcBorders>
            <w:shd w:val="clear" w:color="auto" w:fill="FFFFFF"/>
            <w:tcMar>
              <w:top w:w="0" w:type="dxa"/>
              <w:left w:w="0" w:type="dxa"/>
              <w:bottom w:w="0" w:type="dxa"/>
              <w:right w:w="0" w:type="dxa"/>
            </w:tcMar>
          </w:tcPr>
          <w:p w14:paraId="0753C8CB"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344ABB89" w14:textId="77777777" w:rsidR="00590F26" w:rsidRDefault="00590F26" w:rsidP="00590F26">
            <w:pPr>
              <w:pStyle w:val="EMPTYCELLSTYLE"/>
              <w:keepNext/>
            </w:pPr>
          </w:p>
        </w:tc>
        <w:tc>
          <w:tcPr>
            <w:tcW w:w="898" w:type="dxa"/>
            <w:gridSpan w:val="2"/>
            <w:tcBorders>
              <w:bottom w:val="single" w:sz="8" w:space="0" w:color="000000"/>
            </w:tcBorders>
            <w:shd w:val="clear" w:color="auto" w:fill="FFFFFF"/>
            <w:tcMar>
              <w:top w:w="0" w:type="dxa"/>
              <w:left w:w="0" w:type="dxa"/>
              <w:bottom w:w="0" w:type="dxa"/>
              <w:right w:w="0" w:type="dxa"/>
            </w:tcMar>
          </w:tcPr>
          <w:p w14:paraId="32093B8E" w14:textId="77777777" w:rsidR="00590F26" w:rsidRDefault="00590F26" w:rsidP="00590F26">
            <w:pPr>
              <w:pStyle w:val="EMPTYCELLSTYLE"/>
              <w:keepNext/>
            </w:pPr>
          </w:p>
        </w:tc>
        <w:tc>
          <w:tcPr>
            <w:tcW w:w="180" w:type="dxa"/>
            <w:gridSpan w:val="2"/>
            <w:tcBorders>
              <w:bottom w:val="single" w:sz="8" w:space="0" w:color="000000"/>
            </w:tcBorders>
            <w:shd w:val="clear" w:color="auto" w:fill="FFFFFF"/>
            <w:tcMar>
              <w:top w:w="0" w:type="dxa"/>
              <w:left w:w="0" w:type="dxa"/>
              <w:bottom w:w="0" w:type="dxa"/>
              <w:right w:w="0" w:type="dxa"/>
            </w:tcMar>
          </w:tcPr>
          <w:p w14:paraId="273E86B0" w14:textId="77777777" w:rsidR="00590F26" w:rsidRDefault="00590F26" w:rsidP="00590F26">
            <w:pPr>
              <w:pStyle w:val="EMPTYCELLSTYLE"/>
              <w:keepNext/>
            </w:pPr>
          </w:p>
        </w:tc>
        <w:tc>
          <w:tcPr>
            <w:tcW w:w="400" w:type="dxa"/>
            <w:gridSpan w:val="2"/>
            <w:tcBorders>
              <w:bottom w:val="single" w:sz="8" w:space="0" w:color="000000"/>
            </w:tcBorders>
            <w:shd w:val="clear" w:color="auto" w:fill="FFFFFF"/>
            <w:tcMar>
              <w:top w:w="0" w:type="dxa"/>
              <w:left w:w="0" w:type="dxa"/>
              <w:bottom w:w="0" w:type="dxa"/>
              <w:right w:w="0" w:type="dxa"/>
            </w:tcMar>
          </w:tcPr>
          <w:p w14:paraId="24C1C815"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3925A5AC" w14:textId="77777777" w:rsidR="00590F26" w:rsidRDefault="00590F26" w:rsidP="00590F26">
            <w:pPr>
              <w:pStyle w:val="EMPTYCELLSTYLE"/>
              <w:keepNext/>
            </w:pPr>
          </w:p>
        </w:tc>
        <w:tc>
          <w:tcPr>
            <w:tcW w:w="260" w:type="dxa"/>
            <w:gridSpan w:val="2"/>
            <w:tcBorders>
              <w:bottom w:val="single" w:sz="8" w:space="0" w:color="000000"/>
            </w:tcBorders>
            <w:shd w:val="clear" w:color="auto" w:fill="FFFFFF"/>
            <w:tcMar>
              <w:top w:w="0" w:type="dxa"/>
              <w:left w:w="0" w:type="dxa"/>
              <w:bottom w:w="0" w:type="dxa"/>
              <w:right w:w="0" w:type="dxa"/>
            </w:tcMar>
          </w:tcPr>
          <w:p w14:paraId="74517B5E"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74F6B4B7" w14:textId="77777777" w:rsidR="00590F26" w:rsidRDefault="00590F26" w:rsidP="00590F26">
            <w:pPr>
              <w:pStyle w:val="EMPTYCELLSTYLE"/>
              <w:keepNext/>
            </w:pPr>
          </w:p>
        </w:tc>
        <w:tc>
          <w:tcPr>
            <w:tcW w:w="120" w:type="dxa"/>
            <w:gridSpan w:val="2"/>
            <w:tcBorders>
              <w:bottom w:val="single" w:sz="8" w:space="0" w:color="000000"/>
            </w:tcBorders>
            <w:shd w:val="clear" w:color="auto" w:fill="FFFFFF"/>
            <w:tcMar>
              <w:top w:w="0" w:type="dxa"/>
              <w:left w:w="0" w:type="dxa"/>
              <w:bottom w:w="0" w:type="dxa"/>
              <w:right w:w="0" w:type="dxa"/>
            </w:tcMar>
          </w:tcPr>
          <w:p w14:paraId="377FBC27" w14:textId="77777777" w:rsidR="00590F26" w:rsidRDefault="00590F26" w:rsidP="00590F26">
            <w:pPr>
              <w:pStyle w:val="EMPTYCELLSTYLE"/>
              <w:keepNext/>
            </w:pPr>
          </w:p>
        </w:tc>
        <w:tc>
          <w:tcPr>
            <w:tcW w:w="40" w:type="dxa"/>
            <w:gridSpan w:val="2"/>
            <w:tcBorders>
              <w:bottom w:val="single" w:sz="8" w:space="0" w:color="000000"/>
              <w:right w:val="single" w:sz="8" w:space="0" w:color="000000"/>
            </w:tcBorders>
            <w:shd w:val="clear" w:color="auto" w:fill="FFFFFF"/>
            <w:tcMar>
              <w:top w:w="0" w:type="dxa"/>
              <w:left w:w="0" w:type="dxa"/>
              <w:bottom w:w="0" w:type="dxa"/>
              <w:right w:w="0" w:type="dxa"/>
            </w:tcMar>
          </w:tcPr>
          <w:p w14:paraId="3A61FEC2" w14:textId="77777777" w:rsidR="00590F26" w:rsidRDefault="00590F26" w:rsidP="00590F26">
            <w:pPr>
              <w:pStyle w:val="EMPTYCELLSTYLE"/>
              <w:keepNext/>
            </w:pPr>
          </w:p>
        </w:tc>
        <w:tc>
          <w:tcPr>
            <w:tcW w:w="40" w:type="dxa"/>
            <w:gridSpan w:val="2"/>
            <w:tcBorders>
              <w:left w:val="single" w:sz="8" w:space="0" w:color="000000"/>
              <w:bottom w:val="single" w:sz="8" w:space="0" w:color="000000"/>
            </w:tcBorders>
            <w:shd w:val="clear" w:color="auto" w:fill="FFFFFF"/>
            <w:tcMar>
              <w:top w:w="0" w:type="dxa"/>
              <w:left w:w="0" w:type="dxa"/>
              <w:bottom w:w="0" w:type="dxa"/>
              <w:right w:w="0" w:type="dxa"/>
            </w:tcMar>
          </w:tcPr>
          <w:p w14:paraId="5C77231B" w14:textId="77777777" w:rsidR="00590F26" w:rsidRDefault="00590F26" w:rsidP="00590F26">
            <w:pPr>
              <w:pStyle w:val="EMPTYCELLSTYLE"/>
              <w:keepNext/>
            </w:pPr>
          </w:p>
        </w:tc>
        <w:tc>
          <w:tcPr>
            <w:tcW w:w="320" w:type="dxa"/>
            <w:gridSpan w:val="2"/>
            <w:tcBorders>
              <w:bottom w:val="single" w:sz="8" w:space="0" w:color="000000"/>
            </w:tcBorders>
            <w:shd w:val="clear" w:color="auto" w:fill="FFFFFF"/>
            <w:tcMar>
              <w:top w:w="0" w:type="dxa"/>
              <w:left w:w="0" w:type="dxa"/>
              <w:bottom w:w="0" w:type="dxa"/>
              <w:right w:w="0" w:type="dxa"/>
            </w:tcMar>
          </w:tcPr>
          <w:p w14:paraId="618A9959"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1D29E3AB" w14:textId="77777777" w:rsidR="00590F26" w:rsidRDefault="00590F26" w:rsidP="00590F26">
            <w:pPr>
              <w:pStyle w:val="EMPTYCELLSTYLE"/>
              <w:keepNext/>
            </w:pPr>
          </w:p>
        </w:tc>
        <w:tc>
          <w:tcPr>
            <w:tcW w:w="100" w:type="dxa"/>
            <w:gridSpan w:val="2"/>
            <w:tcBorders>
              <w:bottom w:val="single" w:sz="8" w:space="0" w:color="000000"/>
            </w:tcBorders>
            <w:shd w:val="clear" w:color="auto" w:fill="FFFFFF"/>
            <w:tcMar>
              <w:top w:w="0" w:type="dxa"/>
              <w:left w:w="0" w:type="dxa"/>
              <w:bottom w:w="0" w:type="dxa"/>
              <w:right w:w="0" w:type="dxa"/>
            </w:tcMar>
          </w:tcPr>
          <w:p w14:paraId="6B0FE605" w14:textId="77777777" w:rsidR="00590F26" w:rsidRDefault="00590F26" w:rsidP="00590F26">
            <w:pPr>
              <w:pStyle w:val="EMPTYCELLSTYLE"/>
              <w:keepNext/>
            </w:pPr>
          </w:p>
        </w:tc>
        <w:tc>
          <w:tcPr>
            <w:tcW w:w="300" w:type="dxa"/>
            <w:gridSpan w:val="2"/>
            <w:tcBorders>
              <w:bottom w:val="single" w:sz="8" w:space="0" w:color="000000"/>
            </w:tcBorders>
            <w:shd w:val="clear" w:color="auto" w:fill="FFFFFF"/>
            <w:tcMar>
              <w:top w:w="0" w:type="dxa"/>
              <w:left w:w="0" w:type="dxa"/>
              <w:bottom w:w="0" w:type="dxa"/>
              <w:right w:w="0" w:type="dxa"/>
            </w:tcMar>
          </w:tcPr>
          <w:p w14:paraId="5BF831EB" w14:textId="77777777" w:rsidR="00590F26" w:rsidRDefault="00590F26" w:rsidP="00590F26">
            <w:pPr>
              <w:pStyle w:val="EMPTYCELLSTYLE"/>
              <w:keepNext/>
            </w:pPr>
          </w:p>
        </w:tc>
        <w:tc>
          <w:tcPr>
            <w:tcW w:w="300" w:type="dxa"/>
            <w:gridSpan w:val="2"/>
            <w:tcBorders>
              <w:bottom w:val="single" w:sz="8" w:space="0" w:color="000000"/>
            </w:tcBorders>
            <w:shd w:val="clear" w:color="auto" w:fill="FFFFFF"/>
            <w:tcMar>
              <w:top w:w="0" w:type="dxa"/>
              <w:left w:w="0" w:type="dxa"/>
              <w:bottom w:w="0" w:type="dxa"/>
              <w:right w:w="0" w:type="dxa"/>
            </w:tcMar>
          </w:tcPr>
          <w:p w14:paraId="5B9FF7FC" w14:textId="77777777" w:rsidR="00590F26" w:rsidRDefault="00590F26" w:rsidP="00590F26">
            <w:pPr>
              <w:pStyle w:val="EMPTYCELLSTYLE"/>
              <w:keepNext/>
            </w:pPr>
          </w:p>
        </w:tc>
        <w:tc>
          <w:tcPr>
            <w:tcW w:w="140" w:type="dxa"/>
            <w:gridSpan w:val="2"/>
            <w:tcBorders>
              <w:bottom w:val="single" w:sz="8" w:space="0" w:color="000000"/>
            </w:tcBorders>
            <w:shd w:val="clear" w:color="auto" w:fill="FFFFFF"/>
            <w:tcMar>
              <w:top w:w="0" w:type="dxa"/>
              <w:left w:w="0" w:type="dxa"/>
              <w:bottom w:w="0" w:type="dxa"/>
              <w:right w:w="0" w:type="dxa"/>
            </w:tcMar>
          </w:tcPr>
          <w:p w14:paraId="22F962CE" w14:textId="77777777" w:rsidR="00590F26" w:rsidRDefault="00590F26" w:rsidP="00590F26">
            <w:pPr>
              <w:pStyle w:val="EMPTYCELLSTYLE"/>
              <w:keepNext/>
            </w:pPr>
          </w:p>
        </w:tc>
        <w:tc>
          <w:tcPr>
            <w:tcW w:w="360" w:type="dxa"/>
            <w:gridSpan w:val="2"/>
            <w:tcBorders>
              <w:bottom w:val="single" w:sz="8" w:space="0" w:color="000000"/>
            </w:tcBorders>
            <w:shd w:val="clear" w:color="auto" w:fill="FFFFFF"/>
            <w:tcMar>
              <w:top w:w="0" w:type="dxa"/>
              <w:left w:w="0" w:type="dxa"/>
              <w:bottom w:w="0" w:type="dxa"/>
              <w:right w:w="0" w:type="dxa"/>
            </w:tcMar>
          </w:tcPr>
          <w:p w14:paraId="54502DA9"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22F48869"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1A21D9B9" w14:textId="77777777" w:rsidR="00590F26" w:rsidRDefault="00590F26" w:rsidP="00590F26">
            <w:pPr>
              <w:pStyle w:val="EMPTYCELLSTYLE"/>
              <w:keepNext/>
            </w:pPr>
          </w:p>
        </w:tc>
        <w:tc>
          <w:tcPr>
            <w:tcW w:w="320" w:type="dxa"/>
            <w:gridSpan w:val="3"/>
            <w:tcBorders>
              <w:bottom w:val="single" w:sz="8" w:space="0" w:color="000000"/>
            </w:tcBorders>
            <w:shd w:val="clear" w:color="auto" w:fill="FFFFFF"/>
            <w:tcMar>
              <w:top w:w="0" w:type="dxa"/>
              <w:left w:w="0" w:type="dxa"/>
              <w:bottom w:w="0" w:type="dxa"/>
              <w:right w:w="0" w:type="dxa"/>
            </w:tcMar>
          </w:tcPr>
          <w:p w14:paraId="1FAA3CD1" w14:textId="77777777" w:rsidR="00590F26" w:rsidRDefault="00590F26" w:rsidP="00590F26">
            <w:pPr>
              <w:pStyle w:val="EMPTYCELLSTYLE"/>
              <w:keepNext/>
            </w:pPr>
          </w:p>
        </w:tc>
        <w:tc>
          <w:tcPr>
            <w:tcW w:w="200" w:type="dxa"/>
            <w:gridSpan w:val="3"/>
            <w:tcBorders>
              <w:bottom w:val="single" w:sz="8" w:space="0" w:color="000000"/>
            </w:tcBorders>
            <w:shd w:val="clear" w:color="auto" w:fill="FFFFFF"/>
            <w:tcMar>
              <w:top w:w="0" w:type="dxa"/>
              <w:left w:w="0" w:type="dxa"/>
              <w:bottom w:w="0" w:type="dxa"/>
              <w:right w:w="0" w:type="dxa"/>
            </w:tcMar>
          </w:tcPr>
          <w:p w14:paraId="60EBD0A7" w14:textId="77777777" w:rsidR="00590F26" w:rsidRDefault="00590F26" w:rsidP="00590F26">
            <w:pPr>
              <w:pStyle w:val="EMPTYCELLSTYLE"/>
              <w:keepNext/>
            </w:pPr>
          </w:p>
        </w:tc>
        <w:tc>
          <w:tcPr>
            <w:tcW w:w="40" w:type="dxa"/>
            <w:gridSpan w:val="2"/>
            <w:tcBorders>
              <w:bottom w:val="single" w:sz="8" w:space="0" w:color="000000"/>
              <w:right w:val="single" w:sz="8" w:space="0" w:color="000000"/>
            </w:tcBorders>
            <w:shd w:val="clear" w:color="auto" w:fill="FFFFFF"/>
            <w:tcMar>
              <w:top w:w="0" w:type="dxa"/>
              <w:left w:w="0" w:type="dxa"/>
              <w:bottom w:w="0" w:type="dxa"/>
              <w:right w:w="0" w:type="dxa"/>
            </w:tcMar>
          </w:tcPr>
          <w:p w14:paraId="51B06F62" w14:textId="77777777" w:rsidR="00590F26" w:rsidRDefault="00590F26" w:rsidP="00590F26">
            <w:pPr>
              <w:pStyle w:val="EMPTYCELLSTYLE"/>
              <w:keepNext/>
            </w:pPr>
          </w:p>
        </w:tc>
        <w:tc>
          <w:tcPr>
            <w:tcW w:w="40" w:type="dxa"/>
            <w:gridSpan w:val="2"/>
            <w:tcBorders>
              <w:left w:val="single" w:sz="8" w:space="0" w:color="000000"/>
              <w:bottom w:val="single" w:sz="8" w:space="0" w:color="000000"/>
            </w:tcBorders>
            <w:shd w:val="clear" w:color="auto" w:fill="FFFFFF"/>
            <w:tcMar>
              <w:top w:w="0" w:type="dxa"/>
              <w:left w:w="0" w:type="dxa"/>
              <w:bottom w:w="0" w:type="dxa"/>
              <w:right w:w="0" w:type="dxa"/>
            </w:tcMar>
          </w:tcPr>
          <w:p w14:paraId="78ADDED6" w14:textId="77777777" w:rsidR="00590F26" w:rsidRDefault="00590F26" w:rsidP="00590F26">
            <w:pPr>
              <w:pStyle w:val="EMPTYCELLSTYLE"/>
              <w:keepNext/>
            </w:pPr>
          </w:p>
        </w:tc>
        <w:tc>
          <w:tcPr>
            <w:tcW w:w="778" w:type="dxa"/>
            <w:gridSpan w:val="2"/>
            <w:tcBorders>
              <w:bottom w:val="single" w:sz="8" w:space="0" w:color="000000"/>
            </w:tcBorders>
            <w:shd w:val="clear" w:color="auto" w:fill="FFFFFF"/>
            <w:tcMar>
              <w:top w:w="0" w:type="dxa"/>
              <w:left w:w="0" w:type="dxa"/>
              <w:bottom w:w="0" w:type="dxa"/>
              <w:right w:w="0" w:type="dxa"/>
            </w:tcMar>
          </w:tcPr>
          <w:p w14:paraId="414AA896"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68324B3F"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6C7D9809" w14:textId="77777777" w:rsidR="00590F26" w:rsidRDefault="00590F26" w:rsidP="00590F26">
            <w:pPr>
              <w:pStyle w:val="EMPTYCELLSTYLE"/>
              <w:keepNext/>
            </w:pPr>
          </w:p>
        </w:tc>
        <w:tc>
          <w:tcPr>
            <w:tcW w:w="560" w:type="dxa"/>
            <w:gridSpan w:val="2"/>
            <w:tcBorders>
              <w:bottom w:val="single" w:sz="8" w:space="0" w:color="000000"/>
            </w:tcBorders>
            <w:shd w:val="clear" w:color="auto" w:fill="FFFFFF"/>
            <w:tcMar>
              <w:top w:w="0" w:type="dxa"/>
              <w:left w:w="0" w:type="dxa"/>
              <w:bottom w:w="0" w:type="dxa"/>
              <w:right w:w="0" w:type="dxa"/>
            </w:tcMar>
          </w:tcPr>
          <w:p w14:paraId="293E7D8B" w14:textId="77777777" w:rsidR="00590F26" w:rsidRDefault="00590F26" w:rsidP="00590F26">
            <w:pPr>
              <w:pStyle w:val="EMPTYCELLSTYLE"/>
              <w:keepNext/>
            </w:pPr>
          </w:p>
        </w:tc>
        <w:tc>
          <w:tcPr>
            <w:tcW w:w="100" w:type="dxa"/>
            <w:gridSpan w:val="2"/>
            <w:tcBorders>
              <w:bottom w:val="single" w:sz="8" w:space="0" w:color="000000"/>
            </w:tcBorders>
            <w:shd w:val="clear" w:color="auto" w:fill="FFFFFF"/>
            <w:tcMar>
              <w:top w:w="0" w:type="dxa"/>
              <w:left w:w="0" w:type="dxa"/>
              <w:bottom w:w="0" w:type="dxa"/>
              <w:right w:w="0" w:type="dxa"/>
            </w:tcMar>
          </w:tcPr>
          <w:p w14:paraId="5D63031A" w14:textId="77777777" w:rsidR="00590F26" w:rsidRDefault="00590F26" w:rsidP="00590F26">
            <w:pPr>
              <w:pStyle w:val="EMPTYCELLSTYLE"/>
              <w:keepNext/>
            </w:pPr>
          </w:p>
        </w:tc>
        <w:tc>
          <w:tcPr>
            <w:tcW w:w="200" w:type="dxa"/>
            <w:gridSpan w:val="2"/>
            <w:tcBorders>
              <w:bottom w:val="single" w:sz="8" w:space="0" w:color="000000"/>
            </w:tcBorders>
            <w:shd w:val="clear" w:color="auto" w:fill="FFFFFF"/>
            <w:tcMar>
              <w:top w:w="0" w:type="dxa"/>
              <w:left w:w="0" w:type="dxa"/>
              <w:bottom w:w="0" w:type="dxa"/>
              <w:right w:w="0" w:type="dxa"/>
            </w:tcMar>
          </w:tcPr>
          <w:p w14:paraId="3A7AF2D5" w14:textId="77777777" w:rsidR="00590F26" w:rsidRDefault="00590F26" w:rsidP="00590F26">
            <w:pPr>
              <w:pStyle w:val="EMPTYCELLSTYLE"/>
              <w:keepNext/>
            </w:pPr>
          </w:p>
        </w:tc>
        <w:tc>
          <w:tcPr>
            <w:tcW w:w="460" w:type="dxa"/>
            <w:gridSpan w:val="3"/>
            <w:tcBorders>
              <w:bottom w:val="single" w:sz="8" w:space="0" w:color="000000"/>
            </w:tcBorders>
            <w:shd w:val="clear" w:color="auto" w:fill="FFFFFF"/>
            <w:tcMar>
              <w:top w:w="0" w:type="dxa"/>
              <w:left w:w="0" w:type="dxa"/>
              <w:bottom w:w="0" w:type="dxa"/>
              <w:right w:w="0" w:type="dxa"/>
            </w:tcMar>
          </w:tcPr>
          <w:p w14:paraId="19C2AEEC" w14:textId="77777777" w:rsidR="00590F26" w:rsidRDefault="00590F26" w:rsidP="00590F26">
            <w:pPr>
              <w:pStyle w:val="EMPTYCELLSTYLE"/>
              <w:keepNext/>
            </w:pPr>
          </w:p>
        </w:tc>
        <w:tc>
          <w:tcPr>
            <w:tcW w:w="40" w:type="dxa"/>
            <w:gridSpan w:val="2"/>
            <w:tcBorders>
              <w:bottom w:val="single" w:sz="8" w:space="0" w:color="000000"/>
              <w:right w:val="single" w:sz="8" w:space="0" w:color="000000"/>
            </w:tcBorders>
            <w:shd w:val="clear" w:color="auto" w:fill="FFFFFF"/>
            <w:tcMar>
              <w:top w:w="0" w:type="dxa"/>
              <w:left w:w="0" w:type="dxa"/>
              <w:bottom w:w="0" w:type="dxa"/>
              <w:right w:w="0" w:type="dxa"/>
            </w:tcMar>
          </w:tcPr>
          <w:p w14:paraId="5CBD4988" w14:textId="77777777" w:rsidR="00590F26" w:rsidRDefault="00590F26" w:rsidP="00590F26">
            <w:pPr>
              <w:pStyle w:val="EMPTYCELLSTYLE"/>
              <w:keepNext/>
            </w:pPr>
          </w:p>
        </w:tc>
        <w:tc>
          <w:tcPr>
            <w:tcW w:w="40" w:type="dxa"/>
            <w:gridSpan w:val="2"/>
            <w:tcBorders>
              <w:left w:val="single" w:sz="8" w:space="0" w:color="000000"/>
              <w:bottom w:val="single" w:sz="8" w:space="0" w:color="000000"/>
            </w:tcBorders>
            <w:shd w:val="clear" w:color="auto" w:fill="FFFFFF"/>
            <w:tcMar>
              <w:top w:w="0" w:type="dxa"/>
              <w:left w:w="0" w:type="dxa"/>
              <w:bottom w:w="0" w:type="dxa"/>
              <w:right w:w="0" w:type="dxa"/>
            </w:tcMar>
          </w:tcPr>
          <w:p w14:paraId="64BAD047" w14:textId="77777777" w:rsidR="00590F26" w:rsidRDefault="00590F26" w:rsidP="00590F26">
            <w:pPr>
              <w:pStyle w:val="EMPTYCELLSTYLE"/>
              <w:keepNext/>
            </w:pPr>
          </w:p>
        </w:tc>
        <w:tc>
          <w:tcPr>
            <w:tcW w:w="1424" w:type="dxa"/>
            <w:gridSpan w:val="2"/>
            <w:tcBorders>
              <w:bottom w:val="single" w:sz="8" w:space="0" w:color="000000"/>
            </w:tcBorders>
            <w:shd w:val="clear" w:color="auto" w:fill="FFFFFF"/>
            <w:tcMar>
              <w:top w:w="0" w:type="dxa"/>
              <w:left w:w="0" w:type="dxa"/>
              <w:bottom w:w="0" w:type="dxa"/>
              <w:right w:w="0" w:type="dxa"/>
            </w:tcMar>
          </w:tcPr>
          <w:p w14:paraId="6DD526E1" w14:textId="77777777" w:rsidR="00590F26" w:rsidRDefault="00590F26" w:rsidP="00590F26">
            <w:pPr>
              <w:pStyle w:val="EMPTYCELLSTYLE"/>
              <w:keepNext/>
            </w:pPr>
          </w:p>
        </w:tc>
        <w:tc>
          <w:tcPr>
            <w:tcW w:w="194" w:type="dxa"/>
            <w:gridSpan w:val="2"/>
            <w:tcBorders>
              <w:bottom w:val="single" w:sz="8" w:space="0" w:color="000000"/>
            </w:tcBorders>
            <w:shd w:val="clear" w:color="auto" w:fill="FFFFFF"/>
            <w:tcMar>
              <w:top w:w="0" w:type="dxa"/>
              <w:left w:w="0" w:type="dxa"/>
              <w:bottom w:w="0" w:type="dxa"/>
              <w:right w:w="0" w:type="dxa"/>
            </w:tcMar>
          </w:tcPr>
          <w:p w14:paraId="254185F1"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5DBC404C" w14:textId="77777777" w:rsidR="00590F26" w:rsidRDefault="00590F26" w:rsidP="00590F26">
            <w:pPr>
              <w:pStyle w:val="EMPTYCELLSTYLE"/>
              <w:keepNext/>
            </w:pPr>
          </w:p>
        </w:tc>
        <w:tc>
          <w:tcPr>
            <w:tcW w:w="45" w:type="dxa"/>
            <w:gridSpan w:val="2"/>
            <w:tcBorders>
              <w:bottom w:val="single" w:sz="8" w:space="0" w:color="000000"/>
              <w:right w:val="single" w:sz="8" w:space="0" w:color="000000"/>
            </w:tcBorders>
            <w:shd w:val="clear" w:color="auto" w:fill="FFFFFF"/>
            <w:tcMar>
              <w:top w:w="0" w:type="dxa"/>
              <w:left w:w="0" w:type="dxa"/>
              <w:bottom w:w="0" w:type="dxa"/>
              <w:right w:w="0" w:type="dxa"/>
            </w:tcMar>
          </w:tcPr>
          <w:p w14:paraId="19FB83F8" w14:textId="77777777" w:rsidR="00590F26" w:rsidRDefault="00590F26" w:rsidP="00590F26">
            <w:pPr>
              <w:pStyle w:val="EMPTYCELLSTYLE"/>
              <w:keepNext/>
            </w:pPr>
          </w:p>
        </w:tc>
        <w:tc>
          <w:tcPr>
            <w:tcW w:w="60" w:type="dxa"/>
            <w:gridSpan w:val="3"/>
          </w:tcPr>
          <w:p w14:paraId="61028B32" w14:textId="77777777" w:rsidR="00590F26" w:rsidRDefault="00590F26" w:rsidP="00590F26">
            <w:pPr>
              <w:pStyle w:val="EMPTYCELLSTYLE"/>
              <w:keepNext/>
            </w:pPr>
          </w:p>
        </w:tc>
        <w:tc>
          <w:tcPr>
            <w:tcW w:w="40" w:type="dxa"/>
          </w:tcPr>
          <w:p w14:paraId="39A2EFA8" w14:textId="77777777" w:rsidR="00590F26" w:rsidRDefault="00590F26" w:rsidP="00590F26">
            <w:pPr>
              <w:pStyle w:val="EMPTYCELLSTYLE"/>
              <w:keepNext/>
            </w:pPr>
          </w:p>
        </w:tc>
      </w:tr>
      <w:tr w:rsidR="00590F26" w14:paraId="36E1340D" w14:textId="77777777" w:rsidTr="00247A46">
        <w:trPr>
          <w:gridAfter w:val="2"/>
          <w:wAfter w:w="45" w:type="dxa"/>
          <w:cantSplit/>
        </w:trPr>
        <w:tc>
          <w:tcPr>
            <w:tcW w:w="44" w:type="dxa"/>
            <w:gridSpan w:val="2"/>
          </w:tcPr>
          <w:p w14:paraId="76A82FAF" w14:textId="77777777" w:rsidR="00590F26" w:rsidRDefault="00590F26" w:rsidP="00590F26">
            <w:pPr>
              <w:pStyle w:val="EMPTYCELLSTYLE"/>
              <w:keepNext/>
            </w:pPr>
          </w:p>
        </w:tc>
        <w:tc>
          <w:tcPr>
            <w:tcW w:w="9156" w:type="dxa"/>
            <w:gridSpan w:val="98"/>
            <w:tcBorders>
              <w:left w:val="single" w:sz="8" w:space="0" w:color="000000"/>
              <w:right w:val="single" w:sz="8" w:space="0" w:color="000000"/>
            </w:tcBorders>
            <w:shd w:val="clear" w:color="auto" w:fill="FFFFFF"/>
            <w:tcMar>
              <w:top w:w="20" w:type="dxa"/>
              <w:left w:w="40" w:type="dxa"/>
              <w:bottom w:w="20" w:type="dxa"/>
              <w:right w:w="40" w:type="dxa"/>
            </w:tcMar>
          </w:tcPr>
          <w:p w14:paraId="2D3A4955" w14:textId="77777777" w:rsidR="00590F26" w:rsidRDefault="00590F26" w:rsidP="00590F26">
            <w:pPr>
              <w:pStyle w:val="tableTDleftright"/>
              <w:keepNext/>
              <w:keepLines/>
            </w:pPr>
            <w:r>
              <w:t>Specifikace předmětu</w:t>
            </w:r>
          </w:p>
        </w:tc>
        <w:tc>
          <w:tcPr>
            <w:tcW w:w="60" w:type="dxa"/>
            <w:gridSpan w:val="3"/>
          </w:tcPr>
          <w:p w14:paraId="301C05FD" w14:textId="77777777" w:rsidR="00590F26" w:rsidRDefault="00590F26" w:rsidP="00590F26">
            <w:pPr>
              <w:pStyle w:val="EMPTYCELLSTYLE"/>
              <w:keepNext/>
            </w:pPr>
          </w:p>
        </w:tc>
        <w:tc>
          <w:tcPr>
            <w:tcW w:w="40" w:type="dxa"/>
          </w:tcPr>
          <w:p w14:paraId="3E1E9905" w14:textId="77777777" w:rsidR="00590F26" w:rsidRDefault="00590F26" w:rsidP="00590F26">
            <w:pPr>
              <w:pStyle w:val="EMPTYCELLSTYLE"/>
              <w:keepNext/>
            </w:pPr>
          </w:p>
        </w:tc>
      </w:tr>
      <w:tr w:rsidR="00590F26" w14:paraId="3350C1B1" w14:textId="77777777" w:rsidTr="00247A46">
        <w:trPr>
          <w:gridAfter w:val="2"/>
          <w:wAfter w:w="45" w:type="dxa"/>
          <w:cantSplit/>
        </w:trPr>
        <w:tc>
          <w:tcPr>
            <w:tcW w:w="44" w:type="dxa"/>
            <w:gridSpan w:val="2"/>
          </w:tcPr>
          <w:p w14:paraId="7896AB63" w14:textId="77777777" w:rsidR="00590F26" w:rsidRDefault="00590F26" w:rsidP="00590F26">
            <w:pPr>
              <w:pStyle w:val="EMPTYCELLSTYLE"/>
              <w:keepNext/>
            </w:pPr>
          </w:p>
        </w:tc>
        <w:tc>
          <w:tcPr>
            <w:tcW w:w="9156" w:type="dxa"/>
            <w:gridSpan w:val="98"/>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4739FEE8" w14:textId="77777777" w:rsidR="00590F26" w:rsidRDefault="00590F26" w:rsidP="00590F26">
            <w:pPr>
              <w:pStyle w:val="tableTDleftrightbottom"/>
              <w:keepNext/>
              <w:keepLines/>
            </w:pPr>
            <w:r>
              <w:rPr>
                <w:b/>
              </w:rPr>
              <w:t xml:space="preserve">traktor kolový ANTONIO CARRARO, SPZ C003499, VIN: 94366515215, </w:t>
            </w:r>
            <w:proofErr w:type="spellStart"/>
            <w:r>
              <w:rPr>
                <w:b/>
              </w:rPr>
              <w:t>r.v</w:t>
            </w:r>
            <w:proofErr w:type="spellEnd"/>
            <w:r>
              <w:rPr>
                <w:b/>
              </w:rPr>
              <w:t>. 2007</w:t>
            </w:r>
          </w:p>
        </w:tc>
        <w:tc>
          <w:tcPr>
            <w:tcW w:w="60" w:type="dxa"/>
            <w:gridSpan w:val="3"/>
          </w:tcPr>
          <w:p w14:paraId="16F4F38F" w14:textId="77777777" w:rsidR="00590F26" w:rsidRDefault="00590F26" w:rsidP="00590F26">
            <w:pPr>
              <w:pStyle w:val="EMPTYCELLSTYLE"/>
              <w:keepNext/>
            </w:pPr>
          </w:p>
        </w:tc>
        <w:tc>
          <w:tcPr>
            <w:tcW w:w="40" w:type="dxa"/>
          </w:tcPr>
          <w:p w14:paraId="4E30704B" w14:textId="77777777" w:rsidR="00590F26" w:rsidRDefault="00590F26" w:rsidP="00590F26">
            <w:pPr>
              <w:pStyle w:val="EMPTYCELLSTYLE"/>
              <w:keepNext/>
            </w:pPr>
          </w:p>
        </w:tc>
      </w:tr>
      <w:tr w:rsidR="00F66410" w14:paraId="6257E7D1" w14:textId="77777777" w:rsidTr="00247A46">
        <w:trPr>
          <w:gridAfter w:val="2"/>
          <w:wAfter w:w="45" w:type="dxa"/>
          <w:cantSplit/>
        </w:trPr>
        <w:tc>
          <w:tcPr>
            <w:tcW w:w="44" w:type="dxa"/>
            <w:gridSpan w:val="2"/>
          </w:tcPr>
          <w:p w14:paraId="3C2371FA" w14:textId="77777777" w:rsidR="00F66410" w:rsidRDefault="00F66410" w:rsidP="00590F26">
            <w:pPr>
              <w:pStyle w:val="EMPTYCELLSTYLE"/>
              <w:keepNext/>
            </w:pPr>
          </w:p>
        </w:tc>
        <w:tc>
          <w:tcPr>
            <w:tcW w:w="2715" w:type="dxa"/>
            <w:gridSpan w:val="35"/>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36D85305" w14:textId="77777777" w:rsidR="00F66410" w:rsidRDefault="00F66410" w:rsidP="00590F26">
            <w:pPr>
              <w:pStyle w:val="tableTHbold0"/>
              <w:keepNext/>
              <w:keepLines/>
            </w:pPr>
            <w:r>
              <w:t>Pojištění se sjednává pro případ negativního působení pojistných nebezpečí:</w:t>
            </w:r>
          </w:p>
        </w:tc>
        <w:tc>
          <w:tcPr>
            <w:tcW w:w="2200" w:type="dxa"/>
            <w:gridSpan w:val="29"/>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23F5C06F" w14:textId="77777777" w:rsidR="00F66410" w:rsidRDefault="00F66410" w:rsidP="00590F26">
            <w:pPr>
              <w:pStyle w:val="tableTHbold0"/>
              <w:keepNext/>
              <w:keepLines/>
            </w:pPr>
            <w:r>
              <w:t>horní hranice pojistného plnění (Kč):</w:t>
            </w:r>
          </w:p>
        </w:tc>
        <w:tc>
          <w:tcPr>
            <w:tcW w:w="4241" w:type="dxa"/>
            <w:gridSpan w:val="34"/>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3B899B1C" w14:textId="77777777" w:rsidR="00F66410" w:rsidRDefault="00F66410" w:rsidP="00590F26">
            <w:pPr>
              <w:pStyle w:val="tableTHbold0"/>
              <w:keepNext/>
              <w:keepLines/>
            </w:pPr>
            <w:r>
              <w:t>spoluúčast:</w:t>
            </w:r>
          </w:p>
        </w:tc>
        <w:tc>
          <w:tcPr>
            <w:tcW w:w="60" w:type="dxa"/>
            <w:gridSpan w:val="3"/>
          </w:tcPr>
          <w:p w14:paraId="29104E46" w14:textId="77777777" w:rsidR="00F66410" w:rsidRDefault="00F66410" w:rsidP="00590F26">
            <w:pPr>
              <w:pStyle w:val="EMPTYCELLSTYLE"/>
              <w:keepNext/>
            </w:pPr>
          </w:p>
        </w:tc>
        <w:tc>
          <w:tcPr>
            <w:tcW w:w="40" w:type="dxa"/>
          </w:tcPr>
          <w:p w14:paraId="7197A9BF" w14:textId="77777777" w:rsidR="00F66410" w:rsidRDefault="00F66410" w:rsidP="00590F26">
            <w:pPr>
              <w:pStyle w:val="EMPTYCELLSTYLE"/>
              <w:keepNext/>
            </w:pPr>
          </w:p>
        </w:tc>
      </w:tr>
      <w:tr w:rsidR="00F66410" w14:paraId="331EC130" w14:textId="77777777" w:rsidTr="00247A46">
        <w:trPr>
          <w:gridAfter w:val="2"/>
          <w:wAfter w:w="45" w:type="dxa"/>
          <w:cantSplit/>
        </w:trPr>
        <w:tc>
          <w:tcPr>
            <w:tcW w:w="44" w:type="dxa"/>
            <w:gridSpan w:val="2"/>
          </w:tcPr>
          <w:p w14:paraId="61651843" w14:textId="77777777" w:rsidR="00F66410" w:rsidRDefault="00F66410" w:rsidP="00590F26">
            <w:pPr>
              <w:pStyle w:val="EMPTYCELLSTYLE"/>
              <w:keepNext/>
            </w:pPr>
          </w:p>
        </w:tc>
        <w:tc>
          <w:tcPr>
            <w:tcW w:w="2715" w:type="dxa"/>
            <w:gridSpan w:val="35"/>
            <w:tcBorders>
              <w:top w:val="single" w:sz="8" w:space="0" w:color="000000"/>
              <w:left w:val="single" w:sz="8" w:space="0" w:color="000000"/>
              <w:right w:val="single" w:sz="8" w:space="0" w:color="000000"/>
            </w:tcBorders>
            <w:shd w:val="clear" w:color="auto" w:fill="FFFFFF"/>
            <w:tcMar>
              <w:top w:w="20" w:type="dxa"/>
              <w:left w:w="40" w:type="dxa"/>
              <w:bottom w:w="20" w:type="dxa"/>
              <w:right w:w="40" w:type="dxa"/>
            </w:tcMar>
          </w:tcPr>
          <w:p w14:paraId="7E60AC49" w14:textId="77777777" w:rsidR="00F66410" w:rsidRDefault="00F66410" w:rsidP="00590F26">
            <w:pPr>
              <w:pStyle w:val="zarovnaniTabulkyPriOdlDatech"/>
              <w:keepNext/>
              <w:keepLines/>
            </w:pPr>
            <w:r>
              <w:t>Základní pojištění</w:t>
            </w:r>
          </w:p>
        </w:tc>
        <w:tc>
          <w:tcPr>
            <w:tcW w:w="2200" w:type="dxa"/>
            <w:gridSpan w:val="2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5DBE6694" w14:textId="77777777" w:rsidR="00F66410" w:rsidRDefault="00F66410" w:rsidP="00590F26">
            <w:pPr>
              <w:pStyle w:val="tableTD0"/>
              <w:keepNext/>
              <w:keepLines/>
              <w:jc w:val="right"/>
            </w:pPr>
            <w:r>
              <w:t>700 000</w:t>
            </w:r>
          </w:p>
        </w:tc>
        <w:tc>
          <w:tcPr>
            <w:tcW w:w="4241" w:type="dxa"/>
            <w:gridSpan w:val="3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6F1873F6" w14:textId="77777777" w:rsidR="00F66410" w:rsidRDefault="00F66410" w:rsidP="00590F26">
            <w:pPr>
              <w:pStyle w:val="tableTD0"/>
              <w:keepNext/>
              <w:keepLines/>
              <w:jc w:val="right"/>
            </w:pPr>
            <w:r>
              <w:t>5 000 Kč</w:t>
            </w:r>
          </w:p>
        </w:tc>
        <w:tc>
          <w:tcPr>
            <w:tcW w:w="60" w:type="dxa"/>
            <w:gridSpan w:val="3"/>
          </w:tcPr>
          <w:p w14:paraId="18259C7B" w14:textId="77777777" w:rsidR="00F66410" w:rsidRDefault="00F66410" w:rsidP="00590F26">
            <w:pPr>
              <w:pStyle w:val="EMPTYCELLSTYLE"/>
              <w:keepNext/>
            </w:pPr>
          </w:p>
        </w:tc>
        <w:tc>
          <w:tcPr>
            <w:tcW w:w="40" w:type="dxa"/>
          </w:tcPr>
          <w:p w14:paraId="75F0D4C0" w14:textId="77777777" w:rsidR="00F66410" w:rsidRDefault="00F66410" w:rsidP="00590F26">
            <w:pPr>
              <w:pStyle w:val="EMPTYCELLSTYLE"/>
              <w:keepNext/>
            </w:pPr>
          </w:p>
        </w:tc>
      </w:tr>
      <w:tr w:rsidR="00590F26" w14:paraId="2CE7BF2C" w14:textId="77777777" w:rsidTr="00247A46">
        <w:trPr>
          <w:gridAfter w:val="2"/>
          <w:wAfter w:w="45" w:type="dxa"/>
          <w:cantSplit/>
        </w:trPr>
        <w:tc>
          <w:tcPr>
            <w:tcW w:w="44" w:type="dxa"/>
            <w:gridSpan w:val="2"/>
          </w:tcPr>
          <w:p w14:paraId="3DE61698" w14:textId="77777777" w:rsidR="00590F26" w:rsidRDefault="00590F26" w:rsidP="00590F26">
            <w:pPr>
              <w:pStyle w:val="EMPTYCELLSTYLE"/>
              <w:keepNext/>
            </w:pPr>
          </w:p>
        </w:tc>
        <w:tc>
          <w:tcPr>
            <w:tcW w:w="2715" w:type="dxa"/>
            <w:gridSpan w:val="35"/>
            <w:vMerge w:val="restart"/>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3EFD9BFC" w14:textId="77777777" w:rsidR="00590F26" w:rsidRDefault="00590F26" w:rsidP="00590F26">
            <w:pPr>
              <w:pStyle w:val="tableTDleftrightbottom"/>
              <w:keepNext/>
              <w:keepLines/>
            </w:pPr>
          </w:p>
        </w:tc>
        <w:tc>
          <w:tcPr>
            <w:tcW w:w="40" w:type="dxa"/>
            <w:gridSpan w:val="2"/>
            <w:tcBorders>
              <w:left w:val="single" w:sz="8" w:space="0" w:color="000000"/>
            </w:tcBorders>
            <w:tcMar>
              <w:top w:w="0" w:type="dxa"/>
              <w:left w:w="0" w:type="dxa"/>
              <w:bottom w:w="0" w:type="dxa"/>
              <w:right w:w="0" w:type="dxa"/>
            </w:tcMar>
          </w:tcPr>
          <w:p w14:paraId="2255F96D" w14:textId="77777777" w:rsidR="00590F26" w:rsidRDefault="00590F26" w:rsidP="00590F26">
            <w:pPr>
              <w:pStyle w:val="EMPTYCELLSTYLE"/>
              <w:keepNext/>
            </w:pPr>
          </w:p>
        </w:tc>
        <w:tc>
          <w:tcPr>
            <w:tcW w:w="120" w:type="dxa"/>
            <w:gridSpan w:val="2"/>
            <w:tcMar>
              <w:top w:w="0" w:type="dxa"/>
              <w:left w:w="0" w:type="dxa"/>
              <w:bottom w:w="0" w:type="dxa"/>
              <w:right w:w="0" w:type="dxa"/>
            </w:tcMar>
          </w:tcPr>
          <w:p w14:paraId="574E8D22"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7B893694"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59FFB4D0" w14:textId="77777777" w:rsidR="00590F26" w:rsidRDefault="00590F26" w:rsidP="00590F26">
            <w:pPr>
              <w:pStyle w:val="EMPTYCELLSTYLE"/>
              <w:keepNext/>
            </w:pPr>
          </w:p>
        </w:tc>
        <w:tc>
          <w:tcPr>
            <w:tcW w:w="320" w:type="dxa"/>
            <w:gridSpan w:val="2"/>
            <w:tcMar>
              <w:top w:w="0" w:type="dxa"/>
              <w:left w:w="0" w:type="dxa"/>
              <w:bottom w:w="0" w:type="dxa"/>
              <w:right w:w="0" w:type="dxa"/>
            </w:tcMar>
          </w:tcPr>
          <w:p w14:paraId="41C882E1"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4451BA1E" w14:textId="77777777" w:rsidR="00590F26" w:rsidRDefault="00590F26" w:rsidP="00590F26">
            <w:pPr>
              <w:pStyle w:val="EMPTYCELLSTYLE"/>
              <w:keepNext/>
            </w:pPr>
          </w:p>
        </w:tc>
        <w:tc>
          <w:tcPr>
            <w:tcW w:w="100" w:type="dxa"/>
            <w:gridSpan w:val="2"/>
            <w:tcMar>
              <w:top w:w="0" w:type="dxa"/>
              <w:left w:w="0" w:type="dxa"/>
              <w:bottom w:w="0" w:type="dxa"/>
              <w:right w:w="0" w:type="dxa"/>
            </w:tcMar>
          </w:tcPr>
          <w:p w14:paraId="0E5DFC93" w14:textId="77777777" w:rsidR="00590F26" w:rsidRDefault="00590F26" w:rsidP="00590F26">
            <w:pPr>
              <w:pStyle w:val="EMPTYCELLSTYLE"/>
              <w:keepNext/>
            </w:pPr>
          </w:p>
        </w:tc>
        <w:tc>
          <w:tcPr>
            <w:tcW w:w="300" w:type="dxa"/>
            <w:gridSpan w:val="2"/>
            <w:tcMar>
              <w:top w:w="0" w:type="dxa"/>
              <w:left w:w="0" w:type="dxa"/>
              <w:bottom w:w="0" w:type="dxa"/>
              <w:right w:w="0" w:type="dxa"/>
            </w:tcMar>
          </w:tcPr>
          <w:p w14:paraId="46AF478D" w14:textId="77777777" w:rsidR="00590F26" w:rsidRDefault="00590F26" w:rsidP="00590F26">
            <w:pPr>
              <w:pStyle w:val="EMPTYCELLSTYLE"/>
              <w:keepNext/>
            </w:pPr>
          </w:p>
        </w:tc>
        <w:tc>
          <w:tcPr>
            <w:tcW w:w="300" w:type="dxa"/>
            <w:gridSpan w:val="2"/>
            <w:tcMar>
              <w:top w:w="0" w:type="dxa"/>
              <w:left w:w="0" w:type="dxa"/>
              <w:bottom w:w="0" w:type="dxa"/>
              <w:right w:w="0" w:type="dxa"/>
            </w:tcMar>
          </w:tcPr>
          <w:p w14:paraId="4D58D63F" w14:textId="77777777" w:rsidR="00590F26" w:rsidRDefault="00590F26" w:rsidP="00590F26">
            <w:pPr>
              <w:pStyle w:val="EMPTYCELLSTYLE"/>
              <w:keepNext/>
            </w:pPr>
          </w:p>
        </w:tc>
        <w:tc>
          <w:tcPr>
            <w:tcW w:w="140" w:type="dxa"/>
            <w:gridSpan w:val="2"/>
            <w:tcMar>
              <w:top w:w="0" w:type="dxa"/>
              <w:left w:w="0" w:type="dxa"/>
              <w:bottom w:w="0" w:type="dxa"/>
              <w:right w:w="0" w:type="dxa"/>
            </w:tcMar>
          </w:tcPr>
          <w:p w14:paraId="6420098C" w14:textId="77777777" w:rsidR="00590F26" w:rsidRDefault="00590F26" w:rsidP="00590F26">
            <w:pPr>
              <w:pStyle w:val="EMPTYCELLSTYLE"/>
              <w:keepNext/>
            </w:pPr>
          </w:p>
        </w:tc>
        <w:tc>
          <w:tcPr>
            <w:tcW w:w="360" w:type="dxa"/>
            <w:gridSpan w:val="2"/>
            <w:tcMar>
              <w:top w:w="0" w:type="dxa"/>
              <w:left w:w="0" w:type="dxa"/>
              <w:bottom w:w="0" w:type="dxa"/>
              <w:right w:w="0" w:type="dxa"/>
            </w:tcMar>
          </w:tcPr>
          <w:p w14:paraId="3C1B37D2"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7B3945B5"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5F342976" w14:textId="77777777" w:rsidR="00590F26" w:rsidRDefault="00590F26" w:rsidP="00590F26">
            <w:pPr>
              <w:pStyle w:val="EMPTYCELLSTYLE"/>
              <w:keepNext/>
            </w:pPr>
          </w:p>
        </w:tc>
        <w:tc>
          <w:tcPr>
            <w:tcW w:w="320" w:type="dxa"/>
            <w:gridSpan w:val="3"/>
            <w:tcMar>
              <w:top w:w="0" w:type="dxa"/>
              <w:left w:w="0" w:type="dxa"/>
              <w:bottom w:w="0" w:type="dxa"/>
              <w:right w:w="0" w:type="dxa"/>
            </w:tcMar>
          </w:tcPr>
          <w:p w14:paraId="6F2785AE" w14:textId="77777777" w:rsidR="00590F26" w:rsidRDefault="00590F26" w:rsidP="00590F26">
            <w:pPr>
              <w:pStyle w:val="EMPTYCELLSTYLE"/>
              <w:keepNext/>
            </w:pPr>
          </w:p>
        </w:tc>
        <w:tc>
          <w:tcPr>
            <w:tcW w:w="200" w:type="dxa"/>
            <w:gridSpan w:val="3"/>
            <w:tcMar>
              <w:top w:w="0" w:type="dxa"/>
              <w:left w:w="0" w:type="dxa"/>
              <w:bottom w:w="0" w:type="dxa"/>
              <w:right w:w="0" w:type="dxa"/>
            </w:tcMar>
          </w:tcPr>
          <w:p w14:paraId="5A40610A"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72D7AE25"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5740C8C3" w14:textId="77777777" w:rsidR="00590F26" w:rsidRDefault="00590F26" w:rsidP="00590F26">
            <w:pPr>
              <w:pStyle w:val="EMPTYCELLSTYLE"/>
              <w:keepNext/>
            </w:pPr>
          </w:p>
        </w:tc>
        <w:tc>
          <w:tcPr>
            <w:tcW w:w="778" w:type="dxa"/>
            <w:gridSpan w:val="2"/>
            <w:tcMar>
              <w:top w:w="0" w:type="dxa"/>
              <w:left w:w="0" w:type="dxa"/>
              <w:bottom w:w="0" w:type="dxa"/>
              <w:right w:w="0" w:type="dxa"/>
            </w:tcMar>
          </w:tcPr>
          <w:p w14:paraId="6B62BC7A"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45E573C7"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0E978305" w14:textId="77777777" w:rsidR="00590F26" w:rsidRDefault="00590F26" w:rsidP="00590F26">
            <w:pPr>
              <w:pStyle w:val="EMPTYCELLSTYLE"/>
              <w:keepNext/>
            </w:pPr>
          </w:p>
        </w:tc>
        <w:tc>
          <w:tcPr>
            <w:tcW w:w="560" w:type="dxa"/>
            <w:gridSpan w:val="2"/>
            <w:tcMar>
              <w:top w:w="0" w:type="dxa"/>
              <w:left w:w="0" w:type="dxa"/>
              <w:bottom w:w="0" w:type="dxa"/>
              <w:right w:w="0" w:type="dxa"/>
            </w:tcMar>
          </w:tcPr>
          <w:p w14:paraId="658A159B" w14:textId="77777777" w:rsidR="00590F26" w:rsidRDefault="00590F26" w:rsidP="00590F26">
            <w:pPr>
              <w:pStyle w:val="EMPTYCELLSTYLE"/>
              <w:keepNext/>
            </w:pPr>
          </w:p>
        </w:tc>
        <w:tc>
          <w:tcPr>
            <w:tcW w:w="100" w:type="dxa"/>
            <w:gridSpan w:val="2"/>
            <w:tcMar>
              <w:top w:w="0" w:type="dxa"/>
              <w:left w:w="0" w:type="dxa"/>
              <w:bottom w:w="0" w:type="dxa"/>
              <w:right w:w="0" w:type="dxa"/>
            </w:tcMar>
          </w:tcPr>
          <w:p w14:paraId="7D6BBD63" w14:textId="77777777" w:rsidR="00590F26" w:rsidRDefault="00590F26" w:rsidP="00590F26">
            <w:pPr>
              <w:pStyle w:val="EMPTYCELLSTYLE"/>
              <w:keepNext/>
            </w:pPr>
          </w:p>
        </w:tc>
        <w:tc>
          <w:tcPr>
            <w:tcW w:w="200" w:type="dxa"/>
            <w:gridSpan w:val="2"/>
            <w:tcMar>
              <w:top w:w="0" w:type="dxa"/>
              <w:left w:w="0" w:type="dxa"/>
              <w:bottom w:w="0" w:type="dxa"/>
              <w:right w:w="0" w:type="dxa"/>
            </w:tcMar>
          </w:tcPr>
          <w:p w14:paraId="294D7641" w14:textId="77777777" w:rsidR="00590F26" w:rsidRDefault="00590F26" w:rsidP="00590F26">
            <w:pPr>
              <w:pStyle w:val="EMPTYCELLSTYLE"/>
              <w:keepNext/>
            </w:pPr>
          </w:p>
        </w:tc>
        <w:tc>
          <w:tcPr>
            <w:tcW w:w="460" w:type="dxa"/>
            <w:gridSpan w:val="3"/>
            <w:tcMar>
              <w:top w:w="0" w:type="dxa"/>
              <w:left w:w="0" w:type="dxa"/>
              <w:bottom w:w="0" w:type="dxa"/>
              <w:right w:w="0" w:type="dxa"/>
            </w:tcMar>
          </w:tcPr>
          <w:p w14:paraId="1BBE55AF"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6FE9EBA5"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7C02074F" w14:textId="77777777" w:rsidR="00590F26" w:rsidRDefault="00590F26" w:rsidP="00590F26">
            <w:pPr>
              <w:pStyle w:val="EMPTYCELLSTYLE"/>
              <w:keepNext/>
            </w:pPr>
          </w:p>
        </w:tc>
        <w:tc>
          <w:tcPr>
            <w:tcW w:w="1424" w:type="dxa"/>
            <w:gridSpan w:val="2"/>
            <w:tcMar>
              <w:top w:w="0" w:type="dxa"/>
              <w:left w:w="0" w:type="dxa"/>
              <w:bottom w:w="0" w:type="dxa"/>
              <w:right w:w="0" w:type="dxa"/>
            </w:tcMar>
          </w:tcPr>
          <w:p w14:paraId="74DF50F7" w14:textId="77777777" w:rsidR="00590F26" w:rsidRDefault="00590F26" w:rsidP="00590F26">
            <w:pPr>
              <w:pStyle w:val="EMPTYCELLSTYLE"/>
              <w:keepNext/>
            </w:pPr>
          </w:p>
        </w:tc>
        <w:tc>
          <w:tcPr>
            <w:tcW w:w="194" w:type="dxa"/>
            <w:gridSpan w:val="2"/>
            <w:tcMar>
              <w:top w:w="0" w:type="dxa"/>
              <w:left w:w="0" w:type="dxa"/>
              <w:bottom w:w="0" w:type="dxa"/>
              <w:right w:w="0" w:type="dxa"/>
            </w:tcMar>
          </w:tcPr>
          <w:p w14:paraId="363209E5"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38B25AE7" w14:textId="77777777" w:rsidR="00590F26" w:rsidRDefault="00590F26" w:rsidP="00590F26">
            <w:pPr>
              <w:pStyle w:val="EMPTYCELLSTYLE"/>
              <w:keepNext/>
            </w:pPr>
          </w:p>
        </w:tc>
        <w:tc>
          <w:tcPr>
            <w:tcW w:w="45" w:type="dxa"/>
            <w:gridSpan w:val="2"/>
            <w:tcBorders>
              <w:right w:val="single" w:sz="8" w:space="0" w:color="000000"/>
            </w:tcBorders>
            <w:tcMar>
              <w:top w:w="0" w:type="dxa"/>
              <w:left w:w="0" w:type="dxa"/>
              <w:bottom w:w="0" w:type="dxa"/>
              <w:right w:w="0" w:type="dxa"/>
            </w:tcMar>
          </w:tcPr>
          <w:p w14:paraId="2D56190D" w14:textId="77777777" w:rsidR="00590F26" w:rsidRDefault="00590F26" w:rsidP="00590F26">
            <w:pPr>
              <w:pStyle w:val="EMPTYCELLSTYLE"/>
              <w:keepNext/>
            </w:pPr>
          </w:p>
        </w:tc>
        <w:tc>
          <w:tcPr>
            <w:tcW w:w="60" w:type="dxa"/>
            <w:gridSpan w:val="3"/>
          </w:tcPr>
          <w:p w14:paraId="5B0BC5FD" w14:textId="77777777" w:rsidR="00590F26" w:rsidRDefault="00590F26" w:rsidP="00590F26">
            <w:pPr>
              <w:pStyle w:val="EMPTYCELLSTYLE"/>
              <w:keepNext/>
            </w:pPr>
          </w:p>
        </w:tc>
        <w:tc>
          <w:tcPr>
            <w:tcW w:w="40" w:type="dxa"/>
          </w:tcPr>
          <w:p w14:paraId="6DB75293" w14:textId="77777777" w:rsidR="00590F26" w:rsidRDefault="00590F26" w:rsidP="00590F26">
            <w:pPr>
              <w:pStyle w:val="EMPTYCELLSTYLE"/>
              <w:keepNext/>
            </w:pPr>
          </w:p>
        </w:tc>
      </w:tr>
      <w:tr w:rsidR="00590F26" w14:paraId="1E80A4B7" w14:textId="77777777" w:rsidTr="00247A46">
        <w:trPr>
          <w:gridAfter w:val="2"/>
          <w:wAfter w:w="45" w:type="dxa"/>
          <w:cantSplit/>
        </w:trPr>
        <w:tc>
          <w:tcPr>
            <w:tcW w:w="44" w:type="dxa"/>
            <w:gridSpan w:val="2"/>
          </w:tcPr>
          <w:p w14:paraId="519DD8DE" w14:textId="77777777" w:rsidR="00590F26" w:rsidRDefault="00590F26" w:rsidP="00590F26">
            <w:pPr>
              <w:pStyle w:val="EMPTYCELLSTYLE"/>
              <w:keepNext/>
            </w:pPr>
          </w:p>
        </w:tc>
        <w:tc>
          <w:tcPr>
            <w:tcW w:w="2715" w:type="dxa"/>
            <w:gridSpan w:val="35"/>
            <w:vMerge/>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2F95AD58" w14:textId="77777777" w:rsidR="00590F26" w:rsidRDefault="00590F26" w:rsidP="00590F26">
            <w:pPr>
              <w:pStyle w:val="EMPTYCELLSTYLE"/>
              <w:keepNext/>
            </w:pPr>
          </w:p>
        </w:tc>
        <w:tc>
          <w:tcPr>
            <w:tcW w:w="40" w:type="dxa"/>
            <w:gridSpan w:val="2"/>
            <w:tcBorders>
              <w:left w:val="single" w:sz="8" w:space="0" w:color="000000"/>
            </w:tcBorders>
            <w:tcMar>
              <w:top w:w="0" w:type="dxa"/>
              <w:left w:w="0" w:type="dxa"/>
              <w:bottom w:w="0" w:type="dxa"/>
              <w:right w:w="0" w:type="dxa"/>
            </w:tcMar>
          </w:tcPr>
          <w:p w14:paraId="1C27C3A4" w14:textId="77777777" w:rsidR="00590F26" w:rsidRDefault="00590F26" w:rsidP="00590F26">
            <w:pPr>
              <w:pStyle w:val="EMPTYCELLSTYLE"/>
              <w:keepNext/>
            </w:pPr>
          </w:p>
        </w:tc>
        <w:tc>
          <w:tcPr>
            <w:tcW w:w="6122" w:type="dxa"/>
            <w:gridSpan w:val="55"/>
            <w:tcMar>
              <w:top w:w="0" w:type="dxa"/>
              <w:left w:w="0" w:type="dxa"/>
              <w:bottom w:w="0" w:type="dxa"/>
              <w:right w:w="0" w:type="dxa"/>
            </w:tcMar>
          </w:tcPr>
          <w:p w14:paraId="57B44642" w14:textId="77777777" w:rsidR="00590F26" w:rsidRPr="00D41F52" w:rsidRDefault="00590F26" w:rsidP="00590F26">
            <w:pPr>
              <w:pStyle w:val="textNormal0"/>
              <w:keepNext/>
              <w:keepLines/>
              <w:jc w:val="both"/>
              <w:rPr>
                <w:b/>
              </w:rPr>
            </w:pPr>
            <w:r w:rsidRPr="00D41F52">
              <w:rPr>
                <w:b/>
              </w:rPr>
              <w:t xml:space="preserve">Odchylně od čl. IX odst. 1. a 2. VPP STR </w:t>
            </w:r>
            <w:proofErr w:type="gramStart"/>
            <w:r w:rsidRPr="00D41F52">
              <w:rPr>
                <w:b/>
              </w:rPr>
              <w:t>2014  se</w:t>
            </w:r>
            <w:proofErr w:type="gramEnd"/>
            <w:r w:rsidRPr="00D41F52">
              <w:rPr>
                <w:b/>
              </w:rPr>
              <w:t xml:space="preserve"> ujednává:</w:t>
            </w:r>
          </w:p>
          <w:p w14:paraId="39F831CF" w14:textId="77777777" w:rsidR="00590F26" w:rsidRPr="00D41F52" w:rsidRDefault="00590F26" w:rsidP="00590F26">
            <w:pPr>
              <w:pStyle w:val="textNormal0"/>
              <w:keepNext/>
              <w:keepLines/>
              <w:jc w:val="both"/>
              <w:rPr>
                <w:b/>
              </w:rPr>
            </w:pPr>
            <w:r w:rsidRPr="00D41F52">
              <w:rPr>
                <w:b/>
              </w:rPr>
              <w:t>Byl-li předmět pojištění poškozen, vzniká oprávněné osobě právo, aby jí pojistitel poskytl částku odpovídající přiměřeným nákladům na opravu předmětu pojištění, které jsou v době pojistné události v místě obvyklé včetně nákladů na dopravu (mimo letecké), demontáž a zpětnou montáž nezbytně nutnou pro provedení opravy a clo, sníženou o cenu zbytků nahrazovaných částí poškozeného předmětu pojištění. Pokud náklady na opravu jsou shodné nebo převyšují horní hranici pojistného plnění, poskytne pojistitel pojistné plnění jako za zničený předmět pojištění.</w:t>
            </w:r>
          </w:p>
          <w:p w14:paraId="019BB841" w14:textId="77777777" w:rsidR="00590F26" w:rsidRPr="00D41F52" w:rsidRDefault="00590F26" w:rsidP="00590F26">
            <w:pPr>
              <w:pStyle w:val="textNormal0"/>
              <w:keepNext/>
              <w:keepLines/>
              <w:jc w:val="both"/>
              <w:rPr>
                <w:b/>
              </w:rPr>
            </w:pPr>
            <w:r w:rsidRPr="00D41F52">
              <w:rPr>
                <w:b/>
              </w:rPr>
              <w:t>Byl-li předmět pojištění zničen nebo je-li pohřešován, vzniká oprávněné osobě právo, aby jí pojistitel poskytl částku odpovídající přiměřeným nákladům na znovuzřízení takového předmětu, které jsou v době pojistné události v místě obvyklé sníženou o cenu zbytků. Pojistitel poskytne pojistné plnění i za náklady na dopravu (mimo letecké), montáž a clo. Pojistné plnění podle tohoto odstavce však nepřekročí hranici pojistného plnění sjednanou pro předmět pojištění v pojistné smlouvě.</w:t>
            </w:r>
          </w:p>
          <w:p w14:paraId="4DF85839" w14:textId="77777777" w:rsidR="00590F26" w:rsidRDefault="00590F26" w:rsidP="00590F26">
            <w:pPr>
              <w:pStyle w:val="textNormal0"/>
              <w:keepNext/>
              <w:keepLines/>
              <w:rPr>
                <w:b/>
                <w:bCs/>
              </w:rPr>
            </w:pPr>
          </w:p>
          <w:p w14:paraId="4B5D6EE7" w14:textId="77777777" w:rsidR="00590F26" w:rsidRPr="00ED1745" w:rsidRDefault="00590F26" w:rsidP="00590F26">
            <w:pPr>
              <w:pStyle w:val="textNormal0"/>
              <w:rPr>
                <w:b/>
                <w:bCs/>
                <w:szCs w:val="18"/>
              </w:rPr>
            </w:pPr>
            <w:r w:rsidRPr="00ED1745">
              <w:rPr>
                <w:b/>
                <w:bCs/>
                <w:szCs w:val="18"/>
              </w:rPr>
              <w:t>Odchylně od VPP STR 2014, článku VI se ujednává, že pokud došlo současně k jiné pojistné události za kterou je pojistitel povinen plnit, poskytne se pojistné plnění i za škody na součástech nebo příslušenství předmětu pojištění, které se vyměňují při změně pracovního úkonu nebo podléhají rychlému opotřebení, činných médiích, provozních kapalinách, akumulátorech, elektrochemických článcích, nosičích záznamů, snímacích či záznamových prvcích, hadicích, těsnění, pásech, pneumatikách, řemenech, lamelách, ložiscích, pístech, vložkách válců, apod.</w:t>
            </w:r>
          </w:p>
          <w:p w14:paraId="54C10D4B" w14:textId="2F3839C4" w:rsidR="00590F26" w:rsidRDefault="00590F26" w:rsidP="00590F26">
            <w:pPr>
              <w:pStyle w:val="textNormal0"/>
              <w:keepNext/>
              <w:keepLines/>
            </w:pPr>
          </w:p>
        </w:tc>
        <w:tc>
          <w:tcPr>
            <w:tcW w:w="234" w:type="dxa"/>
            <w:gridSpan w:val="4"/>
          </w:tcPr>
          <w:p w14:paraId="0D27C932" w14:textId="77777777" w:rsidR="00590F26" w:rsidRDefault="00590F26" w:rsidP="00590F26">
            <w:pPr>
              <w:pStyle w:val="EMPTYCELLSTYLE"/>
              <w:keepNext/>
            </w:pPr>
          </w:p>
        </w:tc>
        <w:tc>
          <w:tcPr>
            <w:tcW w:w="45" w:type="dxa"/>
            <w:gridSpan w:val="2"/>
            <w:tcBorders>
              <w:right w:val="single" w:sz="8" w:space="0" w:color="000000"/>
            </w:tcBorders>
            <w:tcMar>
              <w:top w:w="0" w:type="dxa"/>
              <w:left w:w="0" w:type="dxa"/>
              <w:bottom w:w="0" w:type="dxa"/>
              <w:right w:w="0" w:type="dxa"/>
            </w:tcMar>
          </w:tcPr>
          <w:p w14:paraId="4A5E3990" w14:textId="77777777" w:rsidR="00590F26" w:rsidRDefault="00590F26" w:rsidP="00590F26">
            <w:pPr>
              <w:pStyle w:val="EMPTYCELLSTYLE"/>
              <w:keepNext/>
            </w:pPr>
          </w:p>
        </w:tc>
        <w:tc>
          <w:tcPr>
            <w:tcW w:w="60" w:type="dxa"/>
            <w:gridSpan w:val="3"/>
          </w:tcPr>
          <w:p w14:paraId="1BD31E35" w14:textId="77777777" w:rsidR="00590F26" w:rsidRDefault="00590F26" w:rsidP="00590F26">
            <w:pPr>
              <w:pStyle w:val="EMPTYCELLSTYLE"/>
              <w:keepNext/>
            </w:pPr>
          </w:p>
        </w:tc>
        <w:tc>
          <w:tcPr>
            <w:tcW w:w="40" w:type="dxa"/>
          </w:tcPr>
          <w:p w14:paraId="0D3AA961" w14:textId="77777777" w:rsidR="00590F26" w:rsidRDefault="00590F26" w:rsidP="00590F26">
            <w:pPr>
              <w:pStyle w:val="EMPTYCELLSTYLE"/>
              <w:keepNext/>
            </w:pPr>
          </w:p>
        </w:tc>
      </w:tr>
      <w:tr w:rsidR="00590F26" w14:paraId="33B65D5F" w14:textId="77777777" w:rsidTr="00247A46">
        <w:trPr>
          <w:gridAfter w:val="2"/>
          <w:wAfter w:w="45" w:type="dxa"/>
          <w:cantSplit/>
        </w:trPr>
        <w:tc>
          <w:tcPr>
            <w:tcW w:w="44" w:type="dxa"/>
            <w:gridSpan w:val="2"/>
          </w:tcPr>
          <w:p w14:paraId="483BB5FB" w14:textId="77777777" w:rsidR="00590F26" w:rsidRDefault="00590F26" w:rsidP="00590F26">
            <w:pPr>
              <w:pStyle w:val="EMPTYCELLSTYLE"/>
              <w:keepNext/>
            </w:pPr>
          </w:p>
        </w:tc>
        <w:tc>
          <w:tcPr>
            <w:tcW w:w="2715" w:type="dxa"/>
            <w:gridSpan w:val="35"/>
            <w:vMerge/>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35C12C2F" w14:textId="77777777" w:rsidR="00590F26" w:rsidRDefault="00590F26" w:rsidP="00590F26">
            <w:pPr>
              <w:pStyle w:val="EMPTYCELLSTYLE"/>
              <w:keepNext/>
            </w:pPr>
          </w:p>
        </w:tc>
        <w:tc>
          <w:tcPr>
            <w:tcW w:w="40" w:type="dxa"/>
            <w:gridSpan w:val="2"/>
            <w:tcBorders>
              <w:left w:val="single" w:sz="8" w:space="0" w:color="000000"/>
              <w:bottom w:val="single" w:sz="8" w:space="0" w:color="000000"/>
            </w:tcBorders>
            <w:tcMar>
              <w:top w:w="0" w:type="dxa"/>
              <w:left w:w="0" w:type="dxa"/>
              <w:bottom w:w="0" w:type="dxa"/>
              <w:right w:w="0" w:type="dxa"/>
            </w:tcMar>
          </w:tcPr>
          <w:p w14:paraId="4EC8E449" w14:textId="77777777" w:rsidR="00590F26" w:rsidRDefault="00590F26" w:rsidP="00590F26">
            <w:pPr>
              <w:pStyle w:val="EMPTYCELLSTYLE"/>
              <w:keepNext/>
            </w:pPr>
          </w:p>
        </w:tc>
        <w:tc>
          <w:tcPr>
            <w:tcW w:w="120" w:type="dxa"/>
            <w:gridSpan w:val="2"/>
            <w:tcBorders>
              <w:bottom w:val="single" w:sz="8" w:space="0" w:color="000000"/>
            </w:tcBorders>
            <w:tcMar>
              <w:top w:w="0" w:type="dxa"/>
              <w:left w:w="0" w:type="dxa"/>
              <w:bottom w:w="0" w:type="dxa"/>
              <w:right w:w="0" w:type="dxa"/>
            </w:tcMar>
          </w:tcPr>
          <w:p w14:paraId="0BEA9CDD"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429083AE"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3D18894C" w14:textId="77777777" w:rsidR="00590F26" w:rsidRDefault="00590F26" w:rsidP="00590F26">
            <w:pPr>
              <w:pStyle w:val="EMPTYCELLSTYLE"/>
              <w:keepNext/>
            </w:pPr>
          </w:p>
        </w:tc>
        <w:tc>
          <w:tcPr>
            <w:tcW w:w="320" w:type="dxa"/>
            <w:gridSpan w:val="2"/>
            <w:tcBorders>
              <w:bottom w:val="single" w:sz="8" w:space="0" w:color="000000"/>
            </w:tcBorders>
            <w:tcMar>
              <w:top w:w="0" w:type="dxa"/>
              <w:left w:w="0" w:type="dxa"/>
              <w:bottom w:w="0" w:type="dxa"/>
              <w:right w:w="0" w:type="dxa"/>
            </w:tcMar>
          </w:tcPr>
          <w:p w14:paraId="7157EF57"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5585C86D" w14:textId="77777777" w:rsidR="00590F26" w:rsidRDefault="00590F26" w:rsidP="00590F26">
            <w:pPr>
              <w:pStyle w:val="EMPTYCELLSTYLE"/>
              <w:keepNext/>
            </w:pPr>
          </w:p>
        </w:tc>
        <w:tc>
          <w:tcPr>
            <w:tcW w:w="100" w:type="dxa"/>
            <w:gridSpan w:val="2"/>
            <w:tcBorders>
              <w:bottom w:val="single" w:sz="8" w:space="0" w:color="000000"/>
            </w:tcBorders>
            <w:tcMar>
              <w:top w:w="0" w:type="dxa"/>
              <w:left w:w="0" w:type="dxa"/>
              <w:bottom w:w="0" w:type="dxa"/>
              <w:right w:w="0" w:type="dxa"/>
            </w:tcMar>
          </w:tcPr>
          <w:p w14:paraId="0866E620" w14:textId="77777777" w:rsidR="00590F26" w:rsidRDefault="00590F26" w:rsidP="00590F26">
            <w:pPr>
              <w:pStyle w:val="EMPTYCELLSTYLE"/>
              <w:keepNext/>
            </w:pPr>
          </w:p>
        </w:tc>
        <w:tc>
          <w:tcPr>
            <w:tcW w:w="300" w:type="dxa"/>
            <w:gridSpan w:val="2"/>
            <w:tcBorders>
              <w:bottom w:val="single" w:sz="8" w:space="0" w:color="000000"/>
            </w:tcBorders>
            <w:tcMar>
              <w:top w:w="0" w:type="dxa"/>
              <w:left w:w="0" w:type="dxa"/>
              <w:bottom w:w="0" w:type="dxa"/>
              <w:right w:w="0" w:type="dxa"/>
            </w:tcMar>
          </w:tcPr>
          <w:p w14:paraId="6E971C02" w14:textId="77777777" w:rsidR="00590F26" w:rsidRDefault="00590F26" w:rsidP="00590F26">
            <w:pPr>
              <w:pStyle w:val="EMPTYCELLSTYLE"/>
              <w:keepNext/>
            </w:pPr>
          </w:p>
        </w:tc>
        <w:tc>
          <w:tcPr>
            <w:tcW w:w="300" w:type="dxa"/>
            <w:gridSpan w:val="2"/>
            <w:tcBorders>
              <w:bottom w:val="single" w:sz="8" w:space="0" w:color="000000"/>
            </w:tcBorders>
            <w:tcMar>
              <w:top w:w="0" w:type="dxa"/>
              <w:left w:w="0" w:type="dxa"/>
              <w:bottom w:w="0" w:type="dxa"/>
              <w:right w:w="0" w:type="dxa"/>
            </w:tcMar>
          </w:tcPr>
          <w:p w14:paraId="361A7662" w14:textId="77777777" w:rsidR="00590F26" w:rsidRDefault="00590F26" w:rsidP="00590F26">
            <w:pPr>
              <w:pStyle w:val="EMPTYCELLSTYLE"/>
              <w:keepNext/>
            </w:pPr>
          </w:p>
        </w:tc>
        <w:tc>
          <w:tcPr>
            <w:tcW w:w="140" w:type="dxa"/>
            <w:gridSpan w:val="2"/>
            <w:tcBorders>
              <w:bottom w:val="single" w:sz="8" w:space="0" w:color="000000"/>
            </w:tcBorders>
            <w:tcMar>
              <w:top w:w="0" w:type="dxa"/>
              <w:left w:w="0" w:type="dxa"/>
              <w:bottom w:w="0" w:type="dxa"/>
              <w:right w:w="0" w:type="dxa"/>
            </w:tcMar>
          </w:tcPr>
          <w:p w14:paraId="303C589B" w14:textId="77777777" w:rsidR="00590F26" w:rsidRDefault="00590F26" w:rsidP="00590F26">
            <w:pPr>
              <w:pStyle w:val="EMPTYCELLSTYLE"/>
              <w:keepNext/>
            </w:pPr>
          </w:p>
        </w:tc>
        <w:tc>
          <w:tcPr>
            <w:tcW w:w="360" w:type="dxa"/>
            <w:gridSpan w:val="2"/>
            <w:tcBorders>
              <w:bottom w:val="single" w:sz="8" w:space="0" w:color="000000"/>
            </w:tcBorders>
            <w:tcMar>
              <w:top w:w="0" w:type="dxa"/>
              <w:left w:w="0" w:type="dxa"/>
              <w:bottom w:w="0" w:type="dxa"/>
              <w:right w:w="0" w:type="dxa"/>
            </w:tcMar>
          </w:tcPr>
          <w:p w14:paraId="16200555"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65794B3E"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794880A8" w14:textId="77777777" w:rsidR="00590F26" w:rsidRDefault="00590F26" w:rsidP="00590F26">
            <w:pPr>
              <w:pStyle w:val="EMPTYCELLSTYLE"/>
              <w:keepNext/>
            </w:pPr>
          </w:p>
        </w:tc>
        <w:tc>
          <w:tcPr>
            <w:tcW w:w="320" w:type="dxa"/>
            <w:gridSpan w:val="3"/>
            <w:tcBorders>
              <w:bottom w:val="single" w:sz="8" w:space="0" w:color="000000"/>
            </w:tcBorders>
            <w:tcMar>
              <w:top w:w="0" w:type="dxa"/>
              <w:left w:w="0" w:type="dxa"/>
              <w:bottom w:w="0" w:type="dxa"/>
              <w:right w:w="0" w:type="dxa"/>
            </w:tcMar>
          </w:tcPr>
          <w:p w14:paraId="6D7CA5E3" w14:textId="77777777" w:rsidR="00590F26" w:rsidRDefault="00590F26" w:rsidP="00590F26">
            <w:pPr>
              <w:pStyle w:val="EMPTYCELLSTYLE"/>
              <w:keepNext/>
            </w:pPr>
          </w:p>
        </w:tc>
        <w:tc>
          <w:tcPr>
            <w:tcW w:w="200" w:type="dxa"/>
            <w:gridSpan w:val="3"/>
            <w:tcBorders>
              <w:bottom w:val="single" w:sz="8" w:space="0" w:color="000000"/>
            </w:tcBorders>
            <w:tcMar>
              <w:top w:w="0" w:type="dxa"/>
              <w:left w:w="0" w:type="dxa"/>
              <w:bottom w:w="0" w:type="dxa"/>
              <w:right w:w="0" w:type="dxa"/>
            </w:tcMar>
          </w:tcPr>
          <w:p w14:paraId="61F4F537"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0D7033A6"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247A13AA" w14:textId="77777777" w:rsidR="00590F26" w:rsidRDefault="00590F26" w:rsidP="00590F26">
            <w:pPr>
              <w:pStyle w:val="EMPTYCELLSTYLE"/>
              <w:keepNext/>
            </w:pPr>
          </w:p>
        </w:tc>
        <w:tc>
          <w:tcPr>
            <w:tcW w:w="778" w:type="dxa"/>
            <w:gridSpan w:val="2"/>
            <w:tcBorders>
              <w:bottom w:val="single" w:sz="8" w:space="0" w:color="000000"/>
            </w:tcBorders>
            <w:tcMar>
              <w:top w:w="0" w:type="dxa"/>
              <w:left w:w="0" w:type="dxa"/>
              <w:bottom w:w="0" w:type="dxa"/>
              <w:right w:w="0" w:type="dxa"/>
            </w:tcMar>
          </w:tcPr>
          <w:p w14:paraId="7A51289C"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168FF04C"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2B023E65" w14:textId="77777777" w:rsidR="00590F26" w:rsidRDefault="00590F26" w:rsidP="00590F26">
            <w:pPr>
              <w:pStyle w:val="EMPTYCELLSTYLE"/>
              <w:keepNext/>
            </w:pPr>
          </w:p>
        </w:tc>
        <w:tc>
          <w:tcPr>
            <w:tcW w:w="560" w:type="dxa"/>
            <w:gridSpan w:val="2"/>
            <w:tcBorders>
              <w:bottom w:val="single" w:sz="8" w:space="0" w:color="000000"/>
            </w:tcBorders>
            <w:tcMar>
              <w:top w:w="0" w:type="dxa"/>
              <w:left w:w="0" w:type="dxa"/>
              <w:bottom w:w="0" w:type="dxa"/>
              <w:right w:w="0" w:type="dxa"/>
            </w:tcMar>
          </w:tcPr>
          <w:p w14:paraId="102077AB" w14:textId="77777777" w:rsidR="00590F26" w:rsidRDefault="00590F26" w:rsidP="00590F26">
            <w:pPr>
              <w:pStyle w:val="EMPTYCELLSTYLE"/>
              <w:keepNext/>
            </w:pPr>
          </w:p>
        </w:tc>
        <w:tc>
          <w:tcPr>
            <w:tcW w:w="100" w:type="dxa"/>
            <w:gridSpan w:val="2"/>
            <w:tcBorders>
              <w:bottom w:val="single" w:sz="8" w:space="0" w:color="000000"/>
            </w:tcBorders>
            <w:tcMar>
              <w:top w:w="0" w:type="dxa"/>
              <w:left w:w="0" w:type="dxa"/>
              <w:bottom w:w="0" w:type="dxa"/>
              <w:right w:w="0" w:type="dxa"/>
            </w:tcMar>
          </w:tcPr>
          <w:p w14:paraId="489B9FD5" w14:textId="77777777" w:rsidR="00590F26" w:rsidRDefault="00590F26" w:rsidP="00590F26">
            <w:pPr>
              <w:pStyle w:val="EMPTYCELLSTYLE"/>
              <w:keepNext/>
            </w:pPr>
          </w:p>
        </w:tc>
        <w:tc>
          <w:tcPr>
            <w:tcW w:w="200" w:type="dxa"/>
            <w:gridSpan w:val="2"/>
            <w:tcBorders>
              <w:bottom w:val="single" w:sz="8" w:space="0" w:color="000000"/>
            </w:tcBorders>
            <w:tcMar>
              <w:top w:w="0" w:type="dxa"/>
              <w:left w:w="0" w:type="dxa"/>
              <w:bottom w:w="0" w:type="dxa"/>
              <w:right w:w="0" w:type="dxa"/>
            </w:tcMar>
          </w:tcPr>
          <w:p w14:paraId="154F7783" w14:textId="77777777" w:rsidR="00590F26" w:rsidRDefault="00590F26" w:rsidP="00590F26">
            <w:pPr>
              <w:pStyle w:val="EMPTYCELLSTYLE"/>
              <w:keepNext/>
            </w:pPr>
          </w:p>
        </w:tc>
        <w:tc>
          <w:tcPr>
            <w:tcW w:w="460" w:type="dxa"/>
            <w:gridSpan w:val="3"/>
            <w:tcBorders>
              <w:bottom w:val="single" w:sz="8" w:space="0" w:color="000000"/>
            </w:tcBorders>
            <w:tcMar>
              <w:top w:w="0" w:type="dxa"/>
              <w:left w:w="0" w:type="dxa"/>
              <w:bottom w:w="0" w:type="dxa"/>
              <w:right w:w="0" w:type="dxa"/>
            </w:tcMar>
          </w:tcPr>
          <w:p w14:paraId="24A89ADB"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73499B39"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69D4C77A" w14:textId="77777777" w:rsidR="00590F26" w:rsidRDefault="00590F26" w:rsidP="00590F26">
            <w:pPr>
              <w:pStyle w:val="EMPTYCELLSTYLE"/>
              <w:keepNext/>
            </w:pPr>
          </w:p>
        </w:tc>
        <w:tc>
          <w:tcPr>
            <w:tcW w:w="1424" w:type="dxa"/>
            <w:gridSpan w:val="2"/>
            <w:tcBorders>
              <w:bottom w:val="single" w:sz="8" w:space="0" w:color="000000"/>
            </w:tcBorders>
            <w:tcMar>
              <w:top w:w="0" w:type="dxa"/>
              <w:left w:w="0" w:type="dxa"/>
              <w:bottom w:w="0" w:type="dxa"/>
              <w:right w:w="0" w:type="dxa"/>
            </w:tcMar>
          </w:tcPr>
          <w:p w14:paraId="22F57135" w14:textId="77777777" w:rsidR="00590F26" w:rsidRDefault="00590F26" w:rsidP="00590F26">
            <w:pPr>
              <w:pStyle w:val="EMPTYCELLSTYLE"/>
              <w:keepNext/>
            </w:pPr>
          </w:p>
        </w:tc>
        <w:tc>
          <w:tcPr>
            <w:tcW w:w="194" w:type="dxa"/>
            <w:gridSpan w:val="2"/>
            <w:tcBorders>
              <w:bottom w:val="single" w:sz="8" w:space="0" w:color="000000"/>
            </w:tcBorders>
            <w:tcMar>
              <w:top w:w="0" w:type="dxa"/>
              <w:left w:w="0" w:type="dxa"/>
              <w:bottom w:w="0" w:type="dxa"/>
              <w:right w:w="0" w:type="dxa"/>
            </w:tcMar>
          </w:tcPr>
          <w:p w14:paraId="3D04C895"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7B8FDD28" w14:textId="77777777" w:rsidR="00590F26" w:rsidRDefault="00590F26" w:rsidP="00590F26">
            <w:pPr>
              <w:pStyle w:val="EMPTYCELLSTYLE"/>
              <w:keepNext/>
            </w:pPr>
          </w:p>
        </w:tc>
        <w:tc>
          <w:tcPr>
            <w:tcW w:w="45" w:type="dxa"/>
            <w:gridSpan w:val="2"/>
            <w:tcBorders>
              <w:bottom w:val="single" w:sz="8" w:space="0" w:color="000000"/>
              <w:right w:val="single" w:sz="8" w:space="0" w:color="000000"/>
            </w:tcBorders>
            <w:tcMar>
              <w:top w:w="0" w:type="dxa"/>
              <w:left w:w="0" w:type="dxa"/>
              <w:bottom w:w="0" w:type="dxa"/>
              <w:right w:w="0" w:type="dxa"/>
            </w:tcMar>
          </w:tcPr>
          <w:p w14:paraId="59245059" w14:textId="77777777" w:rsidR="00590F26" w:rsidRDefault="00590F26" w:rsidP="00590F26">
            <w:pPr>
              <w:pStyle w:val="EMPTYCELLSTYLE"/>
              <w:keepNext/>
            </w:pPr>
          </w:p>
        </w:tc>
        <w:tc>
          <w:tcPr>
            <w:tcW w:w="60" w:type="dxa"/>
            <w:gridSpan w:val="3"/>
          </w:tcPr>
          <w:p w14:paraId="612B5A3F" w14:textId="77777777" w:rsidR="00590F26" w:rsidRDefault="00590F26" w:rsidP="00590F26">
            <w:pPr>
              <w:pStyle w:val="EMPTYCELLSTYLE"/>
              <w:keepNext/>
            </w:pPr>
          </w:p>
        </w:tc>
        <w:tc>
          <w:tcPr>
            <w:tcW w:w="40" w:type="dxa"/>
          </w:tcPr>
          <w:p w14:paraId="5731FCA6" w14:textId="77777777" w:rsidR="00590F26" w:rsidRDefault="00590F26" w:rsidP="00590F26">
            <w:pPr>
              <w:pStyle w:val="EMPTYCELLSTYLE"/>
              <w:keepNext/>
            </w:pPr>
          </w:p>
        </w:tc>
      </w:tr>
      <w:tr w:rsidR="00F66410" w14:paraId="659DA1ED" w14:textId="77777777" w:rsidTr="00247A46">
        <w:trPr>
          <w:gridAfter w:val="2"/>
          <w:wAfter w:w="45" w:type="dxa"/>
          <w:cantSplit/>
        </w:trPr>
        <w:tc>
          <w:tcPr>
            <w:tcW w:w="44" w:type="dxa"/>
            <w:gridSpan w:val="2"/>
          </w:tcPr>
          <w:p w14:paraId="7628E305" w14:textId="77777777" w:rsidR="00F66410" w:rsidRDefault="00F66410" w:rsidP="00590F26">
            <w:pPr>
              <w:pStyle w:val="EMPTYCELLSTYLE"/>
              <w:keepNext/>
            </w:pPr>
          </w:p>
        </w:tc>
        <w:tc>
          <w:tcPr>
            <w:tcW w:w="2715" w:type="dxa"/>
            <w:gridSpan w:val="35"/>
            <w:tcBorders>
              <w:top w:val="single" w:sz="8" w:space="0" w:color="000000"/>
              <w:left w:val="single" w:sz="8" w:space="0" w:color="000000"/>
              <w:right w:val="single" w:sz="8" w:space="0" w:color="000000"/>
            </w:tcBorders>
            <w:shd w:val="clear" w:color="auto" w:fill="FFFFFF"/>
            <w:tcMar>
              <w:top w:w="20" w:type="dxa"/>
              <w:left w:w="40" w:type="dxa"/>
              <w:bottom w:w="20" w:type="dxa"/>
              <w:right w:w="40" w:type="dxa"/>
            </w:tcMar>
          </w:tcPr>
          <w:p w14:paraId="199A2B08" w14:textId="77777777" w:rsidR="00F66410" w:rsidRDefault="00F66410" w:rsidP="00590F26">
            <w:pPr>
              <w:pStyle w:val="zarovnaniTabulkyPriOdlDatech"/>
              <w:keepNext/>
              <w:keepLines/>
            </w:pPr>
            <w:r>
              <w:t>FLEXA</w:t>
            </w:r>
          </w:p>
        </w:tc>
        <w:tc>
          <w:tcPr>
            <w:tcW w:w="2200" w:type="dxa"/>
            <w:gridSpan w:val="2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4A71A141" w14:textId="77777777" w:rsidR="00F66410" w:rsidRDefault="00F66410" w:rsidP="00590F26">
            <w:pPr>
              <w:pStyle w:val="tableTD0"/>
              <w:keepNext/>
              <w:keepLines/>
              <w:jc w:val="right"/>
            </w:pPr>
            <w:r>
              <w:t>700 000</w:t>
            </w:r>
          </w:p>
        </w:tc>
        <w:tc>
          <w:tcPr>
            <w:tcW w:w="4241" w:type="dxa"/>
            <w:gridSpan w:val="3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44DF8025" w14:textId="77777777" w:rsidR="00F66410" w:rsidRDefault="00F66410" w:rsidP="00590F26">
            <w:pPr>
              <w:pStyle w:val="tableTD0"/>
              <w:keepNext/>
              <w:keepLines/>
              <w:jc w:val="right"/>
            </w:pPr>
            <w:r>
              <w:t>5 000 Kč</w:t>
            </w:r>
          </w:p>
        </w:tc>
        <w:tc>
          <w:tcPr>
            <w:tcW w:w="60" w:type="dxa"/>
            <w:gridSpan w:val="3"/>
          </w:tcPr>
          <w:p w14:paraId="4D43F1F1" w14:textId="77777777" w:rsidR="00F66410" w:rsidRDefault="00F66410" w:rsidP="00590F26">
            <w:pPr>
              <w:pStyle w:val="EMPTYCELLSTYLE"/>
              <w:keepNext/>
            </w:pPr>
          </w:p>
        </w:tc>
        <w:tc>
          <w:tcPr>
            <w:tcW w:w="40" w:type="dxa"/>
          </w:tcPr>
          <w:p w14:paraId="42A596F9" w14:textId="77777777" w:rsidR="00F66410" w:rsidRDefault="00F66410" w:rsidP="00590F26">
            <w:pPr>
              <w:pStyle w:val="EMPTYCELLSTYLE"/>
              <w:keepNext/>
            </w:pPr>
          </w:p>
        </w:tc>
      </w:tr>
      <w:tr w:rsidR="00F66410" w14:paraId="3C2EBE03" w14:textId="77777777" w:rsidTr="00247A46">
        <w:trPr>
          <w:gridAfter w:val="2"/>
          <w:wAfter w:w="45" w:type="dxa"/>
          <w:cantSplit/>
        </w:trPr>
        <w:tc>
          <w:tcPr>
            <w:tcW w:w="44" w:type="dxa"/>
            <w:gridSpan w:val="2"/>
          </w:tcPr>
          <w:p w14:paraId="44951BC7" w14:textId="77777777" w:rsidR="00F66410" w:rsidRDefault="00F66410" w:rsidP="00590F26">
            <w:pPr>
              <w:pStyle w:val="EMPTYCELLSTYLE"/>
              <w:keepNext/>
            </w:pPr>
          </w:p>
        </w:tc>
        <w:tc>
          <w:tcPr>
            <w:tcW w:w="2715" w:type="dxa"/>
            <w:gridSpan w:val="35"/>
            <w:tcBorders>
              <w:top w:val="single" w:sz="8" w:space="0" w:color="000000"/>
              <w:left w:val="single" w:sz="8" w:space="0" w:color="000000"/>
              <w:right w:val="single" w:sz="8" w:space="0" w:color="000000"/>
            </w:tcBorders>
            <w:shd w:val="clear" w:color="auto" w:fill="FFFFFF"/>
            <w:tcMar>
              <w:top w:w="20" w:type="dxa"/>
              <w:left w:w="40" w:type="dxa"/>
              <w:bottom w:w="20" w:type="dxa"/>
              <w:right w:w="40" w:type="dxa"/>
            </w:tcMar>
          </w:tcPr>
          <w:p w14:paraId="275782A0" w14:textId="77777777" w:rsidR="00F66410" w:rsidRDefault="00F66410" w:rsidP="00590F26">
            <w:pPr>
              <w:pStyle w:val="zarovnaniTabulkyPriOdlDatech"/>
              <w:keepNext/>
              <w:keepLines/>
            </w:pPr>
            <w:r>
              <w:t>Povodeň nebo záplava</w:t>
            </w:r>
          </w:p>
        </w:tc>
        <w:tc>
          <w:tcPr>
            <w:tcW w:w="2200" w:type="dxa"/>
            <w:gridSpan w:val="2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633B0C17" w14:textId="77777777" w:rsidR="00F66410" w:rsidRDefault="00F66410" w:rsidP="00590F26">
            <w:pPr>
              <w:pStyle w:val="tableTD0"/>
              <w:keepNext/>
              <w:keepLines/>
              <w:jc w:val="right"/>
            </w:pPr>
            <w:r>
              <w:t>700 000</w:t>
            </w:r>
          </w:p>
        </w:tc>
        <w:tc>
          <w:tcPr>
            <w:tcW w:w="4241" w:type="dxa"/>
            <w:gridSpan w:val="3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51EA878A" w14:textId="77777777" w:rsidR="00F66410" w:rsidRDefault="00F66410" w:rsidP="00590F26">
            <w:pPr>
              <w:pStyle w:val="tableTD0"/>
              <w:keepNext/>
              <w:keepLines/>
              <w:jc w:val="right"/>
            </w:pPr>
            <w:r>
              <w:t>5 000 Kč</w:t>
            </w:r>
          </w:p>
        </w:tc>
        <w:tc>
          <w:tcPr>
            <w:tcW w:w="60" w:type="dxa"/>
            <w:gridSpan w:val="3"/>
          </w:tcPr>
          <w:p w14:paraId="2D5EA45B" w14:textId="77777777" w:rsidR="00F66410" w:rsidRDefault="00F66410" w:rsidP="00590F26">
            <w:pPr>
              <w:pStyle w:val="EMPTYCELLSTYLE"/>
              <w:keepNext/>
            </w:pPr>
          </w:p>
        </w:tc>
        <w:tc>
          <w:tcPr>
            <w:tcW w:w="40" w:type="dxa"/>
          </w:tcPr>
          <w:p w14:paraId="22D40E21" w14:textId="77777777" w:rsidR="00F66410" w:rsidRDefault="00F66410" w:rsidP="00590F26">
            <w:pPr>
              <w:pStyle w:val="EMPTYCELLSTYLE"/>
              <w:keepNext/>
            </w:pPr>
          </w:p>
        </w:tc>
      </w:tr>
      <w:tr w:rsidR="00F66410" w14:paraId="3297BB1E" w14:textId="77777777" w:rsidTr="00247A46">
        <w:trPr>
          <w:gridAfter w:val="2"/>
          <w:wAfter w:w="45" w:type="dxa"/>
          <w:cantSplit/>
        </w:trPr>
        <w:tc>
          <w:tcPr>
            <w:tcW w:w="44" w:type="dxa"/>
            <w:gridSpan w:val="2"/>
          </w:tcPr>
          <w:p w14:paraId="7C2E40BA" w14:textId="77777777" w:rsidR="00F66410" w:rsidRDefault="00F66410" w:rsidP="00590F26">
            <w:pPr>
              <w:pStyle w:val="EMPTYCELLSTYLE"/>
              <w:keepNext/>
            </w:pPr>
          </w:p>
        </w:tc>
        <w:tc>
          <w:tcPr>
            <w:tcW w:w="2715" w:type="dxa"/>
            <w:gridSpan w:val="35"/>
            <w:tcBorders>
              <w:top w:val="single" w:sz="8" w:space="0" w:color="000000"/>
              <w:left w:val="single" w:sz="8" w:space="0" w:color="000000"/>
              <w:right w:val="single" w:sz="8" w:space="0" w:color="000000"/>
            </w:tcBorders>
            <w:shd w:val="clear" w:color="auto" w:fill="FFFFFF"/>
            <w:tcMar>
              <w:top w:w="20" w:type="dxa"/>
              <w:left w:w="40" w:type="dxa"/>
              <w:bottom w:w="20" w:type="dxa"/>
              <w:right w:w="40" w:type="dxa"/>
            </w:tcMar>
          </w:tcPr>
          <w:p w14:paraId="15761729" w14:textId="77777777" w:rsidR="00F66410" w:rsidRDefault="00F66410" w:rsidP="00590F26">
            <w:pPr>
              <w:pStyle w:val="zarovnaniTabulkyPriOdlDatech"/>
              <w:keepNext/>
              <w:keepLines/>
            </w:pPr>
            <w:r>
              <w:t>Doplňková živelní nebezpečí</w:t>
            </w:r>
          </w:p>
        </w:tc>
        <w:tc>
          <w:tcPr>
            <w:tcW w:w="2200" w:type="dxa"/>
            <w:gridSpan w:val="2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6E632F79" w14:textId="77777777" w:rsidR="00F66410" w:rsidRDefault="00F66410" w:rsidP="00590F26">
            <w:pPr>
              <w:pStyle w:val="tableTD0"/>
              <w:keepNext/>
              <w:keepLines/>
              <w:jc w:val="right"/>
            </w:pPr>
            <w:r>
              <w:t>700 000</w:t>
            </w:r>
          </w:p>
        </w:tc>
        <w:tc>
          <w:tcPr>
            <w:tcW w:w="4241" w:type="dxa"/>
            <w:gridSpan w:val="3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0738834E" w14:textId="77777777" w:rsidR="00F66410" w:rsidRDefault="00F66410" w:rsidP="00590F26">
            <w:pPr>
              <w:pStyle w:val="tableTD0"/>
              <w:keepNext/>
              <w:keepLines/>
              <w:jc w:val="right"/>
            </w:pPr>
            <w:r>
              <w:t>5 000 Kč</w:t>
            </w:r>
          </w:p>
        </w:tc>
        <w:tc>
          <w:tcPr>
            <w:tcW w:w="60" w:type="dxa"/>
            <w:gridSpan w:val="3"/>
          </w:tcPr>
          <w:p w14:paraId="1E11E9BB" w14:textId="77777777" w:rsidR="00F66410" w:rsidRDefault="00F66410" w:rsidP="00590F26">
            <w:pPr>
              <w:pStyle w:val="EMPTYCELLSTYLE"/>
              <w:keepNext/>
            </w:pPr>
          </w:p>
        </w:tc>
        <w:tc>
          <w:tcPr>
            <w:tcW w:w="40" w:type="dxa"/>
          </w:tcPr>
          <w:p w14:paraId="30406CB9" w14:textId="77777777" w:rsidR="00F66410" w:rsidRDefault="00F66410" w:rsidP="00590F26">
            <w:pPr>
              <w:pStyle w:val="EMPTYCELLSTYLE"/>
              <w:keepNext/>
            </w:pPr>
          </w:p>
        </w:tc>
      </w:tr>
      <w:tr w:rsidR="00F66410" w14:paraId="21B147D3" w14:textId="77777777" w:rsidTr="00247A46">
        <w:trPr>
          <w:gridAfter w:val="2"/>
          <w:wAfter w:w="45" w:type="dxa"/>
          <w:cantSplit/>
        </w:trPr>
        <w:tc>
          <w:tcPr>
            <w:tcW w:w="44" w:type="dxa"/>
            <w:gridSpan w:val="2"/>
          </w:tcPr>
          <w:p w14:paraId="392FCC0F" w14:textId="77777777" w:rsidR="00F66410" w:rsidRDefault="00F66410" w:rsidP="00590F26">
            <w:pPr>
              <w:pStyle w:val="EMPTYCELLSTYLE"/>
              <w:keepNext/>
            </w:pPr>
          </w:p>
        </w:tc>
        <w:tc>
          <w:tcPr>
            <w:tcW w:w="2715" w:type="dxa"/>
            <w:gridSpan w:val="35"/>
            <w:tcBorders>
              <w:top w:val="single" w:sz="8" w:space="0" w:color="000000"/>
              <w:left w:val="single" w:sz="8" w:space="0" w:color="000000"/>
              <w:right w:val="single" w:sz="8" w:space="0" w:color="000000"/>
            </w:tcBorders>
            <w:shd w:val="clear" w:color="auto" w:fill="FFFFFF"/>
            <w:tcMar>
              <w:top w:w="20" w:type="dxa"/>
              <w:left w:w="40" w:type="dxa"/>
              <w:bottom w:w="20" w:type="dxa"/>
              <w:right w:w="40" w:type="dxa"/>
            </w:tcMar>
          </w:tcPr>
          <w:p w14:paraId="79B41FEE" w14:textId="77777777" w:rsidR="00F66410" w:rsidRDefault="00F66410" w:rsidP="00590F26">
            <w:pPr>
              <w:pStyle w:val="zarovnaniTabulkyPriOdlDatech"/>
              <w:keepNext/>
              <w:keepLines/>
            </w:pPr>
            <w:r>
              <w:t>Vodovodní škoda</w:t>
            </w:r>
          </w:p>
        </w:tc>
        <w:tc>
          <w:tcPr>
            <w:tcW w:w="2200" w:type="dxa"/>
            <w:gridSpan w:val="2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0E39EE6A" w14:textId="77777777" w:rsidR="00F66410" w:rsidRDefault="00F66410" w:rsidP="00590F26">
            <w:pPr>
              <w:pStyle w:val="tableTD0"/>
              <w:keepNext/>
              <w:keepLines/>
              <w:jc w:val="right"/>
            </w:pPr>
            <w:r>
              <w:t>700 000</w:t>
            </w:r>
          </w:p>
        </w:tc>
        <w:tc>
          <w:tcPr>
            <w:tcW w:w="4241" w:type="dxa"/>
            <w:gridSpan w:val="3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385FAC21" w14:textId="77777777" w:rsidR="00F66410" w:rsidRDefault="00F66410" w:rsidP="00590F26">
            <w:pPr>
              <w:pStyle w:val="tableTD0"/>
              <w:keepNext/>
              <w:keepLines/>
              <w:jc w:val="right"/>
            </w:pPr>
            <w:r>
              <w:t>5 000 Kč</w:t>
            </w:r>
          </w:p>
        </w:tc>
        <w:tc>
          <w:tcPr>
            <w:tcW w:w="60" w:type="dxa"/>
            <w:gridSpan w:val="3"/>
          </w:tcPr>
          <w:p w14:paraId="495B3BD7" w14:textId="77777777" w:rsidR="00F66410" w:rsidRDefault="00F66410" w:rsidP="00590F26">
            <w:pPr>
              <w:pStyle w:val="EMPTYCELLSTYLE"/>
              <w:keepNext/>
            </w:pPr>
          </w:p>
        </w:tc>
        <w:tc>
          <w:tcPr>
            <w:tcW w:w="40" w:type="dxa"/>
          </w:tcPr>
          <w:p w14:paraId="4C137661" w14:textId="77777777" w:rsidR="00F66410" w:rsidRDefault="00F66410" w:rsidP="00590F26">
            <w:pPr>
              <w:pStyle w:val="EMPTYCELLSTYLE"/>
              <w:keepNext/>
            </w:pPr>
          </w:p>
        </w:tc>
      </w:tr>
      <w:tr w:rsidR="00F66410" w14:paraId="737ABB10" w14:textId="77777777" w:rsidTr="00247A46">
        <w:trPr>
          <w:gridAfter w:val="2"/>
          <w:wAfter w:w="45" w:type="dxa"/>
          <w:cantSplit/>
        </w:trPr>
        <w:tc>
          <w:tcPr>
            <w:tcW w:w="44" w:type="dxa"/>
            <w:gridSpan w:val="2"/>
          </w:tcPr>
          <w:p w14:paraId="5A03C83B" w14:textId="77777777" w:rsidR="00F66410" w:rsidRDefault="00F66410" w:rsidP="00590F26">
            <w:pPr>
              <w:pStyle w:val="EMPTYCELLSTYLE"/>
              <w:keepNext/>
            </w:pPr>
          </w:p>
        </w:tc>
        <w:tc>
          <w:tcPr>
            <w:tcW w:w="2715" w:type="dxa"/>
            <w:gridSpan w:val="35"/>
            <w:tcBorders>
              <w:top w:val="single" w:sz="8" w:space="0" w:color="000000"/>
              <w:left w:val="single" w:sz="8" w:space="0" w:color="000000"/>
              <w:right w:val="single" w:sz="8" w:space="0" w:color="000000"/>
            </w:tcBorders>
            <w:shd w:val="clear" w:color="auto" w:fill="FFFFFF"/>
            <w:tcMar>
              <w:top w:w="20" w:type="dxa"/>
              <w:left w:w="40" w:type="dxa"/>
              <w:bottom w:w="20" w:type="dxa"/>
              <w:right w:w="40" w:type="dxa"/>
            </w:tcMar>
          </w:tcPr>
          <w:p w14:paraId="5E2560C4" w14:textId="09BA6963" w:rsidR="00F66410" w:rsidRDefault="00F66410" w:rsidP="00590F26">
            <w:pPr>
              <w:pStyle w:val="zarovnaniTabulkyPriOdlDatech"/>
              <w:keepNext/>
              <w:keepLines/>
            </w:pPr>
            <w:r>
              <w:t xml:space="preserve">Odcizení – </w:t>
            </w:r>
            <w:r w:rsidRPr="00821D9B">
              <w:rPr>
                <w:b/>
                <w:bCs/>
              </w:rPr>
              <w:t>zabezpečení uzamčením kabiny nebo dle přílohy č. 3</w:t>
            </w:r>
          </w:p>
        </w:tc>
        <w:tc>
          <w:tcPr>
            <w:tcW w:w="2200" w:type="dxa"/>
            <w:gridSpan w:val="2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5AFE172B" w14:textId="77777777" w:rsidR="00F66410" w:rsidRDefault="00F66410" w:rsidP="00590F26">
            <w:pPr>
              <w:pStyle w:val="tableTD0"/>
              <w:keepNext/>
              <w:keepLines/>
              <w:jc w:val="right"/>
            </w:pPr>
            <w:r>
              <w:t>700 000</w:t>
            </w:r>
          </w:p>
        </w:tc>
        <w:tc>
          <w:tcPr>
            <w:tcW w:w="4241" w:type="dxa"/>
            <w:gridSpan w:val="3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0127FE40" w14:textId="77777777" w:rsidR="00F66410" w:rsidRDefault="00F66410" w:rsidP="00590F26">
            <w:pPr>
              <w:pStyle w:val="tableTD0"/>
              <w:keepNext/>
              <w:keepLines/>
              <w:jc w:val="right"/>
            </w:pPr>
            <w:r>
              <w:t>5 000 Kč</w:t>
            </w:r>
          </w:p>
        </w:tc>
        <w:tc>
          <w:tcPr>
            <w:tcW w:w="60" w:type="dxa"/>
            <w:gridSpan w:val="3"/>
          </w:tcPr>
          <w:p w14:paraId="76517BBE" w14:textId="77777777" w:rsidR="00F66410" w:rsidRDefault="00F66410" w:rsidP="00590F26">
            <w:pPr>
              <w:pStyle w:val="EMPTYCELLSTYLE"/>
              <w:keepNext/>
            </w:pPr>
          </w:p>
        </w:tc>
        <w:tc>
          <w:tcPr>
            <w:tcW w:w="40" w:type="dxa"/>
          </w:tcPr>
          <w:p w14:paraId="2F052575" w14:textId="77777777" w:rsidR="00F66410" w:rsidRDefault="00F66410" w:rsidP="00590F26">
            <w:pPr>
              <w:pStyle w:val="EMPTYCELLSTYLE"/>
              <w:keepNext/>
            </w:pPr>
          </w:p>
        </w:tc>
      </w:tr>
      <w:tr w:rsidR="00F66410" w14:paraId="6FD62E6D" w14:textId="77777777" w:rsidTr="00247A46">
        <w:trPr>
          <w:gridAfter w:val="2"/>
          <w:wAfter w:w="45" w:type="dxa"/>
          <w:cantSplit/>
        </w:trPr>
        <w:tc>
          <w:tcPr>
            <w:tcW w:w="44" w:type="dxa"/>
            <w:gridSpan w:val="2"/>
          </w:tcPr>
          <w:p w14:paraId="7104918E" w14:textId="77777777" w:rsidR="00F66410" w:rsidRDefault="00F66410" w:rsidP="00590F26">
            <w:pPr>
              <w:pStyle w:val="EMPTYCELLSTYLE"/>
              <w:keepNext/>
            </w:pPr>
          </w:p>
        </w:tc>
        <w:tc>
          <w:tcPr>
            <w:tcW w:w="2715" w:type="dxa"/>
            <w:gridSpan w:val="3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7DB4495E" w14:textId="77777777" w:rsidR="00F66410" w:rsidRDefault="00F66410" w:rsidP="00590F26">
            <w:pPr>
              <w:pStyle w:val="zarovnaniTabulkyPriOdlDatech"/>
              <w:keepNext/>
              <w:keepLines/>
            </w:pPr>
            <w:r w:rsidRPr="00674D29">
              <w:t>Pojištění skel</w:t>
            </w:r>
          </w:p>
          <w:p w14:paraId="5750E31B" w14:textId="37AD71C2" w:rsidR="00F66410" w:rsidRPr="00821D9B" w:rsidRDefault="00F66410" w:rsidP="00590F26">
            <w:pPr>
              <w:pStyle w:val="tableTDleftrightbottom"/>
              <w:keepNext/>
              <w:keepLines/>
              <w:rPr>
                <w:b/>
                <w:bCs/>
              </w:rPr>
            </w:pPr>
            <w:r w:rsidRPr="00821D9B">
              <w:rPr>
                <w:b/>
                <w:bCs/>
              </w:rPr>
              <w:t xml:space="preserve">Pojištění se sjednává s limitem plnění na jednu pojistnou událost ve výši </w:t>
            </w:r>
            <w:r w:rsidR="00266A13">
              <w:rPr>
                <w:b/>
                <w:bCs/>
              </w:rPr>
              <w:t xml:space="preserve">     </w:t>
            </w:r>
            <w:r w:rsidRPr="00821D9B">
              <w:rPr>
                <w:b/>
                <w:bCs/>
              </w:rPr>
              <w:t>30 000 Kč a spoluúčastí 1000 Kč.</w:t>
            </w:r>
          </w:p>
        </w:tc>
        <w:tc>
          <w:tcPr>
            <w:tcW w:w="2200" w:type="dxa"/>
            <w:gridSpan w:val="2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552559A6" w14:textId="77777777" w:rsidR="00F66410" w:rsidRDefault="00F66410" w:rsidP="00590F26">
            <w:pPr>
              <w:pStyle w:val="tableTD0"/>
              <w:keepNext/>
              <w:keepLines/>
              <w:jc w:val="right"/>
            </w:pPr>
            <w:r>
              <w:t>700 000</w:t>
            </w:r>
          </w:p>
        </w:tc>
        <w:tc>
          <w:tcPr>
            <w:tcW w:w="4241" w:type="dxa"/>
            <w:gridSpan w:val="3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686A4D95" w14:textId="77777777" w:rsidR="00F66410" w:rsidRDefault="00F66410" w:rsidP="00590F26">
            <w:pPr>
              <w:pStyle w:val="tableTD0"/>
              <w:keepNext/>
              <w:keepLines/>
              <w:jc w:val="right"/>
            </w:pPr>
            <w:r>
              <w:t>1 000 Kč</w:t>
            </w:r>
          </w:p>
        </w:tc>
        <w:tc>
          <w:tcPr>
            <w:tcW w:w="60" w:type="dxa"/>
            <w:gridSpan w:val="3"/>
          </w:tcPr>
          <w:p w14:paraId="512F32BB" w14:textId="77777777" w:rsidR="00F66410" w:rsidRDefault="00F66410" w:rsidP="00590F26">
            <w:pPr>
              <w:pStyle w:val="EMPTYCELLSTYLE"/>
              <w:keepNext/>
            </w:pPr>
          </w:p>
        </w:tc>
        <w:tc>
          <w:tcPr>
            <w:tcW w:w="40" w:type="dxa"/>
          </w:tcPr>
          <w:p w14:paraId="1ABA1577" w14:textId="77777777" w:rsidR="00F66410" w:rsidRDefault="00F66410" w:rsidP="00590F26">
            <w:pPr>
              <w:pStyle w:val="EMPTYCELLSTYLE"/>
              <w:keepNext/>
            </w:pPr>
          </w:p>
        </w:tc>
      </w:tr>
      <w:tr w:rsidR="00590F26" w14:paraId="4FBE44E2" w14:textId="77777777" w:rsidTr="00247A46">
        <w:trPr>
          <w:gridAfter w:val="2"/>
          <w:wAfter w:w="45" w:type="dxa"/>
          <w:cantSplit/>
        </w:trPr>
        <w:tc>
          <w:tcPr>
            <w:tcW w:w="44" w:type="dxa"/>
            <w:gridSpan w:val="2"/>
          </w:tcPr>
          <w:p w14:paraId="06BFEE48" w14:textId="77777777" w:rsidR="00590F26" w:rsidRDefault="00590F26" w:rsidP="00590F26">
            <w:pPr>
              <w:pStyle w:val="EMPTYCELLSTYLE"/>
              <w:keepNext/>
            </w:pPr>
          </w:p>
        </w:tc>
        <w:tc>
          <w:tcPr>
            <w:tcW w:w="9156" w:type="dxa"/>
            <w:gridSpan w:val="98"/>
            <w:tcMar>
              <w:top w:w="0" w:type="dxa"/>
              <w:left w:w="0" w:type="dxa"/>
              <w:bottom w:w="0" w:type="dxa"/>
              <w:right w:w="0" w:type="dxa"/>
            </w:tcMar>
          </w:tcPr>
          <w:p w14:paraId="48C8C2C7" w14:textId="77777777" w:rsidR="00590F26" w:rsidRDefault="00590F26" w:rsidP="00590F26">
            <w:pPr>
              <w:pStyle w:val="beznyText"/>
            </w:pPr>
          </w:p>
          <w:p w14:paraId="021FFE98" w14:textId="77777777" w:rsidR="00590F26" w:rsidRPr="00D41F52" w:rsidRDefault="00590F26" w:rsidP="00590F26">
            <w:pPr>
              <w:pStyle w:val="textNormal0"/>
              <w:keepNext/>
              <w:keepLines/>
              <w:jc w:val="both"/>
              <w:rPr>
                <w:b/>
              </w:rPr>
            </w:pPr>
          </w:p>
          <w:p w14:paraId="0C24FC2D" w14:textId="77777777" w:rsidR="00590F26" w:rsidRDefault="00590F26" w:rsidP="00590F26">
            <w:pPr>
              <w:pStyle w:val="textNormal0"/>
            </w:pPr>
          </w:p>
        </w:tc>
        <w:tc>
          <w:tcPr>
            <w:tcW w:w="60" w:type="dxa"/>
            <w:gridSpan w:val="3"/>
          </w:tcPr>
          <w:p w14:paraId="01EB10C9" w14:textId="77777777" w:rsidR="00590F26" w:rsidRDefault="00590F26" w:rsidP="00590F26">
            <w:pPr>
              <w:pStyle w:val="EMPTYCELLSTYLE"/>
            </w:pPr>
          </w:p>
        </w:tc>
        <w:tc>
          <w:tcPr>
            <w:tcW w:w="40" w:type="dxa"/>
          </w:tcPr>
          <w:p w14:paraId="31EF989B" w14:textId="77777777" w:rsidR="00590F26" w:rsidRDefault="00590F26" w:rsidP="00590F26">
            <w:pPr>
              <w:pStyle w:val="EMPTYCELLSTYLE"/>
            </w:pPr>
          </w:p>
        </w:tc>
      </w:tr>
      <w:tr w:rsidR="005F055B" w14:paraId="3C567988" w14:textId="77777777" w:rsidTr="00247A46">
        <w:trPr>
          <w:gridAfter w:val="2"/>
          <w:wAfter w:w="45" w:type="dxa"/>
          <w:cantSplit/>
        </w:trPr>
        <w:tc>
          <w:tcPr>
            <w:tcW w:w="44" w:type="dxa"/>
            <w:gridSpan w:val="2"/>
          </w:tcPr>
          <w:p w14:paraId="51656306" w14:textId="77777777" w:rsidR="00590F26" w:rsidRDefault="00590F26" w:rsidP="00590F26">
            <w:pPr>
              <w:pStyle w:val="EMPTYCELLSTYLE"/>
              <w:keepNext/>
            </w:pPr>
          </w:p>
        </w:tc>
        <w:tc>
          <w:tcPr>
            <w:tcW w:w="40" w:type="dxa"/>
            <w:gridSpan w:val="2"/>
            <w:tcBorders>
              <w:top w:val="single" w:sz="8" w:space="0" w:color="000000"/>
              <w:left w:val="single" w:sz="8" w:space="0" w:color="000000"/>
            </w:tcBorders>
            <w:shd w:val="clear" w:color="auto" w:fill="FFFFFF"/>
            <w:tcMar>
              <w:top w:w="0" w:type="dxa"/>
              <w:left w:w="0" w:type="dxa"/>
              <w:bottom w:w="0" w:type="dxa"/>
              <w:right w:w="0" w:type="dxa"/>
            </w:tcMar>
          </w:tcPr>
          <w:p w14:paraId="3994BD9D" w14:textId="77777777" w:rsidR="00590F26" w:rsidRDefault="00590F26" w:rsidP="00590F26">
            <w:pPr>
              <w:pStyle w:val="EMPTYCELLSTYLE"/>
              <w:keepNext/>
            </w:pPr>
          </w:p>
        </w:tc>
        <w:tc>
          <w:tcPr>
            <w:tcW w:w="258" w:type="dxa"/>
            <w:gridSpan w:val="2"/>
            <w:tcBorders>
              <w:top w:val="single" w:sz="8" w:space="0" w:color="000000"/>
            </w:tcBorders>
            <w:shd w:val="clear" w:color="auto" w:fill="FFFFFF"/>
            <w:tcMar>
              <w:top w:w="0" w:type="dxa"/>
              <w:left w:w="0" w:type="dxa"/>
              <w:bottom w:w="0" w:type="dxa"/>
              <w:right w:w="0" w:type="dxa"/>
            </w:tcMar>
          </w:tcPr>
          <w:p w14:paraId="1A3B011C"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64A6572D" w14:textId="77777777" w:rsidR="00590F26" w:rsidRDefault="00590F26" w:rsidP="00590F26">
            <w:pPr>
              <w:pStyle w:val="EMPTYCELLSTYLE"/>
              <w:keepNext/>
            </w:pPr>
          </w:p>
        </w:tc>
        <w:tc>
          <w:tcPr>
            <w:tcW w:w="59" w:type="dxa"/>
            <w:gridSpan w:val="3"/>
            <w:tcBorders>
              <w:top w:val="single" w:sz="8" w:space="0" w:color="000000"/>
            </w:tcBorders>
            <w:shd w:val="clear" w:color="auto" w:fill="FFFFFF"/>
            <w:tcMar>
              <w:top w:w="0" w:type="dxa"/>
              <w:left w:w="0" w:type="dxa"/>
              <w:bottom w:w="0" w:type="dxa"/>
              <w:right w:w="0" w:type="dxa"/>
            </w:tcMar>
          </w:tcPr>
          <w:p w14:paraId="5C6B488A" w14:textId="77777777" w:rsidR="00590F26" w:rsidRDefault="00590F26" w:rsidP="00590F26">
            <w:pPr>
              <w:pStyle w:val="EMPTYCELLSTYLE"/>
              <w:keepNext/>
            </w:pPr>
          </w:p>
        </w:tc>
        <w:tc>
          <w:tcPr>
            <w:tcW w:w="100" w:type="dxa"/>
            <w:gridSpan w:val="3"/>
            <w:tcBorders>
              <w:top w:val="single" w:sz="8" w:space="0" w:color="000000"/>
            </w:tcBorders>
            <w:shd w:val="clear" w:color="auto" w:fill="FFFFFF"/>
            <w:tcMar>
              <w:top w:w="0" w:type="dxa"/>
              <w:left w:w="0" w:type="dxa"/>
              <w:bottom w:w="0" w:type="dxa"/>
              <w:right w:w="0" w:type="dxa"/>
            </w:tcMar>
          </w:tcPr>
          <w:p w14:paraId="1ACAC541" w14:textId="77777777" w:rsidR="00590F26" w:rsidRDefault="00590F26" w:rsidP="00590F26">
            <w:pPr>
              <w:pStyle w:val="EMPTYCELLSTYLE"/>
              <w:keepNext/>
            </w:pPr>
          </w:p>
        </w:tc>
        <w:tc>
          <w:tcPr>
            <w:tcW w:w="100" w:type="dxa"/>
            <w:gridSpan w:val="3"/>
            <w:tcBorders>
              <w:top w:val="single" w:sz="8" w:space="0" w:color="000000"/>
            </w:tcBorders>
            <w:shd w:val="clear" w:color="auto" w:fill="FFFFFF"/>
            <w:tcMar>
              <w:top w:w="0" w:type="dxa"/>
              <w:left w:w="0" w:type="dxa"/>
              <w:bottom w:w="0" w:type="dxa"/>
              <w:right w:w="0" w:type="dxa"/>
            </w:tcMar>
          </w:tcPr>
          <w:p w14:paraId="6FFE1066" w14:textId="77777777" w:rsidR="00590F26" w:rsidRDefault="00590F26" w:rsidP="00590F26">
            <w:pPr>
              <w:pStyle w:val="EMPTYCELLSTYLE"/>
              <w:keepNext/>
            </w:pPr>
          </w:p>
        </w:tc>
        <w:tc>
          <w:tcPr>
            <w:tcW w:w="60" w:type="dxa"/>
            <w:gridSpan w:val="3"/>
            <w:tcBorders>
              <w:top w:val="single" w:sz="8" w:space="0" w:color="000000"/>
            </w:tcBorders>
            <w:shd w:val="clear" w:color="auto" w:fill="FFFFFF"/>
            <w:tcMar>
              <w:top w:w="0" w:type="dxa"/>
              <w:left w:w="0" w:type="dxa"/>
              <w:bottom w:w="0" w:type="dxa"/>
              <w:right w:w="0" w:type="dxa"/>
            </w:tcMar>
          </w:tcPr>
          <w:p w14:paraId="00C80555"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14812D21" w14:textId="77777777" w:rsidR="00590F26" w:rsidRDefault="00590F26" w:rsidP="00590F26">
            <w:pPr>
              <w:pStyle w:val="EMPTYCELLSTYLE"/>
              <w:keepNext/>
            </w:pPr>
          </w:p>
        </w:tc>
        <w:tc>
          <w:tcPr>
            <w:tcW w:w="200" w:type="dxa"/>
            <w:gridSpan w:val="3"/>
            <w:tcBorders>
              <w:top w:val="single" w:sz="8" w:space="0" w:color="000000"/>
            </w:tcBorders>
            <w:shd w:val="clear" w:color="auto" w:fill="FFFFFF"/>
            <w:tcMar>
              <w:top w:w="0" w:type="dxa"/>
              <w:left w:w="0" w:type="dxa"/>
              <w:bottom w:w="0" w:type="dxa"/>
              <w:right w:w="0" w:type="dxa"/>
            </w:tcMar>
          </w:tcPr>
          <w:p w14:paraId="3AACF4A6"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18326959" w14:textId="77777777" w:rsidR="00590F26" w:rsidRDefault="00590F26" w:rsidP="00590F26">
            <w:pPr>
              <w:pStyle w:val="EMPTYCELLSTYLE"/>
              <w:keepNext/>
            </w:pPr>
          </w:p>
        </w:tc>
        <w:tc>
          <w:tcPr>
            <w:tcW w:w="898" w:type="dxa"/>
            <w:gridSpan w:val="2"/>
            <w:tcBorders>
              <w:top w:val="single" w:sz="8" w:space="0" w:color="000000"/>
            </w:tcBorders>
            <w:shd w:val="clear" w:color="auto" w:fill="FFFFFF"/>
            <w:tcMar>
              <w:top w:w="0" w:type="dxa"/>
              <w:left w:w="0" w:type="dxa"/>
              <w:bottom w:w="0" w:type="dxa"/>
              <w:right w:w="0" w:type="dxa"/>
            </w:tcMar>
          </w:tcPr>
          <w:p w14:paraId="61003FD1" w14:textId="77777777" w:rsidR="00590F26" w:rsidRDefault="00590F26" w:rsidP="00590F26">
            <w:pPr>
              <w:pStyle w:val="EMPTYCELLSTYLE"/>
              <w:keepNext/>
            </w:pPr>
          </w:p>
        </w:tc>
        <w:tc>
          <w:tcPr>
            <w:tcW w:w="180" w:type="dxa"/>
            <w:gridSpan w:val="2"/>
            <w:tcBorders>
              <w:top w:val="single" w:sz="8" w:space="0" w:color="000000"/>
            </w:tcBorders>
            <w:shd w:val="clear" w:color="auto" w:fill="FFFFFF"/>
            <w:tcMar>
              <w:top w:w="0" w:type="dxa"/>
              <w:left w:w="0" w:type="dxa"/>
              <w:bottom w:w="0" w:type="dxa"/>
              <w:right w:w="0" w:type="dxa"/>
            </w:tcMar>
          </w:tcPr>
          <w:p w14:paraId="619D0F83" w14:textId="77777777" w:rsidR="00590F26" w:rsidRDefault="00590F26" w:rsidP="00590F26">
            <w:pPr>
              <w:pStyle w:val="EMPTYCELLSTYLE"/>
              <w:keepNext/>
            </w:pPr>
          </w:p>
        </w:tc>
        <w:tc>
          <w:tcPr>
            <w:tcW w:w="400" w:type="dxa"/>
            <w:gridSpan w:val="2"/>
            <w:tcBorders>
              <w:top w:val="single" w:sz="8" w:space="0" w:color="000000"/>
            </w:tcBorders>
            <w:shd w:val="clear" w:color="auto" w:fill="FFFFFF"/>
            <w:tcMar>
              <w:top w:w="0" w:type="dxa"/>
              <w:left w:w="0" w:type="dxa"/>
              <w:bottom w:w="0" w:type="dxa"/>
              <w:right w:w="0" w:type="dxa"/>
            </w:tcMar>
          </w:tcPr>
          <w:p w14:paraId="61690594"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1507FBAD" w14:textId="77777777" w:rsidR="00590F26" w:rsidRDefault="00590F26" w:rsidP="00590F26">
            <w:pPr>
              <w:pStyle w:val="EMPTYCELLSTYLE"/>
              <w:keepNext/>
            </w:pPr>
          </w:p>
        </w:tc>
        <w:tc>
          <w:tcPr>
            <w:tcW w:w="260" w:type="dxa"/>
            <w:gridSpan w:val="2"/>
            <w:tcBorders>
              <w:top w:val="single" w:sz="8" w:space="0" w:color="000000"/>
            </w:tcBorders>
            <w:shd w:val="clear" w:color="auto" w:fill="FFFFFF"/>
            <w:tcMar>
              <w:top w:w="0" w:type="dxa"/>
              <w:left w:w="0" w:type="dxa"/>
              <w:bottom w:w="0" w:type="dxa"/>
              <w:right w:w="0" w:type="dxa"/>
            </w:tcMar>
          </w:tcPr>
          <w:p w14:paraId="6E4EC774"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5F46A267" w14:textId="77777777" w:rsidR="00590F26" w:rsidRDefault="00590F26" w:rsidP="00590F26">
            <w:pPr>
              <w:pStyle w:val="EMPTYCELLSTYLE"/>
              <w:keepNext/>
            </w:pPr>
          </w:p>
        </w:tc>
        <w:tc>
          <w:tcPr>
            <w:tcW w:w="120" w:type="dxa"/>
            <w:gridSpan w:val="2"/>
            <w:tcBorders>
              <w:top w:val="single" w:sz="8" w:space="0" w:color="000000"/>
            </w:tcBorders>
            <w:shd w:val="clear" w:color="auto" w:fill="FFFFFF"/>
            <w:tcMar>
              <w:top w:w="0" w:type="dxa"/>
              <w:left w:w="0" w:type="dxa"/>
              <w:bottom w:w="0" w:type="dxa"/>
              <w:right w:w="0" w:type="dxa"/>
            </w:tcMar>
          </w:tcPr>
          <w:p w14:paraId="33D12D99" w14:textId="77777777" w:rsidR="00590F26" w:rsidRDefault="00590F26" w:rsidP="00590F26">
            <w:pPr>
              <w:pStyle w:val="EMPTYCELLSTYLE"/>
              <w:keepNext/>
            </w:pPr>
          </w:p>
        </w:tc>
        <w:tc>
          <w:tcPr>
            <w:tcW w:w="40" w:type="dxa"/>
            <w:gridSpan w:val="2"/>
            <w:tcBorders>
              <w:top w:val="single" w:sz="8" w:space="0" w:color="000000"/>
              <w:right w:val="single" w:sz="8" w:space="0" w:color="000000"/>
            </w:tcBorders>
            <w:shd w:val="clear" w:color="auto" w:fill="FFFFFF"/>
            <w:tcMar>
              <w:top w:w="0" w:type="dxa"/>
              <w:left w:w="0" w:type="dxa"/>
              <w:bottom w:w="0" w:type="dxa"/>
              <w:right w:w="0" w:type="dxa"/>
            </w:tcMar>
          </w:tcPr>
          <w:p w14:paraId="7ACF1ACC" w14:textId="77777777" w:rsidR="00590F26" w:rsidRDefault="00590F26" w:rsidP="00590F26">
            <w:pPr>
              <w:pStyle w:val="EMPTYCELLSTYLE"/>
              <w:keepNext/>
            </w:pPr>
          </w:p>
        </w:tc>
        <w:tc>
          <w:tcPr>
            <w:tcW w:w="40" w:type="dxa"/>
            <w:gridSpan w:val="2"/>
            <w:tcBorders>
              <w:top w:val="single" w:sz="8" w:space="0" w:color="000000"/>
              <w:left w:val="single" w:sz="8" w:space="0" w:color="000000"/>
            </w:tcBorders>
            <w:shd w:val="clear" w:color="auto" w:fill="FFFFFF"/>
            <w:tcMar>
              <w:top w:w="0" w:type="dxa"/>
              <w:left w:w="0" w:type="dxa"/>
              <w:bottom w:w="0" w:type="dxa"/>
              <w:right w:w="0" w:type="dxa"/>
            </w:tcMar>
          </w:tcPr>
          <w:p w14:paraId="76440A9A" w14:textId="77777777" w:rsidR="00590F26" w:rsidRDefault="00590F26" w:rsidP="00590F26">
            <w:pPr>
              <w:pStyle w:val="EMPTYCELLSTYLE"/>
              <w:keepNext/>
            </w:pPr>
          </w:p>
        </w:tc>
        <w:tc>
          <w:tcPr>
            <w:tcW w:w="320" w:type="dxa"/>
            <w:gridSpan w:val="2"/>
            <w:tcBorders>
              <w:top w:val="single" w:sz="8" w:space="0" w:color="000000"/>
            </w:tcBorders>
            <w:shd w:val="clear" w:color="auto" w:fill="FFFFFF"/>
            <w:tcMar>
              <w:top w:w="0" w:type="dxa"/>
              <w:left w:w="0" w:type="dxa"/>
              <w:bottom w:w="0" w:type="dxa"/>
              <w:right w:w="0" w:type="dxa"/>
            </w:tcMar>
          </w:tcPr>
          <w:p w14:paraId="2B57B7F3"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5F389E72" w14:textId="77777777" w:rsidR="00590F26" w:rsidRDefault="00590F26" w:rsidP="00590F26">
            <w:pPr>
              <w:pStyle w:val="EMPTYCELLSTYLE"/>
              <w:keepNext/>
            </w:pPr>
          </w:p>
        </w:tc>
        <w:tc>
          <w:tcPr>
            <w:tcW w:w="100" w:type="dxa"/>
            <w:gridSpan w:val="2"/>
            <w:tcBorders>
              <w:top w:val="single" w:sz="8" w:space="0" w:color="000000"/>
            </w:tcBorders>
            <w:shd w:val="clear" w:color="auto" w:fill="FFFFFF"/>
            <w:tcMar>
              <w:top w:w="0" w:type="dxa"/>
              <w:left w:w="0" w:type="dxa"/>
              <w:bottom w:w="0" w:type="dxa"/>
              <w:right w:w="0" w:type="dxa"/>
            </w:tcMar>
          </w:tcPr>
          <w:p w14:paraId="1A236BF6" w14:textId="77777777" w:rsidR="00590F26" w:rsidRDefault="00590F26" w:rsidP="00590F26">
            <w:pPr>
              <w:pStyle w:val="EMPTYCELLSTYLE"/>
              <w:keepNext/>
            </w:pPr>
          </w:p>
        </w:tc>
        <w:tc>
          <w:tcPr>
            <w:tcW w:w="300" w:type="dxa"/>
            <w:gridSpan w:val="2"/>
            <w:tcBorders>
              <w:top w:val="single" w:sz="8" w:space="0" w:color="000000"/>
            </w:tcBorders>
            <w:shd w:val="clear" w:color="auto" w:fill="FFFFFF"/>
            <w:tcMar>
              <w:top w:w="0" w:type="dxa"/>
              <w:left w:w="0" w:type="dxa"/>
              <w:bottom w:w="0" w:type="dxa"/>
              <w:right w:w="0" w:type="dxa"/>
            </w:tcMar>
          </w:tcPr>
          <w:p w14:paraId="5BF16919" w14:textId="77777777" w:rsidR="00590F26" w:rsidRDefault="00590F26" w:rsidP="00590F26">
            <w:pPr>
              <w:pStyle w:val="EMPTYCELLSTYLE"/>
              <w:keepNext/>
            </w:pPr>
          </w:p>
        </w:tc>
        <w:tc>
          <w:tcPr>
            <w:tcW w:w="300" w:type="dxa"/>
            <w:gridSpan w:val="2"/>
            <w:tcBorders>
              <w:top w:val="single" w:sz="8" w:space="0" w:color="000000"/>
            </w:tcBorders>
            <w:shd w:val="clear" w:color="auto" w:fill="FFFFFF"/>
            <w:tcMar>
              <w:top w:w="0" w:type="dxa"/>
              <w:left w:w="0" w:type="dxa"/>
              <w:bottom w:w="0" w:type="dxa"/>
              <w:right w:w="0" w:type="dxa"/>
            </w:tcMar>
          </w:tcPr>
          <w:p w14:paraId="5759CEC7" w14:textId="77777777" w:rsidR="00590F26" w:rsidRDefault="00590F26" w:rsidP="00590F26">
            <w:pPr>
              <w:pStyle w:val="EMPTYCELLSTYLE"/>
              <w:keepNext/>
            </w:pPr>
          </w:p>
        </w:tc>
        <w:tc>
          <w:tcPr>
            <w:tcW w:w="140" w:type="dxa"/>
            <w:gridSpan w:val="2"/>
            <w:tcBorders>
              <w:top w:val="single" w:sz="8" w:space="0" w:color="000000"/>
            </w:tcBorders>
            <w:shd w:val="clear" w:color="auto" w:fill="FFFFFF"/>
            <w:tcMar>
              <w:top w:w="0" w:type="dxa"/>
              <w:left w:w="0" w:type="dxa"/>
              <w:bottom w:w="0" w:type="dxa"/>
              <w:right w:w="0" w:type="dxa"/>
            </w:tcMar>
          </w:tcPr>
          <w:p w14:paraId="2B5E9B4F" w14:textId="77777777" w:rsidR="00590F26" w:rsidRDefault="00590F26" w:rsidP="00590F26">
            <w:pPr>
              <w:pStyle w:val="EMPTYCELLSTYLE"/>
              <w:keepNext/>
            </w:pPr>
          </w:p>
        </w:tc>
        <w:tc>
          <w:tcPr>
            <w:tcW w:w="360" w:type="dxa"/>
            <w:gridSpan w:val="2"/>
            <w:tcBorders>
              <w:top w:val="single" w:sz="8" w:space="0" w:color="000000"/>
            </w:tcBorders>
            <w:shd w:val="clear" w:color="auto" w:fill="FFFFFF"/>
            <w:tcMar>
              <w:top w:w="0" w:type="dxa"/>
              <w:left w:w="0" w:type="dxa"/>
              <w:bottom w:w="0" w:type="dxa"/>
              <w:right w:w="0" w:type="dxa"/>
            </w:tcMar>
          </w:tcPr>
          <w:p w14:paraId="6778F891"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26E4CED5"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32DF9A65" w14:textId="77777777" w:rsidR="00590F26" w:rsidRDefault="00590F26" w:rsidP="00590F26">
            <w:pPr>
              <w:pStyle w:val="EMPTYCELLSTYLE"/>
              <w:keepNext/>
            </w:pPr>
          </w:p>
        </w:tc>
        <w:tc>
          <w:tcPr>
            <w:tcW w:w="320" w:type="dxa"/>
            <w:gridSpan w:val="3"/>
            <w:tcBorders>
              <w:top w:val="single" w:sz="8" w:space="0" w:color="000000"/>
            </w:tcBorders>
            <w:shd w:val="clear" w:color="auto" w:fill="FFFFFF"/>
            <w:tcMar>
              <w:top w:w="0" w:type="dxa"/>
              <w:left w:w="0" w:type="dxa"/>
              <w:bottom w:w="0" w:type="dxa"/>
              <w:right w:w="0" w:type="dxa"/>
            </w:tcMar>
          </w:tcPr>
          <w:p w14:paraId="4732E670" w14:textId="77777777" w:rsidR="00590F26" w:rsidRDefault="00590F26" w:rsidP="00590F26">
            <w:pPr>
              <w:pStyle w:val="EMPTYCELLSTYLE"/>
              <w:keepNext/>
            </w:pPr>
          </w:p>
        </w:tc>
        <w:tc>
          <w:tcPr>
            <w:tcW w:w="200" w:type="dxa"/>
            <w:gridSpan w:val="3"/>
            <w:tcBorders>
              <w:top w:val="single" w:sz="8" w:space="0" w:color="000000"/>
            </w:tcBorders>
            <w:shd w:val="clear" w:color="auto" w:fill="FFFFFF"/>
            <w:tcMar>
              <w:top w:w="0" w:type="dxa"/>
              <w:left w:w="0" w:type="dxa"/>
              <w:bottom w:w="0" w:type="dxa"/>
              <w:right w:w="0" w:type="dxa"/>
            </w:tcMar>
          </w:tcPr>
          <w:p w14:paraId="06BF370D" w14:textId="77777777" w:rsidR="00590F26" w:rsidRDefault="00590F26" w:rsidP="00590F26">
            <w:pPr>
              <w:pStyle w:val="EMPTYCELLSTYLE"/>
              <w:keepNext/>
            </w:pPr>
          </w:p>
        </w:tc>
        <w:tc>
          <w:tcPr>
            <w:tcW w:w="40" w:type="dxa"/>
            <w:gridSpan w:val="2"/>
            <w:tcBorders>
              <w:top w:val="single" w:sz="8" w:space="0" w:color="000000"/>
              <w:right w:val="single" w:sz="8" w:space="0" w:color="000000"/>
            </w:tcBorders>
            <w:shd w:val="clear" w:color="auto" w:fill="FFFFFF"/>
            <w:tcMar>
              <w:top w:w="0" w:type="dxa"/>
              <w:left w:w="0" w:type="dxa"/>
              <w:bottom w:w="0" w:type="dxa"/>
              <w:right w:w="0" w:type="dxa"/>
            </w:tcMar>
          </w:tcPr>
          <w:p w14:paraId="70AF9176" w14:textId="77777777" w:rsidR="00590F26" w:rsidRDefault="00590F26" w:rsidP="00590F26">
            <w:pPr>
              <w:pStyle w:val="EMPTYCELLSTYLE"/>
              <w:keepNext/>
            </w:pPr>
          </w:p>
        </w:tc>
        <w:tc>
          <w:tcPr>
            <w:tcW w:w="40" w:type="dxa"/>
            <w:gridSpan w:val="2"/>
            <w:tcBorders>
              <w:top w:val="single" w:sz="8" w:space="0" w:color="000000"/>
              <w:left w:val="single" w:sz="8" w:space="0" w:color="000000"/>
            </w:tcBorders>
            <w:shd w:val="clear" w:color="auto" w:fill="FFFFFF"/>
            <w:tcMar>
              <w:top w:w="0" w:type="dxa"/>
              <w:left w:w="0" w:type="dxa"/>
              <w:bottom w:w="0" w:type="dxa"/>
              <w:right w:w="0" w:type="dxa"/>
            </w:tcMar>
          </w:tcPr>
          <w:p w14:paraId="1A6C4E5C" w14:textId="77777777" w:rsidR="00590F26" w:rsidRDefault="00590F26" w:rsidP="00590F26">
            <w:pPr>
              <w:pStyle w:val="EMPTYCELLSTYLE"/>
              <w:keepNext/>
            </w:pPr>
          </w:p>
        </w:tc>
        <w:tc>
          <w:tcPr>
            <w:tcW w:w="778" w:type="dxa"/>
            <w:gridSpan w:val="2"/>
            <w:tcBorders>
              <w:top w:val="single" w:sz="8" w:space="0" w:color="000000"/>
            </w:tcBorders>
            <w:shd w:val="clear" w:color="auto" w:fill="FFFFFF"/>
            <w:tcMar>
              <w:top w:w="0" w:type="dxa"/>
              <w:left w:w="0" w:type="dxa"/>
              <w:bottom w:w="0" w:type="dxa"/>
              <w:right w:w="0" w:type="dxa"/>
            </w:tcMar>
          </w:tcPr>
          <w:p w14:paraId="4806E7E1"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4BFA6F04"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6181C2D8" w14:textId="77777777" w:rsidR="00590F26" w:rsidRDefault="00590F26" w:rsidP="00590F26">
            <w:pPr>
              <w:pStyle w:val="EMPTYCELLSTYLE"/>
              <w:keepNext/>
            </w:pPr>
          </w:p>
        </w:tc>
        <w:tc>
          <w:tcPr>
            <w:tcW w:w="560" w:type="dxa"/>
            <w:gridSpan w:val="2"/>
            <w:tcBorders>
              <w:top w:val="single" w:sz="8" w:space="0" w:color="000000"/>
            </w:tcBorders>
            <w:shd w:val="clear" w:color="auto" w:fill="FFFFFF"/>
            <w:tcMar>
              <w:top w:w="0" w:type="dxa"/>
              <w:left w:w="0" w:type="dxa"/>
              <w:bottom w:w="0" w:type="dxa"/>
              <w:right w:w="0" w:type="dxa"/>
            </w:tcMar>
          </w:tcPr>
          <w:p w14:paraId="4A1CC2DE" w14:textId="77777777" w:rsidR="00590F26" w:rsidRDefault="00590F26" w:rsidP="00590F26">
            <w:pPr>
              <w:pStyle w:val="EMPTYCELLSTYLE"/>
              <w:keepNext/>
            </w:pPr>
          </w:p>
        </w:tc>
        <w:tc>
          <w:tcPr>
            <w:tcW w:w="100" w:type="dxa"/>
            <w:gridSpan w:val="2"/>
            <w:tcBorders>
              <w:top w:val="single" w:sz="8" w:space="0" w:color="000000"/>
            </w:tcBorders>
            <w:shd w:val="clear" w:color="auto" w:fill="FFFFFF"/>
            <w:tcMar>
              <w:top w:w="0" w:type="dxa"/>
              <w:left w:w="0" w:type="dxa"/>
              <w:bottom w:w="0" w:type="dxa"/>
              <w:right w:w="0" w:type="dxa"/>
            </w:tcMar>
          </w:tcPr>
          <w:p w14:paraId="4C6C95CA" w14:textId="77777777" w:rsidR="00590F26" w:rsidRDefault="00590F26" w:rsidP="00590F26">
            <w:pPr>
              <w:pStyle w:val="EMPTYCELLSTYLE"/>
              <w:keepNext/>
            </w:pPr>
          </w:p>
        </w:tc>
        <w:tc>
          <w:tcPr>
            <w:tcW w:w="200" w:type="dxa"/>
            <w:gridSpan w:val="2"/>
            <w:tcBorders>
              <w:top w:val="single" w:sz="8" w:space="0" w:color="000000"/>
            </w:tcBorders>
            <w:shd w:val="clear" w:color="auto" w:fill="FFFFFF"/>
            <w:tcMar>
              <w:top w:w="0" w:type="dxa"/>
              <w:left w:w="0" w:type="dxa"/>
              <w:bottom w:w="0" w:type="dxa"/>
              <w:right w:w="0" w:type="dxa"/>
            </w:tcMar>
          </w:tcPr>
          <w:p w14:paraId="7CBB49BC" w14:textId="77777777" w:rsidR="00590F26" w:rsidRDefault="00590F26" w:rsidP="00590F26">
            <w:pPr>
              <w:pStyle w:val="EMPTYCELLSTYLE"/>
              <w:keepNext/>
            </w:pPr>
          </w:p>
        </w:tc>
        <w:tc>
          <w:tcPr>
            <w:tcW w:w="460" w:type="dxa"/>
            <w:gridSpan w:val="3"/>
            <w:tcBorders>
              <w:top w:val="single" w:sz="8" w:space="0" w:color="000000"/>
            </w:tcBorders>
            <w:shd w:val="clear" w:color="auto" w:fill="FFFFFF"/>
            <w:tcMar>
              <w:top w:w="0" w:type="dxa"/>
              <w:left w:w="0" w:type="dxa"/>
              <w:bottom w:w="0" w:type="dxa"/>
              <w:right w:w="0" w:type="dxa"/>
            </w:tcMar>
          </w:tcPr>
          <w:p w14:paraId="3808ABF5" w14:textId="77777777" w:rsidR="00590F26" w:rsidRDefault="00590F26" w:rsidP="00590F26">
            <w:pPr>
              <w:pStyle w:val="EMPTYCELLSTYLE"/>
              <w:keepNext/>
            </w:pPr>
          </w:p>
        </w:tc>
        <w:tc>
          <w:tcPr>
            <w:tcW w:w="40" w:type="dxa"/>
            <w:gridSpan w:val="2"/>
            <w:tcBorders>
              <w:top w:val="single" w:sz="8" w:space="0" w:color="000000"/>
              <w:right w:val="single" w:sz="8" w:space="0" w:color="000000"/>
            </w:tcBorders>
            <w:shd w:val="clear" w:color="auto" w:fill="FFFFFF"/>
            <w:tcMar>
              <w:top w:w="0" w:type="dxa"/>
              <w:left w:w="0" w:type="dxa"/>
              <w:bottom w:w="0" w:type="dxa"/>
              <w:right w:w="0" w:type="dxa"/>
            </w:tcMar>
          </w:tcPr>
          <w:p w14:paraId="3FB996D1" w14:textId="77777777" w:rsidR="00590F26" w:rsidRDefault="00590F26" w:rsidP="00590F26">
            <w:pPr>
              <w:pStyle w:val="EMPTYCELLSTYLE"/>
              <w:keepNext/>
            </w:pPr>
          </w:p>
        </w:tc>
        <w:tc>
          <w:tcPr>
            <w:tcW w:w="40" w:type="dxa"/>
            <w:gridSpan w:val="2"/>
            <w:tcBorders>
              <w:top w:val="single" w:sz="8" w:space="0" w:color="000000"/>
              <w:left w:val="single" w:sz="8" w:space="0" w:color="000000"/>
            </w:tcBorders>
            <w:shd w:val="clear" w:color="auto" w:fill="FFFFFF"/>
            <w:tcMar>
              <w:top w:w="0" w:type="dxa"/>
              <w:left w:w="0" w:type="dxa"/>
              <w:bottom w:w="0" w:type="dxa"/>
              <w:right w:w="0" w:type="dxa"/>
            </w:tcMar>
          </w:tcPr>
          <w:p w14:paraId="4DDBAE56" w14:textId="77777777" w:rsidR="00590F26" w:rsidRDefault="00590F26" w:rsidP="00590F26">
            <w:pPr>
              <w:pStyle w:val="EMPTYCELLSTYLE"/>
              <w:keepNext/>
            </w:pPr>
          </w:p>
        </w:tc>
        <w:tc>
          <w:tcPr>
            <w:tcW w:w="1424" w:type="dxa"/>
            <w:gridSpan w:val="2"/>
            <w:tcBorders>
              <w:top w:val="single" w:sz="8" w:space="0" w:color="000000"/>
            </w:tcBorders>
            <w:shd w:val="clear" w:color="auto" w:fill="FFFFFF"/>
            <w:tcMar>
              <w:top w:w="0" w:type="dxa"/>
              <w:left w:w="0" w:type="dxa"/>
              <w:bottom w:w="0" w:type="dxa"/>
              <w:right w:w="0" w:type="dxa"/>
            </w:tcMar>
          </w:tcPr>
          <w:p w14:paraId="7FBBEDFC" w14:textId="77777777" w:rsidR="00590F26" w:rsidRDefault="00590F26" w:rsidP="00590F26">
            <w:pPr>
              <w:pStyle w:val="EMPTYCELLSTYLE"/>
              <w:keepNext/>
            </w:pPr>
          </w:p>
        </w:tc>
        <w:tc>
          <w:tcPr>
            <w:tcW w:w="194" w:type="dxa"/>
            <w:gridSpan w:val="2"/>
            <w:tcBorders>
              <w:top w:val="single" w:sz="8" w:space="0" w:color="000000"/>
            </w:tcBorders>
            <w:shd w:val="clear" w:color="auto" w:fill="FFFFFF"/>
            <w:tcMar>
              <w:top w:w="0" w:type="dxa"/>
              <w:left w:w="0" w:type="dxa"/>
              <w:bottom w:w="0" w:type="dxa"/>
              <w:right w:w="0" w:type="dxa"/>
            </w:tcMar>
          </w:tcPr>
          <w:p w14:paraId="67A5C718"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5DD3C8F2" w14:textId="77777777" w:rsidR="00590F26" w:rsidRDefault="00590F26" w:rsidP="00590F26">
            <w:pPr>
              <w:pStyle w:val="EMPTYCELLSTYLE"/>
              <w:keepNext/>
            </w:pPr>
          </w:p>
        </w:tc>
        <w:tc>
          <w:tcPr>
            <w:tcW w:w="45" w:type="dxa"/>
            <w:gridSpan w:val="2"/>
            <w:tcBorders>
              <w:top w:val="single" w:sz="8" w:space="0" w:color="000000"/>
              <w:right w:val="single" w:sz="8" w:space="0" w:color="000000"/>
            </w:tcBorders>
            <w:shd w:val="clear" w:color="auto" w:fill="FFFFFF"/>
            <w:tcMar>
              <w:top w:w="0" w:type="dxa"/>
              <w:left w:w="0" w:type="dxa"/>
              <w:bottom w:w="0" w:type="dxa"/>
              <w:right w:w="0" w:type="dxa"/>
            </w:tcMar>
          </w:tcPr>
          <w:p w14:paraId="20D0D4F7" w14:textId="77777777" w:rsidR="00590F26" w:rsidRDefault="00590F26" w:rsidP="00590F26">
            <w:pPr>
              <w:pStyle w:val="EMPTYCELLSTYLE"/>
              <w:keepNext/>
            </w:pPr>
          </w:p>
        </w:tc>
        <w:tc>
          <w:tcPr>
            <w:tcW w:w="60" w:type="dxa"/>
            <w:gridSpan w:val="3"/>
          </w:tcPr>
          <w:p w14:paraId="0686D489" w14:textId="77777777" w:rsidR="00590F26" w:rsidRDefault="00590F26" w:rsidP="00590F26">
            <w:pPr>
              <w:pStyle w:val="EMPTYCELLSTYLE"/>
              <w:keepNext/>
            </w:pPr>
          </w:p>
        </w:tc>
        <w:tc>
          <w:tcPr>
            <w:tcW w:w="40" w:type="dxa"/>
          </w:tcPr>
          <w:p w14:paraId="7D944636" w14:textId="77777777" w:rsidR="00590F26" w:rsidRDefault="00590F26" w:rsidP="00590F26">
            <w:pPr>
              <w:pStyle w:val="EMPTYCELLSTYLE"/>
              <w:keepNext/>
            </w:pPr>
          </w:p>
        </w:tc>
      </w:tr>
      <w:tr w:rsidR="00590F26" w14:paraId="3B93AF15" w14:textId="77777777" w:rsidTr="00247A46">
        <w:trPr>
          <w:gridAfter w:val="2"/>
          <w:wAfter w:w="45" w:type="dxa"/>
          <w:cantSplit/>
        </w:trPr>
        <w:tc>
          <w:tcPr>
            <w:tcW w:w="44" w:type="dxa"/>
            <w:gridSpan w:val="2"/>
          </w:tcPr>
          <w:p w14:paraId="5C81303E"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6324B28F" w14:textId="77777777" w:rsidR="00590F26" w:rsidRDefault="00590F26" w:rsidP="00590F26">
            <w:pPr>
              <w:pStyle w:val="EMPTYCELLSTYLE"/>
              <w:keepNext/>
            </w:pPr>
          </w:p>
        </w:tc>
        <w:tc>
          <w:tcPr>
            <w:tcW w:w="2835" w:type="dxa"/>
            <w:gridSpan w:val="37"/>
            <w:shd w:val="clear" w:color="auto" w:fill="FFFFFF"/>
            <w:tcMar>
              <w:top w:w="0" w:type="dxa"/>
              <w:left w:w="0" w:type="dxa"/>
              <w:bottom w:w="0" w:type="dxa"/>
              <w:right w:w="0" w:type="dxa"/>
            </w:tcMar>
          </w:tcPr>
          <w:p w14:paraId="11E2F158" w14:textId="77777777" w:rsidR="00590F26" w:rsidRDefault="00590F26" w:rsidP="00590F26">
            <w:pPr>
              <w:pStyle w:val="zarovnaniSNasledujicim0"/>
              <w:keepNext/>
              <w:keepLines/>
            </w:pPr>
            <w:r>
              <w:t>předmět pojištění:</w:t>
            </w:r>
          </w:p>
        </w:tc>
        <w:tc>
          <w:tcPr>
            <w:tcW w:w="40" w:type="dxa"/>
            <w:gridSpan w:val="2"/>
            <w:tcBorders>
              <w:right w:val="single" w:sz="8" w:space="0" w:color="000000"/>
            </w:tcBorders>
            <w:shd w:val="clear" w:color="auto" w:fill="FFFFFF"/>
            <w:tcMar>
              <w:top w:w="0" w:type="dxa"/>
              <w:left w:w="0" w:type="dxa"/>
              <w:bottom w:w="0" w:type="dxa"/>
              <w:right w:w="0" w:type="dxa"/>
            </w:tcMar>
          </w:tcPr>
          <w:p w14:paraId="4A5164D5"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2F960B22" w14:textId="77777777" w:rsidR="00590F26" w:rsidRDefault="00590F26" w:rsidP="00590F26">
            <w:pPr>
              <w:pStyle w:val="EMPTYCELLSTYLE"/>
              <w:keepNext/>
            </w:pPr>
          </w:p>
        </w:tc>
        <w:tc>
          <w:tcPr>
            <w:tcW w:w="2160" w:type="dxa"/>
            <w:gridSpan w:val="24"/>
            <w:shd w:val="clear" w:color="auto" w:fill="FFFFFF"/>
            <w:tcMar>
              <w:top w:w="0" w:type="dxa"/>
              <w:left w:w="0" w:type="dxa"/>
              <w:bottom w:w="0" w:type="dxa"/>
              <w:right w:w="0" w:type="dxa"/>
            </w:tcMar>
          </w:tcPr>
          <w:p w14:paraId="2A35E355" w14:textId="77777777" w:rsidR="00590F26" w:rsidRDefault="00590F26" w:rsidP="00590F26">
            <w:pPr>
              <w:pStyle w:val="zarovnaniSNasledujicim0"/>
              <w:keepNext/>
              <w:keepLines/>
            </w:pPr>
            <w:r>
              <w:t>místo pojištění:</w:t>
            </w:r>
          </w:p>
        </w:tc>
        <w:tc>
          <w:tcPr>
            <w:tcW w:w="40" w:type="dxa"/>
            <w:gridSpan w:val="2"/>
            <w:tcBorders>
              <w:right w:val="single" w:sz="8" w:space="0" w:color="000000"/>
            </w:tcBorders>
            <w:shd w:val="clear" w:color="auto" w:fill="FFFFFF"/>
            <w:tcMar>
              <w:top w:w="0" w:type="dxa"/>
              <w:left w:w="0" w:type="dxa"/>
              <w:bottom w:w="0" w:type="dxa"/>
              <w:right w:w="0" w:type="dxa"/>
            </w:tcMar>
          </w:tcPr>
          <w:p w14:paraId="705EEE65"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04EC9394" w14:textId="77777777" w:rsidR="00590F26" w:rsidRDefault="00590F26" w:rsidP="00590F26">
            <w:pPr>
              <w:pStyle w:val="EMPTYCELLSTYLE"/>
              <w:keepNext/>
            </w:pPr>
          </w:p>
        </w:tc>
        <w:tc>
          <w:tcPr>
            <w:tcW w:w="2178" w:type="dxa"/>
            <w:gridSpan w:val="15"/>
            <w:vMerge w:val="restart"/>
            <w:shd w:val="clear" w:color="auto" w:fill="FFFFFF"/>
            <w:tcMar>
              <w:top w:w="0" w:type="dxa"/>
              <w:left w:w="0" w:type="dxa"/>
              <w:bottom w:w="0" w:type="dxa"/>
              <w:right w:w="0" w:type="dxa"/>
            </w:tcMar>
          </w:tcPr>
          <w:p w14:paraId="02E6440D" w14:textId="77777777" w:rsidR="00590F26" w:rsidRDefault="00590F26" w:rsidP="00590F26">
            <w:pPr>
              <w:pStyle w:val="zarovnaniSNasledujicim0"/>
              <w:keepNext/>
              <w:keepLines/>
            </w:pPr>
            <w:r>
              <w:t xml:space="preserve">vlastnictví předmětu pojištění: </w:t>
            </w:r>
          </w:p>
        </w:tc>
        <w:tc>
          <w:tcPr>
            <w:tcW w:w="40" w:type="dxa"/>
            <w:gridSpan w:val="2"/>
            <w:tcBorders>
              <w:right w:val="single" w:sz="8" w:space="0" w:color="000000"/>
            </w:tcBorders>
            <w:shd w:val="clear" w:color="auto" w:fill="FFFFFF"/>
            <w:tcMar>
              <w:top w:w="0" w:type="dxa"/>
              <w:left w:w="0" w:type="dxa"/>
              <w:bottom w:w="0" w:type="dxa"/>
              <w:right w:w="0" w:type="dxa"/>
            </w:tcMar>
          </w:tcPr>
          <w:p w14:paraId="56CD4B70"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1CD3E1AE" w14:textId="77777777" w:rsidR="00590F26" w:rsidRDefault="00590F26" w:rsidP="00590F26">
            <w:pPr>
              <w:pStyle w:val="EMPTYCELLSTYLE"/>
              <w:keepNext/>
            </w:pPr>
          </w:p>
        </w:tc>
        <w:tc>
          <w:tcPr>
            <w:tcW w:w="1658" w:type="dxa"/>
            <w:gridSpan w:val="6"/>
            <w:shd w:val="clear" w:color="auto" w:fill="FFFFFF"/>
            <w:tcMar>
              <w:top w:w="0" w:type="dxa"/>
              <w:left w:w="0" w:type="dxa"/>
              <w:bottom w:w="0" w:type="dxa"/>
              <w:right w:w="0" w:type="dxa"/>
            </w:tcMar>
          </w:tcPr>
          <w:p w14:paraId="0785A077" w14:textId="77777777" w:rsidR="00590F26" w:rsidRDefault="00590F26" w:rsidP="00590F26">
            <w:pPr>
              <w:pStyle w:val="zarovnaniSNasledujicim0"/>
              <w:keepNext/>
              <w:keepLines/>
            </w:pPr>
            <w:r>
              <w:t>pojistná hodnota:</w:t>
            </w:r>
          </w:p>
        </w:tc>
        <w:tc>
          <w:tcPr>
            <w:tcW w:w="45" w:type="dxa"/>
            <w:gridSpan w:val="2"/>
            <w:tcBorders>
              <w:right w:val="single" w:sz="8" w:space="0" w:color="000000"/>
            </w:tcBorders>
            <w:shd w:val="clear" w:color="auto" w:fill="FFFFFF"/>
            <w:tcMar>
              <w:top w:w="0" w:type="dxa"/>
              <w:left w:w="0" w:type="dxa"/>
              <w:bottom w:w="0" w:type="dxa"/>
              <w:right w:w="0" w:type="dxa"/>
            </w:tcMar>
          </w:tcPr>
          <w:p w14:paraId="2C6996F3" w14:textId="77777777" w:rsidR="00590F26" w:rsidRDefault="00590F26" w:rsidP="00590F26">
            <w:pPr>
              <w:pStyle w:val="EMPTYCELLSTYLE"/>
              <w:keepNext/>
            </w:pPr>
          </w:p>
        </w:tc>
        <w:tc>
          <w:tcPr>
            <w:tcW w:w="60" w:type="dxa"/>
            <w:gridSpan w:val="3"/>
          </w:tcPr>
          <w:p w14:paraId="69D0B813" w14:textId="77777777" w:rsidR="00590F26" w:rsidRDefault="00590F26" w:rsidP="00590F26">
            <w:pPr>
              <w:pStyle w:val="EMPTYCELLSTYLE"/>
              <w:keepNext/>
            </w:pPr>
          </w:p>
        </w:tc>
        <w:tc>
          <w:tcPr>
            <w:tcW w:w="40" w:type="dxa"/>
          </w:tcPr>
          <w:p w14:paraId="07329BE7" w14:textId="77777777" w:rsidR="00590F26" w:rsidRDefault="00590F26" w:rsidP="00590F26">
            <w:pPr>
              <w:pStyle w:val="EMPTYCELLSTYLE"/>
              <w:keepNext/>
            </w:pPr>
          </w:p>
        </w:tc>
      </w:tr>
      <w:tr w:rsidR="00590F26" w14:paraId="73A5AAAB" w14:textId="77777777" w:rsidTr="00247A46">
        <w:trPr>
          <w:gridAfter w:val="2"/>
          <w:wAfter w:w="45" w:type="dxa"/>
          <w:cantSplit/>
        </w:trPr>
        <w:tc>
          <w:tcPr>
            <w:tcW w:w="44" w:type="dxa"/>
            <w:gridSpan w:val="2"/>
          </w:tcPr>
          <w:p w14:paraId="2BB07B04"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2C6C1FBF" w14:textId="77777777" w:rsidR="00590F26" w:rsidRDefault="00590F26" w:rsidP="00590F26">
            <w:pPr>
              <w:pStyle w:val="EMPTYCELLSTYLE"/>
              <w:keepNext/>
            </w:pPr>
          </w:p>
        </w:tc>
        <w:tc>
          <w:tcPr>
            <w:tcW w:w="2835" w:type="dxa"/>
            <w:gridSpan w:val="37"/>
            <w:vMerge w:val="restart"/>
            <w:shd w:val="clear" w:color="auto" w:fill="FFFFFF"/>
            <w:tcMar>
              <w:top w:w="0" w:type="dxa"/>
              <w:left w:w="0" w:type="dxa"/>
              <w:bottom w:w="0" w:type="dxa"/>
              <w:right w:w="0" w:type="dxa"/>
            </w:tcMar>
          </w:tcPr>
          <w:p w14:paraId="4B0AAD51" w14:textId="6FBEC6B4" w:rsidR="00590F26" w:rsidRDefault="00590F26" w:rsidP="00590F26">
            <w:pPr>
              <w:pStyle w:val="tabulkaPojisteniBold"/>
              <w:keepNext/>
              <w:keepLines/>
            </w:pPr>
            <w:r>
              <w:t>36. stroj, strojní zařízení, příslušenství</w:t>
            </w:r>
          </w:p>
        </w:tc>
        <w:tc>
          <w:tcPr>
            <w:tcW w:w="40" w:type="dxa"/>
            <w:gridSpan w:val="2"/>
            <w:tcBorders>
              <w:right w:val="single" w:sz="8" w:space="0" w:color="000000"/>
            </w:tcBorders>
            <w:shd w:val="clear" w:color="auto" w:fill="FFFFFF"/>
            <w:tcMar>
              <w:top w:w="0" w:type="dxa"/>
              <w:left w:w="0" w:type="dxa"/>
              <w:bottom w:w="0" w:type="dxa"/>
              <w:right w:w="0" w:type="dxa"/>
            </w:tcMar>
          </w:tcPr>
          <w:p w14:paraId="73A7C87A"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06C2D82D" w14:textId="77777777" w:rsidR="00590F26" w:rsidRDefault="00590F26" w:rsidP="00590F26">
            <w:pPr>
              <w:pStyle w:val="EMPTYCELLSTYLE"/>
              <w:keepNext/>
            </w:pPr>
          </w:p>
        </w:tc>
        <w:tc>
          <w:tcPr>
            <w:tcW w:w="2160" w:type="dxa"/>
            <w:gridSpan w:val="24"/>
            <w:vMerge w:val="restart"/>
            <w:shd w:val="clear" w:color="auto" w:fill="FFFFFF"/>
            <w:tcMar>
              <w:top w:w="0" w:type="dxa"/>
              <w:left w:w="0" w:type="dxa"/>
              <w:bottom w:w="0" w:type="dxa"/>
              <w:right w:w="0" w:type="dxa"/>
            </w:tcMar>
          </w:tcPr>
          <w:p w14:paraId="7BEBE087" w14:textId="77777777" w:rsidR="00590F26" w:rsidRDefault="00590F26" w:rsidP="00590F26">
            <w:pPr>
              <w:pStyle w:val="zarovnaniSNasledujicim0"/>
              <w:keepNext/>
              <w:keepLines/>
            </w:pPr>
            <w:r>
              <w:t>území ČR</w:t>
            </w:r>
          </w:p>
        </w:tc>
        <w:tc>
          <w:tcPr>
            <w:tcW w:w="40" w:type="dxa"/>
            <w:gridSpan w:val="2"/>
            <w:tcBorders>
              <w:right w:val="single" w:sz="8" w:space="0" w:color="000000"/>
            </w:tcBorders>
            <w:shd w:val="clear" w:color="auto" w:fill="FFFFFF"/>
            <w:tcMar>
              <w:top w:w="0" w:type="dxa"/>
              <w:left w:w="0" w:type="dxa"/>
              <w:bottom w:w="0" w:type="dxa"/>
              <w:right w:w="0" w:type="dxa"/>
            </w:tcMar>
          </w:tcPr>
          <w:p w14:paraId="2311A55D"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7701A03F" w14:textId="77777777" w:rsidR="00590F26" w:rsidRDefault="00590F26" w:rsidP="00590F26">
            <w:pPr>
              <w:pStyle w:val="EMPTYCELLSTYLE"/>
              <w:keepNext/>
            </w:pPr>
          </w:p>
        </w:tc>
        <w:tc>
          <w:tcPr>
            <w:tcW w:w="2178" w:type="dxa"/>
            <w:gridSpan w:val="15"/>
            <w:vMerge/>
            <w:shd w:val="clear" w:color="auto" w:fill="FFFFFF"/>
            <w:tcMar>
              <w:top w:w="0" w:type="dxa"/>
              <w:left w:w="0" w:type="dxa"/>
              <w:bottom w:w="0" w:type="dxa"/>
              <w:right w:w="0" w:type="dxa"/>
            </w:tcMar>
          </w:tcPr>
          <w:p w14:paraId="146D8B53" w14:textId="77777777" w:rsidR="00590F26" w:rsidRDefault="00590F26" w:rsidP="00590F26">
            <w:pPr>
              <w:pStyle w:val="EMPTYCELLSTYLE"/>
              <w:keepNext/>
            </w:pPr>
          </w:p>
        </w:tc>
        <w:tc>
          <w:tcPr>
            <w:tcW w:w="40" w:type="dxa"/>
            <w:gridSpan w:val="2"/>
            <w:tcBorders>
              <w:right w:val="single" w:sz="8" w:space="0" w:color="000000"/>
            </w:tcBorders>
            <w:shd w:val="clear" w:color="auto" w:fill="FFFFFF"/>
            <w:tcMar>
              <w:top w:w="0" w:type="dxa"/>
              <w:left w:w="0" w:type="dxa"/>
              <w:bottom w:w="0" w:type="dxa"/>
              <w:right w:w="0" w:type="dxa"/>
            </w:tcMar>
          </w:tcPr>
          <w:p w14:paraId="49869B23"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4BFA5918" w14:textId="77777777" w:rsidR="00590F26" w:rsidRDefault="00590F26" w:rsidP="00590F26">
            <w:pPr>
              <w:pStyle w:val="EMPTYCELLSTYLE"/>
              <w:keepNext/>
            </w:pPr>
          </w:p>
        </w:tc>
        <w:tc>
          <w:tcPr>
            <w:tcW w:w="1658" w:type="dxa"/>
            <w:gridSpan w:val="6"/>
            <w:vMerge w:val="restart"/>
            <w:shd w:val="clear" w:color="auto" w:fill="FFFFFF"/>
            <w:tcMar>
              <w:top w:w="0" w:type="dxa"/>
              <w:left w:w="0" w:type="dxa"/>
              <w:bottom w:w="0" w:type="dxa"/>
              <w:right w:w="0" w:type="dxa"/>
            </w:tcMar>
          </w:tcPr>
          <w:p w14:paraId="5E38BD37" w14:textId="77777777" w:rsidR="00590F26" w:rsidRDefault="00590F26" w:rsidP="00590F26">
            <w:pPr>
              <w:pStyle w:val="zarovnaniSNasledujicim0"/>
              <w:keepNext/>
              <w:keepLines/>
            </w:pPr>
            <w:r>
              <w:t>nová cena</w:t>
            </w:r>
          </w:p>
        </w:tc>
        <w:tc>
          <w:tcPr>
            <w:tcW w:w="45" w:type="dxa"/>
            <w:gridSpan w:val="2"/>
            <w:tcBorders>
              <w:right w:val="single" w:sz="8" w:space="0" w:color="000000"/>
            </w:tcBorders>
            <w:shd w:val="clear" w:color="auto" w:fill="FFFFFF"/>
            <w:tcMar>
              <w:top w:w="0" w:type="dxa"/>
              <w:left w:w="0" w:type="dxa"/>
              <w:bottom w:w="0" w:type="dxa"/>
              <w:right w:w="0" w:type="dxa"/>
            </w:tcMar>
          </w:tcPr>
          <w:p w14:paraId="41BFDC78" w14:textId="77777777" w:rsidR="00590F26" w:rsidRDefault="00590F26" w:rsidP="00590F26">
            <w:pPr>
              <w:pStyle w:val="EMPTYCELLSTYLE"/>
              <w:keepNext/>
            </w:pPr>
          </w:p>
        </w:tc>
        <w:tc>
          <w:tcPr>
            <w:tcW w:w="60" w:type="dxa"/>
            <w:gridSpan w:val="3"/>
          </w:tcPr>
          <w:p w14:paraId="7879BA3D" w14:textId="77777777" w:rsidR="00590F26" w:rsidRDefault="00590F26" w:rsidP="00590F26">
            <w:pPr>
              <w:pStyle w:val="EMPTYCELLSTYLE"/>
              <w:keepNext/>
            </w:pPr>
          </w:p>
        </w:tc>
        <w:tc>
          <w:tcPr>
            <w:tcW w:w="40" w:type="dxa"/>
          </w:tcPr>
          <w:p w14:paraId="70EA9D69" w14:textId="77777777" w:rsidR="00590F26" w:rsidRDefault="00590F26" w:rsidP="00590F26">
            <w:pPr>
              <w:pStyle w:val="EMPTYCELLSTYLE"/>
              <w:keepNext/>
            </w:pPr>
          </w:p>
        </w:tc>
      </w:tr>
      <w:tr w:rsidR="00590F26" w14:paraId="08C44607" w14:textId="77777777" w:rsidTr="00247A46">
        <w:trPr>
          <w:gridAfter w:val="2"/>
          <w:wAfter w:w="45" w:type="dxa"/>
          <w:cantSplit/>
        </w:trPr>
        <w:tc>
          <w:tcPr>
            <w:tcW w:w="44" w:type="dxa"/>
            <w:gridSpan w:val="2"/>
          </w:tcPr>
          <w:p w14:paraId="3591671F"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262DD3A0" w14:textId="77777777" w:rsidR="00590F26" w:rsidRDefault="00590F26" w:rsidP="00590F26">
            <w:pPr>
              <w:pStyle w:val="EMPTYCELLSTYLE"/>
              <w:keepNext/>
            </w:pPr>
          </w:p>
        </w:tc>
        <w:tc>
          <w:tcPr>
            <w:tcW w:w="2835" w:type="dxa"/>
            <w:gridSpan w:val="37"/>
            <w:vMerge/>
            <w:shd w:val="clear" w:color="auto" w:fill="FFFFFF"/>
            <w:tcMar>
              <w:top w:w="0" w:type="dxa"/>
              <w:left w:w="0" w:type="dxa"/>
              <w:bottom w:w="0" w:type="dxa"/>
              <w:right w:w="0" w:type="dxa"/>
            </w:tcMar>
          </w:tcPr>
          <w:p w14:paraId="471C5FEA" w14:textId="77777777" w:rsidR="00590F26" w:rsidRDefault="00590F26" w:rsidP="00590F26">
            <w:pPr>
              <w:pStyle w:val="EMPTYCELLSTYLE"/>
              <w:keepNext/>
            </w:pPr>
          </w:p>
        </w:tc>
        <w:tc>
          <w:tcPr>
            <w:tcW w:w="40" w:type="dxa"/>
            <w:gridSpan w:val="2"/>
            <w:tcBorders>
              <w:right w:val="single" w:sz="8" w:space="0" w:color="000000"/>
            </w:tcBorders>
            <w:shd w:val="clear" w:color="auto" w:fill="FFFFFF"/>
            <w:tcMar>
              <w:top w:w="0" w:type="dxa"/>
              <w:left w:w="0" w:type="dxa"/>
              <w:bottom w:w="0" w:type="dxa"/>
              <w:right w:w="0" w:type="dxa"/>
            </w:tcMar>
          </w:tcPr>
          <w:p w14:paraId="26987617"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41F72147" w14:textId="77777777" w:rsidR="00590F26" w:rsidRDefault="00590F26" w:rsidP="00590F26">
            <w:pPr>
              <w:pStyle w:val="EMPTYCELLSTYLE"/>
              <w:keepNext/>
            </w:pPr>
          </w:p>
        </w:tc>
        <w:tc>
          <w:tcPr>
            <w:tcW w:w="2160" w:type="dxa"/>
            <w:gridSpan w:val="24"/>
            <w:vMerge/>
            <w:shd w:val="clear" w:color="auto" w:fill="FFFFFF"/>
            <w:tcMar>
              <w:top w:w="0" w:type="dxa"/>
              <w:left w:w="0" w:type="dxa"/>
              <w:bottom w:w="0" w:type="dxa"/>
              <w:right w:w="0" w:type="dxa"/>
            </w:tcMar>
          </w:tcPr>
          <w:p w14:paraId="40C4813A" w14:textId="77777777" w:rsidR="00590F26" w:rsidRDefault="00590F26" w:rsidP="00590F26">
            <w:pPr>
              <w:pStyle w:val="EMPTYCELLSTYLE"/>
              <w:keepNext/>
            </w:pPr>
          </w:p>
        </w:tc>
        <w:tc>
          <w:tcPr>
            <w:tcW w:w="40" w:type="dxa"/>
            <w:gridSpan w:val="2"/>
            <w:tcBorders>
              <w:right w:val="single" w:sz="8" w:space="0" w:color="000000"/>
            </w:tcBorders>
            <w:shd w:val="clear" w:color="auto" w:fill="FFFFFF"/>
            <w:tcMar>
              <w:top w:w="0" w:type="dxa"/>
              <w:left w:w="0" w:type="dxa"/>
              <w:bottom w:w="0" w:type="dxa"/>
              <w:right w:w="0" w:type="dxa"/>
            </w:tcMar>
          </w:tcPr>
          <w:p w14:paraId="4D9E5F24"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4FB4D672" w14:textId="77777777" w:rsidR="00590F26" w:rsidRDefault="00590F26" w:rsidP="00590F26">
            <w:pPr>
              <w:pStyle w:val="EMPTYCELLSTYLE"/>
              <w:keepNext/>
            </w:pPr>
          </w:p>
        </w:tc>
        <w:tc>
          <w:tcPr>
            <w:tcW w:w="2178" w:type="dxa"/>
            <w:gridSpan w:val="15"/>
            <w:vMerge w:val="restart"/>
            <w:shd w:val="clear" w:color="auto" w:fill="FFFFFF"/>
            <w:tcMar>
              <w:top w:w="0" w:type="dxa"/>
              <w:left w:w="0" w:type="dxa"/>
              <w:bottom w:w="0" w:type="dxa"/>
              <w:right w:w="0" w:type="dxa"/>
            </w:tcMar>
          </w:tcPr>
          <w:p w14:paraId="6793C29B" w14:textId="77777777" w:rsidR="00590F26" w:rsidRDefault="00590F26" w:rsidP="00590F26">
            <w:pPr>
              <w:pStyle w:val="zarovnaniSNasledujicim0"/>
              <w:keepNext/>
              <w:keepLines/>
            </w:pPr>
            <w:r>
              <w:t>vlastní</w:t>
            </w:r>
          </w:p>
        </w:tc>
        <w:tc>
          <w:tcPr>
            <w:tcW w:w="40" w:type="dxa"/>
            <w:gridSpan w:val="2"/>
            <w:tcBorders>
              <w:right w:val="single" w:sz="8" w:space="0" w:color="000000"/>
            </w:tcBorders>
            <w:shd w:val="clear" w:color="auto" w:fill="FFFFFF"/>
            <w:tcMar>
              <w:top w:w="0" w:type="dxa"/>
              <w:left w:w="0" w:type="dxa"/>
              <w:bottom w:w="0" w:type="dxa"/>
              <w:right w:w="0" w:type="dxa"/>
            </w:tcMar>
          </w:tcPr>
          <w:p w14:paraId="2A9DA36E"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7C9374BF" w14:textId="77777777" w:rsidR="00590F26" w:rsidRDefault="00590F26" w:rsidP="00590F26">
            <w:pPr>
              <w:pStyle w:val="EMPTYCELLSTYLE"/>
              <w:keepNext/>
            </w:pPr>
          </w:p>
        </w:tc>
        <w:tc>
          <w:tcPr>
            <w:tcW w:w="1658" w:type="dxa"/>
            <w:gridSpan w:val="6"/>
            <w:vMerge/>
            <w:shd w:val="clear" w:color="auto" w:fill="FFFFFF"/>
            <w:tcMar>
              <w:top w:w="0" w:type="dxa"/>
              <w:left w:w="0" w:type="dxa"/>
              <w:bottom w:w="0" w:type="dxa"/>
              <w:right w:w="0" w:type="dxa"/>
            </w:tcMar>
          </w:tcPr>
          <w:p w14:paraId="3FF2AFA9" w14:textId="77777777" w:rsidR="00590F26" w:rsidRDefault="00590F26" w:rsidP="00590F26">
            <w:pPr>
              <w:pStyle w:val="EMPTYCELLSTYLE"/>
              <w:keepNext/>
            </w:pPr>
          </w:p>
        </w:tc>
        <w:tc>
          <w:tcPr>
            <w:tcW w:w="45" w:type="dxa"/>
            <w:gridSpan w:val="2"/>
            <w:tcBorders>
              <w:right w:val="single" w:sz="8" w:space="0" w:color="000000"/>
            </w:tcBorders>
            <w:shd w:val="clear" w:color="auto" w:fill="FFFFFF"/>
            <w:tcMar>
              <w:top w:w="0" w:type="dxa"/>
              <w:left w:w="0" w:type="dxa"/>
              <w:bottom w:w="0" w:type="dxa"/>
              <w:right w:w="0" w:type="dxa"/>
            </w:tcMar>
          </w:tcPr>
          <w:p w14:paraId="5C49AC00" w14:textId="77777777" w:rsidR="00590F26" w:rsidRDefault="00590F26" w:rsidP="00590F26">
            <w:pPr>
              <w:pStyle w:val="EMPTYCELLSTYLE"/>
              <w:keepNext/>
            </w:pPr>
          </w:p>
        </w:tc>
        <w:tc>
          <w:tcPr>
            <w:tcW w:w="60" w:type="dxa"/>
            <w:gridSpan w:val="3"/>
          </w:tcPr>
          <w:p w14:paraId="11587264" w14:textId="77777777" w:rsidR="00590F26" w:rsidRDefault="00590F26" w:rsidP="00590F26">
            <w:pPr>
              <w:pStyle w:val="EMPTYCELLSTYLE"/>
              <w:keepNext/>
            </w:pPr>
          </w:p>
        </w:tc>
        <w:tc>
          <w:tcPr>
            <w:tcW w:w="40" w:type="dxa"/>
          </w:tcPr>
          <w:p w14:paraId="09291982" w14:textId="77777777" w:rsidR="00590F26" w:rsidRDefault="00590F26" w:rsidP="00590F26">
            <w:pPr>
              <w:pStyle w:val="EMPTYCELLSTYLE"/>
              <w:keepNext/>
            </w:pPr>
          </w:p>
        </w:tc>
      </w:tr>
      <w:tr w:rsidR="00590F26" w14:paraId="0A361DFF" w14:textId="77777777" w:rsidTr="00247A46">
        <w:trPr>
          <w:gridAfter w:val="2"/>
          <w:wAfter w:w="45" w:type="dxa"/>
          <w:cantSplit/>
        </w:trPr>
        <w:tc>
          <w:tcPr>
            <w:tcW w:w="44" w:type="dxa"/>
            <w:gridSpan w:val="2"/>
          </w:tcPr>
          <w:p w14:paraId="6CBF3E0D"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7FBC6BCF" w14:textId="77777777" w:rsidR="00590F26" w:rsidRDefault="00590F26" w:rsidP="00590F26">
            <w:pPr>
              <w:pStyle w:val="EMPTYCELLSTYLE"/>
              <w:keepNext/>
            </w:pPr>
          </w:p>
        </w:tc>
        <w:tc>
          <w:tcPr>
            <w:tcW w:w="2835" w:type="dxa"/>
            <w:gridSpan w:val="37"/>
            <w:vMerge/>
            <w:shd w:val="clear" w:color="auto" w:fill="FFFFFF"/>
            <w:tcMar>
              <w:top w:w="0" w:type="dxa"/>
              <w:left w:w="0" w:type="dxa"/>
              <w:bottom w:w="0" w:type="dxa"/>
              <w:right w:w="0" w:type="dxa"/>
            </w:tcMar>
          </w:tcPr>
          <w:p w14:paraId="7A80E466" w14:textId="77777777" w:rsidR="00590F26" w:rsidRDefault="00590F26" w:rsidP="00590F26">
            <w:pPr>
              <w:pStyle w:val="EMPTYCELLSTYLE"/>
              <w:keepNext/>
            </w:pPr>
          </w:p>
        </w:tc>
        <w:tc>
          <w:tcPr>
            <w:tcW w:w="40" w:type="dxa"/>
            <w:gridSpan w:val="2"/>
            <w:tcBorders>
              <w:right w:val="single" w:sz="8" w:space="0" w:color="000000"/>
            </w:tcBorders>
            <w:shd w:val="clear" w:color="auto" w:fill="FFFFFF"/>
            <w:tcMar>
              <w:top w:w="0" w:type="dxa"/>
              <w:left w:w="0" w:type="dxa"/>
              <w:bottom w:w="0" w:type="dxa"/>
              <w:right w:w="0" w:type="dxa"/>
            </w:tcMar>
          </w:tcPr>
          <w:p w14:paraId="3DC7152A"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1983CCB1" w14:textId="77777777" w:rsidR="00590F26" w:rsidRDefault="00590F26" w:rsidP="00590F26">
            <w:pPr>
              <w:pStyle w:val="EMPTYCELLSTYLE"/>
              <w:keepNext/>
            </w:pPr>
          </w:p>
        </w:tc>
        <w:tc>
          <w:tcPr>
            <w:tcW w:w="320" w:type="dxa"/>
            <w:gridSpan w:val="2"/>
            <w:shd w:val="clear" w:color="auto" w:fill="FFFFFF"/>
          </w:tcPr>
          <w:p w14:paraId="7050735F" w14:textId="77777777" w:rsidR="00590F26" w:rsidRDefault="00590F26" w:rsidP="00590F26">
            <w:pPr>
              <w:pStyle w:val="EMPTYCELLSTYLE"/>
              <w:keepNext/>
            </w:pPr>
          </w:p>
        </w:tc>
        <w:tc>
          <w:tcPr>
            <w:tcW w:w="40" w:type="dxa"/>
            <w:gridSpan w:val="2"/>
            <w:shd w:val="clear" w:color="auto" w:fill="FFFFFF"/>
          </w:tcPr>
          <w:p w14:paraId="5966F1E1" w14:textId="77777777" w:rsidR="00590F26" w:rsidRDefault="00590F26" w:rsidP="00590F26">
            <w:pPr>
              <w:pStyle w:val="EMPTYCELLSTYLE"/>
              <w:keepNext/>
            </w:pPr>
          </w:p>
        </w:tc>
        <w:tc>
          <w:tcPr>
            <w:tcW w:w="100" w:type="dxa"/>
            <w:gridSpan w:val="2"/>
            <w:shd w:val="clear" w:color="auto" w:fill="FFFFFF"/>
          </w:tcPr>
          <w:p w14:paraId="5D5A3401" w14:textId="77777777" w:rsidR="00590F26" w:rsidRDefault="00590F26" w:rsidP="00590F26">
            <w:pPr>
              <w:pStyle w:val="EMPTYCELLSTYLE"/>
              <w:keepNext/>
            </w:pPr>
          </w:p>
        </w:tc>
        <w:tc>
          <w:tcPr>
            <w:tcW w:w="300" w:type="dxa"/>
            <w:gridSpan w:val="2"/>
            <w:shd w:val="clear" w:color="auto" w:fill="FFFFFF"/>
          </w:tcPr>
          <w:p w14:paraId="688A0073" w14:textId="77777777" w:rsidR="00590F26" w:rsidRDefault="00590F26" w:rsidP="00590F26">
            <w:pPr>
              <w:pStyle w:val="EMPTYCELLSTYLE"/>
              <w:keepNext/>
            </w:pPr>
          </w:p>
        </w:tc>
        <w:tc>
          <w:tcPr>
            <w:tcW w:w="300" w:type="dxa"/>
            <w:gridSpan w:val="2"/>
            <w:shd w:val="clear" w:color="auto" w:fill="FFFFFF"/>
          </w:tcPr>
          <w:p w14:paraId="11401FCF" w14:textId="77777777" w:rsidR="00590F26" w:rsidRDefault="00590F26" w:rsidP="00590F26">
            <w:pPr>
              <w:pStyle w:val="EMPTYCELLSTYLE"/>
              <w:keepNext/>
            </w:pPr>
          </w:p>
        </w:tc>
        <w:tc>
          <w:tcPr>
            <w:tcW w:w="140" w:type="dxa"/>
            <w:gridSpan w:val="2"/>
            <w:shd w:val="clear" w:color="auto" w:fill="FFFFFF"/>
          </w:tcPr>
          <w:p w14:paraId="64110E7B" w14:textId="77777777" w:rsidR="00590F26" w:rsidRDefault="00590F26" w:rsidP="00590F26">
            <w:pPr>
              <w:pStyle w:val="EMPTYCELLSTYLE"/>
              <w:keepNext/>
            </w:pPr>
          </w:p>
        </w:tc>
        <w:tc>
          <w:tcPr>
            <w:tcW w:w="360" w:type="dxa"/>
            <w:gridSpan w:val="2"/>
            <w:shd w:val="clear" w:color="auto" w:fill="FFFFFF"/>
          </w:tcPr>
          <w:p w14:paraId="7D656D0E" w14:textId="77777777" w:rsidR="00590F26" w:rsidRDefault="00590F26" w:rsidP="00590F26">
            <w:pPr>
              <w:pStyle w:val="EMPTYCELLSTYLE"/>
              <w:keepNext/>
            </w:pPr>
          </w:p>
        </w:tc>
        <w:tc>
          <w:tcPr>
            <w:tcW w:w="40" w:type="dxa"/>
            <w:gridSpan w:val="2"/>
            <w:shd w:val="clear" w:color="auto" w:fill="FFFFFF"/>
          </w:tcPr>
          <w:p w14:paraId="3715B343" w14:textId="77777777" w:rsidR="00590F26" w:rsidRDefault="00590F26" w:rsidP="00590F26">
            <w:pPr>
              <w:pStyle w:val="EMPTYCELLSTYLE"/>
              <w:keepNext/>
            </w:pPr>
          </w:p>
        </w:tc>
        <w:tc>
          <w:tcPr>
            <w:tcW w:w="40" w:type="dxa"/>
            <w:gridSpan w:val="2"/>
            <w:shd w:val="clear" w:color="auto" w:fill="FFFFFF"/>
          </w:tcPr>
          <w:p w14:paraId="568AF0DF" w14:textId="77777777" w:rsidR="00590F26" w:rsidRDefault="00590F26" w:rsidP="00590F26">
            <w:pPr>
              <w:pStyle w:val="EMPTYCELLSTYLE"/>
              <w:keepNext/>
            </w:pPr>
          </w:p>
        </w:tc>
        <w:tc>
          <w:tcPr>
            <w:tcW w:w="320" w:type="dxa"/>
            <w:gridSpan w:val="3"/>
            <w:shd w:val="clear" w:color="auto" w:fill="FFFFFF"/>
          </w:tcPr>
          <w:p w14:paraId="2B478B8E" w14:textId="77777777" w:rsidR="00590F26" w:rsidRDefault="00590F26" w:rsidP="00590F26">
            <w:pPr>
              <w:pStyle w:val="EMPTYCELLSTYLE"/>
              <w:keepNext/>
            </w:pPr>
          </w:p>
        </w:tc>
        <w:tc>
          <w:tcPr>
            <w:tcW w:w="200" w:type="dxa"/>
            <w:gridSpan w:val="3"/>
            <w:shd w:val="clear" w:color="auto" w:fill="FFFFFF"/>
          </w:tcPr>
          <w:p w14:paraId="72C199AE" w14:textId="77777777" w:rsidR="00590F26" w:rsidRDefault="00590F26" w:rsidP="00590F26">
            <w:pPr>
              <w:pStyle w:val="EMPTYCELLSTYLE"/>
              <w:keepNext/>
            </w:pPr>
          </w:p>
        </w:tc>
        <w:tc>
          <w:tcPr>
            <w:tcW w:w="40" w:type="dxa"/>
            <w:gridSpan w:val="2"/>
            <w:tcBorders>
              <w:right w:val="single" w:sz="8" w:space="0" w:color="000000"/>
            </w:tcBorders>
            <w:shd w:val="clear" w:color="auto" w:fill="FFFFFF"/>
            <w:tcMar>
              <w:top w:w="0" w:type="dxa"/>
              <w:left w:w="0" w:type="dxa"/>
              <w:bottom w:w="0" w:type="dxa"/>
              <w:right w:w="0" w:type="dxa"/>
            </w:tcMar>
          </w:tcPr>
          <w:p w14:paraId="083192EA"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70DDC14B" w14:textId="77777777" w:rsidR="00590F26" w:rsidRDefault="00590F26" w:rsidP="00590F26">
            <w:pPr>
              <w:pStyle w:val="EMPTYCELLSTYLE"/>
              <w:keepNext/>
            </w:pPr>
          </w:p>
        </w:tc>
        <w:tc>
          <w:tcPr>
            <w:tcW w:w="2178" w:type="dxa"/>
            <w:gridSpan w:val="15"/>
            <w:vMerge/>
            <w:shd w:val="clear" w:color="auto" w:fill="FFFFFF"/>
            <w:tcMar>
              <w:top w:w="0" w:type="dxa"/>
              <w:left w:w="0" w:type="dxa"/>
              <w:bottom w:w="0" w:type="dxa"/>
              <w:right w:w="0" w:type="dxa"/>
            </w:tcMar>
          </w:tcPr>
          <w:p w14:paraId="064D537C" w14:textId="77777777" w:rsidR="00590F26" w:rsidRDefault="00590F26" w:rsidP="00590F26">
            <w:pPr>
              <w:pStyle w:val="EMPTYCELLSTYLE"/>
              <w:keepNext/>
            </w:pPr>
          </w:p>
        </w:tc>
        <w:tc>
          <w:tcPr>
            <w:tcW w:w="40" w:type="dxa"/>
            <w:gridSpan w:val="2"/>
            <w:tcBorders>
              <w:right w:val="single" w:sz="8" w:space="0" w:color="000000"/>
            </w:tcBorders>
            <w:shd w:val="clear" w:color="auto" w:fill="FFFFFF"/>
            <w:tcMar>
              <w:top w:w="0" w:type="dxa"/>
              <w:left w:w="0" w:type="dxa"/>
              <w:bottom w:w="0" w:type="dxa"/>
              <w:right w:w="0" w:type="dxa"/>
            </w:tcMar>
          </w:tcPr>
          <w:p w14:paraId="5F886BA0"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0F95C014" w14:textId="77777777" w:rsidR="00590F26" w:rsidRDefault="00590F26" w:rsidP="00590F26">
            <w:pPr>
              <w:pStyle w:val="EMPTYCELLSTYLE"/>
              <w:keepNext/>
            </w:pPr>
          </w:p>
        </w:tc>
        <w:tc>
          <w:tcPr>
            <w:tcW w:w="1424" w:type="dxa"/>
            <w:gridSpan w:val="2"/>
            <w:shd w:val="clear" w:color="auto" w:fill="FFFFFF"/>
          </w:tcPr>
          <w:p w14:paraId="7EF688C4" w14:textId="77777777" w:rsidR="00590F26" w:rsidRDefault="00590F26" w:rsidP="00590F26">
            <w:pPr>
              <w:pStyle w:val="EMPTYCELLSTYLE"/>
              <w:keepNext/>
            </w:pPr>
          </w:p>
        </w:tc>
        <w:tc>
          <w:tcPr>
            <w:tcW w:w="194" w:type="dxa"/>
            <w:gridSpan w:val="2"/>
            <w:shd w:val="clear" w:color="auto" w:fill="FFFFFF"/>
          </w:tcPr>
          <w:p w14:paraId="52E9CEAC" w14:textId="77777777" w:rsidR="00590F26" w:rsidRDefault="00590F26" w:rsidP="00590F26">
            <w:pPr>
              <w:pStyle w:val="EMPTYCELLSTYLE"/>
              <w:keepNext/>
            </w:pPr>
          </w:p>
        </w:tc>
        <w:tc>
          <w:tcPr>
            <w:tcW w:w="40" w:type="dxa"/>
            <w:gridSpan w:val="2"/>
            <w:shd w:val="clear" w:color="auto" w:fill="FFFFFF"/>
          </w:tcPr>
          <w:p w14:paraId="6EAA85E8" w14:textId="77777777" w:rsidR="00590F26" w:rsidRDefault="00590F26" w:rsidP="00590F26">
            <w:pPr>
              <w:pStyle w:val="EMPTYCELLSTYLE"/>
              <w:keepNext/>
            </w:pPr>
          </w:p>
        </w:tc>
        <w:tc>
          <w:tcPr>
            <w:tcW w:w="45" w:type="dxa"/>
            <w:gridSpan w:val="2"/>
            <w:tcBorders>
              <w:right w:val="single" w:sz="8" w:space="0" w:color="000000"/>
            </w:tcBorders>
            <w:shd w:val="clear" w:color="auto" w:fill="FFFFFF"/>
            <w:tcMar>
              <w:top w:w="0" w:type="dxa"/>
              <w:left w:w="0" w:type="dxa"/>
              <w:bottom w:w="0" w:type="dxa"/>
              <w:right w:w="0" w:type="dxa"/>
            </w:tcMar>
          </w:tcPr>
          <w:p w14:paraId="1EE004ED" w14:textId="77777777" w:rsidR="00590F26" w:rsidRDefault="00590F26" w:rsidP="00590F26">
            <w:pPr>
              <w:pStyle w:val="EMPTYCELLSTYLE"/>
              <w:keepNext/>
            </w:pPr>
          </w:p>
        </w:tc>
        <w:tc>
          <w:tcPr>
            <w:tcW w:w="60" w:type="dxa"/>
            <w:gridSpan w:val="3"/>
          </w:tcPr>
          <w:p w14:paraId="1329C474" w14:textId="77777777" w:rsidR="00590F26" w:rsidRDefault="00590F26" w:rsidP="00590F26">
            <w:pPr>
              <w:pStyle w:val="EMPTYCELLSTYLE"/>
              <w:keepNext/>
            </w:pPr>
          </w:p>
        </w:tc>
        <w:tc>
          <w:tcPr>
            <w:tcW w:w="40" w:type="dxa"/>
          </w:tcPr>
          <w:p w14:paraId="44624D23" w14:textId="77777777" w:rsidR="00590F26" w:rsidRDefault="00590F26" w:rsidP="00590F26">
            <w:pPr>
              <w:pStyle w:val="EMPTYCELLSTYLE"/>
              <w:keepNext/>
            </w:pPr>
          </w:p>
        </w:tc>
      </w:tr>
      <w:tr w:rsidR="00590F26" w14:paraId="41AB82AB" w14:textId="77777777" w:rsidTr="00247A46">
        <w:trPr>
          <w:gridAfter w:val="2"/>
          <w:wAfter w:w="45" w:type="dxa"/>
          <w:cantSplit/>
        </w:trPr>
        <w:tc>
          <w:tcPr>
            <w:tcW w:w="44" w:type="dxa"/>
            <w:gridSpan w:val="2"/>
          </w:tcPr>
          <w:p w14:paraId="592970CA"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25D8D538" w14:textId="77777777" w:rsidR="00590F26" w:rsidRDefault="00590F26" w:rsidP="00590F26">
            <w:pPr>
              <w:pStyle w:val="EMPTYCELLSTYLE"/>
              <w:keepNext/>
            </w:pPr>
          </w:p>
        </w:tc>
        <w:tc>
          <w:tcPr>
            <w:tcW w:w="2835" w:type="dxa"/>
            <w:gridSpan w:val="37"/>
            <w:vMerge/>
            <w:shd w:val="clear" w:color="auto" w:fill="FFFFFF"/>
            <w:tcMar>
              <w:top w:w="0" w:type="dxa"/>
              <w:left w:w="0" w:type="dxa"/>
              <w:bottom w:w="0" w:type="dxa"/>
              <w:right w:w="0" w:type="dxa"/>
            </w:tcMar>
          </w:tcPr>
          <w:p w14:paraId="0A788509" w14:textId="77777777" w:rsidR="00590F26" w:rsidRDefault="00590F26" w:rsidP="00590F26">
            <w:pPr>
              <w:pStyle w:val="EMPTYCELLSTYLE"/>
              <w:keepNext/>
            </w:pPr>
          </w:p>
        </w:tc>
        <w:tc>
          <w:tcPr>
            <w:tcW w:w="40" w:type="dxa"/>
            <w:gridSpan w:val="2"/>
            <w:tcBorders>
              <w:right w:val="single" w:sz="8" w:space="0" w:color="000000"/>
            </w:tcBorders>
            <w:shd w:val="clear" w:color="auto" w:fill="FFFFFF"/>
            <w:tcMar>
              <w:top w:w="0" w:type="dxa"/>
              <w:left w:w="0" w:type="dxa"/>
              <w:bottom w:w="0" w:type="dxa"/>
              <w:right w:w="0" w:type="dxa"/>
            </w:tcMar>
          </w:tcPr>
          <w:p w14:paraId="4C946CE1"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7521DFEF" w14:textId="77777777" w:rsidR="00590F26" w:rsidRDefault="00590F26" w:rsidP="00590F26">
            <w:pPr>
              <w:pStyle w:val="EMPTYCELLSTYLE"/>
              <w:keepNext/>
            </w:pPr>
          </w:p>
        </w:tc>
        <w:tc>
          <w:tcPr>
            <w:tcW w:w="320" w:type="dxa"/>
            <w:gridSpan w:val="2"/>
            <w:shd w:val="clear" w:color="auto" w:fill="FFFFFF"/>
          </w:tcPr>
          <w:p w14:paraId="2F98B8C1" w14:textId="77777777" w:rsidR="00590F26" w:rsidRDefault="00590F26" w:rsidP="00590F26">
            <w:pPr>
              <w:pStyle w:val="EMPTYCELLSTYLE"/>
              <w:keepNext/>
            </w:pPr>
          </w:p>
        </w:tc>
        <w:tc>
          <w:tcPr>
            <w:tcW w:w="40" w:type="dxa"/>
            <w:gridSpan w:val="2"/>
            <w:shd w:val="clear" w:color="auto" w:fill="FFFFFF"/>
          </w:tcPr>
          <w:p w14:paraId="10F4915E" w14:textId="77777777" w:rsidR="00590F26" w:rsidRDefault="00590F26" w:rsidP="00590F26">
            <w:pPr>
              <w:pStyle w:val="EMPTYCELLSTYLE"/>
              <w:keepNext/>
            </w:pPr>
          </w:p>
        </w:tc>
        <w:tc>
          <w:tcPr>
            <w:tcW w:w="100" w:type="dxa"/>
            <w:gridSpan w:val="2"/>
            <w:shd w:val="clear" w:color="auto" w:fill="FFFFFF"/>
          </w:tcPr>
          <w:p w14:paraId="1179810B" w14:textId="77777777" w:rsidR="00590F26" w:rsidRDefault="00590F26" w:rsidP="00590F26">
            <w:pPr>
              <w:pStyle w:val="EMPTYCELLSTYLE"/>
              <w:keepNext/>
            </w:pPr>
          </w:p>
        </w:tc>
        <w:tc>
          <w:tcPr>
            <w:tcW w:w="300" w:type="dxa"/>
            <w:gridSpan w:val="2"/>
            <w:shd w:val="clear" w:color="auto" w:fill="FFFFFF"/>
          </w:tcPr>
          <w:p w14:paraId="7D5837D1" w14:textId="77777777" w:rsidR="00590F26" w:rsidRDefault="00590F26" w:rsidP="00590F26">
            <w:pPr>
              <w:pStyle w:val="EMPTYCELLSTYLE"/>
              <w:keepNext/>
            </w:pPr>
          </w:p>
        </w:tc>
        <w:tc>
          <w:tcPr>
            <w:tcW w:w="300" w:type="dxa"/>
            <w:gridSpan w:val="2"/>
            <w:shd w:val="clear" w:color="auto" w:fill="FFFFFF"/>
          </w:tcPr>
          <w:p w14:paraId="3C624F4D" w14:textId="77777777" w:rsidR="00590F26" w:rsidRDefault="00590F26" w:rsidP="00590F26">
            <w:pPr>
              <w:pStyle w:val="EMPTYCELLSTYLE"/>
              <w:keepNext/>
            </w:pPr>
          </w:p>
        </w:tc>
        <w:tc>
          <w:tcPr>
            <w:tcW w:w="140" w:type="dxa"/>
            <w:gridSpan w:val="2"/>
            <w:shd w:val="clear" w:color="auto" w:fill="FFFFFF"/>
          </w:tcPr>
          <w:p w14:paraId="228918E9" w14:textId="77777777" w:rsidR="00590F26" w:rsidRDefault="00590F26" w:rsidP="00590F26">
            <w:pPr>
              <w:pStyle w:val="EMPTYCELLSTYLE"/>
              <w:keepNext/>
            </w:pPr>
          </w:p>
        </w:tc>
        <w:tc>
          <w:tcPr>
            <w:tcW w:w="360" w:type="dxa"/>
            <w:gridSpan w:val="2"/>
            <w:shd w:val="clear" w:color="auto" w:fill="FFFFFF"/>
          </w:tcPr>
          <w:p w14:paraId="008D779E" w14:textId="77777777" w:rsidR="00590F26" w:rsidRDefault="00590F26" w:rsidP="00590F26">
            <w:pPr>
              <w:pStyle w:val="EMPTYCELLSTYLE"/>
              <w:keepNext/>
            </w:pPr>
          </w:p>
        </w:tc>
        <w:tc>
          <w:tcPr>
            <w:tcW w:w="40" w:type="dxa"/>
            <w:gridSpan w:val="2"/>
            <w:shd w:val="clear" w:color="auto" w:fill="FFFFFF"/>
          </w:tcPr>
          <w:p w14:paraId="4E329B20" w14:textId="77777777" w:rsidR="00590F26" w:rsidRDefault="00590F26" w:rsidP="00590F26">
            <w:pPr>
              <w:pStyle w:val="EMPTYCELLSTYLE"/>
              <w:keepNext/>
            </w:pPr>
          </w:p>
        </w:tc>
        <w:tc>
          <w:tcPr>
            <w:tcW w:w="40" w:type="dxa"/>
            <w:gridSpan w:val="2"/>
            <w:shd w:val="clear" w:color="auto" w:fill="FFFFFF"/>
          </w:tcPr>
          <w:p w14:paraId="0675F358" w14:textId="77777777" w:rsidR="00590F26" w:rsidRDefault="00590F26" w:rsidP="00590F26">
            <w:pPr>
              <w:pStyle w:val="EMPTYCELLSTYLE"/>
              <w:keepNext/>
            </w:pPr>
          </w:p>
        </w:tc>
        <w:tc>
          <w:tcPr>
            <w:tcW w:w="320" w:type="dxa"/>
            <w:gridSpan w:val="3"/>
            <w:shd w:val="clear" w:color="auto" w:fill="FFFFFF"/>
          </w:tcPr>
          <w:p w14:paraId="7605384E" w14:textId="77777777" w:rsidR="00590F26" w:rsidRDefault="00590F26" w:rsidP="00590F26">
            <w:pPr>
              <w:pStyle w:val="EMPTYCELLSTYLE"/>
              <w:keepNext/>
            </w:pPr>
          </w:p>
        </w:tc>
        <w:tc>
          <w:tcPr>
            <w:tcW w:w="200" w:type="dxa"/>
            <w:gridSpan w:val="3"/>
            <w:shd w:val="clear" w:color="auto" w:fill="FFFFFF"/>
          </w:tcPr>
          <w:p w14:paraId="414DF129" w14:textId="77777777" w:rsidR="00590F26" w:rsidRDefault="00590F26" w:rsidP="00590F26">
            <w:pPr>
              <w:pStyle w:val="EMPTYCELLSTYLE"/>
              <w:keepNext/>
            </w:pPr>
          </w:p>
        </w:tc>
        <w:tc>
          <w:tcPr>
            <w:tcW w:w="40" w:type="dxa"/>
            <w:gridSpan w:val="2"/>
            <w:tcBorders>
              <w:right w:val="single" w:sz="8" w:space="0" w:color="000000"/>
            </w:tcBorders>
            <w:shd w:val="clear" w:color="auto" w:fill="FFFFFF"/>
            <w:tcMar>
              <w:top w:w="0" w:type="dxa"/>
              <w:left w:w="0" w:type="dxa"/>
              <w:bottom w:w="0" w:type="dxa"/>
              <w:right w:w="0" w:type="dxa"/>
            </w:tcMar>
          </w:tcPr>
          <w:p w14:paraId="6629903A"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638EF535" w14:textId="77777777" w:rsidR="00590F26" w:rsidRDefault="00590F26" w:rsidP="00590F26">
            <w:pPr>
              <w:pStyle w:val="EMPTYCELLSTYLE"/>
              <w:keepNext/>
            </w:pPr>
          </w:p>
        </w:tc>
        <w:tc>
          <w:tcPr>
            <w:tcW w:w="778" w:type="dxa"/>
            <w:gridSpan w:val="2"/>
            <w:shd w:val="clear" w:color="auto" w:fill="FFFFFF"/>
          </w:tcPr>
          <w:p w14:paraId="7E61E0EB" w14:textId="77777777" w:rsidR="00590F26" w:rsidRDefault="00590F26" w:rsidP="00590F26">
            <w:pPr>
              <w:pStyle w:val="EMPTYCELLSTYLE"/>
              <w:keepNext/>
            </w:pPr>
          </w:p>
        </w:tc>
        <w:tc>
          <w:tcPr>
            <w:tcW w:w="40" w:type="dxa"/>
            <w:gridSpan w:val="2"/>
            <w:shd w:val="clear" w:color="auto" w:fill="FFFFFF"/>
          </w:tcPr>
          <w:p w14:paraId="0BFEA271" w14:textId="77777777" w:rsidR="00590F26" w:rsidRDefault="00590F26" w:rsidP="00590F26">
            <w:pPr>
              <w:pStyle w:val="EMPTYCELLSTYLE"/>
              <w:keepNext/>
            </w:pPr>
          </w:p>
        </w:tc>
        <w:tc>
          <w:tcPr>
            <w:tcW w:w="40" w:type="dxa"/>
            <w:gridSpan w:val="2"/>
            <w:shd w:val="clear" w:color="auto" w:fill="FFFFFF"/>
          </w:tcPr>
          <w:p w14:paraId="42AA8152" w14:textId="77777777" w:rsidR="00590F26" w:rsidRDefault="00590F26" w:rsidP="00590F26">
            <w:pPr>
              <w:pStyle w:val="EMPTYCELLSTYLE"/>
              <w:keepNext/>
            </w:pPr>
          </w:p>
        </w:tc>
        <w:tc>
          <w:tcPr>
            <w:tcW w:w="560" w:type="dxa"/>
            <w:gridSpan w:val="2"/>
            <w:shd w:val="clear" w:color="auto" w:fill="FFFFFF"/>
          </w:tcPr>
          <w:p w14:paraId="22301071" w14:textId="77777777" w:rsidR="00590F26" w:rsidRDefault="00590F26" w:rsidP="00590F26">
            <w:pPr>
              <w:pStyle w:val="EMPTYCELLSTYLE"/>
              <w:keepNext/>
            </w:pPr>
          </w:p>
        </w:tc>
        <w:tc>
          <w:tcPr>
            <w:tcW w:w="100" w:type="dxa"/>
            <w:gridSpan w:val="2"/>
            <w:shd w:val="clear" w:color="auto" w:fill="FFFFFF"/>
          </w:tcPr>
          <w:p w14:paraId="28F376E0" w14:textId="77777777" w:rsidR="00590F26" w:rsidRDefault="00590F26" w:rsidP="00590F26">
            <w:pPr>
              <w:pStyle w:val="EMPTYCELLSTYLE"/>
              <w:keepNext/>
            </w:pPr>
          </w:p>
        </w:tc>
        <w:tc>
          <w:tcPr>
            <w:tcW w:w="200" w:type="dxa"/>
            <w:gridSpan w:val="2"/>
            <w:shd w:val="clear" w:color="auto" w:fill="FFFFFF"/>
          </w:tcPr>
          <w:p w14:paraId="1F242F37" w14:textId="77777777" w:rsidR="00590F26" w:rsidRDefault="00590F26" w:rsidP="00590F26">
            <w:pPr>
              <w:pStyle w:val="EMPTYCELLSTYLE"/>
              <w:keepNext/>
            </w:pPr>
          </w:p>
        </w:tc>
        <w:tc>
          <w:tcPr>
            <w:tcW w:w="460" w:type="dxa"/>
            <w:gridSpan w:val="3"/>
            <w:shd w:val="clear" w:color="auto" w:fill="FFFFFF"/>
          </w:tcPr>
          <w:p w14:paraId="4A342187" w14:textId="77777777" w:rsidR="00590F26" w:rsidRDefault="00590F26" w:rsidP="00590F26">
            <w:pPr>
              <w:pStyle w:val="EMPTYCELLSTYLE"/>
              <w:keepNext/>
            </w:pPr>
          </w:p>
        </w:tc>
        <w:tc>
          <w:tcPr>
            <w:tcW w:w="40" w:type="dxa"/>
            <w:gridSpan w:val="2"/>
            <w:tcBorders>
              <w:right w:val="single" w:sz="8" w:space="0" w:color="000000"/>
            </w:tcBorders>
            <w:shd w:val="clear" w:color="auto" w:fill="FFFFFF"/>
            <w:tcMar>
              <w:top w:w="0" w:type="dxa"/>
              <w:left w:w="0" w:type="dxa"/>
              <w:bottom w:w="0" w:type="dxa"/>
              <w:right w:w="0" w:type="dxa"/>
            </w:tcMar>
          </w:tcPr>
          <w:p w14:paraId="4CF71BFF"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3EF9EB51" w14:textId="77777777" w:rsidR="00590F26" w:rsidRDefault="00590F26" w:rsidP="00590F26">
            <w:pPr>
              <w:pStyle w:val="EMPTYCELLSTYLE"/>
              <w:keepNext/>
            </w:pPr>
          </w:p>
        </w:tc>
        <w:tc>
          <w:tcPr>
            <w:tcW w:w="1424" w:type="dxa"/>
            <w:gridSpan w:val="2"/>
            <w:shd w:val="clear" w:color="auto" w:fill="FFFFFF"/>
          </w:tcPr>
          <w:p w14:paraId="14C54890" w14:textId="77777777" w:rsidR="00590F26" w:rsidRDefault="00590F26" w:rsidP="00590F26">
            <w:pPr>
              <w:pStyle w:val="EMPTYCELLSTYLE"/>
              <w:keepNext/>
            </w:pPr>
          </w:p>
        </w:tc>
        <w:tc>
          <w:tcPr>
            <w:tcW w:w="194" w:type="dxa"/>
            <w:gridSpan w:val="2"/>
            <w:shd w:val="clear" w:color="auto" w:fill="FFFFFF"/>
          </w:tcPr>
          <w:p w14:paraId="6F7D7063" w14:textId="77777777" w:rsidR="00590F26" w:rsidRDefault="00590F26" w:rsidP="00590F26">
            <w:pPr>
              <w:pStyle w:val="EMPTYCELLSTYLE"/>
              <w:keepNext/>
            </w:pPr>
          </w:p>
        </w:tc>
        <w:tc>
          <w:tcPr>
            <w:tcW w:w="40" w:type="dxa"/>
            <w:gridSpan w:val="2"/>
            <w:shd w:val="clear" w:color="auto" w:fill="FFFFFF"/>
          </w:tcPr>
          <w:p w14:paraId="3A4D6905" w14:textId="77777777" w:rsidR="00590F26" w:rsidRDefault="00590F26" w:rsidP="00590F26">
            <w:pPr>
              <w:pStyle w:val="EMPTYCELLSTYLE"/>
              <w:keepNext/>
            </w:pPr>
          </w:p>
        </w:tc>
        <w:tc>
          <w:tcPr>
            <w:tcW w:w="45" w:type="dxa"/>
            <w:gridSpan w:val="2"/>
            <w:tcBorders>
              <w:right w:val="single" w:sz="8" w:space="0" w:color="000000"/>
            </w:tcBorders>
            <w:shd w:val="clear" w:color="auto" w:fill="FFFFFF"/>
            <w:tcMar>
              <w:top w:w="0" w:type="dxa"/>
              <w:left w:w="0" w:type="dxa"/>
              <w:bottom w:w="0" w:type="dxa"/>
              <w:right w:w="0" w:type="dxa"/>
            </w:tcMar>
          </w:tcPr>
          <w:p w14:paraId="46C2C3C0" w14:textId="77777777" w:rsidR="00590F26" w:rsidRDefault="00590F26" w:rsidP="00590F26">
            <w:pPr>
              <w:pStyle w:val="EMPTYCELLSTYLE"/>
              <w:keepNext/>
            </w:pPr>
          </w:p>
        </w:tc>
        <w:tc>
          <w:tcPr>
            <w:tcW w:w="60" w:type="dxa"/>
            <w:gridSpan w:val="3"/>
          </w:tcPr>
          <w:p w14:paraId="38DC7BE9" w14:textId="77777777" w:rsidR="00590F26" w:rsidRDefault="00590F26" w:rsidP="00590F26">
            <w:pPr>
              <w:pStyle w:val="EMPTYCELLSTYLE"/>
              <w:keepNext/>
            </w:pPr>
          </w:p>
        </w:tc>
        <w:tc>
          <w:tcPr>
            <w:tcW w:w="40" w:type="dxa"/>
          </w:tcPr>
          <w:p w14:paraId="7D8A6757" w14:textId="77777777" w:rsidR="00590F26" w:rsidRDefault="00590F26" w:rsidP="00590F26">
            <w:pPr>
              <w:pStyle w:val="EMPTYCELLSTYLE"/>
              <w:keepNext/>
            </w:pPr>
          </w:p>
        </w:tc>
      </w:tr>
      <w:tr w:rsidR="005F055B" w14:paraId="2C59C9D9" w14:textId="77777777" w:rsidTr="00247A46">
        <w:trPr>
          <w:gridAfter w:val="2"/>
          <w:wAfter w:w="45" w:type="dxa"/>
          <w:cantSplit/>
        </w:trPr>
        <w:tc>
          <w:tcPr>
            <w:tcW w:w="44" w:type="dxa"/>
            <w:gridSpan w:val="2"/>
          </w:tcPr>
          <w:p w14:paraId="6BC0C2F2" w14:textId="77777777" w:rsidR="00590F26" w:rsidRDefault="00590F26" w:rsidP="00590F26">
            <w:pPr>
              <w:pStyle w:val="EMPTYCELLSTYLE"/>
              <w:keepNext/>
            </w:pPr>
          </w:p>
        </w:tc>
        <w:tc>
          <w:tcPr>
            <w:tcW w:w="40" w:type="dxa"/>
            <w:gridSpan w:val="2"/>
            <w:tcBorders>
              <w:left w:val="single" w:sz="8" w:space="0" w:color="000000"/>
              <w:bottom w:val="single" w:sz="8" w:space="0" w:color="000000"/>
            </w:tcBorders>
            <w:shd w:val="clear" w:color="auto" w:fill="FFFFFF"/>
            <w:tcMar>
              <w:top w:w="0" w:type="dxa"/>
              <w:left w:w="0" w:type="dxa"/>
              <w:bottom w:w="0" w:type="dxa"/>
              <w:right w:w="0" w:type="dxa"/>
            </w:tcMar>
          </w:tcPr>
          <w:p w14:paraId="5D039C2C" w14:textId="77777777" w:rsidR="00590F26" w:rsidRDefault="00590F26" w:rsidP="00590F26">
            <w:pPr>
              <w:pStyle w:val="EMPTYCELLSTYLE"/>
              <w:keepNext/>
            </w:pPr>
          </w:p>
        </w:tc>
        <w:tc>
          <w:tcPr>
            <w:tcW w:w="258" w:type="dxa"/>
            <w:gridSpan w:val="2"/>
            <w:tcBorders>
              <w:bottom w:val="single" w:sz="8" w:space="0" w:color="000000"/>
            </w:tcBorders>
            <w:shd w:val="clear" w:color="auto" w:fill="FFFFFF"/>
            <w:tcMar>
              <w:top w:w="0" w:type="dxa"/>
              <w:left w:w="0" w:type="dxa"/>
              <w:bottom w:w="0" w:type="dxa"/>
              <w:right w:w="0" w:type="dxa"/>
            </w:tcMar>
          </w:tcPr>
          <w:p w14:paraId="6E8B314D"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6CEF57B2" w14:textId="77777777" w:rsidR="00590F26" w:rsidRDefault="00590F26" w:rsidP="00590F26">
            <w:pPr>
              <w:pStyle w:val="EMPTYCELLSTYLE"/>
              <w:keepNext/>
            </w:pPr>
          </w:p>
        </w:tc>
        <w:tc>
          <w:tcPr>
            <w:tcW w:w="59" w:type="dxa"/>
            <w:gridSpan w:val="3"/>
            <w:tcBorders>
              <w:bottom w:val="single" w:sz="8" w:space="0" w:color="000000"/>
            </w:tcBorders>
            <w:shd w:val="clear" w:color="auto" w:fill="FFFFFF"/>
            <w:tcMar>
              <w:top w:w="0" w:type="dxa"/>
              <w:left w:w="0" w:type="dxa"/>
              <w:bottom w:w="0" w:type="dxa"/>
              <w:right w:w="0" w:type="dxa"/>
            </w:tcMar>
          </w:tcPr>
          <w:p w14:paraId="35044A44" w14:textId="77777777" w:rsidR="00590F26" w:rsidRDefault="00590F26" w:rsidP="00590F26">
            <w:pPr>
              <w:pStyle w:val="EMPTYCELLSTYLE"/>
              <w:keepNext/>
            </w:pPr>
          </w:p>
        </w:tc>
        <w:tc>
          <w:tcPr>
            <w:tcW w:w="100" w:type="dxa"/>
            <w:gridSpan w:val="3"/>
            <w:tcBorders>
              <w:bottom w:val="single" w:sz="8" w:space="0" w:color="000000"/>
            </w:tcBorders>
            <w:shd w:val="clear" w:color="auto" w:fill="FFFFFF"/>
            <w:tcMar>
              <w:top w:w="0" w:type="dxa"/>
              <w:left w:w="0" w:type="dxa"/>
              <w:bottom w:w="0" w:type="dxa"/>
              <w:right w:w="0" w:type="dxa"/>
            </w:tcMar>
          </w:tcPr>
          <w:p w14:paraId="00A1DD43" w14:textId="77777777" w:rsidR="00590F26" w:rsidRDefault="00590F26" w:rsidP="00590F26">
            <w:pPr>
              <w:pStyle w:val="EMPTYCELLSTYLE"/>
              <w:keepNext/>
            </w:pPr>
          </w:p>
        </w:tc>
        <w:tc>
          <w:tcPr>
            <w:tcW w:w="100" w:type="dxa"/>
            <w:gridSpan w:val="3"/>
            <w:tcBorders>
              <w:bottom w:val="single" w:sz="8" w:space="0" w:color="000000"/>
            </w:tcBorders>
            <w:shd w:val="clear" w:color="auto" w:fill="FFFFFF"/>
            <w:tcMar>
              <w:top w:w="0" w:type="dxa"/>
              <w:left w:w="0" w:type="dxa"/>
              <w:bottom w:w="0" w:type="dxa"/>
              <w:right w:w="0" w:type="dxa"/>
            </w:tcMar>
          </w:tcPr>
          <w:p w14:paraId="5CB1FC8D" w14:textId="77777777" w:rsidR="00590F26" w:rsidRDefault="00590F26" w:rsidP="00590F26">
            <w:pPr>
              <w:pStyle w:val="EMPTYCELLSTYLE"/>
              <w:keepNext/>
            </w:pPr>
          </w:p>
        </w:tc>
        <w:tc>
          <w:tcPr>
            <w:tcW w:w="60" w:type="dxa"/>
            <w:gridSpan w:val="3"/>
            <w:tcBorders>
              <w:bottom w:val="single" w:sz="8" w:space="0" w:color="000000"/>
            </w:tcBorders>
            <w:shd w:val="clear" w:color="auto" w:fill="FFFFFF"/>
            <w:tcMar>
              <w:top w:w="0" w:type="dxa"/>
              <w:left w:w="0" w:type="dxa"/>
              <w:bottom w:w="0" w:type="dxa"/>
              <w:right w:w="0" w:type="dxa"/>
            </w:tcMar>
          </w:tcPr>
          <w:p w14:paraId="33328351"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33E4946A" w14:textId="77777777" w:rsidR="00590F26" w:rsidRDefault="00590F26" w:rsidP="00590F26">
            <w:pPr>
              <w:pStyle w:val="EMPTYCELLSTYLE"/>
              <w:keepNext/>
            </w:pPr>
          </w:p>
        </w:tc>
        <w:tc>
          <w:tcPr>
            <w:tcW w:w="200" w:type="dxa"/>
            <w:gridSpan w:val="3"/>
            <w:tcBorders>
              <w:bottom w:val="single" w:sz="8" w:space="0" w:color="000000"/>
            </w:tcBorders>
            <w:shd w:val="clear" w:color="auto" w:fill="FFFFFF"/>
            <w:tcMar>
              <w:top w:w="0" w:type="dxa"/>
              <w:left w:w="0" w:type="dxa"/>
              <w:bottom w:w="0" w:type="dxa"/>
              <w:right w:w="0" w:type="dxa"/>
            </w:tcMar>
          </w:tcPr>
          <w:p w14:paraId="631E861D"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250BFE0C" w14:textId="77777777" w:rsidR="00590F26" w:rsidRDefault="00590F26" w:rsidP="00590F26">
            <w:pPr>
              <w:pStyle w:val="EMPTYCELLSTYLE"/>
              <w:keepNext/>
            </w:pPr>
          </w:p>
        </w:tc>
        <w:tc>
          <w:tcPr>
            <w:tcW w:w="898" w:type="dxa"/>
            <w:gridSpan w:val="2"/>
            <w:tcBorders>
              <w:bottom w:val="single" w:sz="8" w:space="0" w:color="000000"/>
            </w:tcBorders>
            <w:shd w:val="clear" w:color="auto" w:fill="FFFFFF"/>
            <w:tcMar>
              <w:top w:w="0" w:type="dxa"/>
              <w:left w:w="0" w:type="dxa"/>
              <w:bottom w:w="0" w:type="dxa"/>
              <w:right w:w="0" w:type="dxa"/>
            </w:tcMar>
          </w:tcPr>
          <w:p w14:paraId="581DE155" w14:textId="77777777" w:rsidR="00590F26" w:rsidRDefault="00590F26" w:rsidP="00590F26">
            <w:pPr>
              <w:pStyle w:val="EMPTYCELLSTYLE"/>
              <w:keepNext/>
            </w:pPr>
          </w:p>
        </w:tc>
        <w:tc>
          <w:tcPr>
            <w:tcW w:w="180" w:type="dxa"/>
            <w:gridSpan w:val="2"/>
            <w:tcBorders>
              <w:bottom w:val="single" w:sz="8" w:space="0" w:color="000000"/>
            </w:tcBorders>
            <w:shd w:val="clear" w:color="auto" w:fill="FFFFFF"/>
            <w:tcMar>
              <w:top w:w="0" w:type="dxa"/>
              <w:left w:w="0" w:type="dxa"/>
              <w:bottom w:w="0" w:type="dxa"/>
              <w:right w:w="0" w:type="dxa"/>
            </w:tcMar>
          </w:tcPr>
          <w:p w14:paraId="0D5A64F4" w14:textId="77777777" w:rsidR="00590F26" w:rsidRDefault="00590F26" w:rsidP="00590F26">
            <w:pPr>
              <w:pStyle w:val="EMPTYCELLSTYLE"/>
              <w:keepNext/>
            </w:pPr>
          </w:p>
        </w:tc>
        <w:tc>
          <w:tcPr>
            <w:tcW w:w="400" w:type="dxa"/>
            <w:gridSpan w:val="2"/>
            <w:tcBorders>
              <w:bottom w:val="single" w:sz="8" w:space="0" w:color="000000"/>
            </w:tcBorders>
            <w:shd w:val="clear" w:color="auto" w:fill="FFFFFF"/>
            <w:tcMar>
              <w:top w:w="0" w:type="dxa"/>
              <w:left w:w="0" w:type="dxa"/>
              <w:bottom w:w="0" w:type="dxa"/>
              <w:right w:w="0" w:type="dxa"/>
            </w:tcMar>
          </w:tcPr>
          <w:p w14:paraId="5FDFADC5"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231A4332" w14:textId="77777777" w:rsidR="00590F26" w:rsidRDefault="00590F26" w:rsidP="00590F26">
            <w:pPr>
              <w:pStyle w:val="EMPTYCELLSTYLE"/>
              <w:keepNext/>
            </w:pPr>
          </w:p>
        </w:tc>
        <w:tc>
          <w:tcPr>
            <w:tcW w:w="260" w:type="dxa"/>
            <w:gridSpan w:val="2"/>
            <w:tcBorders>
              <w:bottom w:val="single" w:sz="8" w:space="0" w:color="000000"/>
            </w:tcBorders>
            <w:shd w:val="clear" w:color="auto" w:fill="FFFFFF"/>
            <w:tcMar>
              <w:top w:w="0" w:type="dxa"/>
              <w:left w:w="0" w:type="dxa"/>
              <w:bottom w:w="0" w:type="dxa"/>
              <w:right w:w="0" w:type="dxa"/>
            </w:tcMar>
          </w:tcPr>
          <w:p w14:paraId="4190ACD5"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66432EC9" w14:textId="77777777" w:rsidR="00590F26" w:rsidRDefault="00590F26" w:rsidP="00590F26">
            <w:pPr>
              <w:pStyle w:val="EMPTYCELLSTYLE"/>
              <w:keepNext/>
            </w:pPr>
          </w:p>
        </w:tc>
        <w:tc>
          <w:tcPr>
            <w:tcW w:w="120" w:type="dxa"/>
            <w:gridSpan w:val="2"/>
            <w:tcBorders>
              <w:bottom w:val="single" w:sz="8" w:space="0" w:color="000000"/>
            </w:tcBorders>
            <w:shd w:val="clear" w:color="auto" w:fill="FFFFFF"/>
            <w:tcMar>
              <w:top w:w="0" w:type="dxa"/>
              <w:left w:w="0" w:type="dxa"/>
              <w:bottom w:w="0" w:type="dxa"/>
              <w:right w:w="0" w:type="dxa"/>
            </w:tcMar>
          </w:tcPr>
          <w:p w14:paraId="3A66B2D5" w14:textId="77777777" w:rsidR="00590F26" w:rsidRDefault="00590F26" w:rsidP="00590F26">
            <w:pPr>
              <w:pStyle w:val="EMPTYCELLSTYLE"/>
              <w:keepNext/>
            </w:pPr>
          </w:p>
        </w:tc>
        <w:tc>
          <w:tcPr>
            <w:tcW w:w="40" w:type="dxa"/>
            <w:gridSpan w:val="2"/>
            <w:tcBorders>
              <w:bottom w:val="single" w:sz="8" w:space="0" w:color="000000"/>
              <w:right w:val="single" w:sz="8" w:space="0" w:color="000000"/>
            </w:tcBorders>
            <w:shd w:val="clear" w:color="auto" w:fill="FFFFFF"/>
            <w:tcMar>
              <w:top w:w="0" w:type="dxa"/>
              <w:left w:w="0" w:type="dxa"/>
              <w:bottom w:w="0" w:type="dxa"/>
              <w:right w:w="0" w:type="dxa"/>
            </w:tcMar>
          </w:tcPr>
          <w:p w14:paraId="10E758BE" w14:textId="77777777" w:rsidR="00590F26" w:rsidRDefault="00590F26" w:rsidP="00590F26">
            <w:pPr>
              <w:pStyle w:val="EMPTYCELLSTYLE"/>
              <w:keepNext/>
            </w:pPr>
          </w:p>
        </w:tc>
        <w:tc>
          <w:tcPr>
            <w:tcW w:w="40" w:type="dxa"/>
            <w:gridSpan w:val="2"/>
            <w:tcBorders>
              <w:left w:val="single" w:sz="8" w:space="0" w:color="000000"/>
              <w:bottom w:val="single" w:sz="8" w:space="0" w:color="000000"/>
            </w:tcBorders>
            <w:shd w:val="clear" w:color="auto" w:fill="FFFFFF"/>
            <w:tcMar>
              <w:top w:w="0" w:type="dxa"/>
              <w:left w:w="0" w:type="dxa"/>
              <w:bottom w:w="0" w:type="dxa"/>
              <w:right w:w="0" w:type="dxa"/>
            </w:tcMar>
          </w:tcPr>
          <w:p w14:paraId="16442FD1" w14:textId="77777777" w:rsidR="00590F26" w:rsidRDefault="00590F26" w:rsidP="00590F26">
            <w:pPr>
              <w:pStyle w:val="EMPTYCELLSTYLE"/>
              <w:keepNext/>
            </w:pPr>
          </w:p>
        </w:tc>
        <w:tc>
          <w:tcPr>
            <w:tcW w:w="320" w:type="dxa"/>
            <w:gridSpan w:val="2"/>
            <w:tcBorders>
              <w:bottom w:val="single" w:sz="8" w:space="0" w:color="000000"/>
            </w:tcBorders>
            <w:shd w:val="clear" w:color="auto" w:fill="FFFFFF"/>
            <w:tcMar>
              <w:top w:w="0" w:type="dxa"/>
              <w:left w:w="0" w:type="dxa"/>
              <w:bottom w:w="0" w:type="dxa"/>
              <w:right w:w="0" w:type="dxa"/>
            </w:tcMar>
          </w:tcPr>
          <w:p w14:paraId="50EB20A5"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67502ADD" w14:textId="77777777" w:rsidR="00590F26" w:rsidRDefault="00590F26" w:rsidP="00590F26">
            <w:pPr>
              <w:pStyle w:val="EMPTYCELLSTYLE"/>
              <w:keepNext/>
            </w:pPr>
          </w:p>
        </w:tc>
        <w:tc>
          <w:tcPr>
            <w:tcW w:w="100" w:type="dxa"/>
            <w:gridSpan w:val="2"/>
            <w:tcBorders>
              <w:bottom w:val="single" w:sz="8" w:space="0" w:color="000000"/>
            </w:tcBorders>
            <w:shd w:val="clear" w:color="auto" w:fill="FFFFFF"/>
            <w:tcMar>
              <w:top w:w="0" w:type="dxa"/>
              <w:left w:w="0" w:type="dxa"/>
              <w:bottom w:w="0" w:type="dxa"/>
              <w:right w:w="0" w:type="dxa"/>
            </w:tcMar>
          </w:tcPr>
          <w:p w14:paraId="098940B9" w14:textId="77777777" w:rsidR="00590F26" w:rsidRDefault="00590F26" w:rsidP="00590F26">
            <w:pPr>
              <w:pStyle w:val="EMPTYCELLSTYLE"/>
              <w:keepNext/>
            </w:pPr>
          </w:p>
        </w:tc>
        <w:tc>
          <w:tcPr>
            <w:tcW w:w="300" w:type="dxa"/>
            <w:gridSpan w:val="2"/>
            <w:tcBorders>
              <w:bottom w:val="single" w:sz="8" w:space="0" w:color="000000"/>
            </w:tcBorders>
            <w:shd w:val="clear" w:color="auto" w:fill="FFFFFF"/>
            <w:tcMar>
              <w:top w:w="0" w:type="dxa"/>
              <w:left w:w="0" w:type="dxa"/>
              <w:bottom w:w="0" w:type="dxa"/>
              <w:right w:w="0" w:type="dxa"/>
            </w:tcMar>
          </w:tcPr>
          <w:p w14:paraId="7184A3EA" w14:textId="77777777" w:rsidR="00590F26" w:rsidRDefault="00590F26" w:rsidP="00590F26">
            <w:pPr>
              <w:pStyle w:val="EMPTYCELLSTYLE"/>
              <w:keepNext/>
            </w:pPr>
          </w:p>
        </w:tc>
        <w:tc>
          <w:tcPr>
            <w:tcW w:w="300" w:type="dxa"/>
            <w:gridSpan w:val="2"/>
            <w:tcBorders>
              <w:bottom w:val="single" w:sz="8" w:space="0" w:color="000000"/>
            </w:tcBorders>
            <w:shd w:val="clear" w:color="auto" w:fill="FFFFFF"/>
            <w:tcMar>
              <w:top w:w="0" w:type="dxa"/>
              <w:left w:w="0" w:type="dxa"/>
              <w:bottom w:w="0" w:type="dxa"/>
              <w:right w:w="0" w:type="dxa"/>
            </w:tcMar>
          </w:tcPr>
          <w:p w14:paraId="08913662" w14:textId="77777777" w:rsidR="00590F26" w:rsidRDefault="00590F26" w:rsidP="00590F26">
            <w:pPr>
              <w:pStyle w:val="EMPTYCELLSTYLE"/>
              <w:keepNext/>
            </w:pPr>
          </w:p>
        </w:tc>
        <w:tc>
          <w:tcPr>
            <w:tcW w:w="140" w:type="dxa"/>
            <w:gridSpan w:val="2"/>
            <w:tcBorders>
              <w:bottom w:val="single" w:sz="8" w:space="0" w:color="000000"/>
            </w:tcBorders>
            <w:shd w:val="clear" w:color="auto" w:fill="FFFFFF"/>
            <w:tcMar>
              <w:top w:w="0" w:type="dxa"/>
              <w:left w:w="0" w:type="dxa"/>
              <w:bottom w:w="0" w:type="dxa"/>
              <w:right w:w="0" w:type="dxa"/>
            </w:tcMar>
          </w:tcPr>
          <w:p w14:paraId="45DFF025" w14:textId="77777777" w:rsidR="00590F26" w:rsidRDefault="00590F26" w:rsidP="00590F26">
            <w:pPr>
              <w:pStyle w:val="EMPTYCELLSTYLE"/>
              <w:keepNext/>
            </w:pPr>
          </w:p>
        </w:tc>
        <w:tc>
          <w:tcPr>
            <w:tcW w:w="360" w:type="dxa"/>
            <w:gridSpan w:val="2"/>
            <w:tcBorders>
              <w:bottom w:val="single" w:sz="8" w:space="0" w:color="000000"/>
            </w:tcBorders>
            <w:shd w:val="clear" w:color="auto" w:fill="FFFFFF"/>
            <w:tcMar>
              <w:top w:w="0" w:type="dxa"/>
              <w:left w:w="0" w:type="dxa"/>
              <w:bottom w:w="0" w:type="dxa"/>
              <w:right w:w="0" w:type="dxa"/>
            </w:tcMar>
          </w:tcPr>
          <w:p w14:paraId="3B0C8B2A"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6B43AE49"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1E82132B" w14:textId="77777777" w:rsidR="00590F26" w:rsidRDefault="00590F26" w:rsidP="00590F26">
            <w:pPr>
              <w:pStyle w:val="EMPTYCELLSTYLE"/>
              <w:keepNext/>
            </w:pPr>
          </w:p>
        </w:tc>
        <w:tc>
          <w:tcPr>
            <w:tcW w:w="320" w:type="dxa"/>
            <w:gridSpan w:val="3"/>
            <w:tcBorders>
              <w:bottom w:val="single" w:sz="8" w:space="0" w:color="000000"/>
            </w:tcBorders>
            <w:shd w:val="clear" w:color="auto" w:fill="FFFFFF"/>
            <w:tcMar>
              <w:top w:w="0" w:type="dxa"/>
              <w:left w:w="0" w:type="dxa"/>
              <w:bottom w:w="0" w:type="dxa"/>
              <w:right w:w="0" w:type="dxa"/>
            </w:tcMar>
          </w:tcPr>
          <w:p w14:paraId="7F261AC7" w14:textId="77777777" w:rsidR="00590F26" w:rsidRDefault="00590F26" w:rsidP="00590F26">
            <w:pPr>
              <w:pStyle w:val="EMPTYCELLSTYLE"/>
              <w:keepNext/>
            </w:pPr>
          </w:p>
        </w:tc>
        <w:tc>
          <w:tcPr>
            <w:tcW w:w="200" w:type="dxa"/>
            <w:gridSpan w:val="3"/>
            <w:tcBorders>
              <w:bottom w:val="single" w:sz="8" w:space="0" w:color="000000"/>
            </w:tcBorders>
            <w:shd w:val="clear" w:color="auto" w:fill="FFFFFF"/>
            <w:tcMar>
              <w:top w:w="0" w:type="dxa"/>
              <w:left w:w="0" w:type="dxa"/>
              <w:bottom w:w="0" w:type="dxa"/>
              <w:right w:w="0" w:type="dxa"/>
            </w:tcMar>
          </w:tcPr>
          <w:p w14:paraId="73DE5367" w14:textId="77777777" w:rsidR="00590F26" w:rsidRDefault="00590F26" w:rsidP="00590F26">
            <w:pPr>
              <w:pStyle w:val="EMPTYCELLSTYLE"/>
              <w:keepNext/>
            </w:pPr>
          </w:p>
        </w:tc>
        <w:tc>
          <w:tcPr>
            <w:tcW w:w="40" w:type="dxa"/>
            <w:gridSpan w:val="2"/>
            <w:tcBorders>
              <w:bottom w:val="single" w:sz="8" w:space="0" w:color="000000"/>
              <w:right w:val="single" w:sz="8" w:space="0" w:color="000000"/>
            </w:tcBorders>
            <w:shd w:val="clear" w:color="auto" w:fill="FFFFFF"/>
            <w:tcMar>
              <w:top w:w="0" w:type="dxa"/>
              <w:left w:w="0" w:type="dxa"/>
              <w:bottom w:w="0" w:type="dxa"/>
              <w:right w:w="0" w:type="dxa"/>
            </w:tcMar>
          </w:tcPr>
          <w:p w14:paraId="33329439" w14:textId="77777777" w:rsidR="00590F26" w:rsidRDefault="00590F26" w:rsidP="00590F26">
            <w:pPr>
              <w:pStyle w:val="EMPTYCELLSTYLE"/>
              <w:keepNext/>
            </w:pPr>
          </w:p>
        </w:tc>
        <w:tc>
          <w:tcPr>
            <w:tcW w:w="40" w:type="dxa"/>
            <w:gridSpan w:val="2"/>
            <w:tcBorders>
              <w:left w:val="single" w:sz="8" w:space="0" w:color="000000"/>
              <w:bottom w:val="single" w:sz="8" w:space="0" w:color="000000"/>
            </w:tcBorders>
            <w:shd w:val="clear" w:color="auto" w:fill="FFFFFF"/>
            <w:tcMar>
              <w:top w:w="0" w:type="dxa"/>
              <w:left w:w="0" w:type="dxa"/>
              <w:bottom w:w="0" w:type="dxa"/>
              <w:right w:w="0" w:type="dxa"/>
            </w:tcMar>
          </w:tcPr>
          <w:p w14:paraId="366D27A6" w14:textId="77777777" w:rsidR="00590F26" w:rsidRDefault="00590F26" w:rsidP="00590F26">
            <w:pPr>
              <w:pStyle w:val="EMPTYCELLSTYLE"/>
              <w:keepNext/>
            </w:pPr>
          </w:p>
        </w:tc>
        <w:tc>
          <w:tcPr>
            <w:tcW w:w="778" w:type="dxa"/>
            <w:gridSpan w:val="2"/>
            <w:tcBorders>
              <w:bottom w:val="single" w:sz="8" w:space="0" w:color="000000"/>
            </w:tcBorders>
            <w:shd w:val="clear" w:color="auto" w:fill="FFFFFF"/>
            <w:tcMar>
              <w:top w:w="0" w:type="dxa"/>
              <w:left w:w="0" w:type="dxa"/>
              <w:bottom w:w="0" w:type="dxa"/>
              <w:right w:w="0" w:type="dxa"/>
            </w:tcMar>
          </w:tcPr>
          <w:p w14:paraId="1496D616"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799FC81B"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01CCA3E8" w14:textId="77777777" w:rsidR="00590F26" w:rsidRDefault="00590F26" w:rsidP="00590F26">
            <w:pPr>
              <w:pStyle w:val="EMPTYCELLSTYLE"/>
              <w:keepNext/>
            </w:pPr>
          </w:p>
        </w:tc>
        <w:tc>
          <w:tcPr>
            <w:tcW w:w="560" w:type="dxa"/>
            <w:gridSpan w:val="2"/>
            <w:tcBorders>
              <w:bottom w:val="single" w:sz="8" w:space="0" w:color="000000"/>
            </w:tcBorders>
            <w:shd w:val="clear" w:color="auto" w:fill="FFFFFF"/>
            <w:tcMar>
              <w:top w:w="0" w:type="dxa"/>
              <w:left w:w="0" w:type="dxa"/>
              <w:bottom w:w="0" w:type="dxa"/>
              <w:right w:w="0" w:type="dxa"/>
            </w:tcMar>
          </w:tcPr>
          <w:p w14:paraId="22B8A492" w14:textId="77777777" w:rsidR="00590F26" w:rsidRDefault="00590F26" w:rsidP="00590F26">
            <w:pPr>
              <w:pStyle w:val="EMPTYCELLSTYLE"/>
              <w:keepNext/>
            </w:pPr>
          </w:p>
        </w:tc>
        <w:tc>
          <w:tcPr>
            <w:tcW w:w="100" w:type="dxa"/>
            <w:gridSpan w:val="2"/>
            <w:tcBorders>
              <w:bottom w:val="single" w:sz="8" w:space="0" w:color="000000"/>
            </w:tcBorders>
            <w:shd w:val="clear" w:color="auto" w:fill="FFFFFF"/>
            <w:tcMar>
              <w:top w:w="0" w:type="dxa"/>
              <w:left w:w="0" w:type="dxa"/>
              <w:bottom w:w="0" w:type="dxa"/>
              <w:right w:w="0" w:type="dxa"/>
            </w:tcMar>
          </w:tcPr>
          <w:p w14:paraId="208E2BBE" w14:textId="77777777" w:rsidR="00590F26" w:rsidRDefault="00590F26" w:rsidP="00590F26">
            <w:pPr>
              <w:pStyle w:val="EMPTYCELLSTYLE"/>
              <w:keepNext/>
            </w:pPr>
          </w:p>
        </w:tc>
        <w:tc>
          <w:tcPr>
            <w:tcW w:w="200" w:type="dxa"/>
            <w:gridSpan w:val="2"/>
            <w:tcBorders>
              <w:bottom w:val="single" w:sz="8" w:space="0" w:color="000000"/>
            </w:tcBorders>
            <w:shd w:val="clear" w:color="auto" w:fill="FFFFFF"/>
            <w:tcMar>
              <w:top w:w="0" w:type="dxa"/>
              <w:left w:w="0" w:type="dxa"/>
              <w:bottom w:w="0" w:type="dxa"/>
              <w:right w:w="0" w:type="dxa"/>
            </w:tcMar>
          </w:tcPr>
          <w:p w14:paraId="0930D312" w14:textId="77777777" w:rsidR="00590F26" w:rsidRDefault="00590F26" w:rsidP="00590F26">
            <w:pPr>
              <w:pStyle w:val="EMPTYCELLSTYLE"/>
              <w:keepNext/>
            </w:pPr>
          </w:p>
        </w:tc>
        <w:tc>
          <w:tcPr>
            <w:tcW w:w="460" w:type="dxa"/>
            <w:gridSpan w:val="3"/>
            <w:tcBorders>
              <w:bottom w:val="single" w:sz="8" w:space="0" w:color="000000"/>
            </w:tcBorders>
            <w:shd w:val="clear" w:color="auto" w:fill="FFFFFF"/>
            <w:tcMar>
              <w:top w:w="0" w:type="dxa"/>
              <w:left w:w="0" w:type="dxa"/>
              <w:bottom w:w="0" w:type="dxa"/>
              <w:right w:w="0" w:type="dxa"/>
            </w:tcMar>
          </w:tcPr>
          <w:p w14:paraId="311E121C" w14:textId="77777777" w:rsidR="00590F26" w:rsidRDefault="00590F26" w:rsidP="00590F26">
            <w:pPr>
              <w:pStyle w:val="EMPTYCELLSTYLE"/>
              <w:keepNext/>
            </w:pPr>
          </w:p>
        </w:tc>
        <w:tc>
          <w:tcPr>
            <w:tcW w:w="40" w:type="dxa"/>
            <w:gridSpan w:val="2"/>
            <w:tcBorders>
              <w:bottom w:val="single" w:sz="8" w:space="0" w:color="000000"/>
              <w:right w:val="single" w:sz="8" w:space="0" w:color="000000"/>
            </w:tcBorders>
            <w:shd w:val="clear" w:color="auto" w:fill="FFFFFF"/>
            <w:tcMar>
              <w:top w:w="0" w:type="dxa"/>
              <w:left w:w="0" w:type="dxa"/>
              <w:bottom w:w="0" w:type="dxa"/>
              <w:right w:w="0" w:type="dxa"/>
            </w:tcMar>
          </w:tcPr>
          <w:p w14:paraId="69A99B54" w14:textId="77777777" w:rsidR="00590F26" w:rsidRDefault="00590F26" w:rsidP="00590F26">
            <w:pPr>
              <w:pStyle w:val="EMPTYCELLSTYLE"/>
              <w:keepNext/>
            </w:pPr>
          </w:p>
        </w:tc>
        <w:tc>
          <w:tcPr>
            <w:tcW w:w="40" w:type="dxa"/>
            <w:gridSpan w:val="2"/>
            <w:tcBorders>
              <w:left w:val="single" w:sz="8" w:space="0" w:color="000000"/>
              <w:bottom w:val="single" w:sz="8" w:space="0" w:color="000000"/>
            </w:tcBorders>
            <w:shd w:val="clear" w:color="auto" w:fill="FFFFFF"/>
            <w:tcMar>
              <w:top w:w="0" w:type="dxa"/>
              <w:left w:w="0" w:type="dxa"/>
              <w:bottom w:w="0" w:type="dxa"/>
              <w:right w:w="0" w:type="dxa"/>
            </w:tcMar>
          </w:tcPr>
          <w:p w14:paraId="2AB8D995" w14:textId="77777777" w:rsidR="00590F26" w:rsidRDefault="00590F26" w:rsidP="00590F26">
            <w:pPr>
              <w:pStyle w:val="EMPTYCELLSTYLE"/>
              <w:keepNext/>
            </w:pPr>
          </w:p>
        </w:tc>
        <w:tc>
          <w:tcPr>
            <w:tcW w:w="1424" w:type="dxa"/>
            <w:gridSpan w:val="2"/>
            <w:tcBorders>
              <w:bottom w:val="single" w:sz="8" w:space="0" w:color="000000"/>
            </w:tcBorders>
            <w:shd w:val="clear" w:color="auto" w:fill="FFFFFF"/>
            <w:tcMar>
              <w:top w:w="0" w:type="dxa"/>
              <w:left w:w="0" w:type="dxa"/>
              <w:bottom w:w="0" w:type="dxa"/>
              <w:right w:w="0" w:type="dxa"/>
            </w:tcMar>
          </w:tcPr>
          <w:p w14:paraId="107FEA78" w14:textId="77777777" w:rsidR="00590F26" w:rsidRDefault="00590F26" w:rsidP="00590F26">
            <w:pPr>
              <w:pStyle w:val="EMPTYCELLSTYLE"/>
              <w:keepNext/>
            </w:pPr>
          </w:p>
        </w:tc>
        <w:tc>
          <w:tcPr>
            <w:tcW w:w="194" w:type="dxa"/>
            <w:gridSpan w:val="2"/>
            <w:tcBorders>
              <w:bottom w:val="single" w:sz="8" w:space="0" w:color="000000"/>
            </w:tcBorders>
            <w:shd w:val="clear" w:color="auto" w:fill="FFFFFF"/>
            <w:tcMar>
              <w:top w:w="0" w:type="dxa"/>
              <w:left w:w="0" w:type="dxa"/>
              <w:bottom w:w="0" w:type="dxa"/>
              <w:right w:w="0" w:type="dxa"/>
            </w:tcMar>
          </w:tcPr>
          <w:p w14:paraId="1652C00F"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7F9EB758" w14:textId="77777777" w:rsidR="00590F26" w:rsidRDefault="00590F26" w:rsidP="00590F26">
            <w:pPr>
              <w:pStyle w:val="EMPTYCELLSTYLE"/>
              <w:keepNext/>
            </w:pPr>
          </w:p>
        </w:tc>
        <w:tc>
          <w:tcPr>
            <w:tcW w:w="45" w:type="dxa"/>
            <w:gridSpan w:val="2"/>
            <w:tcBorders>
              <w:bottom w:val="single" w:sz="8" w:space="0" w:color="000000"/>
              <w:right w:val="single" w:sz="8" w:space="0" w:color="000000"/>
            </w:tcBorders>
            <w:shd w:val="clear" w:color="auto" w:fill="FFFFFF"/>
            <w:tcMar>
              <w:top w:w="0" w:type="dxa"/>
              <w:left w:w="0" w:type="dxa"/>
              <w:bottom w:w="0" w:type="dxa"/>
              <w:right w:w="0" w:type="dxa"/>
            </w:tcMar>
          </w:tcPr>
          <w:p w14:paraId="06EC9825" w14:textId="77777777" w:rsidR="00590F26" w:rsidRDefault="00590F26" w:rsidP="00590F26">
            <w:pPr>
              <w:pStyle w:val="EMPTYCELLSTYLE"/>
              <w:keepNext/>
            </w:pPr>
          </w:p>
        </w:tc>
        <w:tc>
          <w:tcPr>
            <w:tcW w:w="60" w:type="dxa"/>
            <w:gridSpan w:val="3"/>
          </w:tcPr>
          <w:p w14:paraId="3D956995" w14:textId="77777777" w:rsidR="00590F26" w:rsidRDefault="00590F26" w:rsidP="00590F26">
            <w:pPr>
              <w:pStyle w:val="EMPTYCELLSTYLE"/>
              <w:keepNext/>
            </w:pPr>
          </w:p>
        </w:tc>
        <w:tc>
          <w:tcPr>
            <w:tcW w:w="40" w:type="dxa"/>
          </w:tcPr>
          <w:p w14:paraId="28003E11" w14:textId="77777777" w:rsidR="00590F26" w:rsidRDefault="00590F26" w:rsidP="00590F26">
            <w:pPr>
              <w:pStyle w:val="EMPTYCELLSTYLE"/>
              <w:keepNext/>
            </w:pPr>
          </w:p>
        </w:tc>
      </w:tr>
      <w:tr w:rsidR="00590F26" w14:paraId="6E7F375E" w14:textId="77777777" w:rsidTr="00247A46">
        <w:trPr>
          <w:gridAfter w:val="2"/>
          <w:wAfter w:w="45" w:type="dxa"/>
          <w:cantSplit/>
        </w:trPr>
        <w:tc>
          <w:tcPr>
            <w:tcW w:w="44" w:type="dxa"/>
            <w:gridSpan w:val="2"/>
          </w:tcPr>
          <w:p w14:paraId="0BA1621A" w14:textId="77777777" w:rsidR="00590F26" w:rsidRDefault="00590F26" w:rsidP="00590F26">
            <w:pPr>
              <w:pStyle w:val="EMPTYCELLSTYLE"/>
              <w:keepNext/>
            </w:pPr>
          </w:p>
        </w:tc>
        <w:tc>
          <w:tcPr>
            <w:tcW w:w="9156" w:type="dxa"/>
            <w:gridSpan w:val="98"/>
            <w:tcBorders>
              <w:left w:val="single" w:sz="8" w:space="0" w:color="000000"/>
              <w:right w:val="single" w:sz="8" w:space="0" w:color="000000"/>
            </w:tcBorders>
            <w:shd w:val="clear" w:color="auto" w:fill="FFFFFF"/>
            <w:tcMar>
              <w:top w:w="20" w:type="dxa"/>
              <w:left w:w="40" w:type="dxa"/>
              <w:bottom w:w="20" w:type="dxa"/>
              <w:right w:w="40" w:type="dxa"/>
            </w:tcMar>
          </w:tcPr>
          <w:p w14:paraId="493D31DF" w14:textId="77777777" w:rsidR="00590F26" w:rsidRDefault="00590F26" w:rsidP="00590F26">
            <w:pPr>
              <w:pStyle w:val="tableTDleftright"/>
              <w:keepNext/>
              <w:keepLines/>
            </w:pPr>
            <w:r>
              <w:t>Specifikace předmětu</w:t>
            </w:r>
          </w:p>
        </w:tc>
        <w:tc>
          <w:tcPr>
            <w:tcW w:w="60" w:type="dxa"/>
            <w:gridSpan w:val="3"/>
          </w:tcPr>
          <w:p w14:paraId="4BAF1B37" w14:textId="77777777" w:rsidR="00590F26" w:rsidRDefault="00590F26" w:rsidP="00590F26">
            <w:pPr>
              <w:pStyle w:val="EMPTYCELLSTYLE"/>
              <w:keepNext/>
            </w:pPr>
          </w:p>
        </w:tc>
        <w:tc>
          <w:tcPr>
            <w:tcW w:w="40" w:type="dxa"/>
          </w:tcPr>
          <w:p w14:paraId="17B3F9B4" w14:textId="77777777" w:rsidR="00590F26" w:rsidRDefault="00590F26" w:rsidP="00590F26">
            <w:pPr>
              <w:pStyle w:val="EMPTYCELLSTYLE"/>
              <w:keepNext/>
            </w:pPr>
          </w:p>
        </w:tc>
      </w:tr>
      <w:tr w:rsidR="00590F26" w14:paraId="16C2A9E2" w14:textId="77777777" w:rsidTr="00247A46">
        <w:trPr>
          <w:gridAfter w:val="2"/>
          <w:wAfter w:w="45" w:type="dxa"/>
          <w:cantSplit/>
        </w:trPr>
        <w:tc>
          <w:tcPr>
            <w:tcW w:w="44" w:type="dxa"/>
            <w:gridSpan w:val="2"/>
          </w:tcPr>
          <w:p w14:paraId="217C0E35" w14:textId="77777777" w:rsidR="00590F26" w:rsidRDefault="00590F26" w:rsidP="00590F26">
            <w:pPr>
              <w:pStyle w:val="EMPTYCELLSTYLE"/>
              <w:keepNext/>
            </w:pPr>
          </w:p>
        </w:tc>
        <w:tc>
          <w:tcPr>
            <w:tcW w:w="9156" w:type="dxa"/>
            <w:gridSpan w:val="98"/>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2F39C0E0" w14:textId="77777777" w:rsidR="00590F26" w:rsidRDefault="00590F26" w:rsidP="00590F26">
            <w:pPr>
              <w:pStyle w:val="tableTDleftrightbottom"/>
              <w:keepNext/>
              <w:keepLines/>
            </w:pPr>
            <w:r>
              <w:rPr>
                <w:b/>
              </w:rPr>
              <w:t xml:space="preserve">traktor Zetor Major 80, Z-7041.14, SPZ C019140, VIN: 000A3K4J31SC03203, </w:t>
            </w:r>
            <w:proofErr w:type="spellStart"/>
            <w:r>
              <w:rPr>
                <w:b/>
              </w:rPr>
              <w:t>r.v</w:t>
            </w:r>
            <w:proofErr w:type="spellEnd"/>
            <w:r>
              <w:rPr>
                <w:b/>
              </w:rPr>
              <w:t>. 2014</w:t>
            </w:r>
          </w:p>
        </w:tc>
        <w:tc>
          <w:tcPr>
            <w:tcW w:w="60" w:type="dxa"/>
            <w:gridSpan w:val="3"/>
          </w:tcPr>
          <w:p w14:paraId="55A91F00" w14:textId="77777777" w:rsidR="00590F26" w:rsidRDefault="00590F26" w:rsidP="00590F26">
            <w:pPr>
              <w:pStyle w:val="EMPTYCELLSTYLE"/>
              <w:keepNext/>
            </w:pPr>
          </w:p>
        </w:tc>
        <w:tc>
          <w:tcPr>
            <w:tcW w:w="40" w:type="dxa"/>
          </w:tcPr>
          <w:p w14:paraId="541723BB" w14:textId="77777777" w:rsidR="00590F26" w:rsidRDefault="00590F26" w:rsidP="00590F26">
            <w:pPr>
              <w:pStyle w:val="EMPTYCELLSTYLE"/>
              <w:keepNext/>
            </w:pPr>
          </w:p>
        </w:tc>
      </w:tr>
      <w:tr w:rsidR="00F66410" w14:paraId="17018D66" w14:textId="77777777" w:rsidTr="00247A46">
        <w:trPr>
          <w:gridAfter w:val="2"/>
          <w:wAfter w:w="45" w:type="dxa"/>
          <w:cantSplit/>
        </w:trPr>
        <w:tc>
          <w:tcPr>
            <w:tcW w:w="44" w:type="dxa"/>
            <w:gridSpan w:val="2"/>
          </w:tcPr>
          <w:p w14:paraId="44FBFAA0" w14:textId="77777777" w:rsidR="00F66410" w:rsidRDefault="00F66410" w:rsidP="00590F26">
            <w:pPr>
              <w:pStyle w:val="EMPTYCELLSTYLE"/>
              <w:keepNext/>
            </w:pPr>
          </w:p>
        </w:tc>
        <w:tc>
          <w:tcPr>
            <w:tcW w:w="2715" w:type="dxa"/>
            <w:gridSpan w:val="35"/>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11CA9675" w14:textId="77777777" w:rsidR="00F66410" w:rsidRDefault="00F66410" w:rsidP="00590F26">
            <w:pPr>
              <w:pStyle w:val="tableTHbold0"/>
              <w:keepNext/>
              <w:keepLines/>
            </w:pPr>
            <w:r>
              <w:t>Pojištění se sjednává pro případ negativního působení pojistných nebezpečí:</w:t>
            </w:r>
          </w:p>
        </w:tc>
        <w:tc>
          <w:tcPr>
            <w:tcW w:w="2200" w:type="dxa"/>
            <w:gridSpan w:val="29"/>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23FAC12D" w14:textId="77777777" w:rsidR="00F66410" w:rsidRDefault="00F66410" w:rsidP="00590F26">
            <w:pPr>
              <w:pStyle w:val="tableTHbold0"/>
              <w:keepNext/>
              <w:keepLines/>
            </w:pPr>
            <w:r>
              <w:t>horní hranice pojistného plnění (Kč):</w:t>
            </w:r>
          </w:p>
        </w:tc>
        <w:tc>
          <w:tcPr>
            <w:tcW w:w="4241" w:type="dxa"/>
            <w:gridSpan w:val="34"/>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34AB9774" w14:textId="77777777" w:rsidR="00F66410" w:rsidRDefault="00F66410" w:rsidP="00590F26">
            <w:pPr>
              <w:pStyle w:val="tableTHbold0"/>
              <w:keepNext/>
              <w:keepLines/>
            </w:pPr>
            <w:r>
              <w:t>spoluúčast:</w:t>
            </w:r>
          </w:p>
        </w:tc>
        <w:tc>
          <w:tcPr>
            <w:tcW w:w="60" w:type="dxa"/>
            <w:gridSpan w:val="3"/>
          </w:tcPr>
          <w:p w14:paraId="35DE08F8" w14:textId="77777777" w:rsidR="00F66410" w:rsidRDefault="00F66410" w:rsidP="00590F26">
            <w:pPr>
              <w:pStyle w:val="EMPTYCELLSTYLE"/>
              <w:keepNext/>
            </w:pPr>
          </w:p>
        </w:tc>
        <w:tc>
          <w:tcPr>
            <w:tcW w:w="40" w:type="dxa"/>
          </w:tcPr>
          <w:p w14:paraId="220AE50B" w14:textId="77777777" w:rsidR="00F66410" w:rsidRDefault="00F66410" w:rsidP="00590F26">
            <w:pPr>
              <w:pStyle w:val="EMPTYCELLSTYLE"/>
              <w:keepNext/>
            </w:pPr>
          </w:p>
        </w:tc>
      </w:tr>
      <w:tr w:rsidR="00F66410" w14:paraId="289522E3" w14:textId="77777777" w:rsidTr="00247A46">
        <w:trPr>
          <w:gridAfter w:val="2"/>
          <w:wAfter w:w="45" w:type="dxa"/>
          <w:cantSplit/>
        </w:trPr>
        <w:tc>
          <w:tcPr>
            <w:tcW w:w="44" w:type="dxa"/>
            <w:gridSpan w:val="2"/>
          </w:tcPr>
          <w:p w14:paraId="319A3096" w14:textId="77777777" w:rsidR="00F66410" w:rsidRDefault="00F66410" w:rsidP="00590F26">
            <w:pPr>
              <w:pStyle w:val="EMPTYCELLSTYLE"/>
              <w:keepNext/>
            </w:pPr>
          </w:p>
        </w:tc>
        <w:tc>
          <w:tcPr>
            <w:tcW w:w="2715" w:type="dxa"/>
            <w:gridSpan w:val="35"/>
            <w:tcBorders>
              <w:top w:val="single" w:sz="8" w:space="0" w:color="000000"/>
              <w:left w:val="single" w:sz="8" w:space="0" w:color="000000"/>
              <w:right w:val="single" w:sz="8" w:space="0" w:color="000000"/>
            </w:tcBorders>
            <w:shd w:val="clear" w:color="auto" w:fill="FFFFFF"/>
            <w:tcMar>
              <w:top w:w="20" w:type="dxa"/>
              <w:left w:w="40" w:type="dxa"/>
              <w:bottom w:w="20" w:type="dxa"/>
              <w:right w:w="40" w:type="dxa"/>
            </w:tcMar>
          </w:tcPr>
          <w:p w14:paraId="0346BC9E" w14:textId="77777777" w:rsidR="00F66410" w:rsidRDefault="00F66410" w:rsidP="00590F26">
            <w:pPr>
              <w:pStyle w:val="zarovnaniTabulkyPriOdlDatech"/>
              <w:keepNext/>
              <w:keepLines/>
            </w:pPr>
            <w:r>
              <w:t>Základní pojištění</w:t>
            </w:r>
          </w:p>
        </w:tc>
        <w:tc>
          <w:tcPr>
            <w:tcW w:w="2200" w:type="dxa"/>
            <w:gridSpan w:val="2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4BBEAFDF" w14:textId="77777777" w:rsidR="00F66410" w:rsidRDefault="00F66410" w:rsidP="00590F26">
            <w:pPr>
              <w:pStyle w:val="tableTD0"/>
              <w:keepNext/>
              <w:keepLines/>
              <w:jc w:val="right"/>
            </w:pPr>
            <w:r>
              <w:t>645 000</w:t>
            </w:r>
          </w:p>
        </w:tc>
        <w:tc>
          <w:tcPr>
            <w:tcW w:w="4241" w:type="dxa"/>
            <w:gridSpan w:val="3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2A4C4B61" w14:textId="77777777" w:rsidR="00F66410" w:rsidRDefault="00F66410" w:rsidP="00590F26">
            <w:pPr>
              <w:pStyle w:val="tableTD0"/>
              <w:keepNext/>
              <w:keepLines/>
              <w:jc w:val="right"/>
            </w:pPr>
            <w:r>
              <w:t>5 000 Kč</w:t>
            </w:r>
          </w:p>
        </w:tc>
        <w:tc>
          <w:tcPr>
            <w:tcW w:w="60" w:type="dxa"/>
            <w:gridSpan w:val="3"/>
          </w:tcPr>
          <w:p w14:paraId="4BF49C62" w14:textId="77777777" w:rsidR="00F66410" w:rsidRDefault="00F66410" w:rsidP="00590F26">
            <w:pPr>
              <w:pStyle w:val="EMPTYCELLSTYLE"/>
              <w:keepNext/>
            </w:pPr>
          </w:p>
        </w:tc>
        <w:tc>
          <w:tcPr>
            <w:tcW w:w="40" w:type="dxa"/>
          </w:tcPr>
          <w:p w14:paraId="022034C5" w14:textId="77777777" w:rsidR="00F66410" w:rsidRDefault="00F66410" w:rsidP="00590F26">
            <w:pPr>
              <w:pStyle w:val="EMPTYCELLSTYLE"/>
              <w:keepNext/>
            </w:pPr>
          </w:p>
        </w:tc>
      </w:tr>
      <w:tr w:rsidR="00590F26" w14:paraId="1673681C" w14:textId="77777777" w:rsidTr="00247A46">
        <w:trPr>
          <w:gridAfter w:val="2"/>
          <w:wAfter w:w="45" w:type="dxa"/>
          <w:cantSplit/>
        </w:trPr>
        <w:tc>
          <w:tcPr>
            <w:tcW w:w="44" w:type="dxa"/>
            <w:gridSpan w:val="2"/>
          </w:tcPr>
          <w:p w14:paraId="7C683694" w14:textId="77777777" w:rsidR="00590F26" w:rsidRDefault="00590F26" w:rsidP="00590F26">
            <w:pPr>
              <w:pStyle w:val="EMPTYCELLSTYLE"/>
              <w:keepNext/>
            </w:pPr>
          </w:p>
        </w:tc>
        <w:tc>
          <w:tcPr>
            <w:tcW w:w="2715" w:type="dxa"/>
            <w:gridSpan w:val="35"/>
            <w:vMerge w:val="restart"/>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4502D3FC" w14:textId="77777777" w:rsidR="00590F26" w:rsidRDefault="00590F26" w:rsidP="00590F26">
            <w:pPr>
              <w:pStyle w:val="tableTDleftrightbottom"/>
              <w:keepNext/>
              <w:keepLines/>
            </w:pPr>
          </w:p>
        </w:tc>
        <w:tc>
          <w:tcPr>
            <w:tcW w:w="40" w:type="dxa"/>
            <w:gridSpan w:val="2"/>
            <w:tcBorders>
              <w:left w:val="single" w:sz="8" w:space="0" w:color="000000"/>
            </w:tcBorders>
            <w:tcMar>
              <w:top w:w="0" w:type="dxa"/>
              <w:left w:w="0" w:type="dxa"/>
              <w:bottom w:w="0" w:type="dxa"/>
              <w:right w:w="0" w:type="dxa"/>
            </w:tcMar>
          </w:tcPr>
          <w:p w14:paraId="188B4D15" w14:textId="77777777" w:rsidR="00590F26" w:rsidRDefault="00590F26" w:rsidP="00590F26">
            <w:pPr>
              <w:pStyle w:val="EMPTYCELLSTYLE"/>
              <w:keepNext/>
            </w:pPr>
          </w:p>
        </w:tc>
        <w:tc>
          <w:tcPr>
            <w:tcW w:w="120" w:type="dxa"/>
            <w:gridSpan w:val="2"/>
            <w:tcMar>
              <w:top w:w="0" w:type="dxa"/>
              <w:left w:w="0" w:type="dxa"/>
              <w:bottom w:w="0" w:type="dxa"/>
              <w:right w:w="0" w:type="dxa"/>
            </w:tcMar>
          </w:tcPr>
          <w:p w14:paraId="3318CCA3"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596F50EC"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1E80410F" w14:textId="77777777" w:rsidR="00590F26" w:rsidRDefault="00590F26" w:rsidP="00590F26">
            <w:pPr>
              <w:pStyle w:val="EMPTYCELLSTYLE"/>
              <w:keepNext/>
            </w:pPr>
          </w:p>
        </w:tc>
        <w:tc>
          <w:tcPr>
            <w:tcW w:w="320" w:type="dxa"/>
            <w:gridSpan w:val="2"/>
            <w:tcMar>
              <w:top w:w="0" w:type="dxa"/>
              <w:left w:w="0" w:type="dxa"/>
              <w:bottom w:w="0" w:type="dxa"/>
              <w:right w:w="0" w:type="dxa"/>
            </w:tcMar>
          </w:tcPr>
          <w:p w14:paraId="394C8F54"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492349CE" w14:textId="77777777" w:rsidR="00590F26" w:rsidRDefault="00590F26" w:rsidP="00590F26">
            <w:pPr>
              <w:pStyle w:val="EMPTYCELLSTYLE"/>
              <w:keepNext/>
            </w:pPr>
          </w:p>
        </w:tc>
        <w:tc>
          <w:tcPr>
            <w:tcW w:w="100" w:type="dxa"/>
            <w:gridSpan w:val="2"/>
            <w:tcMar>
              <w:top w:w="0" w:type="dxa"/>
              <w:left w:w="0" w:type="dxa"/>
              <w:bottom w:w="0" w:type="dxa"/>
              <w:right w:w="0" w:type="dxa"/>
            </w:tcMar>
          </w:tcPr>
          <w:p w14:paraId="69D337D4" w14:textId="77777777" w:rsidR="00590F26" w:rsidRDefault="00590F26" w:rsidP="00590F26">
            <w:pPr>
              <w:pStyle w:val="EMPTYCELLSTYLE"/>
              <w:keepNext/>
            </w:pPr>
          </w:p>
        </w:tc>
        <w:tc>
          <w:tcPr>
            <w:tcW w:w="300" w:type="dxa"/>
            <w:gridSpan w:val="2"/>
            <w:tcMar>
              <w:top w:w="0" w:type="dxa"/>
              <w:left w:w="0" w:type="dxa"/>
              <w:bottom w:w="0" w:type="dxa"/>
              <w:right w:w="0" w:type="dxa"/>
            </w:tcMar>
          </w:tcPr>
          <w:p w14:paraId="6711B19B" w14:textId="77777777" w:rsidR="00590F26" w:rsidRDefault="00590F26" w:rsidP="00590F26">
            <w:pPr>
              <w:pStyle w:val="EMPTYCELLSTYLE"/>
              <w:keepNext/>
            </w:pPr>
          </w:p>
        </w:tc>
        <w:tc>
          <w:tcPr>
            <w:tcW w:w="300" w:type="dxa"/>
            <w:gridSpan w:val="2"/>
            <w:tcMar>
              <w:top w:w="0" w:type="dxa"/>
              <w:left w:w="0" w:type="dxa"/>
              <w:bottom w:w="0" w:type="dxa"/>
              <w:right w:w="0" w:type="dxa"/>
            </w:tcMar>
          </w:tcPr>
          <w:p w14:paraId="2CD76F3C" w14:textId="77777777" w:rsidR="00590F26" w:rsidRDefault="00590F26" w:rsidP="00590F26">
            <w:pPr>
              <w:pStyle w:val="EMPTYCELLSTYLE"/>
              <w:keepNext/>
            </w:pPr>
          </w:p>
        </w:tc>
        <w:tc>
          <w:tcPr>
            <w:tcW w:w="140" w:type="dxa"/>
            <w:gridSpan w:val="2"/>
            <w:tcMar>
              <w:top w:w="0" w:type="dxa"/>
              <w:left w:w="0" w:type="dxa"/>
              <w:bottom w:w="0" w:type="dxa"/>
              <w:right w:w="0" w:type="dxa"/>
            </w:tcMar>
          </w:tcPr>
          <w:p w14:paraId="5FD32829" w14:textId="77777777" w:rsidR="00590F26" w:rsidRDefault="00590F26" w:rsidP="00590F26">
            <w:pPr>
              <w:pStyle w:val="EMPTYCELLSTYLE"/>
              <w:keepNext/>
            </w:pPr>
          </w:p>
        </w:tc>
        <w:tc>
          <w:tcPr>
            <w:tcW w:w="360" w:type="dxa"/>
            <w:gridSpan w:val="2"/>
            <w:tcMar>
              <w:top w:w="0" w:type="dxa"/>
              <w:left w:w="0" w:type="dxa"/>
              <w:bottom w:w="0" w:type="dxa"/>
              <w:right w:w="0" w:type="dxa"/>
            </w:tcMar>
          </w:tcPr>
          <w:p w14:paraId="42B8A528"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40A4B776"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0A1F1219" w14:textId="77777777" w:rsidR="00590F26" w:rsidRDefault="00590F26" w:rsidP="00590F26">
            <w:pPr>
              <w:pStyle w:val="EMPTYCELLSTYLE"/>
              <w:keepNext/>
            </w:pPr>
          </w:p>
        </w:tc>
        <w:tc>
          <w:tcPr>
            <w:tcW w:w="320" w:type="dxa"/>
            <w:gridSpan w:val="3"/>
            <w:tcMar>
              <w:top w:w="0" w:type="dxa"/>
              <w:left w:w="0" w:type="dxa"/>
              <w:bottom w:w="0" w:type="dxa"/>
              <w:right w:w="0" w:type="dxa"/>
            </w:tcMar>
          </w:tcPr>
          <w:p w14:paraId="6505EF98" w14:textId="77777777" w:rsidR="00590F26" w:rsidRDefault="00590F26" w:rsidP="00590F26">
            <w:pPr>
              <w:pStyle w:val="EMPTYCELLSTYLE"/>
              <w:keepNext/>
            </w:pPr>
          </w:p>
        </w:tc>
        <w:tc>
          <w:tcPr>
            <w:tcW w:w="200" w:type="dxa"/>
            <w:gridSpan w:val="3"/>
            <w:tcMar>
              <w:top w:w="0" w:type="dxa"/>
              <w:left w:w="0" w:type="dxa"/>
              <w:bottom w:w="0" w:type="dxa"/>
              <w:right w:w="0" w:type="dxa"/>
            </w:tcMar>
          </w:tcPr>
          <w:p w14:paraId="2FC581FF"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4718DD11"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1FE5AF51" w14:textId="77777777" w:rsidR="00590F26" w:rsidRDefault="00590F26" w:rsidP="00590F26">
            <w:pPr>
              <w:pStyle w:val="EMPTYCELLSTYLE"/>
              <w:keepNext/>
            </w:pPr>
          </w:p>
        </w:tc>
        <w:tc>
          <w:tcPr>
            <w:tcW w:w="778" w:type="dxa"/>
            <w:gridSpan w:val="2"/>
            <w:tcMar>
              <w:top w:w="0" w:type="dxa"/>
              <w:left w:w="0" w:type="dxa"/>
              <w:bottom w:w="0" w:type="dxa"/>
              <w:right w:w="0" w:type="dxa"/>
            </w:tcMar>
          </w:tcPr>
          <w:p w14:paraId="49837D9B"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54769294"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63E2077D" w14:textId="77777777" w:rsidR="00590F26" w:rsidRDefault="00590F26" w:rsidP="00590F26">
            <w:pPr>
              <w:pStyle w:val="EMPTYCELLSTYLE"/>
              <w:keepNext/>
            </w:pPr>
          </w:p>
        </w:tc>
        <w:tc>
          <w:tcPr>
            <w:tcW w:w="560" w:type="dxa"/>
            <w:gridSpan w:val="2"/>
            <w:tcMar>
              <w:top w:w="0" w:type="dxa"/>
              <w:left w:w="0" w:type="dxa"/>
              <w:bottom w:w="0" w:type="dxa"/>
              <w:right w:w="0" w:type="dxa"/>
            </w:tcMar>
          </w:tcPr>
          <w:p w14:paraId="71462A70" w14:textId="77777777" w:rsidR="00590F26" w:rsidRDefault="00590F26" w:rsidP="00590F26">
            <w:pPr>
              <w:pStyle w:val="EMPTYCELLSTYLE"/>
              <w:keepNext/>
            </w:pPr>
          </w:p>
        </w:tc>
        <w:tc>
          <w:tcPr>
            <w:tcW w:w="100" w:type="dxa"/>
            <w:gridSpan w:val="2"/>
            <w:tcMar>
              <w:top w:w="0" w:type="dxa"/>
              <w:left w:w="0" w:type="dxa"/>
              <w:bottom w:w="0" w:type="dxa"/>
              <w:right w:w="0" w:type="dxa"/>
            </w:tcMar>
          </w:tcPr>
          <w:p w14:paraId="2BD6F756" w14:textId="77777777" w:rsidR="00590F26" w:rsidRDefault="00590F26" w:rsidP="00590F26">
            <w:pPr>
              <w:pStyle w:val="EMPTYCELLSTYLE"/>
              <w:keepNext/>
            </w:pPr>
          </w:p>
        </w:tc>
        <w:tc>
          <w:tcPr>
            <w:tcW w:w="200" w:type="dxa"/>
            <w:gridSpan w:val="2"/>
            <w:tcMar>
              <w:top w:w="0" w:type="dxa"/>
              <w:left w:w="0" w:type="dxa"/>
              <w:bottom w:w="0" w:type="dxa"/>
              <w:right w:w="0" w:type="dxa"/>
            </w:tcMar>
          </w:tcPr>
          <w:p w14:paraId="70DB6067" w14:textId="77777777" w:rsidR="00590F26" w:rsidRDefault="00590F26" w:rsidP="00590F26">
            <w:pPr>
              <w:pStyle w:val="EMPTYCELLSTYLE"/>
              <w:keepNext/>
            </w:pPr>
          </w:p>
        </w:tc>
        <w:tc>
          <w:tcPr>
            <w:tcW w:w="460" w:type="dxa"/>
            <w:gridSpan w:val="3"/>
            <w:tcMar>
              <w:top w:w="0" w:type="dxa"/>
              <w:left w:w="0" w:type="dxa"/>
              <w:bottom w:w="0" w:type="dxa"/>
              <w:right w:w="0" w:type="dxa"/>
            </w:tcMar>
          </w:tcPr>
          <w:p w14:paraId="2B0E382B"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5B8DA110"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6368BBAD" w14:textId="77777777" w:rsidR="00590F26" w:rsidRDefault="00590F26" w:rsidP="00590F26">
            <w:pPr>
              <w:pStyle w:val="EMPTYCELLSTYLE"/>
              <w:keepNext/>
            </w:pPr>
          </w:p>
        </w:tc>
        <w:tc>
          <w:tcPr>
            <w:tcW w:w="1424" w:type="dxa"/>
            <w:gridSpan w:val="2"/>
            <w:tcMar>
              <w:top w:w="0" w:type="dxa"/>
              <w:left w:w="0" w:type="dxa"/>
              <w:bottom w:w="0" w:type="dxa"/>
              <w:right w:w="0" w:type="dxa"/>
            </w:tcMar>
          </w:tcPr>
          <w:p w14:paraId="43F4C605" w14:textId="77777777" w:rsidR="00590F26" w:rsidRDefault="00590F26" w:rsidP="00590F26">
            <w:pPr>
              <w:pStyle w:val="EMPTYCELLSTYLE"/>
              <w:keepNext/>
            </w:pPr>
          </w:p>
        </w:tc>
        <w:tc>
          <w:tcPr>
            <w:tcW w:w="194" w:type="dxa"/>
            <w:gridSpan w:val="2"/>
            <w:tcMar>
              <w:top w:w="0" w:type="dxa"/>
              <w:left w:w="0" w:type="dxa"/>
              <w:bottom w:w="0" w:type="dxa"/>
              <w:right w:w="0" w:type="dxa"/>
            </w:tcMar>
          </w:tcPr>
          <w:p w14:paraId="205D966B"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4160503A" w14:textId="77777777" w:rsidR="00590F26" w:rsidRDefault="00590F26" w:rsidP="00590F26">
            <w:pPr>
              <w:pStyle w:val="EMPTYCELLSTYLE"/>
              <w:keepNext/>
            </w:pPr>
          </w:p>
        </w:tc>
        <w:tc>
          <w:tcPr>
            <w:tcW w:w="45" w:type="dxa"/>
            <w:gridSpan w:val="2"/>
            <w:tcBorders>
              <w:right w:val="single" w:sz="8" w:space="0" w:color="000000"/>
            </w:tcBorders>
            <w:tcMar>
              <w:top w:w="0" w:type="dxa"/>
              <w:left w:w="0" w:type="dxa"/>
              <w:bottom w:w="0" w:type="dxa"/>
              <w:right w:w="0" w:type="dxa"/>
            </w:tcMar>
          </w:tcPr>
          <w:p w14:paraId="26F2943E" w14:textId="77777777" w:rsidR="00590F26" w:rsidRDefault="00590F26" w:rsidP="00590F26">
            <w:pPr>
              <w:pStyle w:val="EMPTYCELLSTYLE"/>
              <w:keepNext/>
            </w:pPr>
          </w:p>
        </w:tc>
        <w:tc>
          <w:tcPr>
            <w:tcW w:w="60" w:type="dxa"/>
            <w:gridSpan w:val="3"/>
          </w:tcPr>
          <w:p w14:paraId="432DD9D4" w14:textId="77777777" w:rsidR="00590F26" w:rsidRDefault="00590F26" w:rsidP="00590F26">
            <w:pPr>
              <w:pStyle w:val="EMPTYCELLSTYLE"/>
              <w:keepNext/>
            </w:pPr>
          </w:p>
        </w:tc>
        <w:tc>
          <w:tcPr>
            <w:tcW w:w="40" w:type="dxa"/>
          </w:tcPr>
          <w:p w14:paraId="510A628C" w14:textId="77777777" w:rsidR="00590F26" w:rsidRDefault="00590F26" w:rsidP="00590F26">
            <w:pPr>
              <w:pStyle w:val="EMPTYCELLSTYLE"/>
              <w:keepNext/>
            </w:pPr>
          </w:p>
        </w:tc>
      </w:tr>
      <w:tr w:rsidR="00590F26" w14:paraId="6369728C" w14:textId="77777777" w:rsidTr="00247A46">
        <w:trPr>
          <w:gridAfter w:val="2"/>
          <w:wAfter w:w="45" w:type="dxa"/>
          <w:cantSplit/>
        </w:trPr>
        <w:tc>
          <w:tcPr>
            <w:tcW w:w="44" w:type="dxa"/>
            <w:gridSpan w:val="2"/>
          </w:tcPr>
          <w:p w14:paraId="646DA614" w14:textId="77777777" w:rsidR="00590F26" w:rsidRDefault="00590F26" w:rsidP="00590F26">
            <w:pPr>
              <w:pStyle w:val="EMPTYCELLSTYLE"/>
              <w:keepNext/>
            </w:pPr>
          </w:p>
        </w:tc>
        <w:tc>
          <w:tcPr>
            <w:tcW w:w="2715" w:type="dxa"/>
            <w:gridSpan w:val="35"/>
            <w:vMerge/>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5D893809" w14:textId="77777777" w:rsidR="00590F26" w:rsidRDefault="00590F26" w:rsidP="00590F26">
            <w:pPr>
              <w:pStyle w:val="EMPTYCELLSTYLE"/>
              <w:keepNext/>
            </w:pPr>
          </w:p>
        </w:tc>
        <w:tc>
          <w:tcPr>
            <w:tcW w:w="40" w:type="dxa"/>
            <w:gridSpan w:val="2"/>
            <w:tcBorders>
              <w:left w:val="single" w:sz="8" w:space="0" w:color="000000"/>
            </w:tcBorders>
            <w:tcMar>
              <w:top w:w="0" w:type="dxa"/>
              <w:left w:w="0" w:type="dxa"/>
              <w:bottom w:w="0" w:type="dxa"/>
              <w:right w:w="0" w:type="dxa"/>
            </w:tcMar>
          </w:tcPr>
          <w:p w14:paraId="7437AB40" w14:textId="77777777" w:rsidR="00590F26" w:rsidRDefault="00590F26" w:rsidP="00590F26">
            <w:pPr>
              <w:pStyle w:val="EMPTYCELLSTYLE"/>
              <w:keepNext/>
            </w:pPr>
          </w:p>
        </w:tc>
        <w:tc>
          <w:tcPr>
            <w:tcW w:w="6122" w:type="dxa"/>
            <w:gridSpan w:val="55"/>
            <w:tcMar>
              <w:top w:w="0" w:type="dxa"/>
              <w:left w:w="0" w:type="dxa"/>
              <w:bottom w:w="0" w:type="dxa"/>
              <w:right w:w="0" w:type="dxa"/>
            </w:tcMar>
          </w:tcPr>
          <w:p w14:paraId="78B4CAC8" w14:textId="77777777" w:rsidR="00590F26" w:rsidRPr="00D41F52" w:rsidRDefault="00590F26" w:rsidP="00590F26">
            <w:pPr>
              <w:pStyle w:val="textNormal0"/>
              <w:keepNext/>
              <w:keepLines/>
              <w:jc w:val="both"/>
              <w:rPr>
                <w:b/>
              </w:rPr>
            </w:pPr>
            <w:r w:rsidRPr="00D41F52">
              <w:rPr>
                <w:b/>
              </w:rPr>
              <w:t xml:space="preserve">Odchylně od čl. IX odst. 1. a 2. VPP STR </w:t>
            </w:r>
            <w:proofErr w:type="gramStart"/>
            <w:r w:rsidRPr="00D41F52">
              <w:rPr>
                <w:b/>
              </w:rPr>
              <w:t>2014  se</w:t>
            </w:r>
            <w:proofErr w:type="gramEnd"/>
            <w:r w:rsidRPr="00D41F52">
              <w:rPr>
                <w:b/>
              </w:rPr>
              <w:t xml:space="preserve"> ujednává:</w:t>
            </w:r>
          </w:p>
          <w:p w14:paraId="4AD4517E" w14:textId="77777777" w:rsidR="00590F26" w:rsidRPr="00D41F52" w:rsidRDefault="00590F26" w:rsidP="00590F26">
            <w:pPr>
              <w:pStyle w:val="textNormal0"/>
              <w:keepNext/>
              <w:keepLines/>
              <w:jc w:val="both"/>
              <w:rPr>
                <w:b/>
              </w:rPr>
            </w:pPr>
            <w:r w:rsidRPr="00D41F52">
              <w:rPr>
                <w:b/>
              </w:rPr>
              <w:t>Byl-li předmět pojištění poškozen, vzniká oprávněné osobě právo, aby jí pojistitel poskytl částku odpovídající přiměřeným nákladům na opravu předmětu pojištění, které jsou v době pojistné události v místě obvyklé včetně nákladů na dopravu (mimo letecké), demontáž a zpětnou montáž nezbytně nutnou pro provedení opravy a clo, sníženou o cenu zbytků nahrazovaných částí poškozeného předmětu pojištění. Pokud náklady na opravu jsou shodné nebo převyšují horní hranici pojistného plnění, poskytne pojistitel pojistné plnění jako za zničený předmět pojištění.</w:t>
            </w:r>
          </w:p>
          <w:p w14:paraId="4E472BE9" w14:textId="77777777" w:rsidR="00590F26" w:rsidRPr="00D41F52" w:rsidRDefault="00590F26" w:rsidP="00590F26">
            <w:pPr>
              <w:pStyle w:val="textNormal0"/>
              <w:keepNext/>
              <w:keepLines/>
              <w:jc w:val="both"/>
              <w:rPr>
                <w:b/>
              </w:rPr>
            </w:pPr>
            <w:r w:rsidRPr="00D41F52">
              <w:rPr>
                <w:b/>
              </w:rPr>
              <w:t>Byl-li předmět pojištění zničen nebo je-li pohřešován, vzniká oprávněné osobě právo, aby jí pojistitel poskytl částku odpovídající přiměřeným nákladům na znovuzřízení takového předmětu, které jsou v době pojistné události v místě obvyklé sníženou o cenu zbytků. Pojistitel poskytne pojistné plnění i za náklady na dopravu (mimo letecké), montáž a clo. Pojistné plnění podle tohoto odstavce však nepřekročí hranici pojistného plnění sjednanou pro předmět pojištění v pojistné smlouvě.</w:t>
            </w:r>
          </w:p>
          <w:p w14:paraId="1B6C5B05" w14:textId="77777777" w:rsidR="00590F26" w:rsidRDefault="00590F26" w:rsidP="00590F26">
            <w:pPr>
              <w:pStyle w:val="textNormal0"/>
              <w:keepNext/>
              <w:keepLines/>
              <w:rPr>
                <w:b/>
                <w:bCs/>
              </w:rPr>
            </w:pPr>
          </w:p>
          <w:p w14:paraId="26EC8C56" w14:textId="77777777" w:rsidR="00590F26" w:rsidRPr="00ED1745" w:rsidRDefault="00590F26" w:rsidP="00590F26">
            <w:pPr>
              <w:pStyle w:val="textNormal0"/>
              <w:rPr>
                <w:b/>
                <w:bCs/>
                <w:szCs w:val="18"/>
              </w:rPr>
            </w:pPr>
            <w:r w:rsidRPr="00ED1745">
              <w:rPr>
                <w:b/>
                <w:bCs/>
                <w:szCs w:val="18"/>
              </w:rPr>
              <w:t>Odchylně od VPP STR 2014, článku VI se ujednává, že pokud došlo současně k jiné pojistné události za kterou je pojistitel povinen plnit, poskytne se pojistné plnění i za škody na součástech nebo příslušenství předmětu pojištění, které se vyměňují při změně pracovního úkonu nebo podléhají rychlému opotřebení, činných médiích, provozních kapalinách, akumulátorech, elektrochemických článcích, nosičích záznamů, snímacích či záznamových prvcích, hadicích, těsnění, pásech, pneumatikách, řemenech, lamelách, ložiscích, pístech, vložkách válců, apod.</w:t>
            </w:r>
          </w:p>
          <w:p w14:paraId="7EEA1A00" w14:textId="57E2F5C7" w:rsidR="00590F26" w:rsidRDefault="00590F26" w:rsidP="00590F26">
            <w:pPr>
              <w:pStyle w:val="textNormal0"/>
              <w:keepNext/>
              <w:keepLines/>
            </w:pPr>
          </w:p>
        </w:tc>
        <w:tc>
          <w:tcPr>
            <w:tcW w:w="234" w:type="dxa"/>
            <w:gridSpan w:val="4"/>
          </w:tcPr>
          <w:p w14:paraId="75F477BE" w14:textId="77777777" w:rsidR="00590F26" w:rsidRDefault="00590F26" w:rsidP="00590F26">
            <w:pPr>
              <w:pStyle w:val="EMPTYCELLSTYLE"/>
              <w:keepNext/>
            </w:pPr>
          </w:p>
        </w:tc>
        <w:tc>
          <w:tcPr>
            <w:tcW w:w="45" w:type="dxa"/>
            <w:gridSpan w:val="2"/>
            <w:tcBorders>
              <w:right w:val="single" w:sz="8" w:space="0" w:color="000000"/>
            </w:tcBorders>
            <w:tcMar>
              <w:top w:w="0" w:type="dxa"/>
              <w:left w:w="0" w:type="dxa"/>
              <w:bottom w:w="0" w:type="dxa"/>
              <w:right w:w="0" w:type="dxa"/>
            </w:tcMar>
          </w:tcPr>
          <w:p w14:paraId="3EA2BD11" w14:textId="77777777" w:rsidR="00590F26" w:rsidRDefault="00590F26" w:rsidP="00590F26">
            <w:pPr>
              <w:pStyle w:val="EMPTYCELLSTYLE"/>
              <w:keepNext/>
            </w:pPr>
          </w:p>
        </w:tc>
        <w:tc>
          <w:tcPr>
            <w:tcW w:w="60" w:type="dxa"/>
            <w:gridSpan w:val="3"/>
          </w:tcPr>
          <w:p w14:paraId="043C1790" w14:textId="77777777" w:rsidR="00590F26" w:rsidRDefault="00590F26" w:rsidP="00590F26">
            <w:pPr>
              <w:pStyle w:val="EMPTYCELLSTYLE"/>
              <w:keepNext/>
            </w:pPr>
          </w:p>
        </w:tc>
        <w:tc>
          <w:tcPr>
            <w:tcW w:w="40" w:type="dxa"/>
          </w:tcPr>
          <w:p w14:paraId="10608F63" w14:textId="77777777" w:rsidR="00590F26" w:rsidRDefault="00590F26" w:rsidP="00590F26">
            <w:pPr>
              <w:pStyle w:val="EMPTYCELLSTYLE"/>
              <w:keepNext/>
            </w:pPr>
          </w:p>
        </w:tc>
      </w:tr>
      <w:tr w:rsidR="00590F26" w14:paraId="1656716E" w14:textId="77777777" w:rsidTr="00247A46">
        <w:trPr>
          <w:gridAfter w:val="2"/>
          <w:wAfter w:w="45" w:type="dxa"/>
          <w:cantSplit/>
        </w:trPr>
        <w:tc>
          <w:tcPr>
            <w:tcW w:w="44" w:type="dxa"/>
            <w:gridSpan w:val="2"/>
          </w:tcPr>
          <w:p w14:paraId="5F5C5DCB" w14:textId="77777777" w:rsidR="00590F26" w:rsidRDefault="00590F26" w:rsidP="00590F26">
            <w:pPr>
              <w:pStyle w:val="EMPTYCELLSTYLE"/>
              <w:keepNext/>
            </w:pPr>
          </w:p>
        </w:tc>
        <w:tc>
          <w:tcPr>
            <w:tcW w:w="2715" w:type="dxa"/>
            <w:gridSpan w:val="35"/>
            <w:vMerge/>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75871507" w14:textId="77777777" w:rsidR="00590F26" w:rsidRDefault="00590F26" w:rsidP="00590F26">
            <w:pPr>
              <w:pStyle w:val="EMPTYCELLSTYLE"/>
              <w:keepNext/>
            </w:pPr>
          </w:p>
        </w:tc>
        <w:tc>
          <w:tcPr>
            <w:tcW w:w="40" w:type="dxa"/>
            <w:gridSpan w:val="2"/>
            <w:tcBorders>
              <w:left w:val="single" w:sz="8" w:space="0" w:color="000000"/>
              <w:bottom w:val="single" w:sz="8" w:space="0" w:color="000000"/>
            </w:tcBorders>
            <w:tcMar>
              <w:top w:w="0" w:type="dxa"/>
              <w:left w:w="0" w:type="dxa"/>
              <w:bottom w:w="0" w:type="dxa"/>
              <w:right w:w="0" w:type="dxa"/>
            </w:tcMar>
          </w:tcPr>
          <w:p w14:paraId="5A3E970A" w14:textId="77777777" w:rsidR="00590F26" w:rsidRDefault="00590F26" w:rsidP="00590F26">
            <w:pPr>
              <w:pStyle w:val="EMPTYCELLSTYLE"/>
              <w:keepNext/>
            </w:pPr>
          </w:p>
        </w:tc>
        <w:tc>
          <w:tcPr>
            <w:tcW w:w="120" w:type="dxa"/>
            <w:gridSpan w:val="2"/>
            <w:tcBorders>
              <w:bottom w:val="single" w:sz="8" w:space="0" w:color="000000"/>
            </w:tcBorders>
            <w:tcMar>
              <w:top w:w="0" w:type="dxa"/>
              <w:left w:w="0" w:type="dxa"/>
              <w:bottom w:w="0" w:type="dxa"/>
              <w:right w:w="0" w:type="dxa"/>
            </w:tcMar>
          </w:tcPr>
          <w:p w14:paraId="2E35513F"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4E7AA5F8"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523DEAE4" w14:textId="77777777" w:rsidR="00590F26" w:rsidRDefault="00590F26" w:rsidP="00590F26">
            <w:pPr>
              <w:pStyle w:val="EMPTYCELLSTYLE"/>
              <w:keepNext/>
            </w:pPr>
          </w:p>
        </w:tc>
        <w:tc>
          <w:tcPr>
            <w:tcW w:w="320" w:type="dxa"/>
            <w:gridSpan w:val="2"/>
            <w:tcBorders>
              <w:bottom w:val="single" w:sz="8" w:space="0" w:color="000000"/>
            </w:tcBorders>
            <w:tcMar>
              <w:top w:w="0" w:type="dxa"/>
              <w:left w:w="0" w:type="dxa"/>
              <w:bottom w:w="0" w:type="dxa"/>
              <w:right w:w="0" w:type="dxa"/>
            </w:tcMar>
          </w:tcPr>
          <w:p w14:paraId="2C6917D4"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56C3E22D" w14:textId="77777777" w:rsidR="00590F26" w:rsidRDefault="00590F26" w:rsidP="00590F26">
            <w:pPr>
              <w:pStyle w:val="EMPTYCELLSTYLE"/>
              <w:keepNext/>
            </w:pPr>
          </w:p>
        </w:tc>
        <w:tc>
          <w:tcPr>
            <w:tcW w:w="100" w:type="dxa"/>
            <w:gridSpan w:val="2"/>
            <w:tcBorders>
              <w:bottom w:val="single" w:sz="8" w:space="0" w:color="000000"/>
            </w:tcBorders>
            <w:tcMar>
              <w:top w:w="0" w:type="dxa"/>
              <w:left w:w="0" w:type="dxa"/>
              <w:bottom w:w="0" w:type="dxa"/>
              <w:right w:w="0" w:type="dxa"/>
            </w:tcMar>
          </w:tcPr>
          <w:p w14:paraId="33C8C119" w14:textId="77777777" w:rsidR="00590F26" w:rsidRDefault="00590F26" w:rsidP="00590F26">
            <w:pPr>
              <w:pStyle w:val="EMPTYCELLSTYLE"/>
              <w:keepNext/>
            </w:pPr>
          </w:p>
        </w:tc>
        <w:tc>
          <w:tcPr>
            <w:tcW w:w="300" w:type="dxa"/>
            <w:gridSpan w:val="2"/>
            <w:tcBorders>
              <w:bottom w:val="single" w:sz="8" w:space="0" w:color="000000"/>
            </w:tcBorders>
            <w:tcMar>
              <w:top w:w="0" w:type="dxa"/>
              <w:left w:w="0" w:type="dxa"/>
              <w:bottom w:w="0" w:type="dxa"/>
              <w:right w:w="0" w:type="dxa"/>
            </w:tcMar>
          </w:tcPr>
          <w:p w14:paraId="37A4B360" w14:textId="77777777" w:rsidR="00590F26" w:rsidRDefault="00590F26" w:rsidP="00590F26">
            <w:pPr>
              <w:pStyle w:val="EMPTYCELLSTYLE"/>
              <w:keepNext/>
            </w:pPr>
          </w:p>
        </w:tc>
        <w:tc>
          <w:tcPr>
            <w:tcW w:w="300" w:type="dxa"/>
            <w:gridSpan w:val="2"/>
            <w:tcBorders>
              <w:bottom w:val="single" w:sz="8" w:space="0" w:color="000000"/>
            </w:tcBorders>
            <w:tcMar>
              <w:top w:w="0" w:type="dxa"/>
              <w:left w:w="0" w:type="dxa"/>
              <w:bottom w:w="0" w:type="dxa"/>
              <w:right w:w="0" w:type="dxa"/>
            </w:tcMar>
          </w:tcPr>
          <w:p w14:paraId="448234CE" w14:textId="77777777" w:rsidR="00590F26" w:rsidRDefault="00590F26" w:rsidP="00590F26">
            <w:pPr>
              <w:pStyle w:val="EMPTYCELLSTYLE"/>
              <w:keepNext/>
            </w:pPr>
          </w:p>
        </w:tc>
        <w:tc>
          <w:tcPr>
            <w:tcW w:w="140" w:type="dxa"/>
            <w:gridSpan w:val="2"/>
            <w:tcBorders>
              <w:bottom w:val="single" w:sz="8" w:space="0" w:color="000000"/>
            </w:tcBorders>
            <w:tcMar>
              <w:top w:w="0" w:type="dxa"/>
              <w:left w:w="0" w:type="dxa"/>
              <w:bottom w:w="0" w:type="dxa"/>
              <w:right w:w="0" w:type="dxa"/>
            </w:tcMar>
          </w:tcPr>
          <w:p w14:paraId="52308EE3" w14:textId="77777777" w:rsidR="00590F26" w:rsidRDefault="00590F26" w:rsidP="00590F26">
            <w:pPr>
              <w:pStyle w:val="EMPTYCELLSTYLE"/>
              <w:keepNext/>
            </w:pPr>
          </w:p>
        </w:tc>
        <w:tc>
          <w:tcPr>
            <w:tcW w:w="360" w:type="dxa"/>
            <w:gridSpan w:val="2"/>
            <w:tcBorders>
              <w:bottom w:val="single" w:sz="8" w:space="0" w:color="000000"/>
            </w:tcBorders>
            <w:tcMar>
              <w:top w:w="0" w:type="dxa"/>
              <w:left w:w="0" w:type="dxa"/>
              <w:bottom w:w="0" w:type="dxa"/>
              <w:right w:w="0" w:type="dxa"/>
            </w:tcMar>
          </w:tcPr>
          <w:p w14:paraId="2BE68251"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45222DD3"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4B44CDAB" w14:textId="77777777" w:rsidR="00590F26" w:rsidRDefault="00590F26" w:rsidP="00590F26">
            <w:pPr>
              <w:pStyle w:val="EMPTYCELLSTYLE"/>
              <w:keepNext/>
            </w:pPr>
          </w:p>
        </w:tc>
        <w:tc>
          <w:tcPr>
            <w:tcW w:w="320" w:type="dxa"/>
            <w:gridSpan w:val="3"/>
            <w:tcBorders>
              <w:bottom w:val="single" w:sz="8" w:space="0" w:color="000000"/>
            </w:tcBorders>
            <w:tcMar>
              <w:top w:w="0" w:type="dxa"/>
              <w:left w:w="0" w:type="dxa"/>
              <w:bottom w:w="0" w:type="dxa"/>
              <w:right w:w="0" w:type="dxa"/>
            </w:tcMar>
          </w:tcPr>
          <w:p w14:paraId="2993070B" w14:textId="77777777" w:rsidR="00590F26" w:rsidRDefault="00590F26" w:rsidP="00590F26">
            <w:pPr>
              <w:pStyle w:val="EMPTYCELLSTYLE"/>
              <w:keepNext/>
            </w:pPr>
          </w:p>
        </w:tc>
        <w:tc>
          <w:tcPr>
            <w:tcW w:w="200" w:type="dxa"/>
            <w:gridSpan w:val="3"/>
            <w:tcBorders>
              <w:bottom w:val="single" w:sz="8" w:space="0" w:color="000000"/>
            </w:tcBorders>
            <w:tcMar>
              <w:top w:w="0" w:type="dxa"/>
              <w:left w:w="0" w:type="dxa"/>
              <w:bottom w:w="0" w:type="dxa"/>
              <w:right w:w="0" w:type="dxa"/>
            </w:tcMar>
          </w:tcPr>
          <w:p w14:paraId="0881F662"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7CD5C8B7"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308220BF" w14:textId="77777777" w:rsidR="00590F26" w:rsidRDefault="00590F26" w:rsidP="00590F26">
            <w:pPr>
              <w:pStyle w:val="EMPTYCELLSTYLE"/>
              <w:keepNext/>
            </w:pPr>
          </w:p>
        </w:tc>
        <w:tc>
          <w:tcPr>
            <w:tcW w:w="778" w:type="dxa"/>
            <w:gridSpan w:val="2"/>
            <w:tcBorders>
              <w:bottom w:val="single" w:sz="8" w:space="0" w:color="000000"/>
            </w:tcBorders>
            <w:tcMar>
              <w:top w:w="0" w:type="dxa"/>
              <w:left w:w="0" w:type="dxa"/>
              <w:bottom w:w="0" w:type="dxa"/>
              <w:right w:w="0" w:type="dxa"/>
            </w:tcMar>
          </w:tcPr>
          <w:p w14:paraId="0B2F1A6E"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291595AD"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3C1BCBAA" w14:textId="77777777" w:rsidR="00590F26" w:rsidRDefault="00590F26" w:rsidP="00590F26">
            <w:pPr>
              <w:pStyle w:val="EMPTYCELLSTYLE"/>
              <w:keepNext/>
            </w:pPr>
          </w:p>
        </w:tc>
        <w:tc>
          <w:tcPr>
            <w:tcW w:w="560" w:type="dxa"/>
            <w:gridSpan w:val="2"/>
            <w:tcBorders>
              <w:bottom w:val="single" w:sz="8" w:space="0" w:color="000000"/>
            </w:tcBorders>
            <w:tcMar>
              <w:top w:w="0" w:type="dxa"/>
              <w:left w:w="0" w:type="dxa"/>
              <w:bottom w:w="0" w:type="dxa"/>
              <w:right w:w="0" w:type="dxa"/>
            </w:tcMar>
          </w:tcPr>
          <w:p w14:paraId="11610CFB" w14:textId="77777777" w:rsidR="00590F26" w:rsidRDefault="00590F26" w:rsidP="00590F26">
            <w:pPr>
              <w:pStyle w:val="EMPTYCELLSTYLE"/>
              <w:keepNext/>
            </w:pPr>
          </w:p>
        </w:tc>
        <w:tc>
          <w:tcPr>
            <w:tcW w:w="100" w:type="dxa"/>
            <w:gridSpan w:val="2"/>
            <w:tcBorders>
              <w:bottom w:val="single" w:sz="8" w:space="0" w:color="000000"/>
            </w:tcBorders>
            <w:tcMar>
              <w:top w:w="0" w:type="dxa"/>
              <w:left w:w="0" w:type="dxa"/>
              <w:bottom w:w="0" w:type="dxa"/>
              <w:right w:w="0" w:type="dxa"/>
            </w:tcMar>
          </w:tcPr>
          <w:p w14:paraId="533BB2F4" w14:textId="77777777" w:rsidR="00590F26" w:rsidRDefault="00590F26" w:rsidP="00590F26">
            <w:pPr>
              <w:pStyle w:val="EMPTYCELLSTYLE"/>
              <w:keepNext/>
            </w:pPr>
          </w:p>
        </w:tc>
        <w:tc>
          <w:tcPr>
            <w:tcW w:w="200" w:type="dxa"/>
            <w:gridSpan w:val="2"/>
            <w:tcBorders>
              <w:bottom w:val="single" w:sz="8" w:space="0" w:color="000000"/>
            </w:tcBorders>
            <w:tcMar>
              <w:top w:w="0" w:type="dxa"/>
              <w:left w:w="0" w:type="dxa"/>
              <w:bottom w:w="0" w:type="dxa"/>
              <w:right w:w="0" w:type="dxa"/>
            </w:tcMar>
          </w:tcPr>
          <w:p w14:paraId="344D1634" w14:textId="77777777" w:rsidR="00590F26" w:rsidRDefault="00590F26" w:rsidP="00590F26">
            <w:pPr>
              <w:pStyle w:val="EMPTYCELLSTYLE"/>
              <w:keepNext/>
            </w:pPr>
          </w:p>
        </w:tc>
        <w:tc>
          <w:tcPr>
            <w:tcW w:w="460" w:type="dxa"/>
            <w:gridSpan w:val="3"/>
            <w:tcBorders>
              <w:bottom w:val="single" w:sz="8" w:space="0" w:color="000000"/>
            </w:tcBorders>
            <w:tcMar>
              <w:top w:w="0" w:type="dxa"/>
              <w:left w:w="0" w:type="dxa"/>
              <w:bottom w:w="0" w:type="dxa"/>
              <w:right w:w="0" w:type="dxa"/>
            </w:tcMar>
          </w:tcPr>
          <w:p w14:paraId="0C59A162"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6590F3EE"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04EAEEAC" w14:textId="77777777" w:rsidR="00590F26" w:rsidRDefault="00590F26" w:rsidP="00590F26">
            <w:pPr>
              <w:pStyle w:val="EMPTYCELLSTYLE"/>
              <w:keepNext/>
            </w:pPr>
          </w:p>
        </w:tc>
        <w:tc>
          <w:tcPr>
            <w:tcW w:w="1424" w:type="dxa"/>
            <w:gridSpan w:val="2"/>
            <w:tcBorders>
              <w:bottom w:val="single" w:sz="8" w:space="0" w:color="000000"/>
            </w:tcBorders>
            <w:tcMar>
              <w:top w:w="0" w:type="dxa"/>
              <w:left w:w="0" w:type="dxa"/>
              <w:bottom w:w="0" w:type="dxa"/>
              <w:right w:w="0" w:type="dxa"/>
            </w:tcMar>
          </w:tcPr>
          <w:p w14:paraId="43D2DD9A" w14:textId="77777777" w:rsidR="00590F26" w:rsidRDefault="00590F26" w:rsidP="00590F26">
            <w:pPr>
              <w:pStyle w:val="EMPTYCELLSTYLE"/>
              <w:keepNext/>
            </w:pPr>
          </w:p>
        </w:tc>
        <w:tc>
          <w:tcPr>
            <w:tcW w:w="194" w:type="dxa"/>
            <w:gridSpan w:val="2"/>
            <w:tcBorders>
              <w:bottom w:val="single" w:sz="8" w:space="0" w:color="000000"/>
            </w:tcBorders>
            <w:tcMar>
              <w:top w:w="0" w:type="dxa"/>
              <w:left w:w="0" w:type="dxa"/>
              <w:bottom w:w="0" w:type="dxa"/>
              <w:right w:w="0" w:type="dxa"/>
            </w:tcMar>
          </w:tcPr>
          <w:p w14:paraId="0B8C41BA"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1EC23BD0" w14:textId="77777777" w:rsidR="00590F26" w:rsidRDefault="00590F26" w:rsidP="00590F26">
            <w:pPr>
              <w:pStyle w:val="EMPTYCELLSTYLE"/>
              <w:keepNext/>
            </w:pPr>
          </w:p>
        </w:tc>
        <w:tc>
          <w:tcPr>
            <w:tcW w:w="45" w:type="dxa"/>
            <w:gridSpan w:val="2"/>
            <w:tcBorders>
              <w:bottom w:val="single" w:sz="8" w:space="0" w:color="000000"/>
              <w:right w:val="single" w:sz="8" w:space="0" w:color="000000"/>
            </w:tcBorders>
            <w:tcMar>
              <w:top w:w="0" w:type="dxa"/>
              <w:left w:w="0" w:type="dxa"/>
              <w:bottom w:w="0" w:type="dxa"/>
              <w:right w:w="0" w:type="dxa"/>
            </w:tcMar>
          </w:tcPr>
          <w:p w14:paraId="1C7D59BB" w14:textId="77777777" w:rsidR="00590F26" w:rsidRDefault="00590F26" w:rsidP="00590F26">
            <w:pPr>
              <w:pStyle w:val="EMPTYCELLSTYLE"/>
              <w:keepNext/>
            </w:pPr>
          </w:p>
        </w:tc>
        <w:tc>
          <w:tcPr>
            <w:tcW w:w="60" w:type="dxa"/>
            <w:gridSpan w:val="3"/>
          </w:tcPr>
          <w:p w14:paraId="0FE81322" w14:textId="77777777" w:rsidR="00590F26" w:rsidRDefault="00590F26" w:rsidP="00590F26">
            <w:pPr>
              <w:pStyle w:val="EMPTYCELLSTYLE"/>
              <w:keepNext/>
            </w:pPr>
          </w:p>
        </w:tc>
        <w:tc>
          <w:tcPr>
            <w:tcW w:w="40" w:type="dxa"/>
          </w:tcPr>
          <w:p w14:paraId="5532BBAB" w14:textId="77777777" w:rsidR="00590F26" w:rsidRDefault="00590F26" w:rsidP="00590F26">
            <w:pPr>
              <w:pStyle w:val="EMPTYCELLSTYLE"/>
              <w:keepNext/>
            </w:pPr>
          </w:p>
        </w:tc>
      </w:tr>
      <w:tr w:rsidR="00F66410" w14:paraId="721A9DA8" w14:textId="77777777" w:rsidTr="00247A46">
        <w:trPr>
          <w:gridAfter w:val="2"/>
          <w:wAfter w:w="45" w:type="dxa"/>
          <w:cantSplit/>
        </w:trPr>
        <w:tc>
          <w:tcPr>
            <w:tcW w:w="44" w:type="dxa"/>
            <w:gridSpan w:val="2"/>
          </w:tcPr>
          <w:p w14:paraId="0D4A486E" w14:textId="77777777" w:rsidR="00F66410" w:rsidRDefault="00F66410" w:rsidP="00590F26">
            <w:pPr>
              <w:pStyle w:val="EMPTYCELLSTYLE"/>
              <w:keepNext/>
            </w:pPr>
          </w:p>
        </w:tc>
        <w:tc>
          <w:tcPr>
            <w:tcW w:w="2715" w:type="dxa"/>
            <w:gridSpan w:val="35"/>
            <w:tcBorders>
              <w:top w:val="single" w:sz="8" w:space="0" w:color="000000"/>
              <w:left w:val="single" w:sz="8" w:space="0" w:color="000000"/>
              <w:right w:val="single" w:sz="8" w:space="0" w:color="000000"/>
            </w:tcBorders>
            <w:shd w:val="clear" w:color="auto" w:fill="FFFFFF"/>
            <w:tcMar>
              <w:top w:w="20" w:type="dxa"/>
              <w:left w:w="40" w:type="dxa"/>
              <w:bottom w:w="20" w:type="dxa"/>
              <w:right w:w="40" w:type="dxa"/>
            </w:tcMar>
          </w:tcPr>
          <w:p w14:paraId="75C951AA" w14:textId="77777777" w:rsidR="00F66410" w:rsidRDefault="00F66410" w:rsidP="00590F26">
            <w:pPr>
              <w:pStyle w:val="zarovnaniTabulkyPriOdlDatech"/>
              <w:keepNext/>
              <w:keepLines/>
            </w:pPr>
            <w:r>
              <w:t>FLEXA</w:t>
            </w:r>
          </w:p>
        </w:tc>
        <w:tc>
          <w:tcPr>
            <w:tcW w:w="2200" w:type="dxa"/>
            <w:gridSpan w:val="2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474EDF51" w14:textId="77777777" w:rsidR="00F66410" w:rsidRDefault="00F66410" w:rsidP="00590F26">
            <w:pPr>
              <w:pStyle w:val="tableTD0"/>
              <w:keepNext/>
              <w:keepLines/>
              <w:jc w:val="right"/>
            </w:pPr>
            <w:r>
              <w:t>645 000</w:t>
            </w:r>
          </w:p>
        </w:tc>
        <w:tc>
          <w:tcPr>
            <w:tcW w:w="4241" w:type="dxa"/>
            <w:gridSpan w:val="3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42CA310C" w14:textId="77777777" w:rsidR="00F66410" w:rsidRDefault="00F66410" w:rsidP="00590F26">
            <w:pPr>
              <w:pStyle w:val="tableTD0"/>
              <w:keepNext/>
              <w:keepLines/>
              <w:jc w:val="right"/>
            </w:pPr>
            <w:r>
              <w:t>5 000 Kč</w:t>
            </w:r>
          </w:p>
        </w:tc>
        <w:tc>
          <w:tcPr>
            <w:tcW w:w="60" w:type="dxa"/>
            <w:gridSpan w:val="3"/>
          </w:tcPr>
          <w:p w14:paraId="61C8639D" w14:textId="77777777" w:rsidR="00F66410" w:rsidRDefault="00F66410" w:rsidP="00590F26">
            <w:pPr>
              <w:pStyle w:val="EMPTYCELLSTYLE"/>
              <w:keepNext/>
            </w:pPr>
          </w:p>
        </w:tc>
        <w:tc>
          <w:tcPr>
            <w:tcW w:w="40" w:type="dxa"/>
          </w:tcPr>
          <w:p w14:paraId="5FA25819" w14:textId="77777777" w:rsidR="00F66410" w:rsidRDefault="00F66410" w:rsidP="00590F26">
            <w:pPr>
              <w:pStyle w:val="EMPTYCELLSTYLE"/>
              <w:keepNext/>
            </w:pPr>
          </w:p>
        </w:tc>
      </w:tr>
      <w:tr w:rsidR="00F66410" w14:paraId="5CE03EEA" w14:textId="77777777" w:rsidTr="00247A46">
        <w:trPr>
          <w:gridAfter w:val="2"/>
          <w:wAfter w:w="45" w:type="dxa"/>
          <w:cantSplit/>
        </w:trPr>
        <w:tc>
          <w:tcPr>
            <w:tcW w:w="44" w:type="dxa"/>
            <w:gridSpan w:val="2"/>
          </w:tcPr>
          <w:p w14:paraId="7DDF87D6" w14:textId="77777777" w:rsidR="00F66410" w:rsidRDefault="00F66410" w:rsidP="00590F26">
            <w:pPr>
              <w:pStyle w:val="EMPTYCELLSTYLE"/>
              <w:keepNext/>
            </w:pPr>
          </w:p>
        </w:tc>
        <w:tc>
          <w:tcPr>
            <w:tcW w:w="2715" w:type="dxa"/>
            <w:gridSpan w:val="35"/>
            <w:tcBorders>
              <w:top w:val="single" w:sz="8" w:space="0" w:color="000000"/>
              <w:left w:val="single" w:sz="8" w:space="0" w:color="000000"/>
              <w:right w:val="single" w:sz="8" w:space="0" w:color="000000"/>
            </w:tcBorders>
            <w:shd w:val="clear" w:color="auto" w:fill="FFFFFF"/>
            <w:tcMar>
              <w:top w:w="20" w:type="dxa"/>
              <w:left w:w="40" w:type="dxa"/>
              <w:bottom w:w="20" w:type="dxa"/>
              <w:right w:w="40" w:type="dxa"/>
            </w:tcMar>
          </w:tcPr>
          <w:p w14:paraId="036B27BD" w14:textId="77777777" w:rsidR="00F66410" w:rsidRDefault="00F66410" w:rsidP="00590F26">
            <w:pPr>
              <w:pStyle w:val="zarovnaniTabulkyPriOdlDatech"/>
              <w:keepNext/>
              <w:keepLines/>
            </w:pPr>
            <w:r>
              <w:t>Povodeň nebo záplava</w:t>
            </w:r>
          </w:p>
        </w:tc>
        <w:tc>
          <w:tcPr>
            <w:tcW w:w="2200" w:type="dxa"/>
            <w:gridSpan w:val="2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40E02F0A" w14:textId="77777777" w:rsidR="00F66410" w:rsidRDefault="00F66410" w:rsidP="00590F26">
            <w:pPr>
              <w:pStyle w:val="tableTD0"/>
              <w:keepNext/>
              <w:keepLines/>
              <w:jc w:val="right"/>
            </w:pPr>
            <w:r>
              <w:t>645 000</w:t>
            </w:r>
          </w:p>
        </w:tc>
        <w:tc>
          <w:tcPr>
            <w:tcW w:w="4241" w:type="dxa"/>
            <w:gridSpan w:val="3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128B636B" w14:textId="77777777" w:rsidR="00F66410" w:rsidRDefault="00F66410" w:rsidP="00590F26">
            <w:pPr>
              <w:pStyle w:val="tableTD0"/>
              <w:keepNext/>
              <w:keepLines/>
              <w:jc w:val="right"/>
            </w:pPr>
            <w:r>
              <w:t>5 000 Kč</w:t>
            </w:r>
          </w:p>
        </w:tc>
        <w:tc>
          <w:tcPr>
            <w:tcW w:w="60" w:type="dxa"/>
            <w:gridSpan w:val="3"/>
          </w:tcPr>
          <w:p w14:paraId="0871C3AF" w14:textId="77777777" w:rsidR="00F66410" w:rsidRDefault="00F66410" w:rsidP="00590F26">
            <w:pPr>
              <w:pStyle w:val="EMPTYCELLSTYLE"/>
              <w:keepNext/>
            </w:pPr>
          </w:p>
        </w:tc>
        <w:tc>
          <w:tcPr>
            <w:tcW w:w="40" w:type="dxa"/>
          </w:tcPr>
          <w:p w14:paraId="0F6CD2D0" w14:textId="77777777" w:rsidR="00F66410" w:rsidRDefault="00F66410" w:rsidP="00590F26">
            <w:pPr>
              <w:pStyle w:val="EMPTYCELLSTYLE"/>
              <w:keepNext/>
            </w:pPr>
          </w:p>
        </w:tc>
      </w:tr>
      <w:tr w:rsidR="00F66410" w14:paraId="5129F974" w14:textId="77777777" w:rsidTr="00247A46">
        <w:trPr>
          <w:gridAfter w:val="2"/>
          <w:wAfter w:w="45" w:type="dxa"/>
          <w:cantSplit/>
        </w:trPr>
        <w:tc>
          <w:tcPr>
            <w:tcW w:w="44" w:type="dxa"/>
            <w:gridSpan w:val="2"/>
          </w:tcPr>
          <w:p w14:paraId="2E28E553" w14:textId="77777777" w:rsidR="00F66410" w:rsidRDefault="00F66410" w:rsidP="00590F26">
            <w:pPr>
              <w:pStyle w:val="EMPTYCELLSTYLE"/>
              <w:keepNext/>
            </w:pPr>
          </w:p>
        </w:tc>
        <w:tc>
          <w:tcPr>
            <w:tcW w:w="2715" w:type="dxa"/>
            <w:gridSpan w:val="35"/>
            <w:tcBorders>
              <w:top w:val="single" w:sz="8" w:space="0" w:color="000000"/>
              <w:left w:val="single" w:sz="8" w:space="0" w:color="000000"/>
              <w:right w:val="single" w:sz="8" w:space="0" w:color="000000"/>
            </w:tcBorders>
            <w:shd w:val="clear" w:color="auto" w:fill="FFFFFF"/>
            <w:tcMar>
              <w:top w:w="20" w:type="dxa"/>
              <w:left w:w="40" w:type="dxa"/>
              <w:bottom w:w="20" w:type="dxa"/>
              <w:right w:w="40" w:type="dxa"/>
            </w:tcMar>
          </w:tcPr>
          <w:p w14:paraId="71F25B12" w14:textId="77777777" w:rsidR="00F66410" w:rsidRDefault="00F66410" w:rsidP="00590F26">
            <w:pPr>
              <w:pStyle w:val="zarovnaniTabulkyPriOdlDatech"/>
              <w:keepNext/>
              <w:keepLines/>
            </w:pPr>
            <w:r>
              <w:t>Doplňková živelní nebezpečí</w:t>
            </w:r>
          </w:p>
        </w:tc>
        <w:tc>
          <w:tcPr>
            <w:tcW w:w="2200" w:type="dxa"/>
            <w:gridSpan w:val="2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799CAB09" w14:textId="77777777" w:rsidR="00F66410" w:rsidRDefault="00F66410" w:rsidP="00590F26">
            <w:pPr>
              <w:pStyle w:val="tableTD0"/>
              <w:keepNext/>
              <w:keepLines/>
              <w:jc w:val="right"/>
            </w:pPr>
            <w:r>
              <w:t>645 000</w:t>
            </w:r>
          </w:p>
        </w:tc>
        <w:tc>
          <w:tcPr>
            <w:tcW w:w="4241" w:type="dxa"/>
            <w:gridSpan w:val="3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4A5C9C42" w14:textId="77777777" w:rsidR="00F66410" w:rsidRDefault="00F66410" w:rsidP="00590F26">
            <w:pPr>
              <w:pStyle w:val="tableTD0"/>
              <w:keepNext/>
              <w:keepLines/>
              <w:jc w:val="right"/>
            </w:pPr>
            <w:r>
              <w:t>5 000 Kč</w:t>
            </w:r>
          </w:p>
        </w:tc>
        <w:tc>
          <w:tcPr>
            <w:tcW w:w="60" w:type="dxa"/>
            <w:gridSpan w:val="3"/>
          </w:tcPr>
          <w:p w14:paraId="5DE366BE" w14:textId="77777777" w:rsidR="00F66410" w:rsidRDefault="00F66410" w:rsidP="00590F26">
            <w:pPr>
              <w:pStyle w:val="EMPTYCELLSTYLE"/>
              <w:keepNext/>
            </w:pPr>
          </w:p>
        </w:tc>
        <w:tc>
          <w:tcPr>
            <w:tcW w:w="40" w:type="dxa"/>
          </w:tcPr>
          <w:p w14:paraId="77E96DE6" w14:textId="77777777" w:rsidR="00F66410" w:rsidRDefault="00F66410" w:rsidP="00590F26">
            <w:pPr>
              <w:pStyle w:val="EMPTYCELLSTYLE"/>
              <w:keepNext/>
            </w:pPr>
          </w:p>
        </w:tc>
      </w:tr>
      <w:tr w:rsidR="00F66410" w14:paraId="3C06EA78" w14:textId="77777777" w:rsidTr="00247A46">
        <w:trPr>
          <w:gridAfter w:val="2"/>
          <w:wAfter w:w="45" w:type="dxa"/>
          <w:cantSplit/>
        </w:trPr>
        <w:tc>
          <w:tcPr>
            <w:tcW w:w="44" w:type="dxa"/>
            <w:gridSpan w:val="2"/>
          </w:tcPr>
          <w:p w14:paraId="69DA3C93" w14:textId="77777777" w:rsidR="00F66410" w:rsidRDefault="00F66410" w:rsidP="00590F26">
            <w:pPr>
              <w:pStyle w:val="EMPTYCELLSTYLE"/>
              <w:keepNext/>
            </w:pPr>
          </w:p>
        </w:tc>
        <w:tc>
          <w:tcPr>
            <w:tcW w:w="2715" w:type="dxa"/>
            <w:gridSpan w:val="35"/>
            <w:tcBorders>
              <w:top w:val="single" w:sz="8" w:space="0" w:color="000000"/>
              <w:left w:val="single" w:sz="8" w:space="0" w:color="000000"/>
              <w:right w:val="single" w:sz="8" w:space="0" w:color="000000"/>
            </w:tcBorders>
            <w:shd w:val="clear" w:color="auto" w:fill="FFFFFF"/>
            <w:tcMar>
              <w:top w:w="20" w:type="dxa"/>
              <w:left w:w="40" w:type="dxa"/>
              <w:bottom w:w="20" w:type="dxa"/>
              <w:right w:w="40" w:type="dxa"/>
            </w:tcMar>
          </w:tcPr>
          <w:p w14:paraId="7452B87A" w14:textId="77777777" w:rsidR="00F66410" w:rsidRDefault="00F66410" w:rsidP="00590F26">
            <w:pPr>
              <w:pStyle w:val="zarovnaniTabulkyPriOdlDatech"/>
              <w:keepNext/>
              <w:keepLines/>
            </w:pPr>
            <w:r>
              <w:t>Vodovodní škoda</w:t>
            </w:r>
          </w:p>
        </w:tc>
        <w:tc>
          <w:tcPr>
            <w:tcW w:w="2200" w:type="dxa"/>
            <w:gridSpan w:val="2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247C21CC" w14:textId="77777777" w:rsidR="00F66410" w:rsidRDefault="00F66410" w:rsidP="00590F26">
            <w:pPr>
              <w:pStyle w:val="tableTD0"/>
              <w:keepNext/>
              <w:keepLines/>
              <w:jc w:val="right"/>
            </w:pPr>
            <w:r>
              <w:t>645 000</w:t>
            </w:r>
          </w:p>
        </w:tc>
        <w:tc>
          <w:tcPr>
            <w:tcW w:w="4241" w:type="dxa"/>
            <w:gridSpan w:val="3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53F40C3A" w14:textId="77777777" w:rsidR="00F66410" w:rsidRDefault="00F66410" w:rsidP="00590F26">
            <w:pPr>
              <w:pStyle w:val="tableTD0"/>
              <w:keepNext/>
              <w:keepLines/>
              <w:jc w:val="right"/>
            </w:pPr>
            <w:r>
              <w:t>5 000 Kč</w:t>
            </w:r>
          </w:p>
        </w:tc>
        <w:tc>
          <w:tcPr>
            <w:tcW w:w="60" w:type="dxa"/>
            <w:gridSpan w:val="3"/>
          </w:tcPr>
          <w:p w14:paraId="5485E1AA" w14:textId="77777777" w:rsidR="00F66410" w:rsidRDefault="00F66410" w:rsidP="00590F26">
            <w:pPr>
              <w:pStyle w:val="EMPTYCELLSTYLE"/>
              <w:keepNext/>
            </w:pPr>
          </w:p>
        </w:tc>
        <w:tc>
          <w:tcPr>
            <w:tcW w:w="40" w:type="dxa"/>
          </w:tcPr>
          <w:p w14:paraId="2F2F135F" w14:textId="77777777" w:rsidR="00F66410" w:rsidRDefault="00F66410" w:rsidP="00590F26">
            <w:pPr>
              <w:pStyle w:val="EMPTYCELLSTYLE"/>
              <w:keepNext/>
            </w:pPr>
          </w:p>
        </w:tc>
      </w:tr>
      <w:tr w:rsidR="00F66410" w14:paraId="68903307" w14:textId="77777777" w:rsidTr="00247A46">
        <w:trPr>
          <w:gridAfter w:val="2"/>
          <w:wAfter w:w="45" w:type="dxa"/>
          <w:cantSplit/>
        </w:trPr>
        <w:tc>
          <w:tcPr>
            <w:tcW w:w="44" w:type="dxa"/>
            <w:gridSpan w:val="2"/>
          </w:tcPr>
          <w:p w14:paraId="567B7846" w14:textId="77777777" w:rsidR="00F66410" w:rsidRDefault="00F66410" w:rsidP="00590F26">
            <w:pPr>
              <w:pStyle w:val="EMPTYCELLSTYLE"/>
              <w:keepNext/>
            </w:pPr>
          </w:p>
        </w:tc>
        <w:tc>
          <w:tcPr>
            <w:tcW w:w="2715" w:type="dxa"/>
            <w:gridSpan w:val="35"/>
            <w:tcBorders>
              <w:top w:val="single" w:sz="8" w:space="0" w:color="000000"/>
              <w:left w:val="single" w:sz="8" w:space="0" w:color="000000"/>
              <w:right w:val="single" w:sz="8" w:space="0" w:color="000000"/>
            </w:tcBorders>
            <w:shd w:val="clear" w:color="auto" w:fill="FFFFFF"/>
            <w:tcMar>
              <w:top w:w="20" w:type="dxa"/>
              <w:left w:w="40" w:type="dxa"/>
              <w:bottom w:w="20" w:type="dxa"/>
              <w:right w:w="40" w:type="dxa"/>
            </w:tcMar>
          </w:tcPr>
          <w:p w14:paraId="59C1F410" w14:textId="3F80A637" w:rsidR="00F66410" w:rsidRDefault="00F66410" w:rsidP="00590F26">
            <w:pPr>
              <w:pStyle w:val="zarovnaniTabulkyPriOdlDatech"/>
              <w:keepNext/>
              <w:keepLines/>
            </w:pPr>
            <w:r w:rsidRPr="00420F45">
              <w:t xml:space="preserve">Odcizení – </w:t>
            </w:r>
            <w:r w:rsidRPr="00821D9B">
              <w:rPr>
                <w:b/>
                <w:bCs/>
              </w:rPr>
              <w:t>zabezpečení uzamčením kabiny nebo dle přílohy č. 3</w:t>
            </w:r>
          </w:p>
        </w:tc>
        <w:tc>
          <w:tcPr>
            <w:tcW w:w="2200" w:type="dxa"/>
            <w:gridSpan w:val="2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00BCF377" w14:textId="77777777" w:rsidR="00F66410" w:rsidRDefault="00F66410" w:rsidP="00590F26">
            <w:pPr>
              <w:pStyle w:val="tableTD0"/>
              <w:keepNext/>
              <w:keepLines/>
              <w:jc w:val="right"/>
            </w:pPr>
            <w:r>
              <w:t>645 000</w:t>
            </w:r>
          </w:p>
        </w:tc>
        <w:tc>
          <w:tcPr>
            <w:tcW w:w="4241" w:type="dxa"/>
            <w:gridSpan w:val="3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5ED7DCED" w14:textId="77777777" w:rsidR="00F66410" w:rsidRDefault="00F66410" w:rsidP="00590F26">
            <w:pPr>
              <w:pStyle w:val="tableTD0"/>
              <w:keepNext/>
              <w:keepLines/>
              <w:jc w:val="right"/>
            </w:pPr>
            <w:r>
              <w:t>5 000 Kč</w:t>
            </w:r>
          </w:p>
        </w:tc>
        <w:tc>
          <w:tcPr>
            <w:tcW w:w="60" w:type="dxa"/>
            <w:gridSpan w:val="3"/>
          </w:tcPr>
          <w:p w14:paraId="1A434C30" w14:textId="77777777" w:rsidR="00F66410" w:rsidRDefault="00F66410" w:rsidP="00590F26">
            <w:pPr>
              <w:pStyle w:val="EMPTYCELLSTYLE"/>
              <w:keepNext/>
            </w:pPr>
          </w:p>
        </w:tc>
        <w:tc>
          <w:tcPr>
            <w:tcW w:w="40" w:type="dxa"/>
          </w:tcPr>
          <w:p w14:paraId="22CE89FB" w14:textId="77777777" w:rsidR="00F66410" w:rsidRDefault="00F66410" w:rsidP="00590F26">
            <w:pPr>
              <w:pStyle w:val="EMPTYCELLSTYLE"/>
              <w:keepNext/>
            </w:pPr>
          </w:p>
        </w:tc>
      </w:tr>
      <w:tr w:rsidR="00F66410" w14:paraId="3673A926" w14:textId="77777777" w:rsidTr="00247A46">
        <w:trPr>
          <w:gridAfter w:val="2"/>
          <w:wAfter w:w="45" w:type="dxa"/>
          <w:cantSplit/>
        </w:trPr>
        <w:tc>
          <w:tcPr>
            <w:tcW w:w="44" w:type="dxa"/>
            <w:gridSpan w:val="2"/>
          </w:tcPr>
          <w:p w14:paraId="6BA8DF3C" w14:textId="77777777" w:rsidR="00F66410" w:rsidRDefault="00F66410" w:rsidP="00590F26">
            <w:pPr>
              <w:pStyle w:val="EMPTYCELLSTYLE"/>
              <w:keepNext/>
            </w:pPr>
          </w:p>
        </w:tc>
        <w:tc>
          <w:tcPr>
            <w:tcW w:w="2715" w:type="dxa"/>
            <w:gridSpan w:val="3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2563524C" w14:textId="77777777" w:rsidR="00F66410" w:rsidRDefault="00F66410" w:rsidP="00590F26">
            <w:pPr>
              <w:pStyle w:val="zarovnaniTabulkyPriOdlDatech"/>
              <w:keepNext/>
              <w:keepLines/>
            </w:pPr>
            <w:r w:rsidRPr="00674D29">
              <w:t>Pojištění skel</w:t>
            </w:r>
          </w:p>
          <w:p w14:paraId="4888E460" w14:textId="104266B0" w:rsidR="00F66410" w:rsidRPr="00821D9B" w:rsidRDefault="00F66410" w:rsidP="00590F26">
            <w:pPr>
              <w:pStyle w:val="tableTD0"/>
              <w:keepNext/>
              <w:keepLines/>
              <w:rPr>
                <w:b/>
                <w:bCs/>
              </w:rPr>
            </w:pPr>
            <w:r w:rsidRPr="00821D9B">
              <w:rPr>
                <w:b/>
                <w:bCs/>
              </w:rPr>
              <w:t xml:space="preserve">Pojištění se sjednává s limitem plnění na jednu pojistnou událost ve výši </w:t>
            </w:r>
            <w:r w:rsidR="00E56E9A">
              <w:rPr>
                <w:b/>
                <w:bCs/>
              </w:rPr>
              <w:t xml:space="preserve">     </w:t>
            </w:r>
            <w:r w:rsidRPr="00821D9B">
              <w:rPr>
                <w:b/>
                <w:bCs/>
              </w:rPr>
              <w:t xml:space="preserve">30 </w:t>
            </w:r>
            <w:r w:rsidR="00E56E9A">
              <w:rPr>
                <w:b/>
                <w:bCs/>
              </w:rPr>
              <w:t>000</w:t>
            </w:r>
            <w:r w:rsidRPr="00821D9B">
              <w:rPr>
                <w:b/>
                <w:bCs/>
              </w:rPr>
              <w:t xml:space="preserve"> Kč a spoluúčastí 1000 Kč.</w:t>
            </w:r>
          </w:p>
        </w:tc>
        <w:tc>
          <w:tcPr>
            <w:tcW w:w="2200" w:type="dxa"/>
            <w:gridSpan w:val="2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46AE2026" w14:textId="77777777" w:rsidR="00F66410" w:rsidRDefault="00F66410" w:rsidP="00590F26">
            <w:pPr>
              <w:pStyle w:val="tableTD0"/>
              <w:keepNext/>
              <w:keepLines/>
              <w:jc w:val="right"/>
            </w:pPr>
            <w:r>
              <w:t>645 000</w:t>
            </w:r>
          </w:p>
        </w:tc>
        <w:tc>
          <w:tcPr>
            <w:tcW w:w="4241" w:type="dxa"/>
            <w:gridSpan w:val="3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1F08FD09" w14:textId="77777777" w:rsidR="00F66410" w:rsidRDefault="00F66410" w:rsidP="00590F26">
            <w:pPr>
              <w:pStyle w:val="tableTD0"/>
              <w:keepNext/>
              <w:keepLines/>
              <w:jc w:val="right"/>
            </w:pPr>
            <w:r>
              <w:t>1 000 Kč</w:t>
            </w:r>
          </w:p>
        </w:tc>
        <w:tc>
          <w:tcPr>
            <w:tcW w:w="60" w:type="dxa"/>
            <w:gridSpan w:val="3"/>
          </w:tcPr>
          <w:p w14:paraId="36E010F2" w14:textId="77777777" w:rsidR="00F66410" w:rsidRDefault="00F66410" w:rsidP="00590F26">
            <w:pPr>
              <w:pStyle w:val="EMPTYCELLSTYLE"/>
              <w:keepNext/>
            </w:pPr>
          </w:p>
        </w:tc>
        <w:tc>
          <w:tcPr>
            <w:tcW w:w="40" w:type="dxa"/>
          </w:tcPr>
          <w:p w14:paraId="4CF6E31D" w14:textId="77777777" w:rsidR="00F66410" w:rsidRDefault="00F66410" w:rsidP="00590F26">
            <w:pPr>
              <w:pStyle w:val="EMPTYCELLSTYLE"/>
              <w:keepNext/>
            </w:pPr>
          </w:p>
        </w:tc>
      </w:tr>
      <w:tr w:rsidR="00590F26" w14:paraId="5CE25A08" w14:textId="77777777" w:rsidTr="00247A46">
        <w:trPr>
          <w:gridAfter w:val="2"/>
          <w:wAfter w:w="45" w:type="dxa"/>
          <w:cantSplit/>
        </w:trPr>
        <w:tc>
          <w:tcPr>
            <w:tcW w:w="44" w:type="dxa"/>
            <w:gridSpan w:val="2"/>
          </w:tcPr>
          <w:p w14:paraId="0E2CF9F0" w14:textId="77777777" w:rsidR="00590F26" w:rsidRDefault="00590F26" w:rsidP="00590F26">
            <w:pPr>
              <w:pStyle w:val="EMPTYCELLSTYLE"/>
              <w:keepNext/>
            </w:pPr>
          </w:p>
        </w:tc>
        <w:tc>
          <w:tcPr>
            <w:tcW w:w="9156" w:type="dxa"/>
            <w:gridSpan w:val="98"/>
            <w:tcMar>
              <w:top w:w="0" w:type="dxa"/>
              <w:left w:w="0" w:type="dxa"/>
              <w:bottom w:w="0" w:type="dxa"/>
              <w:right w:w="0" w:type="dxa"/>
            </w:tcMar>
          </w:tcPr>
          <w:p w14:paraId="5025BD8B" w14:textId="77777777" w:rsidR="00590F26" w:rsidRDefault="00590F26" w:rsidP="00590F26">
            <w:pPr>
              <w:pStyle w:val="beznyText"/>
            </w:pPr>
          </w:p>
          <w:p w14:paraId="7DF9FFE9" w14:textId="77777777" w:rsidR="00590F26" w:rsidRPr="00D41F52" w:rsidRDefault="00590F26" w:rsidP="00590F26">
            <w:pPr>
              <w:pStyle w:val="textNormal0"/>
              <w:keepNext/>
              <w:keepLines/>
              <w:jc w:val="both"/>
              <w:rPr>
                <w:b/>
              </w:rPr>
            </w:pPr>
          </w:p>
          <w:p w14:paraId="6E7D2B93" w14:textId="77777777" w:rsidR="00590F26" w:rsidRDefault="00590F26" w:rsidP="00590F26">
            <w:pPr>
              <w:pStyle w:val="textNormal0"/>
            </w:pPr>
          </w:p>
        </w:tc>
        <w:tc>
          <w:tcPr>
            <w:tcW w:w="60" w:type="dxa"/>
            <w:gridSpan w:val="3"/>
          </w:tcPr>
          <w:p w14:paraId="52FD99DE" w14:textId="77777777" w:rsidR="00590F26" w:rsidRDefault="00590F26" w:rsidP="00590F26">
            <w:pPr>
              <w:pStyle w:val="EMPTYCELLSTYLE"/>
            </w:pPr>
          </w:p>
        </w:tc>
        <w:tc>
          <w:tcPr>
            <w:tcW w:w="40" w:type="dxa"/>
          </w:tcPr>
          <w:p w14:paraId="6604B00A" w14:textId="77777777" w:rsidR="00590F26" w:rsidRDefault="00590F26" w:rsidP="00590F26">
            <w:pPr>
              <w:pStyle w:val="EMPTYCELLSTYLE"/>
            </w:pPr>
          </w:p>
        </w:tc>
      </w:tr>
      <w:tr w:rsidR="005F055B" w14:paraId="709FFA95" w14:textId="77777777" w:rsidTr="00247A46">
        <w:trPr>
          <w:gridAfter w:val="2"/>
          <w:wAfter w:w="45" w:type="dxa"/>
          <w:cantSplit/>
        </w:trPr>
        <w:tc>
          <w:tcPr>
            <w:tcW w:w="44" w:type="dxa"/>
            <w:gridSpan w:val="2"/>
          </w:tcPr>
          <w:p w14:paraId="72A4BC0C" w14:textId="77777777" w:rsidR="00590F26" w:rsidRDefault="00590F26" w:rsidP="00590F26">
            <w:pPr>
              <w:pStyle w:val="EMPTYCELLSTYLE"/>
              <w:keepNext/>
            </w:pPr>
          </w:p>
        </w:tc>
        <w:tc>
          <w:tcPr>
            <w:tcW w:w="40" w:type="dxa"/>
            <w:gridSpan w:val="2"/>
            <w:tcBorders>
              <w:top w:val="single" w:sz="8" w:space="0" w:color="000000"/>
              <w:left w:val="single" w:sz="8" w:space="0" w:color="000000"/>
            </w:tcBorders>
            <w:shd w:val="clear" w:color="auto" w:fill="FFFFFF"/>
            <w:tcMar>
              <w:top w:w="0" w:type="dxa"/>
              <w:left w:w="0" w:type="dxa"/>
              <w:bottom w:w="0" w:type="dxa"/>
              <w:right w:w="0" w:type="dxa"/>
            </w:tcMar>
          </w:tcPr>
          <w:p w14:paraId="34CEFBB7" w14:textId="77777777" w:rsidR="00590F26" w:rsidRDefault="00590F26" w:rsidP="00590F26">
            <w:pPr>
              <w:pStyle w:val="EMPTYCELLSTYLE"/>
              <w:keepNext/>
            </w:pPr>
          </w:p>
        </w:tc>
        <w:tc>
          <w:tcPr>
            <w:tcW w:w="258" w:type="dxa"/>
            <w:gridSpan w:val="2"/>
            <w:tcBorders>
              <w:top w:val="single" w:sz="8" w:space="0" w:color="000000"/>
            </w:tcBorders>
            <w:shd w:val="clear" w:color="auto" w:fill="FFFFFF"/>
            <w:tcMar>
              <w:top w:w="0" w:type="dxa"/>
              <w:left w:w="0" w:type="dxa"/>
              <w:bottom w:w="0" w:type="dxa"/>
              <w:right w:w="0" w:type="dxa"/>
            </w:tcMar>
          </w:tcPr>
          <w:p w14:paraId="039B6FEE"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7D21A5C5" w14:textId="77777777" w:rsidR="00590F26" w:rsidRDefault="00590F26" w:rsidP="00590F26">
            <w:pPr>
              <w:pStyle w:val="EMPTYCELLSTYLE"/>
              <w:keepNext/>
            </w:pPr>
          </w:p>
        </w:tc>
        <w:tc>
          <w:tcPr>
            <w:tcW w:w="59" w:type="dxa"/>
            <w:gridSpan w:val="3"/>
            <w:tcBorders>
              <w:top w:val="single" w:sz="8" w:space="0" w:color="000000"/>
            </w:tcBorders>
            <w:shd w:val="clear" w:color="auto" w:fill="FFFFFF"/>
            <w:tcMar>
              <w:top w:w="0" w:type="dxa"/>
              <w:left w:w="0" w:type="dxa"/>
              <w:bottom w:w="0" w:type="dxa"/>
              <w:right w:w="0" w:type="dxa"/>
            </w:tcMar>
          </w:tcPr>
          <w:p w14:paraId="0EE16C22" w14:textId="77777777" w:rsidR="00590F26" w:rsidRDefault="00590F26" w:rsidP="00590F26">
            <w:pPr>
              <w:pStyle w:val="EMPTYCELLSTYLE"/>
              <w:keepNext/>
            </w:pPr>
          </w:p>
        </w:tc>
        <w:tc>
          <w:tcPr>
            <w:tcW w:w="100" w:type="dxa"/>
            <w:gridSpan w:val="3"/>
            <w:tcBorders>
              <w:top w:val="single" w:sz="8" w:space="0" w:color="000000"/>
            </w:tcBorders>
            <w:shd w:val="clear" w:color="auto" w:fill="FFFFFF"/>
            <w:tcMar>
              <w:top w:w="0" w:type="dxa"/>
              <w:left w:w="0" w:type="dxa"/>
              <w:bottom w:w="0" w:type="dxa"/>
              <w:right w:w="0" w:type="dxa"/>
            </w:tcMar>
          </w:tcPr>
          <w:p w14:paraId="78FE07AD" w14:textId="77777777" w:rsidR="00590F26" w:rsidRDefault="00590F26" w:rsidP="00590F26">
            <w:pPr>
              <w:pStyle w:val="EMPTYCELLSTYLE"/>
              <w:keepNext/>
            </w:pPr>
          </w:p>
        </w:tc>
        <w:tc>
          <w:tcPr>
            <w:tcW w:w="100" w:type="dxa"/>
            <w:gridSpan w:val="3"/>
            <w:tcBorders>
              <w:top w:val="single" w:sz="8" w:space="0" w:color="000000"/>
            </w:tcBorders>
            <w:shd w:val="clear" w:color="auto" w:fill="FFFFFF"/>
            <w:tcMar>
              <w:top w:w="0" w:type="dxa"/>
              <w:left w:w="0" w:type="dxa"/>
              <w:bottom w:w="0" w:type="dxa"/>
              <w:right w:w="0" w:type="dxa"/>
            </w:tcMar>
          </w:tcPr>
          <w:p w14:paraId="447961F2" w14:textId="77777777" w:rsidR="00590F26" w:rsidRDefault="00590F26" w:rsidP="00590F26">
            <w:pPr>
              <w:pStyle w:val="EMPTYCELLSTYLE"/>
              <w:keepNext/>
            </w:pPr>
          </w:p>
        </w:tc>
        <w:tc>
          <w:tcPr>
            <w:tcW w:w="60" w:type="dxa"/>
            <w:gridSpan w:val="3"/>
            <w:tcBorders>
              <w:top w:val="single" w:sz="8" w:space="0" w:color="000000"/>
            </w:tcBorders>
            <w:shd w:val="clear" w:color="auto" w:fill="FFFFFF"/>
            <w:tcMar>
              <w:top w:w="0" w:type="dxa"/>
              <w:left w:w="0" w:type="dxa"/>
              <w:bottom w:w="0" w:type="dxa"/>
              <w:right w:w="0" w:type="dxa"/>
            </w:tcMar>
          </w:tcPr>
          <w:p w14:paraId="7FAF628B"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06646257" w14:textId="77777777" w:rsidR="00590F26" w:rsidRDefault="00590F26" w:rsidP="00590F26">
            <w:pPr>
              <w:pStyle w:val="EMPTYCELLSTYLE"/>
              <w:keepNext/>
            </w:pPr>
          </w:p>
        </w:tc>
        <w:tc>
          <w:tcPr>
            <w:tcW w:w="200" w:type="dxa"/>
            <w:gridSpan w:val="3"/>
            <w:tcBorders>
              <w:top w:val="single" w:sz="8" w:space="0" w:color="000000"/>
            </w:tcBorders>
            <w:shd w:val="clear" w:color="auto" w:fill="FFFFFF"/>
            <w:tcMar>
              <w:top w:w="0" w:type="dxa"/>
              <w:left w:w="0" w:type="dxa"/>
              <w:bottom w:w="0" w:type="dxa"/>
              <w:right w:w="0" w:type="dxa"/>
            </w:tcMar>
          </w:tcPr>
          <w:p w14:paraId="541D5030"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039A1E34" w14:textId="77777777" w:rsidR="00590F26" w:rsidRDefault="00590F26" w:rsidP="00590F26">
            <w:pPr>
              <w:pStyle w:val="EMPTYCELLSTYLE"/>
              <w:keepNext/>
            </w:pPr>
          </w:p>
        </w:tc>
        <w:tc>
          <w:tcPr>
            <w:tcW w:w="898" w:type="dxa"/>
            <w:gridSpan w:val="2"/>
            <w:tcBorders>
              <w:top w:val="single" w:sz="8" w:space="0" w:color="000000"/>
            </w:tcBorders>
            <w:shd w:val="clear" w:color="auto" w:fill="FFFFFF"/>
            <w:tcMar>
              <w:top w:w="0" w:type="dxa"/>
              <w:left w:w="0" w:type="dxa"/>
              <w:bottom w:w="0" w:type="dxa"/>
              <w:right w:w="0" w:type="dxa"/>
            </w:tcMar>
          </w:tcPr>
          <w:p w14:paraId="4A855F6C" w14:textId="77777777" w:rsidR="00590F26" w:rsidRDefault="00590F26" w:rsidP="00590F26">
            <w:pPr>
              <w:pStyle w:val="EMPTYCELLSTYLE"/>
              <w:keepNext/>
            </w:pPr>
          </w:p>
        </w:tc>
        <w:tc>
          <w:tcPr>
            <w:tcW w:w="180" w:type="dxa"/>
            <w:gridSpan w:val="2"/>
            <w:tcBorders>
              <w:top w:val="single" w:sz="8" w:space="0" w:color="000000"/>
            </w:tcBorders>
            <w:shd w:val="clear" w:color="auto" w:fill="FFFFFF"/>
            <w:tcMar>
              <w:top w:w="0" w:type="dxa"/>
              <w:left w:w="0" w:type="dxa"/>
              <w:bottom w:w="0" w:type="dxa"/>
              <w:right w:w="0" w:type="dxa"/>
            </w:tcMar>
          </w:tcPr>
          <w:p w14:paraId="79AA845A" w14:textId="77777777" w:rsidR="00590F26" w:rsidRDefault="00590F26" w:rsidP="00590F26">
            <w:pPr>
              <w:pStyle w:val="EMPTYCELLSTYLE"/>
              <w:keepNext/>
            </w:pPr>
          </w:p>
        </w:tc>
        <w:tc>
          <w:tcPr>
            <w:tcW w:w="400" w:type="dxa"/>
            <w:gridSpan w:val="2"/>
            <w:tcBorders>
              <w:top w:val="single" w:sz="8" w:space="0" w:color="000000"/>
            </w:tcBorders>
            <w:shd w:val="clear" w:color="auto" w:fill="FFFFFF"/>
            <w:tcMar>
              <w:top w:w="0" w:type="dxa"/>
              <w:left w:w="0" w:type="dxa"/>
              <w:bottom w:w="0" w:type="dxa"/>
              <w:right w:w="0" w:type="dxa"/>
            </w:tcMar>
          </w:tcPr>
          <w:p w14:paraId="1DA473E6"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48FEF421" w14:textId="77777777" w:rsidR="00590F26" w:rsidRDefault="00590F26" w:rsidP="00590F26">
            <w:pPr>
              <w:pStyle w:val="EMPTYCELLSTYLE"/>
              <w:keepNext/>
            </w:pPr>
          </w:p>
        </w:tc>
        <w:tc>
          <w:tcPr>
            <w:tcW w:w="260" w:type="dxa"/>
            <w:gridSpan w:val="2"/>
            <w:tcBorders>
              <w:top w:val="single" w:sz="8" w:space="0" w:color="000000"/>
            </w:tcBorders>
            <w:shd w:val="clear" w:color="auto" w:fill="FFFFFF"/>
            <w:tcMar>
              <w:top w:w="0" w:type="dxa"/>
              <w:left w:w="0" w:type="dxa"/>
              <w:bottom w:w="0" w:type="dxa"/>
              <w:right w:w="0" w:type="dxa"/>
            </w:tcMar>
          </w:tcPr>
          <w:p w14:paraId="77E86AF4"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2A5C1218" w14:textId="77777777" w:rsidR="00590F26" w:rsidRDefault="00590F26" w:rsidP="00590F26">
            <w:pPr>
              <w:pStyle w:val="EMPTYCELLSTYLE"/>
              <w:keepNext/>
            </w:pPr>
          </w:p>
        </w:tc>
        <w:tc>
          <w:tcPr>
            <w:tcW w:w="120" w:type="dxa"/>
            <w:gridSpan w:val="2"/>
            <w:tcBorders>
              <w:top w:val="single" w:sz="8" w:space="0" w:color="000000"/>
            </w:tcBorders>
            <w:shd w:val="clear" w:color="auto" w:fill="FFFFFF"/>
            <w:tcMar>
              <w:top w:w="0" w:type="dxa"/>
              <w:left w:w="0" w:type="dxa"/>
              <w:bottom w:w="0" w:type="dxa"/>
              <w:right w:w="0" w:type="dxa"/>
            </w:tcMar>
          </w:tcPr>
          <w:p w14:paraId="292EFB83" w14:textId="77777777" w:rsidR="00590F26" w:rsidRDefault="00590F26" w:rsidP="00590F26">
            <w:pPr>
              <w:pStyle w:val="EMPTYCELLSTYLE"/>
              <w:keepNext/>
            </w:pPr>
          </w:p>
        </w:tc>
        <w:tc>
          <w:tcPr>
            <w:tcW w:w="40" w:type="dxa"/>
            <w:gridSpan w:val="2"/>
            <w:tcBorders>
              <w:top w:val="single" w:sz="8" w:space="0" w:color="000000"/>
              <w:right w:val="single" w:sz="8" w:space="0" w:color="000000"/>
            </w:tcBorders>
            <w:shd w:val="clear" w:color="auto" w:fill="FFFFFF"/>
            <w:tcMar>
              <w:top w:w="0" w:type="dxa"/>
              <w:left w:w="0" w:type="dxa"/>
              <w:bottom w:w="0" w:type="dxa"/>
              <w:right w:w="0" w:type="dxa"/>
            </w:tcMar>
          </w:tcPr>
          <w:p w14:paraId="0A738D6F" w14:textId="77777777" w:rsidR="00590F26" w:rsidRDefault="00590F26" w:rsidP="00590F26">
            <w:pPr>
              <w:pStyle w:val="EMPTYCELLSTYLE"/>
              <w:keepNext/>
            </w:pPr>
          </w:p>
        </w:tc>
        <w:tc>
          <w:tcPr>
            <w:tcW w:w="40" w:type="dxa"/>
            <w:gridSpan w:val="2"/>
            <w:tcBorders>
              <w:top w:val="single" w:sz="8" w:space="0" w:color="000000"/>
              <w:left w:val="single" w:sz="8" w:space="0" w:color="000000"/>
            </w:tcBorders>
            <w:shd w:val="clear" w:color="auto" w:fill="FFFFFF"/>
            <w:tcMar>
              <w:top w:w="0" w:type="dxa"/>
              <w:left w:w="0" w:type="dxa"/>
              <w:bottom w:w="0" w:type="dxa"/>
              <w:right w:w="0" w:type="dxa"/>
            </w:tcMar>
          </w:tcPr>
          <w:p w14:paraId="0E05A1AF" w14:textId="77777777" w:rsidR="00590F26" w:rsidRDefault="00590F26" w:rsidP="00590F26">
            <w:pPr>
              <w:pStyle w:val="EMPTYCELLSTYLE"/>
              <w:keepNext/>
            </w:pPr>
          </w:p>
        </w:tc>
        <w:tc>
          <w:tcPr>
            <w:tcW w:w="320" w:type="dxa"/>
            <w:gridSpan w:val="2"/>
            <w:tcBorders>
              <w:top w:val="single" w:sz="8" w:space="0" w:color="000000"/>
            </w:tcBorders>
            <w:shd w:val="clear" w:color="auto" w:fill="FFFFFF"/>
            <w:tcMar>
              <w:top w:w="0" w:type="dxa"/>
              <w:left w:w="0" w:type="dxa"/>
              <w:bottom w:w="0" w:type="dxa"/>
              <w:right w:w="0" w:type="dxa"/>
            </w:tcMar>
          </w:tcPr>
          <w:p w14:paraId="09187F8F"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0BE24148" w14:textId="77777777" w:rsidR="00590F26" w:rsidRDefault="00590F26" w:rsidP="00590F26">
            <w:pPr>
              <w:pStyle w:val="EMPTYCELLSTYLE"/>
              <w:keepNext/>
            </w:pPr>
          </w:p>
        </w:tc>
        <w:tc>
          <w:tcPr>
            <w:tcW w:w="100" w:type="dxa"/>
            <w:gridSpan w:val="2"/>
            <w:tcBorders>
              <w:top w:val="single" w:sz="8" w:space="0" w:color="000000"/>
            </w:tcBorders>
            <w:shd w:val="clear" w:color="auto" w:fill="FFFFFF"/>
            <w:tcMar>
              <w:top w:w="0" w:type="dxa"/>
              <w:left w:w="0" w:type="dxa"/>
              <w:bottom w:w="0" w:type="dxa"/>
              <w:right w:w="0" w:type="dxa"/>
            </w:tcMar>
          </w:tcPr>
          <w:p w14:paraId="01EF20B5" w14:textId="77777777" w:rsidR="00590F26" w:rsidRDefault="00590F26" w:rsidP="00590F26">
            <w:pPr>
              <w:pStyle w:val="EMPTYCELLSTYLE"/>
              <w:keepNext/>
            </w:pPr>
          </w:p>
        </w:tc>
        <w:tc>
          <w:tcPr>
            <w:tcW w:w="300" w:type="dxa"/>
            <w:gridSpan w:val="2"/>
            <w:tcBorders>
              <w:top w:val="single" w:sz="8" w:space="0" w:color="000000"/>
            </w:tcBorders>
            <w:shd w:val="clear" w:color="auto" w:fill="FFFFFF"/>
            <w:tcMar>
              <w:top w:w="0" w:type="dxa"/>
              <w:left w:w="0" w:type="dxa"/>
              <w:bottom w:w="0" w:type="dxa"/>
              <w:right w:w="0" w:type="dxa"/>
            </w:tcMar>
          </w:tcPr>
          <w:p w14:paraId="4DC6600C" w14:textId="77777777" w:rsidR="00590F26" w:rsidRDefault="00590F26" w:rsidP="00590F26">
            <w:pPr>
              <w:pStyle w:val="EMPTYCELLSTYLE"/>
              <w:keepNext/>
            </w:pPr>
          </w:p>
        </w:tc>
        <w:tc>
          <w:tcPr>
            <w:tcW w:w="300" w:type="dxa"/>
            <w:gridSpan w:val="2"/>
            <w:tcBorders>
              <w:top w:val="single" w:sz="8" w:space="0" w:color="000000"/>
            </w:tcBorders>
            <w:shd w:val="clear" w:color="auto" w:fill="FFFFFF"/>
            <w:tcMar>
              <w:top w:w="0" w:type="dxa"/>
              <w:left w:w="0" w:type="dxa"/>
              <w:bottom w:w="0" w:type="dxa"/>
              <w:right w:w="0" w:type="dxa"/>
            </w:tcMar>
          </w:tcPr>
          <w:p w14:paraId="4E5F9137" w14:textId="77777777" w:rsidR="00590F26" w:rsidRDefault="00590F26" w:rsidP="00590F26">
            <w:pPr>
              <w:pStyle w:val="EMPTYCELLSTYLE"/>
              <w:keepNext/>
            </w:pPr>
          </w:p>
        </w:tc>
        <w:tc>
          <w:tcPr>
            <w:tcW w:w="140" w:type="dxa"/>
            <w:gridSpan w:val="2"/>
            <w:tcBorders>
              <w:top w:val="single" w:sz="8" w:space="0" w:color="000000"/>
            </w:tcBorders>
            <w:shd w:val="clear" w:color="auto" w:fill="FFFFFF"/>
            <w:tcMar>
              <w:top w:w="0" w:type="dxa"/>
              <w:left w:w="0" w:type="dxa"/>
              <w:bottom w:w="0" w:type="dxa"/>
              <w:right w:w="0" w:type="dxa"/>
            </w:tcMar>
          </w:tcPr>
          <w:p w14:paraId="4352C831" w14:textId="77777777" w:rsidR="00590F26" w:rsidRDefault="00590F26" w:rsidP="00590F26">
            <w:pPr>
              <w:pStyle w:val="EMPTYCELLSTYLE"/>
              <w:keepNext/>
            </w:pPr>
          </w:p>
        </w:tc>
        <w:tc>
          <w:tcPr>
            <w:tcW w:w="360" w:type="dxa"/>
            <w:gridSpan w:val="2"/>
            <w:tcBorders>
              <w:top w:val="single" w:sz="8" w:space="0" w:color="000000"/>
            </w:tcBorders>
            <w:shd w:val="clear" w:color="auto" w:fill="FFFFFF"/>
            <w:tcMar>
              <w:top w:w="0" w:type="dxa"/>
              <w:left w:w="0" w:type="dxa"/>
              <w:bottom w:w="0" w:type="dxa"/>
              <w:right w:w="0" w:type="dxa"/>
            </w:tcMar>
          </w:tcPr>
          <w:p w14:paraId="59D6D824"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222EBCD7"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760F3CD3" w14:textId="77777777" w:rsidR="00590F26" w:rsidRDefault="00590F26" w:rsidP="00590F26">
            <w:pPr>
              <w:pStyle w:val="EMPTYCELLSTYLE"/>
              <w:keepNext/>
            </w:pPr>
          </w:p>
        </w:tc>
        <w:tc>
          <w:tcPr>
            <w:tcW w:w="320" w:type="dxa"/>
            <w:gridSpan w:val="3"/>
            <w:tcBorders>
              <w:top w:val="single" w:sz="8" w:space="0" w:color="000000"/>
            </w:tcBorders>
            <w:shd w:val="clear" w:color="auto" w:fill="FFFFFF"/>
            <w:tcMar>
              <w:top w:w="0" w:type="dxa"/>
              <w:left w:w="0" w:type="dxa"/>
              <w:bottom w:w="0" w:type="dxa"/>
              <w:right w:w="0" w:type="dxa"/>
            </w:tcMar>
          </w:tcPr>
          <w:p w14:paraId="419D57C0" w14:textId="77777777" w:rsidR="00590F26" w:rsidRDefault="00590F26" w:rsidP="00590F26">
            <w:pPr>
              <w:pStyle w:val="EMPTYCELLSTYLE"/>
              <w:keepNext/>
            </w:pPr>
          </w:p>
        </w:tc>
        <w:tc>
          <w:tcPr>
            <w:tcW w:w="200" w:type="dxa"/>
            <w:gridSpan w:val="3"/>
            <w:tcBorders>
              <w:top w:val="single" w:sz="8" w:space="0" w:color="000000"/>
            </w:tcBorders>
            <w:shd w:val="clear" w:color="auto" w:fill="FFFFFF"/>
            <w:tcMar>
              <w:top w:w="0" w:type="dxa"/>
              <w:left w:w="0" w:type="dxa"/>
              <w:bottom w:w="0" w:type="dxa"/>
              <w:right w:w="0" w:type="dxa"/>
            </w:tcMar>
          </w:tcPr>
          <w:p w14:paraId="4C3C2635" w14:textId="77777777" w:rsidR="00590F26" w:rsidRDefault="00590F26" w:rsidP="00590F26">
            <w:pPr>
              <w:pStyle w:val="EMPTYCELLSTYLE"/>
              <w:keepNext/>
            </w:pPr>
          </w:p>
        </w:tc>
        <w:tc>
          <w:tcPr>
            <w:tcW w:w="40" w:type="dxa"/>
            <w:gridSpan w:val="2"/>
            <w:tcBorders>
              <w:top w:val="single" w:sz="8" w:space="0" w:color="000000"/>
              <w:right w:val="single" w:sz="8" w:space="0" w:color="000000"/>
            </w:tcBorders>
            <w:shd w:val="clear" w:color="auto" w:fill="FFFFFF"/>
            <w:tcMar>
              <w:top w:w="0" w:type="dxa"/>
              <w:left w:w="0" w:type="dxa"/>
              <w:bottom w:w="0" w:type="dxa"/>
              <w:right w:w="0" w:type="dxa"/>
            </w:tcMar>
          </w:tcPr>
          <w:p w14:paraId="3A92A7B4" w14:textId="77777777" w:rsidR="00590F26" w:rsidRDefault="00590F26" w:rsidP="00590F26">
            <w:pPr>
              <w:pStyle w:val="EMPTYCELLSTYLE"/>
              <w:keepNext/>
            </w:pPr>
          </w:p>
        </w:tc>
        <w:tc>
          <w:tcPr>
            <w:tcW w:w="40" w:type="dxa"/>
            <w:gridSpan w:val="2"/>
            <w:tcBorders>
              <w:top w:val="single" w:sz="8" w:space="0" w:color="000000"/>
              <w:left w:val="single" w:sz="8" w:space="0" w:color="000000"/>
            </w:tcBorders>
            <w:shd w:val="clear" w:color="auto" w:fill="FFFFFF"/>
            <w:tcMar>
              <w:top w:w="0" w:type="dxa"/>
              <w:left w:w="0" w:type="dxa"/>
              <w:bottom w:w="0" w:type="dxa"/>
              <w:right w:w="0" w:type="dxa"/>
            </w:tcMar>
          </w:tcPr>
          <w:p w14:paraId="2738862D" w14:textId="77777777" w:rsidR="00590F26" w:rsidRDefault="00590F26" w:rsidP="00590F26">
            <w:pPr>
              <w:pStyle w:val="EMPTYCELLSTYLE"/>
              <w:keepNext/>
            </w:pPr>
          </w:p>
        </w:tc>
        <w:tc>
          <w:tcPr>
            <w:tcW w:w="778" w:type="dxa"/>
            <w:gridSpan w:val="2"/>
            <w:tcBorders>
              <w:top w:val="single" w:sz="8" w:space="0" w:color="000000"/>
            </w:tcBorders>
            <w:shd w:val="clear" w:color="auto" w:fill="FFFFFF"/>
            <w:tcMar>
              <w:top w:w="0" w:type="dxa"/>
              <w:left w:w="0" w:type="dxa"/>
              <w:bottom w:w="0" w:type="dxa"/>
              <w:right w:w="0" w:type="dxa"/>
            </w:tcMar>
          </w:tcPr>
          <w:p w14:paraId="3E802166"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548E109B"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6920003E" w14:textId="77777777" w:rsidR="00590F26" w:rsidRDefault="00590F26" w:rsidP="00590F26">
            <w:pPr>
              <w:pStyle w:val="EMPTYCELLSTYLE"/>
              <w:keepNext/>
            </w:pPr>
          </w:p>
        </w:tc>
        <w:tc>
          <w:tcPr>
            <w:tcW w:w="560" w:type="dxa"/>
            <w:gridSpan w:val="2"/>
            <w:tcBorders>
              <w:top w:val="single" w:sz="8" w:space="0" w:color="000000"/>
            </w:tcBorders>
            <w:shd w:val="clear" w:color="auto" w:fill="FFFFFF"/>
            <w:tcMar>
              <w:top w:w="0" w:type="dxa"/>
              <w:left w:w="0" w:type="dxa"/>
              <w:bottom w:w="0" w:type="dxa"/>
              <w:right w:w="0" w:type="dxa"/>
            </w:tcMar>
          </w:tcPr>
          <w:p w14:paraId="0BB646FC" w14:textId="77777777" w:rsidR="00590F26" w:rsidRDefault="00590F26" w:rsidP="00590F26">
            <w:pPr>
              <w:pStyle w:val="EMPTYCELLSTYLE"/>
              <w:keepNext/>
            </w:pPr>
          </w:p>
        </w:tc>
        <w:tc>
          <w:tcPr>
            <w:tcW w:w="100" w:type="dxa"/>
            <w:gridSpan w:val="2"/>
            <w:tcBorders>
              <w:top w:val="single" w:sz="8" w:space="0" w:color="000000"/>
            </w:tcBorders>
            <w:shd w:val="clear" w:color="auto" w:fill="FFFFFF"/>
            <w:tcMar>
              <w:top w:w="0" w:type="dxa"/>
              <w:left w:w="0" w:type="dxa"/>
              <w:bottom w:w="0" w:type="dxa"/>
              <w:right w:w="0" w:type="dxa"/>
            </w:tcMar>
          </w:tcPr>
          <w:p w14:paraId="6ACDD9B5" w14:textId="77777777" w:rsidR="00590F26" w:rsidRDefault="00590F26" w:rsidP="00590F26">
            <w:pPr>
              <w:pStyle w:val="EMPTYCELLSTYLE"/>
              <w:keepNext/>
            </w:pPr>
          </w:p>
        </w:tc>
        <w:tc>
          <w:tcPr>
            <w:tcW w:w="200" w:type="dxa"/>
            <w:gridSpan w:val="2"/>
            <w:tcBorders>
              <w:top w:val="single" w:sz="8" w:space="0" w:color="000000"/>
            </w:tcBorders>
            <w:shd w:val="clear" w:color="auto" w:fill="FFFFFF"/>
            <w:tcMar>
              <w:top w:w="0" w:type="dxa"/>
              <w:left w:w="0" w:type="dxa"/>
              <w:bottom w:w="0" w:type="dxa"/>
              <w:right w:w="0" w:type="dxa"/>
            </w:tcMar>
          </w:tcPr>
          <w:p w14:paraId="7625DC60" w14:textId="77777777" w:rsidR="00590F26" w:rsidRDefault="00590F26" w:rsidP="00590F26">
            <w:pPr>
              <w:pStyle w:val="EMPTYCELLSTYLE"/>
              <w:keepNext/>
            </w:pPr>
          </w:p>
        </w:tc>
        <w:tc>
          <w:tcPr>
            <w:tcW w:w="460" w:type="dxa"/>
            <w:gridSpan w:val="3"/>
            <w:tcBorders>
              <w:top w:val="single" w:sz="8" w:space="0" w:color="000000"/>
            </w:tcBorders>
            <w:shd w:val="clear" w:color="auto" w:fill="FFFFFF"/>
            <w:tcMar>
              <w:top w:w="0" w:type="dxa"/>
              <w:left w:w="0" w:type="dxa"/>
              <w:bottom w:w="0" w:type="dxa"/>
              <w:right w:w="0" w:type="dxa"/>
            </w:tcMar>
          </w:tcPr>
          <w:p w14:paraId="2584572C" w14:textId="77777777" w:rsidR="00590F26" w:rsidRDefault="00590F26" w:rsidP="00590F26">
            <w:pPr>
              <w:pStyle w:val="EMPTYCELLSTYLE"/>
              <w:keepNext/>
            </w:pPr>
          </w:p>
        </w:tc>
        <w:tc>
          <w:tcPr>
            <w:tcW w:w="40" w:type="dxa"/>
            <w:gridSpan w:val="2"/>
            <w:tcBorders>
              <w:top w:val="single" w:sz="8" w:space="0" w:color="000000"/>
              <w:right w:val="single" w:sz="8" w:space="0" w:color="000000"/>
            </w:tcBorders>
            <w:shd w:val="clear" w:color="auto" w:fill="FFFFFF"/>
            <w:tcMar>
              <w:top w:w="0" w:type="dxa"/>
              <w:left w:w="0" w:type="dxa"/>
              <w:bottom w:w="0" w:type="dxa"/>
              <w:right w:w="0" w:type="dxa"/>
            </w:tcMar>
          </w:tcPr>
          <w:p w14:paraId="6110F60B" w14:textId="77777777" w:rsidR="00590F26" w:rsidRDefault="00590F26" w:rsidP="00590F26">
            <w:pPr>
              <w:pStyle w:val="EMPTYCELLSTYLE"/>
              <w:keepNext/>
            </w:pPr>
          </w:p>
        </w:tc>
        <w:tc>
          <w:tcPr>
            <w:tcW w:w="40" w:type="dxa"/>
            <w:gridSpan w:val="2"/>
            <w:tcBorders>
              <w:top w:val="single" w:sz="8" w:space="0" w:color="000000"/>
              <w:left w:val="single" w:sz="8" w:space="0" w:color="000000"/>
            </w:tcBorders>
            <w:shd w:val="clear" w:color="auto" w:fill="FFFFFF"/>
            <w:tcMar>
              <w:top w:w="0" w:type="dxa"/>
              <w:left w:w="0" w:type="dxa"/>
              <w:bottom w:w="0" w:type="dxa"/>
              <w:right w:w="0" w:type="dxa"/>
            </w:tcMar>
          </w:tcPr>
          <w:p w14:paraId="62BBF3A3" w14:textId="77777777" w:rsidR="00590F26" w:rsidRDefault="00590F26" w:rsidP="00590F26">
            <w:pPr>
              <w:pStyle w:val="EMPTYCELLSTYLE"/>
              <w:keepNext/>
            </w:pPr>
          </w:p>
        </w:tc>
        <w:tc>
          <w:tcPr>
            <w:tcW w:w="1424" w:type="dxa"/>
            <w:gridSpan w:val="2"/>
            <w:tcBorders>
              <w:top w:val="single" w:sz="8" w:space="0" w:color="000000"/>
            </w:tcBorders>
            <w:shd w:val="clear" w:color="auto" w:fill="FFFFFF"/>
            <w:tcMar>
              <w:top w:w="0" w:type="dxa"/>
              <w:left w:w="0" w:type="dxa"/>
              <w:bottom w:w="0" w:type="dxa"/>
              <w:right w:w="0" w:type="dxa"/>
            </w:tcMar>
          </w:tcPr>
          <w:p w14:paraId="5F7EA6C7" w14:textId="77777777" w:rsidR="00590F26" w:rsidRDefault="00590F26" w:rsidP="00590F26">
            <w:pPr>
              <w:pStyle w:val="EMPTYCELLSTYLE"/>
              <w:keepNext/>
            </w:pPr>
          </w:p>
        </w:tc>
        <w:tc>
          <w:tcPr>
            <w:tcW w:w="194" w:type="dxa"/>
            <w:gridSpan w:val="2"/>
            <w:tcBorders>
              <w:top w:val="single" w:sz="8" w:space="0" w:color="000000"/>
            </w:tcBorders>
            <w:shd w:val="clear" w:color="auto" w:fill="FFFFFF"/>
            <w:tcMar>
              <w:top w:w="0" w:type="dxa"/>
              <w:left w:w="0" w:type="dxa"/>
              <w:bottom w:w="0" w:type="dxa"/>
              <w:right w:w="0" w:type="dxa"/>
            </w:tcMar>
          </w:tcPr>
          <w:p w14:paraId="18D11615"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2848EBC9" w14:textId="77777777" w:rsidR="00590F26" w:rsidRDefault="00590F26" w:rsidP="00590F26">
            <w:pPr>
              <w:pStyle w:val="EMPTYCELLSTYLE"/>
              <w:keepNext/>
            </w:pPr>
          </w:p>
        </w:tc>
        <w:tc>
          <w:tcPr>
            <w:tcW w:w="45" w:type="dxa"/>
            <w:gridSpan w:val="2"/>
            <w:tcBorders>
              <w:top w:val="single" w:sz="8" w:space="0" w:color="000000"/>
              <w:right w:val="single" w:sz="8" w:space="0" w:color="000000"/>
            </w:tcBorders>
            <w:shd w:val="clear" w:color="auto" w:fill="FFFFFF"/>
            <w:tcMar>
              <w:top w:w="0" w:type="dxa"/>
              <w:left w:w="0" w:type="dxa"/>
              <w:bottom w:w="0" w:type="dxa"/>
              <w:right w:w="0" w:type="dxa"/>
            </w:tcMar>
          </w:tcPr>
          <w:p w14:paraId="108A54CA" w14:textId="77777777" w:rsidR="00590F26" w:rsidRDefault="00590F26" w:rsidP="00590F26">
            <w:pPr>
              <w:pStyle w:val="EMPTYCELLSTYLE"/>
              <w:keepNext/>
            </w:pPr>
          </w:p>
        </w:tc>
        <w:tc>
          <w:tcPr>
            <w:tcW w:w="60" w:type="dxa"/>
            <w:gridSpan w:val="3"/>
          </w:tcPr>
          <w:p w14:paraId="25E389E6" w14:textId="77777777" w:rsidR="00590F26" w:rsidRDefault="00590F26" w:rsidP="00590F26">
            <w:pPr>
              <w:pStyle w:val="EMPTYCELLSTYLE"/>
              <w:keepNext/>
            </w:pPr>
          </w:p>
        </w:tc>
        <w:tc>
          <w:tcPr>
            <w:tcW w:w="40" w:type="dxa"/>
          </w:tcPr>
          <w:p w14:paraId="252DFF18" w14:textId="77777777" w:rsidR="00590F26" w:rsidRDefault="00590F26" w:rsidP="00590F26">
            <w:pPr>
              <w:pStyle w:val="EMPTYCELLSTYLE"/>
              <w:keepNext/>
            </w:pPr>
          </w:p>
        </w:tc>
      </w:tr>
      <w:tr w:rsidR="00590F26" w14:paraId="3822A530" w14:textId="77777777" w:rsidTr="00247A46">
        <w:trPr>
          <w:gridAfter w:val="2"/>
          <w:wAfter w:w="45" w:type="dxa"/>
          <w:cantSplit/>
        </w:trPr>
        <w:tc>
          <w:tcPr>
            <w:tcW w:w="44" w:type="dxa"/>
            <w:gridSpan w:val="2"/>
          </w:tcPr>
          <w:p w14:paraId="445D0F2E"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411C24AA" w14:textId="77777777" w:rsidR="00590F26" w:rsidRDefault="00590F26" w:rsidP="00590F26">
            <w:pPr>
              <w:pStyle w:val="EMPTYCELLSTYLE"/>
              <w:keepNext/>
            </w:pPr>
          </w:p>
        </w:tc>
        <w:tc>
          <w:tcPr>
            <w:tcW w:w="2835" w:type="dxa"/>
            <w:gridSpan w:val="37"/>
            <w:shd w:val="clear" w:color="auto" w:fill="FFFFFF"/>
            <w:tcMar>
              <w:top w:w="0" w:type="dxa"/>
              <w:left w:w="0" w:type="dxa"/>
              <w:bottom w:w="0" w:type="dxa"/>
              <w:right w:w="0" w:type="dxa"/>
            </w:tcMar>
          </w:tcPr>
          <w:p w14:paraId="6FB75623" w14:textId="77777777" w:rsidR="00590F26" w:rsidRDefault="00590F26" w:rsidP="00590F26">
            <w:pPr>
              <w:pStyle w:val="zarovnaniSNasledujicim0"/>
              <w:keepNext/>
              <w:keepLines/>
            </w:pPr>
            <w:r>
              <w:t>předmět pojištění:</w:t>
            </w:r>
          </w:p>
        </w:tc>
        <w:tc>
          <w:tcPr>
            <w:tcW w:w="40" w:type="dxa"/>
            <w:gridSpan w:val="2"/>
            <w:tcBorders>
              <w:right w:val="single" w:sz="8" w:space="0" w:color="000000"/>
            </w:tcBorders>
            <w:shd w:val="clear" w:color="auto" w:fill="FFFFFF"/>
            <w:tcMar>
              <w:top w:w="0" w:type="dxa"/>
              <w:left w:w="0" w:type="dxa"/>
              <w:bottom w:w="0" w:type="dxa"/>
              <w:right w:w="0" w:type="dxa"/>
            </w:tcMar>
          </w:tcPr>
          <w:p w14:paraId="67706862"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5E61788D" w14:textId="77777777" w:rsidR="00590F26" w:rsidRDefault="00590F26" w:rsidP="00590F26">
            <w:pPr>
              <w:pStyle w:val="EMPTYCELLSTYLE"/>
              <w:keepNext/>
            </w:pPr>
          </w:p>
        </w:tc>
        <w:tc>
          <w:tcPr>
            <w:tcW w:w="2160" w:type="dxa"/>
            <w:gridSpan w:val="24"/>
            <w:shd w:val="clear" w:color="auto" w:fill="FFFFFF"/>
            <w:tcMar>
              <w:top w:w="0" w:type="dxa"/>
              <w:left w:w="0" w:type="dxa"/>
              <w:bottom w:w="0" w:type="dxa"/>
              <w:right w:w="0" w:type="dxa"/>
            </w:tcMar>
          </w:tcPr>
          <w:p w14:paraId="5C5AAA37" w14:textId="77777777" w:rsidR="00590F26" w:rsidRDefault="00590F26" w:rsidP="00590F26">
            <w:pPr>
              <w:pStyle w:val="zarovnaniSNasledujicim0"/>
              <w:keepNext/>
              <w:keepLines/>
            </w:pPr>
            <w:r>
              <w:t>místo pojištění:</w:t>
            </w:r>
          </w:p>
        </w:tc>
        <w:tc>
          <w:tcPr>
            <w:tcW w:w="40" w:type="dxa"/>
            <w:gridSpan w:val="2"/>
            <w:tcBorders>
              <w:right w:val="single" w:sz="8" w:space="0" w:color="000000"/>
            </w:tcBorders>
            <w:shd w:val="clear" w:color="auto" w:fill="FFFFFF"/>
            <w:tcMar>
              <w:top w:w="0" w:type="dxa"/>
              <w:left w:w="0" w:type="dxa"/>
              <w:bottom w:w="0" w:type="dxa"/>
              <w:right w:w="0" w:type="dxa"/>
            </w:tcMar>
          </w:tcPr>
          <w:p w14:paraId="1D40D686"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5B72A4A6" w14:textId="77777777" w:rsidR="00590F26" w:rsidRDefault="00590F26" w:rsidP="00590F26">
            <w:pPr>
              <w:pStyle w:val="EMPTYCELLSTYLE"/>
              <w:keepNext/>
            </w:pPr>
          </w:p>
        </w:tc>
        <w:tc>
          <w:tcPr>
            <w:tcW w:w="2178" w:type="dxa"/>
            <w:gridSpan w:val="15"/>
            <w:vMerge w:val="restart"/>
            <w:shd w:val="clear" w:color="auto" w:fill="FFFFFF"/>
            <w:tcMar>
              <w:top w:w="0" w:type="dxa"/>
              <w:left w:w="0" w:type="dxa"/>
              <w:bottom w:w="0" w:type="dxa"/>
              <w:right w:w="0" w:type="dxa"/>
            </w:tcMar>
          </w:tcPr>
          <w:p w14:paraId="58236991" w14:textId="77777777" w:rsidR="00590F26" w:rsidRDefault="00590F26" w:rsidP="00590F26">
            <w:pPr>
              <w:pStyle w:val="zarovnaniSNasledujicim0"/>
              <w:keepNext/>
              <w:keepLines/>
            </w:pPr>
            <w:r>
              <w:t xml:space="preserve">vlastnictví předmětu pojištění: </w:t>
            </w:r>
          </w:p>
        </w:tc>
        <w:tc>
          <w:tcPr>
            <w:tcW w:w="40" w:type="dxa"/>
            <w:gridSpan w:val="2"/>
            <w:tcBorders>
              <w:right w:val="single" w:sz="8" w:space="0" w:color="000000"/>
            </w:tcBorders>
            <w:shd w:val="clear" w:color="auto" w:fill="FFFFFF"/>
            <w:tcMar>
              <w:top w:w="0" w:type="dxa"/>
              <w:left w:w="0" w:type="dxa"/>
              <w:bottom w:w="0" w:type="dxa"/>
              <w:right w:w="0" w:type="dxa"/>
            </w:tcMar>
          </w:tcPr>
          <w:p w14:paraId="6195C3C7"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49849CE8" w14:textId="77777777" w:rsidR="00590F26" w:rsidRDefault="00590F26" w:rsidP="00590F26">
            <w:pPr>
              <w:pStyle w:val="EMPTYCELLSTYLE"/>
              <w:keepNext/>
            </w:pPr>
          </w:p>
        </w:tc>
        <w:tc>
          <w:tcPr>
            <w:tcW w:w="1658" w:type="dxa"/>
            <w:gridSpan w:val="6"/>
            <w:shd w:val="clear" w:color="auto" w:fill="FFFFFF"/>
            <w:tcMar>
              <w:top w:w="0" w:type="dxa"/>
              <w:left w:w="0" w:type="dxa"/>
              <w:bottom w:w="0" w:type="dxa"/>
              <w:right w:w="0" w:type="dxa"/>
            </w:tcMar>
          </w:tcPr>
          <w:p w14:paraId="7F845488" w14:textId="77777777" w:rsidR="00590F26" w:rsidRDefault="00590F26" w:rsidP="00590F26">
            <w:pPr>
              <w:pStyle w:val="zarovnaniSNasledujicim0"/>
              <w:keepNext/>
              <w:keepLines/>
            </w:pPr>
            <w:r>
              <w:t>pojistná hodnota:</w:t>
            </w:r>
          </w:p>
        </w:tc>
        <w:tc>
          <w:tcPr>
            <w:tcW w:w="45" w:type="dxa"/>
            <w:gridSpan w:val="2"/>
            <w:tcBorders>
              <w:right w:val="single" w:sz="8" w:space="0" w:color="000000"/>
            </w:tcBorders>
            <w:shd w:val="clear" w:color="auto" w:fill="FFFFFF"/>
            <w:tcMar>
              <w:top w:w="0" w:type="dxa"/>
              <w:left w:w="0" w:type="dxa"/>
              <w:bottom w:w="0" w:type="dxa"/>
              <w:right w:w="0" w:type="dxa"/>
            </w:tcMar>
          </w:tcPr>
          <w:p w14:paraId="12ABE6F6" w14:textId="77777777" w:rsidR="00590F26" w:rsidRDefault="00590F26" w:rsidP="00590F26">
            <w:pPr>
              <w:pStyle w:val="EMPTYCELLSTYLE"/>
              <w:keepNext/>
            </w:pPr>
          </w:p>
        </w:tc>
        <w:tc>
          <w:tcPr>
            <w:tcW w:w="60" w:type="dxa"/>
            <w:gridSpan w:val="3"/>
          </w:tcPr>
          <w:p w14:paraId="67C82117" w14:textId="77777777" w:rsidR="00590F26" w:rsidRDefault="00590F26" w:rsidP="00590F26">
            <w:pPr>
              <w:pStyle w:val="EMPTYCELLSTYLE"/>
              <w:keepNext/>
            </w:pPr>
          </w:p>
        </w:tc>
        <w:tc>
          <w:tcPr>
            <w:tcW w:w="40" w:type="dxa"/>
          </w:tcPr>
          <w:p w14:paraId="03AA5244" w14:textId="77777777" w:rsidR="00590F26" w:rsidRDefault="00590F26" w:rsidP="00590F26">
            <w:pPr>
              <w:pStyle w:val="EMPTYCELLSTYLE"/>
              <w:keepNext/>
            </w:pPr>
          </w:p>
        </w:tc>
      </w:tr>
      <w:tr w:rsidR="00590F26" w14:paraId="5C79F994" w14:textId="77777777" w:rsidTr="00247A46">
        <w:trPr>
          <w:gridAfter w:val="2"/>
          <w:wAfter w:w="45" w:type="dxa"/>
          <w:cantSplit/>
        </w:trPr>
        <w:tc>
          <w:tcPr>
            <w:tcW w:w="44" w:type="dxa"/>
            <w:gridSpan w:val="2"/>
          </w:tcPr>
          <w:p w14:paraId="2427FBE7"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2CF7A21D" w14:textId="77777777" w:rsidR="00590F26" w:rsidRDefault="00590F26" w:rsidP="00590F26">
            <w:pPr>
              <w:pStyle w:val="EMPTYCELLSTYLE"/>
              <w:keepNext/>
            </w:pPr>
          </w:p>
        </w:tc>
        <w:tc>
          <w:tcPr>
            <w:tcW w:w="2835" w:type="dxa"/>
            <w:gridSpan w:val="37"/>
            <w:vMerge w:val="restart"/>
            <w:shd w:val="clear" w:color="auto" w:fill="FFFFFF"/>
            <w:tcMar>
              <w:top w:w="0" w:type="dxa"/>
              <w:left w:w="0" w:type="dxa"/>
              <w:bottom w:w="0" w:type="dxa"/>
              <w:right w:w="0" w:type="dxa"/>
            </w:tcMar>
          </w:tcPr>
          <w:p w14:paraId="3312FA2B" w14:textId="32196C9C" w:rsidR="00590F26" w:rsidRDefault="00590F26" w:rsidP="00590F26">
            <w:pPr>
              <w:pStyle w:val="tabulkaPojisteniBold"/>
              <w:keepNext/>
              <w:keepLines/>
            </w:pPr>
            <w:r>
              <w:t>37. stroj, strojní zařízení, příslušenství</w:t>
            </w:r>
          </w:p>
        </w:tc>
        <w:tc>
          <w:tcPr>
            <w:tcW w:w="40" w:type="dxa"/>
            <w:gridSpan w:val="2"/>
            <w:tcBorders>
              <w:right w:val="single" w:sz="8" w:space="0" w:color="000000"/>
            </w:tcBorders>
            <w:shd w:val="clear" w:color="auto" w:fill="FFFFFF"/>
            <w:tcMar>
              <w:top w:w="0" w:type="dxa"/>
              <w:left w:w="0" w:type="dxa"/>
              <w:bottom w:w="0" w:type="dxa"/>
              <w:right w:w="0" w:type="dxa"/>
            </w:tcMar>
          </w:tcPr>
          <w:p w14:paraId="7A140FF8"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6EB5A0D1" w14:textId="77777777" w:rsidR="00590F26" w:rsidRDefault="00590F26" w:rsidP="00590F26">
            <w:pPr>
              <w:pStyle w:val="EMPTYCELLSTYLE"/>
              <w:keepNext/>
            </w:pPr>
          </w:p>
        </w:tc>
        <w:tc>
          <w:tcPr>
            <w:tcW w:w="2160" w:type="dxa"/>
            <w:gridSpan w:val="24"/>
            <w:vMerge w:val="restart"/>
            <w:shd w:val="clear" w:color="auto" w:fill="FFFFFF"/>
            <w:tcMar>
              <w:top w:w="0" w:type="dxa"/>
              <w:left w:w="0" w:type="dxa"/>
              <w:bottom w:w="0" w:type="dxa"/>
              <w:right w:w="0" w:type="dxa"/>
            </w:tcMar>
          </w:tcPr>
          <w:p w14:paraId="48E7585A" w14:textId="77777777" w:rsidR="00590F26" w:rsidRDefault="00590F26" w:rsidP="00590F26">
            <w:pPr>
              <w:pStyle w:val="zarovnaniSNasledujicim0"/>
              <w:keepNext/>
              <w:keepLines/>
            </w:pPr>
            <w:r>
              <w:t>území ČR</w:t>
            </w:r>
          </w:p>
        </w:tc>
        <w:tc>
          <w:tcPr>
            <w:tcW w:w="40" w:type="dxa"/>
            <w:gridSpan w:val="2"/>
            <w:tcBorders>
              <w:right w:val="single" w:sz="8" w:space="0" w:color="000000"/>
            </w:tcBorders>
            <w:shd w:val="clear" w:color="auto" w:fill="FFFFFF"/>
            <w:tcMar>
              <w:top w:w="0" w:type="dxa"/>
              <w:left w:w="0" w:type="dxa"/>
              <w:bottom w:w="0" w:type="dxa"/>
              <w:right w:w="0" w:type="dxa"/>
            </w:tcMar>
          </w:tcPr>
          <w:p w14:paraId="6E355A38"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0FD31B45" w14:textId="77777777" w:rsidR="00590F26" w:rsidRDefault="00590F26" w:rsidP="00590F26">
            <w:pPr>
              <w:pStyle w:val="EMPTYCELLSTYLE"/>
              <w:keepNext/>
            </w:pPr>
          </w:p>
        </w:tc>
        <w:tc>
          <w:tcPr>
            <w:tcW w:w="2178" w:type="dxa"/>
            <w:gridSpan w:val="15"/>
            <w:vMerge/>
            <w:shd w:val="clear" w:color="auto" w:fill="FFFFFF"/>
            <w:tcMar>
              <w:top w:w="0" w:type="dxa"/>
              <w:left w:w="0" w:type="dxa"/>
              <w:bottom w:w="0" w:type="dxa"/>
              <w:right w:w="0" w:type="dxa"/>
            </w:tcMar>
          </w:tcPr>
          <w:p w14:paraId="30C9E289" w14:textId="77777777" w:rsidR="00590F26" w:rsidRDefault="00590F26" w:rsidP="00590F26">
            <w:pPr>
              <w:pStyle w:val="EMPTYCELLSTYLE"/>
              <w:keepNext/>
            </w:pPr>
          </w:p>
        </w:tc>
        <w:tc>
          <w:tcPr>
            <w:tcW w:w="40" w:type="dxa"/>
            <w:gridSpan w:val="2"/>
            <w:tcBorders>
              <w:right w:val="single" w:sz="8" w:space="0" w:color="000000"/>
            </w:tcBorders>
            <w:shd w:val="clear" w:color="auto" w:fill="FFFFFF"/>
            <w:tcMar>
              <w:top w:w="0" w:type="dxa"/>
              <w:left w:w="0" w:type="dxa"/>
              <w:bottom w:w="0" w:type="dxa"/>
              <w:right w:w="0" w:type="dxa"/>
            </w:tcMar>
          </w:tcPr>
          <w:p w14:paraId="4C046BA6"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60A29CE3" w14:textId="77777777" w:rsidR="00590F26" w:rsidRDefault="00590F26" w:rsidP="00590F26">
            <w:pPr>
              <w:pStyle w:val="EMPTYCELLSTYLE"/>
              <w:keepNext/>
            </w:pPr>
          </w:p>
        </w:tc>
        <w:tc>
          <w:tcPr>
            <w:tcW w:w="1658" w:type="dxa"/>
            <w:gridSpan w:val="6"/>
            <w:vMerge w:val="restart"/>
            <w:shd w:val="clear" w:color="auto" w:fill="FFFFFF"/>
            <w:tcMar>
              <w:top w:w="0" w:type="dxa"/>
              <w:left w:w="0" w:type="dxa"/>
              <w:bottom w:w="0" w:type="dxa"/>
              <w:right w:w="0" w:type="dxa"/>
            </w:tcMar>
          </w:tcPr>
          <w:p w14:paraId="5969ABA5" w14:textId="77777777" w:rsidR="00590F26" w:rsidRDefault="00590F26" w:rsidP="00590F26">
            <w:pPr>
              <w:pStyle w:val="zarovnaniSNasledujicim0"/>
              <w:keepNext/>
              <w:keepLines/>
            </w:pPr>
            <w:r>
              <w:t>nová cena</w:t>
            </w:r>
          </w:p>
        </w:tc>
        <w:tc>
          <w:tcPr>
            <w:tcW w:w="45" w:type="dxa"/>
            <w:gridSpan w:val="2"/>
            <w:tcBorders>
              <w:right w:val="single" w:sz="8" w:space="0" w:color="000000"/>
            </w:tcBorders>
            <w:shd w:val="clear" w:color="auto" w:fill="FFFFFF"/>
            <w:tcMar>
              <w:top w:w="0" w:type="dxa"/>
              <w:left w:w="0" w:type="dxa"/>
              <w:bottom w:w="0" w:type="dxa"/>
              <w:right w:w="0" w:type="dxa"/>
            </w:tcMar>
          </w:tcPr>
          <w:p w14:paraId="45EACA75" w14:textId="77777777" w:rsidR="00590F26" w:rsidRDefault="00590F26" w:rsidP="00590F26">
            <w:pPr>
              <w:pStyle w:val="EMPTYCELLSTYLE"/>
              <w:keepNext/>
            </w:pPr>
          </w:p>
        </w:tc>
        <w:tc>
          <w:tcPr>
            <w:tcW w:w="60" w:type="dxa"/>
            <w:gridSpan w:val="3"/>
          </w:tcPr>
          <w:p w14:paraId="5B65CB76" w14:textId="77777777" w:rsidR="00590F26" w:rsidRDefault="00590F26" w:rsidP="00590F26">
            <w:pPr>
              <w:pStyle w:val="EMPTYCELLSTYLE"/>
              <w:keepNext/>
            </w:pPr>
          </w:p>
        </w:tc>
        <w:tc>
          <w:tcPr>
            <w:tcW w:w="40" w:type="dxa"/>
          </w:tcPr>
          <w:p w14:paraId="6B3B495A" w14:textId="77777777" w:rsidR="00590F26" w:rsidRDefault="00590F26" w:rsidP="00590F26">
            <w:pPr>
              <w:pStyle w:val="EMPTYCELLSTYLE"/>
              <w:keepNext/>
            </w:pPr>
          </w:p>
        </w:tc>
      </w:tr>
      <w:tr w:rsidR="00590F26" w14:paraId="27F142A3" w14:textId="77777777" w:rsidTr="00247A46">
        <w:trPr>
          <w:gridAfter w:val="2"/>
          <w:wAfter w:w="45" w:type="dxa"/>
          <w:cantSplit/>
        </w:trPr>
        <w:tc>
          <w:tcPr>
            <w:tcW w:w="44" w:type="dxa"/>
            <w:gridSpan w:val="2"/>
          </w:tcPr>
          <w:p w14:paraId="4E689495"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1D18EE99" w14:textId="77777777" w:rsidR="00590F26" w:rsidRDefault="00590F26" w:rsidP="00590F26">
            <w:pPr>
              <w:pStyle w:val="EMPTYCELLSTYLE"/>
              <w:keepNext/>
            </w:pPr>
          </w:p>
        </w:tc>
        <w:tc>
          <w:tcPr>
            <w:tcW w:w="2835" w:type="dxa"/>
            <w:gridSpan w:val="37"/>
            <w:vMerge/>
            <w:shd w:val="clear" w:color="auto" w:fill="FFFFFF"/>
            <w:tcMar>
              <w:top w:w="0" w:type="dxa"/>
              <w:left w:w="0" w:type="dxa"/>
              <w:bottom w:w="0" w:type="dxa"/>
              <w:right w:w="0" w:type="dxa"/>
            </w:tcMar>
          </w:tcPr>
          <w:p w14:paraId="60862E95" w14:textId="77777777" w:rsidR="00590F26" w:rsidRDefault="00590F26" w:rsidP="00590F26">
            <w:pPr>
              <w:pStyle w:val="EMPTYCELLSTYLE"/>
              <w:keepNext/>
            </w:pPr>
          </w:p>
        </w:tc>
        <w:tc>
          <w:tcPr>
            <w:tcW w:w="40" w:type="dxa"/>
            <w:gridSpan w:val="2"/>
            <w:tcBorders>
              <w:right w:val="single" w:sz="8" w:space="0" w:color="000000"/>
            </w:tcBorders>
            <w:shd w:val="clear" w:color="auto" w:fill="FFFFFF"/>
            <w:tcMar>
              <w:top w:w="0" w:type="dxa"/>
              <w:left w:w="0" w:type="dxa"/>
              <w:bottom w:w="0" w:type="dxa"/>
              <w:right w:w="0" w:type="dxa"/>
            </w:tcMar>
          </w:tcPr>
          <w:p w14:paraId="16B60384"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5FB19C51" w14:textId="77777777" w:rsidR="00590F26" w:rsidRDefault="00590F26" w:rsidP="00590F26">
            <w:pPr>
              <w:pStyle w:val="EMPTYCELLSTYLE"/>
              <w:keepNext/>
            </w:pPr>
          </w:p>
        </w:tc>
        <w:tc>
          <w:tcPr>
            <w:tcW w:w="2160" w:type="dxa"/>
            <w:gridSpan w:val="24"/>
            <w:vMerge/>
            <w:shd w:val="clear" w:color="auto" w:fill="FFFFFF"/>
            <w:tcMar>
              <w:top w:w="0" w:type="dxa"/>
              <w:left w:w="0" w:type="dxa"/>
              <w:bottom w:w="0" w:type="dxa"/>
              <w:right w:w="0" w:type="dxa"/>
            </w:tcMar>
          </w:tcPr>
          <w:p w14:paraId="3BC6C690" w14:textId="77777777" w:rsidR="00590F26" w:rsidRDefault="00590F26" w:rsidP="00590F26">
            <w:pPr>
              <w:pStyle w:val="EMPTYCELLSTYLE"/>
              <w:keepNext/>
            </w:pPr>
          </w:p>
        </w:tc>
        <w:tc>
          <w:tcPr>
            <w:tcW w:w="40" w:type="dxa"/>
            <w:gridSpan w:val="2"/>
            <w:tcBorders>
              <w:right w:val="single" w:sz="8" w:space="0" w:color="000000"/>
            </w:tcBorders>
            <w:shd w:val="clear" w:color="auto" w:fill="FFFFFF"/>
            <w:tcMar>
              <w:top w:w="0" w:type="dxa"/>
              <w:left w:w="0" w:type="dxa"/>
              <w:bottom w:w="0" w:type="dxa"/>
              <w:right w:w="0" w:type="dxa"/>
            </w:tcMar>
          </w:tcPr>
          <w:p w14:paraId="53BC54CF"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7B0E6283" w14:textId="77777777" w:rsidR="00590F26" w:rsidRDefault="00590F26" w:rsidP="00590F26">
            <w:pPr>
              <w:pStyle w:val="EMPTYCELLSTYLE"/>
              <w:keepNext/>
            </w:pPr>
          </w:p>
        </w:tc>
        <w:tc>
          <w:tcPr>
            <w:tcW w:w="2178" w:type="dxa"/>
            <w:gridSpan w:val="15"/>
            <w:vMerge w:val="restart"/>
            <w:shd w:val="clear" w:color="auto" w:fill="FFFFFF"/>
            <w:tcMar>
              <w:top w:w="0" w:type="dxa"/>
              <w:left w:w="0" w:type="dxa"/>
              <w:bottom w:w="0" w:type="dxa"/>
              <w:right w:w="0" w:type="dxa"/>
            </w:tcMar>
          </w:tcPr>
          <w:p w14:paraId="71E62935" w14:textId="77777777" w:rsidR="00590F26" w:rsidRDefault="00590F26" w:rsidP="00590F26">
            <w:pPr>
              <w:pStyle w:val="zarovnaniSNasledujicim0"/>
              <w:keepNext/>
              <w:keepLines/>
            </w:pPr>
            <w:r>
              <w:t>vlastní</w:t>
            </w:r>
          </w:p>
        </w:tc>
        <w:tc>
          <w:tcPr>
            <w:tcW w:w="40" w:type="dxa"/>
            <w:gridSpan w:val="2"/>
            <w:tcBorders>
              <w:right w:val="single" w:sz="8" w:space="0" w:color="000000"/>
            </w:tcBorders>
            <w:shd w:val="clear" w:color="auto" w:fill="FFFFFF"/>
            <w:tcMar>
              <w:top w:w="0" w:type="dxa"/>
              <w:left w:w="0" w:type="dxa"/>
              <w:bottom w:w="0" w:type="dxa"/>
              <w:right w:w="0" w:type="dxa"/>
            </w:tcMar>
          </w:tcPr>
          <w:p w14:paraId="25C7CC91"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7CFFA951" w14:textId="77777777" w:rsidR="00590F26" w:rsidRDefault="00590F26" w:rsidP="00590F26">
            <w:pPr>
              <w:pStyle w:val="EMPTYCELLSTYLE"/>
              <w:keepNext/>
            </w:pPr>
          </w:p>
        </w:tc>
        <w:tc>
          <w:tcPr>
            <w:tcW w:w="1658" w:type="dxa"/>
            <w:gridSpan w:val="6"/>
            <w:vMerge/>
            <w:shd w:val="clear" w:color="auto" w:fill="FFFFFF"/>
            <w:tcMar>
              <w:top w:w="0" w:type="dxa"/>
              <w:left w:w="0" w:type="dxa"/>
              <w:bottom w:w="0" w:type="dxa"/>
              <w:right w:w="0" w:type="dxa"/>
            </w:tcMar>
          </w:tcPr>
          <w:p w14:paraId="770F960A" w14:textId="77777777" w:rsidR="00590F26" w:rsidRDefault="00590F26" w:rsidP="00590F26">
            <w:pPr>
              <w:pStyle w:val="EMPTYCELLSTYLE"/>
              <w:keepNext/>
            </w:pPr>
          </w:p>
        </w:tc>
        <w:tc>
          <w:tcPr>
            <w:tcW w:w="45" w:type="dxa"/>
            <w:gridSpan w:val="2"/>
            <w:tcBorders>
              <w:right w:val="single" w:sz="8" w:space="0" w:color="000000"/>
            </w:tcBorders>
            <w:shd w:val="clear" w:color="auto" w:fill="FFFFFF"/>
            <w:tcMar>
              <w:top w:w="0" w:type="dxa"/>
              <w:left w:w="0" w:type="dxa"/>
              <w:bottom w:w="0" w:type="dxa"/>
              <w:right w:w="0" w:type="dxa"/>
            </w:tcMar>
          </w:tcPr>
          <w:p w14:paraId="2BFBE32A" w14:textId="77777777" w:rsidR="00590F26" w:rsidRDefault="00590F26" w:rsidP="00590F26">
            <w:pPr>
              <w:pStyle w:val="EMPTYCELLSTYLE"/>
              <w:keepNext/>
            </w:pPr>
          </w:p>
        </w:tc>
        <w:tc>
          <w:tcPr>
            <w:tcW w:w="60" w:type="dxa"/>
            <w:gridSpan w:val="3"/>
          </w:tcPr>
          <w:p w14:paraId="79467A87" w14:textId="77777777" w:rsidR="00590F26" w:rsidRDefault="00590F26" w:rsidP="00590F26">
            <w:pPr>
              <w:pStyle w:val="EMPTYCELLSTYLE"/>
              <w:keepNext/>
            </w:pPr>
          </w:p>
        </w:tc>
        <w:tc>
          <w:tcPr>
            <w:tcW w:w="40" w:type="dxa"/>
          </w:tcPr>
          <w:p w14:paraId="1FD776B2" w14:textId="77777777" w:rsidR="00590F26" w:rsidRDefault="00590F26" w:rsidP="00590F26">
            <w:pPr>
              <w:pStyle w:val="EMPTYCELLSTYLE"/>
              <w:keepNext/>
            </w:pPr>
          </w:p>
        </w:tc>
      </w:tr>
      <w:tr w:rsidR="00590F26" w14:paraId="6A8C5177" w14:textId="77777777" w:rsidTr="00247A46">
        <w:trPr>
          <w:gridAfter w:val="2"/>
          <w:wAfter w:w="45" w:type="dxa"/>
          <w:cantSplit/>
        </w:trPr>
        <w:tc>
          <w:tcPr>
            <w:tcW w:w="44" w:type="dxa"/>
            <w:gridSpan w:val="2"/>
          </w:tcPr>
          <w:p w14:paraId="6D9634FD"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367BBC95" w14:textId="77777777" w:rsidR="00590F26" w:rsidRDefault="00590F26" w:rsidP="00590F26">
            <w:pPr>
              <w:pStyle w:val="EMPTYCELLSTYLE"/>
              <w:keepNext/>
            </w:pPr>
          </w:p>
        </w:tc>
        <w:tc>
          <w:tcPr>
            <w:tcW w:w="2835" w:type="dxa"/>
            <w:gridSpan w:val="37"/>
            <w:vMerge/>
            <w:shd w:val="clear" w:color="auto" w:fill="FFFFFF"/>
            <w:tcMar>
              <w:top w:w="0" w:type="dxa"/>
              <w:left w:w="0" w:type="dxa"/>
              <w:bottom w:w="0" w:type="dxa"/>
              <w:right w:w="0" w:type="dxa"/>
            </w:tcMar>
          </w:tcPr>
          <w:p w14:paraId="43FE5E8B" w14:textId="77777777" w:rsidR="00590F26" w:rsidRDefault="00590F26" w:rsidP="00590F26">
            <w:pPr>
              <w:pStyle w:val="EMPTYCELLSTYLE"/>
              <w:keepNext/>
            </w:pPr>
          </w:p>
        </w:tc>
        <w:tc>
          <w:tcPr>
            <w:tcW w:w="40" w:type="dxa"/>
            <w:gridSpan w:val="2"/>
            <w:tcBorders>
              <w:right w:val="single" w:sz="8" w:space="0" w:color="000000"/>
            </w:tcBorders>
            <w:shd w:val="clear" w:color="auto" w:fill="FFFFFF"/>
            <w:tcMar>
              <w:top w:w="0" w:type="dxa"/>
              <w:left w:w="0" w:type="dxa"/>
              <w:bottom w:w="0" w:type="dxa"/>
              <w:right w:w="0" w:type="dxa"/>
            </w:tcMar>
          </w:tcPr>
          <w:p w14:paraId="107DE01A"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480B049C" w14:textId="77777777" w:rsidR="00590F26" w:rsidRDefault="00590F26" w:rsidP="00590F26">
            <w:pPr>
              <w:pStyle w:val="EMPTYCELLSTYLE"/>
              <w:keepNext/>
            </w:pPr>
          </w:p>
        </w:tc>
        <w:tc>
          <w:tcPr>
            <w:tcW w:w="320" w:type="dxa"/>
            <w:gridSpan w:val="2"/>
            <w:shd w:val="clear" w:color="auto" w:fill="FFFFFF"/>
          </w:tcPr>
          <w:p w14:paraId="69BCB33B" w14:textId="77777777" w:rsidR="00590F26" w:rsidRDefault="00590F26" w:rsidP="00590F26">
            <w:pPr>
              <w:pStyle w:val="EMPTYCELLSTYLE"/>
              <w:keepNext/>
            </w:pPr>
          </w:p>
        </w:tc>
        <w:tc>
          <w:tcPr>
            <w:tcW w:w="40" w:type="dxa"/>
            <w:gridSpan w:val="2"/>
            <w:shd w:val="clear" w:color="auto" w:fill="FFFFFF"/>
          </w:tcPr>
          <w:p w14:paraId="0734C11E" w14:textId="77777777" w:rsidR="00590F26" w:rsidRDefault="00590F26" w:rsidP="00590F26">
            <w:pPr>
              <w:pStyle w:val="EMPTYCELLSTYLE"/>
              <w:keepNext/>
            </w:pPr>
          </w:p>
        </w:tc>
        <w:tc>
          <w:tcPr>
            <w:tcW w:w="100" w:type="dxa"/>
            <w:gridSpan w:val="2"/>
            <w:shd w:val="clear" w:color="auto" w:fill="FFFFFF"/>
          </w:tcPr>
          <w:p w14:paraId="0DE157D8" w14:textId="77777777" w:rsidR="00590F26" w:rsidRDefault="00590F26" w:rsidP="00590F26">
            <w:pPr>
              <w:pStyle w:val="EMPTYCELLSTYLE"/>
              <w:keepNext/>
            </w:pPr>
          </w:p>
        </w:tc>
        <w:tc>
          <w:tcPr>
            <w:tcW w:w="300" w:type="dxa"/>
            <w:gridSpan w:val="2"/>
            <w:shd w:val="clear" w:color="auto" w:fill="FFFFFF"/>
          </w:tcPr>
          <w:p w14:paraId="18F3B8F0" w14:textId="77777777" w:rsidR="00590F26" w:rsidRDefault="00590F26" w:rsidP="00590F26">
            <w:pPr>
              <w:pStyle w:val="EMPTYCELLSTYLE"/>
              <w:keepNext/>
            </w:pPr>
          </w:p>
        </w:tc>
        <w:tc>
          <w:tcPr>
            <w:tcW w:w="300" w:type="dxa"/>
            <w:gridSpan w:val="2"/>
            <w:shd w:val="clear" w:color="auto" w:fill="FFFFFF"/>
          </w:tcPr>
          <w:p w14:paraId="590A7CE4" w14:textId="77777777" w:rsidR="00590F26" w:rsidRDefault="00590F26" w:rsidP="00590F26">
            <w:pPr>
              <w:pStyle w:val="EMPTYCELLSTYLE"/>
              <w:keepNext/>
            </w:pPr>
          </w:p>
        </w:tc>
        <w:tc>
          <w:tcPr>
            <w:tcW w:w="140" w:type="dxa"/>
            <w:gridSpan w:val="2"/>
            <w:shd w:val="clear" w:color="auto" w:fill="FFFFFF"/>
          </w:tcPr>
          <w:p w14:paraId="02662F64" w14:textId="77777777" w:rsidR="00590F26" w:rsidRDefault="00590F26" w:rsidP="00590F26">
            <w:pPr>
              <w:pStyle w:val="EMPTYCELLSTYLE"/>
              <w:keepNext/>
            </w:pPr>
          </w:p>
        </w:tc>
        <w:tc>
          <w:tcPr>
            <w:tcW w:w="360" w:type="dxa"/>
            <w:gridSpan w:val="2"/>
            <w:shd w:val="clear" w:color="auto" w:fill="FFFFFF"/>
          </w:tcPr>
          <w:p w14:paraId="2534CCC5" w14:textId="77777777" w:rsidR="00590F26" w:rsidRDefault="00590F26" w:rsidP="00590F26">
            <w:pPr>
              <w:pStyle w:val="EMPTYCELLSTYLE"/>
              <w:keepNext/>
            </w:pPr>
          </w:p>
        </w:tc>
        <w:tc>
          <w:tcPr>
            <w:tcW w:w="40" w:type="dxa"/>
            <w:gridSpan w:val="2"/>
            <w:shd w:val="clear" w:color="auto" w:fill="FFFFFF"/>
          </w:tcPr>
          <w:p w14:paraId="75A0794F" w14:textId="77777777" w:rsidR="00590F26" w:rsidRDefault="00590F26" w:rsidP="00590F26">
            <w:pPr>
              <w:pStyle w:val="EMPTYCELLSTYLE"/>
              <w:keepNext/>
            </w:pPr>
          </w:p>
        </w:tc>
        <w:tc>
          <w:tcPr>
            <w:tcW w:w="40" w:type="dxa"/>
            <w:gridSpan w:val="2"/>
            <w:shd w:val="clear" w:color="auto" w:fill="FFFFFF"/>
          </w:tcPr>
          <w:p w14:paraId="285AB114" w14:textId="77777777" w:rsidR="00590F26" w:rsidRDefault="00590F26" w:rsidP="00590F26">
            <w:pPr>
              <w:pStyle w:val="EMPTYCELLSTYLE"/>
              <w:keepNext/>
            </w:pPr>
          </w:p>
        </w:tc>
        <w:tc>
          <w:tcPr>
            <w:tcW w:w="320" w:type="dxa"/>
            <w:gridSpan w:val="3"/>
            <w:shd w:val="clear" w:color="auto" w:fill="FFFFFF"/>
          </w:tcPr>
          <w:p w14:paraId="3A481CF7" w14:textId="77777777" w:rsidR="00590F26" w:rsidRDefault="00590F26" w:rsidP="00590F26">
            <w:pPr>
              <w:pStyle w:val="EMPTYCELLSTYLE"/>
              <w:keepNext/>
            </w:pPr>
          </w:p>
        </w:tc>
        <w:tc>
          <w:tcPr>
            <w:tcW w:w="200" w:type="dxa"/>
            <w:gridSpan w:val="3"/>
            <w:shd w:val="clear" w:color="auto" w:fill="FFFFFF"/>
          </w:tcPr>
          <w:p w14:paraId="7B8BFB41" w14:textId="77777777" w:rsidR="00590F26" w:rsidRDefault="00590F26" w:rsidP="00590F26">
            <w:pPr>
              <w:pStyle w:val="EMPTYCELLSTYLE"/>
              <w:keepNext/>
            </w:pPr>
          </w:p>
        </w:tc>
        <w:tc>
          <w:tcPr>
            <w:tcW w:w="40" w:type="dxa"/>
            <w:gridSpan w:val="2"/>
            <w:tcBorders>
              <w:right w:val="single" w:sz="8" w:space="0" w:color="000000"/>
            </w:tcBorders>
            <w:shd w:val="clear" w:color="auto" w:fill="FFFFFF"/>
            <w:tcMar>
              <w:top w:w="0" w:type="dxa"/>
              <w:left w:w="0" w:type="dxa"/>
              <w:bottom w:w="0" w:type="dxa"/>
              <w:right w:w="0" w:type="dxa"/>
            </w:tcMar>
          </w:tcPr>
          <w:p w14:paraId="4432F06A"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713DD976" w14:textId="77777777" w:rsidR="00590F26" w:rsidRDefault="00590F26" w:rsidP="00590F26">
            <w:pPr>
              <w:pStyle w:val="EMPTYCELLSTYLE"/>
              <w:keepNext/>
            </w:pPr>
          </w:p>
        </w:tc>
        <w:tc>
          <w:tcPr>
            <w:tcW w:w="2178" w:type="dxa"/>
            <w:gridSpan w:val="15"/>
            <w:vMerge/>
            <w:shd w:val="clear" w:color="auto" w:fill="FFFFFF"/>
            <w:tcMar>
              <w:top w:w="0" w:type="dxa"/>
              <w:left w:w="0" w:type="dxa"/>
              <w:bottom w:w="0" w:type="dxa"/>
              <w:right w:w="0" w:type="dxa"/>
            </w:tcMar>
          </w:tcPr>
          <w:p w14:paraId="6CCC8497" w14:textId="77777777" w:rsidR="00590F26" w:rsidRDefault="00590F26" w:rsidP="00590F26">
            <w:pPr>
              <w:pStyle w:val="EMPTYCELLSTYLE"/>
              <w:keepNext/>
            </w:pPr>
          </w:p>
        </w:tc>
        <w:tc>
          <w:tcPr>
            <w:tcW w:w="40" w:type="dxa"/>
            <w:gridSpan w:val="2"/>
            <w:tcBorders>
              <w:right w:val="single" w:sz="8" w:space="0" w:color="000000"/>
            </w:tcBorders>
            <w:shd w:val="clear" w:color="auto" w:fill="FFFFFF"/>
            <w:tcMar>
              <w:top w:w="0" w:type="dxa"/>
              <w:left w:w="0" w:type="dxa"/>
              <w:bottom w:w="0" w:type="dxa"/>
              <w:right w:w="0" w:type="dxa"/>
            </w:tcMar>
          </w:tcPr>
          <w:p w14:paraId="7D079774"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274A2E0F" w14:textId="77777777" w:rsidR="00590F26" w:rsidRDefault="00590F26" w:rsidP="00590F26">
            <w:pPr>
              <w:pStyle w:val="EMPTYCELLSTYLE"/>
              <w:keepNext/>
            </w:pPr>
          </w:p>
        </w:tc>
        <w:tc>
          <w:tcPr>
            <w:tcW w:w="1424" w:type="dxa"/>
            <w:gridSpan w:val="2"/>
            <w:shd w:val="clear" w:color="auto" w:fill="FFFFFF"/>
          </w:tcPr>
          <w:p w14:paraId="63D5C519" w14:textId="77777777" w:rsidR="00590F26" w:rsidRDefault="00590F26" w:rsidP="00590F26">
            <w:pPr>
              <w:pStyle w:val="EMPTYCELLSTYLE"/>
              <w:keepNext/>
            </w:pPr>
          </w:p>
        </w:tc>
        <w:tc>
          <w:tcPr>
            <w:tcW w:w="194" w:type="dxa"/>
            <w:gridSpan w:val="2"/>
            <w:shd w:val="clear" w:color="auto" w:fill="FFFFFF"/>
          </w:tcPr>
          <w:p w14:paraId="1AF72D25" w14:textId="77777777" w:rsidR="00590F26" w:rsidRDefault="00590F26" w:rsidP="00590F26">
            <w:pPr>
              <w:pStyle w:val="EMPTYCELLSTYLE"/>
              <w:keepNext/>
            </w:pPr>
          </w:p>
        </w:tc>
        <w:tc>
          <w:tcPr>
            <w:tcW w:w="40" w:type="dxa"/>
            <w:gridSpan w:val="2"/>
            <w:shd w:val="clear" w:color="auto" w:fill="FFFFFF"/>
          </w:tcPr>
          <w:p w14:paraId="178BAED9" w14:textId="77777777" w:rsidR="00590F26" w:rsidRDefault="00590F26" w:rsidP="00590F26">
            <w:pPr>
              <w:pStyle w:val="EMPTYCELLSTYLE"/>
              <w:keepNext/>
            </w:pPr>
          </w:p>
        </w:tc>
        <w:tc>
          <w:tcPr>
            <w:tcW w:w="45" w:type="dxa"/>
            <w:gridSpan w:val="2"/>
            <w:tcBorders>
              <w:right w:val="single" w:sz="8" w:space="0" w:color="000000"/>
            </w:tcBorders>
            <w:shd w:val="clear" w:color="auto" w:fill="FFFFFF"/>
            <w:tcMar>
              <w:top w:w="0" w:type="dxa"/>
              <w:left w:w="0" w:type="dxa"/>
              <w:bottom w:w="0" w:type="dxa"/>
              <w:right w:w="0" w:type="dxa"/>
            </w:tcMar>
          </w:tcPr>
          <w:p w14:paraId="64BF7C78" w14:textId="77777777" w:rsidR="00590F26" w:rsidRDefault="00590F26" w:rsidP="00590F26">
            <w:pPr>
              <w:pStyle w:val="EMPTYCELLSTYLE"/>
              <w:keepNext/>
            </w:pPr>
          </w:p>
        </w:tc>
        <w:tc>
          <w:tcPr>
            <w:tcW w:w="60" w:type="dxa"/>
            <w:gridSpan w:val="3"/>
          </w:tcPr>
          <w:p w14:paraId="2116E5EE" w14:textId="77777777" w:rsidR="00590F26" w:rsidRDefault="00590F26" w:rsidP="00590F26">
            <w:pPr>
              <w:pStyle w:val="EMPTYCELLSTYLE"/>
              <w:keepNext/>
            </w:pPr>
          </w:p>
        </w:tc>
        <w:tc>
          <w:tcPr>
            <w:tcW w:w="40" w:type="dxa"/>
          </w:tcPr>
          <w:p w14:paraId="067FA93E" w14:textId="77777777" w:rsidR="00590F26" w:rsidRDefault="00590F26" w:rsidP="00590F26">
            <w:pPr>
              <w:pStyle w:val="EMPTYCELLSTYLE"/>
              <w:keepNext/>
            </w:pPr>
          </w:p>
        </w:tc>
      </w:tr>
      <w:tr w:rsidR="00590F26" w14:paraId="3985D998" w14:textId="77777777" w:rsidTr="00247A46">
        <w:trPr>
          <w:gridAfter w:val="2"/>
          <w:wAfter w:w="45" w:type="dxa"/>
          <w:cantSplit/>
        </w:trPr>
        <w:tc>
          <w:tcPr>
            <w:tcW w:w="44" w:type="dxa"/>
            <w:gridSpan w:val="2"/>
          </w:tcPr>
          <w:p w14:paraId="241E26F0"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33C87D76" w14:textId="77777777" w:rsidR="00590F26" w:rsidRDefault="00590F26" w:rsidP="00590F26">
            <w:pPr>
              <w:pStyle w:val="EMPTYCELLSTYLE"/>
              <w:keepNext/>
            </w:pPr>
          </w:p>
        </w:tc>
        <w:tc>
          <w:tcPr>
            <w:tcW w:w="2835" w:type="dxa"/>
            <w:gridSpan w:val="37"/>
            <w:vMerge/>
            <w:shd w:val="clear" w:color="auto" w:fill="FFFFFF"/>
            <w:tcMar>
              <w:top w:w="0" w:type="dxa"/>
              <w:left w:w="0" w:type="dxa"/>
              <w:bottom w:w="0" w:type="dxa"/>
              <w:right w:w="0" w:type="dxa"/>
            </w:tcMar>
          </w:tcPr>
          <w:p w14:paraId="2D81DB27" w14:textId="77777777" w:rsidR="00590F26" w:rsidRDefault="00590F26" w:rsidP="00590F26">
            <w:pPr>
              <w:pStyle w:val="EMPTYCELLSTYLE"/>
              <w:keepNext/>
            </w:pPr>
          </w:p>
        </w:tc>
        <w:tc>
          <w:tcPr>
            <w:tcW w:w="40" w:type="dxa"/>
            <w:gridSpan w:val="2"/>
            <w:tcBorders>
              <w:right w:val="single" w:sz="8" w:space="0" w:color="000000"/>
            </w:tcBorders>
            <w:shd w:val="clear" w:color="auto" w:fill="FFFFFF"/>
            <w:tcMar>
              <w:top w:w="0" w:type="dxa"/>
              <w:left w:w="0" w:type="dxa"/>
              <w:bottom w:w="0" w:type="dxa"/>
              <w:right w:w="0" w:type="dxa"/>
            </w:tcMar>
          </w:tcPr>
          <w:p w14:paraId="69C1455A"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368E73E6" w14:textId="77777777" w:rsidR="00590F26" w:rsidRDefault="00590F26" w:rsidP="00590F26">
            <w:pPr>
              <w:pStyle w:val="EMPTYCELLSTYLE"/>
              <w:keepNext/>
            </w:pPr>
          </w:p>
        </w:tc>
        <w:tc>
          <w:tcPr>
            <w:tcW w:w="320" w:type="dxa"/>
            <w:gridSpan w:val="2"/>
            <w:shd w:val="clear" w:color="auto" w:fill="FFFFFF"/>
          </w:tcPr>
          <w:p w14:paraId="12010F1B" w14:textId="77777777" w:rsidR="00590F26" w:rsidRDefault="00590F26" w:rsidP="00590F26">
            <w:pPr>
              <w:pStyle w:val="EMPTYCELLSTYLE"/>
              <w:keepNext/>
            </w:pPr>
          </w:p>
        </w:tc>
        <w:tc>
          <w:tcPr>
            <w:tcW w:w="40" w:type="dxa"/>
            <w:gridSpan w:val="2"/>
            <w:shd w:val="clear" w:color="auto" w:fill="FFFFFF"/>
          </w:tcPr>
          <w:p w14:paraId="4DAD3C66" w14:textId="77777777" w:rsidR="00590F26" w:rsidRDefault="00590F26" w:rsidP="00590F26">
            <w:pPr>
              <w:pStyle w:val="EMPTYCELLSTYLE"/>
              <w:keepNext/>
            </w:pPr>
          </w:p>
        </w:tc>
        <w:tc>
          <w:tcPr>
            <w:tcW w:w="100" w:type="dxa"/>
            <w:gridSpan w:val="2"/>
            <w:shd w:val="clear" w:color="auto" w:fill="FFFFFF"/>
          </w:tcPr>
          <w:p w14:paraId="09F2FABC" w14:textId="77777777" w:rsidR="00590F26" w:rsidRDefault="00590F26" w:rsidP="00590F26">
            <w:pPr>
              <w:pStyle w:val="EMPTYCELLSTYLE"/>
              <w:keepNext/>
            </w:pPr>
          </w:p>
        </w:tc>
        <w:tc>
          <w:tcPr>
            <w:tcW w:w="300" w:type="dxa"/>
            <w:gridSpan w:val="2"/>
            <w:shd w:val="clear" w:color="auto" w:fill="FFFFFF"/>
          </w:tcPr>
          <w:p w14:paraId="4989C46E" w14:textId="77777777" w:rsidR="00590F26" w:rsidRDefault="00590F26" w:rsidP="00590F26">
            <w:pPr>
              <w:pStyle w:val="EMPTYCELLSTYLE"/>
              <w:keepNext/>
            </w:pPr>
          </w:p>
        </w:tc>
        <w:tc>
          <w:tcPr>
            <w:tcW w:w="300" w:type="dxa"/>
            <w:gridSpan w:val="2"/>
            <w:shd w:val="clear" w:color="auto" w:fill="FFFFFF"/>
          </w:tcPr>
          <w:p w14:paraId="45418A66" w14:textId="77777777" w:rsidR="00590F26" w:rsidRDefault="00590F26" w:rsidP="00590F26">
            <w:pPr>
              <w:pStyle w:val="EMPTYCELLSTYLE"/>
              <w:keepNext/>
            </w:pPr>
          </w:p>
        </w:tc>
        <w:tc>
          <w:tcPr>
            <w:tcW w:w="140" w:type="dxa"/>
            <w:gridSpan w:val="2"/>
            <w:shd w:val="clear" w:color="auto" w:fill="FFFFFF"/>
          </w:tcPr>
          <w:p w14:paraId="7E674E1B" w14:textId="77777777" w:rsidR="00590F26" w:rsidRDefault="00590F26" w:rsidP="00590F26">
            <w:pPr>
              <w:pStyle w:val="EMPTYCELLSTYLE"/>
              <w:keepNext/>
            </w:pPr>
          </w:p>
        </w:tc>
        <w:tc>
          <w:tcPr>
            <w:tcW w:w="360" w:type="dxa"/>
            <w:gridSpan w:val="2"/>
            <w:shd w:val="clear" w:color="auto" w:fill="FFFFFF"/>
          </w:tcPr>
          <w:p w14:paraId="5C2C66F4" w14:textId="77777777" w:rsidR="00590F26" w:rsidRDefault="00590F26" w:rsidP="00590F26">
            <w:pPr>
              <w:pStyle w:val="EMPTYCELLSTYLE"/>
              <w:keepNext/>
            </w:pPr>
          </w:p>
        </w:tc>
        <w:tc>
          <w:tcPr>
            <w:tcW w:w="40" w:type="dxa"/>
            <w:gridSpan w:val="2"/>
            <w:shd w:val="clear" w:color="auto" w:fill="FFFFFF"/>
          </w:tcPr>
          <w:p w14:paraId="2E76964D" w14:textId="77777777" w:rsidR="00590F26" w:rsidRDefault="00590F26" w:rsidP="00590F26">
            <w:pPr>
              <w:pStyle w:val="EMPTYCELLSTYLE"/>
              <w:keepNext/>
            </w:pPr>
          </w:p>
        </w:tc>
        <w:tc>
          <w:tcPr>
            <w:tcW w:w="40" w:type="dxa"/>
            <w:gridSpan w:val="2"/>
            <w:shd w:val="clear" w:color="auto" w:fill="FFFFFF"/>
          </w:tcPr>
          <w:p w14:paraId="1670E4E3" w14:textId="77777777" w:rsidR="00590F26" w:rsidRDefault="00590F26" w:rsidP="00590F26">
            <w:pPr>
              <w:pStyle w:val="EMPTYCELLSTYLE"/>
              <w:keepNext/>
            </w:pPr>
          </w:p>
        </w:tc>
        <w:tc>
          <w:tcPr>
            <w:tcW w:w="320" w:type="dxa"/>
            <w:gridSpan w:val="3"/>
            <w:shd w:val="clear" w:color="auto" w:fill="FFFFFF"/>
          </w:tcPr>
          <w:p w14:paraId="040994F0" w14:textId="77777777" w:rsidR="00590F26" w:rsidRDefault="00590F26" w:rsidP="00590F26">
            <w:pPr>
              <w:pStyle w:val="EMPTYCELLSTYLE"/>
              <w:keepNext/>
            </w:pPr>
          </w:p>
        </w:tc>
        <w:tc>
          <w:tcPr>
            <w:tcW w:w="200" w:type="dxa"/>
            <w:gridSpan w:val="3"/>
            <w:shd w:val="clear" w:color="auto" w:fill="FFFFFF"/>
          </w:tcPr>
          <w:p w14:paraId="7EA35EB3" w14:textId="77777777" w:rsidR="00590F26" w:rsidRDefault="00590F26" w:rsidP="00590F26">
            <w:pPr>
              <w:pStyle w:val="EMPTYCELLSTYLE"/>
              <w:keepNext/>
            </w:pPr>
          </w:p>
        </w:tc>
        <w:tc>
          <w:tcPr>
            <w:tcW w:w="40" w:type="dxa"/>
            <w:gridSpan w:val="2"/>
            <w:tcBorders>
              <w:right w:val="single" w:sz="8" w:space="0" w:color="000000"/>
            </w:tcBorders>
            <w:shd w:val="clear" w:color="auto" w:fill="FFFFFF"/>
            <w:tcMar>
              <w:top w:w="0" w:type="dxa"/>
              <w:left w:w="0" w:type="dxa"/>
              <w:bottom w:w="0" w:type="dxa"/>
              <w:right w:w="0" w:type="dxa"/>
            </w:tcMar>
          </w:tcPr>
          <w:p w14:paraId="5C74FCFA"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0F19D7B8" w14:textId="77777777" w:rsidR="00590F26" w:rsidRDefault="00590F26" w:rsidP="00590F26">
            <w:pPr>
              <w:pStyle w:val="EMPTYCELLSTYLE"/>
              <w:keepNext/>
            </w:pPr>
          </w:p>
        </w:tc>
        <w:tc>
          <w:tcPr>
            <w:tcW w:w="778" w:type="dxa"/>
            <w:gridSpan w:val="2"/>
            <w:shd w:val="clear" w:color="auto" w:fill="FFFFFF"/>
          </w:tcPr>
          <w:p w14:paraId="6D755999" w14:textId="77777777" w:rsidR="00590F26" w:rsidRDefault="00590F26" w:rsidP="00590F26">
            <w:pPr>
              <w:pStyle w:val="EMPTYCELLSTYLE"/>
              <w:keepNext/>
            </w:pPr>
          </w:p>
        </w:tc>
        <w:tc>
          <w:tcPr>
            <w:tcW w:w="40" w:type="dxa"/>
            <w:gridSpan w:val="2"/>
            <w:shd w:val="clear" w:color="auto" w:fill="FFFFFF"/>
          </w:tcPr>
          <w:p w14:paraId="49FB45C8" w14:textId="77777777" w:rsidR="00590F26" w:rsidRDefault="00590F26" w:rsidP="00590F26">
            <w:pPr>
              <w:pStyle w:val="EMPTYCELLSTYLE"/>
              <w:keepNext/>
            </w:pPr>
          </w:p>
        </w:tc>
        <w:tc>
          <w:tcPr>
            <w:tcW w:w="40" w:type="dxa"/>
            <w:gridSpan w:val="2"/>
            <w:shd w:val="clear" w:color="auto" w:fill="FFFFFF"/>
          </w:tcPr>
          <w:p w14:paraId="47B0E598" w14:textId="77777777" w:rsidR="00590F26" w:rsidRDefault="00590F26" w:rsidP="00590F26">
            <w:pPr>
              <w:pStyle w:val="EMPTYCELLSTYLE"/>
              <w:keepNext/>
            </w:pPr>
          </w:p>
        </w:tc>
        <w:tc>
          <w:tcPr>
            <w:tcW w:w="560" w:type="dxa"/>
            <w:gridSpan w:val="2"/>
            <w:shd w:val="clear" w:color="auto" w:fill="FFFFFF"/>
          </w:tcPr>
          <w:p w14:paraId="6864CD2F" w14:textId="77777777" w:rsidR="00590F26" w:rsidRDefault="00590F26" w:rsidP="00590F26">
            <w:pPr>
              <w:pStyle w:val="EMPTYCELLSTYLE"/>
              <w:keepNext/>
            </w:pPr>
          </w:p>
        </w:tc>
        <w:tc>
          <w:tcPr>
            <w:tcW w:w="100" w:type="dxa"/>
            <w:gridSpan w:val="2"/>
            <w:shd w:val="clear" w:color="auto" w:fill="FFFFFF"/>
          </w:tcPr>
          <w:p w14:paraId="7E208386" w14:textId="77777777" w:rsidR="00590F26" w:rsidRDefault="00590F26" w:rsidP="00590F26">
            <w:pPr>
              <w:pStyle w:val="EMPTYCELLSTYLE"/>
              <w:keepNext/>
            </w:pPr>
          </w:p>
        </w:tc>
        <w:tc>
          <w:tcPr>
            <w:tcW w:w="200" w:type="dxa"/>
            <w:gridSpan w:val="2"/>
            <w:shd w:val="clear" w:color="auto" w:fill="FFFFFF"/>
          </w:tcPr>
          <w:p w14:paraId="4062AAC2" w14:textId="77777777" w:rsidR="00590F26" w:rsidRDefault="00590F26" w:rsidP="00590F26">
            <w:pPr>
              <w:pStyle w:val="EMPTYCELLSTYLE"/>
              <w:keepNext/>
            </w:pPr>
          </w:p>
        </w:tc>
        <w:tc>
          <w:tcPr>
            <w:tcW w:w="460" w:type="dxa"/>
            <w:gridSpan w:val="3"/>
            <w:shd w:val="clear" w:color="auto" w:fill="FFFFFF"/>
          </w:tcPr>
          <w:p w14:paraId="243DB0B7" w14:textId="77777777" w:rsidR="00590F26" w:rsidRDefault="00590F26" w:rsidP="00590F26">
            <w:pPr>
              <w:pStyle w:val="EMPTYCELLSTYLE"/>
              <w:keepNext/>
            </w:pPr>
          </w:p>
        </w:tc>
        <w:tc>
          <w:tcPr>
            <w:tcW w:w="40" w:type="dxa"/>
            <w:gridSpan w:val="2"/>
            <w:tcBorders>
              <w:right w:val="single" w:sz="8" w:space="0" w:color="000000"/>
            </w:tcBorders>
            <w:shd w:val="clear" w:color="auto" w:fill="FFFFFF"/>
            <w:tcMar>
              <w:top w:w="0" w:type="dxa"/>
              <w:left w:w="0" w:type="dxa"/>
              <w:bottom w:w="0" w:type="dxa"/>
              <w:right w:w="0" w:type="dxa"/>
            </w:tcMar>
          </w:tcPr>
          <w:p w14:paraId="6DB126F5"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403073F9" w14:textId="77777777" w:rsidR="00590F26" w:rsidRDefault="00590F26" w:rsidP="00590F26">
            <w:pPr>
              <w:pStyle w:val="EMPTYCELLSTYLE"/>
              <w:keepNext/>
            </w:pPr>
          </w:p>
        </w:tc>
        <w:tc>
          <w:tcPr>
            <w:tcW w:w="1424" w:type="dxa"/>
            <w:gridSpan w:val="2"/>
            <w:shd w:val="clear" w:color="auto" w:fill="FFFFFF"/>
          </w:tcPr>
          <w:p w14:paraId="1DDDF1BF" w14:textId="77777777" w:rsidR="00590F26" w:rsidRDefault="00590F26" w:rsidP="00590F26">
            <w:pPr>
              <w:pStyle w:val="EMPTYCELLSTYLE"/>
              <w:keepNext/>
            </w:pPr>
          </w:p>
        </w:tc>
        <w:tc>
          <w:tcPr>
            <w:tcW w:w="194" w:type="dxa"/>
            <w:gridSpan w:val="2"/>
            <w:shd w:val="clear" w:color="auto" w:fill="FFFFFF"/>
          </w:tcPr>
          <w:p w14:paraId="66900181" w14:textId="77777777" w:rsidR="00590F26" w:rsidRDefault="00590F26" w:rsidP="00590F26">
            <w:pPr>
              <w:pStyle w:val="EMPTYCELLSTYLE"/>
              <w:keepNext/>
            </w:pPr>
          </w:p>
        </w:tc>
        <w:tc>
          <w:tcPr>
            <w:tcW w:w="40" w:type="dxa"/>
            <w:gridSpan w:val="2"/>
            <w:shd w:val="clear" w:color="auto" w:fill="FFFFFF"/>
          </w:tcPr>
          <w:p w14:paraId="3D9698E4" w14:textId="77777777" w:rsidR="00590F26" w:rsidRDefault="00590F26" w:rsidP="00590F26">
            <w:pPr>
              <w:pStyle w:val="EMPTYCELLSTYLE"/>
              <w:keepNext/>
            </w:pPr>
          </w:p>
        </w:tc>
        <w:tc>
          <w:tcPr>
            <w:tcW w:w="45" w:type="dxa"/>
            <w:gridSpan w:val="2"/>
            <w:tcBorders>
              <w:right w:val="single" w:sz="8" w:space="0" w:color="000000"/>
            </w:tcBorders>
            <w:shd w:val="clear" w:color="auto" w:fill="FFFFFF"/>
            <w:tcMar>
              <w:top w:w="0" w:type="dxa"/>
              <w:left w:w="0" w:type="dxa"/>
              <w:bottom w:w="0" w:type="dxa"/>
              <w:right w:w="0" w:type="dxa"/>
            </w:tcMar>
          </w:tcPr>
          <w:p w14:paraId="5574334D" w14:textId="77777777" w:rsidR="00590F26" w:rsidRDefault="00590F26" w:rsidP="00590F26">
            <w:pPr>
              <w:pStyle w:val="EMPTYCELLSTYLE"/>
              <w:keepNext/>
            </w:pPr>
          </w:p>
        </w:tc>
        <w:tc>
          <w:tcPr>
            <w:tcW w:w="60" w:type="dxa"/>
            <w:gridSpan w:val="3"/>
          </w:tcPr>
          <w:p w14:paraId="65E0EDF5" w14:textId="77777777" w:rsidR="00590F26" w:rsidRDefault="00590F26" w:rsidP="00590F26">
            <w:pPr>
              <w:pStyle w:val="EMPTYCELLSTYLE"/>
              <w:keepNext/>
            </w:pPr>
          </w:p>
        </w:tc>
        <w:tc>
          <w:tcPr>
            <w:tcW w:w="40" w:type="dxa"/>
          </w:tcPr>
          <w:p w14:paraId="0115B9CF" w14:textId="77777777" w:rsidR="00590F26" w:rsidRDefault="00590F26" w:rsidP="00590F26">
            <w:pPr>
              <w:pStyle w:val="EMPTYCELLSTYLE"/>
              <w:keepNext/>
            </w:pPr>
          </w:p>
        </w:tc>
      </w:tr>
      <w:tr w:rsidR="005F055B" w14:paraId="5F797ED9" w14:textId="77777777" w:rsidTr="00247A46">
        <w:trPr>
          <w:gridAfter w:val="2"/>
          <w:wAfter w:w="45" w:type="dxa"/>
          <w:cantSplit/>
        </w:trPr>
        <w:tc>
          <w:tcPr>
            <w:tcW w:w="44" w:type="dxa"/>
            <w:gridSpan w:val="2"/>
          </w:tcPr>
          <w:p w14:paraId="5EF97A2E" w14:textId="77777777" w:rsidR="00590F26" w:rsidRDefault="00590F26" w:rsidP="00590F26">
            <w:pPr>
              <w:pStyle w:val="EMPTYCELLSTYLE"/>
              <w:keepNext/>
            </w:pPr>
          </w:p>
        </w:tc>
        <w:tc>
          <w:tcPr>
            <w:tcW w:w="40" w:type="dxa"/>
            <w:gridSpan w:val="2"/>
            <w:tcBorders>
              <w:left w:val="single" w:sz="8" w:space="0" w:color="000000"/>
              <w:bottom w:val="single" w:sz="8" w:space="0" w:color="000000"/>
            </w:tcBorders>
            <w:shd w:val="clear" w:color="auto" w:fill="FFFFFF"/>
            <w:tcMar>
              <w:top w:w="0" w:type="dxa"/>
              <w:left w:w="0" w:type="dxa"/>
              <w:bottom w:w="0" w:type="dxa"/>
              <w:right w:w="0" w:type="dxa"/>
            </w:tcMar>
          </w:tcPr>
          <w:p w14:paraId="23D11379" w14:textId="77777777" w:rsidR="00590F26" w:rsidRDefault="00590F26" w:rsidP="00590F26">
            <w:pPr>
              <w:pStyle w:val="EMPTYCELLSTYLE"/>
              <w:keepNext/>
            </w:pPr>
          </w:p>
        </w:tc>
        <w:tc>
          <w:tcPr>
            <w:tcW w:w="258" w:type="dxa"/>
            <w:gridSpan w:val="2"/>
            <w:tcBorders>
              <w:bottom w:val="single" w:sz="8" w:space="0" w:color="000000"/>
            </w:tcBorders>
            <w:shd w:val="clear" w:color="auto" w:fill="FFFFFF"/>
            <w:tcMar>
              <w:top w:w="0" w:type="dxa"/>
              <w:left w:w="0" w:type="dxa"/>
              <w:bottom w:w="0" w:type="dxa"/>
              <w:right w:w="0" w:type="dxa"/>
            </w:tcMar>
          </w:tcPr>
          <w:p w14:paraId="26E4DDDA"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351FC651" w14:textId="77777777" w:rsidR="00590F26" w:rsidRDefault="00590F26" w:rsidP="00590F26">
            <w:pPr>
              <w:pStyle w:val="EMPTYCELLSTYLE"/>
              <w:keepNext/>
            </w:pPr>
          </w:p>
        </w:tc>
        <w:tc>
          <w:tcPr>
            <w:tcW w:w="59" w:type="dxa"/>
            <w:gridSpan w:val="3"/>
            <w:tcBorders>
              <w:bottom w:val="single" w:sz="8" w:space="0" w:color="000000"/>
            </w:tcBorders>
            <w:shd w:val="clear" w:color="auto" w:fill="FFFFFF"/>
            <w:tcMar>
              <w:top w:w="0" w:type="dxa"/>
              <w:left w:w="0" w:type="dxa"/>
              <w:bottom w:w="0" w:type="dxa"/>
              <w:right w:w="0" w:type="dxa"/>
            </w:tcMar>
          </w:tcPr>
          <w:p w14:paraId="1F07EE44" w14:textId="77777777" w:rsidR="00590F26" w:rsidRDefault="00590F26" w:rsidP="00590F26">
            <w:pPr>
              <w:pStyle w:val="EMPTYCELLSTYLE"/>
              <w:keepNext/>
            </w:pPr>
          </w:p>
        </w:tc>
        <w:tc>
          <w:tcPr>
            <w:tcW w:w="100" w:type="dxa"/>
            <w:gridSpan w:val="3"/>
            <w:tcBorders>
              <w:bottom w:val="single" w:sz="8" w:space="0" w:color="000000"/>
            </w:tcBorders>
            <w:shd w:val="clear" w:color="auto" w:fill="FFFFFF"/>
            <w:tcMar>
              <w:top w:w="0" w:type="dxa"/>
              <w:left w:w="0" w:type="dxa"/>
              <w:bottom w:w="0" w:type="dxa"/>
              <w:right w:w="0" w:type="dxa"/>
            </w:tcMar>
          </w:tcPr>
          <w:p w14:paraId="0E4C5C35" w14:textId="77777777" w:rsidR="00590F26" w:rsidRDefault="00590F26" w:rsidP="00590F26">
            <w:pPr>
              <w:pStyle w:val="EMPTYCELLSTYLE"/>
              <w:keepNext/>
            </w:pPr>
          </w:p>
        </w:tc>
        <w:tc>
          <w:tcPr>
            <w:tcW w:w="100" w:type="dxa"/>
            <w:gridSpan w:val="3"/>
            <w:tcBorders>
              <w:bottom w:val="single" w:sz="8" w:space="0" w:color="000000"/>
            </w:tcBorders>
            <w:shd w:val="clear" w:color="auto" w:fill="FFFFFF"/>
            <w:tcMar>
              <w:top w:w="0" w:type="dxa"/>
              <w:left w:w="0" w:type="dxa"/>
              <w:bottom w:w="0" w:type="dxa"/>
              <w:right w:w="0" w:type="dxa"/>
            </w:tcMar>
          </w:tcPr>
          <w:p w14:paraId="227A04E5" w14:textId="77777777" w:rsidR="00590F26" w:rsidRDefault="00590F26" w:rsidP="00590F26">
            <w:pPr>
              <w:pStyle w:val="EMPTYCELLSTYLE"/>
              <w:keepNext/>
            </w:pPr>
          </w:p>
        </w:tc>
        <w:tc>
          <w:tcPr>
            <w:tcW w:w="60" w:type="dxa"/>
            <w:gridSpan w:val="3"/>
            <w:tcBorders>
              <w:bottom w:val="single" w:sz="8" w:space="0" w:color="000000"/>
            </w:tcBorders>
            <w:shd w:val="clear" w:color="auto" w:fill="FFFFFF"/>
            <w:tcMar>
              <w:top w:w="0" w:type="dxa"/>
              <w:left w:w="0" w:type="dxa"/>
              <w:bottom w:w="0" w:type="dxa"/>
              <w:right w:w="0" w:type="dxa"/>
            </w:tcMar>
          </w:tcPr>
          <w:p w14:paraId="3E1A7C0A"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191563FA" w14:textId="77777777" w:rsidR="00590F26" w:rsidRDefault="00590F26" w:rsidP="00590F26">
            <w:pPr>
              <w:pStyle w:val="EMPTYCELLSTYLE"/>
              <w:keepNext/>
            </w:pPr>
          </w:p>
        </w:tc>
        <w:tc>
          <w:tcPr>
            <w:tcW w:w="200" w:type="dxa"/>
            <w:gridSpan w:val="3"/>
            <w:tcBorders>
              <w:bottom w:val="single" w:sz="8" w:space="0" w:color="000000"/>
            </w:tcBorders>
            <w:shd w:val="clear" w:color="auto" w:fill="FFFFFF"/>
            <w:tcMar>
              <w:top w:w="0" w:type="dxa"/>
              <w:left w:w="0" w:type="dxa"/>
              <w:bottom w:w="0" w:type="dxa"/>
              <w:right w:w="0" w:type="dxa"/>
            </w:tcMar>
          </w:tcPr>
          <w:p w14:paraId="64A92737"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48524810" w14:textId="77777777" w:rsidR="00590F26" w:rsidRDefault="00590F26" w:rsidP="00590F26">
            <w:pPr>
              <w:pStyle w:val="EMPTYCELLSTYLE"/>
              <w:keepNext/>
            </w:pPr>
          </w:p>
        </w:tc>
        <w:tc>
          <w:tcPr>
            <w:tcW w:w="898" w:type="dxa"/>
            <w:gridSpan w:val="2"/>
            <w:tcBorders>
              <w:bottom w:val="single" w:sz="8" w:space="0" w:color="000000"/>
            </w:tcBorders>
            <w:shd w:val="clear" w:color="auto" w:fill="FFFFFF"/>
            <w:tcMar>
              <w:top w:w="0" w:type="dxa"/>
              <w:left w:w="0" w:type="dxa"/>
              <w:bottom w:w="0" w:type="dxa"/>
              <w:right w:w="0" w:type="dxa"/>
            </w:tcMar>
          </w:tcPr>
          <w:p w14:paraId="17A37AE9" w14:textId="77777777" w:rsidR="00590F26" w:rsidRDefault="00590F26" w:rsidP="00590F26">
            <w:pPr>
              <w:pStyle w:val="EMPTYCELLSTYLE"/>
              <w:keepNext/>
            </w:pPr>
          </w:p>
        </w:tc>
        <w:tc>
          <w:tcPr>
            <w:tcW w:w="180" w:type="dxa"/>
            <w:gridSpan w:val="2"/>
            <w:tcBorders>
              <w:bottom w:val="single" w:sz="8" w:space="0" w:color="000000"/>
            </w:tcBorders>
            <w:shd w:val="clear" w:color="auto" w:fill="FFFFFF"/>
            <w:tcMar>
              <w:top w:w="0" w:type="dxa"/>
              <w:left w:w="0" w:type="dxa"/>
              <w:bottom w:w="0" w:type="dxa"/>
              <w:right w:w="0" w:type="dxa"/>
            </w:tcMar>
          </w:tcPr>
          <w:p w14:paraId="75AF021A" w14:textId="77777777" w:rsidR="00590F26" w:rsidRDefault="00590F26" w:rsidP="00590F26">
            <w:pPr>
              <w:pStyle w:val="EMPTYCELLSTYLE"/>
              <w:keepNext/>
            </w:pPr>
          </w:p>
        </w:tc>
        <w:tc>
          <w:tcPr>
            <w:tcW w:w="400" w:type="dxa"/>
            <w:gridSpan w:val="2"/>
            <w:tcBorders>
              <w:bottom w:val="single" w:sz="8" w:space="0" w:color="000000"/>
            </w:tcBorders>
            <w:shd w:val="clear" w:color="auto" w:fill="FFFFFF"/>
            <w:tcMar>
              <w:top w:w="0" w:type="dxa"/>
              <w:left w:w="0" w:type="dxa"/>
              <w:bottom w:w="0" w:type="dxa"/>
              <w:right w:w="0" w:type="dxa"/>
            </w:tcMar>
          </w:tcPr>
          <w:p w14:paraId="55F087E5"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079A3E20" w14:textId="77777777" w:rsidR="00590F26" w:rsidRDefault="00590F26" w:rsidP="00590F26">
            <w:pPr>
              <w:pStyle w:val="EMPTYCELLSTYLE"/>
              <w:keepNext/>
            </w:pPr>
          </w:p>
        </w:tc>
        <w:tc>
          <w:tcPr>
            <w:tcW w:w="260" w:type="dxa"/>
            <w:gridSpan w:val="2"/>
            <w:tcBorders>
              <w:bottom w:val="single" w:sz="8" w:space="0" w:color="000000"/>
            </w:tcBorders>
            <w:shd w:val="clear" w:color="auto" w:fill="FFFFFF"/>
            <w:tcMar>
              <w:top w:w="0" w:type="dxa"/>
              <w:left w:w="0" w:type="dxa"/>
              <w:bottom w:w="0" w:type="dxa"/>
              <w:right w:w="0" w:type="dxa"/>
            </w:tcMar>
          </w:tcPr>
          <w:p w14:paraId="434E149C"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25798D59" w14:textId="77777777" w:rsidR="00590F26" w:rsidRDefault="00590F26" w:rsidP="00590F26">
            <w:pPr>
              <w:pStyle w:val="EMPTYCELLSTYLE"/>
              <w:keepNext/>
            </w:pPr>
          </w:p>
        </w:tc>
        <w:tc>
          <w:tcPr>
            <w:tcW w:w="120" w:type="dxa"/>
            <w:gridSpan w:val="2"/>
            <w:tcBorders>
              <w:bottom w:val="single" w:sz="8" w:space="0" w:color="000000"/>
            </w:tcBorders>
            <w:shd w:val="clear" w:color="auto" w:fill="FFFFFF"/>
            <w:tcMar>
              <w:top w:w="0" w:type="dxa"/>
              <w:left w:w="0" w:type="dxa"/>
              <w:bottom w:w="0" w:type="dxa"/>
              <w:right w:w="0" w:type="dxa"/>
            </w:tcMar>
          </w:tcPr>
          <w:p w14:paraId="43305FA8" w14:textId="77777777" w:rsidR="00590F26" w:rsidRDefault="00590F26" w:rsidP="00590F26">
            <w:pPr>
              <w:pStyle w:val="EMPTYCELLSTYLE"/>
              <w:keepNext/>
            </w:pPr>
          </w:p>
        </w:tc>
        <w:tc>
          <w:tcPr>
            <w:tcW w:w="40" w:type="dxa"/>
            <w:gridSpan w:val="2"/>
            <w:tcBorders>
              <w:bottom w:val="single" w:sz="8" w:space="0" w:color="000000"/>
              <w:right w:val="single" w:sz="8" w:space="0" w:color="000000"/>
            </w:tcBorders>
            <w:shd w:val="clear" w:color="auto" w:fill="FFFFFF"/>
            <w:tcMar>
              <w:top w:w="0" w:type="dxa"/>
              <w:left w:w="0" w:type="dxa"/>
              <w:bottom w:w="0" w:type="dxa"/>
              <w:right w:w="0" w:type="dxa"/>
            </w:tcMar>
          </w:tcPr>
          <w:p w14:paraId="31D27F15" w14:textId="77777777" w:rsidR="00590F26" w:rsidRDefault="00590F26" w:rsidP="00590F26">
            <w:pPr>
              <w:pStyle w:val="EMPTYCELLSTYLE"/>
              <w:keepNext/>
            </w:pPr>
          </w:p>
        </w:tc>
        <w:tc>
          <w:tcPr>
            <w:tcW w:w="40" w:type="dxa"/>
            <w:gridSpan w:val="2"/>
            <w:tcBorders>
              <w:left w:val="single" w:sz="8" w:space="0" w:color="000000"/>
              <w:bottom w:val="single" w:sz="8" w:space="0" w:color="000000"/>
            </w:tcBorders>
            <w:shd w:val="clear" w:color="auto" w:fill="FFFFFF"/>
            <w:tcMar>
              <w:top w:w="0" w:type="dxa"/>
              <w:left w:w="0" w:type="dxa"/>
              <w:bottom w:w="0" w:type="dxa"/>
              <w:right w:w="0" w:type="dxa"/>
            </w:tcMar>
          </w:tcPr>
          <w:p w14:paraId="7362144E" w14:textId="77777777" w:rsidR="00590F26" w:rsidRDefault="00590F26" w:rsidP="00590F26">
            <w:pPr>
              <w:pStyle w:val="EMPTYCELLSTYLE"/>
              <w:keepNext/>
            </w:pPr>
          </w:p>
        </w:tc>
        <w:tc>
          <w:tcPr>
            <w:tcW w:w="320" w:type="dxa"/>
            <w:gridSpan w:val="2"/>
            <w:tcBorders>
              <w:bottom w:val="single" w:sz="8" w:space="0" w:color="000000"/>
            </w:tcBorders>
            <w:shd w:val="clear" w:color="auto" w:fill="FFFFFF"/>
            <w:tcMar>
              <w:top w:w="0" w:type="dxa"/>
              <w:left w:w="0" w:type="dxa"/>
              <w:bottom w:w="0" w:type="dxa"/>
              <w:right w:w="0" w:type="dxa"/>
            </w:tcMar>
          </w:tcPr>
          <w:p w14:paraId="14B1DFB6"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06E007D6" w14:textId="77777777" w:rsidR="00590F26" w:rsidRDefault="00590F26" w:rsidP="00590F26">
            <w:pPr>
              <w:pStyle w:val="EMPTYCELLSTYLE"/>
              <w:keepNext/>
            </w:pPr>
          </w:p>
        </w:tc>
        <w:tc>
          <w:tcPr>
            <w:tcW w:w="100" w:type="dxa"/>
            <w:gridSpan w:val="2"/>
            <w:tcBorders>
              <w:bottom w:val="single" w:sz="8" w:space="0" w:color="000000"/>
            </w:tcBorders>
            <w:shd w:val="clear" w:color="auto" w:fill="FFFFFF"/>
            <w:tcMar>
              <w:top w:w="0" w:type="dxa"/>
              <w:left w:w="0" w:type="dxa"/>
              <w:bottom w:w="0" w:type="dxa"/>
              <w:right w:w="0" w:type="dxa"/>
            </w:tcMar>
          </w:tcPr>
          <w:p w14:paraId="5B99517E" w14:textId="77777777" w:rsidR="00590F26" w:rsidRDefault="00590F26" w:rsidP="00590F26">
            <w:pPr>
              <w:pStyle w:val="EMPTYCELLSTYLE"/>
              <w:keepNext/>
            </w:pPr>
          </w:p>
        </w:tc>
        <w:tc>
          <w:tcPr>
            <w:tcW w:w="300" w:type="dxa"/>
            <w:gridSpan w:val="2"/>
            <w:tcBorders>
              <w:bottom w:val="single" w:sz="8" w:space="0" w:color="000000"/>
            </w:tcBorders>
            <w:shd w:val="clear" w:color="auto" w:fill="FFFFFF"/>
            <w:tcMar>
              <w:top w:w="0" w:type="dxa"/>
              <w:left w:w="0" w:type="dxa"/>
              <w:bottom w:w="0" w:type="dxa"/>
              <w:right w:w="0" w:type="dxa"/>
            </w:tcMar>
          </w:tcPr>
          <w:p w14:paraId="23D823D2" w14:textId="77777777" w:rsidR="00590F26" w:rsidRDefault="00590F26" w:rsidP="00590F26">
            <w:pPr>
              <w:pStyle w:val="EMPTYCELLSTYLE"/>
              <w:keepNext/>
            </w:pPr>
          </w:p>
        </w:tc>
        <w:tc>
          <w:tcPr>
            <w:tcW w:w="300" w:type="dxa"/>
            <w:gridSpan w:val="2"/>
            <w:tcBorders>
              <w:bottom w:val="single" w:sz="8" w:space="0" w:color="000000"/>
            </w:tcBorders>
            <w:shd w:val="clear" w:color="auto" w:fill="FFFFFF"/>
            <w:tcMar>
              <w:top w:w="0" w:type="dxa"/>
              <w:left w:w="0" w:type="dxa"/>
              <w:bottom w:w="0" w:type="dxa"/>
              <w:right w:w="0" w:type="dxa"/>
            </w:tcMar>
          </w:tcPr>
          <w:p w14:paraId="35E2E8FC" w14:textId="77777777" w:rsidR="00590F26" w:rsidRDefault="00590F26" w:rsidP="00590F26">
            <w:pPr>
              <w:pStyle w:val="EMPTYCELLSTYLE"/>
              <w:keepNext/>
            </w:pPr>
          </w:p>
        </w:tc>
        <w:tc>
          <w:tcPr>
            <w:tcW w:w="140" w:type="dxa"/>
            <w:gridSpan w:val="2"/>
            <w:tcBorders>
              <w:bottom w:val="single" w:sz="8" w:space="0" w:color="000000"/>
            </w:tcBorders>
            <w:shd w:val="clear" w:color="auto" w:fill="FFFFFF"/>
            <w:tcMar>
              <w:top w:w="0" w:type="dxa"/>
              <w:left w:w="0" w:type="dxa"/>
              <w:bottom w:w="0" w:type="dxa"/>
              <w:right w:w="0" w:type="dxa"/>
            </w:tcMar>
          </w:tcPr>
          <w:p w14:paraId="5D10E024" w14:textId="77777777" w:rsidR="00590F26" w:rsidRDefault="00590F26" w:rsidP="00590F26">
            <w:pPr>
              <w:pStyle w:val="EMPTYCELLSTYLE"/>
              <w:keepNext/>
            </w:pPr>
          </w:p>
        </w:tc>
        <w:tc>
          <w:tcPr>
            <w:tcW w:w="360" w:type="dxa"/>
            <w:gridSpan w:val="2"/>
            <w:tcBorders>
              <w:bottom w:val="single" w:sz="8" w:space="0" w:color="000000"/>
            </w:tcBorders>
            <w:shd w:val="clear" w:color="auto" w:fill="FFFFFF"/>
            <w:tcMar>
              <w:top w:w="0" w:type="dxa"/>
              <w:left w:w="0" w:type="dxa"/>
              <w:bottom w:w="0" w:type="dxa"/>
              <w:right w:w="0" w:type="dxa"/>
            </w:tcMar>
          </w:tcPr>
          <w:p w14:paraId="6B73A1B0"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4E0ECA42"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2872206B" w14:textId="77777777" w:rsidR="00590F26" w:rsidRDefault="00590F26" w:rsidP="00590F26">
            <w:pPr>
              <w:pStyle w:val="EMPTYCELLSTYLE"/>
              <w:keepNext/>
            </w:pPr>
          </w:p>
        </w:tc>
        <w:tc>
          <w:tcPr>
            <w:tcW w:w="320" w:type="dxa"/>
            <w:gridSpan w:val="3"/>
            <w:tcBorders>
              <w:bottom w:val="single" w:sz="8" w:space="0" w:color="000000"/>
            </w:tcBorders>
            <w:shd w:val="clear" w:color="auto" w:fill="FFFFFF"/>
            <w:tcMar>
              <w:top w:w="0" w:type="dxa"/>
              <w:left w:w="0" w:type="dxa"/>
              <w:bottom w:w="0" w:type="dxa"/>
              <w:right w:w="0" w:type="dxa"/>
            </w:tcMar>
          </w:tcPr>
          <w:p w14:paraId="3D526590" w14:textId="77777777" w:rsidR="00590F26" w:rsidRDefault="00590F26" w:rsidP="00590F26">
            <w:pPr>
              <w:pStyle w:val="EMPTYCELLSTYLE"/>
              <w:keepNext/>
            </w:pPr>
          </w:p>
        </w:tc>
        <w:tc>
          <w:tcPr>
            <w:tcW w:w="200" w:type="dxa"/>
            <w:gridSpan w:val="3"/>
            <w:tcBorders>
              <w:bottom w:val="single" w:sz="8" w:space="0" w:color="000000"/>
            </w:tcBorders>
            <w:shd w:val="clear" w:color="auto" w:fill="FFFFFF"/>
            <w:tcMar>
              <w:top w:w="0" w:type="dxa"/>
              <w:left w:w="0" w:type="dxa"/>
              <w:bottom w:w="0" w:type="dxa"/>
              <w:right w:w="0" w:type="dxa"/>
            </w:tcMar>
          </w:tcPr>
          <w:p w14:paraId="1D0F2419" w14:textId="77777777" w:rsidR="00590F26" w:rsidRDefault="00590F26" w:rsidP="00590F26">
            <w:pPr>
              <w:pStyle w:val="EMPTYCELLSTYLE"/>
              <w:keepNext/>
            </w:pPr>
          </w:p>
        </w:tc>
        <w:tc>
          <w:tcPr>
            <w:tcW w:w="40" w:type="dxa"/>
            <w:gridSpan w:val="2"/>
            <w:tcBorders>
              <w:bottom w:val="single" w:sz="8" w:space="0" w:color="000000"/>
              <w:right w:val="single" w:sz="8" w:space="0" w:color="000000"/>
            </w:tcBorders>
            <w:shd w:val="clear" w:color="auto" w:fill="FFFFFF"/>
            <w:tcMar>
              <w:top w:w="0" w:type="dxa"/>
              <w:left w:w="0" w:type="dxa"/>
              <w:bottom w:w="0" w:type="dxa"/>
              <w:right w:w="0" w:type="dxa"/>
            </w:tcMar>
          </w:tcPr>
          <w:p w14:paraId="68E8A44D" w14:textId="77777777" w:rsidR="00590F26" w:rsidRDefault="00590F26" w:rsidP="00590F26">
            <w:pPr>
              <w:pStyle w:val="EMPTYCELLSTYLE"/>
              <w:keepNext/>
            </w:pPr>
          </w:p>
        </w:tc>
        <w:tc>
          <w:tcPr>
            <w:tcW w:w="40" w:type="dxa"/>
            <w:gridSpan w:val="2"/>
            <w:tcBorders>
              <w:left w:val="single" w:sz="8" w:space="0" w:color="000000"/>
              <w:bottom w:val="single" w:sz="8" w:space="0" w:color="000000"/>
            </w:tcBorders>
            <w:shd w:val="clear" w:color="auto" w:fill="FFFFFF"/>
            <w:tcMar>
              <w:top w:w="0" w:type="dxa"/>
              <w:left w:w="0" w:type="dxa"/>
              <w:bottom w:w="0" w:type="dxa"/>
              <w:right w:w="0" w:type="dxa"/>
            </w:tcMar>
          </w:tcPr>
          <w:p w14:paraId="3FF41A47" w14:textId="77777777" w:rsidR="00590F26" w:rsidRDefault="00590F26" w:rsidP="00590F26">
            <w:pPr>
              <w:pStyle w:val="EMPTYCELLSTYLE"/>
              <w:keepNext/>
            </w:pPr>
          </w:p>
        </w:tc>
        <w:tc>
          <w:tcPr>
            <w:tcW w:w="778" w:type="dxa"/>
            <w:gridSpan w:val="2"/>
            <w:tcBorders>
              <w:bottom w:val="single" w:sz="8" w:space="0" w:color="000000"/>
            </w:tcBorders>
            <w:shd w:val="clear" w:color="auto" w:fill="FFFFFF"/>
            <w:tcMar>
              <w:top w:w="0" w:type="dxa"/>
              <w:left w:w="0" w:type="dxa"/>
              <w:bottom w:w="0" w:type="dxa"/>
              <w:right w:w="0" w:type="dxa"/>
            </w:tcMar>
          </w:tcPr>
          <w:p w14:paraId="12A0FCBF"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450CF4E4"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1D1BAFF0" w14:textId="77777777" w:rsidR="00590F26" w:rsidRDefault="00590F26" w:rsidP="00590F26">
            <w:pPr>
              <w:pStyle w:val="EMPTYCELLSTYLE"/>
              <w:keepNext/>
            </w:pPr>
          </w:p>
        </w:tc>
        <w:tc>
          <w:tcPr>
            <w:tcW w:w="560" w:type="dxa"/>
            <w:gridSpan w:val="2"/>
            <w:tcBorders>
              <w:bottom w:val="single" w:sz="8" w:space="0" w:color="000000"/>
            </w:tcBorders>
            <w:shd w:val="clear" w:color="auto" w:fill="FFFFFF"/>
            <w:tcMar>
              <w:top w:w="0" w:type="dxa"/>
              <w:left w:w="0" w:type="dxa"/>
              <w:bottom w:w="0" w:type="dxa"/>
              <w:right w:w="0" w:type="dxa"/>
            </w:tcMar>
          </w:tcPr>
          <w:p w14:paraId="4A394D3F" w14:textId="77777777" w:rsidR="00590F26" w:rsidRDefault="00590F26" w:rsidP="00590F26">
            <w:pPr>
              <w:pStyle w:val="EMPTYCELLSTYLE"/>
              <w:keepNext/>
            </w:pPr>
          </w:p>
        </w:tc>
        <w:tc>
          <w:tcPr>
            <w:tcW w:w="100" w:type="dxa"/>
            <w:gridSpan w:val="2"/>
            <w:tcBorders>
              <w:bottom w:val="single" w:sz="8" w:space="0" w:color="000000"/>
            </w:tcBorders>
            <w:shd w:val="clear" w:color="auto" w:fill="FFFFFF"/>
            <w:tcMar>
              <w:top w:w="0" w:type="dxa"/>
              <w:left w:w="0" w:type="dxa"/>
              <w:bottom w:w="0" w:type="dxa"/>
              <w:right w:w="0" w:type="dxa"/>
            </w:tcMar>
          </w:tcPr>
          <w:p w14:paraId="13555988" w14:textId="77777777" w:rsidR="00590F26" w:rsidRDefault="00590F26" w:rsidP="00590F26">
            <w:pPr>
              <w:pStyle w:val="EMPTYCELLSTYLE"/>
              <w:keepNext/>
            </w:pPr>
          </w:p>
        </w:tc>
        <w:tc>
          <w:tcPr>
            <w:tcW w:w="200" w:type="dxa"/>
            <w:gridSpan w:val="2"/>
            <w:tcBorders>
              <w:bottom w:val="single" w:sz="8" w:space="0" w:color="000000"/>
            </w:tcBorders>
            <w:shd w:val="clear" w:color="auto" w:fill="FFFFFF"/>
            <w:tcMar>
              <w:top w:w="0" w:type="dxa"/>
              <w:left w:w="0" w:type="dxa"/>
              <w:bottom w:w="0" w:type="dxa"/>
              <w:right w:w="0" w:type="dxa"/>
            </w:tcMar>
          </w:tcPr>
          <w:p w14:paraId="4C58829C" w14:textId="77777777" w:rsidR="00590F26" w:rsidRDefault="00590F26" w:rsidP="00590F26">
            <w:pPr>
              <w:pStyle w:val="EMPTYCELLSTYLE"/>
              <w:keepNext/>
            </w:pPr>
          </w:p>
        </w:tc>
        <w:tc>
          <w:tcPr>
            <w:tcW w:w="460" w:type="dxa"/>
            <w:gridSpan w:val="3"/>
            <w:tcBorders>
              <w:bottom w:val="single" w:sz="8" w:space="0" w:color="000000"/>
            </w:tcBorders>
            <w:shd w:val="clear" w:color="auto" w:fill="FFFFFF"/>
            <w:tcMar>
              <w:top w:w="0" w:type="dxa"/>
              <w:left w:w="0" w:type="dxa"/>
              <w:bottom w:w="0" w:type="dxa"/>
              <w:right w:w="0" w:type="dxa"/>
            </w:tcMar>
          </w:tcPr>
          <w:p w14:paraId="7A976A18" w14:textId="77777777" w:rsidR="00590F26" w:rsidRDefault="00590F26" w:rsidP="00590F26">
            <w:pPr>
              <w:pStyle w:val="EMPTYCELLSTYLE"/>
              <w:keepNext/>
            </w:pPr>
          </w:p>
        </w:tc>
        <w:tc>
          <w:tcPr>
            <w:tcW w:w="40" w:type="dxa"/>
            <w:gridSpan w:val="2"/>
            <w:tcBorders>
              <w:bottom w:val="single" w:sz="8" w:space="0" w:color="000000"/>
              <w:right w:val="single" w:sz="8" w:space="0" w:color="000000"/>
            </w:tcBorders>
            <w:shd w:val="clear" w:color="auto" w:fill="FFFFFF"/>
            <w:tcMar>
              <w:top w:w="0" w:type="dxa"/>
              <w:left w:w="0" w:type="dxa"/>
              <w:bottom w:w="0" w:type="dxa"/>
              <w:right w:w="0" w:type="dxa"/>
            </w:tcMar>
          </w:tcPr>
          <w:p w14:paraId="1DCE093E" w14:textId="77777777" w:rsidR="00590F26" w:rsidRDefault="00590F26" w:rsidP="00590F26">
            <w:pPr>
              <w:pStyle w:val="EMPTYCELLSTYLE"/>
              <w:keepNext/>
            </w:pPr>
          </w:p>
        </w:tc>
        <w:tc>
          <w:tcPr>
            <w:tcW w:w="40" w:type="dxa"/>
            <w:gridSpan w:val="2"/>
            <w:tcBorders>
              <w:left w:val="single" w:sz="8" w:space="0" w:color="000000"/>
              <w:bottom w:val="single" w:sz="8" w:space="0" w:color="000000"/>
            </w:tcBorders>
            <w:shd w:val="clear" w:color="auto" w:fill="FFFFFF"/>
            <w:tcMar>
              <w:top w:w="0" w:type="dxa"/>
              <w:left w:w="0" w:type="dxa"/>
              <w:bottom w:w="0" w:type="dxa"/>
              <w:right w:w="0" w:type="dxa"/>
            </w:tcMar>
          </w:tcPr>
          <w:p w14:paraId="04454002" w14:textId="77777777" w:rsidR="00590F26" w:rsidRDefault="00590F26" w:rsidP="00590F26">
            <w:pPr>
              <w:pStyle w:val="EMPTYCELLSTYLE"/>
              <w:keepNext/>
            </w:pPr>
          </w:p>
        </w:tc>
        <w:tc>
          <w:tcPr>
            <w:tcW w:w="1424" w:type="dxa"/>
            <w:gridSpan w:val="2"/>
            <w:tcBorders>
              <w:bottom w:val="single" w:sz="8" w:space="0" w:color="000000"/>
            </w:tcBorders>
            <w:shd w:val="clear" w:color="auto" w:fill="FFFFFF"/>
            <w:tcMar>
              <w:top w:w="0" w:type="dxa"/>
              <w:left w:w="0" w:type="dxa"/>
              <w:bottom w:w="0" w:type="dxa"/>
              <w:right w:w="0" w:type="dxa"/>
            </w:tcMar>
          </w:tcPr>
          <w:p w14:paraId="6FB52DD8" w14:textId="77777777" w:rsidR="00590F26" w:rsidRDefault="00590F26" w:rsidP="00590F26">
            <w:pPr>
              <w:pStyle w:val="EMPTYCELLSTYLE"/>
              <w:keepNext/>
            </w:pPr>
          </w:p>
        </w:tc>
        <w:tc>
          <w:tcPr>
            <w:tcW w:w="194" w:type="dxa"/>
            <w:gridSpan w:val="2"/>
            <w:tcBorders>
              <w:bottom w:val="single" w:sz="8" w:space="0" w:color="000000"/>
            </w:tcBorders>
            <w:shd w:val="clear" w:color="auto" w:fill="FFFFFF"/>
            <w:tcMar>
              <w:top w:w="0" w:type="dxa"/>
              <w:left w:w="0" w:type="dxa"/>
              <w:bottom w:w="0" w:type="dxa"/>
              <w:right w:w="0" w:type="dxa"/>
            </w:tcMar>
          </w:tcPr>
          <w:p w14:paraId="14AC9C40"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3CF30291" w14:textId="77777777" w:rsidR="00590F26" w:rsidRDefault="00590F26" w:rsidP="00590F26">
            <w:pPr>
              <w:pStyle w:val="EMPTYCELLSTYLE"/>
              <w:keepNext/>
            </w:pPr>
          </w:p>
        </w:tc>
        <w:tc>
          <w:tcPr>
            <w:tcW w:w="45" w:type="dxa"/>
            <w:gridSpan w:val="2"/>
            <w:tcBorders>
              <w:bottom w:val="single" w:sz="8" w:space="0" w:color="000000"/>
              <w:right w:val="single" w:sz="8" w:space="0" w:color="000000"/>
            </w:tcBorders>
            <w:shd w:val="clear" w:color="auto" w:fill="FFFFFF"/>
            <w:tcMar>
              <w:top w:w="0" w:type="dxa"/>
              <w:left w:w="0" w:type="dxa"/>
              <w:bottom w:w="0" w:type="dxa"/>
              <w:right w:w="0" w:type="dxa"/>
            </w:tcMar>
          </w:tcPr>
          <w:p w14:paraId="51B63ACF" w14:textId="77777777" w:rsidR="00590F26" w:rsidRDefault="00590F26" w:rsidP="00590F26">
            <w:pPr>
              <w:pStyle w:val="EMPTYCELLSTYLE"/>
              <w:keepNext/>
            </w:pPr>
          </w:p>
        </w:tc>
        <w:tc>
          <w:tcPr>
            <w:tcW w:w="60" w:type="dxa"/>
            <w:gridSpan w:val="3"/>
          </w:tcPr>
          <w:p w14:paraId="56FAF1A3" w14:textId="77777777" w:rsidR="00590F26" w:rsidRDefault="00590F26" w:rsidP="00590F26">
            <w:pPr>
              <w:pStyle w:val="EMPTYCELLSTYLE"/>
              <w:keepNext/>
            </w:pPr>
          </w:p>
        </w:tc>
        <w:tc>
          <w:tcPr>
            <w:tcW w:w="40" w:type="dxa"/>
          </w:tcPr>
          <w:p w14:paraId="7414DD44" w14:textId="77777777" w:rsidR="00590F26" w:rsidRDefault="00590F26" w:rsidP="00590F26">
            <w:pPr>
              <w:pStyle w:val="EMPTYCELLSTYLE"/>
              <w:keepNext/>
            </w:pPr>
          </w:p>
        </w:tc>
      </w:tr>
      <w:tr w:rsidR="00590F26" w14:paraId="6B0647FA" w14:textId="77777777" w:rsidTr="00247A46">
        <w:trPr>
          <w:gridAfter w:val="2"/>
          <w:wAfter w:w="45" w:type="dxa"/>
          <w:cantSplit/>
        </w:trPr>
        <w:tc>
          <w:tcPr>
            <w:tcW w:w="44" w:type="dxa"/>
            <w:gridSpan w:val="2"/>
          </w:tcPr>
          <w:p w14:paraId="5304427E" w14:textId="77777777" w:rsidR="00590F26" w:rsidRDefault="00590F26" w:rsidP="00590F26">
            <w:pPr>
              <w:pStyle w:val="EMPTYCELLSTYLE"/>
              <w:keepNext/>
            </w:pPr>
          </w:p>
        </w:tc>
        <w:tc>
          <w:tcPr>
            <w:tcW w:w="9156" w:type="dxa"/>
            <w:gridSpan w:val="98"/>
            <w:tcBorders>
              <w:left w:val="single" w:sz="8" w:space="0" w:color="000000"/>
              <w:right w:val="single" w:sz="8" w:space="0" w:color="000000"/>
            </w:tcBorders>
            <w:shd w:val="clear" w:color="auto" w:fill="FFFFFF"/>
            <w:tcMar>
              <w:top w:w="20" w:type="dxa"/>
              <w:left w:w="40" w:type="dxa"/>
              <w:bottom w:w="20" w:type="dxa"/>
              <w:right w:w="40" w:type="dxa"/>
            </w:tcMar>
          </w:tcPr>
          <w:p w14:paraId="6577B8AF" w14:textId="77777777" w:rsidR="00590F26" w:rsidRDefault="00590F26" w:rsidP="00590F26">
            <w:pPr>
              <w:pStyle w:val="tableTDleftright"/>
              <w:keepNext/>
              <w:keepLines/>
            </w:pPr>
            <w:r>
              <w:t>Specifikace předmětu</w:t>
            </w:r>
          </w:p>
        </w:tc>
        <w:tc>
          <w:tcPr>
            <w:tcW w:w="60" w:type="dxa"/>
            <w:gridSpan w:val="3"/>
          </w:tcPr>
          <w:p w14:paraId="3CF4F468" w14:textId="77777777" w:rsidR="00590F26" w:rsidRDefault="00590F26" w:rsidP="00590F26">
            <w:pPr>
              <w:pStyle w:val="EMPTYCELLSTYLE"/>
              <w:keepNext/>
            </w:pPr>
          </w:p>
        </w:tc>
        <w:tc>
          <w:tcPr>
            <w:tcW w:w="40" w:type="dxa"/>
          </w:tcPr>
          <w:p w14:paraId="1C5103AA" w14:textId="77777777" w:rsidR="00590F26" w:rsidRDefault="00590F26" w:rsidP="00590F26">
            <w:pPr>
              <w:pStyle w:val="EMPTYCELLSTYLE"/>
              <w:keepNext/>
            </w:pPr>
          </w:p>
        </w:tc>
      </w:tr>
      <w:tr w:rsidR="00590F26" w14:paraId="3B4CABC4" w14:textId="77777777" w:rsidTr="00247A46">
        <w:trPr>
          <w:gridAfter w:val="2"/>
          <w:wAfter w:w="45" w:type="dxa"/>
          <w:cantSplit/>
        </w:trPr>
        <w:tc>
          <w:tcPr>
            <w:tcW w:w="44" w:type="dxa"/>
            <w:gridSpan w:val="2"/>
          </w:tcPr>
          <w:p w14:paraId="6B043D00" w14:textId="77777777" w:rsidR="00590F26" w:rsidRDefault="00590F26" w:rsidP="00590F26">
            <w:pPr>
              <w:pStyle w:val="EMPTYCELLSTYLE"/>
              <w:keepNext/>
            </w:pPr>
          </w:p>
        </w:tc>
        <w:tc>
          <w:tcPr>
            <w:tcW w:w="9156" w:type="dxa"/>
            <w:gridSpan w:val="98"/>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1CA51A85" w14:textId="77777777" w:rsidR="00590F26" w:rsidRDefault="00590F26" w:rsidP="00590F26">
            <w:pPr>
              <w:pStyle w:val="tableTDleftrightbottom"/>
              <w:keepNext/>
              <w:keepLines/>
            </w:pPr>
            <w:proofErr w:type="gramStart"/>
            <w:r>
              <w:rPr>
                <w:b/>
              </w:rPr>
              <w:t>traktor -sekačka</w:t>
            </w:r>
            <w:proofErr w:type="gramEnd"/>
            <w:r>
              <w:rPr>
                <w:b/>
              </w:rPr>
              <w:t xml:space="preserve"> s příslušenstvím XHX 240, rok pořízení 2012, výrobní číslo 2T1515273/12</w:t>
            </w:r>
          </w:p>
        </w:tc>
        <w:tc>
          <w:tcPr>
            <w:tcW w:w="60" w:type="dxa"/>
            <w:gridSpan w:val="3"/>
          </w:tcPr>
          <w:p w14:paraId="04F71AFD" w14:textId="77777777" w:rsidR="00590F26" w:rsidRDefault="00590F26" w:rsidP="00590F26">
            <w:pPr>
              <w:pStyle w:val="EMPTYCELLSTYLE"/>
              <w:keepNext/>
            </w:pPr>
          </w:p>
        </w:tc>
        <w:tc>
          <w:tcPr>
            <w:tcW w:w="40" w:type="dxa"/>
          </w:tcPr>
          <w:p w14:paraId="16D31801" w14:textId="77777777" w:rsidR="00590F26" w:rsidRDefault="00590F26" w:rsidP="00590F26">
            <w:pPr>
              <w:pStyle w:val="EMPTYCELLSTYLE"/>
              <w:keepNext/>
            </w:pPr>
          </w:p>
        </w:tc>
      </w:tr>
      <w:tr w:rsidR="00F66410" w14:paraId="0BCF296E" w14:textId="77777777" w:rsidTr="00247A46">
        <w:trPr>
          <w:gridAfter w:val="2"/>
          <w:wAfter w:w="45" w:type="dxa"/>
          <w:cantSplit/>
        </w:trPr>
        <w:tc>
          <w:tcPr>
            <w:tcW w:w="44" w:type="dxa"/>
            <w:gridSpan w:val="2"/>
          </w:tcPr>
          <w:p w14:paraId="07664A09" w14:textId="77777777" w:rsidR="00F66410" w:rsidRDefault="00F66410" w:rsidP="00590F26">
            <w:pPr>
              <w:pStyle w:val="EMPTYCELLSTYLE"/>
              <w:keepNext/>
            </w:pPr>
          </w:p>
        </w:tc>
        <w:tc>
          <w:tcPr>
            <w:tcW w:w="2715" w:type="dxa"/>
            <w:gridSpan w:val="35"/>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7A32E7D9" w14:textId="77777777" w:rsidR="00F66410" w:rsidRDefault="00F66410" w:rsidP="00590F26">
            <w:pPr>
              <w:pStyle w:val="tableTHbold0"/>
              <w:keepNext/>
              <w:keepLines/>
            </w:pPr>
            <w:r>
              <w:t>Pojištění se sjednává pro případ negativního působení pojistných nebezpečí:</w:t>
            </w:r>
          </w:p>
        </w:tc>
        <w:tc>
          <w:tcPr>
            <w:tcW w:w="2200" w:type="dxa"/>
            <w:gridSpan w:val="29"/>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0DF572F6" w14:textId="77777777" w:rsidR="00F66410" w:rsidRDefault="00F66410" w:rsidP="00590F26">
            <w:pPr>
              <w:pStyle w:val="tableTHbold0"/>
              <w:keepNext/>
              <w:keepLines/>
            </w:pPr>
            <w:r>
              <w:t>horní hranice pojistného plnění (Kč):</w:t>
            </w:r>
          </w:p>
        </w:tc>
        <w:tc>
          <w:tcPr>
            <w:tcW w:w="4241" w:type="dxa"/>
            <w:gridSpan w:val="34"/>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0FB70A6C" w14:textId="77777777" w:rsidR="00F66410" w:rsidRDefault="00F66410" w:rsidP="00590F26">
            <w:pPr>
              <w:pStyle w:val="tableTHbold0"/>
              <w:keepNext/>
              <w:keepLines/>
            </w:pPr>
            <w:r>
              <w:t>spoluúčast:</w:t>
            </w:r>
          </w:p>
        </w:tc>
        <w:tc>
          <w:tcPr>
            <w:tcW w:w="60" w:type="dxa"/>
            <w:gridSpan w:val="3"/>
          </w:tcPr>
          <w:p w14:paraId="7C177F76" w14:textId="77777777" w:rsidR="00F66410" w:rsidRDefault="00F66410" w:rsidP="00590F26">
            <w:pPr>
              <w:pStyle w:val="EMPTYCELLSTYLE"/>
              <w:keepNext/>
            </w:pPr>
          </w:p>
        </w:tc>
        <w:tc>
          <w:tcPr>
            <w:tcW w:w="40" w:type="dxa"/>
          </w:tcPr>
          <w:p w14:paraId="2C81D4D8" w14:textId="77777777" w:rsidR="00F66410" w:rsidRDefault="00F66410" w:rsidP="00590F26">
            <w:pPr>
              <w:pStyle w:val="EMPTYCELLSTYLE"/>
              <w:keepNext/>
            </w:pPr>
          </w:p>
        </w:tc>
      </w:tr>
      <w:tr w:rsidR="00F66410" w14:paraId="4347250E" w14:textId="77777777" w:rsidTr="00247A46">
        <w:trPr>
          <w:gridAfter w:val="2"/>
          <w:wAfter w:w="45" w:type="dxa"/>
          <w:cantSplit/>
        </w:trPr>
        <w:tc>
          <w:tcPr>
            <w:tcW w:w="44" w:type="dxa"/>
            <w:gridSpan w:val="2"/>
          </w:tcPr>
          <w:p w14:paraId="257514F7" w14:textId="77777777" w:rsidR="00F66410" w:rsidRDefault="00F66410" w:rsidP="00590F26">
            <w:pPr>
              <w:pStyle w:val="EMPTYCELLSTYLE"/>
              <w:keepNext/>
            </w:pPr>
          </w:p>
        </w:tc>
        <w:tc>
          <w:tcPr>
            <w:tcW w:w="2715" w:type="dxa"/>
            <w:gridSpan w:val="35"/>
            <w:tcBorders>
              <w:top w:val="single" w:sz="8" w:space="0" w:color="000000"/>
              <w:left w:val="single" w:sz="8" w:space="0" w:color="000000"/>
              <w:right w:val="single" w:sz="8" w:space="0" w:color="000000"/>
            </w:tcBorders>
            <w:shd w:val="clear" w:color="auto" w:fill="FFFFFF"/>
            <w:tcMar>
              <w:top w:w="20" w:type="dxa"/>
              <w:left w:w="40" w:type="dxa"/>
              <w:bottom w:w="20" w:type="dxa"/>
              <w:right w:w="40" w:type="dxa"/>
            </w:tcMar>
          </w:tcPr>
          <w:p w14:paraId="17B1FD75" w14:textId="77777777" w:rsidR="00F66410" w:rsidRDefault="00F66410" w:rsidP="00590F26">
            <w:pPr>
              <w:pStyle w:val="zarovnaniTabulkyPriOdlDatech"/>
              <w:keepNext/>
              <w:keepLines/>
            </w:pPr>
            <w:r>
              <w:t>Základní pojištění</w:t>
            </w:r>
          </w:p>
        </w:tc>
        <w:tc>
          <w:tcPr>
            <w:tcW w:w="2200" w:type="dxa"/>
            <w:gridSpan w:val="2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22552E0C" w14:textId="77777777" w:rsidR="00F66410" w:rsidRDefault="00F66410" w:rsidP="00590F26">
            <w:pPr>
              <w:pStyle w:val="tableTD0"/>
              <w:keepNext/>
              <w:keepLines/>
              <w:jc w:val="right"/>
            </w:pPr>
            <w:r>
              <w:t>109 000</w:t>
            </w:r>
          </w:p>
        </w:tc>
        <w:tc>
          <w:tcPr>
            <w:tcW w:w="4241" w:type="dxa"/>
            <w:gridSpan w:val="3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4488F1B8" w14:textId="77777777" w:rsidR="00F66410" w:rsidRDefault="00F66410" w:rsidP="00590F26">
            <w:pPr>
              <w:pStyle w:val="tableTD0"/>
              <w:keepNext/>
              <w:keepLines/>
              <w:jc w:val="right"/>
            </w:pPr>
            <w:r>
              <w:t>5 000 Kč</w:t>
            </w:r>
          </w:p>
        </w:tc>
        <w:tc>
          <w:tcPr>
            <w:tcW w:w="60" w:type="dxa"/>
            <w:gridSpan w:val="3"/>
          </w:tcPr>
          <w:p w14:paraId="54ADF509" w14:textId="77777777" w:rsidR="00F66410" w:rsidRDefault="00F66410" w:rsidP="00590F26">
            <w:pPr>
              <w:pStyle w:val="EMPTYCELLSTYLE"/>
              <w:keepNext/>
            </w:pPr>
          </w:p>
        </w:tc>
        <w:tc>
          <w:tcPr>
            <w:tcW w:w="40" w:type="dxa"/>
          </w:tcPr>
          <w:p w14:paraId="309E4844" w14:textId="77777777" w:rsidR="00F66410" w:rsidRDefault="00F66410" w:rsidP="00590F26">
            <w:pPr>
              <w:pStyle w:val="EMPTYCELLSTYLE"/>
              <w:keepNext/>
            </w:pPr>
          </w:p>
        </w:tc>
      </w:tr>
      <w:tr w:rsidR="00590F26" w14:paraId="51D293B2" w14:textId="77777777" w:rsidTr="00247A46">
        <w:trPr>
          <w:gridAfter w:val="2"/>
          <w:wAfter w:w="45" w:type="dxa"/>
          <w:cantSplit/>
        </w:trPr>
        <w:tc>
          <w:tcPr>
            <w:tcW w:w="44" w:type="dxa"/>
            <w:gridSpan w:val="2"/>
          </w:tcPr>
          <w:p w14:paraId="1B656773" w14:textId="77777777" w:rsidR="00590F26" w:rsidRDefault="00590F26" w:rsidP="00590F26">
            <w:pPr>
              <w:pStyle w:val="EMPTYCELLSTYLE"/>
              <w:keepNext/>
            </w:pPr>
          </w:p>
        </w:tc>
        <w:tc>
          <w:tcPr>
            <w:tcW w:w="2715" w:type="dxa"/>
            <w:gridSpan w:val="35"/>
            <w:vMerge w:val="restart"/>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1C3E66B2" w14:textId="77777777" w:rsidR="00590F26" w:rsidRDefault="00590F26" w:rsidP="00590F26">
            <w:pPr>
              <w:pStyle w:val="tableTDleftrightbottom"/>
              <w:keepNext/>
              <w:keepLines/>
            </w:pPr>
          </w:p>
        </w:tc>
        <w:tc>
          <w:tcPr>
            <w:tcW w:w="40" w:type="dxa"/>
            <w:gridSpan w:val="2"/>
            <w:tcBorders>
              <w:left w:val="single" w:sz="8" w:space="0" w:color="000000"/>
            </w:tcBorders>
            <w:tcMar>
              <w:top w:w="0" w:type="dxa"/>
              <w:left w:w="0" w:type="dxa"/>
              <w:bottom w:w="0" w:type="dxa"/>
              <w:right w:w="0" w:type="dxa"/>
            </w:tcMar>
          </w:tcPr>
          <w:p w14:paraId="20F66BD2" w14:textId="77777777" w:rsidR="00590F26" w:rsidRDefault="00590F26" w:rsidP="00590F26">
            <w:pPr>
              <w:pStyle w:val="EMPTYCELLSTYLE"/>
              <w:keepNext/>
            </w:pPr>
          </w:p>
        </w:tc>
        <w:tc>
          <w:tcPr>
            <w:tcW w:w="120" w:type="dxa"/>
            <w:gridSpan w:val="2"/>
            <w:tcMar>
              <w:top w:w="0" w:type="dxa"/>
              <w:left w:w="0" w:type="dxa"/>
              <w:bottom w:w="0" w:type="dxa"/>
              <w:right w:w="0" w:type="dxa"/>
            </w:tcMar>
          </w:tcPr>
          <w:p w14:paraId="289310C3"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2CF6C888"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1277CC05" w14:textId="77777777" w:rsidR="00590F26" w:rsidRDefault="00590F26" w:rsidP="00590F26">
            <w:pPr>
              <w:pStyle w:val="EMPTYCELLSTYLE"/>
              <w:keepNext/>
            </w:pPr>
          </w:p>
        </w:tc>
        <w:tc>
          <w:tcPr>
            <w:tcW w:w="320" w:type="dxa"/>
            <w:gridSpan w:val="2"/>
            <w:tcMar>
              <w:top w:w="0" w:type="dxa"/>
              <w:left w:w="0" w:type="dxa"/>
              <w:bottom w:w="0" w:type="dxa"/>
              <w:right w:w="0" w:type="dxa"/>
            </w:tcMar>
          </w:tcPr>
          <w:p w14:paraId="18DAA1A7"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1678423C" w14:textId="77777777" w:rsidR="00590F26" w:rsidRDefault="00590F26" w:rsidP="00590F26">
            <w:pPr>
              <w:pStyle w:val="EMPTYCELLSTYLE"/>
              <w:keepNext/>
            </w:pPr>
          </w:p>
        </w:tc>
        <w:tc>
          <w:tcPr>
            <w:tcW w:w="100" w:type="dxa"/>
            <w:gridSpan w:val="2"/>
            <w:tcMar>
              <w:top w:w="0" w:type="dxa"/>
              <w:left w:w="0" w:type="dxa"/>
              <w:bottom w:w="0" w:type="dxa"/>
              <w:right w:w="0" w:type="dxa"/>
            </w:tcMar>
          </w:tcPr>
          <w:p w14:paraId="1E91C4FA" w14:textId="77777777" w:rsidR="00590F26" w:rsidRDefault="00590F26" w:rsidP="00590F26">
            <w:pPr>
              <w:pStyle w:val="EMPTYCELLSTYLE"/>
              <w:keepNext/>
            </w:pPr>
          </w:p>
        </w:tc>
        <w:tc>
          <w:tcPr>
            <w:tcW w:w="300" w:type="dxa"/>
            <w:gridSpan w:val="2"/>
            <w:tcMar>
              <w:top w:w="0" w:type="dxa"/>
              <w:left w:w="0" w:type="dxa"/>
              <w:bottom w:w="0" w:type="dxa"/>
              <w:right w:w="0" w:type="dxa"/>
            </w:tcMar>
          </w:tcPr>
          <w:p w14:paraId="593E61BE" w14:textId="77777777" w:rsidR="00590F26" w:rsidRDefault="00590F26" w:rsidP="00590F26">
            <w:pPr>
              <w:pStyle w:val="EMPTYCELLSTYLE"/>
              <w:keepNext/>
            </w:pPr>
          </w:p>
        </w:tc>
        <w:tc>
          <w:tcPr>
            <w:tcW w:w="300" w:type="dxa"/>
            <w:gridSpan w:val="2"/>
            <w:tcMar>
              <w:top w:w="0" w:type="dxa"/>
              <w:left w:w="0" w:type="dxa"/>
              <w:bottom w:w="0" w:type="dxa"/>
              <w:right w:w="0" w:type="dxa"/>
            </w:tcMar>
          </w:tcPr>
          <w:p w14:paraId="49389555" w14:textId="77777777" w:rsidR="00590F26" w:rsidRDefault="00590F26" w:rsidP="00590F26">
            <w:pPr>
              <w:pStyle w:val="EMPTYCELLSTYLE"/>
              <w:keepNext/>
            </w:pPr>
          </w:p>
        </w:tc>
        <w:tc>
          <w:tcPr>
            <w:tcW w:w="140" w:type="dxa"/>
            <w:gridSpan w:val="2"/>
            <w:tcMar>
              <w:top w:w="0" w:type="dxa"/>
              <w:left w:w="0" w:type="dxa"/>
              <w:bottom w:w="0" w:type="dxa"/>
              <w:right w:w="0" w:type="dxa"/>
            </w:tcMar>
          </w:tcPr>
          <w:p w14:paraId="1AC5B985" w14:textId="77777777" w:rsidR="00590F26" w:rsidRDefault="00590F26" w:rsidP="00590F26">
            <w:pPr>
              <w:pStyle w:val="EMPTYCELLSTYLE"/>
              <w:keepNext/>
            </w:pPr>
          </w:p>
        </w:tc>
        <w:tc>
          <w:tcPr>
            <w:tcW w:w="360" w:type="dxa"/>
            <w:gridSpan w:val="2"/>
            <w:tcMar>
              <w:top w:w="0" w:type="dxa"/>
              <w:left w:w="0" w:type="dxa"/>
              <w:bottom w:w="0" w:type="dxa"/>
              <w:right w:w="0" w:type="dxa"/>
            </w:tcMar>
          </w:tcPr>
          <w:p w14:paraId="2E6ADC6A"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549691B8"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2F611710" w14:textId="77777777" w:rsidR="00590F26" w:rsidRDefault="00590F26" w:rsidP="00590F26">
            <w:pPr>
              <w:pStyle w:val="EMPTYCELLSTYLE"/>
              <w:keepNext/>
            </w:pPr>
          </w:p>
        </w:tc>
        <w:tc>
          <w:tcPr>
            <w:tcW w:w="320" w:type="dxa"/>
            <w:gridSpan w:val="3"/>
            <w:tcMar>
              <w:top w:w="0" w:type="dxa"/>
              <w:left w:w="0" w:type="dxa"/>
              <w:bottom w:w="0" w:type="dxa"/>
              <w:right w:w="0" w:type="dxa"/>
            </w:tcMar>
          </w:tcPr>
          <w:p w14:paraId="3ABE84C6" w14:textId="77777777" w:rsidR="00590F26" w:rsidRDefault="00590F26" w:rsidP="00590F26">
            <w:pPr>
              <w:pStyle w:val="EMPTYCELLSTYLE"/>
              <w:keepNext/>
            </w:pPr>
          </w:p>
        </w:tc>
        <w:tc>
          <w:tcPr>
            <w:tcW w:w="200" w:type="dxa"/>
            <w:gridSpan w:val="3"/>
            <w:tcMar>
              <w:top w:w="0" w:type="dxa"/>
              <w:left w:w="0" w:type="dxa"/>
              <w:bottom w:w="0" w:type="dxa"/>
              <w:right w:w="0" w:type="dxa"/>
            </w:tcMar>
          </w:tcPr>
          <w:p w14:paraId="39F8701B"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0AF17CED"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6D523DA7" w14:textId="77777777" w:rsidR="00590F26" w:rsidRDefault="00590F26" w:rsidP="00590F26">
            <w:pPr>
              <w:pStyle w:val="EMPTYCELLSTYLE"/>
              <w:keepNext/>
            </w:pPr>
          </w:p>
        </w:tc>
        <w:tc>
          <w:tcPr>
            <w:tcW w:w="778" w:type="dxa"/>
            <w:gridSpan w:val="2"/>
            <w:tcMar>
              <w:top w:w="0" w:type="dxa"/>
              <w:left w:w="0" w:type="dxa"/>
              <w:bottom w:w="0" w:type="dxa"/>
              <w:right w:w="0" w:type="dxa"/>
            </w:tcMar>
          </w:tcPr>
          <w:p w14:paraId="07141A4B"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29417502"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4F328553" w14:textId="77777777" w:rsidR="00590F26" w:rsidRDefault="00590F26" w:rsidP="00590F26">
            <w:pPr>
              <w:pStyle w:val="EMPTYCELLSTYLE"/>
              <w:keepNext/>
            </w:pPr>
          </w:p>
        </w:tc>
        <w:tc>
          <w:tcPr>
            <w:tcW w:w="560" w:type="dxa"/>
            <w:gridSpan w:val="2"/>
            <w:tcMar>
              <w:top w:w="0" w:type="dxa"/>
              <w:left w:w="0" w:type="dxa"/>
              <w:bottom w:w="0" w:type="dxa"/>
              <w:right w:w="0" w:type="dxa"/>
            </w:tcMar>
          </w:tcPr>
          <w:p w14:paraId="60319273" w14:textId="77777777" w:rsidR="00590F26" w:rsidRDefault="00590F26" w:rsidP="00590F26">
            <w:pPr>
              <w:pStyle w:val="EMPTYCELLSTYLE"/>
              <w:keepNext/>
            </w:pPr>
          </w:p>
        </w:tc>
        <w:tc>
          <w:tcPr>
            <w:tcW w:w="100" w:type="dxa"/>
            <w:gridSpan w:val="2"/>
            <w:tcMar>
              <w:top w:w="0" w:type="dxa"/>
              <w:left w:w="0" w:type="dxa"/>
              <w:bottom w:w="0" w:type="dxa"/>
              <w:right w:w="0" w:type="dxa"/>
            </w:tcMar>
          </w:tcPr>
          <w:p w14:paraId="68CC22B0" w14:textId="77777777" w:rsidR="00590F26" w:rsidRDefault="00590F26" w:rsidP="00590F26">
            <w:pPr>
              <w:pStyle w:val="EMPTYCELLSTYLE"/>
              <w:keepNext/>
            </w:pPr>
          </w:p>
        </w:tc>
        <w:tc>
          <w:tcPr>
            <w:tcW w:w="200" w:type="dxa"/>
            <w:gridSpan w:val="2"/>
            <w:tcMar>
              <w:top w:w="0" w:type="dxa"/>
              <w:left w:w="0" w:type="dxa"/>
              <w:bottom w:w="0" w:type="dxa"/>
              <w:right w:w="0" w:type="dxa"/>
            </w:tcMar>
          </w:tcPr>
          <w:p w14:paraId="7A5B9CC4" w14:textId="77777777" w:rsidR="00590F26" w:rsidRDefault="00590F26" w:rsidP="00590F26">
            <w:pPr>
              <w:pStyle w:val="EMPTYCELLSTYLE"/>
              <w:keepNext/>
            </w:pPr>
          </w:p>
        </w:tc>
        <w:tc>
          <w:tcPr>
            <w:tcW w:w="460" w:type="dxa"/>
            <w:gridSpan w:val="3"/>
            <w:tcMar>
              <w:top w:w="0" w:type="dxa"/>
              <w:left w:w="0" w:type="dxa"/>
              <w:bottom w:w="0" w:type="dxa"/>
              <w:right w:w="0" w:type="dxa"/>
            </w:tcMar>
          </w:tcPr>
          <w:p w14:paraId="2799FB73"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59502226"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723AEE8F" w14:textId="77777777" w:rsidR="00590F26" w:rsidRDefault="00590F26" w:rsidP="00590F26">
            <w:pPr>
              <w:pStyle w:val="EMPTYCELLSTYLE"/>
              <w:keepNext/>
            </w:pPr>
          </w:p>
        </w:tc>
        <w:tc>
          <w:tcPr>
            <w:tcW w:w="1424" w:type="dxa"/>
            <w:gridSpan w:val="2"/>
            <w:tcMar>
              <w:top w:w="0" w:type="dxa"/>
              <w:left w:w="0" w:type="dxa"/>
              <w:bottom w:w="0" w:type="dxa"/>
              <w:right w:w="0" w:type="dxa"/>
            </w:tcMar>
          </w:tcPr>
          <w:p w14:paraId="59DECD39" w14:textId="77777777" w:rsidR="00590F26" w:rsidRDefault="00590F26" w:rsidP="00590F26">
            <w:pPr>
              <w:pStyle w:val="EMPTYCELLSTYLE"/>
              <w:keepNext/>
            </w:pPr>
          </w:p>
        </w:tc>
        <w:tc>
          <w:tcPr>
            <w:tcW w:w="194" w:type="dxa"/>
            <w:gridSpan w:val="2"/>
            <w:tcMar>
              <w:top w:w="0" w:type="dxa"/>
              <w:left w:w="0" w:type="dxa"/>
              <w:bottom w:w="0" w:type="dxa"/>
              <w:right w:w="0" w:type="dxa"/>
            </w:tcMar>
          </w:tcPr>
          <w:p w14:paraId="5373E57D"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2037C7D3" w14:textId="77777777" w:rsidR="00590F26" w:rsidRDefault="00590F26" w:rsidP="00590F26">
            <w:pPr>
              <w:pStyle w:val="EMPTYCELLSTYLE"/>
              <w:keepNext/>
            </w:pPr>
          </w:p>
        </w:tc>
        <w:tc>
          <w:tcPr>
            <w:tcW w:w="45" w:type="dxa"/>
            <w:gridSpan w:val="2"/>
            <w:tcBorders>
              <w:right w:val="single" w:sz="8" w:space="0" w:color="000000"/>
            </w:tcBorders>
            <w:tcMar>
              <w:top w:w="0" w:type="dxa"/>
              <w:left w:w="0" w:type="dxa"/>
              <w:bottom w:w="0" w:type="dxa"/>
              <w:right w:w="0" w:type="dxa"/>
            </w:tcMar>
          </w:tcPr>
          <w:p w14:paraId="16F9B435" w14:textId="77777777" w:rsidR="00590F26" w:rsidRDefault="00590F26" w:rsidP="00590F26">
            <w:pPr>
              <w:pStyle w:val="EMPTYCELLSTYLE"/>
              <w:keepNext/>
            </w:pPr>
          </w:p>
        </w:tc>
        <w:tc>
          <w:tcPr>
            <w:tcW w:w="60" w:type="dxa"/>
            <w:gridSpan w:val="3"/>
          </w:tcPr>
          <w:p w14:paraId="048324D5" w14:textId="77777777" w:rsidR="00590F26" w:rsidRDefault="00590F26" w:rsidP="00590F26">
            <w:pPr>
              <w:pStyle w:val="EMPTYCELLSTYLE"/>
              <w:keepNext/>
            </w:pPr>
          </w:p>
        </w:tc>
        <w:tc>
          <w:tcPr>
            <w:tcW w:w="40" w:type="dxa"/>
          </w:tcPr>
          <w:p w14:paraId="3628AF1C" w14:textId="77777777" w:rsidR="00590F26" w:rsidRDefault="00590F26" w:rsidP="00590F26">
            <w:pPr>
              <w:pStyle w:val="EMPTYCELLSTYLE"/>
              <w:keepNext/>
            </w:pPr>
          </w:p>
        </w:tc>
      </w:tr>
      <w:tr w:rsidR="00590F26" w14:paraId="15353B28" w14:textId="77777777" w:rsidTr="00247A46">
        <w:trPr>
          <w:gridAfter w:val="2"/>
          <w:wAfter w:w="45" w:type="dxa"/>
          <w:cantSplit/>
        </w:trPr>
        <w:tc>
          <w:tcPr>
            <w:tcW w:w="44" w:type="dxa"/>
            <w:gridSpan w:val="2"/>
          </w:tcPr>
          <w:p w14:paraId="1678FB4B" w14:textId="77777777" w:rsidR="00590F26" w:rsidRDefault="00590F26" w:rsidP="00590F26">
            <w:pPr>
              <w:pStyle w:val="EMPTYCELLSTYLE"/>
              <w:keepNext/>
            </w:pPr>
          </w:p>
        </w:tc>
        <w:tc>
          <w:tcPr>
            <w:tcW w:w="2715" w:type="dxa"/>
            <w:gridSpan w:val="35"/>
            <w:vMerge/>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3A4D27BD" w14:textId="77777777" w:rsidR="00590F26" w:rsidRDefault="00590F26" w:rsidP="00590F26">
            <w:pPr>
              <w:pStyle w:val="EMPTYCELLSTYLE"/>
              <w:keepNext/>
            </w:pPr>
          </w:p>
        </w:tc>
        <w:tc>
          <w:tcPr>
            <w:tcW w:w="40" w:type="dxa"/>
            <w:gridSpan w:val="2"/>
            <w:tcBorders>
              <w:left w:val="single" w:sz="8" w:space="0" w:color="000000"/>
            </w:tcBorders>
            <w:tcMar>
              <w:top w:w="0" w:type="dxa"/>
              <w:left w:w="0" w:type="dxa"/>
              <w:bottom w:w="0" w:type="dxa"/>
              <w:right w:w="0" w:type="dxa"/>
            </w:tcMar>
          </w:tcPr>
          <w:p w14:paraId="3CFA600B" w14:textId="77777777" w:rsidR="00590F26" w:rsidRDefault="00590F26" w:rsidP="00590F26">
            <w:pPr>
              <w:pStyle w:val="EMPTYCELLSTYLE"/>
              <w:keepNext/>
            </w:pPr>
          </w:p>
        </w:tc>
        <w:tc>
          <w:tcPr>
            <w:tcW w:w="6122" w:type="dxa"/>
            <w:gridSpan w:val="55"/>
            <w:tcMar>
              <w:top w:w="0" w:type="dxa"/>
              <w:left w:w="0" w:type="dxa"/>
              <w:bottom w:w="0" w:type="dxa"/>
              <w:right w:w="0" w:type="dxa"/>
            </w:tcMar>
          </w:tcPr>
          <w:p w14:paraId="62B0A396" w14:textId="77777777" w:rsidR="00590F26" w:rsidRPr="00D41F52" w:rsidRDefault="00590F26" w:rsidP="00590F26">
            <w:pPr>
              <w:pStyle w:val="textNormal0"/>
              <w:keepNext/>
              <w:keepLines/>
              <w:jc w:val="both"/>
              <w:rPr>
                <w:b/>
              </w:rPr>
            </w:pPr>
            <w:r w:rsidRPr="00D41F52">
              <w:rPr>
                <w:b/>
              </w:rPr>
              <w:t xml:space="preserve">Odchylně od čl. IX odst. 1. a 2. VPP STR </w:t>
            </w:r>
            <w:proofErr w:type="gramStart"/>
            <w:r w:rsidRPr="00D41F52">
              <w:rPr>
                <w:b/>
              </w:rPr>
              <w:t>2014  se</w:t>
            </w:r>
            <w:proofErr w:type="gramEnd"/>
            <w:r w:rsidRPr="00D41F52">
              <w:rPr>
                <w:b/>
              </w:rPr>
              <w:t xml:space="preserve"> ujednává:</w:t>
            </w:r>
          </w:p>
          <w:p w14:paraId="2D8097EC" w14:textId="77777777" w:rsidR="00590F26" w:rsidRPr="00D41F52" w:rsidRDefault="00590F26" w:rsidP="00590F26">
            <w:pPr>
              <w:pStyle w:val="textNormal0"/>
              <w:keepNext/>
              <w:keepLines/>
              <w:jc w:val="both"/>
              <w:rPr>
                <w:b/>
              </w:rPr>
            </w:pPr>
            <w:r w:rsidRPr="00D41F52">
              <w:rPr>
                <w:b/>
              </w:rPr>
              <w:t>Byl-li předmět pojištění poškozen, vzniká oprávněné osobě právo, aby jí pojistitel poskytl částku odpovídající přiměřeným nákladům na opravu předmětu pojištění, které jsou v době pojistné události v místě obvyklé včetně nákladů na dopravu (mimo letecké), demontáž a zpětnou montáž nezbytně nutnou pro provedení opravy a clo, sníženou o cenu zbytků nahrazovaných částí poškozeného předmětu pojištění. Pokud náklady na opravu jsou shodné nebo převyšují horní hranici pojistného plnění, poskytne pojistitel pojistné plnění jako za zničený předmět pojištění.</w:t>
            </w:r>
          </w:p>
          <w:p w14:paraId="3950F7D3" w14:textId="77777777" w:rsidR="00590F26" w:rsidRPr="00D41F52" w:rsidRDefault="00590F26" w:rsidP="00590F26">
            <w:pPr>
              <w:pStyle w:val="textNormal0"/>
              <w:keepNext/>
              <w:keepLines/>
              <w:jc w:val="both"/>
              <w:rPr>
                <w:b/>
              </w:rPr>
            </w:pPr>
            <w:r w:rsidRPr="00D41F52">
              <w:rPr>
                <w:b/>
              </w:rPr>
              <w:t>Byl-li předmět pojištění zničen nebo je-li pohřešován, vzniká oprávněné osobě právo, aby jí pojistitel poskytl částku odpovídající přiměřeným nákladům na znovuzřízení takového předmětu, které jsou v době pojistné události v místě obvyklé sníženou o cenu zbytků. Pojistitel poskytne pojistné plnění i za náklady na dopravu (mimo letecké), montáž a clo. Pojistné plnění podle tohoto odstavce však nepřekročí hranici pojistného plnění sjednanou pro předmět pojištění v pojistné smlouvě.</w:t>
            </w:r>
          </w:p>
          <w:p w14:paraId="7240313E" w14:textId="77777777" w:rsidR="00590F26" w:rsidRDefault="00590F26" w:rsidP="00590F26">
            <w:pPr>
              <w:pStyle w:val="textNormal0"/>
              <w:keepNext/>
              <w:keepLines/>
              <w:rPr>
                <w:b/>
                <w:bCs/>
              </w:rPr>
            </w:pPr>
          </w:p>
          <w:p w14:paraId="23ADFE54" w14:textId="77777777" w:rsidR="00590F26" w:rsidRPr="00ED1745" w:rsidRDefault="00590F26" w:rsidP="00590F26">
            <w:pPr>
              <w:pStyle w:val="textNormal0"/>
              <w:rPr>
                <w:b/>
                <w:bCs/>
                <w:szCs w:val="18"/>
              </w:rPr>
            </w:pPr>
            <w:r w:rsidRPr="00ED1745">
              <w:rPr>
                <w:b/>
                <w:bCs/>
                <w:szCs w:val="18"/>
              </w:rPr>
              <w:t>Odchylně od VPP STR 2014, článku VI se ujednává, že pokud došlo současně k jiné pojistné události za kterou je pojistitel povinen plnit, poskytne se pojistné plnění i za škody na součástech nebo příslušenství předmětu pojištění, které se vyměňují při změně pracovního úkonu nebo podléhají rychlému opotřebení, činných médiích, provozních kapalinách, akumulátorech, elektrochemických článcích, nosičích záznamů, snímacích či záznamových prvcích, hadicích, těsnění, pásech, pneumatikách, řemenech, lamelách, ložiscích, pístech, vložkách válců, apod.</w:t>
            </w:r>
          </w:p>
          <w:p w14:paraId="31E8A84B" w14:textId="668A6555" w:rsidR="00590F26" w:rsidRDefault="00590F26" w:rsidP="00590F26">
            <w:pPr>
              <w:pStyle w:val="textNormal0"/>
              <w:keepNext/>
              <w:keepLines/>
            </w:pPr>
          </w:p>
        </w:tc>
        <w:tc>
          <w:tcPr>
            <w:tcW w:w="234" w:type="dxa"/>
            <w:gridSpan w:val="4"/>
          </w:tcPr>
          <w:p w14:paraId="458D0635" w14:textId="77777777" w:rsidR="00590F26" w:rsidRDefault="00590F26" w:rsidP="00590F26">
            <w:pPr>
              <w:pStyle w:val="EMPTYCELLSTYLE"/>
              <w:keepNext/>
            </w:pPr>
          </w:p>
        </w:tc>
        <w:tc>
          <w:tcPr>
            <w:tcW w:w="45" w:type="dxa"/>
            <w:gridSpan w:val="2"/>
            <w:tcBorders>
              <w:right w:val="single" w:sz="8" w:space="0" w:color="000000"/>
            </w:tcBorders>
            <w:tcMar>
              <w:top w:w="0" w:type="dxa"/>
              <w:left w:w="0" w:type="dxa"/>
              <w:bottom w:w="0" w:type="dxa"/>
              <w:right w:w="0" w:type="dxa"/>
            </w:tcMar>
          </w:tcPr>
          <w:p w14:paraId="4E340B9A" w14:textId="77777777" w:rsidR="00590F26" w:rsidRDefault="00590F26" w:rsidP="00590F26">
            <w:pPr>
              <w:pStyle w:val="EMPTYCELLSTYLE"/>
              <w:keepNext/>
            </w:pPr>
          </w:p>
        </w:tc>
        <w:tc>
          <w:tcPr>
            <w:tcW w:w="60" w:type="dxa"/>
            <w:gridSpan w:val="3"/>
          </w:tcPr>
          <w:p w14:paraId="3DADDF73" w14:textId="77777777" w:rsidR="00590F26" w:rsidRDefault="00590F26" w:rsidP="00590F26">
            <w:pPr>
              <w:pStyle w:val="EMPTYCELLSTYLE"/>
              <w:keepNext/>
            </w:pPr>
          </w:p>
        </w:tc>
        <w:tc>
          <w:tcPr>
            <w:tcW w:w="40" w:type="dxa"/>
          </w:tcPr>
          <w:p w14:paraId="526203B6" w14:textId="77777777" w:rsidR="00590F26" w:rsidRDefault="00590F26" w:rsidP="00590F26">
            <w:pPr>
              <w:pStyle w:val="EMPTYCELLSTYLE"/>
              <w:keepNext/>
            </w:pPr>
          </w:p>
        </w:tc>
      </w:tr>
      <w:tr w:rsidR="00590F26" w14:paraId="6EFAAAFE" w14:textId="77777777" w:rsidTr="00247A46">
        <w:trPr>
          <w:gridAfter w:val="2"/>
          <w:wAfter w:w="45" w:type="dxa"/>
          <w:cantSplit/>
        </w:trPr>
        <w:tc>
          <w:tcPr>
            <w:tcW w:w="44" w:type="dxa"/>
            <w:gridSpan w:val="2"/>
          </w:tcPr>
          <w:p w14:paraId="362B1F6F" w14:textId="77777777" w:rsidR="00590F26" w:rsidRDefault="00590F26" w:rsidP="00590F26">
            <w:pPr>
              <w:pStyle w:val="EMPTYCELLSTYLE"/>
              <w:keepNext/>
            </w:pPr>
          </w:p>
        </w:tc>
        <w:tc>
          <w:tcPr>
            <w:tcW w:w="2715" w:type="dxa"/>
            <w:gridSpan w:val="35"/>
            <w:vMerge/>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2F61BE1E" w14:textId="77777777" w:rsidR="00590F26" w:rsidRDefault="00590F26" w:rsidP="00590F26">
            <w:pPr>
              <w:pStyle w:val="EMPTYCELLSTYLE"/>
              <w:keepNext/>
            </w:pPr>
          </w:p>
        </w:tc>
        <w:tc>
          <w:tcPr>
            <w:tcW w:w="40" w:type="dxa"/>
            <w:gridSpan w:val="2"/>
            <w:tcBorders>
              <w:left w:val="single" w:sz="8" w:space="0" w:color="000000"/>
              <w:bottom w:val="single" w:sz="8" w:space="0" w:color="000000"/>
            </w:tcBorders>
            <w:tcMar>
              <w:top w:w="0" w:type="dxa"/>
              <w:left w:w="0" w:type="dxa"/>
              <w:bottom w:w="0" w:type="dxa"/>
              <w:right w:w="0" w:type="dxa"/>
            </w:tcMar>
          </w:tcPr>
          <w:p w14:paraId="53C741BD" w14:textId="77777777" w:rsidR="00590F26" w:rsidRDefault="00590F26" w:rsidP="00590F26">
            <w:pPr>
              <w:pStyle w:val="EMPTYCELLSTYLE"/>
              <w:keepNext/>
            </w:pPr>
          </w:p>
        </w:tc>
        <w:tc>
          <w:tcPr>
            <w:tcW w:w="120" w:type="dxa"/>
            <w:gridSpan w:val="2"/>
            <w:tcBorders>
              <w:bottom w:val="single" w:sz="8" w:space="0" w:color="000000"/>
            </w:tcBorders>
            <w:tcMar>
              <w:top w:w="0" w:type="dxa"/>
              <w:left w:w="0" w:type="dxa"/>
              <w:bottom w:w="0" w:type="dxa"/>
              <w:right w:w="0" w:type="dxa"/>
            </w:tcMar>
          </w:tcPr>
          <w:p w14:paraId="1E31DC62"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79E06494"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307F7ED2" w14:textId="77777777" w:rsidR="00590F26" w:rsidRDefault="00590F26" w:rsidP="00590F26">
            <w:pPr>
              <w:pStyle w:val="EMPTYCELLSTYLE"/>
              <w:keepNext/>
            </w:pPr>
          </w:p>
        </w:tc>
        <w:tc>
          <w:tcPr>
            <w:tcW w:w="320" w:type="dxa"/>
            <w:gridSpan w:val="2"/>
            <w:tcBorders>
              <w:bottom w:val="single" w:sz="8" w:space="0" w:color="000000"/>
            </w:tcBorders>
            <w:tcMar>
              <w:top w:w="0" w:type="dxa"/>
              <w:left w:w="0" w:type="dxa"/>
              <w:bottom w:w="0" w:type="dxa"/>
              <w:right w:w="0" w:type="dxa"/>
            </w:tcMar>
          </w:tcPr>
          <w:p w14:paraId="26311E46"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4563310E" w14:textId="77777777" w:rsidR="00590F26" w:rsidRDefault="00590F26" w:rsidP="00590F26">
            <w:pPr>
              <w:pStyle w:val="EMPTYCELLSTYLE"/>
              <w:keepNext/>
            </w:pPr>
          </w:p>
        </w:tc>
        <w:tc>
          <w:tcPr>
            <w:tcW w:w="100" w:type="dxa"/>
            <w:gridSpan w:val="2"/>
            <w:tcBorders>
              <w:bottom w:val="single" w:sz="8" w:space="0" w:color="000000"/>
            </w:tcBorders>
            <w:tcMar>
              <w:top w:w="0" w:type="dxa"/>
              <w:left w:w="0" w:type="dxa"/>
              <w:bottom w:w="0" w:type="dxa"/>
              <w:right w:w="0" w:type="dxa"/>
            </w:tcMar>
          </w:tcPr>
          <w:p w14:paraId="095DC6D2" w14:textId="77777777" w:rsidR="00590F26" w:rsidRDefault="00590F26" w:rsidP="00590F26">
            <w:pPr>
              <w:pStyle w:val="EMPTYCELLSTYLE"/>
              <w:keepNext/>
            </w:pPr>
          </w:p>
        </w:tc>
        <w:tc>
          <w:tcPr>
            <w:tcW w:w="300" w:type="dxa"/>
            <w:gridSpan w:val="2"/>
            <w:tcBorders>
              <w:bottom w:val="single" w:sz="8" w:space="0" w:color="000000"/>
            </w:tcBorders>
            <w:tcMar>
              <w:top w:w="0" w:type="dxa"/>
              <w:left w:w="0" w:type="dxa"/>
              <w:bottom w:w="0" w:type="dxa"/>
              <w:right w:w="0" w:type="dxa"/>
            </w:tcMar>
          </w:tcPr>
          <w:p w14:paraId="6DA12CDE" w14:textId="77777777" w:rsidR="00590F26" w:rsidRDefault="00590F26" w:rsidP="00590F26">
            <w:pPr>
              <w:pStyle w:val="EMPTYCELLSTYLE"/>
              <w:keepNext/>
            </w:pPr>
          </w:p>
        </w:tc>
        <w:tc>
          <w:tcPr>
            <w:tcW w:w="300" w:type="dxa"/>
            <w:gridSpan w:val="2"/>
            <w:tcBorders>
              <w:bottom w:val="single" w:sz="8" w:space="0" w:color="000000"/>
            </w:tcBorders>
            <w:tcMar>
              <w:top w:w="0" w:type="dxa"/>
              <w:left w:w="0" w:type="dxa"/>
              <w:bottom w:w="0" w:type="dxa"/>
              <w:right w:w="0" w:type="dxa"/>
            </w:tcMar>
          </w:tcPr>
          <w:p w14:paraId="5B4344E5" w14:textId="77777777" w:rsidR="00590F26" w:rsidRDefault="00590F26" w:rsidP="00590F26">
            <w:pPr>
              <w:pStyle w:val="EMPTYCELLSTYLE"/>
              <w:keepNext/>
            </w:pPr>
          </w:p>
        </w:tc>
        <w:tc>
          <w:tcPr>
            <w:tcW w:w="140" w:type="dxa"/>
            <w:gridSpan w:val="2"/>
            <w:tcBorders>
              <w:bottom w:val="single" w:sz="8" w:space="0" w:color="000000"/>
            </w:tcBorders>
            <w:tcMar>
              <w:top w:w="0" w:type="dxa"/>
              <w:left w:w="0" w:type="dxa"/>
              <w:bottom w:w="0" w:type="dxa"/>
              <w:right w:w="0" w:type="dxa"/>
            </w:tcMar>
          </w:tcPr>
          <w:p w14:paraId="3EB6F5F5" w14:textId="77777777" w:rsidR="00590F26" w:rsidRDefault="00590F26" w:rsidP="00590F26">
            <w:pPr>
              <w:pStyle w:val="EMPTYCELLSTYLE"/>
              <w:keepNext/>
            </w:pPr>
          </w:p>
        </w:tc>
        <w:tc>
          <w:tcPr>
            <w:tcW w:w="360" w:type="dxa"/>
            <w:gridSpan w:val="2"/>
            <w:tcBorders>
              <w:bottom w:val="single" w:sz="8" w:space="0" w:color="000000"/>
            </w:tcBorders>
            <w:tcMar>
              <w:top w:w="0" w:type="dxa"/>
              <w:left w:w="0" w:type="dxa"/>
              <w:bottom w:w="0" w:type="dxa"/>
              <w:right w:w="0" w:type="dxa"/>
            </w:tcMar>
          </w:tcPr>
          <w:p w14:paraId="0C06A002"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753524B2"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12CDB4CE" w14:textId="77777777" w:rsidR="00590F26" w:rsidRDefault="00590F26" w:rsidP="00590F26">
            <w:pPr>
              <w:pStyle w:val="EMPTYCELLSTYLE"/>
              <w:keepNext/>
            </w:pPr>
          </w:p>
        </w:tc>
        <w:tc>
          <w:tcPr>
            <w:tcW w:w="320" w:type="dxa"/>
            <w:gridSpan w:val="3"/>
            <w:tcBorders>
              <w:bottom w:val="single" w:sz="8" w:space="0" w:color="000000"/>
            </w:tcBorders>
            <w:tcMar>
              <w:top w:w="0" w:type="dxa"/>
              <w:left w:w="0" w:type="dxa"/>
              <w:bottom w:w="0" w:type="dxa"/>
              <w:right w:w="0" w:type="dxa"/>
            </w:tcMar>
          </w:tcPr>
          <w:p w14:paraId="789E0B4A" w14:textId="77777777" w:rsidR="00590F26" w:rsidRDefault="00590F26" w:rsidP="00590F26">
            <w:pPr>
              <w:pStyle w:val="EMPTYCELLSTYLE"/>
              <w:keepNext/>
            </w:pPr>
          </w:p>
        </w:tc>
        <w:tc>
          <w:tcPr>
            <w:tcW w:w="200" w:type="dxa"/>
            <w:gridSpan w:val="3"/>
            <w:tcBorders>
              <w:bottom w:val="single" w:sz="8" w:space="0" w:color="000000"/>
            </w:tcBorders>
            <w:tcMar>
              <w:top w:w="0" w:type="dxa"/>
              <w:left w:w="0" w:type="dxa"/>
              <w:bottom w:w="0" w:type="dxa"/>
              <w:right w:w="0" w:type="dxa"/>
            </w:tcMar>
          </w:tcPr>
          <w:p w14:paraId="62240885"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1B67D339"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791F03AD" w14:textId="77777777" w:rsidR="00590F26" w:rsidRDefault="00590F26" w:rsidP="00590F26">
            <w:pPr>
              <w:pStyle w:val="EMPTYCELLSTYLE"/>
              <w:keepNext/>
            </w:pPr>
          </w:p>
        </w:tc>
        <w:tc>
          <w:tcPr>
            <w:tcW w:w="778" w:type="dxa"/>
            <w:gridSpan w:val="2"/>
            <w:tcBorders>
              <w:bottom w:val="single" w:sz="8" w:space="0" w:color="000000"/>
            </w:tcBorders>
            <w:tcMar>
              <w:top w:w="0" w:type="dxa"/>
              <w:left w:w="0" w:type="dxa"/>
              <w:bottom w:w="0" w:type="dxa"/>
              <w:right w:w="0" w:type="dxa"/>
            </w:tcMar>
          </w:tcPr>
          <w:p w14:paraId="35DCF91D"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794D8B59"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2EE7CFEB" w14:textId="77777777" w:rsidR="00590F26" w:rsidRDefault="00590F26" w:rsidP="00590F26">
            <w:pPr>
              <w:pStyle w:val="EMPTYCELLSTYLE"/>
              <w:keepNext/>
            </w:pPr>
          </w:p>
        </w:tc>
        <w:tc>
          <w:tcPr>
            <w:tcW w:w="560" w:type="dxa"/>
            <w:gridSpan w:val="2"/>
            <w:tcBorders>
              <w:bottom w:val="single" w:sz="8" w:space="0" w:color="000000"/>
            </w:tcBorders>
            <w:tcMar>
              <w:top w:w="0" w:type="dxa"/>
              <w:left w:w="0" w:type="dxa"/>
              <w:bottom w:w="0" w:type="dxa"/>
              <w:right w:w="0" w:type="dxa"/>
            </w:tcMar>
          </w:tcPr>
          <w:p w14:paraId="0E202425" w14:textId="77777777" w:rsidR="00590F26" w:rsidRDefault="00590F26" w:rsidP="00590F26">
            <w:pPr>
              <w:pStyle w:val="EMPTYCELLSTYLE"/>
              <w:keepNext/>
            </w:pPr>
          </w:p>
        </w:tc>
        <w:tc>
          <w:tcPr>
            <w:tcW w:w="100" w:type="dxa"/>
            <w:gridSpan w:val="2"/>
            <w:tcBorders>
              <w:bottom w:val="single" w:sz="8" w:space="0" w:color="000000"/>
            </w:tcBorders>
            <w:tcMar>
              <w:top w:w="0" w:type="dxa"/>
              <w:left w:w="0" w:type="dxa"/>
              <w:bottom w:w="0" w:type="dxa"/>
              <w:right w:w="0" w:type="dxa"/>
            </w:tcMar>
          </w:tcPr>
          <w:p w14:paraId="021754A5" w14:textId="77777777" w:rsidR="00590F26" w:rsidRDefault="00590F26" w:rsidP="00590F26">
            <w:pPr>
              <w:pStyle w:val="EMPTYCELLSTYLE"/>
              <w:keepNext/>
            </w:pPr>
          </w:p>
        </w:tc>
        <w:tc>
          <w:tcPr>
            <w:tcW w:w="200" w:type="dxa"/>
            <w:gridSpan w:val="2"/>
            <w:tcBorders>
              <w:bottom w:val="single" w:sz="8" w:space="0" w:color="000000"/>
            </w:tcBorders>
            <w:tcMar>
              <w:top w:w="0" w:type="dxa"/>
              <w:left w:w="0" w:type="dxa"/>
              <w:bottom w:w="0" w:type="dxa"/>
              <w:right w:w="0" w:type="dxa"/>
            </w:tcMar>
          </w:tcPr>
          <w:p w14:paraId="5416F011" w14:textId="77777777" w:rsidR="00590F26" w:rsidRDefault="00590F26" w:rsidP="00590F26">
            <w:pPr>
              <w:pStyle w:val="EMPTYCELLSTYLE"/>
              <w:keepNext/>
            </w:pPr>
          </w:p>
        </w:tc>
        <w:tc>
          <w:tcPr>
            <w:tcW w:w="460" w:type="dxa"/>
            <w:gridSpan w:val="3"/>
            <w:tcBorders>
              <w:bottom w:val="single" w:sz="8" w:space="0" w:color="000000"/>
            </w:tcBorders>
            <w:tcMar>
              <w:top w:w="0" w:type="dxa"/>
              <w:left w:w="0" w:type="dxa"/>
              <w:bottom w:w="0" w:type="dxa"/>
              <w:right w:w="0" w:type="dxa"/>
            </w:tcMar>
          </w:tcPr>
          <w:p w14:paraId="0F04A9E0"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40F5BDDB"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2E815F57" w14:textId="77777777" w:rsidR="00590F26" w:rsidRDefault="00590F26" w:rsidP="00590F26">
            <w:pPr>
              <w:pStyle w:val="EMPTYCELLSTYLE"/>
              <w:keepNext/>
            </w:pPr>
          </w:p>
        </w:tc>
        <w:tc>
          <w:tcPr>
            <w:tcW w:w="1424" w:type="dxa"/>
            <w:gridSpan w:val="2"/>
            <w:tcBorders>
              <w:bottom w:val="single" w:sz="8" w:space="0" w:color="000000"/>
            </w:tcBorders>
            <w:tcMar>
              <w:top w:w="0" w:type="dxa"/>
              <w:left w:w="0" w:type="dxa"/>
              <w:bottom w:w="0" w:type="dxa"/>
              <w:right w:w="0" w:type="dxa"/>
            </w:tcMar>
          </w:tcPr>
          <w:p w14:paraId="34334BD9" w14:textId="77777777" w:rsidR="00590F26" w:rsidRDefault="00590F26" w:rsidP="00590F26">
            <w:pPr>
              <w:pStyle w:val="EMPTYCELLSTYLE"/>
              <w:keepNext/>
            </w:pPr>
          </w:p>
        </w:tc>
        <w:tc>
          <w:tcPr>
            <w:tcW w:w="194" w:type="dxa"/>
            <w:gridSpan w:val="2"/>
            <w:tcBorders>
              <w:bottom w:val="single" w:sz="8" w:space="0" w:color="000000"/>
            </w:tcBorders>
            <w:tcMar>
              <w:top w:w="0" w:type="dxa"/>
              <w:left w:w="0" w:type="dxa"/>
              <w:bottom w:w="0" w:type="dxa"/>
              <w:right w:w="0" w:type="dxa"/>
            </w:tcMar>
          </w:tcPr>
          <w:p w14:paraId="2EF182FF"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023B4F33" w14:textId="77777777" w:rsidR="00590F26" w:rsidRDefault="00590F26" w:rsidP="00590F26">
            <w:pPr>
              <w:pStyle w:val="EMPTYCELLSTYLE"/>
              <w:keepNext/>
            </w:pPr>
          </w:p>
        </w:tc>
        <w:tc>
          <w:tcPr>
            <w:tcW w:w="45" w:type="dxa"/>
            <w:gridSpan w:val="2"/>
            <w:tcBorders>
              <w:bottom w:val="single" w:sz="8" w:space="0" w:color="000000"/>
              <w:right w:val="single" w:sz="8" w:space="0" w:color="000000"/>
            </w:tcBorders>
            <w:tcMar>
              <w:top w:w="0" w:type="dxa"/>
              <w:left w:w="0" w:type="dxa"/>
              <w:bottom w:w="0" w:type="dxa"/>
              <w:right w:w="0" w:type="dxa"/>
            </w:tcMar>
          </w:tcPr>
          <w:p w14:paraId="385A13D8" w14:textId="77777777" w:rsidR="00590F26" w:rsidRDefault="00590F26" w:rsidP="00590F26">
            <w:pPr>
              <w:pStyle w:val="EMPTYCELLSTYLE"/>
              <w:keepNext/>
            </w:pPr>
          </w:p>
        </w:tc>
        <w:tc>
          <w:tcPr>
            <w:tcW w:w="60" w:type="dxa"/>
            <w:gridSpan w:val="3"/>
          </w:tcPr>
          <w:p w14:paraId="72B827C6" w14:textId="77777777" w:rsidR="00590F26" w:rsidRDefault="00590F26" w:rsidP="00590F26">
            <w:pPr>
              <w:pStyle w:val="EMPTYCELLSTYLE"/>
              <w:keepNext/>
            </w:pPr>
          </w:p>
        </w:tc>
        <w:tc>
          <w:tcPr>
            <w:tcW w:w="40" w:type="dxa"/>
          </w:tcPr>
          <w:p w14:paraId="1DDAD3C3" w14:textId="77777777" w:rsidR="00590F26" w:rsidRDefault="00590F26" w:rsidP="00590F26">
            <w:pPr>
              <w:pStyle w:val="EMPTYCELLSTYLE"/>
              <w:keepNext/>
            </w:pPr>
          </w:p>
        </w:tc>
      </w:tr>
      <w:tr w:rsidR="00F66410" w14:paraId="34EBEACA" w14:textId="77777777" w:rsidTr="00247A46">
        <w:trPr>
          <w:gridAfter w:val="2"/>
          <w:wAfter w:w="45" w:type="dxa"/>
          <w:cantSplit/>
        </w:trPr>
        <w:tc>
          <w:tcPr>
            <w:tcW w:w="44" w:type="dxa"/>
            <w:gridSpan w:val="2"/>
          </w:tcPr>
          <w:p w14:paraId="217EB33C" w14:textId="77777777" w:rsidR="00F66410" w:rsidRDefault="00F66410" w:rsidP="00590F26">
            <w:pPr>
              <w:pStyle w:val="EMPTYCELLSTYLE"/>
              <w:keepNext/>
            </w:pPr>
          </w:p>
        </w:tc>
        <w:tc>
          <w:tcPr>
            <w:tcW w:w="2715" w:type="dxa"/>
            <w:gridSpan w:val="35"/>
            <w:tcBorders>
              <w:top w:val="single" w:sz="8" w:space="0" w:color="000000"/>
              <w:left w:val="single" w:sz="8" w:space="0" w:color="000000"/>
              <w:right w:val="single" w:sz="8" w:space="0" w:color="000000"/>
            </w:tcBorders>
            <w:shd w:val="clear" w:color="auto" w:fill="FFFFFF"/>
            <w:tcMar>
              <w:top w:w="20" w:type="dxa"/>
              <w:left w:w="40" w:type="dxa"/>
              <w:bottom w:w="20" w:type="dxa"/>
              <w:right w:w="40" w:type="dxa"/>
            </w:tcMar>
          </w:tcPr>
          <w:p w14:paraId="14AEBA13" w14:textId="77777777" w:rsidR="00F66410" w:rsidRDefault="00F66410" w:rsidP="00590F26">
            <w:pPr>
              <w:pStyle w:val="zarovnaniTabulkyPriOdlDatech"/>
              <w:keepNext/>
              <w:keepLines/>
            </w:pPr>
            <w:r>
              <w:t>FLEXA</w:t>
            </w:r>
          </w:p>
        </w:tc>
        <w:tc>
          <w:tcPr>
            <w:tcW w:w="2200" w:type="dxa"/>
            <w:gridSpan w:val="2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0E252400" w14:textId="77777777" w:rsidR="00F66410" w:rsidRDefault="00F66410" w:rsidP="00F66410">
            <w:pPr>
              <w:pStyle w:val="tableTD0"/>
              <w:keepNext/>
              <w:keepLines/>
              <w:jc w:val="right"/>
            </w:pPr>
            <w:r>
              <w:t>109 000</w:t>
            </w:r>
          </w:p>
        </w:tc>
        <w:tc>
          <w:tcPr>
            <w:tcW w:w="4241" w:type="dxa"/>
            <w:gridSpan w:val="3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366709D6" w14:textId="77777777" w:rsidR="00F66410" w:rsidRDefault="00F66410" w:rsidP="00F66410">
            <w:pPr>
              <w:pStyle w:val="tableTD0"/>
              <w:keepNext/>
              <w:keepLines/>
              <w:jc w:val="right"/>
            </w:pPr>
            <w:r>
              <w:t>5 000 Kč</w:t>
            </w:r>
          </w:p>
        </w:tc>
        <w:tc>
          <w:tcPr>
            <w:tcW w:w="60" w:type="dxa"/>
            <w:gridSpan w:val="3"/>
          </w:tcPr>
          <w:p w14:paraId="29F11AB4" w14:textId="77777777" w:rsidR="00F66410" w:rsidRDefault="00F66410" w:rsidP="00590F26">
            <w:pPr>
              <w:pStyle w:val="EMPTYCELLSTYLE"/>
              <w:keepNext/>
            </w:pPr>
          </w:p>
        </w:tc>
        <w:tc>
          <w:tcPr>
            <w:tcW w:w="40" w:type="dxa"/>
          </w:tcPr>
          <w:p w14:paraId="219A3B91" w14:textId="77777777" w:rsidR="00F66410" w:rsidRDefault="00F66410" w:rsidP="00590F26">
            <w:pPr>
              <w:pStyle w:val="EMPTYCELLSTYLE"/>
              <w:keepNext/>
            </w:pPr>
          </w:p>
        </w:tc>
      </w:tr>
      <w:tr w:rsidR="00F66410" w14:paraId="606E9321" w14:textId="77777777" w:rsidTr="00247A46">
        <w:trPr>
          <w:gridAfter w:val="2"/>
          <w:wAfter w:w="45" w:type="dxa"/>
          <w:cantSplit/>
        </w:trPr>
        <w:tc>
          <w:tcPr>
            <w:tcW w:w="44" w:type="dxa"/>
            <w:gridSpan w:val="2"/>
          </w:tcPr>
          <w:p w14:paraId="7548B8EA" w14:textId="77777777" w:rsidR="00F66410" w:rsidRDefault="00F66410" w:rsidP="00590F26">
            <w:pPr>
              <w:pStyle w:val="EMPTYCELLSTYLE"/>
              <w:keepNext/>
            </w:pPr>
          </w:p>
        </w:tc>
        <w:tc>
          <w:tcPr>
            <w:tcW w:w="2715" w:type="dxa"/>
            <w:gridSpan w:val="35"/>
            <w:tcBorders>
              <w:top w:val="single" w:sz="8" w:space="0" w:color="000000"/>
              <w:left w:val="single" w:sz="8" w:space="0" w:color="000000"/>
              <w:right w:val="single" w:sz="8" w:space="0" w:color="000000"/>
            </w:tcBorders>
            <w:shd w:val="clear" w:color="auto" w:fill="FFFFFF"/>
            <w:tcMar>
              <w:top w:w="20" w:type="dxa"/>
              <w:left w:w="40" w:type="dxa"/>
              <w:bottom w:w="20" w:type="dxa"/>
              <w:right w:w="40" w:type="dxa"/>
            </w:tcMar>
          </w:tcPr>
          <w:p w14:paraId="01EAE1A6" w14:textId="77777777" w:rsidR="00F66410" w:rsidRDefault="00F66410" w:rsidP="00590F26">
            <w:pPr>
              <w:pStyle w:val="zarovnaniTabulkyPriOdlDatech"/>
              <w:keepNext/>
              <w:keepLines/>
            </w:pPr>
            <w:r>
              <w:t>Povodeň nebo záplava</w:t>
            </w:r>
          </w:p>
        </w:tc>
        <w:tc>
          <w:tcPr>
            <w:tcW w:w="2200" w:type="dxa"/>
            <w:gridSpan w:val="2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2ADF3B81" w14:textId="77777777" w:rsidR="00F66410" w:rsidRDefault="00F66410" w:rsidP="00F66410">
            <w:pPr>
              <w:pStyle w:val="tableTD0"/>
              <w:keepNext/>
              <w:keepLines/>
              <w:jc w:val="right"/>
            </w:pPr>
            <w:r>
              <w:t>109 000</w:t>
            </w:r>
          </w:p>
        </w:tc>
        <w:tc>
          <w:tcPr>
            <w:tcW w:w="4241" w:type="dxa"/>
            <w:gridSpan w:val="3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34E93FF6" w14:textId="77777777" w:rsidR="00F66410" w:rsidRDefault="00F66410" w:rsidP="00F66410">
            <w:pPr>
              <w:pStyle w:val="tableTD0"/>
              <w:keepNext/>
              <w:keepLines/>
              <w:jc w:val="right"/>
            </w:pPr>
            <w:r>
              <w:t>5 000 Kč</w:t>
            </w:r>
          </w:p>
        </w:tc>
        <w:tc>
          <w:tcPr>
            <w:tcW w:w="60" w:type="dxa"/>
            <w:gridSpan w:val="3"/>
          </w:tcPr>
          <w:p w14:paraId="73478E37" w14:textId="77777777" w:rsidR="00F66410" w:rsidRDefault="00F66410" w:rsidP="00590F26">
            <w:pPr>
              <w:pStyle w:val="EMPTYCELLSTYLE"/>
              <w:keepNext/>
            </w:pPr>
          </w:p>
        </w:tc>
        <w:tc>
          <w:tcPr>
            <w:tcW w:w="40" w:type="dxa"/>
          </w:tcPr>
          <w:p w14:paraId="1B27C99F" w14:textId="77777777" w:rsidR="00F66410" w:rsidRDefault="00F66410" w:rsidP="00590F26">
            <w:pPr>
              <w:pStyle w:val="EMPTYCELLSTYLE"/>
              <w:keepNext/>
            </w:pPr>
          </w:p>
        </w:tc>
      </w:tr>
      <w:tr w:rsidR="00F66410" w14:paraId="78CADB5C" w14:textId="77777777" w:rsidTr="00247A46">
        <w:trPr>
          <w:gridAfter w:val="2"/>
          <w:wAfter w:w="45" w:type="dxa"/>
          <w:cantSplit/>
        </w:trPr>
        <w:tc>
          <w:tcPr>
            <w:tcW w:w="44" w:type="dxa"/>
            <w:gridSpan w:val="2"/>
          </w:tcPr>
          <w:p w14:paraId="37376B2D" w14:textId="77777777" w:rsidR="00F66410" w:rsidRDefault="00F66410" w:rsidP="00590F26">
            <w:pPr>
              <w:pStyle w:val="EMPTYCELLSTYLE"/>
              <w:keepNext/>
            </w:pPr>
          </w:p>
        </w:tc>
        <w:tc>
          <w:tcPr>
            <w:tcW w:w="2715" w:type="dxa"/>
            <w:gridSpan w:val="35"/>
            <w:tcBorders>
              <w:top w:val="single" w:sz="8" w:space="0" w:color="000000"/>
              <w:left w:val="single" w:sz="8" w:space="0" w:color="000000"/>
              <w:right w:val="single" w:sz="8" w:space="0" w:color="000000"/>
            </w:tcBorders>
            <w:shd w:val="clear" w:color="auto" w:fill="FFFFFF"/>
            <w:tcMar>
              <w:top w:w="20" w:type="dxa"/>
              <w:left w:w="40" w:type="dxa"/>
              <w:bottom w:w="20" w:type="dxa"/>
              <w:right w:w="40" w:type="dxa"/>
            </w:tcMar>
          </w:tcPr>
          <w:p w14:paraId="641771F1" w14:textId="77777777" w:rsidR="00F66410" w:rsidRDefault="00F66410" w:rsidP="00590F26">
            <w:pPr>
              <w:pStyle w:val="zarovnaniTabulkyPriOdlDatech"/>
              <w:keepNext/>
              <w:keepLines/>
            </w:pPr>
            <w:r>
              <w:t>Doplňková živelní nebezpečí</w:t>
            </w:r>
          </w:p>
        </w:tc>
        <w:tc>
          <w:tcPr>
            <w:tcW w:w="2200" w:type="dxa"/>
            <w:gridSpan w:val="2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727B0729" w14:textId="77777777" w:rsidR="00F66410" w:rsidRDefault="00F66410" w:rsidP="00F66410">
            <w:pPr>
              <w:pStyle w:val="tableTD0"/>
              <w:keepNext/>
              <w:keepLines/>
              <w:jc w:val="right"/>
            </w:pPr>
            <w:r>
              <w:t>109 000</w:t>
            </w:r>
          </w:p>
        </w:tc>
        <w:tc>
          <w:tcPr>
            <w:tcW w:w="4241" w:type="dxa"/>
            <w:gridSpan w:val="3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3572216B" w14:textId="77777777" w:rsidR="00F66410" w:rsidRDefault="00F66410" w:rsidP="00F66410">
            <w:pPr>
              <w:pStyle w:val="tableTD0"/>
              <w:keepNext/>
              <w:keepLines/>
              <w:jc w:val="right"/>
            </w:pPr>
            <w:r>
              <w:t>5 000 Kč</w:t>
            </w:r>
          </w:p>
        </w:tc>
        <w:tc>
          <w:tcPr>
            <w:tcW w:w="60" w:type="dxa"/>
            <w:gridSpan w:val="3"/>
          </w:tcPr>
          <w:p w14:paraId="7678E900" w14:textId="77777777" w:rsidR="00F66410" w:rsidRDefault="00F66410" w:rsidP="00590F26">
            <w:pPr>
              <w:pStyle w:val="EMPTYCELLSTYLE"/>
              <w:keepNext/>
            </w:pPr>
          </w:p>
        </w:tc>
        <w:tc>
          <w:tcPr>
            <w:tcW w:w="40" w:type="dxa"/>
          </w:tcPr>
          <w:p w14:paraId="178F8AC1" w14:textId="77777777" w:rsidR="00F66410" w:rsidRDefault="00F66410" w:rsidP="00590F26">
            <w:pPr>
              <w:pStyle w:val="EMPTYCELLSTYLE"/>
              <w:keepNext/>
            </w:pPr>
          </w:p>
        </w:tc>
      </w:tr>
      <w:tr w:rsidR="00F66410" w14:paraId="4467AB6B" w14:textId="77777777" w:rsidTr="00247A46">
        <w:trPr>
          <w:gridAfter w:val="2"/>
          <w:wAfter w:w="45" w:type="dxa"/>
          <w:cantSplit/>
        </w:trPr>
        <w:tc>
          <w:tcPr>
            <w:tcW w:w="44" w:type="dxa"/>
            <w:gridSpan w:val="2"/>
          </w:tcPr>
          <w:p w14:paraId="7386116B" w14:textId="77777777" w:rsidR="00F66410" w:rsidRDefault="00F66410" w:rsidP="00590F26">
            <w:pPr>
              <w:pStyle w:val="EMPTYCELLSTYLE"/>
              <w:keepNext/>
            </w:pPr>
          </w:p>
        </w:tc>
        <w:tc>
          <w:tcPr>
            <w:tcW w:w="2715" w:type="dxa"/>
            <w:gridSpan w:val="35"/>
            <w:tcBorders>
              <w:top w:val="single" w:sz="8" w:space="0" w:color="000000"/>
              <w:left w:val="single" w:sz="8" w:space="0" w:color="000000"/>
              <w:right w:val="single" w:sz="8" w:space="0" w:color="000000"/>
            </w:tcBorders>
            <w:shd w:val="clear" w:color="auto" w:fill="FFFFFF"/>
            <w:tcMar>
              <w:top w:w="20" w:type="dxa"/>
              <w:left w:w="40" w:type="dxa"/>
              <w:bottom w:w="20" w:type="dxa"/>
              <w:right w:w="40" w:type="dxa"/>
            </w:tcMar>
          </w:tcPr>
          <w:p w14:paraId="79572EE1" w14:textId="77777777" w:rsidR="00F66410" w:rsidRDefault="00F66410" w:rsidP="00590F26">
            <w:pPr>
              <w:pStyle w:val="zarovnaniTabulkyPriOdlDatech"/>
              <w:keepNext/>
              <w:keepLines/>
            </w:pPr>
            <w:r>
              <w:t>Vodovodní škoda</w:t>
            </w:r>
          </w:p>
        </w:tc>
        <w:tc>
          <w:tcPr>
            <w:tcW w:w="2200" w:type="dxa"/>
            <w:gridSpan w:val="2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20AE5511" w14:textId="77777777" w:rsidR="00F66410" w:rsidRDefault="00F66410" w:rsidP="00F66410">
            <w:pPr>
              <w:pStyle w:val="tableTD0"/>
              <w:keepNext/>
              <w:keepLines/>
              <w:jc w:val="right"/>
            </w:pPr>
            <w:r>
              <w:t>109 000</w:t>
            </w:r>
          </w:p>
        </w:tc>
        <w:tc>
          <w:tcPr>
            <w:tcW w:w="4241" w:type="dxa"/>
            <w:gridSpan w:val="3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7E745843" w14:textId="77777777" w:rsidR="00F66410" w:rsidRDefault="00F66410" w:rsidP="00F66410">
            <w:pPr>
              <w:pStyle w:val="tableTD0"/>
              <w:keepNext/>
              <w:keepLines/>
              <w:jc w:val="right"/>
            </w:pPr>
            <w:r>
              <w:t>5 000 Kč</w:t>
            </w:r>
          </w:p>
        </w:tc>
        <w:tc>
          <w:tcPr>
            <w:tcW w:w="60" w:type="dxa"/>
            <w:gridSpan w:val="3"/>
          </w:tcPr>
          <w:p w14:paraId="506B0FE1" w14:textId="77777777" w:rsidR="00F66410" w:rsidRDefault="00F66410" w:rsidP="00590F26">
            <w:pPr>
              <w:pStyle w:val="EMPTYCELLSTYLE"/>
              <w:keepNext/>
            </w:pPr>
          </w:p>
        </w:tc>
        <w:tc>
          <w:tcPr>
            <w:tcW w:w="40" w:type="dxa"/>
          </w:tcPr>
          <w:p w14:paraId="364D0939" w14:textId="77777777" w:rsidR="00F66410" w:rsidRDefault="00F66410" w:rsidP="00590F26">
            <w:pPr>
              <w:pStyle w:val="EMPTYCELLSTYLE"/>
              <w:keepNext/>
            </w:pPr>
          </w:p>
        </w:tc>
      </w:tr>
      <w:tr w:rsidR="00F66410" w14:paraId="728EFC3A" w14:textId="77777777" w:rsidTr="00247A46">
        <w:trPr>
          <w:gridAfter w:val="2"/>
          <w:wAfter w:w="45" w:type="dxa"/>
          <w:cantSplit/>
        </w:trPr>
        <w:tc>
          <w:tcPr>
            <w:tcW w:w="44" w:type="dxa"/>
            <w:gridSpan w:val="2"/>
          </w:tcPr>
          <w:p w14:paraId="5AB0AEED" w14:textId="77777777" w:rsidR="00F66410" w:rsidRDefault="00F66410" w:rsidP="00590F26">
            <w:pPr>
              <w:pStyle w:val="EMPTYCELLSTYLE"/>
              <w:keepNext/>
            </w:pPr>
          </w:p>
        </w:tc>
        <w:tc>
          <w:tcPr>
            <w:tcW w:w="2715" w:type="dxa"/>
            <w:gridSpan w:val="35"/>
            <w:tcBorders>
              <w:top w:val="single" w:sz="8" w:space="0" w:color="000000"/>
              <w:left w:val="single" w:sz="8" w:space="0" w:color="000000"/>
              <w:right w:val="single" w:sz="8" w:space="0" w:color="000000"/>
            </w:tcBorders>
            <w:shd w:val="clear" w:color="auto" w:fill="FFFFFF"/>
            <w:tcMar>
              <w:top w:w="20" w:type="dxa"/>
              <w:left w:w="40" w:type="dxa"/>
              <w:bottom w:w="20" w:type="dxa"/>
              <w:right w:w="40" w:type="dxa"/>
            </w:tcMar>
          </w:tcPr>
          <w:p w14:paraId="473394B0" w14:textId="3C101462" w:rsidR="00F66410" w:rsidRDefault="00F66410" w:rsidP="00590F26">
            <w:pPr>
              <w:pStyle w:val="zarovnaniTabulkyPriOdlDatech"/>
              <w:keepNext/>
              <w:keepLines/>
            </w:pPr>
            <w:r w:rsidRPr="00420F45">
              <w:t xml:space="preserve">Odcizení – </w:t>
            </w:r>
            <w:r w:rsidRPr="00C33EB3">
              <w:rPr>
                <w:b/>
                <w:bCs/>
              </w:rPr>
              <w:t>zabezpečení uzamčením kabiny nebo dle přílohy č. 3</w:t>
            </w:r>
          </w:p>
        </w:tc>
        <w:tc>
          <w:tcPr>
            <w:tcW w:w="2200" w:type="dxa"/>
            <w:gridSpan w:val="2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20DBEE91" w14:textId="77777777" w:rsidR="00F66410" w:rsidRDefault="00F66410" w:rsidP="00F66410">
            <w:pPr>
              <w:pStyle w:val="tableTD0"/>
              <w:keepNext/>
              <w:keepLines/>
              <w:jc w:val="right"/>
            </w:pPr>
            <w:r>
              <w:t>109 000</w:t>
            </w:r>
          </w:p>
        </w:tc>
        <w:tc>
          <w:tcPr>
            <w:tcW w:w="4241" w:type="dxa"/>
            <w:gridSpan w:val="3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558DC150" w14:textId="77777777" w:rsidR="00F66410" w:rsidRDefault="00F66410" w:rsidP="00F66410">
            <w:pPr>
              <w:pStyle w:val="tableTD0"/>
              <w:keepNext/>
              <w:keepLines/>
              <w:jc w:val="right"/>
            </w:pPr>
            <w:r>
              <w:t>5 000 Kč</w:t>
            </w:r>
          </w:p>
        </w:tc>
        <w:tc>
          <w:tcPr>
            <w:tcW w:w="60" w:type="dxa"/>
            <w:gridSpan w:val="3"/>
          </w:tcPr>
          <w:p w14:paraId="3A3E0F53" w14:textId="77777777" w:rsidR="00F66410" w:rsidRDefault="00F66410" w:rsidP="00590F26">
            <w:pPr>
              <w:pStyle w:val="EMPTYCELLSTYLE"/>
              <w:keepNext/>
            </w:pPr>
          </w:p>
        </w:tc>
        <w:tc>
          <w:tcPr>
            <w:tcW w:w="40" w:type="dxa"/>
          </w:tcPr>
          <w:p w14:paraId="79DEC741" w14:textId="77777777" w:rsidR="00F66410" w:rsidRDefault="00F66410" w:rsidP="00590F26">
            <w:pPr>
              <w:pStyle w:val="EMPTYCELLSTYLE"/>
              <w:keepNext/>
            </w:pPr>
          </w:p>
        </w:tc>
      </w:tr>
      <w:tr w:rsidR="00F66410" w14:paraId="6CFDA188" w14:textId="77777777" w:rsidTr="00247A46">
        <w:trPr>
          <w:gridAfter w:val="2"/>
          <w:wAfter w:w="45" w:type="dxa"/>
          <w:cantSplit/>
        </w:trPr>
        <w:tc>
          <w:tcPr>
            <w:tcW w:w="44" w:type="dxa"/>
            <w:gridSpan w:val="2"/>
          </w:tcPr>
          <w:p w14:paraId="3D060F93" w14:textId="77777777" w:rsidR="00F66410" w:rsidRDefault="00F66410" w:rsidP="00590F26">
            <w:pPr>
              <w:pStyle w:val="EMPTYCELLSTYLE"/>
              <w:keepNext/>
            </w:pPr>
          </w:p>
        </w:tc>
        <w:tc>
          <w:tcPr>
            <w:tcW w:w="2715" w:type="dxa"/>
            <w:gridSpan w:val="3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640B08E2" w14:textId="77777777" w:rsidR="00F66410" w:rsidRDefault="00F66410" w:rsidP="00590F26">
            <w:pPr>
              <w:pStyle w:val="zarovnaniTabulkyPriOdlDatech"/>
              <w:keepNext/>
              <w:keepLines/>
            </w:pPr>
            <w:r w:rsidRPr="00674D29">
              <w:t>Pojištění skel</w:t>
            </w:r>
          </w:p>
          <w:p w14:paraId="2C905571" w14:textId="50253F46" w:rsidR="00F66410" w:rsidRPr="00C33EB3" w:rsidRDefault="00F66410" w:rsidP="00590F26">
            <w:pPr>
              <w:pStyle w:val="tableTD0"/>
              <w:keepNext/>
              <w:keepLines/>
              <w:rPr>
                <w:b/>
                <w:bCs/>
              </w:rPr>
            </w:pPr>
            <w:r w:rsidRPr="00C33EB3">
              <w:rPr>
                <w:b/>
                <w:bCs/>
              </w:rPr>
              <w:t xml:space="preserve">Pojištění se sjednává s limitem plnění na jednu pojistnou událost ve výši </w:t>
            </w:r>
            <w:r w:rsidR="00266A13">
              <w:rPr>
                <w:b/>
                <w:bCs/>
              </w:rPr>
              <w:t xml:space="preserve">      </w:t>
            </w:r>
            <w:r w:rsidRPr="00C33EB3">
              <w:rPr>
                <w:b/>
                <w:bCs/>
              </w:rPr>
              <w:t xml:space="preserve">30 </w:t>
            </w:r>
            <w:r w:rsidR="00266A13">
              <w:rPr>
                <w:b/>
                <w:bCs/>
              </w:rPr>
              <w:t>000</w:t>
            </w:r>
            <w:r w:rsidRPr="00C33EB3">
              <w:rPr>
                <w:b/>
                <w:bCs/>
              </w:rPr>
              <w:t xml:space="preserve"> Kč a spoluúčastí 1000 Kč.</w:t>
            </w:r>
          </w:p>
        </w:tc>
        <w:tc>
          <w:tcPr>
            <w:tcW w:w="2200" w:type="dxa"/>
            <w:gridSpan w:val="2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382AA997" w14:textId="77777777" w:rsidR="00F66410" w:rsidRDefault="00F66410" w:rsidP="00F66410">
            <w:pPr>
              <w:pStyle w:val="tableTD0"/>
              <w:keepNext/>
              <w:keepLines/>
              <w:jc w:val="right"/>
            </w:pPr>
            <w:r>
              <w:t>109 000</w:t>
            </w:r>
          </w:p>
        </w:tc>
        <w:tc>
          <w:tcPr>
            <w:tcW w:w="4241" w:type="dxa"/>
            <w:gridSpan w:val="3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6AC39D53" w14:textId="77777777" w:rsidR="00F66410" w:rsidRDefault="00F66410" w:rsidP="00F66410">
            <w:pPr>
              <w:pStyle w:val="tableTD0"/>
              <w:keepNext/>
              <w:keepLines/>
              <w:jc w:val="right"/>
            </w:pPr>
            <w:r>
              <w:t>1 000 Kč</w:t>
            </w:r>
          </w:p>
        </w:tc>
        <w:tc>
          <w:tcPr>
            <w:tcW w:w="60" w:type="dxa"/>
            <w:gridSpan w:val="3"/>
          </w:tcPr>
          <w:p w14:paraId="6D776C3D" w14:textId="77777777" w:rsidR="00F66410" w:rsidRDefault="00F66410" w:rsidP="00590F26">
            <w:pPr>
              <w:pStyle w:val="EMPTYCELLSTYLE"/>
              <w:keepNext/>
            </w:pPr>
          </w:p>
        </w:tc>
        <w:tc>
          <w:tcPr>
            <w:tcW w:w="40" w:type="dxa"/>
          </w:tcPr>
          <w:p w14:paraId="1980605D" w14:textId="77777777" w:rsidR="00F66410" w:rsidRDefault="00F66410" w:rsidP="00590F26">
            <w:pPr>
              <w:pStyle w:val="EMPTYCELLSTYLE"/>
              <w:keepNext/>
            </w:pPr>
          </w:p>
        </w:tc>
      </w:tr>
      <w:tr w:rsidR="00590F26" w14:paraId="72F7E4A3" w14:textId="77777777" w:rsidTr="00247A46">
        <w:trPr>
          <w:gridAfter w:val="2"/>
          <w:wAfter w:w="45" w:type="dxa"/>
          <w:cantSplit/>
        </w:trPr>
        <w:tc>
          <w:tcPr>
            <w:tcW w:w="44" w:type="dxa"/>
            <w:gridSpan w:val="2"/>
          </w:tcPr>
          <w:p w14:paraId="592ABEC3" w14:textId="77777777" w:rsidR="00590F26" w:rsidRDefault="00590F26" w:rsidP="00590F26">
            <w:pPr>
              <w:pStyle w:val="EMPTYCELLSTYLE"/>
              <w:keepNext/>
            </w:pPr>
          </w:p>
        </w:tc>
        <w:tc>
          <w:tcPr>
            <w:tcW w:w="9156" w:type="dxa"/>
            <w:gridSpan w:val="98"/>
            <w:tcMar>
              <w:top w:w="0" w:type="dxa"/>
              <w:left w:w="0" w:type="dxa"/>
              <w:bottom w:w="0" w:type="dxa"/>
              <w:right w:w="0" w:type="dxa"/>
            </w:tcMar>
          </w:tcPr>
          <w:p w14:paraId="4257C294" w14:textId="77777777" w:rsidR="00590F26" w:rsidRDefault="00590F26" w:rsidP="00590F26">
            <w:pPr>
              <w:pStyle w:val="beznyText"/>
            </w:pPr>
          </w:p>
          <w:p w14:paraId="06729964" w14:textId="77777777" w:rsidR="00590F26" w:rsidRPr="00D41F52" w:rsidRDefault="00590F26" w:rsidP="00590F26">
            <w:pPr>
              <w:pStyle w:val="textNormal0"/>
              <w:keepNext/>
              <w:keepLines/>
              <w:jc w:val="both"/>
              <w:rPr>
                <w:b/>
              </w:rPr>
            </w:pPr>
          </w:p>
          <w:p w14:paraId="57E52F75" w14:textId="77777777" w:rsidR="00590F26" w:rsidRDefault="00590F26" w:rsidP="00590F26">
            <w:pPr>
              <w:pStyle w:val="textNormal0"/>
            </w:pPr>
          </w:p>
        </w:tc>
        <w:tc>
          <w:tcPr>
            <w:tcW w:w="60" w:type="dxa"/>
            <w:gridSpan w:val="3"/>
          </w:tcPr>
          <w:p w14:paraId="0E5A7592" w14:textId="77777777" w:rsidR="00590F26" w:rsidRDefault="00590F26" w:rsidP="00590F26">
            <w:pPr>
              <w:pStyle w:val="EMPTYCELLSTYLE"/>
            </w:pPr>
          </w:p>
        </w:tc>
        <w:tc>
          <w:tcPr>
            <w:tcW w:w="40" w:type="dxa"/>
          </w:tcPr>
          <w:p w14:paraId="3F5D2241" w14:textId="77777777" w:rsidR="00590F26" w:rsidRDefault="00590F26" w:rsidP="00590F26">
            <w:pPr>
              <w:pStyle w:val="EMPTYCELLSTYLE"/>
            </w:pPr>
          </w:p>
        </w:tc>
      </w:tr>
      <w:tr w:rsidR="005F055B" w14:paraId="0F53960F" w14:textId="77777777" w:rsidTr="00247A46">
        <w:trPr>
          <w:gridAfter w:val="2"/>
          <w:wAfter w:w="45" w:type="dxa"/>
          <w:cantSplit/>
        </w:trPr>
        <w:tc>
          <w:tcPr>
            <w:tcW w:w="44" w:type="dxa"/>
            <w:gridSpan w:val="2"/>
          </w:tcPr>
          <w:p w14:paraId="2B0B36EE" w14:textId="77777777" w:rsidR="00590F26" w:rsidRDefault="00590F26" w:rsidP="00590F26">
            <w:pPr>
              <w:pStyle w:val="EMPTYCELLSTYLE"/>
              <w:keepNext/>
            </w:pPr>
          </w:p>
        </w:tc>
        <w:tc>
          <w:tcPr>
            <w:tcW w:w="40" w:type="dxa"/>
            <w:gridSpan w:val="2"/>
            <w:tcBorders>
              <w:top w:val="single" w:sz="8" w:space="0" w:color="000000"/>
              <w:left w:val="single" w:sz="8" w:space="0" w:color="000000"/>
            </w:tcBorders>
            <w:shd w:val="clear" w:color="auto" w:fill="FFFFFF"/>
            <w:tcMar>
              <w:top w:w="0" w:type="dxa"/>
              <w:left w:w="0" w:type="dxa"/>
              <w:bottom w:w="0" w:type="dxa"/>
              <w:right w:w="0" w:type="dxa"/>
            </w:tcMar>
          </w:tcPr>
          <w:p w14:paraId="684709B9" w14:textId="77777777" w:rsidR="00590F26" w:rsidRDefault="00590F26" w:rsidP="00590F26">
            <w:pPr>
              <w:pStyle w:val="EMPTYCELLSTYLE"/>
              <w:keepNext/>
            </w:pPr>
          </w:p>
        </w:tc>
        <w:tc>
          <w:tcPr>
            <w:tcW w:w="258" w:type="dxa"/>
            <w:gridSpan w:val="2"/>
            <w:tcBorders>
              <w:top w:val="single" w:sz="8" w:space="0" w:color="000000"/>
            </w:tcBorders>
            <w:shd w:val="clear" w:color="auto" w:fill="FFFFFF"/>
            <w:tcMar>
              <w:top w:w="0" w:type="dxa"/>
              <w:left w:w="0" w:type="dxa"/>
              <w:bottom w:w="0" w:type="dxa"/>
              <w:right w:w="0" w:type="dxa"/>
            </w:tcMar>
          </w:tcPr>
          <w:p w14:paraId="084CE011"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083CA832" w14:textId="77777777" w:rsidR="00590F26" w:rsidRDefault="00590F26" w:rsidP="00590F26">
            <w:pPr>
              <w:pStyle w:val="EMPTYCELLSTYLE"/>
              <w:keepNext/>
            </w:pPr>
          </w:p>
        </w:tc>
        <w:tc>
          <w:tcPr>
            <w:tcW w:w="59" w:type="dxa"/>
            <w:gridSpan w:val="3"/>
            <w:tcBorders>
              <w:top w:val="single" w:sz="8" w:space="0" w:color="000000"/>
            </w:tcBorders>
            <w:shd w:val="clear" w:color="auto" w:fill="FFFFFF"/>
            <w:tcMar>
              <w:top w:w="0" w:type="dxa"/>
              <w:left w:w="0" w:type="dxa"/>
              <w:bottom w:w="0" w:type="dxa"/>
              <w:right w:w="0" w:type="dxa"/>
            </w:tcMar>
          </w:tcPr>
          <w:p w14:paraId="1A0D4C99" w14:textId="77777777" w:rsidR="00590F26" w:rsidRDefault="00590F26" w:rsidP="00590F26">
            <w:pPr>
              <w:pStyle w:val="EMPTYCELLSTYLE"/>
              <w:keepNext/>
            </w:pPr>
          </w:p>
        </w:tc>
        <w:tc>
          <w:tcPr>
            <w:tcW w:w="100" w:type="dxa"/>
            <w:gridSpan w:val="3"/>
            <w:tcBorders>
              <w:top w:val="single" w:sz="8" w:space="0" w:color="000000"/>
            </w:tcBorders>
            <w:shd w:val="clear" w:color="auto" w:fill="FFFFFF"/>
            <w:tcMar>
              <w:top w:w="0" w:type="dxa"/>
              <w:left w:w="0" w:type="dxa"/>
              <w:bottom w:w="0" w:type="dxa"/>
              <w:right w:w="0" w:type="dxa"/>
            </w:tcMar>
          </w:tcPr>
          <w:p w14:paraId="0B405989" w14:textId="77777777" w:rsidR="00590F26" w:rsidRDefault="00590F26" w:rsidP="00590F26">
            <w:pPr>
              <w:pStyle w:val="EMPTYCELLSTYLE"/>
              <w:keepNext/>
            </w:pPr>
          </w:p>
        </w:tc>
        <w:tc>
          <w:tcPr>
            <w:tcW w:w="100" w:type="dxa"/>
            <w:gridSpan w:val="3"/>
            <w:tcBorders>
              <w:top w:val="single" w:sz="8" w:space="0" w:color="000000"/>
            </w:tcBorders>
            <w:shd w:val="clear" w:color="auto" w:fill="FFFFFF"/>
            <w:tcMar>
              <w:top w:w="0" w:type="dxa"/>
              <w:left w:w="0" w:type="dxa"/>
              <w:bottom w:w="0" w:type="dxa"/>
              <w:right w:w="0" w:type="dxa"/>
            </w:tcMar>
          </w:tcPr>
          <w:p w14:paraId="3EB788FA" w14:textId="77777777" w:rsidR="00590F26" w:rsidRDefault="00590F26" w:rsidP="00590F26">
            <w:pPr>
              <w:pStyle w:val="EMPTYCELLSTYLE"/>
              <w:keepNext/>
            </w:pPr>
          </w:p>
        </w:tc>
        <w:tc>
          <w:tcPr>
            <w:tcW w:w="60" w:type="dxa"/>
            <w:gridSpan w:val="3"/>
            <w:tcBorders>
              <w:top w:val="single" w:sz="8" w:space="0" w:color="000000"/>
            </w:tcBorders>
            <w:shd w:val="clear" w:color="auto" w:fill="FFFFFF"/>
            <w:tcMar>
              <w:top w:w="0" w:type="dxa"/>
              <w:left w:w="0" w:type="dxa"/>
              <w:bottom w:w="0" w:type="dxa"/>
              <w:right w:w="0" w:type="dxa"/>
            </w:tcMar>
          </w:tcPr>
          <w:p w14:paraId="220EBF1B"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2AC631F2" w14:textId="77777777" w:rsidR="00590F26" w:rsidRDefault="00590F26" w:rsidP="00590F26">
            <w:pPr>
              <w:pStyle w:val="EMPTYCELLSTYLE"/>
              <w:keepNext/>
            </w:pPr>
          </w:p>
        </w:tc>
        <w:tc>
          <w:tcPr>
            <w:tcW w:w="200" w:type="dxa"/>
            <w:gridSpan w:val="3"/>
            <w:tcBorders>
              <w:top w:val="single" w:sz="8" w:space="0" w:color="000000"/>
            </w:tcBorders>
            <w:shd w:val="clear" w:color="auto" w:fill="FFFFFF"/>
            <w:tcMar>
              <w:top w:w="0" w:type="dxa"/>
              <w:left w:w="0" w:type="dxa"/>
              <w:bottom w:w="0" w:type="dxa"/>
              <w:right w:w="0" w:type="dxa"/>
            </w:tcMar>
          </w:tcPr>
          <w:p w14:paraId="1076E12A"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3BA8D057" w14:textId="77777777" w:rsidR="00590F26" w:rsidRDefault="00590F26" w:rsidP="00590F26">
            <w:pPr>
              <w:pStyle w:val="EMPTYCELLSTYLE"/>
              <w:keepNext/>
            </w:pPr>
          </w:p>
        </w:tc>
        <w:tc>
          <w:tcPr>
            <w:tcW w:w="898" w:type="dxa"/>
            <w:gridSpan w:val="2"/>
            <w:tcBorders>
              <w:top w:val="single" w:sz="8" w:space="0" w:color="000000"/>
            </w:tcBorders>
            <w:shd w:val="clear" w:color="auto" w:fill="FFFFFF"/>
            <w:tcMar>
              <w:top w:w="0" w:type="dxa"/>
              <w:left w:w="0" w:type="dxa"/>
              <w:bottom w:w="0" w:type="dxa"/>
              <w:right w:w="0" w:type="dxa"/>
            </w:tcMar>
          </w:tcPr>
          <w:p w14:paraId="564D6967" w14:textId="77777777" w:rsidR="00590F26" w:rsidRDefault="00590F26" w:rsidP="00590F26">
            <w:pPr>
              <w:pStyle w:val="EMPTYCELLSTYLE"/>
              <w:keepNext/>
            </w:pPr>
          </w:p>
        </w:tc>
        <w:tc>
          <w:tcPr>
            <w:tcW w:w="180" w:type="dxa"/>
            <w:gridSpan w:val="2"/>
            <w:tcBorders>
              <w:top w:val="single" w:sz="8" w:space="0" w:color="000000"/>
            </w:tcBorders>
            <w:shd w:val="clear" w:color="auto" w:fill="FFFFFF"/>
            <w:tcMar>
              <w:top w:w="0" w:type="dxa"/>
              <w:left w:w="0" w:type="dxa"/>
              <w:bottom w:w="0" w:type="dxa"/>
              <w:right w:w="0" w:type="dxa"/>
            </w:tcMar>
          </w:tcPr>
          <w:p w14:paraId="72D17F6A" w14:textId="77777777" w:rsidR="00590F26" w:rsidRDefault="00590F26" w:rsidP="00590F26">
            <w:pPr>
              <w:pStyle w:val="EMPTYCELLSTYLE"/>
              <w:keepNext/>
            </w:pPr>
          </w:p>
        </w:tc>
        <w:tc>
          <w:tcPr>
            <w:tcW w:w="400" w:type="dxa"/>
            <w:gridSpan w:val="2"/>
            <w:tcBorders>
              <w:top w:val="single" w:sz="8" w:space="0" w:color="000000"/>
            </w:tcBorders>
            <w:shd w:val="clear" w:color="auto" w:fill="FFFFFF"/>
            <w:tcMar>
              <w:top w:w="0" w:type="dxa"/>
              <w:left w:w="0" w:type="dxa"/>
              <w:bottom w:w="0" w:type="dxa"/>
              <w:right w:w="0" w:type="dxa"/>
            </w:tcMar>
          </w:tcPr>
          <w:p w14:paraId="6A11EE08"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4CE591BB" w14:textId="77777777" w:rsidR="00590F26" w:rsidRDefault="00590F26" w:rsidP="00590F26">
            <w:pPr>
              <w:pStyle w:val="EMPTYCELLSTYLE"/>
              <w:keepNext/>
            </w:pPr>
          </w:p>
        </w:tc>
        <w:tc>
          <w:tcPr>
            <w:tcW w:w="260" w:type="dxa"/>
            <w:gridSpan w:val="2"/>
            <w:tcBorders>
              <w:top w:val="single" w:sz="8" w:space="0" w:color="000000"/>
            </w:tcBorders>
            <w:shd w:val="clear" w:color="auto" w:fill="FFFFFF"/>
            <w:tcMar>
              <w:top w:w="0" w:type="dxa"/>
              <w:left w:w="0" w:type="dxa"/>
              <w:bottom w:w="0" w:type="dxa"/>
              <w:right w:w="0" w:type="dxa"/>
            </w:tcMar>
          </w:tcPr>
          <w:p w14:paraId="1E149132"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1612F1F9" w14:textId="77777777" w:rsidR="00590F26" w:rsidRDefault="00590F26" w:rsidP="00590F26">
            <w:pPr>
              <w:pStyle w:val="EMPTYCELLSTYLE"/>
              <w:keepNext/>
            </w:pPr>
          </w:p>
        </w:tc>
        <w:tc>
          <w:tcPr>
            <w:tcW w:w="120" w:type="dxa"/>
            <w:gridSpan w:val="2"/>
            <w:tcBorders>
              <w:top w:val="single" w:sz="8" w:space="0" w:color="000000"/>
            </w:tcBorders>
            <w:shd w:val="clear" w:color="auto" w:fill="FFFFFF"/>
            <w:tcMar>
              <w:top w:w="0" w:type="dxa"/>
              <w:left w:w="0" w:type="dxa"/>
              <w:bottom w:w="0" w:type="dxa"/>
              <w:right w:w="0" w:type="dxa"/>
            </w:tcMar>
          </w:tcPr>
          <w:p w14:paraId="6FD9A9E2" w14:textId="77777777" w:rsidR="00590F26" w:rsidRDefault="00590F26" w:rsidP="00590F26">
            <w:pPr>
              <w:pStyle w:val="EMPTYCELLSTYLE"/>
              <w:keepNext/>
            </w:pPr>
          </w:p>
        </w:tc>
        <w:tc>
          <w:tcPr>
            <w:tcW w:w="40" w:type="dxa"/>
            <w:gridSpan w:val="2"/>
            <w:tcBorders>
              <w:top w:val="single" w:sz="8" w:space="0" w:color="000000"/>
              <w:right w:val="single" w:sz="8" w:space="0" w:color="000000"/>
            </w:tcBorders>
            <w:shd w:val="clear" w:color="auto" w:fill="FFFFFF"/>
            <w:tcMar>
              <w:top w:w="0" w:type="dxa"/>
              <w:left w:w="0" w:type="dxa"/>
              <w:bottom w:w="0" w:type="dxa"/>
              <w:right w:w="0" w:type="dxa"/>
            </w:tcMar>
          </w:tcPr>
          <w:p w14:paraId="0C57276F" w14:textId="77777777" w:rsidR="00590F26" w:rsidRDefault="00590F26" w:rsidP="00590F26">
            <w:pPr>
              <w:pStyle w:val="EMPTYCELLSTYLE"/>
              <w:keepNext/>
            </w:pPr>
          </w:p>
        </w:tc>
        <w:tc>
          <w:tcPr>
            <w:tcW w:w="40" w:type="dxa"/>
            <w:gridSpan w:val="2"/>
            <w:tcBorders>
              <w:top w:val="single" w:sz="8" w:space="0" w:color="000000"/>
              <w:left w:val="single" w:sz="8" w:space="0" w:color="000000"/>
            </w:tcBorders>
            <w:shd w:val="clear" w:color="auto" w:fill="FFFFFF"/>
            <w:tcMar>
              <w:top w:w="0" w:type="dxa"/>
              <w:left w:w="0" w:type="dxa"/>
              <w:bottom w:w="0" w:type="dxa"/>
              <w:right w:w="0" w:type="dxa"/>
            </w:tcMar>
          </w:tcPr>
          <w:p w14:paraId="06908932" w14:textId="77777777" w:rsidR="00590F26" w:rsidRDefault="00590F26" w:rsidP="00590F26">
            <w:pPr>
              <w:pStyle w:val="EMPTYCELLSTYLE"/>
              <w:keepNext/>
            </w:pPr>
          </w:p>
        </w:tc>
        <w:tc>
          <w:tcPr>
            <w:tcW w:w="320" w:type="dxa"/>
            <w:gridSpan w:val="2"/>
            <w:tcBorders>
              <w:top w:val="single" w:sz="8" w:space="0" w:color="000000"/>
            </w:tcBorders>
            <w:shd w:val="clear" w:color="auto" w:fill="FFFFFF"/>
            <w:tcMar>
              <w:top w:w="0" w:type="dxa"/>
              <w:left w:w="0" w:type="dxa"/>
              <w:bottom w:w="0" w:type="dxa"/>
              <w:right w:w="0" w:type="dxa"/>
            </w:tcMar>
          </w:tcPr>
          <w:p w14:paraId="71EBFBA8"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05225A97" w14:textId="77777777" w:rsidR="00590F26" w:rsidRDefault="00590F26" w:rsidP="00590F26">
            <w:pPr>
              <w:pStyle w:val="EMPTYCELLSTYLE"/>
              <w:keepNext/>
            </w:pPr>
          </w:p>
        </w:tc>
        <w:tc>
          <w:tcPr>
            <w:tcW w:w="100" w:type="dxa"/>
            <w:gridSpan w:val="2"/>
            <w:tcBorders>
              <w:top w:val="single" w:sz="8" w:space="0" w:color="000000"/>
            </w:tcBorders>
            <w:shd w:val="clear" w:color="auto" w:fill="FFFFFF"/>
            <w:tcMar>
              <w:top w:w="0" w:type="dxa"/>
              <w:left w:w="0" w:type="dxa"/>
              <w:bottom w:w="0" w:type="dxa"/>
              <w:right w:w="0" w:type="dxa"/>
            </w:tcMar>
          </w:tcPr>
          <w:p w14:paraId="11F9FE64" w14:textId="77777777" w:rsidR="00590F26" w:rsidRDefault="00590F26" w:rsidP="00590F26">
            <w:pPr>
              <w:pStyle w:val="EMPTYCELLSTYLE"/>
              <w:keepNext/>
            </w:pPr>
          </w:p>
        </w:tc>
        <w:tc>
          <w:tcPr>
            <w:tcW w:w="300" w:type="dxa"/>
            <w:gridSpan w:val="2"/>
            <w:tcBorders>
              <w:top w:val="single" w:sz="8" w:space="0" w:color="000000"/>
            </w:tcBorders>
            <w:shd w:val="clear" w:color="auto" w:fill="FFFFFF"/>
            <w:tcMar>
              <w:top w:w="0" w:type="dxa"/>
              <w:left w:w="0" w:type="dxa"/>
              <w:bottom w:w="0" w:type="dxa"/>
              <w:right w:w="0" w:type="dxa"/>
            </w:tcMar>
          </w:tcPr>
          <w:p w14:paraId="3EA10A42" w14:textId="77777777" w:rsidR="00590F26" w:rsidRDefault="00590F26" w:rsidP="00590F26">
            <w:pPr>
              <w:pStyle w:val="EMPTYCELLSTYLE"/>
              <w:keepNext/>
            </w:pPr>
          </w:p>
        </w:tc>
        <w:tc>
          <w:tcPr>
            <w:tcW w:w="300" w:type="dxa"/>
            <w:gridSpan w:val="2"/>
            <w:tcBorders>
              <w:top w:val="single" w:sz="8" w:space="0" w:color="000000"/>
            </w:tcBorders>
            <w:shd w:val="clear" w:color="auto" w:fill="FFFFFF"/>
            <w:tcMar>
              <w:top w:w="0" w:type="dxa"/>
              <w:left w:w="0" w:type="dxa"/>
              <w:bottom w:w="0" w:type="dxa"/>
              <w:right w:w="0" w:type="dxa"/>
            </w:tcMar>
          </w:tcPr>
          <w:p w14:paraId="43136E34" w14:textId="77777777" w:rsidR="00590F26" w:rsidRDefault="00590F26" w:rsidP="00590F26">
            <w:pPr>
              <w:pStyle w:val="EMPTYCELLSTYLE"/>
              <w:keepNext/>
            </w:pPr>
          </w:p>
        </w:tc>
        <w:tc>
          <w:tcPr>
            <w:tcW w:w="140" w:type="dxa"/>
            <w:gridSpan w:val="2"/>
            <w:tcBorders>
              <w:top w:val="single" w:sz="8" w:space="0" w:color="000000"/>
            </w:tcBorders>
            <w:shd w:val="clear" w:color="auto" w:fill="FFFFFF"/>
            <w:tcMar>
              <w:top w:w="0" w:type="dxa"/>
              <w:left w:w="0" w:type="dxa"/>
              <w:bottom w:w="0" w:type="dxa"/>
              <w:right w:w="0" w:type="dxa"/>
            </w:tcMar>
          </w:tcPr>
          <w:p w14:paraId="5B778DC4" w14:textId="77777777" w:rsidR="00590F26" w:rsidRDefault="00590F26" w:rsidP="00590F26">
            <w:pPr>
              <w:pStyle w:val="EMPTYCELLSTYLE"/>
              <w:keepNext/>
            </w:pPr>
          </w:p>
        </w:tc>
        <w:tc>
          <w:tcPr>
            <w:tcW w:w="360" w:type="dxa"/>
            <w:gridSpan w:val="2"/>
            <w:tcBorders>
              <w:top w:val="single" w:sz="8" w:space="0" w:color="000000"/>
            </w:tcBorders>
            <w:shd w:val="clear" w:color="auto" w:fill="FFFFFF"/>
            <w:tcMar>
              <w:top w:w="0" w:type="dxa"/>
              <w:left w:w="0" w:type="dxa"/>
              <w:bottom w:w="0" w:type="dxa"/>
              <w:right w:w="0" w:type="dxa"/>
            </w:tcMar>
          </w:tcPr>
          <w:p w14:paraId="14867FFB"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06E8899E"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21F4262D" w14:textId="77777777" w:rsidR="00590F26" w:rsidRDefault="00590F26" w:rsidP="00590F26">
            <w:pPr>
              <w:pStyle w:val="EMPTYCELLSTYLE"/>
              <w:keepNext/>
            </w:pPr>
          </w:p>
        </w:tc>
        <w:tc>
          <w:tcPr>
            <w:tcW w:w="320" w:type="dxa"/>
            <w:gridSpan w:val="3"/>
            <w:tcBorders>
              <w:top w:val="single" w:sz="8" w:space="0" w:color="000000"/>
            </w:tcBorders>
            <w:shd w:val="clear" w:color="auto" w:fill="FFFFFF"/>
            <w:tcMar>
              <w:top w:w="0" w:type="dxa"/>
              <w:left w:w="0" w:type="dxa"/>
              <w:bottom w:w="0" w:type="dxa"/>
              <w:right w:w="0" w:type="dxa"/>
            </w:tcMar>
          </w:tcPr>
          <w:p w14:paraId="2E695388" w14:textId="77777777" w:rsidR="00590F26" w:rsidRDefault="00590F26" w:rsidP="00590F26">
            <w:pPr>
              <w:pStyle w:val="EMPTYCELLSTYLE"/>
              <w:keepNext/>
            </w:pPr>
          </w:p>
        </w:tc>
        <w:tc>
          <w:tcPr>
            <w:tcW w:w="200" w:type="dxa"/>
            <w:gridSpan w:val="3"/>
            <w:tcBorders>
              <w:top w:val="single" w:sz="8" w:space="0" w:color="000000"/>
            </w:tcBorders>
            <w:shd w:val="clear" w:color="auto" w:fill="FFFFFF"/>
            <w:tcMar>
              <w:top w:w="0" w:type="dxa"/>
              <w:left w:w="0" w:type="dxa"/>
              <w:bottom w:w="0" w:type="dxa"/>
              <w:right w:w="0" w:type="dxa"/>
            </w:tcMar>
          </w:tcPr>
          <w:p w14:paraId="19B65150" w14:textId="77777777" w:rsidR="00590F26" w:rsidRDefault="00590F26" w:rsidP="00590F26">
            <w:pPr>
              <w:pStyle w:val="EMPTYCELLSTYLE"/>
              <w:keepNext/>
            </w:pPr>
          </w:p>
        </w:tc>
        <w:tc>
          <w:tcPr>
            <w:tcW w:w="40" w:type="dxa"/>
            <w:gridSpan w:val="2"/>
            <w:tcBorders>
              <w:top w:val="single" w:sz="8" w:space="0" w:color="000000"/>
              <w:right w:val="single" w:sz="8" w:space="0" w:color="000000"/>
            </w:tcBorders>
            <w:shd w:val="clear" w:color="auto" w:fill="FFFFFF"/>
            <w:tcMar>
              <w:top w:w="0" w:type="dxa"/>
              <w:left w:w="0" w:type="dxa"/>
              <w:bottom w:w="0" w:type="dxa"/>
              <w:right w:w="0" w:type="dxa"/>
            </w:tcMar>
          </w:tcPr>
          <w:p w14:paraId="025A39CA" w14:textId="77777777" w:rsidR="00590F26" w:rsidRDefault="00590F26" w:rsidP="00590F26">
            <w:pPr>
              <w:pStyle w:val="EMPTYCELLSTYLE"/>
              <w:keepNext/>
            </w:pPr>
          </w:p>
        </w:tc>
        <w:tc>
          <w:tcPr>
            <w:tcW w:w="40" w:type="dxa"/>
            <w:gridSpan w:val="2"/>
            <w:tcBorders>
              <w:top w:val="single" w:sz="8" w:space="0" w:color="000000"/>
              <w:left w:val="single" w:sz="8" w:space="0" w:color="000000"/>
            </w:tcBorders>
            <w:shd w:val="clear" w:color="auto" w:fill="FFFFFF"/>
            <w:tcMar>
              <w:top w:w="0" w:type="dxa"/>
              <w:left w:w="0" w:type="dxa"/>
              <w:bottom w:w="0" w:type="dxa"/>
              <w:right w:w="0" w:type="dxa"/>
            </w:tcMar>
          </w:tcPr>
          <w:p w14:paraId="5A67B80C" w14:textId="77777777" w:rsidR="00590F26" w:rsidRDefault="00590F26" w:rsidP="00590F26">
            <w:pPr>
              <w:pStyle w:val="EMPTYCELLSTYLE"/>
              <w:keepNext/>
            </w:pPr>
          </w:p>
        </w:tc>
        <w:tc>
          <w:tcPr>
            <w:tcW w:w="778" w:type="dxa"/>
            <w:gridSpan w:val="2"/>
            <w:tcBorders>
              <w:top w:val="single" w:sz="8" w:space="0" w:color="000000"/>
            </w:tcBorders>
            <w:shd w:val="clear" w:color="auto" w:fill="FFFFFF"/>
            <w:tcMar>
              <w:top w:w="0" w:type="dxa"/>
              <w:left w:w="0" w:type="dxa"/>
              <w:bottom w:w="0" w:type="dxa"/>
              <w:right w:w="0" w:type="dxa"/>
            </w:tcMar>
          </w:tcPr>
          <w:p w14:paraId="580C9102"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7523D2BD"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7A5894C4" w14:textId="77777777" w:rsidR="00590F26" w:rsidRDefault="00590F26" w:rsidP="00590F26">
            <w:pPr>
              <w:pStyle w:val="EMPTYCELLSTYLE"/>
              <w:keepNext/>
            </w:pPr>
          </w:p>
        </w:tc>
        <w:tc>
          <w:tcPr>
            <w:tcW w:w="560" w:type="dxa"/>
            <w:gridSpan w:val="2"/>
            <w:tcBorders>
              <w:top w:val="single" w:sz="8" w:space="0" w:color="000000"/>
            </w:tcBorders>
            <w:shd w:val="clear" w:color="auto" w:fill="FFFFFF"/>
            <w:tcMar>
              <w:top w:w="0" w:type="dxa"/>
              <w:left w:w="0" w:type="dxa"/>
              <w:bottom w:w="0" w:type="dxa"/>
              <w:right w:w="0" w:type="dxa"/>
            </w:tcMar>
          </w:tcPr>
          <w:p w14:paraId="33502A00" w14:textId="77777777" w:rsidR="00590F26" w:rsidRDefault="00590F26" w:rsidP="00590F26">
            <w:pPr>
              <w:pStyle w:val="EMPTYCELLSTYLE"/>
              <w:keepNext/>
            </w:pPr>
          </w:p>
        </w:tc>
        <w:tc>
          <w:tcPr>
            <w:tcW w:w="100" w:type="dxa"/>
            <w:gridSpan w:val="2"/>
            <w:tcBorders>
              <w:top w:val="single" w:sz="8" w:space="0" w:color="000000"/>
            </w:tcBorders>
            <w:shd w:val="clear" w:color="auto" w:fill="FFFFFF"/>
            <w:tcMar>
              <w:top w:w="0" w:type="dxa"/>
              <w:left w:w="0" w:type="dxa"/>
              <w:bottom w:w="0" w:type="dxa"/>
              <w:right w:w="0" w:type="dxa"/>
            </w:tcMar>
          </w:tcPr>
          <w:p w14:paraId="25681326" w14:textId="77777777" w:rsidR="00590F26" w:rsidRDefault="00590F26" w:rsidP="00590F26">
            <w:pPr>
              <w:pStyle w:val="EMPTYCELLSTYLE"/>
              <w:keepNext/>
            </w:pPr>
          </w:p>
        </w:tc>
        <w:tc>
          <w:tcPr>
            <w:tcW w:w="200" w:type="dxa"/>
            <w:gridSpan w:val="2"/>
            <w:tcBorders>
              <w:top w:val="single" w:sz="8" w:space="0" w:color="000000"/>
            </w:tcBorders>
            <w:shd w:val="clear" w:color="auto" w:fill="FFFFFF"/>
            <w:tcMar>
              <w:top w:w="0" w:type="dxa"/>
              <w:left w:w="0" w:type="dxa"/>
              <w:bottom w:w="0" w:type="dxa"/>
              <w:right w:w="0" w:type="dxa"/>
            </w:tcMar>
          </w:tcPr>
          <w:p w14:paraId="24B367C8" w14:textId="77777777" w:rsidR="00590F26" w:rsidRDefault="00590F26" w:rsidP="00590F26">
            <w:pPr>
              <w:pStyle w:val="EMPTYCELLSTYLE"/>
              <w:keepNext/>
            </w:pPr>
          </w:p>
        </w:tc>
        <w:tc>
          <w:tcPr>
            <w:tcW w:w="460" w:type="dxa"/>
            <w:gridSpan w:val="3"/>
            <w:tcBorders>
              <w:top w:val="single" w:sz="8" w:space="0" w:color="000000"/>
            </w:tcBorders>
            <w:shd w:val="clear" w:color="auto" w:fill="FFFFFF"/>
            <w:tcMar>
              <w:top w:w="0" w:type="dxa"/>
              <w:left w:w="0" w:type="dxa"/>
              <w:bottom w:w="0" w:type="dxa"/>
              <w:right w:w="0" w:type="dxa"/>
            </w:tcMar>
          </w:tcPr>
          <w:p w14:paraId="11A1285E" w14:textId="77777777" w:rsidR="00590F26" w:rsidRDefault="00590F26" w:rsidP="00590F26">
            <w:pPr>
              <w:pStyle w:val="EMPTYCELLSTYLE"/>
              <w:keepNext/>
            </w:pPr>
          </w:p>
        </w:tc>
        <w:tc>
          <w:tcPr>
            <w:tcW w:w="40" w:type="dxa"/>
            <w:gridSpan w:val="2"/>
            <w:tcBorders>
              <w:top w:val="single" w:sz="8" w:space="0" w:color="000000"/>
              <w:right w:val="single" w:sz="8" w:space="0" w:color="000000"/>
            </w:tcBorders>
            <w:shd w:val="clear" w:color="auto" w:fill="FFFFFF"/>
            <w:tcMar>
              <w:top w:w="0" w:type="dxa"/>
              <w:left w:w="0" w:type="dxa"/>
              <w:bottom w:w="0" w:type="dxa"/>
              <w:right w:w="0" w:type="dxa"/>
            </w:tcMar>
          </w:tcPr>
          <w:p w14:paraId="6E966747" w14:textId="77777777" w:rsidR="00590F26" w:rsidRDefault="00590F26" w:rsidP="00590F26">
            <w:pPr>
              <w:pStyle w:val="EMPTYCELLSTYLE"/>
              <w:keepNext/>
            </w:pPr>
          </w:p>
        </w:tc>
        <w:tc>
          <w:tcPr>
            <w:tcW w:w="40" w:type="dxa"/>
            <w:gridSpan w:val="2"/>
            <w:tcBorders>
              <w:top w:val="single" w:sz="8" w:space="0" w:color="000000"/>
              <w:left w:val="single" w:sz="8" w:space="0" w:color="000000"/>
            </w:tcBorders>
            <w:shd w:val="clear" w:color="auto" w:fill="FFFFFF"/>
            <w:tcMar>
              <w:top w:w="0" w:type="dxa"/>
              <w:left w:w="0" w:type="dxa"/>
              <w:bottom w:w="0" w:type="dxa"/>
              <w:right w:w="0" w:type="dxa"/>
            </w:tcMar>
          </w:tcPr>
          <w:p w14:paraId="1B04F36D" w14:textId="77777777" w:rsidR="00590F26" w:rsidRDefault="00590F26" w:rsidP="00590F26">
            <w:pPr>
              <w:pStyle w:val="EMPTYCELLSTYLE"/>
              <w:keepNext/>
            </w:pPr>
          </w:p>
        </w:tc>
        <w:tc>
          <w:tcPr>
            <w:tcW w:w="1424" w:type="dxa"/>
            <w:gridSpan w:val="2"/>
            <w:tcBorders>
              <w:top w:val="single" w:sz="8" w:space="0" w:color="000000"/>
            </w:tcBorders>
            <w:shd w:val="clear" w:color="auto" w:fill="FFFFFF"/>
            <w:tcMar>
              <w:top w:w="0" w:type="dxa"/>
              <w:left w:w="0" w:type="dxa"/>
              <w:bottom w:w="0" w:type="dxa"/>
              <w:right w:w="0" w:type="dxa"/>
            </w:tcMar>
          </w:tcPr>
          <w:p w14:paraId="27FB4DFA" w14:textId="77777777" w:rsidR="00590F26" w:rsidRDefault="00590F26" w:rsidP="00590F26">
            <w:pPr>
              <w:pStyle w:val="EMPTYCELLSTYLE"/>
              <w:keepNext/>
            </w:pPr>
          </w:p>
        </w:tc>
        <w:tc>
          <w:tcPr>
            <w:tcW w:w="194" w:type="dxa"/>
            <w:gridSpan w:val="2"/>
            <w:tcBorders>
              <w:top w:val="single" w:sz="8" w:space="0" w:color="000000"/>
            </w:tcBorders>
            <w:shd w:val="clear" w:color="auto" w:fill="FFFFFF"/>
            <w:tcMar>
              <w:top w:w="0" w:type="dxa"/>
              <w:left w:w="0" w:type="dxa"/>
              <w:bottom w:w="0" w:type="dxa"/>
              <w:right w:w="0" w:type="dxa"/>
            </w:tcMar>
          </w:tcPr>
          <w:p w14:paraId="6EEB3E31"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51BDDDDA" w14:textId="77777777" w:rsidR="00590F26" w:rsidRDefault="00590F26" w:rsidP="00590F26">
            <w:pPr>
              <w:pStyle w:val="EMPTYCELLSTYLE"/>
              <w:keepNext/>
            </w:pPr>
          </w:p>
        </w:tc>
        <w:tc>
          <w:tcPr>
            <w:tcW w:w="45" w:type="dxa"/>
            <w:gridSpan w:val="2"/>
            <w:tcBorders>
              <w:top w:val="single" w:sz="8" w:space="0" w:color="000000"/>
              <w:right w:val="single" w:sz="8" w:space="0" w:color="000000"/>
            </w:tcBorders>
            <w:shd w:val="clear" w:color="auto" w:fill="FFFFFF"/>
            <w:tcMar>
              <w:top w:w="0" w:type="dxa"/>
              <w:left w:w="0" w:type="dxa"/>
              <w:bottom w:w="0" w:type="dxa"/>
              <w:right w:w="0" w:type="dxa"/>
            </w:tcMar>
          </w:tcPr>
          <w:p w14:paraId="7BF4DE5E" w14:textId="77777777" w:rsidR="00590F26" w:rsidRDefault="00590F26" w:rsidP="00590F26">
            <w:pPr>
              <w:pStyle w:val="EMPTYCELLSTYLE"/>
              <w:keepNext/>
            </w:pPr>
          </w:p>
        </w:tc>
        <w:tc>
          <w:tcPr>
            <w:tcW w:w="60" w:type="dxa"/>
            <w:gridSpan w:val="3"/>
          </w:tcPr>
          <w:p w14:paraId="7C03A4BF" w14:textId="77777777" w:rsidR="00590F26" w:rsidRDefault="00590F26" w:rsidP="00590F26">
            <w:pPr>
              <w:pStyle w:val="EMPTYCELLSTYLE"/>
              <w:keepNext/>
            </w:pPr>
          </w:p>
        </w:tc>
        <w:tc>
          <w:tcPr>
            <w:tcW w:w="40" w:type="dxa"/>
          </w:tcPr>
          <w:p w14:paraId="32D4231B" w14:textId="77777777" w:rsidR="00590F26" w:rsidRDefault="00590F26" w:rsidP="00590F26">
            <w:pPr>
              <w:pStyle w:val="EMPTYCELLSTYLE"/>
              <w:keepNext/>
            </w:pPr>
          </w:p>
        </w:tc>
      </w:tr>
      <w:tr w:rsidR="00590F26" w14:paraId="2CF3E971" w14:textId="77777777" w:rsidTr="00247A46">
        <w:trPr>
          <w:gridAfter w:val="2"/>
          <w:wAfter w:w="45" w:type="dxa"/>
          <w:cantSplit/>
        </w:trPr>
        <w:tc>
          <w:tcPr>
            <w:tcW w:w="44" w:type="dxa"/>
            <w:gridSpan w:val="2"/>
          </w:tcPr>
          <w:p w14:paraId="14B0695C"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4EC6B2D5" w14:textId="77777777" w:rsidR="00590F26" w:rsidRDefault="00590F26" w:rsidP="00590F26">
            <w:pPr>
              <w:pStyle w:val="EMPTYCELLSTYLE"/>
              <w:keepNext/>
            </w:pPr>
          </w:p>
        </w:tc>
        <w:tc>
          <w:tcPr>
            <w:tcW w:w="2835" w:type="dxa"/>
            <w:gridSpan w:val="37"/>
            <w:shd w:val="clear" w:color="auto" w:fill="FFFFFF"/>
            <w:tcMar>
              <w:top w:w="0" w:type="dxa"/>
              <w:left w:w="0" w:type="dxa"/>
              <w:bottom w:w="0" w:type="dxa"/>
              <w:right w:w="0" w:type="dxa"/>
            </w:tcMar>
          </w:tcPr>
          <w:p w14:paraId="37C76900" w14:textId="77777777" w:rsidR="00590F26" w:rsidRDefault="00590F26" w:rsidP="00590F26">
            <w:pPr>
              <w:pStyle w:val="zarovnaniSNasledujicim0"/>
              <w:keepNext/>
              <w:keepLines/>
            </w:pPr>
            <w:r>
              <w:t>předmět pojištění:</w:t>
            </w:r>
          </w:p>
        </w:tc>
        <w:tc>
          <w:tcPr>
            <w:tcW w:w="40" w:type="dxa"/>
            <w:gridSpan w:val="2"/>
            <w:tcBorders>
              <w:right w:val="single" w:sz="8" w:space="0" w:color="000000"/>
            </w:tcBorders>
            <w:shd w:val="clear" w:color="auto" w:fill="FFFFFF"/>
            <w:tcMar>
              <w:top w:w="0" w:type="dxa"/>
              <w:left w:w="0" w:type="dxa"/>
              <w:bottom w:w="0" w:type="dxa"/>
              <w:right w:w="0" w:type="dxa"/>
            </w:tcMar>
          </w:tcPr>
          <w:p w14:paraId="7813F3BF"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307AE2EB" w14:textId="77777777" w:rsidR="00590F26" w:rsidRDefault="00590F26" w:rsidP="00590F26">
            <w:pPr>
              <w:pStyle w:val="EMPTYCELLSTYLE"/>
              <w:keepNext/>
            </w:pPr>
          </w:p>
        </w:tc>
        <w:tc>
          <w:tcPr>
            <w:tcW w:w="2160" w:type="dxa"/>
            <w:gridSpan w:val="24"/>
            <w:shd w:val="clear" w:color="auto" w:fill="FFFFFF"/>
            <w:tcMar>
              <w:top w:w="0" w:type="dxa"/>
              <w:left w:w="0" w:type="dxa"/>
              <w:bottom w:w="0" w:type="dxa"/>
              <w:right w:w="0" w:type="dxa"/>
            </w:tcMar>
          </w:tcPr>
          <w:p w14:paraId="75602703" w14:textId="77777777" w:rsidR="00590F26" w:rsidRDefault="00590F26" w:rsidP="00590F26">
            <w:pPr>
              <w:pStyle w:val="zarovnaniSNasledujicim0"/>
              <w:keepNext/>
              <w:keepLines/>
            </w:pPr>
            <w:r>
              <w:t>místo pojištění:</w:t>
            </w:r>
          </w:p>
        </w:tc>
        <w:tc>
          <w:tcPr>
            <w:tcW w:w="40" w:type="dxa"/>
            <w:gridSpan w:val="2"/>
            <w:tcBorders>
              <w:right w:val="single" w:sz="8" w:space="0" w:color="000000"/>
            </w:tcBorders>
            <w:shd w:val="clear" w:color="auto" w:fill="FFFFFF"/>
            <w:tcMar>
              <w:top w:w="0" w:type="dxa"/>
              <w:left w:w="0" w:type="dxa"/>
              <w:bottom w:w="0" w:type="dxa"/>
              <w:right w:w="0" w:type="dxa"/>
            </w:tcMar>
          </w:tcPr>
          <w:p w14:paraId="04C58F89"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2A202E8C" w14:textId="77777777" w:rsidR="00590F26" w:rsidRDefault="00590F26" w:rsidP="00590F26">
            <w:pPr>
              <w:pStyle w:val="EMPTYCELLSTYLE"/>
              <w:keepNext/>
            </w:pPr>
          </w:p>
        </w:tc>
        <w:tc>
          <w:tcPr>
            <w:tcW w:w="2178" w:type="dxa"/>
            <w:gridSpan w:val="15"/>
            <w:vMerge w:val="restart"/>
            <w:shd w:val="clear" w:color="auto" w:fill="FFFFFF"/>
            <w:tcMar>
              <w:top w:w="0" w:type="dxa"/>
              <w:left w:w="0" w:type="dxa"/>
              <w:bottom w:w="0" w:type="dxa"/>
              <w:right w:w="0" w:type="dxa"/>
            </w:tcMar>
          </w:tcPr>
          <w:p w14:paraId="2FA6780B" w14:textId="77777777" w:rsidR="00590F26" w:rsidRDefault="00590F26" w:rsidP="00590F26">
            <w:pPr>
              <w:pStyle w:val="zarovnaniSNasledujicim0"/>
              <w:keepNext/>
              <w:keepLines/>
            </w:pPr>
            <w:r>
              <w:t xml:space="preserve">vlastnictví předmětu pojištění: </w:t>
            </w:r>
          </w:p>
        </w:tc>
        <w:tc>
          <w:tcPr>
            <w:tcW w:w="40" w:type="dxa"/>
            <w:gridSpan w:val="2"/>
            <w:tcBorders>
              <w:right w:val="single" w:sz="8" w:space="0" w:color="000000"/>
            </w:tcBorders>
            <w:shd w:val="clear" w:color="auto" w:fill="FFFFFF"/>
            <w:tcMar>
              <w:top w:w="0" w:type="dxa"/>
              <w:left w:w="0" w:type="dxa"/>
              <w:bottom w:w="0" w:type="dxa"/>
              <w:right w:w="0" w:type="dxa"/>
            </w:tcMar>
          </w:tcPr>
          <w:p w14:paraId="205806E7"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6C0D9BA4" w14:textId="77777777" w:rsidR="00590F26" w:rsidRDefault="00590F26" w:rsidP="00590F26">
            <w:pPr>
              <w:pStyle w:val="EMPTYCELLSTYLE"/>
              <w:keepNext/>
            </w:pPr>
          </w:p>
        </w:tc>
        <w:tc>
          <w:tcPr>
            <w:tcW w:w="1658" w:type="dxa"/>
            <w:gridSpan w:val="6"/>
            <w:shd w:val="clear" w:color="auto" w:fill="FFFFFF"/>
            <w:tcMar>
              <w:top w:w="0" w:type="dxa"/>
              <w:left w:w="0" w:type="dxa"/>
              <w:bottom w:w="0" w:type="dxa"/>
              <w:right w:w="0" w:type="dxa"/>
            </w:tcMar>
          </w:tcPr>
          <w:p w14:paraId="6118C69B" w14:textId="77777777" w:rsidR="00590F26" w:rsidRDefault="00590F26" w:rsidP="00590F26">
            <w:pPr>
              <w:pStyle w:val="zarovnaniSNasledujicim0"/>
              <w:keepNext/>
              <w:keepLines/>
            </w:pPr>
            <w:r>
              <w:t>pojistná hodnota:</w:t>
            </w:r>
          </w:p>
        </w:tc>
        <w:tc>
          <w:tcPr>
            <w:tcW w:w="45" w:type="dxa"/>
            <w:gridSpan w:val="2"/>
            <w:tcBorders>
              <w:right w:val="single" w:sz="8" w:space="0" w:color="000000"/>
            </w:tcBorders>
            <w:shd w:val="clear" w:color="auto" w:fill="FFFFFF"/>
            <w:tcMar>
              <w:top w:w="0" w:type="dxa"/>
              <w:left w:w="0" w:type="dxa"/>
              <w:bottom w:w="0" w:type="dxa"/>
              <w:right w:w="0" w:type="dxa"/>
            </w:tcMar>
          </w:tcPr>
          <w:p w14:paraId="0E881508" w14:textId="77777777" w:rsidR="00590F26" w:rsidRDefault="00590F26" w:rsidP="00590F26">
            <w:pPr>
              <w:pStyle w:val="EMPTYCELLSTYLE"/>
              <w:keepNext/>
            </w:pPr>
          </w:p>
        </w:tc>
        <w:tc>
          <w:tcPr>
            <w:tcW w:w="60" w:type="dxa"/>
            <w:gridSpan w:val="3"/>
          </w:tcPr>
          <w:p w14:paraId="159B9CE4" w14:textId="77777777" w:rsidR="00590F26" w:rsidRDefault="00590F26" w:rsidP="00590F26">
            <w:pPr>
              <w:pStyle w:val="EMPTYCELLSTYLE"/>
              <w:keepNext/>
            </w:pPr>
          </w:p>
        </w:tc>
        <w:tc>
          <w:tcPr>
            <w:tcW w:w="40" w:type="dxa"/>
          </w:tcPr>
          <w:p w14:paraId="0DDE8729" w14:textId="77777777" w:rsidR="00590F26" w:rsidRDefault="00590F26" w:rsidP="00590F26">
            <w:pPr>
              <w:pStyle w:val="EMPTYCELLSTYLE"/>
              <w:keepNext/>
            </w:pPr>
          </w:p>
        </w:tc>
      </w:tr>
      <w:tr w:rsidR="00590F26" w14:paraId="3AB6780E" w14:textId="77777777" w:rsidTr="00247A46">
        <w:trPr>
          <w:gridAfter w:val="2"/>
          <w:wAfter w:w="45" w:type="dxa"/>
          <w:cantSplit/>
        </w:trPr>
        <w:tc>
          <w:tcPr>
            <w:tcW w:w="44" w:type="dxa"/>
            <w:gridSpan w:val="2"/>
          </w:tcPr>
          <w:p w14:paraId="244F5AB6"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1357B69C" w14:textId="77777777" w:rsidR="00590F26" w:rsidRDefault="00590F26" w:rsidP="00590F26">
            <w:pPr>
              <w:pStyle w:val="EMPTYCELLSTYLE"/>
              <w:keepNext/>
            </w:pPr>
          </w:p>
        </w:tc>
        <w:tc>
          <w:tcPr>
            <w:tcW w:w="2835" w:type="dxa"/>
            <w:gridSpan w:val="37"/>
            <w:vMerge w:val="restart"/>
            <w:shd w:val="clear" w:color="auto" w:fill="FFFFFF"/>
            <w:tcMar>
              <w:top w:w="0" w:type="dxa"/>
              <w:left w:w="0" w:type="dxa"/>
              <w:bottom w:w="0" w:type="dxa"/>
              <w:right w:w="0" w:type="dxa"/>
            </w:tcMar>
          </w:tcPr>
          <w:p w14:paraId="270544E2" w14:textId="01DA1423" w:rsidR="00590F26" w:rsidRDefault="00590F26" w:rsidP="00590F26">
            <w:pPr>
              <w:pStyle w:val="tabulkaPojisteniBold"/>
              <w:keepNext/>
              <w:keepLines/>
            </w:pPr>
            <w:r>
              <w:t>38. stroj, strojní zařízení, příslušenství</w:t>
            </w:r>
          </w:p>
        </w:tc>
        <w:tc>
          <w:tcPr>
            <w:tcW w:w="40" w:type="dxa"/>
            <w:gridSpan w:val="2"/>
            <w:tcBorders>
              <w:right w:val="single" w:sz="8" w:space="0" w:color="000000"/>
            </w:tcBorders>
            <w:shd w:val="clear" w:color="auto" w:fill="FFFFFF"/>
            <w:tcMar>
              <w:top w:w="0" w:type="dxa"/>
              <w:left w:w="0" w:type="dxa"/>
              <w:bottom w:w="0" w:type="dxa"/>
              <w:right w:w="0" w:type="dxa"/>
            </w:tcMar>
          </w:tcPr>
          <w:p w14:paraId="10304D26"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280C6361" w14:textId="77777777" w:rsidR="00590F26" w:rsidRDefault="00590F26" w:rsidP="00590F26">
            <w:pPr>
              <w:pStyle w:val="EMPTYCELLSTYLE"/>
              <w:keepNext/>
            </w:pPr>
          </w:p>
        </w:tc>
        <w:tc>
          <w:tcPr>
            <w:tcW w:w="2160" w:type="dxa"/>
            <w:gridSpan w:val="24"/>
            <w:vMerge w:val="restart"/>
            <w:shd w:val="clear" w:color="auto" w:fill="FFFFFF"/>
            <w:tcMar>
              <w:top w:w="0" w:type="dxa"/>
              <w:left w:w="0" w:type="dxa"/>
              <w:bottom w:w="0" w:type="dxa"/>
              <w:right w:w="0" w:type="dxa"/>
            </w:tcMar>
          </w:tcPr>
          <w:p w14:paraId="7E4D3908" w14:textId="77777777" w:rsidR="00590F26" w:rsidRDefault="00590F26" w:rsidP="00590F26">
            <w:pPr>
              <w:pStyle w:val="zarovnaniSNasledujicim0"/>
              <w:keepNext/>
              <w:keepLines/>
            </w:pPr>
            <w:r>
              <w:t>území ČR</w:t>
            </w:r>
          </w:p>
        </w:tc>
        <w:tc>
          <w:tcPr>
            <w:tcW w:w="40" w:type="dxa"/>
            <w:gridSpan w:val="2"/>
            <w:tcBorders>
              <w:right w:val="single" w:sz="8" w:space="0" w:color="000000"/>
            </w:tcBorders>
            <w:shd w:val="clear" w:color="auto" w:fill="FFFFFF"/>
            <w:tcMar>
              <w:top w:w="0" w:type="dxa"/>
              <w:left w:w="0" w:type="dxa"/>
              <w:bottom w:w="0" w:type="dxa"/>
              <w:right w:w="0" w:type="dxa"/>
            </w:tcMar>
          </w:tcPr>
          <w:p w14:paraId="7391DBF8"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3DB0A0DF" w14:textId="77777777" w:rsidR="00590F26" w:rsidRDefault="00590F26" w:rsidP="00590F26">
            <w:pPr>
              <w:pStyle w:val="EMPTYCELLSTYLE"/>
              <w:keepNext/>
            </w:pPr>
          </w:p>
        </w:tc>
        <w:tc>
          <w:tcPr>
            <w:tcW w:w="2178" w:type="dxa"/>
            <w:gridSpan w:val="15"/>
            <w:vMerge/>
            <w:shd w:val="clear" w:color="auto" w:fill="FFFFFF"/>
            <w:tcMar>
              <w:top w:w="0" w:type="dxa"/>
              <w:left w:w="0" w:type="dxa"/>
              <w:bottom w:w="0" w:type="dxa"/>
              <w:right w:w="0" w:type="dxa"/>
            </w:tcMar>
          </w:tcPr>
          <w:p w14:paraId="3C185484" w14:textId="77777777" w:rsidR="00590F26" w:rsidRDefault="00590F26" w:rsidP="00590F26">
            <w:pPr>
              <w:pStyle w:val="EMPTYCELLSTYLE"/>
              <w:keepNext/>
            </w:pPr>
          </w:p>
        </w:tc>
        <w:tc>
          <w:tcPr>
            <w:tcW w:w="40" w:type="dxa"/>
            <w:gridSpan w:val="2"/>
            <w:tcBorders>
              <w:right w:val="single" w:sz="8" w:space="0" w:color="000000"/>
            </w:tcBorders>
            <w:shd w:val="clear" w:color="auto" w:fill="FFFFFF"/>
            <w:tcMar>
              <w:top w:w="0" w:type="dxa"/>
              <w:left w:w="0" w:type="dxa"/>
              <w:bottom w:w="0" w:type="dxa"/>
              <w:right w:w="0" w:type="dxa"/>
            </w:tcMar>
          </w:tcPr>
          <w:p w14:paraId="0C6F2D10"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202081E0" w14:textId="77777777" w:rsidR="00590F26" w:rsidRDefault="00590F26" w:rsidP="00590F26">
            <w:pPr>
              <w:pStyle w:val="EMPTYCELLSTYLE"/>
              <w:keepNext/>
            </w:pPr>
          </w:p>
        </w:tc>
        <w:tc>
          <w:tcPr>
            <w:tcW w:w="1658" w:type="dxa"/>
            <w:gridSpan w:val="6"/>
            <w:vMerge w:val="restart"/>
            <w:shd w:val="clear" w:color="auto" w:fill="FFFFFF"/>
            <w:tcMar>
              <w:top w:w="0" w:type="dxa"/>
              <w:left w:w="0" w:type="dxa"/>
              <w:bottom w:w="0" w:type="dxa"/>
              <w:right w:w="0" w:type="dxa"/>
            </w:tcMar>
          </w:tcPr>
          <w:p w14:paraId="1A2337A8" w14:textId="77777777" w:rsidR="00590F26" w:rsidRDefault="00590F26" w:rsidP="00590F26">
            <w:pPr>
              <w:pStyle w:val="zarovnaniSNasledujicim0"/>
              <w:keepNext/>
              <w:keepLines/>
            </w:pPr>
            <w:r>
              <w:t>nová cena</w:t>
            </w:r>
          </w:p>
        </w:tc>
        <w:tc>
          <w:tcPr>
            <w:tcW w:w="45" w:type="dxa"/>
            <w:gridSpan w:val="2"/>
            <w:tcBorders>
              <w:right w:val="single" w:sz="8" w:space="0" w:color="000000"/>
            </w:tcBorders>
            <w:shd w:val="clear" w:color="auto" w:fill="FFFFFF"/>
            <w:tcMar>
              <w:top w:w="0" w:type="dxa"/>
              <w:left w:w="0" w:type="dxa"/>
              <w:bottom w:w="0" w:type="dxa"/>
              <w:right w:w="0" w:type="dxa"/>
            </w:tcMar>
          </w:tcPr>
          <w:p w14:paraId="541AF43C" w14:textId="77777777" w:rsidR="00590F26" w:rsidRDefault="00590F26" w:rsidP="00590F26">
            <w:pPr>
              <w:pStyle w:val="EMPTYCELLSTYLE"/>
              <w:keepNext/>
            </w:pPr>
          </w:p>
        </w:tc>
        <w:tc>
          <w:tcPr>
            <w:tcW w:w="60" w:type="dxa"/>
            <w:gridSpan w:val="3"/>
          </w:tcPr>
          <w:p w14:paraId="29187139" w14:textId="77777777" w:rsidR="00590F26" w:rsidRDefault="00590F26" w:rsidP="00590F26">
            <w:pPr>
              <w:pStyle w:val="EMPTYCELLSTYLE"/>
              <w:keepNext/>
            </w:pPr>
          </w:p>
        </w:tc>
        <w:tc>
          <w:tcPr>
            <w:tcW w:w="40" w:type="dxa"/>
          </w:tcPr>
          <w:p w14:paraId="29BC5FDD" w14:textId="77777777" w:rsidR="00590F26" w:rsidRDefault="00590F26" w:rsidP="00590F26">
            <w:pPr>
              <w:pStyle w:val="EMPTYCELLSTYLE"/>
              <w:keepNext/>
            </w:pPr>
          </w:p>
        </w:tc>
      </w:tr>
      <w:tr w:rsidR="00590F26" w14:paraId="62A25346" w14:textId="77777777" w:rsidTr="00247A46">
        <w:trPr>
          <w:gridAfter w:val="2"/>
          <w:wAfter w:w="45" w:type="dxa"/>
          <w:cantSplit/>
        </w:trPr>
        <w:tc>
          <w:tcPr>
            <w:tcW w:w="44" w:type="dxa"/>
            <w:gridSpan w:val="2"/>
          </w:tcPr>
          <w:p w14:paraId="0528719A"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7B9AE37A" w14:textId="77777777" w:rsidR="00590F26" w:rsidRDefault="00590F26" w:rsidP="00590F26">
            <w:pPr>
              <w:pStyle w:val="EMPTYCELLSTYLE"/>
              <w:keepNext/>
            </w:pPr>
          </w:p>
        </w:tc>
        <w:tc>
          <w:tcPr>
            <w:tcW w:w="2835" w:type="dxa"/>
            <w:gridSpan w:val="37"/>
            <w:vMerge/>
            <w:shd w:val="clear" w:color="auto" w:fill="FFFFFF"/>
            <w:tcMar>
              <w:top w:w="0" w:type="dxa"/>
              <w:left w:w="0" w:type="dxa"/>
              <w:bottom w:w="0" w:type="dxa"/>
              <w:right w:w="0" w:type="dxa"/>
            </w:tcMar>
          </w:tcPr>
          <w:p w14:paraId="0015CAEA" w14:textId="77777777" w:rsidR="00590F26" w:rsidRDefault="00590F26" w:rsidP="00590F26">
            <w:pPr>
              <w:pStyle w:val="EMPTYCELLSTYLE"/>
              <w:keepNext/>
            </w:pPr>
          </w:p>
        </w:tc>
        <w:tc>
          <w:tcPr>
            <w:tcW w:w="40" w:type="dxa"/>
            <w:gridSpan w:val="2"/>
            <w:tcBorders>
              <w:right w:val="single" w:sz="8" w:space="0" w:color="000000"/>
            </w:tcBorders>
            <w:shd w:val="clear" w:color="auto" w:fill="FFFFFF"/>
            <w:tcMar>
              <w:top w:w="0" w:type="dxa"/>
              <w:left w:w="0" w:type="dxa"/>
              <w:bottom w:w="0" w:type="dxa"/>
              <w:right w:w="0" w:type="dxa"/>
            </w:tcMar>
          </w:tcPr>
          <w:p w14:paraId="5F1635C4"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72199A56" w14:textId="77777777" w:rsidR="00590F26" w:rsidRDefault="00590F26" w:rsidP="00590F26">
            <w:pPr>
              <w:pStyle w:val="EMPTYCELLSTYLE"/>
              <w:keepNext/>
            </w:pPr>
          </w:p>
        </w:tc>
        <w:tc>
          <w:tcPr>
            <w:tcW w:w="2160" w:type="dxa"/>
            <w:gridSpan w:val="24"/>
            <w:vMerge/>
            <w:shd w:val="clear" w:color="auto" w:fill="FFFFFF"/>
            <w:tcMar>
              <w:top w:w="0" w:type="dxa"/>
              <w:left w:w="0" w:type="dxa"/>
              <w:bottom w:w="0" w:type="dxa"/>
              <w:right w:w="0" w:type="dxa"/>
            </w:tcMar>
          </w:tcPr>
          <w:p w14:paraId="5B42BF90" w14:textId="77777777" w:rsidR="00590F26" w:rsidRDefault="00590F26" w:rsidP="00590F26">
            <w:pPr>
              <w:pStyle w:val="EMPTYCELLSTYLE"/>
              <w:keepNext/>
            </w:pPr>
          </w:p>
        </w:tc>
        <w:tc>
          <w:tcPr>
            <w:tcW w:w="40" w:type="dxa"/>
            <w:gridSpan w:val="2"/>
            <w:tcBorders>
              <w:right w:val="single" w:sz="8" w:space="0" w:color="000000"/>
            </w:tcBorders>
            <w:shd w:val="clear" w:color="auto" w:fill="FFFFFF"/>
            <w:tcMar>
              <w:top w:w="0" w:type="dxa"/>
              <w:left w:w="0" w:type="dxa"/>
              <w:bottom w:w="0" w:type="dxa"/>
              <w:right w:w="0" w:type="dxa"/>
            </w:tcMar>
          </w:tcPr>
          <w:p w14:paraId="2ABBEDED"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06A3652F" w14:textId="77777777" w:rsidR="00590F26" w:rsidRDefault="00590F26" w:rsidP="00590F26">
            <w:pPr>
              <w:pStyle w:val="EMPTYCELLSTYLE"/>
              <w:keepNext/>
            </w:pPr>
          </w:p>
        </w:tc>
        <w:tc>
          <w:tcPr>
            <w:tcW w:w="2178" w:type="dxa"/>
            <w:gridSpan w:val="15"/>
            <w:vMerge w:val="restart"/>
            <w:shd w:val="clear" w:color="auto" w:fill="FFFFFF"/>
            <w:tcMar>
              <w:top w:w="0" w:type="dxa"/>
              <w:left w:w="0" w:type="dxa"/>
              <w:bottom w:w="0" w:type="dxa"/>
              <w:right w:w="0" w:type="dxa"/>
            </w:tcMar>
          </w:tcPr>
          <w:p w14:paraId="456D6582" w14:textId="77777777" w:rsidR="00590F26" w:rsidRDefault="00590F26" w:rsidP="00590F26">
            <w:pPr>
              <w:pStyle w:val="zarovnaniSNasledujicim0"/>
              <w:keepNext/>
              <w:keepLines/>
            </w:pPr>
            <w:r>
              <w:t>vlastní</w:t>
            </w:r>
          </w:p>
        </w:tc>
        <w:tc>
          <w:tcPr>
            <w:tcW w:w="40" w:type="dxa"/>
            <w:gridSpan w:val="2"/>
            <w:tcBorders>
              <w:right w:val="single" w:sz="8" w:space="0" w:color="000000"/>
            </w:tcBorders>
            <w:shd w:val="clear" w:color="auto" w:fill="FFFFFF"/>
            <w:tcMar>
              <w:top w:w="0" w:type="dxa"/>
              <w:left w:w="0" w:type="dxa"/>
              <w:bottom w:w="0" w:type="dxa"/>
              <w:right w:w="0" w:type="dxa"/>
            </w:tcMar>
          </w:tcPr>
          <w:p w14:paraId="10DC173A"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6673CE3B" w14:textId="77777777" w:rsidR="00590F26" w:rsidRDefault="00590F26" w:rsidP="00590F26">
            <w:pPr>
              <w:pStyle w:val="EMPTYCELLSTYLE"/>
              <w:keepNext/>
            </w:pPr>
          </w:p>
        </w:tc>
        <w:tc>
          <w:tcPr>
            <w:tcW w:w="1658" w:type="dxa"/>
            <w:gridSpan w:val="6"/>
            <w:vMerge/>
            <w:shd w:val="clear" w:color="auto" w:fill="FFFFFF"/>
            <w:tcMar>
              <w:top w:w="0" w:type="dxa"/>
              <w:left w:w="0" w:type="dxa"/>
              <w:bottom w:w="0" w:type="dxa"/>
              <w:right w:w="0" w:type="dxa"/>
            </w:tcMar>
          </w:tcPr>
          <w:p w14:paraId="03BB9630" w14:textId="77777777" w:rsidR="00590F26" w:rsidRDefault="00590F26" w:rsidP="00590F26">
            <w:pPr>
              <w:pStyle w:val="EMPTYCELLSTYLE"/>
              <w:keepNext/>
            </w:pPr>
          </w:p>
        </w:tc>
        <w:tc>
          <w:tcPr>
            <w:tcW w:w="45" w:type="dxa"/>
            <w:gridSpan w:val="2"/>
            <w:tcBorders>
              <w:right w:val="single" w:sz="8" w:space="0" w:color="000000"/>
            </w:tcBorders>
            <w:shd w:val="clear" w:color="auto" w:fill="FFFFFF"/>
            <w:tcMar>
              <w:top w:w="0" w:type="dxa"/>
              <w:left w:w="0" w:type="dxa"/>
              <w:bottom w:w="0" w:type="dxa"/>
              <w:right w:w="0" w:type="dxa"/>
            </w:tcMar>
          </w:tcPr>
          <w:p w14:paraId="4E7D605D" w14:textId="77777777" w:rsidR="00590F26" w:rsidRDefault="00590F26" w:rsidP="00590F26">
            <w:pPr>
              <w:pStyle w:val="EMPTYCELLSTYLE"/>
              <w:keepNext/>
            </w:pPr>
          </w:p>
        </w:tc>
        <w:tc>
          <w:tcPr>
            <w:tcW w:w="60" w:type="dxa"/>
            <w:gridSpan w:val="3"/>
          </w:tcPr>
          <w:p w14:paraId="3AE6C114" w14:textId="77777777" w:rsidR="00590F26" w:rsidRDefault="00590F26" w:rsidP="00590F26">
            <w:pPr>
              <w:pStyle w:val="EMPTYCELLSTYLE"/>
              <w:keepNext/>
            </w:pPr>
          </w:p>
        </w:tc>
        <w:tc>
          <w:tcPr>
            <w:tcW w:w="40" w:type="dxa"/>
          </w:tcPr>
          <w:p w14:paraId="4189E851" w14:textId="77777777" w:rsidR="00590F26" w:rsidRDefault="00590F26" w:rsidP="00590F26">
            <w:pPr>
              <w:pStyle w:val="EMPTYCELLSTYLE"/>
              <w:keepNext/>
            </w:pPr>
          </w:p>
        </w:tc>
      </w:tr>
      <w:tr w:rsidR="00590F26" w14:paraId="6E1D2131" w14:textId="77777777" w:rsidTr="00247A46">
        <w:trPr>
          <w:gridAfter w:val="2"/>
          <w:wAfter w:w="45" w:type="dxa"/>
          <w:cantSplit/>
        </w:trPr>
        <w:tc>
          <w:tcPr>
            <w:tcW w:w="44" w:type="dxa"/>
            <w:gridSpan w:val="2"/>
          </w:tcPr>
          <w:p w14:paraId="08619B32"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238B7CD2" w14:textId="77777777" w:rsidR="00590F26" w:rsidRDefault="00590F26" w:rsidP="00590F26">
            <w:pPr>
              <w:pStyle w:val="EMPTYCELLSTYLE"/>
              <w:keepNext/>
            </w:pPr>
          </w:p>
        </w:tc>
        <w:tc>
          <w:tcPr>
            <w:tcW w:w="2835" w:type="dxa"/>
            <w:gridSpan w:val="37"/>
            <w:vMerge/>
            <w:shd w:val="clear" w:color="auto" w:fill="FFFFFF"/>
            <w:tcMar>
              <w:top w:w="0" w:type="dxa"/>
              <w:left w:w="0" w:type="dxa"/>
              <w:bottom w:w="0" w:type="dxa"/>
              <w:right w:w="0" w:type="dxa"/>
            </w:tcMar>
          </w:tcPr>
          <w:p w14:paraId="39404BD9" w14:textId="77777777" w:rsidR="00590F26" w:rsidRDefault="00590F26" w:rsidP="00590F26">
            <w:pPr>
              <w:pStyle w:val="EMPTYCELLSTYLE"/>
              <w:keepNext/>
            </w:pPr>
          </w:p>
        </w:tc>
        <w:tc>
          <w:tcPr>
            <w:tcW w:w="40" w:type="dxa"/>
            <w:gridSpan w:val="2"/>
            <w:tcBorders>
              <w:right w:val="single" w:sz="8" w:space="0" w:color="000000"/>
            </w:tcBorders>
            <w:shd w:val="clear" w:color="auto" w:fill="FFFFFF"/>
            <w:tcMar>
              <w:top w:w="0" w:type="dxa"/>
              <w:left w:w="0" w:type="dxa"/>
              <w:bottom w:w="0" w:type="dxa"/>
              <w:right w:w="0" w:type="dxa"/>
            </w:tcMar>
          </w:tcPr>
          <w:p w14:paraId="72AA8936"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135EE477" w14:textId="77777777" w:rsidR="00590F26" w:rsidRDefault="00590F26" w:rsidP="00590F26">
            <w:pPr>
              <w:pStyle w:val="EMPTYCELLSTYLE"/>
              <w:keepNext/>
            </w:pPr>
          </w:p>
        </w:tc>
        <w:tc>
          <w:tcPr>
            <w:tcW w:w="320" w:type="dxa"/>
            <w:gridSpan w:val="2"/>
            <w:shd w:val="clear" w:color="auto" w:fill="FFFFFF"/>
          </w:tcPr>
          <w:p w14:paraId="3A6F68D8" w14:textId="77777777" w:rsidR="00590F26" w:rsidRDefault="00590F26" w:rsidP="00590F26">
            <w:pPr>
              <w:pStyle w:val="EMPTYCELLSTYLE"/>
              <w:keepNext/>
            </w:pPr>
          </w:p>
        </w:tc>
        <w:tc>
          <w:tcPr>
            <w:tcW w:w="40" w:type="dxa"/>
            <w:gridSpan w:val="2"/>
            <w:shd w:val="clear" w:color="auto" w:fill="FFFFFF"/>
          </w:tcPr>
          <w:p w14:paraId="5F160879" w14:textId="77777777" w:rsidR="00590F26" w:rsidRDefault="00590F26" w:rsidP="00590F26">
            <w:pPr>
              <w:pStyle w:val="EMPTYCELLSTYLE"/>
              <w:keepNext/>
            </w:pPr>
          </w:p>
        </w:tc>
        <w:tc>
          <w:tcPr>
            <w:tcW w:w="100" w:type="dxa"/>
            <w:gridSpan w:val="2"/>
            <w:shd w:val="clear" w:color="auto" w:fill="FFFFFF"/>
          </w:tcPr>
          <w:p w14:paraId="6B4FFA46" w14:textId="77777777" w:rsidR="00590F26" w:rsidRDefault="00590F26" w:rsidP="00590F26">
            <w:pPr>
              <w:pStyle w:val="EMPTYCELLSTYLE"/>
              <w:keepNext/>
            </w:pPr>
          </w:p>
        </w:tc>
        <w:tc>
          <w:tcPr>
            <w:tcW w:w="300" w:type="dxa"/>
            <w:gridSpan w:val="2"/>
            <w:shd w:val="clear" w:color="auto" w:fill="FFFFFF"/>
          </w:tcPr>
          <w:p w14:paraId="764133FB" w14:textId="77777777" w:rsidR="00590F26" w:rsidRDefault="00590F26" w:rsidP="00590F26">
            <w:pPr>
              <w:pStyle w:val="EMPTYCELLSTYLE"/>
              <w:keepNext/>
            </w:pPr>
          </w:p>
        </w:tc>
        <w:tc>
          <w:tcPr>
            <w:tcW w:w="300" w:type="dxa"/>
            <w:gridSpan w:val="2"/>
            <w:shd w:val="clear" w:color="auto" w:fill="FFFFFF"/>
          </w:tcPr>
          <w:p w14:paraId="3E741B65" w14:textId="77777777" w:rsidR="00590F26" w:rsidRDefault="00590F26" w:rsidP="00590F26">
            <w:pPr>
              <w:pStyle w:val="EMPTYCELLSTYLE"/>
              <w:keepNext/>
            </w:pPr>
          </w:p>
        </w:tc>
        <w:tc>
          <w:tcPr>
            <w:tcW w:w="140" w:type="dxa"/>
            <w:gridSpan w:val="2"/>
            <w:shd w:val="clear" w:color="auto" w:fill="FFFFFF"/>
          </w:tcPr>
          <w:p w14:paraId="074BCB3C" w14:textId="77777777" w:rsidR="00590F26" w:rsidRDefault="00590F26" w:rsidP="00590F26">
            <w:pPr>
              <w:pStyle w:val="EMPTYCELLSTYLE"/>
              <w:keepNext/>
            </w:pPr>
          </w:p>
        </w:tc>
        <w:tc>
          <w:tcPr>
            <w:tcW w:w="360" w:type="dxa"/>
            <w:gridSpan w:val="2"/>
            <w:shd w:val="clear" w:color="auto" w:fill="FFFFFF"/>
          </w:tcPr>
          <w:p w14:paraId="01C07299" w14:textId="77777777" w:rsidR="00590F26" w:rsidRDefault="00590F26" w:rsidP="00590F26">
            <w:pPr>
              <w:pStyle w:val="EMPTYCELLSTYLE"/>
              <w:keepNext/>
            </w:pPr>
          </w:p>
        </w:tc>
        <w:tc>
          <w:tcPr>
            <w:tcW w:w="40" w:type="dxa"/>
            <w:gridSpan w:val="2"/>
            <w:shd w:val="clear" w:color="auto" w:fill="FFFFFF"/>
          </w:tcPr>
          <w:p w14:paraId="4EF91B18" w14:textId="77777777" w:rsidR="00590F26" w:rsidRDefault="00590F26" w:rsidP="00590F26">
            <w:pPr>
              <w:pStyle w:val="EMPTYCELLSTYLE"/>
              <w:keepNext/>
            </w:pPr>
          </w:p>
        </w:tc>
        <w:tc>
          <w:tcPr>
            <w:tcW w:w="40" w:type="dxa"/>
            <w:gridSpan w:val="2"/>
            <w:shd w:val="clear" w:color="auto" w:fill="FFFFFF"/>
          </w:tcPr>
          <w:p w14:paraId="45913473" w14:textId="77777777" w:rsidR="00590F26" w:rsidRDefault="00590F26" w:rsidP="00590F26">
            <w:pPr>
              <w:pStyle w:val="EMPTYCELLSTYLE"/>
              <w:keepNext/>
            </w:pPr>
          </w:p>
        </w:tc>
        <w:tc>
          <w:tcPr>
            <w:tcW w:w="320" w:type="dxa"/>
            <w:gridSpan w:val="3"/>
            <w:shd w:val="clear" w:color="auto" w:fill="FFFFFF"/>
          </w:tcPr>
          <w:p w14:paraId="6E95EA41" w14:textId="77777777" w:rsidR="00590F26" w:rsidRDefault="00590F26" w:rsidP="00590F26">
            <w:pPr>
              <w:pStyle w:val="EMPTYCELLSTYLE"/>
              <w:keepNext/>
            </w:pPr>
          </w:p>
        </w:tc>
        <w:tc>
          <w:tcPr>
            <w:tcW w:w="200" w:type="dxa"/>
            <w:gridSpan w:val="3"/>
            <w:shd w:val="clear" w:color="auto" w:fill="FFFFFF"/>
          </w:tcPr>
          <w:p w14:paraId="0848AE96" w14:textId="77777777" w:rsidR="00590F26" w:rsidRDefault="00590F26" w:rsidP="00590F26">
            <w:pPr>
              <w:pStyle w:val="EMPTYCELLSTYLE"/>
              <w:keepNext/>
            </w:pPr>
          </w:p>
        </w:tc>
        <w:tc>
          <w:tcPr>
            <w:tcW w:w="40" w:type="dxa"/>
            <w:gridSpan w:val="2"/>
            <w:tcBorders>
              <w:right w:val="single" w:sz="8" w:space="0" w:color="000000"/>
            </w:tcBorders>
            <w:shd w:val="clear" w:color="auto" w:fill="FFFFFF"/>
            <w:tcMar>
              <w:top w:w="0" w:type="dxa"/>
              <w:left w:w="0" w:type="dxa"/>
              <w:bottom w:w="0" w:type="dxa"/>
              <w:right w:w="0" w:type="dxa"/>
            </w:tcMar>
          </w:tcPr>
          <w:p w14:paraId="675E646A"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2B3F31FE" w14:textId="77777777" w:rsidR="00590F26" w:rsidRDefault="00590F26" w:rsidP="00590F26">
            <w:pPr>
              <w:pStyle w:val="EMPTYCELLSTYLE"/>
              <w:keepNext/>
            </w:pPr>
          </w:p>
        </w:tc>
        <w:tc>
          <w:tcPr>
            <w:tcW w:w="2178" w:type="dxa"/>
            <w:gridSpan w:val="15"/>
            <w:vMerge/>
            <w:shd w:val="clear" w:color="auto" w:fill="FFFFFF"/>
            <w:tcMar>
              <w:top w:w="0" w:type="dxa"/>
              <w:left w:w="0" w:type="dxa"/>
              <w:bottom w:w="0" w:type="dxa"/>
              <w:right w:w="0" w:type="dxa"/>
            </w:tcMar>
          </w:tcPr>
          <w:p w14:paraId="326D9DF0" w14:textId="77777777" w:rsidR="00590F26" w:rsidRDefault="00590F26" w:rsidP="00590F26">
            <w:pPr>
              <w:pStyle w:val="EMPTYCELLSTYLE"/>
              <w:keepNext/>
            </w:pPr>
          </w:p>
        </w:tc>
        <w:tc>
          <w:tcPr>
            <w:tcW w:w="40" w:type="dxa"/>
            <w:gridSpan w:val="2"/>
            <w:tcBorders>
              <w:right w:val="single" w:sz="8" w:space="0" w:color="000000"/>
            </w:tcBorders>
            <w:shd w:val="clear" w:color="auto" w:fill="FFFFFF"/>
            <w:tcMar>
              <w:top w:w="0" w:type="dxa"/>
              <w:left w:w="0" w:type="dxa"/>
              <w:bottom w:w="0" w:type="dxa"/>
              <w:right w:w="0" w:type="dxa"/>
            </w:tcMar>
          </w:tcPr>
          <w:p w14:paraId="3250D0A9"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6161C061" w14:textId="77777777" w:rsidR="00590F26" w:rsidRDefault="00590F26" w:rsidP="00590F26">
            <w:pPr>
              <w:pStyle w:val="EMPTYCELLSTYLE"/>
              <w:keepNext/>
            </w:pPr>
          </w:p>
        </w:tc>
        <w:tc>
          <w:tcPr>
            <w:tcW w:w="1424" w:type="dxa"/>
            <w:gridSpan w:val="2"/>
            <w:shd w:val="clear" w:color="auto" w:fill="FFFFFF"/>
          </w:tcPr>
          <w:p w14:paraId="7E1E3309" w14:textId="77777777" w:rsidR="00590F26" w:rsidRDefault="00590F26" w:rsidP="00590F26">
            <w:pPr>
              <w:pStyle w:val="EMPTYCELLSTYLE"/>
              <w:keepNext/>
            </w:pPr>
          </w:p>
        </w:tc>
        <w:tc>
          <w:tcPr>
            <w:tcW w:w="194" w:type="dxa"/>
            <w:gridSpan w:val="2"/>
            <w:shd w:val="clear" w:color="auto" w:fill="FFFFFF"/>
          </w:tcPr>
          <w:p w14:paraId="6798CC64" w14:textId="77777777" w:rsidR="00590F26" w:rsidRDefault="00590F26" w:rsidP="00590F26">
            <w:pPr>
              <w:pStyle w:val="EMPTYCELLSTYLE"/>
              <w:keepNext/>
            </w:pPr>
          </w:p>
        </w:tc>
        <w:tc>
          <w:tcPr>
            <w:tcW w:w="40" w:type="dxa"/>
            <w:gridSpan w:val="2"/>
            <w:shd w:val="clear" w:color="auto" w:fill="FFFFFF"/>
          </w:tcPr>
          <w:p w14:paraId="6BE5F65C" w14:textId="77777777" w:rsidR="00590F26" w:rsidRDefault="00590F26" w:rsidP="00590F26">
            <w:pPr>
              <w:pStyle w:val="EMPTYCELLSTYLE"/>
              <w:keepNext/>
            </w:pPr>
          </w:p>
        </w:tc>
        <w:tc>
          <w:tcPr>
            <w:tcW w:w="45" w:type="dxa"/>
            <w:gridSpan w:val="2"/>
            <w:tcBorders>
              <w:right w:val="single" w:sz="8" w:space="0" w:color="000000"/>
            </w:tcBorders>
            <w:shd w:val="clear" w:color="auto" w:fill="FFFFFF"/>
            <w:tcMar>
              <w:top w:w="0" w:type="dxa"/>
              <w:left w:w="0" w:type="dxa"/>
              <w:bottom w:w="0" w:type="dxa"/>
              <w:right w:w="0" w:type="dxa"/>
            </w:tcMar>
          </w:tcPr>
          <w:p w14:paraId="7029260C" w14:textId="77777777" w:rsidR="00590F26" w:rsidRDefault="00590F26" w:rsidP="00590F26">
            <w:pPr>
              <w:pStyle w:val="EMPTYCELLSTYLE"/>
              <w:keepNext/>
            </w:pPr>
          </w:p>
        </w:tc>
        <w:tc>
          <w:tcPr>
            <w:tcW w:w="60" w:type="dxa"/>
            <w:gridSpan w:val="3"/>
          </w:tcPr>
          <w:p w14:paraId="75A599A9" w14:textId="77777777" w:rsidR="00590F26" w:rsidRDefault="00590F26" w:rsidP="00590F26">
            <w:pPr>
              <w:pStyle w:val="EMPTYCELLSTYLE"/>
              <w:keepNext/>
            </w:pPr>
          </w:p>
        </w:tc>
        <w:tc>
          <w:tcPr>
            <w:tcW w:w="40" w:type="dxa"/>
          </w:tcPr>
          <w:p w14:paraId="6D04D99C" w14:textId="77777777" w:rsidR="00590F26" w:rsidRDefault="00590F26" w:rsidP="00590F26">
            <w:pPr>
              <w:pStyle w:val="EMPTYCELLSTYLE"/>
              <w:keepNext/>
            </w:pPr>
          </w:p>
        </w:tc>
      </w:tr>
      <w:tr w:rsidR="00590F26" w14:paraId="221E2049" w14:textId="77777777" w:rsidTr="00247A46">
        <w:trPr>
          <w:gridAfter w:val="2"/>
          <w:wAfter w:w="45" w:type="dxa"/>
          <w:cantSplit/>
        </w:trPr>
        <w:tc>
          <w:tcPr>
            <w:tcW w:w="44" w:type="dxa"/>
            <w:gridSpan w:val="2"/>
          </w:tcPr>
          <w:p w14:paraId="6E8F47D0"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09C2EFE0" w14:textId="77777777" w:rsidR="00590F26" w:rsidRDefault="00590F26" w:rsidP="00590F26">
            <w:pPr>
              <w:pStyle w:val="EMPTYCELLSTYLE"/>
              <w:keepNext/>
            </w:pPr>
          </w:p>
        </w:tc>
        <w:tc>
          <w:tcPr>
            <w:tcW w:w="2835" w:type="dxa"/>
            <w:gridSpan w:val="37"/>
            <w:vMerge/>
            <w:shd w:val="clear" w:color="auto" w:fill="FFFFFF"/>
            <w:tcMar>
              <w:top w:w="0" w:type="dxa"/>
              <w:left w:w="0" w:type="dxa"/>
              <w:bottom w:w="0" w:type="dxa"/>
              <w:right w:w="0" w:type="dxa"/>
            </w:tcMar>
          </w:tcPr>
          <w:p w14:paraId="16791ADA" w14:textId="77777777" w:rsidR="00590F26" w:rsidRDefault="00590F26" w:rsidP="00590F26">
            <w:pPr>
              <w:pStyle w:val="EMPTYCELLSTYLE"/>
              <w:keepNext/>
            </w:pPr>
          </w:p>
        </w:tc>
        <w:tc>
          <w:tcPr>
            <w:tcW w:w="40" w:type="dxa"/>
            <w:gridSpan w:val="2"/>
            <w:tcBorders>
              <w:right w:val="single" w:sz="8" w:space="0" w:color="000000"/>
            </w:tcBorders>
            <w:shd w:val="clear" w:color="auto" w:fill="FFFFFF"/>
            <w:tcMar>
              <w:top w:w="0" w:type="dxa"/>
              <w:left w:w="0" w:type="dxa"/>
              <w:bottom w:w="0" w:type="dxa"/>
              <w:right w:w="0" w:type="dxa"/>
            </w:tcMar>
          </w:tcPr>
          <w:p w14:paraId="3F07D2B2"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2A2AC4AB" w14:textId="77777777" w:rsidR="00590F26" w:rsidRDefault="00590F26" w:rsidP="00590F26">
            <w:pPr>
              <w:pStyle w:val="EMPTYCELLSTYLE"/>
              <w:keepNext/>
            </w:pPr>
          </w:p>
        </w:tc>
        <w:tc>
          <w:tcPr>
            <w:tcW w:w="320" w:type="dxa"/>
            <w:gridSpan w:val="2"/>
            <w:shd w:val="clear" w:color="auto" w:fill="FFFFFF"/>
          </w:tcPr>
          <w:p w14:paraId="45C78AF8" w14:textId="77777777" w:rsidR="00590F26" w:rsidRDefault="00590F26" w:rsidP="00590F26">
            <w:pPr>
              <w:pStyle w:val="EMPTYCELLSTYLE"/>
              <w:keepNext/>
            </w:pPr>
          </w:p>
        </w:tc>
        <w:tc>
          <w:tcPr>
            <w:tcW w:w="40" w:type="dxa"/>
            <w:gridSpan w:val="2"/>
            <w:shd w:val="clear" w:color="auto" w:fill="FFFFFF"/>
          </w:tcPr>
          <w:p w14:paraId="132B2470" w14:textId="77777777" w:rsidR="00590F26" w:rsidRDefault="00590F26" w:rsidP="00590F26">
            <w:pPr>
              <w:pStyle w:val="EMPTYCELLSTYLE"/>
              <w:keepNext/>
            </w:pPr>
          </w:p>
        </w:tc>
        <w:tc>
          <w:tcPr>
            <w:tcW w:w="100" w:type="dxa"/>
            <w:gridSpan w:val="2"/>
            <w:shd w:val="clear" w:color="auto" w:fill="FFFFFF"/>
          </w:tcPr>
          <w:p w14:paraId="79219614" w14:textId="77777777" w:rsidR="00590F26" w:rsidRDefault="00590F26" w:rsidP="00590F26">
            <w:pPr>
              <w:pStyle w:val="EMPTYCELLSTYLE"/>
              <w:keepNext/>
            </w:pPr>
          </w:p>
        </w:tc>
        <w:tc>
          <w:tcPr>
            <w:tcW w:w="300" w:type="dxa"/>
            <w:gridSpan w:val="2"/>
            <w:shd w:val="clear" w:color="auto" w:fill="FFFFFF"/>
          </w:tcPr>
          <w:p w14:paraId="188782B7" w14:textId="77777777" w:rsidR="00590F26" w:rsidRDefault="00590F26" w:rsidP="00590F26">
            <w:pPr>
              <w:pStyle w:val="EMPTYCELLSTYLE"/>
              <w:keepNext/>
            </w:pPr>
          </w:p>
        </w:tc>
        <w:tc>
          <w:tcPr>
            <w:tcW w:w="300" w:type="dxa"/>
            <w:gridSpan w:val="2"/>
            <w:shd w:val="clear" w:color="auto" w:fill="FFFFFF"/>
          </w:tcPr>
          <w:p w14:paraId="21AE6D4A" w14:textId="77777777" w:rsidR="00590F26" w:rsidRDefault="00590F26" w:rsidP="00590F26">
            <w:pPr>
              <w:pStyle w:val="EMPTYCELLSTYLE"/>
              <w:keepNext/>
            </w:pPr>
          </w:p>
        </w:tc>
        <w:tc>
          <w:tcPr>
            <w:tcW w:w="140" w:type="dxa"/>
            <w:gridSpan w:val="2"/>
            <w:shd w:val="clear" w:color="auto" w:fill="FFFFFF"/>
          </w:tcPr>
          <w:p w14:paraId="3BA37C4F" w14:textId="77777777" w:rsidR="00590F26" w:rsidRDefault="00590F26" w:rsidP="00590F26">
            <w:pPr>
              <w:pStyle w:val="EMPTYCELLSTYLE"/>
              <w:keepNext/>
            </w:pPr>
          </w:p>
        </w:tc>
        <w:tc>
          <w:tcPr>
            <w:tcW w:w="360" w:type="dxa"/>
            <w:gridSpan w:val="2"/>
            <w:shd w:val="clear" w:color="auto" w:fill="FFFFFF"/>
          </w:tcPr>
          <w:p w14:paraId="09E4C708" w14:textId="77777777" w:rsidR="00590F26" w:rsidRDefault="00590F26" w:rsidP="00590F26">
            <w:pPr>
              <w:pStyle w:val="EMPTYCELLSTYLE"/>
              <w:keepNext/>
            </w:pPr>
          </w:p>
        </w:tc>
        <w:tc>
          <w:tcPr>
            <w:tcW w:w="40" w:type="dxa"/>
            <w:gridSpan w:val="2"/>
            <w:shd w:val="clear" w:color="auto" w:fill="FFFFFF"/>
          </w:tcPr>
          <w:p w14:paraId="28B439B3" w14:textId="77777777" w:rsidR="00590F26" w:rsidRDefault="00590F26" w:rsidP="00590F26">
            <w:pPr>
              <w:pStyle w:val="EMPTYCELLSTYLE"/>
              <w:keepNext/>
            </w:pPr>
          </w:p>
        </w:tc>
        <w:tc>
          <w:tcPr>
            <w:tcW w:w="40" w:type="dxa"/>
            <w:gridSpan w:val="2"/>
            <w:shd w:val="clear" w:color="auto" w:fill="FFFFFF"/>
          </w:tcPr>
          <w:p w14:paraId="25165FEC" w14:textId="77777777" w:rsidR="00590F26" w:rsidRDefault="00590F26" w:rsidP="00590F26">
            <w:pPr>
              <w:pStyle w:val="EMPTYCELLSTYLE"/>
              <w:keepNext/>
            </w:pPr>
          </w:p>
        </w:tc>
        <w:tc>
          <w:tcPr>
            <w:tcW w:w="320" w:type="dxa"/>
            <w:gridSpan w:val="3"/>
            <w:shd w:val="clear" w:color="auto" w:fill="FFFFFF"/>
          </w:tcPr>
          <w:p w14:paraId="666A96AE" w14:textId="77777777" w:rsidR="00590F26" w:rsidRDefault="00590F26" w:rsidP="00590F26">
            <w:pPr>
              <w:pStyle w:val="EMPTYCELLSTYLE"/>
              <w:keepNext/>
            </w:pPr>
          </w:p>
        </w:tc>
        <w:tc>
          <w:tcPr>
            <w:tcW w:w="200" w:type="dxa"/>
            <w:gridSpan w:val="3"/>
            <w:shd w:val="clear" w:color="auto" w:fill="FFFFFF"/>
          </w:tcPr>
          <w:p w14:paraId="22238906" w14:textId="77777777" w:rsidR="00590F26" w:rsidRDefault="00590F26" w:rsidP="00590F26">
            <w:pPr>
              <w:pStyle w:val="EMPTYCELLSTYLE"/>
              <w:keepNext/>
            </w:pPr>
          </w:p>
        </w:tc>
        <w:tc>
          <w:tcPr>
            <w:tcW w:w="40" w:type="dxa"/>
            <w:gridSpan w:val="2"/>
            <w:tcBorders>
              <w:right w:val="single" w:sz="8" w:space="0" w:color="000000"/>
            </w:tcBorders>
            <w:shd w:val="clear" w:color="auto" w:fill="FFFFFF"/>
            <w:tcMar>
              <w:top w:w="0" w:type="dxa"/>
              <w:left w:w="0" w:type="dxa"/>
              <w:bottom w:w="0" w:type="dxa"/>
              <w:right w:w="0" w:type="dxa"/>
            </w:tcMar>
          </w:tcPr>
          <w:p w14:paraId="484C6FAA"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3764A759" w14:textId="77777777" w:rsidR="00590F26" w:rsidRDefault="00590F26" w:rsidP="00590F26">
            <w:pPr>
              <w:pStyle w:val="EMPTYCELLSTYLE"/>
              <w:keepNext/>
            </w:pPr>
          </w:p>
        </w:tc>
        <w:tc>
          <w:tcPr>
            <w:tcW w:w="778" w:type="dxa"/>
            <w:gridSpan w:val="2"/>
            <w:shd w:val="clear" w:color="auto" w:fill="FFFFFF"/>
          </w:tcPr>
          <w:p w14:paraId="2B74CBF6" w14:textId="77777777" w:rsidR="00590F26" w:rsidRDefault="00590F26" w:rsidP="00590F26">
            <w:pPr>
              <w:pStyle w:val="EMPTYCELLSTYLE"/>
              <w:keepNext/>
            </w:pPr>
          </w:p>
        </w:tc>
        <w:tc>
          <w:tcPr>
            <w:tcW w:w="40" w:type="dxa"/>
            <w:gridSpan w:val="2"/>
            <w:shd w:val="clear" w:color="auto" w:fill="FFFFFF"/>
          </w:tcPr>
          <w:p w14:paraId="3AC172E9" w14:textId="77777777" w:rsidR="00590F26" w:rsidRDefault="00590F26" w:rsidP="00590F26">
            <w:pPr>
              <w:pStyle w:val="EMPTYCELLSTYLE"/>
              <w:keepNext/>
            </w:pPr>
          </w:p>
        </w:tc>
        <w:tc>
          <w:tcPr>
            <w:tcW w:w="40" w:type="dxa"/>
            <w:gridSpan w:val="2"/>
            <w:shd w:val="clear" w:color="auto" w:fill="FFFFFF"/>
          </w:tcPr>
          <w:p w14:paraId="2A62269E" w14:textId="77777777" w:rsidR="00590F26" w:rsidRDefault="00590F26" w:rsidP="00590F26">
            <w:pPr>
              <w:pStyle w:val="EMPTYCELLSTYLE"/>
              <w:keepNext/>
            </w:pPr>
          </w:p>
        </w:tc>
        <w:tc>
          <w:tcPr>
            <w:tcW w:w="560" w:type="dxa"/>
            <w:gridSpan w:val="2"/>
            <w:shd w:val="clear" w:color="auto" w:fill="FFFFFF"/>
          </w:tcPr>
          <w:p w14:paraId="12704A4D" w14:textId="77777777" w:rsidR="00590F26" w:rsidRDefault="00590F26" w:rsidP="00590F26">
            <w:pPr>
              <w:pStyle w:val="EMPTYCELLSTYLE"/>
              <w:keepNext/>
            </w:pPr>
          </w:p>
        </w:tc>
        <w:tc>
          <w:tcPr>
            <w:tcW w:w="100" w:type="dxa"/>
            <w:gridSpan w:val="2"/>
            <w:shd w:val="clear" w:color="auto" w:fill="FFFFFF"/>
          </w:tcPr>
          <w:p w14:paraId="78DF29B6" w14:textId="77777777" w:rsidR="00590F26" w:rsidRDefault="00590F26" w:rsidP="00590F26">
            <w:pPr>
              <w:pStyle w:val="EMPTYCELLSTYLE"/>
              <w:keepNext/>
            </w:pPr>
          </w:p>
        </w:tc>
        <w:tc>
          <w:tcPr>
            <w:tcW w:w="200" w:type="dxa"/>
            <w:gridSpan w:val="2"/>
            <w:shd w:val="clear" w:color="auto" w:fill="FFFFFF"/>
          </w:tcPr>
          <w:p w14:paraId="24501EBC" w14:textId="77777777" w:rsidR="00590F26" w:rsidRDefault="00590F26" w:rsidP="00590F26">
            <w:pPr>
              <w:pStyle w:val="EMPTYCELLSTYLE"/>
              <w:keepNext/>
            </w:pPr>
          </w:p>
        </w:tc>
        <w:tc>
          <w:tcPr>
            <w:tcW w:w="460" w:type="dxa"/>
            <w:gridSpan w:val="3"/>
            <w:shd w:val="clear" w:color="auto" w:fill="FFFFFF"/>
          </w:tcPr>
          <w:p w14:paraId="30B7D044" w14:textId="77777777" w:rsidR="00590F26" w:rsidRDefault="00590F26" w:rsidP="00590F26">
            <w:pPr>
              <w:pStyle w:val="EMPTYCELLSTYLE"/>
              <w:keepNext/>
            </w:pPr>
          </w:p>
        </w:tc>
        <w:tc>
          <w:tcPr>
            <w:tcW w:w="40" w:type="dxa"/>
            <w:gridSpan w:val="2"/>
            <w:tcBorders>
              <w:right w:val="single" w:sz="8" w:space="0" w:color="000000"/>
            </w:tcBorders>
            <w:shd w:val="clear" w:color="auto" w:fill="FFFFFF"/>
            <w:tcMar>
              <w:top w:w="0" w:type="dxa"/>
              <w:left w:w="0" w:type="dxa"/>
              <w:bottom w:w="0" w:type="dxa"/>
              <w:right w:w="0" w:type="dxa"/>
            </w:tcMar>
          </w:tcPr>
          <w:p w14:paraId="16BD7C80"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7E5DEC06" w14:textId="77777777" w:rsidR="00590F26" w:rsidRDefault="00590F26" w:rsidP="00590F26">
            <w:pPr>
              <w:pStyle w:val="EMPTYCELLSTYLE"/>
              <w:keepNext/>
            </w:pPr>
          </w:p>
        </w:tc>
        <w:tc>
          <w:tcPr>
            <w:tcW w:w="1424" w:type="dxa"/>
            <w:gridSpan w:val="2"/>
            <w:shd w:val="clear" w:color="auto" w:fill="FFFFFF"/>
          </w:tcPr>
          <w:p w14:paraId="7434A4DA" w14:textId="77777777" w:rsidR="00590F26" w:rsidRDefault="00590F26" w:rsidP="00590F26">
            <w:pPr>
              <w:pStyle w:val="EMPTYCELLSTYLE"/>
              <w:keepNext/>
            </w:pPr>
          </w:p>
        </w:tc>
        <w:tc>
          <w:tcPr>
            <w:tcW w:w="194" w:type="dxa"/>
            <w:gridSpan w:val="2"/>
            <w:shd w:val="clear" w:color="auto" w:fill="FFFFFF"/>
          </w:tcPr>
          <w:p w14:paraId="22A53702" w14:textId="77777777" w:rsidR="00590F26" w:rsidRDefault="00590F26" w:rsidP="00590F26">
            <w:pPr>
              <w:pStyle w:val="EMPTYCELLSTYLE"/>
              <w:keepNext/>
            </w:pPr>
          </w:p>
        </w:tc>
        <w:tc>
          <w:tcPr>
            <w:tcW w:w="40" w:type="dxa"/>
            <w:gridSpan w:val="2"/>
            <w:shd w:val="clear" w:color="auto" w:fill="FFFFFF"/>
          </w:tcPr>
          <w:p w14:paraId="373C0C49" w14:textId="77777777" w:rsidR="00590F26" w:rsidRDefault="00590F26" w:rsidP="00590F26">
            <w:pPr>
              <w:pStyle w:val="EMPTYCELLSTYLE"/>
              <w:keepNext/>
            </w:pPr>
          </w:p>
        </w:tc>
        <w:tc>
          <w:tcPr>
            <w:tcW w:w="45" w:type="dxa"/>
            <w:gridSpan w:val="2"/>
            <w:tcBorders>
              <w:right w:val="single" w:sz="8" w:space="0" w:color="000000"/>
            </w:tcBorders>
            <w:shd w:val="clear" w:color="auto" w:fill="FFFFFF"/>
            <w:tcMar>
              <w:top w:w="0" w:type="dxa"/>
              <w:left w:w="0" w:type="dxa"/>
              <w:bottom w:w="0" w:type="dxa"/>
              <w:right w:w="0" w:type="dxa"/>
            </w:tcMar>
          </w:tcPr>
          <w:p w14:paraId="15B02E14" w14:textId="77777777" w:rsidR="00590F26" w:rsidRDefault="00590F26" w:rsidP="00590F26">
            <w:pPr>
              <w:pStyle w:val="EMPTYCELLSTYLE"/>
              <w:keepNext/>
            </w:pPr>
          </w:p>
        </w:tc>
        <w:tc>
          <w:tcPr>
            <w:tcW w:w="60" w:type="dxa"/>
            <w:gridSpan w:val="3"/>
          </w:tcPr>
          <w:p w14:paraId="22E47BC6" w14:textId="77777777" w:rsidR="00590F26" w:rsidRDefault="00590F26" w:rsidP="00590F26">
            <w:pPr>
              <w:pStyle w:val="EMPTYCELLSTYLE"/>
              <w:keepNext/>
            </w:pPr>
          </w:p>
        </w:tc>
        <w:tc>
          <w:tcPr>
            <w:tcW w:w="40" w:type="dxa"/>
          </w:tcPr>
          <w:p w14:paraId="326D31D9" w14:textId="77777777" w:rsidR="00590F26" w:rsidRDefault="00590F26" w:rsidP="00590F26">
            <w:pPr>
              <w:pStyle w:val="EMPTYCELLSTYLE"/>
              <w:keepNext/>
            </w:pPr>
          </w:p>
        </w:tc>
      </w:tr>
      <w:tr w:rsidR="005F055B" w14:paraId="343410C9" w14:textId="77777777" w:rsidTr="00247A46">
        <w:trPr>
          <w:gridAfter w:val="2"/>
          <w:wAfter w:w="45" w:type="dxa"/>
          <w:cantSplit/>
        </w:trPr>
        <w:tc>
          <w:tcPr>
            <w:tcW w:w="44" w:type="dxa"/>
            <w:gridSpan w:val="2"/>
          </w:tcPr>
          <w:p w14:paraId="78C94AD0" w14:textId="77777777" w:rsidR="00590F26" w:rsidRDefault="00590F26" w:rsidP="00590F26">
            <w:pPr>
              <w:pStyle w:val="EMPTYCELLSTYLE"/>
              <w:keepNext/>
            </w:pPr>
          </w:p>
        </w:tc>
        <w:tc>
          <w:tcPr>
            <w:tcW w:w="40" w:type="dxa"/>
            <w:gridSpan w:val="2"/>
            <w:tcBorders>
              <w:left w:val="single" w:sz="8" w:space="0" w:color="000000"/>
              <w:bottom w:val="single" w:sz="8" w:space="0" w:color="000000"/>
            </w:tcBorders>
            <w:shd w:val="clear" w:color="auto" w:fill="FFFFFF"/>
            <w:tcMar>
              <w:top w:w="0" w:type="dxa"/>
              <w:left w:w="0" w:type="dxa"/>
              <w:bottom w:w="0" w:type="dxa"/>
              <w:right w:w="0" w:type="dxa"/>
            </w:tcMar>
          </w:tcPr>
          <w:p w14:paraId="5D47F38A" w14:textId="77777777" w:rsidR="00590F26" w:rsidRDefault="00590F26" w:rsidP="00590F26">
            <w:pPr>
              <w:pStyle w:val="EMPTYCELLSTYLE"/>
              <w:keepNext/>
            </w:pPr>
          </w:p>
        </w:tc>
        <w:tc>
          <w:tcPr>
            <w:tcW w:w="258" w:type="dxa"/>
            <w:gridSpan w:val="2"/>
            <w:tcBorders>
              <w:bottom w:val="single" w:sz="8" w:space="0" w:color="000000"/>
            </w:tcBorders>
            <w:shd w:val="clear" w:color="auto" w:fill="FFFFFF"/>
            <w:tcMar>
              <w:top w:w="0" w:type="dxa"/>
              <w:left w:w="0" w:type="dxa"/>
              <w:bottom w:w="0" w:type="dxa"/>
              <w:right w:w="0" w:type="dxa"/>
            </w:tcMar>
          </w:tcPr>
          <w:p w14:paraId="2C56D737"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1A8B29E8" w14:textId="77777777" w:rsidR="00590F26" w:rsidRDefault="00590F26" w:rsidP="00590F26">
            <w:pPr>
              <w:pStyle w:val="EMPTYCELLSTYLE"/>
              <w:keepNext/>
            </w:pPr>
          </w:p>
        </w:tc>
        <w:tc>
          <w:tcPr>
            <w:tcW w:w="59" w:type="dxa"/>
            <w:gridSpan w:val="3"/>
            <w:tcBorders>
              <w:bottom w:val="single" w:sz="8" w:space="0" w:color="000000"/>
            </w:tcBorders>
            <w:shd w:val="clear" w:color="auto" w:fill="FFFFFF"/>
            <w:tcMar>
              <w:top w:w="0" w:type="dxa"/>
              <w:left w:w="0" w:type="dxa"/>
              <w:bottom w:w="0" w:type="dxa"/>
              <w:right w:w="0" w:type="dxa"/>
            </w:tcMar>
          </w:tcPr>
          <w:p w14:paraId="67D36359" w14:textId="77777777" w:rsidR="00590F26" w:rsidRDefault="00590F26" w:rsidP="00590F26">
            <w:pPr>
              <w:pStyle w:val="EMPTYCELLSTYLE"/>
              <w:keepNext/>
            </w:pPr>
          </w:p>
        </w:tc>
        <w:tc>
          <w:tcPr>
            <w:tcW w:w="100" w:type="dxa"/>
            <w:gridSpan w:val="3"/>
            <w:tcBorders>
              <w:bottom w:val="single" w:sz="8" w:space="0" w:color="000000"/>
            </w:tcBorders>
            <w:shd w:val="clear" w:color="auto" w:fill="FFFFFF"/>
            <w:tcMar>
              <w:top w:w="0" w:type="dxa"/>
              <w:left w:w="0" w:type="dxa"/>
              <w:bottom w:w="0" w:type="dxa"/>
              <w:right w:w="0" w:type="dxa"/>
            </w:tcMar>
          </w:tcPr>
          <w:p w14:paraId="339744C5" w14:textId="77777777" w:rsidR="00590F26" w:rsidRDefault="00590F26" w:rsidP="00590F26">
            <w:pPr>
              <w:pStyle w:val="EMPTYCELLSTYLE"/>
              <w:keepNext/>
            </w:pPr>
          </w:p>
        </w:tc>
        <w:tc>
          <w:tcPr>
            <w:tcW w:w="100" w:type="dxa"/>
            <w:gridSpan w:val="3"/>
            <w:tcBorders>
              <w:bottom w:val="single" w:sz="8" w:space="0" w:color="000000"/>
            </w:tcBorders>
            <w:shd w:val="clear" w:color="auto" w:fill="FFFFFF"/>
            <w:tcMar>
              <w:top w:w="0" w:type="dxa"/>
              <w:left w:w="0" w:type="dxa"/>
              <w:bottom w:w="0" w:type="dxa"/>
              <w:right w:w="0" w:type="dxa"/>
            </w:tcMar>
          </w:tcPr>
          <w:p w14:paraId="4D360192" w14:textId="77777777" w:rsidR="00590F26" w:rsidRDefault="00590F26" w:rsidP="00590F26">
            <w:pPr>
              <w:pStyle w:val="EMPTYCELLSTYLE"/>
              <w:keepNext/>
            </w:pPr>
          </w:p>
        </w:tc>
        <w:tc>
          <w:tcPr>
            <w:tcW w:w="60" w:type="dxa"/>
            <w:gridSpan w:val="3"/>
            <w:tcBorders>
              <w:bottom w:val="single" w:sz="8" w:space="0" w:color="000000"/>
            </w:tcBorders>
            <w:shd w:val="clear" w:color="auto" w:fill="FFFFFF"/>
            <w:tcMar>
              <w:top w:w="0" w:type="dxa"/>
              <w:left w:w="0" w:type="dxa"/>
              <w:bottom w:w="0" w:type="dxa"/>
              <w:right w:w="0" w:type="dxa"/>
            </w:tcMar>
          </w:tcPr>
          <w:p w14:paraId="2BE72D3C"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5EBF1F8D" w14:textId="77777777" w:rsidR="00590F26" w:rsidRDefault="00590F26" w:rsidP="00590F26">
            <w:pPr>
              <w:pStyle w:val="EMPTYCELLSTYLE"/>
              <w:keepNext/>
            </w:pPr>
          </w:p>
        </w:tc>
        <w:tc>
          <w:tcPr>
            <w:tcW w:w="200" w:type="dxa"/>
            <w:gridSpan w:val="3"/>
            <w:tcBorders>
              <w:bottom w:val="single" w:sz="8" w:space="0" w:color="000000"/>
            </w:tcBorders>
            <w:shd w:val="clear" w:color="auto" w:fill="FFFFFF"/>
            <w:tcMar>
              <w:top w:w="0" w:type="dxa"/>
              <w:left w:w="0" w:type="dxa"/>
              <w:bottom w:w="0" w:type="dxa"/>
              <w:right w:w="0" w:type="dxa"/>
            </w:tcMar>
          </w:tcPr>
          <w:p w14:paraId="652A4C5F"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22C0C4C9" w14:textId="77777777" w:rsidR="00590F26" w:rsidRDefault="00590F26" w:rsidP="00590F26">
            <w:pPr>
              <w:pStyle w:val="EMPTYCELLSTYLE"/>
              <w:keepNext/>
            </w:pPr>
          </w:p>
        </w:tc>
        <w:tc>
          <w:tcPr>
            <w:tcW w:w="898" w:type="dxa"/>
            <w:gridSpan w:val="2"/>
            <w:tcBorders>
              <w:bottom w:val="single" w:sz="8" w:space="0" w:color="000000"/>
            </w:tcBorders>
            <w:shd w:val="clear" w:color="auto" w:fill="FFFFFF"/>
            <w:tcMar>
              <w:top w:w="0" w:type="dxa"/>
              <w:left w:w="0" w:type="dxa"/>
              <w:bottom w:w="0" w:type="dxa"/>
              <w:right w:w="0" w:type="dxa"/>
            </w:tcMar>
          </w:tcPr>
          <w:p w14:paraId="584A188D" w14:textId="77777777" w:rsidR="00590F26" w:rsidRDefault="00590F26" w:rsidP="00590F26">
            <w:pPr>
              <w:pStyle w:val="EMPTYCELLSTYLE"/>
              <w:keepNext/>
            </w:pPr>
          </w:p>
        </w:tc>
        <w:tc>
          <w:tcPr>
            <w:tcW w:w="180" w:type="dxa"/>
            <w:gridSpan w:val="2"/>
            <w:tcBorders>
              <w:bottom w:val="single" w:sz="8" w:space="0" w:color="000000"/>
            </w:tcBorders>
            <w:shd w:val="clear" w:color="auto" w:fill="FFFFFF"/>
            <w:tcMar>
              <w:top w:w="0" w:type="dxa"/>
              <w:left w:w="0" w:type="dxa"/>
              <w:bottom w:w="0" w:type="dxa"/>
              <w:right w:w="0" w:type="dxa"/>
            </w:tcMar>
          </w:tcPr>
          <w:p w14:paraId="2D9CC8A4" w14:textId="77777777" w:rsidR="00590F26" w:rsidRDefault="00590F26" w:rsidP="00590F26">
            <w:pPr>
              <w:pStyle w:val="EMPTYCELLSTYLE"/>
              <w:keepNext/>
            </w:pPr>
          </w:p>
        </w:tc>
        <w:tc>
          <w:tcPr>
            <w:tcW w:w="400" w:type="dxa"/>
            <w:gridSpan w:val="2"/>
            <w:tcBorders>
              <w:bottom w:val="single" w:sz="8" w:space="0" w:color="000000"/>
            </w:tcBorders>
            <w:shd w:val="clear" w:color="auto" w:fill="FFFFFF"/>
            <w:tcMar>
              <w:top w:w="0" w:type="dxa"/>
              <w:left w:w="0" w:type="dxa"/>
              <w:bottom w:w="0" w:type="dxa"/>
              <w:right w:w="0" w:type="dxa"/>
            </w:tcMar>
          </w:tcPr>
          <w:p w14:paraId="72CA193C"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4E3714F2" w14:textId="77777777" w:rsidR="00590F26" w:rsidRDefault="00590F26" w:rsidP="00590F26">
            <w:pPr>
              <w:pStyle w:val="EMPTYCELLSTYLE"/>
              <w:keepNext/>
            </w:pPr>
          </w:p>
        </w:tc>
        <w:tc>
          <w:tcPr>
            <w:tcW w:w="260" w:type="dxa"/>
            <w:gridSpan w:val="2"/>
            <w:tcBorders>
              <w:bottom w:val="single" w:sz="8" w:space="0" w:color="000000"/>
            </w:tcBorders>
            <w:shd w:val="clear" w:color="auto" w:fill="FFFFFF"/>
            <w:tcMar>
              <w:top w:w="0" w:type="dxa"/>
              <w:left w:w="0" w:type="dxa"/>
              <w:bottom w:w="0" w:type="dxa"/>
              <w:right w:w="0" w:type="dxa"/>
            </w:tcMar>
          </w:tcPr>
          <w:p w14:paraId="322B7563"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484318E7" w14:textId="77777777" w:rsidR="00590F26" w:rsidRDefault="00590F26" w:rsidP="00590F26">
            <w:pPr>
              <w:pStyle w:val="EMPTYCELLSTYLE"/>
              <w:keepNext/>
            </w:pPr>
          </w:p>
        </w:tc>
        <w:tc>
          <w:tcPr>
            <w:tcW w:w="120" w:type="dxa"/>
            <w:gridSpan w:val="2"/>
            <w:tcBorders>
              <w:bottom w:val="single" w:sz="8" w:space="0" w:color="000000"/>
            </w:tcBorders>
            <w:shd w:val="clear" w:color="auto" w:fill="FFFFFF"/>
            <w:tcMar>
              <w:top w:w="0" w:type="dxa"/>
              <w:left w:w="0" w:type="dxa"/>
              <w:bottom w:w="0" w:type="dxa"/>
              <w:right w:w="0" w:type="dxa"/>
            </w:tcMar>
          </w:tcPr>
          <w:p w14:paraId="511F29C3" w14:textId="77777777" w:rsidR="00590F26" w:rsidRDefault="00590F26" w:rsidP="00590F26">
            <w:pPr>
              <w:pStyle w:val="EMPTYCELLSTYLE"/>
              <w:keepNext/>
            </w:pPr>
          </w:p>
        </w:tc>
        <w:tc>
          <w:tcPr>
            <w:tcW w:w="40" w:type="dxa"/>
            <w:gridSpan w:val="2"/>
            <w:tcBorders>
              <w:bottom w:val="single" w:sz="8" w:space="0" w:color="000000"/>
              <w:right w:val="single" w:sz="8" w:space="0" w:color="000000"/>
            </w:tcBorders>
            <w:shd w:val="clear" w:color="auto" w:fill="FFFFFF"/>
            <w:tcMar>
              <w:top w:w="0" w:type="dxa"/>
              <w:left w:w="0" w:type="dxa"/>
              <w:bottom w:w="0" w:type="dxa"/>
              <w:right w:w="0" w:type="dxa"/>
            </w:tcMar>
          </w:tcPr>
          <w:p w14:paraId="3392017F" w14:textId="77777777" w:rsidR="00590F26" w:rsidRDefault="00590F26" w:rsidP="00590F26">
            <w:pPr>
              <w:pStyle w:val="EMPTYCELLSTYLE"/>
              <w:keepNext/>
            </w:pPr>
          </w:p>
        </w:tc>
        <w:tc>
          <w:tcPr>
            <w:tcW w:w="40" w:type="dxa"/>
            <w:gridSpan w:val="2"/>
            <w:tcBorders>
              <w:left w:val="single" w:sz="8" w:space="0" w:color="000000"/>
              <w:bottom w:val="single" w:sz="8" w:space="0" w:color="000000"/>
            </w:tcBorders>
            <w:shd w:val="clear" w:color="auto" w:fill="FFFFFF"/>
            <w:tcMar>
              <w:top w:w="0" w:type="dxa"/>
              <w:left w:w="0" w:type="dxa"/>
              <w:bottom w:w="0" w:type="dxa"/>
              <w:right w:w="0" w:type="dxa"/>
            </w:tcMar>
          </w:tcPr>
          <w:p w14:paraId="03502EF2" w14:textId="77777777" w:rsidR="00590F26" w:rsidRDefault="00590F26" w:rsidP="00590F26">
            <w:pPr>
              <w:pStyle w:val="EMPTYCELLSTYLE"/>
              <w:keepNext/>
            </w:pPr>
          </w:p>
        </w:tc>
        <w:tc>
          <w:tcPr>
            <w:tcW w:w="320" w:type="dxa"/>
            <w:gridSpan w:val="2"/>
            <w:tcBorders>
              <w:bottom w:val="single" w:sz="8" w:space="0" w:color="000000"/>
            </w:tcBorders>
            <w:shd w:val="clear" w:color="auto" w:fill="FFFFFF"/>
            <w:tcMar>
              <w:top w:w="0" w:type="dxa"/>
              <w:left w:w="0" w:type="dxa"/>
              <w:bottom w:w="0" w:type="dxa"/>
              <w:right w:w="0" w:type="dxa"/>
            </w:tcMar>
          </w:tcPr>
          <w:p w14:paraId="3625AA2B"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5DFE0C90" w14:textId="77777777" w:rsidR="00590F26" w:rsidRDefault="00590F26" w:rsidP="00590F26">
            <w:pPr>
              <w:pStyle w:val="EMPTYCELLSTYLE"/>
              <w:keepNext/>
            </w:pPr>
          </w:p>
        </w:tc>
        <w:tc>
          <w:tcPr>
            <w:tcW w:w="100" w:type="dxa"/>
            <w:gridSpan w:val="2"/>
            <w:tcBorders>
              <w:bottom w:val="single" w:sz="8" w:space="0" w:color="000000"/>
            </w:tcBorders>
            <w:shd w:val="clear" w:color="auto" w:fill="FFFFFF"/>
            <w:tcMar>
              <w:top w:w="0" w:type="dxa"/>
              <w:left w:w="0" w:type="dxa"/>
              <w:bottom w:w="0" w:type="dxa"/>
              <w:right w:w="0" w:type="dxa"/>
            </w:tcMar>
          </w:tcPr>
          <w:p w14:paraId="7634D217" w14:textId="77777777" w:rsidR="00590F26" w:rsidRDefault="00590F26" w:rsidP="00590F26">
            <w:pPr>
              <w:pStyle w:val="EMPTYCELLSTYLE"/>
              <w:keepNext/>
            </w:pPr>
          </w:p>
        </w:tc>
        <w:tc>
          <w:tcPr>
            <w:tcW w:w="300" w:type="dxa"/>
            <w:gridSpan w:val="2"/>
            <w:tcBorders>
              <w:bottom w:val="single" w:sz="8" w:space="0" w:color="000000"/>
            </w:tcBorders>
            <w:shd w:val="clear" w:color="auto" w:fill="FFFFFF"/>
            <w:tcMar>
              <w:top w:w="0" w:type="dxa"/>
              <w:left w:w="0" w:type="dxa"/>
              <w:bottom w:w="0" w:type="dxa"/>
              <w:right w:w="0" w:type="dxa"/>
            </w:tcMar>
          </w:tcPr>
          <w:p w14:paraId="636CBE21" w14:textId="77777777" w:rsidR="00590F26" w:rsidRDefault="00590F26" w:rsidP="00590F26">
            <w:pPr>
              <w:pStyle w:val="EMPTYCELLSTYLE"/>
              <w:keepNext/>
            </w:pPr>
          </w:p>
        </w:tc>
        <w:tc>
          <w:tcPr>
            <w:tcW w:w="300" w:type="dxa"/>
            <w:gridSpan w:val="2"/>
            <w:tcBorders>
              <w:bottom w:val="single" w:sz="8" w:space="0" w:color="000000"/>
            </w:tcBorders>
            <w:shd w:val="clear" w:color="auto" w:fill="FFFFFF"/>
            <w:tcMar>
              <w:top w:w="0" w:type="dxa"/>
              <w:left w:w="0" w:type="dxa"/>
              <w:bottom w:w="0" w:type="dxa"/>
              <w:right w:w="0" w:type="dxa"/>
            </w:tcMar>
          </w:tcPr>
          <w:p w14:paraId="5DC6E8E7" w14:textId="77777777" w:rsidR="00590F26" w:rsidRDefault="00590F26" w:rsidP="00590F26">
            <w:pPr>
              <w:pStyle w:val="EMPTYCELLSTYLE"/>
              <w:keepNext/>
            </w:pPr>
          </w:p>
        </w:tc>
        <w:tc>
          <w:tcPr>
            <w:tcW w:w="140" w:type="dxa"/>
            <w:gridSpan w:val="2"/>
            <w:tcBorders>
              <w:bottom w:val="single" w:sz="8" w:space="0" w:color="000000"/>
            </w:tcBorders>
            <w:shd w:val="clear" w:color="auto" w:fill="FFFFFF"/>
            <w:tcMar>
              <w:top w:w="0" w:type="dxa"/>
              <w:left w:w="0" w:type="dxa"/>
              <w:bottom w:w="0" w:type="dxa"/>
              <w:right w:w="0" w:type="dxa"/>
            </w:tcMar>
          </w:tcPr>
          <w:p w14:paraId="32E1DBDB" w14:textId="77777777" w:rsidR="00590F26" w:rsidRDefault="00590F26" w:rsidP="00590F26">
            <w:pPr>
              <w:pStyle w:val="EMPTYCELLSTYLE"/>
              <w:keepNext/>
            </w:pPr>
          </w:p>
        </w:tc>
        <w:tc>
          <w:tcPr>
            <w:tcW w:w="360" w:type="dxa"/>
            <w:gridSpan w:val="2"/>
            <w:tcBorders>
              <w:bottom w:val="single" w:sz="8" w:space="0" w:color="000000"/>
            </w:tcBorders>
            <w:shd w:val="clear" w:color="auto" w:fill="FFFFFF"/>
            <w:tcMar>
              <w:top w:w="0" w:type="dxa"/>
              <w:left w:w="0" w:type="dxa"/>
              <w:bottom w:w="0" w:type="dxa"/>
              <w:right w:w="0" w:type="dxa"/>
            </w:tcMar>
          </w:tcPr>
          <w:p w14:paraId="1DBC36A7"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58897331"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2C15066E" w14:textId="77777777" w:rsidR="00590F26" w:rsidRDefault="00590F26" w:rsidP="00590F26">
            <w:pPr>
              <w:pStyle w:val="EMPTYCELLSTYLE"/>
              <w:keepNext/>
            </w:pPr>
          </w:p>
        </w:tc>
        <w:tc>
          <w:tcPr>
            <w:tcW w:w="320" w:type="dxa"/>
            <w:gridSpan w:val="3"/>
            <w:tcBorders>
              <w:bottom w:val="single" w:sz="8" w:space="0" w:color="000000"/>
            </w:tcBorders>
            <w:shd w:val="clear" w:color="auto" w:fill="FFFFFF"/>
            <w:tcMar>
              <w:top w:w="0" w:type="dxa"/>
              <w:left w:w="0" w:type="dxa"/>
              <w:bottom w:w="0" w:type="dxa"/>
              <w:right w:w="0" w:type="dxa"/>
            </w:tcMar>
          </w:tcPr>
          <w:p w14:paraId="3DA46574" w14:textId="77777777" w:rsidR="00590F26" w:rsidRDefault="00590F26" w:rsidP="00590F26">
            <w:pPr>
              <w:pStyle w:val="EMPTYCELLSTYLE"/>
              <w:keepNext/>
            </w:pPr>
          </w:p>
        </w:tc>
        <w:tc>
          <w:tcPr>
            <w:tcW w:w="200" w:type="dxa"/>
            <w:gridSpan w:val="3"/>
            <w:tcBorders>
              <w:bottom w:val="single" w:sz="8" w:space="0" w:color="000000"/>
            </w:tcBorders>
            <w:shd w:val="clear" w:color="auto" w:fill="FFFFFF"/>
            <w:tcMar>
              <w:top w:w="0" w:type="dxa"/>
              <w:left w:w="0" w:type="dxa"/>
              <w:bottom w:w="0" w:type="dxa"/>
              <w:right w:w="0" w:type="dxa"/>
            </w:tcMar>
          </w:tcPr>
          <w:p w14:paraId="66D4F585" w14:textId="77777777" w:rsidR="00590F26" w:rsidRDefault="00590F26" w:rsidP="00590F26">
            <w:pPr>
              <w:pStyle w:val="EMPTYCELLSTYLE"/>
              <w:keepNext/>
            </w:pPr>
          </w:p>
        </w:tc>
        <w:tc>
          <w:tcPr>
            <w:tcW w:w="40" w:type="dxa"/>
            <w:gridSpan w:val="2"/>
            <w:tcBorders>
              <w:bottom w:val="single" w:sz="8" w:space="0" w:color="000000"/>
              <w:right w:val="single" w:sz="8" w:space="0" w:color="000000"/>
            </w:tcBorders>
            <w:shd w:val="clear" w:color="auto" w:fill="FFFFFF"/>
            <w:tcMar>
              <w:top w:w="0" w:type="dxa"/>
              <w:left w:w="0" w:type="dxa"/>
              <w:bottom w:w="0" w:type="dxa"/>
              <w:right w:w="0" w:type="dxa"/>
            </w:tcMar>
          </w:tcPr>
          <w:p w14:paraId="12DBDC1E" w14:textId="77777777" w:rsidR="00590F26" w:rsidRDefault="00590F26" w:rsidP="00590F26">
            <w:pPr>
              <w:pStyle w:val="EMPTYCELLSTYLE"/>
              <w:keepNext/>
            </w:pPr>
          </w:p>
        </w:tc>
        <w:tc>
          <w:tcPr>
            <w:tcW w:w="40" w:type="dxa"/>
            <w:gridSpan w:val="2"/>
            <w:tcBorders>
              <w:left w:val="single" w:sz="8" w:space="0" w:color="000000"/>
              <w:bottom w:val="single" w:sz="8" w:space="0" w:color="000000"/>
            </w:tcBorders>
            <w:shd w:val="clear" w:color="auto" w:fill="FFFFFF"/>
            <w:tcMar>
              <w:top w:w="0" w:type="dxa"/>
              <w:left w:w="0" w:type="dxa"/>
              <w:bottom w:w="0" w:type="dxa"/>
              <w:right w:w="0" w:type="dxa"/>
            </w:tcMar>
          </w:tcPr>
          <w:p w14:paraId="1798147D" w14:textId="77777777" w:rsidR="00590F26" w:rsidRDefault="00590F26" w:rsidP="00590F26">
            <w:pPr>
              <w:pStyle w:val="EMPTYCELLSTYLE"/>
              <w:keepNext/>
            </w:pPr>
          </w:p>
        </w:tc>
        <w:tc>
          <w:tcPr>
            <w:tcW w:w="778" w:type="dxa"/>
            <w:gridSpan w:val="2"/>
            <w:tcBorders>
              <w:bottom w:val="single" w:sz="8" w:space="0" w:color="000000"/>
            </w:tcBorders>
            <w:shd w:val="clear" w:color="auto" w:fill="FFFFFF"/>
            <w:tcMar>
              <w:top w:w="0" w:type="dxa"/>
              <w:left w:w="0" w:type="dxa"/>
              <w:bottom w:w="0" w:type="dxa"/>
              <w:right w:w="0" w:type="dxa"/>
            </w:tcMar>
          </w:tcPr>
          <w:p w14:paraId="4056AB9E"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5802ACAE"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79A778B5" w14:textId="77777777" w:rsidR="00590F26" w:rsidRDefault="00590F26" w:rsidP="00590F26">
            <w:pPr>
              <w:pStyle w:val="EMPTYCELLSTYLE"/>
              <w:keepNext/>
            </w:pPr>
          </w:p>
        </w:tc>
        <w:tc>
          <w:tcPr>
            <w:tcW w:w="560" w:type="dxa"/>
            <w:gridSpan w:val="2"/>
            <w:tcBorders>
              <w:bottom w:val="single" w:sz="8" w:space="0" w:color="000000"/>
            </w:tcBorders>
            <w:shd w:val="clear" w:color="auto" w:fill="FFFFFF"/>
            <w:tcMar>
              <w:top w:w="0" w:type="dxa"/>
              <w:left w:w="0" w:type="dxa"/>
              <w:bottom w:w="0" w:type="dxa"/>
              <w:right w:w="0" w:type="dxa"/>
            </w:tcMar>
          </w:tcPr>
          <w:p w14:paraId="28CEAE5E" w14:textId="77777777" w:rsidR="00590F26" w:rsidRDefault="00590F26" w:rsidP="00590F26">
            <w:pPr>
              <w:pStyle w:val="EMPTYCELLSTYLE"/>
              <w:keepNext/>
            </w:pPr>
          </w:p>
        </w:tc>
        <w:tc>
          <w:tcPr>
            <w:tcW w:w="100" w:type="dxa"/>
            <w:gridSpan w:val="2"/>
            <w:tcBorders>
              <w:bottom w:val="single" w:sz="8" w:space="0" w:color="000000"/>
            </w:tcBorders>
            <w:shd w:val="clear" w:color="auto" w:fill="FFFFFF"/>
            <w:tcMar>
              <w:top w:w="0" w:type="dxa"/>
              <w:left w:w="0" w:type="dxa"/>
              <w:bottom w:w="0" w:type="dxa"/>
              <w:right w:w="0" w:type="dxa"/>
            </w:tcMar>
          </w:tcPr>
          <w:p w14:paraId="1C04144F" w14:textId="77777777" w:rsidR="00590F26" w:rsidRDefault="00590F26" w:rsidP="00590F26">
            <w:pPr>
              <w:pStyle w:val="EMPTYCELLSTYLE"/>
              <w:keepNext/>
            </w:pPr>
          </w:p>
        </w:tc>
        <w:tc>
          <w:tcPr>
            <w:tcW w:w="200" w:type="dxa"/>
            <w:gridSpan w:val="2"/>
            <w:tcBorders>
              <w:bottom w:val="single" w:sz="8" w:space="0" w:color="000000"/>
            </w:tcBorders>
            <w:shd w:val="clear" w:color="auto" w:fill="FFFFFF"/>
            <w:tcMar>
              <w:top w:w="0" w:type="dxa"/>
              <w:left w:w="0" w:type="dxa"/>
              <w:bottom w:w="0" w:type="dxa"/>
              <w:right w:w="0" w:type="dxa"/>
            </w:tcMar>
          </w:tcPr>
          <w:p w14:paraId="638BCB1A" w14:textId="77777777" w:rsidR="00590F26" w:rsidRDefault="00590F26" w:rsidP="00590F26">
            <w:pPr>
              <w:pStyle w:val="EMPTYCELLSTYLE"/>
              <w:keepNext/>
            </w:pPr>
          </w:p>
        </w:tc>
        <w:tc>
          <w:tcPr>
            <w:tcW w:w="460" w:type="dxa"/>
            <w:gridSpan w:val="3"/>
            <w:tcBorders>
              <w:bottom w:val="single" w:sz="8" w:space="0" w:color="000000"/>
            </w:tcBorders>
            <w:shd w:val="clear" w:color="auto" w:fill="FFFFFF"/>
            <w:tcMar>
              <w:top w:w="0" w:type="dxa"/>
              <w:left w:w="0" w:type="dxa"/>
              <w:bottom w:w="0" w:type="dxa"/>
              <w:right w:w="0" w:type="dxa"/>
            </w:tcMar>
          </w:tcPr>
          <w:p w14:paraId="04FB8B53" w14:textId="77777777" w:rsidR="00590F26" w:rsidRDefault="00590F26" w:rsidP="00590F26">
            <w:pPr>
              <w:pStyle w:val="EMPTYCELLSTYLE"/>
              <w:keepNext/>
            </w:pPr>
          </w:p>
        </w:tc>
        <w:tc>
          <w:tcPr>
            <w:tcW w:w="40" w:type="dxa"/>
            <w:gridSpan w:val="2"/>
            <w:tcBorders>
              <w:bottom w:val="single" w:sz="8" w:space="0" w:color="000000"/>
              <w:right w:val="single" w:sz="8" w:space="0" w:color="000000"/>
            </w:tcBorders>
            <w:shd w:val="clear" w:color="auto" w:fill="FFFFFF"/>
            <w:tcMar>
              <w:top w:w="0" w:type="dxa"/>
              <w:left w:w="0" w:type="dxa"/>
              <w:bottom w:w="0" w:type="dxa"/>
              <w:right w:w="0" w:type="dxa"/>
            </w:tcMar>
          </w:tcPr>
          <w:p w14:paraId="411CB1B0" w14:textId="77777777" w:rsidR="00590F26" w:rsidRDefault="00590F26" w:rsidP="00590F26">
            <w:pPr>
              <w:pStyle w:val="EMPTYCELLSTYLE"/>
              <w:keepNext/>
            </w:pPr>
          </w:p>
        </w:tc>
        <w:tc>
          <w:tcPr>
            <w:tcW w:w="40" w:type="dxa"/>
            <w:gridSpan w:val="2"/>
            <w:tcBorders>
              <w:left w:val="single" w:sz="8" w:space="0" w:color="000000"/>
              <w:bottom w:val="single" w:sz="8" w:space="0" w:color="000000"/>
            </w:tcBorders>
            <w:shd w:val="clear" w:color="auto" w:fill="FFFFFF"/>
            <w:tcMar>
              <w:top w:w="0" w:type="dxa"/>
              <w:left w:w="0" w:type="dxa"/>
              <w:bottom w:w="0" w:type="dxa"/>
              <w:right w:w="0" w:type="dxa"/>
            </w:tcMar>
          </w:tcPr>
          <w:p w14:paraId="04D9922B" w14:textId="77777777" w:rsidR="00590F26" w:rsidRDefault="00590F26" w:rsidP="00590F26">
            <w:pPr>
              <w:pStyle w:val="EMPTYCELLSTYLE"/>
              <w:keepNext/>
            </w:pPr>
          </w:p>
        </w:tc>
        <w:tc>
          <w:tcPr>
            <w:tcW w:w="1424" w:type="dxa"/>
            <w:gridSpan w:val="2"/>
            <w:tcBorders>
              <w:bottom w:val="single" w:sz="8" w:space="0" w:color="000000"/>
            </w:tcBorders>
            <w:shd w:val="clear" w:color="auto" w:fill="FFFFFF"/>
            <w:tcMar>
              <w:top w:w="0" w:type="dxa"/>
              <w:left w:w="0" w:type="dxa"/>
              <w:bottom w:w="0" w:type="dxa"/>
              <w:right w:w="0" w:type="dxa"/>
            </w:tcMar>
          </w:tcPr>
          <w:p w14:paraId="29C93E4F" w14:textId="77777777" w:rsidR="00590F26" w:rsidRDefault="00590F26" w:rsidP="00590F26">
            <w:pPr>
              <w:pStyle w:val="EMPTYCELLSTYLE"/>
              <w:keepNext/>
            </w:pPr>
          </w:p>
        </w:tc>
        <w:tc>
          <w:tcPr>
            <w:tcW w:w="194" w:type="dxa"/>
            <w:gridSpan w:val="2"/>
            <w:tcBorders>
              <w:bottom w:val="single" w:sz="8" w:space="0" w:color="000000"/>
            </w:tcBorders>
            <w:shd w:val="clear" w:color="auto" w:fill="FFFFFF"/>
            <w:tcMar>
              <w:top w:w="0" w:type="dxa"/>
              <w:left w:w="0" w:type="dxa"/>
              <w:bottom w:w="0" w:type="dxa"/>
              <w:right w:w="0" w:type="dxa"/>
            </w:tcMar>
          </w:tcPr>
          <w:p w14:paraId="28682981"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3F0CF44F" w14:textId="77777777" w:rsidR="00590F26" w:rsidRDefault="00590F26" w:rsidP="00590F26">
            <w:pPr>
              <w:pStyle w:val="EMPTYCELLSTYLE"/>
              <w:keepNext/>
            </w:pPr>
          </w:p>
        </w:tc>
        <w:tc>
          <w:tcPr>
            <w:tcW w:w="45" w:type="dxa"/>
            <w:gridSpan w:val="2"/>
            <w:tcBorders>
              <w:bottom w:val="single" w:sz="8" w:space="0" w:color="000000"/>
              <w:right w:val="single" w:sz="8" w:space="0" w:color="000000"/>
            </w:tcBorders>
            <w:shd w:val="clear" w:color="auto" w:fill="FFFFFF"/>
            <w:tcMar>
              <w:top w:w="0" w:type="dxa"/>
              <w:left w:w="0" w:type="dxa"/>
              <w:bottom w:w="0" w:type="dxa"/>
              <w:right w:w="0" w:type="dxa"/>
            </w:tcMar>
          </w:tcPr>
          <w:p w14:paraId="6F05483F" w14:textId="77777777" w:rsidR="00590F26" w:rsidRDefault="00590F26" w:rsidP="00590F26">
            <w:pPr>
              <w:pStyle w:val="EMPTYCELLSTYLE"/>
              <w:keepNext/>
            </w:pPr>
          </w:p>
        </w:tc>
        <w:tc>
          <w:tcPr>
            <w:tcW w:w="60" w:type="dxa"/>
            <w:gridSpan w:val="3"/>
          </w:tcPr>
          <w:p w14:paraId="38B19904" w14:textId="77777777" w:rsidR="00590F26" w:rsidRDefault="00590F26" w:rsidP="00590F26">
            <w:pPr>
              <w:pStyle w:val="EMPTYCELLSTYLE"/>
              <w:keepNext/>
            </w:pPr>
          </w:p>
        </w:tc>
        <w:tc>
          <w:tcPr>
            <w:tcW w:w="40" w:type="dxa"/>
          </w:tcPr>
          <w:p w14:paraId="1047F94F" w14:textId="77777777" w:rsidR="00590F26" w:rsidRDefault="00590F26" w:rsidP="00590F26">
            <w:pPr>
              <w:pStyle w:val="EMPTYCELLSTYLE"/>
              <w:keepNext/>
            </w:pPr>
          </w:p>
        </w:tc>
      </w:tr>
      <w:tr w:rsidR="00590F26" w14:paraId="3459A8D4" w14:textId="77777777" w:rsidTr="00247A46">
        <w:trPr>
          <w:gridAfter w:val="2"/>
          <w:wAfter w:w="45" w:type="dxa"/>
          <w:cantSplit/>
        </w:trPr>
        <w:tc>
          <w:tcPr>
            <w:tcW w:w="44" w:type="dxa"/>
            <w:gridSpan w:val="2"/>
          </w:tcPr>
          <w:p w14:paraId="4C74B4A1" w14:textId="77777777" w:rsidR="00590F26" w:rsidRDefault="00590F26" w:rsidP="00590F26">
            <w:pPr>
              <w:pStyle w:val="EMPTYCELLSTYLE"/>
              <w:keepNext/>
            </w:pPr>
          </w:p>
        </w:tc>
        <w:tc>
          <w:tcPr>
            <w:tcW w:w="9156" w:type="dxa"/>
            <w:gridSpan w:val="98"/>
            <w:tcBorders>
              <w:left w:val="single" w:sz="8" w:space="0" w:color="000000"/>
              <w:right w:val="single" w:sz="8" w:space="0" w:color="000000"/>
            </w:tcBorders>
            <w:shd w:val="clear" w:color="auto" w:fill="FFFFFF"/>
            <w:tcMar>
              <w:top w:w="20" w:type="dxa"/>
              <w:left w:w="40" w:type="dxa"/>
              <w:bottom w:w="20" w:type="dxa"/>
              <w:right w:w="40" w:type="dxa"/>
            </w:tcMar>
          </w:tcPr>
          <w:p w14:paraId="34425483" w14:textId="77777777" w:rsidR="00590F26" w:rsidRDefault="00590F26" w:rsidP="00590F26">
            <w:pPr>
              <w:pStyle w:val="tableTDleftright"/>
              <w:keepNext/>
              <w:keepLines/>
            </w:pPr>
            <w:r>
              <w:t>Specifikace předmětu</w:t>
            </w:r>
          </w:p>
        </w:tc>
        <w:tc>
          <w:tcPr>
            <w:tcW w:w="60" w:type="dxa"/>
            <w:gridSpan w:val="3"/>
          </w:tcPr>
          <w:p w14:paraId="6FB0FF20" w14:textId="77777777" w:rsidR="00590F26" w:rsidRDefault="00590F26" w:rsidP="00590F26">
            <w:pPr>
              <w:pStyle w:val="EMPTYCELLSTYLE"/>
              <w:keepNext/>
            </w:pPr>
          </w:p>
        </w:tc>
        <w:tc>
          <w:tcPr>
            <w:tcW w:w="40" w:type="dxa"/>
          </w:tcPr>
          <w:p w14:paraId="74387126" w14:textId="77777777" w:rsidR="00590F26" w:rsidRDefault="00590F26" w:rsidP="00590F26">
            <w:pPr>
              <w:pStyle w:val="EMPTYCELLSTYLE"/>
              <w:keepNext/>
            </w:pPr>
          </w:p>
        </w:tc>
      </w:tr>
      <w:tr w:rsidR="00590F26" w14:paraId="3F0390B3" w14:textId="77777777" w:rsidTr="00247A46">
        <w:trPr>
          <w:gridAfter w:val="2"/>
          <w:wAfter w:w="45" w:type="dxa"/>
          <w:cantSplit/>
        </w:trPr>
        <w:tc>
          <w:tcPr>
            <w:tcW w:w="44" w:type="dxa"/>
            <w:gridSpan w:val="2"/>
          </w:tcPr>
          <w:p w14:paraId="6EAEA7C0" w14:textId="77777777" w:rsidR="00590F26" w:rsidRDefault="00590F26" w:rsidP="00590F26">
            <w:pPr>
              <w:pStyle w:val="EMPTYCELLSTYLE"/>
              <w:keepNext/>
            </w:pPr>
          </w:p>
        </w:tc>
        <w:tc>
          <w:tcPr>
            <w:tcW w:w="9156" w:type="dxa"/>
            <w:gridSpan w:val="98"/>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3D666FAE" w14:textId="77777777" w:rsidR="00590F26" w:rsidRDefault="00590F26" w:rsidP="00590F26">
            <w:pPr>
              <w:pStyle w:val="tableTDleftrightbottom"/>
              <w:keepNext/>
              <w:keepLines/>
            </w:pPr>
            <w:r>
              <w:rPr>
                <w:b/>
              </w:rPr>
              <w:t>traktor ESTATE 9122 XWS STIGA, rok výroby 2019, výrobní číslo 2T1530281/8T1</w:t>
            </w:r>
          </w:p>
        </w:tc>
        <w:tc>
          <w:tcPr>
            <w:tcW w:w="60" w:type="dxa"/>
            <w:gridSpan w:val="3"/>
          </w:tcPr>
          <w:p w14:paraId="1DD734AA" w14:textId="77777777" w:rsidR="00590F26" w:rsidRDefault="00590F26" w:rsidP="00590F26">
            <w:pPr>
              <w:pStyle w:val="EMPTYCELLSTYLE"/>
              <w:keepNext/>
            </w:pPr>
          </w:p>
        </w:tc>
        <w:tc>
          <w:tcPr>
            <w:tcW w:w="40" w:type="dxa"/>
          </w:tcPr>
          <w:p w14:paraId="640C180D" w14:textId="77777777" w:rsidR="00590F26" w:rsidRDefault="00590F26" w:rsidP="00590F26">
            <w:pPr>
              <w:pStyle w:val="EMPTYCELLSTYLE"/>
              <w:keepNext/>
            </w:pPr>
          </w:p>
        </w:tc>
      </w:tr>
      <w:tr w:rsidR="00F66410" w14:paraId="77F40E3B" w14:textId="77777777" w:rsidTr="00247A46">
        <w:trPr>
          <w:gridAfter w:val="2"/>
          <w:wAfter w:w="45" w:type="dxa"/>
          <w:cantSplit/>
        </w:trPr>
        <w:tc>
          <w:tcPr>
            <w:tcW w:w="44" w:type="dxa"/>
            <w:gridSpan w:val="2"/>
          </w:tcPr>
          <w:p w14:paraId="06D3050A" w14:textId="77777777" w:rsidR="00F66410" w:rsidRDefault="00F66410" w:rsidP="00590F26">
            <w:pPr>
              <w:pStyle w:val="EMPTYCELLSTYLE"/>
              <w:keepNext/>
            </w:pPr>
          </w:p>
        </w:tc>
        <w:tc>
          <w:tcPr>
            <w:tcW w:w="2715" w:type="dxa"/>
            <w:gridSpan w:val="35"/>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6874F439" w14:textId="77777777" w:rsidR="00F66410" w:rsidRDefault="00F66410" w:rsidP="00590F26">
            <w:pPr>
              <w:pStyle w:val="tableTHbold0"/>
              <w:keepNext/>
              <w:keepLines/>
            </w:pPr>
            <w:r>
              <w:t>Pojištění se sjednává pro případ negativního působení pojistných nebezpečí:</w:t>
            </w:r>
          </w:p>
        </w:tc>
        <w:tc>
          <w:tcPr>
            <w:tcW w:w="2200" w:type="dxa"/>
            <w:gridSpan w:val="29"/>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69CA1342" w14:textId="77777777" w:rsidR="00F66410" w:rsidRDefault="00F66410" w:rsidP="00590F26">
            <w:pPr>
              <w:pStyle w:val="tableTHbold0"/>
              <w:keepNext/>
              <w:keepLines/>
            </w:pPr>
            <w:r>
              <w:t>horní hranice pojistného plnění (Kč):</w:t>
            </w:r>
          </w:p>
        </w:tc>
        <w:tc>
          <w:tcPr>
            <w:tcW w:w="4241" w:type="dxa"/>
            <w:gridSpan w:val="34"/>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438DC529" w14:textId="77777777" w:rsidR="00F66410" w:rsidRDefault="00F66410" w:rsidP="00590F26">
            <w:pPr>
              <w:pStyle w:val="tableTHbold0"/>
              <w:keepNext/>
              <w:keepLines/>
            </w:pPr>
            <w:r>
              <w:t>spoluúčast:</w:t>
            </w:r>
          </w:p>
        </w:tc>
        <w:tc>
          <w:tcPr>
            <w:tcW w:w="60" w:type="dxa"/>
            <w:gridSpan w:val="3"/>
          </w:tcPr>
          <w:p w14:paraId="30D19355" w14:textId="77777777" w:rsidR="00F66410" w:rsidRDefault="00F66410" w:rsidP="00590F26">
            <w:pPr>
              <w:pStyle w:val="EMPTYCELLSTYLE"/>
              <w:keepNext/>
            </w:pPr>
          </w:p>
        </w:tc>
        <w:tc>
          <w:tcPr>
            <w:tcW w:w="40" w:type="dxa"/>
          </w:tcPr>
          <w:p w14:paraId="730DEAC2" w14:textId="77777777" w:rsidR="00F66410" w:rsidRDefault="00F66410" w:rsidP="00590F26">
            <w:pPr>
              <w:pStyle w:val="EMPTYCELLSTYLE"/>
              <w:keepNext/>
            </w:pPr>
          </w:p>
        </w:tc>
      </w:tr>
      <w:tr w:rsidR="00F66410" w14:paraId="296BD052" w14:textId="77777777" w:rsidTr="00247A46">
        <w:trPr>
          <w:gridAfter w:val="2"/>
          <w:wAfter w:w="45" w:type="dxa"/>
          <w:cantSplit/>
        </w:trPr>
        <w:tc>
          <w:tcPr>
            <w:tcW w:w="44" w:type="dxa"/>
            <w:gridSpan w:val="2"/>
          </w:tcPr>
          <w:p w14:paraId="68D2F414" w14:textId="77777777" w:rsidR="00F66410" w:rsidRDefault="00F66410" w:rsidP="00590F26">
            <w:pPr>
              <w:pStyle w:val="EMPTYCELLSTYLE"/>
              <w:keepNext/>
            </w:pPr>
          </w:p>
        </w:tc>
        <w:tc>
          <w:tcPr>
            <w:tcW w:w="2715" w:type="dxa"/>
            <w:gridSpan w:val="35"/>
            <w:tcBorders>
              <w:top w:val="single" w:sz="8" w:space="0" w:color="000000"/>
              <w:left w:val="single" w:sz="8" w:space="0" w:color="000000"/>
              <w:right w:val="single" w:sz="8" w:space="0" w:color="000000"/>
            </w:tcBorders>
            <w:shd w:val="clear" w:color="auto" w:fill="FFFFFF"/>
            <w:tcMar>
              <w:top w:w="20" w:type="dxa"/>
              <w:left w:w="40" w:type="dxa"/>
              <w:bottom w:w="20" w:type="dxa"/>
              <w:right w:w="40" w:type="dxa"/>
            </w:tcMar>
          </w:tcPr>
          <w:p w14:paraId="7FEA8CD6" w14:textId="77777777" w:rsidR="00F66410" w:rsidRDefault="00F66410" w:rsidP="00590F26">
            <w:pPr>
              <w:pStyle w:val="zarovnaniTabulkyPriOdlDatech"/>
              <w:keepNext/>
              <w:keepLines/>
            </w:pPr>
            <w:r>
              <w:t>Základní pojištění</w:t>
            </w:r>
          </w:p>
        </w:tc>
        <w:tc>
          <w:tcPr>
            <w:tcW w:w="2200" w:type="dxa"/>
            <w:gridSpan w:val="2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6429EB52" w14:textId="77777777" w:rsidR="00F66410" w:rsidRDefault="00F66410" w:rsidP="00590F26">
            <w:pPr>
              <w:pStyle w:val="tableTD0"/>
              <w:keepNext/>
              <w:keepLines/>
              <w:jc w:val="right"/>
            </w:pPr>
            <w:r>
              <w:t>149 000</w:t>
            </w:r>
          </w:p>
        </w:tc>
        <w:tc>
          <w:tcPr>
            <w:tcW w:w="4241" w:type="dxa"/>
            <w:gridSpan w:val="3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1D598FB6" w14:textId="77777777" w:rsidR="00F66410" w:rsidRDefault="00F66410" w:rsidP="00590F26">
            <w:pPr>
              <w:pStyle w:val="tableTD0"/>
              <w:keepNext/>
              <w:keepLines/>
              <w:jc w:val="right"/>
            </w:pPr>
            <w:r>
              <w:t>5 000 Kč</w:t>
            </w:r>
          </w:p>
        </w:tc>
        <w:tc>
          <w:tcPr>
            <w:tcW w:w="60" w:type="dxa"/>
            <w:gridSpan w:val="3"/>
          </w:tcPr>
          <w:p w14:paraId="0FEAFA3C" w14:textId="77777777" w:rsidR="00F66410" w:rsidRDefault="00F66410" w:rsidP="00590F26">
            <w:pPr>
              <w:pStyle w:val="EMPTYCELLSTYLE"/>
              <w:keepNext/>
            </w:pPr>
          </w:p>
        </w:tc>
        <w:tc>
          <w:tcPr>
            <w:tcW w:w="40" w:type="dxa"/>
          </w:tcPr>
          <w:p w14:paraId="448E7D5A" w14:textId="77777777" w:rsidR="00F66410" w:rsidRDefault="00F66410" w:rsidP="00590F26">
            <w:pPr>
              <w:pStyle w:val="EMPTYCELLSTYLE"/>
              <w:keepNext/>
            </w:pPr>
          </w:p>
        </w:tc>
      </w:tr>
      <w:tr w:rsidR="00590F26" w14:paraId="1C1BE38D" w14:textId="77777777" w:rsidTr="00247A46">
        <w:trPr>
          <w:gridAfter w:val="2"/>
          <w:wAfter w:w="45" w:type="dxa"/>
          <w:cantSplit/>
        </w:trPr>
        <w:tc>
          <w:tcPr>
            <w:tcW w:w="44" w:type="dxa"/>
            <w:gridSpan w:val="2"/>
          </w:tcPr>
          <w:p w14:paraId="28239F79" w14:textId="77777777" w:rsidR="00590F26" w:rsidRDefault="00590F26" w:rsidP="00590F26">
            <w:pPr>
              <w:pStyle w:val="EMPTYCELLSTYLE"/>
              <w:keepNext/>
            </w:pPr>
          </w:p>
        </w:tc>
        <w:tc>
          <w:tcPr>
            <w:tcW w:w="2715" w:type="dxa"/>
            <w:gridSpan w:val="35"/>
            <w:vMerge w:val="restart"/>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79A9BBF2" w14:textId="77777777" w:rsidR="00590F26" w:rsidRDefault="00590F26" w:rsidP="00590F26">
            <w:pPr>
              <w:pStyle w:val="tableTDleftrightbottom"/>
              <w:keepNext/>
              <w:keepLines/>
            </w:pPr>
          </w:p>
        </w:tc>
        <w:tc>
          <w:tcPr>
            <w:tcW w:w="40" w:type="dxa"/>
            <w:gridSpan w:val="2"/>
            <w:tcBorders>
              <w:left w:val="single" w:sz="8" w:space="0" w:color="000000"/>
            </w:tcBorders>
            <w:tcMar>
              <w:top w:w="0" w:type="dxa"/>
              <w:left w:w="0" w:type="dxa"/>
              <w:bottom w:w="0" w:type="dxa"/>
              <w:right w:w="0" w:type="dxa"/>
            </w:tcMar>
          </w:tcPr>
          <w:p w14:paraId="7F9C2EB1" w14:textId="77777777" w:rsidR="00590F26" w:rsidRDefault="00590F26" w:rsidP="00590F26">
            <w:pPr>
              <w:pStyle w:val="EMPTYCELLSTYLE"/>
              <w:keepNext/>
            </w:pPr>
          </w:p>
        </w:tc>
        <w:tc>
          <w:tcPr>
            <w:tcW w:w="120" w:type="dxa"/>
            <w:gridSpan w:val="2"/>
            <w:tcMar>
              <w:top w:w="0" w:type="dxa"/>
              <w:left w:w="0" w:type="dxa"/>
              <w:bottom w:w="0" w:type="dxa"/>
              <w:right w:w="0" w:type="dxa"/>
            </w:tcMar>
          </w:tcPr>
          <w:p w14:paraId="25B83F34"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285D6DF5"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23500F18" w14:textId="77777777" w:rsidR="00590F26" w:rsidRDefault="00590F26" w:rsidP="00590F26">
            <w:pPr>
              <w:pStyle w:val="EMPTYCELLSTYLE"/>
              <w:keepNext/>
            </w:pPr>
          </w:p>
        </w:tc>
        <w:tc>
          <w:tcPr>
            <w:tcW w:w="320" w:type="dxa"/>
            <w:gridSpan w:val="2"/>
            <w:tcMar>
              <w:top w:w="0" w:type="dxa"/>
              <w:left w:w="0" w:type="dxa"/>
              <w:bottom w:w="0" w:type="dxa"/>
              <w:right w:w="0" w:type="dxa"/>
            </w:tcMar>
          </w:tcPr>
          <w:p w14:paraId="515FE34F"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66A03480" w14:textId="77777777" w:rsidR="00590F26" w:rsidRDefault="00590F26" w:rsidP="00590F26">
            <w:pPr>
              <w:pStyle w:val="EMPTYCELLSTYLE"/>
              <w:keepNext/>
            </w:pPr>
          </w:p>
        </w:tc>
        <w:tc>
          <w:tcPr>
            <w:tcW w:w="100" w:type="dxa"/>
            <w:gridSpan w:val="2"/>
            <w:tcMar>
              <w:top w:w="0" w:type="dxa"/>
              <w:left w:w="0" w:type="dxa"/>
              <w:bottom w:w="0" w:type="dxa"/>
              <w:right w:w="0" w:type="dxa"/>
            </w:tcMar>
          </w:tcPr>
          <w:p w14:paraId="2B0AF46F" w14:textId="77777777" w:rsidR="00590F26" w:rsidRDefault="00590F26" w:rsidP="00590F26">
            <w:pPr>
              <w:pStyle w:val="EMPTYCELLSTYLE"/>
              <w:keepNext/>
            </w:pPr>
          </w:p>
        </w:tc>
        <w:tc>
          <w:tcPr>
            <w:tcW w:w="300" w:type="dxa"/>
            <w:gridSpan w:val="2"/>
            <w:tcMar>
              <w:top w:w="0" w:type="dxa"/>
              <w:left w:w="0" w:type="dxa"/>
              <w:bottom w:w="0" w:type="dxa"/>
              <w:right w:w="0" w:type="dxa"/>
            </w:tcMar>
          </w:tcPr>
          <w:p w14:paraId="5E50094F" w14:textId="77777777" w:rsidR="00590F26" w:rsidRDefault="00590F26" w:rsidP="00590F26">
            <w:pPr>
              <w:pStyle w:val="EMPTYCELLSTYLE"/>
              <w:keepNext/>
            </w:pPr>
          </w:p>
        </w:tc>
        <w:tc>
          <w:tcPr>
            <w:tcW w:w="300" w:type="dxa"/>
            <w:gridSpan w:val="2"/>
            <w:tcMar>
              <w:top w:w="0" w:type="dxa"/>
              <w:left w:w="0" w:type="dxa"/>
              <w:bottom w:w="0" w:type="dxa"/>
              <w:right w:w="0" w:type="dxa"/>
            </w:tcMar>
          </w:tcPr>
          <w:p w14:paraId="3F820460" w14:textId="77777777" w:rsidR="00590F26" w:rsidRDefault="00590F26" w:rsidP="00590F26">
            <w:pPr>
              <w:pStyle w:val="EMPTYCELLSTYLE"/>
              <w:keepNext/>
            </w:pPr>
          </w:p>
        </w:tc>
        <w:tc>
          <w:tcPr>
            <w:tcW w:w="140" w:type="dxa"/>
            <w:gridSpan w:val="2"/>
            <w:tcMar>
              <w:top w:w="0" w:type="dxa"/>
              <w:left w:w="0" w:type="dxa"/>
              <w:bottom w:w="0" w:type="dxa"/>
              <w:right w:w="0" w:type="dxa"/>
            </w:tcMar>
          </w:tcPr>
          <w:p w14:paraId="79EEA732" w14:textId="77777777" w:rsidR="00590F26" w:rsidRDefault="00590F26" w:rsidP="00590F26">
            <w:pPr>
              <w:pStyle w:val="EMPTYCELLSTYLE"/>
              <w:keepNext/>
            </w:pPr>
          </w:p>
        </w:tc>
        <w:tc>
          <w:tcPr>
            <w:tcW w:w="360" w:type="dxa"/>
            <w:gridSpan w:val="2"/>
            <w:tcMar>
              <w:top w:w="0" w:type="dxa"/>
              <w:left w:w="0" w:type="dxa"/>
              <w:bottom w:w="0" w:type="dxa"/>
              <w:right w:w="0" w:type="dxa"/>
            </w:tcMar>
          </w:tcPr>
          <w:p w14:paraId="53911E93"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014EDF86"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49E1BD4B" w14:textId="77777777" w:rsidR="00590F26" w:rsidRDefault="00590F26" w:rsidP="00590F26">
            <w:pPr>
              <w:pStyle w:val="EMPTYCELLSTYLE"/>
              <w:keepNext/>
            </w:pPr>
          </w:p>
        </w:tc>
        <w:tc>
          <w:tcPr>
            <w:tcW w:w="320" w:type="dxa"/>
            <w:gridSpan w:val="3"/>
            <w:tcMar>
              <w:top w:w="0" w:type="dxa"/>
              <w:left w:w="0" w:type="dxa"/>
              <w:bottom w:w="0" w:type="dxa"/>
              <w:right w:w="0" w:type="dxa"/>
            </w:tcMar>
          </w:tcPr>
          <w:p w14:paraId="7427C720" w14:textId="77777777" w:rsidR="00590F26" w:rsidRDefault="00590F26" w:rsidP="00590F26">
            <w:pPr>
              <w:pStyle w:val="EMPTYCELLSTYLE"/>
              <w:keepNext/>
            </w:pPr>
          </w:p>
        </w:tc>
        <w:tc>
          <w:tcPr>
            <w:tcW w:w="200" w:type="dxa"/>
            <w:gridSpan w:val="3"/>
            <w:tcMar>
              <w:top w:w="0" w:type="dxa"/>
              <w:left w:w="0" w:type="dxa"/>
              <w:bottom w:w="0" w:type="dxa"/>
              <w:right w:w="0" w:type="dxa"/>
            </w:tcMar>
          </w:tcPr>
          <w:p w14:paraId="350F1CF9"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1FD74A29"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2144C83C" w14:textId="77777777" w:rsidR="00590F26" w:rsidRDefault="00590F26" w:rsidP="00590F26">
            <w:pPr>
              <w:pStyle w:val="EMPTYCELLSTYLE"/>
              <w:keepNext/>
            </w:pPr>
          </w:p>
        </w:tc>
        <w:tc>
          <w:tcPr>
            <w:tcW w:w="778" w:type="dxa"/>
            <w:gridSpan w:val="2"/>
            <w:tcMar>
              <w:top w:w="0" w:type="dxa"/>
              <w:left w:w="0" w:type="dxa"/>
              <w:bottom w:w="0" w:type="dxa"/>
              <w:right w:w="0" w:type="dxa"/>
            </w:tcMar>
          </w:tcPr>
          <w:p w14:paraId="66C26842"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4B268A3C"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20920CF8" w14:textId="77777777" w:rsidR="00590F26" w:rsidRDefault="00590F26" w:rsidP="00590F26">
            <w:pPr>
              <w:pStyle w:val="EMPTYCELLSTYLE"/>
              <w:keepNext/>
            </w:pPr>
          </w:p>
        </w:tc>
        <w:tc>
          <w:tcPr>
            <w:tcW w:w="560" w:type="dxa"/>
            <w:gridSpan w:val="2"/>
            <w:tcMar>
              <w:top w:w="0" w:type="dxa"/>
              <w:left w:w="0" w:type="dxa"/>
              <w:bottom w:w="0" w:type="dxa"/>
              <w:right w:w="0" w:type="dxa"/>
            </w:tcMar>
          </w:tcPr>
          <w:p w14:paraId="1E085286" w14:textId="77777777" w:rsidR="00590F26" w:rsidRDefault="00590F26" w:rsidP="00590F26">
            <w:pPr>
              <w:pStyle w:val="EMPTYCELLSTYLE"/>
              <w:keepNext/>
            </w:pPr>
          </w:p>
        </w:tc>
        <w:tc>
          <w:tcPr>
            <w:tcW w:w="100" w:type="dxa"/>
            <w:gridSpan w:val="2"/>
            <w:tcMar>
              <w:top w:w="0" w:type="dxa"/>
              <w:left w:w="0" w:type="dxa"/>
              <w:bottom w:w="0" w:type="dxa"/>
              <w:right w:w="0" w:type="dxa"/>
            </w:tcMar>
          </w:tcPr>
          <w:p w14:paraId="40529CA5" w14:textId="77777777" w:rsidR="00590F26" w:rsidRDefault="00590F26" w:rsidP="00590F26">
            <w:pPr>
              <w:pStyle w:val="EMPTYCELLSTYLE"/>
              <w:keepNext/>
            </w:pPr>
          </w:p>
        </w:tc>
        <w:tc>
          <w:tcPr>
            <w:tcW w:w="200" w:type="dxa"/>
            <w:gridSpan w:val="2"/>
            <w:tcMar>
              <w:top w:w="0" w:type="dxa"/>
              <w:left w:w="0" w:type="dxa"/>
              <w:bottom w:w="0" w:type="dxa"/>
              <w:right w:w="0" w:type="dxa"/>
            </w:tcMar>
          </w:tcPr>
          <w:p w14:paraId="3C504819" w14:textId="77777777" w:rsidR="00590F26" w:rsidRDefault="00590F26" w:rsidP="00590F26">
            <w:pPr>
              <w:pStyle w:val="EMPTYCELLSTYLE"/>
              <w:keepNext/>
            </w:pPr>
          </w:p>
        </w:tc>
        <w:tc>
          <w:tcPr>
            <w:tcW w:w="460" w:type="dxa"/>
            <w:gridSpan w:val="3"/>
            <w:tcMar>
              <w:top w:w="0" w:type="dxa"/>
              <w:left w:w="0" w:type="dxa"/>
              <w:bottom w:w="0" w:type="dxa"/>
              <w:right w:w="0" w:type="dxa"/>
            </w:tcMar>
          </w:tcPr>
          <w:p w14:paraId="6EEABEF8"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3EAD32C5"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15818104" w14:textId="77777777" w:rsidR="00590F26" w:rsidRDefault="00590F26" w:rsidP="00590F26">
            <w:pPr>
              <w:pStyle w:val="EMPTYCELLSTYLE"/>
              <w:keepNext/>
            </w:pPr>
          </w:p>
        </w:tc>
        <w:tc>
          <w:tcPr>
            <w:tcW w:w="1424" w:type="dxa"/>
            <w:gridSpan w:val="2"/>
            <w:tcMar>
              <w:top w:w="0" w:type="dxa"/>
              <w:left w:w="0" w:type="dxa"/>
              <w:bottom w:w="0" w:type="dxa"/>
              <w:right w:w="0" w:type="dxa"/>
            </w:tcMar>
          </w:tcPr>
          <w:p w14:paraId="243F3AF1" w14:textId="77777777" w:rsidR="00590F26" w:rsidRDefault="00590F26" w:rsidP="00590F26">
            <w:pPr>
              <w:pStyle w:val="EMPTYCELLSTYLE"/>
              <w:keepNext/>
            </w:pPr>
          </w:p>
        </w:tc>
        <w:tc>
          <w:tcPr>
            <w:tcW w:w="194" w:type="dxa"/>
            <w:gridSpan w:val="2"/>
            <w:tcMar>
              <w:top w:w="0" w:type="dxa"/>
              <w:left w:w="0" w:type="dxa"/>
              <w:bottom w:w="0" w:type="dxa"/>
              <w:right w:w="0" w:type="dxa"/>
            </w:tcMar>
          </w:tcPr>
          <w:p w14:paraId="28C4E3C7"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246313EC" w14:textId="77777777" w:rsidR="00590F26" w:rsidRDefault="00590F26" w:rsidP="00590F26">
            <w:pPr>
              <w:pStyle w:val="EMPTYCELLSTYLE"/>
              <w:keepNext/>
            </w:pPr>
          </w:p>
        </w:tc>
        <w:tc>
          <w:tcPr>
            <w:tcW w:w="45" w:type="dxa"/>
            <w:gridSpan w:val="2"/>
            <w:tcBorders>
              <w:right w:val="single" w:sz="8" w:space="0" w:color="000000"/>
            </w:tcBorders>
            <w:tcMar>
              <w:top w:w="0" w:type="dxa"/>
              <w:left w:w="0" w:type="dxa"/>
              <w:bottom w:w="0" w:type="dxa"/>
              <w:right w:w="0" w:type="dxa"/>
            </w:tcMar>
          </w:tcPr>
          <w:p w14:paraId="08001B48" w14:textId="77777777" w:rsidR="00590F26" w:rsidRDefault="00590F26" w:rsidP="00590F26">
            <w:pPr>
              <w:pStyle w:val="EMPTYCELLSTYLE"/>
              <w:keepNext/>
            </w:pPr>
          </w:p>
        </w:tc>
        <w:tc>
          <w:tcPr>
            <w:tcW w:w="60" w:type="dxa"/>
            <w:gridSpan w:val="3"/>
          </w:tcPr>
          <w:p w14:paraId="072344C5" w14:textId="77777777" w:rsidR="00590F26" w:rsidRDefault="00590F26" w:rsidP="00590F26">
            <w:pPr>
              <w:pStyle w:val="EMPTYCELLSTYLE"/>
              <w:keepNext/>
            </w:pPr>
          </w:p>
        </w:tc>
        <w:tc>
          <w:tcPr>
            <w:tcW w:w="40" w:type="dxa"/>
          </w:tcPr>
          <w:p w14:paraId="6F11E21A" w14:textId="77777777" w:rsidR="00590F26" w:rsidRDefault="00590F26" w:rsidP="00590F26">
            <w:pPr>
              <w:pStyle w:val="EMPTYCELLSTYLE"/>
              <w:keepNext/>
            </w:pPr>
          </w:p>
        </w:tc>
      </w:tr>
      <w:tr w:rsidR="00590F26" w14:paraId="36440996" w14:textId="77777777" w:rsidTr="00247A46">
        <w:trPr>
          <w:gridAfter w:val="2"/>
          <w:wAfter w:w="45" w:type="dxa"/>
          <w:cantSplit/>
        </w:trPr>
        <w:tc>
          <w:tcPr>
            <w:tcW w:w="44" w:type="dxa"/>
            <w:gridSpan w:val="2"/>
          </w:tcPr>
          <w:p w14:paraId="74F56579" w14:textId="77777777" w:rsidR="00590F26" w:rsidRDefault="00590F26" w:rsidP="00590F26">
            <w:pPr>
              <w:pStyle w:val="EMPTYCELLSTYLE"/>
              <w:keepNext/>
            </w:pPr>
          </w:p>
        </w:tc>
        <w:tc>
          <w:tcPr>
            <w:tcW w:w="2715" w:type="dxa"/>
            <w:gridSpan w:val="35"/>
            <w:vMerge/>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0542B737" w14:textId="77777777" w:rsidR="00590F26" w:rsidRDefault="00590F26" w:rsidP="00590F26">
            <w:pPr>
              <w:pStyle w:val="EMPTYCELLSTYLE"/>
              <w:keepNext/>
            </w:pPr>
          </w:p>
        </w:tc>
        <w:tc>
          <w:tcPr>
            <w:tcW w:w="40" w:type="dxa"/>
            <w:gridSpan w:val="2"/>
            <w:tcBorders>
              <w:left w:val="single" w:sz="8" w:space="0" w:color="000000"/>
            </w:tcBorders>
            <w:tcMar>
              <w:top w:w="0" w:type="dxa"/>
              <w:left w:w="0" w:type="dxa"/>
              <w:bottom w:w="0" w:type="dxa"/>
              <w:right w:w="0" w:type="dxa"/>
            </w:tcMar>
          </w:tcPr>
          <w:p w14:paraId="6B7B6DF4" w14:textId="77777777" w:rsidR="00590F26" w:rsidRDefault="00590F26" w:rsidP="00590F26">
            <w:pPr>
              <w:pStyle w:val="EMPTYCELLSTYLE"/>
              <w:keepNext/>
            </w:pPr>
          </w:p>
        </w:tc>
        <w:tc>
          <w:tcPr>
            <w:tcW w:w="6122" w:type="dxa"/>
            <w:gridSpan w:val="55"/>
            <w:tcMar>
              <w:top w:w="0" w:type="dxa"/>
              <w:left w:w="0" w:type="dxa"/>
              <w:bottom w:w="0" w:type="dxa"/>
              <w:right w:w="0" w:type="dxa"/>
            </w:tcMar>
          </w:tcPr>
          <w:p w14:paraId="44D326EB" w14:textId="77777777" w:rsidR="00590F26" w:rsidRPr="00D41F52" w:rsidRDefault="00590F26" w:rsidP="00590F26">
            <w:pPr>
              <w:pStyle w:val="textNormal0"/>
              <w:keepNext/>
              <w:keepLines/>
              <w:jc w:val="both"/>
              <w:rPr>
                <w:b/>
              </w:rPr>
            </w:pPr>
            <w:r w:rsidRPr="00D41F52">
              <w:rPr>
                <w:b/>
              </w:rPr>
              <w:t>Odchylně od čl. IX odst. 1. a 2. VPP STR 2014 se ujednává:</w:t>
            </w:r>
          </w:p>
          <w:p w14:paraId="7388EB7F" w14:textId="77777777" w:rsidR="00590F26" w:rsidRPr="00D41F52" w:rsidRDefault="00590F26" w:rsidP="00590F26">
            <w:pPr>
              <w:pStyle w:val="textNormal0"/>
              <w:keepNext/>
              <w:keepLines/>
              <w:jc w:val="both"/>
              <w:rPr>
                <w:b/>
              </w:rPr>
            </w:pPr>
            <w:r w:rsidRPr="00D41F52">
              <w:rPr>
                <w:b/>
              </w:rPr>
              <w:t>Byl-li předmět pojištění poškozen, vzniká oprávněné osobě právo, aby jí pojistitel poskytl částku odpovídající přiměřeným nákladům na opravu předmětu pojištění, které jsou v době pojistné události v místě obvyklé včetně nákladů na dopravu (mimo letecké), demontáž a zpětnou montáž nezbytně nutnou pro provedení opravy a clo, sníženou o cenu zbytků nahrazovaných částí poškozeného předmětu pojištění. Pokud náklady na opravu jsou shodné nebo převyšují horní hranici pojistného plnění, poskytne pojistitel pojistné plnění jako za zničený předmět pojištění.</w:t>
            </w:r>
          </w:p>
          <w:p w14:paraId="66BF5714" w14:textId="77777777" w:rsidR="00590F26" w:rsidRPr="00D41F52" w:rsidRDefault="00590F26" w:rsidP="00590F26">
            <w:pPr>
              <w:pStyle w:val="textNormal0"/>
              <w:keepNext/>
              <w:keepLines/>
              <w:jc w:val="both"/>
              <w:rPr>
                <w:b/>
              </w:rPr>
            </w:pPr>
            <w:r w:rsidRPr="00D41F52">
              <w:rPr>
                <w:b/>
              </w:rPr>
              <w:t>Byl-li předmět pojištění zničen nebo je-li pohřešován, vzniká oprávněné osobě právo, aby jí pojistitel poskytl částku odpovídající přiměřeným nákladům na znovuzřízení takového předmětu, které jsou v době pojistné události v místě obvyklé sníženou o cenu zbytků. Pojistitel poskytne pojistné plnění i za náklady na dopravu (mimo letecké), montáž a clo. Pojistné plnění podle tohoto odstavce však nepřekročí hranici pojistného plnění sjednanou pro předmět pojištění v pojistné smlouvě.</w:t>
            </w:r>
          </w:p>
          <w:p w14:paraId="557C827D" w14:textId="77777777" w:rsidR="00590F26" w:rsidRDefault="00590F26" w:rsidP="00590F26">
            <w:pPr>
              <w:pStyle w:val="textNormal0"/>
              <w:keepNext/>
              <w:keepLines/>
              <w:rPr>
                <w:b/>
                <w:bCs/>
              </w:rPr>
            </w:pPr>
          </w:p>
          <w:p w14:paraId="24A6E8A7" w14:textId="77777777" w:rsidR="00590F26" w:rsidRPr="00DA1322" w:rsidRDefault="00590F26" w:rsidP="00590F26">
            <w:pPr>
              <w:pStyle w:val="textNormal0"/>
              <w:rPr>
                <w:b/>
                <w:bCs/>
                <w:szCs w:val="18"/>
              </w:rPr>
            </w:pPr>
            <w:r w:rsidRPr="00DA1322">
              <w:rPr>
                <w:b/>
                <w:bCs/>
                <w:szCs w:val="18"/>
              </w:rPr>
              <w:t>Odchylně od VPP STR 2014, článku VI se ujednává, že pokud došlo současně k jiné pojistné události za kterou je pojistitel povinen plnit, poskytne se pojistné plnění i za škody na součástech nebo příslušenství předmětu pojištění, které se vyměňují při změně pracovního úkonu nebo podléhají rychlému opotřebení, činných médiích, provozních kapalinách, akumulátorech, elektrochemických článcích, nosičích záznamů, snímacích či záznamových prvcích, hadicích, těsnění, pásech, pneumatikách, řemenech, lamelách, ložiscích, pístech, vložkách válců, apod.</w:t>
            </w:r>
          </w:p>
          <w:p w14:paraId="32381015" w14:textId="77777777" w:rsidR="00590F26" w:rsidRDefault="00590F26" w:rsidP="00590F26">
            <w:pPr>
              <w:pStyle w:val="beznyText"/>
              <w:rPr>
                <w:b/>
                <w:bCs/>
              </w:rPr>
            </w:pPr>
          </w:p>
          <w:p w14:paraId="7EBCC5C1" w14:textId="24E363BB" w:rsidR="00590F26" w:rsidRDefault="00590F26" w:rsidP="00590F26">
            <w:pPr>
              <w:pStyle w:val="textNormal0"/>
              <w:keepNext/>
              <w:keepLines/>
            </w:pPr>
          </w:p>
        </w:tc>
        <w:tc>
          <w:tcPr>
            <w:tcW w:w="234" w:type="dxa"/>
            <w:gridSpan w:val="4"/>
          </w:tcPr>
          <w:p w14:paraId="2AFB7440" w14:textId="77777777" w:rsidR="00590F26" w:rsidRDefault="00590F26" w:rsidP="00590F26">
            <w:pPr>
              <w:pStyle w:val="EMPTYCELLSTYLE"/>
              <w:keepNext/>
            </w:pPr>
          </w:p>
        </w:tc>
        <w:tc>
          <w:tcPr>
            <w:tcW w:w="45" w:type="dxa"/>
            <w:gridSpan w:val="2"/>
            <w:tcBorders>
              <w:right w:val="single" w:sz="8" w:space="0" w:color="000000"/>
            </w:tcBorders>
            <w:tcMar>
              <w:top w:w="0" w:type="dxa"/>
              <w:left w:w="0" w:type="dxa"/>
              <w:bottom w:w="0" w:type="dxa"/>
              <w:right w:w="0" w:type="dxa"/>
            </w:tcMar>
          </w:tcPr>
          <w:p w14:paraId="0BA78DE6" w14:textId="77777777" w:rsidR="00590F26" w:rsidRDefault="00590F26" w:rsidP="00590F26">
            <w:pPr>
              <w:pStyle w:val="EMPTYCELLSTYLE"/>
              <w:keepNext/>
            </w:pPr>
          </w:p>
        </w:tc>
        <w:tc>
          <w:tcPr>
            <w:tcW w:w="60" w:type="dxa"/>
            <w:gridSpan w:val="3"/>
          </w:tcPr>
          <w:p w14:paraId="35FB7172" w14:textId="77777777" w:rsidR="00590F26" w:rsidRDefault="00590F26" w:rsidP="00590F26">
            <w:pPr>
              <w:pStyle w:val="EMPTYCELLSTYLE"/>
              <w:keepNext/>
            </w:pPr>
          </w:p>
        </w:tc>
        <w:tc>
          <w:tcPr>
            <w:tcW w:w="40" w:type="dxa"/>
          </w:tcPr>
          <w:p w14:paraId="0A3BE16F" w14:textId="77777777" w:rsidR="00590F26" w:rsidRDefault="00590F26" w:rsidP="00590F26">
            <w:pPr>
              <w:pStyle w:val="EMPTYCELLSTYLE"/>
              <w:keepNext/>
            </w:pPr>
          </w:p>
        </w:tc>
      </w:tr>
      <w:tr w:rsidR="00590F26" w14:paraId="7D0F003D" w14:textId="77777777" w:rsidTr="00247A46">
        <w:trPr>
          <w:gridAfter w:val="2"/>
          <w:wAfter w:w="45" w:type="dxa"/>
          <w:cantSplit/>
        </w:trPr>
        <w:tc>
          <w:tcPr>
            <w:tcW w:w="44" w:type="dxa"/>
            <w:gridSpan w:val="2"/>
          </w:tcPr>
          <w:p w14:paraId="6B30840D" w14:textId="77777777" w:rsidR="00590F26" w:rsidRDefault="00590F26" w:rsidP="00590F26">
            <w:pPr>
              <w:pStyle w:val="EMPTYCELLSTYLE"/>
              <w:keepNext/>
            </w:pPr>
          </w:p>
        </w:tc>
        <w:tc>
          <w:tcPr>
            <w:tcW w:w="2715" w:type="dxa"/>
            <w:gridSpan w:val="35"/>
            <w:vMerge/>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3F46C848" w14:textId="77777777" w:rsidR="00590F26" w:rsidRDefault="00590F26" w:rsidP="00590F26">
            <w:pPr>
              <w:pStyle w:val="EMPTYCELLSTYLE"/>
              <w:keepNext/>
            </w:pPr>
          </w:p>
        </w:tc>
        <w:tc>
          <w:tcPr>
            <w:tcW w:w="40" w:type="dxa"/>
            <w:gridSpan w:val="2"/>
            <w:tcBorders>
              <w:left w:val="single" w:sz="8" w:space="0" w:color="000000"/>
              <w:bottom w:val="single" w:sz="8" w:space="0" w:color="000000"/>
            </w:tcBorders>
            <w:tcMar>
              <w:top w:w="0" w:type="dxa"/>
              <w:left w:w="0" w:type="dxa"/>
              <w:bottom w:w="0" w:type="dxa"/>
              <w:right w:w="0" w:type="dxa"/>
            </w:tcMar>
          </w:tcPr>
          <w:p w14:paraId="197E38D1" w14:textId="77777777" w:rsidR="00590F26" w:rsidRDefault="00590F26" w:rsidP="00590F26">
            <w:pPr>
              <w:pStyle w:val="EMPTYCELLSTYLE"/>
              <w:keepNext/>
            </w:pPr>
          </w:p>
        </w:tc>
        <w:tc>
          <w:tcPr>
            <w:tcW w:w="120" w:type="dxa"/>
            <w:gridSpan w:val="2"/>
            <w:tcBorders>
              <w:bottom w:val="single" w:sz="8" w:space="0" w:color="000000"/>
            </w:tcBorders>
            <w:tcMar>
              <w:top w:w="0" w:type="dxa"/>
              <w:left w:w="0" w:type="dxa"/>
              <w:bottom w:w="0" w:type="dxa"/>
              <w:right w:w="0" w:type="dxa"/>
            </w:tcMar>
          </w:tcPr>
          <w:p w14:paraId="1A56686B"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7FF09713"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4BE0BBAC" w14:textId="77777777" w:rsidR="00590F26" w:rsidRDefault="00590F26" w:rsidP="00590F26">
            <w:pPr>
              <w:pStyle w:val="EMPTYCELLSTYLE"/>
              <w:keepNext/>
            </w:pPr>
          </w:p>
        </w:tc>
        <w:tc>
          <w:tcPr>
            <w:tcW w:w="320" w:type="dxa"/>
            <w:gridSpan w:val="2"/>
            <w:tcBorders>
              <w:bottom w:val="single" w:sz="8" w:space="0" w:color="000000"/>
            </w:tcBorders>
            <w:tcMar>
              <w:top w:w="0" w:type="dxa"/>
              <w:left w:w="0" w:type="dxa"/>
              <w:bottom w:w="0" w:type="dxa"/>
              <w:right w:w="0" w:type="dxa"/>
            </w:tcMar>
          </w:tcPr>
          <w:p w14:paraId="078C946C"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3726AC08" w14:textId="77777777" w:rsidR="00590F26" w:rsidRDefault="00590F26" w:rsidP="00590F26">
            <w:pPr>
              <w:pStyle w:val="EMPTYCELLSTYLE"/>
              <w:keepNext/>
            </w:pPr>
          </w:p>
        </w:tc>
        <w:tc>
          <w:tcPr>
            <w:tcW w:w="100" w:type="dxa"/>
            <w:gridSpan w:val="2"/>
            <w:tcBorders>
              <w:bottom w:val="single" w:sz="8" w:space="0" w:color="000000"/>
            </w:tcBorders>
            <w:tcMar>
              <w:top w:w="0" w:type="dxa"/>
              <w:left w:w="0" w:type="dxa"/>
              <w:bottom w:w="0" w:type="dxa"/>
              <w:right w:w="0" w:type="dxa"/>
            </w:tcMar>
          </w:tcPr>
          <w:p w14:paraId="61A27C9B" w14:textId="77777777" w:rsidR="00590F26" w:rsidRDefault="00590F26" w:rsidP="00590F26">
            <w:pPr>
              <w:pStyle w:val="EMPTYCELLSTYLE"/>
              <w:keepNext/>
            </w:pPr>
          </w:p>
        </w:tc>
        <w:tc>
          <w:tcPr>
            <w:tcW w:w="300" w:type="dxa"/>
            <w:gridSpan w:val="2"/>
            <w:tcBorders>
              <w:bottom w:val="single" w:sz="8" w:space="0" w:color="000000"/>
            </w:tcBorders>
            <w:tcMar>
              <w:top w:w="0" w:type="dxa"/>
              <w:left w:w="0" w:type="dxa"/>
              <w:bottom w:w="0" w:type="dxa"/>
              <w:right w:w="0" w:type="dxa"/>
            </w:tcMar>
          </w:tcPr>
          <w:p w14:paraId="31932E03" w14:textId="77777777" w:rsidR="00590F26" w:rsidRDefault="00590F26" w:rsidP="00590F26">
            <w:pPr>
              <w:pStyle w:val="EMPTYCELLSTYLE"/>
              <w:keepNext/>
            </w:pPr>
          </w:p>
        </w:tc>
        <w:tc>
          <w:tcPr>
            <w:tcW w:w="300" w:type="dxa"/>
            <w:gridSpan w:val="2"/>
            <w:tcBorders>
              <w:bottom w:val="single" w:sz="8" w:space="0" w:color="000000"/>
            </w:tcBorders>
            <w:tcMar>
              <w:top w:w="0" w:type="dxa"/>
              <w:left w:w="0" w:type="dxa"/>
              <w:bottom w:w="0" w:type="dxa"/>
              <w:right w:w="0" w:type="dxa"/>
            </w:tcMar>
          </w:tcPr>
          <w:p w14:paraId="7658EB8C" w14:textId="77777777" w:rsidR="00590F26" w:rsidRDefault="00590F26" w:rsidP="00590F26">
            <w:pPr>
              <w:pStyle w:val="EMPTYCELLSTYLE"/>
              <w:keepNext/>
            </w:pPr>
          </w:p>
        </w:tc>
        <w:tc>
          <w:tcPr>
            <w:tcW w:w="140" w:type="dxa"/>
            <w:gridSpan w:val="2"/>
            <w:tcBorders>
              <w:bottom w:val="single" w:sz="8" w:space="0" w:color="000000"/>
            </w:tcBorders>
            <w:tcMar>
              <w:top w:w="0" w:type="dxa"/>
              <w:left w:w="0" w:type="dxa"/>
              <w:bottom w:w="0" w:type="dxa"/>
              <w:right w:w="0" w:type="dxa"/>
            </w:tcMar>
          </w:tcPr>
          <w:p w14:paraId="4C515E7B" w14:textId="77777777" w:rsidR="00590F26" w:rsidRDefault="00590F26" w:rsidP="00590F26">
            <w:pPr>
              <w:pStyle w:val="EMPTYCELLSTYLE"/>
              <w:keepNext/>
            </w:pPr>
          </w:p>
        </w:tc>
        <w:tc>
          <w:tcPr>
            <w:tcW w:w="360" w:type="dxa"/>
            <w:gridSpan w:val="2"/>
            <w:tcBorders>
              <w:bottom w:val="single" w:sz="8" w:space="0" w:color="000000"/>
            </w:tcBorders>
            <w:tcMar>
              <w:top w:w="0" w:type="dxa"/>
              <w:left w:w="0" w:type="dxa"/>
              <w:bottom w:w="0" w:type="dxa"/>
              <w:right w:w="0" w:type="dxa"/>
            </w:tcMar>
          </w:tcPr>
          <w:p w14:paraId="68A28200"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3D623ABA"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7C73CDA7" w14:textId="77777777" w:rsidR="00590F26" w:rsidRDefault="00590F26" w:rsidP="00590F26">
            <w:pPr>
              <w:pStyle w:val="EMPTYCELLSTYLE"/>
              <w:keepNext/>
            </w:pPr>
          </w:p>
        </w:tc>
        <w:tc>
          <w:tcPr>
            <w:tcW w:w="320" w:type="dxa"/>
            <w:gridSpan w:val="3"/>
            <w:tcBorders>
              <w:bottom w:val="single" w:sz="8" w:space="0" w:color="000000"/>
            </w:tcBorders>
            <w:tcMar>
              <w:top w:w="0" w:type="dxa"/>
              <w:left w:w="0" w:type="dxa"/>
              <w:bottom w:w="0" w:type="dxa"/>
              <w:right w:w="0" w:type="dxa"/>
            </w:tcMar>
          </w:tcPr>
          <w:p w14:paraId="01A588F1" w14:textId="77777777" w:rsidR="00590F26" w:rsidRDefault="00590F26" w:rsidP="00590F26">
            <w:pPr>
              <w:pStyle w:val="EMPTYCELLSTYLE"/>
              <w:keepNext/>
            </w:pPr>
          </w:p>
        </w:tc>
        <w:tc>
          <w:tcPr>
            <w:tcW w:w="200" w:type="dxa"/>
            <w:gridSpan w:val="3"/>
            <w:tcBorders>
              <w:bottom w:val="single" w:sz="8" w:space="0" w:color="000000"/>
            </w:tcBorders>
            <w:tcMar>
              <w:top w:w="0" w:type="dxa"/>
              <w:left w:w="0" w:type="dxa"/>
              <w:bottom w:w="0" w:type="dxa"/>
              <w:right w:w="0" w:type="dxa"/>
            </w:tcMar>
          </w:tcPr>
          <w:p w14:paraId="46833009"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31D6A2BC"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122DE6F5" w14:textId="77777777" w:rsidR="00590F26" w:rsidRDefault="00590F26" w:rsidP="00590F26">
            <w:pPr>
              <w:pStyle w:val="EMPTYCELLSTYLE"/>
              <w:keepNext/>
            </w:pPr>
          </w:p>
        </w:tc>
        <w:tc>
          <w:tcPr>
            <w:tcW w:w="778" w:type="dxa"/>
            <w:gridSpan w:val="2"/>
            <w:tcBorders>
              <w:bottom w:val="single" w:sz="8" w:space="0" w:color="000000"/>
            </w:tcBorders>
            <w:tcMar>
              <w:top w:w="0" w:type="dxa"/>
              <w:left w:w="0" w:type="dxa"/>
              <w:bottom w:w="0" w:type="dxa"/>
              <w:right w:w="0" w:type="dxa"/>
            </w:tcMar>
          </w:tcPr>
          <w:p w14:paraId="0602049F"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16780368"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152776BD" w14:textId="77777777" w:rsidR="00590F26" w:rsidRDefault="00590F26" w:rsidP="00590F26">
            <w:pPr>
              <w:pStyle w:val="EMPTYCELLSTYLE"/>
              <w:keepNext/>
            </w:pPr>
          </w:p>
        </w:tc>
        <w:tc>
          <w:tcPr>
            <w:tcW w:w="560" w:type="dxa"/>
            <w:gridSpan w:val="2"/>
            <w:tcBorders>
              <w:bottom w:val="single" w:sz="8" w:space="0" w:color="000000"/>
            </w:tcBorders>
            <w:tcMar>
              <w:top w:w="0" w:type="dxa"/>
              <w:left w:w="0" w:type="dxa"/>
              <w:bottom w:w="0" w:type="dxa"/>
              <w:right w:w="0" w:type="dxa"/>
            </w:tcMar>
          </w:tcPr>
          <w:p w14:paraId="2602EEDA" w14:textId="77777777" w:rsidR="00590F26" w:rsidRDefault="00590F26" w:rsidP="00590F26">
            <w:pPr>
              <w:pStyle w:val="EMPTYCELLSTYLE"/>
              <w:keepNext/>
            </w:pPr>
          </w:p>
        </w:tc>
        <w:tc>
          <w:tcPr>
            <w:tcW w:w="100" w:type="dxa"/>
            <w:gridSpan w:val="2"/>
            <w:tcBorders>
              <w:bottom w:val="single" w:sz="8" w:space="0" w:color="000000"/>
            </w:tcBorders>
            <w:tcMar>
              <w:top w:w="0" w:type="dxa"/>
              <w:left w:w="0" w:type="dxa"/>
              <w:bottom w:w="0" w:type="dxa"/>
              <w:right w:w="0" w:type="dxa"/>
            </w:tcMar>
          </w:tcPr>
          <w:p w14:paraId="5991F1E4" w14:textId="77777777" w:rsidR="00590F26" w:rsidRDefault="00590F26" w:rsidP="00590F26">
            <w:pPr>
              <w:pStyle w:val="EMPTYCELLSTYLE"/>
              <w:keepNext/>
            </w:pPr>
          </w:p>
        </w:tc>
        <w:tc>
          <w:tcPr>
            <w:tcW w:w="200" w:type="dxa"/>
            <w:gridSpan w:val="2"/>
            <w:tcBorders>
              <w:bottom w:val="single" w:sz="8" w:space="0" w:color="000000"/>
            </w:tcBorders>
            <w:tcMar>
              <w:top w:w="0" w:type="dxa"/>
              <w:left w:w="0" w:type="dxa"/>
              <w:bottom w:w="0" w:type="dxa"/>
              <w:right w:w="0" w:type="dxa"/>
            </w:tcMar>
          </w:tcPr>
          <w:p w14:paraId="4EF9A9B8" w14:textId="77777777" w:rsidR="00590F26" w:rsidRDefault="00590F26" w:rsidP="00590F26">
            <w:pPr>
              <w:pStyle w:val="EMPTYCELLSTYLE"/>
              <w:keepNext/>
            </w:pPr>
          </w:p>
        </w:tc>
        <w:tc>
          <w:tcPr>
            <w:tcW w:w="460" w:type="dxa"/>
            <w:gridSpan w:val="3"/>
            <w:tcBorders>
              <w:bottom w:val="single" w:sz="8" w:space="0" w:color="000000"/>
            </w:tcBorders>
            <w:tcMar>
              <w:top w:w="0" w:type="dxa"/>
              <w:left w:w="0" w:type="dxa"/>
              <w:bottom w:w="0" w:type="dxa"/>
              <w:right w:w="0" w:type="dxa"/>
            </w:tcMar>
          </w:tcPr>
          <w:p w14:paraId="5AF0D547"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6432F209"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117C3D08" w14:textId="77777777" w:rsidR="00590F26" w:rsidRDefault="00590F26" w:rsidP="00590F26">
            <w:pPr>
              <w:pStyle w:val="EMPTYCELLSTYLE"/>
              <w:keepNext/>
            </w:pPr>
          </w:p>
        </w:tc>
        <w:tc>
          <w:tcPr>
            <w:tcW w:w="1424" w:type="dxa"/>
            <w:gridSpan w:val="2"/>
            <w:tcBorders>
              <w:bottom w:val="single" w:sz="8" w:space="0" w:color="000000"/>
            </w:tcBorders>
            <w:tcMar>
              <w:top w:w="0" w:type="dxa"/>
              <w:left w:w="0" w:type="dxa"/>
              <w:bottom w:w="0" w:type="dxa"/>
              <w:right w:w="0" w:type="dxa"/>
            </w:tcMar>
          </w:tcPr>
          <w:p w14:paraId="663E15C0" w14:textId="77777777" w:rsidR="00590F26" w:rsidRDefault="00590F26" w:rsidP="00590F26">
            <w:pPr>
              <w:pStyle w:val="EMPTYCELLSTYLE"/>
              <w:keepNext/>
            </w:pPr>
          </w:p>
        </w:tc>
        <w:tc>
          <w:tcPr>
            <w:tcW w:w="194" w:type="dxa"/>
            <w:gridSpan w:val="2"/>
            <w:tcBorders>
              <w:bottom w:val="single" w:sz="8" w:space="0" w:color="000000"/>
            </w:tcBorders>
            <w:tcMar>
              <w:top w:w="0" w:type="dxa"/>
              <w:left w:w="0" w:type="dxa"/>
              <w:bottom w:w="0" w:type="dxa"/>
              <w:right w:w="0" w:type="dxa"/>
            </w:tcMar>
          </w:tcPr>
          <w:p w14:paraId="76D54947"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6F692386" w14:textId="77777777" w:rsidR="00590F26" w:rsidRDefault="00590F26" w:rsidP="00590F26">
            <w:pPr>
              <w:pStyle w:val="EMPTYCELLSTYLE"/>
              <w:keepNext/>
            </w:pPr>
          </w:p>
        </w:tc>
        <w:tc>
          <w:tcPr>
            <w:tcW w:w="45" w:type="dxa"/>
            <w:gridSpan w:val="2"/>
            <w:tcBorders>
              <w:bottom w:val="single" w:sz="8" w:space="0" w:color="000000"/>
              <w:right w:val="single" w:sz="8" w:space="0" w:color="000000"/>
            </w:tcBorders>
            <w:tcMar>
              <w:top w:w="0" w:type="dxa"/>
              <w:left w:w="0" w:type="dxa"/>
              <w:bottom w:w="0" w:type="dxa"/>
              <w:right w:w="0" w:type="dxa"/>
            </w:tcMar>
          </w:tcPr>
          <w:p w14:paraId="2F84B9E7" w14:textId="77777777" w:rsidR="00590F26" w:rsidRDefault="00590F26" w:rsidP="00590F26">
            <w:pPr>
              <w:pStyle w:val="EMPTYCELLSTYLE"/>
              <w:keepNext/>
            </w:pPr>
          </w:p>
        </w:tc>
        <w:tc>
          <w:tcPr>
            <w:tcW w:w="60" w:type="dxa"/>
            <w:gridSpan w:val="3"/>
          </w:tcPr>
          <w:p w14:paraId="11DC8DE4" w14:textId="77777777" w:rsidR="00590F26" w:rsidRDefault="00590F26" w:rsidP="00590F26">
            <w:pPr>
              <w:pStyle w:val="EMPTYCELLSTYLE"/>
              <w:keepNext/>
            </w:pPr>
          </w:p>
        </w:tc>
        <w:tc>
          <w:tcPr>
            <w:tcW w:w="40" w:type="dxa"/>
          </w:tcPr>
          <w:p w14:paraId="553C156E" w14:textId="77777777" w:rsidR="00590F26" w:rsidRDefault="00590F26" w:rsidP="00590F26">
            <w:pPr>
              <w:pStyle w:val="EMPTYCELLSTYLE"/>
              <w:keepNext/>
            </w:pPr>
          </w:p>
        </w:tc>
      </w:tr>
      <w:tr w:rsidR="00F66410" w14:paraId="3C7D9065" w14:textId="77777777" w:rsidTr="00247A46">
        <w:trPr>
          <w:gridAfter w:val="2"/>
          <w:wAfter w:w="45" w:type="dxa"/>
          <w:cantSplit/>
        </w:trPr>
        <w:tc>
          <w:tcPr>
            <w:tcW w:w="44" w:type="dxa"/>
            <w:gridSpan w:val="2"/>
          </w:tcPr>
          <w:p w14:paraId="438917D9" w14:textId="77777777" w:rsidR="00F66410" w:rsidRDefault="00F66410" w:rsidP="00590F26">
            <w:pPr>
              <w:pStyle w:val="EMPTYCELLSTYLE"/>
              <w:keepNext/>
            </w:pPr>
          </w:p>
        </w:tc>
        <w:tc>
          <w:tcPr>
            <w:tcW w:w="2715" w:type="dxa"/>
            <w:gridSpan w:val="35"/>
            <w:tcBorders>
              <w:top w:val="single" w:sz="8" w:space="0" w:color="000000"/>
              <w:left w:val="single" w:sz="8" w:space="0" w:color="000000"/>
              <w:right w:val="single" w:sz="8" w:space="0" w:color="000000"/>
            </w:tcBorders>
            <w:shd w:val="clear" w:color="auto" w:fill="FFFFFF"/>
            <w:tcMar>
              <w:top w:w="20" w:type="dxa"/>
              <w:left w:w="40" w:type="dxa"/>
              <w:bottom w:w="20" w:type="dxa"/>
              <w:right w:w="40" w:type="dxa"/>
            </w:tcMar>
          </w:tcPr>
          <w:p w14:paraId="7D64CB0D" w14:textId="77777777" w:rsidR="00F66410" w:rsidRDefault="00F66410" w:rsidP="00590F26">
            <w:pPr>
              <w:pStyle w:val="zarovnaniTabulkyPriOdlDatech"/>
              <w:keepNext/>
              <w:keepLines/>
            </w:pPr>
            <w:r>
              <w:t>FLEXA</w:t>
            </w:r>
          </w:p>
        </w:tc>
        <w:tc>
          <w:tcPr>
            <w:tcW w:w="2200" w:type="dxa"/>
            <w:gridSpan w:val="2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1ECEAF28" w14:textId="77777777" w:rsidR="00F66410" w:rsidRDefault="00F66410" w:rsidP="00590F26">
            <w:pPr>
              <w:pStyle w:val="tableTD0"/>
              <w:keepNext/>
              <w:keepLines/>
              <w:jc w:val="right"/>
            </w:pPr>
            <w:r>
              <w:t>149 000</w:t>
            </w:r>
          </w:p>
        </w:tc>
        <w:tc>
          <w:tcPr>
            <w:tcW w:w="4241" w:type="dxa"/>
            <w:gridSpan w:val="3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1025AABF" w14:textId="77777777" w:rsidR="00F66410" w:rsidRDefault="00F66410" w:rsidP="00590F26">
            <w:pPr>
              <w:pStyle w:val="tableTD0"/>
              <w:keepNext/>
              <w:keepLines/>
              <w:jc w:val="right"/>
            </w:pPr>
            <w:r>
              <w:t>5 000 Kč</w:t>
            </w:r>
          </w:p>
        </w:tc>
        <w:tc>
          <w:tcPr>
            <w:tcW w:w="60" w:type="dxa"/>
            <w:gridSpan w:val="3"/>
          </w:tcPr>
          <w:p w14:paraId="101419A9" w14:textId="77777777" w:rsidR="00F66410" w:rsidRDefault="00F66410" w:rsidP="00590F26">
            <w:pPr>
              <w:pStyle w:val="EMPTYCELLSTYLE"/>
              <w:keepNext/>
            </w:pPr>
          </w:p>
        </w:tc>
        <w:tc>
          <w:tcPr>
            <w:tcW w:w="40" w:type="dxa"/>
          </w:tcPr>
          <w:p w14:paraId="6E292BAD" w14:textId="77777777" w:rsidR="00F66410" w:rsidRDefault="00F66410" w:rsidP="00590F26">
            <w:pPr>
              <w:pStyle w:val="EMPTYCELLSTYLE"/>
              <w:keepNext/>
            </w:pPr>
          </w:p>
        </w:tc>
      </w:tr>
      <w:tr w:rsidR="00F66410" w14:paraId="419EA785" w14:textId="77777777" w:rsidTr="00247A46">
        <w:trPr>
          <w:gridAfter w:val="2"/>
          <w:wAfter w:w="45" w:type="dxa"/>
          <w:cantSplit/>
        </w:trPr>
        <w:tc>
          <w:tcPr>
            <w:tcW w:w="44" w:type="dxa"/>
            <w:gridSpan w:val="2"/>
          </w:tcPr>
          <w:p w14:paraId="3A4511E0" w14:textId="77777777" w:rsidR="00F66410" w:rsidRDefault="00F66410" w:rsidP="00590F26">
            <w:pPr>
              <w:pStyle w:val="EMPTYCELLSTYLE"/>
              <w:keepNext/>
            </w:pPr>
          </w:p>
        </w:tc>
        <w:tc>
          <w:tcPr>
            <w:tcW w:w="2715" w:type="dxa"/>
            <w:gridSpan w:val="35"/>
            <w:tcBorders>
              <w:top w:val="single" w:sz="8" w:space="0" w:color="000000"/>
              <w:left w:val="single" w:sz="8" w:space="0" w:color="000000"/>
              <w:right w:val="single" w:sz="8" w:space="0" w:color="000000"/>
            </w:tcBorders>
            <w:shd w:val="clear" w:color="auto" w:fill="FFFFFF"/>
            <w:tcMar>
              <w:top w:w="20" w:type="dxa"/>
              <w:left w:w="40" w:type="dxa"/>
              <w:bottom w:w="20" w:type="dxa"/>
              <w:right w:w="40" w:type="dxa"/>
            </w:tcMar>
          </w:tcPr>
          <w:p w14:paraId="06CB8377" w14:textId="77777777" w:rsidR="00F66410" w:rsidRDefault="00F66410" w:rsidP="00590F26">
            <w:pPr>
              <w:pStyle w:val="zarovnaniTabulkyPriOdlDatech"/>
              <w:keepNext/>
              <w:keepLines/>
            </w:pPr>
            <w:r>
              <w:t>Povodeň nebo záplava</w:t>
            </w:r>
          </w:p>
        </w:tc>
        <w:tc>
          <w:tcPr>
            <w:tcW w:w="2200" w:type="dxa"/>
            <w:gridSpan w:val="2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487F16F0" w14:textId="77777777" w:rsidR="00F66410" w:rsidRDefault="00F66410" w:rsidP="00590F26">
            <w:pPr>
              <w:pStyle w:val="tableTD0"/>
              <w:keepNext/>
              <w:keepLines/>
              <w:jc w:val="right"/>
            </w:pPr>
            <w:r>
              <w:t>149 000</w:t>
            </w:r>
          </w:p>
        </w:tc>
        <w:tc>
          <w:tcPr>
            <w:tcW w:w="4241" w:type="dxa"/>
            <w:gridSpan w:val="3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66E9ADC7" w14:textId="77777777" w:rsidR="00F66410" w:rsidRDefault="00F66410" w:rsidP="00590F26">
            <w:pPr>
              <w:pStyle w:val="tableTD0"/>
              <w:keepNext/>
              <w:keepLines/>
              <w:jc w:val="right"/>
            </w:pPr>
            <w:r>
              <w:t>5 000 Kč</w:t>
            </w:r>
          </w:p>
        </w:tc>
        <w:tc>
          <w:tcPr>
            <w:tcW w:w="60" w:type="dxa"/>
            <w:gridSpan w:val="3"/>
          </w:tcPr>
          <w:p w14:paraId="2DBC9A6A" w14:textId="77777777" w:rsidR="00F66410" w:rsidRDefault="00F66410" w:rsidP="00590F26">
            <w:pPr>
              <w:pStyle w:val="EMPTYCELLSTYLE"/>
              <w:keepNext/>
            </w:pPr>
          </w:p>
        </w:tc>
        <w:tc>
          <w:tcPr>
            <w:tcW w:w="40" w:type="dxa"/>
          </w:tcPr>
          <w:p w14:paraId="377C964C" w14:textId="77777777" w:rsidR="00F66410" w:rsidRDefault="00F66410" w:rsidP="00590F26">
            <w:pPr>
              <w:pStyle w:val="EMPTYCELLSTYLE"/>
              <w:keepNext/>
            </w:pPr>
          </w:p>
        </w:tc>
      </w:tr>
      <w:tr w:rsidR="00F66410" w14:paraId="0A98D655" w14:textId="77777777" w:rsidTr="00247A46">
        <w:trPr>
          <w:gridAfter w:val="2"/>
          <w:wAfter w:w="45" w:type="dxa"/>
          <w:cantSplit/>
        </w:trPr>
        <w:tc>
          <w:tcPr>
            <w:tcW w:w="44" w:type="dxa"/>
            <w:gridSpan w:val="2"/>
          </w:tcPr>
          <w:p w14:paraId="7CD947B2" w14:textId="77777777" w:rsidR="00F66410" w:rsidRDefault="00F66410" w:rsidP="00590F26">
            <w:pPr>
              <w:pStyle w:val="EMPTYCELLSTYLE"/>
              <w:keepNext/>
            </w:pPr>
          </w:p>
        </w:tc>
        <w:tc>
          <w:tcPr>
            <w:tcW w:w="2715" w:type="dxa"/>
            <w:gridSpan w:val="35"/>
            <w:tcBorders>
              <w:top w:val="single" w:sz="8" w:space="0" w:color="000000"/>
              <w:left w:val="single" w:sz="8" w:space="0" w:color="000000"/>
              <w:right w:val="single" w:sz="8" w:space="0" w:color="000000"/>
            </w:tcBorders>
            <w:shd w:val="clear" w:color="auto" w:fill="FFFFFF"/>
            <w:tcMar>
              <w:top w:w="20" w:type="dxa"/>
              <w:left w:w="40" w:type="dxa"/>
              <w:bottom w:w="20" w:type="dxa"/>
              <w:right w:w="40" w:type="dxa"/>
            </w:tcMar>
          </w:tcPr>
          <w:p w14:paraId="36A07339" w14:textId="77777777" w:rsidR="00F66410" w:rsidRDefault="00F66410" w:rsidP="00590F26">
            <w:pPr>
              <w:pStyle w:val="zarovnaniTabulkyPriOdlDatech"/>
              <w:keepNext/>
              <w:keepLines/>
            </w:pPr>
            <w:r>
              <w:t>Doplňková živelní nebezpečí</w:t>
            </w:r>
          </w:p>
        </w:tc>
        <w:tc>
          <w:tcPr>
            <w:tcW w:w="2200" w:type="dxa"/>
            <w:gridSpan w:val="2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4471196A" w14:textId="77777777" w:rsidR="00F66410" w:rsidRDefault="00F66410" w:rsidP="00590F26">
            <w:pPr>
              <w:pStyle w:val="tableTD0"/>
              <w:keepNext/>
              <w:keepLines/>
              <w:jc w:val="right"/>
            </w:pPr>
            <w:r>
              <w:t>149 000</w:t>
            </w:r>
          </w:p>
        </w:tc>
        <w:tc>
          <w:tcPr>
            <w:tcW w:w="4241" w:type="dxa"/>
            <w:gridSpan w:val="3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1ABA0042" w14:textId="77777777" w:rsidR="00F66410" w:rsidRDefault="00F66410" w:rsidP="00590F26">
            <w:pPr>
              <w:pStyle w:val="tableTD0"/>
              <w:keepNext/>
              <w:keepLines/>
              <w:jc w:val="right"/>
            </w:pPr>
            <w:r>
              <w:t>5 000 Kč</w:t>
            </w:r>
          </w:p>
        </w:tc>
        <w:tc>
          <w:tcPr>
            <w:tcW w:w="60" w:type="dxa"/>
            <w:gridSpan w:val="3"/>
          </w:tcPr>
          <w:p w14:paraId="6CA8A443" w14:textId="77777777" w:rsidR="00F66410" w:rsidRDefault="00F66410" w:rsidP="00590F26">
            <w:pPr>
              <w:pStyle w:val="EMPTYCELLSTYLE"/>
              <w:keepNext/>
            </w:pPr>
          </w:p>
        </w:tc>
        <w:tc>
          <w:tcPr>
            <w:tcW w:w="40" w:type="dxa"/>
          </w:tcPr>
          <w:p w14:paraId="1CB298B3" w14:textId="77777777" w:rsidR="00F66410" w:rsidRDefault="00F66410" w:rsidP="00590F26">
            <w:pPr>
              <w:pStyle w:val="EMPTYCELLSTYLE"/>
              <w:keepNext/>
            </w:pPr>
          </w:p>
        </w:tc>
      </w:tr>
      <w:tr w:rsidR="00F66410" w14:paraId="7E2CDBB4" w14:textId="77777777" w:rsidTr="00247A46">
        <w:trPr>
          <w:gridAfter w:val="2"/>
          <w:wAfter w:w="45" w:type="dxa"/>
          <w:cantSplit/>
        </w:trPr>
        <w:tc>
          <w:tcPr>
            <w:tcW w:w="44" w:type="dxa"/>
            <w:gridSpan w:val="2"/>
          </w:tcPr>
          <w:p w14:paraId="1C6802DC" w14:textId="77777777" w:rsidR="00F66410" w:rsidRDefault="00F66410" w:rsidP="00590F26">
            <w:pPr>
              <w:pStyle w:val="EMPTYCELLSTYLE"/>
              <w:keepNext/>
            </w:pPr>
          </w:p>
        </w:tc>
        <w:tc>
          <w:tcPr>
            <w:tcW w:w="2715" w:type="dxa"/>
            <w:gridSpan w:val="35"/>
            <w:tcBorders>
              <w:top w:val="single" w:sz="8" w:space="0" w:color="000000"/>
              <w:left w:val="single" w:sz="8" w:space="0" w:color="000000"/>
              <w:right w:val="single" w:sz="8" w:space="0" w:color="000000"/>
            </w:tcBorders>
            <w:shd w:val="clear" w:color="auto" w:fill="FFFFFF"/>
            <w:tcMar>
              <w:top w:w="20" w:type="dxa"/>
              <w:left w:w="40" w:type="dxa"/>
              <w:bottom w:w="20" w:type="dxa"/>
              <w:right w:w="40" w:type="dxa"/>
            </w:tcMar>
          </w:tcPr>
          <w:p w14:paraId="5D42604D" w14:textId="77777777" w:rsidR="00F66410" w:rsidRDefault="00F66410" w:rsidP="00590F26">
            <w:pPr>
              <w:pStyle w:val="zarovnaniTabulkyPriOdlDatech"/>
              <w:keepNext/>
              <w:keepLines/>
            </w:pPr>
            <w:r>
              <w:t>Vodovodní škoda</w:t>
            </w:r>
          </w:p>
        </w:tc>
        <w:tc>
          <w:tcPr>
            <w:tcW w:w="2200" w:type="dxa"/>
            <w:gridSpan w:val="2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56755485" w14:textId="77777777" w:rsidR="00F66410" w:rsidRDefault="00F66410" w:rsidP="00590F26">
            <w:pPr>
              <w:pStyle w:val="tableTD0"/>
              <w:keepNext/>
              <w:keepLines/>
              <w:jc w:val="right"/>
            </w:pPr>
            <w:r>
              <w:t>149 000</w:t>
            </w:r>
          </w:p>
        </w:tc>
        <w:tc>
          <w:tcPr>
            <w:tcW w:w="4241" w:type="dxa"/>
            <w:gridSpan w:val="3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027D98CF" w14:textId="77777777" w:rsidR="00F66410" w:rsidRDefault="00F66410" w:rsidP="00590F26">
            <w:pPr>
              <w:pStyle w:val="tableTD0"/>
              <w:keepNext/>
              <w:keepLines/>
              <w:jc w:val="right"/>
            </w:pPr>
            <w:r>
              <w:t>5 000 Kč</w:t>
            </w:r>
          </w:p>
        </w:tc>
        <w:tc>
          <w:tcPr>
            <w:tcW w:w="60" w:type="dxa"/>
            <w:gridSpan w:val="3"/>
          </w:tcPr>
          <w:p w14:paraId="275BEBE2" w14:textId="77777777" w:rsidR="00F66410" w:rsidRDefault="00F66410" w:rsidP="00590F26">
            <w:pPr>
              <w:pStyle w:val="EMPTYCELLSTYLE"/>
              <w:keepNext/>
            </w:pPr>
          </w:p>
        </w:tc>
        <w:tc>
          <w:tcPr>
            <w:tcW w:w="40" w:type="dxa"/>
          </w:tcPr>
          <w:p w14:paraId="0C74F6CD" w14:textId="77777777" w:rsidR="00F66410" w:rsidRDefault="00F66410" w:rsidP="00590F26">
            <w:pPr>
              <w:pStyle w:val="EMPTYCELLSTYLE"/>
              <w:keepNext/>
            </w:pPr>
          </w:p>
        </w:tc>
      </w:tr>
      <w:tr w:rsidR="00F66410" w14:paraId="53746B3F" w14:textId="77777777" w:rsidTr="00247A46">
        <w:trPr>
          <w:gridAfter w:val="2"/>
          <w:wAfter w:w="45" w:type="dxa"/>
          <w:cantSplit/>
        </w:trPr>
        <w:tc>
          <w:tcPr>
            <w:tcW w:w="44" w:type="dxa"/>
            <w:gridSpan w:val="2"/>
          </w:tcPr>
          <w:p w14:paraId="49407E75" w14:textId="77777777" w:rsidR="00F66410" w:rsidRDefault="00F66410" w:rsidP="00590F26">
            <w:pPr>
              <w:pStyle w:val="EMPTYCELLSTYLE"/>
              <w:keepNext/>
            </w:pPr>
          </w:p>
        </w:tc>
        <w:tc>
          <w:tcPr>
            <w:tcW w:w="2715" w:type="dxa"/>
            <w:gridSpan w:val="35"/>
            <w:tcBorders>
              <w:top w:val="single" w:sz="8" w:space="0" w:color="000000"/>
              <w:left w:val="single" w:sz="8" w:space="0" w:color="000000"/>
              <w:right w:val="single" w:sz="8" w:space="0" w:color="000000"/>
            </w:tcBorders>
            <w:shd w:val="clear" w:color="auto" w:fill="FFFFFF"/>
            <w:tcMar>
              <w:top w:w="20" w:type="dxa"/>
              <w:left w:w="40" w:type="dxa"/>
              <w:bottom w:w="20" w:type="dxa"/>
              <w:right w:w="40" w:type="dxa"/>
            </w:tcMar>
          </w:tcPr>
          <w:p w14:paraId="4A4021C0" w14:textId="1A2F96C4" w:rsidR="00F66410" w:rsidRDefault="00F66410" w:rsidP="00590F26">
            <w:pPr>
              <w:pStyle w:val="zarovnaniTabulkyPriOdlDatech"/>
              <w:keepNext/>
              <w:keepLines/>
            </w:pPr>
            <w:r w:rsidRPr="008321D0">
              <w:t xml:space="preserve">Odcizení – </w:t>
            </w:r>
            <w:r w:rsidRPr="00161FBD">
              <w:rPr>
                <w:b/>
                <w:bCs/>
              </w:rPr>
              <w:t>zabezpečení uzamčením kabiny nebo dle přílohy č. 3</w:t>
            </w:r>
          </w:p>
        </w:tc>
        <w:tc>
          <w:tcPr>
            <w:tcW w:w="2200" w:type="dxa"/>
            <w:gridSpan w:val="2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195B9506" w14:textId="77777777" w:rsidR="00F66410" w:rsidRDefault="00F66410" w:rsidP="00590F26">
            <w:pPr>
              <w:pStyle w:val="tableTD0"/>
              <w:keepNext/>
              <w:keepLines/>
              <w:jc w:val="right"/>
            </w:pPr>
            <w:r>
              <w:t>149 000</w:t>
            </w:r>
          </w:p>
        </w:tc>
        <w:tc>
          <w:tcPr>
            <w:tcW w:w="4241" w:type="dxa"/>
            <w:gridSpan w:val="3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273F337A" w14:textId="77777777" w:rsidR="00F66410" w:rsidRDefault="00F66410" w:rsidP="00590F26">
            <w:pPr>
              <w:pStyle w:val="tableTD0"/>
              <w:keepNext/>
              <w:keepLines/>
              <w:jc w:val="right"/>
            </w:pPr>
            <w:r>
              <w:t>5 000 Kč</w:t>
            </w:r>
          </w:p>
        </w:tc>
        <w:tc>
          <w:tcPr>
            <w:tcW w:w="60" w:type="dxa"/>
            <w:gridSpan w:val="3"/>
          </w:tcPr>
          <w:p w14:paraId="3EA69E12" w14:textId="77777777" w:rsidR="00F66410" w:rsidRDefault="00F66410" w:rsidP="00590F26">
            <w:pPr>
              <w:pStyle w:val="EMPTYCELLSTYLE"/>
              <w:keepNext/>
            </w:pPr>
          </w:p>
        </w:tc>
        <w:tc>
          <w:tcPr>
            <w:tcW w:w="40" w:type="dxa"/>
          </w:tcPr>
          <w:p w14:paraId="190AEEB6" w14:textId="77777777" w:rsidR="00F66410" w:rsidRDefault="00F66410" w:rsidP="00590F26">
            <w:pPr>
              <w:pStyle w:val="EMPTYCELLSTYLE"/>
              <w:keepNext/>
            </w:pPr>
          </w:p>
        </w:tc>
      </w:tr>
      <w:tr w:rsidR="00F66410" w14:paraId="30B6922C" w14:textId="77777777" w:rsidTr="00247A46">
        <w:trPr>
          <w:gridAfter w:val="2"/>
          <w:wAfter w:w="45" w:type="dxa"/>
          <w:cantSplit/>
        </w:trPr>
        <w:tc>
          <w:tcPr>
            <w:tcW w:w="44" w:type="dxa"/>
            <w:gridSpan w:val="2"/>
          </w:tcPr>
          <w:p w14:paraId="5F676A33" w14:textId="77777777" w:rsidR="00F66410" w:rsidRDefault="00F66410" w:rsidP="00590F26">
            <w:pPr>
              <w:pStyle w:val="EMPTYCELLSTYLE"/>
              <w:keepNext/>
            </w:pPr>
          </w:p>
        </w:tc>
        <w:tc>
          <w:tcPr>
            <w:tcW w:w="2715" w:type="dxa"/>
            <w:gridSpan w:val="3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74428779" w14:textId="77777777" w:rsidR="00F66410" w:rsidRPr="008321D0" w:rsidRDefault="00F66410" w:rsidP="00590F26">
            <w:pPr>
              <w:pStyle w:val="zarovnaniTabulkyPriOdlDatech"/>
              <w:keepNext/>
              <w:keepLines/>
            </w:pPr>
            <w:r w:rsidRPr="008321D0">
              <w:t>Pojištění skel</w:t>
            </w:r>
          </w:p>
          <w:p w14:paraId="1D621041" w14:textId="7CA7C33B" w:rsidR="00F66410" w:rsidRPr="00161FBD" w:rsidRDefault="00F66410" w:rsidP="00590F26">
            <w:pPr>
              <w:pStyle w:val="tableTD0"/>
              <w:keepNext/>
              <w:keepLines/>
              <w:rPr>
                <w:b/>
                <w:bCs/>
              </w:rPr>
            </w:pPr>
            <w:r w:rsidRPr="00161FBD">
              <w:rPr>
                <w:b/>
                <w:bCs/>
              </w:rPr>
              <w:t>Pojištění se sjednává s limitem plnění na jednu pojistnou událost ve výši 30 000 Kč a spoluúčastí 1000 Kč.</w:t>
            </w:r>
          </w:p>
        </w:tc>
        <w:tc>
          <w:tcPr>
            <w:tcW w:w="2200" w:type="dxa"/>
            <w:gridSpan w:val="2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56164C67" w14:textId="77777777" w:rsidR="00F66410" w:rsidRDefault="00F66410" w:rsidP="00590F26">
            <w:pPr>
              <w:pStyle w:val="tableTD0"/>
              <w:keepNext/>
              <w:keepLines/>
              <w:jc w:val="right"/>
            </w:pPr>
            <w:r>
              <w:t>149 000</w:t>
            </w:r>
          </w:p>
        </w:tc>
        <w:tc>
          <w:tcPr>
            <w:tcW w:w="4241" w:type="dxa"/>
            <w:gridSpan w:val="3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6A0D186C" w14:textId="77777777" w:rsidR="00F66410" w:rsidRDefault="00F66410" w:rsidP="00590F26">
            <w:pPr>
              <w:pStyle w:val="tableTD0"/>
              <w:keepNext/>
              <w:keepLines/>
              <w:jc w:val="right"/>
            </w:pPr>
            <w:r>
              <w:t>1 000 Kč</w:t>
            </w:r>
          </w:p>
        </w:tc>
        <w:tc>
          <w:tcPr>
            <w:tcW w:w="60" w:type="dxa"/>
            <w:gridSpan w:val="3"/>
          </w:tcPr>
          <w:p w14:paraId="136EC7AC" w14:textId="77777777" w:rsidR="00F66410" w:rsidRDefault="00F66410" w:rsidP="00590F26">
            <w:pPr>
              <w:pStyle w:val="EMPTYCELLSTYLE"/>
              <w:keepNext/>
            </w:pPr>
          </w:p>
        </w:tc>
        <w:tc>
          <w:tcPr>
            <w:tcW w:w="40" w:type="dxa"/>
          </w:tcPr>
          <w:p w14:paraId="1BEEBC32" w14:textId="77777777" w:rsidR="00F66410" w:rsidRDefault="00F66410" w:rsidP="00590F26">
            <w:pPr>
              <w:pStyle w:val="EMPTYCELLSTYLE"/>
              <w:keepNext/>
            </w:pPr>
          </w:p>
        </w:tc>
      </w:tr>
      <w:tr w:rsidR="00590F26" w14:paraId="017E5234" w14:textId="77777777" w:rsidTr="00247A46">
        <w:trPr>
          <w:gridAfter w:val="2"/>
          <w:wAfter w:w="45" w:type="dxa"/>
          <w:cantSplit/>
        </w:trPr>
        <w:tc>
          <w:tcPr>
            <w:tcW w:w="44" w:type="dxa"/>
            <w:gridSpan w:val="2"/>
          </w:tcPr>
          <w:p w14:paraId="67126AD0" w14:textId="77777777" w:rsidR="00590F26" w:rsidRDefault="00590F26" w:rsidP="00590F26">
            <w:pPr>
              <w:pStyle w:val="EMPTYCELLSTYLE"/>
              <w:keepNext/>
            </w:pPr>
          </w:p>
        </w:tc>
        <w:tc>
          <w:tcPr>
            <w:tcW w:w="9156" w:type="dxa"/>
            <w:gridSpan w:val="98"/>
            <w:tcMar>
              <w:top w:w="0" w:type="dxa"/>
              <w:left w:w="0" w:type="dxa"/>
              <w:bottom w:w="0" w:type="dxa"/>
              <w:right w:w="0" w:type="dxa"/>
            </w:tcMar>
          </w:tcPr>
          <w:p w14:paraId="18240AF1" w14:textId="77777777" w:rsidR="00590F26" w:rsidRDefault="00590F26" w:rsidP="00590F26">
            <w:pPr>
              <w:pStyle w:val="beznyText"/>
              <w:rPr>
                <w:b/>
                <w:bCs/>
              </w:rPr>
            </w:pPr>
          </w:p>
          <w:p w14:paraId="48989CAE" w14:textId="2BE1BD27" w:rsidR="00590F26" w:rsidRDefault="00590F26" w:rsidP="00590F26">
            <w:pPr>
              <w:pStyle w:val="beznyText"/>
            </w:pPr>
          </w:p>
        </w:tc>
        <w:tc>
          <w:tcPr>
            <w:tcW w:w="60" w:type="dxa"/>
            <w:gridSpan w:val="3"/>
          </w:tcPr>
          <w:p w14:paraId="21BFA75D" w14:textId="77777777" w:rsidR="00590F26" w:rsidRDefault="00590F26" w:rsidP="00590F26">
            <w:pPr>
              <w:pStyle w:val="EMPTYCELLSTYLE"/>
            </w:pPr>
          </w:p>
        </w:tc>
        <w:tc>
          <w:tcPr>
            <w:tcW w:w="40" w:type="dxa"/>
          </w:tcPr>
          <w:p w14:paraId="508460B1" w14:textId="77777777" w:rsidR="00590F26" w:rsidRDefault="00590F26" w:rsidP="00590F26">
            <w:pPr>
              <w:pStyle w:val="EMPTYCELLSTYLE"/>
            </w:pPr>
          </w:p>
        </w:tc>
      </w:tr>
      <w:tr w:rsidR="00590F26" w14:paraId="432A0C0E" w14:textId="77777777" w:rsidTr="00247A46">
        <w:trPr>
          <w:gridAfter w:val="2"/>
          <w:wAfter w:w="45" w:type="dxa"/>
        </w:trPr>
        <w:tc>
          <w:tcPr>
            <w:tcW w:w="44" w:type="dxa"/>
            <w:gridSpan w:val="2"/>
          </w:tcPr>
          <w:p w14:paraId="66243795" w14:textId="77777777" w:rsidR="00590F26" w:rsidRDefault="00590F26" w:rsidP="00590F26">
            <w:pPr>
              <w:pStyle w:val="EMPTYCELLSTYLE"/>
            </w:pPr>
          </w:p>
        </w:tc>
        <w:tc>
          <w:tcPr>
            <w:tcW w:w="9156" w:type="dxa"/>
            <w:gridSpan w:val="98"/>
            <w:tcMar>
              <w:top w:w="180" w:type="dxa"/>
              <w:left w:w="0" w:type="dxa"/>
              <w:bottom w:w="180" w:type="dxa"/>
              <w:right w:w="0" w:type="dxa"/>
            </w:tcMar>
            <w:vAlign w:val="center"/>
          </w:tcPr>
          <w:p w14:paraId="16752CCB" w14:textId="77777777" w:rsidR="00590F26" w:rsidRDefault="00590F26" w:rsidP="00590F26">
            <w:pPr>
              <w:pStyle w:val="textVykladPojmu"/>
              <w:keepNext/>
              <w:keepLines/>
            </w:pPr>
            <w:r>
              <w:t>VÝKLAD POJMŮ</w:t>
            </w:r>
          </w:p>
        </w:tc>
        <w:tc>
          <w:tcPr>
            <w:tcW w:w="60" w:type="dxa"/>
            <w:gridSpan w:val="3"/>
          </w:tcPr>
          <w:p w14:paraId="284428A3" w14:textId="77777777" w:rsidR="00590F26" w:rsidRDefault="00590F26" w:rsidP="00590F26">
            <w:pPr>
              <w:pStyle w:val="EMPTYCELLSTYLE"/>
              <w:keepNext/>
            </w:pPr>
          </w:p>
        </w:tc>
        <w:tc>
          <w:tcPr>
            <w:tcW w:w="40" w:type="dxa"/>
          </w:tcPr>
          <w:p w14:paraId="59D7B43A" w14:textId="77777777" w:rsidR="00590F26" w:rsidRDefault="00590F26" w:rsidP="00590F26">
            <w:pPr>
              <w:pStyle w:val="EMPTYCELLSTYLE"/>
              <w:keepNext/>
            </w:pPr>
          </w:p>
        </w:tc>
      </w:tr>
      <w:tr w:rsidR="00590F26" w14:paraId="6562E951" w14:textId="77777777" w:rsidTr="00247A46">
        <w:trPr>
          <w:gridAfter w:val="2"/>
          <w:wAfter w:w="45" w:type="dxa"/>
        </w:trPr>
        <w:tc>
          <w:tcPr>
            <w:tcW w:w="44" w:type="dxa"/>
            <w:gridSpan w:val="2"/>
          </w:tcPr>
          <w:p w14:paraId="3F1D6002" w14:textId="77777777" w:rsidR="00590F26" w:rsidRDefault="00590F26" w:rsidP="00590F26">
            <w:pPr>
              <w:pStyle w:val="EMPTYCELLSTYLE"/>
              <w:keepNext/>
            </w:pPr>
          </w:p>
        </w:tc>
        <w:tc>
          <w:tcPr>
            <w:tcW w:w="9156" w:type="dxa"/>
            <w:gridSpan w:val="98"/>
            <w:tcMar>
              <w:top w:w="0" w:type="dxa"/>
              <w:left w:w="0" w:type="dxa"/>
              <w:bottom w:w="0" w:type="dxa"/>
              <w:right w:w="0" w:type="dxa"/>
            </w:tcMar>
          </w:tcPr>
          <w:p w14:paraId="7C37813C" w14:textId="6A6CB53E" w:rsidR="00590F26" w:rsidRDefault="00590F26" w:rsidP="00590F26">
            <w:pPr>
              <w:pStyle w:val="textNormalB9"/>
              <w:jc w:val="both"/>
            </w:pPr>
            <w:r w:rsidRPr="002348F8">
              <w:rPr>
                <w:iCs/>
              </w:rPr>
              <w:t>Zkratkou „</w:t>
            </w:r>
            <w:r w:rsidRPr="002348F8">
              <w:rPr>
                <w:b/>
                <w:bCs/>
                <w:iCs/>
              </w:rPr>
              <w:t>1R</w:t>
            </w:r>
            <w:r w:rsidRPr="002348F8">
              <w:rPr>
                <w:iCs/>
              </w:rPr>
              <w:t>“ se pro účely této pojistné smlouvy rozumí pojištění prvního rizika a v tomto případě je horní hranice pojistného plnění stanovena limitem pojistného plnění; je-li pole výše uvedené tabulky ve sloupci „Způsob pojištění“ prázdné, rozumí se tím pro účely této pojistné smlouvy, že pojištění není sjednáno ve výše uvedeném speciálním právním režimu a horní hranice pojistného plnění je určena pojistnou částkou.</w:t>
            </w:r>
          </w:p>
          <w:p w14:paraId="64F90E48" w14:textId="794F8F40" w:rsidR="00590F26" w:rsidRDefault="00590F26" w:rsidP="00590F26">
            <w:pPr>
              <w:pStyle w:val="textNormalB9"/>
              <w:jc w:val="both"/>
            </w:pPr>
            <w:r>
              <w:t xml:space="preserve">Pojmem </w:t>
            </w:r>
            <w:r>
              <w:rPr>
                <w:b/>
              </w:rPr>
              <w:t>Základní pojištění</w:t>
            </w:r>
            <w:r>
              <w:t xml:space="preserve"> se pro účely této pojistné smlouvy rozumí pojištění strojů sjednané pro případ poškození, zničení nebo pohřešování předmětu pojištění, v </w:t>
            </w:r>
            <w:proofErr w:type="gramStart"/>
            <w:r>
              <w:t>rozsahu  dle</w:t>
            </w:r>
            <w:proofErr w:type="gramEnd"/>
            <w:r>
              <w:t xml:space="preserve">  čl. II odst. 1. VPP STR 2014. </w:t>
            </w:r>
          </w:p>
        </w:tc>
        <w:tc>
          <w:tcPr>
            <w:tcW w:w="60" w:type="dxa"/>
            <w:gridSpan w:val="3"/>
          </w:tcPr>
          <w:p w14:paraId="41A5CD07" w14:textId="77777777" w:rsidR="00590F26" w:rsidRDefault="00590F26" w:rsidP="00590F26">
            <w:pPr>
              <w:pStyle w:val="EMPTYCELLSTYLE"/>
            </w:pPr>
          </w:p>
        </w:tc>
        <w:tc>
          <w:tcPr>
            <w:tcW w:w="40" w:type="dxa"/>
          </w:tcPr>
          <w:p w14:paraId="10B75C77" w14:textId="77777777" w:rsidR="00590F26" w:rsidRDefault="00590F26" w:rsidP="00590F26">
            <w:pPr>
              <w:pStyle w:val="EMPTYCELLSTYLE"/>
            </w:pPr>
          </w:p>
        </w:tc>
      </w:tr>
      <w:tr w:rsidR="00590F26" w14:paraId="30FBB2CB" w14:textId="77777777" w:rsidTr="00247A46">
        <w:trPr>
          <w:gridAfter w:val="2"/>
          <w:wAfter w:w="45" w:type="dxa"/>
        </w:trPr>
        <w:tc>
          <w:tcPr>
            <w:tcW w:w="44" w:type="dxa"/>
            <w:gridSpan w:val="2"/>
          </w:tcPr>
          <w:p w14:paraId="1E9DA916" w14:textId="77777777" w:rsidR="00590F26" w:rsidRDefault="00590F26" w:rsidP="00590F26">
            <w:pPr>
              <w:pStyle w:val="EMPTYCELLSTYLE"/>
            </w:pPr>
          </w:p>
        </w:tc>
        <w:tc>
          <w:tcPr>
            <w:tcW w:w="9156" w:type="dxa"/>
            <w:gridSpan w:val="98"/>
            <w:tcMar>
              <w:top w:w="0" w:type="dxa"/>
              <w:left w:w="0" w:type="dxa"/>
              <w:bottom w:w="0" w:type="dxa"/>
              <w:right w:w="0" w:type="dxa"/>
            </w:tcMar>
          </w:tcPr>
          <w:p w14:paraId="216C709C" w14:textId="77777777" w:rsidR="00590F26" w:rsidRDefault="00590F26" w:rsidP="00590F26">
            <w:pPr>
              <w:pStyle w:val="textNormalB9"/>
              <w:jc w:val="both"/>
            </w:pPr>
            <w:r>
              <w:t xml:space="preserve">Pojmem </w:t>
            </w:r>
            <w:r>
              <w:rPr>
                <w:b/>
              </w:rPr>
              <w:t>FLEXA</w:t>
            </w:r>
            <w:r>
              <w:t xml:space="preserve"> se pro účely této pojistné smlouvy rozumí pojištění strojů sjednané touto pojistnou smlouvou odchylně od článku VI odst. 2. písm. a) VPP STR 2014 pro případ škodné události způsobené pojistným nebezpečím požár, chemický výbuch, úder blesku, náraz nebo zřícení pilotovaného letícího tělesa, jeho části nebo jeho nákladu.</w:t>
            </w:r>
          </w:p>
        </w:tc>
        <w:tc>
          <w:tcPr>
            <w:tcW w:w="60" w:type="dxa"/>
            <w:gridSpan w:val="3"/>
          </w:tcPr>
          <w:p w14:paraId="5828CC50" w14:textId="77777777" w:rsidR="00590F26" w:rsidRDefault="00590F26" w:rsidP="00590F26">
            <w:pPr>
              <w:pStyle w:val="EMPTYCELLSTYLE"/>
            </w:pPr>
          </w:p>
        </w:tc>
        <w:tc>
          <w:tcPr>
            <w:tcW w:w="40" w:type="dxa"/>
          </w:tcPr>
          <w:p w14:paraId="30330962" w14:textId="77777777" w:rsidR="00590F26" w:rsidRDefault="00590F26" w:rsidP="00590F26">
            <w:pPr>
              <w:pStyle w:val="EMPTYCELLSTYLE"/>
            </w:pPr>
          </w:p>
        </w:tc>
      </w:tr>
      <w:tr w:rsidR="00590F26" w14:paraId="487F7F03" w14:textId="77777777" w:rsidTr="00247A46">
        <w:trPr>
          <w:gridAfter w:val="2"/>
          <w:wAfter w:w="45" w:type="dxa"/>
        </w:trPr>
        <w:tc>
          <w:tcPr>
            <w:tcW w:w="44" w:type="dxa"/>
            <w:gridSpan w:val="2"/>
          </w:tcPr>
          <w:p w14:paraId="4306E672" w14:textId="77777777" w:rsidR="00590F26" w:rsidRDefault="00590F26" w:rsidP="00590F26">
            <w:pPr>
              <w:pStyle w:val="EMPTYCELLSTYLE"/>
            </w:pPr>
          </w:p>
        </w:tc>
        <w:tc>
          <w:tcPr>
            <w:tcW w:w="9156" w:type="dxa"/>
            <w:gridSpan w:val="98"/>
            <w:tcMar>
              <w:top w:w="0" w:type="dxa"/>
              <w:left w:w="0" w:type="dxa"/>
              <w:bottom w:w="0" w:type="dxa"/>
              <w:right w:w="0" w:type="dxa"/>
            </w:tcMar>
          </w:tcPr>
          <w:p w14:paraId="7AC36EF0" w14:textId="77777777" w:rsidR="00590F26" w:rsidRDefault="00590F26" w:rsidP="00590F26">
            <w:pPr>
              <w:pStyle w:val="textNormalB9"/>
              <w:jc w:val="both"/>
            </w:pPr>
            <w:r>
              <w:t xml:space="preserve">Pojmem </w:t>
            </w:r>
            <w:r>
              <w:rPr>
                <w:b/>
              </w:rPr>
              <w:t>Povodeň nebo záplava</w:t>
            </w:r>
            <w:r>
              <w:t xml:space="preserve"> se pro účely této pojistné smlouvy rozumí pojištění strojů sjednané touto pojistnou smlouvou odchylně od článku VI odst. 2. písm. b) VPP STR 2014 pro případ škodné události způsobené pojistným nebezpečím povodeň nebo záplava.</w:t>
            </w:r>
          </w:p>
        </w:tc>
        <w:tc>
          <w:tcPr>
            <w:tcW w:w="60" w:type="dxa"/>
            <w:gridSpan w:val="3"/>
          </w:tcPr>
          <w:p w14:paraId="3683F0FD" w14:textId="77777777" w:rsidR="00590F26" w:rsidRDefault="00590F26" w:rsidP="00590F26">
            <w:pPr>
              <w:pStyle w:val="EMPTYCELLSTYLE"/>
            </w:pPr>
          </w:p>
        </w:tc>
        <w:tc>
          <w:tcPr>
            <w:tcW w:w="40" w:type="dxa"/>
          </w:tcPr>
          <w:p w14:paraId="7EC0E0DD" w14:textId="77777777" w:rsidR="00590F26" w:rsidRDefault="00590F26" w:rsidP="00590F26">
            <w:pPr>
              <w:pStyle w:val="EMPTYCELLSTYLE"/>
            </w:pPr>
          </w:p>
        </w:tc>
      </w:tr>
      <w:tr w:rsidR="00590F26" w14:paraId="5A4B5DCF" w14:textId="77777777" w:rsidTr="00247A46">
        <w:trPr>
          <w:gridAfter w:val="2"/>
          <w:wAfter w:w="45" w:type="dxa"/>
        </w:trPr>
        <w:tc>
          <w:tcPr>
            <w:tcW w:w="44" w:type="dxa"/>
            <w:gridSpan w:val="2"/>
          </w:tcPr>
          <w:p w14:paraId="5E387253" w14:textId="77777777" w:rsidR="00590F26" w:rsidRDefault="00590F26" w:rsidP="00590F26">
            <w:pPr>
              <w:pStyle w:val="EMPTYCELLSTYLE"/>
            </w:pPr>
          </w:p>
        </w:tc>
        <w:tc>
          <w:tcPr>
            <w:tcW w:w="9156" w:type="dxa"/>
            <w:gridSpan w:val="98"/>
            <w:tcMar>
              <w:top w:w="0" w:type="dxa"/>
              <w:left w:w="0" w:type="dxa"/>
              <w:bottom w:w="0" w:type="dxa"/>
              <w:right w:w="0" w:type="dxa"/>
            </w:tcMar>
          </w:tcPr>
          <w:p w14:paraId="3686CAFF" w14:textId="77777777" w:rsidR="00590F26" w:rsidRDefault="00590F26" w:rsidP="00590F26">
            <w:pPr>
              <w:pStyle w:val="textNormalB9"/>
              <w:jc w:val="both"/>
            </w:pPr>
            <w:r>
              <w:t xml:space="preserve">Pojmem </w:t>
            </w:r>
            <w:r>
              <w:rPr>
                <w:b/>
              </w:rPr>
              <w:t>Doplňková živelní nebezpečí</w:t>
            </w:r>
            <w:r>
              <w:t xml:space="preserve"> se pro účely této pojistné smlouvy rozumí pojištění strojů sjednané touto pojistnou smlouvou odchylně od článku VI odst. 2. písm. c) VPP STR 2014 pro případ škodné události způsobené </w:t>
            </w:r>
            <w:r>
              <w:lastRenderedPageBreak/>
              <w:t>pojistným nebezpečím vichřice, krupobití, sesouvání půdy, zřícení skal nebo zemin, lavina, pád stromů, stožárů a jiných předmětů, zemětřesení, kouř nebo nadzvuková vlna (aerodynamický třesk).</w:t>
            </w:r>
          </w:p>
        </w:tc>
        <w:tc>
          <w:tcPr>
            <w:tcW w:w="60" w:type="dxa"/>
            <w:gridSpan w:val="3"/>
          </w:tcPr>
          <w:p w14:paraId="6C26613D" w14:textId="77777777" w:rsidR="00590F26" w:rsidRDefault="00590F26" w:rsidP="00590F26">
            <w:pPr>
              <w:pStyle w:val="EMPTYCELLSTYLE"/>
            </w:pPr>
          </w:p>
        </w:tc>
        <w:tc>
          <w:tcPr>
            <w:tcW w:w="40" w:type="dxa"/>
          </w:tcPr>
          <w:p w14:paraId="176D61BD" w14:textId="77777777" w:rsidR="00590F26" w:rsidRDefault="00590F26" w:rsidP="00590F26">
            <w:pPr>
              <w:pStyle w:val="EMPTYCELLSTYLE"/>
            </w:pPr>
          </w:p>
        </w:tc>
      </w:tr>
      <w:tr w:rsidR="00590F26" w14:paraId="6D55DB2C" w14:textId="77777777" w:rsidTr="00247A46">
        <w:trPr>
          <w:gridAfter w:val="2"/>
          <w:wAfter w:w="45" w:type="dxa"/>
        </w:trPr>
        <w:tc>
          <w:tcPr>
            <w:tcW w:w="44" w:type="dxa"/>
            <w:gridSpan w:val="2"/>
          </w:tcPr>
          <w:p w14:paraId="185AB959" w14:textId="77777777" w:rsidR="00590F26" w:rsidRDefault="00590F26" w:rsidP="00590F26">
            <w:pPr>
              <w:pStyle w:val="EMPTYCELLSTYLE"/>
            </w:pPr>
          </w:p>
        </w:tc>
        <w:tc>
          <w:tcPr>
            <w:tcW w:w="9156" w:type="dxa"/>
            <w:gridSpan w:val="98"/>
            <w:tcMar>
              <w:top w:w="0" w:type="dxa"/>
              <w:left w:w="0" w:type="dxa"/>
              <w:bottom w:w="0" w:type="dxa"/>
              <w:right w:w="0" w:type="dxa"/>
            </w:tcMar>
          </w:tcPr>
          <w:p w14:paraId="6B855B6E" w14:textId="77777777" w:rsidR="00590F26" w:rsidRDefault="00590F26" w:rsidP="00590F26">
            <w:pPr>
              <w:pStyle w:val="textNormalB9"/>
              <w:jc w:val="both"/>
            </w:pPr>
            <w:r>
              <w:t xml:space="preserve">Pojmem </w:t>
            </w:r>
            <w:r>
              <w:rPr>
                <w:b/>
              </w:rPr>
              <w:t>Vodovodní škoda</w:t>
            </w:r>
            <w:r>
              <w:t xml:space="preserve"> se pro účely této pojistné smlouvy rozumí pojištění strojů sjednané touto pojistnou smlouvou odchylně od článku VI odst. 2. písm. d) VPP STR 2014 pro případ škodné události způsobené pojistným nebezpečím vodovodní škoda.</w:t>
            </w:r>
          </w:p>
        </w:tc>
        <w:tc>
          <w:tcPr>
            <w:tcW w:w="60" w:type="dxa"/>
            <w:gridSpan w:val="3"/>
          </w:tcPr>
          <w:p w14:paraId="76116B77" w14:textId="77777777" w:rsidR="00590F26" w:rsidRDefault="00590F26" w:rsidP="00590F26">
            <w:pPr>
              <w:pStyle w:val="EMPTYCELLSTYLE"/>
            </w:pPr>
          </w:p>
        </w:tc>
        <w:tc>
          <w:tcPr>
            <w:tcW w:w="40" w:type="dxa"/>
          </w:tcPr>
          <w:p w14:paraId="1554B2A3" w14:textId="77777777" w:rsidR="00590F26" w:rsidRDefault="00590F26" w:rsidP="00590F26">
            <w:pPr>
              <w:pStyle w:val="EMPTYCELLSTYLE"/>
            </w:pPr>
          </w:p>
        </w:tc>
      </w:tr>
      <w:tr w:rsidR="00590F26" w14:paraId="0A70766F" w14:textId="77777777" w:rsidTr="00247A46">
        <w:trPr>
          <w:gridAfter w:val="2"/>
          <w:wAfter w:w="45" w:type="dxa"/>
        </w:trPr>
        <w:tc>
          <w:tcPr>
            <w:tcW w:w="44" w:type="dxa"/>
            <w:gridSpan w:val="2"/>
          </w:tcPr>
          <w:p w14:paraId="11C61D86" w14:textId="77777777" w:rsidR="00590F26" w:rsidRDefault="00590F26" w:rsidP="00590F26">
            <w:pPr>
              <w:pStyle w:val="EMPTYCELLSTYLE"/>
            </w:pPr>
          </w:p>
        </w:tc>
        <w:tc>
          <w:tcPr>
            <w:tcW w:w="9156" w:type="dxa"/>
            <w:gridSpan w:val="98"/>
            <w:tcMar>
              <w:top w:w="0" w:type="dxa"/>
              <w:left w:w="0" w:type="dxa"/>
              <w:bottom w:w="0" w:type="dxa"/>
              <w:right w:w="0" w:type="dxa"/>
            </w:tcMar>
          </w:tcPr>
          <w:p w14:paraId="78675EF0" w14:textId="77777777" w:rsidR="00590F26" w:rsidRDefault="00590F26" w:rsidP="00590F26">
            <w:pPr>
              <w:pStyle w:val="textNormalB9"/>
              <w:jc w:val="both"/>
            </w:pPr>
            <w:r>
              <w:t xml:space="preserve">Pojmem </w:t>
            </w:r>
            <w:r>
              <w:rPr>
                <w:b/>
              </w:rPr>
              <w:t>Odcizení</w:t>
            </w:r>
            <w:r>
              <w:t xml:space="preserve"> se pro účely této pojistné smlouvy rozumí pojištění strojů sjednané touto pojistnou smlouvou odchylně od článku VI odst. 2. písm. e) VPP STR 2014 pro případ škodné události způsobené pojistným nebezpečím odcizení.</w:t>
            </w:r>
          </w:p>
        </w:tc>
        <w:tc>
          <w:tcPr>
            <w:tcW w:w="60" w:type="dxa"/>
            <w:gridSpan w:val="3"/>
          </w:tcPr>
          <w:p w14:paraId="30B22569" w14:textId="77777777" w:rsidR="00590F26" w:rsidRDefault="00590F26" w:rsidP="00590F26">
            <w:pPr>
              <w:pStyle w:val="EMPTYCELLSTYLE"/>
            </w:pPr>
          </w:p>
        </w:tc>
        <w:tc>
          <w:tcPr>
            <w:tcW w:w="40" w:type="dxa"/>
          </w:tcPr>
          <w:p w14:paraId="3D51E950" w14:textId="77777777" w:rsidR="00590F26" w:rsidRDefault="00590F26" w:rsidP="00590F26">
            <w:pPr>
              <w:pStyle w:val="EMPTYCELLSTYLE"/>
            </w:pPr>
          </w:p>
        </w:tc>
      </w:tr>
      <w:tr w:rsidR="00590F26" w14:paraId="5B5539D7" w14:textId="77777777" w:rsidTr="00247A46">
        <w:trPr>
          <w:gridAfter w:val="2"/>
          <w:wAfter w:w="45" w:type="dxa"/>
        </w:trPr>
        <w:tc>
          <w:tcPr>
            <w:tcW w:w="44" w:type="dxa"/>
            <w:gridSpan w:val="2"/>
          </w:tcPr>
          <w:p w14:paraId="177C4809" w14:textId="77777777" w:rsidR="00590F26" w:rsidRDefault="00590F26" w:rsidP="00590F26">
            <w:pPr>
              <w:pStyle w:val="EMPTYCELLSTYLE"/>
            </w:pPr>
          </w:p>
        </w:tc>
        <w:tc>
          <w:tcPr>
            <w:tcW w:w="9156" w:type="dxa"/>
            <w:gridSpan w:val="98"/>
            <w:tcMar>
              <w:top w:w="0" w:type="dxa"/>
              <w:left w:w="0" w:type="dxa"/>
              <w:bottom w:w="0" w:type="dxa"/>
              <w:right w:w="0" w:type="dxa"/>
            </w:tcMar>
          </w:tcPr>
          <w:p w14:paraId="15E42E3B" w14:textId="77777777" w:rsidR="00590F26" w:rsidRDefault="00590F26" w:rsidP="00590F26">
            <w:pPr>
              <w:pStyle w:val="textNormalB9"/>
              <w:jc w:val="both"/>
            </w:pPr>
            <w:r>
              <w:t xml:space="preserve">Pojmem </w:t>
            </w:r>
            <w:r>
              <w:rPr>
                <w:b/>
              </w:rPr>
              <w:t>Pojištění skel</w:t>
            </w:r>
            <w:r>
              <w:t xml:space="preserve"> se pro účely této pojistné smlouvy rozumí, že se pojištění sjednané touto pojistnou smlouvou odchylně od článku VI odst. 2. písm. f) VPP STR 2014 vztahuje i na škody způsobené na skleněných součástech předmětu pojištění.</w:t>
            </w:r>
          </w:p>
        </w:tc>
        <w:tc>
          <w:tcPr>
            <w:tcW w:w="60" w:type="dxa"/>
            <w:gridSpan w:val="3"/>
          </w:tcPr>
          <w:p w14:paraId="6DCE404F" w14:textId="77777777" w:rsidR="00590F26" w:rsidRDefault="00590F26" w:rsidP="00590F26">
            <w:pPr>
              <w:pStyle w:val="EMPTYCELLSTYLE"/>
            </w:pPr>
          </w:p>
        </w:tc>
        <w:tc>
          <w:tcPr>
            <w:tcW w:w="40" w:type="dxa"/>
          </w:tcPr>
          <w:p w14:paraId="1C85FD5A" w14:textId="77777777" w:rsidR="00590F26" w:rsidRDefault="00590F26" w:rsidP="00590F26">
            <w:pPr>
              <w:pStyle w:val="EMPTYCELLSTYLE"/>
            </w:pPr>
          </w:p>
        </w:tc>
      </w:tr>
      <w:tr w:rsidR="00590F26" w14:paraId="6DF8EFD6" w14:textId="77777777" w:rsidTr="00247A46">
        <w:trPr>
          <w:gridAfter w:val="2"/>
          <w:wAfter w:w="45" w:type="dxa"/>
        </w:trPr>
        <w:tc>
          <w:tcPr>
            <w:tcW w:w="44" w:type="dxa"/>
            <w:gridSpan w:val="2"/>
          </w:tcPr>
          <w:p w14:paraId="6F98C644" w14:textId="77777777" w:rsidR="00590F26" w:rsidRDefault="00590F26" w:rsidP="00590F26">
            <w:pPr>
              <w:pStyle w:val="EMPTYCELLSTYLE"/>
            </w:pPr>
          </w:p>
        </w:tc>
        <w:tc>
          <w:tcPr>
            <w:tcW w:w="9156" w:type="dxa"/>
            <w:gridSpan w:val="98"/>
            <w:tcMar>
              <w:top w:w="0" w:type="dxa"/>
              <w:left w:w="0" w:type="dxa"/>
              <w:bottom w:w="0" w:type="dxa"/>
              <w:right w:w="0" w:type="dxa"/>
            </w:tcMar>
          </w:tcPr>
          <w:p w14:paraId="52FB24C0" w14:textId="77777777" w:rsidR="00590F26" w:rsidRDefault="00590F26" w:rsidP="00590F26">
            <w:pPr>
              <w:pStyle w:val="nadpisClankuPojisteni"/>
              <w:keepNext/>
              <w:keepLines/>
            </w:pPr>
            <w:r>
              <w:t>4. Pojištění elektronických zařízení</w:t>
            </w:r>
          </w:p>
        </w:tc>
        <w:tc>
          <w:tcPr>
            <w:tcW w:w="60" w:type="dxa"/>
            <w:gridSpan w:val="3"/>
          </w:tcPr>
          <w:p w14:paraId="07BDB1F2" w14:textId="77777777" w:rsidR="00590F26" w:rsidRDefault="00590F26" w:rsidP="00590F26">
            <w:pPr>
              <w:pStyle w:val="EMPTYCELLSTYLE"/>
              <w:keepNext/>
            </w:pPr>
          </w:p>
        </w:tc>
        <w:tc>
          <w:tcPr>
            <w:tcW w:w="40" w:type="dxa"/>
          </w:tcPr>
          <w:p w14:paraId="13603C60" w14:textId="77777777" w:rsidR="00590F26" w:rsidRDefault="00590F26" w:rsidP="00590F26">
            <w:pPr>
              <w:pStyle w:val="EMPTYCELLSTYLE"/>
              <w:keepNext/>
            </w:pPr>
          </w:p>
        </w:tc>
      </w:tr>
      <w:tr w:rsidR="00590F26" w14:paraId="181DBE31" w14:textId="77777777" w:rsidTr="00247A46">
        <w:trPr>
          <w:gridAfter w:val="2"/>
          <w:wAfter w:w="45" w:type="dxa"/>
        </w:trPr>
        <w:tc>
          <w:tcPr>
            <w:tcW w:w="44" w:type="dxa"/>
            <w:gridSpan w:val="2"/>
          </w:tcPr>
          <w:p w14:paraId="0215D118" w14:textId="77777777" w:rsidR="00590F26" w:rsidRDefault="00590F26" w:rsidP="00590F26">
            <w:pPr>
              <w:pStyle w:val="EMPTYCELLSTYLE"/>
              <w:keepNext/>
            </w:pPr>
          </w:p>
        </w:tc>
        <w:tc>
          <w:tcPr>
            <w:tcW w:w="9156" w:type="dxa"/>
            <w:gridSpan w:val="98"/>
            <w:tcMar>
              <w:top w:w="0" w:type="dxa"/>
              <w:left w:w="0" w:type="dxa"/>
              <w:bottom w:w="0" w:type="dxa"/>
              <w:right w:w="0" w:type="dxa"/>
            </w:tcMar>
          </w:tcPr>
          <w:p w14:paraId="1A032C02" w14:textId="4F571849" w:rsidR="00590F26" w:rsidRDefault="00590F26" w:rsidP="00590F26">
            <w:pPr>
              <w:pStyle w:val="textNormalBlokB90"/>
            </w:pPr>
            <w:r>
              <w:t xml:space="preserve">V souladu s článkem I. pojistné smlouvy se toto pojištění řídí také Všeobecnými pojistnými </w:t>
            </w:r>
            <w:proofErr w:type="gramStart"/>
            <w:r>
              <w:t>podmínkami - zvláštní</w:t>
            </w:r>
            <w:proofErr w:type="gramEnd"/>
            <w:r>
              <w:t xml:space="preserve"> část Pojištění elektronických zařízení VPP ELE 2014 (dále jen "VPP ELE 2014"), které jsou nedílnou součástí a přílohou této pojistné smlouvy. Dále se toto pojištění řídí také </w:t>
            </w:r>
            <w:r w:rsidRPr="00DB7701">
              <w:rPr>
                <w:b/>
                <w:bCs/>
              </w:rPr>
              <w:t>Odchylnými způsoby zabezpečení</w:t>
            </w:r>
            <w:r w:rsidRPr="00DB7701">
              <w:t xml:space="preserve"> </w:t>
            </w:r>
            <w:r>
              <w:t xml:space="preserve">a Doplňkovými pojistnými </w:t>
            </w:r>
            <w:proofErr w:type="gramStart"/>
            <w:r>
              <w:t>podmínkami - Pravidla</w:t>
            </w:r>
            <w:proofErr w:type="gramEnd"/>
            <w:r>
              <w:t xml:space="preserve"> zabezpečení proti odcizení DPP PZK 2014 (dále jen „DPP PZK 2014“), které jsou také nedílnou součástí a přílohou této pojistné smlouvy.</w:t>
            </w:r>
          </w:p>
        </w:tc>
        <w:tc>
          <w:tcPr>
            <w:tcW w:w="60" w:type="dxa"/>
            <w:gridSpan w:val="3"/>
          </w:tcPr>
          <w:p w14:paraId="06BC1B9A" w14:textId="77777777" w:rsidR="00590F26" w:rsidRDefault="00590F26" w:rsidP="00590F26">
            <w:pPr>
              <w:pStyle w:val="EMPTYCELLSTYLE"/>
            </w:pPr>
          </w:p>
        </w:tc>
        <w:tc>
          <w:tcPr>
            <w:tcW w:w="40" w:type="dxa"/>
          </w:tcPr>
          <w:p w14:paraId="797BA960" w14:textId="77777777" w:rsidR="00590F26" w:rsidRDefault="00590F26" w:rsidP="00590F26">
            <w:pPr>
              <w:pStyle w:val="EMPTYCELLSTYLE"/>
            </w:pPr>
          </w:p>
        </w:tc>
      </w:tr>
      <w:tr w:rsidR="00590F26" w14:paraId="535B373D" w14:textId="77777777" w:rsidTr="00247A46">
        <w:trPr>
          <w:gridAfter w:val="2"/>
          <w:wAfter w:w="45" w:type="dxa"/>
        </w:trPr>
        <w:tc>
          <w:tcPr>
            <w:tcW w:w="44" w:type="dxa"/>
            <w:gridSpan w:val="2"/>
          </w:tcPr>
          <w:p w14:paraId="48160A15" w14:textId="77777777" w:rsidR="00590F26" w:rsidRDefault="00590F26" w:rsidP="00590F26">
            <w:pPr>
              <w:pStyle w:val="EMPTYCELLSTYLE"/>
            </w:pPr>
          </w:p>
        </w:tc>
        <w:tc>
          <w:tcPr>
            <w:tcW w:w="9156" w:type="dxa"/>
            <w:gridSpan w:val="98"/>
            <w:tcMar>
              <w:top w:w="0" w:type="dxa"/>
              <w:left w:w="0" w:type="dxa"/>
              <w:bottom w:w="0" w:type="dxa"/>
              <w:right w:w="0" w:type="dxa"/>
            </w:tcMar>
          </w:tcPr>
          <w:p w14:paraId="108DAEE2" w14:textId="6E710A53" w:rsidR="00590F26" w:rsidRDefault="00590F26" w:rsidP="00590F26">
            <w:pPr>
              <w:pStyle w:val="beznyText"/>
            </w:pPr>
          </w:p>
        </w:tc>
        <w:tc>
          <w:tcPr>
            <w:tcW w:w="60" w:type="dxa"/>
            <w:gridSpan w:val="3"/>
          </w:tcPr>
          <w:p w14:paraId="267AD31E" w14:textId="77777777" w:rsidR="00590F26" w:rsidRDefault="00590F26" w:rsidP="00590F26">
            <w:pPr>
              <w:pStyle w:val="EMPTYCELLSTYLE"/>
            </w:pPr>
          </w:p>
        </w:tc>
        <w:tc>
          <w:tcPr>
            <w:tcW w:w="40" w:type="dxa"/>
          </w:tcPr>
          <w:p w14:paraId="5101F685" w14:textId="77777777" w:rsidR="00590F26" w:rsidRDefault="00590F26" w:rsidP="00590F26">
            <w:pPr>
              <w:pStyle w:val="EMPTYCELLSTYLE"/>
            </w:pPr>
          </w:p>
        </w:tc>
      </w:tr>
      <w:tr w:rsidR="00590F26" w14:paraId="1D240D86" w14:textId="77777777" w:rsidTr="00247A46">
        <w:trPr>
          <w:gridAfter w:val="2"/>
          <w:wAfter w:w="45" w:type="dxa"/>
        </w:trPr>
        <w:tc>
          <w:tcPr>
            <w:tcW w:w="44" w:type="dxa"/>
            <w:gridSpan w:val="2"/>
          </w:tcPr>
          <w:p w14:paraId="6D6300B7" w14:textId="77777777" w:rsidR="00590F26" w:rsidRDefault="00590F26" w:rsidP="00590F26">
            <w:pPr>
              <w:pStyle w:val="EMPTYCELLSTYLE"/>
            </w:pPr>
          </w:p>
        </w:tc>
        <w:tc>
          <w:tcPr>
            <w:tcW w:w="40" w:type="dxa"/>
            <w:gridSpan w:val="2"/>
            <w:tcMar>
              <w:top w:w="0" w:type="dxa"/>
              <w:left w:w="0" w:type="dxa"/>
              <w:bottom w:w="0" w:type="dxa"/>
              <w:right w:w="0" w:type="dxa"/>
            </w:tcMar>
          </w:tcPr>
          <w:p w14:paraId="0A1F595B" w14:textId="77777777" w:rsidR="00590F26" w:rsidRDefault="00590F26" w:rsidP="00590F26">
            <w:pPr>
              <w:pStyle w:val="EMPTYCELLSTYLE"/>
            </w:pPr>
          </w:p>
        </w:tc>
        <w:tc>
          <w:tcPr>
            <w:tcW w:w="258" w:type="dxa"/>
            <w:gridSpan w:val="2"/>
            <w:tcMar>
              <w:top w:w="0" w:type="dxa"/>
              <w:left w:w="0" w:type="dxa"/>
              <w:bottom w:w="0" w:type="dxa"/>
              <w:right w:w="0" w:type="dxa"/>
            </w:tcMar>
          </w:tcPr>
          <w:p w14:paraId="6FB3A8AF" w14:textId="77777777" w:rsidR="00590F26" w:rsidRDefault="00590F26" w:rsidP="00590F26">
            <w:pPr>
              <w:pStyle w:val="EMPTYCELLSTYLE"/>
            </w:pPr>
          </w:p>
        </w:tc>
        <w:tc>
          <w:tcPr>
            <w:tcW w:w="40" w:type="dxa"/>
            <w:gridSpan w:val="2"/>
            <w:tcMar>
              <w:top w:w="0" w:type="dxa"/>
              <w:left w:w="0" w:type="dxa"/>
              <w:bottom w:w="0" w:type="dxa"/>
              <w:right w:w="0" w:type="dxa"/>
            </w:tcMar>
          </w:tcPr>
          <w:p w14:paraId="5A5B3D5B" w14:textId="77777777" w:rsidR="00590F26" w:rsidRDefault="00590F26" w:rsidP="00590F26">
            <w:pPr>
              <w:pStyle w:val="EMPTYCELLSTYLE"/>
            </w:pPr>
          </w:p>
        </w:tc>
        <w:tc>
          <w:tcPr>
            <w:tcW w:w="59" w:type="dxa"/>
            <w:gridSpan w:val="3"/>
            <w:tcMar>
              <w:top w:w="0" w:type="dxa"/>
              <w:left w:w="0" w:type="dxa"/>
              <w:bottom w:w="0" w:type="dxa"/>
              <w:right w:w="0" w:type="dxa"/>
            </w:tcMar>
          </w:tcPr>
          <w:p w14:paraId="794DA898" w14:textId="77777777" w:rsidR="00590F26" w:rsidRDefault="00590F26" w:rsidP="00590F26">
            <w:pPr>
              <w:pStyle w:val="EMPTYCELLSTYLE"/>
            </w:pPr>
          </w:p>
        </w:tc>
        <w:tc>
          <w:tcPr>
            <w:tcW w:w="100" w:type="dxa"/>
            <w:gridSpan w:val="3"/>
            <w:tcMar>
              <w:top w:w="0" w:type="dxa"/>
              <w:left w:w="0" w:type="dxa"/>
              <w:bottom w:w="0" w:type="dxa"/>
              <w:right w:w="0" w:type="dxa"/>
            </w:tcMar>
          </w:tcPr>
          <w:p w14:paraId="3349B592" w14:textId="77777777" w:rsidR="00590F26" w:rsidRDefault="00590F26" w:rsidP="00590F26">
            <w:pPr>
              <w:pStyle w:val="EMPTYCELLSTYLE"/>
            </w:pPr>
          </w:p>
        </w:tc>
        <w:tc>
          <w:tcPr>
            <w:tcW w:w="100" w:type="dxa"/>
            <w:gridSpan w:val="3"/>
            <w:tcMar>
              <w:top w:w="0" w:type="dxa"/>
              <w:left w:w="0" w:type="dxa"/>
              <w:bottom w:w="0" w:type="dxa"/>
              <w:right w:w="0" w:type="dxa"/>
            </w:tcMar>
          </w:tcPr>
          <w:p w14:paraId="2DC780AD" w14:textId="77777777" w:rsidR="00590F26" w:rsidRDefault="00590F26" w:rsidP="00590F26">
            <w:pPr>
              <w:pStyle w:val="EMPTYCELLSTYLE"/>
            </w:pPr>
          </w:p>
        </w:tc>
        <w:tc>
          <w:tcPr>
            <w:tcW w:w="60" w:type="dxa"/>
            <w:gridSpan w:val="3"/>
            <w:tcMar>
              <w:top w:w="0" w:type="dxa"/>
              <w:left w:w="0" w:type="dxa"/>
              <w:bottom w:w="0" w:type="dxa"/>
              <w:right w:w="0" w:type="dxa"/>
            </w:tcMar>
          </w:tcPr>
          <w:p w14:paraId="59A03022" w14:textId="77777777" w:rsidR="00590F26" w:rsidRDefault="00590F26" w:rsidP="00590F26">
            <w:pPr>
              <w:pStyle w:val="EMPTYCELLSTYLE"/>
            </w:pPr>
          </w:p>
        </w:tc>
        <w:tc>
          <w:tcPr>
            <w:tcW w:w="40" w:type="dxa"/>
            <w:gridSpan w:val="2"/>
            <w:tcMar>
              <w:top w:w="0" w:type="dxa"/>
              <w:left w:w="0" w:type="dxa"/>
              <w:bottom w:w="0" w:type="dxa"/>
              <w:right w:w="0" w:type="dxa"/>
            </w:tcMar>
          </w:tcPr>
          <w:p w14:paraId="71636689" w14:textId="77777777" w:rsidR="00590F26" w:rsidRDefault="00590F26" w:rsidP="00590F26">
            <w:pPr>
              <w:pStyle w:val="EMPTYCELLSTYLE"/>
            </w:pPr>
          </w:p>
        </w:tc>
        <w:tc>
          <w:tcPr>
            <w:tcW w:w="200" w:type="dxa"/>
            <w:gridSpan w:val="3"/>
            <w:tcMar>
              <w:top w:w="0" w:type="dxa"/>
              <w:left w:w="0" w:type="dxa"/>
              <w:bottom w:w="0" w:type="dxa"/>
              <w:right w:w="0" w:type="dxa"/>
            </w:tcMar>
          </w:tcPr>
          <w:p w14:paraId="0D617BFA" w14:textId="77777777" w:rsidR="00590F26" w:rsidRDefault="00590F26" w:rsidP="00590F26">
            <w:pPr>
              <w:pStyle w:val="EMPTYCELLSTYLE"/>
            </w:pPr>
          </w:p>
        </w:tc>
        <w:tc>
          <w:tcPr>
            <w:tcW w:w="40" w:type="dxa"/>
            <w:gridSpan w:val="2"/>
            <w:tcMar>
              <w:top w:w="0" w:type="dxa"/>
              <w:left w:w="0" w:type="dxa"/>
              <w:bottom w:w="0" w:type="dxa"/>
              <w:right w:w="0" w:type="dxa"/>
            </w:tcMar>
          </w:tcPr>
          <w:p w14:paraId="6FDDD001" w14:textId="77777777" w:rsidR="00590F26" w:rsidRDefault="00590F26" w:rsidP="00590F26">
            <w:pPr>
              <w:pStyle w:val="EMPTYCELLSTYLE"/>
            </w:pPr>
          </w:p>
        </w:tc>
        <w:tc>
          <w:tcPr>
            <w:tcW w:w="898" w:type="dxa"/>
            <w:gridSpan w:val="2"/>
            <w:tcMar>
              <w:top w:w="0" w:type="dxa"/>
              <w:left w:w="0" w:type="dxa"/>
              <w:bottom w:w="0" w:type="dxa"/>
              <w:right w:w="0" w:type="dxa"/>
            </w:tcMar>
          </w:tcPr>
          <w:p w14:paraId="2B819A52" w14:textId="77777777" w:rsidR="00590F26" w:rsidRDefault="00590F26" w:rsidP="00590F26">
            <w:pPr>
              <w:pStyle w:val="EMPTYCELLSTYLE"/>
            </w:pPr>
          </w:p>
        </w:tc>
        <w:tc>
          <w:tcPr>
            <w:tcW w:w="180" w:type="dxa"/>
            <w:gridSpan w:val="2"/>
            <w:tcMar>
              <w:top w:w="0" w:type="dxa"/>
              <w:left w:w="0" w:type="dxa"/>
              <w:bottom w:w="0" w:type="dxa"/>
              <w:right w:w="0" w:type="dxa"/>
            </w:tcMar>
          </w:tcPr>
          <w:p w14:paraId="2609FB41" w14:textId="77777777" w:rsidR="00590F26" w:rsidRDefault="00590F26" w:rsidP="00590F26">
            <w:pPr>
              <w:pStyle w:val="EMPTYCELLSTYLE"/>
            </w:pPr>
          </w:p>
        </w:tc>
        <w:tc>
          <w:tcPr>
            <w:tcW w:w="400" w:type="dxa"/>
            <w:gridSpan w:val="2"/>
            <w:tcMar>
              <w:top w:w="0" w:type="dxa"/>
              <w:left w:w="0" w:type="dxa"/>
              <w:bottom w:w="0" w:type="dxa"/>
              <w:right w:w="0" w:type="dxa"/>
            </w:tcMar>
          </w:tcPr>
          <w:p w14:paraId="67F8C0AE" w14:textId="77777777" w:rsidR="00590F26" w:rsidRDefault="00590F26" w:rsidP="00590F26">
            <w:pPr>
              <w:pStyle w:val="EMPTYCELLSTYLE"/>
            </w:pPr>
          </w:p>
        </w:tc>
        <w:tc>
          <w:tcPr>
            <w:tcW w:w="40" w:type="dxa"/>
            <w:gridSpan w:val="2"/>
            <w:tcMar>
              <w:top w:w="0" w:type="dxa"/>
              <w:left w:w="0" w:type="dxa"/>
              <w:bottom w:w="0" w:type="dxa"/>
              <w:right w:w="0" w:type="dxa"/>
            </w:tcMar>
          </w:tcPr>
          <w:p w14:paraId="4D04CBC5" w14:textId="77777777" w:rsidR="00590F26" w:rsidRDefault="00590F26" w:rsidP="00590F26">
            <w:pPr>
              <w:pStyle w:val="EMPTYCELLSTYLE"/>
            </w:pPr>
          </w:p>
        </w:tc>
        <w:tc>
          <w:tcPr>
            <w:tcW w:w="260" w:type="dxa"/>
            <w:gridSpan w:val="2"/>
            <w:tcMar>
              <w:top w:w="0" w:type="dxa"/>
              <w:left w:w="0" w:type="dxa"/>
              <w:bottom w:w="0" w:type="dxa"/>
              <w:right w:w="0" w:type="dxa"/>
            </w:tcMar>
          </w:tcPr>
          <w:p w14:paraId="4C0A285F" w14:textId="77777777" w:rsidR="00590F26" w:rsidRDefault="00590F26" w:rsidP="00590F26">
            <w:pPr>
              <w:pStyle w:val="EMPTYCELLSTYLE"/>
            </w:pPr>
          </w:p>
        </w:tc>
        <w:tc>
          <w:tcPr>
            <w:tcW w:w="40" w:type="dxa"/>
            <w:gridSpan w:val="2"/>
            <w:tcMar>
              <w:top w:w="0" w:type="dxa"/>
              <w:left w:w="0" w:type="dxa"/>
              <w:bottom w:w="0" w:type="dxa"/>
              <w:right w:w="0" w:type="dxa"/>
            </w:tcMar>
          </w:tcPr>
          <w:p w14:paraId="3CBB9C41" w14:textId="77777777" w:rsidR="00590F26" w:rsidRDefault="00590F26" w:rsidP="00590F26">
            <w:pPr>
              <w:pStyle w:val="EMPTYCELLSTYLE"/>
            </w:pPr>
          </w:p>
        </w:tc>
        <w:tc>
          <w:tcPr>
            <w:tcW w:w="120" w:type="dxa"/>
            <w:gridSpan w:val="2"/>
            <w:tcMar>
              <w:top w:w="0" w:type="dxa"/>
              <w:left w:w="0" w:type="dxa"/>
              <w:bottom w:w="0" w:type="dxa"/>
              <w:right w:w="0" w:type="dxa"/>
            </w:tcMar>
          </w:tcPr>
          <w:p w14:paraId="046637FE" w14:textId="77777777" w:rsidR="00590F26" w:rsidRDefault="00590F26" w:rsidP="00590F26">
            <w:pPr>
              <w:pStyle w:val="EMPTYCELLSTYLE"/>
            </w:pPr>
          </w:p>
        </w:tc>
        <w:tc>
          <w:tcPr>
            <w:tcW w:w="40" w:type="dxa"/>
            <w:gridSpan w:val="2"/>
            <w:tcMar>
              <w:top w:w="0" w:type="dxa"/>
              <w:left w:w="0" w:type="dxa"/>
              <w:bottom w:w="0" w:type="dxa"/>
              <w:right w:w="0" w:type="dxa"/>
            </w:tcMar>
          </w:tcPr>
          <w:p w14:paraId="607EBE99" w14:textId="77777777" w:rsidR="00590F26" w:rsidRDefault="00590F26" w:rsidP="00590F26">
            <w:pPr>
              <w:pStyle w:val="EMPTYCELLSTYLE"/>
            </w:pPr>
          </w:p>
        </w:tc>
        <w:tc>
          <w:tcPr>
            <w:tcW w:w="40" w:type="dxa"/>
            <w:gridSpan w:val="2"/>
            <w:tcMar>
              <w:top w:w="0" w:type="dxa"/>
              <w:left w:w="0" w:type="dxa"/>
              <w:bottom w:w="0" w:type="dxa"/>
              <w:right w:w="0" w:type="dxa"/>
            </w:tcMar>
          </w:tcPr>
          <w:p w14:paraId="7962DDAD" w14:textId="77777777" w:rsidR="00590F26" w:rsidRDefault="00590F26" w:rsidP="00590F26">
            <w:pPr>
              <w:pStyle w:val="EMPTYCELLSTYLE"/>
            </w:pPr>
          </w:p>
        </w:tc>
        <w:tc>
          <w:tcPr>
            <w:tcW w:w="320" w:type="dxa"/>
            <w:gridSpan w:val="2"/>
            <w:tcMar>
              <w:top w:w="0" w:type="dxa"/>
              <w:left w:w="0" w:type="dxa"/>
              <w:bottom w:w="0" w:type="dxa"/>
              <w:right w:w="0" w:type="dxa"/>
            </w:tcMar>
          </w:tcPr>
          <w:p w14:paraId="60DF3DD7" w14:textId="77777777" w:rsidR="00590F26" w:rsidRDefault="00590F26" w:rsidP="00590F26">
            <w:pPr>
              <w:pStyle w:val="EMPTYCELLSTYLE"/>
            </w:pPr>
          </w:p>
        </w:tc>
        <w:tc>
          <w:tcPr>
            <w:tcW w:w="40" w:type="dxa"/>
            <w:gridSpan w:val="2"/>
            <w:tcMar>
              <w:top w:w="0" w:type="dxa"/>
              <w:left w:w="0" w:type="dxa"/>
              <w:bottom w:w="0" w:type="dxa"/>
              <w:right w:w="0" w:type="dxa"/>
            </w:tcMar>
          </w:tcPr>
          <w:p w14:paraId="6F545504" w14:textId="77777777" w:rsidR="00590F26" w:rsidRDefault="00590F26" w:rsidP="00590F26">
            <w:pPr>
              <w:pStyle w:val="EMPTYCELLSTYLE"/>
            </w:pPr>
          </w:p>
        </w:tc>
        <w:tc>
          <w:tcPr>
            <w:tcW w:w="100" w:type="dxa"/>
            <w:gridSpan w:val="2"/>
            <w:tcMar>
              <w:top w:w="0" w:type="dxa"/>
              <w:left w:w="0" w:type="dxa"/>
              <w:bottom w:w="0" w:type="dxa"/>
              <w:right w:w="0" w:type="dxa"/>
            </w:tcMar>
          </w:tcPr>
          <w:p w14:paraId="114E7A95" w14:textId="77777777" w:rsidR="00590F26" w:rsidRDefault="00590F26" w:rsidP="00590F26">
            <w:pPr>
              <w:pStyle w:val="EMPTYCELLSTYLE"/>
            </w:pPr>
          </w:p>
        </w:tc>
        <w:tc>
          <w:tcPr>
            <w:tcW w:w="300" w:type="dxa"/>
            <w:gridSpan w:val="2"/>
            <w:tcMar>
              <w:top w:w="0" w:type="dxa"/>
              <w:left w:w="0" w:type="dxa"/>
              <w:bottom w:w="0" w:type="dxa"/>
              <w:right w:w="0" w:type="dxa"/>
            </w:tcMar>
          </w:tcPr>
          <w:p w14:paraId="0AC170FC" w14:textId="77777777" w:rsidR="00590F26" w:rsidRDefault="00590F26" w:rsidP="00590F26">
            <w:pPr>
              <w:pStyle w:val="EMPTYCELLSTYLE"/>
            </w:pPr>
          </w:p>
        </w:tc>
        <w:tc>
          <w:tcPr>
            <w:tcW w:w="300" w:type="dxa"/>
            <w:gridSpan w:val="2"/>
            <w:tcMar>
              <w:top w:w="0" w:type="dxa"/>
              <w:left w:w="0" w:type="dxa"/>
              <w:bottom w:w="0" w:type="dxa"/>
              <w:right w:w="0" w:type="dxa"/>
            </w:tcMar>
          </w:tcPr>
          <w:p w14:paraId="3A1838A2" w14:textId="77777777" w:rsidR="00590F26" w:rsidRDefault="00590F26" w:rsidP="00590F26">
            <w:pPr>
              <w:pStyle w:val="EMPTYCELLSTYLE"/>
            </w:pPr>
          </w:p>
        </w:tc>
        <w:tc>
          <w:tcPr>
            <w:tcW w:w="140" w:type="dxa"/>
            <w:gridSpan w:val="2"/>
            <w:tcMar>
              <w:top w:w="0" w:type="dxa"/>
              <w:left w:w="0" w:type="dxa"/>
              <w:bottom w:w="0" w:type="dxa"/>
              <w:right w:w="0" w:type="dxa"/>
            </w:tcMar>
          </w:tcPr>
          <w:p w14:paraId="4E416476" w14:textId="77777777" w:rsidR="00590F26" w:rsidRDefault="00590F26" w:rsidP="00590F26">
            <w:pPr>
              <w:pStyle w:val="EMPTYCELLSTYLE"/>
            </w:pPr>
          </w:p>
        </w:tc>
        <w:tc>
          <w:tcPr>
            <w:tcW w:w="360" w:type="dxa"/>
            <w:gridSpan w:val="2"/>
            <w:tcMar>
              <w:top w:w="0" w:type="dxa"/>
              <w:left w:w="0" w:type="dxa"/>
              <w:bottom w:w="0" w:type="dxa"/>
              <w:right w:w="0" w:type="dxa"/>
            </w:tcMar>
          </w:tcPr>
          <w:p w14:paraId="3DB7D2E4" w14:textId="77777777" w:rsidR="00590F26" w:rsidRDefault="00590F26" w:rsidP="00590F26">
            <w:pPr>
              <w:pStyle w:val="EMPTYCELLSTYLE"/>
            </w:pPr>
          </w:p>
        </w:tc>
        <w:tc>
          <w:tcPr>
            <w:tcW w:w="40" w:type="dxa"/>
            <w:gridSpan w:val="2"/>
            <w:tcMar>
              <w:top w:w="0" w:type="dxa"/>
              <w:left w:w="0" w:type="dxa"/>
              <w:bottom w:w="0" w:type="dxa"/>
              <w:right w:w="0" w:type="dxa"/>
            </w:tcMar>
          </w:tcPr>
          <w:p w14:paraId="50224E5E" w14:textId="77777777" w:rsidR="00590F26" w:rsidRDefault="00590F26" w:rsidP="00590F26">
            <w:pPr>
              <w:pStyle w:val="EMPTYCELLSTYLE"/>
            </w:pPr>
          </w:p>
        </w:tc>
        <w:tc>
          <w:tcPr>
            <w:tcW w:w="40" w:type="dxa"/>
            <w:gridSpan w:val="2"/>
            <w:tcMar>
              <w:top w:w="0" w:type="dxa"/>
              <w:left w:w="0" w:type="dxa"/>
              <w:bottom w:w="0" w:type="dxa"/>
              <w:right w:w="0" w:type="dxa"/>
            </w:tcMar>
          </w:tcPr>
          <w:p w14:paraId="4F25484F" w14:textId="77777777" w:rsidR="00590F26" w:rsidRDefault="00590F26" w:rsidP="00590F26">
            <w:pPr>
              <w:pStyle w:val="EMPTYCELLSTYLE"/>
            </w:pPr>
          </w:p>
        </w:tc>
        <w:tc>
          <w:tcPr>
            <w:tcW w:w="320" w:type="dxa"/>
            <w:gridSpan w:val="3"/>
            <w:tcMar>
              <w:top w:w="0" w:type="dxa"/>
              <w:left w:w="0" w:type="dxa"/>
              <w:bottom w:w="0" w:type="dxa"/>
              <w:right w:w="0" w:type="dxa"/>
            </w:tcMar>
          </w:tcPr>
          <w:p w14:paraId="6453E892" w14:textId="77777777" w:rsidR="00590F26" w:rsidRDefault="00590F26" w:rsidP="00590F26">
            <w:pPr>
              <w:pStyle w:val="EMPTYCELLSTYLE"/>
            </w:pPr>
          </w:p>
        </w:tc>
        <w:tc>
          <w:tcPr>
            <w:tcW w:w="200" w:type="dxa"/>
            <w:gridSpan w:val="3"/>
            <w:tcMar>
              <w:top w:w="0" w:type="dxa"/>
              <w:left w:w="0" w:type="dxa"/>
              <w:bottom w:w="0" w:type="dxa"/>
              <w:right w:w="0" w:type="dxa"/>
            </w:tcMar>
          </w:tcPr>
          <w:p w14:paraId="020E1C22" w14:textId="77777777" w:rsidR="00590F26" w:rsidRDefault="00590F26" w:rsidP="00590F26">
            <w:pPr>
              <w:pStyle w:val="EMPTYCELLSTYLE"/>
            </w:pPr>
          </w:p>
        </w:tc>
        <w:tc>
          <w:tcPr>
            <w:tcW w:w="40" w:type="dxa"/>
            <w:gridSpan w:val="2"/>
            <w:tcMar>
              <w:top w:w="0" w:type="dxa"/>
              <w:left w:w="0" w:type="dxa"/>
              <w:bottom w:w="0" w:type="dxa"/>
              <w:right w:w="0" w:type="dxa"/>
            </w:tcMar>
          </w:tcPr>
          <w:p w14:paraId="7259F7D3" w14:textId="77777777" w:rsidR="00590F26" w:rsidRDefault="00590F26" w:rsidP="00590F26">
            <w:pPr>
              <w:pStyle w:val="EMPTYCELLSTYLE"/>
            </w:pPr>
          </w:p>
        </w:tc>
        <w:tc>
          <w:tcPr>
            <w:tcW w:w="40" w:type="dxa"/>
            <w:gridSpan w:val="2"/>
            <w:tcMar>
              <w:top w:w="0" w:type="dxa"/>
              <w:left w:w="0" w:type="dxa"/>
              <w:bottom w:w="0" w:type="dxa"/>
              <w:right w:w="0" w:type="dxa"/>
            </w:tcMar>
          </w:tcPr>
          <w:p w14:paraId="008551B2" w14:textId="77777777" w:rsidR="00590F26" w:rsidRDefault="00590F26" w:rsidP="00590F26">
            <w:pPr>
              <w:pStyle w:val="EMPTYCELLSTYLE"/>
            </w:pPr>
          </w:p>
        </w:tc>
        <w:tc>
          <w:tcPr>
            <w:tcW w:w="778" w:type="dxa"/>
            <w:gridSpan w:val="2"/>
            <w:tcMar>
              <w:top w:w="0" w:type="dxa"/>
              <w:left w:w="0" w:type="dxa"/>
              <w:bottom w:w="0" w:type="dxa"/>
              <w:right w:w="0" w:type="dxa"/>
            </w:tcMar>
          </w:tcPr>
          <w:p w14:paraId="159BBD68" w14:textId="77777777" w:rsidR="00590F26" w:rsidRDefault="00590F26" w:rsidP="00590F26">
            <w:pPr>
              <w:pStyle w:val="EMPTYCELLSTYLE"/>
            </w:pPr>
          </w:p>
        </w:tc>
        <w:tc>
          <w:tcPr>
            <w:tcW w:w="40" w:type="dxa"/>
            <w:gridSpan w:val="2"/>
            <w:tcMar>
              <w:top w:w="0" w:type="dxa"/>
              <w:left w:w="0" w:type="dxa"/>
              <w:bottom w:w="0" w:type="dxa"/>
              <w:right w:w="0" w:type="dxa"/>
            </w:tcMar>
          </w:tcPr>
          <w:p w14:paraId="12BE0AEA" w14:textId="77777777" w:rsidR="00590F26" w:rsidRDefault="00590F26" w:rsidP="00590F26">
            <w:pPr>
              <w:pStyle w:val="EMPTYCELLSTYLE"/>
            </w:pPr>
          </w:p>
        </w:tc>
        <w:tc>
          <w:tcPr>
            <w:tcW w:w="40" w:type="dxa"/>
            <w:gridSpan w:val="2"/>
            <w:tcMar>
              <w:top w:w="0" w:type="dxa"/>
              <w:left w:w="0" w:type="dxa"/>
              <w:bottom w:w="0" w:type="dxa"/>
              <w:right w:w="0" w:type="dxa"/>
            </w:tcMar>
          </w:tcPr>
          <w:p w14:paraId="1FB5609B" w14:textId="77777777" w:rsidR="00590F26" w:rsidRDefault="00590F26" w:rsidP="00590F26">
            <w:pPr>
              <w:pStyle w:val="EMPTYCELLSTYLE"/>
            </w:pPr>
          </w:p>
        </w:tc>
        <w:tc>
          <w:tcPr>
            <w:tcW w:w="560" w:type="dxa"/>
            <w:gridSpan w:val="2"/>
            <w:tcMar>
              <w:top w:w="0" w:type="dxa"/>
              <w:left w:w="0" w:type="dxa"/>
              <w:bottom w:w="0" w:type="dxa"/>
              <w:right w:w="0" w:type="dxa"/>
            </w:tcMar>
          </w:tcPr>
          <w:p w14:paraId="0C47CEE0" w14:textId="77777777" w:rsidR="00590F26" w:rsidRDefault="00590F26" w:rsidP="00590F26">
            <w:pPr>
              <w:pStyle w:val="EMPTYCELLSTYLE"/>
            </w:pPr>
          </w:p>
        </w:tc>
        <w:tc>
          <w:tcPr>
            <w:tcW w:w="100" w:type="dxa"/>
            <w:gridSpan w:val="2"/>
            <w:tcMar>
              <w:top w:w="0" w:type="dxa"/>
              <w:left w:w="0" w:type="dxa"/>
              <w:bottom w:w="0" w:type="dxa"/>
              <w:right w:w="0" w:type="dxa"/>
            </w:tcMar>
          </w:tcPr>
          <w:p w14:paraId="39D817D1" w14:textId="77777777" w:rsidR="00590F26" w:rsidRDefault="00590F26" w:rsidP="00590F26">
            <w:pPr>
              <w:pStyle w:val="EMPTYCELLSTYLE"/>
            </w:pPr>
          </w:p>
        </w:tc>
        <w:tc>
          <w:tcPr>
            <w:tcW w:w="200" w:type="dxa"/>
            <w:gridSpan w:val="2"/>
            <w:tcMar>
              <w:top w:w="0" w:type="dxa"/>
              <w:left w:w="0" w:type="dxa"/>
              <w:bottom w:w="0" w:type="dxa"/>
              <w:right w:w="0" w:type="dxa"/>
            </w:tcMar>
          </w:tcPr>
          <w:p w14:paraId="3216841B" w14:textId="77777777" w:rsidR="00590F26" w:rsidRDefault="00590F26" w:rsidP="00590F26">
            <w:pPr>
              <w:pStyle w:val="EMPTYCELLSTYLE"/>
            </w:pPr>
          </w:p>
        </w:tc>
        <w:tc>
          <w:tcPr>
            <w:tcW w:w="460" w:type="dxa"/>
            <w:gridSpan w:val="3"/>
            <w:tcMar>
              <w:top w:w="0" w:type="dxa"/>
              <w:left w:w="0" w:type="dxa"/>
              <w:bottom w:w="0" w:type="dxa"/>
              <w:right w:w="0" w:type="dxa"/>
            </w:tcMar>
          </w:tcPr>
          <w:p w14:paraId="24D6D36E" w14:textId="77777777" w:rsidR="00590F26" w:rsidRDefault="00590F26" w:rsidP="00590F26">
            <w:pPr>
              <w:pStyle w:val="EMPTYCELLSTYLE"/>
            </w:pPr>
          </w:p>
        </w:tc>
        <w:tc>
          <w:tcPr>
            <w:tcW w:w="40" w:type="dxa"/>
            <w:gridSpan w:val="2"/>
            <w:tcMar>
              <w:top w:w="0" w:type="dxa"/>
              <w:left w:w="0" w:type="dxa"/>
              <w:bottom w:w="0" w:type="dxa"/>
              <w:right w:w="0" w:type="dxa"/>
            </w:tcMar>
          </w:tcPr>
          <w:p w14:paraId="6079F1B5" w14:textId="77777777" w:rsidR="00590F26" w:rsidRDefault="00590F26" w:rsidP="00590F26">
            <w:pPr>
              <w:pStyle w:val="EMPTYCELLSTYLE"/>
            </w:pPr>
          </w:p>
        </w:tc>
        <w:tc>
          <w:tcPr>
            <w:tcW w:w="40" w:type="dxa"/>
            <w:gridSpan w:val="2"/>
            <w:tcMar>
              <w:top w:w="0" w:type="dxa"/>
              <w:left w:w="0" w:type="dxa"/>
              <w:bottom w:w="0" w:type="dxa"/>
              <w:right w:w="0" w:type="dxa"/>
            </w:tcMar>
          </w:tcPr>
          <w:p w14:paraId="413AA949" w14:textId="77777777" w:rsidR="00590F26" w:rsidRDefault="00590F26" w:rsidP="00590F26">
            <w:pPr>
              <w:pStyle w:val="EMPTYCELLSTYLE"/>
            </w:pPr>
          </w:p>
        </w:tc>
        <w:tc>
          <w:tcPr>
            <w:tcW w:w="1424" w:type="dxa"/>
            <w:gridSpan w:val="2"/>
            <w:tcMar>
              <w:top w:w="0" w:type="dxa"/>
              <w:left w:w="0" w:type="dxa"/>
              <w:bottom w:w="0" w:type="dxa"/>
              <w:right w:w="0" w:type="dxa"/>
            </w:tcMar>
          </w:tcPr>
          <w:p w14:paraId="027D2B04" w14:textId="77777777" w:rsidR="00590F26" w:rsidRDefault="00590F26" w:rsidP="00590F26">
            <w:pPr>
              <w:pStyle w:val="EMPTYCELLSTYLE"/>
            </w:pPr>
          </w:p>
        </w:tc>
        <w:tc>
          <w:tcPr>
            <w:tcW w:w="194" w:type="dxa"/>
            <w:gridSpan w:val="2"/>
            <w:tcMar>
              <w:top w:w="0" w:type="dxa"/>
              <w:left w:w="0" w:type="dxa"/>
              <w:bottom w:w="0" w:type="dxa"/>
              <w:right w:w="0" w:type="dxa"/>
            </w:tcMar>
          </w:tcPr>
          <w:p w14:paraId="16E7F599" w14:textId="77777777" w:rsidR="00590F26" w:rsidRDefault="00590F26" w:rsidP="00590F26">
            <w:pPr>
              <w:pStyle w:val="EMPTYCELLSTYLE"/>
            </w:pPr>
          </w:p>
        </w:tc>
        <w:tc>
          <w:tcPr>
            <w:tcW w:w="40" w:type="dxa"/>
            <w:gridSpan w:val="2"/>
            <w:tcMar>
              <w:top w:w="0" w:type="dxa"/>
              <w:left w:w="0" w:type="dxa"/>
              <w:bottom w:w="0" w:type="dxa"/>
              <w:right w:w="0" w:type="dxa"/>
            </w:tcMar>
          </w:tcPr>
          <w:p w14:paraId="5BC5AA73" w14:textId="77777777" w:rsidR="00590F26" w:rsidRDefault="00590F26" w:rsidP="00590F26">
            <w:pPr>
              <w:pStyle w:val="EMPTYCELLSTYLE"/>
            </w:pPr>
          </w:p>
        </w:tc>
        <w:tc>
          <w:tcPr>
            <w:tcW w:w="45" w:type="dxa"/>
            <w:gridSpan w:val="2"/>
            <w:tcMar>
              <w:top w:w="0" w:type="dxa"/>
              <w:left w:w="0" w:type="dxa"/>
              <w:bottom w:w="0" w:type="dxa"/>
              <w:right w:w="0" w:type="dxa"/>
            </w:tcMar>
          </w:tcPr>
          <w:p w14:paraId="4928F3A4" w14:textId="77777777" w:rsidR="00590F26" w:rsidRDefault="00590F26" w:rsidP="00590F26">
            <w:pPr>
              <w:pStyle w:val="EMPTYCELLSTYLE"/>
            </w:pPr>
          </w:p>
        </w:tc>
        <w:tc>
          <w:tcPr>
            <w:tcW w:w="60" w:type="dxa"/>
            <w:gridSpan w:val="3"/>
          </w:tcPr>
          <w:p w14:paraId="4317A9B4" w14:textId="77777777" w:rsidR="00590F26" w:rsidRDefault="00590F26" w:rsidP="00590F26">
            <w:pPr>
              <w:pStyle w:val="EMPTYCELLSTYLE"/>
            </w:pPr>
          </w:p>
        </w:tc>
        <w:tc>
          <w:tcPr>
            <w:tcW w:w="40" w:type="dxa"/>
          </w:tcPr>
          <w:p w14:paraId="7DD63108" w14:textId="77777777" w:rsidR="00590F26" w:rsidRDefault="00590F26" w:rsidP="00590F26">
            <w:pPr>
              <w:pStyle w:val="EMPTYCELLSTYLE"/>
            </w:pPr>
          </w:p>
        </w:tc>
      </w:tr>
      <w:tr w:rsidR="00590F26" w14:paraId="238F15EB" w14:textId="77777777" w:rsidTr="00247A46">
        <w:trPr>
          <w:gridAfter w:val="2"/>
          <w:wAfter w:w="45" w:type="dxa"/>
        </w:trPr>
        <w:tc>
          <w:tcPr>
            <w:tcW w:w="44" w:type="dxa"/>
            <w:gridSpan w:val="2"/>
          </w:tcPr>
          <w:p w14:paraId="0B278CD9" w14:textId="77777777" w:rsidR="00590F26" w:rsidRDefault="00590F26" w:rsidP="00590F26">
            <w:pPr>
              <w:pStyle w:val="EMPTYCELLSTYLE"/>
            </w:pPr>
          </w:p>
        </w:tc>
        <w:tc>
          <w:tcPr>
            <w:tcW w:w="9156" w:type="dxa"/>
            <w:gridSpan w:val="98"/>
            <w:tcMar>
              <w:top w:w="0" w:type="dxa"/>
              <w:left w:w="0" w:type="dxa"/>
              <w:bottom w:w="0" w:type="dxa"/>
              <w:right w:w="0" w:type="dxa"/>
            </w:tcMar>
          </w:tcPr>
          <w:p w14:paraId="07531908" w14:textId="77777777" w:rsidR="00590F26" w:rsidRDefault="00590F26" w:rsidP="00590F26">
            <w:pPr>
              <w:pStyle w:val="beznyText"/>
            </w:pPr>
            <w:r>
              <w:t>V návaznosti na výluky uvedené ve VPP ELE 2014, části A, článku V a části B, článku IV, se dále pojištění nevztahuje na jakékoli ztráty, škody, nároky, náklady nebo výdaje jakékoli povahy, uhrazené nebo vynaložené přímo či nepřímo v souvislosti s:</w:t>
            </w:r>
          </w:p>
        </w:tc>
        <w:tc>
          <w:tcPr>
            <w:tcW w:w="60" w:type="dxa"/>
            <w:gridSpan w:val="3"/>
          </w:tcPr>
          <w:p w14:paraId="19F4043A" w14:textId="77777777" w:rsidR="00590F26" w:rsidRDefault="00590F26" w:rsidP="00590F26">
            <w:pPr>
              <w:pStyle w:val="EMPTYCELLSTYLE"/>
            </w:pPr>
          </w:p>
        </w:tc>
        <w:tc>
          <w:tcPr>
            <w:tcW w:w="40" w:type="dxa"/>
          </w:tcPr>
          <w:p w14:paraId="4152E103" w14:textId="77777777" w:rsidR="00590F26" w:rsidRDefault="00590F26" w:rsidP="00590F26">
            <w:pPr>
              <w:pStyle w:val="EMPTYCELLSTYLE"/>
            </w:pPr>
          </w:p>
        </w:tc>
      </w:tr>
      <w:tr w:rsidR="00590F26" w14:paraId="1A7A7934" w14:textId="77777777" w:rsidTr="00247A46">
        <w:trPr>
          <w:gridAfter w:val="2"/>
          <w:wAfter w:w="45" w:type="dxa"/>
        </w:trPr>
        <w:tc>
          <w:tcPr>
            <w:tcW w:w="44" w:type="dxa"/>
            <w:gridSpan w:val="2"/>
          </w:tcPr>
          <w:p w14:paraId="4348AC71" w14:textId="77777777" w:rsidR="00590F26" w:rsidRDefault="00590F26" w:rsidP="00590F26">
            <w:pPr>
              <w:pStyle w:val="EMPTYCELLSTYLE"/>
            </w:pPr>
          </w:p>
        </w:tc>
        <w:tc>
          <w:tcPr>
            <w:tcW w:w="497" w:type="dxa"/>
            <w:gridSpan w:val="12"/>
            <w:tcMar>
              <w:top w:w="0" w:type="dxa"/>
              <w:left w:w="0" w:type="dxa"/>
              <w:bottom w:w="0" w:type="dxa"/>
              <w:right w:w="0" w:type="dxa"/>
            </w:tcMar>
          </w:tcPr>
          <w:p w14:paraId="560C3D3F" w14:textId="77777777" w:rsidR="00590F26" w:rsidRDefault="00590F26" w:rsidP="00590F26">
            <w:pPr>
              <w:pStyle w:val="beznyText"/>
            </w:pPr>
            <w:r>
              <w:t>a)</w:t>
            </w:r>
          </w:p>
        </w:tc>
        <w:tc>
          <w:tcPr>
            <w:tcW w:w="8659" w:type="dxa"/>
            <w:gridSpan w:val="86"/>
            <w:vMerge w:val="restart"/>
            <w:tcMar>
              <w:top w:w="0" w:type="dxa"/>
              <w:left w:w="0" w:type="dxa"/>
              <w:bottom w:w="0" w:type="dxa"/>
              <w:right w:w="0" w:type="dxa"/>
            </w:tcMar>
          </w:tcPr>
          <w:p w14:paraId="2E967DB1" w14:textId="77777777" w:rsidR="00590F26" w:rsidRDefault="00590F26" w:rsidP="00590F26">
            <w:pPr>
              <w:pStyle w:val="textNormalBlokB90"/>
            </w:pPr>
            <w:r>
              <w:t>jakoukoliv přenosnou chorobou nebo obavou z jejího přenosu nebo hrozbou (ať už skutečnou nebo vnímanou) přenosu jakékoli choroby bez ohledu na příčinu jejího vzniku nebo událost, která k přenosu choroby, obavě z jejího přenosu nebo hrozbě přenosu choroby přispěla současně nebo v jakémkoliv jiném pořadí,</w:t>
            </w:r>
          </w:p>
        </w:tc>
        <w:tc>
          <w:tcPr>
            <w:tcW w:w="60" w:type="dxa"/>
            <w:gridSpan w:val="3"/>
          </w:tcPr>
          <w:p w14:paraId="5E60C70A" w14:textId="77777777" w:rsidR="00590F26" w:rsidRDefault="00590F26" w:rsidP="00590F26">
            <w:pPr>
              <w:pStyle w:val="EMPTYCELLSTYLE"/>
            </w:pPr>
          </w:p>
        </w:tc>
        <w:tc>
          <w:tcPr>
            <w:tcW w:w="40" w:type="dxa"/>
          </w:tcPr>
          <w:p w14:paraId="41C0BF5F" w14:textId="77777777" w:rsidR="00590F26" w:rsidRDefault="00590F26" w:rsidP="00590F26">
            <w:pPr>
              <w:pStyle w:val="EMPTYCELLSTYLE"/>
            </w:pPr>
          </w:p>
        </w:tc>
      </w:tr>
      <w:tr w:rsidR="00590F26" w14:paraId="05424D0D" w14:textId="77777777" w:rsidTr="00247A46">
        <w:trPr>
          <w:gridAfter w:val="2"/>
          <w:wAfter w:w="45" w:type="dxa"/>
        </w:trPr>
        <w:tc>
          <w:tcPr>
            <w:tcW w:w="44" w:type="dxa"/>
            <w:gridSpan w:val="2"/>
          </w:tcPr>
          <w:p w14:paraId="678883A0" w14:textId="77777777" w:rsidR="00590F26" w:rsidRDefault="00590F26" w:rsidP="00590F26">
            <w:pPr>
              <w:pStyle w:val="EMPTYCELLSTYLE"/>
            </w:pPr>
          </w:p>
        </w:tc>
        <w:tc>
          <w:tcPr>
            <w:tcW w:w="40" w:type="dxa"/>
            <w:gridSpan w:val="2"/>
            <w:tcMar>
              <w:top w:w="0" w:type="dxa"/>
              <w:left w:w="0" w:type="dxa"/>
              <w:bottom w:w="0" w:type="dxa"/>
              <w:right w:w="0" w:type="dxa"/>
            </w:tcMar>
          </w:tcPr>
          <w:p w14:paraId="7B2E72C1" w14:textId="77777777" w:rsidR="00590F26" w:rsidRDefault="00590F26" w:rsidP="00590F26">
            <w:pPr>
              <w:pStyle w:val="EMPTYCELLSTYLE"/>
            </w:pPr>
          </w:p>
        </w:tc>
        <w:tc>
          <w:tcPr>
            <w:tcW w:w="258" w:type="dxa"/>
            <w:gridSpan w:val="2"/>
            <w:tcMar>
              <w:top w:w="0" w:type="dxa"/>
              <w:left w:w="0" w:type="dxa"/>
              <w:bottom w:w="0" w:type="dxa"/>
              <w:right w:w="0" w:type="dxa"/>
            </w:tcMar>
          </w:tcPr>
          <w:p w14:paraId="3FF549F4" w14:textId="77777777" w:rsidR="00590F26" w:rsidRDefault="00590F26" w:rsidP="00590F26">
            <w:pPr>
              <w:pStyle w:val="EMPTYCELLSTYLE"/>
            </w:pPr>
          </w:p>
        </w:tc>
        <w:tc>
          <w:tcPr>
            <w:tcW w:w="40" w:type="dxa"/>
            <w:gridSpan w:val="2"/>
            <w:tcMar>
              <w:top w:w="0" w:type="dxa"/>
              <w:left w:w="0" w:type="dxa"/>
              <w:bottom w:w="0" w:type="dxa"/>
              <w:right w:w="0" w:type="dxa"/>
            </w:tcMar>
          </w:tcPr>
          <w:p w14:paraId="4022E896" w14:textId="77777777" w:rsidR="00590F26" w:rsidRDefault="00590F26" w:rsidP="00590F26">
            <w:pPr>
              <w:pStyle w:val="EMPTYCELLSTYLE"/>
            </w:pPr>
          </w:p>
        </w:tc>
        <w:tc>
          <w:tcPr>
            <w:tcW w:w="59" w:type="dxa"/>
            <w:gridSpan w:val="3"/>
            <w:tcMar>
              <w:top w:w="0" w:type="dxa"/>
              <w:left w:w="0" w:type="dxa"/>
              <w:bottom w:w="0" w:type="dxa"/>
              <w:right w:w="0" w:type="dxa"/>
            </w:tcMar>
          </w:tcPr>
          <w:p w14:paraId="16419F42" w14:textId="77777777" w:rsidR="00590F26" w:rsidRDefault="00590F26" w:rsidP="00590F26">
            <w:pPr>
              <w:pStyle w:val="EMPTYCELLSTYLE"/>
            </w:pPr>
          </w:p>
        </w:tc>
        <w:tc>
          <w:tcPr>
            <w:tcW w:w="100" w:type="dxa"/>
            <w:gridSpan w:val="3"/>
            <w:tcMar>
              <w:top w:w="0" w:type="dxa"/>
              <w:left w:w="0" w:type="dxa"/>
              <w:bottom w:w="0" w:type="dxa"/>
              <w:right w:w="0" w:type="dxa"/>
            </w:tcMar>
          </w:tcPr>
          <w:p w14:paraId="6E875581" w14:textId="77777777" w:rsidR="00590F26" w:rsidRDefault="00590F26" w:rsidP="00590F26">
            <w:pPr>
              <w:pStyle w:val="EMPTYCELLSTYLE"/>
            </w:pPr>
          </w:p>
        </w:tc>
        <w:tc>
          <w:tcPr>
            <w:tcW w:w="8659" w:type="dxa"/>
            <w:gridSpan w:val="86"/>
            <w:vMerge/>
            <w:tcMar>
              <w:top w:w="0" w:type="dxa"/>
              <w:left w:w="0" w:type="dxa"/>
              <w:bottom w:w="0" w:type="dxa"/>
              <w:right w:w="0" w:type="dxa"/>
            </w:tcMar>
          </w:tcPr>
          <w:p w14:paraId="58E82E59" w14:textId="77777777" w:rsidR="00590F26" w:rsidRDefault="00590F26" w:rsidP="00590F26">
            <w:pPr>
              <w:pStyle w:val="EMPTYCELLSTYLE"/>
            </w:pPr>
          </w:p>
        </w:tc>
        <w:tc>
          <w:tcPr>
            <w:tcW w:w="60" w:type="dxa"/>
            <w:gridSpan w:val="3"/>
          </w:tcPr>
          <w:p w14:paraId="5E46E92B" w14:textId="77777777" w:rsidR="00590F26" w:rsidRDefault="00590F26" w:rsidP="00590F26">
            <w:pPr>
              <w:pStyle w:val="EMPTYCELLSTYLE"/>
            </w:pPr>
          </w:p>
        </w:tc>
        <w:tc>
          <w:tcPr>
            <w:tcW w:w="40" w:type="dxa"/>
          </w:tcPr>
          <w:p w14:paraId="616BF27B" w14:textId="77777777" w:rsidR="00590F26" w:rsidRDefault="00590F26" w:rsidP="00590F26">
            <w:pPr>
              <w:pStyle w:val="EMPTYCELLSTYLE"/>
            </w:pPr>
          </w:p>
        </w:tc>
      </w:tr>
      <w:tr w:rsidR="00590F26" w14:paraId="32A68E03" w14:textId="77777777" w:rsidTr="00247A46">
        <w:trPr>
          <w:gridAfter w:val="2"/>
          <w:wAfter w:w="45" w:type="dxa"/>
        </w:trPr>
        <w:tc>
          <w:tcPr>
            <w:tcW w:w="44" w:type="dxa"/>
            <w:gridSpan w:val="2"/>
          </w:tcPr>
          <w:p w14:paraId="5B92A292" w14:textId="77777777" w:rsidR="00590F26" w:rsidRDefault="00590F26" w:rsidP="00590F26">
            <w:pPr>
              <w:pStyle w:val="EMPTYCELLSTYLE"/>
            </w:pPr>
          </w:p>
        </w:tc>
        <w:tc>
          <w:tcPr>
            <w:tcW w:w="497" w:type="dxa"/>
            <w:gridSpan w:val="12"/>
            <w:tcMar>
              <w:top w:w="0" w:type="dxa"/>
              <w:left w:w="0" w:type="dxa"/>
              <w:bottom w:w="0" w:type="dxa"/>
              <w:right w:w="0" w:type="dxa"/>
            </w:tcMar>
          </w:tcPr>
          <w:p w14:paraId="23739362" w14:textId="77777777" w:rsidR="00590F26" w:rsidRDefault="00590F26" w:rsidP="00590F26">
            <w:pPr>
              <w:pStyle w:val="beznyText"/>
            </w:pPr>
            <w:r>
              <w:t>b)</w:t>
            </w:r>
          </w:p>
        </w:tc>
        <w:tc>
          <w:tcPr>
            <w:tcW w:w="8659" w:type="dxa"/>
            <w:gridSpan w:val="86"/>
            <w:vMerge w:val="restart"/>
            <w:tcMar>
              <w:top w:w="0" w:type="dxa"/>
              <w:left w:w="0" w:type="dxa"/>
              <w:bottom w:w="0" w:type="dxa"/>
              <w:right w:w="0" w:type="dxa"/>
            </w:tcMar>
          </w:tcPr>
          <w:p w14:paraId="23E9D000" w14:textId="77777777" w:rsidR="00590F26" w:rsidRDefault="00590F26" w:rsidP="00590F26">
            <w:pPr>
              <w:pStyle w:val="textNormalBlokB90"/>
            </w:pPr>
            <w:r>
              <w:t>jakýmikoliv přijatými nebo nepřijatými opatřeními k prevenci, potlačení, zmírnění následků v souvislosti s písm. a) tohoto odstavce.</w:t>
            </w:r>
          </w:p>
        </w:tc>
        <w:tc>
          <w:tcPr>
            <w:tcW w:w="60" w:type="dxa"/>
            <w:gridSpan w:val="3"/>
          </w:tcPr>
          <w:p w14:paraId="5BDD48B8" w14:textId="77777777" w:rsidR="00590F26" w:rsidRDefault="00590F26" w:rsidP="00590F26">
            <w:pPr>
              <w:pStyle w:val="EMPTYCELLSTYLE"/>
            </w:pPr>
          </w:p>
        </w:tc>
        <w:tc>
          <w:tcPr>
            <w:tcW w:w="40" w:type="dxa"/>
          </w:tcPr>
          <w:p w14:paraId="533BA7F0" w14:textId="77777777" w:rsidR="00590F26" w:rsidRDefault="00590F26" w:rsidP="00590F26">
            <w:pPr>
              <w:pStyle w:val="EMPTYCELLSTYLE"/>
            </w:pPr>
          </w:p>
        </w:tc>
      </w:tr>
      <w:tr w:rsidR="00590F26" w14:paraId="133E9063" w14:textId="77777777" w:rsidTr="00247A46">
        <w:trPr>
          <w:gridAfter w:val="2"/>
          <w:wAfter w:w="45" w:type="dxa"/>
        </w:trPr>
        <w:tc>
          <w:tcPr>
            <w:tcW w:w="44" w:type="dxa"/>
            <w:gridSpan w:val="2"/>
          </w:tcPr>
          <w:p w14:paraId="3AA2CB2D" w14:textId="77777777" w:rsidR="00590F26" w:rsidRDefault="00590F26" w:rsidP="00590F26">
            <w:pPr>
              <w:pStyle w:val="EMPTYCELLSTYLE"/>
            </w:pPr>
          </w:p>
        </w:tc>
        <w:tc>
          <w:tcPr>
            <w:tcW w:w="40" w:type="dxa"/>
            <w:gridSpan w:val="2"/>
            <w:tcMar>
              <w:top w:w="0" w:type="dxa"/>
              <w:left w:w="0" w:type="dxa"/>
              <w:bottom w:w="0" w:type="dxa"/>
              <w:right w:w="0" w:type="dxa"/>
            </w:tcMar>
          </w:tcPr>
          <w:p w14:paraId="12595F22" w14:textId="77777777" w:rsidR="00590F26" w:rsidRDefault="00590F26" w:rsidP="00590F26">
            <w:pPr>
              <w:pStyle w:val="EMPTYCELLSTYLE"/>
            </w:pPr>
          </w:p>
        </w:tc>
        <w:tc>
          <w:tcPr>
            <w:tcW w:w="258" w:type="dxa"/>
            <w:gridSpan w:val="2"/>
            <w:tcMar>
              <w:top w:w="0" w:type="dxa"/>
              <w:left w:w="0" w:type="dxa"/>
              <w:bottom w:w="0" w:type="dxa"/>
              <w:right w:w="0" w:type="dxa"/>
            </w:tcMar>
          </w:tcPr>
          <w:p w14:paraId="09A35068" w14:textId="77777777" w:rsidR="00590F26" w:rsidRDefault="00590F26" w:rsidP="00590F26">
            <w:pPr>
              <w:pStyle w:val="EMPTYCELLSTYLE"/>
            </w:pPr>
          </w:p>
        </w:tc>
        <w:tc>
          <w:tcPr>
            <w:tcW w:w="40" w:type="dxa"/>
            <w:gridSpan w:val="2"/>
            <w:tcMar>
              <w:top w:w="0" w:type="dxa"/>
              <w:left w:w="0" w:type="dxa"/>
              <w:bottom w:w="0" w:type="dxa"/>
              <w:right w:w="0" w:type="dxa"/>
            </w:tcMar>
          </w:tcPr>
          <w:p w14:paraId="595049F8" w14:textId="77777777" w:rsidR="00590F26" w:rsidRDefault="00590F26" w:rsidP="00590F26">
            <w:pPr>
              <w:pStyle w:val="EMPTYCELLSTYLE"/>
            </w:pPr>
          </w:p>
        </w:tc>
        <w:tc>
          <w:tcPr>
            <w:tcW w:w="59" w:type="dxa"/>
            <w:gridSpan w:val="3"/>
            <w:tcMar>
              <w:top w:w="0" w:type="dxa"/>
              <w:left w:w="0" w:type="dxa"/>
              <w:bottom w:w="0" w:type="dxa"/>
              <w:right w:w="0" w:type="dxa"/>
            </w:tcMar>
          </w:tcPr>
          <w:p w14:paraId="7832A507" w14:textId="77777777" w:rsidR="00590F26" w:rsidRDefault="00590F26" w:rsidP="00590F26">
            <w:pPr>
              <w:pStyle w:val="EMPTYCELLSTYLE"/>
            </w:pPr>
          </w:p>
        </w:tc>
        <w:tc>
          <w:tcPr>
            <w:tcW w:w="100" w:type="dxa"/>
            <w:gridSpan w:val="3"/>
            <w:tcMar>
              <w:top w:w="0" w:type="dxa"/>
              <w:left w:w="0" w:type="dxa"/>
              <w:bottom w:w="0" w:type="dxa"/>
              <w:right w:w="0" w:type="dxa"/>
            </w:tcMar>
          </w:tcPr>
          <w:p w14:paraId="49F1FA00" w14:textId="77777777" w:rsidR="00590F26" w:rsidRDefault="00590F26" w:rsidP="00590F26">
            <w:pPr>
              <w:pStyle w:val="EMPTYCELLSTYLE"/>
            </w:pPr>
          </w:p>
        </w:tc>
        <w:tc>
          <w:tcPr>
            <w:tcW w:w="8659" w:type="dxa"/>
            <w:gridSpan w:val="86"/>
            <w:vMerge/>
            <w:tcMar>
              <w:top w:w="0" w:type="dxa"/>
              <w:left w:w="0" w:type="dxa"/>
              <w:bottom w:w="0" w:type="dxa"/>
              <w:right w:w="0" w:type="dxa"/>
            </w:tcMar>
          </w:tcPr>
          <w:p w14:paraId="6310A099" w14:textId="77777777" w:rsidR="00590F26" w:rsidRDefault="00590F26" w:rsidP="00590F26">
            <w:pPr>
              <w:pStyle w:val="EMPTYCELLSTYLE"/>
            </w:pPr>
          </w:p>
        </w:tc>
        <w:tc>
          <w:tcPr>
            <w:tcW w:w="60" w:type="dxa"/>
            <w:gridSpan w:val="3"/>
          </w:tcPr>
          <w:p w14:paraId="0FEDFC2E" w14:textId="77777777" w:rsidR="00590F26" w:rsidRDefault="00590F26" w:rsidP="00590F26">
            <w:pPr>
              <w:pStyle w:val="EMPTYCELLSTYLE"/>
            </w:pPr>
          </w:p>
        </w:tc>
        <w:tc>
          <w:tcPr>
            <w:tcW w:w="40" w:type="dxa"/>
          </w:tcPr>
          <w:p w14:paraId="37F02815" w14:textId="77777777" w:rsidR="00590F26" w:rsidRDefault="00590F26" w:rsidP="00590F26">
            <w:pPr>
              <w:pStyle w:val="EMPTYCELLSTYLE"/>
            </w:pPr>
          </w:p>
        </w:tc>
      </w:tr>
      <w:tr w:rsidR="00590F26" w14:paraId="4CD498F7" w14:textId="77777777" w:rsidTr="00247A46">
        <w:trPr>
          <w:gridAfter w:val="2"/>
          <w:wAfter w:w="45" w:type="dxa"/>
        </w:trPr>
        <w:tc>
          <w:tcPr>
            <w:tcW w:w="44" w:type="dxa"/>
            <w:gridSpan w:val="2"/>
          </w:tcPr>
          <w:p w14:paraId="6235E8E0" w14:textId="77777777" w:rsidR="00590F26" w:rsidRDefault="00590F26" w:rsidP="00590F26">
            <w:pPr>
              <w:pStyle w:val="EMPTYCELLSTYLE"/>
            </w:pPr>
          </w:p>
        </w:tc>
        <w:tc>
          <w:tcPr>
            <w:tcW w:w="9156" w:type="dxa"/>
            <w:gridSpan w:val="98"/>
            <w:tcMar>
              <w:top w:w="0" w:type="dxa"/>
              <w:left w:w="0" w:type="dxa"/>
              <w:bottom w:w="0" w:type="dxa"/>
              <w:right w:w="0" w:type="dxa"/>
            </w:tcMar>
          </w:tcPr>
          <w:p w14:paraId="4933BB15" w14:textId="77777777" w:rsidR="00590F26" w:rsidRDefault="00590F26" w:rsidP="00590F26">
            <w:pPr>
              <w:pStyle w:val="beznyText"/>
            </w:pPr>
            <w:r>
              <w:t>Přenosná choroba je každá nemoc, která se může přenášet pomocí jakékoli látky nebo prostředku, z kteréhokoliv organismu na jiný organismus jestliže:</w:t>
            </w:r>
          </w:p>
        </w:tc>
        <w:tc>
          <w:tcPr>
            <w:tcW w:w="60" w:type="dxa"/>
            <w:gridSpan w:val="3"/>
          </w:tcPr>
          <w:p w14:paraId="609CE912" w14:textId="77777777" w:rsidR="00590F26" w:rsidRDefault="00590F26" w:rsidP="00590F26">
            <w:pPr>
              <w:pStyle w:val="EMPTYCELLSTYLE"/>
            </w:pPr>
          </w:p>
        </w:tc>
        <w:tc>
          <w:tcPr>
            <w:tcW w:w="40" w:type="dxa"/>
          </w:tcPr>
          <w:p w14:paraId="7EA64C93" w14:textId="77777777" w:rsidR="00590F26" w:rsidRDefault="00590F26" w:rsidP="00590F26">
            <w:pPr>
              <w:pStyle w:val="EMPTYCELLSTYLE"/>
            </w:pPr>
          </w:p>
        </w:tc>
      </w:tr>
      <w:tr w:rsidR="00590F26" w14:paraId="77EF9F5A" w14:textId="77777777" w:rsidTr="00247A46">
        <w:trPr>
          <w:gridAfter w:val="2"/>
          <w:wAfter w:w="45" w:type="dxa"/>
        </w:trPr>
        <w:tc>
          <w:tcPr>
            <w:tcW w:w="44" w:type="dxa"/>
            <w:gridSpan w:val="2"/>
          </w:tcPr>
          <w:p w14:paraId="12FD156C" w14:textId="77777777" w:rsidR="00590F26" w:rsidRDefault="00590F26" w:rsidP="00590F26">
            <w:pPr>
              <w:pStyle w:val="EMPTYCELLSTYLE"/>
            </w:pPr>
          </w:p>
        </w:tc>
        <w:tc>
          <w:tcPr>
            <w:tcW w:w="497" w:type="dxa"/>
            <w:gridSpan w:val="12"/>
            <w:tcMar>
              <w:top w:w="0" w:type="dxa"/>
              <w:left w:w="0" w:type="dxa"/>
              <w:bottom w:w="0" w:type="dxa"/>
              <w:right w:w="0" w:type="dxa"/>
            </w:tcMar>
          </w:tcPr>
          <w:p w14:paraId="122B93F9" w14:textId="77777777" w:rsidR="00590F26" w:rsidRDefault="00590F26" w:rsidP="00590F26">
            <w:pPr>
              <w:pStyle w:val="beznyText"/>
            </w:pPr>
            <w:r>
              <w:t>a)</w:t>
            </w:r>
          </w:p>
        </w:tc>
        <w:tc>
          <w:tcPr>
            <w:tcW w:w="8659" w:type="dxa"/>
            <w:gridSpan w:val="86"/>
            <w:vMerge w:val="restart"/>
            <w:tcMar>
              <w:top w:w="0" w:type="dxa"/>
              <w:left w:w="0" w:type="dxa"/>
              <w:bottom w:w="0" w:type="dxa"/>
              <w:right w:w="0" w:type="dxa"/>
            </w:tcMar>
          </w:tcPr>
          <w:p w14:paraId="2CD872BA" w14:textId="77777777" w:rsidR="00590F26" w:rsidRDefault="00590F26" w:rsidP="00590F26">
            <w:pPr>
              <w:pStyle w:val="textNormalBlokB90"/>
            </w:pPr>
            <w:r>
              <w:t>přenosnou látkou nebo prostředkem je virus, bakterie, parazit nebo jiný organismus nebo jejich varianty, derivace nebo mutace, ať už se považují za živé nebo ne, a</w:t>
            </w:r>
          </w:p>
        </w:tc>
        <w:tc>
          <w:tcPr>
            <w:tcW w:w="60" w:type="dxa"/>
            <w:gridSpan w:val="3"/>
          </w:tcPr>
          <w:p w14:paraId="06B6170D" w14:textId="77777777" w:rsidR="00590F26" w:rsidRDefault="00590F26" w:rsidP="00590F26">
            <w:pPr>
              <w:pStyle w:val="EMPTYCELLSTYLE"/>
            </w:pPr>
          </w:p>
        </w:tc>
        <w:tc>
          <w:tcPr>
            <w:tcW w:w="40" w:type="dxa"/>
          </w:tcPr>
          <w:p w14:paraId="129EFA29" w14:textId="77777777" w:rsidR="00590F26" w:rsidRDefault="00590F26" w:rsidP="00590F26">
            <w:pPr>
              <w:pStyle w:val="EMPTYCELLSTYLE"/>
            </w:pPr>
          </w:p>
        </w:tc>
      </w:tr>
      <w:tr w:rsidR="00590F26" w14:paraId="33F122B3" w14:textId="77777777" w:rsidTr="00247A46">
        <w:trPr>
          <w:gridAfter w:val="2"/>
          <w:wAfter w:w="45" w:type="dxa"/>
        </w:trPr>
        <w:tc>
          <w:tcPr>
            <w:tcW w:w="44" w:type="dxa"/>
            <w:gridSpan w:val="2"/>
          </w:tcPr>
          <w:p w14:paraId="3EC14332" w14:textId="77777777" w:rsidR="00590F26" w:rsidRDefault="00590F26" w:rsidP="00590F26">
            <w:pPr>
              <w:pStyle w:val="EMPTYCELLSTYLE"/>
            </w:pPr>
          </w:p>
        </w:tc>
        <w:tc>
          <w:tcPr>
            <w:tcW w:w="40" w:type="dxa"/>
            <w:gridSpan w:val="2"/>
            <w:tcMar>
              <w:top w:w="0" w:type="dxa"/>
              <w:left w:w="0" w:type="dxa"/>
              <w:bottom w:w="0" w:type="dxa"/>
              <w:right w:w="0" w:type="dxa"/>
            </w:tcMar>
          </w:tcPr>
          <w:p w14:paraId="173BA69D" w14:textId="77777777" w:rsidR="00590F26" w:rsidRDefault="00590F26" w:rsidP="00590F26">
            <w:pPr>
              <w:pStyle w:val="EMPTYCELLSTYLE"/>
            </w:pPr>
          </w:p>
        </w:tc>
        <w:tc>
          <w:tcPr>
            <w:tcW w:w="258" w:type="dxa"/>
            <w:gridSpan w:val="2"/>
            <w:tcMar>
              <w:top w:w="0" w:type="dxa"/>
              <w:left w:w="0" w:type="dxa"/>
              <w:bottom w:w="0" w:type="dxa"/>
              <w:right w:w="0" w:type="dxa"/>
            </w:tcMar>
          </w:tcPr>
          <w:p w14:paraId="66739985" w14:textId="77777777" w:rsidR="00590F26" w:rsidRDefault="00590F26" w:rsidP="00590F26">
            <w:pPr>
              <w:pStyle w:val="EMPTYCELLSTYLE"/>
            </w:pPr>
          </w:p>
        </w:tc>
        <w:tc>
          <w:tcPr>
            <w:tcW w:w="40" w:type="dxa"/>
            <w:gridSpan w:val="2"/>
            <w:tcMar>
              <w:top w:w="0" w:type="dxa"/>
              <w:left w:w="0" w:type="dxa"/>
              <w:bottom w:w="0" w:type="dxa"/>
              <w:right w:w="0" w:type="dxa"/>
            </w:tcMar>
          </w:tcPr>
          <w:p w14:paraId="7BD55DE7" w14:textId="77777777" w:rsidR="00590F26" w:rsidRDefault="00590F26" w:rsidP="00590F26">
            <w:pPr>
              <w:pStyle w:val="EMPTYCELLSTYLE"/>
            </w:pPr>
          </w:p>
        </w:tc>
        <w:tc>
          <w:tcPr>
            <w:tcW w:w="59" w:type="dxa"/>
            <w:gridSpan w:val="3"/>
            <w:tcMar>
              <w:top w:w="0" w:type="dxa"/>
              <w:left w:w="0" w:type="dxa"/>
              <w:bottom w:w="0" w:type="dxa"/>
              <w:right w:w="0" w:type="dxa"/>
            </w:tcMar>
          </w:tcPr>
          <w:p w14:paraId="438057E9" w14:textId="77777777" w:rsidR="00590F26" w:rsidRDefault="00590F26" w:rsidP="00590F26">
            <w:pPr>
              <w:pStyle w:val="EMPTYCELLSTYLE"/>
            </w:pPr>
          </w:p>
        </w:tc>
        <w:tc>
          <w:tcPr>
            <w:tcW w:w="100" w:type="dxa"/>
            <w:gridSpan w:val="3"/>
            <w:tcMar>
              <w:top w:w="0" w:type="dxa"/>
              <w:left w:w="0" w:type="dxa"/>
              <w:bottom w:w="0" w:type="dxa"/>
              <w:right w:w="0" w:type="dxa"/>
            </w:tcMar>
          </w:tcPr>
          <w:p w14:paraId="2DB95C30" w14:textId="77777777" w:rsidR="00590F26" w:rsidRDefault="00590F26" w:rsidP="00590F26">
            <w:pPr>
              <w:pStyle w:val="EMPTYCELLSTYLE"/>
            </w:pPr>
          </w:p>
        </w:tc>
        <w:tc>
          <w:tcPr>
            <w:tcW w:w="8659" w:type="dxa"/>
            <w:gridSpan w:val="86"/>
            <w:vMerge/>
            <w:tcMar>
              <w:top w:w="0" w:type="dxa"/>
              <w:left w:w="0" w:type="dxa"/>
              <w:bottom w:w="0" w:type="dxa"/>
              <w:right w:w="0" w:type="dxa"/>
            </w:tcMar>
          </w:tcPr>
          <w:p w14:paraId="3B126F69" w14:textId="77777777" w:rsidR="00590F26" w:rsidRDefault="00590F26" w:rsidP="00590F26">
            <w:pPr>
              <w:pStyle w:val="EMPTYCELLSTYLE"/>
            </w:pPr>
          </w:p>
        </w:tc>
        <w:tc>
          <w:tcPr>
            <w:tcW w:w="60" w:type="dxa"/>
            <w:gridSpan w:val="3"/>
          </w:tcPr>
          <w:p w14:paraId="4D48DE0B" w14:textId="77777777" w:rsidR="00590F26" w:rsidRDefault="00590F26" w:rsidP="00590F26">
            <w:pPr>
              <w:pStyle w:val="EMPTYCELLSTYLE"/>
            </w:pPr>
          </w:p>
        </w:tc>
        <w:tc>
          <w:tcPr>
            <w:tcW w:w="40" w:type="dxa"/>
          </w:tcPr>
          <w:p w14:paraId="7F7B3019" w14:textId="77777777" w:rsidR="00590F26" w:rsidRDefault="00590F26" w:rsidP="00590F26">
            <w:pPr>
              <w:pStyle w:val="EMPTYCELLSTYLE"/>
            </w:pPr>
          </w:p>
        </w:tc>
      </w:tr>
      <w:tr w:rsidR="00590F26" w14:paraId="74811F54" w14:textId="77777777" w:rsidTr="00247A46">
        <w:trPr>
          <w:gridAfter w:val="2"/>
          <w:wAfter w:w="45" w:type="dxa"/>
        </w:trPr>
        <w:tc>
          <w:tcPr>
            <w:tcW w:w="44" w:type="dxa"/>
            <w:gridSpan w:val="2"/>
          </w:tcPr>
          <w:p w14:paraId="44CCEAFE" w14:textId="77777777" w:rsidR="00590F26" w:rsidRDefault="00590F26" w:rsidP="00590F26">
            <w:pPr>
              <w:pStyle w:val="EMPTYCELLSTYLE"/>
            </w:pPr>
          </w:p>
        </w:tc>
        <w:tc>
          <w:tcPr>
            <w:tcW w:w="497" w:type="dxa"/>
            <w:gridSpan w:val="12"/>
            <w:tcMar>
              <w:top w:w="0" w:type="dxa"/>
              <w:left w:w="0" w:type="dxa"/>
              <w:bottom w:w="0" w:type="dxa"/>
              <w:right w:w="0" w:type="dxa"/>
            </w:tcMar>
          </w:tcPr>
          <w:p w14:paraId="045FF46F" w14:textId="77777777" w:rsidR="00590F26" w:rsidRDefault="00590F26" w:rsidP="00590F26">
            <w:pPr>
              <w:pStyle w:val="beznyText"/>
            </w:pPr>
            <w:r>
              <w:t>b)</w:t>
            </w:r>
          </w:p>
        </w:tc>
        <w:tc>
          <w:tcPr>
            <w:tcW w:w="8659" w:type="dxa"/>
            <w:gridSpan w:val="86"/>
            <w:vMerge w:val="restart"/>
            <w:tcMar>
              <w:top w:w="0" w:type="dxa"/>
              <w:left w:w="0" w:type="dxa"/>
              <w:bottom w:w="0" w:type="dxa"/>
              <w:right w:w="0" w:type="dxa"/>
            </w:tcMar>
          </w:tcPr>
          <w:p w14:paraId="7030F7D9" w14:textId="77777777" w:rsidR="00590F26" w:rsidRDefault="00590F26" w:rsidP="00590F26">
            <w:pPr>
              <w:pStyle w:val="textNormalBlokB90"/>
            </w:pPr>
            <w:r>
              <w:t>přenos mezi organismy, ať už přímý či nepřímý je realizován mj. vzduchem, tělesnými tekutinami, z nebo na jakýkoliv povrch nebo objekt ve formě tuhé, kapalné nebo plynné a</w:t>
            </w:r>
          </w:p>
        </w:tc>
        <w:tc>
          <w:tcPr>
            <w:tcW w:w="60" w:type="dxa"/>
            <w:gridSpan w:val="3"/>
          </w:tcPr>
          <w:p w14:paraId="21A14282" w14:textId="77777777" w:rsidR="00590F26" w:rsidRDefault="00590F26" w:rsidP="00590F26">
            <w:pPr>
              <w:pStyle w:val="EMPTYCELLSTYLE"/>
            </w:pPr>
          </w:p>
        </w:tc>
        <w:tc>
          <w:tcPr>
            <w:tcW w:w="40" w:type="dxa"/>
          </w:tcPr>
          <w:p w14:paraId="428146AC" w14:textId="77777777" w:rsidR="00590F26" w:rsidRDefault="00590F26" w:rsidP="00590F26">
            <w:pPr>
              <w:pStyle w:val="EMPTYCELLSTYLE"/>
            </w:pPr>
          </w:p>
        </w:tc>
      </w:tr>
      <w:tr w:rsidR="00590F26" w14:paraId="5757C612" w14:textId="77777777" w:rsidTr="00247A46">
        <w:trPr>
          <w:gridAfter w:val="2"/>
          <w:wAfter w:w="45" w:type="dxa"/>
        </w:trPr>
        <w:tc>
          <w:tcPr>
            <w:tcW w:w="44" w:type="dxa"/>
            <w:gridSpan w:val="2"/>
          </w:tcPr>
          <w:p w14:paraId="189BDA78" w14:textId="77777777" w:rsidR="00590F26" w:rsidRDefault="00590F26" w:rsidP="00590F26">
            <w:pPr>
              <w:pStyle w:val="EMPTYCELLSTYLE"/>
            </w:pPr>
          </w:p>
        </w:tc>
        <w:tc>
          <w:tcPr>
            <w:tcW w:w="40" w:type="dxa"/>
            <w:gridSpan w:val="2"/>
            <w:tcMar>
              <w:top w:w="0" w:type="dxa"/>
              <w:left w:w="0" w:type="dxa"/>
              <w:bottom w:w="0" w:type="dxa"/>
              <w:right w:w="0" w:type="dxa"/>
            </w:tcMar>
          </w:tcPr>
          <w:p w14:paraId="2E18F84C" w14:textId="77777777" w:rsidR="00590F26" w:rsidRDefault="00590F26" w:rsidP="00590F26">
            <w:pPr>
              <w:pStyle w:val="EMPTYCELLSTYLE"/>
            </w:pPr>
          </w:p>
        </w:tc>
        <w:tc>
          <w:tcPr>
            <w:tcW w:w="258" w:type="dxa"/>
            <w:gridSpan w:val="2"/>
            <w:tcMar>
              <w:top w:w="0" w:type="dxa"/>
              <w:left w:w="0" w:type="dxa"/>
              <w:bottom w:w="0" w:type="dxa"/>
              <w:right w:w="0" w:type="dxa"/>
            </w:tcMar>
          </w:tcPr>
          <w:p w14:paraId="0EFA5920" w14:textId="77777777" w:rsidR="00590F26" w:rsidRDefault="00590F26" w:rsidP="00590F26">
            <w:pPr>
              <w:pStyle w:val="EMPTYCELLSTYLE"/>
            </w:pPr>
          </w:p>
        </w:tc>
        <w:tc>
          <w:tcPr>
            <w:tcW w:w="40" w:type="dxa"/>
            <w:gridSpan w:val="2"/>
            <w:tcMar>
              <w:top w:w="0" w:type="dxa"/>
              <w:left w:w="0" w:type="dxa"/>
              <w:bottom w:w="0" w:type="dxa"/>
              <w:right w:w="0" w:type="dxa"/>
            </w:tcMar>
          </w:tcPr>
          <w:p w14:paraId="3539C81D" w14:textId="77777777" w:rsidR="00590F26" w:rsidRDefault="00590F26" w:rsidP="00590F26">
            <w:pPr>
              <w:pStyle w:val="EMPTYCELLSTYLE"/>
            </w:pPr>
          </w:p>
        </w:tc>
        <w:tc>
          <w:tcPr>
            <w:tcW w:w="59" w:type="dxa"/>
            <w:gridSpan w:val="3"/>
            <w:tcMar>
              <w:top w:w="0" w:type="dxa"/>
              <w:left w:w="0" w:type="dxa"/>
              <w:bottom w:w="0" w:type="dxa"/>
              <w:right w:w="0" w:type="dxa"/>
            </w:tcMar>
          </w:tcPr>
          <w:p w14:paraId="04BECFD0" w14:textId="77777777" w:rsidR="00590F26" w:rsidRDefault="00590F26" w:rsidP="00590F26">
            <w:pPr>
              <w:pStyle w:val="EMPTYCELLSTYLE"/>
            </w:pPr>
          </w:p>
        </w:tc>
        <w:tc>
          <w:tcPr>
            <w:tcW w:w="100" w:type="dxa"/>
            <w:gridSpan w:val="3"/>
            <w:tcMar>
              <w:top w:w="0" w:type="dxa"/>
              <w:left w:w="0" w:type="dxa"/>
              <w:bottom w:w="0" w:type="dxa"/>
              <w:right w:w="0" w:type="dxa"/>
            </w:tcMar>
          </w:tcPr>
          <w:p w14:paraId="273718C9" w14:textId="77777777" w:rsidR="00590F26" w:rsidRDefault="00590F26" w:rsidP="00590F26">
            <w:pPr>
              <w:pStyle w:val="EMPTYCELLSTYLE"/>
            </w:pPr>
          </w:p>
        </w:tc>
        <w:tc>
          <w:tcPr>
            <w:tcW w:w="8659" w:type="dxa"/>
            <w:gridSpan w:val="86"/>
            <w:vMerge/>
            <w:tcMar>
              <w:top w:w="0" w:type="dxa"/>
              <w:left w:w="0" w:type="dxa"/>
              <w:bottom w:w="0" w:type="dxa"/>
              <w:right w:w="0" w:type="dxa"/>
            </w:tcMar>
          </w:tcPr>
          <w:p w14:paraId="07BE8FAB" w14:textId="77777777" w:rsidR="00590F26" w:rsidRDefault="00590F26" w:rsidP="00590F26">
            <w:pPr>
              <w:pStyle w:val="EMPTYCELLSTYLE"/>
            </w:pPr>
          </w:p>
        </w:tc>
        <w:tc>
          <w:tcPr>
            <w:tcW w:w="60" w:type="dxa"/>
            <w:gridSpan w:val="3"/>
          </w:tcPr>
          <w:p w14:paraId="349A52E3" w14:textId="77777777" w:rsidR="00590F26" w:rsidRDefault="00590F26" w:rsidP="00590F26">
            <w:pPr>
              <w:pStyle w:val="EMPTYCELLSTYLE"/>
            </w:pPr>
          </w:p>
        </w:tc>
        <w:tc>
          <w:tcPr>
            <w:tcW w:w="40" w:type="dxa"/>
          </w:tcPr>
          <w:p w14:paraId="1F6A980C" w14:textId="77777777" w:rsidR="00590F26" w:rsidRDefault="00590F26" w:rsidP="00590F26">
            <w:pPr>
              <w:pStyle w:val="EMPTYCELLSTYLE"/>
            </w:pPr>
          </w:p>
        </w:tc>
      </w:tr>
      <w:tr w:rsidR="00590F26" w14:paraId="5C56797D" w14:textId="77777777" w:rsidTr="00247A46">
        <w:trPr>
          <w:gridAfter w:val="2"/>
          <w:wAfter w:w="45" w:type="dxa"/>
        </w:trPr>
        <w:tc>
          <w:tcPr>
            <w:tcW w:w="44" w:type="dxa"/>
            <w:gridSpan w:val="2"/>
          </w:tcPr>
          <w:p w14:paraId="5D5685D7" w14:textId="77777777" w:rsidR="00590F26" w:rsidRDefault="00590F26" w:rsidP="00590F26">
            <w:pPr>
              <w:pStyle w:val="EMPTYCELLSTYLE"/>
            </w:pPr>
          </w:p>
        </w:tc>
        <w:tc>
          <w:tcPr>
            <w:tcW w:w="497" w:type="dxa"/>
            <w:gridSpan w:val="12"/>
            <w:tcMar>
              <w:top w:w="0" w:type="dxa"/>
              <w:left w:w="0" w:type="dxa"/>
              <w:bottom w:w="0" w:type="dxa"/>
              <w:right w:w="0" w:type="dxa"/>
            </w:tcMar>
          </w:tcPr>
          <w:p w14:paraId="5B59791F" w14:textId="77777777" w:rsidR="00590F26" w:rsidRDefault="00590F26" w:rsidP="00590F26">
            <w:pPr>
              <w:pStyle w:val="beznyText"/>
            </w:pPr>
            <w:r>
              <w:t>c)</w:t>
            </w:r>
          </w:p>
        </w:tc>
        <w:tc>
          <w:tcPr>
            <w:tcW w:w="8659" w:type="dxa"/>
            <w:gridSpan w:val="86"/>
            <w:vMerge w:val="restart"/>
            <w:tcMar>
              <w:top w:w="0" w:type="dxa"/>
              <w:left w:w="0" w:type="dxa"/>
              <w:bottom w:w="0" w:type="dxa"/>
              <w:right w:w="0" w:type="dxa"/>
            </w:tcMar>
          </w:tcPr>
          <w:p w14:paraId="1288894F" w14:textId="77777777" w:rsidR="00590F26" w:rsidRDefault="00590F26" w:rsidP="00590F26">
            <w:pPr>
              <w:pStyle w:val="textNormalBlokB90"/>
            </w:pPr>
            <w:r>
              <w:t>samotná nemoc, přenosná látka nebo původce přenosu způsobí nebo by mohly způsobit poškození nebo ohrozit lidské zdraví nebo životní podmínky lidí nebo způsobí nebo by mohly způsobit nebo ohrozit poškození, zhoršení kvality, ztrátu hodnoty, prodejnost nebo ztrátu možnosti užívání majetku nebo jakoukoliv ztrátu možnosti podnikání.</w:t>
            </w:r>
          </w:p>
        </w:tc>
        <w:tc>
          <w:tcPr>
            <w:tcW w:w="60" w:type="dxa"/>
            <w:gridSpan w:val="3"/>
          </w:tcPr>
          <w:p w14:paraId="1B085685" w14:textId="77777777" w:rsidR="00590F26" w:rsidRDefault="00590F26" w:rsidP="00590F26">
            <w:pPr>
              <w:pStyle w:val="EMPTYCELLSTYLE"/>
            </w:pPr>
          </w:p>
        </w:tc>
        <w:tc>
          <w:tcPr>
            <w:tcW w:w="40" w:type="dxa"/>
          </w:tcPr>
          <w:p w14:paraId="29EBF659" w14:textId="77777777" w:rsidR="00590F26" w:rsidRDefault="00590F26" w:rsidP="00590F26">
            <w:pPr>
              <w:pStyle w:val="EMPTYCELLSTYLE"/>
            </w:pPr>
          </w:p>
        </w:tc>
      </w:tr>
      <w:tr w:rsidR="00590F26" w14:paraId="4AEB161C" w14:textId="77777777" w:rsidTr="00247A46">
        <w:trPr>
          <w:gridAfter w:val="2"/>
          <w:wAfter w:w="45" w:type="dxa"/>
        </w:trPr>
        <w:tc>
          <w:tcPr>
            <w:tcW w:w="44" w:type="dxa"/>
            <w:gridSpan w:val="2"/>
          </w:tcPr>
          <w:p w14:paraId="7C7FA359" w14:textId="77777777" w:rsidR="00590F26" w:rsidRDefault="00590F26" w:rsidP="00590F26">
            <w:pPr>
              <w:pStyle w:val="EMPTYCELLSTYLE"/>
            </w:pPr>
          </w:p>
        </w:tc>
        <w:tc>
          <w:tcPr>
            <w:tcW w:w="40" w:type="dxa"/>
            <w:gridSpan w:val="2"/>
            <w:tcMar>
              <w:top w:w="0" w:type="dxa"/>
              <w:left w:w="0" w:type="dxa"/>
              <w:bottom w:w="0" w:type="dxa"/>
              <w:right w:w="0" w:type="dxa"/>
            </w:tcMar>
          </w:tcPr>
          <w:p w14:paraId="47AA7F99" w14:textId="77777777" w:rsidR="00590F26" w:rsidRDefault="00590F26" w:rsidP="00590F26">
            <w:pPr>
              <w:pStyle w:val="EMPTYCELLSTYLE"/>
            </w:pPr>
          </w:p>
        </w:tc>
        <w:tc>
          <w:tcPr>
            <w:tcW w:w="258" w:type="dxa"/>
            <w:gridSpan w:val="2"/>
            <w:tcMar>
              <w:top w:w="0" w:type="dxa"/>
              <w:left w:w="0" w:type="dxa"/>
              <w:bottom w:w="0" w:type="dxa"/>
              <w:right w:w="0" w:type="dxa"/>
            </w:tcMar>
          </w:tcPr>
          <w:p w14:paraId="72EDEA91" w14:textId="77777777" w:rsidR="00590F26" w:rsidRDefault="00590F26" w:rsidP="00590F26">
            <w:pPr>
              <w:pStyle w:val="EMPTYCELLSTYLE"/>
            </w:pPr>
          </w:p>
        </w:tc>
        <w:tc>
          <w:tcPr>
            <w:tcW w:w="40" w:type="dxa"/>
            <w:gridSpan w:val="2"/>
            <w:tcMar>
              <w:top w:w="0" w:type="dxa"/>
              <w:left w:w="0" w:type="dxa"/>
              <w:bottom w:w="0" w:type="dxa"/>
              <w:right w:w="0" w:type="dxa"/>
            </w:tcMar>
          </w:tcPr>
          <w:p w14:paraId="2C4CC2A6" w14:textId="77777777" w:rsidR="00590F26" w:rsidRDefault="00590F26" w:rsidP="00590F26">
            <w:pPr>
              <w:pStyle w:val="EMPTYCELLSTYLE"/>
            </w:pPr>
          </w:p>
        </w:tc>
        <w:tc>
          <w:tcPr>
            <w:tcW w:w="59" w:type="dxa"/>
            <w:gridSpan w:val="3"/>
            <w:tcMar>
              <w:top w:w="0" w:type="dxa"/>
              <w:left w:w="0" w:type="dxa"/>
              <w:bottom w:w="0" w:type="dxa"/>
              <w:right w:w="0" w:type="dxa"/>
            </w:tcMar>
          </w:tcPr>
          <w:p w14:paraId="17D42B74" w14:textId="77777777" w:rsidR="00590F26" w:rsidRDefault="00590F26" w:rsidP="00590F26">
            <w:pPr>
              <w:pStyle w:val="EMPTYCELLSTYLE"/>
            </w:pPr>
          </w:p>
        </w:tc>
        <w:tc>
          <w:tcPr>
            <w:tcW w:w="100" w:type="dxa"/>
            <w:gridSpan w:val="3"/>
            <w:tcMar>
              <w:top w:w="0" w:type="dxa"/>
              <w:left w:w="0" w:type="dxa"/>
              <w:bottom w:w="0" w:type="dxa"/>
              <w:right w:w="0" w:type="dxa"/>
            </w:tcMar>
          </w:tcPr>
          <w:p w14:paraId="4193D01E" w14:textId="77777777" w:rsidR="00590F26" w:rsidRDefault="00590F26" w:rsidP="00590F26">
            <w:pPr>
              <w:pStyle w:val="EMPTYCELLSTYLE"/>
            </w:pPr>
          </w:p>
        </w:tc>
        <w:tc>
          <w:tcPr>
            <w:tcW w:w="8659" w:type="dxa"/>
            <w:gridSpan w:val="86"/>
            <w:vMerge/>
            <w:tcMar>
              <w:top w:w="0" w:type="dxa"/>
              <w:left w:w="0" w:type="dxa"/>
              <w:bottom w:w="0" w:type="dxa"/>
              <w:right w:w="0" w:type="dxa"/>
            </w:tcMar>
          </w:tcPr>
          <w:p w14:paraId="5EA3D39B" w14:textId="77777777" w:rsidR="00590F26" w:rsidRDefault="00590F26" w:rsidP="00590F26">
            <w:pPr>
              <w:pStyle w:val="EMPTYCELLSTYLE"/>
            </w:pPr>
          </w:p>
        </w:tc>
        <w:tc>
          <w:tcPr>
            <w:tcW w:w="60" w:type="dxa"/>
            <w:gridSpan w:val="3"/>
          </w:tcPr>
          <w:p w14:paraId="4DF9D0CD" w14:textId="77777777" w:rsidR="00590F26" w:rsidRDefault="00590F26" w:rsidP="00590F26">
            <w:pPr>
              <w:pStyle w:val="EMPTYCELLSTYLE"/>
            </w:pPr>
          </w:p>
        </w:tc>
        <w:tc>
          <w:tcPr>
            <w:tcW w:w="40" w:type="dxa"/>
          </w:tcPr>
          <w:p w14:paraId="03CC2D1B" w14:textId="77777777" w:rsidR="00590F26" w:rsidRDefault="00590F26" w:rsidP="00590F26">
            <w:pPr>
              <w:pStyle w:val="EMPTYCELLSTYLE"/>
            </w:pPr>
          </w:p>
        </w:tc>
      </w:tr>
      <w:tr w:rsidR="00590F26" w14:paraId="35DF784D" w14:textId="77777777" w:rsidTr="00247A46">
        <w:trPr>
          <w:gridAfter w:val="2"/>
          <w:wAfter w:w="45" w:type="dxa"/>
        </w:trPr>
        <w:tc>
          <w:tcPr>
            <w:tcW w:w="44" w:type="dxa"/>
            <w:gridSpan w:val="2"/>
          </w:tcPr>
          <w:p w14:paraId="37BC1DF1" w14:textId="77777777" w:rsidR="00590F26" w:rsidRDefault="00590F26" w:rsidP="00590F26">
            <w:pPr>
              <w:pStyle w:val="EMPTYCELLSTYLE"/>
            </w:pPr>
          </w:p>
        </w:tc>
        <w:tc>
          <w:tcPr>
            <w:tcW w:w="9156" w:type="dxa"/>
            <w:gridSpan w:val="98"/>
            <w:tcMar>
              <w:top w:w="180" w:type="dxa"/>
              <w:left w:w="0" w:type="dxa"/>
              <w:bottom w:w="180" w:type="dxa"/>
              <w:right w:w="0" w:type="dxa"/>
            </w:tcMar>
            <w:vAlign w:val="center"/>
          </w:tcPr>
          <w:p w14:paraId="46D5845C" w14:textId="77777777" w:rsidR="00590F26" w:rsidRDefault="00590F26" w:rsidP="00590F26">
            <w:pPr>
              <w:pStyle w:val="textRozsahPojisteni"/>
              <w:keepNext/>
              <w:keepLines/>
            </w:pPr>
            <w:r>
              <w:t>ROZSAH POJIŠTĚNÍ</w:t>
            </w:r>
          </w:p>
        </w:tc>
        <w:tc>
          <w:tcPr>
            <w:tcW w:w="60" w:type="dxa"/>
            <w:gridSpan w:val="3"/>
          </w:tcPr>
          <w:p w14:paraId="0843A726" w14:textId="77777777" w:rsidR="00590F26" w:rsidRDefault="00590F26" w:rsidP="00590F26">
            <w:pPr>
              <w:pStyle w:val="EMPTYCELLSTYLE"/>
              <w:keepNext/>
            </w:pPr>
          </w:p>
        </w:tc>
        <w:tc>
          <w:tcPr>
            <w:tcW w:w="40" w:type="dxa"/>
          </w:tcPr>
          <w:p w14:paraId="26701B99" w14:textId="77777777" w:rsidR="00590F26" w:rsidRDefault="00590F26" w:rsidP="00590F26">
            <w:pPr>
              <w:pStyle w:val="EMPTYCELLSTYLE"/>
              <w:keepNext/>
            </w:pPr>
          </w:p>
        </w:tc>
      </w:tr>
      <w:tr w:rsidR="005F055B" w14:paraId="456BA73A" w14:textId="77777777" w:rsidTr="00247A46">
        <w:trPr>
          <w:gridAfter w:val="2"/>
          <w:wAfter w:w="45" w:type="dxa"/>
          <w:cantSplit/>
        </w:trPr>
        <w:tc>
          <w:tcPr>
            <w:tcW w:w="44" w:type="dxa"/>
            <w:gridSpan w:val="2"/>
          </w:tcPr>
          <w:p w14:paraId="5916F2E5" w14:textId="77777777" w:rsidR="00590F26" w:rsidRDefault="00590F26" w:rsidP="00590F26">
            <w:pPr>
              <w:pStyle w:val="EMPTYCELLSTYLE"/>
              <w:keepNext/>
            </w:pPr>
          </w:p>
        </w:tc>
        <w:tc>
          <w:tcPr>
            <w:tcW w:w="40" w:type="dxa"/>
            <w:gridSpan w:val="2"/>
            <w:tcBorders>
              <w:top w:val="single" w:sz="8" w:space="0" w:color="000000"/>
              <w:left w:val="single" w:sz="8" w:space="0" w:color="000000"/>
            </w:tcBorders>
            <w:shd w:val="clear" w:color="auto" w:fill="FFFFFF"/>
            <w:tcMar>
              <w:top w:w="0" w:type="dxa"/>
              <w:left w:w="0" w:type="dxa"/>
              <w:bottom w:w="0" w:type="dxa"/>
              <w:right w:w="0" w:type="dxa"/>
            </w:tcMar>
          </w:tcPr>
          <w:p w14:paraId="60711B9F" w14:textId="77777777" w:rsidR="00590F26" w:rsidRDefault="00590F26" w:rsidP="00590F26">
            <w:pPr>
              <w:pStyle w:val="EMPTYCELLSTYLE"/>
              <w:keepNext/>
            </w:pPr>
          </w:p>
        </w:tc>
        <w:tc>
          <w:tcPr>
            <w:tcW w:w="258" w:type="dxa"/>
            <w:gridSpan w:val="2"/>
            <w:tcBorders>
              <w:top w:val="single" w:sz="8" w:space="0" w:color="000000"/>
            </w:tcBorders>
            <w:shd w:val="clear" w:color="auto" w:fill="FFFFFF"/>
            <w:tcMar>
              <w:top w:w="0" w:type="dxa"/>
              <w:left w:w="0" w:type="dxa"/>
              <w:bottom w:w="0" w:type="dxa"/>
              <w:right w:w="0" w:type="dxa"/>
            </w:tcMar>
          </w:tcPr>
          <w:p w14:paraId="6E3D9A32"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4C515E88" w14:textId="77777777" w:rsidR="00590F26" w:rsidRDefault="00590F26" w:rsidP="00590F26">
            <w:pPr>
              <w:pStyle w:val="EMPTYCELLSTYLE"/>
              <w:keepNext/>
            </w:pPr>
          </w:p>
        </w:tc>
        <w:tc>
          <w:tcPr>
            <w:tcW w:w="59" w:type="dxa"/>
            <w:gridSpan w:val="3"/>
            <w:tcBorders>
              <w:top w:val="single" w:sz="8" w:space="0" w:color="000000"/>
            </w:tcBorders>
            <w:shd w:val="clear" w:color="auto" w:fill="FFFFFF"/>
            <w:tcMar>
              <w:top w:w="0" w:type="dxa"/>
              <w:left w:w="0" w:type="dxa"/>
              <w:bottom w:w="0" w:type="dxa"/>
              <w:right w:w="0" w:type="dxa"/>
            </w:tcMar>
          </w:tcPr>
          <w:p w14:paraId="68A476AC" w14:textId="77777777" w:rsidR="00590F26" w:rsidRDefault="00590F26" w:rsidP="00590F26">
            <w:pPr>
              <w:pStyle w:val="EMPTYCELLSTYLE"/>
              <w:keepNext/>
            </w:pPr>
          </w:p>
        </w:tc>
        <w:tc>
          <w:tcPr>
            <w:tcW w:w="100" w:type="dxa"/>
            <w:gridSpan w:val="3"/>
            <w:tcBorders>
              <w:top w:val="single" w:sz="8" w:space="0" w:color="000000"/>
            </w:tcBorders>
            <w:shd w:val="clear" w:color="auto" w:fill="FFFFFF"/>
            <w:tcMar>
              <w:top w:w="0" w:type="dxa"/>
              <w:left w:w="0" w:type="dxa"/>
              <w:bottom w:w="0" w:type="dxa"/>
              <w:right w:w="0" w:type="dxa"/>
            </w:tcMar>
          </w:tcPr>
          <w:p w14:paraId="08699A93" w14:textId="77777777" w:rsidR="00590F26" w:rsidRDefault="00590F26" w:rsidP="00590F26">
            <w:pPr>
              <w:pStyle w:val="EMPTYCELLSTYLE"/>
              <w:keepNext/>
            </w:pPr>
          </w:p>
        </w:tc>
        <w:tc>
          <w:tcPr>
            <w:tcW w:w="100" w:type="dxa"/>
            <w:gridSpan w:val="3"/>
            <w:tcBorders>
              <w:top w:val="single" w:sz="8" w:space="0" w:color="000000"/>
            </w:tcBorders>
            <w:shd w:val="clear" w:color="auto" w:fill="FFFFFF"/>
            <w:tcMar>
              <w:top w:w="0" w:type="dxa"/>
              <w:left w:w="0" w:type="dxa"/>
              <w:bottom w:w="0" w:type="dxa"/>
              <w:right w:w="0" w:type="dxa"/>
            </w:tcMar>
          </w:tcPr>
          <w:p w14:paraId="565BB711" w14:textId="77777777" w:rsidR="00590F26" w:rsidRDefault="00590F26" w:rsidP="00590F26">
            <w:pPr>
              <w:pStyle w:val="EMPTYCELLSTYLE"/>
              <w:keepNext/>
            </w:pPr>
          </w:p>
        </w:tc>
        <w:tc>
          <w:tcPr>
            <w:tcW w:w="60" w:type="dxa"/>
            <w:gridSpan w:val="3"/>
            <w:tcBorders>
              <w:top w:val="single" w:sz="8" w:space="0" w:color="000000"/>
            </w:tcBorders>
            <w:shd w:val="clear" w:color="auto" w:fill="FFFFFF"/>
            <w:tcMar>
              <w:top w:w="0" w:type="dxa"/>
              <w:left w:w="0" w:type="dxa"/>
              <w:bottom w:w="0" w:type="dxa"/>
              <w:right w:w="0" w:type="dxa"/>
            </w:tcMar>
          </w:tcPr>
          <w:p w14:paraId="178AF3D3"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48B8A7AA" w14:textId="77777777" w:rsidR="00590F26" w:rsidRDefault="00590F26" w:rsidP="00590F26">
            <w:pPr>
              <w:pStyle w:val="EMPTYCELLSTYLE"/>
              <w:keepNext/>
            </w:pPr>
          </w:p>
        </w:tc>
        <w:tc>
          <w:tcPr>
            <w:tcW w:w="200" w:type="dxa"/>
            <w:gridSpan w:val="3"/>
            <w:tcBorders>
              <w:top w:val="single" w:sz="8" w:space="0" w:color="000000"/>
            </w:tcBorders>
            <w:shd w:val="clear" w:color="auto" w:fill="FFFFFF"/>
            <w:tcMar>
              <w:top w:w="0" w:type="dxa"/>
              <w:left w:w="0" w:type="dxa"/>
              <w:bottom w:w="0" w:type="dxa"/>
              <w:right w:w="0" w:type="dxa"/>
            </w:tcMar>
          </w:tcPr>
          <w:p w14:paraId="6F04FF91"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2DCD6393" w14:textId="77777777" w:rsidR="00590F26" w:rsidRDefault="00590F26" w:rsidP="00590F26">
            <w:pPr>
              <w:pStyle w:val="EMPTYCELLSTYLE"/>
              <w:keepNext/>
            </w:pPr>
          </w:p>
        </w:tc>
        <w:tc>
          <w:tcPr>
            <w:tcW w:w="898" w:type="dxa"/>
            <w:gridSpan w:val="2"/>
            <w:tcBorders>
              <w:top w:val="single" w:sz="8" w:space="0" w:color="000000"/>
            </w:tcBorders>
            <w:shd w:val="clear" w:color="auto" w:fill="FFFFFF"/>
            <w:tcMar>
              <w:top w:w="0" w:type="dxa"/>
              <w:left w:w="0" w:type="dxa"/>
              <w:bottom w:w="0" w:type="dxa"/>
              <w:right w:w="0" w:type="dxa"/>
            </w:tcMar>
          </w:tcPr>
          <w:p w14:paraId="3B71C8A8" w14:textId="77777777" w:rsidR="00590F26" w:rsidRDefault="00590F26" w:rsidP="00590F26">
            <w:pPr>
              <w:pStyle w:val="EMPTYCELLSTYLE"/>
              <w:keepNext/>
            </w:pPr>
          </w:p>
        </w:tc>
        <w:tc>
          <w:tcPr>
            <w:tcW w:w="180" w:type="dxa"/>
            <w:gridSpan w:val="2"/>
            <w:tcBorders>
              <w:top w:val="single" w:sz="8" w:space="0" w:color="000000"/>
            </w:tcBorders>
            <w:shd w:val="clear" w:color="auto" w:fill="FFFFFF"/>
            <w:tcMar>
              <w:top w:w="0" w:type="dxa"/>
              <w:left w:w="0" w:type="dxa"/>
              <w:bottom w:w="0" w:type="dxa"/>
              <w:right w:w="0" w:type="dxa"/>
            </w:tcMar>
          </w:tcPr>
          <w:p w14:paraId="172BAF19" w14:textId="77777777" w:rsidR="00590F26" w:rsidRDefault="00590F26" w:rsidP="00590F26">
            <w:pPr>
              <w:pStyle w:val="EMPTYCELLSTYLE"/>
              <w:keepNext/>
            </w:pPr>
          </w:p>
        </w:tc>
        <w:tc>
          <w:tcPr>
            <w:tcW w:w="400" w:type="dxa"/>
            <w:gridSpan w:val="2"/>
            <w:tcBorders>
              <w:top w:val="single" w:sz="8" w:space="0" w:color="000000"/>
            </w:tcBorders>
            <w:shd w:val="clear" w:color="auto" w:fill="FFFFFF"/>
            <w:tcMar>
              <w:top w:w="0" w:type="dxa"/>
              <w:left w:w="0" w:type="dxa"/>
              <w:bottom w:w="0" w:type="dxa"/>
              <w:right w:w="0" w:type="dxa"/>
            </w:tcMar>
          </w:tcPr>
          <w:p w14:paraId="01E9124D"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656FBAA2" w14:textId="77777777" w:rsidR="00590F26" w:rsidRDefault="00590F26" w:rsidP="00590F26">
            <w:pPr>
              <w:pStyle w:val="EMPTYCELLSTYLE"/>
              <w:keepNext/>
            </w:pPr>
          </w:p>
        </w:tc>
        <w:tc>
          <w:tcPr>
            <w:tcW w:w="260" w:type="dxa"/>
            <w:gridSpan w:val="2"/>
            <w:tcBorders>
              <w:top w:val="single" w:sz="8" w:space="0" w:color="000000"/>
            </w:tcBorders>
            <w:shd w:val="clear" w:color="auto" w:fill="FFFFFF"/>
            <w:tcMar>
              <w:top w:w="0" w:type="dxa"/>
              <w:left w:w="0" w:type="dxa"/>
              <w:bottom w:w="0" w:type="dxa"/>
              <w:right w:w="0" w:type="dxa"/>
            </w:tcMar>
          </w:tcPr>
          <w:p w14:paraId="0A57CE92"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659C68DD" w14:textId="77777777" w:rsidR="00590F26" w:rsidRDefault="00590F26" w:rsidP="00590F26">
            <w:pPr>
              <w:pStyle w:val="EMPTYCELLSTYLE"/>
              <w:keepNext/>
            </w:pPr>
          </w:p>
        </w:tc>
        <w:tc>
          <w:tcPr>
            <w:tcW w:w="120" w:type="dxa"/>
            <w:gridSpan w:val="2"/>
            <w:tcBorders>
              <w:top w:val="single" w:sz="8" w:space="0" w:color="000000"/>
            </w:tcBorders>
            <w:shd w:val="clear" w:color="auto" w:fill="FFFFFF"/>
            <w:tcMar>
              <w:top w:w="0" w:type="dxa"/>
              <w:left w:w="0" w:type="dxa"/>
              <w:bottom w:w="0" w:type="dxa"/>
              <w:right w:w="0" w:type="dxa"/>
            </w:tcMar>
          </w:tcPr>
          <w:p w14:paraId="3C6FDE78" w14:textId="77777777" w:rsidR="00590F26" w:rsidRDefault="00590F26" w:rsidP="00590F26">
            <w:pPr>
              <w:pStyle w:val="EMPTYCELLSTYLE"/>
              <w:keepNext/>
            </w:pPr>
          </w:p>
        </w:tc>
        <w:tc>
          <w:tcPr>
            <w:tcW w:w="40" w:type="dxa"/>
            <w:gridSpan w:val="2"/>
            <w:tcBorders>
              <w:top w:val="single" w:sz="8" w:space="0" w:color="000000"/>
              <w:right w:val="single" w:sz="8" w:space="0" w:color="000000"/>
            </w:tcBorders>
            <w:shd w:val="clear" w:color="auto" w:fill="FFFFFF"/>
            <w:tcMar>
              <w:top w:w="0" w:type="dxa"/>
              <w:left w:w="0" w:type="dxa"/>
              <w:bottom w:w="0" w:type="dxa"/>
              <w:right w:w="0" w:type="dxa"/>
            </w:tcMar>
          </w:tcPr>
          <w:p w14:paraId="2AB688EC" w14:textId="77777777" w:rsidR="00590F26" w:rsidRDefault="00590F26" w:rsidP="00590F26">
            <w:pPr>
              <w:pStyle w:val="EMPTYCELLSTYLE"/>
              <w:keepNext/>
            </w:pPr>
          </w:p>
        </w:tc>
        <w:tc>
          <w:tcPr>
            <w:tcW w:w="40" w:type="dxa"/>
            <w:gridSpan w:val="2"/>
            <w:tcBorders>
              <w:top w:val="single" w:sz="8" w:space="0" w:color="000000"/>
              <w:left w:val="single" w:sz="8" w:space="0" w:color="000000"/>
            </w:tcBorders>
            <w:shd w:val="clear" w:color="auto" w:fill="FFFFFF"/>
            <w:tcMar>
              <w:top w:w="0" w:type="dxa"/>
              <w:left w:w="0" w:type="dxa"/>
              <w:bottom w:w="0" w:type="dxa"/>
              <w:right w:w="0" w:type="dxa"/>
            </w:tcMar>
          </w:tcPr>
          <w:p w14:paraId="37AF8BB8" w14:textId="77777777" w:rsidR="00590F26" w:rsidRDefault="00590F26" w:rsidP="00590F26">
            <w:pPr>
              <w:pStyle w:val="EMPTYCELLSTYLE"/>
              <w:keepNext/>
            </w:pPr>
          </w:p>
        </w:tc>
        <w:tc>
          <w:tcPr>
            <w:tcW w:w="320" w:type="dxa"/>
            <w:gridSpan w:val="2"/>
            <w:tcBorders>
              <w:top w:val="single" w:sz="8" w:space="0" w:color="000000"/>
            </w:tcBorders>
            <w:shd w:val="clear" w:color="auto" w:fill="FFFFFF"/>
            <w:tcMar>
              <w:top w:w="0" w:type="dxa"/>
              <w:left w:w="0" w:type="dxa"/>
              <w:bottom w:w="0" w:type="dxa"/>
              <w:right w:w="0" w:type="dxa"/>
            </w:tcMar>
          </w:tcPr>
          <w:p w14:paraId="648FDE58"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7E51C143" w14:textId="77777777" w:rsidR="00590F26" w:rsidRDefault="00590F26" w:rsidP="00590F26">
            <w:pPr>
              <w:pStyle w:val="EMPTYCELLSTYLE"/>
              <w:keepNext/>
            </w:pPr>
          </w:p>
        </w:tc>
        <w:tc>
          <w:tcPr>
            <w:tcW w:w="100" w:type="dxa"/>
            <w:gridSpan w:val="2"/>
            <w:tcBorders>
              <w:top w:val="single" w:sz="8" w:space="0" w:color="000000"/>
            </w:tcBorders>
            <w:shd w:val="clear" w:color="auto" w:fill="FFFFFF"/>
            <w:tcMar>
              <w:top w:w="0" w:type="dxa"/>
              <w:left w:w="0" w:type="dxa"/>
              <w:bottom w:w="0" w:type="dxa"/>
              <w:right w:w="0" w:type="dxa"/>
            </w:tcMar>
          </w:tcPr>
          <w:p w14:paraId="21702BBE" w14:textId="77777777" w:rsidR="00590F26" w:rsidRDefault="00590F26" w:rsidP="00590F26">
            <w:pPr>
              <w:pStyle w:val="EMPTYCELLSTYLE"/>
              <w:keepNext/>
            </w:pPr>
          </w:p>
        </w:tc>
        <w:tc>
          <w:tcPr>
            <w:tcW w:w="300" w:type="dxa"/>
            <w:gridSpan w:val="2"/>
            <w:tcBorders>
              <w:top w:val="single" w:sz="8" w:space="0" w:color="000000"/>
            </w:tcBorders>
            <w:shd w:val="clear" w:color="auto" w:fill="FFFFFF"/>
            <w:tcMar>
              <w:top w:w="0" w:type="dxa"/>
              <w:left w:w="0" w:type="dxa"/>
              <w:bottom w:w="0" w:type="dxa"/>
              <w:right w:w="0" w:type="dxa"/>
            </w:tcMar>
          </w:tcPr>
          <w:p w14:paraId="674ACA00" w14:textId="77777777" w:rsidR="00590F26" w:rsidRDefault="00590F26" w:rsidP="00590F26">
            <w:pPr>
              <w:pStyle w:val="EMPTYCELLSTYLE"/>
              <w:keepNext/>
            </w:pPr>
          </w:p>
        </w:tc>
        <w:tc>
          <w:tcPr>
            <w:tcW w:w="300" w:type="dxa"/>
            <w:gridSpan w:val="2"/>
            <w:tcBorders>
              <w:top w:val="single" w:sz="8" w:space="0" w:color="000000"/>
            </w:tcBorders>
            <w:shd w:val="clear" w:color="auto" w:fill="FFFFFF"/>
            <w:tcMar>
              <w:top w:w="0" w:type="dxa"/>
              <w:left w:w="0" w:type="dxa"/>
              <w:bottom w:w="0" w:type="dxa"/>
              <w:right w:w="0" w:type="dxa"/>
            </w:tcMar>
          </w:tcPr>
          <w:p w14:paraId="3B3441C2" w14:textId="77777777" w:rsidR="00590F26" w:rsidRDefault="00590F26" w:rsidP="00590F26">
            <w:pPr>
              <w:pStyle w:val="EMPTYCELLSTYLE"/>
              <w:keepNext/>
            </w:pPr>
          </w:p>
        </w:tc>
        <w:tc>
          <w:tcPr>
            <w:tcW w:w="140" w:type="dxa"/>
            <w:gridSpan w:val="2"/>
            <w:tcBorders>
              <w:top w:val="single" w:sz="8" w:space="0" w:color="000000"/>
            </w:tcBorders>
            <w:shd w:val="clear" w:color="auto" w:fill="FFFFFF"/>
            <w:tcMar>
              <w:top w:w="0" w:type="dxa"/>
              <w:left w:w="0" w:type="dxa"/>
              <w:bottom w:w="0" w:type="dxa"/>
              <w:right w:w="0" w:type="dxa"/>
            </w:tcMar>
          </w:tcPr>
          <w:p w14:paraId="5ECB8E8F" w14:textId="77777777" w:rsidR="00590F26" w:rsidRDefault="00590F26" w:rsidP="00590F26">
            <w:pPr>
              <w:pStyle w:val="EMPTYCELLSTYLE"/>
              <w:keepNext/>
            </w:pPr>
          </w:p>
        </w:tc>
        <w:tc>
          <w:tcPr>
            <w:tcW w:w="360" w:type="dxa"/>
            <w:gridSpan w:val="2"/>
            <w:tcBorders>
              <w:top w:val="single" w:sz="8" w:space="0" w:color="000000"/>
            </w:tcBorders>
            <w:shd w:val="clear" w:color="auto" w:fill="FFFFFF"/>
            <w:tcMar>
              <w:top w:w="0" w:type="dxa"/>
              <w:left w:w="0" w:type="dxa"/>
              <w:bottom w:w="0" w:type="dxa"/>
              <w:right w:w="0" w:type="dxa"/>
            </w:tcMar>
          </w:tcPr>
          <w:p w14:paraId="4228F10C"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37B41ED2"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140F2061" w14:textId="77777777" w:rsidR="00590F26" w:rsidRDefault="00590F26" w:rsidP="00590F26">
            <w:pPr>
              <w:pStyle w:val="EMPTYCELLSTYLE"/>
              <w:keepNext/>
            </w:pPr>
          </w:p>
        </w:tc>
        <w:tc>
          <w:tcPr>
            <w:tcW w:w="320" w:type="dxa"/>
            <w:gridSpan w:val="3"/>
            <w:tcBorders>
              <w:top w:val="single" w:sz="8" w:space="0" w:color="000000"/>
            </w:tcBorders>
            <w:shd w:val="clear" w:color="auto" w:fill="FFFFFF"/>
            <w:tcMar>
              <w:top w:w="0" w:type="dxa"/>
              <w:left w:w="0" w:type="dxa"/>
              <w:bottom w:w="0" w:type="dxa"/>
              <w:right w:w="0" w:type="dxa"/>
            </w:tcMar>
          </w:tcPr>
          <w:p w14:paraId="2359E4A9" w14:textId="77777777" w:rsidR="00590F26" w:rsidRDefault="00590F26" w:rsidP="00590F26">
            <w:pPr>
              <w:pStyle w:val="EMPTYCELLSTYLE"/>
              <w:keepNext/>
            </w:pPr>
          </w:p>
        </w:tc>
        <w:tc>
          <w:tcPr>
            <w:tcW w:w="200" w:type="dxa"/>
            <w:gridSpan w:val="3"/>
            <w:tcBorders>
              <w:top w:val="single" w:sz="8" w:space="0" w:color="000000"/>
            </w:tcBorders>
            <w:shd w:val="clear" w:color="auto" w:fill="FFFFFF"/>
            <w:tcMar>
              <w:top w:w="0" w:type="dxa"/>
              <w:left w:w="0" w:type="dxa"/>
              <w:bottom w:w="0" w:type="dxa"/>
              <w:right w:w="0" w:type="dxa"/>
            </w:tcMar>
          </w:tcPr>
          <w:p w14:paraId="4AA5DC72"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5806CBF7"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17CBB8AC" w14:textId="77777777" w:rsidR="00590F26" w:rsidRDefault="00590F26" w:rsidP="00590F26">
            <w:pPr>
              <w:pStyle w:val="EMPTYCELLSTYLE"/>
              <w:keepNext/>
            </w:pPr>
          </w:p>
        </w:tc>
        <w:tc>
          <w:tcPr>
            <w:tcW w:w="778" w:type="dxa"/>
            <w:gridSpan w:val="2"/>
            <w:tcBorders>
              <w:top w:val="single" w:sz="8" w:space="0" w:color="000000"/>
            </w:tcBorders>
            <w:shd w:val="clear" w:color="auto" w:fill="FFFFFF"/>
            <w:tcMar>
              <w:top w:w="0" w:type="dxa"/>
              <w:left w:w="0" w:type="dxa"/>
              <w:bottom w:w="0" w:type="dxa"/>
              <w:right w:w="0" w:type="dxa"/>
            </w:tcMar>
          </w:tcPr>
          <w:p w14:paraId="7D784E36" w14:textId="77777777" w:rsidR="00590F26" w:rsidRDefault="00590F26" w:rsidP="00590F26">
            <w:pPr>
              <w:pStyle w:val="EMPTYCELLSTYLE"/>
              <w:keepNext/>
            </w:pPr>
          </w:p>
        </w:tc>
        <w:tc>
          <w:tcPr>
            <w:tcW w:w="40" w:type="dxa"/>
            <w:gridSpan w:val="2"/>
            <w:tcBorders>
              <w:top w:val="single" w:sz="8" w:space="0" w:color="000000"/>
              <w:right w:val="single" w:sz="8" w:space="0" w:color="000000"/>
            </w:tcBorders>
            <w:shd w:val="clear" w:color="auto" w:fill="FFFFFF"/>
            <w:tcMar>
              <w:top w:w="0" w:type="dxa"/>
              <w:left w:w="0" w:type="dxa"/>
              <w:bottom w:w="0" w:type="dxa"/>
              <w:right w:w="0" w:type="dxa"/>
            </w:tcMar>
          </w:tcPr>
          <w:p w14:paraId="0B5D6282" w14:textId="77777777" w:rsidR="00590F26" w:rsidRDefault="00590F26" w:rsidP="00590F26">
            <w:pPr>
              <w:pStyle w:val="EMPTYCELLSTYLE"/>
              <w:keepNext/>
            </w:pPr>
          </w:p>
        </w:tc>
        <w:tc>
          <w:tcPr>
            <w:tcW w:w="40" w:type="dxa"/>
            <w:gridSpan w:val="2"/>
            <w:tcBorders>
              <w:top w:val="single" w:sz="8" w:space="0" w:color="000000"/>
              <w:left w:val="single" w:sz="8" w:space="0" w:color="000000"/>
            </w:tcBorders>
            <w:shd w:val="clear" w:color="auto" w:fill="FFFFFF"/>
            <w:tcMar>
              <w:top w:w="0" w:type="dxa"/>
              <w:left w:w="0" w:type="dxa"/>
              <w:bottom w:w="0" w:type="dxa"/>
              <w:right w:w="0" w:type="dxa"/>
            </w:tcMar>
          </w:tcPr>
          <w:p w14:paraId="1898D67E" w14:textId="77777777" w:rsidR="00590F26" w:rsidRDefault="00590F26" w:rsidP="00590F26">
            <w:pPr>
              <w:pStyle w:val="EMPTYCELLSTYLE"/>
              <w:keepNext/>
            </w:pPr>
          </w:p>
        </w:tc>
        <w:tc>
          <w:tcPr>
            <w:tcW w:w="560" w:type="dxa"/>
            <w:gridSpan w:val="2"/>
            <w:tcBorders>
              <w:top w:val="single" w:sz="8" w:space="0" w:color="000000"/>
            </w:tcBorders>
            <w:shd w:val="clear" w:color="auto" w:fill="FFFFFF"/>
            <w:tcMar>
              <w:top w:w="0" w:type="dxa"/>
              <w:left w:w="0" w:type="dxa"/>
              <w:bottom w:w="0" w:type="dxa"/>
              <w:right w:w="0" w:type="dxa"/>
            </w:tcMar>
          </w:tcPr>
          <w:p w14:paraId="3A695B44" w14:textId="77777777" w:rsidR="00590F26" w:rsidRDefault="00590F26" w:rsidP="00590F26">
            <w:pPr>
              <w:pStyle w:val="EMPTYCELLSTYLE"/>
              <w:keepNext/>
            </w:pPr>
          </w:p>
        </w:tc>
        <w:tc>
          <w:tcPr>
            <w:tcW w:w="100" w:type="dxa"/>
            <w:gridSpan w:val="2"/>
            <w:tcBorders>
              <w:top w:val="single" w:sz="8" w:space="0" w:color="000000"/>
            </w:tcBorders>
            <w:shd w:val="clear" w:color="auto" w:fill="FFFFFF"/>
            <w:tcMar>
              <w:top w:w="0" w:type="dxa"/>
              <w:left w:w="0" w:type="dxa"/>
              <w:bottom w:w="0" w:type="dxa"/>
              <w:right w:w="0" w:type="dxa"/>
            </w:tcMar>
          </w:tcPr>
          <w:p w14:paraId="76DF2215" w14:textId="77777777" w:rsidR="00590F26" w:rsidRDefault="00590F26" w:rsidP="00590F26">
            <w:pPr>
              <w:pStyle w:val="EMPTYCELLSTYLE"/>
              <w:keepNext/>
            </w:pPr>
          </w:p>
        </w:tc>
        <w:tc>
          <w:tcPr>
            <w:tcW w:w="200" w:type="dxa"/>
            <w:gridSpan w:val="2"/>
            <w:tcBorders>
              <w:top w:val="single" w:sz="8" w:space="0" w:color="000000"/>
            </w:tcBorders>
            <w:shd w:val="clear" w:color="auto" w:fill="FFFFFF"/>
            <w:tcMar>
              <w:top w:w="0" w:type="dxa"/>
              <w:left w:w="0" w:type="dxa"/>
              <w:bottom w:w="0" w:type="dxa"/>
              <w:right w:w="0" w:type="dxa"/>
            </w:tcMar>
          </w:tcPr>
          <w:p w14:paraId="692B6C6C" w14:textId="77777777" w:rsidR="00590F26" w:rsidRDefault="00590F26" w:rsidP="00590F26">
            <w:pPr>
              <w:pStyle w:val="EMPTYCELLSTYLE"/>
              <w:keepNext/>
            </w:pPr>
          </w:p>
        </w:tc>
        <w:tc>
          <w:tcPr>
            <w:tcW w:w="460" w:type="dxa"/>
            <w:gridSpan w:val="3"/>
            <w:tcBorders>
              <w:top w:val="single" w:sz="8" w:space="0" w:color="000000"/>
            </w:tcBorders>
            <w:shd w:val="clear" w:color="auto" w:fill="FFFFFF"/>
            <w:tcMar>
              <w:top w:w="0" w:type="dxa"/>
              <w:left w:w="0" w:type="dxa"/>
              <w:bottom w:w="0" w:type="dxa"/>
              <w:right w:w="0" w:type="dxa"/>
            </w:tcMar>
          </w:tcPr>
          <w:p w14:paraId="41EB618C"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7E0A0A6D"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623EFE3E" w14:textId="77777777" w:rsidR="00590F26" w:rsidRDefault="00590F26" w:rsidP="00590F26">
            <w:pPr>
              <w:pStyle w:val="EMPTYCELLSTYLE"/>
              <w:keepNext/>
            </w:pPr>
          </w:p>
        </w:tc>
        <w:tc>
          <w:tcPr>
            <w:tcW w:w="1424" w:type="dxa"/>
            <w:gridSpan w:val="2"/>
            <w:tcBorders>
              <w:top w:val="single" w:sz="8" w:space="0" w:color="000000"/>
            </w:tcBorders>
            <w:shd w:val="clear" w:color="auto" w:fill="FFFFFF"/>
            <w:tcMar>
              <w:top w:w="0" w:type="dxa"/>
              <w:left w:w="0" w:type="dxa"/>
              <w:bottom w:w="0" w:type="dxa"/>
              <w:right w:w="0" w:type="dxa"/>
            </w:tcMar>
          </w:tcPr>
          <w:p w14:paraId="25AC7A19" w14:textId="77777777" w:rsidR="00590F26" w:rsidRDefault="00590F26" w:rsidP="00590F26">
            <w:pPr>
              <w:pStyle w:val="EMPTYCELLSTYLE"/>
              <w:keepNext/>
            </w:pPr>
          </w:p>
        </w:tc>
        <w:tc>
          <w:tcPr>
            <w:tcW w:w="194" w:type="dxa"/>
            <w:gridSpan w:val="2"/>
            <w:tcBorders>
              <w:top w:val="single" w:sz="8" w:space="0" w:color="000000"/>
            </w:tcBorders>
            <w:shd w:val="clear" w:color="auto" w:fill="FFFFFF"/>
            <w:tcMar>
              <w:top w:w="0" w:type="dxa"/>
              <w:left w:w="0" w:type="dxa"/>
              <w:bottom w:w="0" w:type="dxa"/>
              <w:right w:w="0" w:type="dxa"/>
            </w:tcMar>
          </w:tcPr>
          <w:p w14:paraId="64D4E84C"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56E095EE" w14:textId="77777777" w:rsidR="00590F26" w:rsidRDefault="00590F26" w:rsidP="00590F26">
            <w:pPr>
              <w:pStyle w:val="EMPTYCELLSTYLE"/>
              <w:keepNext/>
            </w:pPr>
          </w:p>
        </w:tc>
        <w:tc>
          <w:tcPr>
            <w:tcW w:w="45" w:type="dxa"/>
            <w:gridSpan w:val="2"/>
            <w:tcBorders>
              <w:top w:val="single" w:sz="8" w:space="0" w:color="000000"/>
              <w:right w:val="single" w:sz="8" w:space="0" w:color="000000"/>
            </w:tcBorders>
            <w:shd w:val="clear" w:color="auto" w:fill="FFFFFF"/>
            <w:tcMar>
              <w:top w:w="0" w:type="dxa"/>
              <w:left w:w="0" w:type="dxa"/>
              <w:bottom w:w="0" w:type="dxa"/>
              <w:right w:w="0" w:type="dxa"/>
            </w:tcMar>
          </w:tcPr>
          <w:p w14:paraId="00E4C200" w14:textId="77777777" w:rsidR="00590F26" w:rsidRDefault="00590F26" w:rsidP="00590F26">
            <w:pPr>
              <w:pStyle w:val="EMPTYCELLSTYLE"/>
              <w:keepNext/>
            </w:pPr>
          </w:p>
        </w:tc>
        <w:tc>
          <w:tcPr>
            <w:tcW w:w="60" w:type="dxa"/>
            <w:gridSpan w:val="3"/>
          </w:tcPr>
          <w:p w14:paraId="62F33B1C" w14:textId="77777777" w:rsidR="00590F26" w:rsidRDefault="00590F26" w:rsidP="00590F26">
            <w:pPr>
              <w:pStyle w:val="EMPTYCELLSTYLE"/>
              <w:keepNext/>
            </w:pPr>
          </w:p>
        </w:tc>
        <w:tc>
          <w:tcPr>
            <w:tcW w:w="40" w:type="dxa"/>
          </w:tcPr>
          <w:p w14:paraId="282F9B75" w14:textId="77777777" w:rsidR="00590F26" w:rsidRDefault="00590F26" w:rsidP="00590F26">
            <w:pPr>
              <w:pStyle w:val="EMPTYCELLSTYLE"/>
              <w:keepNext/>
            </w:pPr>
          </w:p>
        </w:tc>
      </w:tr>
      <w:tr w:rsidR="00590F26" w14:paraId="64946C1A" w14:textId="77777777" w:rsidTr="00247A46">
        <w:trPr>
          <w:gridAfter w:val="2"/>
          <w:wAfter w:w="45" w:type="dxa"/>
          <w:cantSplit/>
        </w:trPr>
        <w:tc>
          <w:tcPr>
            <w:tcW w:w="44" w:type="dxa"/>
            <w:gridSpan w:val="2"/>
          </w:tcPr>
          <w:p w14:paraId="4DFB4019"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3AD6EBBB" w14:textId="77777777" w:rsidR="00590F26" w:rsidRDefault="00590F26" w:rsidP="00590F26">
            <w:pPr>
              <w:pStyle w:val="EMPTYCELLSTYLE"/>
              <w:keepNext/>
            </w:pPr>
          </w:p>
        </w:tc>
        <w:tc>
          <w:tcPr>
            <w:tcW w:w="2835" w:type="dxa"/>
            <w:gridSpan w:val="37"/>
            <w:shd w:val="clear" w:color="auto" w:fill="FFFFFF"/>
            <w:tcMar>
              <w:top w:w="0" w:type="dxa"/>
              <w:left w:w="0" w:type="dxa"/>
              <w:bottom w:w="0" w:type="dxa"/>
              <w:right w:w="0" w:type="dxa"/>
            </w:tcMar>
          </w:tcPr>
          <w:p w14:paraId="621E26F2" w14:textId="77777777" w:rsidR="00590F26" w:rsidRDefault="00590F26" w:rsidP="00590F26">
            <w:pPr>
              <w:pStyle w:val="zarovnaniSNasledujicim0"/>
              <w:keepNext/>
              <w:keepLines/>
            </w:pPr>
            <w:r>
              <w:t>Předmět pojištění:</w:t>
            </w:r>
          </w:p>
        </w:tc>
        <w:tc>
          <w:tcPr>
            <w:tcW w:w="40" w:type="dxa"/>
            <w:gridSpan w:val="2"/>
            <w:tcBorders>
              <w:right w:val="single" w:sz="8" w:space="0" w:color="000000"/>
            </w:tcBorders>
            <w:shd w:val="clear" w:color="auto" w:fill="FFFFFF"/>
            <w:tcMar>
              <w:top w:w="0" w:type="dxa"/>
              <w:left w:w="0" w:type="dxa"/>
              <w:bottom w:w="0" w:type="dxa"/>
              <w:right w:w="0" w:type="dxa"/>
            </w:tcMar>
          </w:tcPr>
          <w:p w14:paraId="39C8ECBA"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6C2E7B1A" w14:textId="77777777" w:rsidR="00590F26" w:rsidRDefault="00590F26" w:rsidP="00590F26">
            <w:pPr>
              <w:pStyle w:val="EMPTYCELLSTYLE"/>
              <w:keepNext/>
            </w:pPr>
          </w:p>
        </w:tc>
        <w:tc>
          <w:tcPr>
            <w:tcW w:w="3018" w:type="dxa"/>
            <w:gridSpan w:val="30"/>
            <w:shd w:val="clear" w:color="auto" w:fill="FFFFFF"/>
            <w:tcMar>
              <w:top w:w="0" w:type="dxa"/>
              <w:left w:w="0" w:type="dxa"/>
              <w:bottom w:w="0" w:type="dxa"/>
              <w:right w:w="0" w:type="dxa"/>
            </w:tcMar>
          </w:tcPr>
          <w:p w14:paraId="4E3584FD" w14:textId="77777777" w:rsidR="00590F26" w:rsidRDefault="00590F26" w:rsidP="00590F26">
            <w:pPr>
              <w:pStyle w:val="zarovnaniSNasledujicim0"/>
              <w:keepNext/>
              <w:keepLines/>
            </w:pPr>
            <w:r>
              <w:t>Místo pojištění:</w:t>
            </w:r>
          </w:p>
        </w:tc>
        <w:tc>
          <w:tcPr>
            <w:tcW w:w="40" w:type="dxa"/>
            <w:gridSpan w:val="2"/>
            <w:tcBorders>
              <w:right w:val="single" w:sz="8" w:space="0" w:color="000000"/>
            </w:tcBorders>
            <w:shd w:val="clear" w:color="auto" w:fill="FFFFFF"/>
            <w:tcMar>
              <w:top w:w="0" w:type="dxa"/>
              <w:left w:w="0" w:type="dxa"/>
              <w:bottom w:w="0" w:type="dxa"/>
              <w:right w:w="0" w:type="dxa"/>
            </w:tcMar>
          </w:tcPr>
          <w:p w14:paraId="763BB127"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6B081DCD" w14:textId="77777777" w:rsidR="00590F26" w:rsidRDefault="00590F26" w:rsidP="00590F26">
            <w:pPr>
              <w:pStyle w:val="EMPTYCELLSTYLE"/>
              <w:keepNext/>
            </w:pPr>
          </w:p>
        </w:tc>
        <w:tc>
          <w:tcPr>
            <w:tcW w:w="2824" w:type="dxa"/>
            <w:gridSpan w:val="15"/>
            <w:shd w:val="clear" w:color="auto" w:fill="FFFFFF"/>
            <w:tcMar>
              <w:top w:w="0" w:type="dxa"/>
              <w:left w:w="0" w:type="dxa"/>
              <w:bottom w:w="0" w:type="dxa"/>
              <w:right w:w="0" w:type="dxa"/>
            </w:tcMar>
          </w:tcPr>
          <w:p w14:paraId="316C2C66" w14:textId="77777777" w:rsidR="00590F26" w:rsidRDefault="00590F26" w:rsidP="00590F26">
            <w:pPr>
              <w:pStyle w:val="zarovnaniSNasledujicim0"/>
              <w:keepNext/>
              <w:keepLines/>
            </w:pPr>
            <w:r>
              <w:t>vlastnictví předmětu pojištění:</w:t>
            </w:r>
          </w:p>
        </w:tc>
        <w:tc>
          <w:tcPr>
            <w:tcW w:w="234" w:type="dxa"/>
            <w:gridSpan w:val="4"/>
            <w:shd w:val="clear" w:color="auto" w:fill="FFFFFF"/>
          </w:tcPr>
          <w:p w14:paraId="1DF00053" w14:textId="77777777" w:rsidR="00590F26" w:rsidRDefault="00590F26" w:rsidP="00590F26">
            <w:pPr>
              <w:pStyle w:val="EMPTYCELLSTYLE"/>
              <w:keepNext/>
            </w:pPr>
          </w:p>
        </w:tc>
        <w:tc>
          <w:tcPr>
            <w:tcW w:w="45" w:type="dxa"/>
            <w:gridSpan w:val="2"/>
            <w:tcBorders>
              <w:right w:val="single" w:sz="8" w:space="0" w:color="000000"/>
            </w:tcBorders>
            <w:shd w:val="clear" w:color="auto" w:fill="FFFFFF"/>
            <w:tcMar>
              <w:top w:w="0" w:type="dxa"/>
              <w:left w:w="0" w:type="dxa"/>
              <w:bottom w:w="0" w:type="dxa"/>
              <w:right w:w="0" w:type="dxa"/>
            </w:tcMar>
          </w:tcPr>
          <w:p w14:paraId="1B493DA1" w14:textId="77777777" w:rsidR="00590F26" w:rsidRDefault="00590F26" w:rsidP="00590F26">
            <w:pPr>
              <w:pStyle w:val="EMPTYCELLSTYLE"/>
              <w:keepNext/>
            </w:pPr>
          </w:p>
        </w:tc>
        <w:tc>
          <w:tcPr>
            <w:tcW w:w="60" w:type="dxa"/>
            <w:gridSpan w:val="3"/>
          </w:tcPr>
          <w:p w14:paraId="63CE1C48" w14:textId="77777777" w:rsidR="00590F26" w:rsidRDefault="00590F26" w:rsidP="00590F26">
            <w:pPr>
              <w:pStyle w:val="EMPTYCELLSTYLE"/>
              <w:keepNext/>
            </w:pPr>
          </w:p>
        </w:tc>
        <w:tc>
          <w:tcPr>
            <w:tcW w:w="40" w:type="dxa"/>
          </w:tcPr>
          <w:p w14:paraId="751FEB57" w14:textId="77777777" w:rsidR="00590F26" w:rsidRDefault="00590F26" w:rsidP="00590F26">
            <w:pPr>
              <w:pStyle w:val="EMPTYCELLSTYLE"/>
              <w:keepNext/>
            </w:pPr>
          </w:p>
        </w:tc>
      </w:tr>
      <w:tr w:rsidR="005F055B" w14:paraId="22E5E7AD" w14:textId="77777777" w:rsidTr="00247A46">
        <w:trPr>
          <w:gridAfter w:val="2"/>
          <w:wAfter w:w="45" w:type="dxa"/>
          <w:cantSplit/>
        </w:trPr>
        <w:tc>
          <w:tcPr>
            <w:tcW w:w="44" w:type="dxa"/>
            <w:gridSpan w:val="2"/>
          </w:tcPr>
          <w:p w14:paraId="2D041942"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1149BD77" w14:textId="77777777" w:rsidR="00590F26" w:rsidRDefault="00590F26" w:rsidP="00590F26">
            <w:pPr>
              <w:pStyle w:val="EMPTYCELLSTYLE"/>
              <w:keepNext/>
            </w:pPr>
          </w:p>
        </w:tc>
        <w:tc>
          <w:tcPr>
            <w:tcW w:w="258" w:type="dxa"/>
            <w:gridSpan w:val="2"/>
            <w:shd w:val="clear" w:color="auto" w:fill="FFFFFF"/>
          </w:tcPr>
          <w:p w14:paraId="54F63274" w14:textId="77777777" w:rsidR="00590F26" w:rsidRDefault="00590F26" w:rsidP="00590F26">
            <w:pPr>
              <w:pStyle w:val="EMPTYCELLSTYLE"/>
              <w:keepNext/>
            </w:pPr>
          </w:p>
        </w:tc>
        <w:tc>
          <w:tcPr>
            <w:tcW w:w="40" w:type="dxa"/>
            <w:gridSpan w:val="2"/>
            <w:shd w:val="clear" w:color="auto" w:fill="FFFFFF"/>
          </w:tcPr>
          <w:p w14:paraId="03FA7D23" w14:textId="77777777" w:rsidR="00590F26" w:rsidRDefault="00590F26" w:rsidP="00590F26">
            <w:pPr>
              <w:pStyle w:val="EMPTYCELLSTYLE"/>
              <w:keepNext/>
            </w:pPr>
          </w:p>
        </w:tc>
        <w:tc>
          <w:tcPr>
            <w:tcW w:w="59" w:type="dxa"/>
            <w:gridSpan w:val="3"/>
            <w:shd w:val="clear" w:color="auto" w:fill="FFFFFF"/>
          </w:tcPr>
          <w:p w14:paraId="3B9F57E5" w14:textId="77777777" w:rsidR="00590F26" w:rsidRDefault="00590F26" w:rsidP="00590F26">
            <w:pPr>
              <w:pStyle w:val="EMPTYCELLSTYLE"/>
              <w:keepNext/>
            </w:pPr>
          </w:p>
        </w:tc>
        <w:tc>
          <w:tcPr>
            <w:tcW w:w="100" w:type="dxa"/>
            <w:gridSpan w:val="3"/>
            <w:shd w:val="clear" w:color="auto" w:fill="FFFFFF"/>
          </w:tcPr>
          <w:p w14:paraId="6AFBBE29" w14:textId="77777777" w:rsidR="00590F26" w:rsidRDefault="00590F26" w:rsidP="00590F26">
            <w:pPr>
              <w:pStyle w:val="EMPTYCELLSTYLE"/>
              <w:keepNext/>
            </w:pPr>
          </w:p>
        </w:tc>
        <w:tc>
          <w:tcPr>
            <w:tcW w:w="100" w:type="dxa"/>
            <w:gridSpan w:val="3"/>
            <w:shd w:val="clear" w:color="auto" w:fill="FFFFFF"/>
          </w:tcPr>
          <w:p w14:paraId="56BB2028" w14:textId="77777777" w:rsidR="00590F26" w:rsidRDefault="00590F26" w:rsidP="00590F26">
            <w:pPr>
              <w:pStyle w:val="EMPTYCELLSTYLE"/>
              <w:keepNext/>
            </w:pPr>
          </w:p>
        </w:tc>
        <w:tc>
          <w:tcPr>
            <w:tcW w:w="60" w:type="dxa"/>
            <w:gridSpan w:val="3"/>
            <w:shd w:val="clear" w:color="auto" w:fill="FFFFFF"/>
          </w:tcPr>
          <w:p w14:paraId="63CD82B5" w14:textId="77777777" w:rsidR="00590F26" w:rsidRDefault="00590F26" w:rsidP="00590F26">
            <w:pPr>
              <w:pStyle w:val="EMPTYCELLSTYLE"/>
              <w:keepNext/>
            </w:pPr>
          </w:p>
        </w:tc>
        <w:tc>
          <w:tcPr>
            <w:tcW w:w="40" w:type="dxa"/>
            <w:gridSpan w:val="2"/>
            <w:shd w:val="clear" w:color="auto" w:fill="FFFFFF"/>
          </w:tcPr>
          <w:p w14:paraId="5E1C5456" w14:textId="77777777" w:rsidR="00590F26" w:rsidRDefault="00590F26" w:rsidP="00590F26">
            <w:pPr>
              <w:pStyle w:val="EMPTYCELLSTYLE"/>
              <w:keepNext/>
            </w:pPr>
          </w:p>
        </w:tc>
        <w:tc>
          <w:tcPr>
            <w:tcW w:w="200" w:type="dxa"/>
            <w:gridSpan w:val="3"/>
            <w:shd w:val="clear" w:color="auto" w:fill="FFFFFF"/>
          </w:tcPr>
          <w:p w14:paraId="7FDC475F" w14:textId="77777777" w:rsidR="00590F26" w:rsidRDefault="00590F26" w:rsidP="00590F26">
            <w:pPr>
              <w:pStyle w:val="EMPTYCELLSTYLE"/>
              <w:keepNext/>
            </w:pPr>
          </w:p>
        </w:tc>
        <w:tc>
          <w:tcPr>
            <w:tcW w:w="40" w:type="dxa"/>
            <w:gridSpan w:val="2"/>
            <w:shd w:val="clear" w:color="auto" w:fill="FFFFFF"/>
          </w:tcPr>
          <w:p w14:paraId="40AB0970" w14:textId="77777777" w:rsidR="00590F26" w:rsidRDefault="00590F26" w:rsidP="00590F26">
            <w:pPr>
              <w:pStyle w:val="EMPTYCELLSTYLE"/>
              <w:keepNext/>
            </w:pPr>
          </w:p>
        </w:tc>
        <w:tc>
          <w:tcPr>
            <w:tcW w:w="898" w:type="dxa"/>
            <w:gridSpan w:val="2"/>
            <w:shd w:val="clear" w:color="auto" w:fill="FFFFFF"/>
          </w:tcPr>
          <w:p w14:paraId="7C95E653" w14:textId="77777777" w:rsidR="00590F26" w:rsidRDefault="00590F26" w:rsidP="00590F26">
            <w:pPr>
              <w:pStyle w:val="EMPTYCELLSTYLE"/>
              <w:keepNext/>
            </w:pPr>
          </w:p>
        </w:tc>
        <w:tc>
          <w:tcPr>
            <w:tcW w:w="180" w:type="dxa"/>
            <w:gridSpan w:val="2"/>
            <w:shd w:val="clear" w:color="auto" w:fill="FFFFFF"/>
          </w:tcPr>
          <w:p w14:paraId="1DB1F9C9" w14:textId="77777777" w:rsidR="00590F26" w:rsidRDefault="00590F26" w:rsidP="00590F26">
            <w:pPr>
              <w:pStyle w:val="EMPTYCELLSTYLE"/>
              <w:keepNext/>
            </w:pPr>
          </w:p>
        </w:tc>
        <w:tc>
          <w:tcPr>
            <w:tcW w:w="400" w:type="dxa"/>
            <w:gridSpan w:val="2"/>
            <w:shd w:val="clear" w:color="auto" w:fill="FFFFFF"/>
          </w:tcPr>
          <w:p w14:paraId="4FC862C5" w14:textId="77777777" w:rsidR="00590F26" w:rsidRDefault="00590F26" w:rsidP="00590F26">
            <w:pPr>
              <w:pStyle w:val="EMPTYCELLSTYLE"/>
              <w:keepNext/>
            </w:pPr>
          </w:p>
        </w:tc>
        <w:tc>
          <w:tcPr>
            <w:tcW w:w="40" w:type="dxa"/>
            <w:gridSpan w:val="2"/>
            <w:shd w:val="clear" w:color="auto" w:fill="FFFFFF"/>
          </w:tcPr>
          <w:p w14:paraId="5581F5BC" w14:textId="77777777" w:rsidR="00590F26" w:rsidRDefault="00590F26" w:rsidP="00590F26">
            <w:pPr>
              <w:pStyle w:val="EMPTYCELLSTYLE"/>
              <w:keepNext/>
            </w:pPr>
          </w:p>
        </w:tc>
        <w:tc>
          <w:tcPr>
            <w:tcW w:w="260" w:type="dxa"/>
            <w:gridSpan w:val="2"/>
            <w:shd w:val="clear" w:color="auto" w:fill="FFFFFF"/>
          </w:tcPr>
          <w:p w14:paraId="75BD02C9" w14:textId="77777777" w:rsidR="00590F26" w:rsidRDefault="00590F26" w:rsidP="00590F26">
            <w:pPr>
              <w:pStyle w:val="EMPTYCELLSTYLE"/>
              <w:keepNext/>
            </w:pPr>
          </w:p>
        </w:tc>
        <w:tc>
          <w:tcPr>
            <w:tcW w:w="40" w:type="dxa"/>
            <w:gridSpan w:val="2"/>
            <w:shd w:val="clear" w:color="auto" w:fill="FFFFFF"/>
          </w:tcPr>
          <w:p w14:paraId="6F20E2E3" w14:textId="77777777" w:rsidR="00590F26" w:rsidRDefault="00590F26" w:rsidP="00590F26">
            <w:pPr>
              <w:pStyle w:val="EMPTYCELLSTYLE"/>
              <w:keepNext/>
            </w:pPr>
          </w:p>
        </w:tc>
        <w:tc>
          <w:tcPr>
            <w:tcW w:w="120" w:type="dxa"/>
            <w:gridSpan w:val="2"/>
            <w:shd w:val="clear" w:color="auto" w:fill="FFFFFF"/>
          </w:tcPr>
          <w:p w14:paraId="5BAD00B2" w14:textId="77777777" w:rsidR="00590F26" w:rsidRDefault="00590F26" w:rsidP="00590F26">
            <w:pPr>
              <w:pStyle w:val="EMPTYCELLSTYLE"/>
              <w:keepNext/>
            </w:pPr>
          </w:p>
        </w:tc>
        <w:tc>
          <w:tcPr>
            <w:tcW w:w="40" w:type="dxa"/>
            <w:gridSpan w:val="2"/>
            <w:tcBorders>
              <w:right w:val="single" w:sz="8" w:space="0" w:color="000000"/>
            </w:tcBorders>
            <w:shd w:val="clear" w:color="auto" w:fill="FFFFFF"/>
            <w:tcMar>
              <w:top w:w="0" w:type="dxa"/>
              <w:left w:w="0" w:type="dxa"/>
              <w:bottom w:w="0" w:type="dxa"/>
              <w:right w:w="0" w:type="dxa"/>
            </w:tcMar>
          </w:tcPr>
          <w:p w14:paraId="17008B9A"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0AF84BBF" w14:textId="77777777" w:rsidR="00590F26" w:rsidRDefault="00590F26" w:rsidP="00590F26">
            <w:pPr>
              <w:pStyle w:val="EMPTYCELLSTYLE"/>
              <w:keepNext/>
            </w:pPr>
          </w:p>
        </w:tc>
        <w:tc>
          <w:tcPr>
            <w:tcW w:w="320" w:type="dxa"/>
            <w:gridSpan w:val="2"/>
            <w:shd w:val="clear" w:color="auto" w:fill="FFFFFF"/>
          </w:tcPr>
          <w:p w14:paraId="727E85B9" w14:textId="77777777" w:rsidR="00590F26" w:rsidRDefault="00590F26" w:rsidP="00590F26">
            <w:pPr>
              <w:pStyle w:val="EMPTYCELLSTYLE"/>
              <w:keepNext/>
            </w:pPr>
          </w:p>
        </w:tc>
        <w:tc>
          <w:tcPr>
            <w:tcW w:w="40" w:type="dxa"/>
            <w:gridSpan w:val="2"/>
            <w:shd w:val="clear" w:color="auto" w:fill="FFFFFF"/>
          </w:tcPr>
          <w:p w14:paraId="7ADCF1E8" w14:textId="77777777" w:rsidR="00590F26" w:rsidRDefault="00590F26" w:rsidP="00590F26">
            <w:pPr>
              <w:pStyle w:val="EMPTYCELLSTYLE"/>
              <w:keepNext/>
            </w:pPr>
          </w:p>
        </w:tc>
        <w:tc>
          <w:tcPr>
            <w:tcW w:w="100" w:type="dxa"/>
            <w:gridSpan w:val="2"/>
            <w:shd w:val="clear" w:color="auto" w:fill="FFFFFF"/>
          </w:tcPr>
          <w:p w14:paraId="09393A1C" w14:textId="77777777" w:rsidR="00590F26" w:rsidRDefault="00590F26" w:rsidP="00590F26">
            <w:pPr>
              <w:pStyle w:val="EMPTYCELLSTYLE"/>
              <w:keepNext/>
            </w:pPr>
          </w:p>
        </w:tc>
        <w:tc>
          <w:tcPr>
            <w:tcW w:w="300" w:type="dxa"/>
            <w:gridSpan w:val="2"/>
            <w:shd w:val="clear" w:color="auto" w:fill="FFFFFF"/>
          </w:tcPr>
          <w:p w14:paraId="7376FC24" w14:textId="77777777" w:rsidR="00590F26" w:rsidRDefault="00590F26" w:rsidP="00590F26">
            <w:pPr>
              <w:pStyle w:val="EMPTYCELLSTYLE"/>
              <w:keepNext/>
            </w:pPr>
          </w:p>
        </w:tc>
        <w:tc>
          <w:tcPr>
            <w:tcW w:w="300" w:type="dxa"/>
            <w:gridSpan w:val="2"/>
            <w:shd w:val="clear" w:color="auto" w:fill="FFFFFF"/>
          </w:tcPr>
          <w:p w14:paraId="36B3E538" w14:textId="77777777" w:rsidR="00590F26" w:rsidRDefault="00590F26" w:rsidP="00590F26">
            <w:pPr>
              <w:pStyle w:val="EMPTYCELLSTYLE"/>
              <w:keepNext/>
            </w:pPr>
          </w:p>
        </w:tc>
        <w:tc>
          <w:tcPr>
            <w:tcW w:w="140" w:type="dxa"/>
            <w:gridSpan w:val="2"/>
            <w:shd w:val="clear" w:color="auto" w:fill="FFFFFF"/>
          </w:tcPr>
          <w:p w14:paraId="2E6D5DCD" w14:textId="77777777" w:rsidR="00590F26" w:rsidRDefault="00590F26" w:rsidP="00590F26">
            <w:pPr>
              <w:pStyle w:val="EMPTYCELLSTYLE"/>
              <w:keepNext/>
            </w:pPr>
          </w:p>
        </w:tc>
        <w:tc>
          <w:tcPr>
            <w:tcW w:w="360" w:type="dxa"/>
            <w:gridSpan w:val="2"/>
            <w:shd w:val="clear" w:color="auto" w:fill="FFFFFF"/>
          </w:tcPr>
          <w:p w14:paraId="34B44DC0" w14:textId="77777777" w:rsidR="00590F26" w:rsidRDefault="00590F26" w:rsidP="00590F26">
            <w:pPr>
              <w:pStyle w:val="EMPTYCELLSTYLE"/>
              <w:keepNext/>
            </w:pPr>
          </w:p>
        </w:tc>
        <w:tc>
          <w:tcPr>
            <w:tcW w:w="40" w:type="dxa"/>
            <w:gridSpan w:val="2"/>
            <w:shd w:val="clear" w:color="auto" w:fill="FFFFFF"/>
          </w:tcPr>
          <w:p w14:paraId="04179525" w14:textId="77777777" w:rsidR="00590F26" w:rsidRDefault="00590F26" w:rsidP="00590F26">
            <w:pPr>
              <w:pStyle w:val="EMPTYCELLSTYLE"/>
              <w:keepNext/>
            </w:pPr>
          </w:p>
        </w:tc>
        <w:tc>
          <w:tcPr>
            <w:tcW w:w="40" w:type="dxa"/>
            <w:gridSpan w:val="2"/>
            <w:shd w:val="clear" w:color="auto" w:fill="FFFFFF"/>
          </w:tcPr>
          <w:p w14:paraId="17C1707B" w14:textId="77777777" w:rsidR="00590F26" w:rsidRDefault="00590F26" w:rsidP="00590F26">
            <w:pPr>
              <w:pStyle w:val="EMPTYCELLSTYLE"/>
              <w:keepNext/>
            </w:pPr>
          </w:p>
        </w:tc>
        <w:tc>
          <w:tcPr>
            <w:tcW w:w="320" w:type="dxa"/>
            <w:gridSpan w:val="3"/>
            <w:shd w:val="clear" w:color="auto" w:fill="FFFFFF"/>
          </w:tcPr>
          <w:p w14:paraId="7304CF76" w14:textId="77777777" w:rsidR="00590F26" w:rsidRDefault="00590F26" w:rsidP="00590F26">
            <w:pPr>
              <w:pStyle w:val="EMPTYCELLSTYLE"/>
              <w:keepNext/>
            </w:pPr>
          </w:p>
        </w:tc>
        <w:tc>
          <w:tcPr>
            <w:tcW w:w="200" w:type="dxa"/>
            <w:gridSpan w:val="3"/>
            <w:shd w:val="clear" w:color="auto" w:fill="FFFFFF"/>
          </w:tcPr>
          <w:p w14:paraId="1A97C53A" w14:textId="77777777" w:rsidR="00590F26" w:rsidRDefault="00590F26" w:rsidP="00590F26">
            <w:pPr>
              <w:pStyle w:val="EMPTYCELLSTYLE"/>
              <w:keepNext/>
            </w:pPr>
          </w:p>
        </w:tc>
        <w:tc>
          <w:tcPr>
            <w:tcW w:w="40" w:type="dxa"/>
            <w:gridSpan w:val="2"/>
            <w:shd w:val="clear" w:color="auto" w:fill="FFFFFF"/>
          </w:tcPr>
          <w:p w14:paraId="4B75F027" w14:textId="77777777" w:rsidR="00590F26" w:rsidRDefault="00590F26" w:rsidP="00590F26">
            <w:pPr>
              <w:pStyle w:val="EMPTYCELLSTYLE"/>
              <w:keepNext/>
            </w:pPr>
          </w:p>
        </w:tc>
        <w:tc>
          <w:tcPr>
            <w:tcW w:w="40" w:type="dxa"/>
            <w:gridSpan w:val="2"/>
            <w:shd w:val="clear" w:color="auto" w:fill="FFFFFF"/>
          </w:tcPr>
          <w:p w14:paraId="068AD6D9" w14:textId="77777777" w:rsidR="00590F26" w:rsidRDefault="00590F26" w:rsidP="00590F26">
            <w:pPr>
              <w:pStyle w:val="EMPTYCELLSTYLE"/>
              <w:keepNext/>
            </w:pPr>
          </w:p>
        </w:tc>
        <w:tc>
          <w:tcPr>
            <w:tcW w:w="778" w:type="dxa"/>
            <w:gridSpan w:val="2"/>
            <w:shd w:val="clear" w:color="auto" w:fill="FFFFFF"/>
          </w:tcPr>
          <w:p w14:paraId="1760EBAC" w14:textId="77777777" w:rsidR="00590F26" w:rsidRDefault="00590F26" w:rsidP="00590F26">
            <w:pPr>
              <w:pStyle w:val="EMPTYCELLSTYLE"/>
              <w:keepNext/>
            </w:pPr>
          </w:p>
        </w:tc>
        <w:tc>
          <w:tcPr>
            <w:tcW w:w="40" w:type="dxa"/>
            <w:gridSpan w:val="2"/>
            <w:tcBorders>
              <w:right w:val="single" w:sz="8" w:space="0" w:color="000000"/>
            </w:tcBorders>
            <w:shd w:val="clear" w:color="auto" w:fill="FFFFFF"/>
            <w:tcMar>
              <w:top w:w="0" w:type="dxa"/>
              <w:left w:w="0" w:type="dxa"/>
              <w:bottom w:w="0" w:type="dxa"/>
              <w:right w:w="0" w:type="dxa"/>
            </w:tcMar>
          </w:tcPr>
          <w:p w14:paraId="7C3DD8BB"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6BB0876D" w14:textId="77777777" w:rsidR="00590F26" w:rsidRDefault="00590F26" w:rsidP="00590F26">
            <w:pPr>
              <w:pStyle w:val="EMPTYCELLSTYLE"/>
              <w:keepNext/>
            </w:pPr>
          </w:p>
        </w:tc>
        <w:tc>
          <w:tcPr>
            <w:tcW w:w="560" w:type="dxa"/>
            <w:gridSpan w:val="2"/>
            <w:shd w:val="clear" w:color="auto" w:fill="FFFFFF"/>
          </w:tcPr>
          <w:p w14:paraId="6E48466C" w14:textId="77777777" w:rsidR="00590F26" w:rsidRDefault="00590F26" w:rsidP="00590F26">
            <w:pPr>
              <w:pStyle w:val="EMPTYCELLSTYLE"/>
              <w:keepNext/>
            </w:pPr>
          </w:p>
        </w:tc>
        <w:tc>
          <w:tcPr>
            <w:tcW w:w="100" w:type="dxa"/>
            <w:gridSpan w:val="2"/>
            <w:shd w:val="clear" w:color="auto" w:fill="FFFFFF"/>
          </w:tcPr>
          <w:p w14:paraId="65C297BD" w14:textId="77777777" w:rsidR="00590F26" w:rsidRDefault="00590F26" w:rsidP="00590F26">
            <w:pPr>
              <w:pStyle w:val="EMPTYCELLSTYLE"/>
              <w:keepNext/>
            </w:pPr>
          </w:p>
        </w:tc>
        <w:tc>
          <w:tcPr>
            <w:tcW w:w="200" w:type="dxa"/>
            <w:gridSpan w:val="2"/>
            <w:shd w:val="clear" w:color="auto" w:fill="FFFFFF"/>
          </w:tcPr>
          <w:p w14:paraId="75442D43" w14:textId="77777777" w:rsidR="00590F26" w:rsidRDefault="00590F26" w:rsidP="00590F26">
            <w:pPr>
              <w:pStyle w:val="EMPTYCELLSTYLE"/>
              <w:keepNext/>
            </w:pPr>
          </w:p>
        </w:tc>
        <w:tc>
          <w:tcPr>
            <w:tcW w:w="460" w:type="dxa"/>
            <w:gridSpan w:val="3"/>
            <w:shd w:val="clear" w:color="auto" w:fill="FFFFFF"/>
          </w:tcPr>
          <w:p w14:paraId="538949FE" w14:textId="77777777" w:rsidR="00590F26" w:rsidRDefault="00590F26" w:rsidP="00590F26">
            <w:pPr>
              <w:pStyle w:val="EMPTYCELLSTYLE"/>
              <w:keepNext/>
            </w:pPr>
          </w:p>
        </w:tc>
        <w:tc>
          <w:tcPr>
            <w:tcW w:w="40" w:type="dxa"/>
            <w:gridSpan w:val="2"/>
            <w:shd w:val="clear" w:color="auto" w:fill="FFFFFF"/>
          </w:tcPr>
          <w:p w14:paraId="54E8696B" w14:textId="77777777" w:rsidR="00590F26" w:rsidRDefault="00590F26" w:rsidP="00590F26">
            <w:pPr>
              <w:pStyle w:val="EMPTYCELLSTYLE"/>
              <w:keepNext/>
            </w:pPr>
          </w:p>
        </w:tc>
        <w:tc>
          <w:tcPr>
            <w:tcW w:w="40" w:type="dxa"/>
            <w:gridSpan w:val="2"/>
            <w:shd w:val="clear" w:color="auto" w:fill="FFFFFF"/>
          </w:tcPr>
          <w:p w14:paraId="73210708" w14:textId="77777777" w:rsidR="00590F26" w:rsidRDefault="00590F26" w:rsidP="00590F26">
            <w:pPr>
              <w:pStyle w:val="EMPTYCELLSTYLE"/>
              <w:keepNext/>
            </w:pPr>
          </w:p>
        </w:tc>
        <w:tc>
          <w:tcPr>
            <w:tcW w:w="1424" w:type="dxa"/>
            <w:gridSpan w:val="2"/>
            <w:shd w:val="clear" w:color="auto" w:fill="FFFFFF"/>
          </w:tcPr>
          <w:p w14:paraId="5517C3F4" w14:textId="77777777" w:rsidR="00590F26" w:rsidRDefault="00590F26" w:rsidP="00590F26">
            <w:pPr>
              <w:pStyle w:val="EMPTYCELLSTYLE"/>
              <w:keepNext/>
            </w:pPr>
          </w:p>
        </w:tc>
        <w:tc>
          <w:tcPr>
            <w:tcW w:w="194" w:type="dxa"/>
            <w:gridSpan w:val="2"/>
            <w:shd w:val="clear" w:color="auto" w:fill="FFFFFF"/>
          </w:tcPr>
          <w:p w14:paraId="0BC53FD6" w14:textId="77777777" w:rsidR="00590F26" w:rsidRDefault="00590F26" w:rsidP="00590F26">
            <w:pPr>
              <w:pStyle w:val="EMPTYCELLSTYLE"/>
              <w:keepNext/>
            </w:pPr>
          </w:p>
        </w:tc>
        <w:tc>
          <w:tcPr>
            <w:tcW w:w="40" w:type="dxa"/>
            <w:gridSpan w:val="2"/>
            <w:shd w:val="clear" w:color="auto" w:fill="FFFFFF"/>
          </w:tcPr>
          <w:p w14:paraId="292EA034" w14:textId="77777777" w:rsidR="00590F26" w:rsidRDefault="00590F26" w:rsidP="00590F26">
            <w:pPr>
              <w:pStyle w:val="EMPTYCELLSTYLE"/>
              <w:keepNext/>
            </w:pPr>
          </w:p>
        </w:tc>
        <w:tc>
          <w:tcPr>
            <w:tcW w:w="45" w:type="dxa"/>
            <w:gridSpan w:val="2"/>
            <w:tcBorders>
              <w:right w:val="single" w:sz="8" w:space="0" w:color="000000"/>
            </w:tcBorders>
            <w:shd w:val="clear" w:color="auto" w:fill="FFFFFF"/>
            <w:tcMar>
              <w:top w:w="0" w:type="dxa"/>
              <w:left w:w="0" w:type="dxa"/>
              <w:bottom w:w="0" w:type="dxa"/>
              <w:right w:w="0" w:type="dxa"/>
            </w:tcMar>
          </w:tcPr>
          <w:p w14:paraId="7CC4ABDA" w14:textId="77777777" w:rsidR="00590F26" w:rsidRDefault="00590F26" w:rsidP="00590F26">
            <w:pPr>
              <w:pStyle w:val="EMPTYCELLSTYLE"/>
              <w:keepNext/>
            </w:pPr>
          </w:p>
        </w:tc>
        <w:tc>
          <w:tcPr>
            <w:tcW w:w="60" w:type="dxa"/>
            <w:gridSpan w:val="3"/>
          </w:tcPr>
          <w:p w14:paraId="2001B68B" w14:textId="77777777" w:rsidR="00590F26" w:rsidRDefault="00590F26" w:rsidP="00590F26">
            <w:pPr>
              <w:pStyle w:val="EMPTYCELLSTYLE"/>
              <w:keepNext/>
            </w:pPr>
          </w:p>
        </w:tc>
        <w:tc>
          <w:tcPr>
            <w:tcW w:w="40" w:type="dxa"/>
          </w:tcPr>
          <w:p w14:paraId="7CC4BF25" w14:textId="77777777" w:rsidR="00590F26" w:rsidRDefault="00590F26" w:rsidP="00590F26">
            <w:pPr>
              <w:pStyle w:val="EMPTYCELLSTYLE"/>
              <w:keepNext/>
            </w:pPr>
          </w:p>
        </w:tc>
      </w:tr>
      <w:tr w:rsidR="00590F26" w14:paraId="778BDC38" w14:textId="77777777" w:rsidTr="00247A46">
        <w:trPr>
          <w:gridAfter w:val="2"/>
          <w:wAfter w:w="45" w:type="dxa"/>
          <w:cantSplit/>
        </w:trPr>
        <w:tc>
          <w:tcPr>
            <w:tcW w:w="44" w:type="dxa"/>
            <w:gridSpan w:val="2"/>
          </w:tcPr>
          <w:p w14:paraId="68F5ADCA"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34190556" w14:textId="77777777" w:rsidR="00590F26" w:rsidRDefault="00590F26" w:rsidP="00590F26">
            <w:pPr>
              <w:pStyle w:val="EMPTYCELLSTYLE"/>
              <w:keepNext/>
            </w:pPr>
          </w:p>
        </w:tc>
        <w:tc>
          <w:tcPr>
            <w:tcW w:w="2835" w:type="dxa"/>
            <w:gridSpan w:val="37"/>
            <w:vMerge w:val="restart"/>
            <w:shd w:val="clear" w:color="auto" w:fill="FFFFFF"/>
            <w:tcMar>
              <w:top w:w="0" w:type="dxa"/>
              <w:left w:w="0" w:type="dxa"/>
              <w:bottom w:w="0" w:type="dxa"/>
              <w:right w:w="0" w:type="dxa"/>
            </w:tcMar>
          </w:tcPr>
          <w:p w14:paraId="3EEE7DBF" w14:textId="44946706" w:rsidR="00590F26" w:rsidRDefault="00590F26" w:rsidP="00590F26">
            <w:pPr>
              <w:pStyle w:val="tabulkaPojisteniBold"/>
              <w:keepNext/>
              <w:keepLines/>
            </w:pPr>
            <w:r>
              <w:t>26. soubor elektronických zařízení, příslušenství</w:t>
            </w:r>
          </w:p>
        </w:tc>
        <w:tc>
          <w:tcPr>
            <w:tcW w:w="40" w:type="dxa"/>
            <w:gridSpan w:val="2"/>
            <w:tcBorders>
              <w:right w:val="single" w:sz="8" w:space="0" w:color="000000"/>
            </w:tcBorders>
            <w:shd w:val="clear" w:color="auto" w:fill="FFFFFF"/>
            <w:tcMar>
              <w:top w:w="0" w:type="dxa"/>
              <w:left w:w="0" w:type="dxa"/>
              <w:bottom w:w="0" w:type="dxa"/>
              <w:right w:w="0" w:type="dxa"/>
            </w:tcMar>
          </w:tcPr>
          <w:p w14:paraId="5E5AE97E"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60BC7032" w14:textId="77777777" w:rsidR="00590F26" w:rsidRDefault="00590F26" w:rsidP="00590F26">
            <w:pPr>
              <w:pStyle w:val="EMPTYCELLSTYLE"/>
              <w:keepNext/>
            </w:pPr>
          </w:p>
        </w:tc>
        <w:tc>
          <w:tcPr>
            <w:tcW w:w="3018" w:type="dxa"/>
            <w:gridSpan w:val="30"/>
            <w:shd w:val="clear" w:color="auto" w:fill="FFFFFF"/>
            <w:tcMar>
              <w:top w:w="0" w:type="dxa"/>
              <w:left w:w="0" w:type="dxa"/>
              <w:bottom w:w="0" w:type="dxa"/>
              <w:right w:w="0" w:type="dxa"/>
            </w:tcMar>
          </w:tcPr>
          <w:p w14:paraId="38291DCF" w14:textId="77777777" w:rsidR="00590F26" w:rsidRDefault="00590F26" w:rsidP="00590F26">
            <w:pPr>
              <w:pStyle w:val="zarovnaniSNasledujicim0"/>
              <w:keepNext/>
              <w:keepLines/>
            </w:pPr>
            <w:r>
              <w:t>území ČR</w:t>
            </w:r>
          </w:p>
        </w:tc>
        <w:tc>
          <w:tcPr>
            <w:tcW w:w="40" w:type="dxa"/>
            <w:gridSpan w:val="2"/>
            <w:tcBorders>
              <w:right w:val="single" w:sz="8" w:space="0" w:color="000000"/>
            </w:tcBorders>
            <w:shd w:val="clear" w:color="auto" w:fill="FFFFFF"/>
            <w:tcMar>
              <w:top w:w="0" w:type="dxa"/>
              <w:left w:w="0" w:type="dxa"/>
              <w:bottom w:w="0" w:type="dxa"/>
              <w:right w:w="0" w:type="dxa"/>
            </w:tcMar>
          </w:tcPr>
          <w:p w14:paraId="1C695A67"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10BDF0D8" w14:textId="77777777" w:rsidR="00590F26" w:rsidRDefault="00590F26" w:rsidP="00590F26">
            <w:pPr>
              <w:pStyle w:val="EMPTYCELLSTYLE"/>
              <w:keepNext/>
            </w:pPr>
          </w:p>
        </w:tc>
        <w:tc>
          <w:tcPr>
            <w:tcW w:w="2824" w:type="dxa"/>
            <w:gridSpan w:val="15"/>
            <w:shd w:val="clear" w:color="auto" w:fill="FFFFFF"/>
            <w:tcMar>
              <w:top w:w="0" w:type="dxa"/>
              <w:left w:w="0" w:type="dxa"/>
              <w:bottom w:w="0" w:type="dxa"/>
              <w:right w:w="0" w:type="dxa"/>
            </w:tcMar>
          </w:tcPr>
          <w:p w14:paraId="61CD569F" w14:textId="77777777" w:rsidR="00590F26" w:rsidRDefault="00590F26" w:rsidP="00590F26">
            <w:pPr>
              <w:pStyle w:val="zarovnaniSNasledujicim0"/>
              <w:keepNext/>
              <w:keepLines/>
            </w:pPr>
            <w:r>
              <w:t>vlastní</w:t>
            </w:r>
          </w:p>
        </w:tc>
        <w:tc>
          <w:tcPr>
            <w:tcW w:w="234" w:type="dxa"/>
            <w:gridSpan w:val="4"/>
            <w:shd w:val="clear" w:color="auto" w:fill="FFFFFF"/>
          </w:tcPr>
          <w:p w14:paraId="1D810EE5" w14:textId="77777777" w:rsidR="00590F26" w:rsidRDefault="00590F26" w:rsidP="00590F26">
            <w:pPr>
              <w:pStyle w:val="EMPTYCELLSTYLE"/>
              <w:keepNext/>
            </w:pPr>
          </w:p>
        </w:tc>
        <w:tc>
          <w:tcPr>
            <w:tcW w:w="45" w:type="dxa"/>
            <w:gridSpan w:val="2"/>
            <w:tcBorders>
              <w:right w:val="single" w:sz="8" w:space="0" w:color="000000"/>
            </w:tcBorders>
            <w:shd w:val="clear" w:color="auto" w:fill="FFFFFF"/>
            <w:tcMar>
              <w:top w:w="0" w:type="dxa"/>
              <w:left w:w="0" w:type="dxa"/>
              <w:bottom w:w="0" w:type="dxa"/>
              <w:right w:w="0" w:type="dxa"/>
            </w:tcMar>
          </w:tcPr>
          <w:p w14:paraId="7B2527B4" w14:textId="77777777" w:rsidR="00590F26" w:rsidRDefault="00590F26" w:rsidP="00590F26">
            <w:pPr>
              <w:pStyle w:val="EMPTYCELLSTYLE"/>
              <w:keepNext/>
            </w:pPr>
          </w:p>
        </w:tc>
        <w:tc>
          <w:tcPr>
            <w:tcW w:w="60" w:type="dxa"/>
            <w:gridSpan w:val="3"/>
          </w:tcPr>
          <w:p w14:paraId="5B710D4A" w14:textId="77777777" w:rsidR="00590F26" w:rsidRDefault="00590F26" w:rsidP="00590F26">
            <w:pPr>
              <w:pStyle w:val="EMPTYCELLSTYLE"/>
              <w:keepNext/>
            </w:pPr>
          </w:p>
        </w:tc>
        <w:tc>
          <w:tcPr>
            <w:tcW w:w="40" w:type="dxa"/>
          </w:tcPr>
          <w:p w14:paraId="1B17B51D" w14:textId="77777777" w:rsidR="00590F26" w:rsidRDefault="00590F26" w:rsidP="00590F26">
            <w:pPr>
              <w:pStyle w:val="EMPTYCELLSTYLE"/>
              <w:keepNext/>
            </w:pPr>
          </w:p>
        </w:tc>
      </w:tr>
      <w:tr w:rsidR="00590F26" w14:paraId="0FB09DD9" w14:textId="77777777" w:rsidTr="00247A46">
        <w:trPr>
          <w:gridAfter w:val="2"/>
          <w:wAfter w:w="45" w:type="dxa"/>
          <w:cantSplit/>
        </w:trPr>
        <w:tc>
          <w:tcPr>
            <w:tcW w:w="44" w:type="dxa"/>
            <w:gridSpan w:val="2"/>
          </w:tcPr>
          <w:p w14:paraId="4B8C4382"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5F06B31B" w14:textId="77777777" w:rsidR="00590F26" w:rsidRDefault="00590F26" w:rsidP="00590F26">
            <w:pPr>
              <w:pStyle w:val="EMPTYCELLSTYLE"/>
              <w:keepNext/>
            </w:pPr>
          </w:p>
        </w:tc>
        <w:tc>
          <w:tcPr>
            <w:tcW w:w="2835" w:type="dxa"/>
            <w:gridSpan w:val="37"/>
            <w:vMerge/>
            <w:shd w:val="clear" w:color="auto" w:fill="FFFFFF"/>
            <w:tcMar>
              <w:top w:w="0" w:type="dxa"/>
              <w:left w:w="0" w:type="dxa"/>
              <w:bottom w:w="0" w:type="dxa"/>
              <w:right w:w="0" w:type="dxa"/>
            </w:tcMar>
          </w:tcPr>
          <w:p w14:paraId="1F120DB1" w14:textId="77777777" w:rsidR="00590F26" w:rsidRDefault="00590F26" w:rsidP="00590F26">
            <w:pPr>
              <w:pStyle w:val="EMPTYCELLSTYLE"/>
              <w:keepNext/>
            </w:pPr>
          </w:p>
        </w:tc>
        <w:tc>
          <w:tcPr>
            <w:tcW w:w="40" w:type="dxa"/>
            <w:gridSpan w:val="2"/>
            <w:tcBorders>
              <w:right w:val="single" w:sz="8" w:space="0" w:color="000000"/>
            </w:tcBorders>
            <w:shd w:val="clear" w:color="auto" w:fill="FFFFFF"/>
            <w:tcMar>
              <w:top w:w="0" w:type="dxa"/>
              <w:left w:w="0" w:type="dxa"/>
              <w:bottom w:w="0" w:type="dxa"/>
              <w:right w:w="0" w:type="dxa"/>
            </w:tcMar>
          </w:tcPr>
          <w:p w14:paraId="12A414F2"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3BC452FE" w14:textId="77777777" w:rsidR="00590F26" w:rsidRDefault="00590F26" w:rsidP="00590F26">
            <w:pPr>
              <w:pStyle w:val="EMPTYCELLSTYLE"/>
              <w:keepNext/>
            </w:pPr>
          </w:p>
        </w:tc>
        <w:tc>
          <w:tcPr>
            <w:tcW w:w="320" w:type="dxa"/>
            <w:gridSpan w:val="2"/>
            <w:shd w:val="clear" w:color="auto" w:fill="FFFFFF"/>
          </w:tcPr>
          <w:p w14:paraId="75B0B442" w14:textId="77777777" w:rsidR="00590F26" w:rsidRDefault="00590F26" w:rsidP="00590F26">
            <w:pPr>
              <w:pStyle w:val="EMPTYCELLSTYLE"/>
              <w:keepNext/>
            </w:pPr>
          </w:p>
        </w:tc>
        <w:tc>
          <w:tcPr>
            <w:tcW w:w="40" w:type="dxa"/>
            <w:gridSpan w:val="2"/>
            <w:shd w:val="clear" w:color="auto" w:fill="FFFFFF"/>
          </w:tcPr>
          <w:p w14:paraId="17004DF3" w14:textId="77777777" w:rsidR="00590F26" w:rsidRDefault="00590F26" w:rsidP="00590F26">
            <w:pPr>
              <w:pStyle w:val="EMPTYCELLSTYLE"/>
              <w:keepNext/>
            </w:pPr>
          </w:p>
        </w:tc>
        <w:tc>
          <w:tcPr>
            <w:tcW w:w="100" w:type="dxa"/>
            <w:gridSpan w:val="2"/>
            <w:shd w:val="clear" w:color="auto" w:fill="FFFFFF"/>
          </w:tcPr>
          <w:p w14:paraId="01BB346E" w14:textId="77777777" w:rsidR="00590F26" w:rsidRDefault="00590F26" w:rsidP="00590F26">
            <w:pPr>
              <w:pStyle w:val="EMPTYCELLSTYLE"/>
              <w:keepNext/>
            </w:pPr>
          </w:p>
        </w:tc>
        <w:tc>
          <w:tcPr>
            <w:tcW w:w="300" w:type="dxa"/>
            <w:gridSpan w:val="2"/>
            <w:shd w:val="clear" w:color="auto" w:fill="FFFFFF"/>
          </w:tcPr>
          <w:p w14:paraId="05D70893" w14:textId="77777777" w:rsidR="00590F26" w:rsidRDefault="00590F26" w:rsidP="00590F26">
            <w:pPr>
              <w:pStyle w:val="EMPTYCELLSTYLE"/>
              <w:keepNext/>
            </w:pPr>
          </w:p>
        </w:tc>
        <w:tc>
          <w:tcPr>
            <w:tcW w:w="300" w:type="dxa"/>
            <w:gridSpan w:val="2"/>
            <w:shd w:val="clear" w:color="auto" w:fill="FFFFFF"/>
          </w:tcPr>
          <w:p w14:paraId="2570B41E" w14:textId="77777777" w:rsidR="00590F26" w:rsidRDefault="00590F26" w:rsidP="00590F26">
            <w:pPr>
              <w:pStyle w:val="EMPTYCELLSTYLE"/>
              <w:keepNext/>
            </w:pPr>
          </w:p>
        </w:tc>
        <w:tc>
          <w:tcPr>
            <w:tcW w:w="140" w:type="dxa"/>
            <w:gridSpan w:val="2"/>
            <w:shd w:val="clear" w:color="auto" w:fill="FFFFFF"/>
          </w:tcPr>
          <w:p w14:paraId="6FBA9CA8" w14:textId="77777777" w:rsidR="00590F26" w:rsidRDefault="00590F26" w:rsidP="00590F26">
            <w:pPr>
              <w:pStyle w:val="EMPTYCELLSTYLE"/>
              <w:keepNext/>
            </w:pPr>
          </w:p>
        </w:tc>
        <w:tc>
          <w:tcPr>
            <w:tcW w:w="360" w:type="dxa"/>
            <w:gridSpan w:val="2"/>
            <w:shd w:val="clear" w:color="auto" w:fill="FFFFFF"/>
          </w:tcPr>
          <w:p w14:paraId="6518CBB5" w14:textId="77777777" w:rsidR="00590F26" w:rsidRDefault="00590F26" w:rsidP="00590F26">
            <w:pPr>
              <w:pStyle w:val="EMPTYCELLSTYLE"/>
              <w:keepNext/>
            </w:pPr>
          </w:p>
        </w:tc>
        <w:tc>
          <w:tcPr>
            <w:tcW w:w="40" w:type="dxa"/>
            <w:gridSpan w:val="2"/>
            <w:shd w:val="clear" w:color="auto" w:fill="FFFFFF"/>
          </w:tcPr>
          <w:p w14:paraId="034BCBEE" w14:textId="77777777" w:rsidR="00590F26" w:rsidRDefault="00590F26" w:rsidP="00590F26">
            <w:pPr>
              <w:pStyle w:val="EMPTYCELLSTYLE"/>
              <w:keepNext/>
            </w:pPr>
          </w:p>
        </w:tc>
        <w:tc>
          <w:tcPr>
            <w:tcW w:w="40" w:type="dxa"/>
            <w:gridSpan w:val="2"/>
            <w:shd w:val="clear" w:color="auto" w:fill="FFFFFF"/>
          </w:tcPr>
          <w:p w14:paraId="0DDB0F87" w14:textId="77777777" w:rsidR="00590F26" w:rsidRDefault="00590F26" w:rsidP="00590F26">
            <w:pPr>
              <w:pStyle w:val="EMPTYCELLSTYLE"/>
              <w:keepNext/>
            </w:pPr>
          </w:p>
        </w:tc>
        <w:tc>
          <w:tcPr>
            <w:tcW w:w="320" w:type="dxa"/>
            <w:gridSpan w:val="3"/>
            <w:shd w:val="clear" w:color="auto" w:fill="FFFFFF"/>
          </w:tcPr>
          <w:p w14:paraId="27EF6C03" w14:textId="77777777" w:rsidR="00590F26" w:rsidRDefault="00590F26" w:rsidP="00590F26">
            <w:pPr>
              <w:pStyle w:val="EMPTYCELLSTYLE"/>
              <w:keepNext/>
            </w:pPr>
          </w:p>
        </w:tc>
        <w:tc>
          <w:tcPr>
            <w:tcW w:w="200" w:type="dxa"/>
            <w:gridSpan w:val="3"/>
            <w:shd w:val="clear" w:color="auto" w:fill="FFFFFF"/>
          </w:tcPr>
          <w:p w14:paraId="270F81E3" w14:textId="77777777" w:rsidR="00590F26" w:rsidRDefault="00590F26" w:rsidP="00590F26">
            <w:pPr>
              <w:pStyle w:val="EMPTYCELLSTYLE"/>
              <w:keepNext/>
            </w:pPr>
          </w:p>
        </w:tc>
        <w:tc>
          <w:tcPr>
            <w:tcW w:w="40" w:type="dxa"/>
            <w:gridSpan w:val="2"/>
            <w:shd w:val="clear" w:color="auto" w:fill="FFFFFF"/>
          </w:tcPr>
          <w:p w14:paraId="18F6B04B" w14:textId="77777777" w:rsidR="00590F26" w:rsidRDefault="00590F26" w:rsidP="00590F26">
            <w:pPr>
              <w:pStyle w:val="EMPTYCELLSTYLE"/>
              <w:keepNext/>
            </w:pPr>
          </w:p>
        </w:tc>
        <w:tc>
          <w:tcPr>
            <w:tcW w:w="40" w:type="dxa"/>
            <w:gridSpan w:val="2"/>
            <w:shd w:val="clear" w:color="auto" w:fill="FFFFFF"/>
          </w:tcPr>
          <w:p w14:paraId="4AD5E405" w14:textId="77777777" w:rsidR="00590F26" w:rsidRDefault="00590F26" w:rsidP="00590F26">
            <w:pPr>
              <w:pStyle w:val="EMPTYCELLSTYLE"/>
              <w:keepNext/>
            </w:pPr>
          </w:p>
        </w:tc>
        <w:tc>
          <w:tcPr>
            <w:tcW w:w="778" w:type="dxa"/>
            <w:gridSpan w:val="2"/>
            <w:shd w:val="clear" w:color="auto" w:fill="FFFFFF"/>
          </w:tcPr>
          <w:p w14:paraId="0A996531" w14:textId="77777777" w:rsidR="00590F26" w:rsidRDefault="00590F26" w:rsidP="00590F26">
            <w:pPr>
              <w:pStyle w:val="EMPTYCELLSTYLE"/>
              <w:keepNext/>
            </w:pPr>
          </w:p>
        </w:tc>
        <w:tc>
          <w:tcPr>
            <w:tcW w:w="40" w:type="dxa"/>
            <w:gridSpan w:val="2"/>
            <w:tcBorders>
              <w:right w:val="single" w:sz="8" w:space="0" w:color="000000"/>
            </w:tcBorders>
            <w:shd w:val="clear" w:color="auto" w:fill="FFFFFF"/>
            <w:tcMar>
              <w:top w:w="0" w:type="dxa"/>
              <w:left w:w="0" w:type="dxa"/>
              <w:bottom w:w="0" w:type="dxa"/>
              <w:right w:w="0" w:type="dxa"/>
            </w:tcMar>
          </w:tcPr>
          <w:p w14:paraId="39CBC651"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5983F022" w14:textId="77777777" w:rsidR="00590F26" w:rsidRDefault="00590F26" w:rsidP="00590F26">
            <w:pPr>
              <w:pStyle w:val="EMPTYCELLSTYLE"/>
              <w:keepNext/>
            </w:pPr>
          </w:p>
        </w:tc>
        <w:tc>
          <w:tcPr>
            <w:tcW w:w="560" w:type="dxa"/>
            <w:gridSpan w:val="2"/>
            <w:shd w:val="clear" w:color="auto" w:fill="FFFFFF"/>
          </w:tcPr>
          <w:p w14:paraId="35A038F8" w14:textId="77777777" w:rsidR="00590F26" w:rsidRDefault="00590F26" w:rsidP="00590F26">
            <w:pPr>
              <w:pStyle w:val="EMPTYCELLSTYLE"/>
              <w:keepNext/>
            </w:pPr>
          </w:p>
        </w:tc>
        <w:tc>
          <w:tcPr>
            <w:tcW w:w="100" w:type="dxa"/>
            <w:gridSpan w:val="2"/>
            <w:shd w:val="clear" w:color="auto" w:fill="FFFFFF"/>
          </w:tcPr>
          <w:p w14:paraId="5EB65C28" w14:textId="77777777" w:rsidR="00590F26" w:rsidRDefault="00590F26" w:rsidP="00590F26">
            <w:pPr>
              <w:pStyle w:val="EMPTYCELLSTYLE"/>
              <w:keepNext/>
            </w:pPr>
          </w:p>
        </w:tc>
        <w:tc>
          <w:tcPr>
            <w:tcW w:w="200" w:type="dxa"/>
            <w:gridSpan w:val="2"/>
            <w:shd w:val="clear" w:color="auto" w:fill="FFFFFF"/>
          </w:tcPr>
          <w:p w14:paraId="14FA511C" w14:textId="77777777" w:rsidR="00590F26" w:rsidRDefault="00590F26" w:rsidP="00590F26">
            <w:pPr>
              <w:pStyle w:val="EMPTYCELLSTYLE"/>
              <w:keepNext/>
            </w:pPr>
          </w:p>
        </w:tc>
        <w:tc>
          <w:tcPr>
            <w:tcW w:w="460" w:type="dxa"/>
            <w:gridSpan w:val="3"/>
            <w:shd w:val="clear" w:color="auto" w:fill="FFFFFF"/>
          </w:tcPr>
          <w:p w14:paraId="62066C32" w14:textId="77777777" w:rsidR="00590F26" w:rsidRDefault="00590F26" w:rsidP="00590F26">
            <w:pPr>
              <w:pStyle w:val="EMPTYCELLSTYLE"/>
              <w:keepNext/>
            </w:pPr>
          </w:p>
        </w:tc>
        <w:tc>
          <w:tcPr>
            <w:tcW w:w="40" w:type="dxa"/>
            <w:gridSpan w:val="2"/>
            <w:shd w:val="clear" w:color="auto" w:fill="FFFFFF"/>
          </w:tcPr>
          <w:p w14:paraId="2B71AFE1" w14:textId="77777777" w:rsidR="00590F26" w:rsidRDefault="00590F26" w:rsidP="00590F26">
            <w:pPr>
              <w:pStyle w:val="EMPTYCELLSTYLE"/>
              <w:keepNext/>
            </w:pPr>
          </w:p>
        </w:tc>
        <w:tc>
          <w:tcPr>
            <w:tcW w:w="40" w:type="dxa"/>
            <w:gridSpan w:val="2"/>
            <w:shd w:val="clear" w:color="auto" w:fill="FFFFFF"/>
          </w:tcPr>
          <w:p w14:paraId="43750BED" w14:textId="77777777" w:rsidR="00590F26" w:rsidRDefault="00590F26" w:rsidP="00590F26">
            <w:pPr>
              <w:pStyle w:val="EMPTYCELLSTYLE"/>
              <w:keepNext/>
            </w:pPr>
          </w:p>
        </w:tc>
        <w:tc>
          <w:tcPr>
            <w:tcW w:w="1424" w:type="dxa"/>
            <w:gridSpan w:val="2"/>
            <w:shd w:val="clear" w:color="auto" w:fill="FFFFFF"/>
          </w:tcPr>
          <w:p w14:paraId="7C575DFB" w14:textId="77777777" w:rsidR="00590F26" w:rsidRDefault="00590F26" w:rsidP="00590F26">
            <w:pPr>
              <w:pStyle w:val="EMPTYCELLSTYLE"/>
              <w:keepNext/>
            </w:pPr>
          </w:p>
        </w:tc>
        <w:tc>
          <w:tcPr>
            <w:tcW w:w="194" w:type="dxa"/>
            <w:gridSpan w:val="2"/>
            <w:shd w:val="clear" w:color="auto" w:fill="FFFFFF"/>
          </w:tcPr>
          <w:p w14:paraId="3EBD730D" w14:textId="77777777" w:rsidR="00590F26" w:rsidRDefault="00590F26" w:rsidP="00590F26">
            <w:pPr>
              <w:pStyle w:val="EMPTYCELLSTYLE"/>
              <w:keepNext/>
            </w:pPr>
          </w:p>
        </w:tc>
        <w:tc>
          <w:tcPr>
            <w:tcW w:w="40" w:type="dxa"/>
            <w:gridSpan w:val="2"/>
            <w:shd w:val="clear" w:color="auto" w:fill="FFFFFF"/>
          </w:tcPr>
          <w:p w14:paraId="04F37FC9" w14:textId="77777777" w:rsidR="00590F26" w:rsidRDefault="00590F26" w:rsidP="00590F26">
            <w:pPr>
              <w:pStyle w:val="EMPTYCELLSTYLE"/>
              <w:keepNext/>
            </w:pPr>
          </w:p>
        </w:tc>
        <w:tc>
          <w:tcPr>
            <w:tcW w:w="45" w:type="dxa"/>
            <w:gridSpan w:val="2"/>
            <w:tcBorders>
              <w:right w:val="single" w:sz="8" w:space="0" w:color="000000"/>
            </w:tcBorders>
            <w:shd w:val="clear" w:color="auto" w:fill="FFFFFF"/>
            <w:tcMar>
              <w:top w:w="0" w:type="dxa"/>
              <w:left w:w="0" w:type="dxa"/>
              <w:bottom w:w="0" w:type="dxa"/>
              <w:right w:w="0" w:type="dxa"/>
            </w:tcMar>
          </w:tcPr>
          <w:p w14:paraId="0C79EF21" w14:textId="77777777" w:rsidR="00590F26" w:rsidRDefault="00590F26" w:rsidP="00590F26">
            <w:pPr>
              <w:pStyle w:val="EMPTYCELLSTYLE"/>
              <w:keepNext/>
            </w:pPr>
          </w:p>
        </w:tc>
        <w:tc>
          <w:tcPr>
            <w:tcW w:w="60" w:type="dxa"/>
            <w:gridSpan w:val="3"/>
          </w:tcPr>
          <w:p w14:paraId="3CD785CD" w14:textId="77777777" w:rsidR="00590F26" w:rsidRDefault="00590F26" w:rsidP="00590F26">
            <w:pPr>
              <w:pStyle w:val="EMPTYCELLSTYLE"/>
              <w:keepNext/>
            </w:pPr>
          </w:p>
        </w:tc>
        <w:tc>
          <w:tcPr>
            <w:tcW w:w="40" w:type="dxa"/>
          </w:tcPr>
          <w:p w14:paraId="3334E7E2" w14:textId="77777777" w:rsidR="00590F26" w:rsidRDefault="00590F26" w:rsidP="00590F26">
            <w:pPr>
              <w:pStyle w:val="EMPTYCELLSTYLE"/>
              <w:keepNext/>
            </w:pPr>
          </w:p>
        </w:tc>
      </w:tr>
      <w:tr w:rsidR="005F055B" w14:paraId="64859EDA" w14:textId="77777777" w:rsidTr="00247A46">
        <w:trPr>
          <w:gridAfter w:val="2"/>
          <w:wAfter w:w="45" w:type="dxa"/>
          <w:cantSplit/>
        </w:trPr>
        <w:tc>
          <w:tcPr>
            <w:tcW w:w="44" w:type="dxa"/>
            <w:gridSpan w:val="2"/>
          </w:tcPr>
          <w:p w14:paraId="05A45205" w14:textId="77777777" w:rsidR="00590F26" w:rsidRDefault="00590F26" w:rsidP="00590F26">
            <w:pPr>
              <w:pStyle w:val="EMPTYCELLSTYLE"/>
              <w:keepNext/>
            </w:pPr>
          </w:p>
        </w:tc>
        <w:tc>
          <w:tcPr>
            <w:tcW w:w="40" w:type="dxa"/>
            <w:gridSpan w:val="2"/>
            <w:tcBorders>
              <w:left w:val="single" w:sz="8" w:space="0" w:color="000000"/>
              <w:bottom w:val="single" w:sz="8" w:space="0" w:color="000000"/>
            </w:tcBorders>
            <w:shd w:val="clear" w:color="auto" w:fill="FFFFFF"/>
            <w:tcMar>
              <w:top w:w="0" w:type="dxa"/>
              <w:left w:w="0" w:type="dxa"/>
              <w:bottom w:w="0" w:type="dxa"/>
              <w:right w:w="0" w:type="dxa"/>
            </w:tcMar>
          </w:tcPr>
          <w:p w14:paraId="0BEB4889" w14:textId="77777777" w:rsidR="00590F26" w:rsidRDefault="00590F26" w:rsidP="00590F26">
            <w:pPr>
              <w:pStyle w:val="EMPTYCELLSTYLE"/>
              <w:keepNext/>
            </w:pPr>
          </w:p>
        </w:tc>
        <w:tc>
          <w:tcPr>
            <w:tcW w:w="258" w:type="dxa"/>
            <w:gridSpan w:val="2"/>
            <w:tcBorders>
              <w:bottom w:val="single" w:sz="8" w:space="0" w:color="000000"/>
            </w:tcBorders>
            <w:shd w:val="clear" w:color="auto" w:fill="FFFFFF"/>
            <w:tcMar>
              <w:top w:w="0" w:type="dxa"/>
              <w:left w:w="0" w:type="dxa"/>
              <w:bottom w:w="0" w:type="dxa"/>
              <w:right w:w="0" w:type="dxa"/>
            </w:tcMar>
          </w:tcPr>
          <w:p w14:paraId="5C4A6485"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2CFF175D" w14:textId="77777777" w:rsidR="00590F26" w:rsidRDefault="00590F26" w:rsidP="00590F26">
            <w:pPr>
              <w:pStyle w:val="EMPTYCELLSTYLE"/>
              <w:keepNext/>
            </w:pPr>
          </w:p>
        </w:tc>
        <w:tc>
          <w:tcPr>
            <w:tcW w:w="59" w:type="dxa"/>
            <w:gridSpan w:val="3"/>
            <w:tcBorders>
              <w:bottom w:val="single" w:sz="8" w:space="0" w:color="000000"/>
            </w:tcBorders>
            <w:shd w:val="clear" w:color="auto" w:fill="FFFFFF"/>
            <w:tcMar>
              <w:top w:w="0" w:type="dxa"/>
              <w:left w:w="0" w:type="dxa"/>
              <w:bottom w:w="0" w:type="dxa"/>
              <w:right w:w="0" w:type="dxa"/>
            </w:tcMar>
          </w:tcPr>
          <w:p w14:paraId="5130047B" w14:textId="77777777" w:rsidR="00590F26" w:rsidRDefault="00590F26" w:rsidP="00590F26">
            <w:pPr>
              <w:pStyle w:val="EMPTYCELLSTYLE"/>
              <w:keepNext/>
            </w:pPr>
          </w:p>
        </w:tc>
        <w:tc>
          <w:tcPr>
            <w:tcW w:w="100" w:type="dxa"/>
            <w:gridSpan w:val="3"/>
            <w:tcBorders>
              <w:bottom w:val="single" w:sz="8" w:space="0" w:color="000000"/>
            </w:tcBorders>
            <w:shd w:val="clear" w:color="auto" w:fill="FFFFFF"/>
            <w:tcMar>
              <w:top w:w="0" w:type="dxa"/>
              <w:left w:w="0" w:type="dxa"/>
              <w:bottom w:w="0" w:type="dxa"/>
              <w:right w:w="0" w:type="dxa"/>
            </w:tcMar>
          </w:tcPr>
          <w:p w14:paraId="3A28B747" w14:textId="77777777" w:rsidR="00590F26" w:rsidRDefault="00590F26" w:rsidP="00590F26">
            <w:pPr>
              <w:pStyle w:val="EMPTYCELLSTYLE"/>
              <w:keepNext/>
            </w:pPr>
          </w:p>
        </w:tc>
        <w:tc>
          <w:tcPr>
            <w:tcW w:w="100" w:type="dxa"/>
            <w:gridSpan w:val="3"/>
            <w:tcBorders>
              <w:bottom w:val="single" w:sz="8" w:space="0" w:color="000000"/>
            </w:tcBorders>
            <w:shd w:val="clear" w:color="auto" w:fill="FFFFFF"/>
            <w:tcMar>
              <w:top w:w="0" w:type="dxa"/>
              <w:left w:w="0" w:type="dxa"/>
              <w:bottom w:w="0" w:type="dxa"/>
              <w:right w:w="0" w:type="dxa"/>
            </w:tcMar>
          </w:tcPr>
          <w:p w14:paraId="470BFB67" w14:textId="77777777" w:rsidR="00590F26" w:rsidRDefault="00590F26" w:rsidP="00590F26">
            <w:pPr>
              <w:pStyle w:val="EMPTYCELLSTYLE"/>
              <w:keepNext/>
            </w:pPr>
          </w:p>
        </w:tc>
        <w:tc>
          <w:tcPr>
            <w:tcW w:w="60" w:type="dxa"/>
            <w:gridSpan w:val="3"/>
            <w:tcBorders>
              <w:bottom w:val="single" w:sz="8" w:space="0" w:color="000000"/>
            </w:tcBorders>
            <w:shd w:val="clear" w:color="auto" w:fill="FFFFFF"/>
            <w:tcMar>
              <w:top w:w="0" w:type="dxa"/>
              <w:left w:w="0" w:type="dxa"/>
              <w:bottom w:w="0" w:type="dxa"/>
              <w:right w:w="0" w:type="dxa"/>
            </w:tcMar>
          </w:tcPr>
          <w:p w14:paraId="31B88BBD"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0FD5AC07" w14:textId="77777777" w:rsidR="00590F26" w:rsidRDefault="00590F26" w:rsidP="00590F26">
            <w:pPr>
              <w:pStyle w:val="EMPTYCELLSTYLE"/>
              <w:keepNext/>
            </w:pPr>
          </w:p>
        </w:tc>
        <w:tc>
          <w:tcPr>
            <w:tcW w:w="200" w:type="dxa"/>
            <w:gridSpan w:val="3"/>
            <w:tcBorders>
              <w:bottom w:val="single" w:sz="8" w:space="0" w:color="000000"/>
            </w:tcBorders>
            <w:shd w:val="clear" w:color="auto" w:fill="FFFFFF"/>
            <w:tcMar>
              <w:top w:w="0" w:type="dxa"/>
              <w:left w:w="0" w:type="dxa"/>
              <w:bottom w:w="0" w:type="dxa"/>
              <w:right w:w="0" w:type="dxa"/>
            </w:tcMar>
          </w:tcPr>
          <w:p w14:paraId="13353E45"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7CA2999B" w14:textId="77777777" w:rsidR="00590F26" w:rsidRDefault="00590F26" w:rsidP="00590F26">
            <w:pPr>
              <w:pStyle w:val="EMPTYCELLSTYLE"/>
              <w:keepNext/>
            </w:pPr>
          </w:p>
        </w:tc>
        <w:tc>
          <w:tcPr>
            <w:tcW w:w="898" w:type="dxa"/>
            <w:gridSpan w:val="2"/>
            <w:tcBorders>
              <w:bottom w:val="single" w:sz="8" w:space="0" w:color="000000"/>
            </w:tcBorders>
            <w:shd w:val="clear" w:color="auto" w:fill="FFFFFF"/>
            <w:tcMar>
              <w:top w:w="0" w:type="dxa"/>
              <w:left w:w="0" w:type="dxa"/>
              <w:bottom w:w="0" w:type="dxa"/>
              <w:right w:w="0" w:type="dxa"/>
            </w:tcMar>
          </w:tcPr>
          <w:p w14:paraId="04EBC686" w14:textId="77777777" w:rsidR="00590F26" w:rsidRDefault="00590F26" w:rsidP="00590F26">
            <w:pPr>
              <w:pStyle w:val="EMPTYCELLSTYLE"/>
              <w:keepNext/>
            </w:pPr>
          </w:p>
        </w:tc>
        <w:tc>
          <w:tcPr>
            <w:tcW w:w="180" w:type="dxa"/>
            <w:gridSpan w:val="2"/>
            <w:tcBorders>
              <w:bottom w:val="single" w:sz="8" w:space="0" w:color="000000"/>
            </w:tcBorders>
            <w:shd w:val="clear" w:color="auto" w:fill="FFFFFF"/>
            <w:tcMar>
              <w:top w:w="0" w:type="dxa"/>
              <w:left w:w="0" w:type="dxa"/>
              <w:bottom w:w="0" w:type="dxa"/>
              <w:right w:w="0" w:type="dxa"/>
            </w:tcMar>
          </w:tcPr>
          <w:p w14:paraId="642BB5DB" w14:textId="77777777" w:rsidR="00590F26" w:rsidRDefault="00590F26" w:rsidP="00590F26">
            <w:pPr>
              <w:pStyle w:val="EMPTYCELLSTYLE"/>
              <w:keepNext/>
            </w:pPr>
          </w:p>
        </w:tc>
        <w:tc>
          <w:tcPr>
            <w:tcW w:w="400" w:type="dxa"/>
            <w:gridSpan w:val="2"/>
            <w:tcBorders>
              <w:bottom w:val="single" w:sz="8" w:space="0" w:color="000000"/>
            </w:tcBorders>
            <w:shd w:val="clear" w:color="auto" w:fill="FFFFFF"/>
            <w:tcMar>
              <w:top w:w="0" w:type="dxa"/>
              <w:left w:w="0" w:type="dxa"/>
              <w:bottom w:w="0" w:type="dxa"/>
              <w:right w:w="0" w:type="dxa"/>
            </w:tcMar>
          </w:tcPr>
          <w:p w14:paraId="7BEC6EB8"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386072B8" w14:textId="77777777" w:rsidR="00590F26" w:rsidRDefault="00590F26" w:rsidP="00590F26">
            <w:pPr>
              <w:pStyle w:val="EMPTYCELLSTYLE"/>
              <w:keepNext/>
            </w:pPr>
          </w:p>
        </w:tc>
        <w:tc>
          <w:tcPr>
            <w:tcW w:w="260" w:type="dxa"/>
            <w:gridSpan w:val="2"/>
            <w:tcBorders>
              <w:bottom w:val="single" w:sz="8" w:space="0" w:color="000000"/>
            </w:tcBorders>
            <w:shd w:val="clear" w:color="auto" w:fill="FFFFFF"/>
            <w:tcMar>
              <w:top w:w="0" w:type="dxa"/>
              <w:left w:w="0" w:type="dxa"/>
              <w:bottom w:w="0" w:type="dxa"/>
              <w:right w:w="0" w:type="dxa"/>
            </w:tcMar>
          </w:tcPr>
          <w:p w14:paraId="671DC9A5"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7CCD9FBF" w14:textId="77777777" w:rsidR="00590F26" w:rsidRDefault="00590F26" w:rsidP="00590F26">
            <w:pPr>
              <w:pStyle w:val="EMPTYCELLSTYLE"/>
              <w:keepNext/>
            </w:pPr>
          </w:p>
        </w:tc>
        <w:tc>
          <w:tcPr>
            <w:tcW w:w="120" w:type="dxa"/>
            <w:gridSpan w:val="2"/>
            <w:tcBorders>
              <w:bottom w:val="single" w:sz="8" w:space="0" w:color="000000"/>
            </w:tcBorders>
            <w:shd w:val="clear" w:color="auto" w:fill="FFFFFF"/>
            <w:tcMar>
              <w:top w:w="0" w:type="dxa"/>
              <w:left w:w="0" w:type="dxa"/>
              <w:bottom w:w="0" w:type="dxa"/>
              <w:right w:w="0" w:type="dxa"/>
            </w:tcMar>
          </w:tcPr>
          <w:p w14:paraId="7776564C" w14:textId="77777777" w:rsidR="00590F26" w:rsidRDefault="00590F26" w:rsidP="00590F26">
            <w:pPr>
              <w:pStyle w:val="EMPTYCELLSTYLE"/>
              <w:keepNext/>
            </w:pPr>
          </w:p>
        </w:tc>
        <w:tc>
          <w:tcPr>
            <w:tcW w:w="40" w:type="dxa"/>
            <w:gridSpan w:val="2"/>
            <w:tcBorders>
              <w:bottom w:val="single" w:sz="8" w:space="0" w:color="000000"/>
              <w:right w:val="single" w:sz="8" w:space="0" w:color="000000"/>
            </w:tcBorders>
            <w:shd w:val="clear" w:color="auto" w:fill="FFFFFF"/>
            <w:tcMar>
              <w:top w:w="0" w:type="dxa"/>
              <w:left w:w="0" w:type="dxa"/>
              <w:bottom w:w="0" w:type="dxa"/>
              <w:right w:w="0" w:type="dxa"/>
            </w:tcMar>
          </w:tcPr>
          <w:p w14:paraId="11D9A1D1" w14:textId="77777777" w:rsidR="00590F26" w:rsidRDefault="00590F26" w:rsidP="00590F26">
            <w:pPr>
              <w:pStyle w:val="EMPTYCELLSTYLE"/>
              <w:keepNext/>
            </w:pPr>
          </w:p>
        </w:tc>
        <w:tc>
          <w:tcPr>
            <w:tcW w:w="40" w:type="dxa"/>
            <w:gridSpan w:val="2"/>
            <w:tcBorders>
              <w:left w:val="single" w:sz="8" w:space="0" w:color="000000"/>
              <w:bottom w:val="single" w:sz="8" w:space="0" w:color="000000"/>
            </w:tcBorders>
            <w:shd w:val="clear" w:color="auto" w:fill="FFFFFF"/>
            <w:tcMar>
              <w:top w:w="0" w:type="dxa"/>
              <w:left w:w="0" w:type="dxa"/>
              <w:bottom w:w="0" w:type="dxa"/>
              <w:right w:w="0" w:type="dxa"/>
            </w:tcMar>
          </w:tcPr>
          <w:p w14:paraId="65217A4F" w14:textId="77777777" w:rsidR="00590F26" w:rsidRDefault="00590F26" w:rsidP="00590F26">
            <w:pPr>
              <w:pStyle w:val="EMPTYCELLSTYLE"/>
              <w:keepNext/>
            </w:pPr>
          </w:p>
        </w:tc>
        <w:tc>
          <w:tcPr>
            <w:tcW w:w="320" w:type="dxa"/>
            <w:gridSpan w:val="2"/>
            <w:tcBorders>
              <w:bottom w:val="single" w:sz="8" w:space="0" w:color="000000"/>
            </w:tcBorders>
            <w:shd w:val="clear" w:color="auto" w:fill="FFFFFF"/>
            <w:tcMar>
              <w:top w:w="0" w:type="dxa"/>
              <w:left w:w="0" w:type="dxa"/>
              <w:bottom w:w="0" w:type="dxa"/>
              <w:right w:w="0" w:type="dxa"/>
            </w:tcMar>
          </w:tcPr>
          <w:p w14:paraId="505E090E"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428E4E8E" w14:textId="77777777" w:rsidR="00590F26" w:rsidRDefault="00590F26" w:rsidP="00590F26">
            <w:pPr>
              <w:pStyle w:val="EMPTYCELLSTYLE"/>
              <w:keepNext/>
            </w:pPr>
          </w:p>
        </w:tc>
        <w:tc>
          <w:tcPr>
            <w:tcW w:w="100" w:type="dxa"/>
            <w:gridSpan w:val="2"/>
            <w:tcBorders>
              <w:bottom w:val="single" w:sz="8" w:space="0" w:color="000000"/>
            </w:tcBorders>
            <w:shd w:val="clear" w:color="auto" w:fill="FFFFFF"/>
            <w:tcMar>
              <w:top w:w="0" w:type="dxa"/>
              <w:left w:w="0" w:type="dxa"/>
              <w:bottom w:w="0" w:type="dxa"/>
              <w:right w:w="0" w:type="dxa"/>
            </w:tcMar>
          </w:tcPr>
          <w:p w14:paraId="686869B6" w14:textId="77777777" w:rsidR="00590F26" w:rsidRDefault="00590F26" w:rsidP="00590F26">
            <w:pPr>
              <w:pStyle w:val="EMPTYCELLSTYLE"/>
              <w:keepNext/>
            </w:pPr>
          </w:p>
        </w:tc>
        <w:tc>
          <w:tcPr>
            <w:tcW w:w="300" w:type="dxa"/>
            <w:gridSpan w:val="2"/>
            <w:tcBorders>
              <w:bottom w:val="single" w:sz="8" w:space="0" w:color="000000"/>
            </w:tcBorders>
            <w:shd w:val="clear" w:color="auto" w:fill="FFFFFF"/>
            <w:tcMar>
              <w:top w:w="0" w:type="dxa"/>
              <w:left w:w="0" w:type="dxa"/>
              <w:bottom w:w="0" w:type="dxa"/>
              <w:right w:w="0" w:type="dxa"/>
            </w:tcMar>
          </w:tcPr>
          <w:p w14:paraId="08AC59F1" w14:textId="77777777" w:rsidR="00590F26" w:rsidRDefault="00590F26" w:rsidP="00590F26">
            <w:pPr>
              <w:pStyle w:val="EMPTYCELLSTYLE"/>
              <w:keepNext/>
            </w:pPr>
          </w:p>
        </w:tc>
        <w:tc>
          <w:tcPr>
            <w:tcW w:w="300" w:type="dxa"/>
            <w:gridSpan w:val="2"/>
            <w:tcBorders>
              <w:bottom w:val="single" w:sz="8" w:space="0" w:color="000000"/>
            </w:tcBorders>
            <w:shd w:val="clear" w:color="auto" w:fill="FFFFFF"/>
            <w:tcMar>
              <w:top w:w="0" w:type="dxa"/>
              <w:left w:w="0" w:type="dxa"/>
              <w:bottom w:w="0" w:type="dxa"/>
              <w:right w:w="0" w:type="dxa"/>
            </w:tcMar>
          </w:tcPr>
          <w:p w14:paraId="57031877" w14:textId="77777777" w:rsidR="00590F26" w:rsidRDefault="00590F26" w:rsidP="00590F26">
            <w:pPr>
              <w:pStyle w:val="EMPTYCELLSTYLE"/>
              <w:keepNext/>
            </w:pPr>
          </w:p>
        </w:tc>
        <w:tc>
          <w:tcPr>
            <w:tcW w:w="140" w:type="dxa"/>
            <w:gridSpan w:val="2"/>
            <w:tcBorders>
              <w:bottom w:val="single" w:sz="8" w:space="0" w:color="000000"/>
            </w:tcBorders>
            <w:shd w:val="clear" w:color="auto" w:fill="FFFFFF"/>
            <w:tcMar>
              <w:top w:w="0" w:type="dxa"/>
              <w:left w:w="0" w:type="dxa"/>
              <w:bottom w:w="0" w:type="dxa"/>
              <w:right w:w="0" w:type="dxa"/>
            </w:tcMar>
          </w:tcPr>
          <w:p w14:paraId="2CCE63A0" w14:textId="77777777" w:rsidR="00590F26" w:rsidRDefault="00590F26" w:rsidP="00590F26">
            <w:pPr>
              <w:pStyle w:val="EMPTYCELLSTYLE"/>
              <w:keepNext/>
            </w:pPr>
          </w:p>
        </w:tc>
        <w:tc>
          <w:tcPr>
            <w:tcW w:w="360" w:type="dxa"/>
            <w:gridSpan w:val="2"/>
            <w:tcBorders>
              <w:bottom w:val="single" w:sz="8" w:space="0" w:color="000000"/>
            </w:tcBorders>
            <w:shd w:val="clear" w:color="auto" w:fill="FFFFFF"/>
            <w:tcMar>
              <w:top w:w="0" w:type="dxa"/>
              <w:left w:w="0" w:type="dxa"/>
              <w:bottom w:w="0" w:type="dxa"/>
              <w:right w:w="0" w:type="dxa"/>
            </w:tcMar>
          </w:tcPr>
          <w:p w14:paraId="04D0B52A"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55C2BD09"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2ADAE5A0" w14:textId="77777777" w:rsidR="00590F26" w:rsidRDefault="00590F26" w:rsidP="00590F26">
            <w:pPr>
              <w:pStyle w:val="EMPTYCELLSTYLE"/>
              <w:keepNext/>
            </w:pPr>
          </w:p>
        </w:tc>
        <w:tc>
          <w:tcPr>
            <w:tcW w:w="320" w:type="dxa"/>
            <w:gridSpan w:val="3"/>
            <w:tcBorders>
              <w:bottom w:val="single" w:sz="8" w:space="0" w:color="000000"/>
            </w:tcBorders>
            <w:shd w:val="clear" w:color="auto" w:fill="FFFFFF"/>
            <w:tcMar>
              <w:top w:w="0" w:type="dxa"/>
              <w:left w:w="0" w:type="dxa"/>
              <w:bottom w:w="0" w:type="dxa"/>
              <w:right w:w="0" w:type="dxa"/>
            </w:tcMar>
          </w:tcPr>
          <w:p w14:paraId="2AA7FF6C" w14:textId="77777777" w:rsidR="00590F26" w:rsidRDefault="00590F26" w:rsidP="00590F26">
            <w:pPr>
              <w:pStyle w:val="EMPTYCELLSTYLE"/>
              <w:keepNext/>
            </w:pPr>
          </w:p>
        </w:tc>
        <w:tc>
          <w:tcPr>
            <w:tcW w:w="200" w:type="dxa"/>
            <w:gridSpan w:val="3"/>
            <w:tcBorders>
              <w:bottom w:val="single" w:sz="8" w:space="0" w:color="000000"/>
            </w:tcBorders>
            <w:shd w:val="clear" w:color="auto" w:fill="FFFFFF"/>
            <w:tcMar>
              <w:top w:w="0" w:type="dxa"/>
              <w:left w:w="0" w:type="dxa"/>
              <w:bottom w:w="0" w:type="dxa"/>
              <w:right w:w="0" w:type="dxa"/>
            </w:tcMar>
          </w:tcPr>
          <w:p w14:paraId="09FE92FA"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065931E7"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26DC1D6C" w14:textId="77777777" w:rsidR="00590F26" w:rsidRDefault="00590F26" w:rsidP="00590F26">
            <w:pPr>
              <w:pStyle w:val="EMPTYCELLSTYLE"/>
              <w:keepNext/>
            </w:pPr>
          </w:p>
        </w:tc>
        <w:tc>
          <w:tcPr>
            <w:tcW w:w="778" w:type="dxa"/>
            <w:gridSpan w:val="2"/>
            <w:tcBorders>
              <w:bottom w:val="single" w:sz="8" w:space="0" w:color="000000"/>
            </w:tcBorders>
            <w:shd w:val="clear" w:color="auto" w:fill="FFFFFF"/>
            <w:tcMar>
              <w:top w:w="0" w:type="dxa"/>
              <w:left w:w="0" w:type="dxa"/>
              <w:bottom w:w="0" w:type="dxa"/>
              <w:right w:w="0" w:type="dxa"/>
            </w:tcMar>
          </w:tcPr>
          <w:p w14:paraId="65617C0B" w14:textId="77777777" w:rsidR="00590F26" w:rsidRDefault="00590F26" w:rsidP="00590F26">
            <w:pPr>
              <w:pStyle w:val="EMPTYCELLSTYLE"/>
              <w:keepNext/>
            </w:pPr>
          </w:p>
        </w:tc>
        <w:tc>
          <w:tcPr>
            <w:tcW w:w="40" w:type="dxa"/>
            <w:gridSpan w:val="2"/>
            <w:tcBorders>
              <w:bottom w:val="single" w:sz="8" w:space="0" w:color="000000"/>
              <w:right w:val="single" w:sz="8" w:space="0" w:color="000000"/>
            </w:tcBorders>
            <w:shd w:val="clear" w:color="auto" w:fill="FFFFFF"/>
            <w:tcMar>
              <w:top w:w="0" w:type="dxa"/>
              <w:left w:w="0" w:type="dxa"/>
              <w:bottom w:w="0" w:type="dxa"/>
              <w:right w:w="0" w:type="dxa"/>
            </w:tcMar>
          </w:tcPr>
          <w:p w14:paraId="67E09A98" w14:textId="77777777" w:rsidR="00590F26" w:rsidRDefault="00590F26" w:rsidP="00590F26">
            <w:pPr>
              <w:pStyle w:val="EMPTYCELLSTYLE"/>
              <w:keepNext/>
            </w:pPr>
          </w:p>
        </w:tc>
        <w:tc>
          <w:tcPr>
            <w:tcW w:w="40" w:type="dxa"/>
            <w:gridSpan w:val="2"/>
            <w:tcBorders>
              <w:left w:val="single" w:sz="8" w:space="0" w:color="000000"/>
              <w:bottom w:val="single" w:sz="8" w:space="0" w:color="000000"/>
            </w:tcBorders>
            <w:shd w:val="clear" w:color="auto" w:fill="FFFFFF"/>
            <w:tcMar>
              <w:top w:w="0" w:type="dxa"/>
              <w:left w:w="0" w:type="dxa"/>
              <w:bottom w:w="0" w:type="dxa"/>
              <w:right w:w="0" w:type="dxa"/>
            </w:tcMar>
          </w:tcPr>
          <w:p w14:paraId="2E97A8F0" w14:textId="77777777" w:rsidR="00590F26" w:rsidRDefault="00590F26" w:rsidP="00590F26">
            <w:pPr>
              <w:pStyle w:val="EMPTYCELLSTYLE"/>
              <w:keepNext/>
            </w:pPr>
          </w:p>
        </w:tc>
        <w:tc>
          <w:tcPr>
            <w:tcW w:w="560" w:type="dxa"/>
            <w:gridSpan w:val="2"/>
            <w:tcBorders>
              <w:bottom w:val="single" w:sz="8" w:space="0" w:color="000000"/>
            </w:tcBorders>
            <w:shd w:val="clear" w:color="auto" w:fill="FFFFFF"/>
            <w:tcMar>
              <w:top w:w="0" w:type="dxa"/>
              <w:left w:w="0" w:type="dxa"/>
              <w:bottom w:w="0" w:type="dxa"/>
              <w:right w:w="0" w:type="dxa"/>
            </w:tcMar>
          </w:tcPr>
          <w:p w14:paraId="0B38D25D" w14:textId="77777777" w:rsidR="00590F26" w:rsidRDefault="00590F26" w:rsidP="00590F26">
            <w:pPr>
              <w:pStyle w:val="EMPTYCELLSTYLE"/>
              <w:keepNext/>
            </w:pPr>
          </w:p>
        </w:tc>
        <w:tc>
          <w:tcPr>
            <w:tcW w:w="100" w:type="dxa"/>
            <w:gridSpan w:val="2"/>
            <w:tcBorders>
              <w:bottom w:val="single" w:sz="8" w:space="0" w:color="000000"/>
            </w:tcBorders>
            <w:shd w:val="clear" w:color="auto" w:fill="FFFFFF"/>
            <w:tcMar>
              <w:top w:w="0" w:type="dxa"/>
              <w:left w:w="0" w:type="dxa"/>
              <w:bottom w:w="0" w:type="dxa"/>
              <w:right w:w="0" w:type="dxa"/>
            </w:tcMar>
          </w:tcPr>
          <w:p w14:paraId="1DEADEBA" w14:textId="77777777" w:rsidR="00590F26" w:rsidRDefault="00590F26" w:rsidP="00590F26">
            <w:pPr>
              <w:pStyle w:val="EMPTYCELLSTYLE"/>
              <w:keepNext/>
            </w:pPr>
          </w:p>
        </w:tc>
        <w:tc>
          <w:tcPr>
            <w:tcW w:w="200" w:type="dxa"/>
            <w:gridSpan w:val="2"/>
            <w:tcBorders>
              <w:bottom w:val="single" w:sz="8" w:space="0" w:color="000000"/>
            </w:tcBorders>
            <w:shd w:val="clear" w:color="auto" w:fill="FFFFFF"/>
            <w:tcMar>
              <w:top w:w="0" w:type="dxa"/>
              <w:left w:w="0" w:type="dxa"/>
              <w:bottom w:w="0" w:type="dxa"/>
              <w:right w:w="0" w:type="dxa"/>
            </w:tcMar>
          </w:tcPr>
          <w:p w14:paraId="566F4E1A" w14:textId="77777777" w:rsidR="00590F26" w:rsidRDefault="00590F26" w:rsidP="00590F26">
            <w:pPr>
              <w:pStyle w:val="EMPTYCELLSTYLE"/>
              <w:keepNext/>
            </w:pPr>
          </w:p>
        </w:tc>
        <w:tc>
          <w:tcPr>
            <w:tcW w:w="460" w:type="dxa"/>
            <w:gridSpan w:val="3"/>
            <w:tcBorders>
              <w:bottom w:val="single" w:sz="8" w:space="0" w:color="000000"/>
            </w:tcBorders>
            <w:shd w:val="clear" w:color="auto" w:fill="FFFFFF"/>
            <w:tcMar>
              <w:top w:w="0" w:type="dxa"/>
              <w:left w:w="0" w:type="dxa"/>
              <w:bottom w:w="0" w:type="dxa"/>
              <w:right w:w="0" w:type="dxa"/>
            </w:tcMar>
          </w:tcPr>
          <w:p w14:paraId="07140EB2"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27846E93"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1E92C1D0" w14:textId="77777777" w:rsidR="00590F26" w:rsidRDefault="00590F26" w:rsidP="00590F26">
            <w:pPr>
              <w:pStyle w:val="EMPTYCELLSTYLE"/>
              <w:keepNext/>
            </w:pPr>
          </w:p>
        </w:tc>
        <w:tc>
          <w:tcPr>
            <w:tcW w:w="1424" w:type="dxa"/>
            <w:gridSpan w:val="2"/>
            <w:tcBorders>
              <w:bottom w:val="single" w:sz="8" w:space="0" w:color="000000"/>
            </w:tcBorders>
            <w:shd w:val="clear" w:color="auto" w:fill="FFFFFF"/>
            <w:tcMar>
              <w:top w:w="0" w:type="dxa"/>
              <w:left w:w="0" w:type="dxa"/>
              <w:bottom w:w="0" w:type="dxa"/>
              <w:right w:w="0" w:type="dxa"/>
            </w:tcMar>
          </w:tcPr>
          <w:p w14:paraId="7F221C2E" w14:textId="77777777" w:rsidR="00590F26" w:rsidRDefault="00590F26" w:rsidP="00590F26">
            <w:pPr>
              <w:pStyle w:val="EMPTYCELLSTYLE"/>
              <w:keepNext/>
            </w:pPr>
          </w:p>
        </w:tc>
        <w:tc>
          <w:tcPr>
            <w:tcW w:w="194" w:type="dxa"/>
            <w:gridSpan w:val="2"/>
            <w:tcBorders>
              <w:bottom w:val="single" w:sz="8" w:space="0" w:color="000000"/>
            </w:tcBorders>
            <w:shd w:val="clear" w:color="auto" w:fill="FFFFFF"/>
            <w:tcMar>
              <w:top w:w="0" w:type="dxa"/>
              <w:left w:w="0" w:type="dxa"/>
              <w:bottom w:w="0" w:type="dxa"/>
              <w:right w:w="0" w:type="dxa"/>
            </w:tcMar>
          </w:tcPr>
          <w:p w14:paraId="5AA005D3"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480C45E5" w14:textId="77777777" w:rsidR="00590F26" w:rsidRDefault="00590F26" w:rsidP="00590F26">
            <w:pPr>
              <w:pStyle w:val="EMPTYCELLSTYLE"/>
              <w:keepNext/>
            </w:pPr>
          </w:p>
        </w:tc>
        <w:tc>
          <w:tcPr>
            <w:tcW w:w="45" w:type="dxa"/>
            <w:gridSpan w:val="2"/>
            <w:tcBorders>
              <w:bottom w:val="single" w:sz="8" w:space="0" w:color="000000"/>
              <w:right w:val="single" w:sz="8" w:space="0" w:color="000000"/>
            </w:tcBorders>
            <w:shd w:val="clear" w:color="auto" w:fill="FFFFFF"/>
            <w:tcMar>
              <w:top w:w="0" w:type="dxa"/>
              <w:left w:w="0" w:type="dxa"/>
              <w:bottom w:w="0" w:type="dxa"/>
              <w:right w:w="0" w:type="dxa"/>
            </w:tcMar>
          </w:tcPr>
          <w:p w14:paraId="19E23EA8" w14:textId="77777777" w:rsidR="00590F26" w:rsidRDefault="00590F26" w:rsidP="00590F26">
            <w:pPr>
              <w:pStyle w:val="EMPTYCELLSTYLE"/>
              <w:keepNext/>
            </w:pPr>
          </w:p>
        </w:tc>
        <w:tc>
          <w:tcPr>
            <w:tcW w:w="60" w:type="dxa"/>
            <w:gridSpan w:val="3"/>
          </w:tcPr>
          <w:p w14:paraId="178A6C0E" w14:textId="77777777" w:rsidR="00590F26" w:rsidRDefault="00590F26" w:rsidP="00590F26">
            <w:pPr>
              <w:pStyle w:val="EMPTYCELLSTYLE"/>
              <w:keepNext/>
            </w:pPr>
          </w:p>
        </w:tc>
        <w:tc>
          <w:tcPr>
            <w:tcW w:w="40" w:type="dxa"/>
          </w:tcPr>
          <w:p w14:paraId="34601154" w14:textId="77777777" w:rsidR="00590F26" w:rsidRDefault="00590F26" w:rsidP="00590F26">
            <w:pPr>
              <w:pStyle w:val="EMPTYCELLSTYLE"/>
              <w:keepNext/>
            </w:pPr>
          </w:p>
        </w:tc>
      </w:tr>
      <w:tr w:rsidR="00590F26" w14:paraId="31BB1A45" w14:textId="77777777" w:rsidTr="00247A46">
        <w:trPr>
          <w:gridAfter w:val="2"/>
          <w:wAfter w:w="45" w:type="dxa"/>
          <w:cantSplit/>
        </w:trPr>
        <w:tc>
          <w:tcPr>
            <w:tcW w:w="44" w:type="dxa"/>
            <w:gridSpan w:val="2"/>
          </w:tcPr>
          <w:p w14:paraId="752BFB24" w14:textId="77777777" w:rsidR="00590F26" w:rsidRDefault="00590F26" w:rsidP="00590F26">
            <w:pPr>
              <w:pStyle w:val="EMPTYCELLSTYLE"/>
              <w:keepNext/>
            </w:pPr>
          </w:p>
        </w:tc>
        <w:tc>
          <w:tcPr>
            <w:tcW w:w="9156" w:type="dxa"/>
            <w:gridSpan w:val="98"/>
            <w:tcBorders>
              <w:left w:val="single" w:sz="8" w:space="0" w:color="000000"/>
              <w:right w:val="single" w:sz="8" w:space="0" w:color="000000"/>
            </w:tcBorders>
            <w:shd w:val="clear" w:color="auto" w:fill="FFFFFF"/>
            <w:tcMar>
              <w:top w:w="20" w:type="dxa"/>
              <w:left w:w="40" w:type="dxa"/>
              <w:bottom w:w="20" w:type="dxa"/>
              <w:right w:w="40" w:type="dxa"/>
            </w:tcMar>
          </w:tcPr>
          <w:p w14:paraId="334E8E23" w14:textId="77777777" w:rsidR="00590F26" w:rsidRDefault="00590F26" w:rsidP="00590F26">
            <w:pPr>
              <w:pStyle w:val="tableTDleftright"/>
              <w:keepNext/>
              <w:keepLines/>
            </w:pPr>
            <w:r>
              <w:t>Specifikace předmětu</w:t>
            </w:r>
          </w:p>
        </w:tc>
        <w:tc>
          <w:tcPr>
            <w:tcW w:w="60" w:type="dxa"/>
            <w:gridSpan w:val="3"/>
          </w:tcPr>
          <w:p w14:paraId="67AFAA81" w14:textId="77777777" w:rsidR="00590F26" w:rsidRDefault="00590F26" w:rsidP="00590F26">
            <w:pPr>
              <w:pStyle w:val="EMPTYCELLSTYLE"/>
              <w:keepNext/>
            </w:pPr>
          </w:p>
        </w:tc>
        <w:tc>
          <w:tcPr>
            <w:tcW w:w="40" w:type="dxa"/>
          </w:tcPr>
          <w:p w14:paraId="592D163D" w14:textId="77777777" w:rsidR="00590F26" w:rsidRDefault="00590F26" w:rsidP="00590F26">
            <w:pPr>
              <w:pStyle w:val="EMPTYCELLSTYLE"/>
              <w:keepNext/>
            </w:pPr>
          </w:p>
        </w:tc>
      </w:tr>
      <w:tr w:rsidR="00590F26" w14:paraId="303220F8" w14:textId="77777777" w:rsidTr="00247A46">
        <w:trPr>
          <w:gridAfter w:val="2"/>
          <w:wAfter w:w="45" w:type="dxa"/>
          <w:cantSplit/>
        </w:trPr>
        <w:tc>
          <w:tcPr>
            <w:tcW w:w="44" w:type="dxa"/>
            <w:gridSpan w:val="2"/>
          </w:tcPr>
          <w:p w14:paraId="71EBA96C" w14:textId="77777777" w:rsidR="00590F26" w:rsidRDefault="00590F26" w:rsidP="00590F26">
            <w:pPr>
              <w:pStyle w:val="EMPTYCELLSTYLE"/>
              <w:keepNext/>
            </w:pPr>
          </w:p>
        </w:tc>
        <w:tc>
          <w:tcPr>
            <w:tcW w:w="9156" w:type="dxa"/>
            <w:gridSpan w:val="98"/>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78CF84B3" w14:textId="3E4AB865" w:rsidR="00590F26" w:rsidRDefault="00590F26" w:rsidP="00590F26">
            <w:pPr>
              <w:pStyle w:val="tableTDleftrightbottom"/>
              <w:keepNext/>
              <w:keepLines/>
            </w:pPr>
            <w:r w:rsidRPr="006518E8">
              <w:rPr>
                <w:b/>
              </w:rPr>
              <w:t xml:space="preserve">soubor přístrojového vybavení monitorovacího vozidla, měřící a monitorovací zařízení sloužící k monitoringu ovzduší, které je umístěné ve vozidle 5C40395 </w:t>
            </w:r>
            <w:proofErr w:type="gramStart"/>
            <w:r w:rsidRPr="006518E8">
              <w:rPr>
                <w:b/>
              </w:rPr>
              <w:t>( nejdražšími</w:t>
            </w:r>
            <w:proofErr w:type="gramEnd"/>
            <w:r w:rsidRPr="006518E8">
              <w:rPr>
                <w:b/>
              </w:rPr>
              <w:t xml:space="preserve"> přístroji jsou je an</w:t>
            </w:r>
            <w:r>
              <w:rPr>
                <w:b/>
              </w:rPr>
              <w:t>a</w:t>
            </w:r>
            <w:r w:rsidRPr="006518E8">
              <w:rPr>
                <w:b/>
              </w:rPr>
              <w:t>lyzátor plynů, měřič O2, analyzátor NH3 a měřič prachových částic).Při poškození nebo zničení přístrojů a z</w:t>
            </w:r>
            <w:r>
              <w:rPr>
                <w:b/>
              </w:rPr>
              <w:t>a</w:t>
            </w:r>
            <w:r w:rsidRPr="006518E8">
              <w:rPr>
                <w:b/>
              </w:rPr>
              <w:t>řízení do stáří 10 let je plnění v nové ceně.</w:t>
            </w:r>
          </w:p>
        </w:tc>
        <w:tc>
          <w:tcPr>
            <w:tcW w:w="60" w:type="dxa"/>
            <w:gridSpan w:val="3"/>
          </w:tcPr>
          <w:p w14:paraId="4C22B998" w14:textId="77777777" w:rsidR="00590F26" w:rsidRDefault="00590F26" w:rsidP="00590F26">
            <w:pPr>
              <w:pStyle w:val="EMPTYCELLSTYLE"/>
              <w:keepNext/>
            </w:pPr>
          </w:p>
        </w:tc>
        <w:tc>
          <w:tcPr>
            <w:tcW w:w="40" w:type="dxa"/>
          </w:tcPr>
          <w:p w14:paraId="6B36CBB7" w14:textId="77777777" w:rsidR="00590F26" w:rsidRDefault="00590F26" w:rsidP="00590F26">
            <w:pPr>
              <w:pStyle w:val="EMPTYCELLSTYLE"/>
              <w:keepNext/>
            </w:pPr>
          </w:p>
        </w:tc>
      </w:tr>
      <w:tr w:rsidR="00590F26" w14:paraId="3A472BC3" w14:textId="77777777" w:rsidTr="00247A46">
        <w:trPr>
          <w:gridAfter w:val="2"/>
          <w:wAfter w:w="45" w:type="dxa"/>
          <w:cantSplit/>
        </w:trPr>
        <w:tc>
          <w:tcPr>
            <w:tcW w:w="44" w:type="dxa"/>
            <w:gridSpan w:val="2"/>
          </w:tcPr>
          <w:p w14:paraId="0E279CBE" w14:textId="77777777" w:rsidR="00590F26" w:rsidRDefault="00590F26" w:rsidP="00590F26">
            <w:pPr>
              <w:pStyle w:val="EMPTYCELLSTYLE"/>
              <w:keepNext/>
            </w:pPr>
          </w:p>
        </w:tc>
        <w:tc>
          <w:tcPr>
            <w:tcW w:w="3275" w:type="dxa"/>
            <w:gridSpan w:val="45"/>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20B4E5EA" w14:textId="77777777" w:rsidR="00590F26" w:rsidRDefault="00590F26" w:rsidP="00590F26">
            <w:pPr>
              <w:pStyle w:val="tableTHbold0"/>
              <w:keepNext/>
              <w:keepLines/>
            </w:pPr>
            <w:r>
              <w:t>Pojištění se sjednává pro případ negativního působení pojistných nebezpečí:</w:t>
            </w:r>
          </w:p>
        </w:tc>
        <w:tc>
          <w:tcPr>
            <w:tcW w:w="3338" w:type="dxa"/>
            <w:gridSpan w:val="34"/>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56E50105" w14:textId="77777777" w:rsidR="00590F26" w:rsidRDefault="00590F26" w:rsidP="00590F26">
            <w:pPr>
              <w:pStyle w:val="tableTHbold0"/>
              <w:keepNext/>
              <w:keepLines/>
            </w:pPr>
            <w:r>
              <w:t>horní hranice pojistného plnění (Kč):</w:t>
            </w:r>
          </w:p>
        </w:tc>
        <w:tc>
          <w:tcPr>
            <w:tcW w:w="2543" w:type="dxa"/>
            <w:gridSpan w:val="19"/>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2A6513CE" w14:textId="77777777" w:rsidR="00590F26" w:rsidRDefault="00590F26" w:rsidP="00590F26">
            <w:pPr>
              <w:pStyle w:val="tableTHbold0"/>
              <w:keepNext/>
              <w:keepLines/>
            </w:pPr>
            <w:r>
              <w:t>spoluúčast:</w:t>
            </w:r>
          </w:p>
        </w:tc>
        <w:tc>
          <w:tcPr>
            <w:tcW w:w="60" w:type="dxa"/>
            <w:gridSpan w:val="3"/>
          </w:tcPr>
          <w:p w14:paraId="02B58A66" w14:textId="77777777" w:rsidR="00590F26" w:rsidRDefault="00590F26" w:rsidP="00590F26">
            <w:pPr>
              <w:pStyle w:val="EMPTYCELLSTYLE"/>
              <w:keepNext/>
            </w:pPr>
          </w:p>
        </w:tc>
        <w:tc>
          <w:tcPr>
            <w:tcW w:w="40" w:type="dxa"/>
          </w:tcPr>
          <w:p w14:paraId="098B2640" w14:textId="77777777" w:rsidR="00590F26" w:rsidRDefault="00590F26" w:rsidP="00590F26">
            <w:pPr>
              <w:pStyle w:val="EMPTYCELLSTYLE"/>
              <w:keepNext/>
            </w:pPr>
          </w:p>
        </w:tc>
      </w:tr>
      <w:tr w:rsidR="00590F26" w14:paraId="024DAB72" w14:textId="77777777" w:rsidTr="00247A46">
        <w:trPr>
          <w:gridAfter w:val="2"/>
          <w:wAfter w:w="45" w:type="dxa"/>
          <w:cantSplit/>
        </w:trPr>
        <w:tc>
          <w:tcPr>
            <w:tcW w:w="44" w:type="dxa"/>
            <w:gridSpan w:val="2"/>
          </w:tcPr>
          <w:p w14:paraId="57669F63" w14:textId="77777777" w:rsidR="00590F26" w:rsidRDefault="00590F26" w:rsidP="00590F26">
            <w:pPr>
              <w:pStyle w:val="EMPTYCELLSTYLE"/>
              <w:keepNext/>
            </w:pPr>
          </w:p>
        </w:tc>
        <w:tc>
          <w:tcPr>
            <w:tcW w:w="3275" w:type="dxa"/>
            <w:gridSpan w:val="45"/>
            <w:tcBorders>
              <w:top w:val="single" w:sz="8" w:space="0" w:color="000000"/>
              <w:left w:val="single" w:sz="8" w:space="0" w:color="000000"/>
              <w:right w:val="single" w:sz="8" w:space="0" w:color="000000"/>
            </w:tcBorders>
            <w:shd w:val="clear" w:color="auto" w:fill="FFFFFF"/>
            <w:tcMar>
              <w:top w:w="20" w:type="dxa"/>
              <w:left w:w="40" w:type="dxa"/>
              <w:bottom w:w="20" w:type="dxa"/>
              <w:right w:w="40" w:type="dxa"/>
            </w:tcMar>
          </w:tcPr>
          <w:p w14:paraId="16FD756E" w14:textId="77777777" w:rsidR="00590F26" w:rsidRDefault="00590F26" w:rsidP="00590F26">
            <w:pPr>
              <w:pStyle w:val="zarovnaniTabulkyPriOdlDatech"/>
              <w:keepNext/>
              <w:keepLines/>
            </w:pPr>
            <w:r>
              <w:t>Základní pojištění</w:t>
            </w:r>
          </w:p>
        </w:tc>
        <w:tc>
          <w:tcPr>
            <w:tcW w:w="3338" w:type="dxa"/>
            <w:gridSpan w:val="3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148EB5FC" w14:textId="77777777" w:rsidR="00590F26" w:rsidRDefault="00590F26" w:rsidP="00590F26">
            <w:pPr>
              <w:pStyle w:val="tableTD0"/>
              <w:keepNext/>
              <w:keepLines/>
              <w:jc w:val="right"/>
            </w:pPr>
            <w:r>
              <w:t>2 500 000</w:t>
            </w:r>
          </w:p>
        </w:tc>
        <w:tc>
          <w:tcPr>
            <w:tcW w:w="2543" w:type="dxa"/>
            <w:gridSpan w:val="1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41E840CA" w14:textId="77777777" w:rsidR="00590F26" w:rsidRDefault="00590F26" w:rsidP="00590F26">
            <w:pPr>
              <w:pStyle w:val="tableTD0"/>
              <w:keepNext/>
              <w:keepLines/>
              <w:jc w:val="right"/>
            </w:pPr>
            <w:r>
              <w:t>5 000 Kč</w:t>
            </w:r>
          </w:p>
        </w:tc>
        <w:tc>
          <w:tcPr>
            <w:tcW w:w="60" w:type="dxa"/>
            <w:gridSpan w:val="3"/>
          </w:tcPr>
          <w:p w14:paraId="060A60B9" w14:textId="77777777" w:rsidR="00590F26" w:rsidRDefault="00590F26" w:rsidP="00590F26">
            <w:pPr>
              <w:pStyle w:val="EMPTYCELLSTYLE"/>
              <w:keepNext/>
            </w:pPr>
          </w:p>
        </w:tc>
        <w:tc>
          <w:tcPr>
            <w:tcW w:w="40" w:type="dxa"/>
          </w:tcPr>
          <w:p w14:paraId="572D5CCB" w14:textId="77777777" w:rsidR="00590F26" w:rsidRDefault="00590F26" w:rsidP="00590F26">
            <w:pPr>
              <w:pStyle w:val="EMPTYCELLSTYLE"/>
              <w:keepNext/>
            </w:pPr>
          </w:p>
        </w:tc>
      </w:tr>
      <w:tr w:rsidR="00590F26" w14:paraId="38DFA405" w14:textId="77777777" w:rsidTr="00247A46">
        <w:trPr>
          <w:gridAfter w:val="2"/>
          <w:wAfter w:w="45" w:type="dxa"/>
          <w:cantSplit/>
        </w:trPr>
        <w:tc>
          <w:tcPr>
            <w:tcW w:w="44" w:type="dxa"/>
            <w:gridSpan w:val="2"/>
          </w:tcPr>
          <w:p w14:paraId="78B6E3C4" w14:textId="77777777" w:rsidR="00590F26" w:rsidRDefault="00590F26" w:rsidP="00590F26">
            <w:pPr>
              <w:pStyle w:val="EMPTYCELLSTYLE"/>
              <w:keepNext/>
            </w:pPr>
          </w:p>
        </w:tc>
        <w:tc>
          <w:tcPr>
            <w:tcW w:w="3275" w:type="dxa"/>
            <w:gridSpan w:val="45"/>
            <w:vMerge w:val="restart"/>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1B4CCE9E" w14:textId="77777777" w:rsidR="00590F26" w:rsidRDefault="00590F26" w:rsidP="00590F26">
            <w:pPr>
              <w:pStyle w:val="tableTDleftrightbottom"/>
              <w:keepNext/>
              <w:keepLines/>
            </w:pPr>
          </w:p>
        </w:tc>
        <w:tc>
          <w:tcPr>
            <w:tcW w:w="40" w:type="dxa"/>
            <w:gridSpan w:val="2"/>
            <w:tcBorders>
              <w:left w:val="single" w:sz="8" w:space="0" w:color="000000"/>
            </w:tcBorders>
            <w:tcMar>
              <w:top w:w="0" w:type="dxa"/>
              <w:left w:w="0" w:type="dxa"/>
              <w:bottom w:w="0" w:type="dxa"/>
              <w:right w:w="0" w:type="dxa"/>
            </w:tcMar>
          </w:tcPr>
          <w:p w14:paraId="6C9F49E7" w14:textId="77777777" w:rsidR="00590F26" w:rsidRDefault="00590F26" w:rsidP="00590F26">
            <w:pPr>
              <w:pStyle w:val="EMPTYCELLSTYLE"/>
              <w:keepNext/>
            </w:pPr>
          </w:p>
        </w:tc>
        <w:tc>
          <w:tcPr>
            <w:tcW w:w="100" w:type="dxa"/>
            <w:gridSpan w:val="2"/>
            <w:tcMar>
              <w:top w:w="0" w:type="dxa"/>
              <w:left w:w="0" w:type="dxa"/>
              <w:bottom w:w="0" w:type="dxa"/>
              <w:right w:w="0" w:type="dxa"/>
            </w:tcMar>
          </w:tcPr>
          <w:p w14:paraId="35E32033" w14:textId="77777777" w:rsidR="00590F26" w:rsidRDefault="00590F26" w:rsidP="00590F26">
            <w:pPr>
              <w:pStyle w:val="EMPTYCELLSTYLE"/>
              <w:keepNext/>
            </w:pPr>
          </w:p>
        </w:tc>
        <w:tc>
          <w:tcPr>
            <w:tcW w:w="300" w:type="dxa"/>
            <w:gridSpan w:val="2"/>
            <w:tcMar>
              <w:top w:w="0" w:type="dxa"/>
              <w:left w:w="0" w:type="dxa"/>
              <w:bottom w:w="0" w:type="dxa"/>
              <w:right w:w="0" w:type="dxa"/>
            </w:tcMar>
          </w:tcPr>
          <w:p w14:paraId="655712FA" w14:textId="77777777" w:rsidR="00590F26" w:rsidRDefault="00590F26" w:rsidP="00590F26">
            <w:pPr>
              <w:pStyle w:val="EMPTYCELLSTYLE"/>
              <w:keepNext/>
            </w:pPr>
          </w:p>
        </w:tc>
        <w:tc>
          <w:tcPr>
            <w:tcW w:w="300" w:type="dxa"/>
            <w:gridSpan w:val="2"/>
            <w:tcMar>
              <w:top w:w="0" w:type="dxa"/>
              <w:left w:w="0" w:type="dxa"/>
              <w:bottom w:w="0" w:type="dxa"/>
              <w:right w:w="0" w:type="dxa"/>
            </w:tcMar>
          </w:tcPr>
          <w:p w14:paraId="587FE17A" w14:textId="77777777" w:rsidR="00590F26" w:rsidRDefault="00590F26" w:rsidP="00590F26">
            <w:pPr>
              <w:pStyle w:val="EMPTYCELLSTYLE"/>
              <w:keepNext/>
            </w:pPr>
          </w:p>
        </w:tc>
        <w:tc>
          <w:tcPr>
            <w:tcW w:w="140" w:type="dxa"/>
            <w:gridSpan w:val="2"/>
            <w:tcMar>
              <w:top w:w="0" w:type="dxa"/>
              <w:left w:w="0" w:type="dxa"/>
              <w:bottom w:w="0" w:type="dxa"/>
              <w:right w:w="0" w:type="dxa"/>
            </w:tcMar>
          </w:tcPr>
          <w:p w14:paraId="3CF9EB4C" w14:textId="77777777" w:rsidR="00590F26" w:rsidRDefault="00590F26" w:rsidP="00590F26">
            <w:pPr>
              <w:pStyle w:val="EMPTYCELLSTYLE"/>
              <w:keepNext/>
            </w:pPr>
          </w:p>
        </w:tc>
        <w:tc>
          <w:tcPr>
            <w:tcW w:w="360" w:type="dxa"/>
            <w:gridSpan w:val="2"/>
            <w:tcMar>
              <w:top w:w="0" w:type="dxa"/>
              <w:left w:w="0" w:type="dxa"/>
              <w:bottom w:w="0" w:type="dxa"/>
              <w:right w:w="0" w:type="dxa"/>
            </w:tcMar>
          </w:tcPr>
          <w:p w14:paraId="5AC4A49D"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44EC0B5A"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2E7C6040" w14:textId="77777777" w:rsidR="00590F26" w:rsidRDefault="00590F26" w:rsidP="00590F26">
            <w:pPr>
              <w:pStyle w:val="EMPTYCELLSTYLE"/>
              <w:keepNext/>
            </w:pPr>
          </w:p>
        </w:tc>
        <w:tc>
          <w:tcPr>
            <w:tcW w:w="320" w:type="dxa"/>
            <w:gridSpan w:val="3"/>
            <w:tcMar>
              <w:top w:w="0" w:type="dxa"/>
              <w:left w:w="0" w:type="dxa"/>
              <w:bottom w:w="0" w:type="dxa"/>
              <w:right w:w="0" w:type="dxa"/>
            </w:tcMar>
          </w:tcPr>
          <w:p w14:paraId="748547F2" w14:textId="77777777" w:rsidR="00590F26" w:rsidRDefault="00590F26" w:rsidP="00590F26">
            <w:pPr>
              <w:pStyle w:val="EMPTYCELLSTYLE"/>
              <w:keepNext/>
            </w:pPr>
          </w:p>
        </w:tc>
        <w:tc>
          <w:tcPr>
            <w:tcW w:w="200" w:type="dxa"/>
            <w:gridSpan w:val="3"/>
            <w:tcMar>
              <w:top w:w="0" w:type="dxa"/>
              <w:left w:w="0" w:type="dxa"/>
              <w:bottom w:w="0" w:type="dxa"/>
              <w:right w:w="0" w:type="dxa"/>
            </w:tcMar>
          </w:tcPr>
          <w:p w14:paraId="382600CE"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24F9BC46"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1BB89050" w14:textId="77777777" w:rsidR="00590F26" w:rsidRDefault="00590F26" w:rsidP="00590F26">
            <w:pPr>
              <w:pStyle w:val="EMPTYCELLSTYLE"/>
              <w:keepNext/>
            </w:pPr>
          </w:p>
        </w:tc>
        <w:tc>
          <w:tcPr>
            <w:tcW w:w="778" w:type="dxa"/>
            <w:gridSpan w:val="2"/>
            <w:tcMar>
              <w:top w:w="0" w:type="dxa"/>
              <w:left w:w="0" w:type="dxa"/>
              <w:bottom w:w="0" w:type="dxa"/>
              <w:right w:w="0" w:type="dxa"/>
            </w:tcMar>
          </w:tcPr>
          <w:p w14:paraId="12852076"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183B08B7"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2BCA10A6" w14:textId="77777777" w:rsidR="00590F26" w:rsidRDefault="00590F26" w:rsidP="00590F26">
            <w:pPr>
              <w:pStyle w:val="EMPTYCELLSTYLE"/>
              <w:keepNext/>
            </w:pPr>
          </w:p>
        </w:tc>
        <w:tc>
          <w:tcPr>
            <w:tcW w:w="560" w:type="dxa"/>
            <w:gridSpan w:val="2"/>
            <w:tcMar>
              <w:top w:w="0" w:type="dxa"/>
              <w:left w:w="0" w:type="dxa"/>
              <w:bottom w:w="0" w:type="dxa"/>
              <w:right w:w="0" w:type="dxa"/>
            </w:tcMar>
          </w:tcPr>
          <w:p w14:paraId="01ED84AE" w14:textId="77777777" w:rsidR="00590F26" w:rsidRDefault="00590F26" w:rsidP="00590F26">
            <w:pPr>
              <w:pStyle w:val="EMPTYCELLSTYLE"/>
              <w:keepNext/>
            </w:pPr>
          </w:p>
        </w:tc>
        <w:tc>
          <w:tcPr>
            <w:tcW w:w="100" w:type="dxa"/>
            <w:gridSpan w:val="2"/>
            <w:tcMar>
              <w:top w:w="0" w:type="dxa"/>
              <w:left w:w="0" w:type="dxa"/>
              <w:bottom w:w="0" w:type="dxa"/>
              <w:right w:w="0" w:type="dxa"/>
            </w:tcMar>
          </w:tcPr>
          <w:p w14:paraId="1007A88F" w14:textId="77777777" w:rsidR="00590F26" w:rsidRDefault="00590F26" w:rsidP="00590F26">
            <w:pPr>
              <w:pStyle w:val="EMPTYCELLSTYLE"/>
              <w:keepNext/>
            </w:pPr>
          </w:p>
        </w:tc>
        <w:tc>
          <w:tcPr>
            <w:tcW w:w="200" w:type="dxa"/>
            <w:gridSpan w:val="2"/>
            <w:tcMar>
              <w:top w:w="0" w:type="dxa"/>
              <w:left w:w="0" w:type="dxa"/>
              <w:bottom w:w="0" w:type="dxa"/>
              <w:right w:w="0" w:type="dxa"/>
            </w:tcMar>
          </w:tcPr>
          <w:p w14:paraId="10DA22E9" w14:textId="77777777" w:rsidR="00590F26" w:rsidRDefault="00590F26" w:rsidP="00590F26">
            <w:pPr>
              <w:pStyle w:val="EMPTYCELLSTYLE"/>
              <w:keepNext/>
            </w:pPr>
          </w:p>
        </w:tc>
        <w:tc>
          <w:tcPr>
            <w:tcW w:w="460" w:type="dxa"/>
            <w:gridSpan w:val="3"/>
            <w:tcMar>
              <w:top w:w="0" w:type="dxa"/>
              <w:left w:w="0" w:type="dxa"/>
              <w:bottom w:w="0" w:type="dxa"/>
              <w:right w:w="0" w:type="dxa"/>
            </w:tcMar>
          </w:tcPr>
          <w:p w14:paraId="1B7A0E87"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348C0844"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7B25ED85" w14:textId="77777777" w:rsidR="00590F26" w:rsidRDefault="00590F26" w:rsidP="00590F26">
            <w:pPr>
              <w:pStyle w:val="EMPTYCELLSTYLE"/>
              <w:keepNext/>
            </w:pPr>
          </w:p>
        </w:tc>
        <w:tc>
          <w:tcPr>
            <w:tcW w:w="1424" w:type="dxa"/>
            <w:gridSpan w:val="2"/>
            <w:tcMar>
              <w:top w:w="0" w:type="dxa"/>
              <w:left w:w="0" w:type="dxa"/>
              <w:bottom w:w="0" w:type="dxa"/>
              <w:right w:w="0" w:type="dxa"/>
            </w:tcMar>
          </w:tcPr>
          <w:p w14:paraId="7915F8D4" w14:textId="77777777" w:rsidR="00590F26" w:rsidRDefault="00590F26" w:rsidP="00590F26">
            <w:pPr>
              <w:pStyle w:val="EMPTYCELLSTYLE"/>
              <w:keepNext/>
            </w:pPr>
          </w:p>
        </w:tc>
        <w:tc>
          <w:tcPr>
            <w:tcW w:w="194" w:type="dxa"/>
            <w:gridSpan w:val="2"/>
            <w:tcMar>
              <w:top w:w="0" w:type="dxa"/>
              <w:left w:w="0" w:type="dxa"/>
              <w:bottom w:w="0" w:type="dxa"/>
              <w:right w:w="0" w:type="dxa"/>
            </w:tcMar>
          </w:tcPr>
          <w:p w14:paraId="5AF7E469"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730272AC" w14:textId="77777777" w:rsidR="00590F26" w:rsidRDefault="00590F26" w:rsidP="00590F26">
            <w:pPr>
              <w:pStyle w:val="EMPTYCELLSTYLE"/>
              <w:keepNext/>
            </w:pPr>
          </w:p>
        </w:tc>
        <w:tc>
          <w:tcPr>
            <w:tcW w:w="45" w:type="dxa"/>
            <w:gridSpan w:val="2"/>
            <w:tcBorders>
              <w:right w:val="single" w:sz="8" w:space="0" w:color="000000"/>
            </w:tcBorders>
            <w:tcMar>
              <w:top w:w="0" w:type="dxa"/>
              <w:left w:w="0" w:type="dxa"/>
              <w:bottom w:w="0" w:type="dxa"/>
              <w:right w:w="0" w:type="dxa"/>
            </w:tcMar>
          </w:tcPr>
          <w:p w14:paraId="3FF62B38" w14:textId="77777777" w:rsidR="00590F26" w:rsidRDefault="00590F26" w:rsidP="00590F26">
            <w:pPr>
              <w:pStyle w:val="EMPTYCELLSTYLE"/>
              <w:keepNext/>
            </w:pPr>
          </w:p>
        </w:tc>
        <w:tc>
          <w:tcPr>
            <w:tcW w:w="60" w:type="dxa"/>
            <w:gridSpan w:val="3"/>
          </w:tcPr>
          <w:p w14:paraId="61E4CB33" w14:textId="77777777" w:rsidR="00590F26" w:rsidRDefault="00590F26" w:rsidP="00590F26">
            <w:pPr>
              <w:pStyle w:val="EMPTYCELLSTYLE"/>
              <w:keepNext/>
            </w:pPr>
          </w:p>
        </w:tc>
        <w:tc>
          <w:tcPr>
            <w:tcW w:w="40" w:type="dxa"/>
          </w:tcPr>
          <w:p w14:paraId="215444C9" w14:textId="77777777" w:rsidR="00590F26" w:rsidRDefault="00590F26" w:rsidP="00590F26">
            <w:pPr>
              <w:pStyle w:val="EMPTYCELLSTYLE"/>
              <w:keepNext/>
            </w:pPr>
          </w:p>
        </w:tc>
      </w:tr>
      <w:tr w:rsidR="00590F26" w14:paraId="51728AE4" w14:textId="77777777" w:rsidTr="00247A46">
        <w:trPr>
          <w:gridAfter w:val="2"/>
          <w:wAfter w:w="45" w:type="dxa"/>
          <w:cantSplit/>
        </w:trPr>
        <w:tc>
          <w:tcPr>
            <w:tcW w:w="44" w:type="dxa"/>
            <w:gridSpan w:val="2"/>
          </w:tcPr>
          <w:p w14:paraId="76A414DA" w14:textId="77777777" w:rsidR="00590F26" w:rsidRDefault="00590F26" w:rsidP="00590F26">
            <w:pPr>
              <w:pStyle w:val="EMPTYCELLSTYLE"/>
              <w:keepNext/>
            </w:pPr>
          </w:p>
        </w:tc>
        <w:tc>
          <w:tcPr>
            <w:tcW w:w="3275" w:type="dxa"/>
            <w:gridSpan w:val="45"/>
            <w:vMerge/>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0FC0E283" w14:textId="77777777" w:rsidR="00590F26" w:rsidRDefault="00590F26" w:rsidP="00590F26">
            <w:pPr>
              <w:pStyle w:val="EMPTYCELLSTYLE"/>
              <w:keepNext/>
            </w:pPr>
          </w:p>
        </w:tc>
        <w:tc>
          <w:tcPr>
            <w:tcW w:w="40" w:type="dxa"/>
            <w:gridSpan w:val="2"/>
            <w:tcBorders>
              <w:left w:val="single" w:sz="8" w:space="0" w:color="000000"/>
            </w:tcBorders>
            <w:tcMar>
              <w:top w:w="0" w:type="dxa"/>
              <w:left w:w="0" w:type="dxa"/>
              <w:bottom w:w="0" w:type="dxa"/>
              <w:right w:w="0" w:type="dxa"/>
            </w:tcMar>
          </w:tcPr>
          <w:p w14:paraId="75BE840B" w14:textId="77777777" w:rsidR="00590F26" w:rsidRDefault="00590F26" w:rsidP="00590F26">
            <w:pPr>
              <w:pStyle w:val="EMPTYCELLSTYLE"/>
              <w:keepNext/>
            </w:pPr>
          </w:p>
        </w:tc>
        <w:tc>
          <w:tcPr>
            <w:tcW w:w="5562" w:type="dxa"/>
            <w:gridSpan w:val="45"/>
            <w:tcMar>
              <w:top w:w="0" w:type="dxa"/>
              <w:left w:w="0" w:type="dxa"/>
              <w:bottom w:w="0" w:type="dxa"/>
              <w:right w:w="0" w:type="dxa"/>
            </w:tcMar>
          </w:tcPr>
          <w:p w14:paraId="5FB315BD" w14:textId="77777777" w:rsidR="00590F26" w:rsidRPr="006B5761" w:rsidRDefault="00590F26" w:rsidP="00590F26">
            <w:pPr>
              <w:rPr>
                <w:rFonts w:ascii="Arial" w:hAnsi="Arial" w:cs="Arial"/>
                <w:b/>
                <w:bCs/>
                <w:sz w:val="18"/>
                <w:szCs w:val="18"/>
              </w:rPr>
            </w:pPr>
            <w:r w:rsidRPr="006B5761">
              <w:rPr>
                <w:rFonts w:ascii="Arial" w:hAnsi="Arial" w:cs="Arial"/>
                <w:b/>
                <w:bCs/>
                <w:sz w:val="18"/>
                <w:szCs w:val="18"/>
              </w:rPr>
              <w:t>Odchylně od části A čl. V odst. 1. písm. a) VPP ELE 2014 se u tohoto předmětu pojištění ujednává, že se pojištění vztahuje i na škodné události vzniklé na elektronickém zařízení starším 5 let.</w:t>
            </w:r>
          </w:p>
          <w:p w14:paraId="7455DB82" w14:textId="77777777" w:rsidR="00590F26" w:rsidRPr="006B5761" w:rsidRDefault="00590F26" w:rsidP="00590F26">
            <w:pPr>
              <w:rPr>
                <w:rFonts w:ascii="Arial" w:hAnsi="Arial" w:cs="Arial"/>
                <w:b/>
                <w:bCs/>
                <w:sz w:val="18"/>
                <w:szCs w:val="18"/>
              </w:rPr>
            </w:pPr>
          </w:p>
          <w:p w14:paraId="1CD300FE" w14:textId="77777777" w:rsidR="00590F26" w:rsidRPr="006B5761" w:rsidRDefault="00590F26" w:rsidP="00590F26">
            <w:pPr>
              <w:rPr>
                <w:rFonts w:ascii="Arial" w:hAnsi="Arial" w:cs="Arial"/>
                <w:b/>
                <w:bCs/>
                <w:sz w:val="18"/>
                <w:szCs w:val="18"/>
              </w:rPr>
            </w:pPr>
            <w:r w:rsidRPr="006B5761">
              <w:rPr>
                <w:rFonts w:ascii="Arial" w:hAnsi="Arial" w:cs="Arial"/>
                <w:b/>
                <w:bCs/>
                <w:sz w:val="18"/>
                <w:szCs w:val="18"/>
              </w:rPr>
              <w:t>Odchylně od části A čl. VIII odst. 3. VPP ELE 2014 se ujednává, že pojistitel poskytne pojistné plnění za škodnou událost podle části A čl. VIII odst. 1. a 2. VPP ELE 2014 i v případě, že k pojistné události došlo na předmětu pojištění, od jehož data výroby uplynulo v den vzniku škodné události 5 a více let.</w:t>
            </w:r>
          </w:p>
          <w:p w14:paraId="65D9C000" w14:textId="77777777" w:rsidR="00590F26" w:rsidRDefault="00590F26" w:rsidP="00590F26">
            <w:pPr>
              <w:pStyle w:val="beznyText"/>
              <w:rPr>
                <w:b/>
                <w:bCs/>
              </w:rPr>
            </w:pPr>
          </w:p>
          <w:p w14:paraId="6DA7B4E3" w14:textId="77777777" w:rsidR="00590F26" w:rsidRPr="00545D6F" w:rsidRDefault="00590F26" w:rsidP="00590F26">
            <w:pPr>
              <w:rPr>
                <w:rFonts w:ascii="Arial" w:hAnsi="Arial" w:cs="Arial"/>
                <w:b/>
                <w:bCs/>
                <w:sz w:val="18"/>
                <w:szCs w:val="18"/>
              </w:rPr>
            </w:pPr>
            <w:r w:rsidRPr="00545D6F">
              <w:rPr>
                <w:rFonts w:ascii="Arial" w:hAnsi="Arial" w:cs="Arial"/>
                <w:b/>
                <w:bCs/>
                <w:sz w:val="18"/>
                <w:szCs w:val="18"/>
              </w:rPr>
              <w:t xml:space="preserve">Odchylně od VPP ELE 2014, článku V se ujednává, že pokud došlo současně k jiné pojistné </w:t>
            </w:r>
            <w:proofErr w:type="gramStart"/>
            <w:r w:rsidRPr="00545D6F">
              <w:rPr>
                <w:rFonts w:ascii="Arial" w:hAnsi="Arial" w:cs="Arial"/>
                <w:b/>
                <w:bCs/>
                <w:sz w:val="18"/>
                <w:szCs w:val="18"/>
              </w:rPr>
              <w:t>události</w:t>
            </w:r>
            <w:proofErr w:type="gramEnd"/>
            <w:r w:rsidRPr="00545D6F">
              <w:rPr>
                <w:rFonts w:ascii="Arial" w:hAnsi="Arial" w:cs="Arial"/>
                <w:b/>
                <w:bCs/>
                <w:sz w:val="18"/>
                <w:szCs w:val="18"/>
              </w:rPr>
              <w:t xml:space="preserve"> za kterou je pojistitel povinen plnit, poskytne se pojistné plnění i za součásti nebo příslušenství předmětu pojištění, které podléhají rychlému opotřebení nebo opakované či pravidelné výměně, provozních materiálech, nástrojích, akumulátorech, elektrochemických článcích, nosičích a </w:t>
            </w:r>
            <w:proofErr w:type="spellStart"/>
            <w:r w:rsidRPr="00545D6F">
              <w:rPr>
                <w:rFonts w:ascii="Arial" w:hAnsi="Arial" w:cs="Arial"/>
                <w:b/>
                <w:bCs/>
                <w:sz w:val="18"/>
                <w:szCs w:val="18"/>
              </w:rPr>
              <w:t>mezinosičích</w:t>
            </w:r>
            <w:proofErr w:type="spellEnd"/>
            <w:r w:rsidRPr="00545D6F">
              <w:rPr>
                <w:rFonts w:ascii="Arial" w:hAnsi="Arial" w:cs="Arial"/>
                <w:b/>
                <w:bCs/>
                <w:sz w:val="18"/>
                <w:szCs w:val="18"/>
              </w:rPr>
              <w:t xml:space="preserve"> záznamů, snímacích či záznamových prvcích, elektronkách, skleněných součástech, sondách apod.</w:t>
            </w:r>
          </w:p>
          <w:p w14:paraId="28DC8CA3" w14:textId="2CEED5B4" w:rsidR="00590F26" w:rsidRPr="006518E8" w:rsidRDefault="00590F26" w:rsidP="00590F26">
            <w:pPr>
              <w:pStyle w:val="textNormal0"/>
              <w:keepNext/>
              <w:keepLines/>
              <w:rPr>
                <w:b/>
                <w:bCs/>
              </w:rPr>
            </w:pPr>
          </w:p>
        </w:tc>
        <w:tc>
          <w:tcPr>
            <w:tcW w:w="234" w:type="dxa"/>
            <w:gridSpan w:val="4"/>
          </w:tcPr>
          <w:p w14:paraId="300C1FC2" w14:textId="77777777" w:rsidR="00590F26" w:rsidRDefault="00590F26" w:rsidP="00590F26">
            <w:pPr>
              <w:pStyle w:val="EMPTYCELLSTYLE"/>
              <w:keepNext/>
            </w:pPr>
          </w:p>
        </w:tc>
        <w:tc>
          <w:tcPr>
            <w:tcW w:w="45" w:type="dxa"/>
            <w:gridSpan w:val="2"/>
            <w:tcBorders>
              <w:right w:val="single" w:sz="8" w:space="0" w:color="000000"/>
            </w:tcBorders>
            <w:tcMar>
              <w:top w:w="0" w:type="dxa"/>
              <w:left w:w="0" w:type="dxa"/>
              <w:bottom w:w="0" w:type="dxa"/>
              <w:right w:w="0" w:type="dxa"/>
            </w:tcMar>
          </w:tcPr>
          <w:p w14:paraId="5C2B2772" w14:textId="77777777" w:rsidR="00590F26" w:rsidRDefault="00590F26" w:rsidP="00590F26">
            <w:pPr>
              <w:pStyle w:val="EMPTYCELLSTYLE"/>
              <w:keepNext/>
            </w:pPr>
          </w:p>
        </w:tc>
        <w:tc>
          <w:tcPr>
            <w:tcW w:w="60" w:type="dxa"/>
            <w:gridSpan w:val="3"/>
          </w:tcPr>
          <w:p w14:paraId="7E9535AC" w14:textId="77777777" w:rsidR="00590F26" w:rsidRDefault="00590F26" w:rsidP="00590F26">
            <w:pPr>
              <w:pStyle w:val="EMPTYCELLSTYLE"/>
              <w:keepNext/>
            </w:pPr>
          </w:p>
        </w:tc>
        <w:tc>
          <w:tcPr>
            <w:tcW w:w="40" w:type="dxa"/>
          </w:tcPr>
          <w:p w14:paraId="3D3911F4" w14:textId="77777777" w:rsidR="00590F26" w:rsidRDefault="00590F26" w:rsidP="00590F26">
            <w:pPr>
              <w:pStyle w:val="EMPTYCELLSTYLE"/>
              <w:keepNext/>
            </w:pPr>
          </w:p>
        </w:tc>
      </w:tr>
      <w:tr w:rsidR="00590F26" w14:paraId="595BDBF0" w14:textId="77777777" w:rsidTr="00247A46">
        <w:trPr>
          <w:gridAfter w:val="2"/>
          <w:wAfter w:w="45" w:type="dxa"/>
          <w:cantSplit/>
        </w:trPr>
        <w:tc>
          <w:tcPr>
            <w:tcW w:w="44" w:type="dxa"/>
            <w:gridSpan w:val="2"/>
          </w:tcPr>
          <w:p w14:paraId="32473115" w14:textId="77777777" w:rsidR="00590F26" w:rsidRDefault="00590F26" w:rsidP="00590F26">
            <w:pPr>
              <w:pStyle w:val="EMPTYCELLSTYLE"/>
              <w:keepNext/>
            </w:pPr>
          </w:p>
        </w:tc>
        <w:tc>
          <w:tcPr>
            <w:tcW w:w="3275" w:type="dxa"/>
            <w:gridSpan w:val="45"/>
            <w:vMerge/>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7032CDD0" w14:textId="77777777" w:rsidR="00590F26" w:rsidRDefault="00590F26" w:rsidP="00590F26">
            <w:pPr>
              <w:pStyle w:val="EMPTYCELLSTYLE"/>
              <w:keepNext/>
            </w:pPr>
          </w:p>
        </w:tc>
        <w:tc>
          <w:tcPr>
            <w:tcW w:w="40" w:type="dxa"/>
            <w:gridSpan w:val="2"/>
            <w:tcBorders>
              <w:left w:val="single" w:sz="8" w:space="0" w:color="000000"/>
              <w:bottom w:val="single" w:sz="8" w:space="0" w:color="000000"/>
            </w:tcBorders>
            <w:tcMar>
              <w:top w:w="0" w:type="dxa"/>
              <w:left w:w="0" w:type="dxa"/>
              <w:bottom w:w="0" w:type="dxa"/>
              <w:right w:w="0" w:type="dxa"/>
            </w:tcMar>
          </w:tcPr>
          <w:p w14:paraId="680EA6F0" w14:textId="77777777" w:rsidR="00590F26" w:rsidRDefault="00590F26" w:rsidP="00590F26">
            <w:pPr>
              <w:pStyle w:val="EMPTYCELLSTYLE"/>
              <w:keepNext/>
            </w:pPr>
          </w:p>
        </w:tc>
        <w:tc>
          <w:tcPr>
            <w:tcW w:w="100" w:type="dxa"/>
            <w:gridSpan w:val="2"/>
            <w:tcBorders>
              <w:bottom w:val="single" w:sz="8" w:space="0" w:color="000000"/>
            </w:tcBorders>
            <w:tcMar>
              <w:top w:w="0" w:type="dxa"/>
              <w:left w:w="0" w:type="dxa"/>
              <w:bottom w:w="0" w:type="dxa"/>
              <w:right w:w="0" w:type="dxa"/>
            </w:tcMar>
          </w:tcPr>
          <w:p w14:paraId="15272121" w14:textId="77777777" w:rsidR="00590F26" w:rsidRDefault="00590F26" w:rsidP="00590F26">
            <w:pPr>
              <w:pStyle w:val="EMPTYCELLSTYLE"/>
              <w:keepNext/>
            </w:pPr>
          </w:p>
        </w:tc>
        <w:tc>
          <w:tcPr>
            <w:tcW w:w="300" w:type="dxa"/>
            <w:gridSpan w:val="2"/>
            <w:tcBorders>
              <w:bottom w:val="single" w:sz="8" w:space="0" w:color="000000"/>
            </w:tcBorders>
            <w:tcMar>
              <w:top w:w="0" w:type="dxa"/>
              <w:left w:w="0" w:type="dxa"/>
              <w:bottom w:w="0" w:type="dxa"/>
              <w:right w:w="0" w:type="dxa"/>
            </w:tcMar>
          </w:tcPr>
          <w:p w14:paraId="192E9D99" w14:textId="77777777" w:rsidR="00590F26" w:rsidRDefault="00590F26" w:rsidP="00590F26">
            <w:pPr>
              <w:pStyle w:val="EMPTYCELLSTYLE"/>
              <w:keepNext/>
            </w:pPr>
          </w:p>
        </w:tc>
        <w:tc>
          <w:tcPr>
            <w:tcW w:w="300" w:type="dxa"/>
            <w:gridSpan w:val="2"/>
            <w:tcBorders>
              <w:bottom w:val="single" w:sz="8" w:space="0" w:color="000000"/>
            </w:tcBorders>
            <w:tcMar>
              <w:top w:w="0" w:type="dxa"/>
              <w:left w:w="0" w:type="dxa"/>
              <w:bottom w:w="0" w:type="dxa"/>
              <w:right w:w="0" w:type="dxa"/>
            </w:tcMar>
          </w:tcPr>
          <w:p w14:paraId="2C60A94F" w14:textId="77777777" w:rsidR="00590F26" w:rsidRDefault="00590F26" w:rsidP="00590F26">
            <w:pPr>
              <w:pStyle w:val="EMPTYCELLSTYLE"/>
              <w:keepNext/>
            </w:pPr>
          </w:p>
        </w:tc>
        <w:tc>
          <w:tcPr>
            <w:tcW w:w="140" w:type="dxa"/>
            <w:gridSpan w:val="2"/>
            <w:tcBorders>
              <w:bottom w:val="single" w:sz="8" w:space="0" w:color="000000"/>
            </w:tcBorders>
            <w:tcMar>
              <w:top w:w="0" w:type="dxa"/>
              <w:left w:w="0" w:type="dxa"/>
              <w:bottom w:w="0" w:type="dxa"/>
              <w:right w:w="0" w:type="dxa"/>
            </w:tcMar>
          </w:tcPr>
          <w:p w14:paraId="134C146B" w14:textId="77777777" w:rsidR="00590F26" w:rsidRDefault="00590F26" w:rsidP="00590F26">
            <w:pPr>
              <w:pStyle w:val="EMPTYCELLSTYLE"/>
              <w:keepNext/>
            </w:pPr>
          </w:p>
        </w:tc>
        <w:tc>
          <w:tcPr>
            <w:tcW w:w="360" w:type="dxa"/>
            <w:gridSpan w:val="2"/>
            <w:tcBorders>
              <w:bottom w:val="single" w:sz="8" w:space="0" w:color="000000"/>
            </w:tcBorders>
            <w:tcMar>
              <w:top w:w="0" w:type="dxa"/>
              <w:left w:w="0" w:type="dxa"/>
              <w:bottom w:w="0" w:type="dxa"/>
              <w:right w:w="0" w:type="dxa"/>
            </w:tcMar>
          </w:tcPr>
          <w:p w14:paraId="68B802BE"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764E23DD"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2EC2C441" w14:textId="77777777" w:rsidR="00590F26" w:rsidRDefault="00590F26" w:rsidP="00590F26">
            <w:pPr>
              <w:pStyle w:val="EMPTYCELLSTYLE"/>
              <w:keepNext/>
            </w:pPr>
          </w:p>
        </w:tc>
        <w:tc>
          <w:tcPr>
            <w:tcW w:w="320" w:type="dxa"/>
            <w:gridSpan w:val="3"/>
            <w:tcBorders>
              <w:bottom w:val="single" w:sz="8" w:space="0" w:color="000000"/>
            </w:tcBorders>
            <w:tcMar>
              <w:top w:w="0" w:type="dxa"/>
              <w:left w:w="0" w:type="dxa"/>
              <w:bottom w:w="0" w:type="dxa"/>
              <w:right w:w="0" w:type="dxa"/>
            </w:tcMar>
          </w:tcPr>
          <w:p w14:paraId="00EFCBE8" w14:textId="77777777" w:rsidR="00590F26" w:rsidRDefault="00590F26" w:rsidP="00590F26">
            <w:pPr>
              <w:pStyle w:val="EMPTYCELLSTYLE"/>
              <w:keepNext/>
            </w:pPr>
          </w:p>
        </w:tc>
        <w:tc>
          <w:tcPr>
            <w:tcW w:w="200" w:type="dxa"/>
            <w:gridSpan w:val="3"/>
            <w:tcBorders>
              <w:bottom w:val="single" w:sz="8" w:space="0" w:color="000000"/>
            </w:tcBorders>
            <w:tcMar>
              <w:top w:w="0" w:type="dxa"/>
              <w:left w:w="0" w:type="dxa"/>
              <w:bottom w:w="0" w:type="dxa"/>
              <w:right w:w="0" w:type="dxa"/>
            </w:tcMar>
          </w:tcPr>
          <w:p w14:paraId="0A6E320A"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40826A4C"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6634C195" w14:textId="77777777" w:rsidR="00590F26" w:rsidRDefault="00590F26" w:rsidP="00590F26">
            <w:pPr>
              <w:pStyle w:val="EMPTYCELLSTYLE"/>
              <w:keepNext/>
            </w:pPr>
          </w:p>
        </w:tc>
        <w:tc>
          <w:tcPr>
            <w:tcW w:w="778" w:type="dxa"/>
            <w:gridSpan w:val="2"/>
            <w:tcBorders>
              <w:bottom w:val="single" w:sz="8" w:space="0" w:color="000000"/>
            </w:tcBorders>
            <w:tcMar>
              <w:top w:w="0" w:type="dxa"/>
              <w:left w:w="0" w:type="dxa"/>
              <w:bottom w:w="0" w:type="dxa"/>
              <w:right w:w="0" w:type="dxa"/>
            </w:tcMar>
          </w:tcPr>
          <w:p w14:paraId="10F35CBB"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63391F1D"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216B89AF" w14:textId="77777777" w:rsidR="00590F26" w:rsidRDefault="00590F26" w:rsidP="00590F26">
            <w:pPr>
              <w:pStyle w:val="EMPTYCELLSTYLE"/>
              <w:keepNext/>
            </w:pPr>
          </w:p>
        </w:tc>
        <w:tc>
          <w:tcPr>
            <w:tcW w:w="560" w:type="dxa"/>
            <w:gridSpan w:val="2"/>
            <w:tcBorders>
              <w:bottom w:val="single" w:sz="8" w:space="0" w:color="000000"/>
            </w:tcBorders>
            <w:tcMar>
              <w:top w:w="0" w:type="dxa"/>
              <w:left w:w="0" w:type="dxa"/>
              <w:bottom w:w="0" w:type="dxa"/>
              <w:right w:w="0" w:type="dxa"/>
            </w:tcMar>
          </w:tcPr>
          <w:p w14:paraId="358DB280" w14:textId="77777777" w:rsidR="00590F26" w:rsidRDefault="00590F26" w:rsidP="00590F26">
            <w:pPr>
              <w:pStyle w:val="EMPTYCELLSTYLE"/>
              <w:keepNext/>
            </w:pPr>
          </w:p>
        </w:tc>
        <w:tc>
          <w:tcPr>
            <w:tcW w:w="100" w:type="dxa"/>
            <w:gridSpan w:val="2"/>
            <w:tcBorders>
              <w:bottom w:val="single" w:sz="8" w:space="0" w:color="000000"/>
            </w:tcBorders>
            <w:tcMar>
              <w:top w:w="0" w:type="dxa"/>
              <w:left w:w="0" w:type="dxa"/>
              <w:bottom w:w="0" w:type="dxa"/>
              <w:right w:w="0" w:type="dxa"/>
            </w:tcMar>
          </w:tcPr>
          <w:p w14:paraId="1805AD9F" w14:textId="77777777" w:rsidR="00590F26" w:rsidRDefault="00590F26" w:rsidP="00590F26">
            <w:pPr>
              <w:pStyle w:val="EMPTYCELLSTYLE"/>
              <w:keepNext/>
            </w:pPr>
          </w:p>
        </w:tc>
        <w:tc>
          <w:tcPr>
            <w:tcW w:w="200" w:type="dxa"/>
            <w:gridSpan w:val="2"/>
            <w:tcBorders>
              <w:bottom w:val="single" w:sz="8" w:space="0" w:color="000000"/>
            </w:tcBorders>
            <w:tcMar>
              <w:top w:w="0" w:type="dxa"/>
              <w:left w:w="0" w:type="dxa"/>
              <w:bottom w:w="0" w:type="dxa"/>
              <w:right w:w="0" w:type="dxa"/>
            </w:tcMar>
          </w:tcPr>
          <w:p w14:paraId="2CE26D6D" w14:textId="77777777" w:rsidR="00590F26" w:rsidRDefault="00590F26" w:rsidP="00590F26">
            <w:pPr>
              <w:pStyle w:val="EMPTYCELLSTYLE"/>
              <w:keepNext/>
            </w:pPr>
          </w:p>
        </w:tc>
        <w:tc>
          <w:tcPr>
            <w:tcW w:w="460" w:type="dxa"/>
            <w:gridSpan w:val="3"/>
            <w:tcBorders>
              <w:bottom w:val="single" w:sz="8" w:space="0" w:color="000000"/>
            </w:tcBorders>
            <w:tcMar>
              <w:top w:w="0" w:type="dxa"/>
              <w:left w:w="0" w:type="dxa"/>
              <w:bottom w:w="0" w:type="dxa"/>
              <w:right w:w="0" w:type="dxa"/>
            </w:tcMar>
          </w:tcPr>
          <w:p w14:paraId="058CBF13"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038AF287"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0486E87B" w14:textId="77777777" w:rsidR="00590F26" w:rsidRDefault="00590F26" w:rsidP="00590F26">
            <w:pPr>
              <w:pStyle w:val="EMPTYCELLSTYLE"/>
              <w:keepNext/>
            </w:pPr>
          </w:p>
        </w:tc>
        <w:tc>
          <w:tcPr>
            <w:tcW w:w="1424" w:type="dxa"/>
            <w:gridSpan w:val="2"/>
            <w:tcBorders>
              <w:bottom w:val="single" w:sz="8" w:space="0" w:color="000000"/>
            </w:tcBorders>
            <w:tcMar>
              <w:top w:w="0" w:type="dxa"/>
              <w:left w:w="0" w:type="dxa"/>
              <w:bottom w:w="0" w:type="dxa"/>
              <w:right w:w="0" w:type="dxa"/>
            </w:tcMar>
          </w:tcPr>
          <w:p w14:paraId="46917C71" w14:textId="77777777" w:rsidR="00590F26" w:rsidRDefault="00590F26" w:rsidP="00590F26">
            <w:pPr>
              <w:pStyle w:val="EMPTYCELLSTYLE"/>
              <w:keepNext/>
            </w:pPr>
          </w:p>
        </w:tc>
        <w:tc>
          <w:tcPr>
            <w:tcW w:w="194" w:type="dxa"/>
            <w:gridSpan w:val="2"/>
            <w:tcBorders>
              <w:bottom w:val="single" w:sz="8" w:space="0" w:color="000000"/>
            </w:tcBorders>
            <w:tcMar>
              <w:top w:w="0" w:type="dxa"/>
              <w:left w:w="0" w:type="dxa"/>
              <w:bottom w:w="0" w:type="dxa"/>
              <w:right w:w="0" w:type="dxa"/>
            </w:tcMar>
          </w:tcPr>
          <w:p w14:paraId="565FD903"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36151963" w14:textId="77777777" w:rsidR="00590F26" w:rsidRDefault="00590F26" w:rsidP="00590F26">
            <w:pPr>
              <w:pStyle w:val="EMPTYCELLSTYLE"/>
              <w:keepNext/>
            </w:pPr>
          </w:p>
        </w:tc>
        <w:tc>
          <w:tcPr>
            <w:tcW w:w="45" w:type="dxa"/>
            <w:gridSpan w:val="2"/>
            <w:tcBorders>
              <w:bottom w:val="single" w:sz="8" w:space="0" w:color="000000"/>
              <w:right w:val="single" w:sz="8" w:space="0" w:color="000000"/>
            </w:tcBorders>
            <w:tcMar>
              <w:top w:w="0" w:type="dxa"/>
              <w:left w:w="0" w:type="dxa"/>
              <w:bottom w:w="0" w:type="dxa"/>
              <w:right w:w="0" w:type="dxa"/>
            </w:tcMar>
          </w:tcPr>
          <w:p w14:paraId="627BC7E0" w14:textId="77777777" w:rsidR="00590F26" w:rsidRDefault="00590F26" w:rsidP="00590F26">
            <w:pPr>
              <w:pStyle w:val="EMPTYCELLSTYLE"/>
              <w:keepNext/>
            </w:pPr>
          </w:p>
        </w:tc>
        <w:tc>
          <w:tcPr>
            <w:tcW w:w="60" w:type="dxa"/>
            <w:gridSpan w:val="3"/>
          </w:tcPr>
          <w:p w14:paraId="41AFBF35" w14:textId="77777777" w:rsidR="00590F26" w:rsidRDefault="00590F26" w:rsidP="00590F26">
            <w:pPr>
              <w:pStyle w:val="EMPTYCELLSTYLE"/>
              <w:keepNext/>
            </w:pPr>
          </w:p>
        </w:tc>
        <w:tc>
          <w:tcPr>
            <w:tcW w:w="40" w:type="dxa"/>
          </w:tcPr>
          <w:p w14:paraId="0E471E23" w14:textId="77777777" w:rsidR="00590F26" w:rsidRDefault="00590F26" w:rsidP="00590F26">
            <w:pPr>
              <w:pStyle w:val="EMPTYCELLSTYLE"/>
              <w:keepNext/>
            </w:pPr>
          </w:p>
        </w:tc>
      </w:tr>
      <w:tr w:rsidR="00590F26" w14:paraId="0F063879" w14:textId="77777777" w:rsidTr="00247A46">
        <w:trPr>
          <w:gridAfter w:val="2"/>
          <w:wAfter w:w="45" w:type="dxa"/>
          <w:cantSplit/>
        </w:trPr>
        <w:tc>
          <w:tcPr>
            <w:tcW w:w="44" w:type="dxa"/>
            <w:gridSpan w:val="2"/>
          </w:tcPr>
          <w:p w14:paraId="34115B02" w14:textId="77777777" w:rsidR="00590F26" w:rsidRDefault="00590F26" w:rsidP="00590F26">
            <w:pPr>
              <w:pStyle w:val="EMPTYCELLSTYLE"/>
              <w:keepNext/>
            </w:pPr>
          </w:p>
        </w:tc>
        <w:tc>
          <w:tcPr>
            <w:tcW w:w="3275" w:type="dxa"/>
            <w:gridSpan w:val="4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18DD26E2" w14:textId="77777777" w:rsidR="00590F26" w:rsidRDefault="00590F26" w:rsidP="00590F26">
            <w:pPr>
              <w:pStyle w:val="tableTD0"/>
              <w:keepNext/>
              <w:keepLines/>
            </w:pPr>
            <w:r>
              <w:t>FLEXA</w:t>
            </w:r>
          </w:p>
        </w:tc>
        <w:tc>
          <w:tcPr>
            <w:tcW w:w="3338" w:type="dxa"/>
            <w:gridSpan w:val="3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772966B1" w14:textId="77777777" w:rsidR="00590F26" w:rsidRDefault="00590F26" w:rsidP="00590F26">
            <w:pPr>
              <w:pStyle w:val="tableTD0"/>
              <w:keepNext/>
              <w:keepLines/>
              <w:jc w:val="right"/>
            </w:pPr>
            <w:r>
              <w:t>2 500 000</w:t>
            </w:r>
          </w:p>
        </w:tc>
        <w:tc>
          <w:tcPr>
            <w:tcW w:w="2543" w:type="dxa"/>
            <w:gridSpan w:val="1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0A559628" w14:textId="77777777" w:rsidR="00590F26" w:rsidRDefault="00590F26" w:rsidP="00590F26">
            <w:pPr>
              <w:pStyle w:val="tableTD0"/>
              <w:keepNext/>
              <w:keepLines/>
              <w:jc w:val="right"/>
            </w:pPr>
            <w:r>
              <w:t>5 000 Kč</w:t>
            </w:r>
          </w:p>
        </w:tc>
        <w:tc>
          <w:tcPr>
            <w:tcW w:w="60" w:type="dxa"/>
            <w:gridSpan w:val="3"/>
          </w:tcPr>
          <w:p w14:paraId="106E27C5" w14:textId="77777777" w:rsidR="00590F26" w:rsidRDefault="00590F26" w:rsidP="00590F26">
            <w:pPr>
              <w:pStyle w:val="EMPTYCELLSTYLE"/>
              <w:keepNext/>
            </w:pPr>
          </w:p>
        </w:tc>
        <w:tc>
          <w:tcPr>
            <w:tcW w:w="40" w:type="dxa"/>
          </w:tcPr>
          <w:p w14:paraId="6CF85C9F" w14:textId="77777777" w:rsidR="00590F26" w:rsidRDefault="00590F26" w:rsidP="00590F26">
            <w:pPr>
              <w:pStyle w:val="EMPTYCELLSTYLE"/>
              <w:keepNext/>
            </w:pPr>
          </w:p>
        </w:tc>
      </w:tr>
      <w:tr w:rsidR="00590F26" w14:paraId="20773BE7" w14:textId="77777777" w:rsidTr="00247A46">
        <w:trPr>
          <w:gridAfter w:val="2"/>
          <w:wAfter w:w="45" w:type="dxa"/>
          <w:cantSplit/>
        </w:trPr>
        <w:tc>
          <w:tcPr>
            <w:tcW w:w="44" w:type="dxa"/>
            <w:gridSpan w:val="2"/>
          </w:tcPr>
          <w:p w14:paraId="7CB14568" w14:textId="77777777" w:rsidR="00590F26" w:rsidRDefault="00590F26" w:rsidP="00590F26">
            <w:pPr>
              <w:pStyle w:val="EMPTYCELLSTYLE"/>
              <w:keepNext/>
            </w:pPr>
          </w:p>
        </w:tc>
        <w:tc>
          <w:tcPr>
            <w:tcW w:w="3275" w:type="dxa"/>
            <w:gridSpan w:val="4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37C0A39D" w14:textId="77777777" w:rsidR="00590F26" w:rsidRDefault="00590F26" w:rsidP="00590F26">
            <w:pPr>
              <w:pStyle w:val="tableTD0"/>
              <w:keepNext/>
              <w:keepLines/>
            </w:pPr>
            <w:r>
              <w:t>Povodeň nebo záplava</w:t>
            </w:r>
          </w:p>
        </w:tc>
        <w:tc>
          <w:tcPr>
            <w:tcW w:w="3338" w:type="dxa"/>
            <w:gridSpan w:val="3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7451892F" w14:textId="77777777" w:rsidR="00590F26" w:rsidRDefault="00590F26" w:rsidP="00590F26">
            <w:pPr>
              <w:pStyle w:val="tableTD0"/>
              <w:keepNext/>
              <w:keepLines/>
              <w:jc w:val="right"/>
            </w:pPr>
            <w:r>
              <w:t>2 500 000</w:t>
            </w:r>
          </w:p>
        </w:tc>
        <w:tc>
          <w:tcPr>
            <w:tcW w:w="2543" w:type="dxa"/>
            <w:gridSpan w:val="1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7708D764" w14:textId="77777777" w:rsidR="00590F26" w:rsidRDefault="00590F26" w:rsidP="00590F26">
            <w:pPr>
              <w:pStyle w:val="tableTD0"/>
              <w:keepNext/>
              <w:keepLines/>
              <w:jc w:val="right"/>
            </w:pPr>
            <w:r>
              <w:t>5 000 Kč</w:t>
            </w:r>
          </w:p>
        </w:tc>
        <w:tc>
          <w:tcPr>
            <w:tcW w:w="60" w:type="dxa"/>
            <w:gridSpan w:val="3"/>
          </w:tcPr>
          <w:p w14:paraId="293C1955" w14:textId="77777777" w:rsidR="00590F26" w:rsidRDefault="00590F26" w:rsidP="00590F26">
            <w:pPr>
              <w:pStyle w:val="EMPTYCELLSTYLE"/>
              <w:keepNext/>
            </w:pPr>
          </w:p>
        </w:tc>
        <w:tc>
          <w:tcPr>
            <w:tcW w:w="40" w:type="dxa"/>
          </w:tcPr>
          <w:p w14:paraId="01A48B0E" w14:textId="77777777" w:rsidR="00590F26" w:rsidRDefault="00590F26" w:rsidP="00590F26">
            <w:pPr>
              <w:pStyle w:val="EMPTYCELLSTYLE"/>
              <w:keepNext/>
            </w:pPr>
          </w:p>
        </w:tc>
      </w:tr>
      <w:tr w:rsidR="00590F26" w14:paraId="4D8FC16E" w14:textId="77777777" w:rsidTr="00247A46">
        <w:trPr>
          <w:gridAfter w:val="2"/>
          <w:wAfter w:w="45" w:type="dxa"/>
          <w:cantSplit/>
        </w:trPr>
        <w:tc>
          <w:tcPr>
            <w:tcW w:w="44" w:type="dxa"/>
            <w:gridSpan w:val="2"/>
          </w:tcPr>
          <w:p w14:paraId="1941E004" w14:textId="77777777" w:rsidR="00590F26" w:rsidRDefault="00590F26" w:rsidP="00590F26">
            <w:pPr>
              <w:pStyle w:val="EMPTYCELLSTYLE"/>
              <w:keepNext/>
            </w:pPr>
          </w:p>
        </w:tc>
        <w:tc>
          <w:tcPr>
            <w:tcW w:w="3275" w:type="dxa"/>
            <w:gridSpan w:val="4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0F3BC94B" w14:textId="77777777" w:rsidR="00590F26" w:rsidRDefault="00590F26" w:rsidP="00590F26">
            <w:pPr>
              <w:pStyle w:val="tableTD0"/>
              <w:keepNext/>
              <w:keepLines/>
            </w:pPr>
            <w:r>
              <w:t>Doplňková živelní nebezpečí</w:t>
            </w:r>
          </w:p>
        </w:tc>
        <w:tc>
          <w:tcPr>
            <w:tcW w:w="3338" w:type="dxa"/>
            <w:gridSpan w:val="3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03A5F730" w14:textId="77777777" w:rsidR="00590F26" w:rsidRDefault="00590F26" w:rsidP="00590F26">
            <w:pPr>
              <w:pStyle w:val="tableTD0"/>
              <w:keepNext/>
              <w:keepLines/>
              <w:jc w:val="right"/>
            </w:pPr>
            <w:r>
              <w:t>2 500 000</w:t>
            </w:r>
          </w:p>
        </w:tc>
        <w:tc>
          <w:tcPr>
            <w:tcW w:w="2543" w:type="dxa"/>
            <w:gridSpan w:val="1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1108995C" w14:textId="77777777" w:rsidR="00590F26" w:rsidRDefault="00590F26" w:rsidP="00590F26">
            <w:pPr>
              <w:pStyle w:val="tableTD0"/>
              <w:keepNext/>
              <w:keepLines/>
              <w:jc w:val="right"/>
            </w:pPr>
            <w:r>
              <w:t>5 000 Kč</w:t>
            </w:r>
          </w:p>
        </w:tc>
        <w:tc>
          <w:tcPr>
            <w:tcW w:w="60" w:type="dxa"/>
            <w:gridSpan w:val="3"/>
          </w:tcPr>
          <w:p w14:paraId="11F02100" w14:textId="77777777" w:rsidR="00590F26" w:rsidRDefault="00590F26" w:rsidP="00590F26">
            <w:pPr>
              <w:pStyle w:val="EMPTYCELLSTYLE"/>
              <w:keepNext/>
            </w:pPr>
          </w:p>
        </w:tc>
        <w:tc>
          <w:tcPr>
            <w:tcW w:w="40" w:type="dxa"/>
          </w:tcPr>
          <w:p w14:paraId="442EAC2B" w14:textId="77777777" w:rsidR="00590F26" w:rsidRDefault="00590F26" w:rsidP="00590F26">
            <w:pPr>
              <w:pStyle w:val="EMPTYCELLSTYLE"/>
              <w:keepNext/>
            </w:pPr>
          </w:p>
        </w:tc>
      </w:tr>
      <w:tr w:rsidR="00590F26" w14:paraId="196573DB" w14:textId="77777777" w:rsidTr="00247A46">
        <w:trPr>
          <w:gridAfter w:val="2"/>
          <w:wAfter w:w="45" w:type="dxa"/>
          <w:cantSplit/>
        </w:trPr>
        <w:tc>
          <w:tcPr>
            <w:tcW w:w="44" w:type="dxa"/>
            <w:gridSpan w:val="2"/>
          </w:tcPr>
          <w:p w14:paraId="1EFC65FD" w14:textId="77777777" w:rsidR="00590F26" w:rsidRDefault="00590F26" w:rsidP="00590F26">
            <w:pPr>
              <w:pStyle w:val="EMPTYCELLSTYLE"/>
              <w:keepNext/>
            </w:pPr>
          </w:p>
        </w:tc>
        <w:tc>
          <w:tcPr>
            <w:tcW w:w="3275" w:type="dxa"/>
            <w:gridSpan w:val="4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53E16A42" w14:textId="77777777" w:rsidR="00590F26" w:rsidRDefault="00590F26" w:rsidP="00590F26">
            <w:pPr>
              <w:pStyle w:val="tableTD0"/>
              <w:keepNext/>
              <w:keepLines/>
            </w:pPr>
            <w:r>
              <w:t>Vodovodní škoda</w:t>
            </w:r>
          </w:p>
        </w:tc>
        <w:tc>
          <w:tcPr>
            <w:tcW w:w="3338" w:type="dxa"/>
            <w:gridSpan w:val="3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09B64D88" w14:textId="77777777" w:rsidR="00590F26" w:rsidRDefault="00590F26" w:rsidP="00590F26">
            <w:pPr>
              <w:pStyle w:val="tableTD0"/>
              <w:keepNext/>
              <w:keepLines/>
              <w:jc w:val="right"/>
            </w:pPr>
            <w:r>
              <w:t>2 500 000</w:t>
            </w:r>
          </w:p>
        </w:tc>
        <w:tc>
          <w:tcPr>
            <w:tcW w:w="2543" w:type="dxa"/>
            <w:gridSpan w:val="1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31C90EEF" w14:textId="77777777" w:rsidR="00590F26" w:rsidRDefault="00590F26" w:rsidP="00590F26">
            <w:pPr>
              <w:pStyle w:val="tableTD0"/>
              <w:keepNext/>
              <w:keepLines/>
              <w:jc w:val="right"/>
            </w:pPr>
            <w:r>
              <w:t>5 000 Kč</w:t>
            </w:r>
          </w:p>
        </w:tc>
        <w:tc>
          <w:tcPr>
            <w:tcW w:w="60" w:type="dxa"/>
            <w:gridSpan w:val="3"/>
          </w:tcPr>
          <w:p w14:paraId="094EA6F7" w14:textId="77777777" w:rsidR="00590F26" w:rsidRDefault="00590F26" w:rsidP="00590F26">
            <w:pPr>
              <w:pStyle w:val="EMPTYCELLSTYLE"/>
              <w:keepNext/>
            </w:pPr>
          </w:p>
        </w:tc>
        <w:tc>
          <w:tcPr>
            <w:tcW w:w="40" w:type="dxa"/>
          </w:tcPr>
          <w:p w14:paraId="296817CA" w14:textId="77777777" w:rsidR="00590F26" w:rsidRDefault="00590F26" w:rsidP="00590F26">
            <w:pPr>
              <w:pStyle w:val="EMPTYCELLSTYLE"/>
              <w:keepNext/>
            </w:pPr>
          </w:p>
        </w:tc>
      </w:tr>
      <w:tr w:rsidR="00590F26" w14:paraId="6DD33466" w14:textId="77777777" w:rsidTr="00247A46">
        <w:trPr>
          <w:gridAfter w:val="2"/>
          <w:wAfter w:w="45" w:type="dxa"/>
          <w:cantSplit/>
        </w:trPr>
        <w:tc>
          <w:tcPr>
            <w:tcW w:w="44" w:type="dxa"/>
            <w:gridSpan w:val="2"/>
          </w:tcPr>
          <w:p w14:paraId="641A595F" w14:textId="77777777" w:rsidR="00590F26" w:rsidRDefault="00590F26" w:rsidP="00590F26">
            <w:pPr>
              <w:pStyle w:val="EMPTYCELLSTYLE"/>
              <w:keepNext/>
            </w:pPr>
          </w:p>
        </w:tc>
        <w:tc>
          <w:tcPr>
            <w:tcW w:w="3275" w:type="dxa"/>
            <w:gridSpan w:val="4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61E36FEB" w14:textId="0E7196C2" w:rsidR="00590F26" w:rsidRDefault="00590F26" w:rsidP="00590F26">
            <w:pPr>
              <w:pStyle w:val="tableTD0"/>
              <w:keepNext/>
              <w:keepLines/>
            </w:pPr>
            <w:r w:rsidRPr="006B5761">
              <w:rPr>
                <w:b/>
                <w:bCs/>
              </w:rPr>
              <w:t>Odcizení</w:t>
            </w:r>
            <w:r>
              <w:rPr>
                <w:b/>
                <w:bCs/>
              </w:rPr>
              <w:t xml:space="preserve"> – zabezpečení dle příloh č.3 a 3 a)</w:t>
            </w:r>
          </w:p>
        </w:tc>
        <w:tc>
          <w:tcPr>
            <w:tcW w:w="3338" w:type="dxa"/>
            <w:gridSpan w:val="3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6D49857A" w14:textId="77777777" w:rsidR="00590F26" w:rsidRDefault="00590F26" w:rsidP="00590F26">
            <w:pPr>
              <w:pStyle w:val="tableTD0"/>
              <w:keepNext/>
              <w:keepLines/>
              <w:jc w:val="right"/>
            </w:pPr>
            <w:r>
              <w:t>2 500 000</w:t>
            </w:r>
          </w:p>
        </w:tc>
        <w:tc>
          <w:tcPr>
            <w:tcW w:w="2543" w:type="dxa"/>
            <w:gridSpan w:val="1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389283DE" w14:textId="77777777" w:rsidR="00590F26" w:rsidRDefault="00590F26" w:rsidP="00590F26">
            <w:pPr>
              <w:pStyle w:val="tableTD0"/>
              <w:keepNext/>
              <w:keepLines/>
              <w:jc w:val="right"/>
            </w:pPr>
            <w:r>
              <w:t>5 000 Kč</w:t>
            </w:r>
          </w:p>
        </w:tc>
        <w:tc>
          <w:tcPr>
            <w:tcW w:w="60" w:type="dxa"/>
            <w:gridSpan w:val="3"/>
          </w:tcPr>
          <w:p w14:paraId="67D9C0E0" w14:textId="77777777" w:rsidR="00590F26" w:rsidRDefault="00590F26" w:rsidP="00590F26">
            <w:pPr>
              <w:pStyle w:val="EMPTYCELLSTYLE"/>
              <w:keepNext/>
            </w:pPr>
          </w:p>
        </w:tc>
        <w:tc>
          <w:tcPr>
            <w:tcW w:w="40" w:type="dxa"/>
          </w:tcPr>
          <w:p w14:paraId="27C93A6D" w14:textId="77777777" w:rsidR="00590F26" w:rsidRDefault="00590F26" w:rsidP="00590F26">
            <w:pPr>
              <w:pStyle w:val="EMPTYCELLSTYLE"/>
              <w:keepNext/>
            </w:pPr>
          </w:p>
        </w:tc>
      </w:tr>
      <w:tr w:rsidR="00590F26" w14:paraId="629C500B" w14:textId="77777777" w:rsidTr="00247A46">
        <w:trPr>
          <w:gridAfter w:val="2"/>
          <w:wAfter w:w="45" w:type="dxa"/>
          <w:cantSplit/>
        </w:trPr>
        <w:tc>
          <w:tcPr>
            <w:tcW w:w="44" w:type="dxa"/>
            <w:gridSpan w:val="2"/>
          </w:tcPr>
          <w:p w14:paraId="5A8E0DDC" w14:textId="77777777" w:rsidR="00590F26" w:rsidRDefault="00590F26" w:rsidP="00590F26">
            <w:pPr>
              <w:pStyle w:val="EMPTYCELLSTYLE"/>
              <w:keepNext/>
            </w:pPr>
          </w:p>
        </w:tc>
        <w:tc>
          <w:tcPr>
            <w:tcW w:w="9156" w:type="dxa"/>
            <w:gridSpan w:val="98"/>
            <w:tcMar>
              <w:top w:w="0" w:type="dxa"/>
              <w:left w:w="0" w:type="dxa"/>
              <w:bottom w:w="0" w:type="dxa"/>
              <w:right w:w="0" w:type="dxa"/>
            </w:tcMar>
          </w:tcPr>
          <w:p w14:paraId="1B6637E7" w14:textId="77777777" w:rsidR="00590F26" w:rsidRDefault="00590F26" w:rsidP="00590F26">
            <w:pPr>
              <w:pStyle w:val="beznyText"/>
            </w:pPr>
          </w:p>
          <w:p w14:paraId="16B6A4D7" w14:textId="77777777" w:rsidR="00590F26" w:rsidRDefault="00590F26" w:rsidP="00590F26"/>
        </w:tc>
        <w:tc>
          <w:tcPr>
            <w:tcW w:w="60" w:type="dxa"/>
            <w:gridSpan w:val="3"/>
          </w:tcPr>
          <w:p w14:paraId="77DE7F81" w14:textId="77777777" w:rsidR="00590F26" w:rsidRDefault="00590F26" w:rsidP="00590F26">
            <w:pPr>
              <w:pStyle w:val="EMPTYCELLSTYLE"/>
            </w:pPr>
          </w:p>
        </w:tc>
        <w:tc>
          <w:tcPr>
            <w:tcW w:w="40" w:type="dxa"/>
          </w:tcPr>
          <w:p w14:paraId="2DCE68EE" w14:textId="77777777" w:rsidR="00590F26" w:rsidRDefault="00590F26" w:rsidP="00590F26">
            <w:pPr>
              <w:pStyle w:val="EMPTYCELLSTYLE"/>
            </w:pPr>
          </w:p>
        </w:tc>
      </w:tr>
      <w:tr w:rsidR="005F055B" w14:paraId="444D044B" w14:textId="77777777" w:rsidTr="00247A46">
        <w:trPr>
          <w:gridAfter w:val="2"/>
          <w:wAfter w:w="45" w:type="dxa"/>
          <w:cantSplit/>
        </w:trPr>
        <w:tc>
          <w:tcPr>
            <w:tcW w:w="44" w:type="dxa"/>
            <w:gridSpan w:val="2"/>
          </w:tcPr>
          <w:p w14:paraId="21B7B12E" w14:textId="77777777" w:rsidR="00590F26" w:rsidRDefault="00590F26" w:rsidP="00590F26">
            <w:pPr>
              <w:pStyle w:val="EMPTYCELLSTYLE"/>
              <w:keepNext/>
            </w:pPr>
          </w:p>
        </w:tc>
        <w:tc>
          <w:tcPr>
            <w:tcW w:w="40" w:type="dxa"/>
            <w:gridSpan w:val="2"/>
            <w:tcBorders>
              <w:top w:val="single" w:sz="8" w:space="0" w:color="000000"/>
              <w:left w:val="single" w:sz="8" w:space="0" w:color="000000"/>
            </w:tcBorders>
            <w:shd w:val="clear" w:color="auto" w:fill="FFFFFF"/>
            <w:tcMar>
              <w:top w:w="0" w:type="dxa"/>
              <w:left w:w="0" w:type="dxa"/>
              <w:bottom w:w="0" w:type="dxa"/>
              <w:right w:w="0" w:type="dxa"/>
            </w:tcMar>
          </w:tcPr>
          <w:p w14:paraId="1F14FCDE" w14:textId="77777777" w:rsidR="00590F26" w:rsidRDefault="00590F26" w:rsidP="00590F26">
            <w:pPr>
              <w:pStyle w:val="EMPTYCELLSTYLE"/>
              <w:keepNext/>
            </w:pPr>
          </w:p>
        </w:tc>
        <w:tc>
          <w:tcPr>
            <w:tcW w:w="258" w:type="dxa"/>
            <w:gridSpan w:val="2"/>
            <w:tcBorders>
              <w:top w:val="single" w:sz="8" w:space="0" w:color="000000"/>
            </w:tcBorders>
            <w:shd w:val="clear" w:color="auto" w:fill="FFFFFF"/>
            <w:tcMar>
              <w:top w:w="0" w:type="dxa"/>
              <w:left w:w="0" w:type="dxa"/>
              <w:bottom w:w="0" w:type="dxa"/>
              <w:right w:w="0" w:type="dxa"/>
            </w:tcMar>
          </w:tcPr>
          <w:p w14:paraId="03358B3F"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382BA503" w14:textId="77777777" w:rsidR="00590F26" w:rsidRDefault="00590F26" w:rsidP="00590F26">
            <w:pPr>
              <w:pStyle w:val="EMPTYCELLSTYLE"/>
              <w:keepNext/>
            </w:pPr>
          </w:p>
        </w:tc>
        <w:tc>
          <w:tcPr>
            <w:tcW w:w="59" w:type="dxa"/>
            <w:gridSpan w:val="3"/>
            <w:tcBorders>
              <w:top w:val="single" w:sz="8" w:space="0" w:color="000000"/>
            </w:tcBorders>
            <w:shd w:val="clear" w:color="auto" w:fill="FFFFFF"/>
            <w:tcMar>
              <w:top w:w="0" w:type="dxa"/>
              <w:left w:w="0" w:type="dxa"/>
              <w:bottom w:w="0" w:type="dxa"/>
              <w:right w:w="0" w:type="dxa"/>
            </w:tcMar>
          </w:tcPr>
          <w:p w14:paraId="7D66359C" w14:textId="77777777" w:rsidR="00590F26" w:rsidRDefault="00590F26" w:rsidP="00590F26">
            <w:pPr>
              <w:pStyle w:val="EMPTYCELLSTYLE"/>
              <w:keepNext/>
            </w:pPr>
          </w:p>
        </w:tc>
        <w:tc>
          <w:tcPr>
            <w:tcW w:w="100" w:type="dxa"/>
            <w:gridSpan w:val="3"/>
            <w:tcBorders>
              <w:top w:val="single" w:sz="8" w:space="0" w:color="000000"/>
            </w:tcBorders>
            <w:shd w:val="clear" w:color="auto" w:fill="FFFFFF"/>
            <w:tcMar>
              <w:top w:w="0" w:type="dxa"/>
              <w:left w:w="0" w:type="dxa"/>
              <w:bottom w:w="0" w:type="dxa"/>
              <w:right w:w="0" w:type="dxa"/>
            </w:tcMar>
          </w:tcPr>
          <w:p w14:paraId="5523AA7D" w14:textId="77777777" w:rsidR="00590F26" w:rsidRDefault="00590F26" w:rsidP="00590F26">
            <w:pPr>
              <w:pStyle w:val="EMPTYCELLSTYLE"/>
              <w:keepNext/>
            </w:pPr>
          </w:p>
        </w:tc>
        <w:tc>
          <w:tcPr>
            <w:tcW w:w="100" w:type="dxa"/>
            <w:gridSpan w:val="3"/>
            <w:tcBorders>
              <w:top w:val="single" w:sz="8" w:space="0" w:color="000000"/>
            </w:tcBorders>
            <w:shd w:val="clear" w:color="auto" w:fill="FFFFFF"/>
            <w:tcMar>
              <w:top w:w="0" w:type="dxa"/>
              <w:left w:w="0" w:type="dxa"/>
              <w:bottom w:w="0" w:type="dxa"/>
              <w:right w:w="0" w:type="dxa"/>
            </w:tcMar>
          </w:tcPr>
          <w:p w14:paraId="54507153" w14:textId="77777777" w:rsidR="00590F26" w:rsidRDefault="00590F26" w:rsidP="00590F26">
            <w:pPr>
              <w:pStyle w:val="EMPTYCELLSTYLE"/>
              <w:keepNext/>
            </w:pPr>
          </w:p>
        </w:tc>
        <w:tc>
          <w:tcPr>
            <w:tcW w:w="60" w:type="dxa"/>
            <w:gridSpan w:val="3"/>
            <w:tcBorders>
              <w:top w:val="single" w:sz="8" w:space="0" w:color="000000"/>
            </w:tcBorders>
            <w:shd w:val="clear" w:color="auto" w:fill="FFFFFF"/>
            <w:tcMar>
              <w:top w:w="0" w:type="dxa"/>
              <w:left w:w="0" w:type="dxa"/>
              <w:bottom w:w="0" w:type="dxa"/>
              <w:right w:w="0" w:type="dxa"/>
            </w:tcMar>
          </w:tcPr>
          <w:p w14:paraId="2D1856EB"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19CB4014" w14:textId="77777777" w:rsidR="00590F26" w:rsidRDefault="00590F26" w:rsidP="00590F26">
            <w:pPr>
              <w:pStyle w:val="EMPTYCELLSTYLE"/>
              <w:keepNext/>
            </w:pPr>
          </w:p>
        </w:tc>
        <w:tc>
          <w:tcPr>
            <w:tcW w:w="200" w:type="dxa"/>
            <w:gridSpan w:val="3"/>
            <w:tcBorders>
              <w:top w:val="single" w:sz="8" w:space="0" w:color="000000"/>
            </w:tcBorders>
            <w:shd w:val="clear" w:color="auto" w:fill="FFFFFF"/>
            <w:tcMar>
              <w:top w:w="0" w:type="dxa"/>
              <w:left w:w="0" w:type="dxa"/>
              <w:bottom w:w="0" w:type="dxa"/>
              <w:right w:w="0" w:type="dxa"/>
            </w:tcMar>
          </w:tcPr>
          <w:p w14:paraId="2565F66A"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53AB0E5C" w14:textId="77777777" w:rsidR="00590F26" w:rsidRDefault="00590F26" w:rsidP="00590F26">
            <w:pPr>
              <w:pStyle w:val="EMPTYCELLSTYLE"/>
              <w:keepNext/>
            </w:pPr>
          </w:p>
        </w:tc>
        <w:tc>
          <w:tcPr>
            <w:tcW w:w="898" w:type="dxa"/>
            <w:gridSpan w:val="2"/>
            <w:tcBorders>
              <w:top w:val="single" w:sz="8" w:space="0" w:color="000000"/>
            </w:tcBorders>
            <w:shd w:val="clear" w:color="auto" w:fill="FFFFFF"/>
            <w:tcMar>
              <w:top w:w="0" w:type="dxa"/>
              <w:left w:w="0" w:type="dxa"/>
              <w:bottom w:w="0" w:type="dxa"/>
              <w:right w:w="0" w:type="dxa"/>
            </w:tcMar>
          </w:tcPr>
          <w:p w14:paraId="6452AEB2" w14:textId="77777777" w:rsidR="00590F26" w:rsidRDefault="00590F26" w:rsidP="00590F26">
            <w:pPr>
              <w:pStyle w:val="EMPTYCELLSTYLE"/>
              <w:keepNext/>
            </w:pPr>
          </w:p>
        </w:tc>
        <w:tc>
          <w:tcPr>
            <w:tcW w:w="180" w:type="dxa"/>
            <w:gridSpan w:val="2"/>
            <w:tcBorders>
              <w:top w:val="single" w:sz="8" w:space="0" w:color="000000"/>
            </w:tcBorders>
            <w:shd w:val="clear" w:color="auto" w:fill="FFFFFF"/>
            <w:tcMar>
              <w:top w:w="0" w:type="dxa"/>
              <w:left w:w="0" w:type="dxa"/>
              <w:bottom w:w="0" w:type="dxa"/>
              <w:right w:w="0" w:type="dxa"/>
            </w:tcMar>
          </w:tcPr>
          <w:p w14:paraId="5304C33F" w14:textId="77777777" w:rsidR="00590F26" w:rsidRDefault="00590F26" w:rsidP="00590F26">
            <w:pPr>
              <w:pStyle w:val="EMPTYCELLSTYLE"/>
              <w:keepNext/>
            </w:pPr>
          </w:p>
        </w:tc>
        <w:tc>
          <w:tcPr>
            <w:tcW w:w="400" w:type="dxa"/>
            <w:gridSpan w:val="2"/>
            <w:tcBorders>
              <w:top w:val="single" w:sz="8" w:space="0" w:color="000000"/>
            </w:tcBorders>
            <w:shd w:val="clear" w:color="auto" w:fill="FFFFFF"/>
            <w:tcMar>
              <w:top w:w="0" w:type="dxa"/>
              <w:left w:w="0" w:type="dxa"/>
              <w:bottom w:w="0" w:type="dxa"/>
              <w:right w:w="0" w:type="dxa"/>
            </w:tcMar>
          </w:tcPr>
          <w:p w14:paraId="78C326E5"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71B80551" w14:textId="77777777" w:rsidR="00590F26" w:rsidRDefault="00590F26" w:rsidP="00590F26">
            <w:pPr>
              <w:pStyle w:val="EMPTYCELLSTYLE"/>
              <w:keepNext/>
            </w:pPr>
          </w:p>
        </w:tc>
        <w:tc>
          <w:tcPr>
            <w:tcW w:w="260" w:type="dxa"/>
            <w:gridSpan w:val="2"/>
            <w:tcBorders>
              <w:top w:val="single" w:sz="8" w:space="0" w:color="000000"/>
            </w:tcBorders>
            <w:shd w:val="clear" w:color="auto" w:fill="FFFFFF"/>
            <w:tcMar>
              <w:top w:w="0" w:type="dxa"/>
              <w:left w:w="0" w:type="dxa"/>
              <w:bottom w:w="0" w:type="dxa"/>
              <w:right w:w="0" w:type="dxa"/>
            </w:tcMar>
          </w:tcPr>
          <w:p w14:paraId="3BB0E472"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0C38B22C" w14:textId="77777777" w:rsidR="00590F26" w:rsidRDefault="00590F26" w:rsidP="00590F26">
            <w:pPr>
              <w:pStyle w:val="EMPTYCELLSTYLE"/>
              <w:keepNext/>
            </w:pPr>
          </w:p>
        </w:tc>
        <w:tc>
          <w:tcPr>
            <w:tcW w:w="120" w:type="dxa"/>
            <w:gridSpan w:val="2"/>
            <w:tcBorders>
              <w:top w:val="single" w:sz="8" w:space="0" w:color="000000"/>
            </w:tcBorders>
            <w:shd w:val="clear" w:color="auto" w:fill="FFFFFF"/>
            <w:tcMar>
              <w:top w:w="0" w:type="dxa"/>
              <w:left w:w="0" w:type="dxa"/>
              <w:bottom w:w="0" w:type="dxa"/>
              <w:right w:w="0" w:type="dxa"/>
            </w:tcMar>
          </w:tcPr>
          <w:p w14:paraId="761803C5" w14:textId="77777777" w:rsidR="00590F26" w:rsidRDefault="00590F26" w:rsidP="00590F26">
            <w:pPr>
              <w:pStyle w:val="EMPTYCELLSTYLE"/>
              <w:keepNext/>
            </w:pPr>
          </w:p>
        </w:tc>
        <w:tc>
          <w:tcPr>
            <w:tcW w:w="40" w:type="dxa"/>
            <w:gridSpan w:val="2"/>
            <w:tcBorders>
              <w:top w:val="single" w:sz="8" w:space="0" w:color="000000"/>
              <w:right w:val="single" w:sz="8" w:space="0" w:color="000000"/>
            </w:tcBorders>
            <w:shd w:val="clear" w:color="auto" w:fill="FFFFFF"/>
            <w:tcMar>
              <w:top w:w="0" w:type="dxa"/>
              <w:left w:w="0" w:type="dxa"/>
              <w:bottom w:w="0" w:type="dxa"/>
              <w:right w:w="0" w:type="dxa"/>
            </w:tcMar>
          </w:tcPr>
          <w:p w14:paraId="125588D7" w14:textId="77777777" w:rsidR="00590F26" w:rsidRDefault="00590F26" w:rsidP="00590F26">
            <w:pPr>
              <w:pStyle w:val="EMPTYCELLSTYLE"/>
              <w:keepNext/>
            </w:pPr>
          </w:p>
        </w:tc>
        <w:tc>
          <w:tcPr>
            <w:tcW w:w="40" w:type="dxa"/>
            <w:gridSpan w:val="2"/>
            <w:tcBorders>
              <w:top w:val="single" w:sz="8" w:space="0" w:color="000000"/>
              <w:left w:val="single" w:sz="8" w:space="0" w:color="000000"/>
            </w:tcBorders>
            <w:shd w:val="clear" w:color="auto" w:fill="FFFFFF"/>
            <w:tcMar>
              <w:top w:w="0" w:type="dxa"/>
              <w:left w:w="0" w:type="dxa"/>
              <w:bottom w:w="0" w:type="dxa"/>
              <w:right w:w="0" w:type="dxa"/>
            </w:tcMar>
          </w:tcPr>
          <w:p w14:paraId="766F65B6" w14:textId="77777777" w:rsidR="00590F26" w:rsidRDefault="00590F26" w:rsidP="00590F26">
            <w:pPr>
              <w:pStyle w:val="EMPTYCELLSTYLE"/>
              <w:keepNext/>
            </w:pPr>
          </w:p>
        </w:tc>
        <w:tc>
          <w:tcPr>
            <w:tcW w:w="320" w:type="dxa"/>
            <w:gridSpan w:val="2"/>
            <w:tcBorders>
              <w:top w:val="single" w:sz="8" w:space="0" w:color="000000"/>
            </w:tcBorders>
            <w:shd w:val="clear" w:color="auto" w:fill="FFFFFF"/>
            <w:tcMar>
              <w:top w:w="0" w:type="dxa"/>
              <w:left w:w="0" w:type="dxa"/>
              <w:bottom w:w="0" w:type="dxa"/>
              <w:right w:w="0" w:type="dxa"/>
            </w:tcMar>
          </w:tcPr>
          <w:p w14:paraId="2A9DED81"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07AD4768" w14:textId="77777777" w:rsidR="00590F26" w:rsidRDefault="00590F26" w:rsidP="00590F26">
            <w:pPr>
              <w:pStyle w:val="EMPTYCELLSTYLE"/>
              <w:keepNext/>
            </w:pPr>
          </w:p>
        </w:tc>
        <w:tc>
          <w:tcPr>
            <w:tcW w:w="100" w:type="dxa"/>
            <w:gridSpan w:val="2"/>
            <w:tcBorders>
              <w:top w:val="single" w:sz="8" w:space="0" w:color="000000"/>
            </w:tcBorders>
            <w:shd w:val="clear" w:color="auto" w:fill="FFFFFF"/>
            <w:tcMar>
              <w:top w:w="0" w:type="dxa"/>
              <w:left w:w="0" w:type="dxa"/>
              <w:bottom w:w="0" w:type="dxa"/>
              <w:right w:w="0" w:type="dxa"/>
            </w:tcMar>
          </w:tcPr>
          <w:p w14:paraId="1D991695" w14:textId="77777777" w:rsidR="00590F26" w:rsidRDefault="00590F26" w:rsidP="00590F26">
            <w:pPr>
              <w:pStyle w:val="EMPTYCELLSTYLE"/>
              <w:keepNext/>
            </w:pPr>
          </w:p>
        </w:tc>
        <w:tc>
          <w:tcPr>
            <w:tcW w:w="300" w:type="dxa"/>
            <w:gridSpan w:val="2"/>
            <w:tcBorders>
              <w:top w:val="single" w:sz="8" w:space="0" w:color="000000"/>
            </w:tcBorders>
            <w:shd w:val="clear" w:color="auto" w:fill="FFFFFF"/>
            <w:tcMar>
              <w:top w:w="0" w:type="dxa"/>
              <w:left w:w="0" w:type="dxa"/>
              <w:bottom w:w="0" w:type="dxa"/>
              <w:right w:w="0" w:type="dxa"/>
            </w:tcMar>
          </w:tcPr>
          <w:p w14:paraId="150415A4" w14:textId="77777777" w:rsidR="00590F26" w:rsidRDefault="00590F26" w:rsidP="00590F26">
            <w:pPr>
              <w:pStyle w:val="EMPTYCELLSTYLE"/>
              <w:keepNext/>
            </w:pPr>
          </w:p>
        </w:tc>
        <w:tc>
          <w:tcPr>
            <w:tcW w:w="300" w:type="dxa"/>
            <w:gridSpan w:val="2"/>
            <w:tcBorders>
              <w:top w:val="single" w:sz="8" w:space="0" w:color="000000"/>
            </w:tcBorders>
            <w:shd w:val="clear" w:color="auto" w:fill="FFFFFF"/>
            <w:tcMar>
              <w:top w:w="0" w:type="dxa"/>
              <w:left w:w="0" w:type="dxa"/>
              <w:bottom w:w="0" w:type="dxa"/>
              <w:right w:w="0" w:type="dxa"/>
            </w:tcMar>
          </w:tcPr>
          <w:p w14:paraId="58BF014E" w14:textId="77777777" w:rsidR="00590F26" w:rsidRDefault="00590F26" w:rsidP="00590F26">
            <w:pPr>
              <w:pStyle w:val="EMPTYCELLSTYLE"/>
              <w:keepNext/>
            </w:pPr>
          </w:p>
        </w:tc>
        <w:tc>
          <w:tcPr>
            <w:tcW w:w="140" w:type="dxa"/>
            <w:gridSpan w:val="2"/>
            <w:tcBorders>
              <w:top w:val="single" w:sz="8" w:space="0" w:color="000000"/>
            </w:tcBorders>
            <w:shd w:val="clear" w:color="auto" w:fill="FFFFFF"/>
            <w:tcMar>
              <w:top w:w="0" w:type="dxa"/>
              <w:left w:w="0" w:type="dxa"/>
              <w:bottom w:w="0" w:type="dxa"/>
              <w:right w:w="0" w:type="dxa"/>
            </w:tcMar>
          </w:tcPr>
          <w:p w14:paraId="32A1E72D" w14:textId="77777777" w:rsidR="00590F26" w:rsidRDefault="00590F26" w:rsidP="00590F26">
            <w:pPr>
              <w:pStyle w:val="EMPTYCELLSTYLE"/>
              <w:keepNext/>
            </w:pPr>
          </w:p>
        </w:tc>
        <w:tc>
          <w:tcPr>
            <w:tcW w:w="360" w:type="dxa"/>
            <w:gridSpan w:val="2"/>
            <w:tcBorders>
              <w:top w:val="single" w:sz="8" w:space="0" w:color="000000"/>
            </w:tcBorders>
            <w:shd w:val="clear" w:color="auto" w:fill="FFFFFF"/>
            <w:tcMar>
              <w:top w:w="0" w:type="dxa"/>
              <w:left w:w="0" w:type="dxa"/>
              <w:bottom w:w="0" w:type="dxa"/>
              <w:right w:w="0" w:type="dxa"/>
            </w:tcMar>
          </w:tcPr>
          <w:p w14:paraId="082E7B06"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7A324834"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7608E77A" w14:textId="77777777" w:rsidR="00590F26" w:rsidRDefault="00590F26" w:rsidP="00590F26">
            <w:pPr>
              <w:pStyle w:val="EMPTYCELLSTYLE"/>
              <w:keepNext/>
            </w:pPr>
          </w:p>
        </w:tc>
        <w:tc>
          <w:tcPr>
            <w:tcW w:w="320" w:type="dxa"/>
            <w:gridSpan w:val="3"/>
            <w:tcBorders>
              <w:top w:val="single" w:sz="8" w:space="0" w:color="000000"/>
            </w:tcBorders>
            <w:shd w:val="clear" w:color="auto" w:fill="FFFFFF"/>
            <w:tcMar>
              <w:top w:w="0" w:type="dxa"/>
              <w:left w:w="0" w:type="dxa"/>
              <w:bottom w:w="0" w:type="dxa"/>
              <w:right w:w="0" w:type="dxa"/>
            </w:tcMar>
          </w:tcPr>
          <w:p w14:paraId="4EA5256F" w14:textId="77777777" w:rsidR="00590F26" w:rsidRDefault="00590F26" w:rsidP="00590F26">
            <w:pPr>
              <w:pStyle w:val="EMPTYCELLSTYLE"/>
              <w:keepNext/>
            </w:pPr>
          </w:p>
        </w:tc>
        <w:tc>
          <w:tcPr>
            <w:tcW w:w="200" w:type="dxa"/>
            <w:gridSpan w:val="3"/>
            <w:tcBorders>
              <w:top w:val="single" w:sz="8" w:space="0" w:color="000000"/>
            </w:tcBorders>
            <w:shd w:val="clear" w:color="auto" w:fill="FFFFFF"/>
            <w:tcMar>
              <w:top w:w="0" w:type="dxa"/>
              <w:left w:w="0" w:type="dxa"/>
              <w:bottom w:w="0" w:type="dxa"/>
              <w:right w:w="0" w:type="dxa"/>
            </w:tcMar>
          </w:tcPr>
          <w:p w14:paraId="309A05BE"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1FDB0B83"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315570FD" w14:textId="77777777" w:rsidR="00590F26" w:rsidRDefault="00590F26" w:rsidP="00590F26">
            <w:pPr>
              <w:pStyle w:val="EMPTYCELLSTYLE"/>
              <w:keepNext/>
            </w:pPr>
          </w:p>
        </w:tc>
        <w:tc>
          <w:tcPr>
            <w:tcW w:w="778" w:type="dxa"/>
            <w:gridSpan w:val="2"/>
            <w:tcBorders>
              <w:top w:val="single" w:sz="8" w:space="0" w:color="000000"/>
            </w:tcBorders>
            <w:shd w:val="clear" w:color="auto" w:fill="FFFFFF"/>
            <w:tcMar>
              <w:top w:w="0" w:type="dxa"/>
              <w:left w:w="0" w:type="dxa"/>
              <w:bottom w:w="0" w:type="dxa"/>
              <w:right w:w="0" w:type="dxa"/>
            </w:tcMar>
          </w:tcPr>
          <w:p w14:paraId="35DC6FEE" w14:textId="77777777" w:rsidR="00590F26" w:rsidRDefault="00590F26" w:rsidP="00590F26">
            <w:pPr>
              <w:pStyle w:val="EMPTYCELLSTYLE"/>
              <w:keepNext/>
            </w:pPr>
          </w:p>
        </w:tc>
        <w:tc>
          <w:tcPr>
            <w:tcW w:w="40" w:type="dxa"/>
            <w:gridSpan w:val="2"/>
            <w:tcBorders>
              <w:top w:val="single" w:sz="8" w:space="0" w:color="000000"/>
              <w:right w:val="single" w:sz="8" w:space="0" w:color="000000"/>
            </w:tcBorders>
            <w:shd w:val="clear" w:color="auto" w:fill="FFFFFF"/>
            <w:tcMar>
              <w:top w:w="0" w:type="dxa"/>
              <w:left w:w="0" w:type="dxa"/>
              <w:bottom w:w="0" w:type="dxa"/>
              <w:right w:w="0" w:type="dxa"/>
            </w:tcMar>
          </w:tcPr>
          <w:p w14:paraId="64BEC504" w14:textId="77777777" w:rsidR="00590F26" w:rsidRDefault="00590F26" w:rsidP="00590F26">
            <w:pPr>
              <w:pStyle w:val="EMPTYCELLSTYLE"/>
              <w:keepNext/>
            </w:pPr>
          </w:p>
        </w:tc>
        <w:tc>
          <w:tcPr>
            <w:tcW w:w="40" w:type="dxa"/>
            <w:gridSpan w:val="2"/>
            <w:tcBorders>
              <w:top w:val="single" w:sz="8" w:space="0" w:color="000000"/>
              <w:left w:val="single" w:sz="8" w:space="0" w:color="000000"/>
            </w:tcBorders>
            <w:shd w:val="clear" w:color="auto" w:fill="FFFFFF"/>
            <w:tcMar>
              <w:top w:w="0" w:type="dxa"/>
              <w:left w:w="0" w:type="dxa"/>
              <w:bottom w:w="0" w:type="dxa"/>
              <w:right w:w="0" w:type="dxa"/>
            </w:tcMar>
          </w:tcPr>
          <w:p w14:paraId="05991634" w14:textId="77777777" w:rsidR="00590F26" w:rsidRDefault="00590F26" w:rsidP="00590F26">
            <w:pPr>
              <w:pStyle w:val="EMPTYCELLSTYLE"/>
              <w:keepNext/>
            </w:pPr>
          </w:p>
        </w:tc>
        <w:tc>
          <w:tcPr>
            <w:tcW w:w="560" w:type="dxa"/>
            <w:gridSpan w:val="2"/>
            <w:tcBorders>
              <w:top w:val="single" w:sz="8" w:space="0" w:color="000000"/>
            </w:tcBorders>
            <w:shd w:val="clear" w:color="auto" w:fill="FFFFFF"/>
            <w:tcMar>
              <w:top w:w="0" w:type="dxa"/>
              <w:left w:w="0" w:type="dxa"/>
              <w:bottom w:w="0" w:type="dxa"/>
              <w:right w:w="0" w:type="dxa"/>
            </w:tcMar>
          </w:tcPr>
          <w:p w14:paraId="5CF58402" w14:textId="77777777" w:rsidR="00590F26" w:rsidRDefault="00590F26" w:rsidP="00590F26">
            <w:pPr>
              <w:pStyle w:val="EMPTYCELLSTYLE"/>
              <w:keepNext/>
            </w:pPr>
          </w:p>
        </w:tc>
        <w:tc>
          <w:tcPr>
            <w:tcW w:w="100" w:type="dxa"/>
            <w:gridSpan w:val="2"/>
            <w:tcBorders>
              <w:top w:val="single" w:sz="8" w:space="0" w:color="000000"/>
            </w:tcBorders>
            <w:shd w:val="clear" w:color="auto" w:fill="FFFFFF"/>
            <w:tcMar>
              <w:top w:w="0" w:type="dxa"/>
              <w:left w:w="0" w:type="dxa"/>
              <w:bottom w:w="0" w:type="dxa"/>
              <w:right w:w="0" w:type="dxa"/>
            </w:tcMar>
          </w:tcPr>
          <w:p w14:paraId="51D626A1" w14:textId="77777777" w:rsidR="00590F26" w:rsidRDefault="00590F26" w:rsidP="00590F26">
            <w:pPr>
              <w:pStyle w:val="EMPTYCELLSTYLE"/>
              <w:keepNext/>
            </w:pPr>
          </w:p>
        </w:tc>
        <w:tc>
          <w:tcPr>
            <w:tcW w:w="200" w:type="dxa"/>
            <w:gridSpan w:val="2"/>
            <w:tcBorders>
              <w:top w:val="single" w:sz="8" w:space="0" w:color="000000"/>
            </w:tcBorders>
            <w:shd w:val="clear" w:color="auto" w:fill="FFFFFF"/>
            <w:tcMar>
              <w:top w:w="0" w:type="dxa"/>
              <w:left w:w="0" w:type="dxa"/>
              <w:bottom w:w="0" w:type="dxa"/>
              <w:right w:w="0" w:type="dxa"/>
            </w:tcMar>
          </w:tcPr>
          <w:p w14:paraId="1F94C987" w14:textId="77777777" w:rsidR="00590F26" w:rsidRDefault="00590F26" w:rsidP="00590F26">
            <w:pPr>
              <w:pStyle w:val="EMPTYCELLSTYLE"/>
              <w:keepNext/>
            </w:pPr>
          </w:p>
        </w:tc>
        <w:tc>
          <w:tcPr>
            <w:tcW w:w="460" w:type="dxa"/>
            <w:gridSpan w:val="3"/>
            <w:tcBorders>
              <w:top w:val="single" w:sz="8" w:space="0" w:color="000000"/>
            </w:tcBorders>
            <w:shd w:val="clear" w:color="auto" w:fill="FFFFFF"/>
            <w:tcMar>
              <w:top w:w="0" w:type="dxa"/>
              <w:left w:w="0" w:type="dxa"/>
              <w:bottom w:w="0" w:type="dxa"/>
              <w:right w:w="0" w:type="dxa"/>
            </w:tcMar>
          </w:tcPr>
          <w:p w14:paraId="2A040E1F"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789E7913"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7297C87B" w14:textId="77777777" w:rsidR="00590F26" w:rsidRDefault="00590F26" w:rsidP="00590F26">
            <w:pPr>
              <w:pStyle w:val="EMPTYCELLSTYLE"/>
              <w:keepNext/>
            </w:pPr>
          </w:p>
        </w:tc>
        <w:tc>
          <w:tcPr>
            <w:tcW w:w="1424" w:type="dxa"/>
            <w:gridSpan w:val="2"/>
            <w:tcBorders>
              <w:top w:val="single" w:sz="8" w:space="0" w:color="000000"/>
            </w:tcBorders>
            <w:shd w:val="clear" w:color="auto" w:fill="FFFFFF"/>
            <w:tcMar>
              <w:top w:w="0" w:type="dxa"/>
              <w:left w:w="0" w:type="dxa"/>
              <w:bottom w:w="0" w:type="dxa"/>
              <w:right w:w="0" w:type="dxa"/>
            </w:tcMar>
          </w:tcPr>
          <w:p w14:paraId="43F31D2E" w14:textId="77777777" w:rsidR="00590F26" w:rsidRDefault="00590F26" w:rsidP="00590F26">
            <w:pPr>
              <w:pStyle w:val="EMPTYCELLSTYLE"/>
              <w:keepNext/>
            </w:pPr>
          </w:p>
        </w:tc>
        <w:tc>
          <w:tcPr>
            <w:tcW w:w="194" w:type="dxa"/>
            <w:gridSpan w:val="2"/>
            <w:tcBorders>
              <w:top w:val="single" w:sz="8" w:space="0" w:color="000000"/>
            </w:tcBorders>
            <w:shd w:val="clear" w:color="auto" w:fill="FFFFFF"/>
            <w:tcMar>
              <w:top w:w="0" w:type="dxa"/>
              <w:left w:w="0" w:type="dxa"/>
              <w:bottom w:w="0" w:type="dxa"/>
              <w:right w:w="0" w:type="dxa"/>
            </w:tcMar>
          </w:tcPr>
          <w:p w14:paraId="60B34959"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5911BACA" w14:textId="77777777" w:rsidR="00590F26" w:rsidRDefault="00590F26" w:rsidP="00590F26">
            <w:pPr>
              <w:pStyle w:val="EMPTYCELLSTYLE"/>
              <w:keepNext/>
            </w:pPr>
          </w:p>
        </w:tc>
        <w:tc>
          <w:tcPr>
            <w:tcW w:w="45" w:type="dxa"/>
            <w:gridSpan w:val="2"/>
            <w:tcBorders>
              <w:top w:val="single" w:sz="8" w:space="0" w:color="000000"/>
              <w:right w:val="single" w:sz="8" w:space="0" w:color="000000"/>
            </w:tcBorders>
            <w:shd w:val="clear" w:color="auto" w:fill="FFFFFF"/>
            <w:tcMar>
              <w:top w:w="0" w:type="dxa"/>
              <w:left w:w="0" w:type="dxa"/>
              <w:bottom w:w="0" w:type="dxa"/>
              <w:right w:w="0" w:type="dxa"/>
            </w:tcMar>
          </w:tcPr>
          <w:p w14:paraId="1837C0F6" w14:textId="77777777" w:rsidR="00590F26" w:rsidRDefault="00590F26" w:rsidP="00590F26">
            <w:pPr>
              <w:pStyle w:val="EMPTYCELLSTYLE"/>
              <w:keepNext/>
            </w:pPr>
          </w:p>
        </w:tc>
        <w:tc>
          <w:tcPr>
            <w:tcW w:w="60" w:type="dxa"/>
            <w:gridSpan w:val="3"/>
          </w:tcPr>
          <w:p w14:paraId="2DF24E39" w14:textId="77777777" w:rsidR="00590F26" w:rsidRDefault="00590F26" w:rsidP="00590F26">
            <w:pPr>
              <w:pStyle w:val="EMPTYCELLSTYLE"/>
              <w:keepNext/>
            </w:pPr>
          </w:p>
        </w:tc>
        <w:tc>
          <w:tcPr>
            <w:tcW w:w="40" w:type="dxa"/>
          </w:tcPr>
          <w:p w14:paraId="43AFA4AB" w14:textId="77777777" w:rsidR="00590F26" w:rsidRDefault="00590F26" w:rsidP="00590F26">
            <w:pPr>
              <w:pStyle w:val="EMPTYCELLSTYLE"/>
              <w:keepNext/>
            </w:pPr>
          </w:p>
        </w:tc>
      </w:tr>
      <w:tr w:rsidR="00590F26" w14:paraId="3C14735B" w14:textId="77777777" w:rsidTr="00247A46">
        <w:trPr>
          <w:gridAfter w:val="2"/>
          <w:wAfter w:w="45" w:type="dxa"/>
          <w:cantSplit/>
        </w:trPr>
        <w:tc>
          <w:tcPr>
            <w:tcW w:w="44" w:type="dxa"/>
            <w:gridSpan w:val="2"/>
          </w:tcPr>
          <w:p w14:paraId="59AA98B9"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00B1C522" w14:textId="77777777" w:rsidR="00590F26" w:rsidRDefault="00590F26" w:rsidP="00590F26">
            <w:pPr>
              <w:pStyle w:val="EMPTYCELLSTYLE"/>
              <w:keepNext/>
            </w:pPr>
          </w:p>
        </w:tc>
        <w:tc>
          <w:tcPr>
            <w:tcW w:w="2835" w:type="dxa"/>
            <w:gridSpan w:val="37"/>
            <w:shd w:val="clear" w:color="auto" w:fill="FFFFFF"/>
            <w:tcMar>
              <w:top w:w="0" w:type="dxa"/>
              <w:left w:w="0" w:type="dxa"/>
              <w:bottom w:w="0" w:type="dxa"/>
              <w:right w:w="0" w:type="dxa"/>
            </w:tcMar>
          </w:tcPr>
          <w:p w14:paraId="3EE44740" w14:textId="77777777" w:rsidR="00590F26" w:rsidRDefault="00590F26" w:rsidP="00590F26">
            <w:pPr>
              <w:pStyle w:val="zarovnaniSNasledujicim0"/>
              <w:keepNext/>
              <w:keepLines/>
            </w:pPr>
            <w:r>
              <w:t>Předmět pojištění:</w:t>
            </w:r>
          </w:p>
        </w:tc>
        <w:tc>
          <w:tcPr>
            <w:tcW w:w="40" w:type="dxa"/>
            <w:gridSpan w:val="2"/>
            <w:tcBorders>
              <w:right w:val="single" w:sz="8" w:space="0" w:color="000000"/>
            </w:tcBorders>
            <w:shd w:val="clear" w:color="auto" w:fill="FFFFFF"/>
            <w:tcMar>
              <w:top w:w="0" w:type="dxa"/>
              <w:left w:w="0" w:type="dxa"/>
              <w:bottom w:w="0" w:type="dxa"/>
              <w:right w:w="0" w:type="dxa"/>
            </w:tcMar>
          </w:tcPr>
          <w:p w14:paraId="568E27EF"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269EDE48" w14:textId="77777777" w:rsidR="00590F26" w:rsidRDefault="00590F26" w:rsidP="00590F26">
            <w:pPr>
              <w:pStyle w:val="EMPTYCELLSTYLE"/>
              <w:keepNext/>
            </w:pPr>
          </w:p>
        </w:tc>
        <w:tc>
          <w:tcPr>
            <w:tcW w:w="3018" w:type="dxa"/>
            <w:gridSpan w:val="30"/>
            <w:shd w:val="clear" w:color="auto" w:fill="FFFFFF"/>
            <w:tcMar>
              <w:top w:w="0" w:type="dxa"/>
              <w:left w:w="0" w:type="dxa"/>
              <w:bottom w:w="0" w:type="dxa"/>
              <w:right w:w="0" w:type="dxa"/>
            </w:tcMar>
          </w:tcPr>
          <w:p w14:paraId="37C23D8F" w14:textId="77777777" w:rsidR="00590F26" w:rsidRDefault="00590F26" w:rsidP="00590F26">
            <w:pPr>
              <w:pStyle w:val="zarovnaniSNasledujicim0"/>
              <w:keepNext/>
              <w:keepLines/>
            </w:pPr>
            <w:r>
              <w:t>Místo pojištění:</w:t>
            </w:r>
          </w:p>
        </w:tc>
        <w:tc>
          <w:tcPr>
            <w:tcW w:w="40" w:type="dxa"/>
            <w:gridSpan w:val="2"/>
            <w:tcBorders>
              <w:right w:val="single" w:sz="8" w:space="0" w:color="000000"/>
            </w:tcBorders>
            <w:shd w:val="clear" w:color="auto" w:fill="FFFFFF"/>
            <w:tcMar>
              <w:top w:w="0" w:type="dxa"/>
              <w:left w:w="0" w:type="dxa"/>
              <w:bottom w:w="0" w:type="dxa"/>
              <w:right w:w="0" w:type="dxa"/>
            </w:tcMar>
          </w:tcPr>
          <w:p w14:paraId="31C062C7"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3C9A3F3D" w14:textId="77777777" w:rsidR="00590F26" w:rsidRDefault="00590F26" w:rsidP="00590F26">
            <w:pPr>
              <w:pStyle w:val="EMPTYCELLSTYLE"/>
              <w:keepNext/>
            </w:pPr>
          </w:p>
        </w:tc>
        <w:tc>
          <w:tcPr>
            <w:tcW w:w="2824" w:type="dxa"/>
            <w:gridSpan w:val="15"/>
            <w:shd w:val="clear" w:color="auto" w:fill="FFFFFF"/>
            <w:tcMar>
              <w:top w:w="0" w:type="dxa"/>
              <w:left w:w="0" w:type="dxa"/>
              <w:bottom w:w="0" w:type="dxa"/>
              <w:right w:w="0" w:type="dxa"/>
            </w:tcMar>
          </w:tcPr>
          <w:p w14:paraId="0478E3ED" w14:textId="77777777" w:rsidR="00590F26" w:rsidRDefault="00590F26" w:rsidP="00590F26">
            <w:pPr>
              <w:pStyle w:val="zarovnaniSNasledujicim0"/>
              <w:keepNext/>
              <w:keepLines/>
            </w:pPr>
            <w:r>
              <w:t>vlastnictví předmětu pojištění:</w:t>
            </w:r>
          </w:p>
        </w:tc>
        <w:tc>
          <w:tcPr>
            <w:tcW w:w="234" w:type="dxa"/>
            <w:gridSpan w:val="4"/>
            <w:shd w:val="clear" w:color="auto" w:fill="FFFFFF"/>
          </w:tcPr>
          <w:p w14:paraId="2CCCA9A1" w14:textId="77777777" w:rsidR="00590F26" w:rsidRDefault="00590F26" w:rsidP="00590F26">
            <w:pPr>
              <w:pStyle w:val="EMPTYCELLSTYLE"/>
              <w:keepNext/>
            </w:pPr>
          </w:p>
        </w:tc>
        <w:tc>
          <w:tcPr>
            <w:tcW w:w="45" w:type="dxa"/>
            <w:gridSpan w:val="2"/>
            <w:tcBorders>
              <w:right w:val="single" w:sz="8" w:space="0" w:color="000000"/>
            </w:tcBorders>
            <w:shd w:val="clear" w:color="auto" w:fill="FFFFFF"/>
            <w:tcMar>
              <w:top w:w="0" w:type="dxa"/>
              <w:left w:w="0" w:type="dxa"/>
              <w:bottom w:w="0" w:type="dxa"/>
              <w:right w:w="0" w:type="dxa"/>
            </w:tcMar>
          </w:tcPr>
          <w:p w14:paraId="4294579C" w14:textId="77777777" w:rsidR="00590F26" w:rsidRDefault="00590F26" w:rsidP="00590F26">
            <w:pPr>
              <w:pStyle w:val="EMPTYCELLSTYLE"/>
              <w:keepNext/>
            </w:pPr>
          </w:p>
        </w:tc>
        <w:tc>
          <w:tcPr>
            <w:tcW w:w="60" w:type="dxa"/>
            <w:gridSpan w:val="3"/>
          </w:tcPr>
          <w:p w14:paraId="4FF1D882" w14:textId="77777777" w:rsidR="00590F26" w:rsidRDefault="00590F26" w:rsidP="00590F26">
            <w:pPr>
              <w:pStyle w:val="EMPTYCELLSTYLE"/>
              <w:keepNext/>
            </w:pPr>
          </w:p>
        </w:tc>
        <w:tc>
          <w:tcPr>
            <w:tcW w:w="40" w:type="dxa"/>
          </w:tcPr>
          <w:p w14:paraId="0C0BCF18" w14:textId="77777777" w:rsidR="00590F26" w:rsidRDefault="00590F26" w:rsidP="00590F26">
            <w:pPr>
              <w:pStyle w:val="EMPTYCELLSTYLE"/>
              <w:keepNext/>
            </w:pPr>
          </w:p>
        </w:tc>
      </w:tr>
      <w:tr w:rsidR="005F055B" w14:paraId="351B0B65" w14:textId="77777777" w:rsidTr="00247A46">
        <w:trPr>
          <w:gridAfter w:val="2"/>
          <w:wAfter w:w="45" w:type="dxa"/>
          <w:cantSplit/>
        </w:trPr>
        <w:tc>
          <w:tcPr>
            <w:tcW w:w="44" w:type="dxa"/>
            <w:gridSpan w:val="2"/>
          </w:tcPr>
          <w:p w14:paraId="779A4744"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74ACFA67" w14:textId="77777777" w:rsidR="00590F26" w:rsidRDefault="00590F26" w:rsidP="00590F26">
            <w:pPr>
              <w:pStyle w:val="EMPTYCELLSTYLE"/>
              <w:keepNext/>
            </w:pPr>
          </w:p>
        </w:tc>
        <w:tc>
          <w:tcPr>
            <w:tcW w:w="258" w:type="dxa"/>
            <w:gridSpan w:val="2"/>
            <w:shd w:val="clear" w:color="auto" w:fill="FFFFFF"/>
          </w:tcPr>
          <w:p w14:paraId="2B0F479E" w14:textId="77777777" w:rsidR="00590F26" w:rsidRDefault="00590F26" w:rsidP="00590F26">
            <w:pPr>
              <w:pStyle w:val="EMPTYCELLSTYLE"/>
              <w:keepNext/>
            </w:pPr>
          </w:p>
        </w:tc>
        <w:tc>
          <w:tcPr>
            <w:tcW w:w="40" w:type="dxa"/>
            <w:gridSpan w:val="2"/>
            <w:shd w:val="clear" w:color="auto" w:fill="FFFFFF"/>
          </w:tcPr>
          <w:p w14:paraId="043B382B" w14:textId="77777777" w:rsidR="00590F26" w:rsidRDefault="00590F26" w:rsidP="00590F26">
            <w:pPr>
              <w:pStyle w:val="EMPTYCELLSTYLE"/>
              <w:keepNext/>
            </w:pPr>
          </w:p>
        </w:tc>
        <w:tc>
          <w:tcPr>
            <w:tcW w:w="59" w:type="dxa"/>
            <w:gridSpan w:val="3"/>
            <w:shd w:val="clear" w:color="auto" w:fill="FFFFFF"/>
          </w:tcPr>
          <w:p w14:paraId="6EE66CD6" w14:textId="77777777" w:rsidR="00590F26" w:rsidRDefault="00590F26" w:rsidP="00590F26">
            <w:pPr>
              <w:pStyle w:val="EMPTYCELLSTYLE"/>
              <w:keepNext/>
            </w:pPr>
          </w:p>
        </w:tc>
        <w:tc>
          <w:tcPr>
            <w:tcW w:w="100" w:type="dxa"/>
            <w:gridSpan w:val="3"/>
            <w:shd w:val="clear" w:color="auto" w:fill="FFFFFF"/>
          </w:tcPr>
          <w:p w14:paraId="18EA35D2" w14:textId="77777777" w:rsidR="00590F26" w:rsidRDefault="00590F26" w:rsidP="00590F26">
            <w:pPr>
              <w:pStyle w:val="EMPTYCELLSTYLE"/>
              <w:keepNext/>
            </w:pPr>
          </w:p>
        </w:tc>
        <w:tc>
          <w:tcPr>
            <w:tcW w:w="100" w:type="dxa"/>
            <w:gridSpan w:val="3"/>
            <w:shd w:val="clear" w:color="auto" w:fill="FFFFFF"/>
          </w:tcPr>
          <w:p w14:paraId="6C1F784D" w14:textId="77777777" w:rsidR="00590F26" w:rsidRDefault="00590F26" w:rsidP="00590F26">
            <w:pPr>
              <w:pStyle w:val="EMPTYCELLSTYLE"/>
              <w:keepNext/>
            </w:pPr>
          </w:p>
        </w:tc>
        <w:tc>
          <w:tcPr>
            <w:tcW w:w="60" w:type="dxa"/>
            <w:gridSpan w:val="3"/>
            <w:shd w:val="clear" w:color="auto" w:fill="FFFFFF"/>
          </w:tcPr>
          <w:p w14:paraId="0E5718F6" w14:textId="77777777" w:rsidR="00590F26" w:rsidRDefault="00590F26" w:rsidP="00590F26">
            <w:pPr>
              <w:pStyle w:val="EMPTYCELLSTYLE"/>
              <w:keepNext/>
            </w:pPr>
          </w:p>
        </w:tc>
        <w:tc>
          <w:tcPr>
            <w:tcW w:w="40" w:type="dxa"/>
            <w:gridSpan w:val="2"/>
            <w:shd w:val="clear" w:color="auto" w:fill="FFFFFF"/>
          </w:tcPr>
          <w:p w14:paraId="3E6559ED" w14:textId="77777777" w:rsidR="00590F26" w:rsidRDefault="00590F26" w:rsidP="00590F26">
            <w:pPr>
              <w:pStyle w:val="EMPTYCELLSTYLE"/>
              <w:keepNext/>
            </w:pPr>
          </w:p>
        </w:tc>
        <w:tc>
          <w:tcPr>
            <w:tcW w:w="200" w:type="dxa"/>
            <w:gridSpan w:val="3"/>
            <w:shd w:val="clear" w:color="auto" w:fill="FFFFFF"/>
          </w:tcPr>
          <w:p w14:paraId="5137BAA7" w14:textId="77777777" w:rsidR="00590F26" w:rsidRDefault="00590F26" w:rsidP="00590F26">
            <w:pPr>
              <w:pStyle w:val="EMPTYCELLSTYLE"/>
              <w:keepNext/>
            </w:pPr>
          </w:p>
        </w:tc>
        <w:tc>
          <w:tcPr>
            <w:tcW w:w="40" w:type="dxa"/>
            <w:gridSpan w:val="2"/>
            <w:shd w:val="clear" w:color="auto" w:fill="FFFFFF"/>
          </w:tcPr>
          <w:p w14:paraId="62008589" w14:textId="77777777" w:rsidR="00590F26" w:rsidRDefault="00590F26" w:rsidP="00590F26">
            <w:pPr>
              <w:pStyle w:val="EMPTYCELLSTYLE"/>
              <w:keepNext/>
            </w:pPr>
          </w:p>
        </w:tc>
        <w:tc>
          <w:tcPr>
            <w:tcW w:w="898" w:type="dxa"/>
            <w:gridSpan w:val="2"/>
            <w:shd w:val="clear" w:color="auto" w:fill="FFFFFF"/>
          </w:tcPr>
          <w:p w14:paraId="490FD60D" w14:textId="77777777" w:rsidR="00590F26" w:rsidRDefault="00590F26" w:rsidP="00590F26">
            <w:pPr>
              <w:pStyle w:val="EMPTYCELLSTYLE"/>
              <w:keepNext/>
            </w:pPr>
          </w:p>
        </w:tc>
        <w:tc>
          <w:tcPr>
            <w:tcW w:w="180" w:type="dxa"/>
            <w:gridSpan w:val="2"/>
            <w:shd w:val="clear" w:color="auto" w:fill="FFFFFF"/>
          </w:tcPr>
          <w:p w14:paraId="7F937F2B" w14:textId="77777777" w:rsidR="00590F26" w:rsidRDefault="00590F26" w:rsidP="00590F26">
            <w:pPr>
              <w:pStyle w:val="EMPTYCELLSTYLE"/>
              <w:keepNext/>
            </w:pPr>
          </w:p>
        </w:tc>
        <w:tc>
          <w:tcPr>
            <w:tcW w:w="400" w:type="dxa"/>
            <w:gridSpan w:val="2"/>
            <w:shd w:val="clear" w:color="auto" w:fill="FFFFFF"/>
          </w:tcPr>
          <w:p w14:paraId="58829BA4" w14:textId="77777777" w:rsidR="00590F26" w:rsidRDefault="00590F26" w:rsidP="00590F26">
            <w:pPr>
              <w:pStyle w:val="EMPTYCELLSTYLE"/>
              <w:keepNext/>
            </w:pPr>
          </w:p>
        </w:tc>
        <w:tc>
          <w:tcPr>
            <w:tcW w:w="40" w:type="dxa"/>
            <w:gridSpan w:val="2"/>
            <w:shd w:val="clear" w:color="auto" w:fill="FFFFFF"/>
          </w:tcPr>
          <w:p w14:paraId="2599C8B5" w14:textId="77777777" w:rsidR="00590F26" w:rsidRDefault="00590F26" w:rsidP="00590F26">
            <w:pPr>
              <w:pStyle w:val="EMPTYCELLSTYLE"/>
              <w:keepNext/>
            </w:pPr>
          </w:p>
        </w:tc>
        <w:tc>
          <w:tcPr>
            <w:tcW w:w="260" w:type="dxa"/>
            <w:gridSpan w:val="2"/>
            <w:shd w:val="clear" w:color="auto" w:fill="FFFFFF"/>
          </w:tcPr>
          <w:p w14:paraId="17B59156" w14:textId="77777777" w:rsidR="00590F26" w:rsidRDefault="00590F26" w:rsidP="00590F26">
            <w:pPr>
              <w:pStyle w:val="EMPTYCELLSTYLE"/>
              <w:keepNext/>
            </w:pPr>
          </w:p>
        </w:tc>
        <w:tc>
          <w:tcPr>
            <w:tcW w:w="40" w:type="dxa"/>
            <w:gridSpan w:val="2"/>
            <w:shd w:val="clear" w:color="auto" w:fill="FFFFFF"/>
          </w:tcPr>
          <w:p w14:paraId="2B9551F5" w14:textId="77777777" w:rsidR="00590F26" w:rsidRDefault="00590F26" w:rsidP="00590F26">
            <w:pPr>
              <w:pStyle w:val="EMPTYCELLSTYLE"/>
              <w:keepNext/>
            </w:pPr>
          </w:p>
        </w:tc>
        <w:tc>
          <w:tcPr>
            <w:tcW w:w="120" w:type="dxa"/>
            <w:gridSpan w:val="2"/>
            <w:shd w:val="clear" w:color="auto" w:fill="FFFFFF"/>
          </w:tcPr>
          <w:p w14:paraId="1A75E2F2" w14:textId="77777777" w:rsidR="00590F26" w:rsidRDefault="00590F26" w:rsidP="00590F26">
            <w:pPr>
              <w:pStyle w:val="EMPTYCELLSTYLE"/>
              <w:keepNext/>
            </w:pPr>
          </w:p>
        </w:tc>
        <w:tc>
          <w:tcPr>
            <w:tcW w:w="40" w:type="dxa"/>
            <w:gridSpan w:val="2"/>
            <w:tcBorders>
              <w:right w:val="single" w:sz="8" w:space="0" w:color="000000"/>
            </w:tcBorders>
            <w:shd w:val="clear" w:color="auto" w:fill="FFFFFF"/>
            <w:tcMar>
              <w:top w:w="0" w:type="dxa"/>
              <w:left w:w="0" w:type="dxa"/>
              <w:bottom w:w="0" w:type="dxa"/>
              <w:right w:w="0" w:type="dxa"/>
            </w:tcMar>
          </w:tcPr>
          <w:p w14:paraId="37902792"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304AD4B9" w14:textId="77777777" w:rsidR="00590F26" w:rsidRDefault="00590F26" w:rsidP="00590F26">
            <w:pPr>
              <w:pStyle w:val="EMPTYCELLSTYLE"/>
              <w:keepNext/>
            </w:pPr>
          </w:p>
        </w:tc>
        <w:tc>
          <w:tcPr>
            <w:tcW w:w="320" w:type="dxa"/>
            <w:gridSpan w:val="2"/>
            <w:shd w:val="clear" w:color="auto" w:fill="FFFFFF"/>
          </w:tcPr>
          <w:p w14:paraId="41CF7807" w14:textId="77777777" w:rsidR="00590F26" w:rsidRDefault="00590F26" w:rsidP="00590F26">
            <w:pPr>
              <w:pStyle w:val="EMPTYCELLSTYLE"/>
              <w:keepNext/>
            </w:pPr>
          </w:p>
        </w:tc>
        <w:tc>
          <w:tcPr>
            <w:tcW w:w="40" w:type="dxa"/>
            <w:gridSpan w:val="2"/>
            <w:shd w:val="clear" w:color="auto" w:fill="FFFFFF"/>
          </w:tcPr>
          <w:p w14:paraId="4F3C6E92" w14:textId="77777777" w:rsidR="00590F26" w:rsidRDefault="00590F26" w:rsidP="00590F26">
            <w:pPr>
              <w:pStyle w:val="EMPTYCELLSTYLE"/>
              <w:keepNext/>
            </w:pPr>
          </w:p>
        </w:tc>
        <w:tc>
          <w:tcPr>
            <w:tcW w:w="100" w:type="dxa"/>
            <w:gridSpan w:val="2"/>
            <w:shd w:val="clear" w:color="auto" w:fill="FFFFFF"/>
          </w:tcPr>
          <w:p w14:paraId="5C6AC28F" w14:textId="77777777" w:rsidR="00590F26" w:rsidRDefault="00590F26" w:rsidP="00590F26">
            <w:pPr>
              <w:pStyle w:val="EMPTYCELLSTYLE"/>
              <w:keepNext/>
            </w:pPr>
          </w:p>
        </w:tc>
        <w:tc>
          <w:tcPr>
            <w:tcW w:w="300" w:type="dxa"/>
            <w:gridSpan w:val="2"/>
            <w:shd w:val="clear" w:color="auto" w:fill="FFFFFF"/>
          </w:tcPr>
          <w:p w14:paraId="06B6DAE5" w14:textId="77777777" w:rsidR="00590F26" w:rsidRDefault="00590F26" w:rsidP="00590F26">
            <w:pPr>
              <w:pStyle w:val="EMPTYCELLSTYLE"/>
              <w:keepNext/>
            </w:pPr>
          </w:p>
        </w:tc>
        <w:tc>
          <w:tcPr>
            <w:tcW w:w="300" w:type="dxa"/>
            <w:gridSpan w:val="2"/>
            <w:shd w:val="clear" w:color="auto" w:fill="FFFFFF"/>
          </w:tcPr>
          <w:p w14:paraId="2FF828BB" w14:textId="77777777" w:rsidR="00590F26" w:rsidRDefault="00590F26" w:rsidP="00590F26">
            <w:pPr>
              <w:pStyle w:val="EMPTYCELLSTYLE"/>
              <w:keepNext/>
            </w:pPr>
          </w:p>
        </w:tc>
        <w:tc>
          <w:tcPr>
            <w:tcW w:w="140" w:type="dxa"/>
            <w:gridSpan w:val="2"/>
            <w:shd w:val="clear" w:color="auto" w:fill="FFFFFF"/>
          </w:tcPr>
          <w:p w14:paraId="5E3F67D9" w14:textId="77777777" w:rsidR="00590F26" w:rsidRDefault="00590F26" w:rsidP="00590F26">
            <w:pPr>
              <w:pStyle w:val="EMPTYCELLSTYLE"/>
              <w:keepNext/>
            </w:pPr>
          </w:p>
        </w:tc>
        <w:tc>
          <w:tcPr>
            <w:tcW w:w="360" w:type="dxa"/>
            <w:gridSpan w:val="2"/>
            <w:shd w:val="clear" w:color="auto" w:fill="FFFFFF"/>
          </w:tcPr>
          <w:p w14:paraId="417FC879" w14:textId="77777777" w:rsidR="00590F26" w:rsidRDefault="00590F26" w:rsidP="00590F26">
            <w:pPr>
              <w:pStyle w:val="EMPTYCELLSTYLE"/>
              <w:keepNext/>
            </w:pPr>
          </w:p>
        </w:tc>
        <w:tc>
          <w:tcPr>
            <w:tcW w:w="40" w:type="dxa"/>
            <w:gridSpan w:val="2"/>
            <w:shd w:val="clear" w:color="auto" w:fill="FFFFFF"/>
          </w:tcPr>
          <w:p w14:paraId="5E3A9F39" w14:textId="77777777" w:rsidR="00590F26" w:rsidRDefault="00590F26" w:rsidP="00590F26">
            <w:pPr>
              <w:pStyle w:val="EMPTYCELLSTYLE"/>
              <w:keepNext/>
            </w:pPr>
          </w:p>
        </w:tc>
        <w:tc>
          <w:tcPr>
            <w:tcW w:w="40" w:type="dxa"/>
            <w:gridSpan w:val="2"/>
            <w:shd w:val="clear" w:color="auto" w:fill="FFFFFF"/>
          </w:tcPr>
          <w:p w14:paraId="09FB42AC" w14:textId="77777777" w:rsidR="00590F26" w:rsidRDefault="00590F26" w:rsidP="00590F26">
            <w:pPr>
              <w:pStyle w:val="EMPTYCELLSTYLE"/>
              <w:keepNext/>
            </w:pPr>
          </w:p>
        </w:tc>
        <w:tc>
          <w:tcPr>
            <w:tcW w:w="320" w:type="dxa"/>
            <w:gridSpan w:val="3"/>
            <w:shd w:val="clear" w:color="auto" w:fill="FFFFFF"/>
          </w:tcPr>
          <w:p w14:paraId="073988B8" w14:textId="77777777" w:rsidR="00590F26" w:rsidRDefault="00590F26" w:rsidP="00590F26">
            <w:pPr>
              <w:pStyle w:val="EMPTYCELLSTYLE"/>
              <w:keepNext/>
            </w:pPr>
          </w:p>
        </w:tc>
        <w:tc>
          <w:tcPr>
            <w:tcW w:w="200" w:type="dxa"/>
            <w:gridSpan w:val="3"/>
            <w:shd w:val="clear" w:color="auto" w:fill="FFFFFF"/>
          </w:tcPr>
          <w:p w14:paraId="453EB237" w14:textId="77777777" w:rsidR="00590F26" w:rsidRDefault="00590F26" w:rsidP="00590F26">
            <w:pPr>
              <w:pStyle w:val="EMPTYCELLSTYLE"/>
              <w:keepNext/>
            </w:pPr>
          </w:p>
        </w:tc>
        <w:tc>
          <w:tcPr>
            <w:tcW w:w="40" w:type="dxa"/>
            <w:gridSpan w:val="2"/>
            <w:shd w:val="clear" w:color="auto" w:fill="FFFFFF"/>
          </w:tcPr>
          <w:p w14:paraId="1147CABD" w14:textId="77777777" w:rsidR="00590F26" w:rsidRDefault="00590F26" w:rsidP="00590F26">
            <w:pPr>
              <w:pStyle w:val="EMPTYCELLSTYLE"/>
              <w:keepNext/>
            </w:pPr>
          </w:p>
        </w:tc>
        <w:tc>
          <w:tcPr>
            <w:tcW w:w="40" w:type="dxa"/>
            <w:gridSpan w:val="2"/>
            <w:shd w:val="clear" w:color="auto" w:fill="FFFFFF"/>
          </w:tcPr>
          <w:p w14:paraId="0A397793" w14:textId="77777777" w:rsidR="00590F26" w:rsidRDefault="00590F26" w:rsidP="00590F26">
            <w:pPr>
              <w:pStyle w:val="EMPTYCELLSTYLE"/>
              <w:keepNext/>
            </w:pPr>
          </w:p>
        </w:tc>
        <w:tc>
          <w:tcPr>
            <w:tcW w:w="778" w:type="dxa"/>
            <w:gridSpan w:val="2"/>
            <w:shd w:val="clear" w:color="auto" w:fill="FFFFFF"/>
          </w:tcPr>
          <w:p w14:paraId="59ACFDBF" w14:textId="77777777" w:rsidR="00590F26" w:rsidRDefault="00590F26" w:rsidP="00590F26">
            <w:pPr>
              <w:pStyle w:val="EMPTYCELLSTYLE"/>
              <w:keepNext/>
            </w:pPr>
          </w:p>
        </w:tc>
        <w:tc>
          <w:tcPr>
            <w:tcW w:w="40" w:type="dxa"/>
            <w:gridSpan w:val="2"/>
            <w:tcBorders>
              <w:right w:val="single" w:sz="8" w:space="0" w:color="000000"/>
            </w:tcBorders>
            <w:shd w:val="clear" w:color="auto" w:fill="FFFFFF"/>
            <w:tcMar>
              <w:top w:w="0" w:type="dxa"/>
              <w:left w:w="0" w:type="dxa"/>
              <w:bottom w:w="0" w:type="dxa"/>
              <w:right w:w="0" w:type="dxa"/>
            </w:tcMar>
          </w:tcPr>
          <w:p w14:paraId="5C8F5CD4"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02E9260F" w14:textId="77777777" w:rsidR="00590F26" w:rsidRDefault="00590F26" w:rsidP="00590F26">
            <w:pPr>
              <w:pStyle w:val="EMPTYCELLSTYLE"/>
              <w:keepNext/>
            </w:pPr>
          </w:p>
        </w:tc>
        <w:tc>
          <w:tcPr>
            <w:tcW w:w="560" w:type="dxa"/>
            <w:gridSpan w:val="2"/>
            <w:shd w:val="clear" w:color="auto" w:fill="FFFFFF"/>
          </w:tcPr>
          <w:p w14:paraId="4565B649" w14:textId="77777777" w:rsidR="00590F26" w:rsidRDefault="00590F26" w:rsidP="00590F26">
            <w:pPr>
              <w:pStyle w:val="EMPTYCELLSTYLE"/>
              <w:keepNext/>
            </w:pPr>
          </w:p>
        </w:tc>
        <w:tc>
          <w:tcPr>
            <w:tcW w:w="100" w:type="dxa"/>
            <w:gridSpan w:val="2"/>
            <w:shd w:val="clear" w:color="auto" w:fill="FFFFFF"/>
          </w:tcPr>
          <w:p w14:paraId="6A0EE822" w14:textId="77777777" w:rsidR="00590F26" w:rsidRDefault="00590F26" w:rsidP="00590F26">
            <w:pPr>
              <w:pStyle w:val="EMPTYCELLSTYLE"/>
              <w:keepNext/>
            </w:pPr>
          </w:p>
        </w:tc>
        <w:tc>
          <w:tcPr>
            <w:tcW w:w="200" w:type="dxa"/>
            <w:gridSpan w:val="2"/>
            <w:shd w:val="clear" w:color="auto" w:fill="FFFFFF"/>
          </w:tcPr>
          <w:p w14:paraId="58EC5A7C" w14:textId="77777777" w:rsidR="00590F26" w:rsidRDefault="00590F26" w:rsidP="00590F26">
            <w:pPr>
              <w:pStyle w:val="EMPTYCELLSTYLE"/>
              <w:keepNext/>
            </w:pPr>
          </w:p>
        </w:tc>
        <w:tc>
          <w:tcPr>
            <w:tcW w:w="460" w:type="dxa"/>
            <w:gridSpan w:val="3"/>
            <w:shd w:val="clear" w:color="auto" w:fill="FFFFFF"/>
          </w:tcPr>
          <w:p w14:paraId="7E5823BB" w14:textId="77777777" w:rsidR="00590F26" w:rsidRDefault="00590F26" w:rsidP="00590F26">
            <w:pPr>
              <w:pStyle w:val="EMPTYCELLSTYLE"/>
              <w:keepNext/>
            </w:pPr>
          </w:p>
        </w:tc>
        <w:tc>
          <w:tcPr>
            <w:tcW w:w="40" w:type="dxa"/>
            <w:gridSpan w:val="2"/>
            <w:shd w:val="clear" w:color="auto" w:fill="FFFFFF"/>
          </w:tcPr>
          <w:p w14:paraId="165FB13A" w14:textId="77777777" w:rsidR="00590F26" w:rsidRDefault="00590F26" w:rsidP="00590F26">
            <w:pPr>
              <w:pStyle w:val="EMPTYCELLSTYLE"/>
              <w:keepNext/>
            </w:pPr>
          </w:p>
        </w:tc>
        <w:tc>
          <w:tcPr>
            <w:tcW w:w="40" w:type="dxa"/>
            <w:gridSpan w:val="2"/>
            <w:shd w:val="clear" w:color="auto" w:fill="FFFFFF"/>
          </w:tcPr>
          <w:p w14:paraId="701EADF2" w14:textId="77777777" w:rsidR="00590F26" w:rsidRDefault="00590F26" w:rsidP="00590F26">
            <w:pPr>
              <w:pStyle w:val="EMPTYCELLSTYLE"/>
              <w:keepNext/>
            </w:pPr>
          </w:p>
        </w:tc>
        <w:tc>
          <w:tcPr>
            <w:tcW w:w="1424" w:type="dxa"/>
            <w:gridSpan w:val="2"/>
            <w:shd w:val="clear" w:color="auto" w:fill="FFFFFF"/>
          </w:tcPr>
          <w:p w14:paraId="64041FBD" w14:textId="77777777" w:rsidR="00590F26" w:rsidRDefault="00590F26" w:rsidP="00590F26">
            <w:pPr>
              <w:pStyle w:val="EMPTYCELLSTYLE"/>
              <w:keepNext/>
            </w:pPr>
          </w:p>
        </w:tc>
        <w:tc>
          <w:tcPr>
            <w:tcW w:w="194" w:type="dxa"/>
            <w:gridSpan w:val="2"/>
            <w:shd w:val="clear" w:color="auto" w:fill="FFFFFF"/>
          </w:tcPr>
          <w:p w14:paraId="0D427532" w14:textId="77777777" w:rsidR="00590F26" w:rsidRDefault="00590F26" w:rsidP="00590F26">
            <w:pPr>
              <w:pStyle w:val="EMPTYCELLSTYLE"/>
              <w:keepNext/>
            </w:pPr>
          </w:p>
        </w:tc>
        <w:tc>
          <w:tcPr>
            <w:tcW w:w="40" w:type="dxa"/>
            <w:gridSpan w:val="2"/>
            <w:shd w:val="clear" w:color="auto" w:fill="FFFFFF"/>
          </w:tcPr>
          <w:p w14:paraId="4996C958" w14:textId="77777777" w:rsidR="00590F26" w:rsidRDefault="00590F26" w:rsidP="00590F26">
            <w:pPr>
              <w:pStyle w:val="EMPTYCELLSTYLE"/>
              <w:keepNext/>
            </w:pPr>
          </w:p>
        </w:tc>
        <w:tc>
          <w:tcPr>
            <w:tcW w:w="45" w:type="dxa"/>
            <w:gridSpan w:val="2"/>
            <w:tcBorders>
              <w:right w:val="single" w:sz="8" w:space="0" w:color="000000"/>
            </w:tcBorders>
            <w:shd w:val="clear" w:color="auto" w:fill="FFFFFF"/>
            <w:tcMar>
              <w:top w:w="0" w:type="dxa"/>
              <w:left w:w="0" w:type="dxa"/>
              <w:bottom w:w="0" w:type="dxa"/>
              <w:right w:w="0" w:type="dxa"/>
            </w:tcMar>
          </w:tcPr>
          <w:p w14:paraId="38B70811" w14:textId="77777777" w:rsidR="00590F26" w:rsidRDefault="00590F26" w:rsidP="00590F26">
            <w:pPr>
              <w:pStyle w:val="EMPTYCELLSTYLE"/>
              <w:keepNext/>
            </w:pPr>
          </w:p>
        </w:tc>
        <w:tc>
          <w:tcPr>
            <w:tcW w:w="60" w:type="dxa"/>
            <w:gridSpan w:val="3"/>
          </w:tcPr>
          <w:p w14:paraId="60BD3882" w14:textId="77777777" w:rsidR="00590F26" w:rsidRDefault="00590F26" w:rsidP="00590F26">
            <w:pPr>
              <w:pStyle w:val="EMPTYCELLSTYLE"/>
              <w:keepNext/>
            </w:pPr>
          </w:p>
        </w:tc>
        <w:tc>
          <w:tcPr>
            <w:tcW w:w="40" w:type="dxa"/>
          </w:tcPr>
          <w:p w14:paraId="562DC63E" w14:textId="77777777" w:rsidR="00590F26" w:rsidRDefault="00590F26" w:rsidP="00590F26">
            <w:pPr>
              <w:pStyle w:val="EMPTYCELLSTYLE"/>
              <w:keepNext/>
            </w:pPr>
          </w:p>
        </w:tc>
      </w:tr>
      <w:tr w:rsidR="00590F26" w14:paraId="33DBA1C0" w14:textId="77777777" w:rsidTr="00247A46">
        <w:trPr>
          <w:gridAfter w:val="2"/>
          <w:wAfter w:w="45" w:type="dxa"/>
          <w:cantSplit/>
        </w:trPr>
        <w:tc>
          <w:tcPr>
            <w:tcW w:w="44" w:type="dxa"/>
            <w:gridSpan w:val="2"/>
          </w:tcPr>
          <w:p w14:paraId="6990F77B"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7973290F" w14:textId="77777777" w:rsidR="00590F26" w:rsidRDefault="00590F26" w:rsidP="00590F26">
            <w:pPr>
              <w:pStyle w:val="EMPTYCELLSTYLE"/>
              <w:keepNext/>
            </w:pPr>
          </w:p>
        </w:tc>
        <w:tc>
          <w:tcPr>
            <w:tcW w:w="2835" w:type="dxa"/>
            <w:gridSpan w:val="37"/>
            <w:vMerge w:val="restart"/>
            <w:shd w:val="clear" w:color="auto" w:fill="FFFFFF"/>
            <w:tcMar>
              <w:top w:w="0" w:type="dxa"/>
              <w:left w:w="0" w:type="dxa"/>
              <w:bottom w:w="0" w:type="dxa"/>
              <w:right w:w="0" w:type="dxa"/>
            </w:tcMar>
          </w:tcPr>
          <w:p w14:paraId="51FB1C8F" w14:textId="0DE0FF96" w:rsidR="00590F26" w:rsidRDefault="00590F26" w:rsidP="00590F26">
            <w:pPr>
              <w:pStyle w:val="tabulkaPojisteniBold"/>
              <w:keepNext/>
              <w:keepLines/>
            </w:pPr>
            <w:r>
              <w:t>27. soubor elektronických zařízení, příslušenství</w:t>
            </w:r>
          </w:p>
        </w:tc>
        <w:tc>
          <w:tcPr>
            <w:tcW w:w="40" w:type="dxa"/>
            <w:gridSpan w:val="2"/>
            <w:tcBorders>
              <w:right w:val="single" w:sz="8" w:space="0" w:color="000000"/>
            </w:tcBorders>
            <w:shd w:val="clear" w:color="auto" w:fill="FFFFFF"/>
            <w:tcMar>
              <w:top w:w="0" w:type="dxa"/>
              <w:left w:w="0" w:type="dxa"/>
              <w:bottom w:w="0" w:type="dxa"/>
              <w:right w:w="0" w:type="dxa"/>
            </w:tcMar>
          </w:tcPr>
          <w:p w14:paraId="29837A62"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33FAD2AD" w14:textId="77777777" w:rsidR="00590F26" w:rsidRDefault="00590F26" w:rsidP="00590F26">
            <w:pPr>
              <w:pStyle w:val="EMPTYCELLSTYLE"/>
              <w:keepNext/>
            </w:pPr>
          </w:p>
        </w:tc>
        <w:tc>
          <w:tcPr>
            <w:tcW w:w="3018" w:type="dxa"/>
            <w:gridSpan w:val="30"/>
            <w:shd w:val="clear" w:color="auto" w:fill="FFFFFF"/>
            <w:tcMar>
              <w:top w:w="0" w:type="dxa"/>
              <w:left w:w="0" w:type="dxa"/>
              <w:bottom w:w="0" w:type="dxa"/>
              <w:right w:w="0" w:type="dxa"/>
            </w:tcMar>
          </w:tcPr>
          <w:p w14:paraId="3870FEDB" w14:textId="77777777" w:rsidR="00590F26" w:rsidRDefault="00590F26" w:rsidP="00590F26">
            <w:pPr>
              <w:pStyle w:val="zarovnaniSNasledujicim0"/>
              <w:keepNext/>
              <w:keepLines/>
            </w:pPr>
            <w:r>
              <w:t>území ČR</w:t>
            </w:r>
          </w:p>
        </w:tc>
        <w:tc>
          <w:tcPr>
            <w:tcW w:w="40" w:type="dxa"/>
            <w:gridSpan w:val="2"/>
            <w:tcBorders>
              <w:right w:val="single" w:sz="8" w:space="0" w:color="000000"/>
            </w:tcBorders>
            <w:shd w:val="clear" w:color="auto" w:fill="FFFFFF"/>
            <w:tcMar>
              <w:top w:w="0" w:type="dxa"/>
              <w:left w:w="0" w:type="dxa"/>
              <w:bottom w:w="0" w:type="dxa"/>
              <w:right w:w="0" w:type="dxa"/>
            </w:tcMar>
          </w:tcPr>
          <w:p w14:paraId="61EDE063"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7DC62514" w14:textId="77777777" w:rsidR="00590F26" w:rsidRDefault="00590F26" w:rsidP="00590F26">
            <w:pPr>
              <w:pStyle w:val="EMPTYCELLSTYLE"/>
              <w:keepNext/>
            </w:pPr>
          </w:p>
        </w:tc>
        <w:tc>
          <w:tcPr>
            <w:tcW w:w="2824" w:type="dxa"/>
            <w:gridSpan w:val="15"/>
            <w:shd w:val="clear" w:color="auto" w:fill="FFFFFF"/>
            <w:tcMar>
              <w:top w:w="0" w:type="dxa"/>
              <w:left w:w="0" w:type="dxa"/>
              <w:bottom w:w="0" w:type="dxa"/>
              <w:right w:w="0" w:type="dxa"/>
            </w:tcMar>
          </w:tcPr>
          <w:p w14:paraId="35897EC8" w14:textId="77777777" w:rsidR="00590F26" w:rsidRDefault="00590F26" w:rsidP="00590F26">
            <w:pPr>
              <w:pStyle w:val="zarovnaniSNasledujicim0"/>
              <w:keepNext/>
              <w:keepLines/>
            </w:pPr>
            <w:r>
              <w:t>vlastní</w:t>
            </w:r>
          </w:p>
        </w:tc>
        <w:tc>
          <w:tcPr>
            <w:tcW w:w="234" w:type="dxa"/>
            <w:gridSpan w:val="4"/>
            <w:shd w:val="clear" w:color="auto" w:fill="FFFFFF"/>
          </w:tcPr>
          <w:p w14:paraId="76D184B6" w14:textId="77777777" w:rsidR="00590F26" w:rsidRDefault="00590F26" w:rsidP="00590F26">
            <w:pPr>
              <w:pStyle w:val="EMPTYCELLSTYLE"/>
              <w:keepNext/>
            </w:pPr>
          </w:p>
        </w:tc>
        <w:tc>
          <w:tcPr>
            <w:tcW w:w="45" w:type="dxa"/>
            <w:gridSpan w:val="2"/>
            <w:tcBorders>
              <w:right w:val="single" w:sz="8" w:space="0" w:color="000000"/>
            </w:tcBorders>
            <w:shd w:val="clear" w:color="auto" w:fill="FFFFFF"/>
            <w:tcMar>
              <w:top w:w="0" w:type="dxa"/>
              <w:left w:w="0" w:type="dxa"/>
              <w:bottom w:w="0" w:type="dxa"/>
              <w:right w:w="0" w:type="dxa"/>
            </w:tcMar>
          </w:tcPr>
          <w:p w14:paraId="5EDD33F3" w14:textId="77777777" w:rsidR="00590F26" w:rsidRDefault="00590F26" w:rsidP="00590F26">
            <w:pPr>
              <w:pStyle w:val="EMPTYCELLSTYLE"/>
              <w:keepNext/>
            </w:pPr>
          </w:p>
        </w:tc>
        <w:tc>
          <w:tcPr>
            <w:tcW w:w="60" w:type="dxa"/>
            <w:gridSpan w:val="3"/>
          </w:tcPr>
          <w:p w14:paraId="671ED89A" w14:textId="77777777" w:rsidR="00590F26" w:rsidRDefault="00590F26" w:rsidP="00590F26">
            <w:pPr>
              <w:pStyle w:val="EMPTYCELLSTYLE"/>
              <w:keepNext/>
            </w:pPr>
          </w:p>
        </w:tc>
        <w:tc>
          <w:tcPr>
            <w:tcW w:w="40" w:type="dxa"/>
          </w:tcPr>
          <w:p w14:paraId="2568784B" w14:textId="77777777" w:rsidR="00590F26" w:rsidRDefault="00590F26" w:rsidP="00590F26">
            <w:pPr>
              <w:pStyle w:val="EMPTYCELLSTYLE"/>
              <w:keepNext/>
            </w:pPr>
          </w:p>
        </w:tc>
      </w:tr>
      <w:tr w:rsidR="00590F26" w14:paraId="608B5D5B" w14:textId="77777777" w:rsidTr="00247A46">
        <w:trPr>
          <w:gridAfter w:val="2"/>
          <w:wAfter w:w="45" w:type="dxa"/>
          <w:cantSplit/>
        </w:trPr>
        <w:tc>
          <w:tcPr>
            <w:tcW w:w="44" w:type="dxa"/>
            <w:gridSpan w:val="2"/>
          </w:tcPr>
          <w:p w14:paraId="0BD907B0"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2008A29D" w14:textId="77777777" w:rsidR="00590F26" w:rsidRDefault="00590F26" w:rsidP="00590F26">
            <w:pPr>
              <w:pStyle w:val="EMPTYCELLSTYLE"/>
              <w:keepNext/>
            </w:pPr>
          </w:p>
        </w:tc>
        <w:tc>
          <w:tcPr>
            <w:tcW w:w="2835" w:type="dxa"/>
            <w:gridSpan w:val="37"/>
            <w:vMerge/>
            <w:shd w:val="clear" w:color="auto" w:fill="FFFFFF"/>
            <w:tcMar>
              <w:top w:w="0" w:type="dxa"/>
              <w:left w:w="0" w:type="dxa"/>
              <w:bottom w:w="0" w:type="dxa"/>
              <w:right w:w="0" w:type="dxa"/>
            </w:tcMar>
          </w:tcPr>
          <w:p w14:paraId="065312F1" w14:textId="77777777" w:rsidR="00590F26" w:rsidRDefault="00590F26" w:rsidP="00590F26">
            <w:pPr>
              <w:pStyle w:val="EMPTYCELLSTYLE"/>
              <w:keepNext/>
            </w:pPr>
          </w:p>
        </w:tc>
        <w:tc>
          <w:tcPr>
            <w:tcW w:w="40" w:type="dxa"/>
            <w:gridSpan w:val="2"/>
            <w:tcBorders>
              <w:right w:val="single" w:sz="8" w:space="0" w:color="000000"/>
            </w:tcBorders>
            <w:shd w:val="clear" w:color="auto" w:fill="FFFFFF"/>
            <w:tcMar>
              <w:top w:w="0" w:type="dxa"/>
              <w:left w:w="0" w:type="dxa"/>
              <w:bottom w:w="0" w:type="dxa"/>
              <w:right w:w="0" w:type="dxa"/>
            </w:tcMar>
          </w:tcPr>
          <w:p w14:paraId="3C0A59FA"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742AAF06" w14:textId="77777777" w:rsidR="00590F26" w:rsidRDefault="00590F26" w:rsidP="00590F26">
            <w:pPr>
              <w:pStyle w:val="EMPTYCELLSTYLE"/>
              <w:keepNext/>
            </w:pPr>
          </w:p>
        </w:tc>
        <w:tc>
          <w:tcPr>
            <w:tcW w:w="320" w:type="dxa"/>
            <w:gridSpan w:val="2"/>
            <w:shd w:val="clear" w:color="auto" w:fill="FFFFFF"/>
          </w:tcPr>
          <w:p w14:paraId="248965E7" w14:textId="77777777" w:rsidR="00590F26" w:rsidRDefault="00590F26" w:rsidP="00590F26">
            <w:pPr>
              <w:pStyle w:val="EMPTYCELLSTYLE"/>
              <w:keepNext/>
            </w:pPr>
          </w:p>
        </w:tc>
        <w:tc>
          <w:tcPr>
            <w:tcW w:w="40" w:type="dxa"/>
            <w:gridSpan w:val="2"/>
            <w:shd w:val="clear" w:color="auto" w:fill="FFFFFF"/>
          </w:tcPr>
          <w:p w14:paraId="461717F9" w14:textId="77777777" w:rsidR="00590F26" w:rsidRDefault="00590F26" w:rsidP="00590F26">
            <w:pPr>
              <w:pStyle w:val="EMPTYCELLSTYLE"/>
              <w:keepNext/>
            </w:pPr>
          </w:p>
        </w:tc>
        <w:tc>
          <w:tcPr>
            <w:tcW w:w="100" w:type="dxa"/>
            <w:gridSpan w:val="2"/>
            <w:shd w:val="clear" w:color="auto" w:fill="FFFFFF"/>
          </w:tcPr>
          <w:p w14:paraId="7EFF891D" w14:textId="77777777" w:rsidR="00590F26" w:rsidRDefault="00590F26" w:rsidP="00590F26">
            <w:pPr>
              <w:pStyle w:val="EMPTYCELLSTYLE"/>
              <w:keepNext/>
            </w:pPr>
          </w:p>
        </w:tc>
        <w:tc>
          <w:tcPr>
            <w:tcW w:w="300" w:type="dxa"/>
            <w:gridSpan w:val="2"/>
            <w:shd w:val="clear" w:color="auto" w:fill="FFFFFF"/>
          </w:tcPr>
          <w:p w14:paraId="2C3C1FB0" w14:textId="77777777" w:rsidR="00590F26" w:rsidRDefault="00590F26" w:rsidP="00590F26">
            <w:pPr>
              <w:pStyle w:val="EMPTYCELLSTYLE"/>
              <w:keepNext/>
            </w:pPr>
          </w:p>
        </w:tc>
        <w:tc>
          <w:tcPr>
            <w:tcW w:w="300" w:type="dxa"/>
            <w:gridSpan w:val="2"/>
            <w:shd w:val="clear" w:color="auto" w:fill="FFFFFF"/>
          </w:tcPr>
          <w:p w14:paraId="19986A0C" w14:textId="77777777" w:rsidR="00590F26" w:rsidRDefault="00590F26" w:rsidP="00590F26">
            <w:pPr>
              <w:pStyle w:val="EMPTYCELLSTYLE"/>
              <w:keepNext/>
            </w:pPr>
          </w:p>
        </w:tc>
        <w:tc>
          <w:tcPr>
            <w:tcW w:w="140" w:type="dxa"/>
            <w:gridSpan w:val="2"/>
            <w:shd w:val="clear" w:color="auto" w:fill="FFFFFF"/>
          </w:tcPr>
          <w:p w14:paraId="0729104D" w14:textId="77777777" w:rsidR="00590F26" w:rsidRDefault="00590F26" w:rsidP="00590F26">
            <w:pPr>
              <w:pStyle w:val="EMPTYCELLSTYLE"/>
              <w:keepNext/>
            </w:pPr>
          </w:p>
        </w:tc>
        <w:tc>
          <w:tcPr>
            <w:tcW w:w="360" w:type="dxa"/>
            <w:gridSpan w:val="2"/>
            <w:shd w:val="clear" w:color="auto" w:fill="FFFFFF"/>
          </w:tcPr>
          <w:p w14:paraId="4D630774" w14:textId="77777777" w:rsidR="00590F26" w:rsidRDefault="00590F26" w:rsidP="00590F26">
            <w:pPr>
              <w:pStyle w:val="EMPTYCELLSTYLE"/>
              <w:keepNext/>
            </w:pPr>
          </w:p>
        </w:tc>
        <w:tc>
          <w:tcPr>
            <w:tcW w:w="40" w:type="dxa"/>
            <w:gridSpan w:val="2"/>
            <w:shd w:val="clear" w:color="auto" w:fill="FFFFFF"/>
          </w:tcPr>
          <w:p w14:paraId="6B21D0CB" w14:textId="77777777" w:rsidR="00590F26" w:rsidRDefault="00590F26" w:rsidP="00590F26">
            <w:pPr>
              <w:pStyle w:val="EMPTYCELLSTYLE"/>
              <w:keepNext/>
            </w:pPr>
          </w:p>
        </w:tc>
        <w:tc>
          <w:tcPr>
            <w:tcW w:w="40" w:type="dxa"/>
            <w:gridSpan w:val="2"/>
            <w:shd w:val="clear" w:color="auto" w:fill="FFFFFF"/>
          </w:tcPr>
          <w:p w14:paraId="0B53EBEB" w14:textId="77777777" w:rsidR="00590F26" w:rsidRDefault="00590F26" w:rsidP="00590F26">
            <w:pPr>
              <w:pStyle w:val="EMPTYCELLSTYLE"/>
              <w:keepNext/>
            </w:pPr>
          </w:p>
        </w:tc>
        <w:tc>
          <w:tcPr>
            <w:tcW w:w="320" w:type="dxa"/>
            <w:gridSpan w:val="3"/>
            <w:shd w:val="clear" w:color="auto" w:fill="FFFFFF"/>
          </w:tcPr>
          <w:p w14:paraId="2D8E46B4" w14:textId="77777777" w:rsidR="00590F26" w:rsidRDefault="00590F26" w:rsidP="00590F26">
            <w:pPr>
              <w:pStyle w:val="EMPTYCELLSTYLE"/>
              <w:keepNext/>
            </w:pPr>
          </w:p>
        </w:tc>
        <w:tc>
          <w:tcPr>
            <w:tcW w:w="200" w:type="dxa"/>
            <w:gridSpan w:val="3"/>
            <w:shd w:val="clear" w:color="auto" w:fill="FFFFFF"/>
          </w:tcPr>
          <w:p w14:paraId="463B20EF" w14:textId="77777777" w:rsidR="00590F26" w:rsidRDefault="00590F26" w:rsidP="00590F26">
            <w:pPr>
              <w:pStyle w:val="EMPTYCELLSTYLE"/>
              <w:keepNext/>
            </w:pPr>
          </w:p>
        </w:tc>
        <w:tc>
          <w:tcPr>
            <w:tcW w:w="40" w:type="dxa"/>
            <w:gridSpan w:val="2"/>
            <w:shd w:val="clear" w:color="auto" w:fill="FFFFFF"/>
          </w:tcPr>
          <w:p w14:paraId="656B5DD8" w14:textId="77777777" w:rsidR="00590F26" w:rsidRDefault="00590F26" w:rsidP="00590F26">
            <w:pPr>
              <w:pStyle w:val="EMPTYCELLSTYLE"/>
              <w:keepNext/>
            </w:pPr>
          </w:p>
        </w:tc>
        <w:tc>
          <w:tcPr>
            <w:tcW w:w="40" w:type="dxa"/>
            <w:gridSpan w:val="2"/>
            <w:shd w:val="clear" w:color="auto" w:fill="FFFFFF"/>
          </w:tcPr>
          <w:p w14:paraId="62FC0C52" w14:textId="77777777" w:rsidR="00590F26" w:rsidRDefault="00590F26" w:rsidP="00590F26">
            <w:pPr>
              <w:pStyle w:val="EMPTYCELLSTYLE"/>
              <w:keepNext/>
            </w:pPr>
          </w:p>
        </w:tc>
        <w:tc>
          <w:tcPr>
            <w:tcW w:w="778" w:type="dxa"/>
            <w:gridSpan w:val="2"/>
            <w:shd w:val="clear" w:color="auto" w:fill="FFFFFF"/>
          </w:tcPr>
          <w:p w14:paraId="7A71925B" w14:textId="77777777" w:rsidR="00590F26" w:rsidRDefault="00590F26" w:rsidP="00590F26">
            <w:pPr>
              <w:pStyle w:val="EMPTYCELLSTYLE"/>
              <w:keepNext/>
            </w:pPr>
          </w:p>
        </w:tc>
        <w:tc>
          <w:tcPr>
            <w:tcW w:w="40" w:type="dxa"/>
            <w:gridSpan w:val="2"/>
            <w:tcBorders>
              <w:right w:val="single" w:sz="8" w:space="0" w:color="000000"/>
            </w:tcBorders>
            <w:shd w:val="clear" w:color="auto" w:fill="FFFFFF"/>
            <w:tcMar>
              <w:top w:w="0" w:type="dxa"/>
              <w:left w:w="0" w:type="dxa"/>
              <w:bottom w:w="0" w:type="dxa"/>
              <w:right w:w="0" w:type="dxa"/>
            </w:tcMar>
          </w:tcPr>
          <w:p w14:paraId="7208B4D3"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530E07F3" w14:textId="77777777" w:rsidR="00590F26" w:rsidRDefault="00590F26" w:rsidP="00590F26">
            <w:pPr>
              <w:pStyle w:val="EMPTYCELLSTYLE"/>
              <w:keepNext/>
            </w:pPr>
          </w:p>
        </w:tc>
        <w:tc>
          <w:tcPr>
            <w:tcW w:w="560" w:type="dxa"/>
            <w:gridSpan w:val="2"/>
            <w:shd w:val="clear" w:color="auto" w:fill="FFFFFF"/>
          </w:tcPr>
          <w:p w14:paraId="5C53D483" w14:textId="77777777" w:rsidR="00590F26" w:rsidRDefault="00590F26" w:rsidP="00590F26">
            <w:pPr>
              <w:pStyle w:val="EMPTYCELLSTYLE"/>
              <w:keepNext/>
            </w:pPr>
          </w:p>
        </w:tc>
        <w:tc>
          <w:tcPr>
            <w:tcW w:w="100" w:type="dxa"/>
            <w:gridSpan w:val="2"/>
            <w:shd w:val="clear" w:color="auto" w:fill="FFFFFF"/>
          </w:tcPr>
          <w:p w14:paraId="170C7A43" w14:textId="77777777" w:rsidR="00590F26" w:rsidRDefault="00590F26" w:rsidP="00590F26">
            <w:pPr>
              <w:pStyle w:val="EMPTYCELLSTYLE"/>
              <w:keepNext/>
            </w:pPr>
          </w:p>
        </w:tc>
        <w:tc>
          <w:tcPr>
            <w:tcW w:w="200" w:type="dxa"/>
            <w:gridSpan w:val="2"/>
            <w:shd w:val="clear" w:color="auto" w:fill="FFFFFF"/>
          </w:tcPr>
          <w:p w14:paraId="54BB198E" w14:textId="77777777" w:rsidR="00590F26" w:rsidRDefault="00590F26" w:rsidP="00590F26">
            <w:pPr>
              <w:pStyle w:val="EMPTYCELLSTYLE"/>
              <w:keepNext/>
            </w:pPr>
          </w:p>
        </w:tc>
        <w:tc>
          <w:tcPr>
            <w:tcW w:w="460" w:type="dxa"/>
            <w:gridSpan w:val="3"/>
            <w:shd w:val="clear" w:color="auto" w:fill="FFFFFF"/>
          </w:tcPr>
          <w:p w14:paraId="28D045C9" w14:textId="77777777" w:rsidR="00590F26" w:rsidRDefault="00590F26" w:rsidP="00590F26">
            <w:pPr>
              <w:pStyle w:val="EMPTYCELLSTYLE"/>
              <w:keepNext/>
            </w:pPr>
          </w:p>
        </w:tc>
        <w:tc>
          <w:tcPr>
            <w:tcW w:w="40" w:type="dxa"/>
            <w:gridSpan w:val="2"/>
            <w:shd w:val="clear" w:color="auto" w:fill="FFFFFF"/>
          </w:tcPr>
          <w:p w14:paraId="59120AC2" w14:textId="77777777" w:rsidR="00590F26" w:rsidRDefault="00590F26" w:rsidP="00590F26">
            <w:pPr>
              <w:pStyle w:val="EMPTYCELLSTYLE"/>
              <w:keepNext/>
            </w:pPr>
          </w:p>
        </w:tc>
        <w:tc>
          <w:tcPr>
            <w:tcW w:w="40" w:type="dxa"/>
            <w:gridSpan w:val="2"/>
            <w:shd w:val="clear" w:color="auto" w:fill="FFFFFF"/>
          </w:tcPr>
          <w:p w14:paraId="24338D0B" w14:textId="77777777" w:rsidR="00590F26" w:rsidRDefault="00590F26" w:rsidP="00590F26">
            <w:pPr>
              <w:pStyle w:val="EMPTYCELLSTYLE"/>
              <w:keepNext/>
            </w:pPr>
          </w:p>
        </w:tc>
        <w:tc>
          <w:tcPr>
            <w:tcW w:w="1424" w:type="dxa"/>
            <w:gridSpan w:val="2"/>
            <w:shd w:val="clear" w:color="auto" w:fill="FFFFFF"/>
          </w:tcPr>
          <w:p w14:paraId="68B6AD4B" w14:textId="77777777" w:rsidR="00590F26" w:rsidRDefault="00590F26" w:rsidP="00590F26">
            <w:pPr>
              <w:pStyle w:val="EMPTYCELLSTYLE"/>
              <w:keepNext/>
            </w:pPr>
          </w:p>
        </w:tc>
        <w:tc>
          <w:tcPr>
            <w:tcW w:w="194" w:type="dxa"/>
            <w:gridSpan w:val="2"/>
            <w:shd w:val="clear" w:color="auto" w:fill="FFFFFF"/>
          </w:tcPr>
          <w:p w14:paraId="43230F55" w14:textId="77777777" w:rsidR="00590F26" w:rsidRDefault="00590F26" w:rsidP="00590F26">
            <w:pPr>
              <w:pStyle w:val="EMPTYCELLSTYLE"/>
              <w:keepNext/>
            </w:pPr>
          </w:p>
        </w:tc>
        <w:tc>
          <w:tcPr>
            <w:tcW w:w="40" w:type="dxa"/>
            <w:gridSpan w:val="2"/>
            <w:shd w:val="clear" w:color="auto" w:fill="FFFFFF"/>
          </w:tcPr>
          <w:p w14:paraId="330FF7BC" w14:textId="77777777" w:rsidR="00590F26" w:rsidRDefault="00590F26" w:rsidP="00590F26">
            <w:pPr>
              <w:pStyle w:val="EMPTYCELLSTYLE"/>
              <w:keepNext/>
            </w:pPr>
          </w:p>
        </w:tc>
        <w:tc>
          <w:tcPr>
            <w:tcW w:w="45" w:type="dxa"/>
            <w:gridSpan w:val="2"/>
            <w:tcBorders>
              <w:right w:val="single" w:sz="8" w:space="0" w:color="000000"/>
            </w:tcBorders>
            <w:shd w:val="clear" w:color="auto" w:fill="FFFFFF"/>
            <w:tcMar>
              <w:top w:w="0" w:type="dxa"/>
              <w:left w:w="0" w:type="dxa"/>
              <w:bottom w:w="0" w:type="dxa"/>
              <w:right w:w="0" w:type="dxa"/>
            </w:tcMar>
          </w:tcPr>
          <w:p w14:paraId="069FC88F" w14:textId="77777777" w:rsidR="00590F26" w:rsidRDefault="00590F26" w:rsidP="00590F26">
            <w:pPr>
              <w:pStyle w:val="EMPTYCELLSTYLE"/>
              <w:keepNext/>
            </w:pPr>
          </w:p>
        </w:tc>
        <w:tc>
          <w:tcPr>
            <w:tcW w:w="60" w:type="dxa"/>
            <w:gridSpan w:val="3"/>
          </w:tcPr>
          <w:p w14:paraId="3ADDC096" w14:textId="77777777" w:rsidR="00590F26" w:rsidRDefault="00590F26" w:rsidP="00590F26">
            <w:pPr>
              <w:pStyle w:val="EMPTYCELLSTYLE"/>
              <w:keepNext/>
            </w:pPr>
          </w:p>
        </w:tc>
        <w:tc>
          <w:tcPr>
            <w:tcW w:w="40" w:type="dxa"/>
          </w:tcPr>
          <w:p w14:paraId="6831FB87" w14:textId="77777777" w:rsidR="00590F26" w:rsidRDefault="00590F26" w:rsidP="00590F26">
            <w:pPr>
              <w:pStyle w:val="EMPTYCELLSTYLE"/>
              <w:keepNext/>
            </w:pPr>
          </w:p>
        </w:tc>
      </w:tr>
      <w:tr w:rsidR="005F055B" w14:paraId="6228CCB3" w14:textId="77777777" w:rsidTr="00247A46">
        <w:trPr>
          <w:gridAfter w:val="2"/>
          <w:wAfter w:w="45" w:type="dxa"/>
          <w:cantSplit/>
        </w:trPr>
        <w:tc>
          <w:tcPr>
            <w:tcW w:w="44" w:type="dxa"/>
            <w:gridSpan w:val="2"/>
          </w:tcPr>
          <w:p w14:paraId="5D895ACD" w14:textId="77777777" w:rsidR="00590F26" w:rsidRDefault="00590F26" w:rsidP="00590F26">
            <w:pPr>
              <w:pStyle w:val="EMPTYCELLSTYLE"/>
              <w:keepNext/>
            </w:pPr>
          </w:p>
        </w:tc>
        <w:tc>
          <w:tcPr>
            <w:tcW w:w="40" w:type="dxa"/>
            <w:gridSpan w:val="2"/>
            <w:tcBorders>
              <w:left w:val="single" w:sz="8" w:space="0" w:color="000000"/>
              <w:bottom w:val="single" w:sz="8" w:space="0" w:color="000000"/>
            </w:tcBorders>
            <w:shd w:val="clear" w:color="auto" w:fill="FFFFFF"/>
            <w:tcMar>
              <w:top w:w="0" w:type="dxa"/>
              <w:left w:w="0" w:type="dxa"/>
              <w:bottom w:w="0" w:type="dxa"/>
              <w:right w:w="0" w:type="dxa"/>
            </w:tcMar>
          </w:tcPr>
          <w:p w14:paraId="796D5624" w14:textId="77777777" w:rsidR="00590F26" w:rsidRDefault="00590F26" w:rsidP="00590F26">
            <w:pPr>
              <w:pStyle w:val="EMPTYCELLSTYLE"/>
              <w:keepNext/>
            </w:pPr>
          </w:p>
        </w:tc>
        <w:tc>
          <w:tcPr>
            <w:tcW w:w="258" w:type="dxa"/>
            <w:gridSpan w:val="2"/>
            <w:tcBorders>
              <w:bottom w:val="single" w:sz="8" w:space="0" w:color="000000"/>
            </w:tcBorders>
            <w:shd w:val="clear" w:color="auto" w:fill="FFFFFF"/>
            <w:tcMar>
              <w:top w:w="0" w:type="dxa"/>
              <w:left w:w="0" w:type="dxa"/>
              <w:bottom w:w="0" w:type="dxa"/>
              <w:right w:w="0" w:type="dxa"/>
            </w:tcMar>
          </w:tcPr>
          <w:p w14:paraId="728EA3F4"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6534B1AA" w14:textId="77777777" w:rsidR="00590F26" w:rsidRDefault="00590F26" w:rsidP="00590F26">
            <w:pPr>
              <w:pStyle w:val="EMPTYCELLSTYLE"/>
              <w:keepNext/>
            </w:pPr>
          </w:p>
        </w:tc>
        <w:tc>
          <w:tcPr>
            <w:tcW w:w="59" w:type="dxa"/>
            <w:gridSpan w:val="3"/>
            <w:tcBorders>
              <w:bottom w:val="single" w:sz="8" w:space="0" w:color="000000"/>
            </w:tcBorders>
            <w:shd w:val="clear" w:color="auto" w:fill="FFFFFF"/>
            <w:tcMar>
              <w:top w:w="0" w:type="dxa"/>
              <w:left w:w="0" w:type="dxa"/>
              <w:bottom w:w="0" w:type="dxa"/>
              <w:right w:w="0" w:type="dxa"/>
            </w:tcMar>
          </w:tcPr>
          <w:p w14:paraId="3190A17F" w14:textId="77777777" w:rsidR="00590F26" w:rsidRDefault="00590F26" w:rsidP="00590F26">
            <w:pPr>
              <w:pStyle w:val="EMPTYCELLSTYLE"/>
              <w:keepNext/>
            </w:pPr>
          </w:p>
        </w:tc>
        <w:tc>
          <w:tcPr>
            <w:tcW w:w="100" w:type="dxa"/>
            <w:gridSpan w:val="3"/>
            <w:tcBorders>
              <w:bottom w:val="single" w:sz="8" w:space="0" w:color="000000"/>
            </w:tcBorders>
            <w:shd w:val="clear" w:color="auto" w:fill="FFFFFF"/>
            <w:tcMar>
              <w:top w:w="0" w:type="dxa"/>
              <w:left w:w="0" w:type="dxa"/>
              <w:bottom w:w="0" w:type="dxa"/>
              <w:right w:w="0" w:type="dxa"/>
            </w:tcMar>
          </w:tcPr>
          <w:p w14:paraId="14905DB4" w14:textId="77777777" w:rsidR="00590F26" w:rsidRDefault="00590F26" w:rsidP="00590F26">
            <w:pPr>
              <w:pStyle w:val="EMPTYCELLSTYLE"/>
              <w:keepNext/>
            </w:pPr>
          </w:p>
        </w:tc>
        <w:tc>
          <w:tcPr>
            <w:tcW w:w="100" w:type="dxa"/>
            <w:gridSpan w:val="3"/>
            <w:tcBorders>
              <w:bottom w:val="single" w:sz="8" w:space="0" w:color="000000"/>
            </w:tcBorders>
            <w:shd w:val="clear" w:color="auto" w:fill="FFFFFF"/>
            <w:tcMar>
              <w:top w:w="0" w:type="dxa"/>
              <w:left w:w="0" w:type="dxa"/>
              <w:bottom w:w="0" w:type="dxa"/>
              <w:right w:w="0" w:type="dxa"/>
            </w:tcMar>
          </w:tcPr>
          <w:p w14:paraId="016790B2" w14:textId="77777777" w:rsidR="00590F26" w:rsidRDefault="00590F26" w:rsidP="00590F26">
            <w:pPr>
              <w:pStyle w:val="EMPTYCELLSTYLE"/>
              <w:keepNext/>
            </w:pPr>
          </w:p>
        </w:tc>
        <w:tc>
          <w:tcPr>
            <w:tcW w:w="60" w:type="dxa"/>
            <w:gridSpan w:val="3"/>
            <w:tcBorders>
              <w:bottom w:val="single" w:sz="8" w:space="0" w:color="000000"/>
            </w:tcBorders>
            <w:shd w:val="clear" w:color="auto" w:fill="FFFFFF"/>
            <w:tcMar>
              <w:top w:w="0" w:type="dxa"/>
              <w:left w:w="0" w:type="dxa"/>
              <w:bottom w:w="0" w:type="dxa"/>
              <w:right w:w="0" w:type="dxa"/>
            </w:tcMar>
          </w:tcPr>
          <w:p w14:paraId="7D26A905"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4F2F1309" w14:textId="77777777" w:rsidR="00590F26" w:rsidRDefault="00590F26" w:rsidP="00590F26">
            <w:pPr>
              <w:pStyle w:val="EMPTYCELLSTYLE"/>
              <w:keepNext/>
            </w:pPr>
          </w:p>
        </w:tc>
        <w:tc>
          <w:tcPr>
            <w:tcW w:w="200" w:type="dxa"/>
            <w:gridSpan w:val="3"/>
            <w:tcBorders>
              <w:bottom w:val="single" w:sz="8" w:space="0" w:color="000000"/>
            </w:tcBorders>
            <w:shd w:val="clear" w:color="auto" w:fill="FFFFFF"/>
            <w:tcMar>
              <w:top w:w="0" w:type="dxa"/>
              <w:left w:w="0" w:type="dxa"/>
              <w:bottom w:w="0" w:type="dxa"/>
              <w:right w:w="0" w:type="dxa"/>
            </w:tcMar>
          </w:tcPr>
          <w:p w14:paraId="5BFA2D24"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27A294FF" w14:textId="77777777" w:rsidR="00590F26" w:rsidRDefault="00590F26" w:rsidP="00590F26">
            <w:pPr>
              <w:pStyle w:val="EMPTYCELLSTYLE"/>
              <w:keepNext/>
            </w:pPr>
          </w:p>
        </w:tc>
        <w:tc>
          <w:tcPr>
            <w:tcW w:w="898" w:type="dxa"/>
            <w:gridSpan w:val="2"/>
            <w:tcBorders>
              <w:bottom w:val="single" w:sz="8" w:space="0" w:color="000000"/>
            </w:tcBorders>
            <w:shd w:val="clear" w:color="auto" w:fill="FFFFFF"/>
            <w:tcMar>
              <w:top w:w="0" w:type="dxa"/>
              <w:left w:w="0" w:type="dxa"/>
              <w:bottom w:w="0" w:type="dxa"/>
              <w:right w:w="0" w:type="dxa"/>
            </w:tcMar>
          </w:tcPr>
          <w:p w14:paraId="233AC917" w14:textId="77777777" w:rsidR="00590F26" w:rsidRDefault="00590F26" w:rsidP="00590F26">
            <w:pPr>
              <w:pStyle w:val="EMPTYCELLSTYLE"/>
              <w:keepNext/>
            </w:pPr>
          </w:p>
        </w:tc>
        <w:tc>
          <w:tcPr>
            <w:tcW w:w="180" w:type="dxa"/>
            <w:gridSpan w:val="2"/>
            <w:tcBorders>
              <w:bottom w:val="single" w:sz="8" w:space="0" w:color="000000"/>
            </w:tcBorders>
            <w:shd w:val="clear" w:color="auto" w:fill="FFFFFF"/>
            <w:tcMar>
              <w:top w:w="0" w:type="dxa"/>
              <w:left w:w="0" w:type="dxa"/>
              <w:bottom w:w="0" w:type="dxa"/>
              <w:right w:w="0" w:type="dxa"/>
            </w:tcMar>
          </w:tcPr>
          <w:p w14:paraId="214131A7" w14:textId="77777777" w:rsidR="00590F26" w:rsidRDefault="00590F26" w:rsidP="00590F26">
            <w:pPr>
              <w:pStyle w:val="EMPTYCELLSTYLE"/>
              <w:keepNext/>
            </w:pPr>
          </w:p>
        </w:tc>
        <w:tc>
          <w:tcPr>
            <w:tcW w:w="400" w:type="dxa"/>
            <w:gridSpan w:val="2"/>
            <w:tcBorders>
              <w:bottom w:val="single" w:sz="8" w:space="0" w:color="000000"/>
            </w:tcBorders>
            <w:shd w:val="clear" w:color="auto" w:fill="FFFFFF"/>
            <w:tcMar>
              <w:top w:w="0" w:type="dxa"/>
              <w:left w:w="0" w:type="dxa"/>
              <w:bottom w:w="0" w:type="dxa"/>
              <w:right w:w="0" w:type="dxa"/>
            </w:tcMar>
          </w:tcPr>
          <w:p w14:paraId="5D1A9348"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5F911329" w14:textId="77777777" w:rsidR="00590F26" w:rsidRDefault="00590F26" w:rsidP="00590F26">
            <w:pPr>
              <w:pStyle w:val="EMPTYCELLSTYLE"/>
              <w:keepNext/>
            </w:pPr>
          </w:p>
        </w:tc>
        <w:tc>
          <w:tcPr>
            <w:tcW w:w="260" w:type="dxa"/>
            <w:gridSpan w:val="2"/>
            <w:tcBorders>
              <w:bottom w:val="single" w:sz="8" w:space="0" w:color="000000"/>
            </w:tcBorders>
            <w:shd w:val="clear" w:color="auto" w:fill="FFFFFF"/>
            <w:tcMar>
              <w:top w:w="0" w:type="dxa"/>
              <w:left w:w="0" w:type="dxa"/>
              <w:bottom w:w="0" w:type="dxa"/>
              <w:right w:w="0" w:type="dxa"/>
            </w:tcMar>
          </w:tcPr>
          <w:p w14:paraId="5B98FC36"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1710882C" w14:textId="77777777" w:rsidR="00590F26" w:rsidRDefault="00590F26" w:rsidP="00590F26">
            <w:pPr>
              <w:pStyle w:val="EMPTYCELLSTYLE"/>
              <w:keepNext/>
            </w:pPr>
          </w:p>
        </w:tc>
        <w:tc>
          <w:tcPr>
            <w:tcW w:w="120" w:type="dxa"/>
            <w:gridSpan w:val="2"/>
            <w:tcBorders>
              <w:bottom w:val="single" w:sz="8" w:space="0" w:color="000000"/>
            </w:tcBorders>
            <w:shd w:val="clear" w:color="auto" w:fill="FFFFFF"/>
            <w:tcMar>
              <w:top w:w="0" w:type="dxa"/>
              <w:left w:w="0" w:type="dxa"/>
              <w:bottom w:w="0" w:type="dxa"/>
              <w:right w:w="0" w:type="dxa"/>
            </w:tcMar>
          </w:tcPr>
          <w:p w14:paraId="7044D0AE" w14:textId="77777777" w:rsidR="00590F26" w:rsidRDefault="00590F26" w:rsidP="00590F26">
            <w:pPr>
              <w:pStyle w:val="EMPTYCELLSTYLE"/>
              <w:keepNext/>
            </w:pPr>
          </w:p>
        </w:tc>
        <w:tc>
          <w:tcPr>
            <w:tcW w:w="40" w:type="dxa"/>
            <w:gridSpan w:val="2"/>
            <w:tcBorders>
              <w:bottom w:val="single" w:sz="8" w:space="0" w:color="000000"/>
              <w:right w:val="single" w:sz="8" w:space="0" w:color="000000"/>
            </w:tcBorders>
            <w:shd w:val="clear" w:color="auto" w:fill="FFFFFF"/>
            <w:tcMar>
              <w:top w:w="0" w:type="dxa"/>
              <w:left w:w="0" w:type="dxa"/>
              <w:bottom w:w="0" w:type="dxa"/>
              <w:right w:w="0" w:type="dxa"/>
            </w:tcMar>
          </w:tcPr>
          <w:p w14:paraId="1B06951B" w14:textId="77777777" w:rsidR="00590F26" w:rsidRDefault="00590F26" w:rsidP="00590F26">
            <w:pPr>
              <w:pStyle w:val="EMPTYCELLSTYLE"/>
              <w:keepNext/>
            </w:pPr>
          </w:p>
        </w:tc>
        <w:tc>
          <w:tcPr>
            <w:tcW w:w="40" w:type="dxa"/>
            <w:gridSpan w:val="2"/>
            <w:tcBorders>
              <w:left w:val="single" w:sz="8" w:space="0" w:color="000000"/>
              <w:bottom w:val="single" w:sz="8" w:space="0" w:color="000000"/>
            </w:tcBorders>
            <w:shd w:val="clear" w:color="auto" w:fill="FFFFFF"/>
            <w:tcMar>
              <w:top w:w="0" w:type="dxa"/>
              <w:left w:w="0" w:type="dxa"/>
              <w:bottom w:w="0" w:type="dxa"/>
              <w:right w:w="0" w:type="dxa"/>
            </w:tcMar>
          </w:tcPr>
          <w:p w14:paraId="6692E3E1" w14:textId="77777777" w:rsidR="00590F26" w:rsidRDefault="00590F26" w:rsidP="00590F26">
            <w:pPr>
              <w:pStyle w:val="EMPTYCELLSTYLE"/>
              <w:keepNext/>
            </w:pPr>
          </w:p>
        </w:tc>
        <w:tc>
          <w:tcPr>
            <w:tcW w:w="320" w:type="dxa"/>
            <w:gridSpan w:val="2"/>
            <w:tcBorders>
              <w:bottom w:val="single" w:sz="8" w:space="0" w:color="000000"/>
            </w:tcBorders>
            <w:shd w:val="clear" w:color="auto" w:fill="FFFFFF"/>
            <w:tcMar>
              <w:top w:w="0" w:type="dxa"/>
              <w:left w:w="0" w:type="dxa"/>
              <w:bottom w:w="0" w:type="dxa"/>
              <w:right w:w="0" w:type="dxa"/>
            </w:tcMar>
          </w:tcPr>
          <w:p w14:paraId="2C3D1BFC"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3F6765F1" w14:textId="77777777" w:rsidR="00590F26" w:rsidRDefault="00590F26" w:rsidP="00590F26">
            <w:pPr>
              <w:pStyle w:val="EMPTYCELLSTYLE"/>
              <w:keepNext/>
            </w:pPr>
          </w:p>
        </w:tc>
        <w:tc>
          <w:tcPr>
            <w:tcW w:w="100" w:type="dxa"/>
            <w:gridSpan w:val="2"/>
            <w:tcBorders>
              <w:bottom w:val="single" w:sz="8" w:space="0" w:color="000000"/>
            </w:tcBorders>
            <w:shd w:val="clear" w:color="auto" w:fill="FFFFFF"/>
            <w:tcMar>
              <w:top w:w="0" w:type="dxa"/>
              <w:left w:w="0" w:type="dxa"/>
              <w:bottom w:w="0" w:type="dxa"/>
              <w:right w:w="0" w:type="dxa"/>
            </w:tcMar>
          </w:tcPr>
          <w:p w14:paraId="7CBEAEC1" w14:textId="77777777" w:rsidR="00590F26" w:rsidRDefault="00590F26" w:rsidP="00590F26">
            <w:pPr>
              <w:pStyle w:val="EMPTYCELLSTYLE"/>
              <w:keepNext/>
            </w:pPr>
          </w:p>
        </w:tc>
        <w:tc>
          <w:tcPr>
            <w:tcW w:w="300" w:type="dxa"/>
            <w:gridSpan w:val="2"/>
            <w:tcBorders>
              <w:bottom w:val="single" w:sz="8" w:space="0" w:color="000000"/>
            </w:tcBorders>
            <w:shd w:val="clear" w:color="auto" w:fill="FFFFFF"/>
            <w:tcMar>
              <w:top w:w="0" w:type="dxa"/>
              <w:left w:w="0" w:type="dxa"/>
              <w:bottom w:w="0" w:type="dxa"/>
              <w:right w:w="0" w:type="dxa"/>
            </w:tcMar>
          </w:tcPr>
          <w:p w14:paraId="3A432B02" w14:textId="77777777" w:rsidR="00590F26" w:rsidRDefault="00590F26" w:rsidP="00590F26">
            <w:pPr>
              <w:pStyle w:val="EMPTYCELLSTYLE"/>
              <w:keepNext/>
            </w:pPr>
          </w:p>
        </w:tc>
        <w:tc>
          <w:tcPr>
            <w:tcW w:w="300" w:type="dxa"/>
            <w:gridSpan w:val="2"/>
            <w:tcBorders>
              <w:bottom w:val="single" w:sz="8" w:space="0" w:color="000000"/>
            </w:tcBorders>
            <w:shd w:val="clear" w:color="auto" w:fill="FFFFFF"/>
            <w:tcMar>
              <w:top w:w="0" w:type="dxa"/>
              <w:left w:w="0" w:type="dxa"/>
              <w:bottom w:w="0" w:type="dxa"/>
              <w:right w:w="0" w:type="dxa"/>
            </w:tcMar>
          </w:tcPr>
          <w:p w14:paraId="3DD5C02C" w14:textId="77777777" w:rsidR="00590F26" w:rsidRDefault="00590F26" w:rsidP="00590F26">
            <w:pPr>
              <w:pStyle w:val="EMPTYCELLSTYLE"/>
              <w:keepNext/>
            </w:pPr>
          </w:p>
        </w:tc>
        <w:tc>
          <w:tcPr>
            <w:tcW w:w="140" w:type="dxa"/>
            <w:gridSpan w:val="2"/>
            <w:tcBorders>
              <w:bottom w:val="single" w:sz="8" w:space="0" w:color="000000"/>
            </w:tcBorders>
            <w:shd w:val="clear" w:color="auto" w:fill="FFFFFF"/>
            <w:tcMar>
              <w:top w:w="0" w:type="dxa"/>
              <w:left w:w="0" w:type="dxa"/>
              <w:bottom w:w="0" w:type="dxa"/>
              <w:right w:w="0" w:type="dxa"/>
            </w:tcMar>
          </w:tcPr>
          <w:p w14:paraId="4C3A26A9" w14:textId="77777777" w:rsidR="00590F26" w:rsidRDefault="00590F26" w:rsidP="00590F26">
            <w:pPr>
              <w:pStyle w:val="EMPTYCELLSTYLE"/>
              <w:keepNext/>
            </w:pPr>
          </w:p>
        </w:tc>
        <w:tc>
          <w:tcPr>
            <w:tcW w:w="360" w:type="dxa"/>
            <w:gridSpan w:val="2"/>
            <w:tcBorders>
              <w:bottom w:val="single" w:sz="8" w:space="0" w:color="000000"/>
            </w:tcBorders>
            <w:shd w:val="clear" w:color="auto" w:fill="FFFFFF"/>
            <w:tcMar>
              <w:top w:w="0" w:type="dxa"/>
              <w:left w:w="0" w:type="dxa"/>
              <w:bottom w:w="0" w:type="dxa"/>
              <w:right w:w="0" w:type="dxa"/>
            </w:tcMar>
          </w:tcPr>
          <w:p w14:paraId="6DE9F097"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42BFD0D5"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53BB5E82" w14:textId="77777777" w:rsidR="00590F26" w:rsidRDefault="00590F26" w:rsidP="00590F26">
            <w:pPr>
              <w:pStyle w:val="EMPTYCELLSTYLE"/>
              <w:keepNext/>
            </w:pPr>
          </w:p>
        </w:tc>
        <w:tc>
          <w:tcPr>
            <w:tcW w:w="320" w:type="dxa"/>
            <w:gridSpan w:val="3"/>
            <w:tcBorders>
              <w:bottom w:val="single" w:sz="8" w:space="0" w:color="000000"/>
            </w:tcBorders>
            <w:shd w:val="clear" w:color="auto" w:fill="FFFFFF"/>
            <w:tcMar>
              <w:top w:w="0" w:type="dxa"/>
              <w:left w:w="0" w:type="dxa"/>
              <w:bottom w:w="0" w:type="dxa"/>
              <w:right w:w="0" w:type="dxa"/>
            </w:tcMar>
          </w:tcPr>
          <w:p w14:paraId="562586FA" w14:textId="77777777" w:rsidR="00590F26" w:rsidRDefault="00590F26" w:rsidP="00590F26">
            <w:pPr>
              <w:pStyle w:val="EMPTYCELLSTYLE"/>
              <w:keepNext/>
            </w:pPr>
          </w:p>
        </w:tc>
        <w:tc>
          <w:tcPr>
            <w:tcW w:w="200" w:type="dxa"/>
            <w:gridSpan w:val="3"/>
            <w:tcBorders>
              <w:bottom w:val="single" w:sz="8" w:space="0" w:color="000000"/>
            </w:tcBorders>
            <w:shd w:val="clear" w:color="auto" w:fill="FFFFFF"/>
            <w:tcMar>
              <w:top w:w="0" w:type="dxa"/>
              <w:left w:w="0" w:type="dxa"/>
              <w:bottom w:w="0" w:type="dxa"/>
              <w:right w:w="0" w:type="dxa"/>
            </w:tcMar>
          </w:tcPr>
          <w:p w14:paraId="78B81848"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49887ED6"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1476BB2D" w14:textId="77777777" w:rsidR="00590F26" w:rsidRDefault="00590F26" w:rsidP="00590F26">
            <w:pPr>
              <w:pStyle w:val="EMPTYCELLSTYLE"/>
              <w:keepNext/>
            </w:pPr>
          </w:p>
        </w:tc>
        <w:tc>
          <w:tcPr>
            <w:tcW w:w="778" w:type="dxa"/>
            <w:gridSpan w:val="2"/>
            <w:tcBorders>
              <w:bottom w:val="single" w:sz="8" w:space="0" w:color="000000"/>
            </w:tcBorders>
            <w:shd w:val="clear" w:color="auto" w:fill="FFFFFF"/>
            <w:tcMar>
              <w:top w:w="0" w:type="dxa"/>
              <w:left w:w="0" w:type="dxa"/>
              <w:bottom w:w="0" w:type="dxa"/>
              <w:right w:w="0" w:type="dxa"/>
            </w:tcMar>
          </w:tcPr>
          <w:p w14:paraId="29F76240" w14:textId="77777777" w:rsidR="00590F26" w:rsidRDefault="00590F26" w:rsidP="00590F26">
            <w:pPr>
              <w:pStyle w:val="EMPTYCELLSTYLE"/>
              <w:keepNext/>
            </w:pPr>
          </w:p>
        </w:tc>
        <w:tc>
          <w:tcPr>
            <w:tcW w:w="40" w:type="dxa"/>
            <w:gridSpan w:val="2"/>
            <w:tcBorders>
              <w:bottom w:val="single" w:sz="8" w:space="0" w:color="000000"/>
              <w:right w:val="single" w:sz="8" w:space="0" w:color="000000"/>
            </w:tcBorders>
            <w:shd w:val="clear" w:color="auto" w:fill="FFFFFF"/>
            <w:tcMar>
              <w:top w:w="0" w:type="dxa"/>
              <w:left w:w="0" w:type="dxa"/>
              <w:bottom w:w="0" w:type="dxa"/>
              <w:right w:w="0" w:type="dxa"/>
            </w:tcMar>
          </w:tcPr>
          <w:p w14:paraId="1280EDDF" w14:textId="77777777" w:rsidR="00590F26" w:rsidRDefault="00590F26" w:rsidP="00590F26">
            <w:pPr>
              <w:pStyle w:val="EMPTYCELLSTYLE"/>
              <w:keepNext/>
            </w:pPr>
          </w:p>
        </w:tc>
        <w:tc>
          <w:tcPr>
            <w:tcW w:w="40" w:type="dxa"/>
            <w:gridSpan w:val="2"/>
            <w:tcBorders>
              <w:left w:val="single" w:sz="8" w:space="0" w:color="000000"/>
              <w:bottom w:val="single" w:sz="8" w:space="0" w:color="000000"/>
            </w:tcBorders>
            <w:shd w:val="clear" w:color="auto" w:fill="FFFFFF"/>
            <w:tcMar>
              <w:top w:w="0" w:type="dxa"/>
              <w:left w:w="0" w:type="dxa"/>
              <w:bottom w:w="0" w:type="dxa"/>
              <w:right w:w="0" w:type="dxa"/>
            </w:tcMar>
          </w:tcPr>
          <w:p w14:paraId="77323576" w14:textId="77777777" w:rsidR="00590F26" w:rsidRDefault="00590F26" w:rsidP="00590F26">
            <w:pPr>
              <w:pStyle w:val="EMPTYCELLSTYLE"/>
              <w:keepNext/>
            </w:pPr>
          </w:p>
        </w:tc>
        <w:tc>
          <w:tcPr>
            <w:tcW w:w="560" w:type="dxa"/>
            <w:gridSpan w:val="2"/>
            <w:tcBorders>
              <w:bottom w:val="single" w:sz="8" w:space="0" w:color="000000"/>
            </w:tcBorders>
            <w:shd w:val="clear" w:color="auto" w:fill="FFFFFF"/>
            <w:tcMar>
              <w:top w:w="0" w:type="dxa"/>
              <w:left w:w="0" w:type="dxa"/>
              <w:bottom w:w="0" w:type="dxa"/>
              <w:right w:w="0" w:type="dxa"/>
            </w:tcMar>
          </w:tcPr>
          <w:p w14:paraId="5C39EB93" w14:textId="77777777" w:rsidR="00590F26" w:rsidRDefault="00590F26" w:rsidP="00590F26">
            <w:pPr>
              <w:pStyle w:val="EMPTYCELLSTYLE"/>
              <w:keepNext/>
            </w:pPr>
          </w:p>
        </w:tc>
        <w:tc>
          <w:tcPr>
            <w:tcW w:w="100" w:type="dxa"/>
            <w:gridSpan w:val="2"/>
            <w:tcBorders>
              <w:bottom w:val="single" w:sz="8" w:space="0" w:color="000000"/>
            </w:tcBorders>
            <w:shd w:val="clear" w:color="auto" w:fill="FFFFFF"/>
            <w:tcMar>
              <w:top w:w="0" w:type="dxa"/>
              <w:left w:w="0" w:type="dxa"/>
              <w:bottom w:w="0" w:type="dxa"/>
              <w:right w:w="0" w:type="dxa"/>
            </w:tcMar>
          </w:tcPr>
          <w:p w14:paraId="350F3C0C" w14:textId="77777777" w:rsidR="00590F26" w:rsidRDefault="00590F26" w:rsidP="00590F26">
            <w:pPr>
              <w:pStyle w:val="EMPTYCELLSTYLE"/>
              <w:keepNext/>
            </w:pPr>
          </w:p>
        </w:tc>
        <w:tc>
          <w:tcPr>
            <w:tcW w:w="200" w:type="dxa"/>
            <w:gridSpan w:val="2"/>
            <w:tcBorders>
              <w:bottom w:val="single" w:sz="8" w:space="0" w:color="000000"/>
            </w:tcBorders>
            <w:shd w:val="clear" w:color="auto" w:fill="FFFFFF"/>
            <w:tcMar>
              <w:top w:w="0" w:type="dxa"/>
              <w:left w:w="0" w:type="dxa"/>
              <w:bottom w:w="0" w:type="dxa"/>
              <w:right w:w="0" w:type="dxa"/>
            </w:tcMar>
          </w:tcPr>
          <w:p w14:paraId="247F6371" w14:textId="77777777" w:rsidR="00590F26" w:rsidRDefault="00590F26" w:rsidP="00590F26">
            <w:pPr>
              <w:pStyle w:val="EMPTYCELLSTYLE"/>
              <w:keepNext/>
            </w:pPr>
          </w:p>
        </w:tc>
        <w:tc>
          <w:tcPr>
            <w:tcW w:w="460" w:type="dxa"/>
            <w:gridSpan w:val="3"/>
            <w:tcBorders>
              <w:bottom w:val="single" w:sz="8" w:space="0" w:color="000000"/>
            </w:tcBorders>
            <w:shd w:val="clear" w:color="auto" w:fill="FFFFFF"/>
            <w:tcMar>
              <w:top w:w="0" w:type="dxa"/>
              <w:left w:w="0" w:type="dxa"/>
              <w:bottom w:w="0" w:type="dxa"/>
              <w:right w:w="0" w:type="dxa"/>
            </w:tcMar>
          </w:tcPr>
          <w:p w14:paraId="461699AD"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6C126174"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183196A7" w14:textId="77777777" w:rsidR="00590F26" w:rsidRDefault="00590F26" w:rsidP="00590F26">
            <w:pPr>
              <w:pStyle w:val="EMPTYCELLSTYLE"/>
              <w:keepNext/>
            </w:pPr>
          </w:p>
        </w:tc>
        <w:tc>
          <w:tcPr>
            <w:tcW w:w="1424" w:type="dxa"/>
            <w:gridSpan w:val="2"/>
            <w:tcBorders>
              <w:bottom w:val="single" w:sz="8" w:space="0" w:color="000000"/>
            </w:tcBorders>
            <w:shd w:val="clear" w:color="auto" w:fill="FFFFFF"/>
            <w:tcMar>
              <w:top w:w="0" w:type="dxa"/>
              <w:left w:w="0" w:type="dxa"/>
              <w:bottom w:w="0" w:type="dxa"/>
              <w:right w:w="0" w:type="dxa"/>
            </w:tcMar>
          </w:tcPr>
          <w:p w14:paraId="416D53B8" w14:textId="77777777" w:rsidR="00590F26" w:rsidRDefault="00590F26" w:rsidP="00590F26">
            <w:pPr>
              <w:pStyle w:val="EMPTYCELLSTYLE"/>
              <w:keepNext/>
            </w:pPr>
          </w:p>
        </w:tc>
        <w:tc>
          <w:tcPr>
            <w:tcW w:w="194" w:type="dxa"/>
            <w:gridSpan w:val="2"/>
            <w:tcBorders>
              <w:bottom w:val="single" w:sz="8" w:space="0" w:color="000000"/>
            </w:tcBorders>
            <w:shd w:val="clear" w:color="auto" w:fill="FFFFFF"/>
            <w:tcMar>
              <w:top w:w="0" w:type="dxa"/>
              <w:left w:w="0" w:type="dxa"/>
              <w:bottom w:w="0" w:type="dxa"/>
              <w:right w:w="0" w:type="dxa"/>
            </w:tcMar>
          </w:tcPr>
          <w:p w14:paraId="1A318586"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78DC2AAF" w14:textId="77777777" w:rsidR="00590F26" w:rsidRDefault="00590F26" w:rsidP="00590F26">
            <w:pPr>
              <w:pStyle w:val="EMPTYCELLSTYLE"/>
              <w:keepNext/>
            </w:pPr>
          </w:p>
        </w:tc>
        <w:tc>
          <w:tcPr>
            <w:tcW w:w="45" w:type="dxa"/>
            <w:gridSpan w:val="2"/>
            <w:tcBorders>
              <w:bottom w:val="single" w:sz="8" w:space="0" w:color="000000"/>
              <w:right w:val="single" w:sz="8" w:space="0" w:color="000000"/>
            </w:tcBorders>
            <w:shd w:val="clear" w:color="auto" w:fill="FFFFFF"/>
            <w:tcMar>
              <w:top w:w="0" w:type="dxa"/>
              <w:left w:w="0" w:type="dxa"/>
              <w:bottom w:w="0" w:type="dxa"/>
              <w:right w:w="0" w:type="dxa"/>
            </w:tcMar>
          </w:tcPr>
          <w:p w14:paraId="315E86F1" w14:textId="77777777" w:rsidR="00590F26" w:rsidRDefault="00590F26" w:rsidP="00590F26">
            <w:pPr>
              <w:pStyle w:val="EMPTYCELLSTYLE"/>
              <w:keepNext/>
            </w:pPr>
          </w:p>
        </w:tc>
        <w:tc>
          <w:tcPr>
            <w:tcW w:w="60" w:type="dxa"/>
            <w:gridSpan w:val="3"/>
          </w:tcPr>
          <w:p w14:paraId="126B9FB3" w14:textId="77777777" w:rsidR="00590F26" w:rsidRDefault="00590F26" w:rsidP="00590F26">
            <w:pPr>
              <w:pStyle w:val="EMPTYCELLSTYLE"/>
              <w:keepNext/>
            </w:pPr>
          </w:p>
        </w:tc>
        <w:tc>
          <w:tcPr>
            <w:tcW w:w="40" w:type="dxa"/>
          </w:tcPr>
          <w:p w14:paraId="45DA48D4" w14:textId="77777777" w:rsidR="00590F26" w:rsidRDefault="00590F26" w:rsidP="00590F26">
            <w:pPr>
              <w:pStyle w:val="EMPTYCELLSTYLE"/>
              <w:keepNext/>
            </w:pPr>
          </w:p>
        </w:tc>
      </w:tr>
      <w:tr w:rsidR="00590F26" w14:paraId="02274475" w14:textId="77777777" w:rsidTr="00247A46">
        <w:trPr>
          <w:gridAfter w:val="2"/>
          <w:wAfter w:w="45" w:type="dxa"/>
          <w:cantSplit/>
        </w:trPr>
        <w:tc>
          <w:tcPr>
            <w:tcW w:w="44" w:type="dxa"/>
            <w:gridSpan w:val="2"/>
          </w:tcPr>
          <w:p w14:paraId="5241C724" w14:textId="77777777" w:rsidR="00590F26" w:rsidRDefault="00590F26" w:rsidP="00590F26">
            <w:pPr>
              <w:pStyle w:val="EMPTYCELLSTYLE"/>
              <w:keepNext/>
            </w:pPr>
          </w:p>
        </w:tc>
        <w:tc>
          <w:tcPr>
            <w:tcW w:w="9156" w:type="dxa"/>
            <w:gridSpan w:val="98"/>
            <w:tcBorders>
              <w:left w:val="single" w:sz="8" w:space="0" w:color="000000"/>
              <w:right w:val="single" w:sz="8" w:space="0" w:color="000000"/>
            </w:tcBorders>
            <w:shd w:val="clear" w:color="auto" w:fill="FFFFFF"/>
            <w:tcMar>
              <w:top w:w="20" w:type="dxa"/>
              <w:left w:w="40" w:type="dxa"/>
              <w:bottom w:w="20" w:type="dxa"/>
              <w:right w:w="40" w:type="dxa"/>
            </w:tcMar>
          </w:tcPr>
          <w:p w14:paraId="4081A14C" w14:textId="77777777" w:rsidR="00590F26" w:rsidRDefault="00590F26" w:rsidP="00590F26">
            <w:pPr>
              <w:pStyle w:val="tableTDleftright"/>
              <w:keepNext/>
              <w:keepLines/>
            </w:pPr>
            <w:r>
              <w:t>Specifikace předmětu</w:t>
            </w:r>
          </w:p>
        </w:tc>
        <w:tc>
          <w:tcPr>
            <w:tcW w:w="60" w:type="dxa"/>
            <w:gridSpan w:val="3"/>
          </w:tcPr>
          <w:p w14:paraId="4815A5B1" w14:textId="77777777" w:rsidR="00590F26" w:rsidRDefault="00590F26" w:rsidP="00590F26">
            <w:pPr>
              <w:pStyle w:val="EMPTYCELLSTYLE"/>
              <w:keepNext/>
            </w:pPr>
          </w:p>
        </w:tc>
        <w:tc>
          <w:tcPr>
            <w:tcW w:w="40" w:type="dxa"/>
          </w:tcPr>
          <w:p w14:paraId="01826347" w14:textId="77777777" w:rsidR="00590F26" w:rsidRDefault="00590F26" w:rsidP="00590F26">
            <w:pPr>
              <w:pStyle w:val="EMPTYCELLSTYLE"/>
              <w:keepNext/>
            </w:pPr>
          </w:p>
        </w:tc>
      </w:tr>
      <w:tr w:rsidR="00590F26" w14:paraId="17C029C7" w14:textId="77777777" w:rsidTr="00247A46">
        <w:trPr>
          <w:gridAfter w:val="2"/>
          <w:wAfter w:w="45" w:type="dxa"/>
          <w:cantSplit/>
        </w:trPr>
        <w:tc>
          <w:tcPr>
            <w:tcW w:w="44" w:type="dxa"/>
            <w:gridSpan w:val="2"/>
          </w:tcPr>
          <w:p w14:paraId="3779EFAF" w14:textId="77777777" w:rsidR="00590F26" w:rsidRDefault="00590F26" w:rsidP="00590F26">
            <w:pPr>
              <w:pStyle w:val="EMPTYCELLSTYLE"/>
              <w:keepNext/>
            </w:pPr>
          </w:p>
        </w:tc>
        <w:tc>
          <w:tcPr>
            <w:tcW w:w="9156" w:type="dxa"/>
            <w:gridSpan w:val="98"/>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5BECCDDF" w14:textId="5B4AEA95" w:rsidR="00590F26" w:rsidRDefault="00590F26" w:rsidP="00590F26">
            <w:pPr>
              <w:pStyle w:val="tableTDleftrightbottom"/>
              <w:keepNext/>
              <w:keepLines/>
            </w:pPr>
            <w:r w:rsidRPr="006518E8">
              <w:rPr>
                <w:b/>
              </w:rPr>
              <w:t xml:space="preserve">soubor přenosných elektronických zařízení a příslušenství </w:t>
            </w:r>
            <w:proofErr w:type="gramStart"/>
            <w:r w:rsidRPr="006518E8">
              <w:rPr>
                <w:b/>
              </w:rPr>
              <w:t>( notebooky</w:t>
            </w:r>
            <w:proofErr w:type="gramEnd"/>
            <w:r w:rsidRPr="006518E8">
              <w:rPr>
                <w:b/>
              </w:rPr>
              <w:t>, měřící a monitorovací přístroje)do stáří 10 let, přeprava je prováděna různými vozidly ( služebními i vozidly zaměstnanců)</w:t>
            </w:r>
          </w:p>
        </w:tc>
        <w:tc>
          <w:tcPr>
            <w:tcW w:w="60" w:type="dxa"/>
            <w:gridSpan w:val="3"/>
          </w:tcPr>
          <w:p w14:paraId="26A2C592" w14:textId="77777777" w:rsidR="00590F26" w:rsidRDefault="00590F26" w:rsidP="00590F26">
            <w:pPr>
              <w:pStyle w:val="EMPTYCELLSTYLE"/>
              <w:keepNext/>
            </w:pPr>
          </w:p>
        </w:tc>
        <w:tc>
          <w:tcPr>
            <w:tcW w:w="40" w:type="dxa"/>
          </w:tcPr>
          <w:p w14:paraId="4D82388C" w14:textId="77777777" w:rsidR="00590F26" w:rsidRDefault="00590F26" w:rsidP="00590F26">
            <w:pPr>
              <w:pStyle w:val="EMPTYCELLSTYLE"/>
              <w:keepNext/>
            </w:pPr>
          </w:p>
        </w:tc>
      </w:tr>
      <w:tr w:rsidR="00590F26" w14:paraId="2F9BBD17" w14:textId="77777777" w:rsidTr="00247A46">
        <w:trPr>
          <w:gridAfter w:val="2"/>
          <w:wAfter w:w="45" w:type="dxa"/>
          <w:cantSplit/>
        </w:trPr>
        <w:tc>
          <w:tcPr>
            <w:tcW w:w="44" w:type="dxa"/>
            <w:gridSpan w:val="2"/>
          </w:tcPr>
          <w:p w14:paraId="420F85BE" w14:textId="77777777" w:rsidR="00590F26" w:rsidRDefault="00590F26" w:rsidP="00590F26">
            <w:pPr>
              <w:pStyle w:val="EMPTYCELLSTYLE"/>
              <w:keepNext/>
            </w:pPr>
          </w:p>
        </w:tc>
        <w:tc>
          <w:tcPr>
            <w:tcW w:w="3275" w:type="dxa"/>
            <w:gridSpan w:val="45"/>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688AAAAE" w14:textId="77777777" w:rsidR="00590F26" w:rsidRDefault="00590F26" w:rsidP="00590F26">
            <w:pPr>
              <w:pStyle w:val="tableTHbold0"/>
              <w:keepNext/>
              <w:keepLines/>
            </w:pPr>
            <w:r>
              <w:t>Pojištění se sjednává pro případ negativního působení pojistných nebezpečí:</w:t>
            </w:r>
          </w:p>
        </w:tc>
        <w:tc>
          <w:tcPr>
            <w:tcW w:w="3338" w:type="dxa"/>
            <w:gridSpan w:val="34"/>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2AC2BB31" w14:textId="77777777" w:rsidR="00590F26" w:rsidRDefault="00590F26" w:rsidP="00590F26">
            <w:pPr>
              <w:pStyle w:val="tableTHbold0"/>
              <w:keepNext/>
              <w:keepLines/>
            </w:pPr>
            <w:r>
              <w:t>horní hranice pojistného plnění (Kč):</w:t>
            </w:r>
          </w:p>
        </w:tc>
        <w:tc>
          <w:tcPr>
            <w:tcW w:w="2543" w:type="dxa"/>
            <w:gridSpan w:val="19"/>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0B940272" w14:textId="77777777" w:rsidR="00590F26" w:rsidRDefault="00590F26" w:rsidP="00590F26">
            <w:pPr>
              <w:pStyle w:val="tableTHbold0"/>
              <w:keepNext/>
              <w:keepLines/>
            </w:pPr>
            <w:r>
              <w:t>spoluúčast:</w:t>
            </w:r>
          </w:p>
        </w:tc>
        <w:tc>
          <w:tcPr>
            <w:tcW w:w="60" w:type="dxa"/>
            <w:gridSpan w:val="3"/>
          </w:tcPr>
          <w:p w14:paraId="482E995E" w14:textId="77777777" w:rsidR="00590F26" w:rsidRDefault="00590F26" w:rsidP="00590F26">
            <w:pPr>
              <w:pStyle w:val="EMPTYCELLSTYLE"/>
              <w:keepNext/>
            </w:pPr>
          </w:p>
        </w:tc>
        <w:tc>
          <w:tcPr>
            <w:tcW w:w="40" w:type="dxa"/>
          </w:tcPr>
          <w:p w14:paraId="3EBE8FB4" w14:textId="77777777" w:rsidR="00590F26" w:rsidRDefault="00590F26" w:rsidP="00590F26">
            <w:pPr>
              <w:pStyle w:val="EMPTYCELLSTYLE"/>
              <w:keepNext/>
            </w:pPr>
          </w:p>
        </w:tc>
      </w:tr>
      <w:tr w:rsidR="00590F26" w14:paraId="1EEB3CA1" w14:textId="77777777" w:rsidTr="00247A46">
        <w:trPr>
          <w:gridAfter w:val="2"/>
          <w:wAfter w:w="45" w:type="dxa"/>
          <w:cantSplit/>
        </w:trPr>
        <w:tc>
          <w:tcPr>
            <w:tcW w:w="44" w:type="dxa"/>
            <w:gridSpan w:val="2"/>
          </w:tcPr>
          <w:p w14:paraId="04B1E6E3" w14:textId="77777777" w:rsidR="00590F26" w:rsidRDefault="00590F26" w:rsidP="00590F26">
            <w:pPr>
              <w:pStyle w:val="EMPTYCELLSTYLE"/>
              <w:keepNext/>
            </w:pPr>
          </w:p>
        </w:tc>
        <w:tc>
          <w:tcPr>
            <w:tcW w:w="3275" w:type="dxa"/>
            <w:gridSpan w:val="45"/>
            <w:tcBorders>
              <w:top w:val="single" w:sz="8" w:space="0" w:color="000000"/>
              <w:left w:val="single" w:sz="8" w:space="0" w:color="000000"/>
              <w:right w:val="single" w:sz="8" w:space="0" w:color="000000"/>
            </w:tcBorders>
            <w:shd w:val="clear" w:color="auto" w:fill="FFFFFF"/>
            <w:tcMar>
              <w:top w:w="20" w:type="dxa"/>
              <w:left w:w="40" w:type="dxa"/>
              <w:bottom w:w="20" w:type="dxa"/>
              <w:right w:w="40" w:type="dxa"/>
            </w:tcMar>
          </w:tcPr>
          <w:p w14:paraId="37F3498A" w14:textId="77777777" w:rsidR="00590F26" w:rsidRDefault="00590F26" w:rsidP="00590F26">
            <w:pPr>
              <w:pStyle w:val="zarovnaniTabulkyPriOdlDatech"/>
              <w:keepNext/>
              <w:keepLines/>
            </w:pPr>
            <w:r>
              <w:t>Základní pojištění</w:t>
            </w:r>
          </w:p>
        </w:tc>
        <w:tc>
          <w:tcPr>
            <w:tcW w:w="3338" w:type="dxa"/>
            <w:gridSpan w:val="3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0B58FA05" w14:textId="77777777" w:rsidR="00590F26" w:rsidRDefault="00590F26" w:rsidP="00590F26">
            <w:pPr>
              <w:pStyle w:val="tableTD0"/>
              <w:keepNext/>
              <w:keepLines/>
              <w:jc w:val="right"/>
            </w:pPr>
            <w:r>
              <w:t>500 000</w:t>
            </w:r>
          </w:p>
        </w:tc>
        <w:tc>
          <w:tcPr>
            <w:tcW w:w="2543" w:type="dxa"/>
            <w:gridSpan w:val="1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6F7C3ED9" w14:textId="77777777" w:rsidR="00590F26" w:rsidRDefault="00590F26" w:rsidP="00590F26">
            <w:pPr>
              <w:pStyle w:val="tableTD0"/>
              <w:keepNext/>
              <w:keepLines/>
              <w:jc w:val="right"/>
            </w:pPr>
            <w:r>
              <w:t>5 000 Kč</w:t>
            </w:r>
          </w:p>
        </w:tc>
        <w:tc>
          <w:tcPr>
            <w:tcW w:w="60" w:type="dxa"/>
            <w:gridSpan w:val="3"/>
          </w:tcPr>
          <w:p w14:paraId="0C83EB0B" w14:textId="77777777" w:rsidR="00590F26" w:rsidRDefault="00590F26" w:rsidP="00590F26">
            <w:pPr>
              <w:pStyle w:val="EMPTYCELLSTYLE"/>
              <w:keepNext/>
            </w:pPr>
          </w:p>
        </w:tc>
        <w:tc>
          <w:tcPr>
            <w:tcW w:w="40" w:type="dxa"/>
          </w:tcPr>
          <w:p w14:paraId="3BDCC12A" w14:textId="77777777" w:rsidR="00590F26" w:rsidRDefault="00590F26" w:rsidP="00590F26">
            <w:pPr>
              <w:pStyle w:val="EMPTYCELLSTYLE"/>
              <w:keepNext/>
            </w:pPr>
          </w:p>
        </w:tc>
      </w:tr>
      <w:tr w:rsidR="00590F26" w14:paraId="380EABCC" w14:textId="77777777" w:rsidTr="00247A46">
        <w:trPr>
          <w:gridAfter w:val="2"/>
          <w:wAfter w:w="45" w:type="dxa"/>
          <w:cantSplit/>
        </w:trPr>
        <w:tc>
          <w:tcPr>
            <w:tcW w:w="44" w:type="dxa"/>
            <w:gridSpan w:val="2"/>
          </w:tcPr>
          <w:p w14:paraId="4181B432" w14:textId="77777777" w:rsidR="00590F26" w:rsidRDefault="00590F26" w:rsidP="00590F26">
            <w:pPr>
              <w:pStyle w:val="EMPTYCELLSTYLE"/>
              <w:keepNext/>
            </w:pPr>
          </w:p>
        </w:tc>
        <w:tc>
          <w:tcPr>
            <w:tcW w:w="3275" w:type="dxa"/>
            <w:gridSpan w:val="45"/>
            <w:vMerge w:val="restart"/>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27EAB57C" w14:textId="77777777" w:rsidR="00590F26" w:rsidRDefault="00590F26" w:rsidP="00590F26">
            <w:pPr>
              <w:pStyle w:val="tableTDleftrightbottom"/>
              <w:keepNext/>
              <w:keepLines/>
            </w:pPr>
          </w:p>
        </w:tc>
        <w:tc>
          <w:tcPr>
            <w:tcW w:w="40" w:type="dxa"/>
            <w:gridSpan w:val="2"/>
            <w:tcBorders>
              <w:left w:val="single" w:sz="8" w:space="0" w:color="000000"/>
            </w:tcBorders>
            <w:tcMar>
              <w:top w:w="0" w:type="dxa"/>
              <w:left w:w="0" w:type="dxa"/>
              <w:bottom w:w="0" w:type="dxa"/>
              <w:right w:w="0" w:type="dxa"/>
            </w:tcMar>
          </w:tcPr>
          <w:p w14:paraId="72412F49" w14:textId="77777777" w:rsidR="00590F26" w:rsidRDefault="00590F26" w:rsidP="00590F26">
            <w:pPr>
              <w:pStyle w:val="EMPTYCELLSTYLE"/>
              <w:keepNext/>
            </w:pPr>
          </w:p>
        </w:tc>
        <w:tc>
          <w:tcPr>
            <w:tcW w:w="100" w:type="dxa"/>
            <w:gridSpan w:val="2"/>
            <w:tcMar>
              <w:top w:w="0" w:type="dxa"/>
              <w:left w:w="0" w:type="dxa"/>
              <w:bottom w:w="0" w:type="dxa"/>
              <w:right w:w="0" w:type="dxa"/>
            </w:tcMar>
          </w:tcPr>
          <w:p w14:paraId="49BFEA2C" w14:textId="77777777" w:rsidR="00590F26" w:rsidRDefault="00590F26" w:rsidP="00590F26">
            <w:pPr>
              <w:pStyle w:val="EMPTYCELLSTYLE"/>
              <w:keepNext/>
            </w:pPr>
          </w:p>
        </w:tc>
        <w:tc>
          <w:tcPr>
            <w:tcW w:w="300" w:type="dxa"/>
            <w:gridSpan w:val="2"/>
            <w:tcMar>
              <w:top w:w="0" w:type="dxa"/>
              <w:left w:w="0" w:type="dxa"/>
              <w:bottom w:w="0" w:type="dxa"/>
              <w:right w:w="0" w:type="dxa"/>
            </w:tcMar>
          </w:tcPr>
          <w:p w14:paraId="62876E21" w14:textId="77777777" w:rsidR="00590F26" w:rsidRDefault="00590F26" w:rsidP="00590F26">
            <w:pPr>
              <w:pStyle w:val="EMPTYCELLSTYLE"/>
              <w:keepNext/>
            </w:pPr>
          </w:p>
        </w:tc>
        <w:tc>
          <w:tcPr>
            <w:tcW w:w="300" w:type="dxa"/>
            <w:gridSpan w:val="2"/>
            <w:tcMar>
              <w:top w:w="0" w:type="dxa"/>
              <w:left w:w="0" w:type="dxa"/>
              <w:bottom w:w="0" w:type="dxa"/>
              <w:right w:w="0" w:type="dxa"/>
            </w:tcMar>
          </w:tcPr>
          <w:p w14:paraId="0098C128" w14:textId="77777777" w:rsidR="00590F26" w:rsidRDefault="00590F26" w:rsidP="00590F26">
            <w:pPr>
              <w:pStyle w:val="EMPTYCELLSTYLE"/>
              <w:keepNext/>
            </w:pPr>
          </w:p>
        </w:tc>
        <w:tc>
          <w:tcPr>
            <w:tcW w:w="140" w:type="dxa"/>
            <w:gridSpan w:val="2"/>
            <w:tcMar>
              <w:top w:w="0" w:type="dxa"/>
              <w:left w:w="0" w:type="dxa"/>
              <w:bottom w:w="0" w:type="dxa"/>
              <w:right w:w="0" w:type="dxa"/>
            </w:tcMar>
          </w:tcPr>
          <w:p w14:paraId="7F36D4D9" w14:textId="77777777" w:rsidR="00590F26" w:rsidRDefault="00590F26" w:rsidP="00590F26">
            <w:pPr>
              <w:pStyle w:val="EMPTYCELLSTYLE"/>
              <w:keepNext/>
            </w:pPr>
          </w:p>
        </w:tc>
        <w:tc>
          <w:tcPr>
            <w:tcW w:w="360" w:type="dxa"/>
            <w:gridSpan w:val="2"/>
            <w:tcMar>
              <w:top w:w="0" w:type="dxa"/>
              <w:left w:w="0" w:type="dxa"/>
              <w:bottom w:w="0" w:type="dxa"/>
              <w:right w:w="0" w:type="dxa"/>
            </w:tcMar>
          </w:tcPr>
          <w:p w14:paraId="7590874F"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44A3DE74"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5D99F29D" w14:textId="77777777" w:rsidR="00590F26" w:rsidRDefault="00590F26" w:rsidP="00590F26">
            <w:pPr>
              <w:pStyle w:val="EMPTYCELLSTYLE"/>
              <w:keepNext/>
            </w:pPr>
          </w:p>
        </w:tc>
        <w:tc>
          <w:tcPr>
            <w:tcW w:w="320" w:type="dxa"/>
            <w:gridSpan w:val="3"/>
            <w:tcMar>
              <w:top w:w="0" w:type="dxa"/>
              <w:left w:w="0" w:type="dxa"/>
              <w:bottom w:w="0" w:type="dxa"/>
              <w:right w:w="0" w:type="dxa"/>
            </w:tcMar>
          </w:tcPr>
          <w:p w14:paraId="75FD4F24" w14:textId="77777777" w:rsidR="00590F26" w:rsidRDefault="00590F26" w:rsidP="00590F26">
            <w:pPr>
              <w:pStyle w:val="EMPTYCELLSTYLE"/>
              <w:keepNext/>
            </w:pPr>
          </w:p>
        </w:tc>
        <w:tc>
          <w:tcPr>
            <w:tcW w:w="200" w:type="dxa"/>
            <w:gridSpan w:val="3"/>
            <w:tcMar>
              <w:top w:w="0" w:type="dxa"/>
              <w:left w:w="0" w:type="dxa"/>
              <w:bottom w:w="0" w:type="dxa"/>
              <w:right w:w="0" w:type="dxa"/>
            </w:tcMar>
          </w:tcPr>
          <w:p w14:paraId="11D21DAE"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44C94A97"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793F6D66" w14:textId="77777777" w:rsidR="00590F26" w:rsidRDefault="00590F26" w:rsidP="00590F26">
            <w:pPr>
              <w:pStyle w:val="EMPTYCELLSTYLE"/>
              <w:keepNext/>
            </w:pPr>
          </w:p>
        </w:tc>
        <w:tc>
          <w:tcPr>
            <w:tcW w:w="778" w:type="dxa"/>
            <w:gridSpan w:val="2"/>
            <w:tcMar>
              <w:top w:w="0" w:type="dxa"/>
              <w:left w:w="0" w:type="dxa"/>
              <w:bottom w:w="0" w:type="dxa"/>
              <w:right w:w="0" w:type="dxa"/>
            </w:tcMar>
          </w:tcPr>
          <w:p w14:paraId="1154ED80"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0227FC54"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5307D82A" w14:textId="77777777" w:rsidR="00590F26" w:rsidRDefault="00590F26" w:rsidP="00590F26">
            <w:pPr>
              <w:pStyle w:val="EMPTYCELLSTYLE"/>
              <w:keepNext/>
            </w:pPr>
          </w:p>
        </w:tc>
        <w:tc>
          <w:tcPr>
            <w:tcW w:w="560" w:type="dxa"/>
            <w:gridSpan w:val="2"/>
            <w:tcMar>
              <w:top w:w="0" w:type="dxa"/>
              <w:left w:w="0" w:type="dxa"/>
              <w:bottom w:w="0" w:type="dxa"/>
              <w:right w:w="0" w:type="dxa"/>
            </w:tcMar>
          </w:tcPr>
          <w:p w14:paraId="6EFC9F32" w14:textId="77777777" w:rsidR="00590F26" w:rsidRDefault="00590F26" w:rsidP="00590F26">
            <w:pPr>
              <w:pStyle w:val="EMPTYCELLSTYLE"/>
              <w:keepNext/>
            </w:pPr>
          </w:p>
        </w:tc>
        <w:tc>
          <w:tcPr>
            <w:tcW w:w="100" w:type="dxa"/>
            <w:gridSpan w:val="2"/>
            <w:tcMar>
              <w:top w:w="0" w:type="dxa"/>
              <w:left w:w="0" w:type="dxa"/>
              <w:bottom w:w="0" w:type="dxa"/>
              <w:right w:w="0" w:type="dxa"/>
            </w:tcMar>
          </w:tcPr>
          <w:p w14:paraId="6C742D22" w14:textId="77777777" w:rsidR="00590F26" w:rsidRDefault="00590F26" w:rsidP="00590F26">
            <w:pPr>
              <w:pStyle w:val="EMPTYCELLSTYLE"/>
              <w:keepNext/>
            </w:pPr>
          </w:p>
        </w:tc>
        <w:tc>
          <w:tcPr>
            <w:tcW w:w="200" w:type="dxa"/>
            <w:gridSpan w:val="2"/>
            <w:tcMar>
              <w:top w:w="0" w:type="dxa"/>
              <w:left w:w="0" w:type="dxa"/>
              <w:bottom w:w="0" w:type="dxa"/>
              <w:right w:w="0" w:type="dxa"/>
            </w:tcMar>
          </w:tcPr>
          <w:p w14:paraId="3FF467D0" w14:textId="77777777" w:rsidR="00590F26" w:rsidRDefault="00590F26" w:rsidP="00590F26">
            <w:pPr>
              <w:pStyle w:val="EMPTYCELLSTYLE"/>
              <w:keepNext/>
            </w:pPr>
          </w:p>
        </w:tc>
        <w:tc>
          <w:tcPr>
            <w:tcW w:w="460" w:type="dxa"/>
            <w:gridSpan w:val="3"/>
            <w:tcMar>
              <w:top w:w="0" w:type="dxa"/>
              <w:left w:w="0" w:type="dxa"/>
              <w:bottom w:w="0" w:type="dxa"/>
              <w:right w:w="0" w:type="dxa"/>
            </w:tcMar>
          </w:tcPr>
          <w:p w14:paraId="1E3F7726"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03CAA574"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103A12E8" w14:textId="77777777" w:rsidR="00590F26" w:rsidRDefault="00590F26" w:rsidP="00590F26">
            <w:pPr>
              <w:pStyle w:val="EMPTYCELLSTYLE"/>
              <w:keepNext/>
            </w:pPr>
          </w:p>
        </w:tc>
        <w:tc>
          <w:tcPr>
            <w:tcW w:w="1424" w:type="dxa"/>
            <w:gridSpan w:val="2"/>
            <w:tcMar>
              <w:top w:w="0" w:type="dxa"/>
              <w:left w:w="0" w:type="dxa"/>
              <w:bottom w:w="0" w:type="dxa"/>
              <w:right w:w="0" w:type="dxa"/>
            </w:tcMar>
          </w:tcPr>
          <w:p w14:paraId="1EF417DD" w14:textId="77777777" w:rsidR="00590F26" w:rsidRDefault="00590F26" w:rsidP="00590F26">
            <w:pPr>
              <w:pStyle w:val="EMPTYCELLSTYLE"/>
              <w:keepNext/>
            </w:pPr>
          </w:p>
        </w:tc>
        <w:tc>
          <w:tcPr>
            <w:tcW w:w="194" w:type="dxa"/>
            <w:gridSpan w:val="2"/>
            <w:tcMar>
              <w:top w:w="0" w:type="dxa"/>
              <w:left w:w="0" w:type="dxa"/>
              <w:bottom w:w="0" w:type="dxa"/>
              <w:right w:w="0" w:type="dxa"/>
            </w:tcMar>
          </w:tcPr>
          <w:p w14:paraId="15443B00"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75982DF0" w14:textId="77777777" w:rsidR="00590F26" w:rsidRDefault="00590F26" w:rsidP="00590F26">
            <w:pPr>
              <w:pStyle w:val="EMPTYCELLSTYLE"/>
              <w:keepNext/>
            </w:pPr>
          </w:p>
        </w:tc>
        <w:tc>
          <w:tcPr>
            <w:tcW w:w="45" w:type="dxa"/>
            <w:gridSpan w:val="2"/>
            <w:tcBorders>
              <w:right w:val="single" w:sz="8" w:space="0" w:color="000000"/>
            </w:tcBorders>
            <w:tcMar>
              <w:top w:w="0" w:type="dxa"/>
              <w:left w:w="0" w:type="dxa"/>
              <w:bottom w:w="0" w:type="dxa"/>
              <w:right w:w="0" w:type="dxa"/>
            </w:tcMar>
          </w:tcPr>
          <w:p w14:paraId="6A274034" w14:textId="77777777" w:rsidR="00590F26" w:rsidRDefault="00590F26" w:rsidP="00590F26">
            <w:pPr>
              <w:pStyle w:val="EMPTYCELLSTYLE"/>
              <w:keepNext/>
            </w:pPr>
          </w:p>
        </w:tc>
        <w:tc>
          <w:tcPr>
            <w:tcW w:w="60" w:type="dxa"/>
            <w:gridSpan w:val="3"/>
          </w:tcPr>
          <w:p w14:paraId="7ED6FA01" w14:textId="77777777" w:rsidR="00590F26" w:rsidRDefault="00590F26" w:rsidP="00590F26">
            <w:pPr>
              <w:pStyle w:val="EMPTYCELLSTYLE"/>
              <w:keepNext/>
            </w:pPr>
          </w:p>
        </w:tc>
        <w:tc>
          <w:tcPr>
            <w:tcW w:w="40" w:type="dxa"/>
          </w:tcPr>
          <w:p w14:paraId="184206E1" w14:textId="77777777" w:rsidR="00590F26" w:rsidRDefault="00590F26" w:rsidP="00590F26">
            <w:pPr>
              <w:pStyle w:val="EMPTYCELLSTYLE"/>
              <w:keepNext/>
            </w:pPr>
          </w:p>
        </w:tc>
      </w:tr>
      <w:tr w:rsidR="00590F26" w14:paraId="32C2E26F" w14:textId="77777777" w:rsidTr="00247A46">
        <w:trPr>
          <w:gridAfter w:val="2"/>
          <w:wAfter w:w="45" w:type="dxa"/>
          <w:cantSplit/>
        </w:trPr>
        <w:tc>
          <w:tcPr>
            <w:tcW w:w="44" w:type="dxa"/>
            <w:gridSpan w:val="2"/>
          </w:tcPr>
          <w:p w14:paraId="25E18495" w14:textId="77777777" w:rsidR="00590F26" w:rsidRDefault="00590F26" w:rsidP="00590F26">
            <w:pPr>
              <w:pStyle w:val="EMPTYCELLSTYLE"/>
              <w:keepNext/>
            </w:pPr>
          </w:p>
        </w:tc>
        <w:tc>
          <w:tcPr>
            <w:tcW w:w="3275" w:type="dxa"/>
            <w:gridSpan w:val="45"/>
            <w:vMerge/>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57A808F1" w14:textId="77777777" w:rsidR="00590F26" w:rsidRDefault="00590F26" w:rsidP="00590F26">
            <w:pPr>
              <w:pStyle w:val="EMPTYCELLSTYLE"/>
              <w:keepNext/>
            </w:pPr>
          </w:p>
        </w:tc>
        <w:tc>
          <w:tcPr>
            <w:tcW w:w="40" w:type="dxa"/>
            <w:gridSpan w:val="2"/>
            <w:tcBorders>
              <w:left w:val="single" w:sz="8" w:space="0" w:color="000000"/>
            </w:tcBorders>
            <w:tcMar>
              <w:top w:w="0" w:type="dxa"/>
              <w:left w:w="0" w:type="dxa"/>
              <w:bottom w:w="0" w:type="dxa"/>
              <w:right w:w="0" w:type="dxa"/>
            </w:tcMar>
          </w:tcPr>
          <w:p w14:paraId="646BE3F5" w14:textId="77777777" w:rsidR="00590F26" w:rsidRDefault="00590F26" w:rsidP="00590F26">
            <w:pPr>
              <w:pStyle w:val="EMPTYCELLSTYLE"/>
              <w:keepNext/>
            </w:pPr>
          </w:p>
        </w:tc>
        <w:tc>
          <w:tcPr>
            <w:tcW w:w="5562" w:type="dxa"/>
            <w:gridSpan w:val="45"/>
            <w:tcMar>
              <w:top w:w="0" w:type="dxa"/>
              <w:left w:w="0" w:type="dxa"/>
              <w:bottom w:w="0" w:type="dxa"/>
              <w:right w:w="0" w:type="dxa"/>
            </w:tcMar>
          </w:tcPr>
          <w:p w14:paraId="7D661DD6" w14:textId="77777777" w:rsidR="00590F26" w:rsidRPr="006B5761" w:rsidRDefault="00590F26" w:rsidP="00590F26">
            <w:pPr>
              <w:rPr>
                <w:rFonts w:ascii="Arial" w:hAnsi="Arial" w:cs="Arial"/>
                <w:b/>
                <w:bCs/>
                <w:sz w:val="18"/>
                <w:szCs w:val="18"/>
              </w:rPr>
            </w:pPr>
            <w:r w:rsidRPr="006B5761">
              <w:rPr>
                <w:rFonts w:ascii="Arial" w:hAnsi="Arial" w:cs="Arial"/>
                <w:b/>
                <w:bCs/>
                <w:sz w:val="18"/>
                <w:szCs w:val="18"/>
              </w:rPr>
              <w:t>Odchylně od části A čl. V odst. 1. písm. a) VPP ELE 2014 se u tohoto předmětu pojištění ujednává, že se pojištění vztahuje i na škodné události vzniklé na elektronickém zařízení starším 5 let.</w:t>
            </w:r>
          </w:p>
          <w:p w14:paraId="519398D9" w14:textId="77777777" w:rsidR="00590F26" w:rsidRPr="006B5761" w:rsidRDefault="00590F26" w:rsidP="00590F26">
            <w:pPr>
              <w:pStyle w:val="textNormal0"/>
              <w:keepNext/>
              <w:keepLines/>
              <w:rPr>
                <w:b/>
                <w:bCs/>
              </w:rPr>
            </w:pPr>
          </w:p>
          <w:p w14:paraId="265B8B49" w14:textId="77777777" w:rsidR="00590F26" w:rsidRPr="006B5761" w:rsidRDefault="00590F26" w:rsidP="00590F26">
            <w:pPr>
              <w:pStyle w:val="beznyText"/>
              <w:rPr>
                <w:b/>
                <w:bCs/>
              </w:rPr>
            </w:pPr>
            <w:r w:rsidRPr="006B5761">
              <w:rPr>
                <w:b/>
                <w:bCs/>
              </w:rPr>
              <w:t>Odchylně od části A čl. VII odst. 2. VPP ELE 2014 se ujednává, že horní hranice pojistného plnění je určena limitem pojistného plnění.</w:t>
            </w:r>
          </w:p>
          <w:p w14:paraId="20FB29D1" w14:textId="77777777" w:rsidR="00590F26" w:rsidRPr="006B5761" w:rsidRDefault="00590F26" w:rsidP="00590F26">
            <w:pPr>
              <w:pStyle w:val="beznyText"/>
              <w:rPr>
                <w:b/>
                <w:bCs/>
              </w:rPr>
            </w:pPr>
          </w:p>
          <w:p w14:paraId="5E7FF68A" w14:textId="77777777" w:rsidR="00590F26" w:rsidRPr="006B5761" w:rsidRDefault="00590F26" w:rsidP="00590F26">
            <w:pPr>
              <w:pStyle w:val="textNormal0"/>
              <w:keepNext/>
              <w:keepLines/>
              <w:rPr>
                <w:b/>
                <w:bCs/>
              </w:rPr>
            </w:pPr>
            <w:r w:rsidRPr="006B5761">
              <w:rPr>
                <w:b/>
                <w:bCs/>
              </w:rPr>
              <w:t>Odchylně od části A čl. VIII odst. 3. VPP ELE 2014 se ujednává, že pojistitel poskytne pojistné plnění za škodnou událost podle části A čl. VIII odst. 1. a 2. VPP ELE 2014 i v případě, že k pojistné události došlo na předmětu pojištění, od jehož data výroby uplynulo v den vzniku škodné události 5 a více let.</w:t>
            </w:r>
          </w:p>
          <w:p w14:paraId="6E21EE23" w14:textId="77777777" w:rsidR="00590F26" w:rsidRDefault="00590F26" w:rsidP="00590F26">
            <w:pPr>
              <w:pStyle w:val="beznyText"/>
              <w:rPr>
                <w:b/>
                <w:bCs/>
              </w:rPr>
            </w:pPr>
          </w:p>
          <w:p w14:paraId="26B9A509" w14:textId="77777777" w:rsidR="00590F26" w:rsidRPr="00545D6F" w:rsidRDefault="00590F26" w:rsidP="00590F26">
            <w:pPr>
              <w:rPr>
                <w:rFonts w:ascii="Arial" w:hAnsi="Arial" w:cs="Arial"/>
                <w:b/>
                <w:bCs/>
                <w:sz w:val="18"/>
                <w:szCs w:val="18"/>
              </w:rPr>
            </w:pPr>
            <w:r w:rsidRPr="00545D6F">
              <w:rPr>
                <w:rFonts w:ascii="Arial" w:hAnsi="Arial" w:cs="Arial"/>
                <w:b/>
                <w:bCs/>
                <w:sz w:val="18"/>
                <w:szCs w:val="18"/>
              </w:rPr>
              <w:t xml:space="preserve">Odchylně od VPP ELE 2014, článku V se ujednává, že pokud došlo současně k jiné pojistné </w:t>
            </w:r>
            <w:proofErr w:type="gramStart"/>
            <w:r w:rsidRPr="00545D6F">
              <w:rPr>
                <w:rFonts w:ascii="Arial" w:hAnsi="Arial" w:cs="Arial"/>
                <w:b/>
                <w:bCs/>
                <w:sz w:val="18"/>
                <w:szCs w:val="18"/>
              </w:rPr>
              <w:t>události</w:t>
            </w:r>
            <w:proofErr w:type="gramEnd"/>
            <w:r w:rsidRPr="00545D6F">
              <w:rPr>
                <w:rFonts w:ascii="Arial" w:hAnsi="Arial" w:cs="Arial"/>
                <w:b/>
                <w:bCs/>
                <w:sz w:val="18"/>
                <w:szCs w:val="18"/>
              </w:rPr>
              <w:t xml:space="preserve"> za kterou je pojistitel povinen plnit, poskytne se pojistné plnění i za součásti nebo příslušenství předmětu pojištění, které podléhají rychlému opotřebení nebo opakované či pravidelné výměně, provozních materiálech, nástrojích, akumulátorech, elektrochemických článcích, nosičích a </w:t>
            </w:r>
            <w:proofErr w:type="spellStart"/>
            <w:r w:rsidRPr="00545D6F">
              <w:rPr>
                <w:rFonts w:ascii="Arial" w:hAnsi="Arial" w:cs="Arial"/>
                <w:b/>
                <w:bCs/>
                <w:sz w:val="18"/>
                <w:szCs w:val="18"/>
              </w:rPr>
              <w:t>mezinosičích</w:t>
            </w:r>
            <w:proofErr w:type="spellEnd"/>
            <w:r w:rsidRPr="00545D6F">
              <w:rPr>
                <w:rFonts w:ascii="Arial" w:hAnsi="Arial" w:cs="Arial"/>
                <w:b/>
                <w:bCs/>
                <w:sz w:val="18"/>
                <w:szCs w:val="18"/>
              </w:rPr>
              <w:t xml:space="preserve"> záznamů, snímacích či záznamových prvcích, elektronkách, skleněných součástech, sondách apod.</w:t>
            </w:r>
          </w:p>
          <w:p w14:paraId="1A15291D" w14:textId="3B559A38" w:rsidR="00590F26" w:rsidRPr="006518E8" w:rsidRDefault="00590F26" w:rsidP="00590F26">
            <w:pPr>
              <w:pStyle w:val="textNormal0"/>
              <w:keepNext/>
              <w:keepLines/>
              <w:rPr>
                <w:b/>
                <w:bCs/>
              </w:rPr>
            </w:pPr>
          </w:p>
        </w:tc>
        <w:tc>
          <w:tcPr>
            <w:tcW w:w="234" w:type="dxa"/>
            <w:gridSpan w:val="4"/>
          </w:tcPr>
          <w:p w14:paraId="38D701B8" w14:textId="77777777" w:rsidR="00590F26" w:rsidRDefault="00590F26" w:rsidP="00590F26">
            <w:pPr>
              <w:pStyle w:val="EMPTYCELLSTYLE"/>
              <w:keepNext/>
            </w:pPr>
          </w:p>
        </w:tc>
        <w:tc>
          <w:tcPr>
            <w:tcW w:w="45" w:type="dxa"/>
            <w:gridSpan w:val="2"/>
            <w:tcBorders>
              <w:right w:val="single" w:sz="8" w:space="0" w:color="000000"/>
            </w:tcBorders>
            <w:tcMar>
              <w:top w:w="0" w:type="dxa"/>
              <w:left w:w="0" w:type="dxa"/>
              <w:bottom w:w="0" w:type="dxa"/>
              <w:right w:w="0" w:type="dxa"/>
            </w:tcMar>
          </w:tcPr>
          <w:p w14:paraId="2B69D4EC" w14:textId="77777777" w:rsidR="00590F26" w:rsidRDefault="00590F26" w:rsidP="00590F26">
            <w:pPr>
              <w:pStyle w:val="EMPTYCELLSTYLE"/>
              <w:keepNext/>
            </w:pPr>
          </w:p>
        </w:tc>
        <w:tc>
          <w:tcPr>
            <w:tcW w:w="60" w:type="dxa"/>
            <w:gridSpan w:val="3"/>
          </w:tcPr>
          <w:p w14:paraId="161A3CDA" w14:textId="77777777" w:rsidR="00590F26" w:rsidRDefault="00590F26" w:rsidP="00590F26">
            <w:pPr>
              <w:pStyle w:val="EMPTYCELLSTYLE"/>
              <w:keepNext/>
            </w:pPr>
          </w:p>
        </w:tc>
        <w:tc>
          <w:tcPr>
            <w:tcW w:w="40" w:type="dxa"/>
          </w:tcPr>
          <w:p w14:paraId="079D25E1" w14:textId="77777777" w:rsidR="00590F26" w:rsidRDefault="00590F26" w:rsidP="00590F26">
            <w:pPr>
              <w:pStyle w:val="EMPTYCELLSTYLE"/>
              <w:keepNext/>
            </w:pPr>
          </w:p>
        </w:tc>
      </w:tr>
      <w:tr w:rsidR="00590F26" w14:paraId="62AAB50B" w14:textId="77777777" w:rsidTr="00247A46">
        <w:trPr>
          <w:gridAfter w:val="2"/>
          <w:wAfter w:w="45" w:type="dxa"/>
          <w:cantSplit/>
        </w:trPr>
        <w:tc>
          <w:tcPr>
            <w:tcW w:w="44" w:type="dxa"/>
            <w:gridSpan w:val="2"/>
          </w:tcPr>
          <w:p w14:paraId="797590EA" w14:textId="77777777" w:rsidR="00590F26" w:rsidRDefault="00590F26" w:rsidP="00590F26">
            <w:pPr>
              <w:pStyle w:val="EMPTYCELLSTYLE"/>
              <w:keepNext/>
            </w:pPr>
          </w:p>
        </w:tc>
        <w:tc>
          <w:tcPr>
            <w:tcW w:w="3275" w:type="dxa"/>
            <w:gridSpan w:val="45"/>
            <w:vMerge/>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2E4563FC" w14:textId="77777777" w:rsidR="00590F26" w:rsidRDefault="00590F26" w:rsidP="00590F26">
            <w:pPr>
              <w:pStyle w:val="EMPTYCELLSTYLE"/>
              <w:keepNext/>
            </w:pPr>
          </w:p>
        </w:tc>
        <w:tc>
          <w:tcPr>
            <w:tcW w:w="40" w:type="dxa"/>
            <w:gridSpan w:val="2"/>
            <w:tcBorders>
              <w:left w:val="single" w:sz="8" w:space="0" w:color="000000"/>
            </w:tcBorders>
            <w:tcMar>
              <w:top w:w="0" w:type="dxa"/>
              <w:left w:w="0" w:type="dxa"/>
              <w:bottom w:w="0" w:type="dxa"/>
              <w:right w:w="0" w:type="dxa"/>
            </w:tcMar>
          </w:tcPr>
          <w:p w14:paraId="37198181" w14:textId="77777777" w:rsidR="00590F26" w:rsidRDefault="00590F26" w:rsidP="00590F26">
            <w:pPr>
              <w:pStyle w:val="EMPTYCELLSTYLE"/>
              <w:keepNext/>
            </w:pPr>
          </w:p>
        </w:tc>
        <w:tc>
          <w:tcPr>
            <w:tcW w:w="100" w:type="dxa"/>
            <w:gridSpan w:val="2"/>
          </w:tcPr>
          <w:p w14:paraId="688A0C3A" w14:textId="77777777" w:rsidR="00590F26" w:rsidRDefault="00590F26" w:rsidP="00590F26">
            <w:pPr>
              <w:pStyle w:val="EMPTYCELLSTYLE"/>
              <w:keepNext/>
            </w:pPr>
          </w:p>
        </w:tc>
        <w:tc>
          <w:tcPr>
            <w:tcW w:w="300" w:type="dxa"/>
            <w:gridSpan w:val="2"/>
          </w:tcPr>
          <w:p w14:paraId="1303E929" w14:textId="77777777" w:rsidR="00590F26" w:rsidRDefault="00590F26" w:rsidP="00590F26">
            <w:pPr>
              <w:pStyle w:val="EMPTYCELLSTYLE"/>
              <w:keepNext/>
            </w:pPr>
          </w:p>
        </w:tc>
        <w:tc>
          <w:tcPr>
            <w:tcW w:w="300" w:type="dxa"/>
            <w:gridSpan w:val="2"/>
          </w:tcPr>
          <w:p w14:paraId="18148670" w14:textId="77777777" w:rsidR="00590F26" w:rsidRDefault="00590F26" w:rsidP="00590F26">
            <w:pPr>
              <w:pStyle w:val="EMPTYCELLSTYLE"/>
              <w:keepNext/>
            </w:pPr>
          </w:p>
        </w:tc>
        <w:tc>
          <w:tcPr>
            <w:tcW w:w="140" w:type="dxa"/>
            <w:gridSpan w:val="2"/>
          </w:tcPr>
          <w:p w14:paraId="66764788" w14:textId="77777777" w:rsidR="00590F26" w:rsidRDefault="00590F26" w:rsidP="00590F26">
            <w:pPr>
              <w:pStyle w:val="EMPTYCELLSTYLE"/>
              <w:keepNext/>
            </w:pPr>
          </w:p>
        </w:tc>
        <w:tc>
          <w:tcPr>
            <w:tcW w:w="360" w:type="dxa"/>
            <w:gridSpan w:val="2"/>
          </w:tcPr>
          <w:p w14:paraId="62A32C3B" w14:textId="77777777" w:rsidR="00590F26" w:rsidRDefault="00590F26" w:rsidP="00590F26">
            <w:pPr>
              <w:pStyle w:val="EMPTYCELLSTYLE"/>
              <w:keepNext/>
            </w:pPr>
          </w:p>
        </w:tc>
        <w:tc>
          <w:tcPr>
            <w:tcW w:w="40" w:type="dxa"/>
            <w:gridSpan w:val="2"/>
          </w:tcPr>
          <w:p w14:paraId="28E4CEFE" w14:textId="77777777" w:rsidR="00590F26" w:rsidRDefault="00590F26" w:rsidP="00590F26">
            <w:pPr>
              <w:pStyle w:val="EMPTYCELLSTYLE"/>
              <w:keepNext/>
            </w:pPr>
          </w:p>
        </w:tc>
        <w:tc>
          <w:tcPr>
            <w:tcW w:w="40" w:type="dxa"/>
            <w:gridSpan w:val="2"/>
          </w:tcPr>
          <w:p w14:paraId="6CE5ADE7" w14:textId="77777777" w:rsidR="00590F26" w:rsidRDefault="00590F26" w:rsidP="00590F26">
            <w:pPr>
              <w:pStyle w:val="EMPTYCELLSTYLE"/>
              <w:keepNext/>
            </w:pPr>
          </w:p>
        </w:tc>
        <w:tc>
          <w:tcPr>
            <w:tcW w:w="320" w:type="dxa"/>
            <w:gridSpan w:val="3"/>
          </w:tcPr>
          <w:p w14:paraId="424D69A2" w14:textId="77777777" w:rsidR="00590F26" w:rsidRDefault="00590F26" w:rsidP="00590F26">
            <w:pPr>
              <w:pStyle w:val="EMPTYCELLSTYLE"/>
              <w:keepNext/>
            </w:pPr>
          </w:p>
        </w:tc>
        <w:tc>
          <w:tcPr>
            <w:tcW w:w="200" w:type="dxa"/>
            <w:gridSpan w:val="3"/>
          </w:tcPr>
          <w:p w14:paraId="2EDA494A" w14:textId="77777777" w:rsidR="00590F26" w:rsidRDefault="00590F26" w:rsidP="00590F26">
            <w:pPr>
              <w:pStyle w:val="EMPTYCELLSTYLE"/>
              <w:keepNext/>
            </w:pPr>
          </w:p>
        </w:tc>
        <w:tc>
          <w:tcPr>
            <w:tcW w:w="40" w:type="dxa"/>
            <w:gridSpan w:val="2"/>
          </w:tcPr>
          <w:p w14:paraId="073A62C5" w14:textId="77777777" w:rsidR="00590F26" w:rsidRDefault="00590F26" w:rsidP="00590F26">
            <w:pPr>
              <w:pStyle w:val="EMPTYCELLSTYLE"/>
              <w:keepNext/>
            </w:pPr>
          </w:p>
        </w:tc>
        <w:tc>
          <w:tcPr>
            <w:tcW w:w="40" w:type="dxa"/>
            <w:gridSpan w:val="2"/>
          </w:tcPr>
          <w:p w14:paraId="65EBCC99" w14:textId="77777777" w:rsidR="00590F26" w:rsidRDefault="00590F26" w:rsidP="00590F26">
            <w:pPr>
              <w:pStyle w:val="EMPTYCELLSTYLE"/>
              <w:keepNext/>
            </w:pPr>
          </w:p>
        </w:tc>
        <w:tc>
          <w:tcPr>
            <w:tcW w:w="778" w:type="dxa"/>
            <w:gridSpan w:val="2"/>
          </w:tcPr>
          <w:p w14:paraId="2214E9CB" w14:textId="77777777" w:rsidR="00590F26" w:rsidRDefault="00590F26" w:rsidP="00590F26">
            <w:pPr>
              <w:pStyle w:val="EMPTYCELLSTYLE"/>
              <w:keepNext/>
            </w:pPr>
          </w:p>
        </w:tc>
        <w:tc>
          <w:tcPr>
            <w:tcW w:w="40" w:type="dxa"/>
            <w:gridSpan w:val="2"/>
          </w:tcPr>
          <w:p w14:paraId="1759CCEB" w14:textId="77777777" w:rsidR="00590F26" w:rsidRDefault="00590F26" w:rsidP="00590F26">
            <w:pPr>
              <w:pStyle w:val="EMPTYCELLSTYLE"/>
              <w:keepNext/>
            </w:pPr>
          </w:p>
        </w:tc>
        <w:tc>
          <w:tcPr>
            <w:tcW w:w="40" w:type="dxa"/>
            <w:gridSpan w:val="2"/>
          </w:tcPr>
          <w:p w14:paraId="6B170160" w14:textId="77777777" w:rsidR="00590F26" w:rsidRDefault="00590F26" w:rsidP="00590F26">
            <w:pPr>
              <w:pStyle w:val="EMPTYCELLSTYLE"/>
              <w:keepNext/>
            </w:pPr>
          </w:p>
        </w:tc>
        <w:tc>
          <w:tcPr>
            <w:tcW w:w="560" w:type="dxa"/>
            <w:gridSpan w:val="2"/>
          </w:tcPr>
          <w:p w14:paraId="6C9CADF1" w14:textId="77777777" w:rsidR="00590F26" w:rsidRDefault="00590F26" w:rsidP="00590F26">
            <w:pPr>
              <w:pStyle w:val="EMPTYCELLSTYLE"/>
              <w:keepNext/>
            </w:pPr>
          </w:p>
        </w:tc>
        <w:tc>
          <w:tcPr>
            <w:tcW w:w="100" w:type="dxa"/>
            <w:gridSpan w:val="2"/>
          </w:tcPr>
          <w:p w14:paraId="51C9F04F" w14:textId="77777777" w:rsidR="00590F26" w:rsidRDefault="00590F26" w:rsidP="00590F26">
            <w:pPr>
              <w:pStyle w:val="EMPTYCELLSTYLE"/>
              <w:keepNext/>
            </w:pPr>
          </w:p>
        </w:tc>
        <w:tc>
          <w:tcPr>
            <w:tcW w:w="200" w:type="dxa"/>
            <w:gridSpan w:val="2"/>
          </w:tcPr>
          <w:p w14:paraId="4B14E6FB" w14:textId="77777777" w:rsidR="00590F26" w:rsidRDefault="00590F26" w:rsidP="00590F26">
            <w:pPr>
              <w:pStyle w:val="EMPTYCELLSTYLE"/>
              <w:keepNext/>
            </w:pPr>
          </w:p>
        </w:tc>
        <w:tc>
          <w:tcPr>
            <w:tcW w:w="460" w:type="dxa"/>
            <w:gridSpan w:val="3"/>
          </w:tcPr>
          <w:p w14:paraId="7BEE14AE" w14:textId="77777777" w:rsidR="00590F26" w:rsidRPr="006518E8" w:rsidRDefault="00590F26" w:rsidP="00590F26">
            <w:pPr>
              <w:pStyle w:val="EMPTYCELLSTYLE"/>
              <w:keepNext/>
              <w:rPr>
                <w:b/>
                <w:bCs/>
              </w:rPr>
            </w:pPr>
          </w:p>
        </w:tc>
        <w:tc>
          <w:tcPr>
            <w:tcW w:w="40" w:type="dxa"/>
            <w:gridSpan w:val="2"/>
          </w:tcPr>
          <w:p w14:paraId="779C4DD2" w14:textId="77777777" w:rsidR="00590F26" w:rsidRDefault="00590F26" w:rsidP="00590F26">
            <w:pPr>
              <w:pStyle w:val="EMPTYCELLSTYLE"/>
              <w:keepNext/>
            </w:pPr>
          </w:p>
        </w:tc>
        <w:tc>
          <w:tcPr>
            <w:tcW w:w="40" w:type="dxa"/>
            <w:gridSpan w:val="2"/>
          </w:tcPr>
          <w:p w14:paraId="42625FCF" w14:textId="77777777" w:rsidR="00590F26" w:rsidRDefault="00590F26" w:rsidP="00590F26">
            <w:pPr>
              <w:pStyle w:val="EMPTYCELLSTYLE"/>
              <w:keepNext/>
            </w:pPr>
          </w:p>
        </w:tc>
        <w:tc>
          <w:tcPr>
            <w:tcW w:w="1424" w:type="dxa"/>
            <w:gridSpan w:val="2"/>
          </w:tcPr>
          <w:p w14:paraId="53025F0A" w14:textId="77777777" w:rsidR="00590F26" w:rsidRDefault="00590F26" w:rsidP="00590F26">
            <w:pPr>
              <w:pStyle w:val="EMPTYCELLSTYLE"/>
              <w:keepNext/>
            </w:pPr>
          </w:p>
        </w:tc>
        <w:tc>
          <w:tcPr>
            <w:tcW w:w="194" w:type="dxa"/>
            <w:gridSpan w:val="2"/>
          </w:tcPr>
          <w:p w14:paraId="1D04F07B" w14:textId="77777777" w:rsidR="00590F26" w:rsidRDefault="00590F26" w:rsidP="00590F26">
            <w:pPr>
              <w:pStyle w:val="EMPTYCELLSTYLE"/>
              <w:keepNext/>
            </w:pPr>
          </w:p>
        </w:tc>
        <w:tc>
          <w:tcPr>
            <w:tcW w:w="40" w:type="dxa"/>
            <w:gridSpan w:val="2"/>
          </w:tcPr>
          <w:p w14:paraId="618A5D19" w14:textId="77777777" w:rsidR="00590F26" w:rsidRDefault="00590F26" w:rsidP="00590F26">
            <w:pPr>
              <w:pStyle w:val="EMPTYCELLSTYLE"/>
              <w:keepNext/>
            </w:pPr>
          </w:p>
        </w:tc>
        <w:tc>
          <w:tcPr>
            <w:tcW w:w="45" w:type="dxa"/>
            <w:gridSpan w:val="2"/>
            <w:tcBorders>
              <w:right w:val="single" w:sz="8" w:space="0" w:color="000000"/>
            </w:tcBorders>
            <w:tcMar>
              <w:top w:w="0" w:type="dxa"/>
              <w:left w:w="0" w:type="dxa"/>
              <w:bottom w:w="0" w:type="dxa"/>
              <w:right w:w="0" w:type="dxa"/>
            </w:tcMar>
          </w:tcPr>
          <w:p w14:paraId="14226DB0" w14:textId="77777777" w:rsidR="00590F26" w:rsidRDefault="00590F26" w:rsidP="00590F26">
            <w:pPr>
              <w:pStyle w:val="EMPTYCELLSTYLE"/>
              <w:keepNext/>
            </w:pPr>
          </w:p>
        </w:tc>
        <w:tc>
          <w:tcPr>
            <w:tcW w:w="60" w:type="dxa"/>
            <w:gridSpan w:val="3"/>
          </w:tcPr>
          <w:p w14:paraId="07D6B81B" w14:textId="77777777" w:rsidR="00590F26" w:rsidRDefault="00590F26" w:rsidP="00590F26">
            <w:pPr>
              <w:pStyle w:val="EMPTYCELLSTYLE"/>
              <w:keepNext/>
            </w:pPr>
          </w:p>
        </w:tc>
        <w:tc>
          <w:tcPr>
            <w:tcW w:w="40" w:type="dxa"/>
          </w:tcPr>
          <w:p w14:paraId="53619C01" w14:textId="77777777" w:rsidR="00590F26" w:rsidRDefault="00590F26" w:rsidP="00590F26">
            <w:pPr>
              <w:pStyle w:val="EMPTYCELLSTYLE"/>
              <w:keepNext/>
            </w:pPr>
          </w:p>
        </w:tc>
      </w:tr>
      <w:tr w:rsidR="00590F26" w14:paraId="60E06188" w14:textId="77777777" w:rsidTr="00247A46">
        <w:trPr>
          <w:gridAfter w:val="2"/>
          <w:wAfter w:w="45" w:type="dxa"/>
          <w:cantSplit/>
        </w:trPr>
        <w:tc>
          <w:tcPr>
            <w:tcW w:w="44" w:type="dxa"/>
            <w:gridSpan w:val="2"/>
          </w:tcPr>
          <w:p w14:paraId="49F0494D" w14:textId="77777777" w:rsidR="00590F26" w:rsidRDefault="00590F26" w:rsidP="00590F26">
            <w:pPr>
              <w:pStyle w:val="EMPTYCELLSTYLE"/>
              <w:keepNext/>
            </w:pPr>
          </w:p>
        </w:tc>
        <w:tc>
          <w:tcPr>
            <w:tcW w:w="3275" w:type="dxa"/>
            <w:gridSpan w:val="45"/>
            <w:vMerge/>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2238F4CD" w14:textId="77777777" w:rsidR="00590F26" w:rsidRDefault="00590F26" w:rsidP="00590F26">
            <w:pPr>
              <w:pStyle w:val="EMPTYCELLSTYLE"/>
              <w:keepNext/>
            </w:pPr>
          </w:p>
        </w:tc>
        <w:tc>
          <w:tcPr>
            <w:tcW w:w="40" w:type="dxa"/>
            <w:gridSpan w:val="2"/>
            <w:tcBorders>
              <w:left w:val="single" w:sz="8" w:space="0" w:color="000000"/>
            </w:tcBorders>
            <w:tcMar>
              <w:top w:w="0" w:type="dxa"/>
              <w:left w:w="0" w:type="dxa"/>
              <w:bottom w:w="0" w:type="dxa"/>
              <w:right w:w="0" w:type="dxa"/>
            </w:tcMar>
          </w:tcPr>
          <w:p w14:paraId="7E14308A" w14:textId="77777777" w:rsidR="00590F26" w:rsidRDefault="00590F26" w:rsidP="00590F26">
            <w:pPr>
              <w:pStyle w:val="EMPTYCELLSTYLE"/>
              <w:keepNext/>
            </w:pPr>
          </w:p>
        </w:tc>
        <w:tc>
          <w:tcPr>
            <w:tcW w:w="5562" w:type="dxa"/>
            <w:gridSpan w:val="45"/>
            <w:tcMar>
              <w:top w:w="0" w:type="dxa"/>
              <w:left w:w="0" w:type="dxa"/>
              <w:bottom w:w="0" w:type="dxa"/>
              <w:right w:w="0" w:type="dxa"/>
            </w:tcMar>
          </w:tcPr>
          <w:p w14:paraId="679716B1" w14:textId="5E0A2E02" w:rsidR="00590F26" w:rsidRPr="006518E8" w:rsidRDefault="00590F26" w:rsidP="00590F26">
            <w:pPr>
              <w:pStyle w:val="textNormal0"/>
              <w:keepNext/>
              <w:keepLines/>
              <w:rPr>
                <w:b/>
                <w:bCs/>
              </w:rPr>
            </w:pPr>
          </w:p>
        </w:tc>
        <w:tc>
          <w:tcPr>
            <w:tcW w:w="234" w:type="dxa"/>
            <w:gridSpan w:val="4"/>
          </w:tcPr>
          <w:p w14:paraId="2A4E682F" w14:textId="77777777" w:rsidR="00590F26" w:rsidRDefault="00590F26" w:rsidP="00590F26">
            <w:pPr>
              <w:pStyle w:val="EMPTYCELLSTYLE"/>
              <w:keepNext/>
            </w:pPr>
          </w:p>
        </w:tc>
        <w:tc>
          <w:tcPr>
            <w:tcW w:w="45" w:type="dxa"/>
            <w:gridSpan w:val="2"/>
            <w:tcBorders>
              <w:right w:val="single" w:sz="8" w:space="0" w:color="000000"/>
            </w:tcBorders>
            <w:tcMar>
              <w:top w:w="0" w:type="dxa"/>
              <w:left w:w="0" w:type="dxa"/>
              <w:bottom w:w="0" w:type="dxa"/>
              <w:right w:w="0" w:type="dxa"/>
            </w:tcMar>
          </w:tcPr>
          <w:p w14:paraId="1CFF8B6C" w14:textId="77777777" w:rsidR="00590F26" w:rsidRDefault="00590F26" w:rsidP="00590F26">
            <w:pPr>
              <w:pStyle w:val="EMPTYCELLSTYLE"/>
              <w:keepNext/>
            </w:pPr>
          </w:p>
        </w:tc>
        <w:tc>
          <w:tcPr>
            <w:tcW w:w="60" w:type="dxa"/>
            <w:gridSpan w:val="3"/>
          </w:tcPr>
          <w:p w14:paraId="1294787E" w14:textId="77777777" w:rsidR="00590F26" w:rsidRDefault="00590F26" w:rsidP="00590F26">
            <w:pPr>
              <w:pStyle w:val="EMPTYCELLSTYLE"/>
              <w:keepNext/>
            </w:pPr>
          </w:p>
        </w:tc>
        <w:tc>
          <w:tcPr>
            <w:tcW w:w="40" w:type="dxa"/>
          </w:tcPr>
          <w:p w14:paraId="64DF2D79" w14:textId="77777777" w:rsidR="00590F26" w:rsidRDefault="00590F26" w:rsidP="00590F26">
            <w:pPr>
              <w:pStyle w:val="EMPTYCELLSTYLE"/>
              <w:keepNext/>
            </w:pPr>
          </w:p>
        </w:tc>
      </w:tr>
      <w:tr w:rsidR="00590F26" w14:paraId="6C243ED8" w14:textId="77777777" w:rsidTr="00247A46">
        <w:trPr>
          <w:gridAfter w:val="2"/>
          <w:wAfter w:w="45" w:type="dxa"/>
          <w:cantSplit/>
        </w:trPr>
        <w:tc>
          <w:tcPr>
            <w:tcW w:w="44" w:type="dxa"/>
            <w:gridSpan w:val="2"/>
          </w:tcPr>
          <w:p w14:paraId="1B0A91CC" w14:textId="77777777" w:rsidR="00590F26" w:rsidRDefault="00590F26" w:rsidP="00590F26">
            <w:pPr>
              <w:pStyle w:val="EMPTYCELLSTYLE"/>
              <w:keepNext/>
            </w:pPr>
          </w:p>
        </w:tc>
        <w:tc>
          <w:tcPr>
            <w:tcW w:w="3275" w:type="dxa"/>
            <w:gridSpan w:val="45"/>
            <w:vMerge/>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7F880E74" w14:textId="77777777" w:rsidR="00590F26" w:rsidRDefault="00590F26" w:rsidP="00590F26">
            <w:pPr>
              <w:pStyle w:val="EMPTYCELLSTYLE"/>
              <w:keepNext/>
            </w:pPr>
          </w:p>
        </w:tc>
        <w:tc>
          <w:tcPr>
            <w:tcW w:w="40" w:type="dxa"/>
            <w:gridSpan w:val="2"/>
            <w:tcBorders>
              <w:left w:val="single" w:sz="8" w:space="0" w:color="000000"/>
              <w:bottom w:val="single" w:sz="8" w:space="0" w:color="000000"/>
            </w:tcBorders>
            <w:tcMar>
              <w:top w:w="0" w:type="dxa"/>
              <w:left w:w="0" w:type="dxa"/>
              <w:bottom w:w="0" w:type="dxa"/>
              <w:right w:w="0" w:type="dxa"/>
            </w:tcMar>
          </w:tcPr>
          <w:p w14:paraId="219F860F" w14:textId="77777777" w:rsidR="00590F26" w:rsidRDefault="00590F26" w:rsidP="00590F26">
            <w:pPr>
              <w:pStyle w:val="EMPTYCELLSTYLE"/>
              <w:keepNext/>
            </w:pPr>
          </w:p>
        </w:tc>
        <w:tc>
          <w:tcPr>
            <w:tcW w:w="100" w:type="dxa"/>
            <w:gridSpan w:val="2"/>
            <w:tcBorders>
              <w:bottom w:val="single" w:sz="8" w:space="0" w:color="000000"/>
            </w:tcBorders>
            <w:tcMar>
              <w:top w:w="0" w:type="dxa"/>
              <w:left w:w="0" w:type="dxa"/>
              <w:bottom w:w="0" w:type="dxa"/>
              <w:right w:w="0" w:type="dxa"/>
            </w:tcMar>
          </w:tcPr>
          <w:p w14:paraId="7FE6A21F" w14:textId="77777777" w:rsidR="00590F26" w:rsidRDefault="00590F26" w:rsidP="00590F26">
            <w:pPr>
              <w:pStyle w:val="EMPTYCELLSTYLE"/>
              <w:keepNext/>
            </w:pPr>
          </w:p>
        </w:tc>
        <w:tc>
          <w:tcPr>
            <w:tcW w:w="300" w:type="dxa"/>
            <w:gridSpan w:val="2"/>
            <w:tcBorders>
              <w:bottom w:val="single" w:sz="8" w:space="0" w:color="000000"/>
            </w:tcBorders>
            <w:tcMar>
              <w:top w:w="0" w:type="dxa"/>
              <w:left w:w="0" w:type="dxa"/>
              <w:bottom w:w="0" w:type="dxa"/>
              <w:right w:w="0" w:type="dxa"/>
            </w:tcMar>
          </w:tcPr>
          <w:p w14:paraId="4DE673B3" w14:textId="77777777" w:rsidR="00590F26" w:rsidRDefault="00590F26" w:rsidP="00590F26">
            <w:pPr>
              <w:pStyle w:val="EMPTYCELLSTYLE"/>
              <w:keepNext/>
            </w:pPr>
          </w:p>
        </w:tc>
        <w:tc>
          <w:tcPr>
            <w:tcW w:w="300" w:type="dxa"/>
            <w:gridSpan w:val="2"/>
            <w:tcBorders>
              <w:bottom w:val="single" w:sz="8" w:space="0" w:color="000000"/>
            </w:tcBorders>
            <w:tcMar>
              <w:top w:w="0" w:type="dxa"/>
              <w:left w:w="0" w:type="dxa"/>
              <w:bottom w:w="0" w:type="dxa"/>
              <w:right w:w="0" w:type="dxa"/>
            </w:tcMar>
          </w:tcPr>
          <w:p w14:paraId="1CF17E5C" w14:textId="77777777" w:rsidR="00590F26" w:rsidRDefault="00590F26" w:rsidP="00590F26">
            <w:pPr>
              <w:pStyle w:val="EMPTYCELLSTYLE"/>
              <w:keepNext/>
            </w:pPr>
          </w:p>
        </w:tc>
        <w:tc>
          <w:tcPr>
            <w:tcW w:w="140" w:type="dxa"/>
            <w:gridSpan w:val="2"/>
            <w:tcBorders>
              <w:bottom w:val="single" w:sz="8" w:space="0" w:color="000000"/>
            </w:tcBorders>
            <w:tcMar>
              <w:top w:w="0" w:type="dxa"/>
              <w:left w:w="0" w:type="dxa"/>
              <w:bottom w:w="0" w:type="dxa"/>
              <w:right w:w="0" w:type="dxa"/>
            </w:tcMar>
          </w:tcPr>
          <w:p w14:paraId="77894B36" w14:textId="77777777" w:rsidR="00590F26" w:rsidRDefault="00590F26" w:rsidP="00590F26">
            <w:pPr>
              <w:pStyle w:val="EMPTYCELLSTYLE"/>
              <w:keepNext/>
            </w:pPr>
          </w:p>
        </w:tc>
        <w:tc>
          <w:tcPr>
            <w:tcW w:w="360" w:type="dxa"/>
            <w:gridSpan w:val="2"/>
            <w:tcBorders>
              <w:bottom w:val="single" w:sz="8" w:space="0" w:color="000000"/>
            </w:tcBorders>
            <w:tcMar>
              <w:top w:w="0" w:type="dxa"/>
              <w:left w:w="0" w:type="dxa"/>
              <w:bottom w:w="0" w:type="dxa"/>
              <w:right w:w="0" w:type="dxa"/>
            </w:tcMar>
          </w:tcPr>
          <w:p w14:paraId="691754DF"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3F1FCB66"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41CAE078" w14:textId="77777777" w:rsidR="00590F26" w:rsidRDefault="00590F26" w:rsidP="00590F26">
            <w:pPr>
              <w:pStyle w:val="EMPTYCELLSTYLE"/>
              <w:keepNext/>
            </w:pPr>
          </w:p>
        </w:tc>
        <w:tc>
          <w:tcPr>
            <w:tcW w:w="320" w:type="dxa"/>
            <w:gridSpan w:val="3"/>
            <w:tcBorders>
              <w:bottom w:val="single" w:sz="8" w:space="0" w:color="000000"/>
            </w:tcBorders>
            <w:tcMar>
              <w:top w:w="0" w:type="dxa"/>
              <w:left w:w="0" w:type="dxa"/>
              <w:bottom w:w="0" w:type="dxa"/>
              <w:right w:w="0" w:type="dxa"/>
            </w:tcMar>
          </w:tcPr>
          <w:p w14:paraId="1F124253" w14:textId="77777777" w:rsidR="00590F26" w:rsidRDefault="00590F26" w:rsidP="00590F26">
            <w:pPr>
              <w:pStyle w:val="EMPTYCELLSTYLE"/>
              <w:keepNext/>
            </w:pPr>
          </w:p>
        </w:tc>
        <w:tc>
          <w:tcPr>
            <w:tcW w:w="200" w:type="dxa"/>
            <w:gridSpan w:val="3"/>
            <w:tcBorders>
              <w:bottom w:val="single" w:sz="8" w:space="0" w:color="000000"/>
            </w:tcBorders>
            <w:tcMar>
              <w:top w:w="0" w:type="dxa"/>
              <w:left w:w="0" w:type="dxa"/>
              <w:bottom w:w="0" w:type="dxa"/>
              <w:right w:w="0" w:type="dxa"/>
            </w:tcMar>
          </w:tcPr>
          <w:p w14:paraId="1A871EC1"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4CB39938"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2109E1A5" w14:textId="77777777" w:rsidR="00590F26" w:rsidRDefault="00590F26" w:rsidP="00590F26">
            <w:pPr>
              <w:pStyle w:val="EMPTYCELLSTYLE"/>
              <w:keepNext/>
            </w:pPr>
          </w:p>
        </w:tc>
        <w:tc>
          <w:tcPr>
            <w:tcW w:w="778" w:type="dxa"/>
            <w:gridSpan w:val="2"/>
            <w:tcBorders>
              <w:bottom w:val="single" w:sz="8" w:space="0" w:color="000000"/>
            </w:tcBorders>
            <w:tcMar>
              <w:top w:w="0" w:type="dxa"/>
              <w:left w:w="0" w:type="dxa"/>
              <w:bottom w:w="0" w:type="dxa"/>
              <w:right w:w="0" w:type="dxa"/>
            </w:tcMar>
          </w:tcPr>
          <w:p w14:paraId="13224ACA"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259BE4AD"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68A08AA6" w14:textId="77777777" w:rsidR="00590F26" w:rsidRDefault="00590F26" w:rsidP="00590F26">
            <w:pPr>
              <w:pStyle w:val="EMPTYCELLSTYLE"/>
              <w:keepNext/>
            </w:pPr>
          </w:p>
        </w:tc>
        <w:tc>
          <w:tcPr>
            <w:tcW w:w="560" w:type="dxa"/>
            <w:gridSpan w:val="2"/>
            <w:tcBorders>
              <w:bottom w:val="single" w:sz="8" w:space="0" w:color="000000"/>
            </w:tcBorders>
            <w:tcMar>
              <w:top w:w="0" w:type="dxa"/>
              <w:left w:w="0" w:type="dxa"/>
              <w:bottom w:w="0" w:type="dxa"/>
              <w:right w:w="0" w:type="dxa"/>
            </w:tcMar>
          </w:tcPr>
          <w:p w14:paraId="71F3FF48" w14:textId="77777777" w:rsidR="00590F26" w:rsidRDefault="00590F26" w:rsidP="00590F26">
            <w:pPr>
              <w:pStyle w:val="EMPTYCELLSTYLE"/>
              <w:keepNext/>
            </w:pPr>
          </w:p>
        </w:tc>
        <w:tc>
          <w:tcPr>
            <w:tcW w:w="100" w:type="dxa"/>
            <w:gridSpan w:val="2"/>
            <w:tcBorders>
              <w:bottom w:val="single" w:sz="8" w:space="0" w:color="000000"/>
            </w:tcBorders>
            <w:tcMar>
              <w:top w:w="0" w:type="dxa"/>
              <w:left w:w="0" w:type="dxa"/>
              <w:bottom w:w="0" w:type="dxa"/>
              <w:right w:w="0" w:type="dxa"/>
            </w:tcMar>
          </w:tcPr>
          <w:p w14:paraId="38956C76" w14:textId="77777777" w:rsidR="00590F26" w:rsidRDefault="00590F26" w:rsidP="00590F26">
            <w:pPr>
              <w:pStyle w:val="EMPTYCELLSTYLE"/>
              <w:keepNext/>
            </w:pPr>
          </w:p>
        </w:tc>
        <w:tc>
          <w:tcPr>
            <w:tcW w:w="200" w:type="dxa"/>
            <w:gridSpan w:val="2"/>
            <w:tcBorders>
              <w:bottom w:val="single" w:sz="8" w:space="0" w:color="000000"/>
            </w:tcBorders>
            <w:tcMar>
              <w:top w:w="0" w:type="dxa"/>
              <w:left w:w="0" w:type="dxa"/>
              <w:bottom w:w="0" w:type="dxa"/>
              <w:right w:w="0" w:type="dxa"/>
            </w:tcMar>
          </w:tcPr>
          <w:p w14:paraId="576EB5B8" w14:textId="77777777" w:rsidR="00590F26" w:rsidRDefault="00590F26" w:rsidP="00590F26">
            <w:pPr>
              <w:pStyle w:val="EMPTYCELLSTYLE"/>
              <w:keepNext/>
            </w:pPr>
          </w:p>
        </w:tc>
        <w:tc>
          <w:tcPr>
            <w:tcW w:w="460" w:type="dxa"/>
            <w:gridSpan w:val="3"/>
            <w:tcBorders>
              <w:bottom w:val="single" w:sz="8" w:space="0" w:color="000000"/>
            </w:tcBorders>
            <w:tcMar>
              <w:top w:w="0" w:type="dxa"/>
              <w:left w:w="0" w:type="dxa"/>
              <w:bottom w:w="0" w:type="dxa"/>
              <w:right w:w="0" w:type="dxa"/>
            </w:tcMar>
          </w:tcPr>
          <w:p w14:paraId="4D3E3F4A"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680EE5DA"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1E94D296" w14:textId="77777777" w:rsidR="00590F26" w:rsidRDefault="00590F26" w:rsidP="00590F26">
            <w:pPr>
              <w:pStyle w:val="EMPTYCELLSTYLE"/>
              <w:keepNext/>
            </w:pPr>
          </w:p>
        </w:tc>
        <w:tc>
          <w:tcPr>
            <w:tcW w:w="1424" w:type="dxa"/>
            <w:gridSpan w:val="2"/>
            <w:tcBorders>
              <w:bottom w:val="single" w:sz="8" w:space="0" w:color="000000"/>
            </w:tcBorders>
            <w:tcMar>
              <w:top w:w="0" w:type="dxa"/>
              <w:left w:w="0" w:type="dxa"/>
              <w:bottom w:w="0" w:type="dxa"/>
              <w:right w:w="0" w:type="dxa"/>
            </w:tcMar>
          </w:tcPr>
          <w:p w14:paraId="4E5F77AB" w14:textId="77777777" w:rsidR="00590F26" w:rsidRDefault="00590F26" w:rsidP="00590F26">
            <w:pPr>
              <w:pStyle w:val="EMPTYCELLSTYLE"/>
              <w:keepNext/>
            </w:pPr>
          </w:p>
        </w:tc>
        <w:tc>
          <w:tcPr>
            <w:tcW w:w="194" w:type="dxa"/>
            <w:gridSpan w:val="2"/>
            <w:tcBorders>
              <w:bottom w:val="single" w:sz="8" w:space="0" w:color="000000"/>
            </w:tcBorders>
            <w:tcMar>
              <w:top w:w="0" w:type="dxa"/>
              <w:left w:w="0" w:type="dxa"/>
              <w:bottom w:w="0" w:type="dxa"/>
              <w:right w:w="0" w:type="dxa"/>
            </w:tcMar>
          </w:tcPr>
          <w:p w14:paraId="3F7EB749"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7B4A2F07" w14:textId="77777777" w:rsidR="00590F26" w:rsidRDefault="00590F26" w:rsidP="00590F26">
            <w:pPr>
              <w:pStyle w:val="EMPTYCELLSTYLE"/>
              <w:keepNext/>
            </w:pPr>
          </w:p>
        </w:tc>
        <w:tc>
          <w:tcPr>
            <w:tcW w:w="45" w:type="dxa"/>
            <w:gridSpan w:val="2"/>
            <w:tcBorders>
              <w:bottom w:val="single" w:sz="8" w:space="0" w:color="000000"/>
              <w:right w:val="single" w:sz="8" w:space="0" w:color="000000"/>
            </w:tcBorders>
            <w:tcMar>
              <w:top w:w="0" w:type="dxa"/>
              <w:left w:w="0" w:type="dxa"/>
              <w:bottom w:w="0" w:type="dxa"/>
              <w:right w:w="0" w:type="dxa"/>
            </w:tcMar>
          </w:tcPr>
          <w:p w14:paraId="67FB12A1" w14:textId="77777777" w:rsidR="00590F26" w:rsidRDefault="00590F26" w:rsidP="00590F26">
            <w:pPr>
              <w:pStyle w:val="EMPTYCELLSTYLE"/>
              <w:keepNext/>
            </w:pPr>
          </w:p>
        </w:tc>
        <w:tc>
          <w:tcPr>
            <w:tcW w:w="60" w:type="dxa"/>
            <w:gridSpan w:val="3"/>
          </w:tcPr>
          <w:p w14:paraId="2606AAB1" w14:textId="77777777" w:rsidR="00590F26" w:rsidRDefault="00590F26" w:rsidP="00590F26">
            <w:pPr>
              <w:pStyle w:val="EMPTYCELLSTYLE"/>
              <w:keepNext/>
            </w:pPr>
          </w:p>
        </w:tc>
        <w:tc>
          <w:tcPr>
            <w:tcW w:w="40" w:type="dxa"/>
          </w:tcPr>
          <w:p w14:paraId="68CF19F8" w14:textId="77777777" w:rsidR="00590F26" w:rsidRDefault="00590F26" w:rsidP="00590F26">
            <w:pPr>
              <w:pStyle w:val="EMPTYCELLSTYLE"/>
              <w:keepNext/>
            </w:pPr>
          </w:p>
        </w:tc>
      </w:tr>
      <w:tr w:rsidR="00590F26" w14:paraId="665A2EFE" w14:textId="77777777" w:rsidTr="00247A46">
        <w:trPr>
          <w:gridAfter w:val="2"/>
          <w:wAfter w:w="45" w:type="dxa"/>
          <w:cantSplit/>
        </w:trPr>
        <w:tc>
          <w:tcPr>
            <w:tcW w:w="44" w:type="dxa"/>
            <w:gridSpan w:val="2"/>
          </w:tcPr>
          <w:p w14:paraId="458BD90F" w14:textId="77777777" w:rsidR="00590F26" w:rsidRDefault="00590F26" w:rsidP="00590F26">
            <w:pPr>
              <w:pStyle w:val="EMPTYCELLSTYLE"/>
              <w:keepNext/>
            </w:pPr>
          </w:p>
        </w:tc>
        <w:tc>
          <w:tcPr>
            <w:tcW w:w="3275" w:type="dxa"/>
            <w:gridSpan w:val="4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2112E034" w14:textId="77777777" w:rsidR="00590F26" w:rsidRDefault="00590F26" w:rsidP="00590F26">
            <w:pPr>
              <w:pStyle w:val="tableTD0"/>
              <w:keepNext/>
              <w:keepLines/>
            </w:pPr>
            <w:r>
              <w:t>FLEXA</w:t>
            </w:r>
          </w:p>
        </w:tc>
        <w:tc>
          <w:tcPr>
            <w:tcW w:w="3338" w:type="dxa"/>
            <w:gridSpan w:val="3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6C2FF6DE" w14:textId="77777777" w:rsidR="00590F26" w:rsidRDefault="00590F26" w:rsidP="00590F26">
            <w:pPr>
              <w:pStyle w:val="tableTD0"/>
              <w:keepNext/>
              <w:keepLines/>
              <w:jc w:val="right"/>
            </w:pPr>
            <w:r>
              <w:t>500 000</w:t>
            </w:r>
          </w:p>
        </w:tc>
        <w:tc>
          <w:tcPr>
            <w:tcW w:w="2543" w:type="dxa"/>
            <w:gridSpan w:val="1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071E8389" w14:textId="77777777" w:rsidR="00590F26" w:rsidRDefault="00590F26" w:rsidP="00590F26">
            <w:pPr>
              <w:pStyle w:val="tableTD0"/>
              <w:keepNext/>
              <w:keepLines/>
              <w:jc w:val="right"/>
            </w:pPr>
            <w:r>
              <w:t>5 000 Kč</w:t>
            </w:r>
          </w:p>
        </w:tc>
        <w:tc>
          <w:tcPr>
            <w:tcW w:w="60" w:type="dxa"/>
            <w:gridSpan w:val="3"/>
          </w:tcPr>
          <w:p w14:paraId="38A8CD00" w14:textId="77777777" w:rsidR="00590F26" w:rsidRDefault="00590F26" w:rsidP="00590F26">
            <w:pPr>
              <w:pStyle w:val="EMPTYCELLSTYLE"/>
              <w:keepNext/>
            </w:pPr>
          </w:p>
        </w:tc>
        <w:tc>
          <w:tcPr>
            <w:tcW w:w="40" w:type="dxa"/>
          </w:tcPr>
          <w:p w14:paraId="3ECD559D" w14:textId="77777777" w:rsidR="00590F26" w:rsidRDefault="00590F26" w:rsidP="00590F26">
            <w:pPr>
              <w:pStyle w:val="EMPTYCELLSTYLE"/>
              <w:keepNext/>
            </w:pPr>
          </w:p>
        </w:tc>
      </w:tr>
      <w:tr w:rsidR="00590F26" w14:paraId="063D7C2A" w14:textId="77777777" w:rsidTr="00247A46">
        <w:trPr>
          <w:gridAfter w:val="2"/>
          <w:wAfter w:w="45" w:type="dxa"/>
          <w:cantSplit/>
        </w:trPr>
        <w:tc>
          <w:tcPr>
            <w:tcW w:w="44" w:type="dxa"/>
            <w:gridSpan w:val="2"/>
          </w:tcPr>
          <w:p w14:paraId="2CC9A0A3" w14:textId="77777777" w:rsidR="00590F26" w:rsidRDefault="00590F26" w:rsidP="00590F26">
            <w:pPr>
              <w:pStyle w:val="EMPTYCELLSTYLE"/>
              <w:keepNext/>
            </w:pPr>
          </w:p>
        </w:tc>
        <w:tc>
          <w:tcPr>
            <w:tcW w:w="3275" w:type="dxa"/>
            <w:gridSpan w:val="4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4E24694D" w14:textId="77777777" w:rsidR="00590F26" w:rsidRDefault="00590F26" w:rsidP="00590F26">
            <w:pPr>
              <w:pStyle w:val="tableTD0"/>
              <w:keepNext/>
              <w:keepLines/>
            </w:pPr>
            <w:r>
              <w:t>Povodeň nebo záplava</w:t>
            </w:r>
          </w:p>
        </w:tc>
        <w:tc>
          <w:tcPr>
            <w:tcW w:w="3338" w:type="dxa"/>
            <w:gridSpan w:val="3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65E891E0" w14:textId="77777777" w:rsidR="00590F26" w:rsidRDefault="00590F26" w:rsidP="00590F26">
            <w:pPr>
              <w:pStyle w:val="tableTD0"/>
              <w:keepNext/>
              <w:keepLines/>
              <w:jc w:val="right"/>
            </w:pPr>
            <w:r>
              <w:t>500 000</w:t>
            </w:r>
          </w:p>
        </w:tc>
        <w:tc>
          <w:tcPr>
            <w:tcW w:w="2543" w:type="dxa"/>
            <w:gridSpan w:val="1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26313596" w14:textId="77777777" w:rsidR="00590F26" w:rsidRDefault="00590F26" w:rsidP="00590F26">
            <w:pPr>
              <w:pStyle w:val="tableTD0"/>
              <w:keepNext/>
              <w:keepLines/>
              <w:jc w:val="right"/>
            </w:pPr>
            <w:r>
              <w:t>5 000 Kč</w:t>
            </w:r>
          </w:p>
        </w:tc>
        <w:tc>
          <w:tcPr>
            <w:tcW w:w="60" w:type="dxa"/>
            <w:gridSpan w:val="3"/>
          </w:tcPr>
          <w:p w14:paraId="48E194F5" w14:textId="77777777" w:rsidR="00590F26" w:rsidRDefault="00590F26" w:rsidP="00590F26">
            <w:pPr>
              <w:pStyle w:val="EMPTYCELLSTYLE"/>
              <w:keepNext/>
            </w:pPr>
          </w:p>
        </w:tc>
        <w:tc>
          <w:tcPr>
            <w:tcW w:w="40" w:type="dxa"/>
          </w:tcPr>
          <w:p w14:paraId="111C5033" w14:textId="77777777" w:rsidR="00590F26" w:rsidRDefault="00590F26" w:rsidP="00590F26">
            <w:pPr>
              <w:pStyle w:val="EMPTYCELLSTYLE"/>
              <w:keepNext/>
            </w:pPr>
          </w:p>
        </w:tc>
      </w:tr>
      <w:tr w:rsidR="00590F26" w14:paraId="664F4769" w14:textId="77777777" w:rsidTr="00247A46">
        <w:trPr>
          <w:gridAfter w:val="2"/>
          <w:wAfter w:w="45" w:type="dxa"/>
          <w:cantSplit/>
        </w:trPr>
        <w:tc>
          <w:tcPr>
            <w:tcW w:w="44" w:type="dxa"/>
            <w:gridSpan w:val="2"/>
          </w:tcPr>
          <w:p w14:paraId="7FD0FD3E" w14:textId="77777777" w:rsidR="00590F26" w:rsidRDefault="00590F26" w:rsidP="00590F26">
            <w:pPr>
              <w:pStyle w:val="EMPTYCELLSTYLE"/>
              <w:keepNext/>
            </w:pPr>
          </w:p>
        </w:tc>
        <w:tc>
          <w:tcPr>
            <w:tcW w:w="3275" w:type="dxa"/>
            <w:gridSpan w:val="4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0F903740" w14:textId="77777777" w:rsidR="00590F26" w:rsidRDefault="00590F26" w:rsidP="00590F26">
            <w:pPr>
              <w:pStyle w:val="tableTD0"/>
              <w:keepNext/>
              <w:keepLines/>
            </w:pPr>
            <w:r>
              <w:t>Doplňková živelní nebezpečí</w:t>
            </w:r>
          </w:p>
        </w:tc>
        <w:tc>
          <w:tcPr>
            <w:tcW w:w="3338" w:type="dxa"/>
            <w:gridSpan w:val="3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2AA45251" w14:textId="77777777" w:rsidR="00590F26" w:rsidRDefault="00590F26" w:rsidP="00590F26">
            <w:pPr>
              <w:pStyle w:val="tableTD0"/>
              <w:keepNext/>
              <w:keepLines/>
              <w:jc w:val="right"/>
            </w:pPr>
            <w:r>
              <w:t>500 000</w:t>
            </w:r>
          </w:p>
        </w:tc>
        <w:tc>
          <w:tcPr>
            <w:tcW w:w="2543" w:type="dxa"/>
            <w:gridSpan w:val="1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7CF6AC83" w14:textId="77777777" w:rsidR="00590F26" w:rsidRDefault="00590F26" w:rsidP="00590F26">
            <w:pPr>
              <w:pStyle w:val="tableTD0"/>
              <w:keepNext/>
              <w:keepLines/>
              <w:jc w:val="right"/>
            </w:pPr>
            <w:r>
              <w:t>5 000 Kč</w:t>
            </w:r>
          </w:p>
        </w:tc>
        <w:tc>
          <w:tcPr>
            <w:tcW w:w="60" w:type="dxa"/>
            <w:gridSpan w:val="3"/>
          </w:tcPr>
          <w:p w14:paraId="1E451B8C" w14:textId="77777777" w:rsidR="00590F26" w:rsidRDefault="00590F26" w:rsidP="00590F26">
            <w:pPr>
              <w:pStyle w:val="EMPTYCELLSTYLE"/>
              <w:keepNext/>
            </w:pPr>
          </w:p>
        </w:tc>
        <w:tc>
          <w:tcPr>
            <w:tcW w:w="40" w:type="dxa"/>
          </w:tcPr>
          <w:p w14:paraId="5C3E8A5F" w14:textId="77777777" w:rsidR="00590F26" w:rsidRDefault="00590F26" w:rsidP="00590F26">
            <w:pPr>
              <w:pStyle w:val="EMPTYCELLSTYLE"/>
              <w:keepNext/>
            </w:pPr>
          </w:p>
        </w:tc>
      </w:tr>
      <w:tr w:rsidR="00590F26" w14:paraId="37225855" w14:textId="77777777" w:rsidTr="00247A46">
        <w:trPr>
          <w:gridAfter w:val="2"/>
          <w:wAfter w:w="45" w:type="dxa"/>
          <w:cantSplit/>
        </w:trPr>
        <w:tc>
          <w:tcPr>
            <w:tcW w:w="44" w:type="dxa"/>
            <w:gridSpan w:val="2"/>
          </w:tcPr>
          <w:p w14:paraId="0A736C60" w14:textId="77777777" w:rsidR="00590F26" w:rsidRDefault="00590F26" w:rsidP="00590F26">
            <w:pPr>
              <w:pStyle w:val="EMPTYCELLSTYLE"/>
              <w:keepNext/>
            </w:pPr>
          </w:p>
        </w:tc>
        <w:tc>
          <w:tcPr>
            <w:tcW w:w="3275" w:type="dxa"/>
            <w:gridSpan w:val="4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09116191" w14:textId="77777777" w:rsidR="00590F26" w:rsidRDefault="00590F26" w:rsidP="00590F26">
            <w:pPr>
              <w:pStyle w:val="tableTD0"/>
              <w:keepNext/>
              <w:keepLines/>
            </w:pPr>
            <w:r>
              <w:t>Vodovodní škoda</w:t>
            </w:r>
          </w:p>
        </w:tc>
        <w:tc>
          <w:tcPr>
            <w:tcW w:w="3338" w:type="dxa"/>
            <w:gridSpan w:val="3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7AD89E1C" w14:textId="77777777" w:rsidR="00590F26" w:rsidRDefault="00590F26" w:rsidP="00590F26">
            <w:pPr>
              <w:pStyle w:val="tableTD0"/>
              <w:keepNext/>
              <w:keepLines/>
              <w:jc w:val="right"/>
            </w:pPr>
            <w:r>
              <w:t>500 000</w:t>
            </w:r>
          </w:p>
        </w:tc>
        <w:tc>
          <w:tcPr>
            <w:tcW w:w="2543" w:type="dxa"/>
            <w:gridSpan w:val="1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63369F57" w14:textId="77777777" w:rsidR="00590F26" w:rsidRDefault="00590F26" w:rsidP="00590F26">
            <w:pPr>
              <w:pStyle w:val="tableTD0"/>
              <w:keepNext/>
              <w:keepLines/>
              <w:jc w:val="right"/>
            </w:pPr>
            <w:r>
              <w:t>5 000 Kč</w:t>
            </w:r>
          </w:p>
        </w:tc>
        <w:tc>
          <w:tcPr>
            <w:tcW w:w="60" w:type="dxa"/>
            <w:gridSpan w:val="3"/>
          </w:tcPr>
          <w:p w14:paraId="418BC085" w14:textId="77777777" w:rsidR="00590F26" w:rsidRDefault="00590F26" w:rsidP="00590F26">
            <w:pPr>
              <w:pStyle w:val="EMPTYCELLSTYLE"/>
              <w:keepNext/>
            </w:pPr>
          </w:p>
        </w:tc>
        <w:tc>
          <w:tcPr>
            <w:tcW w:w="40" w:type="dxa"/>
          </w:tcPr>
          <w:p w14:paraId="29658815" w14:textId="77777777" w:rsidR="00590F26" w:rsidRDefault="00590F26" w:rsidP="00590F26">
            <w:pPr>
              <w:pStyle w:val="EMPTYCELLSTYLE"/>
              <w:keepNext/>
            </w:pPr>
          </w:p>
        </w:tc>
      </w:tr>
      <w:tr w:rsidR="00590F26" w14:paraId="37523FC9" w14:textId="77777777" w:rsidTr="00247A46">
        <w:trPr>
          <w:gridAfter w:val="2"/>
          <w:wAfter w:w="45" w:type="dxa"/>
          <w:cantSplit/>
        </w:trPr>
        <w:tc>
          <w:tcPr>
            <w:tcW w:w="44" w:type="dxa"/>
            <w:gridSpan w:val="2"/>
          </w:tcPr>
          <w:p w14:paraId="3BA39264" w14:textId="77777777" w:rsidR="00590F26" w:rsidRDefault="00590F26" w:rsidP="00590F26">
            <w:pPr>
              <w:pStyle w:val="EMPTYCELLSTYLE"/>
              <w:keepNext/>
            </w:pPr>
          </w:p>
        </w:tc>
        <w:tc>
          <w:tcPr>
            <w:tcW w:w="3275" w:type="dxa"/>
            <w:gridSpan w:val="4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0D33D42F" w14:textId="1A203F01" w:rsidR="00590F26" w:rsidRDefault="00590F26" w:rsidP="00590F26">
            <w:pPr>
              <w:pStyle w:val="tableTD0"/>
              <w:keepNext/>
              <w:keepLines/>
            </w:pPr>
            <w:r w:rsidRPr="006B5761">
              <w:rPr>
                <w:b/>
                <w:bCs/>
              </w:rPr>
              <w:t>Odcizení</w:t>
            </w:r>
            <w:r>
              <w:rPr>
                <w:b/>
                <w:bCs/>
              </w:rPr>
              <w:t xml:space="preserve"> – zabezpečení dle příloh č.3 a 3 a)</w:t>
            </w:r>
          </w:p>
        </w:tc>
        <w:tc>
          <w:tcPr>
            <w:tcW w:w="3338" w:type="dxa"/>
            <w:gridSpan w:val="3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185FB7FD" w14:textId="77777777" w:rsidR="00590F26" w:rsidRDefault="00590F26" w:rsidP="00590F26">
            <w:pPr>
              <w:pStyle w:val="tableTD0"/>
              <w:keepNext/>
              <w:keepLines/>
              <w:jc w:val="right"/>
            </w:pPr>
            <w:r>
              <w:t>500 000</w:t>
            </w:r>
          </w:p>
        </w:tc>
        <w:tc>
          <w:tcPr>
            <w:tcW w:w="2543" w:type="dxa"/>
            <w:gridSpan w:val="1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2B221F22" w14:textId="77777777" w:rsidR="00590F26" w:rsidRDefault="00590F26" w:rsidP="00590F26">
            <w:pPr>
              <w:pStyle w:val="tableTD0"/>
              <w:keepNext/>
              <w:keepLines/>
              <w:jc w:val="right"/>
            </w:pPr>
            <w:r>
              <w:t>5 000 Kč</w:t>
            </w:r>
          </w:p>
        </w:tc>
        <w:tc>
          <w:tcPr>
            <w:tcW w:w="60" w:type="dxa"/>
            <w:gridSpan w:val="3"/>
          </w:tcPr>
          <w:p w14:paraId="571113FF" w14:textId="77777777" w:rsidR="00590F26" w:rsidRDefault="00590F26" w:rsidP="00590F26">
            <w:pPr>
              <w:pStyle w:val="EMPTYCELLSTYLE"/>
              <w:keepNext/>
            </w:pPr>
          </w:p>
        </w:tc>
        <w:tc>
          <w:tcPr>
            <w:tcW w:w="40" w:type="dxa"/>
          </w:tcPr>
          <w:p w14:paraId="453903C4" w14:textId="77777777" w:rsidR="00590F26" w:rsidRDefault="00590F26" w:rsidP="00590F26">
            <w:pPr>
              <w:pStyle w:val="EMPTYCELLSTYLE"/>
              <w:keepNext/>
            </w:pPr>
          </w:p>
        </w:tc>
      </w:tr>
      <w:tr w:rsidR="00590F26" w14:paraId="5B237A20" w14:textId="77777777" w:rsidTr="00247A46">
        <w:trPr>
          <w:gridAfter w:val="2"/>
          <w:wAfter w:w="45" w:type="dxa"/>
          <w:cantSplit/>
        </w:trPr>
        <w:tc>
          <w:tcPr>
            <w:tcW w:w="44" w:type="dxa"/>
            <w:gridSpan w:val="2"/>
          </w:tcPr>
          <w:p w14:paraId="6965C3BB" w14:textId="77777777" w:rsidR="00590F26" w:rsidRDefault="00590F26" w:rsidP="00590F26">
            <w:pPr>
              <w:pStyle w:val="EMPTYCELLSTYLE"/>
              <w:keepNext/>
            </w:pPr>
          </w:p>
        </w:tc>
        <w:tc>
          <w:tcPr>
            <w:tcW w:w="9156" w:type="dxa"/>
            <w:gridSpan w:val="98"/>
            <w:tcMar>
              <w:top w:w="0" w:type="dxa"/>
              <w:left w:w="0" w:type="dxa"/>
              <w:bottom w:w="0" w:type="dxa"/>
              <w:right w:w="0" w:type="dxa"/>
            </w:tcMar>
          </w:tcPr>
          <w:p w14:paraId="2BE452CA" w14:textId="77777777" w:rsidR="00590F26" w:rsidRDefault="00590F26" w:rsidP="00590F26">
            <w:pPr>
              <w:pStyle w:val="beznyText"/>
            </w:pPr>
          </w:p>
          <w:p w14:paraId="0012C23E" w14:textId="77777777" w:rsidR="00590F26" w:rsidRDefault="00590F26" w:rsidP="00590F26"/>
        </w:tc>
        <w:tc>
          <w:tcPr>
            <w:tcW w:w="60" w:type="dxa"/>
            <w:gridSpan w:val="3"/>
          </w:tcPr>
          <w:p w14:paraId="6AB267D0" w14:textId="77777777" w:rsidR="00590F26" w:rsidRDefault="00590F26" w:rsidP="00590F26">
            <w:pPr>
              <w:pStyle w:val="EMPTYCELLSTYLE"/>
            </w:pPr>
          </w:p>
        </w:tc>
        <w:tc>
          <w:tcPr>
            <w:tcW w:w="40" w:type="dxa"/>
          </w:tcPr>
          <w:p w14:paraId="5945859B" w14:textId="77777777" w:rsidR="00590F26" w:rsidRDefault="00590F26" w:rsidP="00590F26">
            <w:pPr>
              <w:pStyle w:val="EMPTYCELLSTYLE"/>
            </w:pPr>
          </w:p>
        </w:tc>
      </w:tr>
      <w:tr w:rsidR="005F055B" w14:paraId="25B16C32" w14:textId="77777777" w:rsidTr="00247A46">
        <w:trPr>
          <w:gridAfter w:val="2"/>
          <w:wAfter w:w="45" w:type="dxa"/>
          <w:cantSplit/>
        </w:trPr>
        <w:tc>
          <w:tcPr>
            <w:tcW w:w="44" w:type="dxa"/>
            <w:gridSpan w:val="2"/>
          </w:tcPr>
          <w:p w14:paraId="7B111043" w14:textId="77777777" w:rsidR="00590F26" w:rsidRDefault="00590F26" w:rsidP="00590F26">
            <w:pPr>
              <w:pStyle w:val="EMPTYCELLSTYLE"/>
              <w:keepNext/>
            </w:pPr>
          </w:p>
        </w:tc>
        <w:tc>
          <w:tcPr>
            <w:tcW w:w="40" w:type="dxa"/>
            <w:gridSpan w:val="2"/>
            <w:tcBorders>
              <w:top w:val="single" w:sz="8" w:space="0" w:color="000000"/>
              <w:left w:val="single" w:sz="8" w:space="0" w:color="000000"/>
            </w:tcBorders>
            <w:shd w:val="clear" w:color="auto" w:fill="FFFFFF"/>
            <w:tcMar>
              <w:top w:w="0" w:type="dxa"/>
              <w:left w:w="0" w:type="dxa"/>
              <w:bottom w:w="0" w:type="dxa"/>
              <w:right w:w="0" w:type="dxa"/>
            </w:tcMar>
          </w:tcPr>
          <w:p w14:paraId="58A9D718" w14:textId="77777777" w:rsidR="00590F26" w:rsidRDefault="00590F26" w:rsidP="00590F26">
            <w:pPr>
              <w:pStyle w:val="EMPTYCELLSTYLE"/>
              <w:keepNext/>
            </w:pPr>
          </w:p>
        </w:tc>
        <w:tc>
          <w:tcPr>
            <w:tcW w:w="258" w:type="dxa"/>
            <w:gridSpan w:val="2"/>
            <w:tcBorders>
              <w:top w:val="single" w:sz="8" w:space="0" w:color="000000"/>
            </w:tcBorders>
            <w:shd w:val="clear" w:color="auto" w:fill="FFFFFF"/>
            <w:tcMar>
              <w:top w:w="0" w:type="dxa"/>
              <w:left w:w="0" w:type="dxa"/>
              <w:bottom w:w="0" w:type="dxa"/>
              <w:right w:w="0" w:type="dxa"/>
            </w:tcMar>
          </w:tcPr>
          <w:p w14:paraId="06AD9E32"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4D9A9BE9" w14:textId="77777777" w:rsidR="00590F26" w:rsidRDefault="00590F26" w:rsidP="00590F26">
            <w:pPr>
              <w:pStyle w:val="EMPTYCELLSTYLE"/>
              <w:keepNext/>
            </w:pPr>
          </w:p>
        </w:tc>
        <w:tc>
          <w:tcPr>
            <w:tcW w:w="59" w:type="dxa"/>
            <w:gridSpan w:val="3"/>
            <w:tcBorders>
              <w:top w:val="single" w:sz="8" w:space="0" w:color="000000"/>
            </w:tcBorders>
            <w:shd w:val="clear" w:color="auto" w:fill="FFFFFF"/>
            <w:tcMar>
              <w:top w:w="0" w:type="dxa"/>
              <w:left w:w="0" w:type="dxa"/>
              <w:bottom w:w="0" w:type="dxa"/>
              <w:right w:w="0" w:type="dxa"/>
            </w:tcMar>
          </w:tcPr>
          <w:p w14:paraId="3F5C18E1" w14:textId="77777777" w:rsidR="00590F26" w:rsidRDefault="00590F26" w:rsidP="00590F26">
            <w:pPr>
              <w:pStyle w:val="EMPTYCELLSTYLE"/>
              <w:keepNext/>
            </w:pPr>
          </w:p>
        </w:tc>
        <w:tc>
          <w:tcPr>
            <w:tcW w:w="100" w:type="dxa"/>
            <w:gridSpan w:val="3"/>
            <w:tcBorders>
              <w:top w:val="single" w:sz="8" w:space="0" w:color="000000"/>
            </w:tcBorders>
            <w:shd w:val="clear" w:color="auto" w:fill="FFFFFF"/>
            <w:tcMar>
              <w:top w:w="0" w:type="dxa"/>
              <w:left w:w="0" w:type="dxa"/>
              <w:bottom w:w="0" w:type="dxa"/>
              <w:right w:w="0" w:type="dxa"/>
            </w:tcMar>
          </w:tcPr>
          <w:p w14:paraId="4B334468" w14:textId="77777777" w:rsidR="00590F26" w:rsidRDefault="00590F26" w:rsidP="00590F26">
            <w:pPr>
              <w:pStyle w:val="EMPTYCELLSTYLE"/>
              <w:keepNext/>
            </w:pPr>
          </w:p>
        </w:tc>
        <w:tc>
          <w:tcPr>
            <w:tcW w:w="100" w:type="dxa"/>
            <w:gridSpan w:val="3"/>
            <w:tcBorders>
              <w:top w:val="single" w:sz="8" w:space="0" w:color="000000"/>
            </w:tcBorders>
            <w:shd w:val="clear" w:color="auto" w:fill="FFFFFF"/>
            <w:tcMar>
              <w:top w:w="0" w:type="dxa"/>
              <w:left w:w="0" w:type="dxa"/>
              <w:bottom w:w="0" w:type="dxa"/>
              <w:right w:w="0" w:type="dxa"/>
            </w:tcMar>
          </w:tcPr>
          <w:p w14:paraId="08D42D5D" w14:textId="77777777" w:rsidR="00590F26" w:rsidRDefault="00590F26" w:rsidP="00590F26">
            <w:pPr>
              <w:pStyle w:val="EMPTYCELLSTYLE"/>
              <w:keepNext/>
            </w:pPr>
          </w:p>
        </w:tc>
        <w:tc>
          <w:tcPr>
            <w:tcW w:w="60" w:type="dxa"/>
            <w:gridSpan w:val="3"/>
            <w:tcBorders>
              <w:top w:val="single" w:sz="8" w:space="0" w:color="000000"/>
            </w:tcBorders>
            <w:shd w:val="clear" w:color="auto" w:fill="FFFFFF"/>
            <w:tcMar>
              <w:top w:w="0" w:type="dxa"/>
              <w:left w:w="0" w:type="dxa"/>
              <w:bottom w:w="0" w:type="dxa"/>
              <w:right w:w="0" w:type="dxa"/>
            </w:tcMar>
          </w:tcPr>
          <w:p w14:paraId="4EDD0B9F"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1113AD81" w14:textId="77777777" w:rsidR="00590F26" w:rsidRDefault="00590F26" w:rsidP="00590F26">
            <w:pPr>
              <w:pStyle w:val="EMPTYCELLSTYLE"/>
              <w:keepNext/>
            </w:pPr>
          </w:p>
        </w:tc>
        <w:tc>
          <w:tcPr>
            <w:tcW w:w="200" w:type="dxa"/>
            <w:gridSpan w:val="3"/>
            <w:tcBorders>
              <w:top w:val="single" w:sz="8" w:space="0" w:color="000000"/>
            </w:tcBorders>
            <w:shd w:val="clear" w:color="auto" w:fill="FFFFFF"/>
            <w:tcMar>
              <w:top w:w="0" w:type="dxa"/>
              <w:left w:w="0" w:type="dxa"/>
              <w:bottom w:w="0" w:type="dxa"/>
              <w:right w:w="0" w:type="dxa"/>
            </w:tcMar>
          </w:tcPr>
          <w:p w14:paraId="3AF3E011"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38E7BA7A" w14:textId="77777777" w:rsidR="00590F26" w:rsidRDefault="00590F26" w:rsidP="00590F26">
            <w:pPr>
              <w:pStyle w:val="EMPTYCELLSTYLE"/>
              <w:keepNext/>
            </w:pPr>
          </w:p>
        </w:tc>
        <w:tc>
          <w:tcPr>
            <w:tcW w:w="898" w:type="dxa"/>
            <w:gridSpan w:val="2"/>
            <w:tcBorders>
              <w:top w:val="single" w:sz="8" w:space="0" w:color="000000"/>
            </w:tcBorders>
            <w:shd w:val="clear" w:color="auto" w:fill="FFFFFF"/>
            <w:tcMar>
              <w:top w:w="0" w:type="dxa"/>
              <w:left w:w="0" w:type="dxa"/>
              <w:bottom w:w="0" w:type="dxa"/>
              <w:right w:w="0" w:type="dxa"/>
            </w:tcMar>
          </w:tcPr>
          <w:p w14:paraId="2CE9AD0B" w14:textId="77777777" w:rsidR="00590F26" w:rsidRDefault="00590F26" w:rsidP="00590F26">
            <w:pPr>
              <w:pStyle w:val="EMPTYCELLSTYLE"/>
              <w:keepNext/>
            </w:pPr>
          </w:p>
        </w:tc>
        <w:tc>
          <w:tcPr>
            <w:tcW w:w="180" w:type="dxa"/>
            <w:gridSpan w:val="2"/>
            <w:tcBorders>
              <w:top w:val="single" w:sz="8" w:space="0" w:color="000000"/>
            </w:tcBorders>
            <w:shd w:val="clear" w:color="auto" w:fill="FFFFFF"/>
            <w:tcMar>
              <w:top w:w="0" w:type="dxa"/>
              <w:left w:w="0" w:type="dxa"/>
              <w:bottom w:w="0" w:type="dxa"/>
              <w:right w:w="0" w:type="dxa"/>
            </w:tcMar>
          </w:tcPr>
          <w:p w14:paraId="1BA046DB" w14:textId="77777777" w:rsidR="00590F26" w:rsidRDefault="00590F26" w:rsidP="00590F26">
            <w:pPr>
              <w:pStyle w:val="EMPTYCELLSTYLE"/>
              <w:keepNext/>
            </w:pPr>
          </w:p>
        </w:tc>
        <w:tc>
          <w:tcPr>
            <w:tcW w:w="400" w:type="dxa"/>
            <w:gridSpan w:val="2"/>
            <w:tcBorders>
              <w:top w:val="single" w:sz="8" w:space="0" w:color="000000"/>
            </w:tcBorders>
            <w:shd w:val="clear" w:color="auto" w:fill="FFFFFF"/>
            <w:tcMar>
              <w:top w:w="0" w:type="dxa"/>
              <w:left w:w="0" w:type="dxa"/>
              <w:bottom w:w="0" w:type="dxa"/>
              <w:right w:w="0" w:type="dxa"/>
            </w:tcMar>
          </w:tcPr>
          <w:p w14:paraId="6ECAFA73"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7BF70523" w14:textId="77777777" w:rsidR="00590F26" w:rsidRDefault="00590F26" w:rsidP="00590F26">
            <w:pPr>
              <w:pStyle w:val="EMPTYCELLSTYLE"/>
              <w:keepNext/>
            </w:pPr>
          </w:p>
        </w:tc>
        <w:tc>
          <w:tcPr>
            <w:tcW w:w="260" w:type="dxa"/>
            <w:gridSpan w:val="2"/>
            <w:tcBorders>
              <w:top w:val="single" w:sz="8" w:space="0" w:color="000000"/>
            </w:tcBorders>
            <w:shd w:val="clear" w:color="auto" w:fill="FFFFFF"/>
            <w:tcMar>
              <w:top w:w="0" w:type="dxa"/>
              <w:left w:w="0" w:type="dxa"/>
              <w:bottom w:w="0" w:type="dxa"/>
              <w:right w:w="0" w:type="dxa"/>
            </w:tcMar>
          </w:tcPr>
          <w:p w14:paraId="4E8CF731"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10F3E6CC" w14:textId="77777777" w:rsidR="00590F26" w:rsidRDefault="00590F26" w:rsidP="00590F26">
            <w:pPr>
              <w:pStyle w:val="EMPTYCELLSTYLE"/>
              <w:keepNext/>
            </w:pPr>
          </w:p>
        </w:tc>
        <w:tc>
          <w:tcPr>
            <w:tcW w:w="120" w:type="dxa"/>
            <w:gridSpan w:val="2"/>
            <w:tcBorders>
              <w:top w:val="single" w:sz="8" w:space="0" w:color="000000"/>
            </w:tcBorders>
            <w:shd w:val="clear" w:color="auto" w:fill="FFFFFF"/>
            <w:tcMar>
              <w:top w:w="0" w:type="dxa"/>
              <w:left w:w="0" w:type="dxa"/>
              <w:bottom w:w="0" w:type="dxa"/>
              <w:right w:w="0" w:type="dxa"/>
            </w:tcMar>
          </w:tcPr>
          <w:p w14:paraId="77E9EB56" w14:textId="77777777" w:rsidR="00590F26" w:rsidRDefault="00590F26" w:rsidP="00590F26">
            <w:pPr>
              <w:pStyle w:val="EMPTYCELLSTYLE"/>
              <w:keepNext/>
            </w:pPr>
          </w:p>
        </w:tc>
        <w:tc>
          <w:tcPr>
            <w:tcW w:w="40" w:type="dxa"/>
            <w:gridSpan w:val="2"/>
            <w:tcBorders>
              <w:top w:val="single" w:sz="8" w:space="0" w:color="000000"/>
              <w:right w:val="single" w:sz="8" w:space="0" w:color="000000"/>
            </w:tcBorders>
            <w:shd w:val="clear" w:color="auto" w:fill="FFFFFF"/>
            <w:tcMar>
              <w:top w:w="0" w:type="dxa"/>
              <w:left w:w="0" w:type="dxa"/>
              <w:bottom w:w="0" w:type="dxa"/>
              <w:right w:w="0" w:type="dxa"/>
            </w:tcMar>
          </w:tcPr>
          <w:p w14:paraId="63F62A2A" w14:textId="77777777" w:rsidR="00590F26" w:rsidRDefault="00590F26" w:rsidP="00590F26">
            <w:pPr>
              <w:pStyle w:val="EMPTYCELLSTYLE"/>
              <w:keepNext/>
            </w:pPr>
          </w:p>
        </w:tc>
        <w:tc>
          <w:tcPr>
            <w:tcW w:w="40" w:type="dxa"/>
            <w:gridSpan w:val="2"/>
            <w:tcBorders>
              <w:top w:val="single" w:sz="8" w:space="0" w:color="000000"/>
              <w:left w:val="single" w:sz="8" w:space="0" w:color="000000"/>
            </w:tcBorders>
            <w:shd w:val="clear" w:color="auto" w:fill="FFFFFF"/>
            <w:tcMar>
              <w:top w:w="0" w:type="dxa"/>
              <w:left w:w="0" w:type="dxa"/>
              <w:bottom w:w="0" w:type="dxa"/>
              <w:right w:w="0" w:type="dxa"/>
            </w:tcMar>
          </w:tcPr>
          <w:p w14:paraId="75BC8B0F" w14:textId="77777777" w:rsidR="00590F26" w:rsidRDefault="00590F26" w:rsidP="00590F26">
            <w:pPr>
              <w:pStyle w:val="EMPTYCELLSTYLE"/>
              <w:keepNext/>
            </w:pPr>
          </w:p>
        </w:tc>
        <w:tc>
          <w:tcPr>
            <w:tcW w:w="320" w:type="dxa"/>
            <w:gridSpan w:val="2"/>
            <w:tcBorders>
              <w:top w:val="single" w:sz="8" w:space="0" w:color="000000"/>
            </w:tcBorders>
            <w:shd w:val="clear" w:color="auto" w:fill="FFFFFF"/>
            <w:tcMar>
              <w:top w:w="0" w:type="dxa"/>
              <w:left w:w="0" w:type="dxa"/>
              <w:bottom w:w="0" w:type="dxa"/>
              <w:right w:w="0" w:type="dxa"/>
            </w:tcMar>
          </w:tcPr>
          <w:p w14:paraId="5D2FBDAD"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0B8C802D" w14:textId="77777777" w:rsidR="00590F26" w:rsidRDefault="00590F26" w:rsidP="00590F26">
            <w:pPr>
              <w:pStyle w:val="EMPTYCELLSTYLE"/>
              <w:keepNext/>
            </w:pPr>
          </w:p>
        </w:tc>
        <w:tc>
          <w:tcPr>
            <w:tcW w:w="100" w:type="dxa"/>
            <w:gridSpan w:val="2"/>
            <w:tcBorders>
              <w:top w:val="single" w:sz="8" w:space="0" w:color="000000"/>
            </w:tcBorders>
            <w:shd w:val="clear" w:color="auto" w:fill="FFFFFF"/>
            <w:tcMar>
              <w:top w:w="0" w:type="dxa"/>
              <w:left w:w="0" w:type="dxa"/>
              <w:bottom w:w="0" w:type="dxa"/>
              <w:right w:w="0" w:type="dxa"/>
            </w:tcMar>
          </w:tcPr>
          <w:p w14:paraId="281DE829" w14:textId="77777777" w:rsidR="00590F26" w:rsidRDefault="00590F26" w:rsidP="00590F26">
            <w:pPr>
              <w:pStyle w:val="EMPTYCELLSTYLE"/>
              <w:keepNext/>
            </w:pPr>
          </w:p>
        </w:tc>
        <w:tc>
          <w:tcPr>
            <w:tcW w:w="300" w:type="dxa"/>
            <w:gridSpan w:val="2"/>
            <w:tcBorders>
              <w:top w:val="single" w:sz="8" w:space="0" w:color="000000"/>
            </w:tcBorders>
            <w:shd w:val="clear" w:color="auto" w:fill="FFFFFF"/>
            <w:tcMar>
              <w:top w:w="0" w:type="dxa"/>
              <w:left w:w="0" w:type="dxa"/>
              <w:bottom w:w="0" w:type="dxa"/>
              <w:right w:w="0" w:type="dxa"/>
            </w:tcMar>
          </w:tcPr>
          <w:p w14:paraId="1E602E02" w14:textId="77777777" w:rsidR="00590F26" w:rsidRDefault="00590F26" w:rsidP="00590F26">
            <w:pPr>
              <w:pStyle w:val="EMPTYCELLSTYLE"/>
              <w:keepNext/>
            </w:pPr>
          </w:p>
        </w:tc>
        <w:tc>
          <w:tcPr>
            <w:tcW w:w="300" w:type="dxa"/>
            <w:gridSpan w:val="2"/>
            <w:tcBorders>
              <w:top w:val="single" w:sz="8" w:space="0" w:color="000000"/>
            </w:tcBorders>
            <w:shd w:val="clear" w:color="auto" w:fill="FFFFFF"/>
            <w:tcMar>
              <w:top w:w="0" w:type="dxa"/>
              <w:left w:w="0" w:type="dxa"/>
              <w:bottom w:w="0" w:type="dxa"/>
              <w:right w:w="0" w:type="dxa"/>
            </w:tcMar>
          </w:tcPr>
          <w:p w14:paraId="6AD1D6A5" w14:textId="77777777" w:rsidR="00590F26" w:rsidRDefault="00590F26" w:rsidP="00590F26">
            <w:pPr>
              <w:pStyle w:val="EMPTYCELLSTYLE"/>
              <w:keepNext/>
            </w:pPr>
          </w:p>
        </w:tc>
        <w:tc>
          <w:tcPr>
            <w:tcW w:w="140" w:type="dxa"/>
            <w:gridSpan w:val="2"/>
            <w:tcBorders>
              <w:top w:val="single" w:sz="8" w:space="0" w:color="000000"/>
            </w:tcBorders>
            <w:shd w:val="clear" w:color="auto" w:fill="FFFFFF"/>
            <w:tcMar>
              <w:top w:w="0" w:type="dxa"/>
              <w:left w:w="0" w:type="dxa"/>
              <w:bottom w:w="0" w:type="dxa"/>
              <w:right w:w="0" w:type="dxa"/>
            </w:tcMar>
          </w:tcPr>
          <w:p w14:paraId="0F246291" w14:textId="77777777" w:rsidR="00590F26" w:rsidRDefault="00590F26" w:rsidP="00590F26">
            <w:pPr>
              <w:pStyle w:val="EMPTYCELLSTYLE"/>
              <w:keepNext/>
            </w:pPr>
          </w:p>
        </w:tc>
        <w:tc>
          <w:tcPr>
            <w:tcW w:w="360" w:type="dxa"/>
            <w:gridSpan w:val="2"/>
            <w:tcBorders>
              <w:top w:val="single" w:sz="8" w:space="0" w:color="000000"/>
            </w:tcBorders>
            <w:shd w:val="clear" w:color="auto" w:fill="FFFFFF"/>
            <w:tcMar>
              <w:top w:w="0" w:type="dxa"/>
              <w:left w:w="0" w:type="dxa"/>
              <w:bottom w:w="0" w:type="dxa"/>
              <w:right w:w="0" w:type="dxa"/>
            </w:tcMar>
          </w:tcPr>
          <w:p w14:paraId="01E61A70"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7390F248"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1AABABD2" w14:textId="77777777" w:rsidR="00590F26" w:rsidRDefault="00590F26" w:rsidP="00590F26">
            <w:pPr>
              <w:pStyle w:val="EMPTYCELLSTYLE"/>
              <w:keepNext/>
            </w:pPr>
          </w:p>
        </w:tc>
        <w:tc>
          <w:tcPr>
            <w:tcW w:w="320" w:type="dxa"/>
            <w:gridSpan w:val="3"/>
            <w:tcBorders>
              <w:top w:val="single" w:sz="8" w:space="0" w:color="000000"/>
            </w:tcBorders>
            <w:shd w:val="clear" w:color="auto" w:fill="FFFFFF"/>
            <w:tcMar>
              <w:top w:w="0" w:type="dxa"/>
              <w:left w:w="0" w:type="dxa"/>
              <w:bottom w:w="0" w:type="dxa"/>
              <w:right w:w="0" w:type="dxa"/>
            </w:tcMar>
          </w:tcPr>
          <w:p w14:paraId="46EB64D7" w14:textId="77777777" w:rsidR="00590F26" w:rsidRDefault="00590F26" w:rsidP="00590F26">
            <w:pPr>
              <w:pStyle w:val="EMPTYCELLSTYLE"/>
              <w:keepNext/>
            </w:pPr>
          </w:p>
        </w:tc>
        <w:tc>
          <w:tcPr>
            <w:tcW w:w="200" w:type="dxa"/>
            <w:gridSpan w:val="3"/>
            <w:tcBorders>
              <w:top w:val="single" w:sz="8" w:space="0" w:color="000000"/>
            </w:tcBorders>
            <w:shd w:val="clear" w:color="auto" w:fill="FFFFFF"/>
            <w:tcMar>
              <w:top w:w="0" w:type="dxa"/>
              <w:left w:w="0" w:type="dxa"/>
              <w:bottom w:w="0" w:type="dxa"/>
              <w:right w:w="0" w:type="dxa"/>
            </w:tcMar>
          </w:tcPr>
          <w:p w14:paraId="4F8865DE"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3EB8E6B7"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5677D7FD" w14:textId="77777777" w:rsidR="00590F26" w:rsidRDefault="00590F26" w:rsidP="00590F26">
            <w:pPr>
              <w:pStyle w:val="EMPTYCELLSTYLE"/>
              <w:keepNext/>
            </w:pPr>
          </w:p>
        </w:tc>
        <w:tc>
          <w:tcPr>
            <w:tcW w:w="778" w:type="dxa"/>
            <w:gridSpan w:val="2"/>
            <w:tcBorders>
              <w:top w:val="single" w:sz="8" w:space="0" w:color="000000"/>
            </w:tcBorders>
            <w:shd w:val="clear" w:color="auto" w:fill="FFFFFF"/>
            <w:tcMar>
              <w:top w:w="0" w:type="dxa"/>
              <w:left w:w="0" w:type="dxa"/>
              <w:bottom w:w="0" w:type="dxa"/>
              <w:right w:w="0" w:type="dxa"/>
            </w:tcMar>
          </w:tcPr>
          <w:p w14:paraId="4EA5F920" w14:textId="77777777" w:rsidR="00590F26" w:rsidRDefault="00590F26" w:rsidP="00590F26">
            <w:pPr>
              <w:pStyle w:val="EMPTYCELLSTYLE"/>
              <w:keepNext/>
            </w:pPr>
          </w:p>
        </w:tc>
        <w:tc>
          <w:tcPr>
            <w:tcW w:w="40" w:type="dxa"/>
            <w:gridSpan w:val="2"/>
            <w:tcBorders>
              <w:top w:val="single" w:sz="8" w:space="0" w:color="000000"/>
              <w:right w:val="single" w:sz="8" w:space="0" w:color="000000"/>
            </w:tcBorders>
            <w:shd w:val="clear" w:color="auto" w:fill="FFFFFF"/>
            <w:tcMar>
              <w:top w:w="0" w:type="dxa"/>
              <w:left w:w="0" w:type="dxa"/>
              <w:bottom w:w="0" w:type="dxa"/>
              <w:right w:w="0" w:type="dxa"/>
            </w:tcMar>
          </w:tcPr>
          <w:p w14:paraId="50530FE6" w14:textId="77777777" w:rsidR="00590F26" w:rsidRDefault="00590F26" w:rsidP="00590F26">
            <w:pPr>
              <w:pStyle w:val="EMPTYCELLSTYLE"/>
              <w:keepNext/>
            </w:pPr>
          </w:p>
        </w:tc>
        <w:tc>
          <w:tcPr>
            <w:tcW w:w="40" w:type="dxa"/>
            <w:gridSpan w:val="2"/>
            <w:tcBorders>
              <w:top w:val="single" w:sz="8" w:space="0" w:color="000000"/>
              <w:left w:val="single" w:sz="8" w:space="0" w:color="000000"/>
            </w:tcBorders>
            <w:shd w:val="clear" w:color="auto" w:fill="FFFFFF"/>
            <w:tcMar>
              <w:top w:w="0" w:type="dxa"/>
              <w:left w:w="0" w:type="dxa"/>
              <w:bottom w:w="0" w:type="dxa"/>
              <w:right w:w="0" w:type="dxa"/>
            </w:tcMar>
          </w:tcPr>
          <w:p w14:paraId="1D95CB24" w14:textId="77777777" w:rsidR="00590F26" w:rsidRDefault="00590F26" w:rsidP="00590F26">
            <w:pPr>
              <w:pStyle w:val="EMPTYCELLSTYLE"/>
              <w:keepNext/>
            </w:pPr>
          </w:p>
        </w:tc>
        <w:tc>
          <w:tcPr>
            <w:tcW w:w="560" w:type="dxa"/>
            <w:gridSpan w:val="2"/>
            <w:tcBorders>
              <w:top w:val="single" w:sz="8" w:space="0" w:color="000000"/>
            </w:tcBorders>
            <w:shd w:val="clear" w:color="auto" w:fill="FFFFFF"/>
            <w:tcMar>
              <w:top w:w="0" w:type="dxa"/>
              <w:left w:w="0" w:type="dxa"/>
              <w:bottom w:w="0" w:type="dxa"/>
              <w:right w:w="0" w:type="dxa"/>
            </w:tcMar>
          </w:tcPr>
          <w:p w14:paraId="169EDCBA" w14:textId="77777777" w:rsidR="00590F26" w:rsidRDefault="00590F26" w:rsidP="00590F26">
            <w:pPr>
              <w:pStyle w:val="EMPTYCELLSTYLE"/>
              <w:keepNext/>
            </w:pPr>
          </w:p>
        </w:tc>
        <w:tc>
          <w:tcPr>
            <w:tcW w:w="100" w:type="dxa"/>
            <w:gridSpan w:val="2"/>
            <w:tcBorders>
              <w:top w:val="single" w:sz="8" w:space="0" w:color="000000"/>
            </w:tcBorders>
            <w:shd w:val="clear" w:color="auto" w:fill="FFFFFF"/>
            <w:tcMar>
              <w:top w:w="0" w:type="dxa"/>
              <w:left w:w="0" w:type="dxa"/>
              <w:bottom w:w="0" w:type="dxa"/>
              <w:right w:w="0" w:type="dxa"/>
            </w:tcMar>
          </w:tcPr>
          <w:p w14:paraId="67868B55" w14:textId="77777777" w:rsidR="00590F26" w:rsidRDefault="00590F26" w:rsidP="00590F26">
            <w:pPr>
              <w:pStyle w:val="EMPTYCELLSTYLE"/>
              <w:keepNext/>
            </w:pPr>
          </w:p>
        </w:tc>
        <w:tc>
          <w:tcPr>
            <w:tcW w:w="200" w:type="dxa"/>
            <w:gridSpan w:val="2"/>
            <w:tcBorders>
              <w:top w:val="single" w:sz="8" w:space="0" w:color="000000"/>
            </w:tcBorders>
            <w:shd w:val="clear" w:color="auto" w:fill="FFFFFF"/>
            <w:tcMar>
              <w:top w:w="0" w:type="dxa"/>
              <w:left w:w="0" w:type="dxa"/>
              <w:bottom w:w="0" w:type="dxa"/>
              <w:right w:w="0" w:type="dxa"/>
            </w:tcMar>
          </w:tcPr>
          <w:p w14:paraId="2F9C2BD3" w14:textId="77777777" w:rsidR="00590F26" w:rsidRDefault="00590F26" w:rsidP="00590F26">
            <w:pPr>
              <w:pStyle w:val="EMPTYCELLSTYLE"/>
              <w:keepNext/>
            </w:pPr>
          </w:p>
        </w:tc>
        <w:tc>
          <w:tcPr>
            <w:tcW w:w="460" w:type="dxa"/>
            <w:gridSpan w:val="3"/>
            <w:tcBorders>
              <w:top w:val="single" w:sz="8" w:space="0" w:color="000000"/>
            </w:tcBorders>
            <w:shd w:val="clear" w:color="auto" w:fill="FFFFFF"/>
            <w:tcMar>
              <w:top w:w="0" w:type="dxa"/>
              <w:left w:w="0" w:type="dxa"/>
              <w:bottom w:w="0" w:type="dxa"/>
              <w:right w:w="0" w:type="dxa"/>
            </w:tcMar>
          </w:tcPr>
          <w:p w14:paraId="1549FF5E"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52D67816"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08C9D404" w14:textId="77777777" w:rsidR="00590F26" w:rsidRDefault="00590F26" w:rsidP="00590F26">
            <w:pPr>
              <w:pStyle w:val="EMPTYCELLSTYLE"/>
              <w:keepNext/>
            </w:pPr>
          </w:p>
        </w:tc>
        <w:tc>
          <w:tcPr>
            <w:tcW w:w="1424" w:type="dxa"/>
            <w:gridSpan w:val="2"/>
            <w:tcBorders>
              <w:top w:val="single" w:sz="8" w:space="0" w:color="000000"/>
            </w:tcBorders>
            <w:shd w:val="clear" w:color="auto" w:fill="FFFFFF"/>
            <w:tcMar>
              <w:top w:w="0" w:type="dxa"/>
              <w:left w:w="0" w:type="dxa"/>
              <w:bottom w:w="0" w:type="dxa"/>
              <w:right w:w="0" w:type="dxa"/>
            </w:tcMar>
          </w:tcPr>
          <w:p w14:paraId="41D73FC5" w14:textId="77777777" w:rsidR="00590F26" w:rsidRDefault="00590F26" w:rsidP="00590F26">
            <w:pPr>
              <w:pStyle w:val="EMPTYCELLSTYLE"/>
              <w:keepNext/>
            </w:pPr>
          </w:p>
        </w:tc>
        <w:tc>
          <w:tcPr>
            <w:tcW w:w="194" w:type="dxa"/>
            <w:gridSpan w:val="2"/>
            <w:tcBorders>
              <w:top w:val="single" w:sz="8" w:space="0" w:color="000000"/>
            </w:tcBorders>
            <w:shd w:val="clear" w:color="auto" w:fill="FFFFFF"/>
            <w:tcMar>
              <w:top w:w="0" w:type="dxa"/>
              <w:left w:w="0" w:type="dxa"/>
              <w:bottom w:w="0" w:type="dxa"/>
              <w:right w:w="0" w:type="dxa"/>
            </w:tcMar>
          </w:tcPr>
          <w:p w14:paraId="79B649BF"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613814C7" w14:textId="77777777" w:rsidR="00590F26" w:rsidRDefault="00590F26" w:rsidP="00590F26">
            <w:pPr>
              <w:pStyle w:val="EMPTYCELLSTYLE"/>
              <w:keepNext/>
            </w:pPr>
          </w:p>
        </w:tc>
        <w:tc>
          <w:tcPr>
            <w:tcW w:w="45" w:type="dxa"/>
            <w:gridSpan w:val="2"/>
            <w:tcBorders>
              <w:top w:val="single" w:sz="8" w:space="0" w:color="000000"/>
              <w:right w:val="single" w:sz="8" w:space="0" w:color="000000"/>
            </w:tcBorders>
            <w:shd w:val="clear" w:color="auto" w:fill="FFFFFF"/>
            <w:tcMar>
              <w:top w:w="0" w:type="dxa"/>
              <w:left w:w="0" w:type="dxa"/>
              <w:bottom w:w="0" w:type="dxa"/>
              <w:right w:w="0" w:type="dxa"/>
            </w:tcMar>
          </w:tcPr>
          <w:p w14:paraId="3F8201D1" w14:textId="77777777" w:rsidR="00590F26" w:rsidRDefault="00590F26" w:rsidP="00590F26">
            <w:pPr>
              <w:pStyle w:val="EMPTYCELLSTYLE"/>
              <w:keepNext/>
            </w:pPr>
          </w:p>
        </w:tc>
        <w:tc>
          <w:tcPr>
            <w:tcW w:w="60" w:type="dxa"/>
            <w:gridSpan w:val="3"/>
          </w:tcPr>
          <w:p w14:paraId="798C7B80" w14:textId="77777777" w:rsidR="00590F26" w:rsidRDefault="00590F26" w:rsidP="00590F26">
            <w:pPr>
              <w:pStyle w:val="EMPTYCELLSTYLE"/>
              <w:keepNext/>
            </w:pPr>
          </w:p>
        </w:tc>
        <w:tc>
          <w:tcPr>
            <w:tcW w:w="40" w:type="dxa"/>
          </w:tcPr>
          <w:p w14:paraId="1D6ACFC5" w14:textId="77777777" w:rsidR="00590F26" w:rsidRDefault="00590F26" w:rsidP="00590F26">
            <w:pPr>
              <w:pStyle w:val="EMPTYCELLSTYLE"/>
              <w:keepNext/>
            </w:pPr>
          </w:p>
        </w:tc>
      </w:tr>
      <w:tr w:rsidR="00590F26" w14:paraId="5B7D3086" w14:textId="77777777" w:rsidTr="00247A46">
        <w:trPr>
          <w:gridAfter w:val="2"/>
          <w:wAfter w:w="45" w:type="dxa"/>
          <w:cantSplit/>
        </w:trPr>
        <w:tc>
          <w:tcPr>
            <w:tcW w:w="44" w:type="dxa"/>
            <w:gridSpan w:val="2"/>
          </w:tcPr>
          <w:p w14:paraId="22907369"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1AA8544B" w14:textId="77777777" w:rsidR="00590F26" w:rsidRDefault="00590F26" w:rsidP="00590F26">
            <w:pPr>
              <w:pStyle w:val="EMPTYCELLSTYLE"/>
              <w:keepNext/>
            </w:pPr>
          </w:p>
        </w:tc>
        <w:tc>
          <w:tcPr>
            <w:tcW w:w="2835" w:type="dxa"/>
            <w:gridSpan w:val="37"/>
            <w:shd w:val="clear" w:color="auto" w:fill="FFFFFF"/>
            <w:tcMar>
              <w:top w:w="0" w:type="dxa"/>
              <w:left w:w="0" w:type="dxa"/>
              <w:bottom w:w="0" w:type="dxa"/>
              <w:right w:w="0" w:type="dxa"/>
            </w:tcMar>
          </w:tcPr>
          <w:p w14:paraId="46B69038" w14:textId="77777777" w:rsidR="00590F26" w:rsidRDefault="00590F26" w:rsidP="00590F26">
            <w:pPr>
              <w:pStyle w:val="zarovnaniSNasledujicim0"/>
              <w:keepNext/>
              <w:keepLines/>
            </w:pPr>
            <w:r>
              <w:t>Předmět pojištění:</w:t>
            </w:r>
          </w:p>
        </w:tc>
        <w:tc>
          <w:tcPr>
            <w:tcW w:w="40" w:type="dxa"/>
            <w:gridSpan w:val="2"/>
            <w:tcBorders>
              <w:right w:val="single" w:sz="8" w:space="0" w:color="000000"/>
            </w:tcBorders>
            <w:shd w:val="clear" w:color="auto" w:fill="FFFFFF"/>
            <w:tcMar>
              <w:top w:w="0" w:type="dxa"/>
              <w:left w:w="0" w:type="dxa"/>
              <w:bottom w:w="0" w:type="dxa"/>
              <w:right w:w="0" w:type="dxa"/>
            </w:tcMar>
          </w:tcPr>
          <w:p w14:paraId="64C79F6A"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593B9500" w14:textId="77777777" w:rsidR="00590F26" w:rsidRDefault="00590F26" w:rsidP="00590F26">
            <w:pPr>
              <w:pStyle w:val="EMPTYCELLSTYLE"/>
              <w:keepNext/>
            </w:pPr>
          </w:p>
        </w:tc>
        <w:tc>
          <w:tcPr>
            <w:tcW w:w="3018" w:type="dxa"/>
            <w:gridSpan w:val="30"/>
            <w:shd w:val="clear" w:color="auto" w:fill="FFFFFF"/>
            <w:tcMar>
              <w:top w:w="0" w:type="dxa"/>
              <w:left w:w="0" w:type="dxa"/>
              <w:bottom w:w="0" w:type="dxa"/>
              <w:right w:w="0" w:type="dxa"/>
            </w:tcMar>
          </w:tcPr>
          <w:p w14:paraId="5DD005A1" w14:textId="77777777" w:rsidR="00590F26" w:rsidRDefault="00590F26" w:rsidP="00590F26">
            <w:pPr>
              <w:pStyle w:val="zarovnaniSNasledujicim0"/>
              <w:keepNext/>
              <w:keepLines/>
            </w:pPr>
            <w:r>
              <w:t>Místo pojištění:</w:t>
            </w:r>
          </w:p>
        </w:tc>
        <w:tc>
          <w:tcPr>
            <w:tcW w:w="40" w:type="dxa"/>
            <w:gridSpan w:val="2"/>
            <w:tcBorders>
              <w:right w:val="single" w:sz="8" w:space="0" w:color="000000"/>
            </w:tcBorders>
            <w:shd w:val="clear" w:color="auto" w:fill="FFFFFF"/>
            <w:tcMar>
              <w:top w:w="0" w:type="dxa"/>
              <w:left w:w="0" w:type="dxa"/>
              <w:bottom w:w="0" w:type="dxa"/>
              <w:right w:w="0" w:type="dxa"/>
            </w:tcMar>
          </w:tcPr>
          <w:p w14:paraId="1074C928"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6B55CAF0" w14:textId="77777777" w:rsidR="00590F26" w:rsidRDefault="00590F26" w:rsidP="00590F26">
            <w:pPr>
              <w:pStyle w:val="EMPTYCELLSTYLE"/>
              <w:keepNext/>
            </w:pPr>
          </w:p>
        </w:tc>
        <w:tc>
          <w:tcPr>
            <w:tcW w:w="2824" w:type="dxa"/>
            <w:gridSpan w:val="15"/>
            <w:shd w:val="clear" w:color="auto" w:fill="FFFFFF"/>
            <w:tcMar>
              <w:top w:w="0" w:type="dxa"/>
              <w:left w:w="0" w:type="dxa"/>
              <w:bottom w:w="0" w:type="dxa"/>
              <w:right w:w="0" w:type="dxa"/>
            </w:tcMar>
          </w:tcPr>
          <w:p w14:paraId="555736FF" w14:textId="77777777" w:rsidR="00590F26" w:rsidRDefault="00590F26" w:rsidP="00590F26">
            <w:pPr>
              <w:pStyle w:val="zarovnaniSNasledujicim0"/>
              <w:keepNext/>
              <w:keepLines/>
            </w:pPr>
            <w:r>
              <w:t>vlastnictví předmětu pojištění:</w:t>
            </w:r>
          </w:p>
        </w:tc>
        <w:tc>
          <w:tcPr>
            <w:tcW w:w="234" w:type="dxa"/>
            <w:gridSpan w:val="4"/>
            <w:shd w:val="clear" w:color="auto" w:fill="FFFFFF"/>
          </w:tcPr>
          <w:p w14:paraId="0DE5BE5D" w14:textId="77777777" w:rsidR="00590F26" w:rsidRDefault="00590F26" w:rsidP="00590F26">
            <w:pPr>
              <w:pStyle w:val="EMPTYCELLSTYLE"/>
              <w:keepNext/>
            </w:pPr>
          </w:p>
        </w:tc>
        <w:tc>
          <w:tcPr>
            <w:tcW w:w="45" w:type="dxa"/>
            <w:gridSpan w:val="2"/>
            <w:tcBorders>
              <w:right w:val="single" w:sz="8" w:space="0" w:color="000000"/>
            </w:tcBorders>
            <w:shd w:val="clear" w:color="auto" w:fill="FFFFFF"/>
            <w:tcMar>
              <w:top w:w="0" w:type="dxa"/>
              <w:left w:w="0" w:type="dxa"/>
              <w:bottom w:w="0" w:type="dxa"/>
              <w:right w:w="0" w:type="dxa"/>
            </w:tcMar>
          </w:tcPr>
          <w:p w14:paraId="41C4B493" w14:textId="77777777" w:rsidR="00590F26" w:rsidRDefault="00590F26" w:rsidP="00590F26">
            <w:pPr>
              <w:pStyle w:val="EMPTYCELLSTYLE"/>
              <w:keepNext/>
            </w:pPr>
          </w:p>
        </w:tc>
        <w:tc>
          <w:tcPr>
            <w:tcW w:w="60" w:type="dxa"/>
            <w:gridSpan w:val="3"/>
          </w:tcPr>
          <w:p w14:paraId="32504D7C" w14:textId="77777777" w:rsidR="00590F26" w:rsidRDefault="00590F26" w:rsidP="00590F26">
            <w:pPr>
              <w:pStyle w:val="EMPTYCELLSTYLE"/>
              <w:keepNext/>
            </w:pPr>
          </w:p>
        </w:tc>
        <w:tc>
          <w:tcPr>
            <w:tcW w:w="40" w:type="dxa"/>
          </w:tcPr>
          <w:p w14:paraId="4DB95EF8" w14:textId="77777777" w:rsidR="00590F26" w:rsidRDefault="00590F26" w:rsidP="00590F26">
            <w:pPr>
              <w:pStyle w:val="EMPTYCELLSTYLE"/>
              <w:keepNext/>
            </w:pPr>
          </w:p>
        </w:tc>
      </w:tr>
      <w:tr w:rsidR="005F055B" w14:paraId="77BF1C0D" w14:textId="77777777" w:rsidTr="00247A46">
        <w:trPr>
          <w:gridAfter w:val="2"/>
          <w:wAfter w:w="45" w:type="dxa"/>
          <w:cantSplit/>
        </w:trPr>
        <w:tc>
          <w:tcPr>
            <w:tcW w:w="44" w:type="dxa"/>
            <w:gridSpan w:val="2"/>
          </w:tcPr>
          <w:p w14:paraId="6CBB7C1D"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6F9552E7" w14:textId="77777777" w:rsidR="00590F26" w:rsidRDefault="00590F26" w:rsidP="00590F26">
            <w:pPr>
              <w:pStyle w:val="EMPTYCELLSTYLE"/>
              <w:keepNext/>
            </w:pPr>
          </w:p>
        </w:tc>
        <w:tc>
          <w:tcPr>
            <w:tcW w:w="258" w:type="dxa"/>
            <w:gridSpan w:val="2"/>
            <w:shd w:val="clear" w:color="auto" w:fill="FFFFFF"/>
          </w:tcPr>
          <w:p w14:paraId="4E9A5730" w14:textId="77777777" w:rsidR="00590F26" w:rsidRDefault="00590F26" w:rsidP="00590F26">
            <w:pPr>
              <w:pStyle w:val="EMPTYCELLSTYLE"/>
              <w:keepNext/>
            </w:pPr>
          </w:p>
        </w:tc>
        <w:tc>
          <w:tcPr>
            <w:tcW w:w="40" w:type="dxa"/>
            <w:gridSpan w:val="2"/>
            <w:shd w:val="clear" w:color="auto" w:fill="FFFFFF"/>
          </w:tcPr>
          <w:p w14:paraId="120F9C3D" w14:textId="77777777" w:rsidR="00590F26" w:rsidRDefault="00590F26" w:rsidP="00590F26">
            <w:pPr>
              <w:pStyle w:val="EMPTYCELLSTYLE"/>
              <w:keepNext/>
            </w:pPr>
          </w:p>
        </w:tc>
        <w:tc>
          <w:tcPr>
            <w:tcW w:w="59" w:type="dxa"/>
            <w:gridSpan w:val="3"/>
            <w:shd w:val="clear" w:color="auto" w:fill="FFFFFF"/>
          </w:tcPr>
          <w:p w14:paraId="7BE994CB" w14:textId="77777777" w:rsidR="00590F26" w:rsidRDefault="00590F26" w:rsidP="00590F26">
            <w:pPr>
              <w:pStyle w:val="EMPTYCELLSTYLE"/>
              <w:keepNext/>
            </w:pPr>
          </w:p>
        </w:tc>
        <w:tc>
          <w:tcPr>
            <w:tcW w:w="100" w:type="dxa"/>
            <w:gridSpan w:val="3"/>
            <w:shd w:val="clear" w:color="auto" w:fill="FFFFFF"/>
          </w:tcPr>
          <w:p w14:paraId="4AFE1845" w14:textId="77777777" w:rsidR="00590F26" w:rsidRDefault="00590F26" w:rsidP="00590F26">
            <w:pPr>
              <w:pStyle w:val="EMPTYCELLSTYLE"/>
              <w:keepNext/>
            </w:pPr>
          </w:p>
        </w:tc>
        <w:tc>
          <w:tcPr>
            <w:tcW w:w="100" w:type="dxa"/>
            <w:gridSpan w:val="3"/>
            <w:shd w:val="clear" w:color="auto" w:fill="FFFFFF"/>
          </w:tcPr>
          <w:p w14:paraId="10F5F7E5" w14:textId="77777777" w:rsidR="00590F26" w:rsidRDefault="00590F26" w:rsidP="00590F26">
            <w:pPr>
              <w:pStyle w:val="EMPTYCELLSTYLE"/>
              <w:keepNext/>
            </w:pPr>
          </w:p>
        </w:tc>
        <w:tc>
          <w:tcPr>
            <w:tcW w:w="60" w:type="dxa"/>
            <w:gridSpan w:val="3"/>
            <w:shd w:val="clear" w:color="auto" w:fill="FFFFFF"/>
          </w:tcPr>
          <w:p w14:paraId="4733C416" w14:textId="77777777" w:rsidR="00590F26" w:rsidRDefault="00590F26" w:rsidP="00590F26">
            <w:pPr>
              <w:pStyle w:val="EMPTYCELLSTYLE"/>
              <w:keepNext/>
            </w:pPr>
          </w:p>
        </w:tc>
        <w:tc>
          <w:tcPr>
            <w:tcW w:w="40" w:type="dxa"/>
            <w:gridSpan w:val="2"/>
            <w:shd w:val="clear" w:color="auto" w:fill="FFFFFF"/>
          </w:tcPr>
          <w:p w14:paraId="27F66D2A" w14:textId="77777777" w:rsidR="00590F26" w:rsidRDefault="00590F26" w:rsidP="00590F26">
            <w:pPr>
              <w:pStyle w:val="EMPTYCELLSTYLE"/>
              <w:keepNext/>
            </w:pPr>
          </w:p>
        </w:tc>
        <w:tc>
          <w:tcPr>
            <w:tcW w:w="200" w:type="dxa"/>
            <w:gridSpan w:val="3"/>
            <w:shd w:val="clear" w:color="auto" w:fill="FFFFFF"/>
          </w:tcPr>
          <w:p w14:paraId="33C6B0B0" w14:textId="77777777" w:rsidR="00590F26" w:rsidRDefault="00590F26" w:rsidP="00590F26">
            <w:pPr>
              <w:pStyle w:val="EMPTYCELLSTYLE"/>
              <w:keepNext/>
            </w:pPr>
          </w:p>
        </w:tc>
        <w:tc>
          <w:tcPr>
            <w:tcW w:w="40" w:type="dxa"/>
            <w:gridSpan w:val="2"/>
            <w:shd w:val="clear" w:color="auto" w:fill="FFFFFF"/>
          </w:tcPr>
          <w:p w14:paraId="68750DE7" w14:textId="77777777" w:rsidR="00590F26" w:rsidRDefault="00590F26" w:rsidP="00590F26">
            <w:pPr>
              <w:pStyle w:val="EMPTYCELLSTYLE"/>
              <w:keepNext/>
            </w:pPr>
          </w:p>
        </w:tc>
        <w:tc>
          <w:tcPr>
            <w:tcW w:w="898" w:type="dxa"/>
            <w:gridSpan w:val="2"/>
            <w:shd w:val="clear" w:color="auto" w:fill="FFFFFF"/>
          </w:tcPr>
          <w:p w14:paraId="6DA33912" w14:textId="77777777" w:rsidR="00590F26" w:rsidRDefault="00590F26" w:rsidP="00590F26">
            <w:pPr>
              <w:pStyle w:val="EMPTYCELLSTYLE"/>
              <w:keepNext/>
            </w:pPr>
          </w:p>
        </w:tc>
        <w:tc>
          <w:tcPr>
            <w:tcW w:w="180" w:type="dxa"/>
            <w:gridSpan w:val="2"/>
            <w:shd w:val="clear" w:color="auto" w:fill="FFFFFF"/>
          </w:tcPr>
          <w:p w14:paraId="29D165CB" w14:textId="77777777" w:rsidR="00590F26" w:rsidRDefault="00590F26" w:rsidP="00590F26">
            <w:pPr>
              <w:pStyle w:val="EMPTYCELLSTYLE"/>
              <w:keepNext/>
            </w:pPr>
          </w:p>
        </w:tc>
        <w:tc>
          <w:tcPr>
            <w:tcW w:w="400" w:type="dxa"/>
            <w:gridSpan w:val="2"/>
            <w:shd w:val="clear" w:color="auto" w:fill="FFFFFF"/>
          </w:tcPr>
          <w:p w14:paraId="613AF922" w14:textId="77777777" w:rsidR="00590F26" w:rsidRDefault="00590F26" w:rsidP="00590F26">
            <w:pPr>
              <w:pStyle w:val="EMPTYCELLSTYLE"/>
              <w:keepNext/>
            </w:pPr>
          </w:p>
        </w:tc>
        <w:tc>
          <w:tcPr>
            <w:tcW w:w="40" w:type="dxa"/>
            <w:gridSpan w:val="2"/>
            <w:shd w:val="clear" w:color="auto" w:fill="FFFFFF"/>
          </w:tcPr>
          <w:p w14:paraId="2E7465C5" w14:textId="77777777" w:rsidR="00590F26" w:rsidRDefault="00590F26" w:rsidP="00590F26">
            <w:pPr>
              <w:pStyle w:val="EMPTYCELLSTYLE"/>
              <w:keepNext/>
            </w:pPr>
          </w:p>
        </w:tc>
        <w:tc>
          <w:tcPr>
            <w:tcW w:w="260" w:type="dxa"/>
            <w:gridSpan w:val="2"/>
            <w:shd w:val="clear" w:color="auto" w:fill="FFFFFF"/>
          </w:tcPr>
          <w:p w14:paraId="4270F6EE" w14:textId="77777777" w:rsidR="00590F26" w:rsidRDefault="00590F26" w:rsidP="00590F26">
            <w:pPr>
              <w:pStyle w:val="EMPTYCELLSTYLE"/>
              <w:keepNext/>
            </w:pPr>
          </w:p>
        </w:tc>
        <w:tc>
          <w:tcPr>
            <w:tcW w:w="40" w:type="dxa"/>
            <w:gridSpan w:val="2"/>
            <w:shd w:val="clear" w:color="auto" w:fill="FFFFFF"/>
          </w:tcPr>
          <w:p w14:paraId="02BDE36E" w14:textId="77777777" w:rsidR="00590F26" w:rsidRDefault="00590F26" w:rsidP="00590F26">
            <w:pPr>
              <w:pStyle w:val="EMPTYCELLSTYLE"/>
              <w:keepNext/>
            </w:pPr>
          </w:p>
        </w:tc>
        <w:tc>
          <w:tcPr>
            <w:tcW w:w="120" w:type="dxa"/>
            <w:gridSpan w:val="2"/>
            <w:shd w:val="clear" w:color="auto" w:fill="FFFFFF"/>
          </w:tcPr>
          <w:p w14:paraId="49CA93B4" w14:textId="77777777" w:rsidR="00590F26" w:rsidRDefault="00590F26" w:rsidP="00590F26">
            <w:pPr>
              <w:pStyle w:val="EMPTYCELLSTYLE"/>
              <w:keepNext/>
            </w:pPr>
          </w:p>
        </w:tc>
        <w:tc>
          <w:tcPr>
            <w:tcW w:w="40" w:type="dxa"/>
            <w:gridSpan w:val="2"/>
            <w:tcBorders>
              <w:right w:val="single" w:sz="8" w:space="0" w:color="000000"/>
            </w:tcBorders>
            <w:shd w:val="clear" w:color="auto" w:fill="FFFFFF"/>
            <w:tcMar>
              <w:top w:w="0" w:type="dxa"/>
              <w:left w:w="0" w:type="dxa"/>
              <w:bottom w:w="0" w:type="dxa"/>
              <w:right w:w="0" w:type="dxa"/>
            </w:tcMar>
          </w:tcPr>
          <w:p w14:paraId="7B9148B1"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0F9E9927" w14:textId="77777777" w:rsidR="00590F26" w:rsidRDefault="00590F26" w:rsidP="00590F26">
            <w:pPr>
              <w:pStyle w:val="EMPTYCELLSTYLE"/>
              <w:keepNext/>
            </w:pPr>
          </w:p>
        </w:tc>
        <w:tc>
          <w:tcPr>
            <w:tcW w:w="320" w:type="dxa"/>
            <w:gridSpan w:val="2"/>
            <w:shd w:val="clear" w:color="auto" w:fill="FFFFFF"/>
          </w:tcPr>
          <w:p w14:paraId="5266218B" w14:textId="77777777" w:rsidR="00590F26" w:rsidRDefault="00590F26" w:rsidP="00590F26">
            <w:pPr>
              <w:pStyle w:val="EMPTYCELLSTYLE"/>
              <w:keepNext/>
            </w:pPr>
          </w:p>
        </w:tc>
        <w:tc>
          <w:tcPr>
            <w:tcW w:w="40" w:type="dxa"/>
            <w:gridSpan w:val="2"/>
            <w:shd w:val="clear" w:color="auto" w:fill="FFFFFF"/>
          </w:tcPr>
          <w:p w14:paraId="3321AA10" w14:textId="77777777" w:rsidR="00590F26" w:rsidRDefault="00590F26" w:rsidP="00590F26">
            <w:pPr>
              <w:pStyle w:val="EMPTYCELLSTYLE"/>
              <w:keepNext/>
            </w:pPr>
          </w:p>
        </w:tc>
        <w:tc>
          <w:tcPr>
            <w:tcW w:w="100" w:type="dxa"/>
            <w:gridSpan w:val="2"/>
            <w:shd w:val="clear" w:color="auto" w:fill="FFFFFF"/>
          </w:tcPr>
          <w:p w14:paraId="2D85F61D" w14:textId="77777777" w:rsidR="00590F26" w:rsidRDefault="00590F26" w:rsidP="00590F26">
            <w:pPr>
              <w:pStyle w:val="EMPTYCELLSTYLE"/>
              <w:keepNext/>
            </w:pPr>
          </w:p>
        </w:tc>
        <w:tc>
          <w:tcPr>
            <w:tcW w:w="300" w:type="dxa"/>
            <w:gridSpan w:val="2"/>
            <w:shd w:val="clear" w:color="auto" w:fill="FFFFFF"/>
          </w:tcPr>
          <w:p w14:paraId="073F8943" w14:textId="77777777" w:rsidR="00590F26" w:rsidRDefault="00590F26" w:rsidP="00590F26">
            <w:pPr>
              <w:pStyle w:val="EMPTYCELLSTYLE"/>
              <w:keepNext/>
            </w:pPr>
          </w:p>
        </w:tc>
        <w:tc>
          <w:tcPr>
            <w:tcW w:w="300" w:type="dxa"/>
            <w:gridSpan w:val="2"/>
            <w:shd w:val="clear" w:color="auto" w:fill="FFFFFF"/>
          </w:tcPr>
          <w:p w14:paraId="2B8170D6" w14:textId="77777777" w:rsidR="00590F26" w:rsidRDefault="00590F26" w:rsidP="00590F26">
            <w:pPr>
              <w:pStyle w:val="EMPTYCELLSTYLE"/>
              <w:keepNext/>
            </w:pPr>
          </w:p>
        </w:tc>
        <w:tc>
          <w:tcPr>
            <w:tcW w:w="140" w:type="dxa"/>
            <w:gridSpan w:val="2"/>
            <w:shd w:val="clear" w:color="auto" w:fill="FFFFFF"/>
          </w:tcPr>
          <w:p w14:paraId="1FD27CA3" w14:textId="77777777" w:rsidR="00590F26" w:rsidRDefault="00590F26" w:rsidP="00590F26">
            <w:pPr>
              <w:pStyle w:val="EMPTYCELLSTYLE"/>
              <w:keepNext/>
            </w:pPr>
          </w:p>
        </w:tc>
        <w:tc>
          <w:tcPr>
            <w:tcW w:w="360" w:type="dxa"/>
            <w:gridSpan w:val="2"/>
            <w:shd w:val="clear" w:color="auto" w:fill="FFFFFF"/>
          </w:tcPr>
          <w:p w14:paraId="69044A36" w14:textId="77777777" w:rsidR="00590F26" w:rsidRDefault="00590F26" w:rsidP="00590F26">
            <w:pPr>
              <w:pStyle w:val="EMPTYCELLSTYLE"/>
              <w:keepNext/>
            </w:pPr>
          </w:p>
        </w:tc>
        <w:tc>
          <w:tcPr>
            <w:tcW w:w="40" w:type="dxa"/>
            <w:gridSpan w:val="2"/>
            <w:shd w:val="clear" w:color="auto" w:fill="FFFFFF"/>
          </w:tcPr>
          <w:p w14:paraId="649FE104" w14:textId="77777777" w:rsidR="00590F26" w:rsidRDefault="00590F26" w:rsidP="00590F26">
            <w:pPr>
              <w:pStyle w:val="EMPTYCELLSTYLE"/>
              <w:keepNext/>
            </w:pPr>
          </w:p>
        </w:tc>
        <w:tc>
          <w:tcPr>
            <w:tcW w:w="40" w:type="dxa"/>
            <w:gridSpan w:val="2"/>
            <w:shd w:val="clear" w:color="auto" w:fill="FFFFFF"/>
          </w:tcPr>
          <w:p w14:paraId="648849C4" w14:textId="77777777" w:rsidR="00590F26" w:rsidRDefault="00590F26" w:rsidP="00590F26">
            <w:pPr>
              <w:pStyle w:val="EMPTYCELLSTYLE"/>
              <w:keepNext/>
            </w:pPr>
          </w:p>
        </w:tc>
        <w:tc>
          <w:tcPr>
            <w:tcW w:w="320" w:type="dxa"/>
            <w:gridSpan w:val="3"/>
            <w:shd w:val="clear" w:color="auto" w:fill="FFFFFF"/>
          </w:tcPr>
          <w:p w14:paraId="5B82D2F2" w14:textId="77777777" w:rsidR="00590F26" w:rsidRDefault="00590F26" w:rsidP="00590F26">
            <w:pPr>
              <w:pStyle w:val="EMPTYCELLSTYLE"/>
              <w:keepNext/>
            </w:pPr>
          </w:p>
        </w:tc>
        <w:tc>
          <w:tcPr>
            <w:tcW w:w="200" w:type="dxa"/>
            <w:gridSpan w:val="3"/>
            <w:shd w:val="clear" w:color="auto" w:fill="FFFFFF"/>
          </w:tcPr>
          <w:p w14:paraId="44E37996" w14:textId="77777777" w:rsidR="00590F26" w:rsidRDefault="00590F26" w:rsidP="00590F26">
            <w:pPr>
              <w:pStyle w:val="EMPTYCELLSTYLE"/>
              <w:keepNext/>
            </w:pPr>
          </w:p>
        </w:tc>
        <w:tc>
          <w:tcPr>
            <w:tcW w:w="40" w:type="dxa"/>
            <w:gridSpan w:val="2"/>
            <w:shd w:val="clear" w:color="auto" w:fill="FFFFFF"/>
          </w:tcPr>
          <w:p w14:paraId="65BC4A01" w14:textId="77777777" w:rsidR="00590F26" w:rsidRDefault="00590F26" w:rsidP="00590F26">
            <w:pPr>
              <w:pStyle w:val="EMPTYCELLSTYLE"/>
              <w:keepNext/>
            </w:pPr>
          </w:p>
        </w:tc>
        <w:tc>
          <w:tcPr>
            <w:tcW w:w="40" w:type="dxa"/>
            <w:gridSpan w:val="2"/>
            <w:shd w:val="clear" w:color="auto" w:fill="FFFFFF"/>
          </w:tcPr>
          <w:p w14:paraId="036FF264" w14:textId="77777777" w:rsidR="00590F26" w:rsidRDefault="00590F26" w:rsidP="00590F26">
            <w:pPr>
              <w:pStyle w:val="EMPTYCELLSTYLE"/>
              <w:keepNext/>
            </w:pPr>
          </w:p>
        </w:tc>
        <w:tc>
          <w:tcPr>
            <w:tcW w:w="778" w:type="dxa"/>
            <w:gridSpan w:val="2"/>
            <w:shd w:val="clear" w:color="auto" w:fill="FFFFFF"/>
          </w:tcPr>
          <w:p w14:paraId="78B29AA0" w14:textId="77777777" w:rsidR="00590F26" w:rsidRDefault="00590F26" w:rsidP="00590F26">
            <w:pPr>
              <w:pStyle w:val="EMPTYCELLSTYLE"/>
              <w:keepNext/>
            </w:pPr>
          </w:p>
        </w:tc>
        <w:tc>
          <w:tcPr>
            <w:tcW w:w="40" w:type="dxa"/>
            <w:gridSpan w:val="2"/>
            <w:tcBorders>
              <w:right w:val="single" w:sz="8" w:space="0" w:color="000000"/>
            </w:tcBorders>
            <w:shd w:val="clear" w:color="auto" w:fill="FFFFFF"/>
            <w:tcMar>
              <w:top w:w="0" w:type="dxa"/>
              <w:left w:w="0" w:type="dxa"/>
              <w:bottom w:w="0" w:type="dxa"/>
              <w:right w:w="0" w:type="dxa"/>
            </w:tcMar>
          </w:tcPr>
          <w:p w14:paraId="76E2E415"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7954F27C" w14:textId="77777777" w:rsidR="00590F26" w:rsidRDefault="00590F26" w:rsidP="00590F26">
            <w:pPr>
              <w:pStyle w:val="EMPTYCELLSTYLE"/>
              <w:keepNext/>
            </w:pPr>
          </w:p>
        </w:tc>
        <w:tc>
          <w:tcPr>
            <w:tcW w:w="560" w:type="dxa"/>
            <w:gridSpan w:val="2"/>
            <w:shd w:val="clear" w:color="auto" w:fill="FFFFFF"/>
          </w:tcPr>
          <w:p w14:paraId="4AE77ECD" w14:textId="77777777" w:rsidR="00590F26" w:rsidRDefault="00590F26" w:rsidP="00590F26">
            <w:pPr>
              <w:pStyle w:val="EMPTYCELLSTYLE"/>
              <w:keepNext/>
            </w:pPr>
          </w:p>
        </w:tc>
        <w:tc>
          <w:tcPr>
            <w:tcW w:w="100" w:type="dxa"/>
            <w:gridSpan w:val="2"/>
            <w:shd w:val="clear" w:color="auto" w:fill="FFFFFF"/>
          </w:tcPr>
          <w:p w14:paraId="2DF84CC6" w14:textId="77777777" w:rsidR="00590F26" w:rsidRDefault="00590F26" w:rsidP="00590F26">
            <w:pPr>
              <w:pStyle w:val="EMPTYCELLSTYLE"/>
              <w:keepNext/>
            </w:pPr>
          </w:p>
        </w:tc>
        <w:tc>
          <w:tcPr>
            <w:tcW w:w="200" w:type="dxa"/>
            <w:gridSpan w:val="2"/>
            <w:shd w:val="clear" w:color="auto" w:fill="FFFFFF"/>
          </w:tcPr>
          <w:p w14:paraId="29A61AA7" w14:textId="77777777" w:rsidR="00590F26" w:rsidRDefault="00590F26" w:rsidP="00590F26">
            <w:pPr>
              <w:pStyle w:val="EMPTYCELLSTYLE"/>
              <w:keepNext/>
            </w:pPr>
          </w:p>
        </w:tc>
        <w:tc>
          <w:tcPr>
            <w:tcW w:w="460" w:type="dxa"/>
            <w:gridSpan w:val="3"/>
            <w:shd w:val="clear" w:color="auto" w:fill="FFFFFF"/>
          </w:tcPr>
          <w:p w14:paraId="64594086" w14:textId="77777777" w:rsidR="00590F26" w:rsidRDefault="00590F26" w:rsidP="00590F26">
            <w:pPr>
              <w:pStyle w:val="EMPTYCELLSTYLE"/>
              <w:keepNext/>
            </w:pPr>
          </w:p>
        </w:tc>
        <w:tc>
          <w:tcPr>
            <w:tcW w:w="40" w:type="dxa"/>
            <w:gridSpan w:val="2"/>
            <w:shd w:val="clear" w:color="auto" w:fill="FFFFFF"/>
          </w:tcPr>
          <w:p w14:paraId="4F0D35F0" w14:textId="77777777" w:rsidR="00590F26" w:rsidRDefault="00590F26" w:rsidP="00590F26">
            <w:pPr>
              <w:pStyle w:val="EMPTYCELLSTYLE"/>
              <w:keepNext/>
            </w:pPr>
          </w:p>
        </w:tc>
        <w:tc>
          <w:tcPr>
            <w:tcW w:w="40" w:type="dxa"/>
            <w:gridSpan w:val="2"/>
            <w:shd w:val="clear" w:color="auto" w:fill="FFFFFF"/>
          </w:tcPr>
          <w:p w14:paraId="48DB092F" w14:textId="77777777" w:rsidR="00590F26" w:rsidRDefault="00590F26" w:rsidP="00590F26">
            <w:pPr>
              <w:pStyle w:val="EMPTYCELLSTYLE"/>
              <w:keepNext/>
            </w:pPr>
          </w:p>
        </w:tc>
        <w:tc>
          <w:tcPr>
            <w:tcW w:w="1424" w:type="dxa"/>
            <w:gridSpan w:val="2"/>
            <w:shd w:val="clear" w:color="auto" w:fill="FFFFFF"/>
          </w:tcPr>
          <w:p w14:paraId="15FC377A" w14:textId="77777777" w:rsidR="00590F26" w:rsidRDefault="00590F26" w:rsidP="00590F26">
            <w:pPr>
              <w:pStyle w:val="EMPTYCELLSTYLE"/>
              <w:keepNext/>
            </w:pPr>
          </w:p>
        </w:tc>
        <w:tc>
          <w:tcPr>
            <w:tcW w:w="194" w:type="dxa"/>
            <w:gridSpan w:val="2"/>
            <w:shd w:val="clear" w:color="auto" w:fill="FFFFFF"/>
          </w:tcPr>
          <w:p w14:paraId="07E91047" w14:textId="77777777" w:rsidR="00590F26" w:rsidRDefault="00590F26" w:rsidP="00590F26">
            <w:pPr>
              <w:pStyle w:val="EMPTYCELLSTYLE"/>
              <w:keepNext/>
            </w:pPr>
          </w:p>
        </w:tc>
        <w:tc>
          <w:tcPr>
            <w:tcW w:w="40" w:type="dxa"/>
            <w:gridSpan w:val="2"/>
            <w:shd w:val="clear" w:color="auto" w:fill="FFFFFF"/>
          </w:tcPr>
          <w:p w14:paraId="132215D0" w14:textId="77777777" w:rsidR="00590F26" w:rsidRDefault="00590F26" w:rsidP="00590F26">
            <w:pPr>
              <w:pStyle w:val="EMPTYCELLSTYLE"/>
              <w:keepNext/>
            </w:pPr>
          </w:p>
        </w:tc>
        <w:tc>
          <w:tcPr>
            <w:tcW w:w="45" w:type="dxa"/>
            <w:gridSpan w:val="2"/>
            <w:tcBorders>
              <w:right w:val="single" w:sz="8" w:space="0" w:color="000000"/>
            </w:tcBorders>
            <w:shd w:val="clear" w:color="auto" w:fill="FFFFFF"/>
            <w:tcMar>
              <w:top w:w="0" w:type="dxa"/>
              <w:left w:w="0" w:type="dxa"/>
              <w:bottom w:w="0" w:type="dxa"/>
              <w:right w:w="0" w:type="dxa"/>
            </w:tcMar>
          </w:tcPr>
          <w:p w14:paraId="1DAB91E0" w14:textId="77777777" w:rsidR="00590F26" w:rsidRDefault="00590F26" w:rsidP="00590F26">
            <w:pPr>
              <w:pStyle w:val="EMPTYCELLSTYLE"/>
              <w:keepNext/>
            </w:pPr>
          </w:p>
        </w:tc>
        <w:tc>
          <w:tcPr>
            <w:tcW w:w="60" w:type="dxa"/>
            <w:gridSpan w:val="3"/>
          </w:tcPr>
          <w:p w14:paraId="5A07F286" w14:textId="77777777" w:rsidR="00590F26" w:rsidRDefault="00590F26" w:rsidP="00590F26">
            <w:pPr>
              <w:pStyle w:val="EMPTYCELLSTYLE"/>
              <w:keepNext/>
            </w:pPr>
          </w:p>
        </w:tc>
        <w:tc>
          <w:tcPr>
            <w:tcW w:w="40" w:type="dxa"/>
          </w:tcPr>
          <w:p w14:paraId="7DEFE8B3" w14:textId="77777777" w:rsidR="00590F26" w:rsidRDefault="00590F26" w:rsidP="00590F26">
            <w:pPr>
              <w:pStyle w:val="EMPTYCELLSTYLE"/>
              <w:keepNext/>
            </w:pPr>
          </w:p>
        </w:tc>
      </w:tr>
      <w:tr w:rsidR="00590F26" w14:paraId="349787F4" w14:textId="77777777" w:rsidTr="00247A46">
        <w:trPr>
          <w:gridAfter w:val="2"/>
          <w:wAfter w:w="45" w:type="dxa"/>
          <w:cantSplit/>
        </w:trPr>
        <w:tc>
          <w:tcPr>
            <w:tcW w:w="44" w:type="dxa"/>
            <w:gridSpan w:val="2"/>
          </w:tcPr>
          <w:p w14:paraId="79A416D4"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270CC9D0" w14:textId="77777777" w:rsidR="00590F26" w:rsidRDefault="00590F26" w:rsidP="00590F26">
            <w:pPr>
              <w:pStyle w:val="EMPTYCELLSTYLE"/>
              <w:keepNext/>
            </w:pPr>
          </w:p>
        </w:tc>
        <w:tc>
          <w:tcPr>
            <w:tcW w:w="2835" w:type="dxa"/>
            <w:gridSpan w:val="37"/>
            <w:vMerge w:val="restart"/>
            <w:shd w:val="clear" w:color="auto" w:fill="FFFFFF"/>
            <w:tcMar>
              <w:top w:w="0" w:type="dxa"/>
              <w:left w:w="0" w:type="dxa"/>
              <w:bottom w:w="0" w:type="dxa"/>
              <w:right w:w="0" w:type="dxa"/>
            </w:tcMar>
          </w:tcPr>
          <w:p w14:paraId="30A701B6" w14:textId="606A900E" w:rsidR="00590F26" w:rsidRDefault="00590F26" w:rsidP="00590F26">
            <w:pPr>
              <w:pStyle w:val="tabulkaPojisteniBold"/>
              <w:keepNext/>
              <w:keepLines/>
            </w:pPr>
            <w:r>
              <w:t>28. soubor elektronických zařízení, příslušenství</w:t>
            </w:r>
          </w:p>
        </w:tc>
        <w:tc>
          <w:tcPr>
            <w:tcW w:w="40" w:type="dxa"/>
            <w:gridSpan w:val="2"/>
            <w:tcBorders>
              <w:right w:val="single" w:sz="8" w:space="0" w:color="000000"/>
            </w:tcBorders>
            <w:shd w:val="clear" w:color="auto" w:fill="FFFFFF"/>
            <w:tcMar>
              <w:top w:w="0" w:type="dxa"/>
              <w:left w:w="0" w:type="dxa"/>
              <w:bottom w:w="0" w:type="dxa"/>
              <w:right w:w="0" w:type="dxa"/>
            </w:tcMar>
          </w:tcPr>
          <w:p w14:paraId="11F97218"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299AC76E" w14:textId="77777777" w:rsidR="00590F26" w:rsidRDefault="00590F26" w:rsidP="00590F26">
            <w:pPr>
              <w:pStyle w:val="EMPTYCELLSTYLE"/>
              <w:keepNext/>
            </w:pPr>
          </w:p>
        </w:tc>
        <w:tc>
          <w:tcPr>
            <w:tcW w:w="3018" w:type="dxa"/>
            <w:gridSpan w:val="30"/>
            <w:shd w:val="clear" w:color="auto" w:fill="FFFFFF"/>
            <w:tcMar>
              <w:top w:w="0" w:type="dxa"/>
              <w:left w:w="0" w:type="dxa"/>
              <w:bottom w:w="0" w:type="dxa"/>
              <w:right w:w="0" w:type="dxa"/>
            </w:tcMar>
          </w:tcPr>
          <w:p w14:paraId="31E19018" w14:textId="77777777" w:rsidR="00590F26" w:rsidRDefault="00590F26" w:rsidP="00590F26">
            <w:pPr>
              <w:pStyle w:val="zarovnaniSNasledujicim0"/>
              <w:keepNext/>
              <w:keepLines/>
            </w:pPr>
            <w:r>
              <w:t>území ČR</w:t>
            </w:r>
          </w:p>
        </w:tc>
        <w:tc>
          <w:tcPr>
            <w:tcW w:w="40" w:type="dxa"/>
            <w:gridSpan w:val="2"/>
            <w:tcBorders>
              <w:right w:val="single" w:sz="8" w:space="0" w:color="000000"/>
            </w:tcBorders>
            <w:shd w:val="clear" w:color="auto" w:fill="FFFFFF"/>
            <w:tcMar>
              <w:top w:w="0" w:type="dxa"/>
              <w:left w:w="0" w:type="dxa"/>
              <w:bottom w:w="0" w:type="dxa"/>
              <w:right w:w="0" w:type="dxa"/>
            </w:tcMar>
          </w:tcPr>
          <w:p w14:paraId="3561A6FC"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7E4FE936" w14:textId="77777777" w:rsidR="00590F26" w:rsidRDefault="00590F26" w:rsidP="00590F26">
            <w:pPr>
              <w:pStyle w:val="EMPTYCELLSTYLE"/>
              <w:keepNext/>
            </w:pPr>
          </w:p>
        </w:tc>
        <w:tc>
          <w:tcPr>
            <w:tcW w:w="2824" w:type="dxa"/>
            <w:gridSpan w:val="15"/>
            <w:shd w:val="clear" w:color="auto" w:fill="FFFFFF"/>
            <w:tcMar>
              <w:top w:w="0" w:type="dxa"/>
              <w:left w:w="0" w:type="dxa"/>
              <w:bottom w:w="0" w:type="dxa"/>
              <w:right w:w="0" w:type="dxa"/>
            </w:tcMar>
          </w:tcPr>
          <w:p w14:paraId="5AB2AA63" w14:textId="77777777" w:rsidR="00590F26" w:rsidRDefault="00590F26" w:rsidP="00590F26">
            <w:pPr>
              <w:pStyle w:val="zarovnaniSNasledujicim0"/>
              <w:keepNext/>
              <w:keepLines/>
            </w:pPr>
            <w:r>
              <w:t>vlastní</w:t>
            </w:r>
          </w:p>
        </w:tc>
        <w:tc>
          <w:tcPr>
            <w:tcW w:w="234" w:type="dxa"/>
            <w:gridSpan w:val="4"/>
            <w:shd w:val="clear" w:color="auto" w:fill="FFFFFF"/>
          </w:tcPr>
          <w:p w14:paraId="133F75DA" w14:textId="77777777" w:rsidR="00590F26" w:rsidRDefault="00590F26" w:rsidP="00590F26">
            <w:pPr>
              <w:pStyle w:val="EMPTYCELLSTYLE"/>
              <w:keepNext/>
            </w:pPr>
          </w:p>
        </w:tc>
        <w:tc>
          <w:tcPr>
            <w:tcW w:w="45" w:type="dxa"/>
            <w:gridSpan w:val="2"/>
            <w:tcBorders>
              <w:right w:val="single" w:sz="8" w:space="0" w:color="000000"/>
            </w:tcBorders>
            <w:shd w:val="clear" w:color="auto" w:fill="FFFFFF"/>
            <w:tcMar>
              <w:top w:w="0" w:type="dxa"/>
              <w:left w:w="0" w:type="dxa"/>
              <w:bottom w:w="0" w:type="dxa"/>
              <w:right w:w="0" w:type="dxa"/>
            </w:tcMar>
          </w:tcPr>
          <w:p w14:paraId="0498F687" w14:textId="77777777" w:rsidR="00590F26" w:rsidRDefault="00590F26" w:rsidP="00590F26">
            <w:pPr>
              <w:pStyle w:val="EMPTYCELLSTYLE"/>
              <w:keepNext/>
            </w:pPr>
          </w:p>
        </w:tc>
        <w:tc>
          <w:tcPr>
            <w:tcW w:w="60" w:type="dxa"/>
            <w:gridSpan w:val="3"/>
          </w:tcPr>
          <w:p w14:paraId="7B3653B5" w14:textId="77777777" w:rsidR="00590F26" w:rsidRDefault="00590F26" w:rsidP="00590F26">
            <w:pPr>
              <w:pStyle w:val="EMPTYCELLSTYLE"/>
              <w:keepNext/>
            </w:pPr>
          </w:p>
        </w:tc>
        <w:tc>
          <w:tcPr>
            <w:tcW w:w="40" w:type="dxa"/>
          </w:tcPr>
          <w:p w14:paraId="6E364F92" w14:textId="77777777" w:rsidR="00590F26" w:rsidRDefault="00590F26" w:rsidP="00590F26">
            <w:pPr>
              <w:pStyle w:val="EMPTYCELLSTYLE"/>
              <w:keepNext/>
            </w:pPr>
          </w:p>
        </w:tc>
      </w:tr>
      <w:tr w:rsidR="00590F26" w14:paraId="07EC2469" w14:textId="77777777" w:rsidTr="00247A46">
        <w:trPr>
          <w:gridAfter w:val="2"/>
          <w:wAfter w:w="45" w:type="dxa"/>
          <w:cantSplit/>
        </w:trPr>
        <w:tc>
          <w:tcPr>
            <w:tcW w:w="44" w:type="dxa"/>
            <w:gridSpan w:val="2"/>
          </w:tcPr>
          <w:p w14:paraId="3447757B"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3472C15B" w14:textId="77777777" w:rsidR="00590F26" w:rsidRDefault="00590F26" w:rsidP="00590F26">
            <w:pPr>
              <w:pStyle w:val="EMPTYCELLSTYLE"/>
              <w:keepNext/>
            </w:pPr>
          </w:p>
        </w:tc>
        <w:tc>
          <w:tcPr>
            <w:tcW w:w="2835" w:type="dxa"/>
            <w:gridSpan w:val="37"/>
            <w:vMerge/>
            <w:shd w:val="clear" w:color="auto" w:fill="FFFFFF"/>
            <w:tcMar>
              <w:top w:w="0" w:type="dxa"/>
              <w:left w:w="0" w:type="dxa"/>
              <w:bottom w:w="0" w:type="dxa"/>
              <w:right w:w="0" w:type="dxa"/>
            </w:tcMar>
          </w:tcPr>
          <w:p w14:paraId="31709973" w14:textId="77777777" w:rsidR="00590F26" w:rsidRDefault="00590F26" w:rsidP="00590F26">
            <w:pPr>
              <w:pStyle w:val="EMPTYCELLSTYLE"/>
              <w:keepNext/>
            </w:pPr>
          </w:p>
        </w:tc>
        <w:tc>
          <w:tcPr>
            <w:tcW w:w="40" w:type="dxa"/>
            <w:gridSpan w:val="2"/>
            <w:tcBorders>
              <w:right w:val="single" w:sz="8" w:space="0" w:color="000000"/>
            </w:tcBorders>
            <w:shd w:val="clear" w:color="auto" w:fill="FFFFFF"/>
            <w:tcMar>
              <w:top w:w="0" w:type="dxa"/>
              <w:left w:w="0" w:type="dxa"/>
              <w:bottom w:w="0" w:type="dxa"/>
              <w:right w:w="0" w:type="dxa"/>
            </w:tcMar>
          </w:tcPr>
          <w:p w14:paraId="47BB9F01"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03CFB51F" w14:textId="77777777" w:rsidR="00590F26" w:rsidRDefault="00590F26" w:rsidP="00590F26">
            <w:pPr>
              <w:pStyle w:val="EMPTYCELLSTYLE"/>
              <w:keepNext/>
            </w:pPr>
          </w:p>
        </w:tc>
        <w:tc>
          <w:tcPr>
            <w:tcW w:w="320" w:type="dxa"/>
            <w:gridSpan w:val="2"/>
            <w:shd w:val="clear" w:color="auto" w:fill="FFFFFF"/>
          </w:tcPr>
          <w:p w14:paraId="52640BE0" w14:textId="77777777" w:rsidR="00590F26" w:rsidRDefault="00590F26" w:rsidP="00590F26">
            <w:pPr>
              <w:pStyle w:val="EMPTYCELLSTYLE"/>
              <w:keepNext/>
            </w:pPr>
          </w:p>
        </w:tc>
        <w:tc>
          <w:tcPr>
            <w:tcW w:w="40" w:type="dxa"/>
            <w:gridSpan w:val="2"/>
            <w:shd w:val="clear" w:color="auto" w:fill="FFFFFF"/>
          </w:tcPr>
          <w:p w14:paraId="63287141" w14:textId="77777777" w:rsidR="00590F26" w:rsidRDefault="00590F26" w:rsidP="00590F26">
            <w:pPr>
              <w:pStyle w:val="EMPTYCELLSTYLE"/>
              <w:keepNext/>
            </w:pPr>
          </w:p>
        </w:tc>
        <w:tc>
          <w:tcPr>
            <w:tcW w:w="100" w:type="dxa"/>
            <w:gridSpan w:val="2"/>
            <w:shd w:val="clear" w:color="auto" w:fill="FFFFFF"/>
          </w:tcPr>
          <w:p w14:paraId="218DC57F" w14:textId="77777777" w:rsidR="00590F26" w:rsidRDefault="00590F26" w:rsidP="00590F26">
            <w:pPr>
              <w:pStyle w:val="EMPTYCELLSTYLE"/>
              <w:keepNext/>
            </w:pPr>
          </w:p>
        </w:tc>
        <w:tc>
          <w:tcPr>
            <w:tcW w:w="300" w:type="dxa"/>
            <w:gridSpan w:val="2"/>
            <w:shd w:val="clear" w:color="auto" w:fill="FFFFFF"/>
          </w:tcPr>
          <w:p w14:paraId="56DE6EC7" w14:textId="77777777" w:rsidR="00590F26" w:rsidRDefault="00590F26" w:rsidP="00590F26">
            <w:pPr>
              <w:pStyle w:val="EMPTYCELLSTYLE"/>
              <w:keepNext/>
            </w:pPr>
          </w:p>
        </w:tc>
        <w:tc>
          <w:tcPr>
            <w:tcW w:w="300" w:type="dxa"/>
            <w:gridSpan w:val="2"/>
            <w:shd w:val="clear" w:color="auto" w:fill="FFFFFF"/>
          </w:tcPr>
          <w:p w14:paraId="2E4CB9BC" w14:textId="77777777" w:rsidR="00590F26" w:rsidRDefault="00590F26" w:rsidP="00590F26">
            <w:pPr>
              <w:pStyle w:val="EMPTYCELLSTYLE"/>
              <w:keepNext/>
            </w:pPr>
          </w:p>
        </w:tc>
        <w:tc>
          <w:tcPr>
            <w:tcW w:w="140" w:type="dxa"/>
            <w:gridSpan w:val="2"/>
            <w:shd w:val="clear" w:color="auto" w:fill="FFFFFF"/>
          </w:tcPr>
          <w:p w14:paraId="507E3B49" w14:textId="77777777" w:rsidR="00590F26" w:rsidRDefault="00590F26" w:rsidP="00590F26">
            <w:pPr>
              <w:pStyle w:val="EMPTYCELLSTYLE"/>
              <w:keepNext/>
            </w:pPr>
          </w:p>
        </w:tc>
        <w:tc>
          <w:tcPr>
            <w:tcW w:w="360" w:type="dxa"/>
            <w:gridSpan w:val="2"/>
            <w:shd w:val="clear" w:color="auto" w:fill="FFFFFF"/>
          </w:tcPr>
          <w:p w14:paraId="15B53F22" w14:textId="77777777" w:rsidR="00590F26" w:rsidRDefault="00590F26" w:rsidP="00590F26">
            <w:pPr>
              <w:pStyle w:val="EMPTYCELLSTYLE"/>
              <w:keepNext/>
            </w:pPr>
          </w:p>
        </w:tc>
        <w:tc>
          <w:tcPr>
            <w:tcW w:w="40" w:type="dxa"/>
            <w:gridSpan w:val="2"/>
            <w:shd w:val="clear" w:color="auto" w:fill="FFFFFF"/>
          </w:tcPr>
          <w:p w14:paraId="6543A622" w14:textId="77777777" w:rsidR="00590F26" w:rsidRDefault="00590F26" w:rsidP="00590F26">
            <w:pPr>
              <w:pStyle w:val="EMPTYCELLSTYLE"/>
              <w:keepNext/>
            </w:pPr>
          </w:p>
        </w:tc>
        <w:tc>
          <w:tcPr>
            <w:tcW w:w="40" w:type="dxa"/>
            <w:gridSpan w:val="2"/>
            <w:shd w:val="clear" w:color="auto" w:fill="FFFFFF"/>
          </w:tcPr>
          <w:p w14:paraId="6F495BB0" w14:textId="77777777" w:rsidR="00590F26" w:rsidRDefault="00590F26" w:rsidP="00590F26">
            <w:pPr>
              <w:pStyle w:val="EMPTYCELLSTYLE"/>
              <w:keepNext/>
            </w:pPr>
          </w:p>
        </w:tc>
        <w:tc>
          <w:tcPr>
            <w:tcW w:w="320" w:type="dxa"/>
            <w:gridSpan w:val="3"/>
            <w:shd w:val="clear" w:color="auto" w:fill="FFFFFF"/>
          </w:tcPr>
          <w:p w14:paraId="6C4F5A02" w14:textId="77777777" w:rsidR="00590F26" w:rsidRDefault="00590F26" w:rsidP="00590F26">
            <w:pPr>
              <w:pStyle w:val="EMPTYCELLSTYLE"/>
              <w:keepNext/>
            </w:pPr>
          </w:p>
        </w:tc>
        <w:tc>
          <w:tcPr>
            <w:tcW w:w="200" w:type="dxa"/>
            <w:gridSpan w:val="3"/>
            <w:shd w:val="clear" w:color="auto" w:fill="FFFFFF"/>
          </w:tcPr>
          <w:p w14:paraId="3B3CEE4C" w14:textId="77777777" w:rsidR="00590F26" w:rsidRDefault="00590F26" w:rsidP="00590F26">
            <w:pPr>
              <w:pStyle w:val="EMPTYCELLSTYLE"/>
              <w:keepNext/>
            </w:pPr>
          </w:p>
        </w:tc>
        <w:tc>
          <w:tcPr>
            <w:tcW w:w="40" w:type="dxa"/>
            <w:gridSpan w:val="2"/>
            <w:shd w:val="clear" w:color="auto" w:fill="FFFFFF"/>
          </w:tcPr>
          <w:p w14:paraId="2B8E9EEB" w14:textId="77777777" w:rsidR="00590F26" w:rsidRDefault="00590F26" w:rsidP="00590F26">
            <w:pPr>
              <w:pStyle w:val="EMPTYCELLSTYLE"/>
              <w:keepNext/>
            </w:pPr>
          </w:p>
        </w:tc>
        <w:tc>
          <w:tcPr>
            <w:tcW w:w="40" w:type="dxa"/>
            <w:gridSpan w:val="2"/>
            <w:shd w:val="clear" w:color="auto" w:fill="FFFFFF"/>
          </w:tcPr>
          <w:p w14:paraId="197377E3" w14:textId="77777777" w:rsidR="00590F26" w:rsidRDefault="00590F26" w:rsidP="00590F26">
            <w:pPr>
              <w:pStyle w:val="EMPTYCELLSTYLE"/>
              <w:keepNext/>
            </w:pPr>
          </w:p>
        </w:tc>
        <w:tc>
          <w:tcPr>
            <w:tcW w:w="778" w:type="dxa"/>
            <w:gridSpan w:val="2"/>
            <w:shd w:val="clear" w:color="auto" w:fill="FFFFFF"/>
          </w:tcPr>
          <w:p w14:paraId="7DCB031F" w14:textId="77777777" w:rsidR="00590F26" w:rsidRDefault="00590F26" w:rsidP="00590F26">
            <w:pPr>
              <w:pStyle w:val="EMPTYCELLSTYLE"/>
              <w:keepNext/>
            </w:pPr>
          </w:p>
        </w:tc>
        <w:tc>
          <w:tcPr>
            <w:tcW w:w="40" w:type="dxa"/>
            <w:gridSpan w:val="2"/>
            <w:tcBorders>
              <w:right w:val="single" w:sz="8" w:space="0" w:color="000000"/>
            </w:tcBorders>
            <w:shd w:val="clear" w:color="auto" w:fill="FFFFFF"/>
            <w:tcMar>
              <w:top w:w="0" w:type="dxa"/>
              <w:left w:w="0" w:type="dxa"/>
              <w:bottom w:w="0" w:type="dxa"/>
              <w:right w:w="0" w:type="dxa"/>
            </w:tcMar>
          </w:tcPr>
          <w:p w14:paraId="7043BD49"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71C191A0" w14:textId="77777777" w:rsidR="00590F26" w:rsidRDefault="00590F26" w:rsidP="00590F26">
            <w:pPr>
              <w:pStyle w:val="EMPTYCELLSTYLE"/>
              <w:keepNext/>
            </w:pPr>
          </w:p>
        </w:tc>
        <w:tc>
          <w:tcPr>
            <w:tcW w:w="560" w:type="dxa"/>
            <w:gridSpan w:val="2"/>
            <w:shd w:val="clear" w:color="auto" w:fill="FFFFFF"/>
          </w:tcPr>
          <w:p w14:paraId="29FCADEC" w14:textId="77777777" w:rsidR="00590F26" w:rsidRDefault="00590F26" w:rsidP="00590F26">
            <w:pPr>
              <w:pStyle w:val="EMPTYCELLSTYLE"/>
              <w:keepNext/>
            </w:pPr>
          </w:p>
        </w:tc>
        <w:tc>
          <w:tcPr>
            <w:tcW w:w="100" w:type="dxa"/>
            <w:gridSpan w:val="2"/>
            <w:shd w:val="clear" w:color="auto" w:fill="FFFFFF"/>
          </w:tcPr>
          <w:p w14:paraId="5DA907E1" w14:textId="77777777" w:rsidR="00590F26" w:rsidRDefault="00590F26" w:rsidP="00590F26">
            <w:pPr>
              <w:pStyle w:val="EMPTYCELLSTYLE"/>
              <w:keepNext/>
            </w:pPr>
          </w:p>
        </w:tc>
        <w:tc>
          <w:tcPr>
            <w:tcW w:w="200" w:type="dxa"/>
            <w:gridSpan w:val="2"/>
            <w:shd w:val="clear" w:color="auto" w:fill="FFFFFF"/>
          </w:tcPr>
          <w:p w14:paraId="38A03814" w14:textId="77777777" w:rsidR="00590F26" w:rsidRDefault="00590F26" w:rsidP="00590F26">
            <w:pPr>
              <w:pStyle w:val="EMPTYCELLSTYLE"/>
              <w:keepNext/>
            </w:pPr>
          </w:p>
        </w:tc>
        <w:tc>
          <w:tcPr>
            <w:tcW w:w="460" w:type="dxa"/>
            <w:gridSpan w:val="3"/>
            <w:shd w:val="clear" w:color="auto" w:fill="FFFFFF"/>
          </w:tcPr>
          <w:p w14:paraId="75941BF9" w14:textId="77777777" w:rsidR="00590F26" w:rsidRDefault="00590F26" w:rsidP="00590F26">
            <w:pPr>
              <w:pStyle w:val="EMPTYCELLSTYLE"/>
              <w:keepNext/>
            </w:pPr>
          </w:p>
        </w:tc>
        <w:tc>
          <w:tcPr>
            <w:tcW w:w="40" w:type="dxa"/>
            <w:gridSpan w:val="2"/>
            <w:shd w:val="clear" w:color="auto" w:fill="FFFFFF"/>
          </w:tcPr>
          <w:p w14:paraId="4E020EF3" w14:textId="77777777" w:rsidR="00590F26" w:rsidRDefault="00590F26" w:rsidP="00590F26">
            <w:pPr>
              <w:pStyle w:val="EMPTYCELLSTYLE"/>
              <w:keepNext/>
            </w:pPr>
          </w:p>
        </w:tc>
        <w:tc>
          <w:tcPr>
            <w:tcW w:w="40" w:type="dxa"/>
            <w:gridSpan w:val="2"/>
            <w:shd w:val="clear" w:color="auto" w:fill="FFFFFF"/>
          </w:tcPr>
          <w:p w14:paraId="400464E8" w14:textId="77777777" w:rsidR="00590F26" w:rsidRDefault="00590F26" w:rsidP="00590F26">
            <w:pPr>
              <w:pStyle w:val="EMPTYCELLSTYLE"/>
              <w:keepNext/>
            </w:pPr>
          </w:p>
        </w:tc>
        <w:tc>
          <w:tcPr>
            <w:tcW w:w="1424" w:type="dxa"/>
            <w:gridSpan w:val="2"/>
            <w:shd w:val="clear" w:color="auto" w:fill="FFFFFF"/>
          </w:tcPr>
          <w:p w14:paraId="039FEFF4" w14:textId="77777777" w:rsidR="00590F26" w:rsidRDefault="00590F26" w:rsidP="00590F26">
            <w:pPr>
              <w:pStyle w:val="EMPTYCELLSTYLE"/>
              <w:keepNext/>
            </w:pPr>
          </w:p>
        </w:tc>
        <w:tc>
          <w:tcPr>
            <w:tcW w:w="194" w:type="dxa"/>
            <w:gridSpan w:val="2"/>
            <w:shd w:val="clear" w:color="auto" w:fill="FFFFFF"/>
          </w:tcPr>
          <w:p w14:paraId="29C504B0" w14:textId="77777777" w:rsidR="00590F26" w:rsidRDefault="00590F26" w:rsidP="00590F26">
            <w:pPr>
              <w:pStyle w:val="EMPTYCELLSTYLE"/>
              <w:keepNext/>
            </w:pPr>
          </w:p>
        </w:tc>
        <w:tc>
          <w:tcPr>
            <w:tcW w:w="40" w:type="dxa"/>
            <w:gridSpan w:val="2"/>
            <w:shd w:val="clear" w:color="auto" w:fill="FFFFFF"/>
          </w:tcPr>
          <w:p w14:paraId="06518B63" w14:textId="77777777" w:rsidR="00590F26" w:rsidRDefault="00590F26" w:rsidP="00590F26">
            <w:pPr>
              <w:pStyle w:val="EMPTYCELLSTYLE"/>
              <w:keepNext/>
            </w:pPr>
          </w:p>
        </w:tc>
        <w:tc>
          <w:tcPr>
            <w:tcW w:w="45" w:type="dxa"/>
            <w:gridSpan w:val="2"/>
            <w:tcBorders>
              <w:right w:val="single" w:sz="8" w:space="0" w:color="000000"/>
            </w:tcBorders>
            <w:shd w:val="clear" w:color="auto" w:fill="FFFFFF"/>
            <w:tcMar>
              <w:top w:w="0" w:type="dxa"/>
              <w:left w:w="0" w:type="dxa"/>
              <w:bottom w:w="0" w:type="dxa"/>
              <w:right w:w="0" w:type="dxa"/>
            </w:tcMar>
          </w:tcPr>
          <w:p w14:paraId="015D1854" w14:textId="77777777" w:rsidR="00590F26" w:rsidRDefault="00590F26" w:rsidP="00590F26">
            <w:pPr>
              <w:pStyle w:val="EMPTYCELLSTYLE"/>
              <w:keepNext/>
            </w:pPr>
          </w:p>
        </w:tc>
        <w:tc>
          <w:tcPr>
            <w:tcW w:w="60" w:type="dxa"/>
            <w:gridSpan w:val="3"/>
          </w:tcPr>
          <w:p w14:paraId="6B7B0D4E" w14:textId="77777777" w:rsidR="00590F26" w:rsidRDefault="00590F26" w:rsidP="00590F26">
            <w:pPr>
              <w:pStyle w:val="EMPTYCELLSTYLE"/>
              <w:keepNext/>
            </w:pPr>
          </w:p>
        </w:tc>
        <w:tc>
          <w:tcPr>
            <w:tcW w:w="40" w:type="dxa"/>
          </w:tcPr>
          <w:p w14:paraId="6ABA4B6A" w14:textId="77777777" w:rsidR="00590F26" w:rsidRDefault="00590F26" w:rsidP="00590F26">
            <w:pPr>
              <w:pStyle w:val="EMPTYCELLSTYLE"/>
              <w:keepNext/>
            </w:pPr>
          </w:p>
        </w:tc>
      </w:tr>
      <w:tr w:rsidR="005F055B" w14:paraId="6984533D" w14:textId="77777777" w:rsidTr="00247A46">
        <w:trPr>
          <w:gridAfter w:val="2"/>
          <w:wAfter w:w="45" w:type="dxa"/>
          <w:cantSplit/>
        </w:trPr>
        <w:tc>
          <w:tcPr>
            <w:tcW w:w="44" w:type="dxa"/>
            <w:gridSpan w:val="2"/>
          </w:tcPr>
          <w:p w14:paraId="093D9023" w14:textId="77777777" w:rsidR="00590F26" w:rsidRDefault="00590F26" w:rsidP="00590F26">
            <w:pPr>
              <w:pStyle w:val="EMPTYCELLSTYLE"/>
              <w:keepNext/>
            </w:pPr>
          </w:p>
        </w:tc>
        <w:tc>
          <w:tcPr>
            <w:tcW w:w="40" w:type="dxa"/>
            <w:gridSpan w:val="2"/>
            <w:tcBorders>
              <w:left w:val="single" w:sz="8" w:space="0" w:color="000000"/>
              <w:bottom w:val="single" w:sz="8" w:space="0" w:color="000000"/>
            </w:tcBorders>
            <w:shd w:val="clear" w:color="auto" w:fill="FFFFFF"/>
            <w:tcMar>
              <w:top w:w="0" w:type="dxa"/>
              <w:left w:w="0" w:type="dxa"/>
              <w:bottom w:w="0" w:type="dxa"/>
              <w:right w:w="0" w:type="dxa"/>
            </w:tcMar>
          </w:tcPr>
          <w:p w14:paraId="19CF46D7" w14:textId="77777777" w:rsidR="00590F26" w:rsidRDefault="00590F26" w:rsidP="00590F26">
            <w:pPr>
              <w:pStyle w:val="EMPTYCELLSTYLE"/>
              <w:keepNext/>
            </w:pPr>
          </w:p>
        </w:tc>
        <w:tc>
          <w:tcPr>
            <w:tcW w:w="258" w:type="dxa"/>
            <w:gridSpan w:val="2"/>
            <w:tcBorders>
              <w:bottom w:val="single" w:sz="8" w:space="0" w:color="000000"/>
            </w:tcBorders>
            <w:shd w:val="clear" w:color="auto" w:fill="FFFFFF"/>
            <w:tcMar>
              <w:top w:w="0" w:type="dxa"/>
              <w:left w:w="0" w:type="dxa"/>
              <w:bottom w:w="0" w:type="dxa"/>
              <w:right w:w="0" w:type="dxa"/>
            </w:tcMar>
          </w:tcPr>
          <w:p w14:paraId="3FDD5B74"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2A0A5792" w14:textId="77777777" w:rsidR="00590F26" w:rsidRDefault="00590F26" w:rsidP="00590F26">
            <w:pPr>
              <w:pStyle w:val="EMPTYCELLSTYLE"/>
              <w:keepNext/>
            </w:pPr>
          </w:p>
        </w:tc>
        <w:tc>
          <w:tcPr>
            <w:tcW w:w="59" w:type="dxa"/>
            <w:gridSpan w:val="3"/>
            <w:tcBorders>
              <w:bottom w:val="single" w:sz="8" w:space="0" w:color="000000"/>
            </w:tcBorders>
            <w:shd w:val="clear" w:color="auto" w:fill="FFFFFF"/>
            <w:tcMar>
              <w:top w:w="0" w:type="dxa"/>
              <w:left w:w="0" w:type="dxa"/>
              <w:bottom w:w="0" w:type="dxa"/>
              <w:right w:w="0" w:type="dxa"/>
            </w:tcMar>
          </w:tcPr>
          <w:p w14:paraId="69CE3B20" w14:textId="77777777" w:rsidR="00590F26" w:rsidRDefault="00590F26" w:rsidP="00590F26">
            <w:pPr>
              <w:pStyle w:val="EMPTYCELLSTYLE"/>
              <w:keepNext/>
            </w:pPr>
          </w:p>
        </w:tc>
        <w:tc>
          <w:tcPr>
            <w:tcW w:w="100" w:type="dxa"/>
            <w:gridSpan w:val="3"/>
            <w:tcBorders>
              <w:bottom w:val="single" w:sz="8" w:space="0" w:color="000000"/>
            </w:tcBorders>
            <w:shd w:val="clear" w:color="auto" w:fill="FFFFFF"/>
            <w:tcMar>
              <w:top w:w="0" w:type="dxa"/>
              <w:left w:w="0" w:type="dxa"/>
              <w:bottom w:w="0" w:type="dxa"/>
              <w:right w:w="0" w:type="dxa"/>
            </w:tcMar>
          </w:tcPr>
          <w:p w14:paraId="27BF3895" w14:textId="77777777" w:rsidR="00590F26" w:rsidRDefault="00590F26" w:rsidP="00590F26">
            <w:pPr>
              <w:pStyle w:val="EMPTYCELLSTYLE"/>
              <w:keepNext/>
            </w:pPr>
          </w:p>
        </w:tc>
        <w:tc>
          <w:tcPr>
            <w:tcW w:w="100" w:type="dxa"/>
            <w:gridSpan w:val="3"/>
            <w:tcBorders>
              <w:bottom w:val="single" w:sz="8" w:space="0" w:color="000000"/>
            </w:tcBorders>
            <w:shd w:val="clear" w:color="auto" w:fill="FFFFFF"/>
            <w:tcMar>
              <w:top w:w="0" w:type="dxa"/>
              <w:left w:w="0" w:type="dxa"/>
              <w:bottom w:w="0" w:type="dxa"/>
              <w:right w:w="0" w:type="dxa"/>
            </w:tcMar>
          </w:tcPr>
          <w:p w14:paraId="6DEA6C91" w14:textId="77777777" w:rsidR="00590F26" w:rsidRDefault="00590F26" w:rsidP="00590F26">
            <w:pPr>
              <w:pStyle w:val="EMPTYCELLSTYLE"/>
              <w:keepNext/>
            </w:pPr>
          </w:p>
        </w:tc>
        <w:tc>
          <w:tcPr>
            <w:tcW w:w="60" w:type="dxa"/>
            <w:gridSpan w:val="3"/>
            <w:tcBorders>
              <w:bottom w:val="single" w:sz="8" w:space="0" w:color="000000"/>
            </w:tcBorders>
            <w:shd w:val="clear" w:color="auto" w:fill="FFFFFF"/>
            <w:tcMar>
              <w:top w:w="0" w:type="dxa"/>
              <w:left w:w="0" w:type="dxa"/>
              <w:bottom w:w="0" w:type="dxa"/>
              <w:right w:w="0" w:type="dxa"/>
            </w:tcMar>
          </w:tcPr>
          <w:p w14:paraId="5553D89B"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0CA99BBC" w14:textId="77777777" w:rsidR="00590F26" w:rsidRDefault="00590F26" w:rsidP="00590F26">
            <w:pPr>
              <w:pStyle w:val="EMPTYCELLSTYLE"/>
              <w:keepNext/>
            </w:pPr>
          </w:p>
        </w:tc>
        <w:tc>
          <w:tcPr>
            <w:tcW w:w="200" w:type="dxa"/>
            <w:gridSpan w:val="3"/>
            <w:tcBorders>
              <w:bottom w:val="single" w:sz="8" w:space="0" w:color="000000"/>
            </w:tcBorders>
            <w:shd w:val="clear" w:color="auto" w:fill="FFFFFF"/>
            <w:tcMar>
              <w:top w:w="0" w:type="dxa"/>
              <w:left w:w="0" w:type="dxa"/>
              <w:bottom w:w="0" w:type="dxa"/>
              <w:right w:w="0" w:type="dxa"/>
            </w:tcMar>
          </w:tcPr>
          <w:p w14:paraId="61C84493"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5AFBADF7" w14:textId="77777777" w:rsidR="00590F26" w:rsidRDefault="00590F26" w:rsidP="00590F26">
            <w:pPr>
              <w:pStyle w:val="EMPTYCELLSTYLE"/>
              <w:keepNext/>
            </w:pPr>
          </w:p>
        </w:tc>
        <w:tc>
          <w:tcPr>
            <w:tcW w:w="898" w:type="dxa"/>
            <w:gridSpan w:val="2"/>
            <w:tcBorders>
              <w:bottom w:val="single" w:sz="8" w:space="0" w:color="000000"/>
            </w:tcBorders>
            <w:shd w:val="clear" w:color="auto" w:fill="FFFFFF"/>
            <w:tcMar>
              <w:top w:w="0" w:type="dxa"/>
              <w:left w:w="0" w:type="dxa"/>
              <w:bottom w:w="0" w:type="dxa"/>
              <w:right w:w="0" w:type="dxa"/>
            </w:tcMar>
          </w:tcPr>
          <w:p w14:paraId="044DD286" w14:textId="77777777" w:rsidR="00590F26" w:rsidRDefault="00590F26" w:rsidP="00590F26">
            <w:pPr>
              <w:pStyle w:val="EMPTYCELLSTYLE"/>
              <w:keepNext/>
            </w:pPr>
          </w:p>
        </w:tc>
        <w:tc>
          <w:tcPr>
            <w:tcW w:w="180" w:type="dxa"/>
            <w:gridSpan w:val="2"/>
            <w:tcBorders>
              <w:bottom w:val="single" w:sz="8" w:space="0" w:color="000000"/>
            </w:tcBorders>
            <w:shd w:val="clear" w:color="auto" w:fill="FFFFFF"/>
            <w:tcMar>
              <w:top w:w="0" w:type="dxa"/>
              <w:left w:w="0" w:type="dxa"/>
              <w:bottom w:w="0" w:type="dxa"/>
              <w:right w:w="0" w:type="dxa"/>
            </w:tcMar>
          </w:tcPr>
          <w:p w14:paraId="38920079" w14:textId="77777777" w:rsidR="00590F26" w:rsidRDefault="00590F26" w:rsidP="00590F26">
            <w:pPr>
              <w:pStyle w:val="EMPTYCELLSTYLE"/>
              <w:keepNext/>
            </w:pPr>
          </w:p>
        </w:tc>
        <w:tc>
          <w:tcPr>
            <w:tcW w:w="400" w:type="dxa"/>
            <w:gridSpan w:val="2"/>
            <w:tcBorders>
              <w:bottom w:val="single" w:sz="8" w:space="0" w:color="000000"/>
            </w:tcBorders>
            <w:shd w:val="clear" w:color="auto" w:fill="FFFFFF"/>
            <w:tcMar>
              <w:top w:w="0" w:type="dxa"/>
              <w:left w:w="0" w:type="dxa"/>
              <w:bottom w:w="0" w:type="dxa"/>
              <w:right w:w="0" w:type="dxa"/>
            </w:tcMar>
          </w:tcPr>
          <w:p w14:paraId="5428F8B9"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42DAB815" w14:textId="77777777" w:rsidR="00590F26" w:rsidRDefault="00590F26" w:rsidP="00590F26">
            <w:pPr>
              <w:pStyle w:val="EMPTYCELLSTYLE"/>
              <w:keepNext/>
            </w:pPr>
          </w:p>
        </w:tc>
        <w:tc>
          <w:tcPr>
            <w:tcW w:w="260" w:type="dxa"/>
            <w:gridSpan w:val="2"/>
            <w:tcBorders>
              <w:bottom w:val="single" w:sz="8" w:space="0" w:color="000000"/>
            </w:tcBorders>
            <w:shd w:val="clear" w:color="auto" w:fill="FFFFFF"/>
            <w:tcMar>
              <w:top w:w="0" w:type="dxa"/>
              <w:left w:w="0" w:type="dxa"/>
              <w:bottom w:w="0" w:type="dxa"/>
              <w:right w:w="0" w:type="dxa"/>
            </w:tcMar>
          </w:tcPr>
          <w:p w14:paraId="5BD4E687"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119CAE46" w14:textId="77777777" w:rsidR="00590F26" w:rsidRDefault="00590F26" w:rsidP="00590F26">
            <w:pPr>
              <w:pStyle w:val="EMPTYCELLSTYLE"/>
              <w:keepNext/>
            </w:pPr>
          </w:p>
        </w:tc>
        <w:tc>
          <w:tcPr>
            <w:tcW w:w="120" w:type="dxa"/>
            <w:gridSpan w:val="2"/>
            <w:tcBorders>
              <w:bottom w:val="single" w:sz="8" w:space="0" w:color="000000"/>
            </w:tcBorders>
            <w:shd w:val="clear" w:color="auto" w:fill="FFFFFF"/>
            <w:tcMar>
              <w:top w:w="0" w:type="dxa"/>
              <w:left w:w="0" w:type="dxa"/>
              <w:bottom w:w="0" w:type="dxa"/>
              <w:right w:w="0" w:type="dxa"/>
            </w:tcMar>
          </w:tcPr>
          <w:p w14:paraId="42D6761E" w14:textId="77777777" w:rsidR="00590F26" w:rsidRDefault="00590F26" w:rsidP="00590F26">
            <w:pPr>
              <w:pStyle w:val="EMPTYCELLSTYLE"/>
              <w:keepNext/>
            </w:pPr>
          </w:p>
        </w:tc>
        <w:tc>
          <w:tcPr>
            <w:tcW w:w="40" w:type="dxa"/>
            <w:gridSpan w:val="2"/>
            <w:tcBorders>
              <w:bottom w:val="single" w:sz="8" w:space="0" w:color="000000"/>
              <w:right w:val="single" w:sz="8" w:space="0" w:color="000000"/>
            </w:tcBorders>
            <w:shd w:val="clear" w:color="auto" w:fill="FFFFFF"/>
            <w:tcMar>
              <w:top w:w="0" w:type="dxa"/>
              <w:left w:w="0" w:type="dxa"/>
              <w:bottom w:w="0" w:type="dxa"/>
              <w:right w:w="0" w:type="dxa"/>
            </w:tcMar>
          </w:tcPr>
          <w:p w14:paraId="387E29B3" w14:textId="77777777" w:rsidR="00590F26" w:rsidRDefault="00590F26" w:rsidP="00590F26">
            <w:pPr>
              <w:pStyle w:val="EMPTYCELLSTYLE"/>
              <w:keepNext/>
            </w:pPr>
          </w:p>
        </w:tc>
        <w:tc>
          <w:tcPr>
            <w:tcW w:w="40" w:type="dxa"/>
            <w:gridSpan w:val="2"/>
            <w:tcBorders>
              <w:left w:val="single" w:sz="8" w:space="0" w:color="000000"/>
              <w:bottom w:val="single" w:sz="8" w:space="0" w:color="000000"/>
            </w:tcBorders>
            <w:shd w:val="clear" w:color="auto" w:fill="FFFFFF"/>
            <w:tcMar>
              <w:top w:w="0" w:type="dxa"/>
              <w:left w:w="0" w:type="dxa"/>
              <w:bottom w:w="0" w:type="dxa"/>
              <w:right w:w="0" w:type="dxa"/>
            </w:tcMar>
          </w:tcPr>
          <w:p w14:paraId="5B1298D5" w14:textId="77777777" w:rsidR="00590F26" w:rsidRDefault="00590F26" w:rsidP="00590F26">
            <w:pPr>
              <w:pStyle w:val="EMPTYCELLSTYLE"/>
              <w:keepNext/>
            </w:pPr>
          </w:p>
        </w:tc>
        <w:tc>
          <w:tcPr>
            <w:tcW w:w="320" w:type="dxa"/>
            <w:gridSpan w:val="2"/>
            <w:tcBorders>
              <w:bottom w:val="single" w:sz="8" w:space="0" w:color="000000"/>
            </w:tcBorders>
            <w:shd w:val="clear" w:color="auto" w:fill="FFFFFF"/>
            <w:tcMar>
              <w:top w:w="0" w:type="dxa"/>
              <w:left w:w="0" w:type="dxa"/>
              <w:bottom w:w="0" w:type="dxa"/>
              <w:right w:w="0" w:type="dxa"/>
            </w:tcMar>
          </w:tcPr>
          <w:p w14:paraId="737E174A"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47507203" w14:textId="77777777" w:rsidR="00590F26" w:rsidRDefault="00590F26" w:rsidP="00590F26">
            <w:pPr>
              <w:pStyle w:val="EMPTYCELLSTYLE"/>
              <w:keepNext/>
            </w:pPr>
          </w:p>
        </w:tc>
        <w:tc>
          <w:tcPr>
            <w:tcW w:w="100" w:type="dxa"/>
            <w:gridSpan w:val="2"/>
            <w:tcBorders>
              <w:bottom w:val="single" w:sz="8" w:space="0" w:color="000000"/>
            </w:tcBorders>
            <w:shd w:val="clear" w:color="auto" w:fill="FFFFFF"/>
            <w:tcMar>
              <w:top w:w="0" w:type="dxa"/>
              <w:left w:w="0" w:type="dxa"/>
              <w:bottom w:w="0" w:type="dxa"/>
              <w:right w:w="0" w:type="dxa"/>
            </w:tcMar>
          </w:tcPr>
          <w:p w14:paraId="7432A7F1" w14:textId="77777777" w:rsidR="00590F26" w:rsidRDefault="00590F26" w:rsidP="00590F26">
            <w:pPr>
              <w:pStyle w:val="EMPTYCELLSTYLE"/>
              <w:keepNext/>
            </w:pPr>
          </w:p>
        </w:tc>
        <w:tc>
          <w:tcPr>
            <w:tcW w:w="300" w:type="dxa"/>
            <w:gridSpan w:val="2"/>
            <w:tcBorders>
              <w:bottom w:val="single" w:sz="8" w:space="0" w:color="000000"/>
            </w:tcBorders>
            <w:shd w:val="clear" w:color="auto" w:fill="FFFFFF"/>
            <w:tcMar>
              <w:top w:w="0" w:type="dxa"/>
              <w:left w:w="0" w:type="dxa"/>
              <w:bottom w:w="0" w:type="dxa"/>
              <w:right w:w="0" w:type="dxa"/>
            </w:tcMar>
          </w:tcPr>
          <w:p w14:paraId="5661B3FF" w14:textId="77777777" w:rsidR="00590F26" w:rsidRDefault="00590F26" w:rsidP="00590F26">
            <w:pPr>
              <w:pStyle w:val="EMPTYCELLSTYLE"/>
              <w:keepNext/>
            </w:pPr>
          </w:p>
        </w:tc>
        <w:tc>
          <w:tcPr>
            <w:tcW w:w="300" w:type="dxa"/>
            <w:gridSpan w:val="2"/>
            <w:tcBorders>
              <w:bottom w:val="single" w:sz="8" w:space="0" w:color="000000"/>
            </w:tcBorders>
            <w:shd w:val="clear" w:color="auto" w:fill="FFFFFF"/>
            <w:tcMar>
              <w:top w:w="0" w:type="dxa"/>
              <w:left w:w="0" w:type="dxa"/>
              <w:bottom w:w="0" w:type="dxa"/>
              <w:right w:w="0" w:type="dxa"/>
            </w:tcMar>
          </w:tcPr>
          <w:p w14:paraId="7D4329C1" w14:textId="77777777" w:rsidR="00590F26" w:rsidRDefault="00590F26" w:rsidP="00590F26">
            <w:pPr>
              <w:pStyle w:val="EMPTYCELLSTYLE"/>
              <w:keepNext/>
            </w:pPr>
          </w:p>
        </w:tc>
        <w:tc>
          <w:tcPr>
            <w:tcW w:w="140" w:type="dxa"/>
            <w:gridSpan w:val="2"/>
            <w:tcBorders>
              <w:bottom w:val="single" w:sz="8" w:space="0" w:color="000000"/>
            </w:tcBorders>
            <w:shd w:val="clear" w:color="auto" w:fill="FFFFFF"/>
            <w:tcMar>
              <w:top w:w="0" w:type="dxa"/>
              <w:left w:w="0" w:type="dxa"/>
              <w:bottom w:w="0" w:type="dxa"/>
              <w:right w:w="0" w:type="dxa"/>
            </w:tcMar>
          </w:tcPr>
          <w:p w14:paraId="14A5D571" w14:textId="77777777" w:rsidR="00590F26" w:rsidRDefault="00590F26" w:rsidP="00590F26">
            <w:pPr>
              <w:pStyle w:val="EMPTYCELLSTYLE"/>
              <w:keepNext/>
            </w:pPr>
          </w:p>
        </w:tc>
        <w:tc>
          <w:tcPr>
            <w:tcW w:w="360" w:type="dxa"/>
            <w:gridSpan w:val="2"/>
            <w:tcBorders>
              <w:bottom w:val="single" w:sz="8" w:space="0" w:color="000000"/>
            </w:tcBorders>
            <w:shd w:val="clear" w:color="auto" w:fill="FFFFFF"/>
            <w:tcMar>
              <w:top w:w="0" w:type="dxa"/>
              <w:left w:w="0" w:type="dxa"/>
              <w:bottom w:w="0" w:type="dxa"/>
              <w:right w:w="0" w:type="dxa"/>
            </w:tcMar>
          </w:tcPr>
          <w:p w14:paraId="38F9FB23"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69243232"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2CA6A91E" w14:textId="77777777" w:rsidR="00590F26" w:rsidRDefault="00590F26" w:rsidP="00590F26">
            <w:pPr>
              <w:pStyle w:val="EMPTYCELLSTYLE"/>
              <w:keepNext/>
            </w:pPr>
          </w:p>
        </w:tc>
        <w:tc>
          <w:tcPr>
            <w:tcW w:w="320" w:type="dxa"/>
            <w:gridSpan w:val="3"/>
            <w:tcBorders>
              <w:bottom w:val="single" w:sz="8" w:space="0" w:color="000000"/>
            </w:tcBorders>
            <w:shd w:val="clear" w:color="auto" w:fill="FFFFFF"/>
            <w:tcMar>
              <w:top w:w="0" w:type="dxa"/>
              <w:left w:w="0" w:type="dxa"/>
              <w:bottom w:w="0" w:type="dxa"/>
              <w:right w:w="0" w:type="dxa"/>
            </w:tcMar>
          </w:tcPr>
          <w:p w14:paraId="10B2AE88" w14:textId="77777777" w:rsidR="00590F26" w:rsidRDefault="00590F26" w:rsidP="00590F26">
            <w:pPr>
              <w:pStyle w:val="EMPTYCELLSTYLE"/>
              <w:keepNext/>
            </w:pPr>
          </w:p>
        </w:tc>
        <w:tc>
          <w:tcPr>
            <w:tcW w:w="200" w:type="dxa"/>
            <w:gridSpan w:val="3"/>
            <w:tcBorders>
              <w:bottom w:val="single" w:sz="8" w:space="0" w:color="000000"/>
            </w:tcBorders>
            <w:shd w:val="clear" w:color="auto" w:fill="FFFFFF"/>
            <w:tcMar>
              <w:top w:w="0" w:type="dxa"/>
              <w:left w:w="0" w:type="dxa"/>
              <w:bottom w:w="0" w:type="dxa"/>
              <w:right w:w="0" w:type="dxa"/>
            </w:tcMar>
          </w:tcPr>
          <w:p w14:paraId="31DE4796"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376D1777"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6F29FF21" w14:textId="77777777" w:rsidR="00590F26" w:rsidRDefault="00590F26" w:rsidP="00590F26">
            <w:pPr>
              <w:pStyle w:val="EMPTYCELLSTYLE"/>
              <w:keepNext/>
            </w:pPr>
          </w:p>
        </w:tc>
        <w:tc>
          <w:tcPr>
            <w:tcW w:w="778" w:type="dxa"/>
            <w:gridSpan w:val="2"/>
            <w:tcBorders>
              <w:bottom w:val="single" w:sz="8" w:space="0" w:color="000000"/>
            </w:tcBorders>
            <w:shd w:val="clear" w:color="auto" w:fill="FFFFFF"/>
            <w:tcMar>
              <w:top w:w="0" w:type="dxa"/>
              <w:left w:w="0" w:type="dxa"/>
              <w:bottom w:w="0" w:type="dxa"/>
              <w:right w:w="0" w:type="dxa"/>
            </w:tcMar>
          </w:tcPr>
          <w:p w14:paraId="392D7918" w14:textId="77777777" w:rsidR="00590F26" w:rsidRDefault="00590F26" w:rsidP="00590F26">
            <w:pPr>
              <w:pStyle w:val="EMPTYCELLSTYLE"/>
              <w:keepNext/>
            </w:pPr>
          </w:p>
        </w:tc>
        <w:tc>
          <w:tcPr>
            <w:tcW w:w="40" w:type="dxa"/>
            <w:gridSpan w:val="2"/>
            <w:tcBorders>
              <w:bottom w:val="single" w:sz="8" w:space="0" w:color="000000"/>
              <w:right w:val="single" w:sz="8" w:space="0" w:color="000000"/>
            </w:tcBorders>
            <w:shd w:val="clear" w:color="auto" w:fill="FFFFFF"/>
            <w:tcMar>
              <w:top w:w="0" w:type="dxa"/>
              <w:left w:w="0" w:type="dxa"/>
              <w:bottom w:w="0" w:type="dxa"/>
              <w:right w:w="0" w:type="dxa"/>
            </w:tcMar>
          </w:tcPr>
          <w:p w14:paraId="208B5AF9" w14:textId="77777777" w:rsidR="00590F26" w:rsidRDefault="00590F26" w:rsidP="00590F26">
            <w:pPr>
              <w:pStyle w:val="EMPTYCELLSTYLE"/>
              <w:keepNext/>
            </w:pPr>
          </w:p>
        </w:tc>
        <w:tc>
          <w:tcPr>
            <w:tcW w:w="40" w:type="dxa"/>
            <w:gridSpan w:val="2"/>
            <w:tcBorders>
              <w:left w:val="single" w:sz="8" w:space="0" w:color="000000"/>
              <w:bottom w:val="single" w:sz="8" w:space="0" w:color="000000"/>
            </w:tcBorders>
            <w:shd w:val="clear" w:color="auto" w:fill="FFFFFF"/>
            <w:tcMar>
              <w:top w:w="0" w:type="dxa"/>
              <w:left w:w="0" w:type="dxa"/>
              <w:bottom w:w="0" w:type="dxa"/>
              <w:right w:w="0" w:type="dxa"/>
            </w:tcMar>
          </w:tcPr>
          <w:p w14:paraId="1D2DC05A" w14:textId="77777777" w:rsidR="00590F26" w:rsidRDefault="00590F26" w:rsidP="00590F26">
            <w:pPr>
              <w:pStyle w:val="EMPTYCELLSTYLE"/>
              <w:keepNext/>
            </w:pPr>
          </w:p>
        </w:tc>
        <w:tc>
          <w:tcPr>
            <w:tcW w:w="560" w:type="dxa"/>
            <w:gridSpan w:val="2"/>
            <w:tcBorders>
              <w:bottom w:val="single" w:sz="8" w:space="0" w:color="000000"/>
            </w:tcBorders>
            <w:shd w:val="clear" w:color="auto" w:fill="FFFFFF"/>
            <w:tcMar>
              <w:top w:w="0" w:type="dxa"/>
              <w:left w:w="0" w:type="dxa"/>
              <w:bottom w:w="0" w:type="dxa"/>
              <w:right w:w="0" w:type="dxa"/>
            </w:tcMar>
          </w:tcPr>
          <w:p w14:paraId="7F38F184" w14:textId="77777777" w:rsidR="00590F26" w:rsidRDefault="00590F26" w:rsidP="00590F26">
            <w:pPr>
              <w:pStyle w:val="EMPTYCELLSTYLE"/>
              <w:keepNext/>
            </w:pPr>
          </w:p>
        </w:tc>
        <w:tc>
          <w:tcPr>
            <w:tcW w:w="100" w:type="dxa"/>
            <w:gridSpan w:val="2"/>
            <w:tcBorders>
              <w:bottom w:val="single" w:sz="8" w:space="0" w:color="000000"/>
            </w:tcBorders>
            <w:shd w:val="clear" w:color="auto" w:fill="FFFFFF"/>
            <w:tcMar>
              <w:top w:w="0" w:type="dxa"/>
              <w:left w:w="0" w:type="dxa"/>
              <w:bottom w:w="0" w:type="dxa"/>
              <w:right w:w="0" w:type="dxa"/>
            </w:tcMar>
          </w:tcPr>
          <w:p w14:paraId="46965754" w14:textId="77777777" w:rsidR="00590F26" w:rsidRDefault="00590F26" w:rsidP="00590F26">
            <w:pPr>
              <w:pStyle w:val="EMPTYCELLSTYLE"/>
              <w:keepNext/>
            </w:pPr>
          </w:p>
        </w:tc>
        <w:tc>
          <w:tcPr>
            <w:tcW w:w="200" w:type="dxa"/>
            <w:gridSpan w:val="2"/>
            <w:tcBorders>
              <w:bottom w:val="single" w:sz="8" w:space="0" w:color="000000"/>
            </w:tcBorders>
            <w:shd w:val="clear" w:color="auto" w:fill="FFFFFF"/>
            <w:tcMar>
              <w:top w:w="0" w:type="dxa"/>
              <w:left w:w="0" w:type="dxa"/>
              <w:bottom w:w="0" w:type="dxa"/>
              <w:right w:w="0" w:type="dxa"/>
            </w:tcMar>
          </w:tcPr>
          <w:p w14:paraId="10A10D75" w14:textId="77777777" w:rsidR="00590F26" w:rsidRDefault="00590F26" w:rsidP="00590F26">
            <w:pPr>
              <w:pStyle w:val="EMPTYCELLSTYLE"/>
              <w:keepNext/>
            </w:pPr>
          </w:p>
        </w:tc>
        <w:tc>
          <w:tcPr>
            <w:tcW w:w="460" w:type="dxa"/>
            <w:gridSpan w:val="3"/>
            <w:tcBorders>
              <w:bottom w:val="single" w:sz="8" w:space="0" w:color="000000"/>
            </w:tcBorders>
            <w:shd w:val="clear" w:color="auto" w:fill="FFFFFF"/>
            <w:tcMar>
              <w:top w:w="0" w:type="dxa"/>
              <w:left w:w="0" w:type="dxa"/>
              <w:bottom w:w="0" w:type="dxa"/>
              <w:right w:w="0" w:type="dxa"/>
            </w:tcMar>
          </w:tcPr>
          <w:p w14:paraId="0D8DF01D"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19413B44"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768B520D" w14:textId="77777777" w:rsidR="00590F26" w:rsidRDefault="00590F26" w:rsidP="00590F26">
            <w:pPr>
              <w:pStyle w:val="EMPTYCELLSTYLE"/>
              <w:keepNext/>
            </w:pPr>
          </w:p>
        </w:tc>
        <w:tc>
          <w:tcPr>
            <w:tcW w:w="1424" w:type="dxa"/>
            <w:gridSpan w:val="2"/>
            <w:tcBorders>
              <w:bottom w:val="single" w:sz="8" w:space="0" w:color="000000"/>
            </w:tcBorders>
            <w:shd w:val="clear" w:color="auto" w:fill="FFFFFF"/>
            <w:tcMar>
              <w:top w:w="0" w:type="dxa"/>
              <w:left w:w="0" w:type="dxa"/>
              <w:bottom w:w="0" w:type="dxa"/>
              <w:right w:w="0" w:type="dxa"/>
            </w:tcMar>
          </w:tcPr>
          <w:p w14:paraId="59D7BF52" w14:textId="77777777" w:rsidR="00590F26" w:rsidRDefault="00590F26" w:rsidP="00590F26">
            <w:pPr>
              <w:pStyle w:val="EMPTYCELLSTYLE"/>
              <w:keepNext/>
            </w:pPr>
          </w:p>
        </w:tc>
        <w:tc>
          <w:tcPr>
            <w:tcW w:w="194" w:type="dxa"/>
            <w:gridSpan w:val="2"/>
            <w:tcBorders>
              <w:bottom w:val="single" w:sz="8" w:space="0" w:color="000000"/>
            </w:tcBorders>
            <w:shd w:val="clear" w:color="auto" w:fill="FFFFFF"/>
            <w:tcMar>
              <w:top w:w="0" w:type="dxa"/>
              <w:left w:w="0" w:type="dxa"/>
              <w:bottom w:w="0" w:type="dxa"/>
              <w:right w:w="0" w:type="dxa"/>
            </w:tcMar>
          </w:tcPr>
          <w:p w14:paraId="44D39DB5"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0555F855" w14:textId="77777777" w:rsidR="00590F26" w:rsidRDefault="00590F26" w:rsidP="00590F26">
            <w:pPr>
              <w:pStyle w:val="EMPTYCELLSTYLE"/>
              <w:keepNext/>
            </w:pPr>
          </w:p>
        </w:tc>
        <w:tc>
          <w:tcPr>
            <w:tcW w:w="45" w:type="dxa"/>
            <w:gridSpan w:val="2"/>
            <w:tcBorders>
              <w:bottom w:val="single" w:sz="8" w:space="0" w:color="000000"/>
              <w:right w:val="single" w:sz="8" w:space="0" w:color="000000"/>
            </w:tcBorders>
            <w:shd w:val="clear" w:color="auto" w:fill="FFFFFF"/>
            <w:tcMar>
              <w:top w:w="0" w:type="dxa"/>
              <w:left w:w="0" w:type="dxa"/>
              <w:bottom w:w="0" w:type="dxa"/>
              <w:right w:w="0" w:type="dxa"/>
            </w:tcMar>
          </w:tcPr>
          <w:p w14:paraId="4E24849C" w14:textId="77777777" w:rsidR="00590F26" w:rsidRDefault="00590F26" w:rsidP="00590F26">
            <w:pPr>
              <w:pStyle w:val="EMPTYCELLSTYLE"/>
              <w:keepNext/>
            </w:pPr>
          </w:p>
        </w:tc>
        <w:tc>
          <w:tcPr>
            <w:tcW w:w="60" w:type="dxa"/>
            <w:gridSpan w:val="3"/>
          </w:tcPr>
          <w:p w14:paraId="6A002332" w14:textId="77777777" w:rsidR="00590F26" w:rsidRDefault="00590F26" w:rsidP="00590F26">
            <w:pPr>
              <w:pStyle w:val="EMPTYCELLSTYLE"/>
              <w:keepNext/>
            </w:pPr>
          </w:p>
        </w:tc>
        <w:tc>
          <w:tcPr>
            <w:tcW w:w="40" w:type="dxa"/>
          </w:tcPr>
          <w:p w14:paraId="22531CCB" w14:textId="77777777" w:rsidR="00590F26" w:rsidRDefault="00590F26" w:rsidP="00590F26">
            <w:pPr>
              <w:pStyle w:val="EMPTYCELLSTYLE"/>
              <w:keepNext/>
            </w:pPr>
          </w:p>
        </w:tc>
      </w:tr>
      <w:tr w:rsidR="00590F26" w14:paraId="108F6BC4" w14:textId="77777777" w:rsidTr="00247A46">
        <w:trPr>
          <w:gridAfter w:val="2"/>
          <w:wAfter w:w="45" w:type="dxa"/>
          <w:cantSplit/>
        </w:trPr>
        <w:tc>
          <w:tcPr>
            <w:tcW w:w="44" w:type="dxa"/>
            <w:gridSpan w:val="2"/>
          </w:tcPr>
          <w:p w14:paraId="147A2D8B" w14:textId="77777777" w:rsidR="00590F26" w:rsidRDefault="00590F26" w:rsidP="00590F26">
            <w:pPr>
              <w:pStyle w:val="EMPTYCELLSTYLE"/>
              <w:keepNext/>
            </w:pPr>
          </w:p>
        </w:tc>
        <w:tc>
          <w:tcPr>
            <w:tcW w:w="9156" w:type="dxa"/>
            <w:gridSpan w:val="98"/>
            <w:tcBorders>
              <w:left w:val="single" w:sz="8" w:space="0" w:color="000000"/>
              <w:right w:val="single" w:sz="8" w:space="0" w:color="000000"/>
            </w:tcBorders>
            <w:shd w:val="clear" w:color="auto" w:fill="FFFFFF"/>
            <w:tcMar>
              <w:top w:w="20" w:type="dxa"/>
              <w:left w:w="40" w:type="dxa"/>
              <w:bottom w:w="20" w:type="dxa"/>
              <w:right w:w="40" w:type="dxa"/>
            </w:tcMar>
          </w:tcPr>
          <w:p w14:paraId="2E31F3EE" w14:textId="77777777" w:rsidR="00590F26" w:rsidRDefault="00590F26" w:rsidP="00590F26">
            <w:pPr>
              <w:pStyle w:val="tableTDleftright"/>
              <w:keepNext/>
              <w:keepLines/>
            </w:pPr>
            <w:r>
              <w:t>Specifikace předmětu</w:t>
            </w:r>
          </w:p>
        </w:tc>
        <w:tc>
          <w:tcPr>
            <w:tcW w:w="60" w:type="dxa"/>
            <w:gridSpan w:val="3"/>
          </w:tcPr>
          <w:p w14:paraId="4D67C169" w14:textId="77777777" w:rsidR="00590F26" w:rsidRDefault="00590F26" w:rsidP="00590F26">
            <w:pPr>
              <w:pStyle w:val="EMPTYCELLSTYLE"/>
              <w:keepNext/>
            </w:pPr>
          </w:p>
        </w:tc>
        <w:tc>
          <w:tcPr>
            <w:tcW w:w="40" w:type="dxa"/>
          </w:tcPr>
          <w:p w14:paraId="2073ABB8" w14:textId="77777777" w:rsidR="00590F26" w:rsidRDefault="00590F26" w:rsidP="00590F26">
            <w:pPr>
              <w:pStyle w:val="EMPTYCELLSTYLE"/>
              <w:keepNext/>
            </w:pPr>
          </w:p>
        </w:tc>
      </w:tr>
      <w:tr w:rsidR="00590F26" w14:paraId="02A1339E" w14:textId="77777777" w:rsidTr="00247A46">
        <w:trPr>
          <w:gridAfter w:val="2"/>
          <w:wAfter w:w="45" w:type="dxa"/>
          <w:cantSplit/>
        </w:trPr>
        <w:tc>
          <w:tcPr>
            <w:tcW w:w="44" w:type="dxa"/>
            <w:gridSpan w:val="2"/>
          </w:tcPr>
          <w:p w14:paraId="69260156" w14:textId="77777777" w:rsidR="00590F26" w:rsidRDefault="00590F26" w:rsidP="00590F26">
            <w:pPr>
              <w:pStyle w:val="EMPTYCELLSTYLE"/>
              <w:keepNext/>
            </w:pPr>
          </w:p>
        </w:tc>
        <w:tc>
          <w:tcPr>
            <w:tcW w:w="9156" w:type="dxa"/>
            <w:gridSpan w:val="98"/>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720E36DA" w14:textId="1EA490C6" w:rsidR="00590F26" w:rsidRDefault="00590F26" w:rsidP="00590F26">
            <w:pPr>
              <w:pStyle w:val="tableTDleftrightbottom"/>
              <w:keepNext/>
              <w:keepLines/>
            </w:pPr>
            <w:r w:rsidRPr="006518E8">
              <w:rPr>
                <w:b/>
              </w:rPr>
              <w:t>elektronické součásti vlastních staveb a měřící, regulační, kamerové přístupové systémy, EZS, EPS, síťové prvky,</w:t>
            </w:r>
            <w:r>
              <w:rPr>
                <w:b/>
              </w:rPr>
              <w:t xml:space="preserve"> </w:t>
            </w:r>
            <w:r w:rsidRPr="006518E8">
              <w:rPr>
                <w:b/>
              </w:rPr>
              <w:t>nemovité součásti FVE apod.</w:t>
            </w:r>
            <w:r>
              <w:rPr>
                <w:b/>
              </w:rPr>
              <w:t xml:space="preserve"> </w:t>
            </w:r>
            <w:r w:rsidRPr="006518E8">
              <w:rPr>
                <w:b/>
              </w:rPr>
              <w:t>Vztahuje se i na elektronické součásti starší 10 let.</w:t>
            </w:r>
          </w:p>
        </w:tc>
        <w:tc>
          <w:tcPr>
            <w:tcW w:w="60" w:type="dxa"/>
            <w:gridSpan w:val="3"/>
          </w:tcPr>
          <w:p w14:paraId="265B37A4" w14:textId="77777777" w:rsidR="00590F26" w:rsidRDefault="00590F26" w:rsidP="00590F26">
            <w:pPr>
              <w:pStyle w:val="EMPTYCELLSTYLE"/>
              <w:keepNext/>
            </w:pPr>
          </w:p>
        </w:tc>
        <w:tc>
          <w:tcPr>
            <w:tcW w:w="40" w:type="dxa"/>
          </w:tcPr>
          <w:p w14:paraId="14725E88" w14:textId="77777777" w:rsidR="00590F26" w:rsidRDefault="00590F26" w:rsidP="00590F26">
            <w:pPr>
              <w:pStyle w:val="EMPTYCELLSTYLE"/>
              <w:keepNext/>
            </w:pPr>
          </w:p>
        </w:tc>
      </w:tr>
      <w:tr w:rsidR="00590F26" w14:paraId="0134A843" w14:textId="77777777" w:rsidTr="00247A46">
        <w:trPr>
          <w:gridAfter w:val="2"/>
          <w:wAfter w:w="45" w:type="dxa"/>
          <w:cantSplit/>
        </w:trPr>
        <w:tc>
          <w:tcPr>
            <w:tcW w:w="44" w:type="dxa"/>
            <w:gridSpan w:val="2"/>
          </w:tcPr>
          <w:p w14:paraId="7D45EE51" w14:textId="77777777" w:rsidR="00590F26" w:rsidRDefault="00590F26" w:rsidP="00590F26">
            <w:pPr>
              <w:pStyle w:val="EMPTYCELLSTYLE"/>
              <w:keepNext/>
            </w:pPr>
          </w:p>
        </w:tc>
        <w:tc>
          <w:tcPr>
            <w:tcW w:w="3275" w:type="dxa"/>
            <w:gridSpan w:val="45"/>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7ED482EC" w14:textId="77777777" w:rsidR="00590F26" w:rsidRDefault="00590F26" w:rsidP="00590F26">
            <w:pPr>
              <w:pStyle w:val="tableTHbold0"/>
              <w:keepNext/>
              <w:keepLines/>
            </w:pPr>
            <w:r>
              <w:t>Pojištění se sjednává pro případ negativního působení pojistných nebezpečí:</w:t>
            </w:r>
          </w:p>
        </w:tc>
        <w:tc>
          <w:tcPr>
            <w:tcW w:w="3338" w:type="dxa"/>
            <w:gridSpan w:val="34"/>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39AFA56D" w14:textId="77777777" w:rsidR="00590F26" w:rsidRDefault="00590F26" w:rsidP="00590F26">
            <w:pPr>
              <w:pStyle w:val="tableTHbold0"/>
              <w:keepNext/>
              <w:keepLines/>
            </w:pPr>
            <w:r>
              <w:t>horní hranice pojistného plnění (Kč):</w:t>
            </w:r>
          </w:p>
        </w:tc>
        <w:tc>
          <w:tcPr>
            <w:tcW w:w="2543" w:type="dxa"/>
            <w:gridSpan w:val="19"/>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226A0CA8" w14:textId="77777777" w:rsidR="00590F26" w:rsidRDefault="00590F26" w:rsidP="00590F26">
            <w:pPr>
              <w:pStyle w:val="tableTHbold0"/>
              <w:keepNext/>
              <w:keepLines/>
            </w:pPr>
            <w:r>
              <w:t>spoluúčast:</w:t>
            </w:r>
          </w:p>
        </w:tc>
        <w:tc>
          <w:tcPr>
            <w:tcW w:w="60" w:type="dxa"/>
            <w:gridSpan w:val="3"/>
          </w:tcPr>
          <w:p w14:paraId="59745C80" w14:textId="77777777" w:rsidR="00590F26" w:rsidRDefault="00590F26" w:rsidP="00590F26">
            <w:pPr>
              <w:pStyle w:val="EMPTYCELLSTYLE"/>
              <w:keepNext/>
            </w:pPr>
          </w:p>
        </w:tc>
        <w:tc>
          <w:tcPr>
            <w:tcW w:w="40" w:type="dxa"/>
          </w:tcPr>
          <w:p w14:paraId="600D81AD" w14:textId="77777777" w:rsidR="00590F26" w:rsidRDefault="00590F26" w:rsidP="00590F26">
            <w:pPr>
              <w:pStyle w:val="EMPTYCELLSTYLE"/>
              <w:keepNext/>
            </w:pPr>
          </w:p>
        </w:tc>
      </w:tr>
      <w:tr w:rsidR="00590F26" w14:paraId="0780E0E9" w14:textId="77777777" w:rsidTr="00247A46">
        <w:trPr>
          <w:gridAfter w:val="2"/>
          <w:wAfter w:w="45" w:type="dxa"/>
          <w:cantSplit/>
        </w:trPr>
        <w:tc>
          <w:tcPr>
            <w:tcW w:w="44" w:type="dxa"/>
            <w:gridSpan w:val="2"/>
          </w:tcPr>
          <w:p w14:paraId="5C27C0B8" w14:textId="77777777" w:rsidR="00590F26" w:rsidRDefault="00590F26" w:rsidP="00590F26">
            <w:pPr>
              <w:pStyle w:val="EMPTYCELLSTYLE"/>
              <w:keepNext/>
            </w:pPr>
          </w:p>
        </w:tc>
        <w:tc>
          <w:tcPr>
            <w:tcW w:w="3275" w:type="dxa"/>
            <w:gridSpan w:val="45"/>
            <w:tcBorders>
              <w:top w:val="single" w:sz="8" w:space="0" w:color="000000"/>
              <w:left w:val="single" w:sz="8" w:space="0" w:color="000000"/>
              <w:right w:val="single" w:sz="8" w:space="0" w:color="000000"/>
            </w:tcBorders>
            <w:shd w:val="clear" w:color="auto" w:fill="FFFFFF"/>
            <w:tcMar>
              <w:top w:w="20" w:type="dxa"/>
              <w:left w:w="40" w:type="dxa"/>
              <w:bottom w:w="20" w:type="dxa"/>
              <w:right w:w="40" w:type="dxa"/>
            </w:tcMar>
          </w:tcPr>
          <w:p w14:paraId="7C193D64" w14:textId="77777777" w:rsidR="00590F26" w:rsidRDefault="00590F26" w:rsidP="00590F26">
            <w:pPr>
              <w:pStyle w:val="zarovnaniTabulkyPriOdlDatech"/>
              <w:keepNext/>
              <w:keepLines/>
            </w:pPr>
            <w:r>
              <w:t>Základní pojištění</w:t>
            </w:r>
          </w:p>
        </w:tc>
        <w:tc>
          <w:tcPr>
            <w:tcW w:w="3338" w:type="dxa"/>
            <w:gridSpan w:val="3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6F5515DE" w14:textId="77777777" w:rsidR="00590F26" w:rsidRDefault="00590F26" w:rsidP="00590F26">
            <w:pPr>
              <w:pStyle w:val="tableTD0"/>
              <w:keepNext/>
              <w:keepLines/>
              <w:jc w:val="right"/>
            </w:pPr>
            <w:r>
              <w:t>4 000 000</w:t>
            </w:r>
          </w:p>
        </w:tc>
        <w:tc>
          <w:tcPr>
            <w:tcW w:w="2543" w:type="dxa"/>
            <w:gridSpan w:val="1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2E34DF42" w14:textId="77777777" w:rsidR="00590F26" w:rsidRDefault="00590F26" w:rsidP="00590F26">
            <w:pPr>
              <w:pStyle w:val="tableTD0"/>
              <w:keepNext/>
              <w:keepLines/>
              <w:jc w:val="right"/>
            </w:pPr>
            <w:r>
              <w:t>5 000 Kč</w:t>
            </w:r>
          </w:p>
        </w:tc>
        <w:tc>
          <w:tcPr>
            <w:tcW w:w="60" w:type="dxa"/>
            <w:gridSpan w:val="3"/>
          </w:tcPr>
          <w:p w14:paraId="3D65B953" w14:textId="77777777" w:rsidR="00590F26" w:rsidRDefault="00590F26" w:rsidP="00590F26">
            <w:pPr>
              <w:pStyle w:val="EMPTYCELLSTYLE"/>
              <w:keepNext/>
            </w:pPr>
          </w:p>
        </w:tc>
        <w:tc>
          <w:tcPr>
            <w:tcW w:w="40" w:type="dxa"/>
          </w:tcPr>
          <w:p w14:paraId="02837089" w14:textId="77777777" w:rsidR="00590F26" w:rsidRDefault="00590F26" w:rsidP="00590F26">
            <w:pPr>
              <w:pStyle w:val="EMPTYCELLSTYLE"/>
              <w:keepNext/>
            </w:pPr>
          </w:p>
        </w:tc>
      </w:tr>
      <w:tr w:rsidR="00590F26" w14:paraId="5473403A" w14:textId="77777777" w:rsidTr="00247A46">
        <w:trPr>
          <w:gridAfter w:val="2"/>
          <w:wAfter w:w="45" w:type="dxa"/>
          <w:cantSplit/>
        </w:trPr>
        <w:tc>
          <w:tcPr>
            <w:tcW w:w="44" w:type="dxa"/>
            <w:gridSpan w:val="2"/>
          </w:tcPr>
          <w:p w14:paraId="7640F368" w14:textId="77777777" w:rsidR="00590F26" w:rsidRDefault="00590F26" w:rsidP="00590F26">
            <w:pPr>
              <w:pStyle w:val="EMPTYCELLSTYLE"/>
              <w:keepNext/>
            </w:pPr>
          </w:p>
        </w:tc>
        <w:tc>
          <w:tcPr>
            <w:tcW w:w="3275" w:type="dxa"/>
            <w:gridSpan w:val="45"/>
            <w:vMerge w:val="restart"/>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34C6C66C" w14:textId="77777777" w:rsidR="00590F26" w:rsidRDefault="00590F26" w:rsidP="00590F26">
            <w:pPr>
              <w:pStyle w:val="tableTDleftrightbottom"/>
              <w:keepNext/>
              <w:keepLines/>
            </w:pPr>
          </w:p>
        </w:tc>
        <w:tc>
          <w:tcPr>
            <w:tcW w:w="40" w:type="dxa"/>
            <w:gridSpan w:val="2"/>
            <w:tcBorders>
              <w:left w:val="single" w:sz="8" w:space="0" w:color="000000"/>
            </w:tcBorders>
            <w:tcMar>
              <w:top w:w="0" w:type="dxa"/>
              <w:left w:w="0" w:type="dxa"/>
              <w:bottom w:w="0" w:type="dxa"/>
              <w:right w:w="0" w:type="dxa"/>
            </w:tcMar>
          </w:tcPr>
          <w:p w14:paraId="48B6EC49" w14:textId="77777777" w:rsidR="00590F26" w:rsidRDefault="00590F26" w:rsidP="00590F26">
            <w:pPr>
              <w:pStyle w:val="EMPTYCELLSTYLE"/>
              <w:keepNext/>
            </w:pPr>
          </w:p>
        </w:tc>
        <w:tc>
          <w:tcPr>
            <w:tcW w:w="100" w:type="dxa"/>
            <w:gridSpan w:val="2"/>
            <w:tcMar>
              <w:top w:w="0" w:type="dxa"/>
              <w:left w:w="0" w:type="dxa"/>
              <w:bottom w:w="0" w:type="dxa"/>
              <w:right w:w="0" w:type="dxa"/>
            </w:tcMar>
          </w:tcPr>
          <w:p w14:paraId="2C937833" w14:textId="77777777" w:rsidR="00590F26" w:rsidRDefault="00590F26" w:rsidP="00590F26">
            <w:pPr>
              <w:pStyle w:val="EMPTYCELLSTYLE"/>
              <w:keepNext/>
            </w:pPr>
          </w:p>
        </w:tc>
        <w:tc>
          <w:tcPr>
            <w:tcW w:w="300" w:type="dxa"/>
            <w:gridSpan w:val="2"/>
            <w:tcMar>
              <w:top w:w="0" w:type="dxa"/>
              <w:left w:w="0" w:type="dxa"/>
              <w:bottom w:w="0" w:type="dxa"/>
              <w:right w:w="0" w:type="dxa"/>
            </w:tcMar>
          </w:tcPr>
          <w:p w14:paraId="3077018A" w14:textId="77777777" w:rsidR="00590F26" w:rsidRDefault="00590F26" w:rsidP="00590F26">
            <w:pPr>
              <w:pStyle w:val="EMPTYCELLSTYLE"/>
              <w:keepNext/>
            </w:pPr>
          </w:p>
        </w:tc>
        <w:tc>
          <w:tcPr>
            <w:tcW w:w="300" w:type="dxa"/>
            <w:gridSpan w:val="2"/>
            <w:tcMar>
              <w:top w:w="0" w:type="dxa"/>
              <w:left w:w="0" w:type="dxa"/>
              <w:bottom w:w="0" w:type="dxa"/>
              <w:right w:w="0" w:type="dxa"/>
            </w:tcMar>
          </w:tcPr>
          <w:p w14:paraId="6082C9C5" w14:textId="77777777" w:rsidR="00590F26" w:rsidRDefault="00590F26" w:rsidP="00590F26">
            <w:pPr>
              <w:pStyle w:val="EMPTYCELLSTYLE"/>
              <w:keepNext/>
            </w:pPr>
          </w:p>
        </w:tc>
        <w:tc>
          <w:tcPr>
            <w:tcW w:w="140" w:type="dxa"/>
            <w:gridSpan w:val="2"/>
            <w:tcMar>
              <w:top w:w="0" w:type="dxa"/>
              <w:left w:w="0" w:type="dxa"/>
              <w:bottom w:w="0" w:type="dxa"/>
              <w:right w:w="0" w:type="dxa"/>
            </w:tcMar>
          </w:tcPr>
          <w:p w14:paraId="14838514" w14:textId="77777777" w:rsidR="00590F26" w:rsidRDefault="00590F26" w:rsidP="00590F26">
            <w:pPr>
              <w:pStyle w:val="EMPTYCELLSTYLE"/>
              <w:keepNext/>
            </w:pPr>
          </w:p>
        </w:tc>
        <w:tc>
          <w:tcPr>
            <w:tcW w:w="360" w:type="dxa"/>
            <w:gridSpan w:val="2"/>
            <w:tcMar>
              <w:top w:w="0" w:type="dxa"/>
              <w:left w:w="0" w:type="dxa"/>
              <w:bottom w:w="0" w:type="dxa"/>
              <w:right w:w="0" w:type="dxa"/>
            </w:tcMar>
          </w:tcPr>
          <w:p w14:paraId="14950312"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33A382DC"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22E00A0A" w14:textId="77777777" w:rsidR="00590F26" w:rsidRDefault="00590F26" w:rsidP="00590F26">
            <w:pPr>
              <w:pStyle w:val="EMPTYCELLSTYLE"/>
              <w:keepNext/>
            </w:pPr>
          </w:p>
        </w:tc>
        <w:tc>
          <w:tcPr>
            <w:tcW w:w="320" w:type="dxa"/>
            <w:gridSpan w:val="3"/>
            <w:tcMar>
              <w:top w:w="0" w:type="dxa"/>
              <w:left w:w="0" w:type="dxa"/>
              <w:bottom w:w="0" w:type="dxa"/>
              <w:right w:w="0" w:type="dxa"/>
            </w:tcMar>
          </w:tcPr>
          <w:p w14:paraId="07EDEC7D" w14:textId="77777777" w:rsidR="00590F26" w:rsidRDefault="00590F26" w:rsidP="00590F26">
            <w:pPr>
              <w:pStyle w:val="EMPTYCELLSTYLE"/>
              <w:keepNext/>
            </w:pPr>
          </w:p>
        </w:tc>
        <w:tc>
          <w:tcPr>
            <w:tcW w:w="200" w:type="dxa"/>
            <w:gridSpan w:val="3"/>
            <w:tcMar>
              <w:top w:w="0" w:type="dxa"/>
              <w:left w:w="0" w:type="dxa"/>
              <w:bottom w:w="0" w:type="dxa"/>
              <w:right w:w="0" w:type="dxa"/>
            </w:tcMar>
          </w:tcPr>
          <w:p w14:paraId="4D963C7E"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179B99BF"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47660469" w14:textId="77777777" w:rsidR="00590F26" w:rsidRDefault="00590F26" w:rsidP="00590F26">
            <w:pPr>
              <w:pStyle w:val="EMPTYCELLSTYLE"/>
              <w:keepNext/>
            </w:pPr>
          </w:p>
        </w:tc>
        <w:tc>
          <w:tcPr>
            <w:tcW w:w="778" w:type="dxa"/>
            <w:gridSpan w:val="2"/>
            <w:tcMar>
              <w:top w:w="0" w:type="dxa"/>
              <w:left w:w="0" w:type="dxa"/>
              <w:bottom w:w="0" w:type="dxa"/>
              <w:right w:w="0" w:type="dxa"/>
            </w:tcMar>
          </w:tcPr>
          <w:p w14:paraId="2FC409AF"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0EB45ABD"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3809C82C" w14:textId="77777777" w:rsidR="00590F26" w:rsidRDefault="00590F26" w:rsidP="00590F26">
            <w:pPr>
              <w:pStyle w:val="EMPTYCELLSTYLE"/>
              <w:keepNext/>
            </w:pPr>
          </w:p>
        </w:tc>
        <w:tc>
          <w:tcPr>
            <w:tcW w:w="560" w:type="dxa"/>
            <w:gridSpan w:val="2"/>
            <w:tcMar>
              <w:top w:w="0" w:type="dxa"/>
              <w:left w:w="0" w:type="dxa"/>
              <w:bottom w:w="0" w:type="dxa"/>
              <w:right w:w="0" w:type="dxa"/>
            </w:tcMar>
          </w:tcPr>
          <w:p w14:paraId="6A510CB5" w14:textId="77777777" w:rsidR="00590F26" w:rsidRDefault="00590F26" w:rsidP="00590F26">
            <w:pPr>
              <w:pStyle w:val="EMPTYCELLSTYLE"/>
              <w:keepNext/>
            </w:pPr>
          </w:p>
        </w:tc>
        <w:tc>
          <w:tcPr>
            <w:tcW w:w="100" w:type="dxa"/>
            <w:gridSpan w:val="2"/>
            <w:tcMar>
              <w:top w:w="0" w:type="dxa"/>
              <w:left w:w="0" w:type="dxa"/>
              <w:bottom w:w="0" w:type="dxa"/>
              <w:right w:w="0" w:type="dxa"/>
            </w:tcMar>
          </w:tcPr>
          <w:p w14:paraId="42617BF5" w14:textId="77777777" w:rsidR="00590F26" w:rsidRDefault="00590F26" w:rsidP="00590F26">
            <w:pPr>
              <w:pStyle w:val="EMPTYCELLSTYLE"/>
              <w:keepNext/>
            </w:pPr>
          </w:p>
        </w:tc>
        <w:tc>
          <w:tcPr>
            <w:tcW w:w="200" w:type="dxa"/>
            <w:gridSpan w:val="2"/>
            <w:tcMar>
              <w:top w:w="0" w:type="dxa"/>
              <w:left w:w="0" w:type="dxa"/>
              <w:bottom w:w="0" w:type="dxa"/>
              <w:right w:w="0" w:type="dxa"/>
            </w:tcMar>
          </w:tcPr>
          <w:p w14:paraId="30DD37AD" w14:textId="77777777" w:rsidR="00590F26" w:rsidRDefault="00590F26" w:rsidP="00590F26">
            <w:pPr>
              <w:pStyle w:val="EMPTYCELLSTYLE"/>
              <w:keepNext/>
            </w:pPr>
          </w:p>
        </w:tc>
        <w:tc>
          <w:tcPr>
            <w:tcW w:w="460" w:type="dxa"/>
            <w:gridSpan w:val="3"/>
            <w:tcMar>
              <w:top w:w="0" w:type="dxa"/>
              <w:left w:w="0" w:type="dxa"/>
              <w:bottom w:w="0" w:type="dxa"/>
              <w:right w:w="0" w:type="dxa"/>
            </w:tcMar>
          </w:tcPr>
          <w:p w14:paraId="31ADC13D"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71DB0F62"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7BEA14B7" w14:textId="77777777" w:rsidR="00590F26" w:rsidRDefault="00590F26" w:rsidP="00590F26">
            <w:pPr>
              <w:pStyle w:val="EMPTYCELLSTYLE"/>
              <w:keepNext/>
            </w:pPr>
          </w:p>
        </w:tc>
        <w:tc>
          <w:tcPr>
            <w:tcW w:w="1424" w:type="dxa"/>
            <w:gridSpan w:val="2"/>
            <w:tcMar>
              <w:top w:w="0" w:type="dxa"/>
              <w:left w:w="0" w:type="dxa"/>
              <w:bottom w:w="0" w:type="dxa"/>
              <w:right w:w="0" w:type="dxa"/>
            </w:tcMar>
          </w:tcPr>
          <w:p w14:paraId="5E29A2E5" w14:textId="77777777" w:rsidR="00590F26" w:rsidRDefault="00590F26" w:rsidP="00590F26">
            <w:pPr>
              <w:pStyle w:val="EMPTYCELLSTYLE"/>
              <w:keepNext/>
            </w:pPr>
          </w:p>
        </w:tc>
        <w:tc>
          <w:tcPr>
            <w:tcW w:w="194" w:type="dxa"/>
            <w:gridSpan w:val="2"/>
            <w:tcMar>
              <w:top w:w="0" w:type="dxa"/>
              <w:left w:w="0" w:type="dxa"/>
              <w:bottom w:w="0" w:type="dxa"/>
              <w:right w:w="0" w:type="dxa"/>
            </w:tcMar>
          </w:tcPr>
          <w:p w14:paraId="7E5B131D" w14:textId="77777777" w:rsidR="00590F26" w:rsidRDefault="00590F26" w:rsidP="00590F26">
            <w:pPr>
              <w:pStyle w:val="EMPTYCELLSTYLE"/>
              <w:keepNext/>
            </w:pPr>
          </w:p>
        </w:tc>
        <w:tc>
          <w:tcPr>
            <w:tcW w:w="40" w:type="dxa"/>
            <w:gridSpan w:val="2"/>
            <w:tcMar>
              <w:top w:w="0" w:type="dxa"/>
              <w:left w:w="0" w:type="dxa"/>
              <w:bottom w:w="0" w:type="dxa"/>
              <w:right w:w="0" w:type="dxa"/>
            </w:tcMar>
          </w:tcPr>
          <w:p w14:paraId="06F93D45" w14:textId="77777777" w:rsidR="00590F26" w:rsidRDefault="00590F26" w:rsidP="00590F26">
            <w:pPr>
              <w:pStyle w:val="EMPTYCELLSTYLE"/>
              <w:keepNext/>
            </w:pPr>
          </w:p>
        </w:tc>
        <w:tc>
          <w:tcPr>
            <w:tcW w:w="45" w:type="dxa"/>
            <w:gridSpan w:val="2"/>
            <w:tcBorders>
              <w:right w:val="single" w:sz="8" w:space="0" w:color="000000"/>
            </w:tcBorders>
            <w:tcMar>
              <w:top w:w="0" w:type="dxa"/>
              <w:left w:w="0" w:type="dxa"/>
              <w:bottom w:w="0" w:type="dxa"/>
              <w:right w:w="0" w:type="dxa"/>
            </w:tcMar>
          </w:tcPr>
          <w:p w14:paraId="22B02BC0" w14:textId="77777777" w:rsidR="00590F26" w:rsidRDefault="00590F26" w:rsidP="00590F26">
            <w:pPr>
              <w:pStyle w:val="EMPTYCELLSTYLE"/>
              <w:keepNext/>
            </w:pPr>
          </w:p>
        </w:tc>
        <w:tc>
          <w:tcPr>
            <w:tcW w:w="60" w:type="dxa"/>
            <w:gridSpan w:val="3"/>
          </w:tcPr>
          <w:p w14:paraId="5B8B3A9E" w14:textId="77777777" w:rsidR="00590F26" w:rsidRDefault="00590F26" w:rsidP="00590F26">
            <w:pPr>
              <w:pStyle w:val="EMPTYCELLSTYLE"/>
              <w:keepNext/>
            </w:pPr>
          </w:p>
        </w:tc>
        <w:tc>
          <w:tcPr>
            <w:tcW w:w="40" w:type="dxa"/>
          </w:tcPr>
          <w:p w14:paraId="07549F63" w14:textId="77777777" w:rsidR="00590F26" w:rsidRDefault="00590F26" w:rsidP="00590F26">
            <w:pPr>
              <w:pStyle w:val="EMPTYCELLSTYLE"/>
              <w:keepNext/>
            </w:pPr>
          </w:p>
        </w:tc>
      </w:tr>
      <w:tr w:rsidR="00590F26" w14:paraId="51786E3B" w14:textId="77777777" w:rsidTr="00247A46">
        <w:trPr>
          <w:gridAfter w:val="2"/>
          <w:wAfter w:w="45" w:type="dxa"/>
          <w:cantSplit/>
        </w:trPr>
        <w:tc>
          <w:tcPr>
            <w:tcW w:w="44" w:type="dxa"/>
            <w:gridSpan w:val="2"/>
          </w:tcPr>
          <w:p w14:paraId="6473D1CD" w14:textId="77777777" w:rsidR="00590F26" w:rsidRDefault="00590F26" w:rsidP="00590F26">
            <w:pPr>
              <w:pStyle w:val="EMPTYCELLSTYLE"/>
              <w:keepNext/>
            </w:pPr>
          </w:p>
        </w:tc>
        <w:tc>
          <w:tcPr>
            <w:tcW w:w="3275" w:type="dxa"/>
            <w:gridSpan w:val="45"/>
            <w:vMerge/>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4A44926B" w14:textId="77777777" w:rsidR="00590F26" w:rsidRDefault="00590F26" w:rsidP="00590F26">
            <w:pPr>
              <w:pStyle w:val="EMPTYCELLSTYLE"/>
              <w:keepNext/>
            </w:pPr>
          </w:p>
        </w:tc>
        <w:tc>
          <w:tcPr>
            <w:tcW w:w="40" w:type="dxa"/>
            <w:gridSpan w:val="2"/>
            <w:tcBorders>
              <w:left w:val="single" w:sz="8" w:space="0" w:color="000000"/>
            </w:tcBorders>
            <w:tcMar>
              <w:top w:w="0" w:type="dxa"/>
              <w:left w:w="0" w:type="dxa"/>
              <w:bottom w:w="0" w:type="dxa"/>
              <w:right w:w="0" w:type="dxa"/>
            </w:tcMar>
          </w:tcPr>
          <w:p w14:paraId="43B1F0C2" w14:textId="77777777" w:rsidR="00590F26" w:rsidRDefault="00590F26" w:rsidP="00590F26">
            <w:pPr>
              <w:pStyle w:val="EMPTYCELLSTYLE"/>
              <w:keepNext/>
            </w:pPr>
          </w:p>
        </w:tc>
        <w:tc>
          <w:tcPr>
            <w:tcW w:w="5562" w:type="dxa"/>
            <w:gridSpan w:val="45"/>
            <w:tcMar>
              <w:top w:w="0" w:type="dxa"/>
              <w:left w:w="0" w:type="dxa"/>
              <w:bottom w:w="0" w:type="dxa"/>
              <w:right w:w="0" w:type="dxa"/>
            </w:tcMar>
          </w:tcPr>
          <w:p w14:paraId="4D0F8C4F" w14:textId="77777777" w:rsidR="00590F26" w:rsidRPr="006B5761" w:rsidRDefault="00590F26" w:rsidP="00590F26">
            <w:pPr>
              <w:rPr>
                <w:rFonts w:ascii="Arial" w:hAnsi="Arial" w:cs="Arial"/>
                <w:b/>
                <w:bCs/>
                <w:sz w:val="18"/>
                <w:szCs w:val="18"/>
              </w:rPr>
            </w:pPr>
            <w:r w:rsidRPr="006B5761">
              <w:rPr>
                <w:rFonts w:ascii="Arial" w:hAnsi="Arial" w:cs="Arial"/>
                <w:b/>
                <w:bCs/>
                <w:sz w:val="18"/>
                <w:szCs w:val="18"/>
              </w:rPr>
              <w:t>Odchylně od části A čl. V odst. 1. písm. a) VPP ELE 2014 se u tohoto předmětu pojištění ujednává, že se pojištění vztahuje i na škodné události vzniklé na elektronickém zařízení starším 5 let.</w:t>
            </w:r>
          </w:p>
          <w:p w14:paraId="68868F9C" w14:textId="77777777" w:rsidR="00590F26" w:rsidRPr="006B5761" w:rsidRDefault="00590F26" w:rsidP="00590F26">
            <w:pPr>
              <w:pStyle w:val="textNormal0"/>
              <w:keepNext/>
              <w:keepLines/>
              <w:rPr>
                <w:b/>
                <w:bCs/>
              </w:rPr>
            </w:pPr>
          </w:p>
          <w:p w14:paraId="1C6E0CCF" w14:textId="0D403681" w:rsidR="00590F26" w:rsidRPr="006518E8" w:rsidRDefault="00590F26" w:rsidP="00590F26">
            <w:pPr>
              <w:pStyle w:val="textNormal0"/>
              <w:keepNext/>
              <w:keepLines/>
              <w:rPr>
                <w:b/>
                <w:bCs/>
              </w:rPr>
            </w:pPr>
            <w:r w:rsidRPr="006B5761">
              <w:rPr>
                <w:b/>
                <w:bCs/>
              </w:rPr>
              <w:t>Odchylně od části A čl. VII odst. 2. VPP ELE 2014 se ujednává, že horní hranice pojistného plnění je určena limitem pojistného plnění.</w:t>
            </w:r>
          </w:p>
        </w:tc>
        <w:tc>
          <w:tcPr>
            <w:tcW w:w="234" w:type="dxa"/>
            <w:gridSpan w:val="4"/>
          </w:tcPr>
          <w:p w14:paraId="44EE1BDE" w14:textId="77777777" w:rsidR="00590F26" w:rsidRDefault="00590F26" w:rsidP="00590F26">
            <w:pPr>
              <w:pStyle w:val="EMPTYCELLSTYLE"/>
              <w:keepNext/>
            </w:pPr>
          </w:p>
        </w:tc>
        <w:tc>
          <w:tcPr>
            <w:tcW w:w="45" w:type="dxa"/>
            <w:gridSpan w:val="2"/>
            <w:tcBorders>
              <w:right w:val="single" w:sz="8" w:space="0" w:color="000000"/>
            </w:tcBorders>
            <w:tcMar>
              <w:top w:w="0" w:type="dxa"/>
              <w:left w:w="0" w:type="dxa"/>
              <w:bottom w:w="0" w:type="dxa"/>
              <w:right w:w="0" w:type="dxa"/>
            </w:tcMar>
          </w:tcPr>
          <w:p w14:paraId="7DAFF61A" w14:textId="77777777" w:rsidR="00590F26" w:rsidRDefault="00590F26" w:rsidP="00590F26">
            <w:pPr>
              <w:pStyle w:val="EMPTYCELLSTYLE"/>
              <w:keepNext/>
            </w:pPr>
          </w:p>
        </w:tc>
        <w:tc>
          <w:tcPr>
            <w:tcW w:w="60" w:type="dxa"/>
            <w:gridSpan w:val="3"/>
          </w:tcPr>
          <w:p w14:paraId="62813735" w14:textId="77777777" w:rsidR="00590F26" w:rsidRDefault="00590F26" w:rsidP="00590F26">
            <w:pPr>
              <w:pStyle w:val="EMPTYCELLSTYLE"/>
              <w:keepNext/>
            </w:pPr>
          </w:p>
        </w:tc>
        <w:tc>
          <w:tcPr>
            <w:tcW w:w="40" w:type="dxa"/>
          </w:tcPr>
          <w:p w14:paraId="122FDE86" w14:textId="77777777" w:rsidR="00590F26" w:rsidRDefault="00590F26" w:rsidP="00590F26">
            <w:pPr>
              <w:pStyle w:val="EMPTYCELLSTYLE"/>
              <w:keepNext/>
            </w:pPr>
          </w:p>
        </w:tc>
      </w:tr>
      <w:tr w:rsidR="00590F26" w14:paraId="42392D7D" w14:textId="77777777" w:rsidTr="00247A46">
        <w:trPr>
          <w:gridAfter w:val="2"/>
          <w:wAfter w:w="45" w:type="dxa"/>
          <w:cantSplit/>
        </w:trPr>
        <w:tc>
          <w:tcPr>
            <w:tcW w:w="44" w:type="dxa"/>
            <w:gridSpan w:val="2"/>
          </w:tcPr>
          <w:p w14:paraId="1429A614" w14:textId="77777777" w:rsidR="00590F26" w:rsidRDefault="00590F26" w:rsidP="00590F26">
            <w:pPr>
              <w:pStyle w:val="EMPTYCELLSTYLE"/>
              <w:keepNext/>
            </w:pPr>
          </w:p>
        </w:tc>
        <w:tc>
          <w:tcPr>
            <w:tcW w:w="3275" w:type="dxa"/>
            <w:gridSpan w:val="45"/>
            <w:vMerge/>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1CD4FC2C" w14:textId="77777777" w:rsidR="00590F26" w:rsidRDefault="00590F26" w:rsidP="00590F26">
            <w:pPr>
              <w:pStyle w:val="EMPTYCELLSTYLE"/>
              <w:keepNext/>
            </w:pPr>
          </w:p>
        </w:tc>
        <w:tc>
          <w:tcPr>
            <w:tcW w:w="40" w:type="dxa"/>
            <w:gridSpan w:val="2"/>
            <w:tcBorders>
              <w:left w:val="single" w:sz="8" w:space="0" w:color="000000"/>
            </w:tcBorders>
            <w:tcMar>
              <w:top w:w="0" w:type="dxa"/>
              <w:left w:w="0" w:type="dxa"/>
              <w:bottom w:w="0" w:type="dxa"/>
              <w:right w:w="0" w:type="dxa"/>
            </w:tcMar>
          </w:tcPr>
          <w:p w14:paraId="31DAF296" w14:textId="77777777" w:rsidR="00590F26" w:rsidRDefault="00590F26" w:rsidP="00590F26">
            <w:pPr>
              <w:pStyle w:val="EMPTYCELLSTYLE"/>
              <w:keepNext/>
            </w:pPr>
          </w:p>
        </w:tc>
        <w:tc>
          <w:tcPr>
            <w:tcW w:w="100" w:type="dxa"/>
            <w:gridSpan w:val="2"/>
          </w:tcPr>
          <w:p w14:paraId="37992CB9" w14:textId="77777777" w:rsidR="00590F26" w:rsidRDefault="00590F26" w:rsidP="00590F26">
            <w:pPr>
              <w:pStyle w:val="EMPTYCELLSTYLE"/>
              <w:keepNext/>
            </w:pPr>
          </w:p>
        </w:tc>
        <w:tc>
          <w:tcPr>
            <w:tcW w:w="300" w:type="dxa"/>
            <w:gridSpan w:val="2"/>
          </w:tcPr>
          <w:p w14:paraId="0A5592F2" w14:textId="77777777" w:rsidR="00590F26" w:rsidRDefault="00590F26" w:rsidP="00590F26">
            <w:pPr>
              <w:pStyle w:val="EMPTYCELLSTYLE"/>
              <w:keepNext/>
            </w:pPr>
          </w:p>
        </w:tc>
        <w:tc>
          <w:tcPr>
            <w:tcW w:w="300" w:type="dxa"/>
            <w:gridSpan w:val="2"/>
          </w:tcPr>
          <w:p w14:paraId="0FF30A4F" w14:textId="77777777" w:rsidR="00590F26" w:rsidRDefault="00590F26" w:rsidP="00590F26">
            <w:pPr>
              <w:pStyle w:val="EMPTYCELLSTYLE"/>
              <w:keepNext/>
            </w:pPr>
          </w:p>
        </w:tc>
        <w:tc>
          <w:tcPr>
            <w:tcW w:w="140" w:type="dxa"/>
            <w:gridSpan w:val="2"/>
          </w:tcPr>
          <w:p w14:paraId="79DF3B9B" w14:textId="77777777" w:rsidR="00590F26" w:rsidRDefault="00590F26" w:rsidP="00590F26">
            <w:pPr>
              <w:pStyle w:val="EMPTYCELLSTYLE"/>
              <w:keepNext/>
            </w:pPr>
          </w:p>
        </w:tc>
        <w:tc>
          <w:tcPr>
            <w:tcW w:w="360" w:type="dxa"/>
            <w:gridSpan w:val="2"/>
          </w:tcPr>
          <w:p w14:paraId="03FEB162" w14:textId="77777777" w:rsidR="00590F26" w:rsidRDefault="00590F26" w:rsidP="00590F26">
            <w:pPr>
              <w:pStyle w:val="EMPTYCELLSTYLE"/>
              <w:keepNext/>
            </w:pPr>
          </w:p>
        </w:tc>
        <w:tc>
          <w:tcPr>
            <w:tcW w:w="40" w:type="dxa"/>
            <w:gridSpan w:val="2"/>
          </w:tcPr>
          <w:p w14:paraId="5CE7AAAE" w14:textId="77777777" w:rsidR="00590F26" w:rsidRDefault="00590F26" w:rsidP="00590F26">
            <w:pPr>
              <w:pStyle w:val="EMPTYCELLSTYLE"/>
              <w:keepNext/>
            </w:pPr>
          </w:p>
        </w:tc>
        <w:tc>
          <w:tcPr>
            <w:tcW w:w="40" w:type="dxa"/>
            <w:gridSpan w:val="2"/>
          </w:tcPr>
          <w:p w14:paraId="3E8BCA40" w14:textId="77777777" w:rsidR="00590F26" w:rsidRDefault="00590F26" w:rsidP="00590F26">
            <w:pPr>
              <w:pStyle w:val="EMPTYCELLSTYLE"/>
              <w:keepNext/>
            </w:pPr>
          </w:p>
        </w:tc>
        <w:tc>
          <w:tcPr>
            <w:tcW w:w="320" w:type="dxa"/>
            <w:gridSpan w:val="3"/>
          </w:tcPr>
          <w:p w14:paraId="13DAC874" w14:textId="77777777" w:rsidR="00590F26" w:rsidRDefault="00590F26" w:rsidP="00590F26">
            <w:pPr>
              <w:pStyle w:val="EMPTYCELLSTYLE"/>
              <w:keepNext/>
            </w:pPr>
          </w:p>
        </w:tc>
        <w:tc>
          <w:tcPr>
            <w:tcW w:w="200" w:type="dxa"/>
            <w:gridSpan w:val="3"/>
          </w:tcPr>
          <w:p w14:paraId="4B48BD64" w14:textId="77777777" w:rsidR="00590F26" w:rsidRDefault="00590F26" w:rsidP="00590F26">
            <w:pPr>
              <w:pStyle w:val="EMPTYCELLSTYLE"/>
              <w:keepNext/>
            </w:pPr>
          </w:p>
        </w:tc>
        <w:tc>
          <w:tcPr>
            <w:tcW w:w="40" w:type="dxa"/>
            <w:gridSpan w:val="2"/>
          </w:tcPr>
          <w:p w14:paraId="40968875" w14:textId="77777777" w:rsidR="00590F26" w:rsidRDefault="00590F26" w:rsidP="00590F26">
            <w:pPr>
              <w:pStyle w:val="EMPTYCELLSTYLE"/>
              <w:keepNext/>
            </w:pPr>
          </w:p>
        </w:tc>
        <w:tc>
          <w:tcPr>
            <w:tcW w:w="40" w:type="dxa"/>
            <w:gridSpan w:val="2"/>
          </w:tcPr>
          <w:p w14:paraId="69FDD641" w14:textId="77777777" w:rsidR="00590F26" w:rsidRDefault="00590F26" w:rsidP="00590F26">
            <w:pPr>
              <w:pStyle w:val="EMPTYCELLSTYLE"/>
              <w:keepNext/>
            </w:pPr>
          </w:p>
        </w:tc>
        <w:tc>
          <w:tcPr>
            <w:tcW w:w="778" w:type="dxa"/>
            <w:gridSpan w:val="2"/>
          </w:tcPr>
          <w:p w14:paraId="4A116F14" w14:textId="77777777" w:rsidR="00590F26" w:rsidRDefault="00590F26" w:rsidP="00590F26">
            <w:pPr>
              <w:pStyle w:val="EMPTYCELLSTYLE"/>
              <w:keepNext/>
            </w:pPr>
          </w:p>
        </w:tc>
        <w:tc>
          <w:tcPr>
            <w:tcW w:w="40" w:type="dxa"/>
            <w:gridSpan w:val="2"/>
          </w:tcPr>
          <w:p w14:paraId="19DF2896" w14:textId="77777777" w:rsidR="00590F26" w:rsidRDefault="00590F26" w:rsidP="00590F26">
            <w:pPr>
              <w:pStyle w:val="EMPTYCELLSTYLE"/>
              <w:keepNext/>
            </w:pPr>
          </w:p>
        </w:tc>
        <w:tc>
          <w:tcPr>
            <w:tcW w:w="40" w:type="dxa"/>
            <w:gridSpan w:val="2"/>
          </w:tcPr>
          <w:p w14:paraId="2124BF90" w14:textId="77777777" w:rsidR="00590F26" w:rsidRDefault="00590F26" w:rsidP="00590F26">
            <w:pPr>
              <w:pStyle w:val="EMPTYCELLSTYLE"/>
              <w:keepNext/>
            </w:pPr>
          </w:p>
        </w:tc>
        <w:tc>
          <w:tcPr>
            <w:tcW w:w="560" w:type="dxa"/>
            <w:gridSpan w:val="2"/>
          </w:tcPr>
          <w:p w14:paraId="19D5AC37" w14:textId="77777777" w:rsidR="00590F26" w:rsidRDefault="00590F26" w:rsidP="00590F26">
            <w:pPr>
              <w:pStyle w:val="EMPTYCELLSTYLE"/>
              <w:keepNext/>
            </w:pPr>
          </w:p>
        </w:tc>
        <w:tc>
          <w:tcPr>
            <w:tcW w:w="100" w:type="dxa"/>
            <w:gridSpan w:val="2"/>
          </w:tcPr>
          <w:p w14:paraId="353C7699" w14:textId="77777777" w:rsidR="00590F26" w:rsidRDefault="00590F26" w:rsidP="00590F26">
            <w:pPr>
              <w:pStyle w:val="EMPTYCELLSTYLE"/>
              <w:keepNext/>
            </w:pPr>
          </w:p>
        </w:tc>
        <w:tc>
          <w:tcPr>
            <w:tcW w:w="200" w:type="dxa"/>
            <w:gridSpan w:val="2"/>
          </w:tcPr>
          <w:p w14:paraId="6B9EA365" w14:textId="77777777" w:rsidR="00590F26" w:rsidRDefault="00590F26" w:rsidP="00590F26">
            <w:pPr>
              <w:pStyle w:val="EMPTYCELLSTYLE"/>
              <w:keepNext/>
            </w:pPr>
          </w:p>
        </w:tc>
        <w:tc>
          <w:tcPr>
            <w:tcW w:w="460" w:type="dxa"/>
            <w:gridSpan w:val="3"/>
          </w:tcPr>
          <w:p w14:paraId="3FEF5566" w14:textId="77777777" w:rsidR="00590F26" w:rsidRDefault="00590F26" w:rsidP="00590F26">
            <w:pPr>
              <w:pStyle w:val="EMPTYCELLSTYLE"/>
              <w:keepNext/>
            </w:pPr>
          </w:p>
        </w:tc>
        <w:tc>
          <w:tcPr>
            <w:tcW w:w="40" w:type="dxa"/>
            <w:gridSpan w:val="2"/>
          </w:tcPr>
          <w:p w14:paraId="5BABFFB2" w14:textId="77777777" w:rsidR="00590F26" w:rsidRDefault="00590F26" w:rsidP="00590F26">
            <w:pPr>
              <w:pStyle w:val="EMPTYCELLSTYLE"/>
              <w:keepNext/>
            </w:pPr>
          </w:p>
        </w:tc>
        <w:tc>
          <w:tcPr>
            <w:tcW w:w="40" w:type="dxa"/>
            <w:gridSpan w:val="2"/>
          </w:tcPr>
          <w:p w14:paraId="707D411A" w14:textId="77777777" w:rsidR="00590F26" w:rsidRDefault="00590F26" w:rsidP="00590F26">
            <w:pPr>
              <w:pStyle w:val="EMPTYCELLSTYLE"/>
              <w:keepNext/>
            </w:pPr>
          </w:p>
        </w:tc>
        <w:tc>
          <w:tcPr>
            <w:tcW w:w="1424" w:type="dxa"/>
            <w:gridSpan w:val="2"/>
          </w:tcPr>
          <w:p w14:paraId="103782CD" w14:textId="77777777" w:rsidR="00590F26" w:rsidRPr="006518E8" w:rsidRDefault="00590F26" w:rsidP="00590F26">
            <w:pPr>
              <w:pStyle w:val="EMPTYCELLSTYLE"/>
              <w:keepNext/>
              <w:rPr>
                <w:b/>
                <w:bCs/>
              </w:rPr>
            </w:pPr>
          </w:p>
        </w:tc>
        <w:tc>
          <w:tcPr>
            <w:tcW w:w="194" w:type="dxa"/>
            <w:gridSpan w:val="2"/>
          </w:tcPr>
          <w:p w14:paraId="3CA1ABCB" w14:textId="77777777" w:rsidR="00590F26" w:rsidRDefault="00590F26" w:rsidP="00590F26">
            <w:pPr>
              <w:pStyle w:val="EMPTYCELLSTYLE"/>
              <w:keepNext/>
            </w:pPr>
          </w:p>
        </w:tc>
        <w:tc>
          <w:tcPr>
            <w:tcW w:w="40" w:type="dxa"/>
            <w:gridSpan w:val="2"/>
          </w:tcPr>
          <w:p w14:paraId="214862DD" w14:textId="77777777" w:rsidR="00590F26" w:rsidRDefault="00590F26" w:rsidP="00590F26">
            <w:pPr>
              <w:pStyle w:val="EMPTYCELLSTYLE"/>
              <w:keepNext/>
            </w:pPr>
          </w:p>
        </w:tc>
        <w:tc>
          <w:tcPr>
            <w:tcW w:w="45" w:type="dxa"/>
            <w:gridSpan w:val="2"/>
            <w:tcBorders>
              <w:right w:val="single" w:sz="8" w:space="0" w:color="000000"/>
            </w:tcBorders>
            <w:tcMar>
              <w:top w:w="0" w:type="dxa"/>
              <w:left w:w="0" w:type="dxa"/>
              <w:bottom w:w="0" w:type="dxa"/>
              <w:right w:w="0" w:type="dxa"/>
            </w:tcMar>
          </w:tcPr>
          <w:p w14:paraId="71058323" w14:textId="77777777" w:rsidR="00590F26" w:rsidRDefault="00590F26" w:rsidP="00590F26">
            <w:pPr>
              <w:pStyle w:val="EMPTYCELLSTYLE"/>
              <w:keepNext/>
            </w:pPr>
          </w:p>
        </w:tc>
        <w:tc>
          <w:tcPr>
            <w:tcW w:w="60" w:type="dxa"/>
            <w:gridSpan w:val="3"/>
          </w:tcPr>
          <w:p w14:paraId="7B84C129" w14:textId="77777777" w:rsidR="00590F26" w:rsidRDefault="00590F26" w:rsidP="00590F26">
            <w:pPr>
              <w:pStyle w:val="EMPTYCELLSTYLE"/>
              <w:keepNext/>
            </w:pPr>
          </w:p>
        </w:tc>
        <w:tc>
          <w:tcPr>
            <w:tcW w:w="40" w:type="dxa"/>
          </w:tcPr>
          <w:p w14:paraId="2EF32E04" w14:textId="77777777" w:rsidR="00590F26" w:rsidRDefault="00590F26" w:rsidP="00590F26">
            <w:pPr>
              <w:pStyle w:val="EMPTYCELLSTYLE"/>
              <w:keepNext/>
            </w:pPr>
          </w:p>
        </w:tc>
      </w:tr>
      <w:tr w:rsidR="00590F26" w14:paraId="44B26154" w14:textId="77777777" w:rsidTr="00247A46">
        <w:trPr>
          <w:gridAfter w:val="2"/>
          <w:wAfter w:w="45" w:type="dxa"/>
          <w:cantSplit/>
        </w:trPr>
        <w:tc>
          <w:tcPr>
            <w:tcW w:w="44" w:type="dxa"/>
            <w:gridSpan w:val="2"/>
          </w:tcPr>
          <w:p w14:paraId="2692ECAD" w14:textId="77777777" w:rsidR="00590F26" w:rsidRDefault="00590F26" w:rsidP="00590F26">
            <w:pPr>
              <w:pStyle w:val="EMPTYCELLSTYLE"/>
              <w:keepNext/>
            </w:pPr>
          </w:p>
        </w:tc>
        <w:tc>
          <w:tcPr>
            <w:tcW w:w="3275" w:type="dxa"/>
            <w:gridSpan w:val="45"/>
            <w:vMerge/>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6D8E81A3" w14:textId="77777777" w:rsidR="00590F26" w:rsidRDefault="00590F26" w:rsidP="00590F26">
            <w:pPr>
              <w:pStyle w:val="EMPTYCELLSTYLE"/>
              <w:keepNext/>
            </w:pPr>
          </w:p>
        </w:tc>
        <w:tc>
          <w:tcPr>
            <w:tcW w:w="40" w:type="dxa"/>
            <w:gridSpan w:val="2"/>
            <w:tcBorders>
              <w:left w:val="single" w:sz="8" w:space="0" w:color="000000"/>
            </w:tcBorders>
            <w:tcMar>
              <w:top w:w="0" w:type="dxa"/>
              <w:left w:w="0" w:type="dxa"/>
              <w:bottom w:w="0" w:type="dxa"/>
              <w:right w:w="0" w:type="dxa"/>
            </w:tcMar>
          </w:tcPr>
          <w:p w14:paraId="0F102D6C" w14:textId="77777777" w:rsidR="00590F26" w:rsidRDefault="00590F26" w:rsidP="00590F26">
            <w:pPr>
              <w:pStyle w:val="EMPTYCELLSTYLE"/>
              <w:keepNext/>
            </w:pPr>
          </w:p>
        </w:tc>
        <w:tc>
          <w:tcPr>
            <w:tcW w:w="5562" w:type="dxa"/>
            <w:gridSpan w:val="45"/>
            <w:tcMar>
              <w:top w:w="0" w:type="dxa"/>
              <w:left w:w="0" w:type="dxa"/>
              <w:bottom w:w="0" w:type="dxa"/>
              <w:right w:w="0" w:type="dxa"/>
            </w:tcMar>
          </w:tcPr>
          <w:p w14:paraId="16C17805" w14:textId="77777777" w:rsidR="00590F26" w:rsidRDefault="00590F26" w:rsidP="00590F26">
            <w:pPr>
              <w:pStyle w:val="textNormal0"/>
              <w:keepNext/>
              <w:keepLines/>
              <w:rPr>
                <w:b/>
                <w:bCs/>
              </w:rPr>
            </w:pPr>
            <w:r w:rsidRPr="006B5761">
              <w:rPr>
                <w:b/>
                <w:bCs/>
              </w:rPr>
              <w:t>Odchylně od části A čl. VIII odst. 3. VPP ELE 2014 se ujednává, že pojistitel poskytne pojistné plnění za škodnou událost podle části A čl. VIII odst. 1. a 2. VPP ELE 2014 i v případě, že k pojistné události došlo na předmětu pojištění, od jehož data výroby uplynulo v den vzniku škodné události 5 a více let.</w:t>
            </w:r>
          </w:p>
          <w:p w14:paraId="17262332" w14:textId="77777777" w:rsidR="00590F26" w:rsidRDefault="00590F26" w:rsidP="00590F26">
            <w:pPr>
              <w:pStyle w:val="textNormal0"/>
              <w:keepNext/>
              <w:keepLines/>
              <w:rPr>
                <w:b/>
                <w:bCs/>
              </w:rPr>
            </w:pPr>
          </w:p>
          <w:p w14:paraId="7AAB4E97" w14:textId="2D2104AA" w:rsidR="00590F26" w:rsidRPr="006518E8" w:rsidRDefault="00590F26" w:rsidP="00590F26">
            <w:pPr>
              <w:pStyle w:val="textNormal0"/>
              <w:keepNext/>
              <w:keepLines/>
              <w:rPr>
                <w:b/>
                <w:bCs/>
              </w:rPr>
            </w:pPr>
            <w:r w:rsidRPr="00545D6F">
              <w:rPr>
                <w:b/>
                <w:bCs/>
                <w:szCs w:val="18"/>
              </w:rPr>
              <w:t xml:space="preserve">Odchylně od VPP ELE 2014, článku V se ujednává, že pokud došlo současně k jiné pojistné </w:t>
            </w:r>
            <w:proofErr w:type="gramStart"/>
            <w:r w:rsidRPr="00545D6F">
              <w:rPr>
                <w:b/>
                <w:bCs/>
                <w:szCs w:val="18"/>
              </w:rPr>
              <w:t>události</w:t>
            </w:r>
            <w:proofErr w:type="gramEnd"/>
            <w:r w:rsidRPr="00545D6F">
              <w:rPr>
                <w:b/>
                <w:bCs/>
                <w:szCs w:val="18"/>
              </w:rPr>
              <w:t xml:space="preserve"> za kterou je pojistitel povinen plnit, poskytne se pojistné plnění i za součásti nebo příslušenství předmětu pojištění, které podléhají rychlému opotřebení nebo opakované či pravidelné výměně, provozních materiálech, nástrojích, akumulátorech, elektrochemických článcích, nosičích a </w:t>
            </w:r>
            <w:proofErr w:type="spellStart"/>
            <w:r w:rsidRPr="00545D6F">
              <w:rPr>
                <w:b/>
                <w:bCs/>
                <w:szCs w:val="18"/>
              </w:rPr>
              <w:t>mezinosičích</w:t>
            </w:r>
            <w:proofErr w:type="spellEnd"/>
            <w:r w:rsidRPr="00545D6F">
              <w:rPr>
                <w:b/>
                <w:bCs/>
                <w:szCs w:val="18"/>
              </w:rPr>
              <w:t xml:space="preserve"> záznamů, snímacích či záznamových prvcích, elektronkách, skleněných součástech, sondách apod.</w:t>
            </w:r>
          </w:p>
        </w:tc>
        <w:tc>
          <w:tcPr>
            <w:tcW w:w="234" w:type="dxa"/>
            <w:gridSpan w:val="4"/>
          </w:tcPr>
          <w:p w14:paraId="18F2E634" w14:textId="77777777" w:rsidR="00590F26" w:rsidRDefault="00590F26" w:rsidP="00590F26">
            <w:pPr>
              <w:pStyle w:val="EMPTYCELLSTYLE"/>
              <w:keepNext/>
            </w:pPr>
          </w:p>
        </w:tc>
        <w:tc>
          <w:tcPr>
            <w:tcW w:w="45" w:type="dxa"/>
            <w:gridSpan w:val="2"/>
            <w:tcBorders>
              <w:right w:val="single" w:sz="8" w:space="0" w:color="000000"/>
            </w:tcBorders>
            <w:tcMar>
              <w:top w:w="0" w:type="dxa"/>
              <w:left w:w="0" w:type="dxa"/>
              <w:bottom w:w="0" w:type="dxa"/>
              <w:right w:w="0" w:type="dxa"/>
            </w:tcMar>
          </w:tcPr>
          <w:p w14:paraId="3976095F" w14:textId="77777777" w:rsidR="00590F26" w:rsidRDefault="00590F26" w:rsidP="00590F26">
            <w:pPr>
              <w:pStyle w:val="EMPTYCELLSTYLE"/>
              <w:keepNext/>
            </w:pPr>
          </w:p>
        </w:tc>
        <w:tc>
          <w:tcPr>
            <w:tcW w:w="60" w:type="dxa"/>
            <w:gridSpan w:val="3"/>
          </w:tcPr>
          <w:p w14:paraId="005248FF" w14:textId="77777777" w:rsidR="00590F26" w:rsidRDefault="00590F26" w:rsidP="00590F26">
            <w:pPr>
              <w:pStyle w:val="EMPTYCELLSTYLE"/>
              <w:keepNext/>
            </w:pPr>
          </w:p>
        </w:tc>
        <w:tc>
          <w:tcPr>
            <w:tcW w:w="40" w:type="dxa"/>
          </w:tcPr>
          <w:p w14:paraId="6FC71D0D" w14:textId="77777777" w:rsidR="00590F26" w:rsidRDefault="00590F26" w:rsidP="00590F26">
            <w:pPr>
              <w:pStyle w:val="EMPTYCELLSTYLE"/>
              <w:keepNext/>
            </w:pPr>
          </w:p>
        </w:tc>
      </w:tr>
      <w:tr w:rsidR="00590F26" w14:paraId="5AC18ADD" w14:textId="77777777" w:rsidTr="00247A46">
        <w:trPr>
          <w:gridAfter w:val="2"/>
          <w:wAfter w:w="45" w:type="dxa"/>
          <w:cantSplit/>
        </w:trPr>
        <w:tc>
          <w:tcPr>
            <w:tcW w:w="44" w:type="dxa"/>
            <w:gridSpan w:val="2"/>
          </w:tcPr>
          <w:p w14:paraId="0A4CA112" w14:textId="77777777" w:rsidR="00590F26" w:rsidRDefault="00590F26" w:rsidP="00590F26">
            <w:pPr>
              <w:pStyle w:val="EMPTYCELLSTYLE"/>
              <w:keepNext/>
            </w:pPr>
          </w:p>
        </w:tc>
        <w:tc>
          <w:tcPr>
            <w:tcW w:w="3275" w:type="dxa"/>
            <w:gridSpan w:val="45"/>
            <w:vMerge/>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38CBE2F1" w14:textId="77777777" w:rsidR="00590F26" w:rsidRDefault="00590F26" w:rsidP="00590F26">
            <w:pPr>
              <w:pStyle w:val="EMPTYCELLSTYLE"/>
              <w:keepNext/>
            </w:pPr>
          </w:p>
        </w:tc>
        <w:tc>
          <w:tcPr>
            <w:tcW w:w="40" w:type="dxa"/>
            <w:gridSpan w:val="2"/>
            <w:tcBorders>
              <w:left w:val="single" w:sz="8" w:space="0" w:color="000000"/>
              <w:bottom w:val="single" w:sz="8" w:space="0" w:color="000000"/>
            </w:tcBorders>
            <w:tcMar>
              <w:top w:w="0" w:type="dxa"/>
              <w:left w:w="0" w:type="dxa"/>
              <w:bottom w:w="0" w:type="dxa"/>
              <w:right w:w="0" w:type="dxa"/>
            </w:tcMar>
          </w:tcPr>
          <w:p w14:paraId="00CE0242" w14:textId="77777777" w:rsidR="00590F26" w:rsidRDefault="00590F26" w:rsidP="00590F26">
            <w:pPr>
              <w:pStyle w:val="EMPTYCELLSTYLE"/>
              <w:keepNext/>
            </w:pPr>
          </w:p>
        </w:tc>
        <w:tc>
          <w:tcPr>
            <w:tcW w:w="100" w:type="dxa"/>
            <w:gridSpan w:val="2"/>
            <w:tcBorders>
              <w:bottom w:val="single" w:sz="8" w:space="0" w:color="000000"/>
            </w:tcBorders>
            <w:tcMar>
              <w:top w:w="0" w:type="dxa"/>
              <w:left w:w="0" w:type="dxa"/>
              <w:bottom w:w="0" w:type="dxa"/>
              <w:right w:w="0" w:type="dxa"/>
            </w:tcMar>
          </w:tcPr>
          <w:p w14:paraId="7A39551F" w14:textId="77777777" w:rsidR="00590F26" w:rsidRDefault="00590F26" w:rsidP="00590F26">
            <w:pPr>
              <w:pStyle w:val="EMPTYCELLSTYLE"/>
              <w:keepNext/>
            </w:pPr>
          </w:p>
        </w:tc>
        <w:tc>
          <w:tcPr>
            <w:tcW w:w="300" w:type="dxa"/>
            <w:gridSpan w:val="2"/>
            <w:tcBorders>
              <w:bottom w:val="single" w:sz="8" w:space="0" w:color="000000"/>
            </w:tcBorders>
            <w:tcMar>
              <w:top w:w="0" w:type="dxa"/>
              <w:left w:w="0" w:type="dxa"/>
              <w:bottom w:w="0" w:type="dxa"/>
              <w:right w:w="0" w:type="dxa"/>
            </w:tcMar>
          </w:tcPr>
          <w:p w14:paraId="04837A7B" w14:textId="77777777" w:rsidR="00590F26" w:rsidRDefault="00590F26" w:rsidP="00590F26">
            <w:pPr>
              <w:pStyle w:val="EMPTYCELLSTYLE"/>
              <w:keepNext/>
            </w:pPr>
          </w:p>
        </w:tc>
        <w:tc>
          <w:tcPr>
            <w:tcW w:w="300" w:type="dxa"/>
            <w:gridSpan w:val="2"/>
            <w:tcBorders>
              <w:bottom w:val="single" w:sz="8" w:space="0" w:color="000000"/>
            </w:tcBorders>
            <w:tcMar>
              <w:top w:w="0" w:type="dxa"/>
              <w:left w:w="0" w:type="dxa"/>
              <w:bottom w:w="0" w:type="dxa"/>
              <w:right w:w="0" w:type="dxa"/>
            </w:tcMar>
          </w:tcPr>
          <w:p w14:paraId="42FE7535" w14:textId="77777777" w:rsidR="00590F26" w:rsidRDefault="00590F26" w:rsidP="00590F26">
            <w:pPr>
              <w:pStyle w:val="EMPTYCELLSTYLE"/>
              <w:keepNext/>
            </w:pPr>
          </w:p>
        </w:tc>
        <w:tc>
          <w:tcPr>
            <w:tcW w:w="140" w:type="dxa"/>
            <w:gridSpan w:val="2"/>
            <w:tcBorders>
              <w:bottom w:val="single" w:sz="8" w:space="0" w:color="000000"/>
            </w:tcBorders>
            <w:tcMar>
              <w:top w:w="0" w:type="dxa"/>
              <w:left w:w="0" w:type="dxa"/>
              <w:bottom w:w="0" w:type="dxa"/>
              <w:right w:w="0" w:type="dxa"/>
            </w:tcMar>
          </w:tcPr>
          <w:p w14:paraId="36E358C2" w14:textId="77777777" w:rsidR="00590F26" w:rsidRDefault="00590F26" w:rsidP="00590F26">
            <w:pPr>
              <w:pStyle w:val="EMPTYCELLSTYLE"/>
              <w:keepNext/>
            </w:pPr>
          </w:p>
        </w:tc>
        <w:tc>
          <w:tcPr>
            <w:tcW w:w="360" w:type="dxa"/>
            <w:gridSpan w:val="2"/>
            <w:tcBorders>
              <w:bottom w:val="single" w:sz="8" w:space="0" w:color="000000"/>
            </w:tcBorders>
            <w:tcMar>
              <w:top w:w="0" w:type="dxa"/>
              <w:left w:w="0" w:type="dxa"/>
              <w:bottom w:w="0" w:type="dxa"/>
              <w:right w:w="0" w:type="dxa"/>
            </w:tcMar>
          </w:tcPr>
          <w:p w14:paraId="4AD0D089"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47DCEB3D"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01396A57" w14:textId="77777777" w:rsidR="00590F26" w:rsidRDefault="00590F26" w:rsidP="00590F26">
            <w:pPr>
              <w:pStyle w:val="EMPTYCELLSTYLE"/>
              <w:keepNext/>
            </w:pPr>
          </w:p>
        </w:tc>
        <w:tc>
          <w:tcPr>
            <w:tcW w:w="320" w:type="dxa"/>
            <w:gridSpan w:val="3"/>
            <w:tcBorders>
              <w:bottom w:val="single" w:sz="8" w:space="0" w:color="000000"/>
            </w:tcBorders>
            <w:tcMar>
              <w:top w:w="0" w:type="dxa"/>
              <w:left w:w="0" w:type="dxa"/>
              <w:bottom w:w="0" w:type="dxa"/>
              <w:right w:w="0" w:type="dxa"/>
            </w:tcMar>
          </w:tcPr>
          <w:p w14:paraId="12B143A8" w14:textId="77777777" w:rsidR="00590F26" w:rsidRDefault="00590F26" w:rsidP="00590F26">
            <w:pPr>
              <w:pStyle w:val="EMPTYCELLSTYLE"/>
              <w:keepNext/>
            </w:pPr>
          </w:p>
        </w:tc>
        <w:tc>
          <w:tcPr>
            <w:tcW w:w="200" w:type="dxa"/>
            <w:gridSpan w:val="3"/>
            <w:tcBorders>
              <w:bottom w:val="single" w:sz="8" w:space="0" w:color="000000"/>
            </w:tcBorders>
            <w:tcMar>
              <w:top w:w="0" w:type="dxa"/>
              <w:left w:w="0" w:type="dxa"/>
              <w:bottom w:w="0" w:type="dxa"/>
              <w:right w:w="0" w:type="dxa"/>
            </w:tcMar>
          </w:tcPr>
          <w:p w14:paraId="357D326A"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1F03DC32"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7223377D" w14:textId="77777777" w:rsidR="00590F26" w:rsidRDefault="00590F26" w:rsidP="00590F26">
            <w:pPr>
              <w:pStyle w:val="EMPTYCELLSTYLE"/>
              <w:keepNext/>
            </w:pPr>
          </w:p>
        </w:tc>
        <w:tc>
          <w:tcPr>
            <w:tcW w:w="778" w:type="dxa"/>
            <w:gridSpan w:val="2"/>
            <w:tcBorders>
              <w:bottom w:val="single" w:sz="8" w:space="0" w:color="000000"/>
            </w:tcBorders>
            <w:tcMar>
              <w:top w:w="0" w:type="dxa"/>
              <w:left w:w="0" w:type="dxa"/>
              <w:bottom w:w="0" w:type="dxa"/>
              <w:right w:w="0" w:type="dxa"/>
            </w:tcMar>
          </w:tcPr>
          <w:p w14:paraId="4C14A1A2"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4E899AFE"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100BE5A2" w14:textId="77777777" w:rsidR="00590F26" w:rsidRDefault="00590F26" w:rsidP="00590F26">
            <w:pPr>
              <w:pStyle w:val="EMPTYCELLSTYLE"/>
              <w:keepNext/>
            </w:pPr>
          </w:p>
        </w:tc>
        <w:tc>
          <w:tcPr>
            <w:tcW w:w="560" w:type="dxa"/>
            <w:gridSpan w:val="2"/>
            <w:tcBorders>
              <w:bottom w:val="single" w:sz="8" w:space="0" w:color="000000"/>
            </w:tcBorders>
            <w:tcMar>
              <w:top w:w="0" w:type="dxa"/>
              <w:left w:w="0" w:type="dxa"/>
              <w:bottom w:w="0" w:type="dxa"/>
              <w:right w:w="0" w:type="dxa"/>
            </w:tcMar>
          </w:tcPr>
          <w:p w14:paraId="337525C9" w14:textId="77777777" w:rsidR="00590F26" w:rsidRDefault="00590F26" w:rsidP="00590F26">
            <w:pPr>
              <w:pStyle w:val="EMPTYCELLSTYLE"/>
              <w:keepNext/>
            </w:pPr>
          </w:p>
        </w:tc>
        <w:tc>
          <w:tcPr>
            <w:tcW w:w="100" w:type="dxa"/>
            <w:gridSpan w:val="2"/>
            <w:tcBorders>
              <w:bottom w:val="single" w:sz="8" w:space="0" w:color="000000"/>
            </w:tcBorders>
            <w:tcMar>
              <w:top w:w="0" w:type="dxa"/>
              <w:left w:w="0" w:type="dxa"/>
              <w:bottom w:w="0" w:type="dxa"/>
              <w:right w:w="0" w:type="dxa"/>
            </w:tcMar>
          </w:tcPr>
          <w:p w14:paraId="303750C2" w14:textId="77777777" w:rsidR="00590F26" w:rsidRDefault="00590F26" w:rsidP="00590F26">
            <w:pPr>
              <w:pStyle w:val="EMPTYCELLSTYLE"/>
              <w:keepNext/>
            </w:pPr>
          </w:p>
        </w:tc>
        <w:tc>
          <w:tcPr>
            <w:tcW w:w="200" w:type="dxa"/>
            <w:gridSpan w:val="2"/>
            <w:tcBorders>
              <w:bottom w:val="single" w:sz="8" w:space="0" w:color="000000"/>
            </w:tcBorders>
            <w:tcMar>
              <w:top w:w="0" w:type="dxa"/>
              <w:left w:w="0" w:type="dxa"/>
              <w:bottom w:w="0" w:type="dxa"/>
              <w:right w:w="0" w:type="dxa"/>
            </w:tcMar>
          </w:tcPr>
          <w:p w14:paraId="5521F9EB" w14:textId="77777777" w:rsidR="00590F26" w:rsidRDefault="00590F26" w:rsidP="00590F26">
            <w:pPr>
              <w:pStyle w:val="EMPTYCELLSTYLE"/>
              <w:keepNext/>
            </w:pPr>
          </w:p>
        </w:tc>
        <w:tc>
          <w:tcPr>
            <w:tcW w:w="460" w:type="dxa"/>
            <w:gridSpan w:val="3"/>
            <w:tcBorders>
              <w:bottom w:val="single" w:sz="8" w:space="0" w:color="000000"/>
            </w:tcBorders>
            <w:tcMar>
              <w:top w:w="0" w:type="dxa"/>
              <w:left w:w="0" w:type="dxa"/>
              <w:bottom w:w="0" w:type="dxa"/>
              <w:right w:w="0" w:type="dxa"/>
            </w:tcMar>
          </w:tcPr>
          <w:p w14:paraId="137D853D"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516D38F8"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662F6AB1" w14:textId="77777777" w:rsidR="00590F26" w:rsidRDefault="00590F26" w:rsidP="00590F26">
            <w:pPr>
              <w:pStyle w:val="EMPTYCELLSTYLE"/>
              <w:keepNext/>
            </w:pPr>
          </w:p>
        </w:tc>
        <w:tc>
          <w:tcPr>
            <w:tcW w:w="1424" w:type="dxa"/>
            <w:gridSpan w:val="2"/>
            <w:tcBorders>
              <w:bottom w:val="single" w:sz="8" w:space="0" w:color="000000"/>
            </w:tcBorders>
            <w:tcMar>
              <w:top w:w="0" w:type="dxa"/>
              <w:left w:w="0" w:type="dxa"/>
              <w:bottom w:w="0" w:type="dxa"/>
              <w:right w:w="0" w:type="dxa"/>
            </w:tcMar>
          </w:tcPr>
          <w:p w14:paraId="441CF805" w14:textId="77777777" w:rsidR="00590F26" w:rsidRDefault="00590F26" w:rsidP="00590F26">
            <w:pPr>
              <w:pStyle w:val="EMPTYCELLSTYLE"/>
              <w:keepNext/>
            </w:pPr>
          </w:p>
        </w:tc>
        <w:tc>
          <w:tcPr>
            <w:tcW w:w="194" w:type="dxa"/>
            <w:gridSpan w:val="2"/>
            <w:tcBorders>
              <w:bottom w:val="single" w:sz="8" w:space="0" w:color="000000"/>
            </w:tcBorders>
            <w:tcMar>
              <w:top w:w="0" w:type="dxa"/>
              <w:left w:w="0" w:type="dxa"/>
              <w:bottom w:w="0" w:type="dxa"/>
              <w:right w:w="0" w:type="dxa"/>
            </w:tcMar>
          </w:tcPr>
          <w:p w14:paraId="2663AAFD" w14:textId="77777777" w:rsidR="00590F26" w:rsidRDefault="00590F26" w:rsidP="00590F26">
            <w:pPr>
              <w:pStyle w:val="EMPTYCELLSTYLE"/>
              <w:keepNext/>
            </w:pPr>
          </w:p>
        </w:tc>
        <w:tc>
          <w:tcPr>
            <w:tcW w:w="40" w:type="dxa"/>
            <w:gridSpan w:val="2"/>
            <w:tcBorders>
              <w:bottom w:val="single" w:sz="8" w:space="0" w:color="000000"/>
            </w:tcBorders>
            <w:tcMar>
              <w:top w:w="0" w:type="dxa"/>
              <w:left w:w="0" w:type="dxa"/>
              <w:bottom w:w="0" w:type="dxa"/>
              <w:right w:w="0" w:type="dxa"/>
            </w:tcMar>
          </w:tcPr>
          <w:p w14:paraId="58A37736" w14:textId="77777777" w:rsidR="00590F26" w:rsidRDefault="00590F26" w:rsidP="00590F26">
            <w:pPr>
              <w:pStyle w:val="EMPTYCELLSTYLE"/>
              <w:keepNext/>
            </w:pPr>
          </w:p>
        </w:tc>
        <w:tc>
          <w:tcPr>
            <w:tcW w:w="45" w:type="dxa"/>
            <w:gridSpan w:val="2"/>
            <w:tcBorders>
              <w:bottom w:val="single" w:sz="8" w:space="0" w:color="000000"/>
              <w:right w:val="single" w:sz="8" w:space="0" w:color="000000"/>
            </w:tcBorders>
            <w:tcMar>
              <w:top w:w="0" w:type="dxa"/>
              <w:left w:w="0" w:type="dxa"/>
              <w:bottom w:w="0" w:type="dxa"/>
              <w:right w:w="0" w:type="dxa"/>
            </w:tcMar>
          </w:tcPr>
          <w:p w14:paraId="12214184" w14:textId="77777777" w:rsidR="00590F26" w:rsidRDefault="00590F26" w:rsidP="00590F26">
            <w:pPr>
              <w:pStyle w:val="EMPTYCELLSTYLE"/>
              <w:keepNext/>
            </w:pPr>
          </w:p>
        </w:tc>
        <w:tc>
          <w:tcPr>
            <w:tcW w:w="60" w:type="dxa"/>
            <w:gridSpan w:val="3"/>
          </w:tcPr>
          <w:p w14:paraId="20DB11D6" w14:textId="77777777" w:rsidR="00590F26" w:rsidRDefault="00590F26" w:rsidP="00590F26">
            <w:pPr>
              <w:pStyle w:val="EMPTYCELLSTYLE"/>
              <w:keepNext/>
            </w:pPr>
          </w:p>
        </w:tc>
        <w:tc>
          <w:tcPr>
            <w:tcW w:w="40" w:type="dxa"/>
          </w:tcPr>
          <w:p w14:paraId="0F481104" w14:textId="77777777" w:rsidR="00590F26" w:rsidRDefault="00590F26" w:rsidP="00590F26">
            <w:pPr>
              <w:pStyle w:val="EMPTYCELLSTYLE"/>
              <w:keepNext/>
            </w:pPr>
          </w:p>
        </w:tc>
      </w:tr>
      <w:tr w:rsidR="00590F26" w14:paraId="300FAF33" w14:textId="77777777" w:rsidTr="00247A46">
        <w:trPr>
          <w:gridAfter w:val="2"/>
          <w:wAfter w:w="45" w:type="dxa"/>
          <w:cantSplit/>
        </w:trPr>
        <w:tc>
          <w:tcPr>
            <w:tcW w:w="44" w:type="dxa"/>
            <w:gridSpan w:val="2"/>
          </w:tcPr>
          <w:p w14:paraId="4DF913E8" w14:textId="77777777" w:rsidR="00590F26" w:rsidRDefault="00590F26" w:rsidP="00590F26">
            <w:pPr>
              <w:pStyle w:val="EMPTYCELLSTYLE"/>
              <w:keepNext/>
            </w:pPr>
          </w:p>
        </w:tc>
        <w:tc>
          <w:tcPr>
            <w:tcW w:w="9156" w:type="dxa"/>
            <w:gridSpan w:val="98"/>
            <w:tcMar>
              <w:top w:w="0" w:type="dxa"/>
              <w:left w:w="0" w:type="dxa"/>
              <w:bottom w:w="0" w:type="dxa"/>
              <w:right w:w="0" w:type="dxa"/>
            </w:tcMar>
          </w:tcPr>
          <w:p w14:paraId="677D7A07" w14:textId="77777777" w:rsidR="00590F26" w:rsidRDefault="00590F26" w:rsidP="00590F26">
            <w:pPr>
              <w:pStyle w:val="beznyText"/>
            </w:pPr>
          </w:p>
        </w:tc>
        <w:tc>
          <w:tcPr>
            <w:tcW w:w="60" w:type="dxa"/>
            <w:gridSpan w:val="3"/>
          </w:tcPr>
          <w:p w14:paraId="53BF5B13" w14:textId="77777777" w:rsidR="00590F26" w:rsidRDefault="00590F26" w:rsidP="00590F26">
            <w:pPr>
              <w:pStyle w:val="EMPTYCELLSTYLE"/>
            </w:pPr>
          </w:p>
        </w:tc>
        <w:tc>
          <w:tcPr>
            <w:tcW w:w="40" w:type="dxa"/>
          </w:tcPr>
          <w:p w14:paraId="6F15BD65" w14:textId="77777777" w:rsidR="00590F26" w:rsidRDefault="00590F26" w:rsidP="00590F26">
            <w:pPr>
              <w:pStyle w:val="EMPTYCELLSTYLE"/>
            </w:pPr>
          </w:p>
        </w:tc>
      </w:tr>
      <w:tr w:rsidR="005F055B" w14:paraId="083E4E55" w14:textId="77777777" w:rsidTr="00247A46">
        <w:trPr>
          <w:gridAfter w:val="2"/>
          <w:wAfter w:w="45" w:type="dxa"/>
          <w:cantSplit/>
        </w:trPr>
        <w:tc>
          <w:tcPr>
            <w:tcW w:w="44" w:type="dxa"/>
            <w:gridSpan w:val="2"/>
          </w:tcPr>
          <w:p w14:paraId="64C0F365" w14:textId="77777777" w:rsidR="00590F26" w:rsidRDefault="00590F26" w:rsidP="00590F26">
            <w:pPr>
              <w:pStyle w:val="EMPTYCELLSTYLE"/>
              <w:keepNext/>
            </w:pPr>
          </w:p>
        </w:tc>
        <w:tc>
          <w:tcPr>
            <w:tcW w:w="40" w:type="dxa"/>
            <w:gridSpan w:val="2"/>
            <w:tcBorders>
              <w:top w:val="single" w:sz="8" w:space="0" w:color="000000"/>
              <w:left w:val="single" w:sz="8" w:space="0" w:color="000000"/>
            </w:tcBorders>
            <w:shd w:val="clear" w:color="auto" w:fill="FFFFFF"/>
            <w:tcMar>
              <w:top w:w="0" w:type="dxa"/>
              <w:left w:w="0" w:type="dxa"/>
              <w:bottom w:w="0" w:type="dxa"/>
              <w:right w:w="0" w:type="dxa"/>
            </w:tcMar>
          </w:tcPr>
          <w:p w14:paraId="5946488D" w14:textId="77777777" w:rsidR="00590F26" w:rsidRDefault="00590F26" w:rsidP="00590F26">
            <w:pPr>
              <w:pStyle w:val="EMPTYCELLSTYLE"/>
              <w:keepNext/>
            </w:pPr>
          </w:p>
        </w:tc>
        <w:tc>
          <w:tcPr>
            <w:tcW w:w="258" w:type="dxa"/>
            <w:gridSpan w:val="2"/>
            <w:tcBorders>
              <w:top w:val="single" w:sz="8" w:space="0" w:color="000000"/>
            </w:tcBorders>
            <w:shd w:val="clear" w:color="auto" w:fill="FFFFFF"/>
            <w:tcMar>
              <w:top w:w="0" w:type="dxa"/>
              <w:left w:w="0" w:type="dxa"/>
              <w:bottom w:w="0" w:type="dxa"/>
              <w:right w:w="0" w:type="dxa"/>
            </w:tcMar>
          </w:tcPr>
          <w:p w14:paraId="785A2169"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34C0B155" w14:textId="77777777" w:rsidR="00590F26" w:rsidRDefault="00590F26" w:rsidP="00590F26">
            <w:pPr>
              <w:pStyle w:val="EMPTYCELLSTYLE"/>
              <w:keepNext/>
            </w:pPr>
          </w:p>
        </w:tc>
        <w:tc>
          <w:tcPr>
            <w:tcW w:w="59" w:type="dxa"/>
            <w:gridSpan w:val="3"/>
            <w:tcBorders>
              <w:top w:val="single" w:sz="8" w:space="0" w:color="000000"/>
            </w:tcBorders>
            <w:shd w:val="clear" w:color="auto" w:fill="FFFFFF"/>
            <w:tcMar>
              <w:top w:w="0" w:type="dxa"/>
              <w:left w:w="0" w:type="dxa"/>
              <w:bottom w:w="0" w:type="dxa"/>
              <w:right w:w="0" w:type="dxa"/>
            </w:tcMar>
          </w:tcPr>
          <w:p w14:paraId="5F5FCAD7" w14:textId="77777777" w:rsidR="00590F26" w:rsidRDefault="00590F26" w:rsidP="00590F26">
            <w:pPr>
              <w:pStyle w:val="EMPTYCELLSTYLE"/>
              <w:keepNext/>
            </w:pPr>
          </w:p>
        </w:tc>
        <w:tc>
          <w:tcPr>
            <w:tcW w:w="100" w:type="dxa"/>
            <w:gridSpan w:val="3"/>
            <w:tcBorders>
              <w:top w:val="single" w:sz="8" w:space="0" w:color="000000"/>
            </w:tcBorders>
            <w:shd w:val="clear" w:color="auto" w:fill="FFFFFF"/>
            <w:tcMar>
              <w:top w:w="0" w:type="dxa"/>
              <w:left w:w="0" w:type="dxa"/>
              <w:bottom w:w="0" w:type="dxa"/>
              <w:right w:w="0" w:type="dxa"/>
            </w:tcMar>
          </w:tcPr>
          <w:p w14:paraId="78F58673" w14:textId="77777777" w:rsidR="00590F26" w:rsidRDefault="00590F26" w:rsidP="00590F26">
            <w:pPr>
              <w:pStyle w:val="EMPTYCELLSTYLE"/>
              <w:keepNext/>
            </w:pPr>
          </w:p>
        </w:tc>
        <w:tc>
          <w:tcPr>
            <w:tcW w:w="100" w:type="dxa"/>
            <w:gridSpan w:val="3"/>
            <w:tcBorders>
              <w:top w:val="single" w:sz="8" w:space="0" w:color="000000"/>
            </w:tcBorders>
            <w:shd w:val="clear" w:color="auto" w:fill="FFFFFF"/>
            <w:tcMar>
              <w:top w:w="0" w:type="dxa"/>
              <w:left w:w="0" w:type="dxa"/>
              <w:bottom w:w="0" w:type="dxa"/>
              <w:right w:w="0" w:type="dxa"/>
            </w:tcMar>
          </w:tcPr>
          <w:p w14:paraId="7E33DCA4" w14:textId="77777777" w:rsidR="00590F26" w:rsidRDefault="00590F26" w:rsidP="00590F26">
            <w:pPr>
              <w:pStyle w:val="EMPTYCELLSTYLE"/>
              <w:keepNext/>
            </w:pPr>
          </w:p>
        </w:tc>
        <w:tc>
          <w:tcPr>
            <w:tcW w:w="60" w:type="dxa"/>
            <w:gridSpan w:val="3"/>
            <w:tcBorders>
              <w:top w:val="single" w:sz="8" w:space="0" w:color="000000"/>
            </w:tcBorders>
            <w:shd w:val="clear" w:color="auto" w:fill="FFFFFF"/>
            <w:tcMar>
              <w:top w:w="0" w:type="dxa"/>
              <w:left w:w="0" w:type="dxa"/>
              <w:bottom w:w="0" w:type="dxa"/>
              <w:right w:w="0" w:type="dxa"/>
            </w:tcMar>
          </w:tcPr>
          <w:p w14:paraId="26A46AF4"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0CA7D15C" w14:textId="77777777" w:rsidR="00590F26" w:rsidRDefault="00590F26" w:rsidP="00590F26">
            <w:pPr>
              <w:pStyle w:val="EMPTYCELLSTYLE"/>
              <w:keepNext/>
            </w:pPr>
          </w:p>
        </w:tc>
        <w:tc>
          <w:tcPr>
            <w:tcW w:w="200" w:type="dxa"/>
            <w:gridSpan w:val="3"/>
            <w:tcBorders>
              <w:top w:val="single" w:sz="8" w:space="0" w:color="000000"/>
            </w:tcBorders>
            <w:shd w:val="clear" w:color="auto" w:fill="FFFFFF"/>
            <w:tcMar>
              <w:top w:w="0" w:type="dxa"/>
              <w:left w:w="0" w:type="dxa"/>
              <w:bottom w:w="0" w:type="dxa"/>
              <w:right w:w="0" w:type="dxa"/>
            </w:tcMar>
          </w:tcPr>
          <w:p w14:paraId="1D176B2D"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26774C08" w14:textId="77777777" w:rsidR="00590F26" w:rsidRDefault="00590F26" w:rsidP="00590F26">
            <w:pPr>
              <w:pStyle w:val="EMPTYCELLSTYLE"/>
              <w:keepNext/>
            </w:pPr>
          </w:p>
        </w:tc>
        <w:tc>
          <w:tcPr>
            <w:tcW w:w="898" w:type="dxa"/>
            <w:gridSpan w:val="2"/>
            <w:tcBorders>
              <w:top w:val="single" w:sz="8" w:space="0" w:color="000000"/>
            </w:tcBorders>
            <w:shd w:val="clear" w:color="auto" w:fill="FFFFFF"/>
            <w:tcMar>
              <w:top w:w="0" w:type="dxa"/>
              <w:left w:w="0" w:type="dxa"/>
              <w:bottom w:w="0" w:type="dxa"/>
              <w:right w:w="0" w:type="dxa"/>
            </w:tcMar>
          </w:tcPr>
          <w:p w14:paraId="49AC889A" w14:textId="77777777" w:rsidR="00590F26" w:rsidRDefault="00590F26" w:rsidP="00590F26">
            <w:pPr>
              <w:pStyle w:val="EMPTYCELLSTYLE"/>
              <w:keepNext/>
            </w:pPr>
          </w:p>
        </w:tc>
        <w:tc>
          <w:tcPr>
            <w:tcW w:w="180" w:type="dxa"/>
            <w:gridSpan w:val="2"/>
            <w:tcBorders>
              <w:top w:val="single" w:sz="8" w:space="0" w:color="000000"/>
            </w:tcBorders>
            <w:shd w:val="clear" w:color="auto" w:fill="FFFFFF"/>
            <w:tcMar>
              <w:top w:w="0" w:type="dxa"/>
              <w:left w:w="0" w:type="dxa"/>
              <w:bottom w:w="0" w:type="dxa"/>
              <w:right w:w="0" w:type="dxa"/>
            </w:tcMar>
          </w:tcPr>
          <w:p w14:paraId="7B015089" w14:textId="77777777" w:rsidR="00590F26" w:rsidRDefault="00590F26" w:rsidP="00590F26">
            <w:pPr>
              <w:pStyle w:val="EMPTYCELLSTYLE"/>
              <w:keepNext/>
            </w:pPr>
          </w:p>
        </w:tc>
        <w:tc>
          <w:tcPr>
            <w:tcW w:w="400" w:type="dxa"/>
            <w:gridSpan w:val="2"/>
            <w:tcBorders>
              <w:top w:val="single" w:sz="8" w:space="0" w:color="000000"/>
            </w:tcBorders>
            <w:shd w:val="clear" w:color="auto" w:fill="FFFFFF"/>
            <w:tcMar>
              <w:top w:w="0" w:type="dxa"/>
              <w:left w:w="0" w:type="dxa"/>
              <w:bottom w:w="0" w:type="dxa"/>
              <w:right w:w="0" w:type="dxa"/>
            </w:tcMar>
          </w:tcPr>
          <w:p w14:paraId="7C7B9ABE"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2CEC5858" w14:textId="77777777" w:rsidR="00590F26" w:rsidRDefault="00590F26" w:rsidP="00590F26">
            <w:pPr>
              <w:pStyle w:val="EMPTYCELLSTYLE"/>
              <w:keepNext/>
            </w:pPr>
          </w:p>
        </w:tc>
        <w:tc>
          <w:tcPr>
            <w:tcW w:w="260" w:type="dxa"/>
            <w:gridSpan w:val="2"/>
            <w:tcBorders>
              <w:top w:val="single" w:sz="8" w:space="0" w:color="000000"/>
            </w:tcBorders>
            <w:shd w:val="clear" w:color="auto" w:fill="FFFFFF"/>
            <w:tcMar>
              <w:top w:w="0" w:type="dxa"/>
              <w:left w:w="0" w:type="dxa"/>
              <w:bottom w:w="0" w:type="dxa"/>
              <w:right w:w="0" w:type="dxa"/>
            </w:tcMar>
          </w:tcPr>
          <w:p w14:paraId="02060269"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3B9732D6" w14:textId="77777777" w:rsidR="00590F26" w:rsidRDefault="00590F26" w:rsidP="00590F26">
            <w:pPr>
              <w:pStyle w:val="EMPTYCELLSTYLE"/>
              <w:keepNext/>
            </w:pPr>
          </w:p>
        </w:tc>
        <w:tc>
          <w:tcPr>
            <w:tcW w:w="120" w:type="dxa"/>
            <w:gridSpan w:val="2"/>
            <w:tcBorders>
              <w:top w:val="single" w:sz="8" w:space="0" w:color="000000"/>
            </w:tcBorders>
            <w:shd w:val="clear" w:color="auto" w:fill="FFFFFF"/>
            <w:tcMar>
              <w:top w:w="0" w:type="dxa"/>
              <w:left w:w="0" w:type="dxa"/>
              <w:bottom w:w="0" w:type="dxa"/>
              <w:right w:w="0" w:type="dxa"/>
            </w:tcMar>
          </w:tcPr>
          <w:p w14:paraId="32861A88" w14:textId="77777777" w:rsidR="00590F26" w:rsidRDefault="00590F26" w:rsidP="00590F26">
            <w:pPr>
              <w:pStyle w:val="EMPTYCELLSTYLE"/>
              <w:keepNext/>
            </w:pPr>
          </w:p>
        </w:tc>
        <w:tc>
          <w:tcPr>
            <w:tcW w:w="40" w:type="dxa"/>
            <w:gridSpan w:val="2"/>
            <w:tcBorders>
              <w:top w:val="single" w:sz="8" w:space="0" w:color="000000"/>
              <w:right w:val="single" w:sz="8" w:space="0" w:color="000000"/>
            </w:tcBorders>
            <w:shd w:val="clear" w:color="auto" w:fill="FFFFFF"/>
            <w:tcMar>
              <w:top w:w="0" w:type="dxa"/>
              <w:left w:w="0" w:type="dxa"/>
              <w:bottom w:w="0" w:type="dxa"/>
              <w:right w:w="0" w:type="dxa"/>
            </w:tcMar>
          </w:tcPr>
          <w:p w14:paraId="5DB49544" w14:textId="77777777" w:rsidR="00590F26" w:rsidRDefault="00590F26" w:rsidP="00590F26">
            <w:pPr>
              <w:pStyle w:val="EMPTYCELLSTYLE"/>
              <w:keepNext/>
            </w:pPr>
          </w:p>
        </w:tc>
        <w:tc>
          <w:tcPr>
            <w:tcW w:w="40" w:type="dxa"/>
            <w:gridSpan w:val="2"/>
            <w:tcBorders>
              <w:top w:val="single" w:sz="8" w:space="0" w:color="000000"/>
              <w:left w:val="single" w:sz="8" w:space="0" w:color="000000"/>
            </w:tcBorders>
            <w:shd w:val="clear" w:color="auto" w:fill="FFFFFF"/>
            <w:tcMar>
              <w:top w:w="0" w:type="dxa"/>
              <w:left w:w="0" w:type="dxa"/>
              <w:bottom w:w="0" w:type="dxa"/>
              <w:right w:w="0" w:type="dxa"/>
            </w:tcMar>
          </w:tcPr>
          <w:p w14:paraId="73CF44F1" w14:textId="77777777" w:rsidR="00590F26" w:rsidRDefault="00590F26" w:rsidP="00590F26">
            <w:pPr>
              <w:pStyle w:val="EMPTYCELLSTYLE"/>
              <w:keepNext/>
            </w:pPr>
          </w:p>
        </w:tc>
        <w:tc>
          <w:tcPr>
            <w:tcW w:w="320" w:type="dxa"/>
            <w:gridSpan w:val="2"/>
            <w:tcBorders>
              <w:top w:val="single" w:sz="8" w:space="0" w:color="000000"/>
            </w:tcBorders>
            <w:shd w:val="clear" w:color="auto" w:fill="FFFFFF"/>
            <w:tcMar>
              <w:top w:w="0" w:type="dxa"/>
              <w:left w:w="0" w:type="dxa"/>
              <w:bottom w:w="0" w:type="dxa"/>
              <w:right w:w="0" w:type="dxa"/>
            </w:tcMar>
          </w:tcPr>
          <w:p w14:paraId="7194B953"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71969505" w14:textId="77777777" w:rsidR="00590F26" w:rsidRDefault="00590F26" w:rsidP="00590F26">
            <w:pPr>
              <w:pStyle w:val="EMPTYCELLSTYLE"/>
              <w:keepNext/>
            </w:pPr>
          </w:p>
        </w:tc>
        <w:tc>
          <w:tcPr>
            <w:tcW w:w="100" w:type="dxa"/>
            <w:gridSpan w:val="2"/>
            <w:tcBorders>
              <w:top w:val="single" w:sz="8" w:space="0" w:color="000000"/>
            </w:tcBorders>
            <w:shd w:val="clear" w:color="auto" w:fill="FFFFFF"/>
            <w:tcMar>
              <w:top w:w="0" w:type="dxa"/>
              <w:left w:w="0" w:type="dxa"/>
              <w:bottom w:w="0" w:type="dxa"/>
              <w:right w:w="0" w:type="dxa"/>
            </w:tcMar>
          </w:tcPr>
          <w:p w14:paraId="38DFC200" w14:textId="77777777" w:rsidR="00590F26" w:rsidRDefault="00590F26" w:rsidP="00590F26">
            <w:pPr>
              <w:pStyle w:val="EMPTYCELLSTYLE"/>
              <w:keepNext/>
            </w:pPr>
          </w:p>
        </w:tc>
        <w:tc>
          <w:tcPr>
            <w:tcW w:w="300" w:type="dxa"/>
            <w:gridSpan w:val="2"/>
            <w:tcBorders>
              <w:top w:val="single" w:sz="8" w:space="0" w:color="000000"/>
            </w:tcBorders>
            <w:shd w:val="clear" w:color="auto" w:fill="FFFFFF"/>
            <w:tcMar>
              <w:top w:w="0" w:type="dxa"/>
              <w:left w:w="0" w:type="dxa"/>
              <w:bottom w:w="0" w:type="dxa"/>
              <w:right w:w="0" w:type="dxa"/>
            </w:tcMar>
          </w:tcPr>
          <w:p w14:paraId="7B22441A" w14:textId="77777777" w:rsidR="00590F26" w:rsidRDefault="00590F26" w:rsidP="00590F26">
            <w:pPr>
              <w:pStyle w:val="EMPTYCELLSTYLE"/>
              <w:keepNext/>
            </w:pPr>
          </w:p>
        </w:tc>
        <w:tc>
          <w:tcPr>
            <w:tcW w:w="300" w:type="dxa"/>
            <w:gridSpan w:val="2"/>
            <w:tcBorders>
              <w:top w:val="single" w:sz="8" w:space="0" w:color="000000"/>
            </w:tcBorders>
            <w:shd w:val="clear" w:color="auto" w:fill="FFFFFF"/>
            <w:tcMar>
              <w:top w:w="0" w:type="dxa"/>
              <w:left w:w="0" w:type="dxa"/>
              <w:bottom w:w="0" w:type="dxa"/>
              <w:right w:w="0" w:type="dxa"/>
            </w:tcMar>
          </w:tcPr>
          <w:p w14:paraId="6C9B8BEF" w14:textId="77777777" w:rsidR="00590F26" w:rsidRDefault="00590F26" w:rsidP="00590F26">
            <w:pPr>
              <w:pStyle w:val="EMPTYCELLSTYLE"/>
              <w:keepNext/>
            </w:pPr>
          </w:p>
        </w:tc>
        <w:tc>
          <w:tcPr>
            <w:tcW w:w="140" w:type="dxa"/>
            <w:gridSpan w:val="2"/>
            <w:tcBorders>
              <w:top w:val="single" w:sz="8" w:space="0" w:color="000000"/>
            </w:tcBorders>
            <w:shd w:val="clear" w:color="auto" w:fill="FFFFFF"/>
            <w:tcMar>
              <w:top w:w="0" w:type="dxa"/>
              <w:left w:w="0" w:type="dxa"/>
              <w:bottom w:w="0" w:type="dxa"/>
              <w:right w:w="0" w:type="dxa"/>
            </w:tcMar>
          </w:tcPr>
          <w:p w14:paraId="26543EA5" w14:textId="77777777" w:rsidR="00590F26" w:rsidRDefault="00590F26" w:rsidP="00590F26">
            <w:pPr>
              <w:pStyle w:val="EMPTYCELLSTYLE"/>
              <w:keepNext/>
            </w:pPr>
          </w:p>
        </w:tc>
        <w:tc>
          <w:tcPr>
            <w:tcW w:w="360" w:type="dxa"/>
            <w:gridSpan w:val="2"/>
            <w:tcBorders>
              <w:top w:val="single" w:sz="8" w:space="0" w:color="000000"/>
            </w:tcBorders>
            <w:shd w:val="clear" w:color="auto" w:fill="FFFFFF"/>
            <w:tcMar>
              <w:top w:w="0" w:type="dxa"/>
              <w:left w:w="0" w:type="dxa"/>
              <w:bottom w:w="0" w:type="dxa"/>
              <w:right w:w="0" w:type="dxa"/>
            </w:tcMar>
          </w:tcPr>
          <w:p w14:paraId="08F40C4C"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1588769C"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2F3AFE96" w14:textId="77777777" w:rsidR="00590F26" w:rsidRDefault="00590F26" w:rsidP="00590F26">
            <w:pPr>
              <w:pStyle w:val="EMPTYCELLSTYLE"/>
              <w:keepNext/>
            </w:pPr>
          </w:p>
        </w:tc>
        <w:tc>
          <w:tcPr>
            <w:tcW w:w="320" w:type="dxa"/>
            <w:gridSpan w:val="3"/>
            <w:tcBorders>
              <w:top w:val="single" w:sz="8" w:space="0" w:color="000000"/>
            </w:tcBorders>
            <w:shd w:val="clear" w:color="auto" w:fill="FFFFFF"/>
            <w:tcMar>
              <w:top w:w="0" w:type="dxa"/>
              <w:left w:w="0" w:type="dxa"/>
              <w:bottom w:w="0" w:type="dxa"/>
              <w:right w:w="0" w:type="dxa"/>
            </w:tcMar>
          </w:tcPr>
          <w:p w14:paraId="05459803" w14:textId="77777777" w:rsidR="00590F26" w:rsidRDefault="00590F26" w:rsidP="00590F26">
            <w:pPr>
              <w:pStyle w:val="EMPTYCELLSTYLE"/>
              <w:keepNext/>
            </w:pPr>
          </w:p>
        </w:tc>
        <w:tc>
          <w:tcPr>
            <w:tcW w:w="200" w:type="dxa"/>
            <w:gridSpan w:val="3"/>
            <w:tcBorders>
              <w:top w:val="single" w:sz="8" w:space="0" w:color="000000"/>
            </w:tcBorders>
            <w:shd w:val="clear" w:color="auto" w:fill="FFFFFF"/>
            <w:tcMar>
              <w:top w:w="0" w:type="dxa"/>
              <w:left w:w="0" w:type="dxa"/>
              <w:bottom w:w="0" w:type="dxa"/>
              <w:right w:w="0" w:type="dxa"/>
            </w:tcMar>
          </w:tcPr>
          <w:p w14:paraId="59E5648F"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504FA800"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1AECF0FA" w14:textId="77777777" w:rsidR="00590F26" w:rsidRDefault="00590F26" w:rsidP="00590F26">
            <w:pPr>
              <w:pStyle w:val="EMPTYCELLSTYLE"/>
              <w:keepNext/>
            </w:pPr>
          </w:p>
        </w:tc>
        <w:tc>
          <w:tcPr>
            <w:tcW w:w="778" w:type="dxa"/>
            <w:gridSpan w:val="2"/>
            <w:tcBorders>
              <w:top w:val="single" w:sz="8" w:space="0" w:color="000000"/>
            </w:tcBorders>
            <w:shd w:val="clear" w:color="auto" w:fill="FFFFFF"/>
            <w:tcMar>
              <w:top w:w="0" w:type="dxa"/>
              <w:left w:w="0" w:type="dxa"/>
              <w:bottom w:w="0" w:type="dxa"/>
              <w:right w:w="0" w:type="dxa"/>
            </w:tcMar>
          </w:tcPr>
          <w:p w14:paraId="0EE56CA8" w14:textId="77777777" w:rsidR="00590F26" w:rsidRDefault="00590F26" w:rsidP="00590F26">
            <w:pPr>
              <w:pStyle w:val="EMPTYCELLSTYLE"/>
              <w:keepNext/>
            </w:pPr>
          </w:p>
        </w:tc>
        <w:tc>
          <w:tcPr>
            <w:tcW w:w="40" w:type="dxa"/>
            <w:gridSpan w:val="2"/>
            <w:tcBorders>
              <w:top w:val="single" w:sz="8" w:space="0" w:color="000000"/>
              <w:right w:val="single" w:sz="8" w:space="0" w:color="000000"/>
            </w:tcBorders>
            <w:shd w:val="clear" w:color="auto" w:fill="FFFFFF"/>
            <w:tcMar>
              <w:top w:w="0" w:type="dxa"/>
              <w:left w:w="0" w:type="dxa"/>
              <w:bottom w:w="0" w:type="dxa"/>
              <w:right w:w="0" w:type="dxa"/>
            </w:tcMar>
          </w:tcPr>
          <w:p w14:paraId="12862799" w14:textId="77777777" w:rsidR="00590F26" w:rsidRDefault="00590F26" w:rsidP="00590F26">
            <w:pPr>
              <w:pStyle w:val="EMPTYCELLSTYLE"/>
              <w:keepNext/>
            </w:pPr>
          </w:p>
        </w:tc>
        <w:tc>
          <w:tcPr>
            <w:tcW w:w="40" w:type="dxa"/>
            <w:gridSpan w:val="2"/>
            <w:tcBorders>
              <w:top w:val="single" w:sz="8" w:space="0" w:color="000000"/>
              <w:left w:val="single" w:sz="8" w:space="0" w:color="000000"/>
            </w:tcBorders>
            <w:shd w:val="clear" w:color="auto" w:fill="FFFFFF"/>
            <w:tcMar>
              <w:top w:w="0" w:type="dxa"/>
              <w:left w:w="0" w:type="dxa"/>
              <w:bottom w:w="0" w:type="dxa"/>
              <w:right w:w="0" w:type="dxa"/>
            </w:tcMar>
          </w:tcPr>
          <w:p w14:paraId="3FA9E5C2" w14:textId="77777777" w:rsidR="00590F26" w:rsidRDefault="00590F26" w:rsidP="00590F26">
            <w:pPr>
              <w:pStyle w:val="EMPTYCELLSTYLE"/>
              <w:keepNext/>
            </w:pPr>
          </w:p>
        </w:tc>
        <w:tc>
          <w:tcPr>
            <w:tcW w:w="560" w:type="dxa"/>
            <w:gridSpan w:val="2"/>
            <w:tcBorders>
              <w:top w:val="single" w:sz="8" w:space="0" w:color="000000"/>
            </w:tcBorders>
            <w:shd w:val="clear" w:color="auto" w:fill="FFFFFF"/>
            <w:tcMar>
              <w:top w:w="0" w:type="dxa"/>
              <w:left w:w="0" w:type="dxa"/>
              <w:bottom w:w="0" w:type="dxa"/>
              <w:right w:w="0" w:type="dxa"/>
            </w:tcMar>
          </w:tcPr>
          <w:p w14:paraId="73E020C2" w14:textId="77777777" w:rsidR="00590F26" w:rsidRDefault="00590F26" w:rsidP="00590F26">
            <w:pPr>
              <w:pStyle w:val="EMPTYCELLSTYLE"/>
              <w:keepNext/>
            </w:pPr>
          </w:p>
        </w:tc>
        <w:tc>
          <w:tcPr>
            <w:tcW w:w="100" w:type="dxa"/>
            <w:gridSpan w:val="2"/>
            <w:tcBorders>
              <w:top w:val="single" w:sz="8" w:space="0" w:color="000000"/>
            </w:tcBorders>
            <w:shd w:val="clear" w:color="auto" w:fill="FFFFFF"/>
            <w:tcMar>
              <w:top w:w="0" w:type="dxa"/>
              <w:left w:w="0" w:type="dxa"/>
              <w:bottom w:w="0" w:type="dxa"/>
              <w:right w:w="0" w:type="dxa"/>
            </w:tcMar>
          </w:tcPr>
          <w:p w14:paraId="7855B825" w14:textId="77777777" w:rsidR="00590F26" w:rsidRDefault="00590F26" w:rsidP="00590F26">
            <w:pPr>
              <w:pStyle w:val="EMPTYCELLSTYLE"/>
              <w:keepNext/>
            </w:pPr>
          </w:p>
        </w:tc>
        <w:tc>
          <w:tcPr>
            <w:tcW w:w="200" w:type="dxa"/>
            <w:gridSpan w:val="2"/>
            <w:tcBorders>
              <w:top w:val="single" w:sz="8" w:space="0" w:color="000000"/>
            </w:tcBorders>
            <w:shd w:val="clear" w:color="auto" w:fill="FFFFFF"/>
            <w:tcMar>
              <w:top w:w="0" w:type="dxa"/>
              <w:left w:w="0" w:type="dxa"/>
              <w:bottom w:w="0" w:type="dxa"/>
              <w:right w:w="0" w:type="dxa"/>
            </w:tcMar>
          </w:tcPr>
          <w:p w14:paraId="0B866572" w14:textId="77777777" w:rsidR="00590F26" w:rsidRDefault="00590F26" w:rsidP="00590F26">
            <w:pPr>
              <w:pStyle w:val="EMPTYCELLSTYLE"/>
              <w:keepNext/>
            </w:pPr>
          </w:p>
        </w:tc>
        <w:tc>
          <w:tcPr>
            <w:tcW w:w="460" w:type="dxa"/>
            <w:gridSpan w:val="3"/>
            <w:tcBorders>
              <w:top w:val="single" w:sz="8" w:space="0" w:color="000000"/>
            </w:tcBorders>
            <w:shd w:val="clear" w:color="auto" w:fill="FFFFFF"/>
            <w:tcMar>
              <w:top w:w="0" w:type="dxa"/>
              <w:left w:w="0" w:type="dxa"/>
              <w:bottom w:w="0" w:type="dxa"/>
              <w:right w:w="0" w:type="dxa"/>
            </w:tcMar>
          </w:tcPr>
          <w:p w14:paraId="3DEE7F96"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01A167AD"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28130495" w14:textId="77777777" w:rsidR="00590F26" w:rsidRDefault="00590F26" w:rsidP="00590F26">
            <w:pPr>
              <w:pStyle w:val="EMPTYCELLSTYLE"/>
              <w:keepNext/>
            </w:pPr>
          </w:p>
        </w:tc>
        <w:tc>
          <w:tcPr>
            <w:tcW w:w="1424" w:type="dxa"/>
            <w:gridSpan w:val="2"/>
            <w:tcBorders>
              <w:top w:val="single" w:sz="8" w:space="0" w:color="000000"/>
            </w:tcBorders>
            <w:shd w:val="clear" w:color="auto" w:fill="FFFFFF"/>
            <w:tcMar>
              <w:top w:w="0" w:type="dxa"/>
              <w:left w:w="0" w:type="dxa"/>
              <w:bottom w:w="0" w:type="dxa"/>
              <w:right w:w="0" w:type="dxa"/>
            </w:tcMar>
          </w:tcPr>
          <w:p w14:paraId="7CA38C76" w14:textId="77777777" w:rsidR="00590F26" w:rsidRDefault="00590F26" w:rsidP="00590F26">
            <w:pPr>
              <w:pStyle w:val="EMPTYCELLSTYLE"/>
              <w:keepNext/>
            </w:pPr>
          </w:p>
        </w:tc>
        <w:tc>
          <w:tcPr>
            <w:tcW w:w="194" w:type="dxa"/>
            <w:gridSpan w:val="2"/>
            <w:tcBorders>
              <w:top w:val="single" w:sz="8" w:space="0" w:color="000000"/>
            </w:tcBorders>
            <w:shd w:val="clear" w:color="auto" w:fill="FFFFFF"/>
            <w:tcMar>
              <w:top w:w="0" w:type="dxa"/>
              <w:left w:w="0" w:type="dxa"/>
              <w:bottom w:w="0" w:type="dxa"/>
              <w:right w:w="0" w:type="dxa"/>
            </w:tcMar>
          </w:tcPr>
          <w:p w14:paraId="29508963"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11B3563C" w14:textId="77777777" w:rsidR="00590F26" w:rsidRDefault="00590F26" w:rsidP="00590F26">
            <w:pPr>
              <w:pStyle w:val="EMPTYCELLSTYLE"/>
              <w:keepNext/>
            </w:pPr>
          </w:p>
        </w:tc>
        <w:tc>
          <w:tcPr>
            <w:tcW w:w="45" w:type="dxa"/>
            <w:gridSpan w:val="2"/>
            <w:tcBorders>
              <w:top w:val="single" w:sz="8" w:space="0" w:color="000000"/>
              <w:right w:val="single" w:sz="8" w:space="0" w:color="000000"/>
            </w:tcBorders>
            <w:shd w:val="clear" w:color="auto" w:fill="FFFFFF"/>
            <w:tcMar>
              <w:top w:w="0" w:type="dxa"/>
              <w:left w:w="0" w:type="dxa"/>
              <w:bottom w:w="0" w:type="dxa"/>
              <w:right w:w="0" w:type="dxa"/>
            </w:tcMar>
          </w:tcPr>
          <w:p w14:paraId="28000946" w14:textId="77777777" w:rsidR="00590F26" w:rsidRDefault="00590F26" w:rsidP="00590F26">
            <w:pPr>
              <w:pStyle w:val="EMPTYCELLSTYLE"/>
              <w:keepNext/>
            </w:pPr>
          </w:p>
        </w:tc>
        <w:tc>
          <w:tcPr>
            <w:tcW w:w="60" w:type="dxa"/>
            <w:gridSpan w:val="3"/>
          </w:tcPr>
          <w:p w14:paraId="2470953A" w14:textId="77777777" w:rsidR="00590F26" w:rsidRDefault="00590F26" w:rsidP="00590F26">
            <w:pPr>
              <w:pStyle w:val="EMPTYCELLSTYLE"/>
              <w:keepNext/>
            </w:pPr>
          </w:p>
        </w:tc>
        <w:tc>
          <w:tcPr>
            <w:tcW w:w="40" w:type="dxa"/>
          </w:tcPr>
          <w:p w14:paraId="0E19A0E6" w14:textId="77777777" w:rsidR="00590F26" w:rsidRDefault="00590F26" w:rsidP="00590F26">
            <w:pPr>
              <w:pStyle w:val="EMPTYCELLSTYLE"/>
              <w:keepNext/>
            </w:pPr>
          </w:p>
        </w:tc>
      </w:tr>
      <w:tr w:rsidR="00590F26" w14:paraId="12FE35BD" w14:textId="77777777" w:rsidTr="00247A46">
        <w:trPr>
          <w:gridAfter w:val="2"/>
          <w:wAfter w:w="45" w:type="dxa"/>
          <w:cantSplit/>
        </w:trPr>
        <w:tc>
          <w:tcPr>
            <w:tcW w:w="44" w:type="dxa"/>
            <w:gridSpan w:val="2"/>
          </w:tcPr>
          <w:p w14:paraId="594FBDE3"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63349158" w14:textId="77777777" w:rsidR="00590F26" w:rsidRDefault="00590F26" w:rsidP="00590F26">
            <w:pPr>
              <w:pStyle w:val="EMPTYCELLSTYLE"/>
              <w:keepNext/>
            </w:pPr>
          </w:p>
        </w:tc>
        <w:tc>
          <w:tcPr>
            <w:tcW w:w="2835" w:type="dxa"/>
            <w:gridSpan w:val="37"/>
            <w:shd w:val="clear" w:color="auto" w:fill="FFFFFF"/>
            <w:tcMar>
              <w:top w:w="0" w:type="dxa"/>
              <w:left w:w="0" w:type="dxa"/>
              <w:bottom w:w="0" w:type="dxa"/>
              <w:right w:w="0" w:type="dxa"/>
            </w:tcMar>
          </w:tcPr>
          <w:p w14:paraId="72B8BBAD" w14:textId="77777777" w:rsidR="00590F26" w:rsidRDefault="00590F26" w:rsidP="00590F26">
            <w:pPr>
              <w:pStyle w:val="zarovnaniSNasledujicim0"/>
              <w:keepNext/>
              <w:keepLines/>
            </w:pPr>
            <w:r>
              <w:t>Předmět pojištění:</w:t>
            </w:r>
          </w:p>
        </w:tc>
        <w:tc>
          <w:tcPr>
            <w:tcW w:w="40" w:type="dxa"/>
            <w:gridSpan w:val="2"/>
            <w:tcBorders>
              <w:right w:val="single" w:sz="8" w:space="0" w:color="000000"/>
            </w:tcBorders>
            <w:shd w:val="clear" w:color="auto" w:fill="FFFFFF"/>
            <w:tcMar>
              <w:top w:w="0" w:type="dxa"/>
              <w:left w:w="0" w:type="dxa"/>
              <w:bottom w:w="0" w:type="dxa"/>
              <w:right w:w="0" w:type="dxa"/>
            </w:tcMar>
          </w:tcPr>
          <w:p w14:paraId="3404CC77"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3724CB5F" w14:textId="77777777" w:rsidR="00590F26" w:rsidRDefault="00590F26" w:rsidP="00590F26">
            <w:pPr>
              <w:pStyle w:val="EMPTYCELLSTYLE"/>
              <w:keepNext/>
            </w:pPr>
          </w:p>
        </w:tc>
        <w:tc>
          <w:tcPr>
            <w:tcW w:w="3018" w:type="dxa"/>
            <w:gridSpan w:val="30"/>
            <w:shd w:val="clear" w:color="auto" w:fill="FFFFFF"/>
            <w:tcMar>
              <w:top w:w="0" w:type="dxa"/>
              <w:left w:w="0" w:type="dxa"/>
              <w:bottom w:w="0" w:type="dxa"/>
              <w:right w:w="0" w:type="dxa"/>
            </w:tcMar>
          </w:tcPr>
          <w:p w14:paraId="199AC2B2" w14:textId="77777777" w:rsidR="00590F26" w:rsidRDefault="00590F26" w:rsidP="00590F26">
            <w:pPr>
              <w:pStyle w:val="zarovnaniSNasledujicim0"/>
              <w:keepNext/>
              <w:keepLines/>
            </w:pPr>
            <w:r>
              <w:t>Místo pojištění:</w:t>
            </w:r>
          </w:p>
        </w:tc>
        <w:tc>
          <w:tcPr>
            <w:tcW w:w="40" w:type="dxa"/>
            <w:gridSpan w:val="2"/>
            <w:tcBorders>
              <w:right w:val="single" w:sz="8" w:space="0" w:color="000000"/>
            </w:tcBorders>
            <w:shd w:val="clear" w:color="auto" w:fill="FFFFFF"/>
            <w:tcMar>
              <w:top w:w="0" w:type="dxa"/>
              <w:left w:w="0" w:type="dxa"/>
              <w:bottom w:w="0" w:type="dxa"/>
              <w:right w:w="0" w:type="dxa"/>
            </w:tcMar>
          </w:tcPr>
          <w:p w14:paraId="612BEF91"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6D9283C3" w14:textId="77777777" w:rsidR="00590F26" w:rsidRDefault="00590F26" w:rsidP="00590F26">
            <w:pPr>
              <w:pStyle w:val="EMPTYCELLSTYLE"/>
              <w:keepNext/>
            </w:pPr>
          </w:p>
        </w:tc>
        <w:tc>
          <w:tcPr>
            <w:tcW w:w="2824" w:type="dxa"/>
            <w:gridSpan w:val="15"/>
            <w:shd w:val="clear" w:color="auto" w:fill="FFFFFF"/>
            <w:tcMar>
              <w:top w:w="0" w:type="dxa"/>
              <w:left w:w="0" w:type="dxa"/>
              <w:bottom w:w="0" w:type="dxa"/>
              <w:right w:w="0" w:type="dxa"/>
            </w:tcMar>
          </w:tcPr>
          <w:p w14:paraId="28D5B3DF" w14:textId="77777777" w:rsidR="00590F26" w:rsidRDefault="00590F26" w:rsidP="00590F26">
            <w:pPr>
              <w:pStyle w:val="zarovnaniSNasledujicim0"/>
              <w:keepNext/>
              <w:keepLines/>
            </w:pPr>
            <w:r>
              <w:t>vlastnictví předmětu pojištění:</w:t>
            </w:r>
          </w:p>
        </w:tc>
        <w:tc>
          <w:tcPr>
            <w:tcW w:w="234" w:type="dxa"/>
            <w:gridSpan w:val="4"/>
            <w:shd w:val="clear" w:color="auto" w:fill="FFFFFF"/>
          </w:tcPr>
          <w:p w14:paraId="2962385F" w14:textId="77777777" w:rsidR="00590F26" w:rsidRDefault="00590F26" w:rsidP="00590F26">
            <w:pPr>
              <w:pStyle w:val="EMPTYCELLSTYLE"/>
              <w:keepNext/>
            </w:pPr>
          </w:p>
        </w:tc>
        <w:tc>
          <w:tcPr>
            <w:tcW w:w="45" w:type="dxa"/>
            <w:gridSpan w:val="2"/>
            <w:tcBorders>
              <w:right w:val="single" w:sz="8" w:space="0" w:color="000000"/>
            </w:tcBorders>
            <w:shd w:val="clear" w:color="auto" w:fill="FFFFFF"/>
            <w:tcMar>
              <w:top w:w="0" w:type="dxa"/>
              <w:left w:w="0" w:type="dxa"/>
              <w:bottom w:w="0" w:type="dxa"/>
              <w:right w:w="0" w:type="dxa"/>
            </w:tcMar>
          </w:tcPr>
          <w:p w14:paraId="38195D7E" w14:textId="77777777" w:rsidR="00590F26" w:rsidRDefault="00590F26" w:rsidP="00590F26">
            <w:pPr>
              <w:pStyle w:val="EMPTYCELLSTYLE"/>
              <w:keepNext/>
            </w:pPr>
          </w:p>
        </w:tc>
        <w:tc>
          <w:tcPr>
            <w:tcW w:w="60" w:type="dxa"/>
            <w:gridSpan w:val="3"/>
          </w:tcPr>
          <w:p w14:paraId="40248177" w14:textId="77777777" w:rsidR="00590F26" w:rsidRDefault="00590F26" w:rsidP="00590F26">
            <w:pPr>
              <w:pStyle w:val="EMPTYCELLSTYLE"/>
              <w:keepNext/>
            </w:pPr>
          </w:p>
        </w:tc>
        <w:tc>
          <w:tcPr>
            <w:tcW w:w="40" w:type="dxa"/>
          </w:tcPr>
          <w:p w14:paraId="53879223" w14:textId="77777777" w:rsidR="00590F26" w:rsidRDefault="00590F26" w:rsidP="00590F26">
            <w:pPr>
              <w:pStyle w:val="EMPTYCELLSTYLE"/>
              <w:keepNext/>
            </w:pPr>
          </w:p>
        </w:tc>
      </w:tr>
      <w:tr w:rsidR="005F055B" w14:paraId="70334FCF" w14:textId="77777777" w:rsidTr="00247A46">
        <w:trPr>
          <w:gridAfter w:val="2"/>
          <w:wAfter w:w="45" w:type="dxa"/>
          <w:cantSplit/>
        </w:trPr>
        <w:tc>
          <w:tcPr>
            <w:tcW w:w="44" w:type="dxa"/>
            <w:gridSpan w:val="2"/>
          </w:tcPr>
          <w:p w14:paraId="3D605227"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333C6860" w14:textId="77777777" w:rsidR="00590F26" w:rsidRDefault="00590F26" w:rsidP="00590F26">
            <w:pPr>
              <w:pStyle w:val="EMPTYCELLSTYLE"/>
              <w:keepNext/>
            </w:pPr>
          </w:p>
        </w:tc>
        <w:tc>
          <w:tcPr>
            <w:tcW w:w="258" w:type="dxa"/>
            <w:gridSpan w:val="2"/>
            <w:shd w:val="clear" w:color="auto" w:fill="FFFFFF"/>
          </w:tcPr>
          <w:p w14:paraId="2F7D0C48" w14:textId="77777777" w:rsidR="00590F26" w:rsidRDefault="00590F26" w:rsidP="00590F26">
            <w:pPr>
              <w:pStyle w:val="EMPTYCELLSTYLE"/>
              <w:keepNext/>
            </w:pPr>
          </w:p>
        </w:tc>
        <w:tc>
          <w:tcPr>
            <w:tcW w:w="40" w:type="dxa"/>
            <w:gridSpan w:val="2"/>
            <w:shd w:val="clear" w:color="auto" w:fill="FFFFFF"/>
          </w:tcPr>
          <w:p w14:paraId="6B4D0517" w14:textId="77777777" w:rsidR="00590F26" w:rsidRDefault="00590F26" w:rsidP="00590F26">
            <w:pPr>
              <w:pStyle w:val="EMPTYCELLSTYLE"/>
              <w:keepNext/>
            </w:pPr>
          </w:p>
        </w:tc>
        <w:tc>
          <w:tcPr>
            <w:tcW w:w="59" w:type="dxa"/>
            <w:gridSpan w:val="3"/>
            <w:shd w:val="clear" w:color="auto" w:fill="FFFFFF"/>
          </w:tcPr>
          <w:p w14:paraId="04C92285" w14:textId="77777777" w:rsidR="00590F26" w:rsidRDefault="00590F26" w:rsidP="00590F26">
            <w:pPr>
              <w:pStyle w:val="EMPTYCELLSTYLE"/>
              <w:keepNext/>
            </w:pPr>
          </w:p>
        </w:tc>
        <w:tc>
          <w:tcPr>
            <w:tcW w:w="100" w:type="dxa"/>
            <w:gridSpan w:val="3"/>
            <w:shd w:val="clear" w:color="auto" w:fill="FFFFFF"/>
          </w:tcPr>
          <w:p w14:paraId="333DEFCE" w14:textId="77777777" w:rsidR="00590F26" w:rsidRDefault="00590F26" w:rsidP="00590F26">
            <w:pPr>
              <w:pStyle w:val="EMPTYCELLSTYLE"/>
              <w:keepNext/>
            </w:pPr>
          </w:p>
        </w:tc>
        <w:tc>
          <w:tcPr>
            <w:tcW w:w="100" w:type="dxa"/>
            <w:gridSpan w:val="3"/>
            <w:shd w:val="clear" w:color="auto" w:fill="FFFFFF"/>
          </w:tcPr>
          <w:p w14:paraId="6A25811C" w14:textId="77777777" w:rsidR="00590F26" w:rsidRDefault="00590F26" w:rsidP="00590F26">
            <w:pPr>
              <w:pStyle w:val="EMPTYCELLSTYLE"/>
              <w:keepNext/>
            </w:pPr>
          </w:p>
        </w:tc>
        <w:tc>
          <w:tcPr>
            <w:tcW w:w="60" w:type="dxa"/>
            <w:gridSpan w:val="3"/>
            <w:shd w:val="clear" w:color="auto" w:fill="FFFFFF"/>
          </w:tcPr>
          <w:p w14:paraId="3BD6EFC1" w14:textId="77777777" w:rsidR="00590F26" w:rsidRDefault="00590F26" w:rsidP="00590F26">
            <w:pPr>
              <w:pStyle w:val="EMPTYCELLSTYLE"/>
              <w:keepNext/>
            </w:pPr>
          </w:p>
        </w:tc>
        <w:tc>
          <w:tcPr>
            <w:tcW w:w="40" w:type="dxa"/>
            <w:gridSpan w:val="2"/>
            <w:shd w:val="clear" w:color="auto" w:fill="FFFFFF"/>
          </w:tcPr>
          <w:p w14:paraId="3FB89E1F" w14:textId="77777777" w:rsidR="00590F26" w:rsidRDefault="00590F26" w:rsidP="00590F26">
            <w:pPr>
              <w:pStyle w:val="EMPTYCELLSTYLE"/>
              <w:keepNext/>
            </w:pPr>
          </w:p>
        </w:tc>
        <w:tc>
          <w:tcPr>
            <w:tcW w:w="200" w:type="dxa"/>
            <w:gridSpan w:val="3"/>
            <w:shd w:val="clear" w:color="auto" w:fill="FFFFFF"/>
          </w:tcPr>
          <w:p w14:paraId="2896F164" w14:textId="77777777" w:rsidR="00590F26" w:rsidRDefault="00590F26" w:rsidP="00590F26">
            <w:pPr>
              <w:pStyle w:val="EMPTYCELLSTYLE"/>
              <w:keepNext/>
            </w:pPr>
          </w:p>
        </w:tc>
        <w:tc>
          <w:tcPr>
            <w:tcW w:w="40" w:type="dxa"/>
            <w:gridSpan w:val="2"/>
            <w:shd w:val="clear" w:color="auto" w:fill="FFFFFF"/>
          </w:tcPr>
          <w:p w14:paraId="41B752E8" w14:textId="77777777" w:rsidR="00590F26" w:rsidRDefault="00590F26" w:rsidP="00590F26">
            <w:pPr>
              <w:pStyle w:val="EMPTYCELLSTYLE"/>
              <w:keepNext/>
            </w:pPr>
          </w:p>
        </w:tc>
        <w:tc>
          <w:tcPr>
            <w:tcW w:w="898" w:type="dxa"/>
            <w:gridSpan w:val="2"/>
            <w:shd w:val="clear" w:color="auto" w:fill="FFFFFF"/>
          </w:tcPr>
          <w:p w14:paraId="30F4765C" w14:textId="77777777" w:rsidR="00590F26" w:rsidRDefault="00590F26" w:rsidP="00590F26">
            <w:pPr>
              <w:pStyle w:val="EMPTYCELLSTYLE"/>
              <w:keepNext/>
            </w:pPr>
          </w:p>
        </w:tc>
        <w:tc>
          <w:tcPr>
            <w:tcW w:w="180" w:type="dxa"/>
            <w:gridSpan w:val="2"/>
            <w:shd w:val="clear" w:color="auto" w:fill="FFFFFF"/>
          </w:tcPr>
          <w:p w14:paraId="2D6D665D" w14:textId="77777777" w:rsidR="00590F26" w:rsidRDefault="00590F26" w:rsidP="00590F26">
            <w:pPr>
              <w:pStyle w:val="EMPTYCELLSTYLE"/>
              <w:keepNext/>
            </w:pPr>
          </w:p>
        </w:tc>
        <w:tc>
          <w:tcPr>
            <w:tcW w:w="400" w:type="dxa"/>
            <w:gridSpan w:val="2"/>
            <w:shd w:val="clear" w:color="auto" w:fill="FFFFFF"/>
          </w:tcPr>
          <w:p w14:paraId="58FCC770" w14:textId="77777777" w:rsidR="00590F26" w:rsidRDefault="00590F26" w:rsidP="00590F26">
            <w:pPr>
              <w:pStyle w:val="EMPTYCELLSTYLE"/>
              <w:keepNext/>
            </w:pPr>
          </w:p>
        </w:tc>
        <w:tc>
          <w:tcPr>
            <w:tcW w:w="40" w:type="dxa"/>
            <w:gridSpan w:val="2"/>
            <w:shd w:val="clear" w:color="auto" w:fill="FFFFFF"/>
          </w:tcPr>
          <w:p w14:paraId="747C02BA" w14:textId="77777777" w:rsidR="00590F26" w:rsidRDefault="00590F26" w:rsidP="00590F26">
            <w:pPr>
              <w:pStyle w:val="EMPTYCELLSTYLE"/>
              <w:keepNext/>
            </w:pPr>
          </w:p>
        </w:tc>
        <w:tc>
          <w:tcPr>
            <w:tcW w:w="260" w:type="dxa"/>
            <w:gridSpan w:val="2"/>
            <w:shd w:val="clear" w:color="auto" w:fill="FFFFFF"/>
          </w:tcPr>
          <w:p w14:paraId="5481A11D" w14:textId="77777777" w:rsidR="00590F26" w:rsidRDefault="00590F26" w:rsidP="00590F26">
            <w:pPr>
              <w:pStyle w:val="EMPTYCELLSTYLE"/>
              <w:keepNext/>
            </w:pPr>
          </w:p>
        </w:tc>
        <w:tc>
          <w:tcPr>
            <w:tcW w:w="40" w:type="dxa"/>
            <w:gridSpan w:val="2"/>
            <w:shd w:val="clear" w:color="auto" w:fill="FFFFFF"/>
          </w:tcPr>
          <w:p w14:paraId="0C0EC602" w14:textId="77777777" w:rsidR="00590F26" w:rsidRDefault="00590F26" w:rsidP="00590F26">
            <w:pPr>
              <w:pStyle w:val="EMPTYCELLSTYLE"/>
              <w:keepNext/>
            </w:pPr>
          </w:p>
        </w:tc>
        <w:tc>
          <w:tcPr>
            <w:tcW w:w="120" w:type="dxa"/>
            <w:gridSpan w:val="2"/>
            <w:shd w:val="clear" w:color="auto" w:fill="FFFFFF"/>
          </w:tcPr>
          <w:p w14:paraId="2DCEE07E" w14:textId="77777777" w:rsidR="00590F26" w:rsidRDefault="00590F26" w:rsidP="00590F26">
            <w:pPr>
              <w:pStyle w:val="EMPTYCELLSTYLE"/>
              <w:keepNext/>
            </w:pPr>
          </w:p>
        </w:tc>
        <w:tc>
          <w:tcPr>
            <w:tcW w:w="40" w:type="dxa"/>
            <w:gridSpan w:val="2"/>
            <w:tcBorders>
              <w:right w:val="single" w:sz="8" w:space="0" w:color="000000"/>
            </w:tcBorders>
            <w:shd w:val="clear" w:color="auto" w:fill="FFFFFF"/>
            <w:tcMar>
              <w:top w:w="0" w:type="dxa"/>
              <w:left w:w="0" w:type="dxa"/>
              <w:bottom w:w="0" w:type="dxa"/>
              <w:right w:w="0" w:type="dxa"/>
            </w:tcMar>
          </w:tcPr>
          <w:p w14:paraId="74870A3A"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7BA045B5" w14:textId="77777777" w:rsidR="00590F26" w:rsidRDefault="00590F26" w:rsidP="00590F26">
            <w:pPr>
              <w:pStyle w:val="EMPTYCELLSTYLE"/>
              <w:keepNext/>
            </w:pPr>
          </w:p>
        </w:tc>
        <w:tc>
          <w:tcPr>
            <w:tcW w:w="320" w:type="dxa"/>
            <w:gridSpan w:val="2"/>
            <w:shd w:val="clear" w:color="auto" w:fill="FFFFFF"/>
          </w:tcPr>
          <w:p w14:paraId="4E9F2DA9" w14:textId="77777777" w:rsidR="00590F26" w:rsidRDefault="00590F26" w:rsidP="00590F26">
            <w:pPr>
              <w:pStyle w:val="EMPTYCELLSTYLE"/>
              <w:keepNext/>
            </w:pPr>
          </w:p>
        </w:tc>
        <w:tc>
          <w:tcPr>
            <w:tcW w:w="40" w:type="dxa"/>
            <w:gridSpan w:val="2"/>
            <w:shd w:val="clear" w:color="auto" w:fill="FFFFFF"/>
          </w:tcPr>
          <w:p w14:paraId="4BA77E71" w14:textId="77777777" w:rsidR="00590F26" w:rsidRDefault="00590F26" w:rsidP="00590F26">
            <w:pPr>
              <w:pStyle w:val="EMPTYCELLSTYLE"/>
              <w:keepNext/>
            </w:pPr>
          </w:p>
        </w:tc>
        <w:tc>
          <w:tcPr>
            <w:tcW w:w="100" w:type="dxa"/>
            <w:gridSpan w:val="2"/>
            <w:shd w:val="clear" w:color="auto" w:fill="FFFFFF"/>
          </w:tcPr>
          <w:p w14:paraId="73AA8AEA" w14:textId="77777777" w:rsidR="00590F26" w:rsidRDefault="00590F26" w:rsidP="00590F26">
            <w:pPr>
              <w:pStyle w:val="EMPTYCELLSTYLE"/>
              <w:keepNext/>
            </w:pPr>
          </w:p>
        </w:tc>
        <w:tc>
          <w:tcPr>
            <w:tcW w:w="300" w:type="dxa"/>
            <w:gridSpan w:val="2"/>
            <w:shd w:val="clear" w:color="auto" w:fill="FFFFFF"/>
          </w:tcPr>
          <w:p w14:paraId="70A0395A" w14:textId="77777777" w:rsidR="00590F26" w:rsidRDefault="00590F26" w:rsidP="00590F26">
            <w:pPr>
              <w:pStyle w:val="EMPTYCELLSTYLE"/>
              <w:keepNext/>
            </w:pPr>
          </w:p>
        </w:tc>
        <w:tc>
          <w:tcPr>
            <w:tcW w:w="300" w:type="dxa"/>
            <w:gridSpan w:val="2"/>
            <w:shd w:val="clear" w:color="auto" w:fill="FFFFFF"/>
          </w:tcPr>
          <w:p w14:paraId="4DC525C2" w14:textId="77777777" w:rsidR="00590F26" w:rsidRDefault="00590F26" w:rsidP="00590F26">
            <w:pPr>
              <w:pStyle w:val="EMPTYCELLSTYLE"/>
              <w:keepNext/>
            </w:pPr>
          </w:p>
        </w:tc>
        <w:tc>
          <w:tcPr>
            <w:tcW w:w="140" w:type="dxa"/>
            <w:gridSpan w:val="2"/>
            <w:shd w:val="clear" w:color="auto" w:fill="FFFFFF"/>
          </w:tcPr>
          <w:p w14:paraId="1F466B41" w14:textId="77777777" w:rsidR="00590F26" w:rsidRDefault="00590F26" w:rsidP="00590F26">
            <w:pPr>
              <w:pStyle w:val="EMPTYCELLSTYLE"/>
              <w:keepNext/>
            </w:pPr>
          </w:p>
        </w:tc>
        <w:tc>
          <w:tcPr>
            <w:tcW w:w="360" w:type="dxa"/>
            <w:gridSpan w:val="2"/>
            <w:shd w:val="clear" w:color="auto" w:fill="FFFFFF"/>
          </w:tcPr>
          <w:p w14:paraId="6B8D660A" w14:textId="77777777" w:rsidR="00590F26" w:rsidRDefault="00590F26" w:rsidP="00590F26">
            <w:pPr>
              <w:pStyle w:val="EMPTYCELLSTYLE"/>
              <w:keepNext/>
            </w:pPr>
          </w:p>
        </w:tc>
        <w:tc>
          <w:tcPr>
            <w:tcW w:w="40" w:type="dxa"/>
            <w:gridSpan w:val="2"/>
            <w:shd w:val="clear" w:color="auto" w:fill="FFFFFF"/>
          </w:tcPr>
          <w:p w14:paraId="2A908E23" w14:textId="77777777" w:rsidR="00590F26" w:rsidRDefault="00590F26" w:rsidP="00590F26">
            <w:pPr>
              <w:pStyle w:val="EMPTYCELLSTYLE"/>
              <w:keepNext/>
            </w:pPr>
          </w:p>
        </w:tc>
        <w:tc>
          <w:tcPr>
            <w:tcW w:w="40" w:type="dxa"/>
            <w:gridSpan w:val="2"/>
            <w:shd w:val="clear" w:color="auto" w:fill="FFFFFF"/>
          </w:tcPr>
          <w:p w14:paraId="06A99BFA" w14:textId="77777777" w:rsidR="00590F26" w:rsidRDefault="00590F26" w:rsidP="00590F26">
            <w:pPr>
              <w:pStyle w:val="EMPTYCELLSTYLE"/>
              <w:keepNext/>
            </w:pPr>
          </w:p>
        </w:tc>
        <w:tc>
          <w:tcPr>
            <w:tcW w:w="320" w:type="dxa"/>
            <w:gridSpan w:val="3"/>
            <w:shd w:val="clear" w:color="auto" w:fill="FFFFFF"/>
          </w:tcPr>
          <w:p w14:paraId="33D16F55" w14:textId="77777777" w:rsidR="00590F26" w:rsidRDefault="00590F26" w:rsidP="00590F26">
            <w:pPr>
              <w:pStyle w:val="EMPTYCELLSTYLE"/>
              <w:keepNext/>
            </w:pPr>
          </w:p>
        </w:tc>
        <w:tc>
          <w:tcPr>
            <w:tcW w:w="200" w:type="dxa"/>
            <w:gridSpan w:val="3"/>
            <w:shd w:val="clear" w:color="auto" w:fill="FFFFFF"/>
          </w:tcPr>
          <w:p w14:paraId="04A8DB7C" w14:textId="77777777" w:rsidR="00590F26" w:rsidRDefault="00590F26" w:rsidP="00590F26">
            <w:pPr>
              <w:pStyle w:val="EMPTYCELLSTYLE"/>
              <w:keepNext/>
            </w:pPr>
          </w:p>
        </w:tc>
        <w:tc>
          <w:tcPr>
            <w:tcW w:w="40" w:type="dxa"/>
            <w:gridSpan w:val="2"/>
            <w:shd w:val="clear" w:color="auto" w:fill="FFFFFF"/>
          </w:tcPr>
          <w:p w14:paraId="5CF8E216" w14:textId="77777777" w:rsidR="00590F26" w:rsidRDefault="00590F26" w:rsidP="00590F26">
            <w:pPr>
              <w:pStyle w:val="EMPTYCELLSTYLE"/>
              <w:keepNext/>
            </w:pPr>
          </w:p>
        </w:tc>
        <w:tc>
          <w:tcPr>
            <w:tcW w:w="40" w:type="dxa"/>
            <w:gridSpan w:val="2"/>
            <w:shd w:val="clear" w:color="auto" w:fill="FFFFFF"/>
          </w:tcPr>
          <w:p w14:paraId="53064F1E" w14:textId="77777777" w:rsidR="00590F26" w:rsidRDefault="00590F26" w:rsidP="00590F26">
            <w:pPr>
              <w:pStyle w:val="EMPTYCELLSTYLE"/>
              <w:keepNext/>
            </w:pPr>
          </w:p>
        </w:tc>
        <w:tc>
          <w:tcPr>
            <w:tcW w:w="778" w:type="dxa"/>
            <w:gridSpan w:val="2"/>
            <w:shd w:val="clear" w:color="auto" w:fill="FFFFFF"/>
          </w:tcPr>
          <w:p w14:paraId="341605AB" w14:textId="77777777" w:rsidR="00590F26" w:rsidRDefault="00590F26" w:rsidP="00590F26">
            <w:pPr>
              <w:pStyle w:val="EMPTYCELLSTYLE"/>
              <w:keepNext/>
            </w:pPr>
          </w:p>
        </w:tc>
        <w:tc>
          <w:tcPr>
            <w:tcW w:w="40" w:type="dxa"/>
            <w:gridSpan w:val="2"/>
            <w:tcBorders>
              <w:right w:val="single" w:sz="8" w:space="0" w:color="000000"/>
            </w:tcBorders>
            <w:shd w:val="clear" w:color="auto" w:fill="FFFFFF"/>
            <w:tcMar>
              <w:top w:w="0" w:type="dxa"/>
              <w:left w:w="0" w:type="dxa"/>
              <w:bottom w:w="0" w:type="dxa"/>
              <w:right w:w="0" w:type="dxa"/>
            </w:tcMar>
          </w:tcPr>
          <w:p w14:paraId="4BE44DCF"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1089CC21" w14:textId="77777777" w:rsidR="00590F26" w:rsidRDefault="00590F26" w:rsidP="00590F26">
            <w:pPr>
              <w:pStyle w:val="EMPTYCELLSTYLE"/>
              <w:keepNext/>
            </w:pPr>
          </w:p>
        </w:tc>
        <w:tc>
          <w:tcPr>
            <w:tcW w:w="560" w:type="dxa"/>
            <w:gridSpan w:val="2"/>
            <w:shd w:val="clear" w:color="auto" w:fill="FFFFFF"/>
          </w:tcPr>
          <w:p w14:paraId="1168BDDF" w14:textId="77777777" w:rsidR="00590F26" w:rsidRDefault="00590F26" w:rsidP="00590F26">
            <w:pPr>
              <w:pStyle w:val="EMPTYCELLSTYLE"/>
              <w:keepNext/>
            </w:pPr>
          </w:p>
        </w:tc>
        <w:tc>
          <w:tcPr>
            <w:tcW w:w="100" w:type="dxa"/>
            <w:gridSpan w:val="2"/>
            <w:shd w:val="clear" w:color="auto" w:fill="FFFFFF"/>
          </w:tcPr>
          <w:p w14:paraId="7A48CA1B" w14:textId="77777777" w:rsidR="00590F26" w:rsidRDefault="00590F26" w:rsidP="00590F26">
            <w:pPr>
              <w:pStyle w:val="EMPTYCELLSTYLE"/>
              <w:keepNext/>
            </w:pPr>
          </w:p>
        </w:tc>
        <w:tc>
          <w:tcPr>
            <w:tcW w:w="200" w:type="dxa"/>
            <w:gridSpan w:val="2"/>
            <w:shd w:val="clear" w:color="auto" w:fill="FFFFFF"/>
          </w:tcPr>
          <w:p w14:paraId="557E738E" w14:textId="77777777" w:rsidR="00590F26" w:rsidRDefault="00590F26" w:rsidP="00590F26">
            <w:pPr>
              <w:pStyle w:val="EMPTYCELLSTYLE"/>
              <w:keepNext/>
            </w:pPr>
          </w:p>
        </w:tc>
        <w:tc>
          <w:tcPr>
            <w:tcW w:w="460" w:type="dxa"/>
            <w:gridSpan w:val="3"/>
            <w:shd w:val="clear" w:color="auto" w:fill="FFFFFF"/>
          </w:tcPr>
          <w:p w14:paraId="6F23F144" w14:textId="77777777" w:rsidR="00590F26" w:rsidRDefault="00590F26" w:rsidP="00590F26">
            <w:pPr>
              <w:pStyle w:val="EMPTYCELLSTYLE"/>
              <w:keepNext/>
            </w:pPr>
          </w:p>
        </w:tc>
        <w:tc>
          <w:tcPr>
            <w:tcW w:w="40" w:type="dxa"/>
            <w:gridSpan w:val="2"/>
            <w:shd w:val="clear" w:color="auto" w:fill="FFFFFF"/>
          </w:tcPr>
          <w:p w14:paraId="50EBA002" w14:textId="77777777" w:rsidR="00590F26" w:rsidRDefault="00590F26" w:rsidP="00590F26">
            <w:pPr>
              <w:pStyle w:val="EMPTYCELLSTYLE"/>
              <w:keepNext/>
            </w:pPr>
          </w:p>
        </w:tc>
        <w:tc>
          <w:tcPr>
            <w:tcW w:w="40" w:type="dxa"/>
            <w:gridSpan w:val="2"/>
            <w:shd w:val="clear" w:color="auto" w:fill="FFFFFF"/>
          </w:tcPr>
          <w:p w14:paraId="7A66528D" w14:textId="77777777" w:rsidR="00590F26" w:rsidRDefault="00590F26" w:rsidP="00590F26">
            <w:pPr>
              <w:pStyle w:val="EMPTYCELLSTYLE"/>
              <w:keepNext/>
            </w:pPr>
          </w:p>
        </w:tc>
        <w:tc>
          <w:tcPr>
            <w:tcW w:w="1424" w:type="dxa"/>
            <w:gridSpan w:val="2"/>
            <w:shd w:val="clear" w:color="auto" w:fill="FFFFFF"/>
          </w:tcPr>
          <w:p w14:paraId="4279E5A8" w14:textId="77777777" w:rsidR="00590F26" w:rsidRDefault="00590F26" w:rsidP="00590F26">
            <w:pPr>
              <w:pStyle w:val="EMPTYCELLSTYLE"/>
              <w:keepNext/>
            </w:pPr>
          </w:p>
        </w:tc>
        <w:tc>
          <w:tcPr>
            <w:tcW w:w="194" w:type="dxa"/>
            <w:gridSpan w:val="2"/>
            <w:shd w:val="clear" w:color="auto" w:fill="FFFFFF"/>
          </w:tcPr>
          <w:p w14:paraId="596C3060" w14:textId="77777777" w:rsidR="00590F26" w:rsidRDefault="00590F26" w:rsidP="00590F26">
            <w:pPr>
              <w:pStyle w:val="EMPTYCELLSTYLE"/>
              <w:keepNext/>
            </w:pPr>
          </w:p>
        </w:tc>
        <w:tc>
          <w:tcPr>
            <w:tcW w:w="40" w:type="dxa"/>
            <w:gridSpan w:val="2"/>
            <w:shd w:val="clear" w:color="auto" w:fill="FFFFFF"/>
          </w:tcPr>
          <w:p w14:paraId="2688C49E" w14:textId="77777777" w:rsidR="00590F26" w:rsidRDefault="00590F26" w:rsidP="00590F26">
            <w:pPr>
              <w:pStyle w:val="EMPTYCELLSTYLE"/>
              <w:keepNext/>
            </w:pPr>
          </w:p>
        </w:tc>
        <w:tc>
          <w:tcPr>
            <w:tcW w:w="45" w:type="dxa"/>
            <w:gridSpan w:val="2"/>
            <w:tcBorders>
              <w:right w:val="single" w:sz="8" w:space="0" w:color="000000"/>
            </w:tcBorders>
            <w:shd w:val="clear" w:color="auto" w:fill="FFFFFF"/>
            <w:tcMar>
              <w:top w:w="0" w:type="dxa"/>
              <w:left w:w="0" w:type="dxa"/>
              <w:bottom w:w="0" w:type="dxa"/>
              <w:right w:w="0" w:type="dxa"/>
            </w:tcMar>
          </w:tcPr>
          <w:p w14:paraId="67EBB0E5" w14:textId="77777777" w:rsidR="00590F26" w:rsidRDefault="00590F26" w:rsidP="00590F26">
            <w:pPr>
              <w:pStyle w:val="EMPTYCELLSTYLE"/>
              <w:keepNext/>
            </w:pPr>
          </w:p>
        </w:tc>
        <w:tc>
          <w:tcPr>
            <w:tcW w:w="60" w:type="dxa"/>
            <w:gridSpan w:val="3"/>
          </w:tcPr>
          <w:p w14:paraId="57EE36AE" w14:textId="77777777" w:rsidR="00590F26" w:rsidRDefault="00590F26" w:rsidP="00590F26">
            <w:pPr>
              <w:pStyle w:val="EMPTYCELLSTYLE"/>
              <w:keepNext/>
            </w:pPr>
          </w:p>
        </w:tc>
        <w:tc>
          <w:tcPr>
            <w:tcW w:w="40" w:type="dxa"/>
          </w:tcPr>
          <w:p w14:paraId="68B483DB" w14:textId="77777777" w:rsidR="00590F26" w:rsidRDefault="00590F26" w:rsidP="00590F26">
            <w:pPr>
              <w:pStyle w:val="EMPTYCELLSTYLE"/>
              <w:keepNext/>
            </w:pPr>
          </w:p>
        </w:tc>
      </w:tr>
      <w:tr w:rsidR="00590F26" w14:paraId="5EE62664" w14:textId="77777777" w:rsidTr="00247A46">
        <w:trPr>
          <w:gridAfter w:val="2"/>
          <w:wAfter w:w="45" w:type="dxa"/>
          <w:cantSplit/>
        </w:trPr>
        <w:tc>
          <w:tcPr>
            <w:tcW w:w="44" w:type="dxa"/>
            <w:gridSpan w:val="2"/>
          </w:tcPr>
          <w:p w14:paraId="7B899D93"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696F0776" w14:textId="77777777" w:rsidR="00590F26" w:rsidRDefault="00590F26" w:rsidP="00590F26">
            <w:pPr>
              <w:pStyle w:val="EMPTYCELLSTYLE"/>
              <w:keepNext/>
            </w:pPr>
          </w:p>
        </w:tc>
        <w:tc>
          <w:tcPr>
            <w:tcW w:w="2835" w:type="dxa"/>
            <w:gridSpan w:val="37"/>
            <w:vMerge w:val="restart"/>
            <w:shd w:val="clear" w:color="auto" w:fill="FFFFFF"/>
            <w:tcMar>
              <w:top w:w="0" w:type="dxa"/>
              <w:left w:w="0" w:type="dxa"/>
              <w:bottom w:w="0" w:type="dxa"/>
              <w:right w:w="0" w:type="dxa"/>
            </w:tcMar>
          </w:tcPr>
          <w:p w14:paraId="637E2BD5" w14:textId="6EAEEC59" w:rsidR="00590F26" w:rsidRDefault="00590F26" w:rsidP="00590F26">
            <w:pPr>
              <w:pStyle w:val="tabulkaPojisteniBold"/>
              <w:keepNext/>
              <w:keepLines/>
            </w:pPr>
            <w:r>
              <w:t>29. soubor elektronických zařízení, příslušenství</w:t>
            </w:r>
          </w:p>
        </w:tc>
        <w:tc>
          <w:tcPr>
            <w:tcW w:w="40" w:type="dxa"/>
            <w:gridSpan w:val="2"/>
            <w:tcBorders>
              <w:right w:val="single" w:sz="8" w:space="0" w:color="000000"/>
            </w:tcBorders>
            <w:shd w:val="clear" w:color="auto" w:fill="FFFFFF"/>
            <w:tcMar>
              <w:top w:w="0" w:type="dxa"/>
              <w:left w:w="0" w:type="dxa"/>
              <w:bottom w:w="0" w:type="dxa"/>
              <w:right w:w="0" w:type="dxa"/>
            </w:tcMar>
          </w:tcPr>
          <w:p w14:paraId="7A646EC8"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79FAD7C7" w14:textId="77777777" w:rsidR="00590F26" w:rsidRDefault="00590F26" w:rsidP="00590F26">
            <w:pPr>
              <w:pStyle w:val="EMPTYCELLSTYLE"/>
              <w:keepNext/>
            </w:pPr>
          </w:p>
        </w:tc>
        <w:tc>
          <w:tcPr>
            <w:tcW w:w="3018" w:type="dxa"/>
            <w:gridSpan w:val="30"/>
            <w:shd w:val="clear" w:color="auto" w:fill="FFFFFF"/>
            <w:tcMar>
              <w:top w:w="0" w:type="dxa"/>
              <w:left w:w="0" w:type="dxa"/>
              <w:bottom w:w="0" w:type="dxa"/>
              <w:right w:w="0" w:type="dxa"/>
            </w:tcMar>
          </w:tcPr>
          <w:p w14:paraId="2734E781" w14:textId="77777777" w:rsidR="00590F26" w:rsidRDefault="00590F26" w:rsidP="00590F26">
            <w:pPr>
              <w:pStyle w:val="zarovnaniSNasledujicim0"/>
              <w:keepNext/>
              <w:keepLines/>
            </w:pPr>
            <w:r>
              <w:t>území ČR</w:t>
            </w:r>
          </w:p>
        </w:tc>
        <w:tc>
          <w:tcPr>
            <w:tcW w:w="40" w:type="dxa"/>
            <w:gridSpan w:val="2"/>
            <w:tcBorders>
              <w:right w:val="single" w:sz="8" w:space="0" w:color="000000"/>
            </w:tcBorders>
            <w:shd w:val="clear" w:color="auto" w:fill="FFFFFF"/>
            <w:tcMar>
              <w:top w:w="0" w:type="dxa"/>
              <w:left w:w="0" w:type="dxa"/>
              <w:bottom w:w="0" w:type="dxa"/>
              <w:right w:w="0" w:type="dxa"/>
            </w:tcMar>
          </w:tcPr>
          <w:p w14:paraId="33A1FD3B"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687C9134" w14:textId="77777777" w:rsidR="00590F26" w:rsidRDefault="00590F26" w:rsidP="00590F26">
            <w:pPr>
              <w:pStyle w:val="EMPTYCELLSTYLE"/>
              <w:keepNext/>
            </w:pPr>
          </w:p>
        </w:tc>
        <w:tc>
          <w:tcPr>
            <w:tcW w:w="2824" w:type="dxa"/>
            <w:gridSpan w:val="15"/>
            <w:shd w:val="clear" w:color="auto" w:fill="FFFFFF"/>
            <w:tcMar>
              <w:top w:w="0" w:type="dxa"/>
              <w:left w:w="0" w:type="dxa"/>
              <w:bottom w:w="0" w:type="dxa"/>
              <w:right w:w="0" w:type="dxa"/>
            </w:tcMar>
          </w:tcPr>
          <w:p w14:paraId="0DDB70C1" w14:textId="77777777" w:rsidR="00590F26" w:rsidRDefault="00590F26" w:rsidP="00590F26">
            <w:pPr>
              <w:pStyle w:val="zarovnaniSNasledujicim0"/>
              <w:keepNext/>
              <w:keepLines/>
            </w:pPr>
            <w:r>
              <w:t>vlastní</w:t>
            </w:r>
          </w:p>
        </w:tc>
        <w:tc>
          <w:tcPr>
            <w:tcW w:w="234" w:type="dxa"/>
            <w:gridSpan w:val="4"/>
            <w:shd w:val="clear" w:color="auto" w:fill="FFFFFF"/>
          </w:tcPr>
          <w:p w14:paraId="36814F11" w14:textId="77777777" w:rsidR="00590F26" w:rsidRDefault="00590F26" w:rsidP="00590F26">
            <w:pPr>
              <w:pStyle w:val="EMPTYCELLSTYLE"/>
              <w:keepNext/>
            </w:pPr>
          </w:p>
        </w:tc>
        <w:tc>
          <w:tcPr>
            <w:tcW w:w="45" w:type="dxa"/>
            <w:gridSpan w:val="2"/>
            <w:tcBorders>
              <w:right w:val="single" w:sz="8" w:space="0" w:color="000000"/>
            </w:tcBorders>
            <w:shd w:val="clear" w:color="auto" w:fill="FFFFFF"/>
            <w:tcMar>
              <w:top w:w="0" w:type="dxa"/>
              <w:left w:w="0" w:type="dxa"/>
              <w:bottom w:w="0" w:type="dxa"/>
              <w:right w:w="0" w:type="dxa"/>
            </w:tcMar>
          </w:tcPr>
          <w:p w14:paraId="19C3066F" w14:textId="77777777" w:rsidR="00590F26" w:rsidRDefault="00590F26" w:rsidP="00590F26">
            <w:pPr>
              <w:pStyle w:val="EMPTYCELLSTYLE"/>
              <w:keepNext/>
            </w:pPr>
          </w:p>
        </w:tc>
        <w:tc>
          <w:tcPr>
            <w:tcW w:w="60" w:type="dxa"/>
            <w:gridSpan w:val="3"/>
          </w:tcPr>
          <w:p w14:paraId="69DAA032" w14:textId="77777777" w:rsidR="00590F26" w:rsidRDefault="00590F26" w:rsidP="00590F26">
            <w:pPr>
              <w:pStyle w:val="EMPTYCELLSTYLE"/>
              <w:keepNext/>
            </w:pPr>
          </w:p>
        </w:tc>
        <w:tc>
          <w:tcPr>
            <w:tcW w:w="40" w:type="dxa"/>
          </w:tcPr>
          <w:p w14:paraId="03409022" w14:textId="77777777" w:rsidR="00590F26" w:rsidRDefault="00590F26" w:rsidP="00590F26">
            <w:pPr>
              <w:pStyle w:val="EMPTYCELLSTYLE"/>
              <w:keepNext/>
            </w:pPr>
          </w:p>
        </w:tc>
      </w:tr>
      <w:tr w:rsidR="00590F26" w14:paraId="4E6EDECC" w14:textId="77777777" w:rsidTr="00247A46">
        <w:trPr>
          <w:gridAfter w:val="2"/>
          <w:wAfter w:w="45" w:type="dxa"/>
          <w:cantSplit/>
        </w:trPr>
        <w:tc>
          <w:tcPr>
            <w:tcW w:w="44" w:type="dxa"/>
            <w:gridSpan w:val="2"/>
          </w:tcPr>
          <w:p w14:paraId="3E5BB375"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5F0053E9" w14:textId="77777777" w:rsidR="00590F26" w:rsidRDefault="00590F26" w:rsidP="00590F26">
            <w:pPr>
              <w:pStyle w:val="EMPTYCELLSTYLE"/>
              <w:keepNext/>
            </w:pPr>
          </w:p>
        </w:tc>
        <w:tc>
          <w:tcPr>
            <w:tcW w:w="2835" w:type="dxa"/>
            <w:gridSpan w:val="37"/>
            <w:vMerge/>
            <w:shd w:val="clear" w:color="auto" w:fill="FFFFFF"/>
            <w:tcMar>
              <w:top w:w="0" w:type="dxa"/>
              <w:left w:w="0" w:type="dxa"/>
              <w:bottom w:w="0" w:type="dxa"/>
              <w:right w:w="0" w:type="dxa"/>
            </w:tcMar>
          </w:tcPr>
          <w:p w14:paraId="2AA00BA1" w14:textId="77777777" w:rsidR="00590F26" w:rsidRDefault="00590F26" w:rsidP="00590F26">
            <w:pPr>
              <w:pStyle w:val="EMPTYCELLSTYLE"/>
              <w:keepNext/>
            </w:pPr>
          </w:p>
        </w:tc>
        <w:tc>
          <w:tcPr>
            <w:tcW w:w="40" w:type="dxa"/>
            <w:gridSpan w:val="2"/>
            <w:tcBorders>
              <w:right w:val="single" w:sz="8" w:space="0" w:color="000000"/>
            </w:tcBorders>
            <w:shd w:val="clear" w:color="auto" w:fill="FFFFFF"/>
            <w:tcMar>
              <w:top w:w="0" w:type="dxa"/>
              <w:left w:w="0" w:type="dxa"/>
              <w:bottom w:w="0" w:type="dxa"/>
              <w:right w:w="0" w:type="dxa"/>
            </w:tcMar>
          </w:tcPr>
          <w:p w14:paraId="58EAEE3D"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47C27054" w14:textId="77777777" w:rsidR="00590F26" w:rsidRDefault="00590F26" w:rsidP="00590F26">
            <w:pPr>
              <w:pStyle w:val="EMPTYCELLSTYLE"/>
              <w:keepNext/>
            </w:pPr>
          </w:p>
        </w:tc>
        <w:tc>
          <w:tcPr>
            <w:tcW w:w="320" w:type="dxa"/>
            <w:gridSpan w:val="2"/>
            <w:shd w:val="clear" w:color="auto" w:fill="FFFFFF"/>
          </w:tcPr>
          <w:p w14:paraId="095C1C03" w14:textId="77777777" w:rsidR="00590F26" w:rsidRDefault="00590F26" w:rsidP="00590F26">
            <w:pPr>
              <w:pStyle w:val="EMPTYCELLSTYLE"/>
              <w:keepNext/>
            </w:pPr>
          </w:p>
        </w:tc>
        <w:tc>
          <w:tcPr>
            <w:tcW w:w="40" w:type="dxa"/>
            <w:gridSpan w:val="2"/>
            <w:shd w:val="clear" w:color="auto" w:fill="FFFFFF"/>
          </w:tcPr>
          <w:p w14:paraId="2DAB5C3C" w14:textId="77777777" w:rsidR="00590F26" w:rsidRDefault="00590F26" w:rsidP="00590F26">
            <w:pPr>
              <w:pStyle w:val="EMPTYCELLSTYLE"/>
              <w:keepNext/>
            </w:pPr>
          </w:p>
        </w:tc>
        <w:tc>
          <w:tcPr>
            <w:tcW w:w="100" w:type="dxa"/>
            <w:gridSpan w:val="2"/>
            <w:shd w:val="clear" w:color="auto" w:fill="FFFFFF"/>
          </w:tcPr>
          <w:p w14:paraId="21FE25AB" w14:textId="77777777" w:rsidR="00590F26" w:rsidRDefault="00590F26" w:rsidP="00590F26">
            <w:pPr>
              <w:pStyle w:val="EMPTYCELLSTYLE"/>
              <w:keepNext/>
            </w:pPr>
          </w:p>
        </w:tc>
        <w:tc>
          <w:tcPr>
            <w:tcW w:w="300" w:type="dxa"/>
            <w:gridSpan w:val="2"/>
            <w:shd w:val="clear" w:color="auto" w:fill="FFFFFF"/>
          </w:tcPr>
          <w:p w14:paraId="2DF7C99E" w14:textId="77777777" w:rsidR="00590F26" w:rsidRDefault="00590F26" w:rsidP="00590F26">
            <w:pPr>
              <w:pStyle w:val="EMPTYCELLSTYLE"/>
              <w:keepNext/>
            </w:pPr>
          </w:p>
        </w:tc>
        <w:tc>
          <w:tcPr>
            <w:tcW w:w="300" w:type="dxa"/>
            <w:gridSpan w:val="2"/>
            <w:shd w:val="clear" w:color="auto" w:fill="FFFFFF"/>
          </w:tcPr>
          <w:p w14:paraId="15FE8A98" w14:textId="77777777" w:rsidR="00590F26" w:rsidRDefault="00590F26" w:rsidP="00590F26">
            <w:pPr>
              <w:pStyle w:val="EMPTYCELLSTYLE"/>
              <w:keepNext/>
            </w:pPr>
          </w:p>
        </w:tc>
        <w:tc>
          <w:tcPr>
            <w:tcW w:w="140" w:type="dxa"/>
            <w:gridSpan w:val="2"/>
            <w:shd w:val="clear" w:color="auto" w:fill="FFFFFF"/>
          </w:tcPr>
          <w:p w14:paraId="611794AD" w14:textId="77777777" w:rsidR="00590F26" w:rsidRDefault="00590F26" w:rsidP="00590F26">
            <w:pPr>
              <w:pStyle w:val="EMPTYCELLSTYLE"/>
              <w:keepNext/>
            </w:pPr>
          </w:p>
        </w:tc>
        <w:tc>
          <w:tcPr>
            <w:tcW w:w="360" w:type="dxa"/>
            <w:gridSpan w:val="2"/>
            <w:shd w:val="clear" w:color="auto" w:fill="FFFFFF"/>
          </w:tcPr>
          <w:p w14:paraId="60AF982C" w14:textId="77777777" w:rsidR="00590F26" w:rsidRDefault="00590F26" w:rsidP="00590F26">
            <w:pPr>
              <w:pStyle w:val="EMPTYCELLSTYLE"/>
              <w:keepNext/>
            </w:pPr>
          </w:p>
        </w:tc>
        <w:tc>
          <w:tcPr>
            <w:tcW w:w="40" w:type="dxa"/>
            <w:gridSpan w:val="2"/>
            <w:shd w:val="clear" w:color="auto" w:fill="FFFFFF"/>
          </w:tcPr>
          <w:p w14:paraId="4B6DBC55" w14:textId="77777777" w:rsidR="00590F26" w:rsidRDefault="00590F26" w:rsidP="00590F26">
            <w:pPr>
              <w:pStyle w:val="EMPTYCELLSTYLE"/>
              <w:keepNext/>
            </w:pPr>
          </w:p>
        </w:tc>
        <w:tc>
          <w:tcPr>
            <w:tcW w:w="40" w:type="dxa"/>
            <w:gridSpan w:val="2"/>
            <w:shd w:val="clear" w:color="auto" w:fill="FFFFFF"/>
          </w:tcPr>
          <w:p w14:paraId="4BDED561" w14:textId="77777777" w:rsidR="00590F26" w:rsidRDefault="00590F26" w:rsidP="00590F26">
            <w:pPr>
              <w:pStyle w:val="EMPTYCELLSTYLE"/>
              <w:keepNext/>
            </w:pPr>
          </w:p>
        </w:tc>
        <w:tc>
          <w:tcPr>
            <w:tcW w:w="320" w:type="dxa"/>
            <w:gridSpan w:val="3"/>
            <w:shd w:val="clear" w:color="auto" w:fill="FFFFFF"/>
          </w:tcPr>
          <w:p w14:paraId="3EACD589" w14:textId="77777777" w:rsidR="00590F26" w:rsidRDefault="00590F26" w:rsidP="00590F26">
            <w:pPr>
              <w:pStyle w:val="EMPTYCELLSTYLE"/>
              <w:keepNext/>
            </w:pPr>
          </w:p>
        </w:tc>
        <w:tc>
          <w:tcPr>
            <w:tcW w:w="200" w:type="dxa"/>
            <w:gridSpan w:val="3"/>
            <w:shd w:val="clear" w:color="auto" w:fill="FFFFFF"/>
          </w:tcPr>
          <w:p w14:paraId="0788C6CF" w14:textId="77777777" w:rsidR="00590F26" w:rsidRDefault="00590F26" w:rsidP="00590F26">
            <w:pPr>
              <w:pStyle w:val="EMPTYCELLSTYLE"/>
              <w:keepNext/>
            </w:pPr>
          </w:p>
        </w:tc>
        <w:tc>
          <w:tcPr>
            <w:tcW w:w="40" w:type="dxa"/>
            <w:gridSpan w:val="2"/>
            <w:shd w:val="clear" w:color="auto" w:fill="FFFFFF"/>
          </w:tcPr>
          <w:p w14:paraId="253FA51A" w14:textId="77777777" w:rsidR="00590F26" w:rsidRDefault="00590F26" w:rsidP="00590F26">
            <w:pPr>
              <w:pStyle w:val="EMPTYCELLSTYLE"/>
              <w:keepNext/>
            </w:pPr>
          </w:p>
        </w:tc>
        <w:tc>
          <w:tcPr>
            <w:tcW w:w="40" w:type="dxa"/>
            <w:gridSpan w:val="2"/>
            <w:shd w:val="clear" w:color="auto" w:fill="FFFFFF"/>
          </w:tcPr>
          <w:p w14:paraId="15ADAF3D" w14:textId="77777777" w:rsidR="00590F26" w:rsidRDefault="00590F26" w:rsidP="00590F26">
            <w:pPr>
              <w:pStyle w:val="EMPTYCELLSTYLE"/>
              <w:keepNext/>
            </w:pPr>
          </w:p>
        </w:tc>
        <w:tc>
          <w:tcPr>
            <w:tcW w:w="778" w:type="dxa"/>
            <w:gridSpan w:val="2"/>
            <w:shd w:val="clear" w:color="auto" w:fill="FFFFFF"/>
          </w:tcPr>
          <w:p w14:paraId="43287401" w14:textId="77777777" w:rsidR="00590F26" w:rsidRDefault="00590F26" w:rsidP="00590F26">
            <w:pPr>
              <w:pStyle w:val="EMPTYCELLSTYLE"/>
              <w:keepNext/>
            </w:pPr>
          </w:p>
        </w:tc>
        <w:tc>
          <w:tcPr>
            <w:tcW w:w="40" w:type="dxa"/>
            <w:gridSpan w:val="2"/>
            <w:tcBorders>
              <w:right w:val="single" w:sz="8" w:space="0" w:color="000000"/>
            </w:tcBorders>
            <w:shd w:val="clear" w:color="auto" w:fill="FFFFFF"/>
            <w:tcMar>
              <w:top w:w="0" w:type="dxa"/>
              <w:left w:w="0" w:type="dxa"/>
              <w:bottom w:w="0" w:type="dxa"/>
              <w:right w:w="0" w:type="dxa"/>
            </w:tcMar>
          </w:tcPr>
          <w:p w14:paraId="01F710BA"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7E49522F" w14:textId="77777777" w:rsidR="00590F26" w:rsidRDefault="00590F26" w:rsidP="00590F26">
            <w:pPr>
              <w:pStyle w:val="EMPTYCELLSTYLE"/>
              <w:keepNext/>
            </w:pPr>
          </w:p>
        </w:tc>
        <w:tc>
          <w:tcPr>
            <w:tcW w:w="560" w:type="dxa"/>
            <w:gridSpan w:val="2"/>
            <w:shd w:val="clear" w:color="auto" w:fill="FFFFFF"/>
          </w:tcPr>
          <w:p w14:paraId="5DE2D221" w14:textId="77777777" w:rsidR="00590F26" w:rsidRDefault="00590F26" w:rsidP="00590F26">
            <w:pPr>
              <w:pStyle w:val="EMPTYCELLSTYLE"/>
              <w:keepNext/>
            </w:pPr>
          </w:p>
        </w:tc>
        <w:tc>
          <w:tcPr>
            <w:tcW w:w="100" w:type="dxa"/>
            <w:gridSpan w:val="2"/>
            <w:shd w:val="clear" w:color="auto" w:fill="FFFFFF"/>
          </w:tcPr>
          <w:p w14:paraId="61A432E6" w14:textId="77777777" w:rsidR="00590F26" w:rsidRDefault="00590F26" w:rsidP="00590F26">
            <w:pPr>
              <w:pStyle w:val="EMPTYCELLSTYLE"/>
              <w:keepNext/>
            </w:pPr>
          </w:p>
        </w:tc>
        <w:tc>
          <w:tcPr>
            <w:tcW w:w="200" w:type="dxa"/>
            <w:gridSpan w:val="2"/>
            <w:shd w:val="clear" w:color="auto" w:fill="FFFFFF"/>
          </w:tcPr>
          <w:p w14:paraId="73418582" w14:textId="77777777" w:rsidR="00590F26" w:rsidRDefault="00590F26" w:rsidP="00590F26">
            <w:pPr>
              <w:pStyle w:val="EMPTYCELLSTYLE"/>
              <w:keepNext/>
            </w:pPr>
          </w:p>
        </w:tc>
        <w:tc>
          <w:tcPr>
            <w:tcW w:w="460" w:type="dxa"/>
            <w:gridSpan w:val="3"/>
            <w:shd w:val="clear" w:color="auto" w:fill="FFFFFF"/>
          </w:tcPr>
          <w:p w14:paraId="33ABB1E8" w14:textId="77777777" w:rsidR="00590F26" w:rsidRDefault="00590F26" w:rsidP="00590F26">
            <w:pPr>
              <w:pStyle w:val="EMPTYCELLSTYLE"/>
              <w:keepNext/>
            </w:pPr>
          </w:p>
        </w:tc>
        <w:tc>
          <w:tcPr>
            <w:tcW w:w="40" w:type="dxa"/>
            <w:gridSpan w:val="2"/>
            <w:shd w:val="clear" w:color="auto" w:fill="FFFFFF"/>
          </w:tcPr>
          <w:p w14:paraId="5CD4D77D" w14:textId="77777777" w:rsidR="00590F26" w:rsidRDefault="00590F26" w:rsidP="00590F26">
            <w:pPr>
              <w:pStyle w:val="EMPTYCELLSTYLE"/>
              <w:keepNext/>
            </w:pPr>
          </w:p>
        </w:tc>
        <w:tc>
          <w:tcPr>
            <w:tcW w:w="40" w:type="dxa"/>
            <w:gridSpan w:val="2"/>
            <w:shd w:val="clear" w:color="auto" w:fill="FFFFFF"/>
          </w:tcPr>
          <w:p w14:paraId="6C5BB7D1" w14:textId="77777777" w:rsidR="00590F26" w:rsidRDefault="00590F26" w:rsidP="00590F26">
            <w:pPr>
              <w:pStyle w:val="EMPTYCELLSTYLE"/>
              <w:keepNext/>
            </w:pPr>
          </w:p>
        </w:tc>
        <w:tc>
          <w:tcPr>
            <w:tcW w:w="1424" w:type="dxa"/>
            <w:gridSpan w:val="2"/>
            <w:shd w:val="clear" w:color="auto" w:fill="FFFFFF"/>
          </w:tcPr>
          <w:p w14:paraId="15A7ABDD" w14:textId="77777777" w:rsidR="00590F26" w:rsidRDefault="00590F26" w:rsidP="00590F26">
            <w:pPr>
              <w:pStyle w:val="EMPTYCELLSTYLE"/>
              <w:keepNext/>
            </w:pPr>
          </w:p>
        </w:tc>
        <w:tc>
          <w:tcPr>
            <w:tcW w:w="194" w:type="dxa"/>
            <w:gridSpan w:val="2"/>
            <w:shd w:val="clear" w:color="auto" w:fill="FFFFFF"/>
          </w:tcPr>
          <w:p w14:paraId="5C78F628" w14:textId="77777777" w:rsidR="00590F26" w:rsidRDefault="00590F26" w:rsidP="00590F26">
            <w:pPr>
              <w:pStyle w:val="EMPTYCELLSTYLE"/>
              <w:keepNext/>
            </w:pPr>
          </w:p>
        </w:tc>
        <w:tc>
          <w:tcPr>
            <w:tcW w:w="40" w:type="dxa"/>
            <w:gridSpan w:val="2"/>
            <w:shd w:val="clear" w:color="auto" w:fill="FFFFFF"/>
          </w:tcPr>
          <w:p w14:paraId="27883134" w14:textId="77777777" w:rsidR="00590F26" w:rsidRDefault="00590F26" w:rsidP="00590F26">
            <w:pPr>
              <w:pStyle w:val="EMPTYCELLSTYLE"/>
              <w:keepNext/>
            </w:pPr>
          </w:p>
        </w:tc>
        <w:tc>
          <w:tcPr>
            <w:tcW w:w="45" w:type="dxa"/>
            <w:gridSpan w:val="2"/>
            <w:tcBorders>
              <w:right w:val="single" w:sz="8" w:space="0" w:color="000000"/>
            </w:tcBorders>
            <w:shd w:val="clear" w:color="auto" w:fill="FFFFFF"/>
            <w:tcMar>
              <w:top w:w="0" w:type="dxa"/>
              <w:left w:w="0" w:type="dxa"/>
              <w:bottom w:w="0" w:type="dxa"/>
              <w:right w:w="0" w:type="dxa"/>
            </w:tcMar>
          </w:tcPr>
          <w:p w14:paraId="2ED4551C" w14:textId="77777777" w:rsidR="00590F26" w:rsidRDefault="00590F26" w:rsidP="00590F26">
            <w:pPr>
              <w:pStyle w:val="EMPTYCELLSTYLE"/>
              <w:keepNext/>
            </w:pPr>
          </w:p>
        </w:tc>
        <w:tc>
          <w:tcPr>
            <w:tcW w:w="60" w:type="dxa"/>
            <w:gridSpan w:val="3"/>
          </w:tcPr>
          <w:p w14:paraId="22D1D603" w14:textId="77777777" w:rsidR="00590F26" w:rsidRDefault="00590F26" w:rsidP="00590F26">
            <w:pPr>
              <w:pStyle w:val="EMPTYCELLSTYLE"/>
              <w:keepNext/>
            </w:pPr>
          </w:p>
        </w:tc>
        <w:tc>
          <w:tcPr>
            <w:tcW w:w="40" w:type="dxa"/>
          </w:tcPr>
          <w:p w14:paraId="670BE576" w14:textId="77777777" w:rsidR="00590F26" w:rsidRDefault="00590F26" w:rsidP="00590F26">
            <w:pPr>
              <w:pStyle w:val="EMPTYCELLSTYLE"/>
              <w:keepNext/>
            </w:pPr>
          </w:p>
        </w:tc>
      </w:tr>
      <w:tr w:rsidR="005F055B" w14:paraId="4E5B485E" w14:textId="77777777" w:rsidTr="00247A46">
        <w:trPr>
          <w:gridAfter w:val="2"/>
          <w:wAfter w:w="45" w:type="dxa"/>
          <w:cantSplit/>
        </w:trPr>
        <w:tc>
          <w:tcPr>
            <w:tcW w:w="44" w:type="dxa"/>
            <w:gridSpan w:val="2"/>
          </w:tcPr>
          <w:p w14:paraId="0E66066A" w14:textId="77777777" w:rsidR="00590F26" w:rsidRDefault="00590F26" w:rsidP="00590F26">
            <w:pPr>
              <w:pStyle w:val="EMPTYCELLSTYLE"/>
              <w:keepNext/>
            </w:pPr>
          </w:p>
        </w:tc>
        <w:tc>
          <w:tcPr>
            <w:tcW w:w="40" w:type="dxa"/>
            <w:gridSpan w:val="2"/>
            <w:tcBorders>
              <w:left w:val="single" w:sz="8" w:space="0" w:color="000000"/>
              <w:bottom w:val="single" w:sz="8" w:space="0" w:color="000000"/>
            </w:tcBorders>
            <w:shd w:val="clear" w:color="auto" w:fill="FFFFFF"/>
            <w:tcMar>
              <w:top w:w="0" w:type="dxa"/>
              <w:left w:w="0" w:type="dxa"/>
              <w:bottom w:w="0" w:type="dxa"/>
              <w:right w:w="0" w:type="dxa"/>
            </w:tcMar>
          </w:tcPr>
          <w:p w14:paraId="7B10BCDD" w14:textId="77777777" w:rsidR="00590F26" w:rsidRDefault="00590F26" w:rsidP="00590F26">
            <w:pPr>
              <w:pStyle w:val="EMPTYCELLSTYLE"/>
              <w:keepNext/>
            </w:pPr>
          </w:p>
        </w:tc>
        <w:tc>
          <w:tcPr>
            <w:tcW w:w="258" w:type="dxa"/>
            <w:gridSpan w:val="2"/>
            <w:tcBorders>
              <w:bottom w:val="single" w:sz="8" w:space="0" w:color="000000"/>
            </w:tcBorders>
            <w:shd w:val="clear" w:color="auto" w:fill="FFFFFF"/>
            <w:tcMar>
              <w:top w:w="0" w:type="dxa"/>
              <w:left w:w="0" w:type="dxa"/>
              <w:bottom w:w="0" w:type="dxa"/>
              <w:right w:w="0" w:type="dxa"/>
            </w:tcMar>
          </w:tcPr>
          <w:p w14:paraId="4C2A5881"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0F922E33" w14:textId="77777777" w:rsidR="00590F26" w:rsidRDefault="00590F26" w:rsidP="00590F26">
            <w:pPr>
              <w:pStyle w:val="EMPTYCELLSTYLE"/>
              <w:keepNext/>
            </w:pPr>
          </w:p>
        </w:tc>
        <w:tc>
          <w:tcPr>
            <w:tcW w:w="59" w:type="dxa"/>
            <w:gridSpan w:val="3"/>
            <w:tcBorders>
              <w:bottom w:val="single" w:sz="8" w:space="0" w:color="000000"/>
            </w:tcBorders>
            <w:shd w:val="clear" w:color="auto" w:fill="FFFFFF"/>
            <w:tcMar>
              <w:top w:w="0" w:type="dxa"/>
              <w:left w:w="0" w:type="dxa"/>
              <w:bottom w:w="0" w:type="dxa"/>
              <w:right w:w="0" w:type="dxa"/>
            </w:tcMar>
          </w:tcPr>
          <w:p w14:paraId="76030C20" w14:textId="77777777" w:rsidR="00590F26" w:rsidRDefault="00590F26" w:rsidP="00590F26">
            <w:pPr>
              <w:pStyle w:val="EMPTYCELLSTYLE"/>
              <w:keepNext/>
            </w:pPr>
          </w:p>
        </w:tc>
        <w:tc>
          <w:tcPr>
            <w:tcW w:w="100" w:type="dxa"/>
            <w:gridSpan w:val="3"/>
            <w:tcBorders>
              <w:bottom w:val="single" w:sz="8" w:space="0" w:color="000000"/>
            </w:tcBorders>
            <w:shd w:val="clear" w:color="auto" w:fill="FFFFFF"/>
            <w:tcMar>
              <w:top w:w="0" w:type="dxa"/>
              <w:left w:w="0" w:type="dxa"/>
              <w:bottom w:w="0" w:type="dxa"/>
              <w:right w:w="0" w:type="dxa"/>
            </w:tcMar>
          </w:tcPr>
          <w:p w14:paraId="6DF53144" w14:textId="77777777" w:rsidR="00590F26" w:rsidRDefault="00590F26" w:rsidP="00590F26">
            <w:pPr>
              <w:pStyle w:val="EMPTYCELLSTYLE"/>
              <w:keepNext/>
            </w:pPr>
          </w:p>
        </w:tc>
        <w:tc>
          <w:tcPr>
            <w:tcW w:w="100" w:type="dxa"/>
            <w:gridSpan w:val="3"/>
            <w:tcBorders>
              <w:bottom w:val="single" w:sz="8" w:space="0" w:color="000000"/>
            </w:tcBorders>
            <w:shd w:val="clear" w:color="auto" w:fill="FFFFFF"/>
            <w:tcMar>
              <w:top w:w="0" w:type="dxa"/>
              <w:left w:w="0" w:type="dxa"/>
              <w:bottom w:w="0" w:type="dxa"/>
              <w:right w:w="0" w:type="dxa"/>
            </w:tcMar>
          </w:tcPr>
          <w:p w14:paraId="726FF177" w14:textId="77777777" w:rsidR="00590F26" w:rsidRDefault="00590F26" w:rsidP="00590F26">
            <w:pPr>
              <w:pStyle w:val="EMPTYCELLSTYLE"/>
              <w:keepNext/>
            </w:pPr>
          </w:p>
        </w:tc>
        <w:tc>
          <w:tcPr>
            <w:tcW w:w="60" w:type="dxa"/>
            <w:gridSpan w:val="3"/>
            <w:tcBorders>
              <w:bottom w:val="single" w:sz="8" w:space="0" w:color="000000"/>
            </w:tcBorders>
            <w:shd w:val="clear" w:color="auto" w:fill="FFFFFF"/>
            <w:tcMar>
              <w:top w:w="0" w:type="dxa"/>
              <w:left w:w="0" w:type="dxa"/>
              <w:bottom w:w="0" w:type="dxa"/>
              <w:right w:w="0" w:type="dxa"/>
            </w:tcMar>
          </w:tcPr>
          <w:p w14:paraId="4B8F547F"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54A96620" w14:textId="77777777" w:rsidR="00590F26" w:rsidRDefault="00590F26" w:rsidP="00590F26">
            <w:pPr>
              <w:pStyle w:val="EMPTYCELLSTYLE"/>
              <w:keepNext/>
            </w:pPr>
          </w:p>
        </w:tc>
        <w:tc>
          <w:tcPr>
            <w:tcW w:w="200" w:type="dxa"/>
            <w:gridSpan w:val="3"/>
            <w:tcBorders>
              <w:bottom w:val="single" w:sz="8" w:space="0" w:color="000000"/>
            </w:tcBorders>
            <w:shd w:val="clear" w:color="auto" w:fill="FFFFFF"/>
            <w:tcMar>
              <w:top w:w="0" w:type="dxa"/>
              <w:left w:w="0" w:type="dxa"/>
              <w:bottom w:w="0" w:type="dxa"/>
              <w:right w:w="0" w:type="dxa"/>
            </w:tcMar>
          </w:tcPr>
          <w:p w14:paraId="01BFB93D"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333203F2" w14:textId="77777777" w:rsidR="00590F26" w:rsidRDefault="00590F26" w:rsidP="00590F26">
            <w:pPr>
              <w:pStyle w:val="EMPTYCELLSTYLE"/>
              <w:keepNext/>
            </w:pPr>
          </w:p>
        </w:tc>
        <w:tc>
          <w:tcPr>
            <w:tcW w:w="898" w:type="dxa"/>
            <w:gridSpan w:val="2"/>
            <w:tcBorders>
              <w:bottom w:val="single" w:sz="8" w:space="0" w:color="000000"/>
            </w:tcBorders>
            <w:shd w:val="clear" w:color="auto" w:fill="FFFFFF"/>
            <w:tcMar>
              <w:top w:w="0" w:type="dxa"/>
              <w:left w:w="0" w:type="dxa"/>
              <w:bottom w:w="0" w:type="dxa"/>
              <w:right w:w="0" w:type="dxa"/>
            </w:tcMar>
          </w:tcPr>
          <w:p w14:paraId="20CE29E5" w14:textId="77777777" w:rsidR="00590F26" w:rsidRDefault="00590F26" w:rsidP="00590F26">
            <w:pPr>
              <w:pStyle w:val="EMPTYCELLSTYLE"/>
              <w:keepNext/>
            </w:pPr>
          </w:p>
        </w:tc>
        <w:tc>
          <w:tcPr>
            <w:tcW w:w="180" w:type="dxa"/>
            <w:gridSpan w:val="2"/>
            <w:tcBorders>
              <w:bottom w:val="single" w:sz="8" w:space="0" w:color="000000"/>
            </w:tcBorders>
            <w:shd w:val="clear" w:color="auto" w:fill="FFFFFF"/>
            <w:tcMar>
              <w:top w:w="0" w:type="dxa"/>
              <w:left w:w="0" w:type="dxa"/>
              <w:bottom w:w="0" w:type="dxa"/>
              <w:right w:w="0" w:type="dxa"/>
            </w:tcMar>
          </w:tcPr>
          <w:p w14:paraId="2029EB8B" w14:textId="77777777" w:rsidR="00590F26" w:rsidRDefault="00590F26" w:rsidP="00590F26">
            <w:pPr>
              <w:pStyle w:val="EMPTYCELLSTYLE"/>
              <w:keepNext/>
            </w:pPr>
          </w:p>
        </w:tc>
        <w:tc>
          <w:tcPr>
            <w:tcW w:w="400" w:type="dxa"/>
            <w:gridSpan w:val="2"/>
            <w:tcBorders>
              <w:bottom w:val="single" w:sz="8" w:space="0" w:color="000000"/>
            </w:tcBorders>
            <w:shd w:val="clear" w:color="auto" w:fill="FFFFFF"/>
            <w:tcMar>
              <w:top w:w="0" w:type="dxa"/>
              <w:left w:w="0" w:type="dxa"/>
              <w:bottom w:w="0" w:type="dxa"/>
              <w:right w:w="0" w:type="dxa"/>
            </w:tcMar>
          </w:tcPr>
          <w:p w14:paraId="033DF390"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7AB59A66" w14:textId="77777777" w:rsidR="00590F26" w:rsidRDefault="00590F26" w:rsidP="00590F26">
            <w:pPr>
              <w:pStyle w:val="EMPTYCELLSTYLE"/>
              <w:keepNext/>
            </w:pPr>
          </w:p>
        </w:tc>
        <w:tc>
          <w:tcPr>
            <w:tcW w:w="260" w:type="dxa"/>
            <w:gridSpan w:val="2"/>
            <w:tcBorders>
              <w:bottom w:val="single" w:sz="8" w:space="0" w:color="000000"/>
            </w:tcBorders>
            <w:shd w:val="clear" w:color="auto" w:fill="FFFFFF"/>
            <w:tcMar>
              <w:top w:w="0" w:type="dxa"/>
              <w:left w:w="0" w:type="dxa"/>
              <w:bottom w:w="0" w:type="dxa"/>
              <w:right w:w="0" w:type="dxa"/>
            </w:tcMar>
          </w:tcPr>
          <w:p w14:paraId="23F13903"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7824FF87" w14:textId="77777777" w:rsidR="00590F26" w:rsidRDefault="00590F26" w:rsidP="00590F26">
            <w:pPr>
              <w:pStyle w:val="EMPTYCELLSTYLE"/>
              <w:keepNext/>
            </w:pPr>
          </w:p>
        </w:tc>
        <w:tc>
          <w:tcPr>
            <w:tcW w:w="120" w:type="dxa"/>
            <w:gridSpan w:val="2"/>
            <w:tcBorders>
              <w:bottom w:val="single" w:sz="8" w:space="0" w:color="000000"/>
            </w:tcBorders>
            <w:shd w:val="clear" w:color="auto" w:fill="FFFFFF"/>
            <w:tcMar>
              <w:top w:w="0" w:type="dxa"/>
              <w:left w:w="0" w:type="dxa"/>
              <w:bottom w:w="0" w:type="dxa"/>
              <w:right w:w="0" w:type="dxa"/>
            </w:tcMar>
          </w:tcPr>
          <w:p w14:paraId="3E6BDD46" w14:textId="77777777" w:rsidR="00590F26" w:rsidRDefault="00590F26" w:rsidP="00590F26">
            <w:pPr>
              <w:pStyle w:val="EMPTYCELLSTYLE"/>
              <w:keepNext/>
            </w:pPr>
          </w:p>
        </w:tc>
        <w:tc>
          <w:tcPr>
            <w:tcW w:w="40" w:type="dxa"/>
            <w:gridSpan w:val="2"/>
            <w:tcBorders>
              <w:bottom w:val="single" w:sz="8" w:space="0" w:color="000000"/>
              <w:right w:val="single" w:sz="8" w:space="0" w:color="000000"/>
            </w:tcBorders>
            <w:shd w:val="clear" w:color="auto" w:fill="FFFFFF"/>
            <w:tcMar>
              <w:top w:w="0" w:type="dxa"/>
              <w:left w:w="0" w:type="dxa"/>
              <w:bottom w:w="0" w:type="dxa"/>
              <w:right w:w="0" w:type="dxa"/>
            </w:tcMar>
          </w:tcPr>
          <w:p w14:paraId="4B148A64" w14:textId="77777777" w:rsidR="00590F26" w:rsidRDefault="00590F26" w:rsidP="00590F26">
            <w:pPr>
              <w:pStyle w:val="EMPTYCELLSTYLE"/>
              <w:keepNext/>
            </w:pPr>
          </w:p>
        </w:tc>
        <w:tc>
          <w:tcPr>
            <w:tcW w:w="40" w:type="dxa"/>
            <w:gridSpan w:val="2"/>
            <w:tcBorders>
              <w:left w:val="single" w:sz="8" w:space="0" w:color="000000"/>
              <w:bottom w:val="single" w:sz="8" w:space="0" w:color="000000"/>
            </w:tcBorders>
            <w:shd w:val="clear" w:color="auto" w:fill="FFFFFF"/>
            <w:tcMar>
              <w:top w:w="0" w:type="dxa"/>
              <w:left w:w="0" w:type="dxa"/>
              <w:bottom w:w="0" w:type="dxa"/>
              <w:right w:w="0" w:type="dxa"/>
            </w:tcMar>
          </w:tcPr>
          <w:p w14:paraId="6E0DEE80" w14:textId="77777777" w:rsidR="00590F26" w:rsidRDefault="00590F26" w:rsidP="00590F26">
            <w:pPr>
              <w:pStyle w:val="EMPTYCELLSTYLE"/>
              <w:keepNext/>
            </w:pPr>
          </w:p>
        </w:tc>
        <w:tc>
          <w:tcPr>
            <w:tcW w:w="320" w:type="dxa"/>
            <w:gridSpan w:val="2"/>
            <w:tcBorders>
              <w:bottom w:val="single" w:sz="8" w:space="0" w:color="000000"/>
            </w:tcBorders>
            <w:shd w:val="clear" w:color="auto" w:fill="FFFFFF"/>
            <w:tcMar>
              <w:top w:w="0" w:type="dxa"/>
              <w:left w:w="0" w:type="dxa"/>
              <w:bottom w:w="0" w:type="dxa"/>
              <w:right w:w="0" w:type="dxa"/>
            </w:tcMar>
          </w:tcPr>
          <w:p w14:paraId="27838BFA"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7C9DC9D0" w14:textId="77777777" w:rsidR="00590F26" w:rsidRDefault="00590F26" w:rsidP="00590F26">
            <w:pPr>
              <w:pStyle w:val="EMPTYCELLSTYLE"/>
              <w:keepNext/>
            </w:pPr>
          </w:p>
        </w:tc>
        <w:tc>
          <w:tcPr>
            <w:tcW w:w="100" w:type="dxa"/>
            <w:gridSpan w:val="2"/>
            <w:tcBorders>
              <w:bottom w:val="single" w:sz="8" w:space="0" w:color="000000"/>
            </w:tcBorders>
            <w:shd w:val="clear" w:color="auto" w:fill="FFFFFF"/>
            <w:tcMar>
              <w:top w:w="0" w:type="dxa"/>
              <w:left w:w="0" w:type="dxa"/>
              <w:bottom w:w="0" w:type="dxa"/>
              <w:right w:w="0" w:type="dxa"/>
            </w:tcMar>
          </w:tcPr>
          <w:p w14:paraId="4C542227" w14:textId="77777777" w:rsidR="00590F26" w:rsidRDefault="00590F26" w:rsidP="00590F26">
            <w:pPr>
              <w:pStyle w:val="EMPTYCELLSTYLE"/>
              <w:keepNext/>
            </w:pPr>
          </w:p>
        </w:tc>
        <w:tc>
          <w:tcPr>
            <w:tcW w:w="300" w:type="dxa"/>
            <w:gridSpan w:val="2"/>
            <w:tcBorders>
              <w:bottom w:val="single" w:sz="8" w:space="0" w:color="000000"/>
            </w:tcBorders>
            <w:shd w:val="clear" w:color="auto" w:fill="FFFFFF"/>
            <w:tcMar>
              <w:top w:w="0" w:type="dxa"/>
              <w:left w:w="0" w:type="dxa"/>
              <w:bottom w:w="0" w:type="dxa"/>
              <w:right w:w="0" w:type="dxa"/>
            </w:tcMar>
          </w:tcPr>
          <w:p w14:paraId="52AF1A18" w14:textId="77777777" w:rsidR="00590F26" w:rsidRDefault="00590F26" w:rsidP="00590F26">
            <w:pPr>
              <w:pStyle w:val="EMPTYCELLSTYLE"/>
              <w:keepNext/>
            </w:pPr>
          </w:p>
        </w:tc>
        <w:tc>
          <w:tcPr>
            <w:tcW w:w="300" w:type="dxa"/>
            <w:gridSpan w:val="2"/>
            <w:tcBorders>
              <w:bottom w:val="single" w:sz="8" w:space="0" w:color="000000"/>
            </w:tcBorders>
            <w:shd w:val="clear" w:color="auto" w:fill="FFFFFF"/>
            <w:tcMar>
              <w:top w:w="0" w:type="dxa"/>
              <w:left w:w="0" w:type="dxa"/>
              <w:bottom w:w="0" w:type="dxa"/>
              <w:right w:w="0" w:type="dxa"/>
            </w:tcMar>
          </w:tcPr>
          <w:p w14:paraId="2288E216" w14:textId="77777777" w:rsidR="00590F26" w:rsidRDefault="00590F26" w:rsidP="00590F26">
            <w:pPr>
              <w:pStyle w:val="EMPTYCELLSTYLE"/>
              <w:keepNext/>
            </w:pPr>
          </w:p>
        </w:tc>
        <w:tc>
          <w:tcPr>
            <w:tcW w:w="140" w:type="dxa"/>
            <w:gridSpan w:val="2"/>
            <w:tcBorders>
              <w:bottom w:val="single" w:sz="8" w:space="0" w:color="000000"/>
            </w:tcBorders>
            <w:shd w:val="clear" w:color="auto" w:fill="FFFFFF"/>
            <w:tcMar>
              <w:top w:w="0" w:type="dxa"/>
              <w:left w:w="0" w:type="dxa"/>
              <w:bottom w:w="0" w:type="dxa"/>
              <w:right w:w="0" w:type="dxa"/>
            </w:tcMar>
          </w:tcPr>
          <w:p w14:paraId="785637E3" w14:textId="77777777" w:rsidR="00590F26" w:rsidRDefault="00590F26" w:rsidP="00590F26">
            <w:pPr>
              <w:pStyle w:val="EMPTYCELLSTYLE"/>
              <w:keepNext/>
            </w:pPr>
          </w:p>
        </w:tc>
        <w:tc>
          <w:tcPr>
            <w:tcW w:w="360" w:type="dxa"/>
            <w:gridSpan w:val="2"/>
            <w:tcBorders>
              <w:bottom w:val="single" w:sz="8" w:space="0" w:color="000000"/>
            </w:tcBorders>
            <w:shd w:val="clear" w:color="auto" w:fill="FFFFFF"/>
            <w:tcMar>
              <w:top w:w="0" w:type="dxa"/>
              <w:left w:w="0" w:type="dxa"/>
              <w:bottom w:w="0" w:type="dxa"/>
              <w:right w:w="0" w:type="dxa"/>
            </w:tcMar>
          </w:tcPr>
          <w:p w14:paraId="1EAAEDC3"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1E7013B4"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4CB0AD44" w14:textId="77777777" w:rsidR="00590F26" w:rsidRDefault="00590F26" w:rsidP="00590F26">
            <w:pPr>
              <w:pStyle w:val="EMPTYCELLSTYLE"/>
              <w:keepNext/>
            </w:pPr>
          </w:p>
        </w:tc>
        <w:tc>
          <w:tcPr>
            <w:tcW w:w="320" w:type="dxa"/>
            <w:gridSpan w:val="3"/>
            <w:tcBorders>
              <w:bottom w:val="single" w:sz="8" w:space="0" w:color="000000"/>
            </w:tcBorders>
            <w:shd w:val="clear" w:color="auto" w:fill="FFFFFF"/>
            <w:tcMar>
              <w:top w:w="0" w:type="dxa"/>
              <w:left w:w="0" w:type="dxa"/>
              <w:bottom w:w="0" w:type="dxa"/>
              <w:right w:w="0" w:type="dxa"/>
            </w:tcMar>
          </w:tcPr>
          <w:p w14:paraId="30F3F17B" w14:textId="77777777" w:rsidR="00590F26" w:rsidRDefault="00590F26" w:rsidP="00590F26">
            <w:pPr>
              <w:pStyle w:val="EMPTYCELLSTYLE"/>
              <w:keepNext/>
            </w:pPr>
          </w:p>
        </w:tc>
        <w:tc>
          <w:tcPr>
            <w:tcW w:w="200" w:type="dxa"/>
            <w:gridSpan w:val="3"/>
            <w:tcBorders>
              <w:bottom w:val="single" w:sz="8" w:space="0" w:color="000000"/>
            </w:tcBorders>
            <w:shd w:val="clear" w:color="auto" w:fill="FFFFFF"/>
            <w:tcMar>
              <w:top w:w="0" w:type="dxa"/>
              <w:left w:w="0" w:type="dxa"/>
              <w:bottom w:w="0" w:type="dxa"/>
              <w:right w:w="0" w:type="dxa"/>
            </w:tcMar>
          </w:tcPr>
          <w:p w14:paraId="1983C51E"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6F2DC3AC"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49B88B07" w14:textId="77777777" w:rsidR="00590F26" w:rsidRDefault="00590F26" w:rsidP="00590F26">
            <w:pPr>
              <w:pStyle w:val="EMPTYCELLSTYLE"/>
              <w:keepNext/>
            </w:pPr>
          </w:p>
        </w:tc>
        <w:tc>
          <w:tcPr>
            <w:tcW w:w="778" w:type="dxa"/>
            <w:gridSpan w:val="2"/>
            <w:tcBorders>
              <w:bottom w:val="single" w:sz="8" w:space="0" w:color="000000"/>
            </w:tcBorders>
            <w:shd w:val="clear" w:color="auto" w:fill="FFFFFF"/>
            <w:tcMar>
              <w:top w:w="0" w:type="dxa"/>
              <w:left w:w="0" w:type="dxa"/>
              <w:bottom w:w="0" w:type="dxa"/>
              <w:right w:w="0" w:type="dxa"/>
            </w:tcMar>
          </w:tcPr>
          <w:p w14:paraId="47BA7AF6" w14:textId="77777777" w:rsidR="00590F26" w:rsidRDefault="00590F26" w:rsidP="00590F26">
            <w:pPr>
              <w:pStyle w:val="EMPTYCELLSTYLE"/>
              <w:keepNext/>
            </w:pPr>
          </w:p>
        </w:tc>
        <w:tc>
          <w:tcPr>
            <w:tcW w:w="40" w:type="dxa"/>
            <w:gridSpan w:val="2"/>
            <w:tcBorders>
              <w:bottom w:val="single" w:sz="8" w:space="0" w:color="000000"/>
              <w:right w:val="single" w:sz="8" w:space="0" w:color="000000"/>
            </w:tcBorders>
            <w:shd w:val="clear" w:color="auto" w:fill="FFFFFF"/>
            <w:tcMar>
              <w:top w:w="0" w:type="dxa"/>
              <w:left w:w="0" w:type="dxa"/>
              <w:bottom w:w="0" w:type="dxa"/>
              <w:right w:w="0" w:type="dxa"/>
            </w:tcMar>
          </w:tcPr>
          <w:p w14:paraId="580C0D07" w14:textId="77777777" w:rsidR="00590F26" w:rsidRDefault="00590F26" w:rsidP="00590F26">
            <w:pPr>
              <w:pStyle w:val="EMPTYCELLSTYLE"/>
              <w:keepNext/>
            </w:pPr>
          </w:p>
        </w:tc>
        <w:tc>
          <w:tcPr>
            <w:tcW w:w="40" w:type="dxa"/>
            <w:gridSpan w:val="2"/>
            <w:tcBorders>
              <w:left w:val="single" w:sz="8" w:space="0" w:color="000000"/>
              <w:bottom w:val="single" w:sz="8" w:space="0" w:color="000000"/>
            </w:tcBorders>
            <w:shd w:val="clear" w:color="auto" w:fill="FFFFFF"/>
            <w:tcMar>
              <w:top w:w="0" w:type="dxa"/>
              <w:left w:w="0" w:type="dxa"/>
              <w:bottom w:w="0" w:type="dxa"/>
              <w:right w:w="0" w:type="dxa"/>
            </w:tcMar>
          </w:tcPr>
          <w:p w14:paraId="615CA154" w14:textId="77777777" w:rsidR="00590F26" w:rsidRDefault="00590F26" w:rsidP="00590F26">
            <w:pPr>
              <w:pStyle w:val="EMPTYCELLSTYLE"/>
              <w:keepNext/>
            </w:pPr>
          </w:p>
        </w:tc>
        <w:tc>
          <w:tcPr>
            <w:tcW w:w="560" w:type="dxa"/>
            <w:gridSpan w:val="2"/>
            <w:tcBorders>
              <w:bottom w:val="single" w:sz="8" w:space="0" w:color="000000"/>
            </w:tcBorders>
            <w:shd w:val="clear" w:color="auto" w:fill="FFFFFF"/>
            <w:tcMar>
              <w:top w:w="0" w:type="dxa"/>
              <w:left w:w="0" w:type="dxa"/>
              <w:bottom w:w="0" w:type="dxa"/>
              <w:right w:w="0" w:type="dxa"/>
            </w:tcMar>
          </w:tcPr>
          <w:p w14:paraId="39A600E9" w14:textId="77777777" w:rsidR="00590F26" w:rsidRDefault="00590F26" w:rsidP="00590F26">
            <w:pPr>
              <w:pStyle w:val="EMPTYCELLSTYLE"/>
              <w:keepNext/>
            </w:pPr>
          </w:p>
        </w:tc>
        <w:tc>
          <w:tcPr>
            <w:tcW w:w="100" w:type="dxa"/>
            <w:gridSpan w:val="2"/>
            <w:tcBorders>
              <w:bottom w:val="single" w:sz="8" w:space="0" w:color="000000"/>
            </w:tcBorders>
            <w:shd w:val="clear" w:color="auto" w:fill="FFFFFF"/>
            <w:tcMar>
              <w:top w:w="0" w:type="dxa"/>
              <w:left w:w="0" w:type="dxa"/>
              <w:bottom w:w="0" w:type="dxa"/>
              <w:right w:w="0" w:type="dxa"/>
            </w:tcMar>
          </w:tcPr>
          <w:p w14:paraId="307DCBFA" w14:textId="77777777" w:rsidR="00590F26" w:rsidRDefault="00590F26" w:rsidP="00590F26">
            <w:pPr>
              <w:pStyle w:val="EMPTYCELLSTYLE"/>
              <w:keepNext/>
            </w:pPr>
          </w:p>
        </w:tc>
        <w:tc>
          <w:tcPr>
            <w:tcW w:w="200" w:type="dxa"/>
            <w:gridSpan w:val="2"/>
            <w:tcBorders>
              <w:bottom w:val="single" w:sz="8" w:space="0" w:color="000000"/>
            </w:tcBorders>
            <w:shd w:val="clear" w:color="auto" w:fill="FFFFFF"/>
            <w:tcMar>
              <w:top w:w="0" w:type="dxa"/>
              <w:left w:w="0" w:type="dxa"/>
              <w:bottom w:w="0" w:type="dxa"/>
              <w:right w:w="0" w:type="dxa"/>
            </w:tcMar>
          </w:tcPr>
          <w:p w14:paraId="65070DC9" w14:textId="77777777" w:rsidR="00590F26" w:rsidRDefault="00590F26" w:rsidP="00590F26">
            <w:pPr>
              <w:pStyle w:val="EMPTYCELLSTYLE"/>
              <w:keepNext/>
            </w:pPr>
          </w:p>
        </w:tc>
        <w:tc>
          <w:tcPr>
            <w:tcW w:w="460" w:type="dxa"/>
            <w:gridSpan w:val="3"/>
            <w:tcBorders>
              <w:bottom w:val="single" w:sz="8" w:space="0" w:color="000000"/>
            </w:tcBorders>
            <w:shd w:val="clear" w:color="auto" w:fill="FFFFFF"/>
            <w:tcMar>
              <w:top w:w="0" w:type="dxa"/>
              <w:left w:w="0" w:type="dxa"/>
              <w:bottom w:w="0" w:type="dxa"/>
              <w:right w:w="0" w:type="dxa"/>
            </w:tcMar>
          </w:tcPr>
          <w:p w14:paraId="5AA8BB4C"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1626464D"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5563BCD5" w14:textId="77777777" w:rsidR="00590F26" w:rsidRDefault="00590F26" w:rsidP="00590F26">
            <w:pPr>
              <w:pStyle w:val="EMPTYCELLSTYLE"/>
              <w:keepNext/>
            </w:pPr>
          </w:p>
        </w:tc>
        <w:tc>
          <w:tcPr>
            <w:tcW w:w="1424" w:type="dxa"/>
            <w:gridSpan w:val="2"/>
            <w:tcBorders>
              <w:bottom w:val="single" w:sz="8" w:space="0" w:color="000000"/>
            </w:tcBorders>
            <w:shd w:val="clear" w:color="auto" w:fill="FFFFFF"/>
            <w:tcMar>
              <w:top w:w="0" w:type="dxa"/>
              <w:left w:w="0" w:type="dxa"/>
              <w:bottom w:w="0" w:type="dxa"/>
              <w:right w:w="0" w:type="dxa"/>
            </w:tcMar>
          </w:tcPr>
          <w:p w14:paraId="6E500E71" w14:textId="77777777" w:rsidR="00590F26" w:rsidRDefault="00590F26" w:rsidP="00590F26">
            <w:pPr>
              <w:pStyle w:val="EMPTYCELLSTYLE"/>
              <w:keepNext/>
            </w:pPr>
          </w:p>
        </w:tc>
        <w:tc>
          <w:tcPr>
            <w:tcW w:w="194" w:type="dxa"/>
            <w:gridSpan w:val="2"/>
            <w:tcBorders>
              <w:bottom w:val="single" w:sz="8" w:space="0" w:color="000000"/>
            </w:tcBorders>
            <w:shd w:val="clear" w:color="auto" w:fill="FFFFFF"/>
            <w:tcMar>
              <w:top w:w="0" w:type="dxa"/>
              <w:left w:w="0" w:type="dxa"/>
              <w:bottom w:w="0" w:type="dxa"/>
              <w:right w:w="0" w:type="dxa"/>
            </w:tcMar>
          </w:tcPr>
          <w:p w14:paraId="104707CE"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10031BF7" w14:textId="77777777" w:rsidR="00590F26" w:rsidRDefault="00590F26" w:rsidP="00590F26">
            <w:pPr>
              <w:pStyle w:val="EMPTYCELLSTYLE"/>
              <w:keepNext/>
            </w:pPr>
          </w:p>
        </w:tc>
        <w:tc>
          <w:tcPr>
            <w:tcW w:w="45" w:type="dxa"/>
            <w:gridSpan w:val="2"/>
            <w:tcBorders>
              <w:bottom w:val="single" w:sz="8" w:space="0" w:color="000000"/>
              <w:right w:val="single" w:sz="8" w:space="0" w:color="000000"/>
            </w:tcBorders>
            <w:shd w:val="clear" w:color="auto" w:fill="FFFFFF"/>
            <w:tcMar>
              <w:top w:w="0" w:type="dxa"/>
              <w:left w:w="0" w:type="dxa"/>
              <w:bottom w:w="0" w:type="dxa"/>
              <w:right w:w="0" w:type="dxa"/>
            </w:tcMar>
          </w:tcPr>
          <w:p w14:paraId="62549A0F" w14:textId="77777777" w:rsidR="00590F26" w:rsidRDefault="00590F26" w:rsidP="00590F26">
            <w:pPr>
              <w:pStyle w:val="EMPTYCELLSTYLE"/>
              <w:keepNext/>
            </w:pPr>
          </w:p>
        </w:tc>
        <w:tc>
          <w:tcPr>
            <w:tcW w:w="60" w:type="dxa"/>
            <w:gridSpan w:val="3"/>
          </w:tcPr>
          <w:p w14:paraId="62A72EA7" w14:textId="77777777" w:rsidR="00590F26" w:rsidRDefault="00590F26" w:rsidP="00590F26">
            <w:pPr>
              <w:pStyle w:val="EMPTYCELLSTYLE"/>
              <w:keepNext/>
            </w:pPr>
          </w:p>
        </w:tc>
        <w:tc>
          <w:tcPr>
            <w:tcW w:w="40" w:type="dxa"/>
          </w:tcPr>
          <w:p w14:paraId="42B5AA83" w14:textId="77777777" w:rsidR="00590F26" w:rsidRDefault="00590F26" w:rsidP="00590F26">
            <w:pPr>
              <w:pStyle w:val="EMPTYCELLSTYLE"/>
              <w:keepNext/>
            </w:pPr>
          </w:p>
        </w:tc>
      </w:tr>
      <w:tr w:rsidR="00590F26" w14:paraId="6206C42E" w14:textId="77777777" w:rsidTr="00247A46">
        <w:trPr>
          <w:gridAfter w:val="2"/>
          <w:wAfter w:w="45" w:type="dxa"/>
          <w:cantSplit/>
        </w:trPr>
        <w:tc>
          <w:tcPr>
            <w:tcW w:w="44" w:type="dxa"/>
            <w:gridSpan w:val="2"/>
          </w:tcPr>
          <w:p w14:paraId="1EF423C1" w14:textId="77777777" w:rsidR="00590F26" w:rsidRDefault="00590F26" w:rsidP="00590F26">
            <w:pPr>
              <w:pStyle w:val="EMPTYCELLSTYLE"/>
              <w:keepNext/>
            </w:pPr>
          </w:p>
        </w:tc>
        <w:tc>
          <w:tcPr>
            <w:tcW w:w="9156" w:type="dxa"/>
            <w:gridSpan w:val="98"/>
            <w:tcBorders>
              <w:left w:val="single" w:sz="8" w:space="0" w:color="000000"/>
              <w:right w:val="single" w:sz="8" w:space="0" w:color="000000"/>
            </w:tcBorders>
            <w:shd w:val="clear" w:color="auto" w:fill="FFFFFF"/>
            <w:tcMar>
              <w:top w:w="20" w:type="dxa"/>
              <w:left w:w="40" w:type="dxa"/>
              <w:bottom w:w="20" w:type="dxa"/>
              <w:right w:w="40" w:type="dxa"/>
            </w:tcMar>
          </w:tcPr>
          <w:p w14:paraId="170C6248" w14:textId="77777777" w:rsidR="00590F26" w:rsidRDefault="00590F26" w:rsidP="00590F26">
            <w:pPr>
              <w:pStyle w:val="tableTDleftright"/>
              <w:keepNext/>
              <w:keepLines/>
            </w:pPr>
            <w:r>
              <w:t>Specifikace předmětu</w:t>
            </w:r>
          </w:p>
        </w:tc>
        <w:tc>
          <w:tcPr>
            <w:tcW w:w="60" w:type="dxa"/>
            <w:gridSpan w:val="3"/>
          </w:tcPr>
          <w:p w14:paraId="51231C5A" w14:textId="77777777" w:rsidR="00590F26" w:rsidRDefault="00590F26" w:rsidP="00590F26">
            <w:pPr>
              <w:pStyle w:val="EMPTYCELLSTYLE"/>
              <w:keepNext/>
            </w:pPr>
          </w:p>
        </w:tc>
        <w:tc>
          <w:tcPr>
            <w:tcW w:w="40" w:type="dxa"/>
          </w:tcPr>
          <w:p w14:paraId="4B038B60" w14:textId="77777777" w:rsidR="00590F26" w:rsidRDefault="00590F26" w:rsidP="00590F26">
            <w:pPr>
              <w:pStyle w:val="EMPTYCELLSTYLE"/>
              <w:keepNext/>
            </w:pPr>
          </w:p>
        </w:tc>
      </w:tr>
      <w:tr w:rsidR="00590F26" w14:paraId="11F7A9DB" w14:textId="77777777" w:rsidTr="00247A46">
        <w:trPr>
          <w:gridAfter w:val="2"/>
          <w:wAfter w:w="45" w:type="dxa"/>
          <w:cantSplit/>
        </w:trPr>
        <w:tc>
          <w:tcPr>
            <w:tcW w:w="44" w:type="dxa"/>
            <w:gridSpan w:val="2"/>
          </w:tcPr>
          <w:p w14:paraId="38A0FE8A" w14:textId="77777777" w:rsidR="00590F26" w:rsidRDefault="00590F26" w:rsidP="00590F26">
            <w:pPr>
              <w:pStyle w:val="EMPTYCELLSTYLE"/>
              <w:keepNext/>
            </w:pPr>
          </w:p>
        </w:tc>
        <w:tc>
          <w:tcPr>
            <w:tcW w:w="9156" w:type="dxa"/>
            <w:gridSpan w:val="98"/>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1351C835" w14:textId="4F1380CB" w:rsidR="00590F26" w:rsidRDefault="00590F26" w:rsidP="00590F26">
            <w:pPr>
              <w:pStyle w:val="tableTDleftrightbottom"/>
              <w:keepNext/>
              <w:keepLines/>
            </w:pPr>
            <w:r w:rsidRPr="001B5FCD">
              <w:rPr>
                <w:b/>
              </w:rPr>
              <w:t>soubor elekt</w:t>
            </w:r>
            <w:r>
              <w:rPr>
                <w:b/>
              </w:rPr>
              <w:t>r</w:t>
            </w:r>
            <w:r w:rsidRPr="001B5FCD">
              <w:rPr>
                <w:b/>
              </w:rPr>
              <w:t xml:space="preserve">oniky - servery, výpočetní a kancelářská technika do stáří 10 let, laboratorní </w:t>
            </w:r>
            <w:proofErr w:type="gramStart"/>
            <w:r w:rsidRPr="001B5FCD">
              <w:rPr>
                <w:b/>
              </w:rPr>
              <w:t>vybavení  a</w:t>
            </w:r>
            <w:proofErr w:type="gramEnd"/>
            <w:r w:rsidRPr="001B5FCD">
              <w:rPr>
                <w:b/>
              </w:rPr>
              <w:t xml:space="preserve"> měřící přístroje obsahující elektroniku do 15 let , movité součásti FVE + velká digitální telefonní ústředna z roku 1997, která byla repasovaná v roce 2012</w:t>
            </w:r>
          </w:p>
        </w:tc>
        <w:tc>
          <w:tcPr>
            <w:tcW w:w="60" w:type="dxa"/>
            <w:gridSpan w:val="3"/>
          </w:tcPr>
          <w:p w14:paraId="437A4516" w14:textId="77777777" w:rsidR="00590F26" w:rsidRDefault="00590F26" w:rsidP="00590F26">
            <w:pPr>
              <w:pStyle w:val="EMPTYCELLSTYLE"/>
              <w:keepNext/>
            </w:pPr>
          </w:p>
        </w:tc>
        <w:tc>
          <w:tcPr>
            <w:tcW w:w="40" w:type="dxa"/>
          </w:tcPr>
          <w:p w14:paraId="44B940CC" w14:textId="77777777" w:rsidR="00590F26" w:rsidRDefault="00590F26" w:rsidP="00590F26">
            <w:pPr>
              <w:pStyle w:val="EMPTYCELLSTYLE"/>
              <w:keepNext/>
            </w:pPr>
          </w:p>
        </w:tc>
      </w:tr>
      <w:tr w:rsidR="00590F26" w14:paraId="5E63A541" w14:textId="77777777" w:rsidTr="00247A46">
        <w:trPr>
          <w:gridAfter w:val="2"/>
          <w:wAfter w:w="45" w:type="dxa"/>
          <w:cantSplit/>
        </w:trPr>
        <w:tc>
          <w:tcPr>
            <w:tcW w:w="44" w:type="dxa"/>
            <w:gridSpan w:val="2"/>
          </w:tcPr>
          <w:p w14:paraId="653BDE92" w14:textId="77777777" w:rsidR="00590F26" w:rsidRDefault="00590F26" w:rsidP="00590F26">
            <w:pPr>
              <w:pStyle w:val="EMPTYCELLSTYLE"/>
              <w:keepNext/>
            </w:pPr>
          </w:p>
        </w:tc>
        <w:tc>
          <w:tcPr>
            <w:tcW w:w="3275" w:type="dxa"/>
            <w:gridSpan w:val="45"/>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44D660BA" w14:textId="77777777" w:rsidR="00590F26" w:rsidRDefault="00590F26" w:rsidP="00590F26">
            <w:pPr>
              <w:pStyle w:val="tableTHbold0"/>
              <w:keepNext/>
              <w:keepLines/>
            </w:pPr>
            <w:r>
              <w:t>Pojištění se sjednává pro případ negativního působení pojistných nebezpečí:</w:t>
            </w:r>
          </w:p>
        </w:tc>
        <w:tc>
          <w:tcPr>
            <w:tcW w:w="3338" w:type="dxa"/>
            <w:gridSpan w:val="34"/>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6F49A9AB" w14:textId="77777777" w:rsidR="00590F26" w:rsidRDefault="00590F26" w:rsidP="00590F26">
            <w:pPr>
              <w:pStyle w:val="tableTHbold0"/>
              <w:keepNext/>
              <w:keepLines/>
            </w:pPr>
            <w:r>
              <w:t>horní hranice pojistného plnění (Kč):</w:t>
            </w:r>
          </w:p>
        </w:tc>
        <w:tc>
          <w:tcPr>
            <w:tcW w:w="2543" w:type="dxa"/>
            <w:gridSpan w:val="19"/>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77FEE6C0" w14:textId="77777777" w:rsidR="00590F26" w:rsidRDefault="00590F26" w:rsidP="00590F26">
            <w:pPr>
              <w:pStyle w:val="tableTHbold0"/>
              <w:keepNext/>
              <w:keepLines/>
            </w:pPr>
            <w:r>
              <w:t>spoluúčast:</w:t>
            </w:r>
          </w:p>
        </w:tc>
        <w:tc>
          <w:tcPr>
            <w:tcW w:w="60" w:type="dxa"/>
            <w:gridSpan w:val="3"/>
          </w:tcPr>
          <w:p w14:paraId="08E747AB" w14:textId="77777777" w:rsidR="00590F26" w:rsidRDefault="00590F26" w:rsidP="00590F26">
            <w:pPr>
              <w:pStyle w:val="EMPTYCELLSTYLE"/>
              <w:keepNext/>
            </w:pPr>
          </w:p>
        </w:tc>
        <w:tc>
          <w:tcPr>
            <w:tcW w:w="40" w:type="dxa"/>
          </w:tcPr>
          <w:p w14:paraId="2BB51E99" w14:textId="77777777" w:rsidR="00590F26" w:rsidRDefault="00590F26" w:rsidP="00590F26">
            <w:pPr>
              <w:pStyle w:val="EMPTYCELLSTYLE"/>
              <w:keepNext/>
            </w:pPr>
          </w:p>
        </w:tc>
      </w:tr>
      <w:tr w:rsidR="00590F26" w14:paraId="66F7FA97" w14:textId="77777777" w:rsidTr="00247A46">
        <w:trPr>
          <w:gridAfter w:val="2"/>
          <w:wAfter w:w="45" w:type="dxa"/>
          <w:cantSplit/>
        </w:trPr>
        <w:tc>
          <w:tcPr>
            <w:tcW w:w="44" w:type="dxa"/>
            <w:gridSpan w:val="2"/>
          </w:tcPr>
          <w:p w14:paraId="2FC78801" w14:textId="77777777" w:rsidR="00590F26" w:rsidRDefault="00590F26" w:rsidP="00590F26">
            <w:pPr>
              <w:pStyle w:val="EMPTYCELLSTYLE"/>
              <w:keepNext/>
            </w:pPr>
          </w:p>
        </w:tc>
        <w:tc>
          <w:tcPr>
            <w:tcW w:w="3275" w:type="dxa"/>
            <w:gridSpan w:val="4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14B95C97" w14:textId="77777777" w:rsidR="00590F26" w:rsidRDefault="00590F26" w:rsidP="00590F26">
            <w:pPr>
              <w:pStyle w:val="tableTD0"/>
              <w:keepNext/>
              <w:keepLines/>
            </w:pPr>
            <w:r>
              <w:t>Základní pojištění</w:t>
            </w:r>
          </w:p>
        </w:tc>
        <w:tc>
          <w:tcPr>
            <w:tcW w:w="3338" w:type="dxa"/>
            <w:gridSpan w:val="3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2621D89C" w14:textId="77777777" w:rsidR="00590F26" w:rsidRDefault="00590F26" w:rsidP="00590F26">
            <w:pPr>
              <w:pStyle w:val="tableTD0"/>
              <w:keepNext/>
              <w:keepLines/>
              <w:jc w:val="right"/>
            </w:pPr>
            <w:r>
              <w:t>7 000 000</w:t>
            </w:r>
          </w:p>
        </w:tc>
        <w:tc>
          <w:tcPr>
            <w:tcW w:w="2543" w:type="dxa"/>
            <w:gridSpan w:val="1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7B7FA4A5" w14:textId="77777777" w:rsidR="00590F26" w:rsidRDefault="00590F26" w:rsidP="00590F26">
            <w:pPr>
              <w:pStyle w:val="tableTD0"/>
              <w:keepNext/>
              <w:keepLines/>
              <w:jc w:val="right"/>
            </w:pPr>
            <w:r>
              <w:t>5 000 Kč</w:t>
            </w:r>
          </w:p>
        </w:tc>
        <w:tc>
          <w:tcPr>
            <w:tcW w:w="60" w:type="dxa"/>
            <w:gridSpan w:val="3"/>
          </w:tcPr>
          <w:p w14:paraId="6ADC552F" w14:textId="77777777" w:rsidR="00590F26" w:rsidRDefault="00590F26" w:rsidP="00590F26">
            <w:pPr>
              <w:pStyle w:val="EMPTYCELLSTYLE"/>
              <w:keepNext/>
            </w:pPr>
          </w:p>
        </w:tc>
        <w:tc>
          <w:tcPr>
            <w:tcW w:w="40" w:type="dxa"/>
          </w:tcPr>
          <w:p w14:paraId="21BCE709" w14:textId="77777777" w:rsidR="00590F26" w:rsidRDefault="00590F26" w:rsidP="00590F26">
            <w:pPr>
              <w:pStyle w:val="EMPTYCELLSTYLE"/>
              <w:keepNext/>
            </w:pPr>
          </w:p>
        </w:tc>
      </w:tr>
      <w:tr w:rsidR="00590F26" w14:paraId="483BB5A1" w14:textId="77777777" w:rsidTr="00247A46">
        <w:trPr>
          <w:gridAfter w:val="2"/>
          <w:wAfter w:w="45" w:type="dxa"/>
          <w:cantSplit/>
        </w:trPr>
        <w:tc>
          <w:tcPr>
            <w:tcW w:w="44" w:type="dxa"/>
            <w:gridSpan w:val="2"/>
          </w:tcPr>
          <w:p w14:paraId="21D3A575" w14:textId="77777777" w:rsidR="00590F26" w:rsidRDefault="00590F26" w:rsidP="00590F26">
            <w:pPr>
              <w:pStyle w:val="EMPTYCELLSTYLE"/>
              <w:keepNext/>
            </w:pPr>
          </w:p>
        </w:tc>
        <w:tc>
          <w:tcPr>
            <w:tcW w:w="3275" w:type="dxa"/>
            <w:gridSpan w:val="4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4F7F3A64" w14:textId="77777777" w:rsidR="00590F26" w:rsidRDefault="00590F26" w:rsidP="00590F26">
            <w:pPr>
              <w:pStyle w:val="tableTD0"/>
              <w:keepNext/>
              <w:keepLines/>
            </w:pPr>
          </w:p>
        </w:tc>
        <w:tc>
          <w:tcPr>
            <w:tcW w:w="5881" w:type="dxa"/>
            <w:gridSpan w:val="5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5F054D68" w14:textId="77777777" w:rsidR="00590F26" w:rsidRPr="006B5761" w:rsidRDefault="00590F26" w:rsidP="00590F26">
            <w:pPr>
              <w:rPr>
                <w:rFonts w:ascii="Arial" w:hAnsi="Arial" w:cs="Arial"/>
                <w:b/>
                <w:bCs/>
                <w:sz w:val="18"/>
                <w:szCs w:val="18"/>
              </w:rPr>
            </w:pPr>
            <w:r w:rsidRPr="006B5761">
              <w:rPr>
                <w:rFonts w:ascii="Arial" w:hAnsi="Arial" w:cs="Arial"/>
                <w:b/>
                <w:bCs/>
                <w:sz w:val="18"/>
                <w:szCs w:val="18"/>
              </w:rPr>
              <w:t>Odchylně od části A čl. V odst. 1. písm. a) VPP ELE 2014 se u tohoto předmětu pojištění ujednává, že se pojištění vztahuje i na škodné události vzniklé na elektronickém zařízení starším 5 let.</w:t>
            </w:r>
          </w:p>
          <w:p w14:paraId="6977888A" w14:textId="77777777" w:rsidR="00590F26" w:rsidRPr="006B5761" w:rsidRDefault="00590F26" w:rsidP="00590F26">
            <w:pPr>
              <w:pStyle w:val="textNormal0"/>
              <w:keepNext/>
              <w:keepLines/>
              <w:rPr>
                <w:b/>
                <w:bCs/>
              </w:rPr>
            </w:pPr>
          </w:p>
          <w:p w14:paraId="29BDF658" w14:textId="77777777" w:rsidR="00590F26" w:rsidRDefault="00590F26" w:rsidP="00590F26">
            <w:pPr>
              <w:pStyle w:val="beznyText"/>
              <w:rPr>
                <w:b/>
                <w:bCs/>
              </w:rPr>
            </w:pPr>
            <w:r w:rsidRPr="006B5761">
              <w:rPr>
                <w:b/>
                <w:bCs/>
              </w:rPr>
              <w:t>Odchylně od části A čl. VII odst. 2. VPP ELE 2014 se ujednává, že horní hranice pojistného plnění je určena limitem pojistného plnění.</w:t>
            </w:r>
          </w:p>
          <w:p w14:paraId="77A04A22" w14:textId="77777777" w:rsidR="00590F26" w:rsidRDefault="00590F26" w:rsidP="00590F26">
            <w:pPr>
              <w:pStyle w:val="beznyText"/>
              <w:rPr>
                <w:b/>
                <w:bCs/>
              </w:rPr>
            </w:pPr>
          </w:p>
          <w:p w14:paraId="5B48F515" w14:textId="77777777" w:rsidR="00590F26" w:rsidRDefault="00590F26" w:rsidP="00590F26">
            <w:pPr>
              <w:pStyle w:val="textNormal0"/>
              <w:keepNext/>
              <w:keepLines/>
              <w:rPr>
                <w:b/>
                <w:bCs/>
              </w:rPr>
            </w:pPr>
            <w:r w:rsidRPr="006B5761">
              <w:rPr>
                <w:b/>
                <w:bCs/>
              </w:rPr>
              <w:t>Odchylně od části A čl. VIII odst. 3. VPP ELE 2014 se ujednává, že pojistitel poskytne pojistné plnění za škodnou událost podle části A čl. VIII odst. 1. a 2. VPP ELE 2014 i v případě, že k pojistné události došlo na předmětu pojištění, od jehož data výroby uplynulo v den vzniku škodné události 5 a více let.</w:t>
            </w:r>
          </w:p>
          <w:p w14:paraId="18EF14DA" w14:textId="77777777" w:rsidR="00590F26" w:rsidRDefault="00590F26" w:rsidP="00590F26">
            <w:pPr>
              <w:pStyle w:val="textNormal0"/>
              <w:keepNext/>
              <w:keepLines/>
              <w:rPr>
                <w:b/>
                <w:bCs/>
              </w:rPr>
            </w:pPr>
          </w:p>
          <w:p w14:paraId="26FFAA17" w14:textId="77777777" w:rsidR="00590F26" w:rsidRPr="00545D6F" w:rsidRDefault="00590F26" w:rsidP="00590F26">
            <w:pPr>
              <w:rPr>
                <w:rFonts w:ascii="Arial" w:hAnsi="Arial" w:cs="Arial"/>
                <w:b/>
                <w:bCs/>
                <w:sz w:val="18"/>
                <w:szCs w:val="18"/>
              </w:rPr>
            </w:pPr>
            <w:r w:rsidRPr="00545D6F">
              <w:rPr>
                <w:rFonts w:ascii="Arial" w:hAnsi="Arial" w:cs="Arial"/>
                <w:b/>
                <w:bCs/>
                <w:sz w:val="18"/>
                <w:szCs w:val="18"/>
              </w:rPr>
              <w:t xml:space="preserve">Odchylně od VPP ELE 2014, článku V se ujednává, že pokud došlo současně k jiné pojistné </w:t>
            </w:r>
            <w:proofErr w:type="gramStart"/>
            <w:r w:rsidRPr="00545D6F">
              <w:rPr>
                <w:rFonts w:ascii="Arial" w:hAnsi="Arial" w:cs="Arial"/>
                <w:b/>
                <w:bCs/>
                <w:sz w:val="18"/>
                <w:szCs w:val="18"/>
              </w:rPr>
              <w:t>události</w:t>
            </w:r>
            <w:proofErr w:type="gramEnd"/>
            <w:r w:rsidRPr="00545D6F">
              <w:rPr>
                <w:rFonts w:ascii="Arial" w:hAnsi="Arial" w:cs="Arial"/>
                <w:b/>
                <w:bCs/>
                <w:sz w:val="18"/>
                <w:szCs w:val="18"/>
              </w:rPr>
              <w:t xml:space="preserve"> za kterou je pojistitel povinen plnit, poskytne se pojistné plnění i za součásti nebo příslušenství předmětu pojištění, které podléhají rychlému opotřebení nebo opakované či pravidelné výměně, provozních materiálech, nástrojích, akumulátorech, elektrochemických článcích, nosičích a </w:t>
            </w:r>
            <w:proofErr w:type="spellStart"/>
            <w:r w:rsidRPr="00545D6F">
              <w:rPr>
                <w:rFonts w:ascii="Arial" w:hAnsi="Arial" w:cs="Arial"/>
                <w:b/>
                <w:bCs/>
                <w:sz w:val="18"/>
                <w:szCs w:val="18"/>
              </w:rPr>
              <w:t>mezinosičích</w:t>
            </w:r>
            <w:proofErr w:type="spellEnd"/>
            <w:r w:rsidRPr="00545D6F">
              <w:rPr>
                <w:rFonts w:ascii="Arial" w:hAnsi="Arial" w:cs="Arial"/>
                <w:b/>
                <w:bCs/>
                <w:sz w:val="18"/>
                <w:szCs w:val="18"/>
              </w:rPr>
              <w:t xml:space="preserve"> záznamů, snímacích či záznamových prvcích, elektronkách, skleněných součástech, sondách apod.</w:t>
            </w:r>
          </w:p>
          <w:p w14:paraId="36653761" w14:textId="77777777" w:rsidR="00590F26" w:rsidRDefault="00590F26" w:rsidP="00590F26">
            <w:pPr>
              <w:pStyle w:val="tableTD0"/>
              <w:keepNext/>
              <w:keepLines/>
              <w:jc w:val="right"/>
            </w:pPr>
          </w:p>
        </w:tc>
        <w:tc>
          <w:tcPr>
            <w:tcW w:w="60" w:type="dxa"/>
            <w:gridSpan w:val="3"/>
          </w:tcPr>
          <w:p w14:paraId="640A48CC" w14:textId="77777777" w:rsidR="00590F26" w:rsidRDefault="00590F26" w:rsidP="00590F26">
            <w:pPr>
              <w:pStyle w:val="EMPTYCELLSTYLE"/>
              <w:keepNext/>
            </w:pPr>
          </w:p>
        </w:tc>
        <w:tc>
          <w:tcPr>
            <w:tcW w:w="40" w:type="dxa"/>
          </w:tcPr>
          <w:p w14:paraId="79979BAA" w14:textId="77777777" w:rsidR="00590F26" w:rsidRDefault="00590F26" w:rsidP="00590F26">
            <w:pPr>
              <w:pStyle w:val="EMPTYCELLSTYLE"/>
              <w:keepNext/>
            </w:pPr>
          </w:p>
        </w:tc>
      </w:tr>
      <w:tr w:rsidR="00590F26" w14:paraId="6CDC8345" w14:textId="77777777" w:rsidTr="00247A46">
        <w:trPr>
          <w:gridAfter w:val="2"/>
          <w:wAfter w:w="45" w:type="dxa"/>
          <w:cantSplit/>
        </w:trPr>
        <w:tc>
          <w:tcPr>
            <w:tcW w:w="44" w:type="dxa"/>
            <w:gridSpan w:val="2"/>
          </w:tcPr>
          <w:p w14:paraId="52556725" w14:textId="77777777" w:rsidR="00590F26" w:rsidRDefault="00590F26" w:rsidP="00590F26">
            <w:pPr>
              <w:pStyle w:val="EMPTYCELLSTYLE"/>
              <w:keepNext/>
            </w:pPr>
          </w:p>
        </w:tc>
        <w:tc>
          <w:tcPr>
            <w:tcW w:w="9156" w:type="dxa"/>
            <w:gridSpan w:val="98"/>
            <w:tcMar>
              <w:top w:w="0" w:type="dxa"/>
              <w:left w:w="0" w:type="dxa"/>
              <w:bottom w:w="0" w:type="dxa"/>
              <w:right w:w="0" w:type="dxa"/>
            </w:tcMar>
          </w:tcPr>
          <w:p w14:paraId="3162CCAF" w14:textId="1AD398C8" w:rsidR="00590F26" w:rsidRDefault="00590F26" w:rsidP="00590F26"/>
        </w:tc>
        <w:tc>
          <w:tcPr>
            <w:tcW w:w="60" w:type="dxa"/>
            <w:gridSpan w:val="3"/>
          </w:tcPr>
          <w:p w14:paraId="36533209" w14:textId="77777777" w:rsidR="00590F26" w:rsidRDefault="00590F26" w:rsidP="00590F26">
            <w:pPr>
              <w:pStyle w:val="EMPTYCELLSTYLE"/>
            </w:pPr>
          </w:p>
        </w:tc>
        <w:tc>
          <w:tcPr>
            <w:tcW w:w="40" w:type="dxa"/>
          </w:tcPr>
          <w:p w14:paraId="30B362A8" w14:textId="77777777" w:rsidR="00590F26" w:rsidRDefault="00590F26" w:rsidP="00590F26">
            <w:pPr>
              <w:pStyle w:val="EMPTYCELLSTYLE"/>
            </w:pPr>
          </w:p>
        </w:tc>
      </w:tr>
      <w:tr w:rsidR="00590F26" w14:paraId="3B6AECD6" w14:textId="77777777" w:rsidTr="00247A46">
        <w:trPr>
          <w:gridAfter w:val="2"/>
          <w:wAfter w:w="45" w:type="dxa"/>
          <w:cantSplit/>
        </w:trPr>
        <w:tc>
          <w:tcPr>
            <w:tcW w:w="44" w:type="dxa"/>
            <w:gridSpan w:val="2"/>
          </w:tcPr>
          <w:p w14:paraId="668160C7" w14:textId="77777777" w:rsidR="00590F26" w:rsidRDefault="00590F26" w:rsidP="00590F26">
            <w:pPr>
              <w:pStyle w:val="EMPTYCELLSTYLE"/>
              <w:keepNext/>
            </w:pPr>
          </w:p>
        </w:tc>
        <w:tc>
          <w:tcPr>
            <w:tcW w:w="9156" w:type="dxa"/>
            <w:gridSpan w:val="98"/>
            <w:tcMar>
              <w:top w:w="0" w:type="dxa"/>
              <w:left w:w="0" w:type="dxa"/>
              <w:bottom w:w="0" w:type="dxa"/>
              <w:right w:w="0" w:type="dxa"/>
            </w:tcMar>
          </w:tcPr>
          <w:p w14:paraId="0C6A999F" w14:textId="77777777" w:rsidR="00590F26" w:rsidRPr="006B5761" w:rsidRDefault="00590F26" w:rsidP="00590F26">
            <w:pPr>
              <w:rPr>
                <w:rFonts w:ascii="Arial" w:hAnsi="Arial" w:cs="Arial"/>
                <w:b/>
                <w:bCs/>
                <w:sz w:val="18"/>
                <w:szCs w:val="18"/>
              </w:rPr>
            </w:pPr>
          </w:p>
        </w:tc>
        <w:tc>
          <w:tcPr>
            <w:tcW w:w="60" w:type="dxa"/>
            <w:gridSpan w:val="3"/>
          </w:tcPr>
          <w:p w14:paraId="70942EBE" w14:textId="77777777" w:rsidR="00590F26" w:rsidRDefault="00590F26" w:rsidP="00590F26">
            <w:pPr>
              <w:pStyle w:val="EMPTYCELLSTYLE"/>
            </w:pPr>
          </w:p>
        </w:tc>
        <w:tc>
          <w:tcPr>
            <w:tcW w:w="40" w:type="dxa"/>
          </w:tcPr>
          <w:p w14:paraId="7FD221E3" w14:textId="77777777" w:rsidR="00590F26" w:rsidRDefault="00590F26" w:rsidP="00590F26">
            <w:pPr>
              <w:pStyle w:val="EMPTYCELLSTYLE"/>
            </w:pPr>
          </w:p>
        </w:tc>
      </w:tr>
      <w:tr w:rsidR="00590F26" w14:paraId="6FDB7B5A" w14:textId="77777777" w:rsidTr="00247A46">
        <w:trPr>
          <w:gridAfter w:val="2"/>
          <w:wAfter w:w="45" w:type="dxa"/>
        </w:trPr>
        <w:tc>
          <w:tcPr>
            <w:tcW w:w="44" w:type="dxa"/>
            <w:gridSpan w:val="2"/>
          </w:tcPr>
          <w:p w14:paraId="62A4EFC4" w14:textId="77777777" w:rsidR="00590F26" w:rsidRDefault="00590F26" w:rsidP="00590F26">
            <w:pPr>
              <w:pStyle w:val="EMPTYCELLSTYLE"/>
            </w:pPr>
          </w:p>
        </w:tc>
        <w:tc>
          <w:tcPr>
            <w:tcW w:w="9156" w:type="dxa"/>
            <w:gridSpan w:val="98"/>
            <w:tcMar>
              <w:top w:w="180" w:type="dxa"/>
              <w:left w:w="0" w:type="dxa"/>
              <w:bottom w:w="180" w:type="dxa"/>
              <w:right w:w="0" w:type="dxa"/>
            </w:tcMar>
            <w:vAlign w:val="center"/>
          </w:tcPr>
          <w:p w14:paraId="418DF678" w14:textId="77777777" w:rsidR="00590F26" w:rsidRDefault="00590F26" w:rsidP="00590F26">
            <w:pPr>
              <w:pStyle w:val="textVykladPojmu"/>
              <w:keepNext/>
              <w:keepLines/>
            </w:pPr>
            <w:r>
              <w:t>VÝKLAD POJMŮ</w:t>
            </w:r>
          </w:p>
          <w:p w14:paraId="2F641024" w14:textId="77777777" w:rsidR="00590F26" w:rsidRDefault="00590F26" w:rsidP="00590F26">
            <w:pPr>
              <w:pStyle w:val="textVykladPojmu"/>
              <w:keepNext/>
              <w:keepLines/>
            </w:pPr>
          </w:p>
          <w:p w14:paraId="7ED1CDF6" w14:textId="77777777" w:rsidR="00590F26" w:rsidRPr="00A77DD9" w:rsidRDefault="00590F26" w:rsidP="00590F26">
            <w:pPr>
              <w:pStyle w:val="beznyText"/>
              <w:rPr>
                <w:iCs/>
              </w:rPr>
            </w:pPr>
            <w:r w:rsidRPr="00A77DD9">
              <w:rPr>
                <w:iCs/>
              </w:rPr>
              <w:t>Zkratkou „</w:t>
            </w:r>
            <w:r w:rsidRPr="00A77DD9">
              <w:rPr>
                <w:b/>
                <w:bCs/>
                <w:iCs/>
              </w:rPr>
              <w:t>1R</w:t>
            </w:r>
            <w:r w:rsidRPr="00A77DD9">
              <w:rPr>
                <w:iCs/>
              </w:rPr>
              <w:t>“ se pro účely této pojistné smlouvy rozumí pojištění prvního rizika a v tomto případě je horní hranice pojistného plnění stanovena limitem pojistného plnění; je-li pole výše uvedené tabulky ve sloupci „Způsob pojištění“ prázdné, rozumí se tím pro účely této pojistné smlouvy, že pojištění není sjednáno ve výše uvedeném speciálním právním režimu a horní hranice pojistného plnění je určena pojistnou částkou.</w:t>
            </w:r>
          </w:p>
          <w:p w14:paraId="6C8F1C39" w14:textId="77777777" w:rsidR="00590F26" w:rsidRDefault="00590F26" w:rsidP="00590F26">
            <w:pPr>
              <w:pStyle w:val="textVykladPojmu"/>
              <w:keepNext/>
              <w:keepLines/>
            </w:pPr>
          </w:p>
        </w:tc>
        <w:tc>
          <w:tcPr>
            <w:tcW w:w="60" w:type="dxa"/>
            <w:gridSpan w:val="3"/>
          </w:tcPr>
          <w:p w14:paraId="493AB7BC" w14:textId="77777777" w:rsidR="00590F26" w:rsidRDefault="00590F26" w:rsidP="00590F26">
            <w:pPr>
              <w:pStyle w:val="EMPTYCELLSTYLE"/>
              <w:keepNext/>
            </w:pPr>
          </w:p>
        </w:tc>
        <w:tc>
          <w:tcPr>
            <w:tcW w:w="40" w:type="dxa"/>
          </w:tcPr>
          <w:p w14:paraId="6CA7790B" w14:textId="77777777" w:rsidR="00590F26" w:rsidRDefault="00590F26" w:rsidP="00590F26">
            <w:pPr>
              <w:pStyle w:val="EMPTYCELLSTYLE"/>
              <w:keepNext/>
            </w:pPr>
          </w:p>
        </w:tc>
      </w:tr>
      <w:tr w:rsidR="00590F26" w14:paraId="001719EE" w14:textId="77777777" w:rsidTr="00247A46">
        <w:trPr>
          <w:gridAfter w:val="2"/>
          <w:wAfter w:w="45" w:type="dxa"/>
        </w:trPr>
        <w:tc>
          <w:tcPr>
            <w:tcW w:w="44" w:type="dxa"/>
            <w:gridSpan w:val="2"/>
          </w:tcPr>
          <w:p w14:paraId="52181C50" w14:textId="77777777" w:rsidR="00590F26" w:rsidRDefault="00590F26" w:rsidP="00590F26">
            <w:pPr>
              <w:pStyle w:val="EMPTYCELLSTYLE"/>
              <w:keepNext/>
            </w:pPr>
          </w:p>
        </w:tc>
        <w:tc>
          <w:tcPr>
            <w:tcW w:w="9156" w:type="dxa"/>
            <w:gridSpan w:val="98"/>
            <w:tcMar>
              <w:top w:w="0" w:type="dxa"/>
              <w:left w:w="0" w:type="dxa"/>
              <w:bottom w:w="0" w:type="dxa"/>
              <w:right w:w="0" w:type="dxa"/>
            </w:tcMar>
          </w:tcPr>
          <w:p w14:paraId="02030335" w14:textId="77777777" w:rsidR="00590F26" w:rsidRDefault="00590F26" w:rsidP="00590F26">
            <w:pPr>
              <w:pStyle w:val="textNormalBlokB90"/>
            </w:pPr>
            <w:r>
              <w:t xml:space="preserve">Pojmem </w:t>
            </w:r>
            <w:r>
              <w:rPr>
                <w:b/>
              </w:rPr>
              <w:t>Základním pojištěním</w:t>
            </w:r>
            <w:r>
              <w:t xml:space="preserve"> se pro účely této pojistné smlouvy rozumí pojištění elektroniky sjednané pro případ poškození, zničení nebo pohřešování předmětu pojištění v rozsahu dle ČÁSTI A. čl. I odst. 1. VPP ELE 2014.</w:t>
            </w:r>
          </w:p>
        </w:tc>
        <w:tc>
          <w:tcPr>
            <w:tcW w:w="60" w:type="dxa"/>
            <w:gridSpan w:val="3"/>
          </w:tcPr>
          <w:p w14:paraId="489EA913" w14:textId="77777777" w:rsidR="00590F26" w:rsidRDefault="00590F26" w:rsidP="00590F26">
            <w:pPr>
              <w:pStyle w:val="EMPTYCELLSTYLE"/>
            </w:pPr>
          </w:p>
        </w:tc>
        <w:tc>
          <w:tcPr>
            <w:tcW w:w="40" w:type="dxa"/>
          </w:tcPr>
          <w:p w14:paraId="09C906D0" w14:textId="77777777" w:rsidR="00590F26" w:rsidRDefault="00590F26" w:rsidP="00590F26">
            <w:pPr>
              <w:pStyle w:val="EMPTYCELLSTYLE"/>
            </w:pPr>
          </w:p>
        </w:tc>
      </w:tr>
      <w:tr w:rsidR="00590F26" w14:paraId="6D6A5DA5" w14:textId="77777777" w:rsidTr="00247A46">
        <w:trPr>
          <w:gridAfter w:val="2"/>
          <w:wAfter w:w="45" w:type="dxa"/>
        </w:trPr>
        <w:tc>
          <w:tcPr>
            <w:tcW w:w="44" w:type="dxa"/>
            <w:gridSpan w:val="2"/>
          </w:tcPr>
          <w:p w14:paraId="114A7410" w14:textId="77777777" w:rsidR="00590F26" w:rsidRDefault="00590F26" w:rsidP="00590F26">
            <w:pPr>
              <w:pStyle w:val="EMPTYCELLSTYLE"/>
            </w:pPr>
          </w:p>
        </w:tc>
        <w:tc>
          <w:tcPr>
            <w:tcW w:w="9156" w:type="dxa"/>
            <w:gridSpan w:val="98"/>
            <w:tcMar>
              <w:top w:w="0" w:type="dxa"/>
              <w:left w:w="0" w:type="dxa"/>
              <w:bottom w:w="0" w:type="dxa"/>
              <w:right w:w="0" w:type="dxa"/>
            </w:tcMar>
          </w:tcPr>
          <w:p w14:paraId="705350EB" w14:textId="77777777" w:rsidR="00590F26" w:rsidRDefault="00590F26" w:rsidP="00590F26">
            <w:pPr>
              <w:pStyle w:val="textNormalBlokB90"/>
            </w:pPr>
            <w:r>
              <w:t xml:space="preserve">Pojmem </w:t>
            </w:r>
            <w:r>
              <w:rPr>
                <w:b/>
              </w:rPr>
              <w:t>FLEXA</w:t>
            </w:r>
            <w:r>
              <w:t xml:space="preserve"> se pro účely této pojistné smlouvy rozumí pojištění elektroniky sjednané touto pojistnou smlouvou odchylně od ČÁSTI A. článku V odst. 2. písm. a) VPP ELE 2014 pro případ škodné události způsobené pojistným nebezpečím požár, chemický výbuch, úder blesku, náraz nebo zřícení pilotovaného letícího tělesa, jeho části nebo jeho nákladu.</w:t>
            </w:r>
          </w:p>
        </w:tc>
        <w:tc>
          <w:tcPr>
            <w:tcW w:w="60" w:type="dxa"/>
            <w:gridSpan w:val="3"/>
          </w:tcPr>
          <w:p w14:paraId="47543D54" w14:textId="77777777" w:rsidR="00590F26" w:rsidRDefault="00590F26" w:rsidP="00590F26">
            <w:pPr>
              <w:pStyle w:val="EMPTYCELLSTYLE"/>
            </w:pPr>
          </w:p>
        </w:tc>
        <w:tc>
          <w:tcPr>
            <w:tcW w:w="40" w:type="dxa"/>
          </w:tcPr>
          <w:p w14:paraId="05C18DD2" w14:textId="77777777" w:rsidR="00590F26" w:rsidRDefault="00590F26" w:rsidP="00590F26">
            <w:pPr>
              <w:pStyle w:val="EMPTYCELLSTYLE"/>
            </w:pPr>
          </w:p>
        </w:tc>
      </w:tr>
      <w:tr w:rsidR="00590F26" w14:paraId="316CAA8D" w14:textId="77777777" w:rsidTr="00247A46">
        <w:trPr>
          <w:gridAfter w:val="2"/>
          <w:wAfter w:w="45" w:type="dxa"/>
        </w:trPr>
        <w:tc>
          <w:tcPr>
            <w:tcW w:w="44" w:type="dxa"/>
            <w:gridSpan w:val="2"/>
          </w:tcPr>
          <w:p w14:paraId="2497712A" w14:textId="77777777" w:rsidR="00590F26" w:rsidRDefault="00590F26" w:rsidP="00590F26">
            <w:pPr>
              <w:pStyle w:val="EMPTYCELLSTYLE"/>
            </w:pPr>
          </w:p>
        </w:tc>
        <w:tc>
          <w:tcPr>
            <w:tcW w:w="9156" w:type="dxa"/>
            <w:gridSpan w:val="98"/>
            <w:tcMar>
              <w:top w:w="0" w:type="dxa"/>
              <w:left w:w="0" w:type="dxa"/>
              <w:bottom w:w="0" w:type="dxa"/>
              <w:right w:w="0" w:type="dxa"/>
            </w:tcMar>
          </w:tcPr>
          <w:p w14:paraId="60DD133A" w14:textId="77777777" w:rsidR="00590F26" w:rsidRDefault="00590F26" w:rsidP="00590F26">
            <w:pPr>
              <w:pStyle w:val="textNormalBlokB90"/>
            </w:pPr>
            <w:r>
              <w:t xml:space="preserve">Pojmem </w:t>
            </w:r>
            <w:r>
              <w:rPr>
                <w:b/>
              </w:rPr>
              <w:t>Povodeň</w:t>
            </w:r>
            <w:r>
              <w:t xml:space="preserve"> nebo záplava se pro účely této pojistné smlouvy rozumí pojištění elektroniky sjednané touto pojistnou smlouvou odchylně od ČÁSTI A. článku V odst. 2. písm. b) VPP ELE 2014 pro případ škodné události způsobené pojistným nebezpečím povodeň nebo záplava.</w:t>
            </w:r>
          </w:p>
        </w:tc>
        <w:tc>
          <w:tcPr>
            <w:tcW w:w="60" w:type="dxa"/>
            <w:gridSpan w:val="3"/>
          </w:tcPr>
          <w:p w14:paraId="1C37700A" w14:textId="77777777" w:rsidR="00590F26" w:rsidRDefault="00590F26" w:rsidP="00590F26">
            <w:pPr>
              <w:pStyle w:val="EMPTYCELLSTYLE"/>
            </w:pPr>
          </w:p>
        </w:tc>
        <w:tc>
          <w:tcPr>
            <w:tcW w:w="40" w:type="dxa"/>
          </w:tcPr>
          <w:p w14:paraId="15D1EC8D" w14:textId="77777777" w:rsidR="00590F26" w:rsidRDefault="00590F26" w:rsidP="00590F26">
            <w:pPr>
              <w:pStyle w:val="EMPTYCELLSTYLE"/>
            </w:pPr>
          </w:p>
        </w:tc>
      </w:tr>
      <w:tr w:rsidR="00590F26" w14:paraId="379B8971" w14:textId="77777777" w:rsidTr="00247A46">
        <w:trPr>
          <w:gridAfter w:val="2"/>
          <w:wAfter w:w="45" w:type="dxa"/>
        </w:trPr>
        <w:tc>
          <w:tcPr>
            <w:tcW w:w="44" w:type="dxa"/>
            <w:gridSpan w:val="2"/>
          </w:tcPr>
          <w:p w14:paraId="30D7A815" w14:textId="77777777" w:rsidR="00590F26" w:rsidRDefault="00590F26" w:rsidP="00590F26">
            <w:pPr>
              <w:pStyle w:val="EMPTYCELLSTYLE"/>
            </w:pPr>
          </w:p>
        </w:tc>
        <w:tc>
          <w:tcPr>
            <w:tcW w:w="9156" w:type="dxa"/>
            <w:gridSpan w:val="98"/>
            <w:tcMar>
              <w:top w:w="0" w:type="dxa"/>
              <w:left w:w="0" w:type="dxa"/>
              <w:bottom w:w="0" w:type="dxa"/>
              <w:right w:w="0" w:type="dxa"/>
            </w:tcMar>
          </w:tcPr>
          <w:p w14:paraId="5C5804B2" w14:textId="77777777" w:rsidR="00590F26" w:rsidRDefault="00590F26" w:rsidP="00590F26">
            <w:pPr>
              <w:pStyle w:val="textNormalBlokB90"/>
            </w:pPr>
            <w:r>
              <w:t xml:space="preserve">Pojmem </w:t>
            </w:r>
            <w:r>
              <w:rPr>
                <w:b/>
              </w:rPr>
              <w:t>Doplňková živelní nebezpečí</w:t>
            </w:r>
            <w:r>
              <w:t xml:space="preserve"> se pro účely této pojistné smlouvy rozumí pojištění elektroniky sjednané touto pojistnou smlouvou odchylně od ČÁSTI A. článku V odst. 2. písm. c) VPP ELE 2014 pro případ škodné události způsobené pojistným nebezpečím vichřice, krupobití, sesouvání půdy, zřícení skal nebo zemin, lavina, pád stromů, stožárů a jiných předmětů, zemětřesení, kouř nebo nadzvuková vlna (aerodynamický třesk).</w:t>
            </w:r>
          </w:p>
        </w:tc>
        <w:tc>
          <w:tcPr>
            <w:tcW w:w="60" w:type="dxa"/>
            <w:gridSpan w:val="3"/>
          </w:tcPr>
          <w:p w14:paraId="37B8FD0D" w14:textId="77777777" w:rsidR="00590F26" w:rsidRDefault="00590F26" w:rsidP="00590F26">
            <w:pPr>
              <w:pStyle w:val="EMPTYCELLSTYLE"/>
            </w:pPr>
          </w:p>
        </w:tc>
        <w:tc>
          <w:tcPr>
            <w:tcW w:w="40" w:type="dxa"/>
          </w:tcPr>
          <w:p w14:paraId="4ED0B423" w14:textId="77777777" w:rsidR="00590F26" w:rsidRDefault="00590F26" w:rsidP="00590F26">
            <w:pPr>
              <w:pStyle w:val="EMPTYCELLSTYLE"/>
            </w:pPr>
          </w:p>
        </w:tc>
      </w:tr>
      <w:tr w:rsidR="00590F26" w14:paraId="62FF8072" w14:textId="77777777" w:rsidTr="00247A46">
        <w:trPr>
          <w:gridAfter w:val="2"/>
          <w:wAfter w:w="45" w:type="dxa"/>
        </w:trPr>
        <w:tc>
          <w:tcPr>
            <w:tcW w:w="44" w:type="dxa"/>
            <w:gridSpan w:val="2"/>
          </w:tcPr>
          <w:p w14:paraId="64F48F03" w14:textId="77777777" w:rsidR="00590F26" w:rsidRDefault="00590F26" w:rsidP="00590F26">
            <w:pPr>
              <w:pStyle w:val="EMPTYCELLSTYLE"/>
            </w:pPr>
          </w:p>
        </w:tc>
        <w:tc>
          <w:tcPr>
            <w:tcW w:w="9156" w:type="dxa"/>
            <w:gridSpan w:val="98"/>
            <w:tcMar>
              <w:top w:w="0" w:type="dxa"/>
              <w:left w:w="0" w:type="dxa"/>
              <w:bottom w:w="0" w:type="dxa"/>
              <w:right w:w="0" w:type="dxa"/>
            </w:tcMar>
          </w:tcPr>
          <w:p w14:paraId="151F5390" w14:textId="77777777" w:rsidR="00590F26" w:rsidRDefault="00590F26" w:rsidP="00590F26">
            <w:pPr>
              <w:pStyle w:val="textNormalBlokB90"/>
            </w:pPr>
            <w:r>
              <w:t xml:space="preserve">Pojmem </w:t>
            </w:r>
            <w:r>
              <w:rPr>
                <w:b/>
              </w:rPr>
              <w:t>Vodovodní škoda</w:t>
            </w:r>
            <w:r>
              <w:t xml:space="preserve"> se pro účely této pojistné smlouvy rozumí pojištění elektroniky sjednané touto pojistnou smlouvou odchylně od části A. článku V odst. 2. písm. d) VPP ELE 2014 pro případ škodné události způsobené pojistným nebezpečím vodovodní škoda.</w:t>
            </w:r>
          </w:p>
        </w:tc>
        <w:tc>
          <w:tcPr>
            <w:tcW w:w="60" w:type="dxa"/>
            <w:gridSpan w:val="3"/>
          </w:tcPr>
          <w:p w14:paraId="6DD57D3F" w14:textId="77777777" w:rsidR="00590F26" w:rsidRDefault="00590F26" w:rsidP="00590F26">
            <w:pPr>
              <w:pStyle w:val="EMPTYCELLSTYLE"/>
            </w:pPr>
          </w:p>
        </w:tc>
        <w:tc>
          <w:tcPr>
            <w:tcW w:w="40" w:type="dxa"/>
          </w:tcPr>
          <w:p w14:paraId="3232D419" w14:textId="77777777" w:rsidR="00590F26" w:rsidRDefault="00590F26" w:rsidP="00590F26">
            <w:pPr>
              <w:pStyle w:val="EMPTYCELLSTYLE"/>
            </w:pPr>
          </w:p>
        </w:tc>
      </w:tr>
      <w:tr w:rsidR="00590F26" w14:paraId="4620A4EF" w14:textId="77777777" w:rsidTr="00247A46">
        <w:trPr>
          <w:gridAfter w:val="2"/>
          <w:wAfter w:w="45" w:type="dxa"/>
        </w:trPr>
        <w:tc>
          <w:tcPr>
            <w:tcW w:w="44" w:type="dxa"/>
            <w:gridSpan w:val="2"/>
          </w:tcPr>
          <w:p w14:paraId="7EEF8C8C" w14:textId="77777777" w:rsidR="00590F26" w:rsidRDefault="00590F26" w:rsidP="00590F26">
            <w:pPr>
              <w:pStyle w:val="EMPTYCELLSTYLE"/>
            </w:pPr>
          </w:p>
        </w:tc>
        <w:tc>
          <w:tcPr>
            <w:tcW w:w="9156" w:type="dxa"/>
            <w:gridSpan w:val="98"/>
            <w:tcMar>
              <w:top w:w="0" w:type="dxa"/>
              <w:left w:w="0" w:type="dxa"/>
              <w:bottom w:w="0" w:type="dxa"/>
              <w:right w:w="0" w:type="dxa"/>
            </w:tcMar>
          </w:tcPr>
          <w:p w14:paraId="46EFCFB8" w14:textId="77777777" w:rsidR="00590F26" w:rsidRDefault="00590F26" w:rsidP="00590F26">
            <w:pPr>
              <w:pStyle w:val="textNormalBlokB90"/>
            </w:pPr>
            <w:r>
              <w:t xml:space="preserve">Pojmem </w:t>
            </w:r>
            <w:r>
              <w:rPr>
                <w:b/>
              </w:rPr>
              <w:t>Odcizení</w:t>
            </w:r>
            <w:r>
              <w:t xml:space="preserve"> se pro účely této pojistné smlouvy rozumí pojištění elektroniky sjednané touto pojistnou smlouvou odchylně od části A. článku V odst. 2. písm. e) VPP ELE 2014 pro případ škodné události způsobené pojistným nebezpečím odcizení.</w:t>
            </w:r>
          </w:p>
        </w:tc>
        <w:tc>
          <w:tcPr>
            <w:tcW w:w="60" w:type="dxa"/>
            <w:gridSpan w:val="3"/>
          </w:tcPr>
          <w:p w14:paraId="79009F3B" w14:textId="77777777" w:rsidR="00590F26" w:rsidRDefault="00590F26" w:rsidP="00590F26">
            <w:pPr>
              <w:pStyle w:val="EMPTYCELLSTYLE"/>
            </w:pPr>
          </w:p>
        </w:tc>
        <w:tc>
          <w:tcPr>
            <w:tcW w:w="40" w:type="dxa"/>
          </w:tcPr>
          <w:p w14:paraId="27E98F06" w14:textId="77777777" w:rsidR="00590F26" w:rsidRDefault="00590F26" w:rsidP="00590F26">
            <w:pPr>
              <w:pStyle w:val="EMPTYCELLSTYLE"/>
            </w:pPr>
          </w:p>
        </w:tc>
      </w:tr>
      <w:tr w:rsidR="00590F26" w14:paraId="02ACA41E" w14:textId="77777777" w:rsidTr="00247A46">
        <w:trPr>
          <w:gridAfter w:val="2"/>
          <w:wAfter w:w="45" w:type="dxa"/>
        </w:trPr>
        <w:tc>
          <w:tcPr>
            <w:tcW w:w="44" w:type="dxa"/>
            <w:gridSpan w:val="2"/>
          </w:tcPr>
          <w:p w14:paraId="6D6430CD" w14:textId="77777777" w:rsidR="00590F26" w:rsidRDefault="00590F26" w:rsidP="00590F26">
            <w:pPr>
              <w:pStyle w:val="EMPTYCELLSTYLE"/>
            </w:pPr>
          </w:p>
        </w:tc>
        <w:tc>
          <w:tcPr>
            <w:tcW w:w="9156" w:type="dxa"/>
            <w:gridSpan w:val="98"/>
            <w:tcMar>
              <w:top w:w="0" w:type="dxa"/>
              <w:left w:w="0" w:type="dxa"/>
              <w:bottom w:w="0" w:type="dxa"/>
              <w:right w:w="0" w:type="dxa"/>
            </w:tcMar>
          </w:tcPr>
          <w:p w14:paraId="37B1095B" w14:textId="77777777" w:rsidR="00590F26" w:rsidRDefault="00590F26" w:rsidP="00590F26">
            <w:pPr>
              <w:pStyle w:val="nadpisClankuPojisteni"/>
              <w:keepNext/>
              <w:keepLines/>
            </w:pPr>
            <w:r>
              <w:t>5. Pojištění přepravovaného nákladu</w:t>
            </w:r>
          </w:p>
        </w:tc>
        <w:tc>
          <w:tcPr>
            <w:tcW w:w="60" w:type="dxa"/>
            <w:gridSpan w:val="3"/>
          </w:tcPr>
          <w:p w14:paraId="1DC0BCA8" w14:textId="77777777" w:rsidR="00590F26" w:rsidRDefault="00590F26" w:rsidP="00590F26">
            <w:pPr>
              <w:pStyle w:val="EMPTYCELLSTYLE"/>
              <w:keepNext/>
            </w:pPr>
          </w:p>
        </w:tc>
        <w:tc>
          <w:tcPr>
            <w:tcW w:w="40" w:type="dxa"/>
          </w:tcPr>
          <w:p w14:paraId="06122F48" w14:textId="77777777" w:rsidR="00590F26" w:rsidRDefault="00590F26" w:rsidP="00590F26">
            <w:pPr>
              <w:pStyle w:val="EMPTYCELLSTYLE"/>
              <w:keepNext/>
            </w:pPr>
          </w:p>
        </w:tc>
      </w:tr>
      <w:tr w:rsidR="00590F26" w14:paraId="47BDC317" w14:textId="77777777" w:rsidTr="00247A46">
        <w:trPr>
          <w:gridAfter w:val="2"/>
          <w:wAfter w:w="45" w:type="dxa"/>
        </w:trPr>
        <w:tc>
          <w:tcPr>
            <w:tcW w:w="44" w:type="dxa"/>
            <w:gridSpan w:val="2"/>
          </w:tcPr>
          <w:p w14:paraId="3420C6E6" w14:textId="77777777" w:rsidR="00590F26" w:rsidRDefault="00590F26" w:rsidP="00590F26">
            <w:pPr>
              <w:pStyle w:val="EMPTYCELLSTYLE"/>
              <w:keepNext/>
            </w:pPr>
          </w:p>
        </w:tc>
        <w:tc>
          <w:tcPr>
            <w:tcW w:w="9156" w:type="dxa"/>
            <w:gridSpan w:val="98"/>
            <w:tcMar>
              <w:top w:w="0" w:type="dxa"/>
              <w:left w:w="0" w:type="dxa"/>
              <w:bottom w:w="0" w:type="dxa"/>
              <w:right w:w="0" w:type="dxa"/>
            </w:tcMar>
          </w:tcPr>
          <w:p w14:paraId="00BF6031" w14:textId="06D18013" w:rsidR="00590F26" w:rsidRPr="00B63358" w:rsidRDefault="00590F26" w:rsidP="00590F26">
            <w:pPr>
              <w:jc w:val="both"/>
              <w:rPr>
                <w:rFonts w:ascii="Arial" w:hAnsi="Arial" w:cs="Arial"/>
                <w:sz w:val="18"/>
                <w:szCs w:val="18"/>
              </w:rPr>
            </w:pPr>
            <w:r w:rsidRPr="00B63358">
              <w:rPr>
                <w:rFonts w:ascii="Arial" w:hAnsi="Arial" w:cs="Arial"/>
                <w:sz w:val="18"/>
                <w:szCs w:val="18"/>
              </w:rPr>
              <w:t xml:space="preserve">V souladu s článkem I. pojistné smlouvy se toto pojištění řídí také Všeobecnými pojistnými </w:t>
            </w:r>
            <w:proofErr w:type="gramStart"/>
            <w:r w:rsidRPr="00B63358">
              <w:rPr>
                <w:rFonts w:ascii="Arial" w:hAnsi="Arial" w:cs="Arial"/>
                <w:sz w:val="18"/>
                <w:szCs w:val="18"/>
              </w:rPr>
              <w:t>podmínkami - zvláštní</w:t>
            </w:r>
            <w:proofErr w:type="gramEnd"/>
            <w:r w:rsidRPr="00B63358">
              <w:rPr>
                <w:rFonts w:ascii="Arial" w:hAnsi="Arial" w:cs="Arial"/>
                <w:sz w:val="18"/>
                <w:szCs w:val="18"/>
              </w:rPr>
              <w:t xml:space="preserve"> část Pojištění přepravovaného nákladu VPP PPN 2014 (dále jen "VPP PPN 2014"), které jsou nedílnou součástí a přílohou této pojistné smlouvy. Dále se toto pojištění řídí také </w:t>
            </w:r>
            <w:r w:rsidR="00B63358" w:rsidRPr="003839B6">
              <w:rPr>
                <w:rFonts w:ascii="Arial" w:hAnsi="Arial" w:cs="Arial"/>
                <w:b/>
                <w:bCs/>
                <w:sz w:val="18"/>
                <w:szCs w:val="18"/>
              </w:rPr>
              <w:t xml:space="preserve">přílohou číslo 3) Způsoby zabezpečení proti odcizení a požadované limity plnění </w:t>
            </w:r>
            <w:r w:rsidRPr="003839B6">
              <w:rPr>
                <w:rFonts w:ascii="Arial" w:hAnsi="Arial" w:cs="Arial"/>
                <w:sz w:val="18"/>
                <w:szCs w:val="18"/>
              </w:rPr>
              <w:t xml:space="preserve">a doplňkovými pojistnými podmínkami Pravidla zabezpečení přepravovaného </w:t>
            </w:r>
            <w:r w:rsidRPr="00B63358">
              <w:rPr>
                <w:rFonts w:ascii="Arial" w:hAnsi="Arial" w:cs="Arial"/>
                <w:sz w:val="18"/>
                <w:szCs w:val="18"/>
              </w:rPr>
              <w:t>nákladu DPP PZN 2014 (dále jen "DPP PZN 2014"), které jsou také nedílnou součástí a přílohou této pojistné smlouvy.</w:t>
            </w:r>
          </w:p>
          <w:p w14:paraId="1078B678" w14:textId="77777777" w:rsidR="00590F26" w:rsidRDefault="00590F26" w:rsidP="00590F26">
            <w:pPr>
              <w:jc w:val="both"/>
              <w:rPr>
                <w:rFonts w:ascii="Arial" w:hAnsi="Arial" w:cs="Arial"/>
                <w:sz w:val="18"/>
                <w:szCs w:val="18"/>
              </w:rPr>
            </w:pPr>
          </w:p>
          <w:p w14:paraId="539320A1" w14:textId="187E1A9B" w:rsidR="00590F26" w:rsidRPr="00A77DD9" w:rsidRDefault="00590F26" w:rsidP="00590F26">
            <w:pPr>
              <w:jc w:val="both"/>
              <w:rPr>
                <w:rFonts w:ascii="Arial" w:hAnsi="Arial" w:cs="Arial"/>
                <w:sz w:val="18"/>
                <w:szCs w:val="18"/>
              </w:rPr>
            </w:pPr>
            <w:r w:rsidRPr="006B5761">
              <w:rPr>
                <w:b/>
                <w:bCs/>
              </w:rPr>
              <w:t>Vozidla se do pojistné smlouvy neuvádějí.</w:t>
            </w:r>
          </w:p>
          <w:p w14:paraId="687B41A4" w14:textId="1BFE2ADF" w:rsidR="00590F26" w:rsidRDefault="00590F26" w:rsidP="00590F26">
            <w:pPr>
              <w:pStyle w:val="textNormalBlokB90"/>
            </w:pPr>
          </w:p>
        </w:tc>
        <w:tc>
          <w:tcPr>
            <w:tcW w:w="60" w:type="dxa"/>
            <w:gridSpan w:val="3"/>
          </w:tcPr>
          <w:p w14:paraId="5B922A7C" w14:textId="77777777" w:rsidR="00590F26" w:rsidRDefault="00590F26" w:rsidP="00590F26">
            <w:pPr>
              <w:pStyle w:val="EMPTYCELLSTYLE"/>
            </w:pPr>
          </w:p>
        </w:tc>
        <w:tc>
          <w:tcPr>
            <w:tcW w:w="40" w:type="dxa"/>
          </w:tcPr>
          <w:p w14:paraId="1174C532" w14:textId="77777777" w:rsidR="00590F26" w:rsidRDefault="00590F26" w:rsidP="00590F26">
            <w:pPr>
              <w:pStyle w:val="EMPTYCELLSTYLE"/>
            </w:pPr>
          </w:p>
        </w:tc>
      </w:tr>
      <w:tr w:rsidR="00590F26" w14:paraId="44D72845" w14:textId="77777777" w:rsidTr="00247A46">
        <w:trPr>
          <w:gridAfter w:val="2"/>
          <w:wAfter w:w="45" w:type="dxa"/>
        </w:trPr>
        <w:tc>
          <w:tcPr>
            <w:tcW w:w="44" w:type="dxa"/>
            <w:gridSpan w:val="2"/>
          </w:tcPr>
          <w:p w14:paraId="55F21E79" w14:textId="77777777" w:rsidR="00590F26" w:rsidRDefault="00590F26" w:rsidP="00590F26">
            <w:pPr>
              <w:pStyle w:val="EMPTYCELLSTYLE"/>
            </w:pPr>
          </w:p>
        </w:tc>
        <w:tc>
          <w:tcPr>
            <w:tcW w:w="9156" w:type="dxa"/>
            <w:gridSpan w:val="98"/>
            <w:tcMar>
              <w:top w:w="0" w:type="dxa"/>
              <w:left w:w="0" w:type="dxa"/>
              <w:bottom w:w="0" w:type="dxa"/>
              <w:right w:w="0" w:type="dxa"/>
            </w:tcMar>
          </w:tcPr>
          <w:p w14:paraId="4487EEFC" w14:textId="1D86EB76" w:rsidR="00590F26" w:rsidRPr="006518E8" w:rsidRDefault="00590F26" w:rsidP="00590F26">
            <w:pPr>
              <w:pStyle w:val="textNormalBlokB90"/>
              <w:rPr>
                <w:b/>
                <w:bCs/>
              </w:rPr>
            </w:pPr>
          </w:p>
        </w:tc>
        <w:tc>
          <w:tcPr>
            <w:tcW w:w="60" w:type="dxa"/>
            <w:gridSpan w:val="3"/>
          </w:tcPr>
          <w:p w14:paraId="2DE80A05" w14:textId="77777777" w:rsidR="00590F26" w:rsidRDefault="00590F26" w:rsidP="00590F26">
            <w:pPr>
              <w:pStyle w:val="EMPTYCELLSTYLE"/>
            </w:pPr>
          </w:p>
        </w:tc>
        <w:tc>
          <w:tcPr>
            <w:tcW w:w="40" w:type="dxa"/>
          </w:tcPr>
          <w:p w14:paraId="39D53ECE" w14:textId="77777777" w:rsidR="00590F26" w:rsidRDefault="00590F26" w:rsidP="00590F26">
            <w:pPr>
              <w:pStyle w:val="EMPTYCELLSTYLE"/>
            </w:pPr>
          </w:p>
        </w:tc>
      </w:tr>
      <w:tr w:rsidR="00590F26" w14:paraId="1EEFC1C0" w14:textId="77777777" w:rsidTr="00247A46">
        <w:trPr>
          <w:gridAfter w:val="2"/>
          <w:wAfter w:w="45" w:type="dxa"/>
        </w:trPr>
        <w:tc>
          <w:tcPr>
            <w:tcW w:w="44" w:type="dxa"/>
            <w:gridSpan w:val="2"/>
          </w:tcPr>
          <w:p w14:paraId="0D30CB31" w14:textId="77777777" w:rsidR="00590F26" w:rsidRDefault="00590F26" w:rsidP="00590F26">
            <w:pPr>
              <w:pStyle w:val="EMPTYCELLSTYLE"/>
            </w:pPr>
          </w:p>
        </w:tc>
        <w:tc>
          <w:tcPr>
            <w:tcW w:w="9156" w:type="dxa"/>
            <w:gridSpan w:val="98"/>
            <w:tcMar>
              <w:top w:w="0" w:type="dxa"/>
              <w:left w:w="0" w:type="dxa"/>
              <w:bottom w:w="0" w:type="dxa"/>
              <w:right w:w="0" w:type="dxa"/>
            </w:tcMar>
          </w:tcPr>
          <w:p w14:paraId="21CDE224" w14:textId="5C03DDD0" w:rsidR="00590F26" w:rsidRPr="006518E8" w:rsidRDefault="00590F26" w:rsidP="00590F26">
            <w:pPr>
              <w:pStyle w:val="textNormalBlokB90"/>
              <w:rPr>
                <w:b/>
                <w:bCs/>
              </w:rPr>
            </w:pPr>
          </w:p>
        </w:tc>
        <w:tc>
          <w:tcPr>
            <w:tcW w:w="60" w:type="dxa"/>
            <w:gridSpan w:val="3"/>
          </w:tcPr>
          <w:p w14:paraId="726948F4" w14:textId="77777777" w:rsidR="00590F26" w:rsidRDefault="00590F26" w:rsidP="00590F26">
            <w:pPr>
              <w:pStyle w:val="EMPTYCELLSTYLE"/>
            </w:pPr>
          </w:p>
        </w:tc>
        <w:tc>
          <w:tcPr>
            <w:tcW w:w="40" w:type="dxa"/>
          </w:tcPr>
          <w:p w14:paraId="4C20BC97" w14:textId="77777777" w:rsidR="00590F26" w:rsidRDefault="00590F26" w:rsidP="00590F26">
            <w:pPr>
              <w:pStyle w:val="EMPTYCELLSTYLE"/>
            </w:pPr>
          </w:p>
        </w:tc>
      </w:tr>
      <w:tr w:rsidR="00590F26" w14:paraId="1A29A9BC" w14:textId="77777777" w:rsidTr="00247A46">
        <w:trPr>
          <w:gridAfter w:val="2"/>
          <w:wAfter w:w="45" w:type="dxa"/>
        </w:trPr>
        <w:tc>
          <w:tcPr>
            <w:tcW w:w="44" w:type="dxa"/>
            <w:gridSpan w:val="2"/>
          </w:tcPr>
          <w:p w14:paraId="6EE8B4DE" w14:textId="77777777" w:rsidR="00590F26" w:rsidRDefault="00590F26" w:rsidP="00590F26">
            <w:pPr>
              <w:pStyle w:val="EMPTYCELLSTYLE"/>
            </w:pPr>
          </w:p>
        </w:tc>
        <w:tc>
          <w:tcPr>
            <w:tcW w:w="9156" w:type="dxa"/>
            <w:gridSpan w:val="98"/>
            <w:tcMar>
              <w:top w:w="180" w:type="dxa"/>
              <w:left w:w="0" w:type="dxa"/>
              <w:bottom w:w="180" w:type="dxa"/>
              <w:right w:w="0" w:type="dxa"/>
            </w:tcMar>
            <w:vAlign w:val="center"/>
          </w:tcPr>
          <w:p w14:paraId="706FABD8" w14:textId="77777777" w:rsidR="00590F26" w:rsidRDefault="00590F26" w:rsidP="00590F26">
            <w:pPr>
              <w:pStyle w:val="textRozsahPojisteni"/>
              <w:keepNext/>
              <w:keepLines/>
            </w:pPr>
            <w:r>
              <w:t>ROZSAH POJIŠTĚNÍ</w:t>
            </w:r>
          </w:p>
        </w:tc>
        <w:tc>
          <w:tcPr>
            <w:tcW w:w="60" w:type="dxa"/>
            <w:gridSpan w:val="3"/>
          </w:tcPr>
          <w:p w14:paraId="07207FC6" w14:textId="77777777" w:rsidR="00590F26" w:rsidRDefault="00590F26" w:rsidP="00590F26">
            <w:pPr>
              <w:pStyle w:val="EMPTYCELLSTYLE"/>
              <w:keepNext/>
            </w:pPr>
          </w:p>
        </w:tc>
        <w:tc>
          <w:tcPr>
            <w:tcW w:w="40" w:type="dxa"/>
          </w:tcPr>
          <w:p w14:paraId="04D27D9D" w14:textId="77777777" w:rsidR="00590F26" w:rsidRDefault="00590F26" w:rsidP="00590F26">
            <w:pPr>
              <w:pStyle w:val="EMPTYCELLSTYLE"/>
              <w:keepNext/>
            </w:pPr>
          </w:p>
        </w:tc>
      </w:tr>
      <w:tr w:rsidR="005F055B" w14:paraId="4D9152FA" w14:textId="77777777" w:rsidTr="00247A46">
        <w:trPr>
          <w:gridAfter w:val="2"/>
          <w:wAfter w:w="45" w:type="dxa"/>
          <w:cantSplit/>
        </w:trPr>
        <w:tc>
          <w:tcPr>
            <w:tcW w:w="44" w:type="dxa"/>
            <w:gridSpan w:val="2"/>
          </w:tcPr>
          <w:p w14:paraId="4B613F87" w14:textId="77777777" w:rsidR="00590F26" w:rsidRDefault="00590F26" w:rsidP="00590F26">
            <w:pPr>
              <w:pStyle w:val="EMPTYCELLSTYLE"/>
              <w:keepNext/>
            </w:pPr>
          </w:p>
        </w:tc>
        <w:tc>
          <w:tcPr>
            <w:tcW w:w="40" w:type="dxa"/>
            <w:gridSpan w:val="2"/>
            <w:tcBorders>
              <w:top w:val="single" w:sz="8" w:space="0" w:color="000000"/>
              <w:left w:val="single" w:sz="8" w:space="0" w:color="000000"/>
            </w:tcBorders>
            <w:shd w:val="clear" w:color="auto" w:fill="FFFFFF"/>
            <w:tcMar>
              <w:top w:w="0" w:type="dxa"/>
              <w:left w:w="0" w:type="dxa"/>
              <w:bottom w:w="0" w:type="dxa"/>
              <w:right w:w="0" w:type="dxa"/>
            </w:tcMar>
          </w:tcPr>
          <w:p w14:paraId="6CCEFAA7" w14:textId="77777777" w:rsidR="00590F26" w:rsidRDefault="00590F26" w:rsidP="00590F26">
            <w:pPr>
              <w:pStyle w:val="EMPTYCELLSTYLE"/>
              <w:keepNext/>
            </w:pPr>
          </w:p>
        </w:tc>
        <w:tc>
          <w:tcPr>
            <w:tcW w:w="258" w:type="dxa"/>
            <w:gridSpan w:val="2"/>
            <w:tcBorders>
              <w:top w:val="single" w:sz="8" w:space="0" w:color="000000"/>
            </w:tcBorders>
            <w:shd w:val="clear" w:color="auto" w:fill="FFFFFF"/>
            <w:tcMar>
              <w:top w:w="0" w:type="dxa"/>
              <w:left w:w="0" w:type="dxa"/>
              <w:bottom w:w="0" w:type="dxa"/>
              <w:right w:w="0" w:type="dxa"/>
            </w:tcMar>
          </w:tcPr>
          <w:p w14:paraId="5B72C5FD"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5D225559" w14:textId="77777777" w:rsidR="00590F26" w:rsidRDefault="00590F26" w:rsidP="00590F26">
            <w:pPr>
              <w:pStyle w:val="EMPTYCELLSTYLE"/>
              <w:keepNext/>
            </w:pPr>
          </w:p>
        </w:tc>
        <w:tc>
          <w:tcPr>
            <w:tcW w:w="59" w:type="dxa"/>
            <w:gridSpan w:val="3"/>
            <w:tcBorders>
              <w:top w:val="single" w:sz="8" w:space="0" w:color="000000"/>
            </w:tcBorders>
            <w:shd w:val="clear" w:color="auto" w:fill="FFFFFF"/>
            <w:tcMar>
              <w:top w:w="0" w:type="dxa"/>
              <w:left w:w="0" w:type="dxa"/>
              <w:bottom w:w="0" w:type="dxa"/>
              <w:right w:w="0" w:type="dxa"/>
            </w:tcMar>
          </w:tcPr>
          <w:p w14:paraId="09311A64" w14:textId="77777777" w:rsidR="00590F26" w:rsidRDefault="00590F26" w:rsidP="00590F26">
            <w:pPr>
              <w:pStyle w:val="EMPTYCELLSTYLE"/>
              <w:keepNext/>
            </w:pPr>
          </w:p>
        </w:tc>
        <w:tc>
          <w:tcPr>
            <w:tcW w:w="100" w:type="dxa"/>
            <w:gridSpan w:val="3"/>
            <w:tcBorders>
              <w:top w:val="single" w:sz="8" w:space="0" w:color="000000"/>
            </w:tcBorders>
            <w:shd w:val="clear" w:color="auto" w:fill="FFFFFF"/>
            <w:tcMar>
              <w:top w:w="0" w:type="dxa"/>
              <w:left w:w="0" w:type="dxa"/>
              <w:bottom w:w="0" w:type="dxa"/>
              <w:right w:w="0" w:type="dxa"/>
            </w:tcMar>
          </w:tcPr>
          <w:p w14:paraId="3BCE26C0" w14:textId="77777777" w:rsidR="00590F26" w:rsidRDefault="00590F26" w:rsidP="00590F26">
            <w:pPr>
              <w:pStyle w:val="EMPTYCELLSTYLE"/>
              <w:keepNext/>
            </w:pPr>
          </w:p>
        </w:tc>
        <w:tc>
          <w:tcPr>
            <w:tcW w:w="100" w:type="dxa"/>
            <w:gridSpan w:val="3"/>
            <w:tcBorders>
              <w:top w:val="single" w:sz="8" w:space="0" w:color="000000"/>
            </w:tcBorders>
            <w:shd w:val="clear" w:color="auto" w:fill="FFFFFF"/>
            <w:tcMar>
              <w:top w:w="0" w:type="dxa"/>
              <w:left w:w="0" w:type="dxa"/>
              <w:bottom w:w="0" w:type="dxa"/>
              <w:right w:w="0" w:type="dxa"/>
            </w:tcMar>
          </w:tcPr>
          <w:p w14:paraId="6EB164F8" w14:textId="77777777" w:rsidR="00590F26" w:rsidRDefault="00590F26" w:rsidP="00590F26">
            <w:pPr>
              <w:pStyle w:val="EMPTYCELLSTYLE"/>
              <w:keepNext/>
            </w:pPr>
          </w:p>
        </w:tc>
        <w:tc>
          <w:tcPr>
            <w:tcW w:w="60" w:type="dxa"/>
            <w:gridSpan w:val="3"/>
            <w:tcBorders>
              <w:top w:val="single" w:sz="8" w:space="0" w:color="000000"/>
            </w:tcBorders>
            <w:shd w:val="clear" w:color="auto" w:fill="FFFFFF"/>
            <w:tcMar>
              <w:top w:w="0" w:type="dxa"/>
              <w:left w:w="0" w:type="dxa"/>
              <w:bottom w:w="0" w:type="dxa"/>
              <w:right w:w="0" w:type="dxa"/>
            </w:tcMar>
          </w:tcPr>
          <w:p w14:paraId="267B7A67"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6A138214" w14:textId="77777777" w:rsidR="00590F26" w:rsidRDefault="00590F26" w:rsidP="00590F26">
            <w:pPr>
              <w:pStyle w:val="EMPTYCELLSTYLE"/>
              <w:keepNext/>
            </w:pPr>
          </w:p>
        </w:tc>
        <w:tc>
          <w:tcPr>
            <w:tcW w:w="200" w:type="dxa"/>
            <w:gridSpan w:val="3"/>
            <w:tcBorders>
              <w:top w:val="single" w:sz="8" w:space="0" w:color="000000"/>
            </w:tcBorders>
            <w:shd w:val="clear" w:color="auto" w:fill="FFFFFF"/>
            <w:tcMar>
              <w:top w:w="0" w:type="dxa"/>
              <w:left w:w="0" w:type="dxa"/>
              <w:bottom w:w="0" w:type="dxa"/>
              <w:right w:w="0" w:type="dxa"/>
            </w:tcMar>
          </w:tcPr>
          <w:p w14:paraId="0972301B"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7CAC326E" w14:textId="77777777" w:rsidR="00590F26" w:rsidRDefault="00590F26" w:rsidP="00590F26">
            <w:pPr>
              <w:pStyle w:val="EMPTYCELLSTYLE"/>
              <w:keepNext/>
            </w:pPr>
          </w:p>
        </w:tc>
        <w:tc>
          <w:tcPr>
            <w:tcW w:w="898" w:type="dxa"/>
            <w:gridSpan w:val="2"/>
            <w:tcBorders>
              <w:top w:val="single" w:sz="8" w:space="0" w:color="000000"/>
            </w:tcBorders>
            <w:shd w:val="clear" w:color="auto" w:fill="FFFFFF"/>
            <w:tcMar>
              <w:top w:w="0" w:type="dxa"/>
              <w:left w:w="0" w:type="dxa"/>
              <w:bottom w:w="0" w:type="dxa"/>
              <w:right w:w="0" w:type="dxa"/>
            </w:tcMar>
          </w:tcPr>
          <w:p w14:paraId="75178FC2" w14:textId="77777777" w:rsidR="00590F26" w:rsidRDefault="00590F26" w:rsidP="00590F26">
            <w:pPr>
              <w:pStyle w:val="EMPTYCELLSTYLE"/>
              <w:keepNext/>
            </w:pPr>
          </w:p>
        </w:tc>
        <w:tc>
          <w:tcPr>
            <w:tcW w:w="180" w:type="dxa"/>
            <w:gridSpan w:val="2"/>
            <w:tcBorders>
              <w:top w:val="single" w:sz="8" w:space="0" w:color="000000"/>
            </w:tcBorders>
            <w:shd w:val="clear" w:color="auto" w:fill="FFFFFF"/>
            <w:tcMar>
              <w:top w:w="0" w:type="dxa"/>
              <w:left w:w="0" w:type="dxa"/>
              <w:bottom w:w="0" w:type="dxa"/>
              <w:right w:w="0" w:type="dxa"/>
            </w:tcMar>
          </w:tcPr>
          <w:p w14:paraId="23F2F19A" w14:textId="77777777" w:rsidR="00590F26" w:rsidRDefault="00590F26" w:rsidP="00590F26">
            <w:pPr>
              <w:pStyle w:val="EMPTYCELLSTYLE"/>
              <w:keepNext/>
            </w:pPr>
          </w:p>
        </w:tc>
        <w:tc>
          <w:tcPr>
            <w:tcW w:w="400" w:type="dxa"/>
            <w:gridSpan w:val="2"/>
            <w:tcBorders>
              <w:top w:val="single" w:sz="8" w:space="0" w:color="000000"/>
            </w:tcBorders>
            <w:shd w:val="clear" w:color="auto" w:fill="FFFFFF"/>
            <w:tcMar>
              <w:top w:w="0" w:type="dxa"/>
              <w:left w:w="0" w:type="dxa"/>
              <w:bottom w:w="0" w:type="dxa"/>
              <w:right w:w="0" w:type="dxa"/>
            </w:tcMar>
          </w:tcPr>
          <w:p w14:paraId="3A2B589E"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2BF37DAA" w14:textId="77777777" w:rsidR="00590F26" w:rsidRDefault="00590F26" w:rsidP="00590F26">
            <w:pPr>
              <w:pStyle w:val="EMPTYCELLSTYLE"/>
              <w:keepNext/>
            </w:pPr>
          </w:p>
        </w:tc>
        <w:tc>
          <w:tcPr>
            <w:tcW w:w="260" w:type="dxa"/>
            <w:gridSpan w:val="2"/>
            <w:tcBorders>
              <w:top w:val="single" w:sz="8" w:space="0" w:color="000000"/>
            </w:tcBorders>
            <w:shd w:val="clear" w:color="auto" w:fill="FFFFFF"/>
            <w:tcMar>
              <w:top w:w="0" w:type="dxa"/>
              <w:left w:w="0" w:type="dxa"/>
              <w:bottom w:w="0" w:type="dxa"/>
              <w:right w:w="0" w:type="dxa"/>
            </w:tcMar>
          </w:tcPr>
          <w:p w14:paraId="3728BB8C"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30AFCD11" w14:textId="77777777" w:rsidR="00590F26" w:rsidRDefault="00590F26" w:rsidP="00590F26">
            <w:pPr>
              <w:pStyle w:val="EMPTYCELLSTYLE"/>
              <w:keepNext/>
            </w:pPr>
          </w:p>
        </w:tc>
        <w:tc>
          <w:tcPr>
            <w:tcW w:w="120" w:type="dxa"/>
            <w:gridSpan w:val="2"/>
            <w:tcBorders>
              <w:top w:val="single" w:sz="8" w:space="0" w:color="000000"/>
            </w:tcBorders>
            <w:shd w:val="clear" w:color="auto" w:fill="FFFFFF"/>
            <w:tcMar>
              <w:top w:w="0" w:type="dxa"/>
              <w:left w:w="0" w:type="dxa"/>
              <w:bottom w:w="0" w:type="dxa"/>
              <w:right w:w="0" w:type="dxa"/>
            </w:tcMar>
          </w:tcPr>
          <w:p w14:paraId="635ACB88"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2D3F0FC0"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674C0F71" w14:textId="77777777" w:rsidR="00590F26" w:rsidRDefault="00590F26" w:rsidP="00590F26">
            <w:pPr>
              <w:pStyle w:val="EMPTYCELLSTYLE"/>
              <w:keepNext/>
            </w:pPr>
          </w:p>
        </w:tc>
        <w:tc>
          <w:tcPr>
            <w:tcW w:w="320" w:type="dxa"/>
            <w:gridSpan w:val="2"/>
            <w:tcBorders>
              <w:top w:val="single" w:sz="8" w:space="0" w:color="000000"/>
            </w:tcBorders>
            <w:shd w:val="clear" w:color="auto" w:fill="FFFFFF"/>
            <w:tcMar>
              <w:top w:w="0" w:type="dxa"/>
              <w:left w:w="0" w:type="dxa"/>
              <w:bottom w:w="0" w:type="dxa"/>
              <w:right w:w="0" w:type="dxa"/>
            </w:tcMar>
          </w:tcPr>
          <w:p w14:paraId="6BF941F5"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54644106" w14:textId="77777777" w:rsidR="00590F26" w:rsidRDefault="00590F26" w:rsidP="00590F26">
            <w:pPr>
              <w:pStyle w:val="EMPTYCELLSTYLE"/>
              <w:keepNext/>
            </w:pPr>
          </w:p>
        </w:tc>
        <w:tc>
          <w:tcPr>
            <w:tcW w:w="100" w:type="dxa"/>
            <w:gridSpan w:val="2"/>
            <w:tcBorders>
              <w:top w:val="single" w:sz="8" w:space="0" w:color="000000"/>
            </w:tcBorders>
            <w:shd w:val="clear" w:color="auto" w:fill="FFFFFF"/>
            <w:tcMar>
              <w:top w:w="0" w:type="dxa"/>
              <w:left w:w="0" w:type="dxa"/>
              <w:bottom w:w="0" w:type="dxa"/>
              <w:right w:w="0" w:type="dxa"/>
            </w:tcMar>
          </w:tcPr>
          <w:p w14:paraId="251F681C" w14:textId="77777777" w:rsidR="00590F26" w:rsidRDefault="00590F26" w:rsidP="00590F26">
            <w:pPr>
              <w:pStyle w:val="EMPTYCELLSTYLE"/>
              <w:keepNext/>
            </w:pPr>
          </w:p>
        </w:tc>
        <w:tc>
          <w:tcPr>
            <w:tcW w:w="300" w:type="dxa"/>
            <w:gridSpan w:val="2"/>
            <w:tcBorders>
              <w:top w:val="single" w:sz="8" w:space="0" w:color="000000"/>
            </w:tcBorders>
            <w:shd w:val="clear" w:color="auto" w:fill="FFFFFF"/>
            <w:tcMar>
              <w:top w:w="0" w:type="dxa"/>
              <w:left w:w="0" w:type="dxa"/>
              <w:bottom w:w="0" w:type="dxa"/>
              <w:right w:w="0" w:type="dxa"/>
            </w:tcMar>
          </w:tcPr>
          <w:p w14:paraId="40E9C759" w14:textId="77777777" w:rsidR="00590F26" w:rsidRDefault="00590F26" w:rsidP="00590F26">
            <w:pPr>
              <w:pStyle w:val="EMPTYCELLSTYLE"/>
              <w:keepNext/>
            </w:pPr>
          </w:p>
        </w:tc>
        <w:tc>
          <w:tcPr>
            <w:tcW w:w="300" w:type="dxa"/>
            <w:gridSpan w:val="2"/>
            <w:tcBorders>
              <w:top w:val="single" w:sz="8" w:space="0" w:color="000000"/>
            </w:tcBorders>
            <w:shd w:val="clear" w:color="auto" w:fill="FFFFFF"/>
            <w:tcMar>
              <w:top w:w="0" w:type="dxa"/>
              <w:left w:w="0" w:type="dxa"/>
              <w:bottom w:w="0" w:type="dxa"/>
              <w:right w:w="0" w:type="dxa"/>
            </w:tcMar>
          </w:tcPr>
          <w:p w14:paraId="63917E9E" w14:textId="77777777" w:rsidR="00590F26" w:rsidRDefault="00590F26" w:rsidP="00590F26">
            <w:pPr>
              <w:pStyle w:val="EMPTYCELLSTYLE"/>
              <w:keepNext/>
            </w:pPr>
          </w:p>
        </w:tc>
        <w:tc>
          <w:tcPr>
            <w:tcW w:w="140" w:type="dxa"/>
            <w:gridSpan w:val="2"/>
            <w:tcBorders>
              <w:top w:val="single" w:sz="8" w:space="0" w:color="000000"/>
            </w:tcBorders>
            <w:shd w:val="clear" w:color="auto" w:fill="FFFFFF"/>
            <w:tcMar>
              <w:top w:w="0" w:type="dxa"/>
              <w:left w:w="0" w:type="dxa"/>
              <w:bottom w:w="0" w:type="dxa"/>
              <w:right w:w="0" w:type="dxa"/>
            </w:tcMar>
          </w:tcPr>
          <w:p w14:paraId="5FB352B5" w14:textId="77777777" w:rsidR="00590F26" w:rsidRDefault="00590F26" w:rsidP="00590F26">
            <w:pPr>
              <w:pStyle w:val="EMPTYCELLSTYLE"/>
              <w:keepNext/>
            </w:pPr>
          </w:p>
        </w:tc>
        <w:tc>
          <w:tcPr>
            <w:tcW w:w="360" w:type="dxa"/>
            <w:gridSpan w:val="2"/>
            <w:tcBorders>
              <w:top w:val="single" w:sz="8" w:space="0" w:color="000000"/>
            </w:tcBorders>
            <w:shd w:val="clear" w:color="auto" w:fill="FFFFFF"/>
            <w:tcMar>
              <w:top w:w="0" w:type="dxa"/>
              <w:left w:w="0" w:type="dxa"/>
              <w:bottom w:w="0" w:type="dxa"/>
              <w:right w:w="0" w:type="dxa"/>
            </w:tcMar>
          </w:tcPr>
          <w:p w14:paraId="7D78C563" w14:textId="77777777" w:rsidR="00590F26" w:rsidRDefault="00590F26" w:rsidP="00590F26">
            <w:pPr>
              <w:pStyle w:val="EMPTYCELLSTYLE"/>
              <w:keepNext/>
            </w:pPr>
          </w:p>
        </w:tc>
        <w:tc>
          <w:tcPr>
            <w:tcW w:w="40" w:type="dxa"/>
            <w:gridSpan w:val="2"/>
            <w:tcBorders>
              <w:top w:val="single" w:sz="8" w:space="0" w:color="000000"/>
              <w:right w:val="single" w:sz="8" w:space="0" w:color="000000"/>
            </w:tcBorders>
            <w:shd w:val="clear" w:color="auto" w:fill="FFFFFF"/>
            <w:tcMar>
              <w:top w:w="0" w:type="dxa"/>
              <w:left w:w="0" w:type="dxa"/>
              <w:bottom w:w="0" w:type="dxa"/>
              <w:right w:w="0" w:type="dxa"/>
            </w:tcMar>
          </w:tcPr>
          <w:p w14:paraId="1D396CCA" w14:textId="77777777" w:rsidR="00590F26" w:rsidRDefault="00590F26" w:rsidP="00590F26">
            <w:pPr>
              <w:pStyle w:val="EMPTYCELLSTYLE"/>
              <w:keepNext/>
            </w:pPr>
          </w:p>
        </w:tc>
        <w:tc>
          <w:tcPr>
            <w:tcW w:w="40" w:type="dxa"/>
            <w:gridSpan w:val="2"/>
            <w:tcBorders>
              <w:top w:val="single" w:sz="8" w:space="0" w:color="000000"/>
              <w:left w:val="single" w:sz="8" w:space="0" w:color="000000"/>
            </w:tcBorders>
            <w:shd w:val="clear" w:color="auto" w:fill="FFFFFF"/>
            <w:tcMar>
              <w:top w:w="0" w:type="dxa"/>
              <w:left w:w="0" w:type="dxa"/>
              <w:bottom w:w="0" w:type="dxa"/>
              <w:right w:w="0" w:type="dxa"/>
            </w:tcMar>
          </w:tcPr>
          <w:p w14:paraId="3F0F44BE" w14:textId="77777777" w:rsidR="00590F26" w:rsidRDefault="00590F26" w:rsidP="00590F26">
            <w:pPr>
              <w:pStyle w:val="EMPTYCELLSTYLE"/>
              <w:keepNext/>
            </w:pPr>
          </w:p>
        </w:tc>
        <w:tc>
          <w:tcPr>
            <w:tcW w:w="320" w:type="dxa"/>
            <w:gridSpan w:val="3"/>
            <w:tcBorders>
              <w:top w:val="single" w:sz="8" w:space="0" w:color="000000"/>
            </w:tcBorders>
            <w:shd w:val="clear" w:color="auto" w:fill="FFFFFF"/>
            <w:tcMar>
              <w:top w:w="0" w:type="dxa"/>
              <w:left w:w="0" w:type="dxa"/>
              <w:bottom w:w="0" w:type="dxa"/>
              <w:right w:w="0" w:type="dxa"/>
            </w:tcMar>
          </w:tcPr>
          <w:p w14:paraId="47CD122D" w14:textId="77777777" w:rsidR="00590F26" w:rsidRDefault="00590F26" w:rsidP="00590F26">
            <w:pPr>
              <w:pStyle w:val="EMPTYCELLSTYLE"/>
              <w:keepNext/>
            </w:pPr>
          </w:p>
        </w:tc>
        <w:tc>
          <w:tcPr>
            <w:tcW w:w="200" w:type="dxa"/>
            <w:gridSpan w:val="3"/>
            <w:tcBorders>
              <w:top w:val="single" w:sz="8" w:space="0" w:color="000000"/>
            </w:tcBorders>
            <w:shd w:val="clear" w:color="auto" w:fill="FFFFFF"/>
            <w:tcMar>
              <w:top w:w="0" w:type="dxa"/>
              <w:left w:w="0" w:type="dxa"/>
              <w:bottom w:w="0" w:type="dxa"/>
              <w:right w:w="0" w:type="dxa"/>
            </w:tcMar>
          </w:tcPr>
          <w:p w14:paraId="213F2A6E"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0F4B8EE3"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60B55488" w14:textId="77777777" w:rsidR="00590F26" w:rsidRDefault="00590F26" w:rsidP="00590F26">
            <w:pPr>
              <w:pStyle w:val="EMPTYCELLSTYLE"/>
              <w:keepNext/>
            </w:pPr>
          </w:p>
        </w:tc>
        <w:tc>
          <w:tcPr>
            <w:tcW w:w="778" w:type="dxa"/>
            <w:gridSpan w:val="2"/>
            <w:tcBorders>
              <w:top w:val="single" w:sz="8" w:space="0" w:color="000000"/>
            </w:tcBorders>
            <w:shd w:val="clear" w:color="auto" w:fill="FFFFFF"/>
            <w:tcMar>
              <w:top w:w="0" w:type="dxa"/>
              <w:left w:w="0" w:type="dxa"/>
              <w:bottom w:w="0" w:type="dxa"/>
              <w:right w:w="0" w:type="dxa"/>
            </w:tcMar>
          </w:tcPr>
          <w:p w14:paraId="2778DCD8"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62BD1279"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0A7A9B27" w14:textId="77777777" w:rsidR="00590F26" w:rsidRDefault="00590F26" w:rsidP="00590F26">
            <w:pPr>
              <w:pStyle w:val="EMPTYCELLSTYLE"/>
              <w:keepNext/>
            </w:pPr>
          </w:p>
        </w:tc>
        <w:tc>
          <w:tcPr>
            <w:tcW w:w="560" w:type="dxa"/>
            <w:gridSpan w:val="2"/>
            <w:tcBorders>
              <w:top w:val="single" w:sz="8" w:space="0" w:color="000000"/>
            </w:tcBorders>
            <w:shd w:val="clear" w:color="auto" w:fill="FFFFFF"/>
            <w:tcMar>
              <w:top w:w="0" w:type="dxa"/>
              <w:left w:w="0" w:type="dxa"/>
              <w:bottom w:w="0" w:type="dxa"/>
              <w:right w:w="0" w:type="dxa"/>
            </w:tcMar>
          </w:tcPr>
          <w:p w14:paraId="1C9EEFED" w14:textId="77777777" w:rsidR="00590F26" w:rsidRDefault="00590F26" w:rsidP="00590F26">
            <w:pPr>
              <w:pStyle w:val="EMPTYCELLSTYLE"/>
              <w:keepNext/>
            </w:pPr>
          </w:p>
        </w:tc>
        <w:tc>
          <w:tcPr>
            <w:tcW w:w="100" w:type="dxa"/>
            <w:gridSpan w:val="2"/>
            <w:tcBorders>
              <w:top w:val="single" w:sz="8" w:space="0" w:color="000000"/>
            </w:tcBorders>
            <w:shd w:val="clear" w:color="auto" w:fill="FFFFFF"/>
            <w:tcMar>
              <w:top w:w="0" w:type="dxa"/>
              <w:left w:w="0" w:type="dxa"/>
              <w:bottom w:w="0" w:type="dxa"/>
              <w:right w:w="0" w:type="dxa"/>
            </w:tcMar>
          </w:tcPr>
          <w:p w14:paraId="186718E3" w14:textId="77777777" w:rsidR="00590F26" w:rsidRDefault="00590F26" w:rsidP="00590F26">
            <w:pPr>
              <w:pStyle w:val="EMPTYCELLSTYLE"/>
              <w:keepNext/>
            </w:pPr>
          </w:p>
        </w:tc>
        <w:tc>
          <w:tcPr>
            <w:tcW w:w="200" w:type="dxa"/>
            <w:gridSpan w:val="2"/>
            <w:tcBorders>
              <w:top w:val="single" w:sz="8" w:space="0" w:color="000000"/>
            </w:tcBorders>
            <w:shd w:val="clear" w:color="auto" w:fill="FFFFFF"/>
            <w:tcMar>
              <w:top w:w="0" w:type="dxa"/>
              <w:left w:w="0" w:type="dxa"/>
              <w:bottom w:w="0" w:type="dxa"/>
              <w:right w:w="0" w:type="dxa"/>
            </w:tcMar>
          </w:tcPr>
          <w:p w14:paraId="4632825F" w14:textId="77777777" w:rsidR="00590F26" w:rsidRDefault="00590F26" w:rsidP="00590F26">
            <w:pPr>
              <w:pStyle w:val="EMPTYCELLSTYLE"/>
              <w:keepNext/>
            </w:pPr>
          </w:p>
        </w:tc>
        <w:tc>
          <w:tcPr>
            <w:tcW w:w="460" w:type="dxa"/>
            <w:gridSpan w:val="3"/>
            <w:tcBorders>
              <w:top w:val="single" w:sz="8" w:space="0" w:color="000000"/>
            </w:tcBorders>
            <w:shd w:val="clear" w:color="auto" w:fill="FFFFFF"/>
            <w:tcMar>
              <w:top w:w="0" w:type="dxa"/>
              <w:left w:w="0" w:type="dxa"/>
              <w:bottom w:w="0" w:type="dxa"/>
              <w:right w:w="0" w:type="dxa"/>
            </w:tcMar>
          </w:tcPr>
          <w:p w14:paraId="1AC06269"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618C1F33"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5795C530" w14:textId="77777777" w:rsidR="00590F26" w:rsidRDefault="00590F26" w:rsidP="00590F26">
            <w:pPr>
              <w:pStyle w:val="EMPTYCELLSTYLE"/>
              <w:keepNext/>
            </w:pPr>
          </w:p>
        </w:tc>
        <w:tc>
          <w:tcPr>
            <w:tcW w:w="1424" w:type="dxa"/>
            <w:gridSpan w:val="2"/>
            <w:tcBorders>
              <w:top w:val="single" w:sz="8" w:space="0" w:color="000000"/>
            </w:tcBorders>
            <w:shd w:val="clear" w:color="auto" w:fill="FFFFFF"/>
            <w:tcMar>
              <w:top w:w="0" w:type="dxa"/>
              <w:left w:w="0" w:type="dxa"/>
              <w:bottom w:w="0" w:type="dxa"/>
              <w:right w:w="0" w:type="dxa"/>
            </w:tcMar>
          </w:tcPr>
          <w:p w14:paraId="27BA9E3A" w14:textId="77777777" w:rsidR="00590F26" w:rsidRDefault="00590F26" w:rsidP="00590F26">
            <w:pPr>
              <w:pStyle w:val="EMPTYCELLSTYLE"/>
              <w:keepNext/>
            </w:pPr>
          </w:p>
        </w:tc>
        <w:tc>
          <w:tcPr>
            <w:tcW w:w="194" w:type="dxa"/>
            <w:gridSpan w:val="2"/>
            <w:tcBorders>
              <w:top w:val="single" w:sz="8" w:space="0" w:color="000000"/>
            </w:tcBorders>
            <w:shd w:val="clear" w:color="auto" w:fill="FFFFFF"/>
            <w:tcMar>
              <w:top w:w="0" w:type="dxa"/>
              <w:left w:w="0" w:type="dxa"/>
              <w:bottom w:w="0" w:type="dxa"/>
              <w:right w:w="0" w:type="dxa"/>
            </w:tcMar>
          </w:tcPr>
          <w:p w14:paraId="3D54DE1A"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7BD96CC6" w14:textId="77777777" w:rsidR="00590F26" w:rsidRDefault="00590F26" w:rsidP="00590F26">
            <w:pPr>
              <w:pStyle w:val="EMPTYCELLSTYLE"/>
              <w:keepNext/>
            </w:pPr>
          </w:p>
        </w:tc>
        <w:tc>
          <w:tcPr>
            <w:tcW w:w="45" w:type="dxa"/>
            <w:gridSpan w:val="2"/>
            <w:tcBorders>
              <w:top w:val="single" w:sz="8" w:space="0" w:color="000000"/>
              <w:right w:val="single" w:sz="8" w:space="0" w:color="000000"/>
            </w:tcBorders>
            <w:shd w:val="clear" w:color="auto" w:fill="FFFFFF"/>
            <w:tcMar>
              <w:top w:w="0" w:type="dxa"/>
              <w:left w:w="0" w:type="dxa"/>
              <w:bottom w:w="0" w:type="dxa"/>
              <w:right w:w="0" w:type="dxa"/>
            </w:tcMar>
          </w:tcPr>
          <w:p w14:paraId="5F2EE642" w14:textId="77777777" w:rsidR="00590F26" w:rsidRDefault="00590F26" w:rsidP="00590F26">
            <w:pPr>
              <w:pStyle w:val="EMPTYCELLSTYLE"/>
              <w:keepNext/>
            </w:pPr>
          </w:p>
        </w:tc>
        <w:tc>
          <w:tcPr>
            <w:tcW w:w="60" w:type="dxa"/>
            <w:gridSpan w:val="3"/>
          </w:tcPr>
          <w:p w14:paraId="25445569" w14:textId="77777777" w:rsidR="00590F26" w:rsidRDefault="00590F26" w:rsidP="00590F26">
            <w:pPr>
              <w:pStyle w:val="EMPTYCELLSTYLE"/>
              <w:keepNext/>
            </w:pPr>
          </w:p>
        </w:tc>
        <w:tc>
          <w:tcPr>
            <w:tcW w:w="40" w:type="dxa"/>
          </w:tcPr>
          <w:p w14:paraId="498D520B" w14:textId="77777777" w:rsidR="00590F26" w:rsidRDefault="00590F26" w:rsidP="00590F26">
            <w:pPr>
              <w:pStyle w:val="EMPTYCELLSTYLE"/>
              <w:keepNext/>
            </w:pPr>
          </w:p>
        </w:tc>
      </w:tr>
      <w:tr w:rsidR="00590F26" w14:paraId="49309A28" w14:textId="77777777" w:rsidTr="00247A46">
        <w:trPr>
          <w:gridAfter w:val="2"/>
          <w:wAfter w:w="45" w:type="dxa"/>
          <w:cantSplit/>
        </w:trPr>
        <w:tc>
          <w:tcPr>
            <w:tcW w:w="44" w:type="dxa"/>
            <w:gridSpan w:val="2"/>
          </w:tcPr>
          <w:p w14:paraId="5B2918A3"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52A2FA8F" w14:textId="77777777" w:rsidR="00590F26" w:rsidRDefault="00590F26" w:rsidP="00590F26">
            <w:pPr>
              <w:pStyle w:val="EMPTYCELLSTYLE"/>
              <w:keepNext/>
            </w:pPr>
          </w:p>
        </w:tc>
        <w:tc>
          <w:tcPr>
            <w:tcW w:w="4475" w:type="dxa"/>
            <w:gridSpan w:val="55"/>
            <w:shd w:val="clear" w:color="auto" w:fill="FFFFFF"/>
            <w:tcMar>
              <w:top w:w="0" w:type="dxa"/>
              <w:left w:w="0" w:type="dxa"/>
              <w:bottom w:w="0" w:type="dxa"/>
              <w:right w:w="0" w:type="dxa"/>
            </w:tcMar>
          </w:tcPr>
          <w:p w14:paraId="51731584" w14:textId="77777777" w:rsidR="00590F26" w:rsidRDefault="00590F26" w:rsidP="00590F26">
            <w:pPr>
              <w:pStyle w:val="zarovnaniSNasledujicim0"/>
              <w:keepNext/>
              <w:keepLines/>
            </w:pPr>
            <w:r>
              <w:t>předmět pojištění (pojištěná věc):</w:t>
            </w:r>
          </w:p>
        </w:tc>
        <w:tc>
          <w:tcPr>
            <w:tcW w:w="40" w:type="dxa"/>
            <w:gridSpan w:val="2"/>
            <w:tcBorders>
              <w:right w:val="single" w:sz="8" w:space="0" w:color="000000"/>
            </w:tcBorders>
            <w:shd w:val="clear" w:color="auto" w:fill="FFFFFF"/>
            <w:tcMar>
              <w:top w:w="0" w:type="dxa"/>
              <w:left w:w="0" w:type="dxa"/>
              <w:bottom w:w="0" w:type="dxa"/>
              <w:right w:w="0" w:type="dxa"/>
            </w:tcMar>
          </w:tcPr>
          <w:p w14:paraId="470D536D"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65465AB5" w14:textId="77777777" w:rsidR="00590F26" w:rsidRDefault="00590F26" w:rsidP="00590F26">
            <w:pPr>
              <w:pStyle w:val="EMPTYCELLSTYLE"/>
              <w:keepNext/>
            </w:pPr>
          </w:p>
        </w:tc>
        <w:tc>
          <w:tcPr>
            <w:tcW w:w="4282" w:type="dxa"/>
            <w:gridSpan w:val="31"/>
            <w:shd w:val="clear" w:color="auto" w:fill="FFFFFF"/>
            <w:tcMar>
              <w:top w:w="0" w:type="dxa"/>
              <w:left w:w="0" w:type="dxa"/>
              <w:bottom w:w="0" w:type="dxa"/>
              <w:right w:w="0" w:type="dxa"/>
            </w:tcMar>
          </w:tcPr>
          <w:p w14:paraId="5712B0FD" w14:textId="77777777" w:rsidR="00590F26" w:rsidRDefault="00590F26" w:rsidP="00590F26">
            <w:pPr>
              <w:pStyle w:val="beznyText1"/>
              <w:keepNext/>
              <w:keepLines/>
            </w:pPr>
            <w:r>
              <w:t>specifikace předmětu:</w:t>
            </w:r>
          </w:p>
        </w:tc>
        <w:tc>
          <w:tcPr>
            <w:tcW w:w="234" w:type="dxa"/>
            <w:gridSpan w:val="4"/>
            <w:shd w:val="clear" w:color="auto" w:fill="FFFFFF"/>
          </w:tcPr>
          <w:p w14:paraId="031CAE95" w14:textId="77777777" w:rsidR="00590F26" w:rsidRDefault="00590F26" w:rsidP="00590F26">
            <w:pPr>
              <w:pStyle w:val="EMPTYCELLSTYLE"/>
              <w:keepNext/>
            </w:pPr>
          </w:p>
        </w:tc>
        <w:tc>
          <w:tcPr>
            <w:tcW w:w="45" w:type="dxa"/>
            <w:gridSpan w:val="2"/>
            <w:tcBorders>
              <w:right w:val="single" w:sz="8" w:space="0" w:color="000000"/>
            </w:tcBorders>
            <w:shd w:val="clear" w:color="auto" w:fill="FFFFFF"/>
            <w:tcMar>
              <w:top w:w="0" w:type="dxa"/>
              <w:left w:w="0" w:type="dxa"/>
              <w:bottom w:w="0" w:type="dxa"/>
              <w:right w:w="0" w:type="dxa"/>
            </w:tcMar>
          </w:tcPr>
          <w:p w14:paraId="7E624758" w14:textId="77777777" w:rsidR="00590F26" w:rsidRDefault="00590F26" w:rsidP="00590F26">
            <w:pPr>
              <w:pStyle w:val="EMPTYCELLSTYLE"/>
              <w:keepNext/>
            </w:pPr>
          </w:p>
        </w:tc>
        <w:tc>
          <w:tcPr>
            <w:tcW w:w="60" w:type="dxa"/>
            <w:gridSpan w:val="3"/>
          </w:tcPr>
          <w:p w14:paraId="1B57E42C" w14:textId="77777777" w:rsidR="00590F26" w:rsidRDefault="00590F26" w:rsidP="00590F26">
            <w:pPr>
              <w:pStyle w:val="EMPTYCELLSTYLE"/>
              <w:keepNext/>
            </w:pPr>
          </w:p>
        </w:tc>
        <w:tc>
          <w:tcPr>
            <w:tcW w:w="40" w:type="dxa"/>
          </w:tcPr>
          <w:p w14:paraId="15D93771" w14:textId="77777777" w:rsidR="00590F26" w:rsidRDefault="00590F26" w:rsidP="00590F26">
            <w:pPr>
              <w:pStyle w:val="EMPTYCELLSTYLE"/>
              <w:keepNext/>
            </w:pPr>
          </w:p>
        </w:tc>
      </w:tr>
      <w:tr w:rsidR="00590F26" w14:paraId="75F625E0" w14:textId="77777777" w:rsidTr="00247A46">
        <w:trPr>
          <w:gridAfter w:val="2"/>
          <w:wAfter w:w="45" w:type="dxa"/>
          <w:cantSplit/>
        </w:trPr>
        <w:tc>
          <w:tcPr>
            <w:tcW w:w="44" w:type="dxa"/>
            <w:gridSpan w:val="2"/>
          </w:tcPr>
          <w:p w14:paraId="6896BB88"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79A549C9" w14:textId="77777777" w:rsidR="00590F26" w:rsidRDefault="00590F26" w:rsidP="00590F26">
            <w:pPr>
              <w:pStyle w:val="EMPTYCELLSTYLE"/>
              <w:keepNext/>
            </w:pPr>
          </w:p>
        </w:tc>
        <w:tc>
          <w:tcPr>
            <w:tcW w:w="4475" w:type="dxa"/>
            <w:gridSpan w:val="55"/>
            <w:shd w:val="clear" w:color="auto" w:fill="FFFFFF"/>
            <w:tcMar>
              <w:top w:w="0" w:type="dxa"/>
              <w:left w:w="0" w:type="dxa"/>
              <w:bottom w:w="0" w:type="dxa"/>
              <w:right w:w="0" w:type="dxa"/>
            </w:tcMar>
          </w:tcPr>
          <w:p w14:paraId="550CAE1D" w14:textId="76CAE4FF" w:rsidR="00590F26" w:rsidRDefault="00590F26" w:rsidP="00590F26">
            <w:pPr>
              <w:pStyle w:val="tabulkaPojisteniBold"/>
              <w:keepNext/>
              <w:keepLines/>
            </w:pPr>
            <w:r>
              <w:t>24. cennosti</w:t>
            </w:r>
          </w:p>
        </w:tc>
        <w:tc>
          <w:tcPr>
            <w:tcW w:w="40" w:type="dxa"/>
            <w:gridSpan w:val="2"/>
            <w:tcBorders>
              <w:right w:val="single" w:sz="8" w:space="0" w:color="000000"/>
            </w:tcBorders>
            <w:shd w:val="clear" w:color="auto" w:fill="FFFFFF"/>
            <w:tcMar>
              <w:top w:w="0" w:type="dxa"/>
              <w:left w:w="0" w:type="dxa"/>
              <w:bottom w:w="0" w:type="dxa"/>
              <w:right w:w="0" w:type="dxa"/>
            </w:tcMar>
          </w:tcPr>
          <w:p w14:paraId="62805F62"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71D80C10" w14:textId="77777777" w:rsidR="00590F26" w:rsidRDefault="00590F26" w:rsidP="00590F26">
            <w:pPr>
              <w:pStyle w:val="EMPTYCELLSTYLE"/>
              <w:keepNext/>
            </w:pPr>
          </w:p>
        </w:tc>
        <w:tc>
          <w:tcPr>
            <w:tcW w:w="4282" w:type="dxa"/>
            <w:gridSpan w:val="31"/>
            <w:vMerge w:val="restart"/>
            <w:shd w:val="clear" w:color="auto" w:fill="FFFFFF"/>
            <w:tcMar>
              <w:top w:w="0" w:type="dxa"/>
              <w:left w:w="0" w:type="dxa"/>
              <w:bottom w:w="0" w:type="dxa"/>
              <w:right w:w="0" w:type="dxa"/>
            </w:tcMar>
          </w:tcPr>
          <w:p w14:paraId="0853BD5F" w14:textId="5F585B4C" w:rsidR="00590F26" w:rsidRDefault="00590F26" w:rsidP="00590F26">
            <w:pPr>
              <w:pStyle w:val="textNormalZarovnaniSNasledujicim"/>
              <w:keepNext/>
              <w:keepLines/>
            </w:pPr>
            <w:r w:rsidRPr="003839B6">
              <w:t>soubor cenností a věcí zvláštní hodnoty</w:t>
            </w:r>
          </w:p>
        </w:tc>
        <w:tc>
          <w:tcPr>
            <w:tcW w:w="234" w:type="dxa"/>
            <w:gridSpan w:val="4"/>
            <w:shd w:val="clear" w:color="auto" w:fill="FFFFFF"/>
          </w:tcPr>
          <w:p w14:paraId="0F94AD39" w14:textId="77777777" w:rsidR="00590F26" w:rsidRDefault="00590F26" w:rsidP="00590F26">
            <w:pPr>
              <w:pStyle w:val="EMPTYCELLSTYLE"/>
              <w:keepNext/>
            </w:pPr>
          </w:p>
        </w:tc>
        <w:tc>
          <w:tcPr>
            <w:tcW w:w="45" w:type="dxa"/>
            <w:gridSpan w:val="2"/>
            <w:tcBorders>
              <w:right w:val="single" w:sz="8" w:space="0" w:color="000000"/>
            </w:tcBorders>
            <w:shd w:val="clear" w:color="auto" w:fill="FFFFFF"/>
            <w:tcMar>
              <w:top w:w="0" w:type="dxa"/>
              <w:left w:w="0" w:type="dxa"/>
              <w:bottom w:w="0" w:type="dxa"/>
              <w:right w:w="0" w:type="dxa"/>
            </w:tcMar>
          </w:tcPr>
          <w:p w14:paraId="55C610AA" w14:textId="77777777" w:rsidR="00590F26" w:rsidRDefault="00590F26" w:rsidP="00590F26">
            <w:pPr>
              <w:pStyle w:val="EMPTYCELLSTYLE"/>
              <w:keepNext/>
            </w:pPr>
          </w:p>
        </w:tc>
        <w:tc>
          <w:tcPr>
            <w:tcW w:w="60" w:type="dxa"/>
            <w:gridSpan w:val="3"/>
          </w:tcPr>
          <w:p w14:paraId="2A7A2300" w14:textId="77777777" w:rsidR="00590F26" w:rsidRDefault="00590F26" w:rsidP="00590F26">
            <w:pPr>
              <w:pStyle w:val="EMPTYCELLSTYLE"/>
              <w:keepNext/>
            </w:pPr>
          </w:p>
        </w:tc>
        <w:tc>
          <w:tcPr>
            <w:tcW w:w="40" w:type="dxa"/>
          </w:tcPr>
          <w:p w14:paraId="2A9D774A" w14:textId="77777777" w:rsidR="00590F26" w:rsidRDefault="00590F26" w:rsidP="00590F26">
            <w:pPr>
              <w:pStyle w:val="EMPTYCELLSTYLE"/>
              <w:keepNext/>
            </w:pPr>
          </w:p>
        </w:tc>
      </w:tr>
      <w:tr w:rsidR="00590F26" w14:paraId="69C38FF3" w14:textId="77777777" w:rsidTr="00247A46">
        <w:trPr>
          <w:gridAfter w:val="2"/>
          <w:wAfter w:w="45" w:type="dxa"/>
          <w:cantSplit/>
        </w:trPr>
        <w:tc>
          <w:tcPr>
            <w:tcW w:w="44" w:type="dxa"/>
            <w:gridSpan w:val="2"/>
          </w:tcPr>
          <w:p w14:paraId="7F17F3F6"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54F732A8" w14:textId="77777777" w:rsidR="00590F26" w:rsidRDefault="00590F26" w:rsidP="00590F26">
            <w:pPr>
              <w:pStyle w:val="EMPTYCELLSTYLE"/>
              <w:keepNext/>
            </w:pPr>
          </w:p>
        </w:tc>
        <w:tc>
          <w:tcPr>
            <w:tcW w:w="258" w:type="dxa"/>
            <w:gridSpan w:val="2"/>
            <w:shd w:val="clear" w:color="auto" w:fill="FFFFFF"/>
          </w:tcPr>
          <w:p w14:paraId="2A5F2E79" w14:textId="77777777" w:rsidR="00590F26" w:rsidRDefault="00590F26" w:rsidP="00590F26">
            <w:pPr>
              <w:pStyle w:val="EMPTYCELLSTYLE"/>
              <w:keepNext/>
            </w:pPr>
          </w:p>
        </w:tc>
        <w:tc>
          <w:tcPr>
            <w:tcW w:w="40" w:type="dxa"/>
            <w:gridSpan w:val="2"/>
            <w:shd w:val="clear" w:color="auto" w:fill="FFFFFF"/>
          </w:tcPr>
          <w:p w14:paraId="2086B0D3" w14:textId="77777777" w:rsidR="00590F26" w:rsidRDefault="00590F26" w:rsidP="00590F26">
            <w:pPr>
              <w:pStyle w:val="EMPTYCELLSTYLE"/>
              <w:keepNext/>
            </w:pPr>
          </w:p>
        </w:tc>
        <w:tc>
          <w:tcPr>
            <w:tcW w:w="59" w:type="dxa"/>
            <w:gridSpan w:val="3"/>
            <w:shd w:val="clear" w:color="auto" w:fill="FFFFFF"/>
          </w:tcPr>
          <w:p w14:paraId="6A3A5276" w14:textId="77777777" w:rsidR="00590F26" w:rsidRDefault="00590F26" w:rsidP="00590F26">
            <w:pPr>
              <w:pStyle w:val="EMPTYCELLSTYLE"/>
              <w:keepNext/>
            </w:pPr>
          </w:p>
        </w:tc>
        <w:tc>
          <w:tcPr>
            <w:tcW w:w="100" w:type="dxa"/>
            <w:gridSpan w:val="3"/>
            <w:shd w:val="clear" w:color="auto" w:fill="FFFFFF"/>
          </w:tcPr>
          <w:p w14:paraId="5A7A6177" w14:textId="77777777" w:rsidR="00590F26" w:rsidRDefault="00590F26" w:rsidP="00590F26">
            <w:pPr>
              <w:pStyle w:val="EMPTYCELLSTYLE"/>
              <w:keepNext/>
            </w:pPr>
          </w:p>
        </w:tc>
        <w:tc>
          <w:tcPr>
            <w:tcW w:w="100" w:type="dxa"/>
            <w:gridSpan w:val="3"/>
            <w:shd w:val="clear" w:color="auto" w:fill="FFFFFF"/>
          </w:tcPr>
          <w:p w14:paraId="23FA01F3" w14:textId="77777777" w:rsidR="00590F26" w:rsidRDefault="00590F26" w:rsidP="00590F26">
            <w:pPr>
              <w:pStyle w:val="EMPTYCELLSTYLE"/>
              <w:keepNext/>
            </w:pPr>
          </w:p>
        </w:tc>
        <w:tc>
          <w:tcPr>
            <w:tcW w:w="60" w:type="dxa"/>
            <w:gridSpan w:val="3"/>
            <w:shd w:val="clear" w:color="auto" w:fill="FFFFFF"/>
          </w:tcPr>
          <w:p w14:paraId="49299A73" w14:textId="77777777" w:rsidR="00590F26" w:rsidRDefault="00590F26" w:rsidP="00590F26">
            <w:pPr>
              <w:pStyle w:val="EMPTYCELLSTYLE"/>
              <w:keepNext/>
            </w:pPr>
          </w:p>
        </w:tc>
        <w:tc>
          <w:tcPr>
            <w:tcW w:w="40" w:type="dxa"/>
            <w:gridSpan w:val="2"/>
            <w:shd w:val="clear" w:color="auto" w:fill="FFFFFF"/>
          </w:tcPr>
          <w:p w14:paraId="5C16F914" w14:textId="77777777" w:rsidR="00590F26" w:rsidRDefault="00590F26" w:rsidP="00590F26">
            <w:pPr>
              <w:pStyle w:val="EMPTYCELLSTYLE"/>
              <w:keepNext/>
            </w:pPr>
          </w:p>
        </w:tc>
        <w:tc>
          <w:tcPr>
            <w:tcW w:w="200" w:type="dxa"/>
            <w:gridSpan w:val="3"/>
            <w:shd w:val="clear" w:color="auto" w:fill="FFFFFF"/>
          </w:tcPr>
          <w:p w14:paraId="785E6328" w14:textId="77777777" w:rsidR="00590F26" w:rsidRDefault="00590F26" w:rsidP="00590F26">
            <w:pPr>
              <w:pStyle w:val="EMPTYCELLSTYLE"/>
              <w:keepNext/>
            </w:pPr>
          </w:p>
        </w:tc>
        <w:tc>
          <w:tcPr>
            <w:tcW w:w="40" w:type="dxa"/>
            <w:gridSpan w:val="2"/>
            <w:shd w:val="clear" w:color="auto" w:fill="FFFFFF"/>
          </w:tcPr>
          <w:p w14:paraId="580EEF24" w14:textId="77777777" w:rsidR="00590F26" w:rsidRDefault="00590F26" w:rsidP="00590F26">
            <w:pPr>
              <w:pStyle w:val="EMPTYCELLSTYLE"/>
              <w:keepNext/>
            </w:pPr>
          </w:p>
        </w:tc>
        <w:tc>
          <w:tcPr>
            <w:tcW w:w="898" w:type="dxa"/>
            <w:gridSpan w:val="2"/>
            <w:shd w:val="clear" w:color="auto" w:fill="FFFFFF"/>
          </w:tcPr>
          <w:p w14:paraId="4FF90A6C" w14:textId="77777777" w:rsidR="00590F26" w:rsidRDefault="00590F26" w:rsidP="00590F26">
            <w:pPr>
              <w:pStyle w:val="EMPTYCELLSTYLE"/>
              <w:keepNext/>
            </w:pPr>
          </w:p>
        </w:tc>
        <w:tc>
          <w:tcPr>
            <w:tcW w:w="180" w:type="dxa"/>
            <w:gridSpan w:val="2"/>
            <w:shd w:val="clear" w:color="auto" w:fill="FFFFFF"/>
          </w:tcPr>
          <w:p w14:paraId="2011C2FA" w14:textId="77777777" w:rsidR="00590F26" w:rsidRDefault="00590F26" w:rsidP="00590F26">
            <w:pPr>
              <w:pStyle w:val="EMPTYCELLSTYLE"/>
              <w:keepNext/>
            </w:pPr>
          </w:p>
        </w:tc>
        <w:tc>
          <w:tcPr>
            <w:tcW w:w="400" w:type="dxa"/>
            <w:gridSpan w:val="2"/>
            <w:shd w:val="clear" w:color="auto" w:fill="FFFFFF"/>
          </w:tcPr>
          <w:p w14:paraId="6471C051" w14:textId="77777777" w:rsidR="00590F26" w:rsidRDefault="00590F26" w:rsidP="00590F26">
            <w:pPr>
              <w:pStyle w:val="EMPTYCELLSTYLE"/>
              <w:keepNext/>
            </w:pPr>
          </w:p>
        </w:tc>
        <w:tc>
          <w:tcPr>
            <w:tcW w:w="40" w:type="dxa"/>
            <w:gridSpan w:val="2"/>
            <w:shd w:val="clear" w:color="auto" w:fill="FFFFFF"/>
          </w:tcPr>
          <w:p w14:paraId="7AEBD8E9" w14:textId="77777777" w:rsidR="00590F26" w:rsidRDefault="00590F26" w:rsidP="00590F26">
            <w:pPr>
              <w:pStyle w:val="EMPTYCELLSTYLE"/>
              <w:keepNext/>
            </w:pPr>
          </w:p>
        </w:tc>
        <w:tc>
          <w:tcPr>
            <w:tcW w:w="260" w:type="dxa"/>
            <w:gridSpan w:val="2"/>
            <w:shd w:val="clear" w:color="auto" w:fill="FFFFFF"/>
          </w:tcPr>
          <w:p w14:paraId="44ED5BA7" w14:textId="77777777" w:rsidR="00590F26" w:rsidRDefault="00590F26" w:rsidP="00590F26">
            <w:pPr>
              <w:pStyle w:val="EMPTYCELLSTYLE"/>
              <w:keepNext/>
            </w:pPr>
          </w:p>
        </w:tc>
        <w:tc>
          <w:tcPr>
            <w:tcW w:w="40" w:type="dxa"/>
            <w:gridSpan w:val="2"/>
            <w:shd w:val="clear" w:color="auto" w:fill="FFFFFF"/>
          </w:tcPr>
          <w:p w14:paraId="60E1FCFE" w14:textId="77777777" w:rsidR="00590F26" w:rsidRDefault="00590F26" w:rsidP="00590F26">
            <w:pPr>
              <w:pStyle w:val="EMPTYCELLSTYLE"/>
              <w:keepNext/>
            </w:pPr>
          </w:p>
        </w:tc>
        <w:tc>
          <w:tcPr>
            <w:tcW w:w="120" w:type="dxa"/>
            <w:gridSpan w:val="2"/>
            <w:shd w:val="clear" w:color="auto" w:fill="FFFFFF"/>
          </w:tcPr>
          <w:p w14:paraId="58B3889E" w14:textId="77777777" w:rsidR="00590F26" w:rsidRDefault="00590F26" w:rsidP="00590F26">
            <w:pPr>
              <w:pStyle w:val="EMPTYCELLSTYLE"/>
              <w:keepNext/>
            </w:pPr>
          </w:p>
        </w:tc>
        <w:tc>
          <w:tcPr>
            <w:tcW w:w="40" w:type="dxa"/>
            <w:gridSpan w:val="2"/>
            <w:shd w:val="clear" w:color="auto" w:fill="FFFFFF"/>
          </w:tcPr>
          <w:p w14:paraId="7A8D0843" w14:textId="77777777" w:rsidR="00590F26" w:rsidRDefault="00590F26" w:rsidP="00590F26">
            <w:pPr>
              <w:pStyle w:val="EMPTYCELLSTYLE"/>
              <w:keepNext/>
            </w:pPr>
          </w:p>
        </w:tc>
        <w:tc>
          <w:tcPr>
            <w:tcW w:w="40" w:type="dxa"/>
            <w:gridSpan w:val="2"/>
            <w:shd w:val="clear" w:color="auto" w:fill="FFFFFF"/>
          </w:tcPr>
          <w:p w14:paraId="0F82DDA4" w14:textId="77777777" w:rsidR="00590F26" w:rsidRDefault="00590F26" w:rsidP="00590F26">
            <w:pPr>
              <w:pStyle w:val="EMPTYCELLSTYLE"/>
              <w:keepNext/>
            </w:pPr>
          </w:p>
        </w:tc>
        <w:tc>
          <w:tcPr>
            <w:tcW w:w="320" w:type="dxa"/>
            <w:gridSpan w:val="2"/>
            <w:shd w:val="clear" w:color="auto" w:fill="FFFFFF"/>
          </w:tcPr>
          <w:p w14:paraId="2A7D9440" w14:textId="77777777" w:rsidR="00590F26" w:rsidRDefault="00590F26" w:rsidP="00590F26">
            <w:pPr>
              <w:pStyle w:val="EMPTYCELLSTYLE"/>
              <w:keepNext/>
            </w:pPr>
          </w:p>
        </w:tc>
        <w:tc>
          <w:tcPr>
            <w:tcW w:w="40" w:type="dxa"/>
            <w:gridSpan w:val="2"/>
            <w:shd w:val="clear" w:color="auto" w:fill="FFFFFF"/>
          </w:tcPr>
          <w:p w14:paraId="2EAD3384" w14:textId="77777777" w:rsidR="00590F26" w:rsidRDefault="00590F26" w:rsidP="00590F26">
            <w:pPr>
              <w:pStyle w:val="EMPTYCELLSTYLE"/>
              <w:keepNext/>
            </w:pPr>
          </w:p>
        </w:tc>
        <w:tc>
          <w:tcPr>
            <w:tcW w:w="100" w:type="dxa"/>
            <w:gridSpan w:val="2"/>
            <w:shd w:val="clear" w:color="auto" w:fill="FFFFFF"/>
          </w:tcPr>
          <w:p w14:paraId="459E27BE" w14:textId="77777777" w:rsidR="00590F26" w:rsidRDefault="00590F26" w:rsidP="00590F26">
            <w:pPr>
              <w:pStyle w:val="EMPTYCELLSTYLE"/>
              <w:keepNext/>
            </w:pPr>
          </w:p>
        </w:tc>
        <w:tc>
          <w:tcPr>
            <w:tcW w:w="300" w:type="dxa"/>
            <w:gridSpan w:val="2"/>
            <w:shd w:val="clear" w:color="auto" w:fill="FFFFFF"/>
          </w:tcPr>
          <w:p w14:paraId="5F67873A" w14:textId="77777777" w:rsidR="00590F26" w:rsidRDefault="00590F26" w:rsidP="00590F26">
            <w:pPr>
              <w:pStyle w:val="EMPTYCELLSTYLE"/>
              <w:keepNext/>
            </w:pPr>
          </w:p>
        </w:tc>
        <w:tc>
          <w:tcPr>
            <w:tcW w:w="300" w:type="dxa"/>
            <w:gridSpan w:val="2"/>
            <w:shd w:val="clear" w:color="auto" w:fill="FFFFFF"/>
          </w:tcPr>
          <w:p w14:paraId="21BBA8CB" w14:textId="77777777" w:rsidR="00590F26" w:rsidRDefault="00590F26" w:rsidP="00590F26">
            <w:pPr>
              <w:pStyle w:val="EMPTYCELLSTYLE"/>
              <w:keepNext/>
            </w:pPr>
          </w:p>
        </w:tc>
        <w:tc>
          <w:tcPr>
            <w:tcW w:w="140" w:type="dxa"/>
            <w:gridSpan w:val="2"/>
            <w:shd w:val="clear" w:color="auto" w:fill="FFFFFF"/>
          </w:tcPr>
          <w:p w14:paraId="37473CBA" w14:textId="77777777" w:rsidR="00590F26" w:rsidRDefault="00590F26" w:rsidP="00590F26">
            <w:pPr>
              <w:pStyle w:val="EMPTYCELLSTYLE"/>
              <w:keepNext/>
            </w:pPr>
          </w:p>
        </w:tc>
        <w:tc>
          <w:tcPr>
            <w:tcW w:w="360" w:type="dxa"/>
            <w:gridSpan w:val="2"/>
            <w:shd w:val="clear" w:color="auto" w:fill="FFFFFF"/>
          </w:tcPr>
          <w:p w14:paraId="42F18243" w14:textId="77777777" w:rsidR="00590F26" w:rsidRDefault="00590F26" w:rsidP="00590F26">
            <w:pPr>
              <w:pStyle w:val="EMPTYCELLSTYLE"/>
              <w:keepNext/>
            </w:pPr>
          </w:p>
        </w:tc>
        <w:tc>
          <w:tcPr>
            <w:tcW w:w="40" w:type="dxa"/>
            <w:gridSpan w:val="2"/>
            <w:tcBorders>
              <w:right w:val="single" w:sz="8" w:space="0" w:color="000000"/>
            </w:tcBorders>
            <w:shd w:val="clear" w:color="auto" w:fill="FFFFFF"/>
            <w:tcMar>
              <w:top w:w="0" w:type="dxa"/>
              <w:left w:w="0" w:type="dxa"/>
              <w:bottom w:w="0" w:type="dxa"/>
              <w:right w:w="0" w:type="dxa"/>
            </w:tcMar>
          </w:tcPr>
          <w:p w14:paraId="461F243F"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33BE71E9" w14:textId="77777777" w:rsidR="00590F26" w:rsidRDefault="00590F26" w:rsidP="00590F26">
            <w:pPr>
              <w:pStyle w:val="EMPTYCELLSTYLE"/>
              <w:keepNext/>
            </w:pPr>
          </w:p>
        </w:tc>
        <w:tc>
          <w:tcPr>
            <w:tcW w:w="4282" w:type="dxa"/>
            <w:gridSpan w:val="31"/>
            <w:vMerge/>
            <w:shd w:val="clear" w:color="auto" w:fill="FFFFFF"/>
            <w:tcMar>
              <w:top w:w="0" w:type="dxa"/>
              <w:left w:w="0" w:type="dxa"/>
              <w:bottom w:w="0" w:type="dxa"/>
              <w:right w:w="0" w:type="dxa"/>
            </w:tcMar>
          </w:tcPr>
          <w:p w14:paraId="2C24B623" w14:textId="77777777" w:rsidR="00590F26" w:rsidRDefault="00590F26" w:rsidP="00590F26">
            <w:pPr>
              <w:pStyle w:val="EMPTYCELLSTYLE"/>
              <w:keepNext/>
            </w:pPr>
          </w:p>
        </w:tc>
        <w:tc>
          <w:tcPr>
            <w:tcW w:w="234" w:type="dxa"/>
            <w:gridSpan w:val="4"/>
            <w:shd w:val="clear" w:color="auto" w:fill="FFFFFF"/>
          </w:tcPr>
          <w:p w14:paraId="176C22ED" w14:textId="77777777" w:rsidR="00590F26" w:rsidRDefault="00590F26" w:rsidP="00590F26">
            <w:pPr>
              <w:pStyle w:val="EMPTYCELLSTYLE"/>
              <w:keepNext/>
            </w:pPr>
          </w:p>
        </w:tc>
        <w:tc>
          <w:tcPr>
            <w:tcW w:w="45" w:type="dxa"/>
            <w:gridSpan w:val="2"/>
            <w:tcBorders>
              <w:right w:val="single" w:sz="8" w:space="0" w:color="000000"/>
            </w:tcBorders>
            <w:shd w:val="clear" w:color="auto" w:fill="FFFFFF"/>
            <w:tcMar>
              <w:top w:w="0" w:type="dxa"/>
              <w:left w:w="0" w:type="dxa"/>
              <w:bottom w:w="0" w:type="dxa"/>
              <w:right w:w="0" w:type="dxa"/>
            </w:tcMar>
          </w:tcPr>
          <w:p w14:paraId="2A849925" w14:textId="77777777" w:rsidR="00590F26" w:rsidRDefault="00590F26" w:rsidP="00590F26">
            <w:pPr>
              <w:pStyle w:val="EMPTYCELLSTYLE"/>
              <w:keepNext/>
            </w:pPr>
          </w:p>
        </w:tc>
        <w:tc>
          <w:tcPr>
            <w:tcW w:w="60" w:type="dxa"/>
            <w:gridSpan w:val="3"/>
          </w:tcPr>
          <w:p w14:paraId="3BF3D903" w14:textId="77777777" w:rsidR="00590F26" w:rsidRDefault="00590F26" w:rsidP="00590F26">
            <w:pPr>
              <w:pStyle w:val="EMPTYCELLSTYLE"/>
              <w:keepNext/>
            </w:pPr>
          </w:p>
        </w:tc>
        <w:tc>
          <w:tcPr>
            <w:tcW w:w="40" w:type="dxa"/>
          </w:tcPr>
          <w:p w14:paraId="14D92740" w14:textId="77777777" w:rsidR="00590F26" w:rsidRDefault="00590F26" w:rsidP="00590F26">
            <w:pPr>
              <w:pStyle w:val="EMPTYCELLSTYLE"/>
              <w:keepNext/>
            </w:pPr>
          </w:p>
        </w:tc>
      </w:tr>
      <w:tr w:rsidR="005F055B" w14:paraId="24B39FBC" w14:textId="77777777" w:rsidTr="00247A46">
        <w:trPr>
          <w:gridAfter w:val="2"/>
          <w:wAfter w:w="45" w:type="dxa"/>
          <w:cantSplit/>
        </w:trPr>
        <w:tc>
          <w:tcPr>
            <w:tcW w:w="44" w:type="dxa"/>
            <w:gridSpan w:val="2"/>
          </w:tcPr>
          <w:p w14:paraId="0E7644FB" w14:textId="77777777" w:rsidR="00590F26" w:rsidRDefault="00590F26" w:rsidP="00590F26">
            <w:pPr>
              <w:pStyle w:val="EMPTYCELLSTYLE"/>
              <w:keepNext/>
            </w:pPr>
          </w:p>
        </w:tc>
        <w:tc>
          <w:tcPr>
            <w:tcW w:w="40" w:type="dxa"/>
            <w:gridSpan w:val="2"/>
            <w:tcBorders>
              <w:left w:val="single" w:sz="8" w:space="0" w:color="000000"/>
              <w:bottom w:val="single" w:sz="8" w:space="0" w:color="000000"/>
            </w:tcBorders>
            <w:shd w:val="clear" w:color="auto" w:fill="FFFFFF"/>
            <w:tcMar>
              <w:top w:w="0" w:type="dxa"/>
              <w:left w:w="0" w:type="dxa"/>
              <w:bottom w:w="0" w:type="dxa"/>
              <w:right w:w="0" w:type="dxa"/>
            </w:tcMar>
          </w:tcPr>
          <w:p w14:paraId="6A4113A5" w14:textId="77777777" w:rsidR="00590F26" w:rsidRDefault="00590F26" w:rsidP="00590F26">
            <w:pPr>
              <w:pStyle w:val="EMPTYCELLSTYLE"/>
              <w:keepNext/>
            </w:pPr>
          </w:p>
        </w:tc>
        <w:tc>
          <w:tcPr>
            <w:tcW w:w="258" w:type="dxa"/>
            <w:gridSpan w:val="2"/>
            <w:tcBorders>
              <w:bottom w:val="single" w:sz="8" w:space="0" w:color="000000"/>
            </w:tcBorders>
            <w:shd w:val="clear" w:color="auto" w:fill="FFFFFF"/>
            <w:tcMar>
              <w:top w:w="0" w:type="dxa"/>
              <w:left w:w="0" w:type="dxa"/>
              <w:bottom w:w="0" w:type="dxa"/>
              <w:right w:w="0" w:type="dxa"/>
            </w:tcMar>
          </w:tcPr>
          <w:p w14:paraId="5D9B7F33"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316BB4B3" w14:textId="77777777" w:rsidR="00590F26" w:rsidRDefault="00590F26" w:rsidP="00590F26">
            <w:pPr>
              <w:pStyle w:val="EMPTYCELLSTYLE"/>
              <w:keepNext/>
            </w:pPr>
          </w:p>
        </w:tc>
        <w:tc>
          <w:tcPr>
            <w:tcW w:w="59" w:type="dxa"/>
            <w:gridSpan w:val="3"/>
            <w:tcBorders>
              <w:bottom w:val="single" w:sz="8" w:space="0" w:color="000000"/>
            </w:tcBorders>
            <w:shd w:val="clear" w:color="auto" w:fill="FFFFFF"/>
            <w:tcMar>
              <w:top w:w="0" w:type="dxa"/>
              <w:left w:w="0" w:type="dxa"/>
              <w:bottom w:w="0" w:type="dxa"/>
              <w:right w:w="0" w:type="dxa"/>
            </w:tcMar>
          </w:tcPr>
          <w:p w14:paraId="0C000375" w14:textId="77777777" w:rsidR="00590F26" w:rsidRDefault="00590F26" w:rsidP="00590F26">
            <w:pPr>
              <w:pStyle w:val="EMPTYCELLSTYLE"/>
              <w:keepNext/>
            </w:pPr>
          </w:p>
        </w:tc>
        <w:tc>
          <w:tcPr>
            <w:tcW w:w="100" w:type="dxa"/>
            <w:gridSpan w:val="3"/>
            <w:tcBorders>
              <w:bottom w:val="single" w:sz="8" w:space="0" w:color="000000"/>
            </w:tcBorders>
            <w:shd w:val="clear" w:color="auto" w:fill="FFFFFF"/>
            <w:tcMar>
              <w:top w:w="0" w:type="dxa"/>
              <w:left w:w="0" w:type="dxa"/>
              <w:bottom w:w="0" w:type="dxa"/>
              <w:right w:w="0" w:type="dxa"/>
            </w:tcMar>
          </w:tcPr>
          <w:p w14:paraId="77915D77" w14:textId="77777777" w:rsidR="00590F26" w:rsidRDefault="00590F26" w:rsidP="00590F26">
            <w:pPr>
              <w:pStyle w:val="EMPTYCELLSTYLE"/>
              <w:keepNext/>
            </w:pPr>
          </w:p>
        </w:tc>
        <w:tc>
          <w:tcPr>
            <w:tcW w:w="100" w:type="dxa"/>
            <w:gridSpan w:val="3"/>
            <w:tcBorders>
              <w:bottom w:val="single" w:sz="8" w:space="0" w:color="000000"/>
            </w:tcBorders>
            <w:shd w:val="clear" w:color="auto" w:fill="FFFFFF"/>
            <w:tcMar>
              <w:top w:w="0" w:type="dxa"/>
              <w:left w:w="0" w:type="dxa"/>
              <w:bottom w:w="0" w:type="dxa"/>
              <w:right w:w="0" w:type="dxa"/>
            </w:tcMar>
          </w:tcPr>
          <w:p w14:paraId="1EBBA6C1" w14:textId="77777777" w:rsidR="00590F26" w:rsidRDefault="00590F26" w:rsidP="00590F26">
            <w:pPr>
              <w:pStyle w:val="EMPTYCELLSTYLE"/>
              <w:keepNext/>
            </w:pPr>
          </w:p>
        </w:tc>
        <w:tc>
          <w:tcPr>
            <w:tcW w:w="60" w:type="dxa"/>
            <w:gridSpan w:val="3"/>
            <w:tcBorders>
              <w:bottom w:val="single" w:sz="8" w:space="0" w:color="000000"/>
            </w:tcBorders>
            <w:shd w:val="clear" w:color="auto" w:fill="FFFFFF"/>
            <w:tcMar>
              <w:top w:w="0" w:type="dxa"/>
              <w:left w:w="0" w:type="dxa"/>
              <w:bottom w:w="0" w:type="dxa"/>
              <w:right w:w="0" w:type="dxa"/>
            </w:tcMar>
          </w:tcPr>
          <w:p w14:paraId="1FF8EBCB"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2B7A8EA2" w14:textId="77777777" w:rsidR="00590F26" w:rsidRDefault="00590F26" w:rsidP="00590F26">
            <w:pPr>
              <w:pStyle w:val="EMPTYCELLSTYLE"/>
              <w:keepNext/>
            </w:pPr>
          </w:p>
        </w:tc>
        <w:tc>
          <w:tcPr>
            <w:tcW w:w="200" w:type="dxa"/>
            <w:gridSpan w:val="3"/>
            <w:tcBorders>
              <w:bottom w:val="single" w:sz="8" w:space="0" w:color="000000"/>
            </w:tcBorders>
            <w:shd w:val="clear" w:color="auto" w:fill="FFFFFF"/>
            <w:tcMar>
              <w:top w:w="0" w:type="dxa"/>
              <w:left w:w="0" w:type="dxa"/>
              <w:bottom w:w="0" w:type="dxa"/>
              <w:right w:w="0" w:type="dxa"/>
            </w:tcMar>
          </w:tcPr>
          <w:p w14:paraId="17BEA60F"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07F552B0" w14:textId="77777777" w:rsidR="00590F26" w:rsidRDefault="00590F26" w:rsidP="00590F26">
            <w:pPr>
              <w:pStyle w:val="EMPTYCELLSTYLE"/>
              <w:keepNext/>
            </w:pPr>
          </w:p>
        </w:tc>
        <w:tc>
          <w:tcPr>
            <w:tcW w:w="898" w:type="dxa"/>
            <w:gridSpan w:val="2"/>
            <w:tcBorders>
              <w:bottom w:val="single" w:sz="8" w:space="0" w:color="000000"/>
            </w:tcBorders>
            <w:shd w:val="clear" w:color="auto" w:fill="FFFFFF"/>
            <w:tcMar>
              <w:top w:w="0" w:type="dxa"/>
              <w:left w:w="0" w:type="dxa"/>
              <w:bottom w:w="0" w:type="dxa"/>
              <w:right w:w="0" w:type="dxa"/>
            </w:tcMar>
          </w:tcPr>
          <w:p w14:paraId="6971D71E" w14:textId="77777777" w:rsidR="00590F26" w:rsidRDefault="00590F26" w:rsidP="00590F26">
            <w:pPr>
              <w:pStyle w:val="EMPTYCELLSTYLE"/>
              <w:keepNext/>
            </w:pPr>
          </w:p>
        </w:tc>
        <w:tc>
          <w:tcPr>
            <w:tcW w:w="180" w:type="dxa"/>
            <w:gridSpan w:val="2"/>
            <w:tcBorders>
              <w:bottom w:val="single" w:sz="8" w:space="0" w:color="000000"/>
            </w:tcBorders>
            <w:shd w:val="clear" w:color="auto" w:fill="FFFFFF"/>
            <w:tcMar>
              <w:top w:w="0" w:type="dxa"/>
              <w:left w:w="0" w:type="dxa"/>
              <w:bottom w:w="0" w:type="dxa"/>
              <w:right w:w="0" w:type="dxa"/>
            </w:tcMar>
          </w:tcPr>
          <w:p w14:paraId="4F56880B" w14:textId="77777777" w:rsidR="00590F26" w:rsidRDefault="00590F26" w:rsidP="00590F26">
            <w:pPr>
              <w:pStyle w:val="EMPTYCELLSTYLE"/>
              <w:keepNext/>
            </w:pPr>
          </w:p>
        </w:tc>
        <w:tc>
          <w:tcPr>
            <w:tcW w:w="400" w:type="dxa"/>
            <w:gridSpan w:val="2"/>
            <w:tcBorders>
              <w:bottom w:val="single" w:sz="8" w:space="0" w:color="000000"/>
            </w:tcBorders>
            <w:shd w:val="clear" w:color="auto" w:fill="FFFFFF"/>
            <w:tcMar>
              <w:top w:w="0" w:type="dxa"/>
              <w:left w:w="0" w:type="dxa"/>
              <w:bottom w:w="0" w:type="dxa"/>
              <w:right w:w="0" w:type="dxa"/>
            </w:tcMar>
          </w:tcPr>
          <w:p w14:paraId="45ADE849"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3BB50DA3" w14:textId="77777777" w:rsidR="00590F26" w:rsidRDefault="00590F26" w:rsidP="00590F26">
            <w:pPr>
              <w:pStyle w:val="EMPTYCELLSTYLE"/>
              <w:keepNext/>
            </w:pPr>
          </w:p>
        </w:tc>
        <w:tc>
          <w:tcPr>
            <w:tcW w:w="260" w:type="dxa"/>
            <w:gridSpan w:val="2"/>
            <w:tcBorders>
              <w:bottom w:val="single" w:sz="8" w:space="0" w:color="000000"/>
            </w:tcBorders>
            <w:shd w:val="clear" w:color="auto" w:fill="FFFFFF"/>
            <w:tcMar>
              <w:top w:w="0" w:type="dxa"/>
              <w:left w:w="0" w:type="dxa"/>
              <w:bottom w:w="0" w:type="dxa"/>
              <w:right w:w="0" w:type="dxa"/>
            </w:tcMar>
          </w:tcPr>
          <w:p w14:paraId="2BD90D3E"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40DDD3FF" w14:textId="77777777" w:rsidR="00590F26" w:rsidRDefault="00590F26" w:rsidP="00590F26">
            <w:pPr>
              <w:pStyle w:val="EMPTYCELLSTYLE"/>
              <w:keepNext/>
            </w:pPr>
          </w:p>
        </w:tc>
        <w:tc>
          <w:tcPr>
            <w:tcW w:w="120" w:type="dxa"/>
            <w:gridSpan w:val="2"/>
            <w:tcBorders>
              <w:bottom w:val="single" w:sz="8" w:space="0" w:color="000000"/>
            </w:tcBorders>
            <w:shd w:val="clear" w:color="auto" w:fill="FFFFFF"/>
            <w:tcMar>
              <w:top w:w="0" w:type="dxa"/>
              <w:left w:w="0" w:type="dxa"/>
              <w:bottom w:w="0" w:type="dxa"/>
              <w:right w:w="0" w:type="dxa"/>
            </w:tcMar>
          </w:tcPr>
          <w:p w14:paraId="191ABAA0"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31764F90"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22D70D13" w14:textId="77777777" w:rsidR="00590F26" w:rsidRDefault="00590F26" w:rsidP="00590F26">
            <w:pPr>
              <w:pStyle w:val="EMPTYCELLSTYLE"/>
              <w:keepNext/>
            </w:pPr>
          </w:p>
        </w:tc>
        <w:tc>
          <w:tcPr>
            <w:tcW w:w="320" w:type="dxa"/>
            <w:gridSpan w:val="2"/>
            <w:tcBorders>
              <w:bottom w:val="single" w:sz="8" w:space="0" w:color="000000"/>
            </w:tcBorders>
            <w:shd w:val="clear" w:color="auto" w:fill="FFFFFF"/>
            <w:tcMar>
              <w:top w:w="0" w:type="dxa"/>
              <w:left w:w="0" w:type="dxa"/>
              <w:bottom w:w="0" w:type="dxa"/>
              <w:right w:w="0" w:type="dxa"/>
            </w:tcMar>
          </w:tcPr>
          <w:p w14:paraId="2F1D4980"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119984CD" w14:textId="77777777" w:rsidR="00590F26" w:rsidRDefault="00590F26" w:rsidP="00590F26">
            <w:pPr>
              <w:pStyle w:val="EMPTYCELLSTYLE"/>
              <w:keepNext/>
            </w:pPr>
          </w:p>
        </w:tc>
        <w:tc>
          <w:tcPr>
            <w:tcW w:w="100" w:type="dxa"/>
            <w:gridSpan w:val="2"/>
            <w:tcBorders>
              <w:bottom w:val="single" w:sz="8" w:space="0" w:color="000000"/>
            </w:tcBorders>
            <w:shd w:val="clear" w:color="auto" w:fill="FFFFFF"/>
            <w:tcMar>
              <w:top w:w="0" w:type="dxa"/>
              <w:left w:w="0" w:type="dxa"/>
              <w:bottom w:w="0" w:type="dxa"/>
              <w:right w:w="0" w:type="dxa"/>
            </w:tcMar>
          </w:tcPr>
          <w:p w14:paraId="49886305" w14:textId="77777777" w:rsidR="00590F26" w:rsidRDefault="00590F26" w:rsidP="00590F26">
            <w:pPr>
              <w:pStyle w:val="EMPTYCELLSTYLE"/>
              <w:keepNext/>
            </w:pPr>
          </w:p>
        </w:tc>
        <w:tc>
          <w:tcPr>
            <w:tcW w:w="300" w:type="dxa"/>
            <w:gridSpan w:val="2"/>
            <w:tcBorders>
              <w:bottom w:val="single" w:sz="8" w:space="0" w:color="000000"/>
            </w:tcBorders>
            <w:shd w:val="clear" w:color="auto" w:fill="FFFFFF"/>
            <w:tcMar>
              <w:top w:w="0" w:type="dxa"/>
              <w:left w:w="0" w:type="dxa"/>
              <w:bottom w:w="0" w:type="dxa"/>
              <w:right w:w="0" w:type="dxa"/>
            </w:tcMar>
          </w:tcPr>
          <w:p w14:paraId="104B99A6" w14:textId="77777777" w:rsidR="00590F26" w:rsidRDefault="00590F26" w:rsidP="00590F26">
            <w:pPr>
              <w:pStyle w:val="EMPTYCELLSTYLE"/>
              <w:keepNext/>
            </w:pPr>
          </w:p>
        </w:tc>
        <w:tc>
          <w:tcPr>
            <w:tcW w:w="300" w:type="dxa"/>
            <w:gridSpan w:val="2"/>
            <w:tcBorders>
              <w:bottom w:val="single" w:sz="8" w:space="0" w:color="000000"/>
            </w:tcBorders>
            <w:shd w:val="clear" w:color="auto" w:fill="FFFFFF"/>
            <w:tcMar>
              <w:top w:w="0" w:type="dxa"/>
              <w:left w:w="0" w:type="dxa"/>
              <w:bottom w:w="0" w:type="dxa"/>
              <w:right w:w="0" w:type="dxa"/>
            </w:tcMar>
          </w:tcPr>
          <w:p w14:paraId="3F523F2F" w14:textId="77777777" w:rsidR="00590F26" w:rsidRDefault="00590F26" w:rsidP="00590F26">
            <w:pPr>
              <w:pStyle w:val="EMPTYCELLSTYLE"/>
              <w:keepNext/>
            </w:pPr>
          </w:p>
        </w:tc>
        <w:tc>
          <w:tcPr>
            <w:tcW w:w="140" w:type="dxa"/>
            <w:gridSpan w:val="2"/>
            <w:tcBorders>
              <w:bottom w:val="single" w:sz="8" w:space="0" w:color="000000"/>
            </w:tcBorders>
            <w:shd w:val="clear" w:color="auto" w:fill="FFFFFF"/>
            <w:tcMar>
              <w:top w:w="0" w:type="dxa"/>
              <w:left w:w="0" w:type="dxa"/>
              <w:bottom w:w="0" w:type="dxa"/>
              <w:right w:w="0" w:type="dxa"/>
            </w:tcMar>
          </w:tcPr>
          <w:p w14:paraId="514ECBA9" w14:textId="77777777" w:rsidR="00590F26" w:rsidRDefault="00590F26" w:rsidP="00590F26">
            <w:pPr>
              <w:pStyle w:val="EMPTYCELLSTYLE"/>
              <w:keepNext/>
            </w:pPr>
          </w:p>
        </w:tc>
        <w:tc>
          <w:tcPr>
            <w:tcW w:w="360" w:type="dxa"/>
            <w:gridSpan w:val="2"/>
            <w:tcBorders>
              <w:bottom w:val="single" w:sz="8" w:space="0" w:color="000000"/>
            </w:tcBorders>
            <w:shd w:val="clear" w:color="auto" w:fill="FFFFFF"/>
            <w:tcMar>
              <w:top w:w="0" w:type="dxa"/>
              <w:left w:w="0" w:type="dxa"/>
              <w:bottom w:w="0" w:type="dxa"/>
              <w:right w:w="0" w:type="dxa"/>
            </w:tcMar>
          </w:tcPr>
          <w:p w14:paraId="56E7E736" w14:textId="77777777" w:rsidR="00590F26" w:rsidRDefault="00590F26" w:rsidP="00590F26">
            <w:pPr>
              <w:pStyle w:val="EMPTYCELLSTYLE"/>
              <w:keepNext/>
            </w:pPr>
          </w:p>
        </w:tc>
        <w:tc>
          <w:tcPr>
            <w:tcW w:w="40" w:type="dxa"/>
            <w:gridSpan w:val="2"/>
            <w:tcBorders>
              <w:bottom w:val="single" w:sz="8" w:space="0" w:color="000000"/>
              <w:right w:val="single" w:sz="8" w:space="0" w:color="000000"/>
            </w:tcBorders>
            <w:shd w:val="clear" w:color="auto" w:fill="FFFFFF"/>
            <w:tcMar>
              <w:top w:w="0" w:type="dxa"/>
              <w:left w:w="0" w:type="dxa"/>
              <w:bottom w:w="0" w:type="dxa"/>
              <w:right w:w="0" w:type="dxa"/>
            </w:tcMar>
          </w:tcPr>
          <w:p w14:paraId="199DF423" w14:textId="77777777" w:rsidR="00590F26" w:rsidRDefault="00590F26" w:rsidP="00590F26">
            <w:pPr>
              <w:pStyle w:val="EMPTYCELLSTYLE"/>
              <w:keepNext/>
            </w:pPr>
          </w:p>
        </w:tc>
        <w:tc>
          <w:tcPr>
            <w:tcW w:w="40" w:type="dxa"/>
            <w:gridSpan w:val="2"/>
            <w:tcBorders>
              <w:left w:val="single" w:sz="8" w:space="0" w:color="000000"/>
              <w:bottom w:val="single" w:sz="8" w:space="0" w:color="000000"/>
            </w:tcBorders>
            <w:shd w:val="clear" w:color="auto" w:fill="FFFFFF"/>
            <w:tcMar>
              <w:top w:w="0" w:type="dxa"/>
              <w:left w:w="0" w:type="dxa"/>
              <w:bottom w:w="0" w:type="dxa"/>
              <w:right w:w="0" w:type="dxa"/>
            </w:tcMar>
          </w:tcPr>
          <w:p w14:paraId="5BAB9D4F" w14:textId="77777777" w:rsidR="00590F26" w:rsidRDefault="00590F26" w:rsidP="00590F26">
            <w:pPr>
              <w:pStyle w:val="EMPTYCELLSTYLE"/>
              <w:keepNext/>
            </w:pPr>
          </w:p>
        </w:tc>
        <w:tc>
          <w:tcPr>
            <w:tcW w:w="320" w:type="dxa"/>
            <w:gridSpan w:val="3"/>
            <w:tcBorders>
              <w:bottom w:val="single" w:sz="8" w:space="0" w:color="000000"/>
            </w:tcBorders>
            <w:shd w:val="clear" w:color="auto" w:fill="FFFFFF"/>
            <w:tcMar>
              <w:top w:w="0" w:type="dxa"/>
              <w:left w:w="0" w:type="dxa"/>
              <w:bottom w:w="0" w:type="dxa"/>
              <w:right w:w="0" w:type="dxa"/>
            </w:tcMar>
          </w:tcPr>
          <w:p w14:paraId="61BEBB2F" w14:textId="77777777" w:rsidR="00590F26" w:rsidRDefault="00590F26" w:rsidP="00590F26">
            <w:pPr>
              <w:pStyle w:val="EMPTYCELLSTYLE"/>
              <w:keepNext/>
            </w:pPr>
          </w:p>
        </w:tc>
        <w:tc>
          <w:tcPr>
            <w:tcW w:w="200" w:type="dxa"/>
            <w:gridSpan w:val="3"/>
            <w:tcBorders>
              <w:bottom w:val="single" w:sz="8" w:space="0" w:color="000000"/>
            </w:tcBorders>
            <w:shd w:val="clear" w:color="auto" w:fill="FFFFFF"/>
            <w:tcMar>
              <w:top w:w="0" w:type="dxa"/>
              <w:left w:w="0" w:type="dxa"/>
              <w:bottom w:w="0" w:type="dxa"/>
              <w:right w:w="0" w:type="dxa"/>
            </w:tcMar>
          </w:tcPr>
          <w:p w14:paraId="6D1FF1F5"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7D9235D1"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6D278FD4" w14:textId="77777777" w:rsidR="00590F26" w:rsidRDefault="00590F26" w:rsidP="00590F26">
            <w:pPr>
              <w:pStyle w:val="EMPTYCELLSTYLE"/>
              <w:keepNext/>
            </w:pPr>
          </w:p>
        </w:tc>
        <w:tc>
          <w:tcPr>
            <w:tcW w:w="778" w:type="dxa"/>
            <w:gridSpan w:val="2"/>
            <w:tcBorders>
              <w:bottom w:val="single" w:sz="8" w:space="0" w:color="000000"/>
            </w:tcBorders>
            <w:shd w:val="clear" w:color="auto" w:fill="FFFFFF"/>
            <w:tcMar>
              <w:top w:w="0" w:type="dxa"/>
              <w:left w:w="0" w:type="dxa"/>
              <w:bottom w:w="0" w:type="dxa"/>
              <w:right w:w="0" w:type="dxa"/>
            </w:tcMar>
          </w:tcPr>
          <w:p w14:paraId="21C5B06D"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380E1B8B"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10436416" w14:textId="77777777" w:rsidR="00590F26" w:rsidRDefault="00590F26" w:rsidP="00590F26">
            <w:pPr>
              <w:pStyle w:val="EMPTYCELLSTYLE"/>
              <w:keepNext/>
            </w:pPr>
          </w:p>
        </w:tc>
        <w:tc>
          <w:tcPr>
            <w:tcW w:w="560" w:type="dxa"/>
            <w:gridSpan w:val="2"/>
            <w:tcBorders>
              <w:bottom w:val="single" w:sz="8" w:space="0" w:color="000000"/>
            </w:tcBorders>
            <w:shd w:val="clear" w:color="auto" w:fill="FFFFFF"/>
            <w:tcMar>
              <w:top w:w="0" w:type="dxa"/>
              <w:left w:w="0" w:type="dxa"/>
              <w:bottom w:w="0" w:type="dxa"/>
              <w:right w:w="0" w:type="dxa"/>
            </w:tcMar>
          </w:tcPr>
          <w:p w14:paraId="04636980" w14:textId="77777777" w:rsidR="00590F26" w:rsidRDefault="00590F26" w:rsidP="00590F26">
            <w:pPr>
              <w:pStyle w:val="EMPTYCELLSTYLE"/>
              <w:keepNext/>
            </w:pPr>
          </w:p>
        </w:tc>
        <w:tc>
          <w:tcPr>
            <w:tcW w:w="100" w:type="dxa"/>
            <w:gridSpan w:val="2"/>
            <w:tcBorders>
              <w:bottom w:val="single" w:sz="8" w:space="0" w:color="000000"/>
            </w:tcBorders>
            <w:shd w:val="clear" w:color="auto" w:fill="FFFFFF"/>
            <w:tcMar>
              <w:top w:w="0" w:type="dxa"/>
              <w:left w:w="0" w:type="dxa"/>
              <w:bottom w:w="0" w:type="dxa"/>
              <w:right w:w="0" w:type="dxa"/>
            </w:tcMar>
          </w:tcPr>
          <w:p w14:paraId="74D30E3E" w14:textId="77777777" w:rsidR="00590F26" w:rsidRDefault="00590F26" w:rsidP="00590F26">
            <w:pPr>
              <w:pStyle w:val="EMPTYCELLSTYLE"/>
              <w:keepNext/>
            </w:pPr>
          </w:p>
        </w:tc>
        <w:tc>
          <w:tcPr>
            <w:tcW w:w="200" w:type="dxa"/>
            <w:gridSpan w:val="2"/>
            <w:tcBorders>
              <w:bottom w:val="single" w:sz="8" w:space="0" w:color="000000"/>
            </w:tcBorders>
            <w:shd w:val="clear" w:color="auto" w:fill="FFFFFF"/>
            <w:tcMar>
              <w:top w:w="0" w:type="dxa"/>
              <w:left w:w="0" w:type="dxa"/>
              <w:bottom w:w="0" w:type="dxa"/>
              <w:right w:w="0" w:type="dxa"/>
            </w:tcMar>
          </w:tcPr>
          <w:p w14:paraId="5FD649F2" w14:textId="77777777" w:rsidR="00590F26" w:rsidRDefault="00590F26" w:rsidP="00590F26">
            <w:pPr>
              <w:pStyle w:val="EMPTYCELLSTYLE"/>
              <w:keepNext/>
            </w:pPr>
          </w:p>
        </w:tc>
        <w:tc>
          <w:tcPr>
            <w:tcW w:w="460" w:type="dxa"/>
            <w:gridSpan w:val="3"/>
            <w:tcBorders>
              <w:bottom w:val="single" w:sz="8" w:space="0" w:color="000000"/>
            </w:tcBorders>
            <w:shd w:val="clear" w:color="auto" w:fill="FFFFFF"/>
            <w:tcMar>
              <w:top w:w="0" w:type="dxa"/>
              <w:left w:w="0" w:type="dxa"/>
              <w:bottom w:w="0" w:type="dxa"/>
              <w:right w:w="0" w:type="dxa"/>
            </w:tcMar>
          </w:tcPr>
          <w:p w14:paraId="3ADFB8A2"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33BAF206"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25E39B7C" w14:textId="77777777" w:rsidR="00590F26" w:rsidRDefault="00590F26" w:rsidP="00590F26">
            <w:pPr>
              <w:pStyle w:val="EMPTYCELLSTYLE"/>
              <w:keepNext/>
            </w:pPr>
          </w:p>
        </w:tc>
        <w:tc>
          <w:tcPr>
            <w:tcW w:w="1424" w:type="dxa"/>
            <w:gridSpan w:val="2"/>
            <w:tcBorders>
              <w:bottom w:val="single" w:sz="8" w:space="0" w:color="000000"/>
            </w:tcBorders>
            <w:shd w:val="clear" w:color="auto" w:fill="FFFFFF"/>
            <w:tcMar>
              <w:top w:w="0" w:type="dxa"/>
              <w:left w:w="0" w:type="dxa"/>
              <w:bottom w:w="0" w:type="dxa"/>
              <w:right w:w="0" w:type="dxa"/>
            </w:tcMar>
          </w:tcPr>
          <w:p w14:paraId="27D0AC94" w14:textId="77777777" w:rsidR="00590F26" w:rsidRDefault="00590F26" w:rsidP="00590F26">
            <w:pPr>
              <w:pStyle w:val="EMPTYCELLSTYLE"/>
              <w:keepNext/>
            </w:pPr>
          </w:p>
        </w:tc>
        <w:tc>
          <w:tcPr>
            <w:tcW w:w="194" w:type="dxa"/>
            <w:gridSpan w:val="2"/>
            <w:tcBorders>
              <w:bottom w:val="single" w:sz="8" w:space="0" w:color="000000"/>
            </w:tcBorders>
            <w:shd w:val="clear" w:color="auto" w:fill="FFFFFF"/>
            <w:tcMar>
              <w:top w:w="0" w:type="dxa"/>
              <w:left w:w="0" w:type="dxa"/>
              <w:bottom w:w="0" w:type="dxa"/>
              <w:right w:w="0" w:type="dxa"/>
            </w:tcMar>
          </w:tcPr>
          <w:p w14:paraId="0B797D04"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4EBDAE5C" w14:textId="77777777" w:rsidR="00590F26" w:rsidRDefault="00590F26" w:rsidP="00590F26">
            <w:pPr>
              <w:pStyle w:val="EMPTYCELLSTYLE"/>
              <w:keepNext/>
            </w:pPr>
          </w:p>
        </w:tc>
        <w:tc>
          <w:tcPr>
            <w:tcW w:w="45" w:type="dxa"/>
            <w:gridSpan w:val="2"/>
            <w:tcBorders>
              <w:bottom w:val="single" w:sz="8" w:space="0" w:color="000000"/>
              <w:right w:val="single" w:sz="8" w:space="0" w:color="000000"/>
            </w:tcBorders>
            <w:shd w:val="clear" w:color="auto" w:fill="FFFFFF"/>
            <w:tcMar>
              <w:top w:w="0" w:type="dxa"/>
              <w:left w:w="0" w:type="dxa"/>
              <w:bottom w:w="0" w:type="dxa"/>
              <w:right w:w="0" w:type="dxa"/>
            </w:tcMar>
          </w:tcPr>
          <w:p w14:paraId="5DD6EA31" w14:textId="77777777" w:rsidR="00590F26" w:rsidRDefault="00590F26" w:rsidP="00590F26">
            <w:pPr>
              <w:pStyle w:val="EMPTYCELLSTYLE"/>
              <w:keepNext/>
            </w:pPr>
          </w:p>
        </w:tc>
        <w:tc>
          <w:tcPr>
            <w:tcW w:w="60" w:type="dxa"/>
            <w:gridSpan w:val="3"/>
          </w:tcPr>
          <w:p w14:paraId="18E353C9" w14:textId="77777777" w:rsidR="00590F26" w:rsidRDefault="00590F26" w:rsidP="00590F26">
            <w:pPr>
              <w:pStyle w:val="EMPTYCELLSTYLE"/>
              <w:keepNext/>
            </w:pPr>
          </w:p>
        </w:tc>
        <w:tc>
          <w:tcPr>
            <w:tcW w:w="40" w:type="dxa"/>
          </w:tcPr>
          <w:p w14:paraId="641214C4" w14:textId="77777777" w:rsidR="00590F26" w:rsidRDefault="00590F26" w:rsidP="00590F26">
            <w:pPr>
              <w:pStyle w:val="EMPTYCELLSTYLE"/>
              <w:keepNext/>
            </w:pPr>
          </w:p>
        </w:tc>
      </w:tr>
      <w:tr w:rsidR="00590F26" w14:paraId="408AB6A1" w14:textId="77777777" w:rsidTr="00247A46">
        <w:trPr>
          <w:gridAfter w:val="2"/>
          <w:wAfter w:w="45" w:type="dxa"/>
          <w:cantSplit/>
        </w:trPr>
        <w:tc>
          <w:tcPr>
            <w:tcW w:w="44" w:type="dxa"/>
            <w:gridSpan w:val="2"/>
          </w:tcPr>
          <w:p w14:paraId="1A03C4CB" w14:textId="77777777" w:rsidR="00590F26" w:rsidRDefault="00590F26" w:rsidP="00590F26">
            <w:pPr>
              <w:pStyle w:val="EMPTYCELLSTYLE"/>
              <w:keepNext/>
            </w:pPr>
          </w:p>
        </w:tc>
        <w:tc>
          <w:tcPr>
            <w:tcW w:w="2415" w:type="dxa"/>
            <w:gridSpan w:val="31"/>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14:paraId="1DA15CE4" w14:textId="77777777" w:rsidR="00590F26" w:rsidRDefault="00590F26" w:rsidP="00590F26">
            <w:pPr>
              <w:pStyle w:val="tableTHbold0"/>
              <w:keepNext/>
              <w:keepLines/>
            </w:pPr>
            <w:r>
              <w:t>Pojištění se sjednává pro případ negativního působení pojistných nebezpečí:</w:t>
            </w:r>
          </w:p>
        </w:tc>
        <w:tc>
          <w:tcPr>
            <w:tcW w:w="2140" w:type="dxa"/>
            <w:gridSpan w:val="28"/>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14:paraId="527552B2" w14:textId="77777777" w:rsidR="00590F26" w:rsidRDefault="00590F26" w:rsidP="00590F26">
            <w:pPr>
              <w:pStyle w:val="tableTHbold0"/>
              <w:keepNext/>
              <w:keepLines/>
            </w:pPr>
            <w:r>
              <w:t>horní hranice pojistného plnění (Kč):</w:t>
            </w:r>
          </w:p>
        </w:tc>
        <w:tc>
          <w:tcPr>
            <w:tcW w:w="2158" w:type="dxa"/>
            <w:gridSpan w:val="22"/>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14:paraId="79F25585" w14:textId="77777777" w:rsidR="00590F26" w:rsidRDefault="00590F26" w:rsidP="00590F26">
            <w:pPr>
              <w:pStyle w:val="tableTHbold0"/>
              <w:keepNext/>
              <w:keepLines/>
            </w:pPr>
            <w:r>
              <w:t>spoluúčast:</w:t>
            </w:r>
          </w:p>
        </w:tc>
        <w:tc>
          <w:tcPr>
            <w:tcW w:w="2443" w:type="dxa"/>
            <w:gridSpan w:val="17"/>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14:paraId="60C7CDDE" w14:textId="77777777" w:rsidR="00590F26" w:rsidRDefault="00590F26" w:rsidP="00590F26">
            <w:pPr>
              <w:pStyle w:val="tableTHbold0"/>
              <w:keepNext/>
              <w:keepLines/>
            </w:pPr>
            <w:r>
              <w:t>územní platnost pojištění:</w:t>
            </w:r>
          </w:p>
        </w:tc>
        <w:tc>
          <w:tcPr>
            <w:tcW w:w="60" w:type="dxa"/>
            <w:gridSpan w:val="3"/>
          </w:tcPr>
          <w:p w14:paraId="6C31B5E8" w14:textId="77777777" w:rsidR="00590F26" w:rsidRDefault="00590F26" w:rsidP="00590F26">
            <w:pPr>
              <w:pStyle w:val="EMPTYCELLSTYLE"/>
              <w:keepNext/>
            </w:pPr>
          </w:p>
        </w:tc>
        <w:tc>
          <w:tcPr>
            <w:tcW w:w="40" w:type="dxa"/>
          </w:tcPr>
          <w:p w14:paraId="4A1C7393" w14:textId="77777777" w:rsidR="00590F26" w:rsidRDefault="00590F26" w:rsidP="00590F26">
            <w:pPr>
              <w:pStyle w:val="EMPTYCELLSTYLE"/>
              <w:keepNext/>
            </w:pPr>
          </w:p>
        </w:tc>
      </w:tr>
      <w:tr w:rsidR="00590F26" w14:paraId="4BB98CCD" w14:textId="77777777" w:rsidTr="00247A46">
        <w:trPr>
          <w:gridAfter w:val="2"/>
          <w:wAfter w:w="45" w:type="dxa"/>
          <w:cantSplit/>
        </w:trPr>
        <w:tc>
          <w:tcPr>
            <w:tcW w:w="44" w:type="dxa"/>
            <w:gridSpan w:val="2"/>
          </w:tcPr>
          <w:p w14:paraId="248D0B5E" w14:textId="77777777" w:rsidR="00590F26" w:rsidRDefault="00590F26" w:rsidP="00590F26">
            <w:pPr>
              <w:pStyle w:val="EMPTYCELLSTYLE"/>
              <w:keepNext/>
            </w:pPr>
          </w:p>
        </w:tc>
        <w:tc>
          <w:tcPr>
            <w:tcW w:w="2415" w:type="dxa"/>
            <w:gridSpan w:val="31"/>
            <w:tcBorders>
              <w:left w:val="single" w:sz="4" w:space="0" w:color="000000"/>
              <w:right w:val="single" w:sz="4" w:space="0" w:color="000000"/>
            </w:tcBorders>
            <w:tcMar>
              <w:top w:w="0" w:type="dxa"/>
              <w:left w:w="40" w:type="dxa"/>
              <w:bottom w:w="0" w:type="dxa"/>
              <w:right w:w="40" w:type="dxa"/>
            </w:tcMar>
          </w:tcPr>
          <w:p w14:paraId="51F9D68F" w14:textId="77777777" w:rsidR="00590F26" w:rsidRDefault="00590F26" w:rsidP="00590F26">
            <w:pPr>
              <w:pStyle w:val="caraStrany0"/>
              <w:keepNext/>
              <w:keepLines/>
            </w:pPr>
            <w:proofErr w:type="gramStart"/>
            <w:r>
              <w:t>CENNOSTI - STANDARD</w:t>
            </w:r>
            <w:proofErr w:type="gramEnd"/>
          </w:p>
        </w:tc>
        <w:tc>
          <w:tcPr>
            <w:tcW w:w="2140" w:type="dxa"/>
            <w:gridSpan w:val="28"/>
            <w:tcBorders>
              <w:left w:val="single" w:sz="4" w:space="0" w:color="000000"/>
              <w:right w:val="single" w:sz="4" w:space="0" w:color="000000"/>
            </w:tcBorders>
            <w:tcMar>
              <w:top w:w="0" w:type="dxa"/>
              <w:left w:w="40" w:type="dxa"/>
              <w:bottom w:w="0" w:type="dxa"/>
              <w:right w:w="40" w:type="dxa"/>
            </w:tcMar>
          </w:tcPr>
          <w:p w14:paraId="78A91BBD" w14:textId="77777777" w:rsidR="00590F26" w:rsidRDefault="00590F26" w:rsidP="00590F26">
            <w:pPr>
              <w:pStyle w:val="caraStrany0"/>
              <w:keepNext/>
              <w:keepLines/>
              <w:jc w:val="right"/>
            </w:pPr>
            <w:r>
              <w:t>500 000</w:t>
            </w:r>
          </w:p>
        </w:tc>
        <w:tc>
          <w:tcPr>
            <w:tcW w:w="2158" w:type="dxa"/>
            <w:gridSpan w:val="22"/>
            <w:tcBorders>
              <w:left w:val="single" w:sz="4" w:space="0" w:color="000000"/>
              <w:right w:val="single" w:sz="4" w:space="0" w:color="000000"/>
            </w:tcBorders>
            <w:tcMar>
              <w:top w:w="0" w:type="dxa"/>
              <w:left w:w="40" w:type="dxa"/>
              <w:bottom w:w="0" w:type="dxa"/>
              <w:right w:w="40" w:type="dxa"/>
            </w:tcMar>
          </w:tcPr>
          <w:p w14:paraId="0A9A222A" w14:textId="77777777" w:rsidR="00590F26" w:rsidRDefault="00590F26" w:rsidP="00590F26">
            <w:pPr>
              <w:pStyle w:val="caraStrany0"/>
              <w:keepNext/>
              <w:keepLines/>
              <w:jc w:val="right"/>
            </w:pPr>
            <w:r>
              <w:t>5 000 Kč</w:t>
            </w:r>
          </w:p>
        </w:tc>
        <w:tc>
          <w:tcPr>
            <w:tcW w:w="2443" w:type="dxa"/>
            <w:gridSpan w:val="17"/>
            <w:tcBorders>
              <w:left w:val="single" w:sz="4" w:space="0" w:color="000000"/>
              <w:right w:val="single" w:sz="4" w:space="0" w:color="000000"/>
            </w:tcBorders>
            <w:tcMar>
              <w:top w:w="0" w:type="dxa"/>
              <w:left w:w="40" w:type="dxa"/>
              <w:bottom w:w="0" w:type="dxa"/>
              <w:right w:w="40" w:type="dxa"/>
            </w:tcMar>
          </w:tcPr>
          <w:p w14:paraId="561D6C83" w14:textId="2323A116" w:rsidR="00590F26" w:rsidRDefault="00590F26" w:rsidP="00590F26">
            <w:pPr>
              <w:pStyle w:val="caraStrany0"/>
              <w:keepNext/>
              <w:keepLines/>
            </w:pPr>
            <w:r>
              <w:t>Česká republika + sousedící státy</w:t>
            </w:r>
          </w:p>
        </w:tc>
        <w:tc>
          <w:tcPr>
            <w:tcW w:w="60" w:type="dxa"/>
            <w:gridSpan w:val="3"/>
          </w:tcPr>
          <w:p w14:paraId="41D8D3D4" w14:textId="77777777" w:rsidR="00590F26" w:rsidRDefault="00590F26" w:rsidP="00590F26">
            <w:pPr>
              <w:pStyle w:val="EMPTYCELLSTYLE"/>
              <w:keepNext/>
            </w:pPr>
          </w:p>
        </w:tc>
        <w:tc>
          <w:tcPr>
            <w:tcW w:w="40" w:type="dxa"/>
          </w:tcPr>
          <w:p w14:paraId="3643379F" w14:textId="77777777" w:rsidR="00590F26" w:rsidRDefault="00590F26" w:rsidP="00590F26">
            <w:pPr>
              <w:pStyle w:val="EMPTYCELLSTYLE"/>
              <w:keepNext/>
            </w:pPr>
          </w:p>
        </w:tc>
      </w:tr>
      <w:tr w:rsidR="00590F26" w14:paraId="3C9EE077" w14:textId="77777777" w:rsidTr="00247A46">
        <w:trPr>
          <w:gridAfter w:val="2"/>
          <w:wAfter w:w="45" w:type="dxa"/>
          <w:cantSplit/>
        </w:trPr>
        <w:tc>
          <w:tcPr>
            <w:tcW w:w="44" w:type="dxa"/>
            <w:gridSpan w:val="2"/>
          </w:tcPr>
          <w:p w14:paraId="3800CCF3" w14:textId="77777777" w:rsidR="00590F26" w:rsidRDefault="00590F26" w:rsidP="00590F26">
            <w:pPr>
              <w:pStyle w:val="EMPTYCELLSTYLE"/>
              <w:keepNext/>
            </w:pPr>
          </w:p>
        </w:tc>
        <w:tc>
          <w:tcPr>
            <w:tcW w:w="9156" w:type="dxa"/>
            <w:gridSpan w:val="98"/>
            <w:tcBorders>
              <w:top w:val="single" w:sz="4" w:space="0" w:color="000000"/>
            </w:tcBorders>
            <w:shd w:val="clear" w:color="auto" w:fill="FFFFFF"/>
            <w:tcMar>
              <w:top w:w="0" w:type="dxa"/>
              <w:left w:w="0" w:type="dxa"/>
              <w:bottom w:w="0" w:type="dxa"/>
              <w:right w:w="0" w:type="dxa"/>
            </w:tcMar>
          </w:tcPr>
          <w:p w14:paraId="11C3679D" w14:textId="77777777" w:rsidR="00590F26" w:rsidRDefault="00590F26" w:rsidP="00590F26">
            <w:pPr>
              <w:pStyle w:val="EMPTYCELLSTYLE"/>
              <w:keepNext/>
            </w:pPr>
          </w:p>
        </w:tc>
        <w:tc>
          <w:tcPr>
            <w:tcW w:w="60" w:type="dxa"/>
            <w:gridSpan w:val="3"/>
          </w:tcPr>
          <w:p w14:paraId="106AA3A4" w14:textId="77777777" w:rsidR="00590F26" w:rsidRDefault="00590F26" w:rsidP="00590F26">
            <w:pPr>
              <w:pStyle w:val="EMPTYCELLSTYLE"/>
              <w:keepNext/>
            </w:pPr>
          </w:p>
        </w:tc>
        <w:tc>
          <w:tcPr>
            <w:tcW w:w="40" w:type="dxa"/>
          </w:tcPr>
          <w:p w14:paraId="6614877E" w14:textId="77777777" w:rsidR="00590F26" w:rsidRDefault="00590F26" w:rsidP="00590F26">
            <w:pPr>
              <w:pStyle w:val="EMPTYCELLSTYLE"/>
              <w:keepNext/>
            </w:pPr>
          </w:p>
        </w:tc>
      </w:tr>
      <w:tr w:rsidR="00590F26" w14:paraId="03BB4B14" w14:textId="77777777" w:rsidTr="00247A46">
        <w:trPr>
          <w:gridAfter w:val="2"/>
          <w:wAfter w:w="45" w:type="dxa"/>
          <w:cantSplit/>
        </w:trPr>
        <w:tc>
          <w:tcPr>
            <w:tcW w:w="44" w:type="dxa"/>
            <w:gridSpan w:val="2"/>
          </w:tcPr>
          <w:p w14:paraId="3615FA17" w14:textId="77777777" w:rsidR="00590F26" w:rsidRDefault="00590F26" w:rsidP="00590F26">
            <w:pPr>
              <w:pStyle w:val="EMPTYCELLSTYLE"/>
              <w:keepNext/>
            </w:pPr>
          </w:p>
        </w:tc>
        <w:tc>
          <w:tcPr>
            <w:tcW w:w="9156" w:type="dxa"/>
            <w:gridSpan w:val="98"/>
            <w:tcMar>
              <w:top w:w="0" w:type="dxa"/>
              <w:left w:w="0" w:type="dxa"/>
              <w:bottom w:w="0" w:type="dxa"/>
              <w:right w:w="0" w:type="dxa"/>
            </w:tcMar>
          </w:tcPr>
          <w:p w14:paraId="26C45A73" w14:textId="77777777" w:rsidR="00590F26" w:rsidRDefault="00590F26" w:rsidP="00590F26">
            <w:pPr>
              <w:pStyle w:val="beznyText"/>
            </w:pPr>
          </w:p>
          <w:p w14:paraId="1C4FEB59" w14:textId="77777777" w:rsidR="00590F26" w:rsidRPr="006B5761" w:rsidRDefault="00590F26" w:rsidP="00590F26">
            <w:pPr>
              <w:pStyle w:val="beznyText"/>
              <w:rPr>
                <w:b/>
                <w:bCs/>
              </w:rPr>
            </w:pPr>
            <w:r w:rsidRPr="006B5761">
              <w:rPr>
                <w:b/>
                <w:bCs/>
              </w:rPr>
              <w:t xml:space="preserve">Odchylně </w:t>
            </w:r>
            <w:proofErr w:type="gramStart"/>
            <w:r w:rsidRPr="006B5761">
              <w:rPr>
                <w:b/>
                <w:bCs/>
              </w:rPr>
              <w:t>od  části</w:t>
            </w:r>
            <w:proofErr w:type="gramEnd"/>
            <w:r w:rsidRPr="006B5761">
              <w:rPr>
                <w:b/>
                <w:bCs/>
              </w:rPr>
              <w:t xml:space="preserve"> A čl. IV odst. 1. písm. c) VPP PPN 2014  se ujednává, že se pojištění vztahuje i na škodné události vzniklé během nakládky nebo vykládky předmětu pojištění nebo manipulací s ním či příslušenstvím vozidla provádějícího přepravu v případech, kdy toto bylo prováděno subjektem jiným, než pojištěným uvedeným v pojistné smlouvě.</w:t>
            </w:r>
          </w:p>
          <w:p w14:paraId="41046AE8" w14:textId="77777777" w:rsidR="00590F26" w:rsidRPr="006B5761" w:rsidRDefault="00590F26" w:rsidP="00590F26">
            <w:pPr>
              <w:pStyle w:val="beznyText"/>
              <w:rPr>
                <w:b/>
                <w:bCs/>
              </w:rPr>
            </w:pPr>
          </w:p>
          <w:p w14:paraId="61861B40" w14:textId="77777777" w:rsidR="00590F26" w:rsidRPr="006B5761" w:rsidRDefault="00590F26" w:rsidP="00590F26">
            <w:pPr>
              <w:pStyle w:val="beznyText"/>
              <w:rPr>
                <w:b/>
                <w:bCs/>
              </w:rPr>
            </w:pPr>
            <w:r w:rsidRPr="006B5761">
              <w:rPr>
                <w:b/>
                <w:bCs/>
              </w:rPr>
              <w:t xml:space="preserve">Pojištění se odchylně od části B čl. II odst. 1.  VPP PPN 2014 vztahuje i na cennosti, které jsou přepravovány osobami, </w:t>
            </w:r>
            <w:proofErr w:type="gramStart"/>
            <w:r w:rsidRPr="006B5761">
              <w:rPr>
                <w:b/>
                <w:bCs/>
              </w:rPr>
              <w:t>jenž</w:t>
            </w:r>
            <w:proofErr w:type="gramEnd"/>
            <w:r w:rsidRPr="006B5761">
              <w:rPr>
                <w:b/>
                <w:bCs/>
              </w:rPr>
              <w:t xml:space="preserve"> s pojištěným uzavřely smlouvu o obchodním zastoupení a přepravu uskutečňují v rámci plnění závazků vyplývajících z takové smlouvy s pojištěným.</w:t>
            </w:r>
          </w:p>
          <w:p w14:paraId="70D03F56" w14:textId="77777777" w:rsidR="00590F26" w:rsidRPr="006B5761" w:rsidRDefault="00590F26" w:rsidP="00590F26">
            <w:pPr>
              <w:pStyle w:val="beznyText"/>
              <w:rPr>
                <w:b/>
                <w:bCs/>
              </w:rPr>
            </w:pPr>
          </w:p>
          <w:p w14:paraId="001AC553" w14:textId="77777777" w:rsidR="00590F26" w:rsidRPr="006B5761" w:rsidRDefault="00590F26" w:rsidP="00590F26">
            <w:pPr>
              <w:jc w:val="both"/>
              <w:rPr>
                <w:rFonts w:ascii="Arial" w:hAnsi="Arial" w:cs="Arial"/>
                <w:b/>
                <w:bCs/>
                <w:sz w:val="18"/>
                <w:szCs w:val="18"/>
              </w:rPr>
            </w:pPr>
            <w:r w:rsidRPr="006B5761">
              <w:rPr>
                <w:rFonts w:ascii="Arial" w:hAnsi="Arial" w:cs="Arial"/>
                <w:b/>
                <w:bCs/>
                <w:sz w:val="18"/>
                <w:szCs w:val="18"/>
              </w:rPr>
              <w:t>Ujednává se, že pojištění se vztahuje i na zničení nebo pohřešování nákladu v souvislosti s odcizením celého vozidla.</w:t>
            </w:r>
          </w:p>
          <w:p w14:paraId="1E10B707" w14:textId="77777777" w:rsidR="00590F26" w:rsidRPr="006B5761" w:rsidRDefault="00590F26" w:rsidP="00590F26">
            <w:pPr>
              <w:jc w:val="both"/>
              <w:rPr>
                <w:rFonts w:ascii="Arial" w:hAnsi="Arial" w:cs="Arial"/>
                <w:b/>
                <w:bCs/>
                <w:sz w:val="18"/>
                <w:szCs w:val="18"/>
              </w:rPr>
            </w:pPr>
          </w:p>
          <w:p w14:paraId="024A5207" w14:textId="77777777" w:rsidR="00590F26" w:rsidRPr="006B5761" w:rsidRDefault="00590F26" w:rsidP="00590F26">
            <w:pPr>
              <w:jc w:val="both"/>
              <w:rPr>
                <w:rFonts w:ascii="Arial" w:hAnsi="Arial" w:cs="Arial"/>
                <w:b/>
                <w:bCs/>
                <w:sz w:val="18"/>
                <w:szCs w:val="18"/>
              </w:rPr>
            </w:pPr>
            <w:r w:rsidRPr="006B5761">
              <w:rPr>
                <w:rFonts w:ascii="Arial" w:hAnsi="Arial" w:cs="Arial"/>
                <w:b/>
                <w:bCs/>
                <w:sz w:val="18"/>
                <w:szCs w:val="18"/>
              </w:rPr>
              <w:t>Ujednává se, že pojištění se vztahuje i na znehodnocení barvící látkou aj.</w:t>
            </w:r>
          </w:p>
          <w:p w14:paraId="7839872B" w14:textId="77777777" w:rsidR="00590F26" w:rsidRDefault="00590F26" w:rsidP="00590F26">
            <w:pPr>
              <w:pStyle w:val="beznyText"/>
              <w:rPr>
                <w:b/>
                <w:bCs/>
              </w:rPr>
            </w:pPr>
          </w:p>
          <w:p w14:paraId="52037867" w14:textId="77777777" w:rsidR="00590F26" w:rsidRPr="00450C66" w:rsidRDefault="00590F26" w:rsidP="00590F26">
            <w:pPr>
              <w:rPr>
                <w:rFonts w:ascii="Arial" w:hAnsi="Arial" w:cs="Arial"/>
                <w:b/>
                <w:bCs/>
                <w:sz w:val="18"/>
                <w:szCs w:val="18"/>
              </w:rPr>
            </w:pPr>
            <w:r w:rsidRPr="00450C66">
              <w:rPr>
                <w:rFonts w:ascii="Arial" w:hAnsi="Arial" w:cs="Arial"/>
                <w:b/>
                <w:bCs/>
                <w:sz w:val="18"/>
                <w:szCs w:val="18"/>
              </w:rPr>
              <w:t>Pojištění se odchylně od části A čl. II odst. 1 písm. d) VPP PPN 2014 vztahuje i na náklad, který je přepravovaný služebními, vozidly na leasing i soukromými vozidly zaměstnanců.</w:t>
            </w:r>
          </w:p>
          <w:p w14:paraId="04281B6D" w14:textId="77777777" w:rsidR="00590F26" w:rsidRDefault="00590F26" w:rsidP="00590F26">
            <w:pPr>
              <w:pStyle w:val="beznyText"/>
            </w:pPr>
          </w:p>
        </w:tc>
        <w:tc>
          <w:tcPr>
            <w:tcW w:w="60" w:type="dxa"/>
            <w:gridSpan w:val="3"/>
          </w:tcPr>
          <w:p w14:paraId="11B0DAA0" w14:textId="77777777" w:rsidR="00590F26" w:rsidRDefault="00590F26" w:rsidP="00590F26">
            <w:pPr>
              <w:pStyle w:val="EMPTYCELLSTYLE"/>
            </w:pPr>
          </w:p>
        </w:tc>
        <w:tc>
          <w:tcPr>
            <w:tcW w:w="40" w:type="dxa"/>
          </w:tcPr>
          <w:p w14:paraId="48BFDE2D" w14:textId="77777777" w:rsidR="00590F26" w:rsidRDefault="00590F26" w:rsidP="00590F26">
            <w:pPr>
              <w:pStyle w:val="EMPTYCELLSTYLE"/>
            </w:pPr>
          </w:p>
        </w:tc>
      </w:tr>
      <w:tr w:rsidR="005F055B" w14:paraId="607A1B75" w14:textId="77777777" w:rsidTr="00247A46">
        <w:trPr>
          <w:gridAfter w:val="2"/>
          <w:wAfter w:w="45" w:type="dxa"/>
          <w:cantSplit/>
        </w:trPr>
        <w:tc>
          <w:tcPr>
            <w:tcW w:w="44" w:type="dxa"/>
            <w:gridSpan w:val="2"/>
          </w:tcPr>
          <w:p w14:paraId="433BF2DE" w14:textId="77777777" w:rsidR="00590F26" w:rsidRDefault="00590F26" w:rsidP="00590F26">
            <w:pPr>
              <w:pStyle w:val="EMPTYCELLSTYLE"/>
              <w:keepNext/>
            </w:pPr>
          </w:p>
        </w:tc>
        <w:tc>
          <w:tcPr>
            <w:tcW w:w="40" w:type="dxa"/>
            <w:gridSpan w:val="2"/>
            <w:tcBorders>
              <w:top w:val="single" w:sz="8" w:space="0" w:color="000000"/>
              <w:left w:val="single" w:sz="8" w:space="0" w:color="000000"/>
            </w:tcBorders>
            <w:shd w:val="clear" w:color="auto" w:fill="FFFFFF"/>
            <w:tcMar>
              <w:top w:w="0" w:type="dxa"/>
              <w:left w:w="0" w:type="dxa"/>
              <w:bottom w:w="0" w:type="dxa"/>
              <w:right w:w="0" w:type="dxa"/>
            </w:tcMar>
          </w:tcPr>
          <w:p w14:paraId="6DE0F5C1" w14:textId="77777777" w:rsidR="00590F26" w:rsidRDefault="00590F26" w:rsidP="00590F26">
            <w:pPr>
              <w:pStyle w:val="EMPTYCELLSTYLE"/>
              <w:keepNext/>
            </w:pPr>
          </w:p>
        </w:tc>
        <w:tc>
          <w:tcPr>
            <w:tcW w:w="258" w:type="dxa"/>
            <w:gridSpan w:val="2"/>
            <w:tcBorders>
              <w:top w:val="single" w:sz="8" w:space="0" w:color="000000"/>
            </w:tcBorders>
            <w:shd w:val="clear" w:color="auto" w:fill="FFFFFF"/>
            <w:tcMar>
              <w:top w:w="0" w:type="dxa"/>
              <w:left w:w="0" w:type="dxa"/>
              <w:bottom w:w="0" w:type="dxa"/>
              <w:right w:w="0" w:type="dxa"/>
            </w:tcMar>
          </w:tcPr>
          <w:p w14:paraId="6A40D569"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5448175A" w14:textId="77777777" w:rsidR="00590F26" w:rsidRDefault="00590F26" w:rsidP="00590F26">
            <w:pPr>
              <w:pStyle w:val="EMPTYCELLSTYLE"/>
              <w:keepNext/>
            </w:pPr>
          </w:p>
        </w:tc>
        <w:tc>
          <w:tcPr>
            <w:tcW w:w="59" w:type="dxa"/>
            <w:gridSpan w:val="3"/>
            <w:tcBorders>
              <w:top w:val="single" w:sz="8" w:space="0" w:color="000000"/>
            </w:tcBorders>
            <w:shd w:val="clear" w:color="auto" w:fill="FFFFFF"/>
            <w:tcMar>
              <w:top w:w="0" w:type="dxa"/>
              <w:left w:w="0" w:type="dxa"/>
              <w:bottom w:w="0" w:type="dxa"/>
              <w:right w:w="0" w:type="dxa"/>
            </w:tcMar>
          </w:tcPr>
          <w:p w14:paraId="6CB4BB59" w14:textId="77777777" w:rsidR="00590F26" w:rsidRDefault="00590F26" w:rsidP="00590F26">
            <w:pPr>
              <w:pStyle w:val="EMPTYCELLSTYLE"/>
              <w:keepNext/>
            </w:pPr>
          </w:p>
        </w:tc>
        <w:tc>
          <w:tcPr>
            <w:tcW w:w="100" w:type="dxa"/>
            <w:gridSpan w:val="3"/>
            <w:tcBorders>
              <w:top w:val="single" w:sz="8" w:space="0" w:color="000000"/>
            </w:tcBorders>
            <w:shd w:val="clear" w:color="auto" w:fill="FFFFFF"/>
            <w:tcMar>
              <w:top w:w="0" w:type="dxa"/>
              <w:left w:w="0" w:type="dxa"/>
              <w:bottom w:w="0" w:type="dxa"/>
              <w:right w:w="0" w:type="dxa"/>
            </w:tcMar>
          </w:tcPr>
          <w:p w14:paraId="6C84357F" w14:textId="77777777" w:rsidR="00590F26" w:rsidRDefault="00590F26" w:rsidP="00590F26">
            <w:pPr>
              <w:pStyle w:val="EMPTYCELLSTYLE"/>
              <w:keepNext/>
            </w:pPr>
          </w:p>
        </w:tc>
        <w:tc>
          <w:tcPr>
            <w:tcW w:w="100" w:type="dxa"/>
            <w:gridSpan w:val="3"/>
            <w:tcBorders>
              <w:top w:val="single" w:sz="8" w:space="0" w:color="000000"/>
            </w:tcBorders>
            <w:shd w:val="clear" w:color="auto" w:fill="FFFFFF"/>
            <w:tcMar>
              <w:top w:w="0" w:type="dxa"/>
              <w:left w:w="0" w:type="dxa"/>
              <w:bottom w:w="0" w:type="dxa"/>
              <w:right w:w="0" w:type="dxa"/>
            </w:tcMar>
          </w:tcPr>
          <w:p w14:paraId="27054632" w14:textId="77777777" w:rsidR="00590F26" w:rsidRDefault="00590F26" w:rsidP="00590F26">
            <w:pPr>
              <w:pStyle w:val="EMPTYCELLSTYLE"/>
              <w:keepNext/>
            </w:pPr>
          </w:p>
        </w:tc>
        <w:tc>
          <w:tcPr>
            <w:tcW w:w="60" w:type="dxa"/>
            <w:gridSpan w:val="3"/>
            <w:tcBorders>
              <w:top w:val="single" w:sz="8" w:space="0" w:color="000000"/>
            </w:tcBorders>
            <w:shd w:val="clear" w:color="auto" w:fill="FFFFFF"/>
            <w:tcMar>
              <w:top w:w="0" w:type="dxa"/>
              <w:left w:w="0" w:type="dxa"/>
              <w:bottom w:w="0" w:type="dxa"/>
              <w:right w:w="0" w:type="dxa"/>
            </w:tcMar>
          </w:tcPr>
          <w:p w14:paraId="1062A5CA"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337EDDA5" w14:textId="77777777" w:rsidR="00590F26" w:rsidRDefault="00590F26" w:rsidP="00590F26">
            <w:pPr>
              <w:pStyle w:val="EMPTYCELLSTYLE"/>
              <w:keepNext/>
            </w:pPr>
          </w:p>
        </w:tc>
        <w:tc>
          <w:tcPr>
            <w:tcW w:w="200" w:type="dxa"/>
            <w:gridSpan w:val="3"/>
            <w:tcBorders>
              <w:top w:val="single" w:sz="8" w:space="0" w:color="000000"/>
            </w:tcBorders>
            <w:shd w:val="clear" w:color="auto" w:fill="FFFFFF"/>
            <w:tcMar>
              <w:top w:w="0" w:type="dxa"/>
              <w:left w:w="0" w:type="dxa"/>
              <w:bottom w:w="0" w:type="dxa"/>
              <w:right w:w="0" w:type="dxa"/>
            </w:tcMar>
          </w:tcPr>
          <w:p w14:paraId="2509E3AD"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07702A6F" w14:textId="77777777" w:rsidR="00590F26" w:rsidRDefault="00590F26" w:rsidP="00590F26">
            <w:pPr>
              <w:pStyle w:val="EMPTYCELLSTYLE"/>
              <w:keepNext/>
            </w:pPr>
          </w:p>
        </w:tc>
        <w:tc>
          <w:tcPr>
            <w:tcW w:w="898" w:type="dxa"/>
            <w:gridSpan w:val="2"/>
            <w:tcBorders>
              <w:top w:val="single" w:sz="8" w:space="0" w:color="000000"/>
            </w:tcBorders>
            <w:shd w:val="clear" w:color="auto" w:fill="FFFFFF"/>
            <w:tcMar>
              <w:top w:w="0" w:type="dxa"/>
              <w:left w:w="0" w:type="dxa"/>
              <w:bottom w:w="0" w:type="dxa"/>
              <w:right w:w="0" w:type="dxa"/>
            </w:tcMar>
          </w:tcPr>
          <w:p w14:paraId="75189BD8" w14:textId="77777777" w:rsidR="00590F26" w:rsidRDefault="00590F26" w:rsidP="00590F26">
            <w:pPr>
              <w:pStyle w:val="EMPTYCELLSTYLE"/>
              <w:keepNext/>
            </w:pPr>
          </w:p>
        </w:tc>
        <w:tc>
          <w:tcPr>
            <w:tcW w:w="180" w:type="dxa"/>
            <w:gridSpan w:val="2"/>
            <w:tcBorders>
              <w:top w:val="single" w:sz="8" w:space="0" w:color="000000"/>
            </w:tcBorders>
            <w:shd w:val="clear" w:color="auto" w:fill="FFFFFF"/>
            <w:tcMar>
              <w:top w:w="0" w:type="dxa"/>
              <w:left w:w="0" w:type="dxa"/>
              <w:bottom w:w="0" w:type="dxa"/>
              <w:right w:w="0" w:type="dxa"/>
            </w:tcMar>
          </w:tcPr>
          <w:p w14:paraId="4C1F9E29" w14:textId="77777777" w:rsidR="00590F26" w:rsidRDefault="00590F26" w:rsidP="00590F26">
            <w:pPr>
              <w:pStyle w:val="EMPTYCELLSTYLE"/>
              <w:keepNext/>
            </w:pPr>
          </w:p>
        </w:tc>
        <w:tc>
          <w:tcPr>
            <w:tcW w:w="400" w:type="dxa"/>
            <w:gridSpan w:val="2"/>
            <w:tcBorders>
              <w:top w:val="single" w:sz="8" w:space="0" w:color="000000"/>
            </w:tcBorders>
            <w:shd w:val="clear" w:color="auto" w:fill="FFFFFF"/>
            <w:tcMar>
              <w:top w:w="0" w:type="dxa"/>
              <w:left w:w="0" w:type="dxa"/>
              <w:bottom w:w="0" w:type="dxa"/>
              <w:right w:w="0" w:type="dxa"/>
            </w:tcMar>
          </w:tcPr>
          <w:p w14:paraId="74036BEC"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4250458E" w14:textId="77777777" w:rsidR="00590F26" w:rsidRDefault="00590F26" w:rsidP="00590F26">
            <w:pPr>
              <w:pStyle w:val="EMPTYCELLSTYLE"/>
              <w:keepNext/>
            </w:pPr>
          </w:p>
        </w:tc>
        <w:tc>
          <w:tcPr>
            <w:tcW w:w="260" w:type="dxa"/>
            <w:gridSpan w:val="2"/>
            <w:tcBorders>
              <w:top w:val="single" w:sz="8" w:space="0" w:color="000000"/>
            </w:tcBorders>
            <w:shd w:val="clear" w:color="auto" w:fill="FFFFFF"/>
            <w:tcMar>
              <w:top w:w="0" w:type="dxa"/>
              <w:left w:w="0" w:type="dxa"/>
              <w:bottom w:w="0" w:type="dxa"/>
              <w:right w:w="0" w:type="dxa"/>
            </w:tcMar>
          </w:tcPr>
          <w:p w14:paraId="1C892624"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5488E67A" w14:textId="77777777" w:rsidR="00590F26" w:rsidRDefault="00590F26" w:rsidP="00590F26">
            <w:pPr>
              <w:pStyle w:val="EMPTYCELLSTYLE"/>
              <w:keepNext/>
            </w:pPr>
          </w:p>
        </w:tc>
        <w:tc>
          <w:tcPr>
            <w:tcW w:w="120" w:type="dxa"/>
            <w:gridSpan w:val="2"/>
            <w:tcBorders>
              <w:top w:val="single" w:sz="8" w:space="0" w:color="000000"/>
            </w:tcBorders>
            <w:shd w:val="clear" w:color="auto" w:fill="FFFFFF"/>
            <w:tcMar>
              <w:top w:w="0" w:type="dxa"/>
              <w:left w:w="0" w:type="dxa"/>
              <w:bottom w:w="0" w:type="dxa"/>
              <w:right w:w="0" w:type="dxa"/>
            </w:tcMar>
          </w:tcPr>
          <w:p w14:paraId="22FEC764"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2333FE7A"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1CB65C2C" w14:textId="77777777" w:rsidR="00590F26" w:rsidRDefault="00590F26" w:rsidP="00590F26">
            <w:pPr>
              <w:pStyle w:val="EMPTYCELLSTYLE"/>
              <w:keepNext/>
            </w:pPr>
          </w:p>
        </w:tc>
        <w:tc>
          <w:tcPr>
            <w:tcW w:w="320" w:type="dxa"/>
            <w:gridSpan w:val="2"/>
            <w:tcBorders>
              <w:top w:val="single" w:sz="8" w:space="0" w:color="000000"/>
            </w:tcBorders>
            <w:shd w:val="clear" w:color="auto" w:fill="FFFFFF"/>
            <w:tcMar>
              <w:top w:w="0" w:type="dxa"/>
              <w:left w:w="0" w:type="dxa"/>
              <w:bottom w:w="0" w:type="dxa"/>
              <w:right w:w="0" w:type="dxa"/>
            </w:tcMar>
          </w:tcPr>
          <w:p w14:paraId="1AFAD343"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23876B90" w14:textId="77777777" w:rsidR="00590F26" w:rsidRDefault="00590F26" w:rsidP="00590F26">
            <w:pPr>
              <w:pStyle w:val="EMPTYCELLSTYLE"/>
              <w:keepNext/>
            </w:pPr>
          </w:p>
        </w:tc>
        <w:tc>
          <w:tcPr>
            <w:tcW w:w="100" w:type="dxa"/>
            <w:gridSpan w:val="2"/>
            <w:tcBorders>
              <w:top w:val="single" w:sz="8" w:space="0" w:color="000000"/>
            </w:tcBorders>
            <w:shd w:val="clear" w:color="auto" w:fill="FFFFFF"/>
            <w:tcMar>
              <w:top w:w="0" w:type="dxa"/>
              <w:left w:w="0" w:type="dxa"/>
              <w:bottom w:w="0" w:type="dxa"/>
              <w:right w:w="0" w:type="dxa"/>
            </w:tcMar>
          </w:tcPr>
          <w:p w14:paraId="1D362BF6" w14:textId="77777777" w:rsidR="00590F26" w:rsidRDefault="00590F26" w:rsidP="00590F26">
            <w:pPr>
              <w:pStyle w:val="EMPTYCELLSTYLE"/>
              <w:keepNext/>
            </w:pPr>
          </w:p>
        </w:tc>
        <w:tc>
          <w:tcPr>
            <w:tcW w:w="300" w:type="dxa"/>
            <w:gridSpan w:val="2"/>
            <w:tcBorders>
              <w:top w:val="single" w:sz="8" w:space="0" w:color="000000"/>
            </w:tcBorders>
            <w:shd w:val="clear" w:color="auto" w:fill="FFFFFF"/>
            <w:tcMar>
              <w:top w:w="0" w:type="dxa"/>
              <w:left w:w="0" w:type="dxa"/>
              <w:bottom w:w="0" w:type="dxa"/>
              <w:right w:w="0" w:type="dxa"/>
            </w:tcMar>
          </w:tcPr>
          <w:p w14:paraId="42413C22" w14:textId="77777777" w:rsidR="00590F26" w:rsidRDefault="00590F26" w:rsidP="00590F26">
            <w:pPr>
              <w:pStyle w:val="EMPTYCELLSTYLE"/>
              <w:keepNext/>
            </w:pPr>
          </w:p>
        </w:tc>
        <w:tc>
          <w:tcPr>
            <w:tcW w:w="300" w:type="dxa"/>
            <w:gridSpan w:val="2"/>
            <w:tcBorders>
              <w:top w:val="single" w:sz="8" w:space="0" w:color="000000"/>
            </w:tcBorders>
            <w:shd w:val="clear" w:color="auto" w:fill="FFFFFF"/>
            <w:tcMar>
              <w:top w:w="0" w:type="dxa"/>
              <w:left w:w="0" w:type="dxa"/>
              <w:bottom w:w="0" w:type="dxa"/>
              <w:right w:w="0" w:type="dxa"/>
            </w:tcMar>
          </w:tcPr>
          <w:p w14:paraId="5BACADEE" w14:textId="77777777" w:rsidR="00590F26" w:rsidRDefault="00590F26" w:rsidP="00590F26">
            <w:pPr>
              <w:pStyle w:val="EMPTYCELLSTYLE"/>
              <w:keepNext/>
            </w:pPr>
          </w:p>
        </w:tc>
        <w:tc>
          <w:tcPr>
            <w:tcW w:w="140" w:type="dxa"/>
            <w:gridSpan w:val="2"/>
            <w:tcBorders>
              <w:top w:val="single" w:sz="8" w:space="0" w:color="000000"/>
            </w:tcBorders>
            <w:shd w:val="clear" w:color="auto" w:fill="FFFFFF"/>
            <w:tcMar>
              <w:top w:w="0" w:type="dxa"/>
              <w:left w:w="0" w:type="dxa"/>
              <w:bottom w:w="0" w:type="dxa"/>
              <w:right w:w="0" w:type="dxa"/>
            </w:tcMar>
          </w:tcPr>
          <w:p w14:paraId="0A996B8A" w14:textId="77777777" w:rsidR="00590F26" w:rsidRDefault="00590F26" w:rsidP="00590F26">
            <w:pPr>
              <w:pStyle w:val="EMPTYCELLSTYLE"/>
              <w:keepNext/>
            </w:pPr>
          </w:p>
        </w:tc>
        <w:tc>
          <w:tcPr>
            <w:tcW w:w="360" w:type="dxa"/>
            <w:gridSpan w:val="2"/>
            <w:tcBorders>
              <w:top w:val="single" w:sz="8" w:space="0" w:color="000000"/>
            </w:tcBorders>
            <w:shd w:val="clear" w:color="auto" w:fill="FFFFFF"/>
            <w:tcMar>
              <w:top w:w="0" w:type="dxa"/>
              <w:left w:w="0" w:type="dxa"/>
              <w:bottom w:w="0" w:type="dxa"/>
              <w:right w:w="0" w:type="dxa"/>
            </w:tcMar>
          </w:tcPr>
          <w:p w14:paraId="3ABF4C13" w14:textId="77777777" w:rsidR="00590F26" w:rsidRDefault="00590F26" w:rsidP="00590F26">
            <w:pPr>
              <w:pStyle w:val="EMPTYCELLSTYLE"/>
              <w:keepNext/>
            </w:pPr>
          </w:p>
        </w:tc>
        <w:tc>
          <w:tcPr>
            <w:tcW w:w="40" w:type="dxa"/>
            <w:gridSpan w:val="2"/>
            <w:tcBorders>
              <w:top w:val="single" w:sz="8" w:space="0" w:color="000000"/>
              <w:right w:val="single" w:sz="8" w:space="0" w:color="000000"/>
            </w:tcBorders>
            <w:shd w:val="clear" w:color="auto" w:fill="FFFFFF"/>
            <w:tcMar>
              <w:top w:w="0" w:type="dxa"/>
              <w:left w:w="0" w:type="dxa"/>
              <w:bottom w:w="0" w:type="dxa"/>
              <w:right w:w="0" w:type="dxa"/>
            </w:tcMar>
          </w:tcPr>
          <w:p w14:paraId="57D63E8E" w14:textId="77777777" w:rsidR="00590F26" w:rsidRDefault="00590F26" w:rsidP="00590F26">
            <w:pPr>
              <w:pStyle w:val="EMPTYCELLSTYLE"/>
              <w:keepNext/>
            </w:pPr>
          </w:p>
        </w:tc>
        <w:tc>
          <w:tcPr>
            <w:tcW w:w="40" w:type="dxa"/>
            <w:gridSpan w:val="2"/>
            <w:tcBorders>
              <w:top w:val="single" w:sz="8" w:space="0" w:color="000000"/>
              <w:left w:val="single" w:sz="8" w:space="0" w:color="000000"/>
            </w:tcBorders>
            <w:shd w:val="clear" w:color="auto" w:fill="FFFFFF"/>
            <w:tcMar>
              <w:top w:w="0" w:type="dxa"/>
              <w:left w:w="0" w:type="dxa"/>
              <w:bottom w:w="0" w:type="dxa"/>
              <w:right w:w="0" w:type="dxa"/>
            </w:tcMar>
          </w:tcPr>
          <w:p w14:paraId="512ABCA1" w14:textId="77777777" w:rsidR="00590F26" w:rsidRDefault="00590F26" w:rsidP="00590F26">
            <w:pPr>
              <w:pStyle w:val="EMPTYCELLSTYLE"/>
              <w:keepNext/>
            </w:pPr>
          </w:p>
        </w:tc>
        <w:tc>
          <w:tcPr>
            <w:tcW w:w="320" w:type="dxa"/>
            <w:gridSpan w:val="3"/>
            <w:tcBorders>
              <w:top w:val="single" w:sz="8" w:space="0" w:color="000000"/>
            </w:tcBorders>
            <w:shd w:val="clear" w:color="auto" w:fill="FFFFFF"/>
            <w:tcMar>
              <w:top w:w="0" w:type="dxa"/>
              <w:left w:w="0" w:type="dxa"/>
              <w:bottom w:w="0" w:type="dxa"/>
              <w:right w:w="0" w:type="dxa"/>
            </w:tcMar>
          </w:tcPr>
          <w:p w14:paraId="6F934DAB" w14:textId="77777777" w:rsidR="00590F26" w:rsidRDefault="00590F26" w:rsidP="00590F26">
            <w:pPr>
              <w:pStyle w:val="EMPTYCELLSTYLE"/>
              <w:keepNext/>
            </w:pPr>
          </w:p>
        </w:tc>
        <w:tc>
          <w:tcPr>
            <w:tcW w:w="200" w:type="dxa"/>
            <w:gridSpan w:val="3"/>
            <w:tcBorders>
              <w:top w:val="single" w:sz="8" w:space="0" w:color="000000"/>
            </w:tcBorders>
            <w:shd w:val="clear" w:color="auto" w:fill="FFFFFF"/>
            <w:tcMar>
              <w:top w:w="0" w:type="dxa"/>
              <w:left w:w="0" w:type="dxa"/>
              <w:bottom w:w="0" w:type="dxa"/>
              <w:right w:w="0" w:type="dxa"/>
            </w:tcMar>
          </w:tcPr>
          <w:p w14:paraId="01178985"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7F03521C"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3D71EF1D" w14:textId="77777777" w:rsidR="00590F26" w:rsidRDefault="00590F26" w:rsidP="00590F26">
            <w:pPr>
              <w:pStyle w:val="EMPTYCELLSTYLE"/>
              <w:keepNext/>
            </w:pPr>
          </w:p>
        </w:tc>
        <w:tc>
          <w:tcPr>
            <w:tcW w:w="778" w:type="dxa"/>
            <w:gridSpan w:val="2"/>
            <w:tcBorders>
              <w:top w:val="single" w:sz="8" w:space="0" w:color="000000"/>
            </w:tcBorders>
            <w:shd w:val="clear" w:color="auto" w:fill="FFFFFF"/>
            <w:tcMar>
              <w:top w:w="0" w:type="dxa"/>
              <w:left w:w="0" w:type="dxa"/>
              <w:bottom w:w="0" w:type="dxa"/>
              <w:right w:w="0" w:type="dxa"/>
            </w:tcMar>
          </w:tcPr>
          <w:p w14:paraId="56EF02FA"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2A5209B0"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284A68C0" w14:textId="77777777" w:rsidR="00590F26" w:rsidRDefault="00590F26" w:rsidP="00590F26">
            <w:pPr>
              <w:pStyle w:val="EMPTYCELLSTYLE"/>
              <w:keepNext/>
            </w:pPr>
          </w:p>
        </w:tc>
        <w:tc>
          <w:tcPr>
            <w:tcW w:w="560" w:type="dxa"/>
            <w:gridSpan w:val="2"/>
            <w:tcBorders>
              <w:top w:val="single" w:sz="8" w:space="0" w:color="000000"/>
            </w:tcBorders>
            <w:shd w:val="clear" w:color="auto" w:fill="FFFFFF"/>
            <w:tcMar>
              <w:top w:w="0" w:type="dxa"/>
              <w:left w:w="0" w:type="dxa"/>
              <w:bottom w:w="0" w:type="dxa"/>
              <w:right w:w="0" w:type="dxa"/>
            </w:tcMar>
          </w:tcPr>
          <w:p w14:paraId="49A14FFD" w14:textId="77777777" w:rsidR="00590F26" w:rsidRDefault="00590F26" w:rsidP="00590F26">
            <w:pPr>
              <w:pStyle w:val="EMPTYCELLSTYLE"/>
              <w:keepNext/>
            </w:pPr>
          </w:p>
        </w:tc>
        <w:tc>
          <w:tcPr>
            <w:tcW w:w="100" w:type="dxa"/>
            <w:gridSpan w:val="2"/>
            <w:tcBorders>
              <w:top w:val="single" w:sz="8" w:space="0" w:color="000000"/>
            </w:tcBorders>
            <w:shd w:val="clear" w:color="auto" w:fill="FFFFFF"/>
            <w:tcMar>
              <w:top w:w="0" w:type="dxa"/>
              <w:left w:w="0" w:type="dxa"/>
              <w:bottom w:w="0" w:type="dxa"/>
              <w:right w:w="0" w:type="dxa"/>
            </w:tcMar>
          </w:tcPr>
          <w:p w14:paraId="4C866644" w14:textId="77777777" w:rsidR="00590F26" w:rsidRDefault="00590F26" w:rsidP="00590F26">
            <w:pPr>
              <w:pStyle w:val="EMPTYCELLSTYLE"/>
              <w:keepNext/>
            </w:pPr>
          </w:p>
        </w:tc>
        <w:tc>
          <w:tcPr>
            <w:tcW w:w="200" w:type="dxa"/>
            <w:gridSpan w:val="2"/>
            <w:tcBorders>
              <w:top w:val="single" w:sz="8" w:space="0" w:color="000000"/>
            </w:tcBorders>
            <w:shd w:val="clear" w:color="auto" w:fill="FFFFFF"/>
            <w:tcMar>
              <w:top w:w="0" w:type="dxa"/>
              <w:left w:w="0" w:type="dxa"/>
              <w:bottom w:w="0" w:type="dxa"/>
              <w:right w:w="0" w:type="dxa"/>
            </w:tcMar>
          </w:tcPr>
          <w:p w14:paraId="5B0E11DF" w14:textId="77777777" w:rsidR="00590F26" w:rsidRDefault="00590F26" w:rsidP="00590F26">
            <w:pPr>
              <w:pStyle w:val="EMPTYCELLSTYLE"/>
              <w:keepNext/>
            </w:pPr>
          </w:p>
        </w:tc>
        <w:tc>
          <w:tcPr>
            <w:tcW w:w="460" w:type="dxa"/>
            <w:gridSpan w:val="3"/>
            <w:tcBorders>
              <w:top w:val="single" w:sz="8" w:space="0" w:color="000000"/>
            </w:tcBorders>
            <w:shd w:val="clear" w:color="auto" w:fill="FFFFFF"/>
            <w:tcMar>
              <w:top w:w="0" w:type="dxa"/>
              <w:left w:w="0" w:type="dxa"/>
              <w:bottom w:w="0" w:type="dxa"/>
              <w:right w:w="0" w:type="dxa"/>
            </w:tcMar>
          </w:tcPr>
          <w:p w14:paraId="45D089AE"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6C3EA0BD"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39A96C45" w14:textId="77777777" w:rsidR="00590F26" w:rsidRDefault="00590F26" w:rsidP="00590F26">
            <w:pPr>
              <w:pStyle w:val="EMPTYCELLSTYLE"/>
              <w:keepNext/>
            </w:pPr>
          </w:p>
        </w:tc>
        <w:tc>
          <w:tcPr>
            <w:tcW w:w="1424" w:type="dxa"/>
            <w:gridSpan w:val="2"/>
            <w:tcBorders>
              <w:top w:val="single" w:sz="8" w:space="0" w:color="000000"/>
            </w:tcBorders>
            <w:shd w:val="clear" w:color="auto" w:fill="FFFFFF"/>
            <w:tcMar>
              <w:top w:w="0" w:type="dxa"/>
              <w:left w:w="0" w:type="dxa"/>
              <w:bottom w:w="0" w:type="dxa"/>
              <w:right w:w="0" w:type="dxa"/>
            </w:tcMar>
          </w:tcPr>
          <w:p w14:paraId="33AB656A" w14:textId="77777777" w:rsidR="00590F26" w:rsidRDefault="00590F26" w:rsidP="00590F26">
            <w:pPr>
              <w:pStyle w:val="EMPTYCELLSTYLE"/>
              <w:keepNext/>
            </w:pPr>
          </w:p>
        </w:tc>
        <w:tc>
          <w:tcPr>
            <w:tcW w:w="194" w:type="dxa"/>
            <w:gridSpan w:val="2"/>
            <w:tcBorders>
              <w:top w:val="single" w:sz="8" w:space="0" w:color="000000"/>
            </w:tcBorders>
            <w:shd w:val="clear" w:color="auto" w:fill="FFFFFF"/>
            <w:tcMar>
              <w:top w:w="0" w:type="dxa"/>
              <w:left w:w="0" w:type="dxa"/>
              <w:bottom w:w="0" w:type="dxa"/>
              <w:right w:w="0" w:type="dxa"/>
            </w:tcMar>
          </w:tcPr>
          <w:p w14:paraId="515E5EE3" w14:textId="77777777" w:rsidR="00590F26" w:rsidRDefault="00590F26" w:rsidP="00590F26">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14:paraId="2C6AF9F7" w14:textId="77777777" w:rsidR="00590F26" w:rsidRDefault="00590F26" w:rsidP="00590F26">
            <w:pPr>
              <w:pStyle w:val="EMPTYCELLSTYLE"/>
              <w:keepNext/>
            </w:pPr>
          </w:p>
        </w:tc>
        <w:tc>
          <w:tcPr>
            <w:tcW w:w="45" w:type="dxa"/>
            <w:gridSpan w:val="2"/>
            <w:tcBorders>
              <w:top w:val="single" w:sz="8" w:space="0" w:color="000000"/>
              <w:right w:val="single" w:sz="8" w:space="0" w:color="000000"/>
            </w:tcBorders>
            <w:shd w:val="clear" w:color="auto" w:fill="FFFFFF"/>
            <w:tcMar>
              <w:top w:w="0" w:type="dxa"/>
              <w:left w:w="0" w:type="dxa"/>
              <w:bottom w:w="0" w:type="dxa"/>
              <w:right w:w="0" w:type="dxa"/>
            </w:tcMar>
          </w:tcPr>
          <w:p w14:paraId="1F0447DB" w14:textId="77777777" w:rsidR="00590F26" w:rsidRDefault="00590F26" w:rsidP="00590F26">
            <w:pPr>
              <w:pStyle w:val="EMPTYCELLSTYLE"/>
              <w:keepNext/>
            </w:pPr>
          </w:p>
        </w:tc>
        <w:tc>
          <w:tcPr>
            <w:tcW w:w="60" w:type="dxa"/>
            <w:gridSpan w:val="3"/>
          </w:tcPr>
          <w:p w14:paraId="02456F35" w14:textId="77777777" w:rsidR="00590F26" w:rsidRDefault="00590F26" w:rsidP="00590F26">
            <w:pPr>
              <w:pStyle w:val="EMPTYCELLSTYLE"/>
              <w:keepNext/>
            </w:pPr>
          </w:p>
        </w:tc>
        <w:tc>
          <w:tcPr>
            <w:tcW w:w="40" w:type="dxa"/>
          </w:tcPr>
          <w:p w14:paraId="3CC80524" w14:textId="77777777" w:rsidR="00590F26" w:rsidRDefault="00590F26" w:rsidP="00590F26">
            <w:pPr>
              <w:pStyle w:val="EMPTYCELLSTYLE"/>
              <w:keepNext/>
            </w:pPr>
          </w:p>
        </w:tc>
      </w:tr>
      <w:tr w:rsidR="00590F26" w14:paraId="3AF84BF8" w14:textId="77777777" w:rsidTr="00247A46">
        <w:trPr>
          <w:gridAfter w:val="2"/>
          <w:wAfter w:w="45" w:type="dxa"/>
          <w:cantSplit/>
        </w:trPr>
        <w:tc>
          <w:tcPr>
            <w:tcW w:w="44" w:type="dxa"/>
            <w:gridSpan w:val="2"/>
          </w:tcPr>
          <w:p w14:paraId="477C3F21"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048EB6D9" w14:textId="77777777" w:rsidR="00590F26" w:rsidRDefault="00590F26" w:rsidP="00590F26">
            <w:pPr>
              <w:pStyle w:val="EMPTYCELLSTYLE"/>
              <w:keepNext/>
            </w:pPr>
          </w:p>
        </w:tc>
        <w:tc>
          <w:tcPr>
            <w:tcW w:w="4475" w:type="dxa"/>
            <w:gridSpan w:val="55"/>
            <w:shd w:val="clear" w:color="auto" w:fill="FFFFFF"/>
            <w:tcMar>
              <w:top w:w="0" w:type="dxa"/>
              <w:left w:w="0" w:type="dxa"/>
              <w:bottom w:w="0" w:type="dxa"/>
              <w:right w:w="0" w:type="dxa"/>
            </w:tcMar>
          </w:tcPr>
          <w:p w14:paraId="72095ED9" w14:textId="77777777" w:rsidR="00590F26" w:rsidRDefault="00590F26" w:rsidP="00590F26">
            <w:pPr>
              <w:pStyle w:val="zarovnaniSNasledujicim0"/>
              <w:keepNext/>
              <w:keepLines/>
            </w:pPr>
            <w:r>
              <w:t>předmět pojištění (pojištěná věc):</w:t>
            </w:r>
          </w:p>
        </w:tc>
        <w:tc>
          <w:tcPr>
            <w:tcW w:w="40" w:type="dxa"/>
            <w:gridSpan w:val="2"/>
            <w:tcBorders>
              <w:right w:val="single" w:sz="8" w:space="0" w:color="000000"/>
            </w:tcBorders>
            <w:shd w:val="clear" w:color="auto" w:fill="FFFFFF"/>
            <w:tcMar>
              <w:top w:w="0" w:type="dxa"/>
              <w:left w:w="0" w:type="dxa"/>
              <w:bottom w:w="0" w:type="dxa"/>
              <w:right w:w="0" w:type="dxa"/>
            </w:tcMar>
          </w:tcPr>
          <w:p w14:paraId="6C8897A0"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4F2DCB70" w14:textId="77777777" w:rsidR="00590F26" w:rsidRDefault="00590F26" w:rsidP="00590F26">
            <w:pPr>
              <w:pStyle w:val="EMPTYCELLSTYLE"/>
              <w:keepNext/>
            </w:pPr>
          </w:p>
        </w:tc>
        <w:tc>
          <w:tcPr>
            <w:tcW w:w="4282" w:type="dxa"/>
            <w:gridSpan w:val="31"/>
            <w:shd w:val="clear" w:color="auto" w:fill="FFFFFF"/>
            <w:tcMar>
              <w:top w:w="0" w:type="dxa"/>
              <w:left w:w="0" w:type="dxa"/>
              <w:bottom w:w="0" w:type="dxa"/>
              <w:right w:w="0" w:type="dxa"/>
            </w:tcMar>
          </w:tcPr>
          <w:p w14:paraId="2AE25A56" w14:textId="77777777" w:rsidR="00590F26" w:rsidRDefault="00590F26" w:rsidP="00590F26">
            <w:pPr>
              <w:pStyle w:val="beznyText1"/>
              <w:keepNext/>
              <w:keepLines/>
            </w:pPr>
            <w:r>
              <w:t>specifikace předmětu:</w:t>
            </w:r>
          </w:p>
        </w:tc>
        <w:tc>
          <w:tcPr>
            <w:tcW w:w="234" w:type="dxa"/>
            <w:gridSpan w:val="4"/>
            <w:shd w:val="clear" w:color="auto" w:fill="FFFFFF"/>
          </w:tcPr>
          <w:p w14:paraId="48B05621" w14:textId="77777777" w:rsidR="00590F26" w:rsidRDefault="00590F26" w:rsidP="00590F26">
            <w:pPr>
              <w:pStyle w:val="EMPTYCELLSTYLE"/>
              <w:keepNext/>
            </w:pPr>
          </w:p>
        </w:tc>
        <w:tc>
          <w:tcPr>
            <w:tcW w:w="45" w:type="dxa"/>
            <w:gridSpan w:val="2"/>
            <w:tcBorders>
              <w:right w:val="single" w:sz="8" w:space="0" w:color="000000"/>
            </w:tcBorders>
            <w:shd w:val="clear" w:color="auto" w:fill="FFFFFF"/>
            <w:tcMar>
              <w:top w:w="0" w:type="dxa"/>
              <w:left w:w="0" w:type="dxa"/>
              <w:bottom w:w="0" w:type="dxa"/>
              <w:right w:w="0" w:type="dxa"/>
            </w:tcMar>
          </w:tcPr>
          <w:p w14:paraId="2FE5155E" w14:textId="77777777" w:rsidR="00590F26" w:rsidRDefault="00590F26" w:rsidP="00590F26">
            <w:pPr>
              <w:pStyle w:val="EMPTYCELLSTYLE"/>
              <w:keepNext/>
            </w:pPr>
          </w:p>
        </w:tc>
        <w:tc>
          <w:tcPr>
            <w:tcW w:w="60" w:type="dxa"/>
            <w:gridSpan w:val="3"/>
          </w:tcPr>
          <w:p w14:paraId="027187C6" w14:textId="77777777" w:rsidR="00590F26" w:rsidRDefault="00590F26" w:rsidP="00590F26">
            <w:pPr>
              <w:pStyle w:val="EMPTYCELLSTYLE"/>
              <w:keepNext/>
            </w:pPr>
          </w:p>
        </w:tc>
        <w:tc>
          <w:tcPr>
            <w:tcW w:w="40" w:type="dxa"/>
          </w:tcPr>
          <w:p w14:paraId="58727B7D" w14:textId="77777777" w:rsidR="00590F26" w:rsidRDefault="00590F26" w:rsidP="00590F26">
            <w:pPr>
              <w:pStyle w:val="EMPTYCELLSTYLE"/>
              <w:keepNext/>
            </w:pPr>
          </w:p>
        </w:tc>
      </w:tr>
      <w:tr w:rsidR="00590F26" w14:paraId="71A89860" w14:textId="77777777" w:rsidTr="00247A46">
        <w:trPr>
          <w:gridAfter w:val="2"/>
          <w:wAfter w:w="45" w:type="dxa"/>
          <w:cantSplit/>
        </w:trPr>
        <w:tc>
          <w:tcPr>
            <w:tcW w:w="44" w:type="dxa"/>
            <w:gridSpan w:val="2"/>
          </w:tcPr>
          <w:p w14:paraId="6287469A"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7AAC7628" w14:textId="77777777" w:rsidR="00590F26" w:rsidRDefault="00590F26" w:rsidP="00590F26">
            <w:pPr>
              <w:pStyle w:val="EMPTYCELLSTYLE"/>
              <w:keepNext/>
            </w:pPr>
          </w:p>
        </w:tc>
        <w:tc>
          <w:tcPr>
            <w:tcW w:w="4475" w:type="dxa"/>
            <w:gridSpan w:val="55"/>
            <w:shd w:val="clear" w:color="auto" w:fill="FFFFFF"/>
            <w:tcMar>
              <w:top w:w="0" w:type="dxa"/>
              <w:left w:w="0" w:type="dxa"/>
              <w:bottom w:w="0" w:type="dxa"/>
              <w:right w:w="0" w:type="dxa"/>
            </w:tcMar>
          </w:tcPr>
          <w:p w14:paraId="453DD22B" w14:textId="26461DEC" w:rsidR="00590F26" w:rsidRDefault="00590F26" w:rsidP="00590F26">
            <w:pPr>
              <w:pStyle w:val="tabulkaPojisteniBold"/>
              <w:keepNext/>
              <w:keepLines/>
            </w:pPr>
            <w:r>
              <w:t>25. přepravovaný náklad</w:t>
            </w:r>
          </w:p>
        </w:tc>
        <w:tc>
          <w:tcPr>
            <w:tcW w:w="40" w:type="dxa"/>
            <w:gridSpan w:val="2"/>
            <w:tcBorders>
              <w:right w:val="single" w:sz="8" w:space="0" w:color="000000"/>
            </w:tcBorders>
            <w:shd w:val="clear" w:color="auto" w:fill="FFFFFF"/>
            <w:tcMar>
              <w:top w:w="0" w:type="dxa"/>
              <w:left w:w="0" w:type="dxa"/>
              <w:bottom w:w="0" w:type="dxa"/>
              <w:right w:w="0" w:type="dxa"/>
            </w:tcMar>
          </w:tcPr>
          <w:p w14:paraId="6FB49C5A"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7EDF15A3" w14:textId="77777777" w:rsidR="00590F26" w:rsidRDefault="00590F26" w:rsidP="00590F26">
            <w:pPr>
              <w:pStyle w:val="EMPTYCELLSTYLE"/>
              <w:keepNext/>
            </w:pPr>
          </w:p>
        </w:tc>
        <w:tc>
          <w:tcPr>
            <w:tcW w:w="4282" w:type="dxa"/>
            <w:gridSpan w:val="31"/>
            <w:vMerge w:val="restart"/>
            <w:shd w:val="clear" w:color="auto" w:fill="FFFFFF"/>
            <w:tcMar>
              <w:top w:w="0" w:type="dxa"/>
              <w:left w:w="0" w:type="dxa"/>
              <w:bottom w:w="0" w:type="dxa"/>
              <w:right w:w="0" w:type="dxa"/>
            </w:tcMar>
          </w:tcPr>
          <w:p w14:paraId="4F4E129D" w14:textId="46725804" w:rsidR="00590F26" w:rsidRDefault="00590F26" w:rsidP="00590F26">
            <w:pPr>
              <w:pStyle w:val="textNormalZarovnaniSNasledujicim"/>
              <w:keepNext/>
              <w:keepLines/>
            </w:pPr>
            <w:r w:rsidRPr="003839B6">
              <w:t>přeprava jídel a zařízení menzy sloužící k jejich přepravě, přeprava je prováděna dvěma vozidly</w:t>
            </w:r>
          </w:p>
        </w:tc>
        <w:tc>
          <w:tcPr>
            <w:tcW w:w="234" w:type="dxa"/>
            <w:gridSpan w:val="4"/>
            <w:shd w:val="clear" w:color="auto" w:fill="FFFFFF"/>
          </w:tcPr>
          <w:p w14:paraId="012CE961" w14:textId="77777777" w:rsidR="00590F26" w:rsidRDefault="00590F26" w:rsidP="00590F26">
            <w:pPr>
              <w:pStyle w:val="EMPTYCELLSTYLE"/>
              <w:keepNext/>
            </w:pPr>
          </w:p>
        </w:tc>
        <w:tc>
          <w:tcPr>
            <w:tcW w:w="45" w:type="dxa"/>
            <w:gridSpan w:val="2"/>
            <w:tcBorders>
              <w:right w:val="single" w:sz="8" w:space="0" w:color="000000"/>
            </w:tcBorders>
            <w:shd w:val="clear" w:color="auto" w:fill="FFFFFF"/>
            <w:tcMar>
              <w:top w:w="0" w:type="dxa"/>
              <w:left w:w="0" w:type="dxa"/>
              <w:bottom w:w="0" w:type="dxa"/>
              <w:right w:w="0" w:type="dxa"/>
            </w:tcMar>
          </w:tcPr>
          <w:p w14:paraId="3301E7A2" w14:textId="77777777" w:rsidR="00590F26" w:rsidRDefault="00590F26" w:rsidP="00590F26">
            <w:pPr>
              <w:pStyle w:val="EMPTYCELLSTYLE"/>
              <w:keepNext/>
            </w:pPr>
          </w:p>
        </w:tc>
        <w:tc>
          <w:tcPr>
            <w:tcW w:w="60" w:type="dxa"/>
            <w:gridSpan w:val="3"/>
          </w:tcPr>
          <w:p w14:paraId="6B2010EF" w14:textId="77777777" w:rsidR="00590F26" w:rsidRDefault="00590F26" w:rsidP="00590F26">
            <w:pPr>
              <w:pStyle w:val="EMPTYCELLSTYLE"/>
              <w:keepNext/>
            </w:pPr>
          </w:p>
        </w:tc>
        <w:tc>
          <w:tcPr>
            <w:tcW w:w="40" w:type="dxa"/>
          </w:tcPr>
          <w:p w14:paraId="4836996C" w14:textId="77777777" w:rsidR="00590F26" w:rsidRDefault="00590F26" w:rsidP="00590F26">
            <w:pPr>
              <w:pStyle w:val="EMPTYCELLSTYLE"/>
              <w:keepNext/>
            </w:pPr>
          </w:p>
        </w:tc>
      </w:tr>
      <w:tr w:rsidR="00590F26" w14:paraId="5CB9E378" w14:textId="77777777" w:rsidTr="00247A46">
        <w:trPr>
          <w:gridAfter w:val="2"/>
          <w:wAfter w:w="45" w:type="dxa"/>
          <w:cantSplit/>
        </w:trPr>
        <w:tc>
          <w:tcPr>
            <w:tcW w:w="44" w:type="dxa"/>
            <w:gridSpan w:val="2"/>
          </w:tcPr>
          <w:p w14:paraId="6BEA9A67"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22324141" w14:textId="77777777" w:rsidR="00590F26" w:rsidRDefault="00590F26" w:rsidP="00590F26">
            <w:pPr>
              <w:pStyle w:val="EMPTYCELLSTYLE"/>
              <w:keepNext/>
            </w:pPr>
          </w:p>
        </w:tc>
        <w:tc>
          <w:tcPr>
            <w:tcW w:w="258" w:type="dxa"/>
            <w:gridSpan w:val="2"/>
            <w:shd w:val="clear" w:color="auto" w:fill="FFFFFF"/>
          </w:tcPr>
          <w:p w14:paraId="7CFE1A60" w14:textId="77777777" w:rsidR="00590F26" w:rsidRDefault="00590F26" w:rsidP="00590F26">
            <w:pPr>
              <w:pStyle w:val="EMPTYCELLSTYLE"/>
              <w:keepNext/>
            </w:pPr>
          </w:p>
        </w:tc>
        <w:tc>
          <w:tcPr>
            <w:tcW w:w="40" w:type="dxa"/>
            <w:gridSpan w:val="2"/>
            <w:shd w:val="clear" w:color="auto" w:fill="FFFFFF"/>
          </w:tcPr>
          <w:p w14:paraId="3B46C4D2" w14:textId="77777777" w:rsidR="00590F26" w:rsidRDefault="00590F26" w:rsidP="00590F26">
            <w:pPr>
              <w:pStyle w:val="EMPTYCELLSTYLE"/>
              <w:keepNext/>
            </w:pPr>
          </w:p>
        </w:tc>
        <w:tc>
          <w:tcPr>
            <w:tcW w:w="59" w:type="dxa"/>
            <w:gridSpan w:val="3"/>
            <w:shd w:val="clear" w:color="auto" w:fill="FFFFFF"/>
          </w:tcPr>
          <w:p w14:paraId="24F96E27" w14:textId="77777777" w:rsidR="00590F26" w:rsidRDefault="00590F26" w:rsidP="00590F26">
            <w:pPr>
              <w:pStyle w:val="EMPTYCELLSTYLE"/>
              <w:keepNext/>
            </w:pPr>
          </w:p>
        </w:tc>
        <w:tc>
          <w:tcPr>
            <w:tcW w:w="100" w:type="dxa"/>
            <w:gridSpan w:val="3"/>
            <w:shd w:val="clear" w:color="auto" w:fill="FFFFFF"/>
          </w:tcPr>
          <w:p w14:paraId="10039B0C" w14:textId="77777777" w:rsidR="00590F26" w:rsidRDefault="00590F26" w:rsidP="00590F26">
            <w:pPr>
              <w:pStyle w:val="EMPTYCELLSTYLE"/>
              <w:keepNext/>
            </w:pPr>
          </w:p>
        </w:tc>
        <w:tc>
          <w:tcPr>
            <w:tcW w:w="100" w:type="dxa"/>
            <w:gridSpan w:val="3"/>
            <w:shd w:val="clear" w:color="auto" w:fill="FFFFFF"/>
          </w:tcPr>
          <w:p w14:paraId="755FDCC5" w14:textId="77777777" w:rsidR="00590F26" w:rsidRDefault="00590F26" w:rsidP="00590F26">
            <w:pPr>
              <w:pStyle w:val="EMPTYCELLSTYLE"/>
              <w:keepNext/>
            </w:pPr>
          </w:p>
        </w:tc>
        <w:tc>
          <w:tcPr>
            <w:tcW w:w="60" w:type="dxa"/>
            <w:gridSpan w:val="3"/>
            <w:shd w:val="clear" w:color="auto" w:fill="FFFFFF"/>
          </w:tcPr>
          <w:p w14:paraId="79A5615B" w14:textId="77777777" w:rsidR="00590F26" w:rsidRDefault="00590F26" w:rsidP="00590F26">
            <w:pPr>
              <w:pStyle w:val="EMPTYCELLSTYLE"/>
              <w:keepNext/>
            </w:pPr>
          </w:p>
        </w:tc>
        <w:tc>
          <w:tcPr>
            <w:tcW w:w="40" w:type="dxa"/>
            <w:gridSpan w:val="2"/>
            <w:shd w:val="clear" w:color="auto" w:fill="FFFFFF"/>
          </w:tcPr>
          <w:p w14:paraId="5894E08F" w14:textId="77777777" w:rsidR="00590F26" w:rsidRDefault="00590F26" w:rsidP="00590F26">
            <w:pPr>
              <w:pStyle w:val="EMPTYCELLSTYLE"/>
              <w:keepNext/>
            </w:pPr>
          </w:p>
        </w:tc>
        <w:tc>
          <w:tcPr>
            <w:tcW w:w="200" w:type="dxa"/>
            <w:gridSpan w:val="3"/>
            <w:shd w:val="clear" w:color="auto" w:fill="FFFFFF"/>
          </w:tcPr>
          <w:p w14:paraId="6277BB91" w14:textId="77777777" w:rsidR="00590F26" w:rsidRDefault="00590F26" w:rsidP="00590F26">
            <w:pPr>
              <w:pStyle w:val="EMPTYCELLSTYLE"/>
              <w:keepNext/>
            </w:pPr>
          </w:p>
        </w:tc>
        <w:tc>
          <w:tcPr>
            <w:tcW w:w="40" w:type="dxa"/>
            <w:gridSpan w:val="2"/>
            <w:shd w:val="clear" w:color="auto" w:fill="FFFFFF"/>
          </w:tcPr>
          <w:p w14:paraId="26639FEA" w14:textId="77777777" w:rsidR="00590F26" w:rsidRDefault="00590F26" w:rsidP="00590F26">
            <w:pPr>
              <w:pStyle w:val="EMPTYCELLSTYLE"/>
              <w:keepNext/>
            </w:pPr>
          </w:p>
        </w:tc>
        <w:tc>
          <w:tcPr>
            <w:tcW w:w="898" w:type="dxa"/>
            <w:gridSpan w:val="2"/>
            <w:shd w:val="clear" w:color="auto" w:fill="FFFFFF"/>
          </w:tcPr>
          <w:p w14:paraId="56FA9F9C" w14:textId="77777777" w:rsidR="00590F26" w:rsidRDefault="00590F26" w:rsidP="00590F26">
            <w:pPr>
              <w:pStyle w:val="EMPTYCELLSTYLE"/>
              <w:keepNext/>
            </w:pPr>
          </w:p>
        </w:tc>
        <w:tc>
          <w:tcPr>
            <w:tcW w:w="180" w:type="dxa"/>
            <w:gridSpan w:val="2"/>
            <w:shd w:val="clear" w:color="auto" w:fill="FFFFFF"/>
          </w:tcPr>
          <w:p w14:paraId="67CA0813" w14:textId="77777777" w:rsidR="00590F26" w:rsidRDefault="00590F26" w:rsidP="00590F26">
            <w:pPr>
              <w:pStyle w:val="EMPTYCELLSTYLE"/>
              <w:keepNext/>
            </w:pPr>
          </w:p>
        </w:tc>
        <w:tc>
          <w:tcPr>
            <w:tcW w:w="400" w:type="dxa"/>
            <w:gridSpan w:val="2"/>
            <w:shd w:val="clear" w:color="auto" w:fill="FFFFFF"/>
          </w:tcPr>
          <w:p w14:paraId="4CA4AA07" w14:textId="77777777" w:rsidR="00590F26" w:rsidRDefault="00590F26" w:rsidP="00590F26">
            <w:pPr>
              <w:pStyle w:val="EMPTYCELLSTYLE"/>
              <w:keepNext/>
            </w:pPr>
          </w:p>
        </w:tc>
        <w:tc>
          <w:tcPr>
            <w:tcW w:w="40" w:type="dxa"/>
            <w:gridSpan w:val="2"/>
            <w:shd w:val="clear" w:color="auto" w:fill="FFFFFF"/>
          </w:tcPr>
          <w:p w14:paraId="641BA250" w14:textId="77777777" w:rsidR="00590F26" w:rsidRDefault="00590F26" w:rsidP="00590F26">
            <w:pPr>
              <w:pStyle w:val="EMPTYCELLSTYLE"/>
              <w:keepNext/>
            </w:pPr>
          </w:p>
        </w:tc>
        <w:tc>
          <w:tcPr>
            <w:tcW w:w="260" w:type="dxa"/>
            <w:gridSpan w:val="2"/>
            <w:shd w:val="clear" w:color="auto" w:fill="FFFFFF"/>
          </w:tcPr>
          <w:p w14:paraId="132EB3C0" w14:textId="77777777" w:rsidR="00590F26" w:rsidRDefault="00590F26" w:rsidP="00590F26">
            <w:pPr>
              <w:pStyle w:val="EMPTYCELLSTYLE"/>
              <w:keepNext/>
            </w:pPr>
          </w:p>
        </w:tc>
        <w:tc>
          <w:tcPr>
            <w:tcW w:w="40" w:type="dxa"/>
            <w:gridSpan w:val="2"/>
            <w:shd w:val="clear" w:color="auto" w:fill="FFFFFF"/>
          </w:tcPr>
          <w:p w14:paraId="01B29AAE" w14:textId="77777777" w:rsidR="00590F26" w:rsidRDefault="00590F26" w:rsidP="00590F26">
            <w:pPr>
              <w:pStyle w:val="EMPTYCELLSTYLE"/>
              <w:keepNext/>
            </w:pPr>
          </w:p>
        </w:tc>
        <w:tc>
          <w:tcPr>
            <w:tcW w:w="120" w:type="dxa"/>
            <w:gridSpan w:val="2"/>
            <w:shd w:val="clear" w:color="auto" w:fill="FFFFFF"/>
          </w:tcPr>
          <w:p w14:paraId="3BE4B517" w14:textId="77777777" w:rsidR="00590F26" w:rsidRDefault="00590F26" w:rsidP="00590F26">
            <w:pPr>
              <w:pStyle w:val="EMPTYCELLSTYLE"/>
              <w:keepNext/>
            </w:pPr>
          </w:p>
        </w:tc>
        <w:tc>
          <w:tcPr>
            <w:tcW w:w="40" w:type="dxa"/>
            <w:gridSpan w:val="2"/>
            <w:shd w:val="clear" w:color="auto" w:fill="FFFFFF"/>
          </w:tcPr>
          <w:p w14:paraId="50040FD2" w14:textId="77777777" w:rsidR="00590F26" w:rsidRDefault="00590F26" w:rsidP="00590F26">
            <w:pPr>
              <w:pStyle w:val="EMPTYCELLSTYLE"/>
              <w:keepNext/>
            </w:pPr>
          </w:p>
        </w:tc>
        <w:tc>
          <w:tcPr>
            <w:tcW w:w="40" w:type="dxa"/>
            <w:gridSpan w:val="2"/>
            <w:shd w:val="clear" w:color="auto" w:fill="FFFFFF"/>
          </w:tcPr>
          <w:p w14:paraId="46DFBB50" w14:textId="77777777" w:rsidR="00590F26" w:rsidRDefault="00590F26" w:rsidP="00590F26">
            <w:pPr>
              <w:pStyle w:val="EMPTYCELLSTYLE"/>
              <w:keepNext/>
            </w:pPr>
          </w:p>
        </w:tc>
        <w:tc>
          <w:tcPr>
            <w:tcW w:w="320" w:type="dxa"/>
            <w:gridSpan w:val="2"/>
            <w:shd w:val="clear" w:color="auto" w:fill="FFFFFF"/>
          </w:tcPr>
          <w:p w14:paraId="1021C59B" w14:textId="77777777" w:rsidR="00590F26" w:rsidRDefault="00590F26" w:rsidP="00590F26">
            <w:pPr>
              <w:pStyle w:val="EMPTYCELLSTYLE"/>
              <w:keepNext/>
            </w:pPr>
          </w:p>
        </w:tc>
        <w:tc>
          <w:tcPr>
            <w:tcW w:w="40" w:type="dxa"/>
            <w:gridSpan w:val="2"/>
            <w:shd w:val="clear" w:color="auto" w:fill="FFFFFF"/>
          </w:tcPr>
          <w:p w14:paraId="7AA6811B" w14:textId="77777777" w:rsidR="00590F26" w:rsidRDefault="00590F26" w:rsidP="00590F26">
            <w:pPr>
              <w:pStyle w:val="EMPTYCELLSTYLE"/>
              <w:keepNext/>
            </w:pPr>
          </w:p>
        </w:tc>
        <w:tc>
          <w:tcPr>
            <w:tcW w:w="100" w:type="dxa"/>
            <w:gridSpan w:val="2"/>
            <w:shd w:val="clear" w:color="auto" w:fill="FFFFFF"/>
          </w:tcPr>
          <w:p w14:paraId="60B3D2AE" w14:textId="77777777" w:rsidR="00590F26" w:rsidRDefault="00590F26" w:rsidP="00590F26">
            <w:pPr>
              <w:pStyle w:val="EMPTYCELLSTYLE"/>
              <w:keepNext/>
            </w:pPr>
          </w:p>
        </w:tc>
        <w:tc>
          <w:tcPr>
            <w:tcW w:w="300" w:type="dxa"/>
            <w:gridSpan w:val="2"/>
            <w:shd w:val="clear" w:color="auto" w:fill="FFFFFF"/>
          </w:tcPr>
          <w:p w14:paraId="6DA65060" w14:textId="77777777" w:rsidR="00590F26" w:rsidRDefault="00590F26" w:rsidP="00590F26">
            <w:pPr>
              <w:pStyle w:val="EMPTYCELLSTYLE"/>
              <w:keepNext/>
            </w:pPr>
          </w:p>
        </w:tc>
        <w:tc>
          <w:tcPr>
            <w:tcW w:w="300" w:type="dxa"/>
            <w:gridSpan w:val="2"/>
            <w:shd w:val="clear" w:color="auto" w:fill="FFFFFF"/>
          </w:tcPr>
          <w:p w14:paraId="206653AF" w14:textId="77777777" w:rsidR="00590F26" w:rsidRDefault="00590F26" w:rsidP="00590F26">
            <w:pPr>
              <w:pStyle w:val="EMPTYCELLSTYLE"/>
              <w:keepNext/>
            </w:pPr>
          </w:p>
        </w:tc>
        <w:tc>
          <w:tcPr>
            <w:tcW w:w="140" w:type="dxa"/>
            <w:gridSpan w:val="2"/>
            <w:shd w:val="clear" w:color="auto" w:fill="FFFFFF"/>
          </w:tcPr>
          <w:p w14:paraId="10A52E21" w14:textId="77777777" w:rsidR="00590F26" w:rsidRDefault="00590F26" w:rsidP="00590F26">
            <w:pPr>
              <w:pStyle w:val="EMPTYCELLSTYLE"/>
              <w:keepNext/>
            </w:pPr>
          </w:p>
        </w:tc>
        <w:tc>
          <w:tcPr>
            <w:tcW w:w="360" w:type="dxa"/>
            <w:gridSpan w:val="2"/>
            <w:shd w:val="clear" w:color="auto" w:fill="FFFFFF"/>
          </w:tcPr>
          <w:p w14:paraId="2BE75B64" w14:textId="77777777" w:rsidR="00590F26" w:rsidRDefault="00590F26" w:rsidP="00590F26">
            <w:pPr>
              <w:pStyle w:val="EMPTYCELLSTYLE"/>
              <w:keepNext/>
            </w:pPr>
          </w:p>
        </w:tc>
        <w:tc>
          <w:tcPr>
            <w:tcW w:w="40" w:type="dxa"/>
            <w:gridSpan w:val="2"/>
            <w:tcBorders>
              <w:right w:val="single" w:sz="8" w:space="0" w:color="000000"/>
            </w:tcBorders>
            <w:shd w:val="clear" w:color="auto" w:fill="FFFFFF"/>
            <w:tcMar>
              <w:top w:w="0" w:type="dxa"/>
              <w:left w:w="0" w:type="dxa"/>
              <w:bottom w:w="0" w:type="dxa"/>
              <w:right w:w="0" w:type="dxa"/>
            </w:tcMar>
          </w:tcPr>
          <w:p w14:paraId="65A9D608" w14:textId="77777777" w:rsidR="00590F26" w:rsidRDefault="00590F26" w:rsidP="00590F26">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14:paraId="3F84CE6B" w14:textId="77777777" w:rsidR="00590F26" w:rsidRDefault="00590F26" w:rsidP="00590F26">
            <w:pPr>
              <w:pStyle w:val="EMPTYCELLSTYLE"/>
              <w:keepNext/>
            </w:pPr>
          </w:p>
        </w:tc>
        <w:tc>
          <w:tcPr>
            <w:tcW w:w="4282" w:type="dxa"/>
            <w:gridSpan w:val="31"/>
            <w:vMerge/>
            <w:shd w:val="clear" w:color="auto" w:fill="FFFFFF"/>
            <w:tcMar>
              <w:top w:w="0" w:type="dxa"/>
              <w:left w:w="0" w:type="dxa"/>
              <w:bottom w:w="0" w:type="dxa"/>
              <w:right w:w="0" w:type="dxa"/>
            </w:tcMar>
          </w:tcPr>
          <w:p w14:paraId="64EFACB8" w14:textId="77777777" w:rsidR="00590F26" w:rsidRDefault="00590F26" w:rsidP="00590F26">
            <w:pPr>
              <w:pStyle w:val="EMPTYCELLSTYLE"/>
              <w:keepNext/>
            </w:pPr>
          </w:p>
        </w:tc>
        <w:tc>
          <w:tcPr>
            <w:tcW w:w="234" w:type="dxa"/>
            <w:gridSpan w:val="4"/>
            <w:shd w:val="clear" w:color="auto" w:fill="FFFFFF"/>
          </w:tcPr>
          <w:p w14:paraId="59C2047B" w14:textId="77777777" w:rsidR="00590F26" w:rsidRDefault="00590F26" w:rsidP="00590F26">
            <w:pPr>
              <w:pStyle w:val="EMPTYCELLSTYLE"/>
              <w:keepNext/>
            </w:pPr>
          </w:p>
        </w:tc>
        <w:tc>
          <w:tcPr>
            <w:tcW w:w="45" w:type="dxa"/>
            <w:gridSpan w:val="2"/>
            <w:tcBorders>
              <w:right w:val="single" w:sz="8" w:space="0" w:color="000000"/>
            </w:tcBorders>
            <w:shd w:val="clear" w:color="auto" w:fill="FFFFFF"/>
            <w:tcMar>
              <w:top w:w="0" w:type="dxa"/>
              <w:left w:w="0" w:type="dxa"/>
              <w:bottom w:w="0" w:type="dxa"/>
              <w:right w:w="0" w:type="dxa"/>
            </w:tcMar>
          </w:tcPr>
          <w:p w14:paraId="0332C345" w14:textId="77777777" w:rsidR="00590F26" w:rsidRDefault="00590F26" w:rsidP="00590F26">
            <w:pPr>
              <w:pStyle w:val="EMPTYCELLSTYLE"/>
              <w:keepNext/>
            </w:pPr>
          </w:p>
        </w:tc>
        <w:tc>
          <w:tcPr>
            <w:tcW w:w="60" w:type="dxa"/>
            <w:gridSpan w:val="3"/>
          </w:tcPr>
          <w:p w14:paraId="4D79E6B6" w14:textId="77777777" w:rsidR="00590F26" w:rsidRDefault="00590F26" w:rsidP="00590F26">
            <w:pPr>
              <w:pStyle w:val="EMPTYCELLSTYLE"/>
              <w:keepNext/>
            </w:pPr>
          </w:p>
        </w:tc>
        <w:tc>
          <w:tcPr>
            <w:tcW w:w="40" w:type="dxa"/>
          </w:tcPr>
          <w:p w14:paraId="5894BA3F" w14:textId="77777777" w:rsidR="00590F26" w:rsidRDefault="00590F26" w:rsidP="00590F26">
            <w:pPr>
              <w:pStyle w:val="EMPTYCELLSTYLE"/>
              <w:keepNext/>
            </w:pPr>
          </w:p>
        </w:tc>
      </w:tr>
      <w:tr w:rsidR="005F055B" w14:paraId="73A90963" w14:textId="77777777" w:rsidTr="00247A46">
        <w:trPr>
          <w:gridAfter w:val="2"/>
          <w:wAfter w:w="45" w:type="dxa"/>
          <w:cantSplit/>
        </w:trPr>
        <w:tc>
          <w:tcPr>
            <w:tcW w:w="44" w:type="dxa"/>
            <w:gridSpan w:val="2"/>
          </w:tcPr>
          <w:p w14:paraId="6258519A" w14:textId="77777777" w:rsidR="00590F26" w:rsidRDefault="00590F26" w:rsidP="00590F26">
            <w:pPr>
              <w:pStyle w:val="EMPTYCELLSTYLE"/>
              <w:keepNext/>
            </w:pPr>
          </w:p>
        </w:tc>
        <w:tc>
          <w:tcPr>
            <w:tcW w:w="40" w:type="dxa"/>
            <w:gridSpan w:val="2"/>
            <w:tcBorders>
              <w:left w:val="single" w:sz="8" w:space="0" w:color="000000"/>
              <w:bottom w:val="single" w:sz="8" w:space="0" w:color="000000"/>
            </w:tcBorders>
            <w:shd w:val="clear" w:color="auto" w:fill="FFFFFF"/>
            <w:tcMar>
              <w:top w:w="0" w:type="dxa"/>
              <w:left w:w="0" w:type="dxa"/>
              <w:bottom w:w="0" w:type="dxa"/>
              <w:right w:w="0" w:type="dxa"/>
            </w:tcMar>
          </w:tcPr>
          <w:p w14:paraId="713F6712" w14:textId="77777777" w:rsidR="00590F26" w:rsidRDefault="00590F26" w:rsidP="00590F26">
            <w:pPr>
              <w:pStyle w:val="EMPTYCELLSTYLE"/>
              <w:keepNext/>
            </w:pPr>
          </w:p>
        </w:tc>
        <w:tc>
          <w:tcPr>
            <w:tcW w:w="258" w:type="dxa"/>
            <w:gridSpan w:val="2"/>
            <w:tcBorders>
              <w:bottom w:val="single" w:sz="8" w:space="0" w:color="000000"/>
            </w:tcBorders>
            <w:shd w:val="clear" w:color="auto" w:fill="FFFFFF"/>
            <w:tcMar>
              <w:top w:w="0" w:type="dxa"/>
              <w:left w:w="0" w:type="dxa"/>
              <w:bottom w:w="0" w:type="dxa"/>
              <w:right w:w="0" w:type="dxa"/>
            </w:tcMar>
          </w:tcPr>
          <w:p w14:paraId="28620D7C"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54AC0FE8" w14:textId="77777777" w:rsidR="00590F26" w:rsidRDefault="00590F26" w:rsidP="00590F26">
            <w:pPr>
              <w:pStyle w:val="EMPTYCELLSTYLE"/>
              <w:keepNext/>
            </w:pPr>
          </w:p>
        </w:tc>
        <w:tc>
          <w:tcPr>
            <w:tcW w:w="59" w:type="dxa"/>
            <w:gridSpan w:val="3"/>
            <w:tcBorders>
              <w:bottom w:val="single" w:sz="8" w:space="0" w:color="000000"/>
            </w:tcBorders>
            <w:shd w:val="clear" w:color="auto" w:fill="FFFFFF"/>
            <w:tcMar>
              <w:top w:w="0" w:type="dxa"/>
              <w:left w:w="0" w:type="dxa"/>
              <w:bottom w:w="0" w:type="dxa"/>
              <w:right w:w="0" w:type="dxa"/>
            </w:tcMar>
          </w:tcPr>
          <w:p w14:paraId="67EB2A85" w14:textId="77777777" w:rsidR="00590F26" w:rsidRDefault="00590F26" w:rsidP="00590F26">
            <w:pPr>
              <w:pStyle w:val="EMPTYCELLSTYLE"/>
              <w:keepNext/>
            </w:pPr>
          </w:p>
        </w:tc>
        <w:tc>
          <w:tcPr>
            <w:tcW w:w="100" w:type="dxa"/>
            <w:gridSpan w:val="3"/>
            <w:tcBorders>
              <w:bottom w:val="single" w:sz="8" w:space="0" w:color="000000"/>
            </w:tcBorders>
            <w:shd w:val="clear" w:color="auto" w:fill="FFFFFF"/>
            <w:tcMar>
              <w:top w:w="0" w:type="dxa"/>
              <w:left w:w="0" w:type="dxa"/>
              <w:bottom w:w="0" w:type="dxa"/>
              <w:right w:w="0" w:type="dxa"/>
            </w:tcMar>
          </w:tcPr>
          <w:p w14:paraId="43CB1818" w14:textId="77777777" w:rsidR="00590F26" w:rsidRDefault="00590F26" w:rsidP="00590F26">
            <w:pPr>
              <w:pStyle w:val="EMPTYCELLSTYLE"/>
              <w:keepNext/>
            </w:pPr>
          </w:p>
        </w:tc>
        <w:tc>
          <w:tcPr>
            <w:tcW w:w="100" w:type="dxa"/>
            <w:gridSpan w:val="3"/>
            <w:tcBorders>
              <w:bottom w:val="single" w:sz="8" w:space="0" w:color="000000"/>
            </w:tcBorders>
            <w:shd w:val="clear" w:color="auto" w:fill="FFFFFF"/>
            <w:tcMar>
              <w:top w:w="0" w:type="dxa"/>
              <w:left w:w="0" w:type="dxa"/>
              <w:bottom w:w="0" w:type="dxa"/>
              <w:right w:w="0" w:type="dxa"/>
            </w:tcMar>
          </w:tcPr>
          <w:p w14:paraId="61681A26" w14:textId="77777777" w:rsidR="00590F26" w:rsidRDefault="00590F26" w:rsidP="00590F26">
            <w:pPr>
              <w:pStyle w:val="EMPTYCELLSTYLE"/>
              <w:keepNext/>
            </w:pPr>
          </w:p>
        </w:tc>
        <w:tc>
          <w:tcPr>
            <w:tcW w:w="60" w:type="dxa"/>
            <w:gridSpan w:val="3"/>
            <w:tcBorders>
              <w:bottom w:val="single" w:sz="8" w:space="0" w:color="000000"/>
            </w:tcBorders>
            <w:shd w:val="clear" w:color="auto" w:fill="FFFFFF"/>
            <w:tcMar>
              <w:top w:w="0" w:type="dxa"/>
              <w:left w:w="0" w:type="dxa"/>
              <w:bottom w:w="0" w:type="dxa"/>
              <w:right w:w="0" w:type="dxa"/>
            </w:tcMar>
          </w:tcPr>
          <w:p w14:paraId="71BFFDF1"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6D7DF418" w14:textId="77777777" w:rsidR="00590F26" w:rsidRDefault="00590F26" w:rsidP="00590F26">
            <w:pPr>
              <w:pStyle w:val="EMPTYCELLSTYLE"/>
              <w:keepNext/>
            </w:pPr>
          </w:p>
        </w:tc>
        <w:tc>
          <w:tcPr>
            <w:tcW w:w="200" w:type="dxa"/>
            <w:gridSpan w:val="3"/>
            <w:tcBorders>
              <w:bottom w:val="single" w:sz="8" w:space="0" w:color="000000"/>
            </w:tcBorders>
            <w:shd w:val="clear" w:color="auto" w:fill="FFFFFF"/>
            <w:tcMar>
              <w:top w:w="0" w:type="dxa"/>
              <w:left w:w="0" w:type="dxa"/>
              <w:bottom w:w="0" w:type="dxa"/>
              <w:right w:w="0" w:type="dxa"/>
            </w:tcMar>
          </w:tcPr>
          <w:p w14:paraId="140A2C24"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654C1873" w14:textId="77777777" w:rsidR="00590F26" w:rsidRDefault="00590F26" w:rsidP="00590F26">
            <w:pPr>
              <w:pStyle w:val="EMPTYCELLSTYLE"/>
              <w:keepNext/>
            </w:pPr>
          </w:p>
        </w:tc>
        <w:tc>
          <w:tcPr>
            <w:tcW w:w="898" w:type="dxa"/>
            <w:gridSpan w:val="2"/>
            <w:tcBorders>
              <w:bottom w:val="single" w:sz="8" w:space="0" w:color="000000"/>
            </w:tcBorders>
            <w:shd w:val="clear" w:color="auto" w:fill="FFFFFF"/>
            <w:tcMar>
              <w:top w:w="0" w:type="dxa"/>
              <w:left w:w="0" w:type="dxa"/>
              <w:bottom w:w="0" w:type="dxa"/>
              <w:right w:w="0" w:type="dxa"/>
            </w:tcMar>
          </w:tcPr>
          <w:p w14:paraId="3352D689" w14:textId="77777777" w:rsidR="00590F26" w:rsidRDefault="00590F26" w:rsidP="00590F26">
            <w:pPr>
              <w:pStyle w:val="EMPTYCELLSTYLE"/>
              <w:keepNext/>
            </w:pPr>
          </w:p>
        </w:tc>
        <w:tc>
          <w:tcPr>
            <w:tcW w:w="180" w:type="dxa"/>
            <w:gridSpan w:val="2"/>
            <w:tcBorders>
              <w:bottom w:val="single" w:sz="8" w:space="0" w:color="000000"/>
            </w:tcBorders>
            <w:shd w:val="clear" w:color="auto" w:fill="FFFFFF"/>
            <w:tcMar>
              <w:top w:w="0" w:type="dxa"/>
              <w:left w:w="0" w:type="dxa"/>
              <w:bottom w:w="0" w:type="dxa"/>
              <w:right w:w="0" w:type="dxa"/>
            </w:tcMar>
          </w:tcPr>
          <w:p w14:paraId="0BFD08AF" w14:textId="77777777" w:rsidR="00590F26" w:rsidRDefault="00590F26" w:rsidP="00590F26">
            <w:pPr>
              <w:pStyle w:val="EMPTYCELLSTYLE"/>
              <w:keepNext/>
            </w:pPr>
          </w:p>
        </w:tc>
        <w:tc>
          <w:tcPr>
            <w:tcW w:w="400" w:type="dxa"/>
            <w:gridSpan w:val="2"/>
            <w:tcBorders>
              <w:bottom w:val="single" w:sz="8" w:space="0" w:color="000000"/>
            </w:tcBorders>
            <w:shd w:val="clear" w:color="auto" w:fill="FFFFFF"/>
            <w:tcMar>
              <w:top w:w="0" w:type="dxa"/>
              <w:left w:w="0" w:type="dxa"/>
              <w:bottom w:w="0" w:type="dxa"/>
              <w:right w:w="0" w:type="dxa"/>
            </w:tcMar>
          </w:tcPr>
          <w:p w14:paraId="0542DCEC"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7121F7D0" w14:textId="77777777" w:rsidR="00590F26" w:rsidRDefault="00590F26" w:rsidP="00590F26">
            <w:pPr>
              <w:pStyle w:val="EMPTYCELLSTYLE"/>
              <w:keepNext/>
            </w:pPr>
          </w:p>
        </w:tc>
        <w:tc>
          <w:tcPr>
            <w:tcW w:w="260" w:type="dxa"/>
            <w:gridSpan w:val="2"/>
            <w:tcBorders>
              <w:bottom w:val="single" w:sz="8" w:space="0" w:color="000000"/>
            </w:tcBorders>
            <w:shd w:val="clear" w:color="auto" w:fill="FFFFFF"/>
            <w:tcMar>
              <w:top w:w="0" w:type="dxa"/>
              <w:left w:w="0" w:type="dxa"/>
              <w:bottom w:w="0" w:type="dxa"/>
              <w:right w:w="0" w:type="dxa"/>
            </w:tcMar>
          </w:tcPr>
          <w:p w14:paraId="3F2CDB9A"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36F1724C" w14:textId="77777777" w:rsidR="00590F26" w:rsidRDefault="00590F26" w:rsidP="00590F26">
            <w:pPr>
              <w:pStyle w:val="EMPTYCELLSTYLE"/>
              <w:keepNext/>
            </w:pPr>
          </w:p>
        </w:tc>
        <w:tc>
          <w:tcPr>
            <w:tcW w:w="120" w:type="dxa"/>
            <w:gridSpan w:val="2"/>
            <w:tcBorders>
              <w:bottom w:val="single" w:sz="8" w:space="0" w:color="000000"/>
            </w:tcBorders>
            <w:shd w:val="clear" w:color="auto" w:fill="FFFFFF"/>
            <w:tcMar>
              <w:top w:w="0" w:type="dxa"/>
              <w:left w:w="0" w:type="dxa"/>
              <w:bottom w:w="0" w:type="dxa"/>
              <w:right w:w="0" w:type="dxa"/>
            </w:tcMar>
          </w:tcPr>
          <w:p w14:paraId="67BA8ECB"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7B0502FE"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0A50D724" w14:textId="77777777" w:rsidR="00590F26" w:rsidRDefault="00590F26" w:rsidP="00590F26">
            <w:pPr>
              <w:pStyle w:val="EMPTYCELLSTYLE"/>
              <w:keepNext/>
            </w:pPr>
          </w:p>
        </w:tc>
        <w:tc>
          <w:tcPr>
            <w:tcW w:w="320" w:type="dxa"/>
            <w:gridSpan w:val="2"/>
            <w:tcBorders>
              <w:bottom w:val="single" w:sz="8" w:space="0" w:color="000000"/>
            </w:tcBorders>
            <w:shd w:val="clear" w:color="auto" w:fill="FFFFFF"/>
            <w:tcMar>
              <w:top w:w="0" w:type="dxa"/>
              <w:left w:w="0" w:type="dxa"/>
              <w:bottom w:w="0" w:type="dxa"/>
              <w:right w:w="0" w:type="dxa"/>
            </w:tcMar>
          </w:tcPr>
          <w:p w14:paraId="5A5A4623"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5441802F" w14:textId="77777777" w:rsidR="00590F26" w:rsidRDefault="00590F26" w:rsidP="00590F26">
            <w:pPr>
              <w:pStyle w:val="EMPTYCELLSTYLE"/>
              <w:keepNext/>
            </w:pPr>
          </w:p>
        </w:tc>
        <w:tc>
          <w:tcPr>
            <w:tcW w:w="100" w:type="dxa"/>
            <w:gridSpan w:val="2"/>
            <w:tcBorders>
              <w:bottom w:val="single" w:sz="8" w:space="0" w:color="000000"/>
            </w:tcBorders>
            <w:shd w:val="clear" w:color="auto" w:fill="FFFFFF"/>
            <w:tcMar>
              <w:top w:w="0" w:type="dxa"/>
              <w:left w:w="0" w:type="dxa"/>
              <w:bottom w:w="0" w:type="dxa"/>
              <w:right w:w="0" w:type="dxa"/>
            </w:tcMar>
          </w:tcPr>
          <w:p w14:paraId="6FDF723F" w14:textId="77777777" w:rsidR="00590F26" w:rsidRDefault="00590F26" w:rsidP="00590F26">
            <w:pPr>
              <w:pStyle w:val="EMPTYCELLSTYLE"/>
              <w:keepNext/>
            </w:pPr>
          </w:p>
        </w:tc>
        <w:tc>
          <w:tcPr>
            <w:tcW w:w="300" w:type="dxa"/>
            <w:gridSpan w:val="2"/>
            <w:tcBorders>
              <w:bottom w:val="single" w:sz="8" w:space="0" w:color="000000"/>
            </w:tcBorders>
            <w:shd w:val="clear" w:color="auto" w:fill="FFFFFF"/>
            <w:tcMar>
              <w:top w:w="0" w:type="dxa"/>
              <w:left w:w="0" w:type="dxa"/>
              <w:bottom w:w="0" w:type="dxa"/>
              <w:right w:w="0" w:type="dxa"/>
            </w:tcMar>
          </w:tcPr>
          <w:p w14:paraId="6A2EDFA8" w14:textId="77777777" w:rsidR="00590F26" w:rsidRDefault="00590F26" w:rsidP="00590F26">
            <w:pPr>
              <w:pStyle w:val="EMPTYCELLSTYLE"/>
              <w:keepNext/>
            </w:pPr>
          </w:p>
        </w:tc>
        <w:tc>
          <w:tcPr>
            <w:tcW w:w="300" w:type="dxa"/>
            <w:gridSpan w:val="2"/>
            <w:tcBorders>
              <w:bottom w:val="single" w:sz="8" w:space="0" w:color="000000"/>
            </w:tcBorders>
            <w:shd w:val="clear" w:color="auto" w:fill="FFFFFF"/>
            <w:tcMar>
              <w:top w:w="0" w:type="dxa"/>
              <w:left w:w="0" w:type="dxa"/>
              <w:bottom w:w="0" w:type="dxa"/>
              <w:right w:w="0" w:type="dxa"/>
            </w:tcMar>
          </w:tcPr>
          <w:p w14:paraId="23472B24" w14:textId="77777777" w:rsidR="00590F26" w:rsidRDefault="00590F26" w:rsidP="00590F26">
            <w:pPr>
              <w:pStyle w:val="EMPTYCELLSTYLE"/>
              <w:keepNext/>
            </w:pPr>
          </w:p>
        </w:tc>
        <w:tc>
          <w:tcPr>
            <w:tcW w:w="140" w:type="dxa"/>
            <w:gridSpan w:val="2"/>
            <w:tcBorders>
              <w:bottom w:val="single" w:sz="8" w:space="0" w:color="000000"/>
            </w:tcBorders>
            <w:shd w:val="clear" w:color="auto" w:fill="FFFFFF"/>
            <w:tcMar>
              <w:top w:w="0" w:type="dxa"/>
              <w:left w:w="0" w:type="dxa"/>
              <w:bottom w:w="0" w:type="dxa"/>
              <w:right w:w="0" w:type="dxa"/>
            </w:tcMar>
          </w:tcPr>
          <w:p w14:paraId="7C4EC842" w14:textId="77777777" w:rsidR="00590F26" w:rsidRDefault="00590F26" w:rsidP="00590F26">
            <w:pPr>
              <w:pStyle w:val="EMPTYCELLSTYLE"/>
              <w:keepNext/>
            </w:pPr>
          </w:p>
        </w:tc>
        <w:tc>
          <w:tcPr>
            <w:tcW w:w="360" w:type="dxa"/>
            <w:gridSpan w:val="2"/>
            <w:tcBorders>
              <w:bottom w:val="single" w:sz="8" w:space="0" w:color="000000"/>
            </w:tcBorders>
            <w:shd w:val="clear" w:color="auto" w:fill="FFFFFF"/>
            <w:tcMar>
              <w:top w:w="0" w:type="dxa"/>
              <w:left w:w="0" w:type="dxa"/>
              <w:bottom w:w="0" w:type="dxa"/>
              <w:right w:w="0" w:type="dxa"/>
            </w:tcMar>
          </w:tcPr>
          <w:p w14:paraId="7565976A" w14:textId="77777777" w:rsidR="00590F26" w:rsidRDefault="00590F26" w:rsidP="00590F26">
            <w:pPr>
              <w:pStyle w:val="EMPTYCELLSTYLE"/>
              <w:keepNext/>
            </w:pPr>
          </w:p>
        </w:tc>
        <w:tc>
          <w:tcPr>
            <w:tcW w:w="40" w:type="dxa"/>
            <w:gridSpan w:val="2"/>
            <w:tcBorders>
              <w:bottom w:val="single" w:sz="8" w:space="0" w:color="000000"/>
              <w:right w:val="single" w:sz="8" w:space="0" w:color="000000"/>
            </w:tcBorders>
            <w:shd w:val="clear" w:color="auto" w:fill="FFFFFF"/>
            <w:tcMar>
              <w:top w:w="0" w:type="dxa"/>
              <w:left w:w="0" w:type="dxa"/>
              <w:bottom w:w="0" w:type="dxa"/>
              <w:right w:w="0" w:type="dxa"/>
            </w:tcMar>
          </w:tcPr>
          <w:p w14:paraId="556EBF0F" w14:textId="77777777" w:rsidR="00590F26" w:rsidRDefault="00590F26" w:rsidP="00590F26">
            <w:pPr>
              <w:pStyle w:val="EMPTYCELLSTYLE"/>
              <w:keepNext/>
            </w:pPr>
          </w:p>
        </w:tc>
        <w:tc>
          <w:tcPr>
            <w:tcW w:w="40" w:type="dxa"/>
            <w:gridSpan w:val="2"/>
            <w:tcBorders>
              <w:left w:val="single" w:sz="8" w:space="0" w:color="000000"/>
              <w:bottom w:val="single" w:sz="8" w:space="0" w:color="000000"/>
            </w:tcBorders>
            <w:shd w:val="clear" w:color="auto" w:fill="FFFFFF"/>
            <w:tcMar>
              <w:top w:w="0" w:type="dxa"/>
              <w:left w:w="0" w:type="dxa"/>
              <w:bottom w:w="0" w:type="dxa"/>
              <w:right w:w="0" w:type="dxa"/>
            </w:tcMar>
          </w:tcPr>
          <w:p w14:paraId="14A47E8A" w14:textId="77777777" w:rsidR="00590F26" w:rsidRDefault="00590F26" w:rsidP="00590F26">
            <w:pPr>
              <w:pStyle w:val="EMPTYCELLSTYLE"/>
              <w:keepNext/>
            </w:pPr>
          </w:p>
        </w:tc>
        <w:tc>
          <w:tcPr>
            <w:tcW w:w="320" w:type="dxa"/>
            <w:gridSpan w:val="3"/>
            <w:tcBorders>
              <w:bottom w:val="single" w:sz="8" w:space="0" w:color="000000"/>
            </w:tcBorders>
            <w:shd w:val="clear" w:color="auto" w:fill="FFFFFF"/>
            <w:tcMar>
              <w:top w:w="0" w:type="dxa"/>
              <w:left w:w="0" w:type="dxa"/>
              <w:bottom w:w="0" w:type="dxa"/>
              <w:right w:w="0" w:type="dxa"/>
            </w:tcMar>
          </w:tcPr>
          <w:p w14:paraId="059730AE" w14:textId="77777777" w:rsidR="00590F26" w:rsidRDefault="00590F26" w:rsidP="00590F26">
            <w:pPr>
              <w:pStyle w:val="EMPTYCELLSTYLE"/>
              <w:keepNext/>
            </w:pPr>
          </w:p>
        </w:tc>
        <w:tc>
          <w:tcPr>
            <w:tcW w:w="200" w:type="dxa"/>
            <w:gridSpan w:val="3"/>
            <w:tcBorders>
              <w:bottom w:val="single" w:sz="8" w:space="0" w:color="000000"/>
            </w:tcBorders>
            <w:shd w:val="clear" w:color="auto" w:fill="FFFFFF"/>
            <w:tcMar>
              <w:top w:w="0" w:type="dxa"/>
              <w:left w:w="0" w:type="dxa"/>
              <w:bottom w:w="0" w:type="dxa"/>
              <w:right w:w="0" w:type="dxa"/>
            </w:tcMar>
          </w:tcPr>
          <w:p w14:paraId="14332DB3"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0A6CDF22"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0DB8CA2F" w14:textId="77777777" w:rsidR="00590F26" w:rsidRDefault="00590F26" w:rsidP="00590F26">
            <w:pPr>
              <w:pStyle w:val="EMPTYCELLSTYLE"/>
              <w:keepNext/>
            </w:pPr>
          </w:p>
        </w:tc>
        <w:tc>
          <w:tcPr>
            <w:tcW w:w="778" w:type="dxa"/>
            <w:gridSpan w:val="2"/>
            <w:tcBorders>
              <w:bottom w:val="single" w:sz="8" w:space="0" w:color="000000"/>
            </w:tcBorders>
            <w:shd w:val="clear" w:color="auto" w:fill="FFFFFF"/>
            <w:tcMar>
              <w:top w:w="0" w:type="dxa"/>
              <w:left w:w="0" w:type="dxa"/>
              <w:bottom w:w="0" w:type="dxa"/>
              <w:right w:w="0" w:type="dxa"/>
            </w:tcMar>
          </w:tcPr>
          <w:p w14:paraId="053134B6"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4BBFD01B"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189F792C" w14:textId="77777777" w:rsidR="00590F26" w:rsidRDefault="00590F26" w:rsidP="00590F26">
            <w:pPr>
              <w:pStyle w:val="EMPTYCELLSTYLE"/>
              <w:keepNext/>
            </w:pPr>
          </w:p>
        </w:tc>
        <w:tc>
          <w:tcPr>
            <w:tcW w:w="560" w:type="dxa"/>
            <w:gridSpan w:val="2"/>
            <w:tcBorders>
              <w:bottom w:val="single" w:sz="8" w:space="0" w:color="000000"/>
            </w:tcBorders>
            <w:shd w:val="clear" w:color="auto" w:fill="FFFFFF"/>
            <w:tcMar>
              <w:top w:w="0" w:type="dxa"/>
              <w:left w:w="0" w:type="dxa"/>
              <w:bottom w:w="0" w:type="dxa"/>
              <w:right w:w="0" w:type="dxa"/>
            </w:tcMar>
          </w:tcPr>
          <w:p w14:paraId="38F84CE6" w14:textId="77777777" w:rsidR="00590F26" w:rsidRDefault="00590F26" w:rsidP="00590F26">
            <w:pPr>
              <w:pStyle w:val="EMPTYCELLSTYLE"/>
              <w:keepNext/>
            </w:pPr>
          </w:p>
        </w:tc>
        <w:tc>
          <w:tcPr>
            <w:tcW w:w="100" w:type="dxa"/>
            <w:gridSpan w:val="2"/>
            <w:tcBorders>
              <w:bottom w:val="single" w:sz="8" w:space="0" w:color="000000"/>
            </w:tcBorders>
            <w:shd w:val="clear" w:color="auto" w:fill="FFFFFF"/>
            <w:tcMar>
              <w:top w:w="0" w:type="dxa"/>
              <w:left w:w="0" w:type="dxa"/>
              <w:bottom w:w="0" w:type="dxa"/>
              <w:right w:w="0" w:type="dxa"/>
            </w:tcMar>
          </w:tcPr>
          <w:p w14:paraId="28AAEB13" w14:textId="77777777" w:rsidR="00590F26" w:rsidRDefault="00590F26" w:rsidP="00590F26">
            <w:pPr>
              <w:pStyle w:val="EMPTYCELLSTYLE"/>
              <w:keepNext/>
            </w:pPr>
          </w:p>
        </w:tc>
        <w:tc>
          <w:tcPr>
            <w:tcW w:w="200" w:type="dxa"/>
            <w:gridSpan w:val="2"/>
            <w:tcBorders>
              <w:bottom w:val="single" w:sz="8" w:space="0" w:color="000000"/>
            </w:tcBorders>
            <w:shd w:val="clear" w:color="auto" w:fill="FFFFFF"/>
            <w:tcMar>
              <w:top w:w="0" w:type="dxa"/>
              <w:left w:w="0" w:type="dxa"/>
              <w:bottom w:w="0" w:type="dxa"/>
              <w:right w:w="0" w:type="dxa"/>
            </w:tcMar>
          </w:tcPr>
          <w:p w14:paraId="4008F15F" w14:textId="77777777" w:rsidR="00590F26" w:rsidRDefault="00590F26" w:rsidP="00590F26">
            <w:pPr>
              <w:pStyle w:val="EMPTYCELLSTYLE"/>
              <w:keepNext/>
            </w:pPr>
          </w:p>
        </w:tc>
        <w:tc>
          <w:tcPr>
            <w:tcW w:w="460" w:type="dxa"/>
            <w:gridSpan w:val="3"/>
            <w:tcBorders>
              <w:bottom w:val="single" w:sz="8" w:space="0" w:color="000000"/>
            </w:tcBorders>
            <w:shd w:val="clear" w:color="auto" w:fill="FFFFFF"/>
            <w:tcMar>
              <w:top w:w="0" w:type="dxa"/>
              <w:left w:w="0" w:type="dxa"/>
              <w:bottom w:w="0" w:type="dxa"/>
              <w:right w:w="0" w:type="dxa"/>
            </w:tcMar>
          </w:tcPr>
          <w:p w14:paraId="3220AF91"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2AFC104A"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2309ACB8" w14:textId="77777777" w:rsidR="00590F26" w:rsidRDefault="00590F26" w:rsidP="00590F26">
            <w:pPr>
              <w:pStyle w:val="EMPTYCELLSTYLE"/>
              <w:keepNext/>
            </w:pPr>
          </w:p>
        </w:tc>
        <w:tc>
          <w:tcPr>
            <w:tcW w:w="1424" w:type="dxa"/>
            <w:gridSpan w:val="2"/>
            <w:tcBorders>
              <w:bottom w:val="single" w:sz="8" w:space="0" w:color="000000"/>
            </w:tcBorders>
            <w:shd w:val="clear" w:color="auto" w:fill="FFFFFF"/>
            <w:tcMar>
              <w:top w:w="0" w:type="dxa"/>
              <w:left w:w="0" w:type="dxa"/>
              <w:bottom w:w="0" w:type="dxa"/>
              <w:right w:w="0" w:type="dxa"/>
            </w:tcMar>
          </w:tcPr>
          <w:p w14:paraId="4533CD69" w14:textId="77777777" w:rsidR="00590F26" w:rsidRDefault="00590F26" w:rsidP="00590F26">
            <w:pPr>
              <w:pStyle w:val="EMPTYCELLSTYLE"/>
              <w:keepNext/>
            </w:pPr>
          </w:p>
        </w:tc>
        <w:tc>
          <w:tcPr>
            <w:tcW w:w="194" w:type="dxa"/>
            <w:gridSpan w:val="2"/>
            <w:tcBorders>
              <w:bottom w:val="single" w:sz="8" w:space="0" w:color="000000"/>
            </w:tcBorders>
            <w:shd w:val="clear" w:color="auto" w:fill="FFFFFF"/>
            <w:tcMar>
              <w:top w:w="0" w:type="dxa"/>
              <w:left w:w="0" w:type="dxa"/>
              <w:bottom w:w="0" w:type="dxa"/>
              <w:right w:w="0" w:type="dxa"/>
            </w:tcMar>
          </w:tcPr>
          <w:p w14:paraId="6F5C0251" w14:textId="77777777" w:rsidR="00590F26" w:rsidRDefault="00590F26" w:rsidP="00590F26">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14:paraId="37D1E113" w14:textId="77777777" w:rsidR="00590F26" w:rsidRDefault="00590F26" w:rsidP="00590F26">
            <w:pPr>
              <w:pStyle w:val="EMPTYCELLSTYLE"/>
              <w:keepNext/>
            </w:pPr>
          </w:p>
        </w:tc>
        <w:tc>
          <w:tcPr>
            <w:tcW w:w="45" w:type="dxa"/>
            <w:gridSpan w:val="2"/>
            <w:tcBorders>
              <w:bottom w:val="single" w:sz="8" w:space="0" w:color="000000"/>
              <w:right w:val="single" w:sz="8" w:space="0" w:color="000000"/>
            </w:tcBorders>
            <w:shd w:val="clear" w:color="auto" w:fill="FFFFFF"/>
            <w:tcMar>
              <w:top w:w="0" w:type="dxa"/>
              <w:left w:w="0" w:type="dxa"/>
              <w:bottom w:w="0" w:type="dxa"/>
              <w:right w:w="0" w:type="dxa"/>
            </w:tcMar>
          </w:tcPr>
          <w:p w14:paraId="09B4754A" w14:textId="77777777" w:rsidR="00590F26" w:rsidRDefault="00590F26" w:rsidP="00590F26">
            <w:pPr>
              <w:pStyle w:val="EMPTYCELLSTYLE"/>
              <w:keepNext/>
            </w:pPr>
          </w:p>
        </w:tc>
        <w:tc>
          <w:tcPr>
            <w:tcW w:w="60" w:type="dxa"/>
            <w:gridSpan w:val="3"/>
          </w:tcPr>
          <w:p w14:paraId="6B04541F" w14:textId="77777777" w:rsidR="00590F26" w:rsidRDefault="00590F26" w:rsidP="00590F26">
            <w:pPr>
              <w:pStyle w:val="EMPTYCELLSTYLE"/>
              <w:keepNext/>
            </w:pPr>
          </w:p>
        </w:tc>
        <w:tc>
          <w:tcPr>
            <w:tcW w:w="40" w:type="dxa"/>
          </w:tcPr>
          <w:p w14:paraId="201C2AF7" w14:textId="77777777" w:rsidR="00590F26" w:rsidRDefault="00590F26" w:rsidP="00590F26">
            <w:pPr>
              <w:pStyle w:val="EMPTYCELLSTYLE"/>
              <w:keepNext/>
            </w:pPr>
          </w:p>
        </w:tc>
      </w:tr>
      <w:tr w:rsidR="00590F26" w14:paraId="508F7B44" w14:textId="77777777" w:rsidTr="00247A46">
        <w:trPr>
          <w:gridAfter w:val="2"/>
          <w:wAfter w:w="45" w:type="dxa"/>
          <w:cantSplit/>
        </w:trPr>
        <w:tc>
          <w:tcPr>
            <w:tcW w:w="44" w:type="dxa"/>
            <w:gridSpan w:val="2"/>
          </w:tcPr>
          <w:p w14:paraId="36DA1BFE" w14:textId="77777777" w:rsidR="00590F26" w:rsidRDefault="00590F26" w:rsidP="00590F26">
            <w:pPr>
              <w:pStyle w:val="EMPTYCELLSTYLE"/>
              <w:keepNext/>
            </w:pPr>
          </w:p>
        </w:tc>
        <w:tc>
          <w:tcPr>
            <w:tcW w:w="2415" w:type="dxa"/>
            <w:gridSpan w:val="31"/>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14:paraId="6870B105" w14:textId="77777777" w:rsidR="00590F26" w:rsidRDefault="00590F26" w:rsidP="00590F26">
            <w:pPr>
              <w:pStyle w:val="tableTHbold0"/>
              <w:keepNext/>
              <w:keepLines/>
            </w:pPr>
            <w:r>
              <w:t>Pojištění se sjednává pro případ negativního působení pojistných nebezpečí:</w:t>
            </w:r>
          </w:p>
        </w:tc>
        <w:tc>
          <w:tcPr>
            <w:tcW w:w="2140" w:type="dxa"/>
            <w:gridSpan w:val="28"/>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14:paraId="4643ED2D" w14:textId="77777777" w:rsidR="00590F26" w:rsidRDefault="00590F26" w:rsidP="00590F26">
            <w:pPr>
              <w:pStyle w:val="tableTHbold0"/>
              <w:keepNext/>
              <w:keepLines/>
            </w:pPr>
            <w:r>
              <w:t>horní hranice pojistného plnění (Kč):</w:t>
            </w:r>
          </w:p>
        </w:tc>
        <w:tc>
          <w:tcPr>
            <w:tcW w:w="2158" w:type="dxa"/>
            <w:gridSpan w:val="22"/>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14:paraId="36EEA174" w14:textId="77777777" w:rsidR="00590F26" w:rsidRDefault="00590F26" w:rsidP="00590F26">
            <w:pPr>
              <w:pStyle w:val="tableTHbold0"/>
              <w:keepNext/>
              <w:keepLines/>
            </w:pPr>
            <w:r>
              <w:t>spoluúčast:</w:t>
            </w:r>
          </w:p>
        </w:tc>
        <w:tc>
          <w:tcPr>
            <w:tcW w:w="2443" w:type="dxa"/>
            <w:gridSpan w:val="17"/>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14:paraId="7BB4AB44" w14:textId="77777777" w:rsidR="00590F26" w:rsidRDefault="00590F26" w:rsidP="00590F26">
            <w:pPr>
              <w:pStyle w:val="tableTHbold0"/>
              <w:keepNext/>
              <w:keepLines/>
            </w:pPr>
            <w:r>
              <w:t>územní platnost pojištění:</w:t>
            </w:r>
          </w:p>
        </w:tc>
        <w:tc>
          <w:tcPr>
            <w:tcW w:w="60" w:type="dxa"/>
            <w:gridSpan w:val="3"/>
          </w:tcPr>
          <w:p w14:paraId="5D1B3E85" w14:textId="77777777" w:rsidR="00590F26" w:rsidRDefault="00590F26" w:rsidP="00590F26">
            <w:pPr>
              <w:pStyle w:val="EMPTYCELLSTYLE"/>
              <w:keepNext/>
            </w:pPr>
          </w:p>
        </w:tc>
        <w:tc>
          <w:tcPr>
            <w:tcW w:w="40" w:type="dxa"/>
          </w:tcPr>
          <w:p w14:paraId="793A6707" w14:textId="77777777" w:rsidR="00590F26" w:rsidRDefault="00590F26" w:rsidP="00590F26">
            <w:pPr>
              <w:pStyle w:val="EMPTYCELLSTYLE"/>
              <w:keepNext/>
            </w:pPr>
          </w:p>
        </w:tc>
      </w:tr>
      <w:tr w:rsidR="00590F26" w14:paraId="76E2C5E3" w14:textId="77777777" w:rsidTr="00247A46">
        <w:trPr>
          <w:gridAfter w:val="2"/>
          <w:wAfter w:w="45" w:type="dxa"/>
          <w:cantSplit/>
        </w:trPr>
        <w:tc>
          <w:tcPr>
            <w:tcW w:w="44" w:type="dxa"/>
            <w:gridSpan w:val="2"/>
          </w:tcPr>
          <w:p w14:paraId="2B78C622" w14:textId="77777777" w:rsidR="00590F26" w:rsidRDefault="00590F26" w:rsidP="00590F26">
            <w:pPr>
              <w:pStyle w:val="EMPTYCELLSTYLE"/>
              <w:keepNext/>
            </w:pPr>
          </w:p>
        </w:tc>
        <w:tc>
          <w:tcPr>
            <w:tcW w:w="2415" w:type="dxa"/>
            <w:gridSpan w:val="31"/>
            <w:tcBorders>
              <w:left w:val="single" w:sz="4" w:space="0" w:color="000000"/>
              <w:right w:val="single" w:sz="4" w:space="0" w:color="000000"/>
            </w:tcBorders>
            <w:tcMar>
              <w:top w:w="0" w:type="dxa"/>
              <w:left w:w="40" w:type="dxa"/>
              <w:bottom w:w="0" w:type="dxa"/>
              <w:right w:w="40" w:type="dxa"/>
            </w:tcMar>
          </w:tcPr>
          <w:p w14:paraId="5355C571" w14:textId="77777777" w:rsidR="00590F26" w:rsidRDefault="00590F26" w:rsidP="00590F26">
            <w:pPr>
              <w:pStyle w:val="caraStrany0"/>
              <w:keepNext/>
              <w:keepLines/>
            </w:pPr>
            <w:r>
              <w:t>PŘEPRAVA STANDARD</w:t>
            </w:r>
          </w:p>
        </w:tc>
        <w:tc>
          <w:tcPr>
            <w:tcW w:w="2140" w:type="dxa"/>
            <w:gridSpan w:val="28"/>
            <w:tcBorders>
              <w:left w:val="single" w:sz="4" w:space="0" w:color="000000"/>
              <w:right w:val="single" w:sz="4" w:space="0" w:color="000000"/>
            </w:tcBorders>
            <w:tcMar>
              <w:top w:w="0" w:type="dxa"/>
              <w:left w:w="40" w:type="dxa"/>
              <w:bottom w:w="0" w:type="dxa"/>
              <w:right w:w="40" w:type="dxa"/>
            </w:tcMar>
          </w:tcPr>
          <w:p w14:paraId="1C8457A5" w14:textId="77777777" w:rsidR="00590F26" w:rsidRDefault="00590F26" w:rsidP="00590F26">
            <w:pPr>
              <w:pStyle w:val="caraStrany0"/>
              <w:keepNext/>
              <w:keepLines/>
              <w:jc w:val="right"/>
            </w:pPr>
            <w:r>
              <w:t>25 000</w:t>
            </w:r>
          </w:p>
        </w:tc>
        <w:tc>
          <w:tcPr>
            <w:tcW w:w="2158" w:type="dxa"/>
            <w:gridSpan w:val="22"/>
            <w:tcBorders>
              <w:left w:val="single" w:sz="4" w:space="0" w:color="000000"/>
              <w:right w:val="single" w:sz="4" w:space="0" w:color="000000"/>
            </w:tcBorders>
            <w:tcMar>
              <w:top w:w="0" w:type="dxa"/>
              <w:left w:w="40" w:type="dxa"/>
              <w:bottom w:w="0" w:type="dxa"/>
              <w:right w:w="40" w:type="dxa"/>
            </w:tcMar>
          </w:tcPr>
          <w:p w14:paraId="1C231562" w14:textId="102CFF6B" w:rsidR="00590F26" w:rsidRDefault="00590F26" w:rsidP="00590F26">
            <w:pPr>
              <w:pStyle w:val="caraStrany0"/>
              <w:keepNext/>
              <w:keepLines/>
              <w:jc w:val="right"/>
            </w:pPr>
            <w:r>
              <w:t>1 000 Kč</w:t>
            </w:r>
          </w:p>
        </w:tc>
        <w:tc>
          <w:tcPr>
            <w:tcW w:w="2443" w:type="dxa"/>
            <w:gridSpan w:val="17"/>
            <w:tcBorders>
              <w:left w:val="single" w:sz="4" w:space="0" w:color="000000"/>
              <w:right w:val="single" w:sz="4" w:space="0" w:color="000000"/>
            </w:tcBorders>
            <w:tcMar>
              <w:top w:w="0" w:type="dxa"/>
              <w:left w:w="40" w:type="dxa"/>
              <w:bottom w:w="0" w:type="dxa"/>
              <w:right w:w="40" w:type="dxa"/>
            </w:tcMar>
          </w:tcPr>
          <w:p w14:paraId="08F80C2C" w14:textId="7AC19E22" w:rsidR="00590F26" w:rsidRDefault="00590F26" w:rsidP="00590F26">
            <w:pPr>
              <w:pStyle w:val="caraStrany0"/>
              <w:keepNext/>
              <w:keepLines/>
            </w:pPr>
            <w:r>
              <w:t>Česká republika + sousedící státy</w:t>
            </w:r>
          </w:p>
        </w:tc>
        <w:tc>
          <w:tcPr>
            <w:tcW w:w="60" w:type="dxa"/>
            <w:gridSpan w:val="3"/>
          </w:tcPr>
          <w:p w14:paraId="2EF7B6F9" w14:textId="77777777" w:rsidR="00590F26" w:rsidRDefault="00590F26" w:rsidP="00590F26">
            <w:pPr>
              <w:pStyle w:val="EMPTYCELLSTYLE"/>
              <w:keepNext/>
            </w:pPr>
          </w:p>
        </w:tc>
        <w:tc>
          <w:tcPr>
            <w:tcW w:w="40" w:type="dxa"/>
          </w:tcPr>
          <w:p w14:paraId="703330C4" w14:textId="77777777" w:rsidR="00590F26" w:rsidRDefault="00590F26" w:rsidP="00590F26">
            <w:pPr>
              <w:pStyle w:val="EMPTYCELLSTYLE"/>
              <w:keepNext/>
            </w:pPr>
          </w:p>
        </w:tc>
      </w:tr>
      <w:tr w:rsidR="00590F26" w14:paraId="652DE142" w14:textId="77777777" w:rsidTr="00247A46">
        <w:trPr>
          <w:gridAfter w:val="2"/>
          <w:wAfter w:w="45" w:type="dxa"/>
          <w:cantSplit/>
        </w:trPr>
        <w:tc>
          <w:tcPr>
            <w:tcW w:w="44" w:type="dxa"/>
            <w:gridSpan w:val="2"/>
          </w:tcPr>
          <w:p w14:paraId="74CE8AE0" w14:textId="77777777" w:rsidR="00590F26" w:rsidRDefault="00590F26" w:rsidP="00590F26">
            <w:pPr>
              <w:pStyle w:val="EMPTYCELLSTYLE"/>
              <w:keepNext/>
            </w:pPr>
          </w:p>
        </w:tc>
        <w:tc>
          <w:tcPr>
            <w:tcW w:w="9156" w:type="dxa"/>
            <w:gridSpan w:val="98"/>
            <w:tcBorders>
              <w:top w:val="single" w:sz="4" w:space="0" w:color="000000"/>
            </w:tcBorders>
            <w:shd w:val="clear" w:color="auto" w:fill="FFFFFF"/>
            <w:tcMar>
              <w:top w:w="0" w:type="dxa"/>
              <w:left w:w="0" w:type="dxa"/>
              <w:bottom w:w="0" w:type="dxa"/>
              <w:right w:w="0" w:type="dxa"/>
            </w:tcMar>
          </w:tcPr>
          <w:p w14:paraId="32B2A57E" w14:textId="77777777" w:rsidR="00590F26" w:rsidRDefault="00590F26" w:rsidP="00590F26">
            <w:pPr>
              <w:pStyle w:val="EMPTYCELLSTYLE"/>
              <w:keepNext/>
            </w:pPr>
          </w:p>
        </w:tc>
        <w:tc>
          <w:tcPr>
            <w:tcW w:w="60" w:type="dxa"/>
            <w:gridSpan w:val="3"/>
          </w:tcPr>
          <w:p w14:paraId="0A839ED4" w14:textId="77777777" w:rsidR="00590F26" w:rsidRDefault="00590F26" w:rsidP="00590F26">
            <w:pPr>
              <w:pStyle w:val="EMPTYCELLSTYLE"/>
              <w:keepNext/>
            </w:pPr>
          </w:p>
        </w:tc>
        <w:tc>
          <w:tcPr>
            <w:tcW w:w="40" w:type="dxa"/>
          </w:tcPr>
          <w:p w14:paraId="7670EC80" w14:textId="77777777" w:rsidR="00590F26" w:rsidRDefault="00590F26" w:rsidP="00590F26">
            <w:pPr>
              <w:pStyle w:val="EMPTYCELLSTYLE"/>
              <w:keepNext/>
            </w:pPr>
          </w:p>
        </w:tc>
      </w:tr>
      <w:tr w:rsidR="00590F26" w14:paraId="5FDE56CD" w14:textId="77777777" w:rsidTr="00247A46">
        <w:trPr>
          <w:gridAfter w:val="2"/>
          <w:wAfter w:w="45" w:type="dxa"/>
          <w:cantSplit/>
        </w:trPr>
        <w:tc>
          <w:tcPr>
            <w:tcW w:w="44" w:type="dxa"/>
            <w:gridSpan w:val="2"/>
          </w:tcPr>
          <w:p w14:paraId="2C279D6F" w14:textId="77777777" w:rsidR="00590F26" w:rsidRDefault="00590F26" w:rsidP="00590F26">
            <w:pPr>
              <w:pStyle w:val="EMPTYCELLSTYLE"/>
              <w:keepNext/>
            </w:pPr>
          </w:p>
        </w:tc>
        <w:tc>
          <w:tcPr>
            <w:tcW w:w="9156" w:type="dxa"/>
            <w:gridSpan w:val="98"/>
            <w:tcMar>
              <w:top w:w="0" w:type="dxa"/>
              <w:left w:w="0" w:type="dxa"/>
              <w:bottom w:w="0" w:type="dxa"/>
              <w:right w:w="0" w:type="dxa"/>
            </w:tcMar>
          </w:tcPr>
          <w:p w14:paraId="6F5BF877" w14:textId="77777777" w:rsidR="00590F26" w:rsidRDefault="00590F26" w:rsidP="00590F26">
            <w:pPr>
              <w:pStyle w:val="beznyText"/>
            </w:pPr>
          </w:p>
          <w:p w14:paraId="221B1774" w14:textId="77777777" w:rsidR="00590F26" w:rsidRPr="006B5761" w:rsidRDefault="00590F26" w:rsidP="00590F26">
            <w:pPr>
              <w:pStyle w:val="beznyText"/>
              <w:rPr>
                <w:b/>
                <w:bCs/>
              </w:rPr>
            </w:pPr>
            <w:r w:rsidRPr="006B5761">
              <w:rPr>
                <w:b/>
                <w:bCs/>
              </w:rPr>
              <w:t xml:space="preserve">Odchylně </w:t>
            </w:r>
            <w:proofErr w:type="gramStart"/>
            <w:r w:rsidRPr="006B5761">
              <w:rPr>
                <w:b/>
                <w:bCs/>
              </w:rPr>
              <w:t>od  části</w:t>
            </w:r>
            <w:proofErr w:type="gramEnd"/>
            <w:r w:rsidRPr="006B5761">
              <w:rPr>
                <w:b/>
                <w:bCs/>
              </w:rPr>
              <w:t xml:space="preserve"> A čl. IV odst. 1. písm. c) VPP PPN 2014  se ujednává, že se pojištění vztahuje i na škodné události vzniklé během nakládky nebo vykládky předmětu pojištění nebo manipulací s ním či příslušenstvím vozidla provádějícího přepravu v případech, kdy toto bylo prováděno subjektem jiným, než pojištěným uvedeným v pojistné smlouvě.</w:t>
            </w:r>
          </w:p>
          <w:p w14:paraId="045F90C4" w14:textId="77777777" w:rsidR="00590F26" w:rsidRDefault="00590F26" w:rsidP="00590F26">
            <w:pPr>
              <w:pStyle w:val="beznyText"/>
              <w:rPr>
                <w:b/>
                <w:bCs/>
              </w:rPr>
            </w:pPr>
          </w:p>
          <w:p w14:paraId="61415796" w14:textId="77777777" w:rsidR="00590F26" w:rsidRPr="00450C66" w:rsidRDefault="00590F26" w:rsidP="00590F26">
            <w:pPr>
              <w:rPr>
                <w:rFonts w:ascii="Arial" w:hAnsi="Arial" w:cs="Arial"/>
                <w:b/>
                <w:bCs/>
                <w:sz w:val="18"/>
                <w:szCs w:val="18"/>
              </w:rPr>
            </w:pPr>
            <w:r w:rsidRPr="00450C66">
              <w:rPr>
                <w:rFonts w:ascii="Arial" w:hAnsi="Arial" w:cs="Arial"/>
                <w:b/>
                <w:bCs/>
                <w:sz w:val="18"/>
                <w:szCs w:val="18"/>
              </w:rPr>
              <w:t>Pojištění se odchylně od části A čl. II odst. 1 písm. d) VPP PPN 2014 vztahuje i na náklad, který je přepravovaný služebními, vozidly na leasing i soukromými vozidly zaměstnanců.</w:t>
            </w:r>
          </w:p>
          <w:p w14:paraId="06CF79DA" w14:textId="77777777" w:rsidR="00590F26" w:rsidRDefault="00590F26" w:rsidP="00590F26">
            <w:pPr>
              <w:pStyle w:val="beznyText"/>
            </w:pPr>
          </w:p>
        </w:tc>
        <w:tc>
          <w:tcPr>
            <w:tcW w:w="60" w:type="dxa"/>
            <w:gridSpan w:val="3"/>
          </w:tcPr>
          <w:p w14:paraId="60826175" w14:textId="77777777" w:rsidR="00590F26" w:rsidRDefault="00590F26" w:rsidP="00590F26">
            <w:pPr>
              <w:pStyle w:val="EMPTYCELLSTYLE"/>
            </w:pPr>
          </w:p>
        </w:tc>
        <w:tc>
          <w:tcPr>
            <w:tcW w:w="40" w:type="dxa"/>
          </w:tcPr>
          <w:p w14:paraId="04E1A75D" w14:textId="77777777" w:rsidR="00590F26" w:rsidRDefault="00590F26" w:rsidP="00590F26">
            <w:pPr>
              <w:pStyle w:val="EMPTYCELLSTYLE"/>
            </w:pPr>
          </w:p>
        </w:tc>
      </w:tr>
      <w:tr w:rsidR="00590F26" w14:paraId="3FFDD268" w14:textId="77777777" w:rsidTr="00247A46">
        <w:trPr>
          <w:gridAfter w:val="2"/>
          <w:wAfter w:w="45" w:type="dxa"/>
        </w:trPr>
        <w:tc>
          <w:tcPr>
            <w:tcW w:w="44" w:type="dxa"/>
            <w:gridSpan w:val="2"/>
          </w:tcPr>
          <w:p w14:paraId="6FB4E344" w14:textId="77777777" w:rsidR="00590F26" w:rsidRDefault="00590F26" w:rsidP="00590F26">
            <w:pPr>
              <w:pStyle w:val="EMPTYCELLSTYLE"/>
            </w:pPr>
          </w:p>
        </w:tc>
        <w:tc>
          <w:tcPr>
            <w:tcW w:w="9156" w:type="dxa"/>
            <w:gridSpan w:val="98"/>
            <w:tcMar>
              <w:top w:w="180" w:type="dxa"/>
              <w:left w:w="0" w:type="dxa"/>
              <w:bottom w:w="180" w:type="dxa"/>
              <w:right w:w="0" w:type="dxa"/>
            </w:tcMar>
            <w:vAlign w:val="center"/>
          </w:tcPr>
          <w:p w14:paraId="097F9E05" w14:textId="77777777" w:rsidR="00590F26" w:rsidRDefault="00590F26" w:rsidP="00590F26">
            <w:pPr>
              <w:pStyle w:val="textVykladPojmu"/>
              <w:keepNext/>
              <w:keepLines/>
            </w:pPr>
            <w:r>
              <w:t>VÝKLAD POJMŮ</w:t>
            </w:r>
          </w:p>
        </w:tc>
        <w:tc>
          <w:tcPr>
            <w:tcW w:w="60" w:type="dxa"/>
            <w:gridSpan w:val="3"/>
          </w:tcPr>
          <w:p w14:paraId="7FDDD218" w14:textId="77777777" w:rsidR="00590F26" w:rsidRDefault="00590F26" w:rsidP="00590F26">
            <w:pPr>
              <w:pStyle w:val="EMPTYCELLSTYLE"/>
              <w:keepNext/>
            </w:pPr>
          </w:p>
        </w:tc>
        <w:tc>
          <w:tcPr>
            <w:tcW w:w="40" w:type="dxa"/>
          </w:tcPr>
          <w:p w14:paraId="7BD1F054" w14:textId="77777777" w:rsidR="00590F26" w:rsidRDefault="00590F26" w:rsidP="00590F26">
            <w:pPr>
              <w:pStyle w:val="EMPTYCELLSTYLE"/>
              <w:keepNext/>
            </w:pPr>
          </w:p>
        </w:tc>
      </w:tr>
      <w:tr w:rsidR="00590F26" w14:paraId="674089FE" w14:textId="77777777" w:rsidTr="00247A46">
        <w:trPr>
          <w:gridAfter w:val="2"/>
          <w:wAfter w:w="45" w:type="dxa"/>
        </w:trPr>
        <w:tc>
          <w:tcPr>
            <w:tcW w:w="44" w:type="dxa"/>
            <w:gridSpan w:val="2"/>
          </w:tcPr>
          <w:p w14:paraId="077DBE6B" w14:textId="77777777" w:rsidR="00590F26" w:rsidRDefault="00590F26" w:rsidP="00590F26">
            <w:pPr>
              <w:pStyle w:val="EMPTYCELLSTYLE"/>
              <w:keepNext/>
            </w:pPr>
          </w:p>
        </w:tc>
        <w:tc>
          <w:tcPr>
            <w:tcW w:w="9156" w:type="dxa"/>
            <w:gridSpan w:val="98"/>
            <w:tcMar>
              <w:top w:w="0" w:type="dxa"/>
              <w:left w:w="0" w:type="dxa"/>
              <w:bottom w:w="0" w:type="dxa"/>
              <w:right w:w="0" w:type="dxa"/>
            </w:tcMar>
          </w:tcPr>
          <w:p w14:paraId="7DFED227" w14:textId="77777777" w:rsidR="00590F26" w:rsidRDefault="00590F26" w:rsidP="00590F26">
            <w:pPr>
              <w:pStyle w:val="textNormalBlokB90"/>
            </w:pPr>
            <w:r>
              <w:rPr>
                <w:b/>
              </w:rPr>
              <w:t>ČR + sousedící státy</w:t>
            </w:r>
            <w:r>
              <w:t xml:space="preserve"> znamená, že pojištění je platné na území definovaném v ČÁSTI C. čl. I. odst. 1. VPP PPN 2014</w:t>
            </w:r>
          </w:p>
        </w:tc>
        <w:tc>
          <w:tcPr>
            <w:tcW w:w="60" w:type="dxa"/>
            <w:gridSpan w:val="3"/>
          </w:tcPr>
          <w:p w14:paraId="33D126B8" w14:textId="77777777" w:rsidR="00590F26" w:rsidRDefault="00590F26" w:rsidP="00590F26">
            <w:pPr>
              <w:pStyle w:val="EMPTYCELLSTYLE"/>
            </w:pPr>
          </w:p>
        </w:tc>
        <w:tc>
          <w:tcPr>
            <w:tcW w:w="40" w:type="dxa"/>
          </w:tcPr>
          <w:p w14:paraId="79C720C1" w14:textId="77777777" w:rsidR="00590F26" w:rsidRDefault="00590F26" w:rsidP="00590F26">
            <w:pPr>
              <w:pStyle w:val="EMPTYCELLSTYLE"/>
            </w:pPr>
          </w:p>
        </w:tc>
      </w:tr>
      <w:tr w:rsidR="00590F26" w14:paraId="06D81DC5" w14:textId="77777777" w:rsidTr="00247A46">
        <w:trPr>
          <w:gridAfter w:val="2"/>
          <w:wAfter w:w="45" w:type="dxa"/>
        </w:trPr>
        <w:tc>
          <w:tcPr>
            <w:tcW w:w="44" w:type="dxa"/>
            <w:gridSpan w:val="2"/>
          </w:tcPr>
          <w:p w14:paraId="31FAB51C" w14:textId="77777777" w:rsidR="00590F26" w:rsidRDefault="00590F26" w:rsidP="00590F26">
            <w:pPr>
              <w:pStyle w:val="EMPTYCELLSTYLE"/>
            </w:pPr>
          </w:p>
        </w:tc>
        <w:tc>
          <w:tcPr>
            <w:tcW w:w="9156" w:type="dxa"/>
            <w:gridSpan w:val="98"/>
            <w:tcMar>
              <w:top w:w="0" w:type="dxa"/>
              <w:left w:w="0" w:type="dxa"/>
              <w:bottom w:w="0" w:type="dxa"/>
              <w:right w:w="0" w:type="dxa"/>
            </w:tcMar>
          </w:tcPr>
          <w:p w14:paraId="7A02B2DC" w14:textId="77777777" w:rsidR="00590F26" w:rsidRDefault="00590F26" w:rsidP="00590F26">
            <w:pPr>
              <w:pStyle w:val="nadpisClankuPojisteni"/>
              <w:keepNext/>
              <w:keepLines/>
            </w:pPr>
            <w:r>
              <w:t>6. Pojištění odpovědnosti za újmu</w:t>
            </w:r>
          </w:p>
        </w:tc>
        <w:tc>
          <w:tcPr>
            <w:tcW w:w="60" w:type="dxa"/>
            <w:gridSpan w:val="3"/>
          </w:tcPr>
          <w:p w14:paraId="54948AE5" w14:textId="77777777" w:rsidR="00590F26" w:rsidRDefault="00590F26" w:rsidP="00590F26">
            <w:pPr>
              <w:pStyle w:val="EMPTYCELLSTYLE"/>
              <w:keepNext/>
            </w:pPr>
          </w:p>
        </w:tc>
        <w:tc>
          <w:tcPr>
            <w:tcW w:w="40" w:type="dxa"/>
          </w:tcPr>
          <w:p w14:paraId="61A15F76" w14:textId="77777777" w:rsidR="00590F26" w:rsidRDefault="00590F26" w:rsidP="00590F26">
            <w:pPr>
              <w:pStyle w:val="EMPTYCELLSTYLE"/>
              <w:keepNext/>
            </w:pPr>
          </w:p>
        </w:tc>
      </w:tr>
      <w:tr w:rsidR="00590F26" w14:paraId="6E42B405" w14:textId="77777777" w:rsidTr="00247A46">
        <w:trPr>
          <w:gridAfter w:val="2"/>
          <w:wAfter w:w="45" w:type="dxa"/>
        </w:trPr>
        <w:tc>
          <w:tcPr>
            <w:tcW w:w="44" w:type="dxa"/>
            <w:gridSpan w:val="2"/>
          </w:tcPr>
          <w:p w14:paraId="2BFAB142" w14:textId="77777777" w:rsidR="00590F26" w:rsidRDefault="00590F26" w:rsidP="00590F26">
            <w:pPr>
              <w:pStyle w:val="EMPTYCELLSTYLE"/>
              <w:keepNext/>
            </w:pPr>
          </w:p>
        </w:tc>
        <w:tc>
          <w:tcPr>
            <w:tcW w:w="9156" w:type="dxa"/>
            <w:gridSpan w:val="98"/>
            <w:tcMar>
              <w:top w:w="0" w:type="dxa"/>
              <w:left w:w="0" w:type="dxa"/>
              <w:bottom w:w="0" w:type="dxa"/>
              <w:right w:w="0" w:type="dxa"/>
            </w:tcMar>
          </w:tcPr>
          <w:p w14:paraId="4B6F0EA3" w14:textId="77777777" w:rsidR="00590F26" w:rsidRDefault="00590F26" w:rsidP="00590F26">
            <w:pPr>
              <w:pStyle w:val="textNormalBlokB90"/>
            </w:pPr>
            <w:r>
              <w:t xml:space="preserve">V souladu s článkem I. pojistné smlouvy se toto pojištění řídí také Všeobecnými pojistnými </w:t>
            </w:r>
            <w:proofErr w:type="gramStart"/>
            <w:r>
              <w:t>podmínkami - zvláštní</w:t>
            </w:r>
            <w:proofErr w:type="gramEnd"/>
            <w:r>
              <w:t xml:space="preserve"> část Pojištění odpovědnosti fyzických a právnických osob VPP ODP 2014 (dále jen "VPP ODP 2014"), které jsou nedílnou součástí a přílohou této pojistné smlouvy.</w:t>
            </w:r>
          </w:p>
        </w:tc>
        <w:tc>
          <w:tcPr>
            <w:tcW w:w="60" w:type="dxa"/>
            <w:gridSpan w:val="3"/>
          </w:tcPr>
          <w:p w14:paraId="7E915F00" w14:textId="77777777" w:rsidR="00590F26" w:rsidRDefault="00590F26" w:rsidP="00590F26">
            <w:pPr>
              <w:pStyle w:val="EMPTYCELLSTYLE"/>
            </w:pPr>
          </w:p>
        </w:tc>
        <w:tc>
          <w:tcPr>
            <w:tcW w:w="40" w:type="dxa"/>
          </w:tcPr>
          <w:p w14:paraId="29F67066" w14:textId="77777777" w:rsidR="00590F26" w:rsidRDefault="00590F26" w:rsidP="00590F26">
            <w:pPr>
              <w:pStyle w:val="EMPTYCELLSTYLE"/>
            </w:pPr>
          </w:p>
        </w:tc>
      </w:tr>
      <w:tr w:rsidR="00590F26" w14:paraId="02C4520A" w14:textId="77777777" w:rsidTr="00247A46">
        <w:trPr>
          <w:gridAfter w:val="2"/>
          <w:wAfter w:w="45" w:type="dxa"/>
        </w:trPr>
        <w:tc>
          <w:tcPr>
            <w:tcW w:w="44" w:type="dxa"/>
            <w:gridSpan w:val="2"/>
          </w:tcPr>
          <w:p w14:paraId="10012226" w14:textId="77777777" w:rsidR="00590F26" w:rsidRDefault="00590F26" w:rsidP="00590F26">
            <w:pPr>
              <w:pStyle w:val="EMPTYCELLSTYLE"/>
            </w:pPr>
          </w:p>
        </w:tc>
        <w:tc>
          <w:tcPr>
            <w:tcW w:w="9156" w:type="dxa"/>
            <w:gridSpan w:val="98"/>
            <w:tcMar>
              <w:top w:w="0" w:type="dxa"/>
              <w:left w:w="0" w:type="dxa"/>
              <w:bottom w:w="0" w:type="dxa"/>
              <w:right w:w="0" w:type="dxa"/>
            </w:tcMar>
          </w:tcPr>
          <w:p w14:paraId="1687C8E0" w14:textId="088562C4" w:rsidR="00590F26" w:rsidRDefault="00590F26" w:rsidP="00590F26">
            <w:pPr>
              <w:pStyle w:val="textNormalBlok"/>
              <w:tabs>
                <w:tab w:val="left" w:pos="800"/>
              </w:tabs>
            </w:pPr>
            <w:r>
              <w:t xml:space="preserve">Dále se toto pojištění řídí také </w:t>
            </w:r>
            <w:r w:rsidRPr="00361035">
              <w:rPr>
                <w:b/>
                <w:bCs/>
              </w:rPr>
              <w:t>Odchylnými způsoby zabezpečení</w:t>
            </w:r>
            <w:r>
              <w:t xml:space="preserve"> a Doplňkovými pojistnými podmínkami Pravidla zabezpečení proti odcizení DPP PZK 2014 (dále jen „DPP PZK 2014“) a Doplňkovými pojistnými podmínkami Pravidla zabezpečení přepravovaného nákladu DPP PZN 2014 (dále jen "DPP PZN 2014"), které tvoří také přílohu této pojistné smlouvy.</w:t>
            </w:r>
          </w:p>
        </w:tc>
        <w:tc>
          <w:tcPr>
            <w:tcW w:w="60" w:type="dxa"/>
            <w:gridSpan w:val="3"/>
          </w:tcPr>
          <w:p w14:paraId="7231EE46" w14:textId="77777777" w:rsidR="00590F26" w:rsidRDefault="00590F26" w:rsidP="00590F26">
            <w:pPr>
              <w:pStyle w:val="EMPTYCELLSTYLE"/>
            </w:pPr>
          </w:p>
        </w:tc>
        <w:tc>
          <w:tcPr>
            <w:tcW w:w="40" w:type="dxa"/>
          </w:tcPr>
          <w:p w14:paraId="008ED66A" w14:textId="77777777" w:rsidR="00590F26" w:rsidRDefault="00590F26" w:rsidP="00590F26">
            <w:pPr>
              <w:pStyle w:val="EMPTYCELLSTYLE"/>
            </w:pPr>
          </w:p>
        </w:tc>
      </w:tr>
      <w:tr w:rsidR="00590F26" w14:paraId="04A44986" w14:textId="77777777" w:rsidTr="00247A46">
        <w:trPr>
          <w:gridAfter w:val="2"/>
          <w:wAfter w:w="45" w:type="dxa"/>
        </w:trPr>
        <w:tc>
          <w:tcPr>
            <w:tcW w:w="44" w:type="dxa"/>
            <w:gridSpan w:val="2"/>
          </w:tcPr>
          <w:p w14:paraId="408BFF95" w14:textId="77777777" w:rsidR="00590F26" w:rsidRDefault="00590F26" w:rsidP="00590F26">
            <w:pPr>
              <w:pStyle w:val="EMPTYCELLSTYLE"/>
            </w:pPr>
          </w:p>
        </w:tc>
        <w:tc>
          <w:tcPr>
            <w:tcW w:w="9156" w:type="dxa"/>
            <w:gridSpan w:val="98"/>
            <w:tcMar>
              <w:top w:w="0" w:type="dxa"/>
              <w:left w:w="0" w:type="dxa"/>
              <w:bottom w:w="0" w:type="dxa"/>
              <w:right w:w="0" w:type="dxa"/>
            </w:tcMar>
          </w:tcPr>
          <w:p w14:paraId="55D8D413" w14:textId="77777777" w:rsidR="00590F26" w:rsidRDefault="00590F26" w:rsidP="00590F26">
            <w:pPr>
              <w:pStyle w:val="textNormalBlokMalaMezera"/>
            </w:pPr>
            <w:r>
              <w:t>Pro účely pojištění odpovědnosti za újmu sjednaného tímto odstavcem pojistné smlouvy pojistitel a pojistník výslovně sjednávají následující výkladová pravidla pro aplikaci DPP PZK 2014 a DPP PZN 2014:</w:t>
            </w:r>
          </w:p>
        </w:tc>
        <w:tc>
          <w:tcPr>
            <w:tcW w:w="60" w:type="dxa"/>
            <w:gridSpan w:val="3"/>
          </w:tcPr>
          <w:p w14:paraId="7A4CBF6E" w14:textId="77777777" w:rsidR="00590F26" w:rsidRDefault="00590F26" w:rsidP="00590F26">
            <w:pPr>
              <w:pStyle w:val="EMPTYCELLSTYLE"/>
            </w:pPr>
          </w:p>
        </w:tc>
        <w:tc>
          <w:tcPr>
            <w:tcW w:w="40" w:type="dxa"/>
          </w:tcPr>
          <w:p w14:paraId="6D58D9B1" w14:textId="77777777" w:rsidR="00590F26" w:rsidRDefault="00590F26" w:rsidP="00590F26">
            <w:pPr>
              <w:pStyle w:val="EMPTYCELLSTYLE"/>
            </w:pPr>
          </w:p>
        </w:tc>
      </w:tr>
      <w:tr w:rsidR="00590F26" w14:paraId="76278540" w14:textId="77777777" w:rsidTr="00247A46">
        <w:trPr>
          <w:gridAfter w:val="2"/>
          <w:wAfter w:w="45" w:type="dxa"/>
        </w:trPr>
        <w:tc>
          <w:tcPr>
            <w:tcW w:w="44" w:type="dxa"/>
            <w:gridSpan w:val="2"/>
          </w:tcPr>
          <w:p w14:paraId="2DA554A6" w14:textId="77777777" w:rsidR="00590F26" w:rsidRDefault="00590F26" w:rsidP="00590F26">
            <w:pPr>
              <w:pStyle w:val="EMPTYCELLSTYLE"/>
            </w:pPr>
          </w:p>
        </w:tc>
        <w:tc>
          <w:tcPr>
            <w:tcW w:w="9156" w:type="dxa"/>
            <w:gridSpan w:val="98"/>
            <w:tcMar>
              <w:top w:w="0" w:type="dxa"/>
              <w:left w:w="0" w:type="dxa"/>
              <w:bottom w:w="0" w:type="dxa"/>
              <w:right w:w="0" w:type="dxa"/>
            </w:tcMar>
          </w:tcPr>
          <w:p w14:paraId="3AAD3C45" w14:textId="77777777" w:rsidR="00590F26" w:rsidRDefault="00590F26" w:rsidP="00590F26">
            <w:pPr>
              <w:pStyle w:val="textNormalBlok"/>
              <w:ind w:left="300" w:hanging="300"/>
            </w:pPr>
            <w:r>
              <w:t>•</w:t>
            </w:r>
            <w:r>
              <w:tab/>
              <w:t>Je-li v textu DPP PZK 2014 nebo DPP PZN 2014 použit pojem „věc“, „pojištěná věc“, „předmět pojištění“ nebo jiný pojem s obdobným významem, míní se jím pro účely pojištění odpovědnosti za újmu sjednaného tímto odstavcem pojistné smlouvy věc, na které vznikla újma, za kterou pojištěný poškozenému odpovídá.</w:t>
            </w:r>
          </w:p>
        </w:tc>
        <w:tc>
          <w:tcPr>
            <w:tcW w:w="60" w:type="dxa"/>
            <w:gridSpan w:val="3"/>
          </w:tcPr>
          <w:p w14:paraId="22EE0659" w14:textId="77777777" w:rsidR="00590F26" w:rsidRDefault="00590F26" w:rsidP="00590F26">
            <w:pPr>
              <w:pStyle w:val="EMPTYCELLSTYLE"/>
            </w:pPr>
          </w:p>
        </w:tc>
        <w:tc>
          <w:tcPr>
            <w:tcW w:w="40" w:type="dxa"/>
          </w:tcPr>
          <w:p w14:paraId="207651A9" w14:textId="77777777" w:rsidR="00590F26" w:rsidRDefault="00590F26" w:rsidP="00590F26">
            <w:pPr>
              <w:pStyle w:val="EMPTYCELLSTYLE"/>
            </w:pPr>
          </w:p>
        </w:tc>
      </w:tr>
      <w:tr w:rsidR="00590F26" w14:paraId="3CD700E5" w14:textId="77777777" w:rsidTr="00247A46">
        <w:trPr>
          <w:gridAfter w:val="2"/>
          <w:wAfter w:w="45" w:type="dxa"/>
        </w:trPr>
        <w:tc>
          <w:tcPr>
            <w:tcW w:w="44" w:type="dxa"/>
            <w:gridSpan w:val="2"/>
          </w:tcPr>
          <w:p w14:paraId="652FE5AE" w14:textId="77777777" w:rsidR="00590F26" w:rsidRDefault="00590F26" w:rsidP="00590F26">
            <w:pPr>
              <w:pStyle w:val="EMPTYCELLSTYLE"/>
            </w:pPr>
          </w:p>
        </w:tc>
        <w:tc>
          <w:tcPr>
            <w:tcW w:w="9156" w:type="dxa"/>
            <w:gridSpan w:val="98"/>
            <w:tcMar>
              <w:top w:w="0" w:type="dxa"/>
              <w:left w:w="0" w:type="dxa"/>
              <w:bottom w:w="0" w:type="dxa"/>
              <w:right w:w="0" w:type="dxa"/>
            </w:tcMar>
          </w:tcPr>
          <w:p w14:paraId="798B20BF" w14:textId="77777777" w:rsidR="00590F26" w:rsidRDefault="00590F26" w:rsidP="00590F26">
            <w:pPr>
              <w:pStyle w:val="textNormalBlok"/>
              <w:ind w:left="300" w:hanging="300"/>
            </w:pPr>
            <w:r>
              <w:t>•</w:t>
            </w:r>
            <w:r>
              <w:tab/>
              <w:t>Je-li v textu DPP PZK 2014 nebo DPP PZN 2014 použit pojem „odcizení věci krádeží vloupáním nebo loupežným přepadením“, „odcizení předmětu pojištění krádeží vloupáním nebo loupežným přepadením“, „pojistná událost spočívající v odcizení věci krádeží vloupáním nebo loupežným přepadením“ nebo jiný pojem s obdobným významem, míní se jím pro účely pojištění odpovědnosti za újmu sjednaného tímto odstavcem pojistné smlouvy pojistná událost spočívající v odpovědnosti pojištěného za újmu vzniklou poškozenému na věci jejím odcizením krádeží vloupáním nebo loupežným přepadením.</w:t>
            </w:r>
          </w:p>
        </w:tc>
        <w:tc>
          <w:tcPr>
            <w:tcW w:w="60" w:type="dxa"/>
            <w:gridSpan w:val="3"/>
          </w:tcPr>
          <w:p w14:paraId="697425BD" w14:textId="77777777" w:rsidR="00590F26" w:rsidRDefault="00590F26" w:rsidP="00590F26">
            <w:pPr>
              <w:pStyle w:val="EMPTYCELLSTYLE"/>
            </w:pPr>
          </w:p>
        </w:tc>
        <w:tc>
          <w:tcPr>
            <w:tcW w:w="40" w:type="dxa"/>
          </w:tcPr>
          <w:p w14:paraId="27D8A24C" w14:textId="77777777" w:rsidR="00590F26" w:rsidRDefault="00590F26" w:rsidP="00590F26">
            <w:pPr>
              <w:pStyle w:val="EMPTYCELLSTYLE"/>
            </w:pPr>
          </w:p>
        </w:tc>
      </w:tr>
      <w:tr w:rsidR="00590F26" w14:paraId="28A55381" w14:textId="77777777" w:rsidTr="00247A46">
        <w:trPr>
          <w:gridAfter w:val="2"/>
          <w:wAfter w:w="45" w:type="dxa"/>
        </w:trPr>
        <w:tc>
          <w:tcPr>
            <w:tcW w:w="44" w:type="dxa"/>
            <w:gridSpan w:val="2"/>
          </w:tcPr>
          <w:p w14:paraId="1F4A2F61" w14:textId="77777777" w:rsidR="00590F26" w:rsidRDefault="00590F26" w:rsidP="00590F26">
            <w:pPr>
              <w:pStyle w:val="EMPTYCELLSTYLE"/>
            </w:pPr>
          </w:p>
        </w:tc>
        <w:tc>
          <w:tcPr>
            <w:tcW w:w="9156" w:type="dxa"/>
            <w:gridSpan w:val="98"/>
            <w:tcMar>
              <w:top w:w="0" w:type="dxa"/>
              <w:left w:w="0" w:type="dxa"/>
              <w:bottom w:w="0" w:type="dxa"/>
              <w:right w:w="0" w:type="dxa"/>
            </w:tcMar>
          </w:tcPr>
          <w:p w14:paraId="7C085C13" w14:textId="77777777" w:rsidR="00590F26" w:rsidRDefault="00590F26" w:rsidP="00590F26">
            <w:pPr>
              <w:pStyle w:val="textNormalBlok"/>
              <w:ind w:left="300" w:hanging="300"/>
            </w:pPr>
            <w:r>
              <w:t>•</w:t>
            </w:r>
            <w:r>
              <w:tab/>
              <w:t>Je-li v textu DPP PZK 2014 nebo DPP PZN 2014 použit pojem „místo pojištění“ nebo jiný pojem s obdobným významem, míní se jím pro účely pojištění odpovědnosti za újmu sjednaného tímto odstavcem pojistné smlouvy místo, kde jsou užívané nebo převzaté věci uloženy (skladovány).</w:t>
            </w:r>
          </w:p>
        </w:tc>
        <w:tc>
          <w:tcPr>
            <w:tcW w:w="60" w:type="dxa"/>
            <w:gridSpan w:val="3"/>
          </w:tcPr>
          <w:p w14:paraId="67C13BD0" w14:textId="77777777" w:rsidR="00590F26" w:rsidRDefault="00590F26" w:rsidP="00590F26">
            <w:pPr>
              <w:pStyle w:val="EMPTYCELLSTYLE"/>
            </w:pPr>
          </w:p>
        </w:tc>
        <w:tc>
          <w:tcPr>
            <w:tcW w:w="40" w:type="dxa"/>
          </w:tcPr>
          <w:p w14:paraId="7B207E97" w14:textId="77777777" w:rsidR="00590F26" w:rsidRDefault="00590F26" w:rsidP="00590F26">
            <w:pPr>
              <w:pStyle w:val="EMPTYCELLSTYLE"/>
            </w:pPr>
          </w:p>
        </w:tc>
      </w:tr>
      <w:tr w:rsidR="00590F26" w14:paraId="0E5CDA0D" w14:textId="77777777" w:rsidTr="00247A46">
        <w:trPr>
          <w:gridAfter w:val="2"/>
          <w:wAfter w:w="45" w:type="dxa"/>
        </w:trPr>
        <w:tc>
          <w:tcPr>
            <w:tcW w:w="44" w:type="dxa"/>
            <w:gridSpan w:val="2"/>
          </w:tcPr>
          <w:p w14:paraId="69813E06" w14:textId="77777777" w:rsidR="00590F26" w:rsidRDefault="00590F26" w:rsidP="00590F26">
            <w:pPr>
              <w:pStyle w:val="EMPTYCELLSTYLE"/>
            </w:pPr>
          </w:p>
        </w:tc>
        <w:tc>
          <w:tcPr>
            <w:tcW w:w="9156" w:type="dxa"/>
            <w:gridSpan w:val="98"/>
            <w:tcMar>
              <w:top w:w="0" w:type="dxa"/>
              <w:left w:w="0" w:type="dxa"/>
              <w:bottom w:w="0" w:type="dxa"/>
              <w:right w:w="0" w:type="dxa"/>
            </w:tcMar>
          </w:tcPr>
          <w:p w14:paraId="1E3554EF" w14:textId="77777777" w:rsidR="00590F26" w:rsidRDefault="00590F26" w:rsidP="00590F26">
            <w:pPr>
              <w:pStyle w:val="textNormalBlokB90"/>
              <w:ind w:left="300" w:hanging="300"/>
            </w:pPr>
            <w:r>
              <w:t>•</w:t>
            </w:r>
            <w:r>
              <w:tab/>
              <w:t>Všechna ustanovení DPP PZK 2014 a DPP PZN 2014 budou pro účely pojištění odpovědnosti za újmu sjednaného tímto odstavcem pojistné smlouvy vykládána přiměřeně k tomu, že pojištění sjednané tímto odstavcem pojistné smlouvy je pojištěním odpovědnosti za újmu.</w:t>
            </w:r>
          </w:p>
        </w:tc>
        <w:tc>
          <w:tcPr>
            <w:tcW w:w="60" w:type="dxa"/>
            <w:gridSpan w:val="3"/>
          </w:tcPr>
          <w:p w14:paraId="7F0805C0" w14:textId="77777777" w:rsidR="00590F26" w:rsidRDefault="00590F26" w:rsidP="00590F26">
            <w:pPr>
              <w:pStyle w:val="EMPTYCELLSTYLE"/>
            </w:pPr>
          </w:p>
        </w:tc>
        <w:tc>
          <w:tcPr>
            <w:tcW w:w="40" w:type="dxa"/>
          </w:tcPr>
          <w:p w14:paraId="71D1880A" w14:textId="77777777" w:rsidR="00590F26" w:rsidRDefault="00590F26" w:rsidP="00590F26">
            <w:pPr>
              <w:pStyle w:val="EMPTYCELLSTYLE"/>
            </w:pPr>
          </w:p>
        </w:tc>
      </w:tr>
      <w:tr w:rsidR="00590F26" w14:paraId="4A347EB5" w14:textId="77777777" w:rsidTr="00247A46">
        <w:trPr>
          <w:gridAfter w:val="2"/>
          <w:wAfter w:w="45" w:type="dxa"/>
        </w:trPr>
        <w:tc>
          <w:tcPr>
            <w:tcW w:w="44" w:type="dxa"/>
            <w:gridSpan w:val="2"/>
          </w:tcPr>
          <w:p w14:paraId="1B25E64A" w14:textId="77777777" w:rsidR="00590F26" w:rsidRDefault="00590F26" w:rsidP="00590F26">
            <w:pPr>
              <w:pStyle w:val="EMPTYCELLSTYLE"/>
            </w:pPr>
          </w:p>
        </w:tc>
        <w:tc>
          <w:tcPr>
            <w:tcW w:w="9156" w:type="dxa"/>
            <w:gridSpan w:val="98"/>
            <w:tcMar>
              <w:top w:w="180" w:type="dxa"/>
              <w:left w:w="0" w:type="dxa"/>
              <w:bottom w:w="180" w:type="dxa"/>
              <w:right w:w="0" w:type="dxa"/>
            </w:tcMar>
            <w:vAlign w:val="center"/>
          </w:tcPr>
          <w:p w14:paraId="180055E4" w14:textId="77777777" w:rsidR="00590F26" w:rsidRDefault="00590F26" w:rsidP="00590F26">
            <w:pPr>
              <w:pStyle w:val="textRozsahPojisteni"/>
              <w:keepNext/>
              <w:keepLines/>
            </w:pPr>
            <w:r>
              <w:t>ROZSAH POJIŠTĚNÍ</w:t>
            </w:r>
          </w:p>
        </w:tc>
        <w:tc>
          <w:tcPr>
            <w:tcW w:w="60" w:type="dxa"/>
            <w:gridSpan w:val="3"/>
          </w:tcPr>
          <w:p w14:paraId="5FEBB75C" w14:textId="77777777" w:rsidR="00590F26" w:rsidRDefault="00590F26" w:rsidP="00590F26">
            <w:pPr>
              <w:pStyle w:val="EMPTYCELLSTYLE"/>
              <w:keepNext/>
            </w:pPr>
          </w:p>
        </w:tc>
        <w:tc>
          <w:tcPr>
            <w:tcW w:w="40" w:type="dxa"/>
          </w:tcPr>
          <w:p w14:paraId="70E632B7" w14:textId="77777777" w:rsidR="00590F26" w:rsidRDefault="00590F26" w:rsidP="00590F26">
            <w:pPr>
              <w:pStyle w:val="EMPTYCELLSTYLE"/>
              <w:keepNext/>
            </w:pPr>
          </w:p>
        </w:tc>
      </w:tr>
      <w:tr w:rsidR="00590F26" w14:paraId="0F760E33" w14:textId="77777777" w:rsidTr="00247A46">
        <w:trPr>
          <w:gridAfter w:val="2"/>
          <w:wAfter w:w="45" w:type="dxa"/>
        </w:trPr>
        <w:tc>
          <w:tcPr>
            <w:tcW w:w="44" w:type="dxa"/>
            <w:gridSpan w:val="2"/>
          </w:tcPr>
          <w:p w14:paraId="5AEDB2B4" w14:textId="77777777" w:rsidR="00590F26" w:rsidRDefault="00590F26" w:rsidP="00590F26">
            <w:pPr>
              <w:pStyle w:val="EMPTYCELLSTYLE"/>
              <w:keepNext/>
            </w:pPr>
          </w:p>
        </w:tc>
        <w:tc>
          <w:tcPr>
            <w:tcW w:w="9156" w:type="dxa"/>
            <w:gridSpan w:val="98"/>
            <w:tcMar>
              <w:top w:w="0" w:type="dxa"/>
              <w:left w:w="0" w:type="dxa"/>
              <w:bottom w:w="0" w:type="dxa"/>
              <w:right w:w="0" w:type="dxa"/>
            </w:tcMar>
          </w:tcPr>
          <w:p w14:paraId="6BED9222" w14:textId="77777777" w:rsidR="00590F26" w:rsidRDefault="00590F26" w:rsidP="00590F26">
            <w:pPr>
              <w:pStyle w:val="nadpisPojisteni"/>
              <w:keepNext/>
              <w:keepLines/>
            </w:pPr>
            <w:r>
              <w:t>Pojištění odpovědnosti za újmu z činnosti a ze vztahu</w:t>
            </w:r>
          </w:p>
        </w:tc>
        <w:tc>
          <w:tcPr>
            <w:tcW w:w="60" w:type="dxa"/>
            <w:gridSpan w:val="3"/>
          </w:tcPr>
          <w:p w14:paraId="140C0E07" w14:textId="77777777" w:rsidR="00590F26" w:rsidRDefault="00590F26" w:rsidP="00590F26">
            <w:pPr>
              <w:pStyle w:val="EMPTYCELLSTYLE"/>
              <w:keepNext/>
            </w:pPr>
          </w:p>
        </w:tc>
        <w:tc>
          <w:tcPr>
            <w:tcW w:w="40" w:type="dxa"/>
          </w:tcPr>
          <w:p w14:paraId="2D82D6C5" w14:textId="77777777" w:rsidR="00590F26" w:rsidRDefault="00590F26" w:rsidP="00590F26">
            <w:pPr>
              <w:pStyle w:val="EMPTYCELLSTYLE"/>
              <w:keepNext/>
            </w:pPr>
          </w:p>
        </w:tc>
      </w:tr>
      <w:tr w:rsidR="00590F26" w14:paraId="66E68047" w14:textId="77777777" w:rsidTr="00247A46">
        <w:trPr>
          <w:gridAfter w:val="2"/>
          <w:wAfter w:w="45" w:type="dxa"/>
        </w:trPr>
        <w:tc>
          <w:tcPr>
            <w:tcW w:w="44" w:type="dxa"/>
            <w:gridSpan w:val="2"/>
          </w:tcPr>
          <w:p w14:paraId="3F0B6AB5" w14:textId="77777777" w:rsidR="00590F26" w:rsidRDefault="00590F26" w:rsidP="00590F26">
            <w:pPr>
              <w:pStyle w:val="EMPTYCELLSTYLE"/>
              <w:keepNext/>
            </w:pPr>
          </w:p>
        </w:tc>
        <w:tc>
          <w:tcPr>
            <w:tcW w:w="9156" w:type="dxa"/>
            <w:gridSpan w:val="98"/>
            <w:tcMar>
              <w:top w:w="0" w:type="dxa"/>
              <w:left w:w="0" w:type="dxa"/>
              <w:bottom w:w="0" w:type="dxa"/>
              <w:right w:w="0" w:type="dxa"/>
            </w:tcMar>
          </w:tcPr>
          <w:p w14:paraId="340973BA" w14:textId="77777777" w:rsidR="00590F26" w:rsidRDefault="00590F26" w:rsidP="00590F26">
            <w:pPr>
              <w:pStyle w:val="textNormalBlokB90"/>
            </w:pPr>
            <w:r>
              <w:t>Pojištění odpovědnosti za újmu se sjednává pro případ právním předpisem stanovené odpovědnosti pojištěného za újmu způsobenou jinému, a to v rozsahu dle čl. II odst. 1. VPP ODP 2014.</w:t>
            </w:r>
          </w:p>
        </w:tc>
        <w:tc>
          <w:tcPr>
            <w:tcW w:w="60" w:type="dxa"/>
            <w:gridSpan w:val="3"/>
          </w:tcPr>
          <w:p w14:paraId="69A97578" w14:textId="77777777" w:rsidR="00590F26" w:rsidRDefault="00590F26" w:rsidP="00590F26">
            <w:pPr>
              <w:pStyle w:val="EMPTYCELLSTYLE"/>
            </w:pPr>
          </w:p>
        </w:tc>
        <w:tc>
          <w:tcPr>
            <w:tcW w:w="40" w:type="dxa"/>
          </w:tcPr>
          <w:p w14:paraId="250C60B3" w14:textId="77777777" w:rsidR="00590F26" w:rsidRDefault="00590F26" w:rsidP="00590F26">
            <w:pPr>
              <w:pStyle w:val="EMPTYCELLSTYLE"/>
            </w:pPr>
          </w:p>
        </w:tc>
      </w:tr>
      <w:tr w:rsidR="00590F26" w14:paraId="2B08C289" w14:textId="77777777" w:rsidTr="00247A46">
        <w:trPr>
          <w:gridAfter w:val="2"/>
          <w:wAfter w:w="45" w:type="dxa"/>
          <w:cantSplit/>
        </w:trPr>
        <w:tc>
          <w:tcPr>
            <w:tcW w:w="44" w:type="dxa"/>
            <w:gridSpan w:val="2"/>
          </w:tcPr>
          <w:p w14:paraId="33D4080C" w14:textId="77777777" w:rsidR="00590F26" w:rsidRDefault="00590F26" w:rsidP="00590F26">
            <w:pPr>
              <w:pStyle w:val="EMPTYCELLSTYLE"/>
              <w:keepNext/>
            </w:pPr>
          </w:p>
        </w:tc>
        <w:tc>
          <w:tcPr>
            <w:tcW w:w="2915" w:type="dxa"/>
            <w:gridSpan w:val="41"/>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68458F8C" w14:textId="77777777" w:rsidR="00590F26" w:rsidRDefault="00590F26" w:rsidP="00590F26">
            <w:pPr>
              <w:pStyle w:val="tableTHbold0"/>
              <w:keepNext/>
              <w:keepLines/>
            </w:pPr>
            <w:r>
              <w:t>limit pojistného plnění (Kč)</w:t>
            </w:r>
          </w:p>
        </w:tc>
        <w:tc>
          <w:tcPr>
            <w:tcW w:w="3098" w:type="dxa"/>
            <w:gridSpan w:val="34"/>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4FA0C9DF" w14:textId="77777777" w:rsidR="00590F26" w:rsidRDefault="00590F26" w:rsidP="00590F26">
            <w:pPr>
              <w:pStyle w:val="tableTHbold0"/>
              <w:keepNext/>
              <w:keepLines/>
            </w:pPr>
            <w:r>
              <w:t>územní rozsah pojištění</w:t>
            </w:r>
          </w:p>
        </w:tc>
        <w:tc>
          <w:tcPr>
            <w:tcW w:w="3143" w:type="dxa"/>
            <w:gridSpan w:val="23"/>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666D4BF2" w14:textId="77777777" w:rsidR="00590F26" w:rsidRDefault="00590F26" w:rsidP="00590F26">
            <w:pPr>
              <w:pStyle w:val="tableTHbold0"/>
              <w:keepNext/>
              <w:keepLines/>
            </w:pPr>
            <w:r>
              <w:t>spoluúčast</w:t>
            </w:r>
          </w:p>
        </w:tc>
        <w:tc>
          <w:tcPr>
            <w:tcW w:w="60" w:type="dxa"/>
            <w:gridSpan w:val="3"/>
          </w:tcPr>
          <w:p w14:paraId="0A077E40" w14:textId="77777777" w:rsidR="00590F26" w:rsidRDefault="00590F26" w:rsidP="00590F26">
            <w:pPr>
              <w:pStyle w:val="EMPTYCELLSTYLE"/>
              <w:keepNext/>
            </w:pPr>
          </w:p>
        </w:tc>
        <w:tc>
          <w:tcPr>
            <w:tcW w:w="40" w:type="dxa"/>
          </w:tcPr>
          <w:p w14:paraId="5C830FFA" w14:textId="77777777" w:rsidR="00590F26" w:rsidRDefault="00590F26" w:rsidP="00590F26">
            <w:pPr>
              <w:pStyle w:val="EMPTYCELLSTYLE"/>
              <w:keepNext/>
            </w:pPr>
          </w:p>
        </w:tc>
      </w:tr>
      <w:tr w:rsidR="00590F26" w14:paraId="159E3F6D" w14:textId="77777777" w:rsidTr="00247A46">
        <w:trPr>
          <w:gridAfter w:val="2"/>
          <w:wAfter w:w="45" w:type="dxa"/>
          <w:cantSplit/>
        </w:trPr>
        <w:tc>
          <w:tcPr>
            <w:tcW w:w="44" w:type="dxa"/>
            <w:gridSpan w:val="2"/>
          </w:tcPr>
          <w:p w14:paraId="0A1BDE03" w14:textId="77777777" w:rsidR="00590F26" w:rsidRDefault="00590F26" w:rsidP="00590F26">
            <w:pPr>
              <w:pStyle w:val="EMPTYCELLSTYLE"/>
              <w:keepNext/>
            </w:pPr>
          </w:p>
        </w:tc>
        <w:tc>
          <w:tcPr>
            <w:tcW w:w="2915" w:type="dxa"/>
            <w:gridSpan w:val="41"/>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20BD34" w14:textId="77777777" w:rsidR="00590F26" w:rsidRDefault="00590F26" w:rsidP="00590F26">
            <w:pPr>
              <w:pStyle w:val="tableTD0"/>
              <w:keepNext/>
              <w:keepLines/>
              <w:jc w:val="right"/>
            </w:pPr>
            <w:r>
              <w:t>20 000 000 Kč</w:t>
            </w:r>
          </w:p>
        </w:tc>
        <w:tc>
          <w:tcPr>
            <w:tcW w:w="3098" w:type="dxa"/>
            <w:gridSpan w:val="34"/>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0762DD" w14:textId="77777777" w:rsidR="00590F26" w:rsidRDefault="00590F26" w:rsidP="00590F26">
            <w:pPr>
              <w:pStyle w:val="tableTD0"/>
              <w:keepNext/>
              <w:keepLines/>
              <w:jc w:val="right"/>
            </w:pPr>
            <w:r>
              <w:t>Česká republika</w:t>
            </w:r>
          </w:p>
        </w:tc>
        <w:tc>
          <w:tcPr>
            <w:tcW w:w="3143" w:type="dxa"/>
            <w:gridSpan w:val="2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686C24" w14:textId="77777777" w:rsidR="00590F26" w:rsidRDefault="00590F26" w:rsidP="00590F26">
            <w:pPr>
              <w:pStyle w:val="tableTD0"/>
              <w:keepNext/>
              <w:keepLines/>
              <w:jc w:val="right"/>
            </w:pPr>
            <w:r>
              <w:t>1 000 Kč</w:t>
            </w:r>
          </w:p>
        </w:tc>
        <w:tc>
          <w:tcPr>
            <w:tcW w:w="60" w:type="dxa"/>
            <w:gridSpan w:val="3"/>
          </w:tcPr>
          <w:p w14:paraId="4C0948DD" w14:textId="77777777" w:rsidR="00590F26" w:rsidRDefault="00590F26" w:rsidP="00590F26">
            <w:pPr>
              <w:pStyle w:val="EMPTYCELLSTYLE"/>
              <w:keepNext/>
            </w:pPr>
          </w:p>
        </w:tc>
        <w:tc>
          <w:tcPr>
            <w:tcW w:w="40" w:type="dxa"/>
          </w:tcPr>
          <w:p w14:paraId="1B3D316F" w14:textId="77777777" w:rsidR="00590F26" w:rsidRDefault="00590F26" w:rsidP="00590F26">
            <w:pPr>
              <w:pStyle w:val="EMPTYCELLSTYLE"/>
              <w:keepNext/>
            </w:pPr>
          </w:p>
        </w:tc>
      </w:tr>
      <w:tr w:rsidR="00590F26" w14:paraId="2D84F8F1" w14:textId="77777777" w:rsidTr="00247A46">
        <w:trPr>
          <w:gridAfter w:val="2"/>
          <w:wAfter w:w="45" w:type="dxa"/>
          <w:cantSplit/>
        </w:trPr>
        <w:tc>
          <w:tcPr>
            <w:tcW w:w="44" w:type="dxa"/>
            <w:gridSpan w:val="2"/>
          </w:tcPr>
          <w:p w14:paraId="72F3F2BD" w14:textId="77777777" w:rsidR="00590F26" w:rsidRDefault="00590F26" w:rsidP="00590F26">
            <w:pPr>
              <w:pStyle w:val="EMPTYCELLSTYLE"/>
              <w:keepNext/>
            </w:pPr>
          </w:p>
        </w:tc>
        <w:tc>
          <w:tcPr>
            <w:tcW w:w="9156" w:type="dxa"/>
            <w:gridSpan w:val="98"/>
            <w:tcMar>
              <w:top w:w="0" w:type="dxa"/>
              <w:left w:w="0" w:type="dxa"/>
              <w:bottom w:w="0" w:type="dxa"/>
              <w:right w:w="0" w:type="dxa"/>
            </w:tcMar>
          </w:tcPr>
          <w:p w14:paraId="262C0D7E" w14:textId="77777777" w:rsidR="00590F26" w:rsidRPr="00702BB7" w:rsidRDefault="00590F26" w:rsidP="00590F26">
            <w:pPr>
              <w:pStyle w:val="beznyText"/>
            </w:pPr>
          </w:p>
          <w:p w14:paraId="1F968343" w14:textId="77777777" w:rsidR="00590F26" w:rsidRPr="00702BB7" w:rsidRDefault="00590F26" w:rsidP="00590F26">
            <w:pPr>
              <w:rPr>
                <w:rFonts w:ascii="Arial" w:hAnsi="Arial" w:cs="Arial"/>
                <w:b/>
                <w:sz w:val="18"/>
                <w:szCs w:val="18"/>
              </w:rPr>
            </w:pPr>
            <w:r w:rsidRPr="00702BB7">
              <w:rPr>
                <w:rFonts w:ascii="Arial" w:hAnsi="Arial" w:cs="Arial"/>
                <w:b/>
                <w:sz w:val="18"/>
                <w:szCs w:val="18"/>
              </w:rPr>
              <w:t>Pojistitel a pojistník výslovně sjednávají, že se pojištění vztahuje odchylně od čl. IV, odst. 2, písm. a) VPP ODP 2014 i na odpovědnost za újmu způsobenou při poskytování služby o dítě v dětské skupině ve smyslu § 12, zák. 247/2014 Sb. o poskytování služby o dítě v dětské skupině. Pro toto pojištění se sjednává spoluúčast pojištěného na pojistném plnění ve výši 500 Kč.</w:t>
            </w:r>
          </w:p>
          <w:p w14:paraId="13B43B11" w14:textId="77777777" w:rsidR="00590F26" w:rsidRPr="00702BB7" w:rsidRDefault="00590F26" w:rsidP="00590F26">
            <w:pPr>
              <w:pStyle w:val="beznyText"/>
            </w:pPr>
          </w:p>
        </w:tc>
        <w:tc>
          <w:tcPr>
            <w:tcW w:w="60" w:type="dxa"/>
            <w:gridSpan w:val="3"/>
          </w:tcPr>
          <w:p w14:paraId="044ABF24" w14:textId="77777777" w:rsidR="00590F26" w:rsidRDefault="00590F26" w:rsidP="00590F26">
            <w:pPr>
              <w:pStyle w:val="EMPTYCELLSTYLE"/>
            </w:pPr>
          </w:p>
        </w:tc>
        <w:tc>
          <w:tcPr>
            <w:tcW w:w="40" w:type="dxa"/>
          </w:tcPr>
          <w:p w14:paraId="429371E3" w14:textId="77777777" w:rsidR="00590F26" w:rsidRDefault="00590F26" w:rsidP="00590F26">
            <w:pPr>
              <w:pStyle w:val="EMPTYCELLSTYLE"/>
            </w:pPr>
          </w:p>
        </w:tc>
      </w:tr>
      <w:tr w:rsidR="00590F26" w14:paraId="53EEA530" w14:textId="77777777" w:rsidTr="00247A46">
        <w:trPr>
          <w:gridAfter w:val="2"/>
          <w:wAfter w:w="45" w:type="dxa"/>
        </w:trPr>
        <w:tc>
          <w:tcPr>
            <w:tcW w:w="44" w:type="dxa"/>
            <w:gridSpan w:val="2"/>
          </w:tcPr>
          <w:p w14:paraId="614F0978" w14:textId="77777777" w:rsidR="00590F26" w:rsidRDefault="00590F26" w:rsidP="00590F26">
            <w:pPr>
              <w:pStyle w:val="EMPTYCELLSTYLE"/>
            </w:pPr>
          </w:p>
        </w:tc>
        <w:tc>
          <w:tcPr>
            <w:tcW w:w="9156" w:type="dxa"/>
            <w:gridSpan w:val="98"/>
            <w:tcMar>
              <w:top w:w="0" w:type="dxa"/>
              <w:left w:w="0" w:type="dxa"/>
              <w:bottom w:w="0" w:type="dxa"/>
              <w:right w:w="0" w:type="dxa"/>
            </w:tcMar>
          </w:tcPr>
          <w:p w14:paraId="771C13B0" w14:textId="77777777" w:rsidR="00590F26" w:rsidRDefault="00590F26" w:rsidP="00590F26">
            <w:pPr>
              <w:rPr>
                <w:rFonts w:ascii="Arial" w:hAnsi="Arial" w:cs="Arial"/>
                <w:b/>
                <w:sz w:val="18"/>
                <w:szCs w:val="18"/>
              </w:rPr>
            </w:pPr>
            <w:r w:rsidRPr="00702BB7">
              <w:rPr>
                <w:rFonts w:ascii="Arial" w:hAnsi="Arial" w:cs="Arial"/>
                <w:b/>
                <w:sz w:val="18"/>
                <w:szCs w:val="18"/>
              </w:rPr>
              <w:t>Pojištění se vztahuje i na odpovědnost za újmu způsobenou na věcech vnesených a odložených na místě k tomu určeném. Pro toto pojištění se sjednává spoluúčast pojištěného na pojistném plnění ve výši 500 Kč.</w:t>
            </w:r>
          </w:p>
          <w:p w14:paraId="2A9C6CE1" w14:textId="77777777" w:rsidR="00590F26" w:rsidRPr="00702BB7" w:rsidRDefault="00590F26" w:rsidP="00590F26">
            <w:pPr>
              <w:rPr>
                <w:rFonts w:ascii="Arial" w:hAnsi="Arial" w:cs="Arial"/>
                <w:b/>
                <w:sz w:val="18"/>
                <w:szCs w:val="18"/>
              </w:rPr>
            </w:pPr>
          </w:p>
          <w:p w14:paraId="2DC720DC" w14:textId="77777777" w:rsidR="00590F26" w:rsidRPr="00702BB7" w:rsidRDefault="00590F26" w:rsidP="00590F26">
            <w:pPr>
              <w:rPr>
                <w:rFonts w:ascii="Arial" w:hAnsi="Arial" w:cs="Arial"/>
                <w:b/>
                <w:sz w:val="18"/>
                <w:szCs w:val="18"/>
              </w:rPr>
            </w:pPr>
            <w:r w:rsidRPr="00702BB7">
              <w:rPr>
                <w:rFonts w:ascii="Arial" w:hAnsi="Arial" w:cs="Arial"/>
                <w:b/>
                <w:sz w:val="18"/>
                <w:szCs w:val="18"/>
              </w:rPr>
              <w:t xml:space="preserve">Pojištění odpovědnosti za újmu se vztahuje i na újmy na zdraví nebo na věci způsobené zaměstnancům a studentům JU při stážích, služebních cestách a kurzech a dále studentům při výuce a výcvikových kurzech organizovaných pojištěným, tj. Jihočeskou univerzitou v Českých Budějovicích, a to </w:t>
            </w:r>
            <w:proofErr w:type="gramStart"/>
            <w:r w:rsidRPr="00702BB7">
              <w:rPr>
                <w:rFonts w:ascii="Arial" w:hAnsi="Arial" w:cs="Arial"/>
                <w:b/>
                <w:sz w:val="18"/>
                <w:szCs w:val="18"/>
              </w:rPr>
              <w:t>s</w:t>
            </w:r>
            <w:proofErr w:type="gramEnd"/>
            <w:r w:rsidRPr="00702BB7">
              <w:rPr>
                <w:rFonts w:ascii="Arial" w:hAnsi="Arial" w:cs="Arial"/>
                <w:b/>
                <w:sz w:val="18"/>
                <w:szCs w:val="18"/>
              </w:rPr>
              <w:t> souladu s VPP OC 2014 čl. XII bod. 1. i na území Evropy, se spoluúčastí 500,-Kč.</w:t>
            </w:r>
          </w:p>
          <w:p w14:paraId="4B446A0B" w14:textId="77777777" w:rsidR="00590F26" w:rsidRPr="00702BB7" w:rsidRDefault="00590F26" w:rsidP="00590F26">
            <w:pPr>
              <w:rPr>
                <w:rFonts w:ascii="Arial" w:hAnsi="Arial" w:cs="Arial"/>
                <w:b/>
                <w:sz w:val="18"/>
                <w:szCs w:val="18"/>
              </w:rPr>
            </w:pPr>
            <w:r w:rsidRPr="00702BB7">
              <w:rPr>
                <w:rFonts w:ascii="Arial" w:hAnsi="Arial" w:cs="Arial"/>
                <w:b/>
                <w:sz w:val="18"/>
                <w:szCs w:val="18"/>
              </w:rPr>
              <w:t xml:space="preserve">Odchylně od VPP ODP 2014 čl. IV odst. 1. písm. a) se ujednává, že pojištění se vztahuje i na odpovědnost za újmy na zdraví nebo na věci způsobené zaměstnancem nebo studentem Jihočeské univerzity v Českých Budějovicích při stážích a služebních cestách nebo výuce a kurzech organizovaných pojištěným a dále také újmy způsobené studentem či jiným nájemcem (fyzickou osobu) ubytovaným v ubytovacím zařízení provozovaném JU a to v souladu s VPP OC 2014 čl. XII bod 1. i na území Evropa, se spoluúčastí 500,-Kč. Pro potřeby pojištění odpovědnosti a ním spojeného výkladu pojmů se v souvislosti s výukou, kurzy a obdobnými činnostmi organizovanými JU rozumí: </w:t>
            </w:r>
          </w:p>
          <w:p w14:paraId="1AA504D6" w14:textId="77777777" w:rsidR="00590F26" w:rsidRPr="00702BB7" w:rsidRDefault="00590F26" w:rsidP="00590F26">
            <w:pPr>
              <w:rPr>
                <w:rFonts w:ascii="Arial" w:hAnsi="Arial" w:cs="Arial"/>
                <w:b/>
                <w:sz w:val="18"/>
                <w:szCs w:val="18"/>
              </w:rPr>
            </w:pPr>
            <w:r w:rsidRPr="00702BB7">
              <w:rPr>
                <w:rFonts w:ascii="Arial" w:hAnsi="Arial" w:cs="Arial"/>
                <w:b/>
                <w:sz w:val="18"/>
                <w:szCs w:val="18"/>
              </w:rPr>
              <w:t>Zaměstnancem – vlastní zaměstnanci JU a také další osoby, které se podílejí na výuce či organizaci této činnosti.</w:t>
            </w:r>
          </w:p>
          <w:p w14:paraId="47B73B3E" w14:textId="77777777" w:rsidR="00590F26" w:rsidRPr="00702BB7" w:rsidRDefault="00590F26" w:rsidP="00590F26">
            <w:pPr>
              <w:rPr>
                <w:rFonts w:ascii="Arial" w:hAnsi="Arial" w:cs="Arial"/>
                <w:b/>
                <w:sz w:val="18"/>
                <w:szCs w:val="18"/>
              </w:rPr>
            </w:pPr>
            <w:r w:rsidRPr="00702BB7">
              <w:rPr>
                <w:rFonts w:ascii="Arial" w:hAnsi="Arial" w:cs="Arial"/>
                <w:b/>
                <w:sz w:val="18"/>
                <w:szCs w:val="18"/>
              </w:rPr>
              <w:t>Studentem – vlastní studenti JU a také další osoby, které jsou účastníky akcí organizovaných JU s výjimkou akcí hromadného charakteru, kde není dopředu známé množství a totožnost účastníků.</w:t>
            </w:r>
          </w:p>
          <w:p w14:paraId="5B688786" w14:textId="77777777" w:rsidR="00590F26" w:rsidRPr="00702BB7" w:rsidRDefault="00590F26" w:rsidP="00590F26">
            <w:pPr>
              <w:rPr>
                <w:rFonts w:ascii="Arial" w:hAnsi="Arial" w:cs="Arial"/>
                <w:b/>
                <w:sz w:val="18"/>
                <w:szCs w:val="18"/>
              </w:rPr>
            </w:pPr>
          </w:p>
          <w:p w14:paraId="5423FCE4" w14:textId="77777777" w:rsidR="00590F26" w:rsidRPr="00702BB7" w:rsidRDefault="00590F26" w:rsidP="00590F26">
            <w:pPr>
              <w:rPr>
                <w:rFonts w:ascii="Arial" w:hAnsi="Arial" w:cs="Arial"/>
                <w:b/>
                <w:sz w:val="18"/>
                <w:szCs w:val="18"/>
              </w:rPr>
            </w:pPr>
            <w:r w:rsidRPr="00702BB7">
              <w:rPr>
                <w:rFonts w:ascii="Arial" w:hAnsi="Arial" w:cs="Arial"/>
                <w:b/>
                <w:sz w:val="18"/>
                <w:szCs w:val="18"/>
              </w:rPr>
              <w:t>Odchylně od VPP ODP 2014 čl. IV odstavec 1 w) se ujednává, že se pojištění vztahuje i na újmu způsobenou informací nebo radou.</w:t>
            </w:r>
          </w:p>
          <w:p w14:paraId="03A98F2C" w14:textId="77777777" w:rsidR="00590F26" w:rsidRPr="00702BB7" w:rsidRDefault="00590F26" w:rsidP="00590F26">
            <w:pPr>
              <w:pStyle w:val="beznyText"/>
              <w:rPr>
                <w:b/>
                <w:szCs w:val="18"/>
              </w:rPr>
            </w:pPr>
          </w:p>
          <w:p w14:paraId="1AE64462" w14:textId="77777777" w:rsidR="00590F26" w:rsidRPr="00702BB7" w:rsidRDefault="00590F26" w:rsidP="00590F26">
            <w:pPr>
              <w:rPr>
                <w:rFonts w:ascii="Arial" w:hAnsi="Arial" w:cs="Arial"/>
                <w:b/>
                <w:sz w:val="18"/>
                <w:szCs w:val="18"/>
              </w:rPr>
            </w:pPr>
            <w:r w:rsidRPr="00702BB7">
              <w:rPr>
                <w:rFonts w:ascii="Arial" w:hAnsi="Arial" w:cs="Arial"/>
                <w:b/>
                <w:sz w:val="18"/>
                <w:szCs w:val="18"/>
              </w:rPr>
              <w:t>Spoluúčast u odpovědnosti za škody a jiné újmy zaměstnanců a studentů 500,-Kč.</w:t>
            </w:r>
          </w:p>
          <w:p w14:paraId="302B2B38" w14:textId="4D5954EE" w:rsidR="00590F26" w:rsidRPr="00702BB7" w:rsidRDefault="00590F26" w:rsidP="00590F26">
            <w:pPr>
              <w:pStyle w:val="textNormalBlokB90"/>
            </w:pPr>
          </w:p>
        </w:tc>
        <w:tc>
          <w:tcPr>
            <w:tcW w:w="60" w:type="dxa"/>
            <w:gridSpan w:val="3"/>
          </w:tcPr>
          <w:p w14:paraId="0325C908" w14:textId="77777777" w:rsidR="00590F26" w:rsidRDefault="00590F26" w:rsidP="00590F26">
            <w:pPr>
              <w:pStyle w:val="EMPTYCELLSTYLE"/>
            </w:pPr>
          </w:p>
        </w:tc>
        <w:tc>
          <w:tcPr>
            <w:tcW w:w="40" w:type="dxa"/>
          </w:tcPr>
          <w:p w14:paraId="5B9DE889" w14:textId="77777777" w:rsidR="00590F26" w:rsidRDefault="00590F26" w:rsidP="00590F26">
            <w:pPr>
              <w:pStyle w:val="EMPTYCELLSTYLE"/>
            </w:pPr>
          </w:p>
        </w:tc>
      </w:tr>
      <w:tr w:rsidR="00590F26" w14:paraId="7D36653A" w14:textId="77777777" w:rsidTr="00247A46">
        <w:trPr>
          <w:gridAfter w:val="2"/>
          <w:wAfter w:w="45" w:type="dxa"/>
        </w:trPr>
        <w:tc>
          <w:tcPr>
            <w:tcW w:w="44" w:type="dxa"/>
            <w:gridSpan w:val="2"/>
          </w:tcPr>
          <w:p w14:paraId="054415FB" w14:textId="77777777" w:rsidR="00590F26" w:rsidRDefault="00590F26" w:rsidP="00590F26">
            <w:pPr>
              <w:pStyle w:val="EMPTYCELLSTYLE"/>
            </w:pPr>
          </w:p>
        </w:tc>
        <w:tc>
          <w:tcPr>
            <w:tcW w:w="9156" w:type="dxa"/>
            <w:gridSpan w:val="98"/>
            <w:tcMar>
              <w:top w:w="0" w:type="dxa"/>
              <w:left w:w="0" w:type="dxa"/>
              <w:bottom w:w="0" w:type="dxa"/>
              <w:right w:w="0" w:type="dxa"/>
            </w:tcMar>
          </w:tcPr>
          <w:p w14:paraId="27011324" w14:textId="77777777" w:rsidR="00590F26" w:rsidRPr="007147E6" w:rsidRDefault="00590F26" w:rsidP="00590F26">
            <w:pPr>
              <w:rPr>
                <w:rFonts w:ascii="Arial" w:hAnsi="Arial" w:cs="Arial"/>
                <w:b/>
                <w:sz w:val="18"/>
                <w:szCs w:val="18"/>
              </w:rPr>
            </w:pPr>
            <w:r w:rsidRPr="003B111A">
              <w:rPr>
                <w:rFonts w:ascii="Arial" w:hAnsi="Arial" w:cs="Arial"/>
                <w:b/>
                <w:sz w:val="18"/>
                <w:szCs w:val="18"/>
              </w:rPr>
              <w:t>Pro pojištění odpovědnosti za újmu způsobenou zdravotní pojišťovně vynaložením nákladů na poskytnutou zdravotní péči hrazenou ze zdravotního pojištění při poškození zdraví nebo života v důsledku nedbalostního protiprávního jednání pojištěného (tzv. regres zdravotní pojišťovny) a pro pojištění odpovědnosti za újmu způsobenou orgánu sociálního zabezpečení a z ní vyplývající nárok orgánu sociálního zabezpečení vůči pojištěnému na tzv. regresní náhradu dávek nemocenského pojištění dle ustanovení § 126 zákona č. 187/2006 Sb., o nemocenském pojištění, ve znění pozdějších předpisů, se ujednává spoluúčast ve výši 500 Kč.</w:t>
            </w:r>
          </w:p>
          <w:p w14:paraId="200BF51C" w14:textId="755A5F25" w:rsidR="00590F26" w:rsidRDefault="00590F26" w:rsidP="00590F26">
            <w:pPr>
              <w:pStyle w:val="textNormalBlokB90"/>
            </w:pPr>
          </w:p>
        </w:tc>
        <w:tc>
          <w:tcPr>
            <w:tcW w:w="60" w:type="dxa"/>
            <w:gridSpan w:val="3"/>
          </w:tcPr>
          <w:p w14:paraId="05C6EC1F" w14:textId="77777777" w:rsidR="00590F26" w:rsidRDefault="00590F26" w:rsidP="00590F26">
            <w:pPr>
              <w:pStyle w:val="EMPTYCELLSTYLE"/>
            </w:pPr>
          </w:p>
        </w:tc>
        <w:tc>
          <w:tcPr>
            <w:tcW w:w="40" w:type="dxa"/>
          </w:tcPr>
          <w:p w14:paraId="3B5D1689" w14:textId="77777777" w:rsidR="00590F26" w:rsidRDefault="00590F26" w:rsidP="00590F26">
            <w:pPr>
              <w:pStyle w:val="EMPTYCELLSTYLE"/>
            </w:pPr>
          </w:p>
        </w:tc>
      </w:tr>
      <w:tr w:rsidR="00590F26" w14:paraId="0832F29E" w14:textId="77777777" w:rsidTr="00247A46">
        <w:trPr>
          <w:gridAfter w:val="2"/>
          <w:wAfter w:w="45" w:type="dxa"/>
        </w:trPr>
        <w:tc>
          <w:tcPr>
            <w:tcW w:w="44" w:type="dxa"/>
            <w:gridSpan w:val="2"/>
          </w:tcPr>
          <w:p w14:paraId="2AD64BA5" w14:textId="77777777" w:rsidR="00590F26" w:rsidRDefault="00590F26" w:rsidP="00590F26">
            <w:pPr>
              <w:pStyle w:val="EMPTYCELLSTYLE"/>
            </w:pPr>
          </w:p>
        </w:tc>
        <w:tc>
          <w:tcPr>
            <w:tcW w:w="9156" w:type="dxa"/>
            <w:gridSpan w:val="98"/>
            <w:tcMar>
              <w:top w:w="0" w:type="dxa"/>
              <w:left w:w="0" w:type="dxa"/>
              <w:bottom w:w="0" w:type="dxa"/>
              <w:right w:w="0" w:type="dxa"/>
            </w:tcMar>
          </w:tcPr>
          <w:p w14:paraId="7A20D03B" w14:textId="77777777" w:rsidR="00590F26" w:rsidRDefault="00590F26" w:rsidP="00590F26">
            <w:pPr>
              <w:pStyle w:val="nadpisPojisteni"/>
              <w:keepNext/>
              <w:keepLines/>
            </w:pPr>
            <w:r>
              <w:t>Pojištění odpovědnosti za újmu způsobenou vadou výrobku</w:t>
            </w:r>
          </w:p>
        </w:tc>
        <w:tc>
          <w:tcPr>
            <w:tcW w:w="60" w:type="dxa"/>
            <w:gridSpan w:val="3"/>
          </w:tcPr>
          <w:p w14:paraId="57E158B9" w14:textId="77777777" w:rsidR="00590F26" w:rsidRDefault="00590F26" w:rsidP="00590F26">
            <w:pPr>
              <w:pStyle w:val="EMPTYCELLSTYLE"/>
              <w:keepNext/>
            </w:pPr>
          </w:p>
        </w:tc>
        <w:tc>
          <w:tcPr>
            <w:tcW w:w="40" w:type="dxa"/>
          </w:tcPr>
          <w:p w14:paraId="7B15A39F" w14:textId="77777777" w:rsidR="00590F26" w:rsidRDefault="00590F26" w:rsidP="00590F26">
            <w:pPr>
              <w:pStyle w:val="EMPTYCELLSTYLE"/>
              <w:keepNext/>
            </w:pPr>
          </w:p>
        </w:tc>
      </w:tr>
      <w:tr w:rsidR="00590F26" w14:paraId="3EFE1DB0" w14:textId="77777777" w:rsidTr="00247A46">
        <w:trPr>
          <w:gridAfter w:val="2"/>
          <w:wAfter w:w="45" w:type="dxa"/>
        </w:trPr>
        <w:tc>
          <w:tcPr>
            <w:tcW w:w="44" w:type="dxa"/>
            <w:gridSpan w:val="2"/>
          </w:tcPr>
          <w:p w14:paraId="25924196" w14:textId="77777777" w:rsidR="00590F26" w:rsidRDefault="00590F26" w:rsidP="00590F26">
            <w:pPr>
              <w:pStyle w:val="EMPTYCELLSTYLE"/>
              <w:keepNext/>
            </w:pPr>
          </w:p>
        </w:tc>
        <w:tc>
          <w:tcPr>
            <w:tcW w:w="9156" w:type="dxa"/>
            <w:gridSpan w:val="98"/>
            <w:tcMar>
              <w:top w:w="0" w:type="dxa"/>
              <w:left w:w="0" w:type="dxa"/>
              <w:bottom w:w="0" w:type="dxa"/>
              <w:right w:w="0" w:type="dxa"/>
            </w:tcMar>
          </w:tcPr>
          <w:p w14:paraId="76EAD515" w14:textId="77777777" w:rsidR="00590F26" w:rsidRDefault="00590F26" w:rsidP="00590F26">
            <w:pPr>
              <w:pStyle w:val="textNormalBlok"/>
            </w:pPr>
            <w:r>
              <w:t>V souladu s čl. II odst. 2. písm. a) VPP ODP 2014 se ujednává, že se pojištění vztahuje na právním předpisem stanovenou odpovědnost pojištěného za:</w:t>
            </w:r>
          </w:p>
        </w:tc>
        <w:tc>
          <w:tcPr>
            <w:tcW w:w="60" w:type="dxa"/>
            <w:gridSpan w:val="3"/>
          </w:tcPr>
          <w:p w14:paraId="29FD6C4F" w14:textId="77777777" w:rsidR="00590F26" w:rsidRDefault="00590F26" w:rsidP="00590F26">
            <w:pPr>
              <w:pStyle w:val="EMPTYCELLSTYLE"/>
            </w:pPr>
          </w:p>
        </w:tc>
        <w:tc>
          <w:tcPr>
            <w:tcW w:w="40" w:type="dxa"/>
          </w:tcPr>
          <w:p w14:paraId="7A30D8E7" w14:textId="77777777" w:rsidR="00590F26" w:rsidRDefault="00590F26" w:rsidP="00590F26">
            <w:pPr>
              <w:pStyle w:val="EMPTYCELLSTYLE"/>
            </w:pPr>
          </w:p>
        </w:tc>
      </w:tr>
      <w:tr w:rsidR="00590F26" w14:paraId="742D9AC3" w14:textId="77777777" w:rsidTr="00247A46">
        <w:trPr>
          <w:gridAfter w:val="2"/>
          <w:wAfter w:w="45" w:type="dxa"/>
        </w:trPr>
        <w:tc>
          <w:tcPr>
            <w:tcW w:w="44" w:type="dxa"/>
            <w:gridSpan w:val="2"/>
          </w:tcPr>
          <w:p w14:paraId="35C5C7DF" w14:textId="77777777" w:rsidR="00590F26" w:rsidRDefault="00590F26" w:rsidP="00590F26">
            <w:pPr>
              <w:pStyle w:val="EMPTYCELLSTYLE"/>
            </w:pPr>
          </w:p>
        </w:tc>
        <w:tc>
          <w:tcPr>
            <w:tcW w:w="338" w:type="dxa"/>
            <w:gridSpan w:val="6"/>
            <w:tcMar>
              <w:top w:w="0" w:type="dxa"/>
              <w:left w:w="0" w:type="dxa"/>
              <w:bottom w:w="0" w:type="dxa"/>
              <w:right w:w="0" w:type="dxa"/>
            </w:tcMar>
          </w:tcPr>
          <w:p w14:paraId="7F91952B" w14:textId="77777777" w:rsidR="00590F26" w:rsidRDefault="00590F26" w:rsidP="00590F26">
            <w:pPr>
              <w:pStyle w:val="textNormal0"/>
            </w:pPr>
            <w:r>
              <w:t>a)</w:t>
            </w:r>
          </w:p>
        </w:tc>
        <w:tc>
          <w:tcPr>
            <w:tcW w:w="8818" w:type="dxa"/>
            <w:gridSpan w:val="92"/>
            <w:tcMar>
              <w:top w:w="0" w:type="dxa"/>
              <w:left w:w="0" w:type="dxa"/>
              <w:bottom w:w="0" w:type="dxa"/>
              <w:right w:w="0" w:type="dxa"/>
            </w:tcMar>
          </w:tcPr>
          <w:p w14:paraId="0F1486B0" w14:textId="77777777" w:rsidR="00590F26" w:rsidRDefault="00590F26" w:rsidP="00590F26">
            <w:pPr>
              <w:pStyle w:val="textNormalBlok"/>
            </w:pPr>
            <w:r>
              <w:t>majetkovou újmu způsobenou jinému na věci nebo na zvířeti nebo</w:t>
            </w:r>
          </w:p>
        </w:tc>
        <w:tc>
          <w:tcPr>
            <w:tcW w:w="60" w:type="dxa"/>
            <w:gridSpan w:val="3"/>
          </w:tcPr>
          <w:p w14:paraId="217FCF5A" w14:textId="77777777" w:rsidR="00590F26" w:rsidRDefault="00590F26" w:rsidP="00590F26">
            <w:pPr>
              <w:pStyle w:val="EMPTYCELLSTYLE"/>
            </w:pPr>
          </w:p>
        </w:tc>
        <w:tc>
          <w:tcPr>
            <w:tcW w:w="40" w:type="dxa"/>
          </w:tcPr>
          <w:p w14:paraId="3F427920" w14:textId="77777777" w:rsidR="00590F26" w:rsidRDefault="00590F26" w:rsidP="00590F26">
            <w:pPr>
              <w:pStyle w:val="EMPTYCELLSTYLE"/>
            </w:pPr>
          </w:p>
        </w:tc>
      </w:tr>
      <w:tr w:rsidR="00590F26" w14:paraId="1F2F7D3A" w14:textId="77777777" w:rsidTr="00247A46">
        <w:trPr>
          <w:gridAfter w:val="2"/>
          <w:wAfter w:w="45" w:type="dxa"/>
        </w:trPr>
        <w:tc>
          <w:tcPr>
            <w:tcW w:w="44" w:type="dxa"/>
            <w:gridSpan w:val="2"/>
          </w:tcPr>
          <w:p w14:paraId="14971863" w14:textId="77777777" w:rsidR="00590F26" w:rsidRDefault="00590F26" w:rsidP="00590F26">
            <w:pPr>
              <w:pStyle w:val="EMPTYCELLSTYLE"/>
            </w:pPr>
          </w:p>
        </w:tc>
        <w:tc>
          <w:tcPr>
            <w:tcW w:w="338" w:type="dxa"/>
            <w:gridSpan w:val="6"/>
            <w:tcMar>
              <w:top w:w="0" w:type="dxa"/>
              <w:left w:w="0" w:type="dxa"/>
              <w:bottom w:w="0" w:type="dxa"/>
              <w:right w:w="0" w:type="dxa"/>
            </w:tcMar>
          </w:tcPr>
          <w:p w14:paraId="038F5706" w14:textId="77777777" w:rsidR="00590F26" w:rsidRDefault="00590F26" w:rsidP="00590F26">
            <w:pPr>
              <w:pStyle w:val="textNormal0"/>
            </w:pPr>
            <w:r>
              <w:t>b)</w:t>
            </w:r>
          </w:p>
        </w:tc>
        <w:tc>
          <w:tcPr>
            <w:tcW w:w="8818" w:type="dxa"/>
            <w:gridSpan w:val="92"/>
            <w:vMerge w:val="restart"/>
            <w:tcMar>
              <w:top w:w="0" w:type="dxa"/>
              <w:left w:w="0" w:type="dxa"/>
              <w:bottom w:w="0" w:type="dxa"/>
              <w:right w:w="0" w:type="dxa"/>
            </w:tcMar>
          </w:tcPr>
          <w:p w14:paraId="2D0A387A" w14:textId="77777777" w:rsidR="00590F26" w:rsidRDefault="00590F26" w:rsidP="00590F26">
            <w:pPr>
              <w:pStyle w:val="textNormalBlok"/>
            </w:pPr>
            <w:r>
              <w:t xml:space="preserve">újmu způsobenou člověku na zdraví nebo usmrcením nebo nemajetkovou újmu spočívající v duševních útrapách při ublížení na zdraví či usmrcení </w:t>
            </w:r>
          </w:p>
        </w:tc>
        <w:tc>
          <w:tcPr>
            <w:tcW w:w="60" w:type="dxa"/>
            <w:gridSpan w:val="3"/>
          </w:tcPr>
          <w:p w14:paraId="7C257C1B" w14:textId="77777777" w:rsidR="00590F26" w:rsidRDefault="00590F26" w:rsidP="00590F26">
            <w:pPr>
              <w:pStyle w:val="EMPTYCELLSTYLE"/>
            </w:pPr>
          </w:p>
        </w:tc>
        <w:tc>
          <w:tcPr>
            <w:tcW w:w="40" w:type="dxa"/>
          </w:tcPr>
          <w:p w14:paraId="45170534" w14:textId="77777777" w:rsidR="00590F26" w:rsidRDefault="00590F26" w:rsidP="00590F26">
            <w:pPr>
              <w:pStyle w:val="EMPTYCELLSTYLE"/>
            </w:pPr>
          </w:p>
        </w:tc>
      </w:tr>
      <w:tr w:rsidR="00590F26" w14:paraId="7C8D753C" w14:textId="77777777" w:rsidTr="00247A46">
        <w:trPr>
          <w:gridAfter w:val="2"/>
          <w:wAfter w:w="45" w:type="dxa"/>
        </w:trPr>
        <w:tc>
          <w:tcPr>
            <w:tcW w:w="44" w:type="dxa"/>
            <w:gridSpan w:val="2"/>
          </w:tcPr>
          <w:p w14:paraId="7BE3CBAB" w14:textId="77777777" w:rsidR="00590F26" w:rsidRDefault="00590F26" w:rsidP="00590F26">
            <w:pPr>
              <w:pStyle w:val="EMPTYCELLSTYLE"/>
            </w:pPr>
          </w:p>
        </w:tc>
        <w:tc>
          <w:tcPr>
            <w:tcW w:w="40" w:type="dxa"/>
            <w:gridSpan w:val="2"/>
            <w:tcMar>
              <w:top w:w="0" w:type="dxa"/>
              <w:left w:w="0" w:type="dxa"/>
              <w:bottom w:w="0" w:type="dxa"/>
              <w:right w:w="0" w:type="dxa"/>
            </w:tcMar>
          </w:tcPr>
          <w:p w14:paraId="6D0968C3" w14:textId="77777777" w:rsidR="00590F26" w:rsidRDefault="00590F26" w:rsidP="00590F26">
            <w:pPr>
              <w:pStyle w:val="EMPTYCELLSTYLE"/>
            </w:pPr>
          </w:p>
        </w:tc>
        <w:tc>
          <w:tcPr>
            <w:tcW w:w="258" w:type="dxa"/>
            <w:gridSpan w:val="2"/>
            <w:tcMar>
              <w:top w:w="0" w:type="dxa"/>
              <w:left w:w="0" w:type="dxa"/>
              <w:bottom w:w="0" w:type="dxa"/>
              <w:right w:w="0" w:type="dxa"/>
            </w:tcMar>
          </w:tcPr>
          <w:p w14:paraId="1D04F49B" w14:textId="77777777" w:rsidR="00590F26" w:rsidRDefault="00590F26" w:rsidP="00590F26">
            <w:pPr>
              <w:pStyle w:val="EMPTYCELLSTYLE"/>
            </w:pPr>
          </w:p>
        </w:tc>
        <w:tc>
          <w:tcPr>
            <w:tcW w:w="40" w:type="dxa"/>
            <w:gridSpan w:val="2"/>
            <w:tcMar>
              <w:top w:w="0" w:type="dxa"/>
              <w:left w:w="0" w:type="dxa"/>
              <w:bottom w:w="0" w:type="dxa"/>
              <w:right w:w="0" w:type="dxa"/>
            </w:tcMar>
          </w:tcPr>
          <w:p w14:paraId="6228AA36" w14:textId="77777777" w:rsidR="00590F26" w:rsidRDefault="00590F26" w:rsidP="00590F26">
            <w:pPr>
              <w:pStyle w:val="EMPTYCELLSTYLE"/>
            </w:pPr>
          </w:p>
        </w:tc>
        <w:tc>
          <w:tcPr>
            <w:tcW w:w="8818" w:type="dxa"/>
            <w:gridSpan w:val="92"/>
            <w:vMerge/>
            <w:tcMar>
              <w:top w:w="0" w:type="dxa"/>
              <w:left w:w="0" w:type="dxa"/>
              <w:bottom w:w="0" w:type="dxa"/>
              <w:right w:w="0" w:type="dxa"/>
            </w:tcMar>
          </w:tcPr>
          <w:p w14:paraId="4D16B388" w14:textId="77777777" w:rsidR="00590F26" w:rsidRDefault="00590F26" w:rsidP="00590F26">
            <w:pPr>
              <w:pStyle w:val="EMPTYCELLSTYLE"/>
            </w:pPr>
          </w:p>
        </w:tc>
        <w:tc>
          <w:tcPr>
            <w:tcW w:w="60" w:type="dxa"/>
            <w:gridSpan w:val="3"/>
          </w:tcPr>
          <w:p w14:paraId="7AF2410B" w14:textId="77777777" w:rsidR="00590F26" w:rsidRDefault="00590F26" w:rsidP="00590F26">
            <w:pPr>
              <w:pStyle w:val="EMPTYCELLSTYLE"/>
            </w:pPr>
          </w:p>
        </w:tc>
        <w:tc>
          <w:tcPr>
            <w:tcW w:w="40" w:type="dxa"/>
          </w:tcPr>
          <w:p w14:paraId="3AB63EA1" w14:textId="77777777" w:rsidR="00590F26" w:rsidRDefault="00590F26" w:rsidP="00590F26">
            <w:pPr>
              <w:pStyle w:val="EMPTYCELLSTYLE"/>
            </w:pPr>
          </w:p>
        </w:tc>
      </w:tr>
      <w:tr w:rsidR="00590F26" w14:paraId="4ECF6854" w14:textId="77777777" w:rsidTr="00247A46">
        <w:trPr>
          <w:gridAfter w:val="2"/>
          <w:wAfter w:w="45" w:type="dxa"/>
        </w:trPr>
        <w:tc>
          <w:tcPr>
            <w:tcW w:w="44" w:type="dxa"/>
            <w:gridSpan w:val="2"/>
          </w:tcPr>
          <w:p w14:paraId="59D77B54" w14:textId="77777777" w:rsidR="00590F26" w:rsidRDefault="00590F26" w:rsidP="00590F26">
            <w:pPr>
              <w:pStyle w:val="EMPTYCELLSTYLE"/>
            </w:pPr>
          </w:p>
        </w:tc>
        <w:tc>
          <w:tcPr>
            <w:tcW w:w="338" w:type="dxa"/>
            <w:gridSpan w:val="6"/>
            <w:tcMar>
              <w:top w:w="0" w:type="dxa"/>
              <w:left w:w="0" w:type="dxa"/>
              <w:bottom w:w="0" w:type="dxa"/>
              <w:right w:w="0" w:type="dxa"/>
            </w:tcMar>
          </w:tcPr>
          <w:p w14:paraId="3AA31B29" w14:textId="77777777" w:rsidR="00590F26" w:rsidRDefault="00590F26" w:rsidP="00590F26">
            <w:pPr>
              <w:pStyle w:val="textNormal0"/>
            </w:pPr>
            <w:r>
              <w:t>c)</w:t>
            </w:r>
          </w:p>
        </w:tc>
        <w:tc>
          <w:tcPr>
            <w:tcW w:w="8818" w:type="dxa"/>
            <w:gridSpan w:val="92"/>
            <w:tcMar>
              <w:top w:w="0" w:type="dxa"/>
              <w:left w:w="0" w:type="dxa"/>
              <w:bottom w:w="0" w:type="dxa"/>
              <w:right w:w="0" w:type="dxa"/>
            </w:tcMar>
          </w:tcPr>
          <w:p w14:paraId="1E55BEFA" w14:textId="77777777" w:rsidR="00590F26" w:rsidRDefault="00590F26" w:rsidP="00590F26">
            <w:pPr>
              <w:pStyle w:val="textNormal0"/>
            </w:pPr>
            <w:r>
              <w:t>následnou finanční újmu</w:t>
            </w:r>
          </w:p>
        </w:tc>
        <w:tc>
          <w:tcPr>
            <w:tcW w:w="60" w:type="dxa"/>
            <w:gridSpan w:val="3"/>
          </w:tcPr>
          <w:p w14:paraId="5A8C3072" w14:textId="77777777" w:rsidR="00590F26" w:rsidRDefault="00590F26" w:rsidP="00590F26">
            <w:pPr>
              <w:pStyle w:val="EMPTYCELLSTYLE"/>
            </w:pPr>
          </w:p>
        </w:tc>
        <w:tc>
          <w:tcPr>
            <w:tcW w:w="40" w:type="dxa"/>
          </w:tcPr>
          <w:p w14:paraId="4F2B6506" w14:textId="77777777" w:rsidR="00590F26" w:rsidRDefault="00590F26" w:rsidP="00590F26">
            <w:pPr>
              <w:pStyle w:val="EMPTYCELLSTYLE"/>
            </w:pPr>
          </w:p>
        </w:tc>
      </w:tr>
      <w:tr w:rsidR="00590F26" w14:paraId="7276F17C" w14:textId="77777777" w:rsidTr="00247A46">
        <w:trPr>
          <w:gridAfter w:val="2"/>
          <w:wAfter w:w="45" w:type="dxa"/>
        </w:trPr>
        <w:tc>
          <w:tcPr>
            <w:tcW w:w="44" w:type="dxa"/>
            <w:gridSpan w:val="2"/>
          </w:tcPr>
          <w:p w14:paraId="05E22D7E" w14:textId="77777777" w:rsidR="00590F26" w:rsidRDefault="00590F26" w:rsidP="00590F26">
            <w:pPr>
              <w:pStyle w:val="EMPTYCELLSTYLE"/>
            </w:pPr>
          </w:p>
        </w:tc>
        <w:tc>
          <w:tcPr>
            <w:tcW w:w="9156" w:type="dxa"/>
            <w:gridSpan w:val="98"/>
            <w:tcMar>
              <w:top w:w="0" w:type="dxa"/>
              <w:left w:w="0" w:type="dxa"/>
              <w:bottom w:w="0" w:type="dxa"/>
              <w:right w:w="0" w:type="dxa"/>
            </w:tcMar>
          </w:tcPr>
          <w:p w14:paraId="50F7FF7B" w14:textId="77777777" w:rsidR="00590F26" w:rsidRDefault="00590F26" w:rsidP="00590F26">
            <w:pPr>
              <w:pStyle w:val="textNormal0"/>
              <w:spacing w:after="180"/>
            </w:pPr>
            <w:r>
              <w:t>způsobenou vadou výrobku.</w:t>
            </w:r>
          </w:p>
        </w:tc>
        <w:tc>
          <w:tcPr>
            <w:tcW w:w="60" w:type="dxa"/>
            <w:gridSpan w:val="3"/>
          </w:tcPr>
          <w:p w14:paraId="5511012D" w14:textId="77777777" w:rsidR="00590F26" w:rsidRDefault="00590F26" w:rsidP="00590F26">
            <w:pPr>
              <w:pStyle w:val="EMPTYCELLSTYLE"/>
            </w:pPr>
          </w:p>
        </w:tc>
        <w:tc>
          <w:tcPr>
            <w:tcW w:w="40" w:type="dxa"/>
          </w:tcPr>
          <w:p w14:paraId="0866FFFB" w14:textId="77777777" w:rsidR="00590F26" w:rsidRDefault="00590F26" w:rsidP="00590F26">
            <w:pPr>
              <w:pStyle w:val="EMPTYCELLSTYLE"/>
            </w:pPr>
          </w:p>
        </w:tc>
      </w:tr>
      <w:tr w:rsidR="00590F26" w14:paraId="2002FD68" w14:textId="77777777" w:rsidTr="00247A46">
        <w:trPr>
          <w:gridAfter w:val="2"/>
          <w:wAfter w:w="45" w:type="dxa"/>
          <w:cantSplit/>
        </w:trPr>
        <w:tc>
          <w:tcPr>
            <w:tcW w:w="44" w:type="dxa"/>
            <w:gridSpan w:val="2"/>
          </w:tcPr>
          <w:p w14:paraId="581B0FD1" w14:textId="77777777" w:rsidR="00590F26" w:rsidRDefault="00590F26" w:rsidP="00590F26">
            <w:pPr>
              <w:pStyle w:val="EMPTYCELLSTYLE"/>
              <w:keepNext/>
            </w:pPr>
          </w:p>
        </w:tc>
        <w:tc>
          <w:tcPr>
            <w:tcW w:w="2915" w:type="dxa"/>
            <w:gridSpan w:val="41"/>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213AA2D0" w14:textId="77777777" w:rsidR="00590F26" w:rsidRDefault="00590F26" w:rsidP="00590F26">
            <w:pPr>
              <w:pStyle w:val="tableTHbold0"/>
              <w:keepNext/>
              <w:keepLines/>
            </w:pPr>
            <w:r>
              <w:t>limit pojistného plnění (Kč)</w:t>
            </w:r>
          </w:p>
        </w:tc>
        <w:tc>
          <w:tcPr>
            <w:tcW w:w="3098" w:type="dxa"/>
            <w:gridSpan w:val="34"/>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6184CFE4" w14:textId="77777777" w:rsidR="00590F26" w:rsidRDefault="00590F26" w:rsidP="00590F26">
            <w:pPr>
              <w:pStyle w:val="tableTHbold0"/>
              <w:keepNext/>
              <w:keepLines/>
            </w:pPr>
            <w:r>
              <w:t>územní rozsah pojištění</w:t>
            </w:r>
          </w:p>
        </w:tc>
        <w:tc>
          <w:tcPr>
            <w:tcW w:w="3143" w:type="dxa"/>
            <w:gridSpan w:val="23"/>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3F283EDC" w14:textId="77777777" w:rsidR="00590F26" w:rsidRDefault="00590F26" w:rsidP="00590F26">
            <w:pPr>
              <w:pStyle w:val="tableTHbold0"/>
              <w:keepNext/>
              <w:keepLines/>
            </w:pPr>
            <w:r>
              <w:t>spoluúčast</w:t>
            </w:r>
          </w:p>
        </w:tc>
        <w:tc>
          <w:tcPr>
            <w:tcW w:w="60" w:type="dxa"/>
            <w:gridSpan w:val="3"/>
          </w:tcPr>
          <w:p w14:paraId="06006062" w14:textId="77777777" w:rsidR="00590F26" w:rsidRDefault="00590F26" w:rsidP="00590F26">
            <w:pPr>
              <w:pStyle w:val="EMPTYCELLSTYLE"/>
              <w:keepNext/>
            </w:pPr>
          </w:p>
        </w:tc>
        <w:tc>
          <w:tcPr>
            <w:tcW w:w="40" w:type="dxa"/>
          </w:tcPr>
          <w:p w14:paraId="577E36A3" w14:textId="77777777" w:rsidR="00590F26" w:rsidRDefault="00590F26" w:rsidP="00590F26">
            <w:pPr>
              <w:pStyle w:val="EMPTYCELLSTYLE"/>
              <w:keepNext/>
            </w:pPr>
          </w:p>
        </w:tc>
      </w:tr>
      <w:tr w:rsidR="00590F26" w14:paraId="6EC2D18F" w14:textId="77777777" w:rsidTr="00247A46">
        <w:trPr>
          <w:gridAfter w:val="2"/>
          <w:wAfter w:w="45" w:type="dxa"/>
          <w:cantSplit/>
        </w:trPr>
        <w:tc>
          <w:tcPr>
            <w:tcW w:w="44" w:type="dxa"/>
            <w:gridSpan w:val="2"/>
          </w:tcPr>
          <w:p w14:paraId="2DC051BA" w14:textId="77777777" w:rsidR="00590F26" w:rsidRDefault="00590F26" w:rsidP="00590F26">
            <w:pPr>
              <w:pStyle w:val="EMPTYCELLSTYLE"/>
              <w:keepNext/>
            </w:pPr>
          </w:p>
        </w:tc>
        <w:tc>
          <w:tcPr>
            <w:tcW w:w="2915" w:type="dxa"/>
            <w:gridSpan w:val="41"/>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0C2955" w14:textId="77777777" w:rsidR="00590F26" w:rsidRDefault="00590F26" w:rsidP="00590F26">
            <w:pPr>
              <w:pStyle w:val="tableTD0"/>
              <w:keepNext/>
              <w:keepLines/>
              <w:jc w:val="right"/>
            </w:pPr>
            <w:r>
              <w:t>10 000 000 Kč</w:t>
            </w:r>
          </w:p>
        </w:tc>
        <w:tc>
          <w:tcPr>
            <w:tcW w:w="3098" w:type="dxa"/>
            <w:gridSpan w:val="34"/>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9A76C5" w14:textId="77777777" w:rsidR="00590F26" w:rsidRDefault="00590F26" w:rsidP="00590F26">
            <w:pPr>
              <w:pStyle w:val="tableTD0"/>
              <w:keepNext/>
              <w:keepLines/>
              <w:jc w:val="right"/>
            </w:pPr>
            <w:r>
              <w:t>Česká republika</w:t>
            </w:r>
          </w:p>
        </w:tc>
        <w:tc>
          <w:tcPr>
            <w:tcW w:w="3143" w:type="dxa"/>
            <w:gridSpan w:val="2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CB5C0D" w14:textId="77777777" w:rsidR="00590F26" w:rsidRDefault="00590F26" w:rsidP="00590F26">
            <w:pPr>
              <w:pStyle w:val="tableTD0"/>
              <w:keepNext/>
              <w:keepLines/>
              <w:jc w:val="right"/>
            </w:pPr>
            <w:r>
              <w:t>1 000 Kč</w:t>
            </w:r>
          </w:p>
        </w:tc>
        <w:tc>
          <w:tcPr>
            <w:tcW w:w="60" w:type="dxa"/>
            <w:gridSpan w:val="3"/>
          </w:tcPr>
          <w:p w14:paraId="47973B8F" w14:textId="77777777" w:rsidR="00590F26" w:rsidRDefault="00590F26" w:rsidP="00590F26">
            <w:pPr>
              <w:pStyle w:val="EMPTYCELLSTYLE"/>
              <w:keepNext/>
            </w:pPr>
          </w:p>
        </w:tc>
        <w:tc>
          <w:tcPr>
            <w:tcW w:w="40" w:type="dxa"/>
          </w:tcPr>
          <w:p w14:paraId="0FD4B8D1" w14:textId="77777777" w:rsidR="00590F26" w:rsidRDefault="00590F26" w:rsidP="00590F26">
            <w:pPr>
              <w:pStyle w:val="EMPTYCELLSTYLE"/>
              <w:keepNext/>
            </w:pPr>
          </w:p>
        </w:tc>
      </w:tr>
      <w:tr w:rsidR="00590F26" w14:paraId="763F4624" w14:textId="77777777" w:rsidTr="00247A46">
        <w:trPr>
          <w:gridAfter w:val="2"/>
          <w:wAfter w:w="45" w:type="dxa"/>
          <w:cantSplit/>
        </w:trPr>
        <w:tc>
          <w:tcPr>
            <w:tcW w:w="44" w:type="dxa"/>
            <w:gridSpan w:val="2"/>
          </w:tcPr>
          <w:p w14:paraId="42EE5E86" w14:textId="77777777" w:rsidR="00590F26" w:rsidRDefault="00590F26" w:rsidP="00590F26">
            <w:pPr>
              <w:pStyle w:val="EMPTYCELLSTYLE"/>
              <w:keepNext/>
            </w:pPr>
          </w:p>
        </w:tc>
        <w:tc>
          <w:tcPr>
            <w:tcW w:w="9156" w:type="dxa"/>
            <w:gridSpan w:val="98"/>
            <w:tcMar>
              <w:top w:w="0" w:type="dxa"/>
              <w:left w:w="0" w:type="dxa"/>
              <w:bottom w:w="0" w:type="dxa"/>
              <w:right w:w="0" w:type="dxa"/>
            </w:tcMar>
          </w:tcPr>
          <w:p w14:paraId="381DB06E" w14:textId="77777777" w:rsidR="00590F26" w:rsidRPr="00702BB7" w:rsidRDefault="00590F26" w:rsidP="00590F26">
            <w:pPr>
              <w:rPr>
                <w:rFonts w:ascii="Arial" w:hAnsi="Arial" w:cs="Arial"/>
                <w:b/>
                <w:sz w:val="18"/>
                <w:szCs w:val="18"/>
              </w:rPr>
            </w:pPr>
          </w:p>
          <w:p w14:paraId="0899E82A" w14:textId="0068309D" w:rsidR="00590F26" w:rsidRPr="00990BFD" w:rsidRDefault="00590F26" w:rsidP="00590F26">
            <w:pPr>
              <w:rPr>
                <w:rFonts w:ascii="Arial" w:hAnsi="Arial" w:cs="Arial"/>
                <w:b/>
                <w:sz w:val="18"/>
                <w:szCs w:val="18"/>
              </w:rPr>
            </w:pPr>
            <w:r w:rsidRPr="00990BFD">
              <w:rPr>
                <w:rFonts w:ascii="Arial" w:hAnsi="Arial" w:cs="Arial"/>
                <w:b/>
                <w:sz w:val="18"/>
                <w:szCs w:val="18"/>
              </w:rPr>
              <w:t>Pojistitel a pojistník výslovně sjednávají, že se pojištění vztahuje odchylně od čl. IV, odst. 2, písm. a) VPP ODP 2014 i na odpovědnost za újmu způsobenou při poskytování služby o dítě v dětské skupině ve smyslu § 12, zák. 247/2014 Sb. o poskytování služby o dítě v dětské skupině. Pro toto pojištění se sjednává spoluúčast pojištěného na pojistném plnění ve výši 500 Kč.</w:t>
            </w:r>
          </w:p>
          <w:p w14:paraId="4DAD1305" w14:textId="77777777" w:rsidR="00590F26" w:rsidRPr="00702BB7" w:rsidRDefault="00590F26" w:rsidP="00590F26">
            <w:pPr>
              <w:pStyle w:val="beznyText"/>
            </w:pPr>
          </w:p>
        </w:tc>
        <w:tc>
          <w:tcPr>
            <w:tcW w:w="60" w:type="dxa"/>
            <w:gridSpan w:val="3"/>
          </w:tcPr>
          <w:p w14:paraId="03BF8694" w14:textId="77777777" w:rsidR="00590F26" w:rsidRDefault="00590F26" w:rsidP="00590F26">
            <w:pPr>
              <w:pStyle w:val="EMPTYCELLSTYLE"/>
            </w:pPr>
          </w:p>
        </w:tc>
        <w:tc>
          <w:tcPr>
            <w:tcW w:w="40" w:type="dxa"/>
          </w:tcPr>
          <w:p w14:paraId="659A947C" w14:textId="77777777" w:rsidR="00590F26" w:rsidRDefault="00590F26" w:rsidP="00590F26">
            <w:pPr>
              <w:pStyle w:val="EMPTYCELLSTYLE"/>
            </w:pPr>
          </w:p>
        </w:tc>
      </w:tr>
      <w:tr w:rsidR="00590F26" w14:paraId="18C58A14" w14:textId="77777777" w:rsidTr="00247A46">
        <w:trPr>
          <w:gridAfter w:val="2"/>
          <w:wAfter w:w="45" w:type="dxa"/>
        </w:trPr>
        <w:tc>
          <w:tcPr>
            <w:tcW w:w="44" w:type="dxa"/>
            <w:gridSpan w:val="2"/>
          </w:tcPr>
          <w:p w14:paraId="7472BEE6" w14:textId="77777777" w:rsidR="00590F26" w:rsidRDefault="00590F26" w:rsidP="00590F26">
            <w:pPr>
              <w:pStyle w:val="EMPTYCELLSTYLE"/>
            </w:pPr>
          </w:p>
        </w:tc>
        <w:tc>
          <w:tcPr>
            <w:tcW w:w="9156" w:type="dxa"/>
            <w:gridSpan w:val="98"/>
            <w:tcMar>
              <w:top w:w="0" w:type="dxa"/>
              <w:left w:w="0" w:type="dxa"/>
              <w:bottom w:w="0" w:type="dxa"/>
              <w:right w:w="0" w:type="dxa"/>
            </w:tcMar>
          </w:tcPr>
          <w:p w14:paraId="25557E69" w14:textId="77777777" w:rsidR="00590F26" w:rsidRPr="00702BB7" w:rsidRDefault="00590F26" w:rsidP="00590F26">
            <w:pPr>
              <w:rPr>
                <w:rFonts w:ascii="Arial" w:hAnsi="Arial" w:cs="Arial"/>
                <w:b/>
                <w:sz w:val="18"/>
                <w:szCs w:val="18"/>
              </w:rPr>
            </w:pPr>
            <w:r w:rsidRPr="00702BB7">
              <w:rPr>
                <w:rFonts w:ascii="Arial" w:hAnsi="Arial" w:cs="Arial"/>
                <w:b/>
                <w:sz w:val="18"/>
                <w:szCs w:val="18"/>
              </w:rPr>
              <w:t>Pro pojištění odpovědnosti za újmu způsobenou zdravotní pojišťovně vynaložením nákladů na poskytnutou zdravotní péči hrazenou ze zdravotního pojištění při poškození zdraví nebo života v důsledku nedbalostního protiprávního jednání pojištěného (tzv. regres zdravotní pojišťovny) a pro pojištění odpovědnosti za újmu způsobenou orgánu sociálního zabezpečení a z ní vyplývající nárok orgánu sociálního zabezpečení vůči pojištěnému na tzv. regresní náhradu dávek nemocenského pojištění dle ustanovení § 126 zákona č. 187/2006 Sb., o nemocenském pojištění, ve znění pozdějších předpisů, se ujednává spoluúčast ve výši 500 Kč.</w:t>
            </w:r>
          </w:p>
          <w:p w14:paraId="5BDF58E9" w14:textId="77777777" w:rsidR="00590F26" w:rsidRPr="00702BB7" w:rsidRDefault="00590F26" w:rsidP="00590F26">
            <w:pPr>
              <w:pStyle w:val="beznyText"/>
            </w:pPr>
          </w:p>
          <w:p w14:paraId="2262C986" w14:textId="77777777" w:rsidR="00590F26" w:rsidRPr="00702BB7" w:rsidRDefault="00590F26" w:rsidP="00590F26">
            <w:pPr>
              <w:rPr>
                <w:rFonts w:ascii="Arial" w:hAnsi="Arial" w:cs="Arial"/>
                <w:b/>
                <w:sz w:val="18"/>
                <w:szCs w:val="18"/>
              </w:rPr>
            </w:pPr>
            <w:r w:rsidRPr="00702BB7">
              <w:rPr>
                <w:rFonts w:ascii="Arial" w:hAnsi="Arial" w:cs="Arial"/>
                <w:b/>
                <w:sz w:val="18"/>
                <w:szCs w:val="18"/>
              </w:rPr>
              <w:t>Spoluúčast u odpovědnosti za škody a jiné újmy zaměstnanců a studentů 500,-Kč.</w:t>
            </w:r>
          </w:p>
          <w:p w14:paraId="71126614" w14:textId="5F0D8934" w:rsidR="00590F26" w:rsidRPr="00702BB7" w:rsidRDefault="00590F26" w:rsidP="00590F26">
            <w:pPr>
              <w:pStyle w:val="textNormalBlokB90"/>
            </w:pPr>
          </w:p>
        </w:tc>
        <w:tc>
          <w:tcPr>
            <w:tcW w:w="60" w:type="dxa"/>
            <w:gridSpan w:val="3"/>
          </w:tcPr>
          <w:p w14:paraId="69E2F617" w14:textId="77777777" w:rsidR="00590F26" w:rsidRDefault="00590F26" w:rsidP="00590F26">
            <w:pPr>
              <w:pStyle w:val="EMPTYCELLSTYLE"/>
            </w:pPr>
          </w:p>
        </w:tc>
        <w:tc>
          <w:tcPr>
            <w:tcW w:w="40" w:type="dxa"/>
          </w:tcPr>
          <w:p w14:paraId="4307AEB1" w14:textId="77777777" w:rsidR="00590F26" w:rsidRDefault="00590F26" w:rsidP="00590F26">
            <w:pPr>
              <w:pStyle w:val="EMPTYCELLSTYLE"/>
            </w:pPr>
          </w:p>
        </w:tc>
      </w:tr>
      <w:tr w:rsidR="00590F26" w14:paraId="0EB25066" w14:textId="77777777" w:rsidTr="00247A46">
        <w:trPr>
          <w:gridAfter w:val="2"/>
          <w:wAfter w:w="45" w:type="dxa"/>
        </w:trPr>
        <w:tc>
          <w:tcPr>
            <w:tcW w:w="44" w:type="dxa"/>
            <w:gridSpan w:val="2"/>
          </w:tcPr>
          <w:p w14:paraId="6D4EE992" w14:textId="77777777" w:rsidR="00590F26" w:rsidRDefault="00590F26" w:rsidP="00590F26">
            <w:pPr>
              <w:pStyle w:val="EMPTYCELLSTYLE"/>
            </w:pPr>
          </w:p>
        </w:tc>
        <w:tc>
          <w:tcPr>
            <w:tcW w:w="9156" w:type="dxa"/>
            <w:gridSpan w:val="98"/>
            <w:tcMar>
              <w:top w:w="0" w:type="dxa"/>
              <w:left w:w="0" w:type="dxa"/>
              <w:bottom w:w="0" w:type="dxa"/>
              <w:right w:w="0" w:type="dxa"/>
            </w:tcMar>
          </w:tcPr>
          <w:p w14:paraId="000B3610" w14:textId="77777777" w:rsidR="00590F26" w:rsidRDefault="00590F26" w:rsidP="00590F26">
            <w:pPr>
              <w:pStyle w:val="nadpisPojisteni"/>
              <w:keepNext/>
              <w:keepLines/>
            </w:pPr>
            <w:r>
              <w:t>Pojištění odpovědnosti za čistou finanční újmu</w:t>
            </w:r>
          </w:p>
          <w:p w14:paraId="07636ABF" w14:textId="77777777" w:rsidR="005B424B" w:rsidRDefault="005B424B" w:rsidP="00590F26">
            <w:pPr>
              <w:pStyle w:val="nadpisPojisteni"/>
              <w:keepNext/>
              <w:keepLines/>
            </w:pPr>
          </w:p>
        </w:tc>
        <w:tc>
          <w:tcPr>
            <w:tcW w:w="60" w:type="dxa"/>
            <w:gridSpan w:val="3"/>
          </w:tcPr>
          <w:p w14:paraId="0C02D9A9" w14:textId="77777777" w:rsidR="00590F26" w:rsidRDefault="00590F26" w:rsidP="00590F26">
            <w:pPr>
              <w:pStyle w:val="EMPTYCELLSTYLE"/>
              <w:keepNext/>
            </w:pPr>
          </w:p>
        </w:tc>
        <w:tc>
          <w:tcPr>
            <w:tcW w:w="40" w:type="dxa"/>
          </w:tcPr>
          <w:p w14:paraId="6464EBAE" w14:textId="77777777" w:rsidR="00590F26" w:rsidRDefault="00590F26" w:rsidP="00590F26">
            <w:pPr>
              <w:pStyle w:val="EMPTYCELLSTYLE"/>
              <w:keepNext/>
            </w:pPr>
          </w:p>
        </w:tc>
      </w:tr>
      <w:tr w:rsidR="00590F26" w14:paraId="4D4CD16E" w14:textId="77777777" w:rsidTr="00247A46">
        <w:trPr>
          <w:gridAfter w:val="2"/>
          <w:wAfter w:w="45" w:type="dxa"/>
        </w:trPr>
        <w:tc>
          <w:tcPr>
            <w:tcW w:w="44" w:type="dxa"/>
            <w:gridSpan w:val="2"/>
          </w:tcPr>
          <w:p w14:paraId="69C318E4" w14:textId="77777777" w:rsidR="00590F26" w:rsidRDefault="00590F26" w:rsidP="00590F26">
            <w:pPr>
              <w:pStyle w:val="EMPTYCELLSTYLE"/>
              <w:keepNext/>
            </w:pPr>
          </w:p>
        </w:tc>
        <w:tc>
          <w:tcPr>
            <w:tcW w:w="9156" w:type="dxa"/>
            <w:gridSpan w:val="98"/>
            <w:tcMar>
              <w:top w:w="0" w:type="dxa"/>
              <w:left w:w="0" w:type="dxa"/>
              <w:bottom w:w="0" w:type="dxa"/>
              <w:right w:w="0" w:type="dxa"/>
            </w:tcMar>
          </w:tcPr>
          <w:p w14:paraId="7C9ED9BC" w14:textId="77777777" w:rsidR="00590F26" w:rsidRDefault="00590F26" w:rsidP="00590F26">
            <w:pPr>
              <w:pStyle w:val="textNormalBlokB90"/>
            </w:pPr>
            <w:r>
              <w:t>V souladu s čl. II odst. 3. písm. a) a čl. IX odst. 1. VPP ODP 2014 se ujednává, že se pojištění vztahuje na právním předpisem stanovenou odpovědnost pojištěného za čistou finanční újmu, kromě schodku na svěřených finančních hodnotách, újmy vzniklé v příčinné souvislosti s obchodováním s cennými papíry nebo újmy vzniklé v příčinné souvislosti s rozhodnutím orgánu obchodní korporace a jakékoliv smluvní pokuty či jiné smluvní sankce udělené jakémukoliv subjektu, např. smluvní straně pojištěného.</w:t>
            </w:r>
          </w:p>
        </w:tc>
        <w:tc>
          <w:tcPr>
            <w:tcW w:w="60" w:type="dxa"/>
            <w:gridSpan w:val="3"/>
          </w:tcPr>
          <w:p w14:paraId="75140B9D" w14:textId="77777777" w:rsidR="00590F26" w:rsidRDefault="00590F26" w:rsidP="00590F26">
            <w:pPr>
              <w:pStyle w:val="EMPTYCELLSTYLE"/>
            </w:pPr>
          </w:p>
        </w:tc>
        <w:tc>
          <w:tcPr>
            <w:tcW w:w="40" w:type="dxa"/>
          </w:tcPr>
          <w:p w14:paraId="1D0E6BDD" w14:textId="77777777" w:rsidR="00590F26" w:rsidRDefault="00590F26" w:rsidP="00590F26">
            <w:pPr>
              <w:pStyle w:val="EMPTYCELLSTYLE"/>
            </w:pPr>
          </w:p>
        </w:tc>
      </w:tr>
      <w:tr w:rsidR="00590F26" w14:paraId="4EF95CE0" w14:textId="77777777" w:rsidTr="00247A46">
        <w:trPr>
          <w:gridAfter w:val="2"/>
          <w:wAfter w:w="45" w:type="dxa"/>
          <w:cantSplit/>
        </w:trPr>
        <w:tc>
          <w:tcPr>
            <w:tcW w:w="44" w:type="dxa"/>
            <w:gridSpan w:val="2"/>
          </w:tcPr>
          <w:p w14:paraId="170B4221" w14:textId="77777777" w:rsidR="00590F26" w:rsidRDefault="00590F26" w:rsidP="00590F26">
            <w:pPr>
              <w:pStyle w:val="EMPTYCELLSTYLE"/>
              <w:keepNext/>
            </w:pPr>
          </w:p>
        </w:tc>
        <w:tc>
          <w:tcPr>
            <w:tcW w:w="2915" w:type="dxa"/>
            <w:gridSpan w:val="41"/>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25F4A54F" w14:textId="77777777" w:rsidR="00590F26" w:rsidRDefault="00590F26" w:rsidP="00590F26">
            <w:pPr>
              <w:pStyle w:val="tableTHbold0"/>
              <w:keepNext/>
              <w:keepLines/>
            </w:pPr>
            <w:r>
              <w:t>limit pojistného plnění (Kč)</w:t>
            </w:r>
          </w:p>
        </w:tc>
        <w:tc>
          <w:tcPr>
            <w:tcW w:w="3098" w:type="dxa"/>
            <w:gridSpan w:val="34"/>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35769FD1" w14:textId="77777777" w:rsidR="00590F26" w:rsidRDefault="00590F26" w:rsidP="00590F26">
            <w:pPr>
              <w:pStyle w:val="tableTHbold0"/>
              <w:keepNext/>
              <w:keepLines/>
            </w:pPr>
            <w:r>
              <w:t>územní rozsah pojištění</w:t>
            </w:r>
          </w:p>
        </w:tc>
        <w:tc>
          <w:tcPr>
            <w:tcW w:w="3143" w:type="dxa"/>
            <w:gridSpan w:val="23"/>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22DDDFC8" w14:textId="77777777" w:rsidR="00590F26" w:rsidRDefault="00590F26" w:rsidP="00590F26">
            <w:pPr>
              <w:pStyle w:val="tableTHbold0"/>
              <w:keepNext/>
              <w:keepLines/>
            </w:pPr>
            <w:r>
              <w:t>spoluúčast</w:t>
            </w:r>
          </w:p>
        </w:tc>
        <w:tc>
          <w:tcPr>
            <w:tcW w:w="60" w:type="dxa"/>
            <w:gridSpan w:val="3"/>
          </w:tcPr>
          <w:p w14:paraId="34DEC0BE" w14:textId="77777777" w:rsidR="00590F26" w:rsidRDefault="00590F26" w:rsidP="00590F26">
            <w:pPr>
              <w:pStyle w:val="EMPTYCELLSTYLE"/>
              <w:keepNext/>
            </w:pPr>
          </w:p>
        </w:tc>
        <w:tc>
          <w:tcPr>
            <w:tcW w:w="40" w:type="dxa"/>
          </w:tcPr>
          <w:p w14:paraId="6094FEA1" w14:textId="77777777" w:rsidR="00590F26" w:rsidRDefault="00590F26" w:rsidP="00590F26">
            <w:pPr>
              <w:pStyle w:val="EMPTYCELLSTYLE"/>
              <w:keepNext/>
            </w:pPr>
          </w:p>
        </w:tc>
      </w:tr>
      <w:tr w:rsidR="00590F26" w14:paraId="1390BC00" w14:textId="77777777" w:rsidTr="00247A46">
        <w:trPr>
          <w:gridAfter w:val="2"/>
          <w:wAfter w:w="45" w:type="dxa"/>
          <w:cantSplit/>
        </w:trPr>
        <w:tc>
          <w:tcPr>
            <w:tcW w:w="44" w:type="dxa"/>
            <w:gridSpan w:val="2"/>
          </w:tcPr>
          <w:p w14:paraId="4F6CD6EA" w14:textId="77777777" w:rsidR="00590F26" w:rsidRDefault="00590F26" w:rsidP="00590F26">
            <w:pPr>
              <w:pStyle w:val="EMPTYCELLSTYLE"/>
              <w:keepNext/>
            </w:pPr>
          </w:p>
        </w:tc>
        <w:tc>
          <w:tcPr>
            <w:tcW w:w="2915" w:type="dxa"/>
            <w:gridSpan w:val="41"/>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7DAB2C" w14:textId="77777777" w:rsidR="00590F26" w:rsidRDefault="00590F26" w:rsidP="00590F26">
            <w:pPr>
              <w:pStyle w:val="tableTD0"/>
              <w:keepNext/>
              <w:keepLines/>
              <w:jc w:val="right"/>
            </w:pPr>
            <w:r>
              <w:t>500 000 Kč</w:t>
            </w:r>
          </w:p>
        </w:tc>
        <w:tc>
          <w:tcPr>
            <w:tcW w:w="3098" w:type="dxa"/>
            <w:gridSpan w:val="34"/>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1C7A7E" w14:textId="77777777" w:rsidR="00590F26" w:rsidRDefault="00590F26" w:rsidP="00590F26">
            <w:pPr>
              <w:pStyle w:val="tableTD0"/>
              <w:keepNext/>
              <w:keepLines/>
              <w:jc w:val="right"/>
            </w:pPr>
            <w:r>
              <w:t>Česká republika</w:t>
            </w:r>
          </w:p>
        </w:tc>
        <w:tc>
          <w:tcPr>
            <w:tcW w:w="3143" w:type="dxa"/>
            <w:gridSpan w:val="2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49426DD" w14:textId="77777777" w:rsidR="00590F26" w:rsidRDefault="00590F26" w:rsidP="00590F26">
            <w:pPr>
              <w:pStyle w:val="tableTD0"/>
              <w:keepNext/>
              <w:keepLines/>
              <w:jc w:val="right"/>
            </w:pPr>
            <w:r>
              <w:t>1 000 Kč</w:t>
            </w:r>
          </w:p>
        </w:tc>
        <w:tc>
          <w:tcPr>
            <w:tcW w:w="60" w:type="dxa"/>
            <w:gridSpan w:val="3"/>
          </w:tcPr>
          <w:p w14:paraId="52A3C620" w14:textId="77777777" w:rsidR="00590F26" w:rsidRDefault="00590F26" w:rsidP="00590F26">
            <w:pPr>
              <w:pStyle w:val="EMPTYCELLSTYLE"/>
              <w:keepNext/>
            </w:pPr>
          </w:p>
        </w:tc>
        <w:tc>
          <w:tcPr>
            <w:tcW w:w="40" w:type="dxa"/>
          </w:tcPr>
          <w:p w14:paraId="6FF48B4B" w14:textId="77777777" w:rsidR="00590F26" w:rsidRDefault="00590F26" w:rsidP="00590F26">
            <w:pPr>
              <w:pStyle w:val="EMPTYCELLSTYLE"/>
              <w:keepNext/>
            </w:pPr>
          </w:p>
        </w:tc>
      </w:tr>
      <w:tr w:rsidR="00590F26" w14:paraId="62242566" w14:textId="77777777" w:rsidTr="00247A46">
        <w:trPr>
          <w:gridAfter w:val="2"/>
          <w:wAfter w:w="45" w:type="dxa"/>
          <w:cantSplit/>
        </w:trPr>
        <w:tc>
          <w:tcPr>
            <w:tcW w:w="44" w:type="dxa"/>
            <w:gridSpan w:val="2"/>
          </w:tcPr>
          <w:p w14:paraId="32891A4D" w14:textId="77777777" w:rsidR="00590F26" w:rsidRDefault="00590F26" w:rsidP="00590F26">
            <w:pPr>
              <w:pStyle w:val="EMPTYCELLSTYLE"/>
              <w:keepNext/>
            </w:pPr>
          </w:p>
        </w:tc>
        <w:tc>
          <w:tcPr>
            <w:tcW w:w="9156" w:type="dxa"/>
            <w:gridSpan w:val="98"/>
            <w:tcMar>
              <w:top w:w="0" w:type="dxa"/>
              <w:left w:w="0" w:type="dxa"/>
              <w:bottom w:w="0" w:type="dxa"/>
              <w:right w:w="0" w:type="dxa"/>
            </w:tcMar>
          </w:tcPr>
          <w:p w14:paraId="6EF8B622" w14:textId="77777777" w:rsidR="00590F26" w:rsidRPr="00702BB7" w:rsidRDefault="00590F26" w:rsidP="00590F26">
            <w:pPr>
              <w:pStyle w:val="beznyText"/>
            </w:pPr>
          </w:p>
          <w:p w14:paraId="495E44E4" w14:textId="77777777" w:rsidR="00590F26" w:rsidRPr="00702BB7" w:rsidRDefault="00590F26" w:rsidP="00590F26">
            <w:pPr>
              <w:rPr>
                <w:rFonts w:ascii="Arial" w:hAnsi="Arial" w:cs="Arial"/>
                <w:b/>
                <w:bCs/>
                <w:sz w:val="18"/>
                <w:szCs w:val="18"/>
              </w:rPr>
            </w:pPr>
            <w:r w:rsidRPr="00702BB7">
              <w:rPr>
                <w:rFonts w:ascii="Arial" w:hAnsi="Arial" w:cs="Arial"/>
                <w:b/>
                <w:bCs/>
                <w:sz w:val="18"/>
                <w:szCs w:val="18"/>
              </w:rPr>
              <w:t>Pojistitel a pojistník výslovně sjednávají, že se pojištění vztahuje odchylně od čl. IV, odst. 2, písm. a) VPP ODP 2014 i na odpovědnost za újmu způsobenou při poskytování služby o dítě v dětské skupině ve smyslu § 12, zák. 247/2014 Sb. o poskytování služby o dítě v dětské skupině. Pro toto pojištění se sjednává spoluúčast pojištěného na pojistném plnění ve výši 500 Kč.</w:t>
            </w:r>
          </w:p>
          <w:p w14:paraId="4085AF4D" w14:textId="77777777" w:rsidR="00590F26" w:rsidRPr="00702BB7" w:rsidRDefault="00590F26" w:rsidP="00590F26">
            <w:pPr>
              <w:pStyle w:val="beznyText"/>
              <w:rPr>
                <w:b/>
                <w:bCs/>
              </w:rPr>
            </w:pPr>
          </w:p>
          <w:p w14:paraId="63A2F9F5" w14:textId="77777777" w:rsidR="00590F26" w:rsidRPr="00702BB7" w:rsidRDefault="00590F26" w:rsidP="00590F26">
            <w:pPr>
              <w:rPr>
                <w:rFonts w:ascii="Arial" w:hAnsi="Arial" w:cs="Arial"/>
                <w:b/>
                <w:sz w:val="18"/>
                <w:szCs w:val="18"/>
              </w:rPr>
            </w:pPr>
            <w:r w:rsidRPr="00702BB7">
              <w:rPr>
                <w:rFonts w:ascii="Arial" w:hAnsi="Arial" w:cs="Arial"/>
                <w:b/>
                <w:sz w:val="18"/>
                <w:szCs w:val="18"/>
              </w:rPr>
              <w:t xml:space="preserve">Pojištění odpovědnosti za újmu se vztahuje i na újmy na zdraví nebo na věci způsobené zaměstnancům a studentům JU při stážích, služebních cestách a kurzech a dále studentům při výuce a výcvikových kurzech organizovaných pojištěným, tj. Jihočeskou univerzitou v Českých Budějovicích, a to </w:t>
            </w:r>
            <w:proofErr w:type="gramStart"/>
            <w:r w:rsidRPr="00702BB7">
              <w:rPr>
                <w:rFonts w:ascii="Arial" w:hAnsi="Arial" w:cs="Arial"/>
                <w:b/>
                <w:sz w:val="18"/>
                <w:szCs w:val="18"/>
              </w:rPr>
              <w:t>s</w:t>
            </w:r>
            <w:proofErr w:type="gramEnd"/>
            <w:r w:rsidRPr="00702BB7">
              <w:rPr>
                <w:rFonts w:ascii="Arial" w:hAnsi="Arial" w:cs="Arial"/>
                <w:b/>
                <w:sz w:val="18"/>
                <w:szCs w:val="18"/>
              </w:rPr>
              <w:t> souladu s VPP OC 2014 čl. XII bod. 1. i na území Evropy, se spoluúčastí 500,-Kč.</w:t>
            </w:r>
          </w:p>
          <w:p w14:paraId="7E5C15CD" w14:textId="77777777" w:rsidR="00590F26" w:rsidRPr="00702BB7" w:rsidRDefault="00590F26" w:rsidP="00590F26">
            <w:pPr>
              <w:rPr>
                <w:rFonts w:ascii="Arial" w:hAnsi="Arial" w:cs="Arial"/>
                <w:b/>
                <w:sz w:val="18"/>
                <w:szCs w:val="18"/>
              </w:rPr>
            </w:pPr>
            <w:r w:rsidRPr="00702BB7">
              <w:rPr>
                <w:rFonts w:ascii="Arial" w:hAnsi="Arial" w:cs="Arial"/>
                <w:b/>
                <w:sz w:val="18"/>
                <w:szCs w:val="18"/>
              </w:rPr>
              <w:t xml:space="preserve">Odchylně od VPP ODP 2014 čl. IV odst. 1. písm. a) se ujednává, že pojištění se vztahuje i na odpovědnost za újmy na zdraví nebo na věci způsobené zaměstnancem nebo studentem Jihočeské univerzity v Českých Budějovicích při stážích a služebních cestách nebo výuce a kurzech organizovaných pojištěným a dále také újmy způsobené studentem či jiným nájemcem (fyzickou osobu) ubytovaným v ubytovacím zařízení provozovaném JU a to v souladu s VPP OC 2014 čl. XII bod 1. i na území Evropa, se spoluúčastí 500,-Kč. Pro potřeby pojištění odpovědnosti a ním spojeného výkladu pojmů se v souvislosti s výukou, kurzy a obdobnými činnostmi organizovanými JU rozumí: </w:t>
            </w:r>
          </w:p>
          <w:p w14:paraId="2DBD4598" w14:textId="77777777" w:rsidR="00590F26" w:rsidRPr="00702BB7" w:rsidRDefault="00590F26" w:rsidP="00590F26">
            <w:pPr>
              <w:rPr>
                <w:rFonts w:ascii="Arial" w:hAnsi="Arial" w:cs="Arial"/>
                <w:b/>
                <w:sz w:val="18"/>
                <w:szCs w:val="18"/>
              </w:rPr>
            </w:pPr>
            <w:r w:rsidRPr="00702BB7">
              <w:rPr>
                <w:rFonts w:ascii="Arial" w:hAnsi="Arial" w:cs="Arial"/>
                <w:b/>
                <w:sz w:val="18"/>
                <w:szCs w:val="18"/>
              </w:rPr>
              <w:t>Zaměstnancem – vlastní zaměstnanci JU a také další osoby, které se podílejí na výuce či organizaci této činnosti.</w:t>
            </w:r>
          </w:p>
          <w:p w14:paraId="5123B641" w14:textId="77777777" w:rsidR="00590F26" w:rsidRPr="00702BB7" w:rsidRDefault="00590F26" w:rsidP="00590F26">
            <w:pPr>
              <w:rPr>
                <w:rFonts w:ascii="Arial" w:hAnsi="Arial" w:cs="Arial"/>
                <w:b/>
                <w:sz w:val="18"/>
                <w:szCs w:val="18"/>
              </w:rPr>
            </w:pPr>
            <w:r w:rsidRPr="00702BB7">
              <w:rPr>
                <w:rFonts w:ascii="Arial" w:hAnsi="Arial" w:cs="Arial"/>
                <w:b/>
                <w:sz w:val="18"/>
                <w:szCs w:val="18"/>
              </w:rPr>
              <w:t>Studentem – vlastní studenti JU a také další osoby, které jsou účastníky akcí organizovaných JU s výjimkou akcí hromadného charakteru, kde není dopředu známé množství a totožnost účastníků.</w:t>
            </w:r>
          </w:p>
          <w:p w14:paraId="6213B3E1" w14:textId="77777777" w:rsidR="00590F26" w:rsidRPr="00702BB7" w:rsidRDefault="00590F26" w:rsidP="00590F26">
            <w:pPr>
              <w:pStyle w:val="beznyText"/>
              <w:rPr>
                <w:b/>
                <w:bCs/>
              </w:rPr>
            </w:pPr>
          </w:p>
          <w:p w14:paraId="28E89788" w14:textId="77777777" w:rsidR="00590F26" w:rsidRPr="00702BB7" w:rsidRDefault="00590F26" w:rsidP="00590F26">
            <w:pPr>
              <w:jc w:val="both"/>
              <w:rPr>
                <w:rFonts w:ascii="Arial" w:hAnsi="Arial" w:cs="Arial"/>
                <w:b/>
                <w:bCs/>
                <w:sz w:val="18"/>
                <w:szCs w:val="18"/>
              </w:rPr>
            </w:pPr>
            <w:r w:rsidRPr="00702BB7">
              <w:rPr>
                <w:rFonts w:ascii="Arial" w:hAnsi="Arial" w:cs="Arial"/>
                <w:b/>
                <w:bCs/>
                <w:sz w:val="18"/>
                <w:szCs w:val="18"/>
              </w:rPr>
              <w:t>Odchylně od VPP ODP 2014 čl. IV odstavec 1 w) se ujednává, že se pojištění vztahuje i na újmu způsobenou informací nebo radou.</w:t>
            </w:r>
          </w:p>
          <w:p w14:paraId="50C2CEB1" w14:textId="77777777" w:rsidR="00590F26" w:rsidRPr="00702BB7" w:rsidRDefault="00590F26" w:rsidP="00590F26">
            <w:pPr>
              <w:pStyle w:val="beznyText"/>
            </w:pPr>
          </w:p>
        </w:tc>
        <w:tc>
          <w:tcPr>
            <w:tcW w:w="60" w:type="dxa"/>
            <w:gridSpan w:val="3"/>
          </w:tcPr>
          <w:p w14:paraId="5C804A85" w14:textId="77777777" w:rsidR="00590F26" w:rsidRDefault="00590F26" w:rsidP="00590F26">
            <w:pPr>
              <w:pStyle w:val="EMPTYCELLSTYLE"/>
            </w:pPr>
          </w:p>
        </w:tc>
        <w:tc>
          <w:tcPr>
            <w:tcW w:w="40" w:type="dxa"/>
          </w:tcPr>
          <w:p w14:paraId="40B7B193" w14:textId="77777777" w:rsidR="00590F26" w:rsidRDefault="00590F26" w:rsidP="00590F26">
            <w:pPr>
              <w:pStyle w:val="EMPTYCELLSTYLE"/>
            </w:pPr>
          </w:p>
        </w:tc>
      </w:tr>
      <w:tr w:rsidR="00590F26" w14:paraId="17D73530" w14:textId="77777777" w:rsidTr="00247A46">
        <w:trPr>
          <w:gridAfter w:val="2"/>
          <w:wAfter w:w="45" w:type="dxa"/>
        </w:trPr>
        <w:tc>
          <w:tcPr>
            <w:tcW w:w="44" w:type="dxa"/>
            <w:gridSpan w:val="2"/>
          </w:tcPr>
          <w:p w14:paraId="1FBBA175" w14:textId="77777777" w:rsidR="00590F26" w:rsidRDefault="00590F26" w:rsidP="00590F26">
            <w:pPr>
              <w:pStyle w:val="EMPTYCELLSTYLE"/>
            </w:pPr>
          </w:p>
        </w:tc>
        <w:tc>
          <w:tcPr>
            <w:tcW w:w="9156" w:type="dxa"/>
            <w:gridSpan w:val="98"/>
            <w:tcMar>
              <w:top w:w="0" w:type="dxa"/>
              <w:left w:w="0" w:type="dxa"/>
              <w:bottom w:w="0" w:type="dxa"/>
              <w:right w:w="0" w:type="dxa"/>
            </w:tcMar>
          </w:tcPr>
          <w:p w14:paraId="39FAE37B" w14:textId="77777777" w:rsidR="00590F26" w:rsidRPr="00702BB7" w:rsidRDefault="00590F26" w:rsidP="00590F26">
            <w:pPr>
              <w:rPr>
                <w:rFonts w:ascii="Arial" w:hAnsi="Arial" w:cs="Arial"/>
                <w:b/>
                <w:sz w:val="18"/>
                <w:szCs w:val="18"/>
              </w:rPr>
            </w:pPr>
            <w:r w:rsidRPr="00702BB7">
              <w:rPr>
                <w:rFonts w:ascii="Arial" w:hAnsi="Arial" w:cs="Arial"/>
                <w:b/>
                <w:sz w:val="18"/>
                <w:szCs w:val="18"/>
              </w:rPr>
              <w:t>Pro pojištění odpovědnosti za újmu způsobenou zdravotní pojišťovně vynaložením nákladů na poskytnutou zdravotní péči hrazenou ze zdravotního pojištění při poškození zdraví nebo života v důsledku nedbalostního protiprávního jednání pojištěného (tzv. regres zdravotní pojišťovny) a pro pojištění odpovědnosti za újmu způsobenou orgánu sociálního zabezpečení a z ní vyplývající nárok orgánu sociálního zabezpečení vůči pojištěnému na tzv. regresní náhradu dávek nemocenského pojištění dle ustanovení § 126 zákona č. 187/2006 Sb., o nemocenském pojištění, ve znění pozdějších předpisů, se ujednává spoluúčast ve výši 500 Kč.</w:t>
            </w:r>
          </w:p>
          <w:p w14:paraId="5E26F8DB" w14:textId="77777777" w:rsidR="00590F26" w:rsidRPr="00702BB7" w:rsidRDefault="00590F26" w:rsidP="00590F26">
            <w:pPr>
              <w:rPr>
                <w:rFonts w:ascii="Arial" w:hAnsi="Arial" w:cs="Arial"/>
                <w:b/>
                <w:sz w:val="18"/>
                <w:szCs w:val="18"/>
              </w:rPr>
            </w:pPr>
          </w:p>
          <w:p w14:paraId="062B0BEB" w14:textId="77777777" w:rsidR="00590F26" w:rsidRPr="00702BB7" w:rsidRDefault="00590F26" w:rsidP="00590F26">
            <w:pPr>
              <w:pStyle w:val="beznyText"/>
              <w:rPr>
                <w:b/>
                <w:bCs/>
              </w:rPr>
            </w:pPr>
            <w:r w:rsidRPr="00702BB7">
              <w:rPr>
                <w:b/>
                <w:bCs/>
              </w:rPr>
              <w:t>Spoluúčast u odpovědnosti za škody a jiné újmy zaměstnanců a studentů 500,-Kč</w:t>
            </w:r>
          </w:p>
          <w:p w14:paraId="3BEA779F" w14:textId="77777777" w:rsidR="00590F26" w:rsidRPr="00702BB7" w:rsidRDefault="00590F26" w:rsidP="00590F26">
            <w:pPr>
              <w:rPr>
                <w:rFonts w:ascii="Arial" w:hAnsi="Arial" w:cs="Arial"/>
                <w:b/>
                <w:sz w:val="18"/>
                <w:szCs w:val="18"/>
              </w:rPr>
            </w:pPr>
          </w:p>
          <w:p w14:paraId="7C2DD274" w14:textId="023EB037" w:rsidR="00590F26" w:rsidRPr="00702BB7" w:rsidRDefault="00590F26" w:rsidP="00590F26">
            <w:pPr>
              <w:pStyle w:val="textNormalBlokB90"/>
            </w:pPr>
          </w:p>
        </w:tc>
        <w:tc>
          <w:tcPr>
            <w:tcW w:w="60" w:type="dxa"/>
            <w:gridSpan w:val="3"/>
          </w:tcPr>
          <w:p w14:paraId="04EF9AE3" w14:textId="77777777" w:rsidR="00590F26" w:rsidRDefault="00590F26" w:rsidP="00590F26">
            <w:pPr>
              <w:pStyle w:val="EMPTYCELLSTYLE"/>
            </w:pPr>
          </w:p>
        </w:tc>
        <w:tc>
          <w:tcPr>
            <w:tcW w:w="40" w:type="dxa"/>
          </w:tcPr>
          <w:p w14:paraId="7715BBEC" w14:textId="77777777" w:rsidR="00590F26" w:rsidRDefault="00590F26" w:rsidP="00590F26">
            <w:pPr>
              <w:pStyle w:val="EMPTYCELLSTYLE"/>
            </w:pPr>
          </w:p>
        </w:tc>
      </w:tr>
      <w:tr w:rsidR="00590F26" w14:paraId="2DEF4497" w14:textId="77777777" w:rsidTr="00247A46">
        <w:trPr>
          <w:gridAfter w:val="2"/>
          <w:wAfter w:w="45" w:type="dxa"/>
        </w:trPr>
        <w:tc>
          <w:tcPr>
            <w:tcW w:w="44" w:type="dxa"/>
            <w:gridSpan w:val="2"/>
          </w:tcPr>
          <w:p w14:paraId="36202E02" w14:textId="77777777" w:rsidR="00590F26" w:rsidRDefault="00590F26" w:rsidP="00590F26">
            <w:pPr>
              <w:pStyle w:val="EMPTYCELLSTYLE"/>
            </w:pPr>
          </w:p>
        </w:tc>
        <w:tc>
          <w:tcPr>
            <w:tcW w:w="9156" w:type="dxa"/>
            <w:gridSpan w:val="98"/>
            <w:tcMar>
              <w:top w:w="0" w:type="dxa"/>
              <w:left w:w="0" w:type="dxa"/>
              <w:bottom w:w="0" w:type="dxa"/>
              <w:right w:w="0" w:type="dxa"/>
            </w:tcMar>
          </w:tcPr>
          <w:p w14:paraId="0B91C5B7" w14:textId="77777777" w:rsidR="00590F26" w:rsidRDefault="00590F26" w:rsidP="00590F26">
            <w:pPr>
              <w:pStyle w:val="nadpisPojisteni"/>
              <w:keepNext/>
              <w:keepLines/>
            </w:pPr>
            <w:r>
              <w:t>Pojištění odpovědnosti za újmu na věci v užívání</w:t>
            </w:r>
          </w:p>
        </w:tc>
        <w:tc>
          <w:tcPr>
            <w:tcW w:w="60" w:type="dxa"/>
            <w:gridSpan w:val="3"/>
          </w:tcPr>
          <w:p w14:paraId="725ABFCA" w14:textId="77777777" w:rsidR="00590F26" w:rsidRDefault="00590F26" w:rsidP="00590F26">
            <w:pPr>
              <w:pStyle w:val="EMPTYCELLSTYLE"/>
              <w:keepNext/>
            </w:pPr>
          </w:p>
        </w:tc>
        <w:tc>
          <w:tcPr>
            <w:tcW w:w="40" w:type="dxa"/>
          </w:tcPr>
          <w:p w14:paraId="1E7C9F12" w14:textId="77777777" w:rsidR="00590F26" w:rsidRDefault="00590F26" w:rsidP="00590F26">
            <w:pPr>
              <w:pStyle w:val="EMPTYCELLSTYLE"/>
              <w:keepNext/>
            </w:pPr>
          </w:p>
        </w:tc>
      </w:tr>
      <w:tr w:rsidR="00590F26" w14:paraId="78BF5A82" w14:textId="77777777" w:rsidTr="00247A46">
        <w:trPr>
          <w:gridAfter w:val="2"/>
          <w:wAfter w:w="45" w:type="dxa"/>
        </w:trPr>
        <w:tc>
          <w:tcPr>
            <w:tcW w:w="44" w:type="dxa"/>
            <w:gridSpan w:val="2"/>
          </w:tcPr>
          <w:p w14:paraId="4F272088" w14:textId="77777777" w:rsidR="00590F26" w:rsidRDefault="00590F26" w:rsidP="00590F26">
            <w:pPr>
              <w:pStyle w:val="EMPTYCELLSTYLE"/>
              <w:keepNext/>
            </w:pPr>
          </w:p>
        </w:tc>
        <w:tc>
          <w:tcPr>
            <w:tcW w:w="9156" w:type="dxa"/>
            <w:gridSpan w:val="98"/>
            <w:tcMar>
              <w:top w:w="0" w:type="dxa"/>
              <w:left w:w="0" w:type="dxa"/>
              <w:bottom w:w="0" w:type="dxa"/>
              <w:right w:w="0" w:type="dxa"/>
            </w:tcMar>
          </w:tcPr>
          <w:p w14:paraId="57340ED0" w14:textId="357CFE6B" w:rsidR="00590F26" w:rsidRPr="008C184E" w:rsidRDefault="00590F26" w:rsidP="00590F26">
            <w:pPr>
              <w:pStyle w:val="textNormalBlokB90"/>
            </w:pPr>
            <w:r>
              <w:t xml:space="preserve">V souladu s čl. II odst. 2. písm. b) VPP ODP 2014 se ujednává, že pojištění se vztahuje i na právním předpisem stanovenou odpovědnost pojištěného za újmu způsobenou na movitých věcech, které sice nejsou ve vlastnictví pojištěného, byly však pojištěnému zapůjčeny nebo je užívá z jiného právního důvodu. Toto pojištění se nevztahuje na odpovědnost za újmu na věcech v </w:t>
            </w:r>
            <w:proofErr w:type="gramStart"/>
            <w:r>
              <w:t>užívání - motorových</w:t>
            </w:r>
            <w:proofErr w:type="gramEnd"/>
            <w:r>
              <w:t xml:space="preserve"> vozidlech, letadlech, </w:t>
            </w:r>
            <w:r w:rsidRPr="008C184E">
              <w:t>plavidlech</w:t>
            </w:r>
            <w:r>
              <w:t xml:space="preserve"> </w:t>
            </w:r>
            <w:r w:rsidRPr="00103D45">
              <w:rPr>
                <w:b/>
                <w:bCs/>
              </w:rPr>
              <w:t xml:space="preserve">kromě </w:t>
            </w:r>
            <w:r>
              <w:rPr>
                <w:b/>
                <w:bCs/>
              </w:rPr>
              <w:t xml:space="preserve">zapůjčeného </w:t>
            </w:r>
            <w:r w:rsidRPr="00103D45">
              <w:rPr>
                <w:b/>
                <w:bCs/>
              </w:rPr>
              <w:t>cizího traktoru</w:t>
            </w:r>
            <w:r>
              <w:rPr>
                <w:b/>
                <w:bCs/>
              </w:rPr>
              <w:t>, nebo jiné zemědělské techniky užívané pro účely výuky.</w:t>
            </w:r>
          </w:p>
          <w:p w14:paraId="2B17ECC8" w14:textId="03292D51" w:rsidR="00590F26" w:rsidRDefault="00590F26" w:rsidP="00590F26">
            <w:pPr>
              <w:pStyle w:val="textNormalBlokB90"/>
            </w:pPr>
          </w:p>
          <w:p w14:paraId="4FE3734C" w14:textId="77777777" w:rsidR="00590F26" w:rsidRDefault="00590F26" w:rsidP="00590F26">
            <w:pPr>
              <w:pStyle w:val="textNormalBlokB90"/>
            </w:pPr>
            <w:r>
              <w:t>Motorovým vozidlem se rozumí nekolejové vozidlo poháněné vlastním motorem – včetně motorových vozidel sloužících jako pracovní stroje (např. bagr, autojeřáb, pásový nebo kolový finišer, pracovní a montážní plošina), elektrovozidel, bez ohledu na to, jestli je takové vozidlo určeno k provozu na pozemních komunikacích a jestli mu byla přidělena registrační značka (RZ, SPZ).</w:t>
            </w:r>
          </w:p>
          <w:p w14:paraId="63CAFEC1" w14:textId="21CD848F" w:rsidR="00590F26" w:rsidRDefault="00590F26" w:rsidP="00590F26">
            <w:pPr>
              <w:pStyle w:val="textNormalBlokB90"/>
            </w:pPr>
            <w:r w:rsidRPr="008C184E">
              <w:t>V případě vzniku pojistné události nastalé v rozsahu pojištění odpovědnosti za újmu dle čl. II odst. 2. písm. b) VPP ODP 2014 a spočívající v odpovědnosti pojištěného za újmu způsobenou poškozenému na věci jejím odcizením, nebo odcizením součásti věci, krádeží nebo loupežným přepadením nebo úmyslným poškozením jinou osobou, poskytne pojistitel pojistné plnění podle rozsahu pojištění sjednaného touto pojistnou smlouvou, avšak maximálně do výše limitů pojistného plnění, které jsou pro jednotlivé stupně zabezpečení uvedeny v </w:t>
            </w:r>
            <w:r w:rsidRPr="008C184E">
              <w:rPr>
                <w:b/>
                <w:bCs/>
              </w:rPr>
              <w:t>Odchylných způsobech</w:t>
            </w:r>
            <w:r w:rsidRPr="008C184E">
              <w:t xml:space="preserve"> </w:t>
            </w:r>
            <w:r w:rsidRPr="008C184E">
              <w:rPr>
                <w:b/>
                <w:bCs/>
              </w:rPr>
              <w:t>zabezpečení</w:t>
            </w:r>
            <w:r>
              <w:rPr>
                <w:b/>
                <w:bCs/>
              </w:rPr>
              <w:t xml:space="preserve"> </w:t>
            </w:r>
            <w:r w:rsidRPr="008C184E">
              <w:t>popř. DPP PZK 2014 nebo v DPP PZN 2014, a to v závislosti na charakteru a kvalitě konstrukčních prvků zabezpečení uzamčeného místa pojištění, které pachatel v době vzniku pojistné události překonal.</w:t>
            </w:r>
          </w:p>
        </w:tc>
        <w:tc>
          <w:tcPr>
            <w:tcW w:w="60" w:type="dxa"/>
            <w:gridSpan w:val="3"/>
          </w:tcPr>
          <w:p w14:paraId="7D9C0B46" w14:textId="77777777" w:rsidR="00590F26" w:rsidRDefault="00590F26" w:rsidP="00590F26">
            <w:pPr>
              <w:pStyle w:val="EMPTYCELLSTYLE"/>
            </w:pPr>
          </w:p>
        </w:tc>
        <w:tc>
          <w:tcPr>
            <w:tcW w:w="40" w:type="dxa"/>
          </w:tcPr>
          <w:p w14:paraId="66698279" w14:textId="77777777" w:rsidR="00590F26" w:rsidRDefault="00590F26" w:rsidP="00590F26">
            <w:pPr>
              <w:pStyle w:val="EMPTYCELLSTYLE"/>
            </w:pPr>
          </w:p>
        </w:tc>
      </w:tr>
      <w:tr w:rsidR="00590F26" w14:paraId="694FD0BC" w14:textId="77777777" w:rsidTr="00247A46">
        <w:trPr>
          <w:gridAfter w:val="2"/>
          <w:wAfter w:w="45" w:type="dxa"/>
          <w:cantSplit/>
        </w:trPr>
        <w:tc>
          <w:tcPr>
            <w:tcW w:w="44" w:type="dxa"/>
            <w:gridSpan w:val="2"/>
          </w:tcPr>
          <w:p w14:paraId="60002569" w14:textId="77777777" w:rsidR="00590F26" w:rsidRDefault="00590F26" w:rsidP="00590F26">
            <w:pPr>
              <w:pStyle w:val="EMPTYCELLSTYLE"/>
              <w:keepNext/>
            </w:pPr>
          </w:p>
        </w:tc>
        <w:tc>
          <w:tcPr>
            <w:tcW w:w="2915" w:type="dxa"/>
            <w:gridSpan w:val="41"/>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00A8147A" w14:textId="77777777" w:rsidR="00590F26" w:rsidRDefault="00590F26" w:rsidP="00590F26">
            <w:pPr>
              <w:pStyle w:val="tableTHbold0"/>
              <w:keepNext/>
              <w:keepLines/>
            </w:pPr>
            <w:r>
              <w:t>limit pojistného plnění (Kč)</w:t>
            </w:r>
          </w:p>
        </w:tc>
        <w:tc>
          <w:tcPr>
            <w:tcW w:w="3098" w:type="dxa"/>
            <w:gridSpan w:val="34"/>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4B262BF1" w14:textId="77777777" w:rsidR="00590F26" w:rsidRDefault="00590F26" w:rsidP="00590F26">
            <w:pPr>
              <w:pStyle w:val="tableTHbold0"/>
              <w:keepNext/>
              <w:keepLines/>
            </w:pPr>
            <w:r>
              <w:t>územní rozsah pojištění</w:t>
            </w:r>
          </w:p>
        </w:tc>
        <w:tc>
          <w:tcPr>
            <w:tcW w:w="3143" w:type="dxa"/>
            <w:gridSpan w:val="23"/>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1270890F" w14:textId="77777777" w:rsidR="00590F26" w:rsidRDefault="00590F26" w:rsidP="00590F26">
            <w:pPr>
              <w:pStyle w:val="tableTHbold0"/>
              <w:keepNext/>
              <w:keepLines/>
            </w:pPr>
            <w:r>
              <w:t>spoluúčast</w:t>
            </w:r>
          </w:p>
        </w:tc>
        <w:tc>
          <w:tcPr>
            <w:tcW w:w="60" w:type="dxa"/>
            <w:gridSpan w:val="3"/>
          </w:tcPr>
          <w:p w14:paraId="0246AE7D" w14:textId="77777777" w:rsidR="00590F26" w:rsidRDefault="00590F26" w:rsidP="00590F26">
            <w:pPr>
              <w:pStyle w:val="EMPTYCELLSTYLE"/>
              <w:keepNext/>
            </w:pPr>
          </w:p>
        </w:tc>
        <w:tc>
          <w:tcPr>
            <w:tcW w:w="40" w:type="dxa"/>
          </w:tcPr>
          <w:p w14:paraId="6CA0A110" w14:textId="77777777" w:rsidR="00590F26" w:rsidRDefault="00590F26" w:rsidP="00590F26">
            <w:pPr>
              <w:pStyle w:val="EMPTYCELLSTYLE"/>
              <w:keepNext/>
            </w:pPr>
          </w:p>
        </w:tc>
      </w:tr>
      <w:tr w:rsidR="00590F26" w14:paraId="597DA6EA" w14:textId="77777777" w:rsidTr="00247A46">
        <w:trPr>
          <w:gridAfter w:val="2"/>
          <w:wAfter w:w="45" w:type="dxa"/>
          <w:cantSplit/>
        </w:trPr>
        <w:tc>
          <w:tcPr>
            <w:tcW w:w="44" w:type="dxa"/>
            <w:gridSpan w:val="2"/>
          </w:tcPr>
          <w:p w14:paraId="360798AF" w14:textId="77777777" w:rsidR="00590F26" w:rsidRDefault="00590F26" w:rsidP="00590F26">
            <w:pPr>
              <w:pStyle w:val="EMPTYCELLSTYLE"/>
              <w:keepNext/>
            </w:pPr>
          </w:p>
        </w:tc>
        <w:tc>
          <w:tcPr>
            <w:tcW w:w="2915" w:type="dxa"/>
            <w:gridSpan w:val="41"/>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7949FD" w14:textId="77777777" w:rsidR="00590F26" w:rsidRDefault="00590F26" w:rsidP="00590F26">
            <w:pPr>
              <w:pStyle w:val="tableTD0"/>
              <w:keepNext/>
              <w:keepLines/>
              <w:jc w:val="right"/>
            </w:pPr>
            <w:r>
              <w:t>4 000 000 Kč</w:t>
            </w:r>
          </w:p>
        </w:tc>
        <w:tc>
          <w:tcPr>
            <w:tcW w:w="3098" w:type="dxa"/>
            <w:gridSpan w:val="34"/>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1855A3" w14:textId="77777777" w:rsidR="00590F26" w:rsidRDefault="00590F26" w:rsidP="00590F26">
            <w:pPr>
              <w:pStyle w:val="tableTD0"/>
              <w:keepNext/>
              <w:keepLines/>
              <w:jc w:val="right"/>
            </w:pPr>
            <w:r>
              <w:t>Česká republika</w:t>
            </w:r>
          </w:p>
        </w:tc>
        <w:tc>
          <w:tcPr>
            <w:tcW w:w="3143" w:type="dxa"/>
            <w:gridSpan w:val="2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9A292E" w14:textId="77777777" w:rsidR="00590F26" w:rsidRDefault="00590F26" w:rsidP="00590F26">
            <w:pPr>
              <w:pStyle w:val="tableTD0"/>
              <w:keepNext/>
              <w:keepLines/>
              <w:jc w:val="right"/>
            </w:pPr>
            <w:r>
              <w:t>1 000 Kč</w:t>
            </w:r>
          </w:p>
        </w:tc>
        <w:tc>
          <w:tcPr>
            <w:tcW w:w="60" w:type="dxa"/>
            <w:gridSpan w:val="3"/>
          </w:tcPr>
          <w:p w14:paraId="492A90D1" w14:textId="77777777" w:rsidR="00590F26" w:rsidRDefault="00590F26" w:rsidP="00590F26">
            <w:pPr>
              <w:pStyle w:val="EMPTYCELLSTYLE"/>
              <w:keepNext/>
            </w:pPr>
          </w:p>
        </w:tc>
        <w:tc>
          <w:tcPr>
            <w:tcW w:w="40" w:type="dxa"/>
          </w:tcPr>
          <w:p w14:paraId="01028A3B" w14:textId="77777777" w:rsidR="00590F26" w:rsidRDefault="00590F26" w:rsidP="00590F26">
            <w:pPr>
              <w:pStyle w:val="EMPTYCELLSTYLE"/>
              <w:keepNext/>
            </w:pPr>
          </w:p>
        </w:tc>
      </w:tr>
      <w:tr w:rsidR="00590F26" w14:paraId="09B80B18" w14:textId="77777777" w:rsidTr="00247A46">
        <w:trPr>
          <w:gridAfter w:val="2"/>
          <w:wAfter w:w="45" w:type="dxa"/>
          <w:cantSplit/>
        </w:trPr>
        <w:tc>
          <w:tcPr>
            <w:tcW w:w="44" w:type="dxa"/>
            <w:gridSpan w:val="2"/>
          </w:tcPr>
          <w:p w14:paraId="447942AA" w14:textId="77777777" w:rsidR="00590F26" w:rsidRDefault="00590F26" w:rsidP="00590F26">
            <w:pPr>
              <w:pStyle w:val="EMPTYCELLSTYLE"/>
              <w:keepNext/>
            </w:pPr>
          </w:p>
        </w:tc>
        <w:tc>
          <w:tcPr>
            <w:tcW w:w="9156" w:type="dxa"/>
            <w:gridSpan w:val="98"/>
            <w:tcMar>
              <w:top w:w="0" w:type="dxa"/>
              <w:left w:w="0" w:type="dxa"/>
              <w:bottom w:w="0" w:type="dxa"/>
              <w:right w:w="0" w:type="dxa"/>
            </w:tcMar>
          </w:tcPr>
          <w:p w14:paraId="0E81E55E" w14:textId="77777777" w:rsidR="00590F26" w:rsidRPr="00D702F3" w:rsidRDefault="00590F26" w:rsidP="00590F26">
            <w:pPr>
              <w:pStyle w:val="beznyText"/>
              <w:rPr>
                <w:color w:val="4EA72E" w:themeColor="accent6"/>
              </w:rPr>
            </w:pPr>
          </w:p>
          <w:p w14:paraId="20539BF7" w14:textId="77777777" w:rsidR="00590F26" w:rsidRPr="00702BB7" w:rsidRDefault="00590F26" w:rsidP="00590F26">
            <w:pPr>
              <w:rPr>
                <w:rFonts w:ascii="Arial" w:hAnsi="Arial" w:cs="Arial"/>
                <w:b/>
                <w:bCs/>
                <w:sz w:val="18"/>
                <w:szCs w:val="18"/>
              </w:rPr>
            </w:pPr>
            <w:r w:rsidRPr="00702BB7">
              <w:rPr>
                <w:rFonts w:ascii="Arial" w:hAnsi="Arial" w:cs="Arial"/>
                <w:b/>
                <w:bCs/>
                <w:sz w:val="18"/>
                <w:szCs w:val="18"/>
              </w:rPr>
              <w:t>Pojistitel a pojistník výslovně sjednávají, že se pojištění vztahuje odchylně od čl. IV, odst. 2, písm. a) VPP ODP 2014 i na odpovědnost za újmu způsobenou při poskytování služby o dítě v dětské skupině ve smyslu § 12, zák. 247/2014 Sb. o poskytování služby o dítě v dětské skupině. Pro toto pojištění se sjednává spoluúčast pojištěného na pojistném plnění ve výši 500 Kč.</w:t>
            </w:r>
          </w:p>
          <w:p w14:paraId="429315B7" w14:textId="77777777" w:rsidR="00590F26" w:rsidRPr="00702BB7" w:rsidRDefault="00590F26" w:rsidP="00590F26">
            <w:pPr>
              <w:jc w:val="both"/>
              <w:rPr>
                <w:rFonts w:ascii="Arial" w:hAnsi="Arial" w:cs="Arial"/>
                <w:b/>
                <w:bCs/>
                <w:sz w:val="18"/>
                <w:szCs w:val="18"/>
              </w:rPr>
            </w:pPr>
          </w:p>
          <w:p w14:paraId="1FB4F628" w14:textId="77777777" w:rsidR="00590F26" w:rsidRPr="00702BB7" w:rsidRDefault="00590F26" w:rsidP="00590F26">
            <w:pPr>
              <w:rPr>
                <w:rFonts w:ascii="Arial" w:hAnsi="Arial" w:cs="Arial"/>
                <w:b/>
                <w:sz w:val="18"/>
                <w:szCs w:val="18"/>
              </w:rPr>
            </w:pPr>
            <w:r w:rsidRPr="00702BB7">
              <w:rPr>
                <w:rFonts w:ascii="Arial" w:hAnsi="Arial" w:cs="Arial"/>
                <w:b/>
                <w:sz w:val="18"/>
                <w:szCs w:val="18"/>
              </w:rPr>
              <w:t xml:space="preserve">Pojištění odpovědnosti za újmu se vztahuje i na újmy na zdraví nebo na věci způsobené zaměstnancům a studentům JU při stážích, služebních cestách a kurzech a dále studentům při výuce a výcvikových kurzech organizovaných pojištěným, tj. Jihočeskou univerzitou v Českých Budějovicích, a to </w:t>
            </w:r>
            <w:proofErr w:type="gramStart"/>
            <w:r w:rsidRPr="00702BB7">
              <w:rPr>
                <w:rFonts w:ascii="Arial" w:hAnsi="Arial" w:cs="Arial"/>
                <w:b/>
                <w:sz w:val="18"/>
                <w:szCs w:val="18"/>
              </w:rPr>
              <w:t>s</w:t>
            </w:r>
            <w:proofErr w:type="gramEnd"/>
            <w:r w:rsidRPr="00702BB7">
              <w:rPr>
                <w:rFonts w:ascii="Arial" w:hAnsi="Arial" w:cs="Arial"/>
                <w:b/>
                <w:sz w:val="18"/>
                <w:szCs w:val="18"/>
              </w:rPr>
              <w:t> souladu s VPP OC 2014 čl. XII bod. 1. i na území Evropy, se spoluúčastí 500,-Kč.</w:t>
            </w:r>
          </w:p>
          <w:p w14:paraId="7C542CDA" w14:textId="77777777" w:rsidR="00590F26" w:rsidRPr="00702BB7" w:rsidRDefault="00590F26" w:rsidP="00590F26">
            <w:pPr>
              <w:rPr>
                <w:rFonts w:ascii="Arial" w:hAnsi="Arial" w:cs="Arial"/>
                <w:b/>
                <w:sz w:val="18"/>
                <w:szCs w:val="18"/>
              </w:rPr>
            </w:pPr>
            <w:r w:rsidRPr="00702BB7">
              <w:rPr>
                <w:rFonts w:ascii="Arial" w:hAnsi="Arial" w:cs="Arial"/>
                <w:b/>
                <w:sz w:val="18"/>
                <w:szCs w:val="18"/>
              </w:rPr>
              <w:t xml:space="preserve">Odchylně od VPP ODP 2014 čl. IV odst. 1. písm. a) se ujednává, že pojištění se vztahuje i na odpovědnost za újmy na zdraví nebo na věci způsobené zaměstnancem nebo studentem Jihočeské univerzity v Českých Budějovicích při stážích a služebních cestách nebo výuce a kurzech organizovaných pojištěným a dále také újmy způsobené studentem či jiným nájemcem (fyzickou osobu) ubytovaným v ubytovacím zařízení provozovaném JU a to v souladu s VPP OC 2014 čl. XII bod 1. i na území Evropa, se spoluúčastí 500,-Kč. Pro potřeby pojištění odpovědnosti a ním spojeného výkladu pojmů se v souvislosti s výukou, kurzy a obdobnými činnostmi organizovanými JU rozumí: </w:t>
            </w:r>
          </w:p>
          <w:p w14:paraId="44499C9C" w14:textId="77777777" w:rsidR="00590F26" w:rsidRPr="00702BB7" w:rsidRDefault="00590F26" w:rsidP="00590F26">
            <w:pPr>
              <w:rPr>
                <w:rFonts w:ascii="Arial" w:hAnsi="Arial" w:cs="Arial"/>
                <w:b/>
                <w:sz w:val="18"/>
                <w:szCs w:val="18"/>
              </w:rPr>
            </w:pPr>
            <w:r w:rsidRPr="00702BB7">
              <w:rPr>
                <w:rFonts w:ascii="Arial" w:hAnsi="Arial" w:cs="Arial"/>
                <w:b/>
                <w:sz w:val="18"/>
                <w:szCs w:val="18"/>
              </w:rPr>
              <w:t>Zaměstnancem – vlastní zaměstnanci JU a také další osoby, které se podílejí na výuce či organizaci této činnosti.</w:t>
            </w:r>
          </w:p>
          <w:p w14:paraId="5709D86C" w14:textId="77777777" w:rsidR="00590F26" w:rsidRPr="00702BB7" w:rsidRDefault="00590F26" w:rsidP="00590F26">
            <w:pPr>
              <w:rPr>
                <w:rFonts w:ascii="Arial" w:hAnsi="Arial" w:cs="Arial"/>
                <w:b/>
                <w:sz w:val="18"/>
                <w:szCs w:val="18"/>
              </w:rPr>
            </w:pPr>
            <w:r w:rsidRPr="00702BB7">
              <w:rPr>
                <w:rFonts w:ascii="Arial" w:hAnsi="Arial" w:cs="Arial"/>
                <w:b/>
                <w:sz w:val="18"/>
                <w:szCs w:val="18"/>
              </w:rPr>
              <w:t>Studentem – vlastní studenti JU a také další osoby, které jsou účastníky akcí organizovaných JU s výjimkou akcí hromadného charakteru, kde není dopředu známé množství a totožnost účastníků.</w:t>
            </w:r>
          </w:p>
          <w:p w14:paraId="2FC09994" w14:textId="77777777" w:rsidR="00590F26" w:rsidRPr="00702BB7" w:rsidRDefault="00590F26" w:rsidP="00590F26">
            <w:pPr>
              <w:pStyle w:val="textNormalBlokB90"/>
              <w:rPr>
                <w:b/>
                <w:bCs/>
              </w:rPr>
            </w:pPr>
          </w:p>
          <w:p w14:paraId="20F3BA88" w14:textId="77777777" w:rsidR="00590F26" w:rsidRPr="00702BB7" w:rsidRDefault="00590F26" w:rsidP="00590F26">
            <w:pPr>
              <w:pStyle w:val="beznyText"/>
              <w:rPr>
                <w:b/>
                <w:bCs/>
              </w:rPr>
            </w:pPr>
            <w:r w:rsidRPr="00702BB7">
              <w:rPr>
                <w:b/>
                <w:bCs/>
              </w:rPr>
              <w:t>Spoluúčast u odpovědnosti za škody a jiné újmy zaměstnanců a studentů 500,-Kč</w:t>
            </w:r>
          </w:p>
          <w:p w14:paraId="6D30A907" w14:textId="77777777" w:rsidR="00590F26" w:rsidRDefault="00590F26" w:rsidP="00590F26">
            <w:pPr>
              <w:pStyle w:val="beznyText"/>
              <w:rPr>
                <w:b/>
                <w:bCs/>
                <w:color w:val="4EA72E" w:themeColor="accent6"/>
              </w:rPr>
            </w:pPr>
          </w:p>
          <w:p w14:paraId="7AFF4906" w14:textId="0AD07D4A" w:rsidR="00590F26" w:rsidRPr="00D702F3" w:rsidRDefault="00590F26" w:rsidP="00590F26">
            <w:pPr>
              <w:pStyle w:val="beznyText"/>
              <w:rPr>
                <w:color w:val="4EA72E" w:themeColor="accent6"/>
              </w:rPr>
            </w:pPr>
          </w:p>
        </w:tc>
        <w:tc>
          <w:tcPr>
            <w:tcW w:w="60" w:type="dxa"/>
            <w:gridSpan w:val="3"/>
          </w:tcPr>
          <w:p w14:paraId="2EA16025" w14:textId="77777777" w:rsidR="00590F26" w:rsidRDefault="00590F26" w:rsidP="00590F26">
            <w:pPr>
              <w:pStyle w:val="EMPTYCELLSTYLE"/>
            </w:pPr>
          </w:p>
        </w:tc>
        <w:tc>
          <w:tcPr>
            <w:tcW w:w="40" w:type="dxa"/>
          </w:tcPr>
          <w:p w14:paraId="7FF233BE" w14:textId="77777777" w:rsidR="00590F26" w:rsidRDefault="00590F26" w:rsidP="00590F26">
            <w:pPr>
              <w:pStyle w:val="EMPTYCELLSTYLE"/>
            </w:pPr>
          </w:p>
        </w:tc>
      </w:tr>
      <w:tr w:rsidR="00590F26" w14:paraId="3CC37BEA" w14:textId="77777777" w:rsidTr="00247A46">
        <w:trPr>
          <w:gridAfter w:val="2"/>
          <w:wAfter w:w="45" w:type="dxa"/>
        </w:trPr>
        <w:tc>
          <w:tcPr>
            <w:tcW w:w="44" w:type="dxa"/>
            <w:gridSpan w:val="2"/>
          </w:tcPr>
          <w:p w14:paraId="748E4FFD" w14:textId="77777777" w:rsidR="00590F26" w:rsidRDefault="00590F26" w:rsidP="00590F26">
            <w:pPr>
              <w:pStyle w:val="EMPTYCELLSTYLE"/>
            </w:pPr>
          </w:p>
        </w:tc>
        <w:tc>
          <w:tcPr>
            <w:tcW w:w="9156" w:type="dxa"/>
            <w:gridSpan w:val="98"/>
            <w:tcMar>
              <w:top w:w="0" w:type="dxa"/>
              <w:left w:w="0" w:type="dxa"/>
              <w:bottom w:w="0" w:type="dxa"/>
              <w:right w:w="0" w:type="dxa"/>
            </w:tcMar>
          </w:tcPr>
          <w:p w14:paraId="129F8690" w14:textId="77777777" w:rsidR="00590F26" w:rsidRDefault="00590F26" w:rsidP="00590F26">
            <w:pPr>
              <w:pStyle w:val="nadpisPojisteni"/>
              <w:keepNext/>
              <w:keepLines/>
            </w:pPr>
            <w:r>
              <w:t>Pojištění odpovědnosti za újmu na věci převzaté, která je předmětem závazku pojištěného</w:t>
            </w:r>
          </w:p>
        </w:tc>
        <w:tc>
          <w:tcPr>
            <w:tcW w:w="60" w:type="dxa"/>
            <w:gridSpan w:val="3"/>
          </w:tcPr>
          <w:p w14:paraId="0CF9FA4A" w14:textId="77777777" w:rsidR="00590F26" w:rsidRDefault="00590F26" w:rsidP="00590F26">
            <w:pPr>
              <w:pStyle w:val="EMPTYCELLSTYLE"/>
              <w:keepNext/>
            </w:pPr>
          </w:p>
        </w:tc>
        <w:tc>
          <w:tcPr>
            <w:tcW w:w="40" w:type="dxa"/>
          </w:tcPr>
          <w:p w14:paraId="6D03904B" w14:textId="77777777" w:rsidR="00590F26" w:rsidRDefault="00590F26" w:rsidP="00590F26">
            <w:pPr>
              <w:pStyle w:val="EMPTYCELLSTYLE"/>
              <w:keepNext/>
            </w:pPr>
          </w:p>
        </w:tc>
      </w:tr>
      <w:tr w:rsidR="00590F26" w14:paraId="6606E73D" w14:textId="77777777" w:rsidTr="00247A46">
        <w:trPr>
          <w:gridAfter w:val="2"/>
          <w:wAfter w:w="45" w:type="dxa"/>
        </w:trPr>
        <w:tc>
          <w:tcPr>
            <w:tcW w:w="44" w:type="dxa"/>
            <w:gridSpan w:val="2"/>
          </w:tcPr>
          <w:p w14:paraId="3275A4CA" w14:textId="77777777" w:rsidR="00590F26" w:rsidRDefault="00590F26" w:rsidP="00590F26">
            <w:pPr>
              <w:pStyle w:val="EMPTYCELLSTYLE"/>
              <w:keepNext/>
            </w:pPr>
          </w:p>
        </w:tc>
        <w:tc>
          <w:tcPr>
            <w:tcW w:w="9156" w:type="dxa"/>
            <w:gridSpan w:val="98"/>
            <w:tcMar>
              <w:top w:w="0" w:type="dxa"/>
              <w:left w:w="0" w:type="dxa"/>
              <w:bottom w:w="0" w:type="dxa"/>
              <w:right w:w="0" w:type="dxa"/>
            </w:tcMar>
          </w:tcPr>
          <w:p w14:paraId="663F989F" w14:textId="77777777" w:rsidR="00590F26" w:rsidRDefault="00590F26" w:rsidP="00590F26">
            <w:pPr>
              <w:pStyle w:val="textNormalBlokB90"/>
            </w:pPr>
            <w:r>
              <w:t>V souladu s čl. II odst. 2. písm. c) VPP ODP 2014 se ujednává, že pojištění se vztahuje i na právním předpisem stanovenou odpovědnost pojištěného za újmu způsobenou na movitých věcech, které pojištěný převzal a které mají být předmětem jeho závazku.</w:t>
            </w:r>
          </w:p>
          <w:p w14:paraId="30CEF14A" w14:textId="2C9D2F09" w:rsidR="00590F26" w:rsidRDefault="00590F26" w:rsidP="00590F26">
            <w:pPr>
              <w:pStyle w:val="textNormalBlokB90"/>
            </w:pPr>
            <w:r w:rsidRPr="008C184E">
              <w:t>V případě vzniku pojistné události nastalé v rozsahu pojištění odpovědnosti za újmu dle čl. II odst. 2. písm. c) VPP ODP 2014 a spočívající v odpovědnosti pojištěného za újmu způsobenou poškozenému na věci jejím odcizením, nebo odcizením součásti věci, krádeží nebo loupežným přepadením nebo úmyslným poškozením jinou osobou, poskytne pojistitel pojistné plnění podle rozsahu pojištění sjednaného touto pojistnou smlouvou, avšak maximálně do výše limitů pojistného plnění, které jsou pro jednotlivé stupně zabezpečení uvedeny v </w:t>
            </w:r>
            <w:r w:rsidRPr="006E72B7">
              <w:rPr>
                <w:b/>
                <w:bCs/>
              </w:rPr>
              <w:t>Odchylných způsobech</w:t>
            </w:r>
            <w:r w:rsidRPr="008C184E">
              <w:t xml:space="preserve"> </w:t>
            </w:r>
            <w:r w:rsidRPr="006E72B7">
              <w:rPr>
                <w:b/>
                <w:bCs/>
              </w:rPr>
              <w:t>zabezpečení</w:t>
            </w:r>
            <w:r w:rsidRPr="008C184E">
              <w:t xml:space="preserve"> popř. DPP PZK 2014 nebo v DPP PZN 2014, a to v závislosti na charakteru a kvalitě konstrukčních prvků zabezpečení uzamčeného místa pojištění, které pachatel v době vzniku pojistné události překonal.</w:t>
            </w:r>
          </w:p>
        </w:tc>
        <w:tc>
          <w:tcPr>
            <w:tcW w:w="60" w:type="dxa"/>
            <w:gridSpan w:val="3"/>
          </w:tcPr>
          <w:p w14:paraId="0E0B8272" w14:textId="77777777" w:rsidR="00590F26" w:rsidRDefault="00590F26" w:rsidP="00590F26">
            <w:pPr>
              <w:pStyle w:val="EMPTYCELLSTYLE"/>
            </w:pPr>
          </w:p>
        </w:tc>
        <w:tc>
          <w:tcPr>
            <w:tcW w:w="40" w:type="dxa"/>
          </w:tcPr>
          <w:p w14:paraId="6A980BBB" w14:textId="77777777" w:rsidR="00590F26" w:rsidRDefault="00590F26" w:rsidP="00590F26">
            <w:pPr>
              <w:pStyle w:val="EMPTYCELLSTYLE"/>
            </w:pPr>
          </w:p>
        </w:tc>
      </w:tr>
      <w:tr w:rsidR="00590F26" w14:paraId="122AE1F7" w14:textId="77777777" w:rsidTr="00247A46">
        <w:trPr>
          <w:gridAfter w:val="2"/>
          <w:wAfter w:w="45" w:type="dxa"/>
          <w:cantSplit/>
        </w:trPr>
        <w:tc>
          <w:tcPr>
            <w:tcW w:w="44" w:type="dxa"/>
            <w:gridSpan w:val="2"/>
          </w:tcPr>
          <w:p w14:paraId="31E1F4FD" w14:textId="77777777" w:rsidR="00590F26" w:rsidRDefault="00590F26" w:rsidP="00590F26">
            <w:pPr>
              <w:pStyle w:val="EMPTYCELLSTYLE"/>
              <w:keepNext/>
            </w:pPr>
          </w:p>
        </w:tc>
        <w:tc>
          <w:tcPr>
            <w:tcW w:w="2915" w:type="dxa"/>
            <w:gridSpan w:val="41"/>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448061FB" w14:textId="77777777" w:rsidR="00590F26" w:rsidRDefault="00590F26" w:rsidP="00590F26">
            <w:pPr>
              <w:pStyle w:val="tableTHbold0"/>
              <w:keepNext/>
              <w:keepLines/>
            </w:pPr>
            <w:r>
              <w:t>limit pojistného plnění (Kč)</w:t>
            </w:r>
          </w:p>
        </w:tc>
        <w:tc>
          <w:tcPr>
            <w:tcW w:w="3098" w:type="dxa"/>
            <w:gridSpan w:val="34"/>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0C3BAC62" w14:textId="77777777" w:rsidR="00590F26" w:rsidRDefault="00590F26" w:rsidP="00590F26">
            <w:pPr>
              <w:pStyle w:val="tableTHbold0"/>
              <w:keepNext/>
              <w:keepLines/>
            </w:pPr>
            <w:r>
              <w:t>územní rozsah pojištění</w:t>
            </w:r>
          </w:p>
        </w:tc>
        <w:tc>
          <w:tcPr>
            <w:tcW w:w="3143" w:type="dxa"/>
            <w:gridSpan w:val="23"/>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6850E90A" w14:textId="77777777" w:rsidR="00590F26" w:rsidRDefault="00590F26" w:rsidP="00590F26">
            <w:pPr>
              <w:pStyle w:val="tableTHbold0"/>
              <w:keepNext/>
              <w:keepLines/>
            </w:pPr>
            <w:r>
              <w:t>spoluúčast</w:t>
            </w:r>
          </w:p>
        </w:tc>
        <w:tc>
          <w:tcPr>
            <w:tcW w:w="60" w:type="dxa"/>
            <w:gridSpan w:val="3"/>
          </w:tcPr>
          <w:p w14:paraId="030922BE" w14:textId="77777777" w:rsidR="00590F26" w:rsidRDefault="00590F26" w:rsidP="00590F26">
            <w:pPr>
              <w:pStyle w:val="EMPTYCELLSTYLE"/>
              <w:keepNext/>
            </w:pPr>
          </w:p>
        </w:tc>
        <w:tc>
          <w:tcPr>
            <w:tcW w:w="40" w:type="dxa"/>
          </w:tcPr>
          <w:p w14:paraId="10867B0A" w14:textId="77777777" w:rsidR="00590F26" w:rsidRDefault="00590F26" w:rsidP="00590F26">
            <w:pPr>
              <w:pStyle w:val="EMPTYCELLSTYLE"/>
              <w:keepNext/>
            </w:pPr>
          </w:p>
        </w:tc>
      </w:tr>
      <w:tr w:rsidR="00590F26" w14:paraId="20FE7347" w14:textId="77777777" w:rsidTr="00247A46">
        <w:trPr>
          <w:gridAfter w:val="2"/>
          <w:wAfter w:w="45" w:type="dxa"/>
          <w:cantSplit/>
        </w:trPr>
        <w:tc>
          <w:tcPr>
            <w:tcW w:w="44" w:type="dxa"/>
            <w:gridSpan w:val="2"/>
          </w:tcPr>
          <w:p w14:paraId="122B751C" w14:textId="77777777" w:rsidR="00590F26" w:rsidRDefault="00590F26" w:rsidP="00590F26">
            <w:pPr>
              <w:pStyle w:val="EMPTYCELLSTYLE"/>
              <w:keepNext/>
            </w:pPr>
          </w:p>
        </w:tc>
        <w:tc>
          <w:tcPr>
            <w:tcW w:w="2915" w:type="dxa"/>
            <w:gridSpan w:val="41"/>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386560" w14:textId="77777777" w:rsidR="00590F26" w:rsidRDefault="00590F26" w:rsidP="00590F26">
            <w:pPr>
              <w:pStyle w:val="tableTD0"/>
              <w:keepNext/>
              <w:keepLines/>
              <w:jc w:val="right"/>
            </w:pPr>
            <w:r>
              <w:t>1 000 000 Kč</w:t>
            </w:r>
          </w:p>
        </w:tc>
        <w:tc>
          <w:tcPr>
            <w:tcW w:w="3098" w:type="dxa"/>
            <w:gridSpan w:val="34"/>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95E22E" w14:textId="77777777" w:rsidR="00590F26" w:rsidRDefault="00590F26" w:rsidP="00590F26">
            <w:pPr>
              <w:pStyle w:val="tableTD0"/>
              <w:keepNext/>
              <w:keepLines/>
              <w:jc w:val="right"/>
            </w:pPr>
            <w:r>
              <w:t>Česká republika</w:t>
            </w:r>
          </w:p>
        </w:tc>
        <w:tc>
          <w:tcPr>
            <w:tcW w:w="3143" w:type="dxa"/>
            <w:gridSpan w:val="2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12AB12" w14:textId="77777777" w:rsidR="00590F26" w:rsidRDefault="00590F26" w:rsidP="00590F26">
            <w:pPr>
              <w:pStyle w:val="tableTD0"/>
              <w:keepNext/>
              <w:keepLines/>
              <w:jc w:val="right"/>
            </w:pPr>
            <w:r>
              <w:t>1 000 Kč</w:t>
            </w:r>
          </w:p>
        </w:tc>
        <w:tc>
          <w:tcPr>
            <w:tcW w:w="60" w:type="dxa"/>
            <w:gridSpan w:val="3"/>
          </w:tcPr>
          <w:p w14:paraId="5A399965" w14:textId="77777777" w:rsidR="00590F26" w:rsidRDefault="00590F26" w:rsidP="00590F26">
            <w:pPr>
              <w:pStyle w:val="EMPTYCELLSTYLE"/>
              <w:keepNext/>
            </w:pPr>
          </w:p>
        </w:tc>
        <w:tc>
          <w:tcPr>
            <w:tcW w:w="40" w:type="dxa"/>
          </w:tcPr>
          <w:p w14:paraId="6EBE98F2" w14:textId="77777777" w:rsidR="00590F26" w:rsidRDefault="00590F26" w:rsidP="00590F26">
            <w:pPr>
              <w:pStyle w:val="EMPTYCELLSTYLE"/>
              <w:keepNext/>
            </w:pPr>
          </w:p>
        </w:tc>
      </w:tr>
      <w:tr w:rsidR="00590F26" w14:paraId="6DFFC50E" w14:textId="77777777" w:rsidTr="00247A46">
        <w:trPr>
          <w:gridAfter w:val="2"/>
          <w:wAfter w:w="45" w:type="dxa"/>
          <w:cantSplit/>
        </w:trPr>
        <w:tc>
          <w:tcPr>
            <w:tcW w:w="44" w:type="dxa"/>
            <w:gridSpan w:val="2"/>
          </w:tcPr>
          <w:p w14:paraId="5C992BE7" w14:textId="77777777" w:rsidR="00590F26" w:rsidRDefault="00590F26" w:rsidP="00590F26">
            <w:pPr>
              <w:pStyle w:val="EMPTYCELLSTYLE"/>
              <w:keepNext/>
            </w:pPr>
          </w:p>
        </w:tc>
        <w:tc>
          <w:tcPr>
            <w:tcW w:w="9156" w:type="dxa"/>
            <w:gridSpan w:val="98"/>
            <w:tcMar>
              <w:top w:w="0" w:type="dxa"/>
              <w:left w:w="0" w:type="dxa"/>
              <w:bottom w:w="0" w:type="dxa"/>
              <w:right w:w="0" w:type="dxa"/>
            </w:tcMar>
          </w:tcPr>
          <w:p w14:paraId="21686A3F" w14:textId="77777777" w:rsidR="00590F26" w:rsidRDefault="00590F26" w:rsidP="00590F26">
            <w:pPr>
              <w:pStyle w:val="beznyText"/>
            </w:pPr>
          </w:p>
          <w:p w14:paraId="1AF32061" w14:textId="77777777" w:rsidR="00590F26" w:rsidRPr="00702BB7" w:rsidRDefault="00590F26" w:rsidP="00590F26">
            <w:pPr>
              <w:rPr>
                <w:rFonts w:ascii="Arial" w:hAnsi="Arial" w:cs="Arial"/>
                <w:b/>
                <w:bCs/>
                <w:sz w:val="18"/>
                <w:szCs w:val="18"/>
              </w:rPr>
            </w:pPr>
            <w:r w:rsidRPr="00702BB7">
              <w:rPr>
                <w:rFonts w:ascii="Arial" w:hAnsi="Arial" w:cs="Arial"/>
                <w:b/>
                <w:bCs/>
                <w:sz w:val="18"/>
                <w:szCs w:val="18"/>
              </w:rPr>
              <w:t>Pojistitel a pojistník výslovně sjednávají, že se pojištění vztahuje odchylně od čl. IV, odst. 2, písm. a) VPP ODP 2014 i na odpovědnost za újmu způsobenou při poskytování služby o dítě v dětské skupině ve smyslu § 12, zák. 247/2014 Sb. o poskytování služby o dítě v dětské skupině. Pro toto pojištění se sjednává spoluúčast pojištěného na pojistném plnění ve výši 500 Kč.</w:t>
            </w:r>
          </w:p>
          <w:p w14:paraId="7C2DF67C" w14:textId="77777777" w:rsidR="00590F26" w:rsidRPr="00702BB7" w:rsidRDefault="00590F26" w:rsidP="00590F26">
            <w:pPr>
              <w:pStyle w:val="beznyText"/>
              <w:rPr>
                <w:b/>
                <w:bCs/>
              </w:rPr>
            </w:pPr>
          </w:p>
          <w:p w14:paraId="0A55FDAB" w14:textId="77777777" w:rsidR="00590F26" w:rsidRPr="00702BB7" w:rsidRDefault="00590F26" w:rsidP="00590F26">
            <w:pPr>
              <w:rPr>
                <w:rFonts w:ascii="Arial" w:hAnsi="Arial" w:cs="Arial"/>
                <w:b/>
                <w:sz w:val="18"/>
                <w:szCs w:val="18"/>
              </w:rPr>
            </w:pPr>
            <w:r w:rsidRPr="00702BB7">
              <w:rPr>
                <w:rFonts w:ascii="Arial" w:hAnsi="Arial" w:cs="Arial"/>
                <w:b/>
                <w:sz w:val="18"/>
                <w:szCs w:val="18"/>
              </w:rPr>
              <w:t xml:space="preserve">Pojištění odpovědnosti za újmu se vztahuje i na újmy na zdraví nebo na věci způsobené zaměstnancům a studentům JU při stážích, služebních cestách a kurzech a dále studentům při výuce a výcvikových kurzech organizovaných pojištěným, tj. Jihočeskou univerzitou v Českých Budějovicích, a to </w:t>
            </w:r>
            <w:proofErr w:type="gramStart"/>
            <w:r w:rsidRPr="00702BB7">
              <w:rPr>
                <w:rFonts w:ascii="Arial" w:hAnsi="Arial" w:cs="Arial"/>
                <w:b/>
                <w:sz w:val="18"/>
                <w:szCs w:val="18"/>
              </w:rPr>
              <w:t>s</w:t>
            </w:r>
            <w:proofErr w:type="gramEnd"/>
            <w:r w:rsidRPr="00702BB7">
              <w:rPr>
                <w:rFonts w:ascii="Arial" w:hAnsi="Arial" w:cs="Arial"/>
                <w:b/>
                <w:sz w:val="18"/>
                <w:szCs w:val="18"/>
              </w:rPr>
              <w:t> souladu s VPP OC 2014 čl. XII bod. 1. i na území Evropy, se spoluúčastí 500,-Kč.</w:t>
            </w:r>
          </w:p>
          <w:p w14:paraId="1FF13E19" w14:textId="77777777" w:rsidR="00590F26" w:rsidRPr="00702BB7" w:rsidRDefault="00590F26" w:rsidP="00590F26">
            <w:pPr>
              <w:rPr>
                <w:rFonts w:ascii="Arial" w:hAnsi="Arial" w:cs="Arial"/>
                <w:b/>
                <w:sz w:val="18"/>
                <w:szCs w:val="18"/>
              </w:rPr>
            </w:pPr>
            <w:r w:rsidRPr="00702BB7">
              <w:rPr>
                <w:rFonts w:ascii="Arial" w:hAnsi="Arial" w:cs="Arial"/>
                <w:b/>
                <w:sz w:val="18"/>
                <w:szCs w:val="18"/>
              </w:rPr>
              <w:t xml:space="preserve">Odchylně od VPP ODP 2014 čl. IV odst. 1. písm. a) se ujednává, že pojištění se vztahuje i na odpovědnost za újmy na zdraví nebo na věci způsobené zaměstnancem nebo studentem Jihočeské univerzity v Českých Budějovicích při stážích a služebních cestách nebo výuce a kurzech organizovaných pojištěným a dále také újmy způsobené studentem či jiným nájemcem (fyzickou osobu) ubytovaným v ubytovacím zařízení provozovaném JU a to v souladu s VPP OC 2014 čl. XII bod 1. i na území Evropa, se spoluúčastí 500,-Kč. Pro potřeby pojištění odpovědnosti a ním spojeného výkladu pojmů se v souvislosti s výukou, kurzy a obdobnými činnostmi organizovanými JU rozumí: </w:t>
            </w:r>
          </w:p>
          <w:p w14:paraId="04E808AC" w14:textId="77777777" w:rsidR="00590F26" w:rsidRPr="00702BB7" w:rsidRDefault="00590F26" w:rsidP="00590F26">
            <w:pPr>
              <w:rPr>
                <w:rFonts w:ascii="Arial" w:hAnsi="Arial" w:cs="Arial"/>
                <w:b/>
                <w:sz w:val="18"/>
                <w:szCs w:val="18"/>
              </w:rPr>
            </w:pPr>
            <w:r w:rsidRPr="00702BB7">
              <w:rPr>
                <w:rFonts w:ascii="Arial" w:hAnsi="Arial" w:cs="Arial"/>
                <w:b/>
                <w:sz w:val="18"/>
                <w:szCs w:val="18"/>
              </w:rPr>
              <w:t>Zaměstnancem – vlastní zaměstnanci JU a také další osoby, které se podílejí na výuce či organizaci této činnosti.</w:t>
            </w:r>
          </w:p>
          <w:p w14:paraId="54A15BD1" w14:textId="77777777" w:rsidR="00590F26" w:rsidRPr="00702BB7" w:rsidRDefault="00590F26" w:rsidP="00590F26">
            <w:pPr>
              <w:rPr>
                <w:rFonts w:ascii="Arial" w:hAnsi="Arial" w:cs="Arial"/>
                <w:b/>
                <w:sz w:val="18"/>
                <w:szCs w:val="18"/>
              </w:rPr>
            </w:pPr>
            <w:r w:rsidRPr="00702BB7">
              <w:rPr>
                <w:rFonts w:ascii="Arial" w:hAnsi="Arial" w:cs="Arial"/>
                <w:b/>
                <w:sz w:val="18"/>
                <w:szCs w:val="18"/>
              </w:rPr>
              <w:t>Studentem – vlastní studenti JU a také další osoby, které jsou účastníky akcí organizovaných JU s výjimkou akcí hromadného charakteru, kde není dopředu známé množství a totožnost účastníků.</w:t>
            </w:r>
          </w:p>
          <w:p w14:paraId="4D4C36A5" w14:textId="77777777" w:rsidR="00590F26" w:rsidRPr="00702BB7" w:rsidRDefault="00590F26" w:rsidP="00590F26">
            <w:pPr>
              <w:jc w:val="both"/>
              <w:rPr>
                <w:rFonts w:ascii="Arial" w:hAnsi="Arial" w:cs="Arial"/>
                <w:b/>
                <w:bCs/>
                <w:sz w:val="18"/>
                <w:szCs w:val="18"/>
              </w:rPr>
            </w:pPr>
          </w:p>
          <w:p w14:paraId="7FD929FC" w14:textId="77777777" w:rsidR="00590F26" w:rsidRPr="00702BB7" w:rsidRDefault="00590F26" w:rsidP="00590F26">
            <w:pPr>
              <w:pStyle w:val="textNormalBlokB90"/>
              <w:rPr>
                <w:b/>
                <w:bCs/>
              </w:rPr>
            </w:pPr>
            <w:r w:rsidRPr="00702BB7">
              <w:rPr>
                <w:b/>
                <w:bCs/>
              </w:rPr>
              <w:t>Spoluúčast u odpovědnosti za škody a jiné újmy zaměstnanců a studentů 500,-Kč</w:t>
            </w:r>
          </w:p>
          <w:p w14:paraId="7B363733" w14:textId="77777777" w:rsidR="00590F26" w:rsidRDefault="00590F26" w:rsidP="00590F26">
            <w:pPr>
              <w:pStyle w:val="beznyText"/>
            </w:pPr>
          </w:p>
        </w:tc>
        <w:tc>
          <w:tcPr>
            <w:tcW w:w="60" w:type="dxa"/>
            <w:gridSpan w:val="3"/>
          </w:tcPr>
          <w:p w14:paraId="69F08A26" w14:textId="77777777" w:rsidR="00590F26" w:rsidRDefault="00590F26" w:rsidP="00590F26">
            <w:pPr>
              <w:pStyle w:val="EMPTYCELLSTYLE"/>
            </w:pPr>
          </w:p>
        </w:tc>
        <w:tc>
          <w:tcPr>
            <w:tcW w:w="40" w:type="dxa"/>
          </w:tcPr>
          <w:p w14:paraId="4BF0BFED" w14:textId="77777777" w:rsidR="00590F26" w:rsidRDefault="00590F26" w:rsidP="00590F26">
            <w:pPr>
              <w:pStyle w:val="EMPTYCELLSTYLE"/>
            </w:pPr>
          </w:p>
        </w:tc>
      </w:tr>
      <w:tr w:rsidR="00590F26" w14:paraId="29368340" w14:textId="77777777" w:rsidTr="00247A46">
        <w:trPr>
          <w:gridAfter w:val="2"/>
          <w:wAfter w:w="45" w:type="dxa"/>
        </w:trPr>
        <w:tc>
          <w:tcPr>
            <w:tcW w:w="44" w:type="dxa"/>
            <w:gridSpan w:val="2"/>
          </w:tcPr>
          <w:p w14:paraId="0837A1C0" w14:textId="77777777" w:rsidR="00590F26" w:rsidRDefault="00590F26" w:rsidP="00590F26">
            <w:pPr>
              <w:pStyle w:val="EMPTYCELLSTYLE"/>
            </w:pPr>
          </w:p>
        </w:tc>
        <w:tc>
          <w:tcPr>
            <w:tcW w:w="9156" w:type="dxa"/>
            <w:gridSpan w:val="98"/>
            <w:tcMar>
              <w:top w:w="0" w:type="dxa"/>
              <w:left w:w="0" w:type="dxa"/>
              <w:bottom w:w="0" w:type="dxa"/>
              <w:right w:w="0" w:type="dxa"/>
            </w:tcMar>
          </w:tcPr>
          <w:p w14:paraId="5944F95F" w14:textId="77777777" w:rsidR="00590F26" w:rsidRDefault="00590F26" w:rsidP="00590F26">
            <w:pPr>
              <w:pStyle w:val="nadpisClankuPojisteni"/>
              <w:keepNext/>
              <w:keepLines/>
            </w:pPr>
            <w:r>
              <w:t>7. Letecké pojištění – pojištění odpovědnosti za újmu způsobenou provozem letadla</w:t>
            </w:r>
          </w:p>
        </w:tc>
        <w:tc>
          <w:tcPr>
            <w:tcW w:w="60" w:type="dxa"/>
            <w:gridSpan w:val="3"/>
          </w:tcPr>
          <w:p w14:paraId="461F9B4F" w14:textId="77777777" w:rsidR="00590F26" w:rsidRDefault="00590F26" w:rsidP="00590F26">
            <w:pPr>
              <w:pStyle w:val="EMPTYCELLSTYLE"/>
              <w:keepNext/>
            </w:pPr>
          </w:p>
        </w:tc>
        <w:tc>
          <w:tcPr>
            <w:tcW w:w="40" w:type="dxa"/>
          </w:tcPr>
          <w:p w14:paraId="459611D2" w14:textId="77777777" w:rsidR="00590F26" w:rsidRDefault="00590F26" w:rsidP="00590F26">
            <w:pPr>
              <w:pStyle w:val="EMPTYCELLSTYLE"/>
              <w:keepNext/>
            </w:pPr>
          </w:p>
        </w:tc>
      </w:tr>
      <w:tr w:rsidR="00590F26" w14:paraId="61924268" w14:textId="77777777" w:rsidTr="00247A46">
        <w:trPr>
          <w:gridAfter w:val="2"/>
          <w:wAfter w:w="45" w:type="dxa"/>
        </w:trPr>
        <w:tc>
          <w:tcPr>
            <w:tcW w:w="44" w:type="dxa"/>
            <w:gridSpan w:val="2"/>
          </w:tcPr>
          <w:p w14:paraId="2B55FF8C" w14:textId="77777777" w:rsidR="00590F26" w:rsidRDefault="00590F26" w:rsidP="00590F26">
            <w:pPr>
              <w:pStyle w:val="EMPTYCELLSTYLE"/>
              <w:keepNext/>
            </w:pPr>
          </w:p>
        </w:tc>
        <w:tc>
          <w:tcPr>
            <w:tcW w:w="9156" w:type="dxa"/>
            <w:gridSpan w:val="98"/>
            <w:tcMar>
              <w:top w:w="180" w:type="dxa"/>
              <w:left w:w="0" w:type="dxa"/>
              <w:bottom w:w="180" w:type="dxa"/>
              <w:right w:w="0" w:type="dxa"/>
            </w:tcMar>
            <w:vAlign w:val="center"/>
          </w:tcPr>
          <w:p w14:paraId="1D397AC6" w14:textId="77777777" w:rsidR="00590F26" w:rsidRDefault="00590F26" w:rsidP="00590F26">
            <w:pPr>
              <w:pStyle w:val="textRozsahPojisteni"/>
              <w:keepNext/>
              <w:keepLines/>
            </w:pPr>
            <w:r>
              <w:t>ROZSAH POJIŠTĚNÍ</w:t>
            </w:r>
          </w:p>
        </w:tc>
        <w:tc>
          <w:tcPr>
            <w:tcW w:w="60" w:type="dxa"/>
            <w:gridSpan w:val="3"/>
          </w:tcPr>
          <w:p w14:paraId="4127BA66" w14:textId="77777777" w:rsidR="00590F26" w:rsidRDefault="00590F26" w:rsidP="00590F26">
            <w:pPr>
              <w:pStyle w:val="EMPTYCELLSTYLE"/>
              <w:keepNext/>
            </w:pPr>
          </w:p>
        </w:tc>
        <w:tc>
          <w:tcPr>
            <w:tcW w:w="40" w:type="dxa"/>
          </w:tcPr>
          <w:p w14:paraId="2C26A4EF" w14:textId="77777777" w:rsidR="00590F26" w:rsidRDefault="00590F26" w:rsidP="00590F26">
            <w:pPr>
              <w:pStyle w:val="EMPTYCELLSTYLE"/>
              <w:keepNext/>
            </w:pPr>
          </w:p>
        </w:tc>
      </w:tr>
      <w:tr w:rsidR="00590F26" w14:paraId="7D49E1B5" w14:textId="77777777" w:rsidTr="00247A46">
        <w:trPr>
          <w:gridAfter w:val="2"/>
          <w:wAfter w:w="45" w:type="dxa"/>
        </w:trPr>
        <w:tc>
          <w:tcPr>
            <w:tcW w:w="44" w:type="dxa"/>
            <w:gridSpan w:val="2"/>
          </w:tcPr>
          <w:p w14:paraId="430A8AF7" w14:textId="77777777" w:rsidR="00590F26" w:rsidRDefault="00590F26" w:rsidP="00590F26">
            <w:pPr>
              <w:pStyle w:val="EMPTYCELLSTYLE"/>
              <w:keepNext/>
            </w:pPr>
          </w:p>
        </w:tc>
        <w:tc>
          <w:tcPr>
            <w:tcW w:w="9156" w:type="dxa"/>
            <w:gridSpan w:val="98"/>
            <w:tcMar>
              <w:top w:w="0" w:type="dxa"/>
              <w:left w:w="0" w:type="dxa"/>
              <w:bottom w:w="0" w:type="dxa"/>
              <w:right w:w="0" w:type="dxa"/>
            </w:tcMar>
            <w:vAlign w:val="center"/>
          </w:tcPr>
          <w:p w14:paraId="0681F0E3" w14:textId="77777777" w:rsidR="00590F26" w:rsidRDefault="00590F26" w:rsidP="00590F26">
            <w:pPr>
              <w:pStyle w:val="textNormalBlok"/>
            </w:pPr>
            <w:r>
              <w:rPr>
                <w:b/>
              </w:rPr>
              <w:t>7.1 Pojištění odpovědnosti za újmu způsobenou třetím osobám</w:t>
            </w:r>
          </w:p>
        </w:tc>
        <w:tc>
          <w:tcPr>
            <w:tcW w:w="60" w:type="dxa"/>
            <w:gridSpan w:val="3"/>
          </w:tcPr>
          <w:p w14:paraId="4202EF0F" w14:textId="77777777" w:rsidR="00590F26" w:rsidRDefault="00590F26" w:rsidP="00590F26">
            <w:pPr>
              <w:pStyle w:val="EMPTYCELLSTYLE"/>
            </w:pPr>
          </w:p>
        </w:tc>
        <w:tc>
          <w:tcPr>
            <w:tcW w:w="40" w:type="dxa"/>
          </w:tcPr>
          <w:p w14:paraId="0599EDF1" w14:textId="77777777" w:rsidR="00590F26" w:rsidRDefault="00590F26" w:rsidP="00590F26">
            <w:pPr>
              <w:pStyle w:val="EMPTYCELLSTYLE"/>
            </w:pPr>
          </w:p>
        </w:tc>
      </w:tr>
      <w:tr w:rsidR="00590F26" w14:paraId="195E0F13" w14:textId="77777777" w:rsidTr="00247A46">
        <w:trPr>
          <w:gridBefore w:val="2"/>
          <w:gridAfter w:val="2"/>
          <w:wBefore w:w="44" w:type="dxa"/>
          <w:wAfter w:w="45" w:type="dxa"/>
        </w:trPr>
        <w:tc>
          <w:tcPr>
            <w:tcW w:w="9111" w:type="dxa"/>
            <w:gridSpan w:val="96"/>
            <w:tcMar>
              <w:top w:w="0" w:type="dxa"/>
              <w:left w:w="0" w:type="dxa"/>
              <w:bottom w:w="0" w:type="dxa"/>
              <w:right w:w="0" w:type="dxa"/>
            </w:tcMar>
            <w:vAlign w:val="center"/>
          </w:tcPr>
          <w:p w14:paraId="1664CE93" w14:textId="77777777" w:rsidR="00590F26" w:rsidRDefault="00590F26" w:rsidP="00590F26">
            <w:pPr>
              <w:pStyle w:val="textNormalBlokB90"/>
            </w:pPr>
            <w:r>
              <w:t>(dle VPP AVN 2014 část C čl. I odst. 1.)</w:t>
            </w:r>
          </w:p>
        </w:tc>
        <w:tc>
          <w:tcPr>
            <w:tcW w:w="45" w:type="dxa"/>
            <w:gridSpan w:val="2"/>
          </w:tcPr>
          <w:p w14:paraId="34558D95" w14:textId="77777777" w:rsidR="00590F26" w:rsidRDefault="00590F26" w:rsidP="00590F26">
            <w:pPr>
              <w:pStyle w:val="EMPTYCELLSTYLE"/>
            </w:pPr>
          </w:p>
        </w:tc>
        <w:tc>
          <w:tcPr>
            <w:tcW w:w="60" w:type="dxa"/>
            <w:gridSpan w:val="3"/>
          </w:tcPr>
          <w:p w14:paraId="51255F1A" w14:textId="77777777" w:rsidR="00590F26" w:rsidRDefault="00590F26" w:rsidP="00590F26">
            <w:pPr>
              <w:pStyle w:val="EMPTYCELLSTYLE"/>
            </w:pPr>
          </w:p>
        </w:tc>
        <w:tc>
          <w:tcPr>
            <w:tcW w:w="40" w:type="dxa"/>
          </w:tcPr>
          <w:p w14:paraId="21BE3759" w14:textId="77777777" w:rsidR="00590F26" w:rsidRDefault="00590F26" w:rsidP="00590F26">
            <w:pPr>
              <w:pStyle w:val="EMPTYCELLSTYLE"/>
            </w:pPr>
          </w:p>
        </w:tc>
      </w:tr>
      <w:tr w:rsidR="00590F26" w14:paraId="775A3AD2" w14:textId="77777777" w:rsidTr="00247A46">
        <w:trPr>
          <w:gridBefore w:val="2"/>
          <w:wBefore w:w="44" w:type="dxa"/>
        </w:trPr>
        <w:tc>
          <w:tcPr>
            <w:tcW w:w="40" w:type="dxa"/>
            <w:gridSpan w:val="2"/>
          </w:tcPr>
          <w:p w14:paraId="48751927" w14:textId="77777777" w:rsidR="00590F26" w:rsidRDefault="00590F26" w:rsidP="00590F26">
            <w:pPr>
              <w:pStyle w:val="EMPTYCELLSTYLE"/>
            </w:pPr>
          </w:p>
        </w:tc>
        <w:tc>
          <w:tcPr>
            <w:tcW w:w="9156" w:type="dxa"/>
            <w:gridSpan w:val="97"/>
            <w:tcMar>
              <w:top w:w="0" w:type="dxa"/>
              <w:left w:w="0" w:type="dxa"/>
              <w:bottom w:w="0" w:type="dxa"/>
              <w:right w:w="0" w:type="dxa"/>
            </w:tcMar>
            <w:vAlign w:val="center"/>
          </w:tcPr>
          <w:p w14:paraId="4F52D16C" w14:textId="5C9C0605" w:rsidR="00590F26" w:rsidRDefault="00590F26" w:rsidP="00590F26">
            <w:pPr>
              <w:pStyle w:val="textNormalBlokB90"/>
            </w:pPr>
            <w:r w:rsidRPr="003839B6">
              <w:t>Pojištění se sjednává pro případ právním předpisem stanovené odpovědnosti pojištěného za újmu způsobenou třetí osobě v rozsahu dle VPP AVN 2014 část C čl. I odst. 1. v souvislosti s provozováním letadel uvedených v příloze č.1 Seznam bezpilotních letadel (dále jen "příloha č.1"), nicméně pojištění se vztahuje pouze na letadla, u kterých je vyplněn limit pojistného plnění v části 1.1 přílohy č. 1.</w:t>
            </w:r>
          </w:p>
        </w:tc>
        <w:tc>
          <w:tcPr>
            <w:tcW w:w="60" w:type="dxa"/>
            <w:gridSpan w:val="3"/>
          </w:tcPr>
          <w:p w14:paraId="3738F76C" w14:textId="77777777" w:rsidR="00590F26" w:rsidRDefault="00590F26" w:rsidP="00590F26">
            <w:pPr>
              <w:pStyle w:val="EMPTYCELLSTYLE"/>
            </w:pPr>
          </w:p>
        </w:tc>
        <w:tc>
          <w:tcPr>
            <w:tcW w:w="45" w:type="dxa"/>
            <w:gridSpan w:val="2"/>
          </w:tcPr>
          <w:p w14:paraId="1F78C640" w14:textId="77777777" w:rsidR="00590F26" w:rsidRDefault="00590F26" w:rsidP="00590F26">
            <w:pPr>
              <w:pStyle w:val="EMPTYCELLSTYLE"/>
            </w:pPr>
          </w:p>
        </w:tc>
      </w:tr>
      <w:tr w:rsidR="00590F26" w14:paraId="57BF030F" w14:textId="77777777" w:rsidTr="00247A46">
        <w:trPr>
          <w:gridBefore w:val="2"/>
          <w:wBefore w:w="44" w:type="dxa"/>
        </w:trPr>
        <w:tc>
          <w:tcPr>
            <w:tcW w:w="40" w:type="dxa"/>
            <w:gridSpan w:val="2"/>
          </w:tcPr>
          <w:p w14:paraId="5B8F859F" w14:textId="77777777" w:rsidR="00590F26" w:rsidRDefault="00590F26" w:rsidP="00590F26">
            <w:pPr>
              <w:pStyle w:val="EMPTYCELLSTYLE"/>
            </w:pPr>
          </w:p>
        </w:tc>
        <w:tc>
          <w:tcPr>
            <w:tcW w:w="9156" w:type="dxa"/>
            <w:gridSpan w:val="97"/>
            <w:tcMar>
              <w:top w:w="0" w:type="dxa"/>
              <w:left w:w="0" w:type="dxa"/>
              <w:bottom w:w="0" w:type="dxa"/>
              <w:right w:w="0" w:type="dxa"/>
            </w:tcMar>
            <w:vAlign w:val="center"/>
          </w:tcPr>
          <w:p w14:paraId="2C05FE01" w14:textId="77777777" w:rsidR="00590F26" w:rsidRDefault="00590F26" w:rsidP="00590F26">
            <w:pPr>
              <w:pStyle w:val="textNormalBlok"/>
            </w:pPr>
            <w:r>
              <w:rPr>
                <w:i/>
              </w:rPr>
              <w:t>VÝLUKY Z POJIŠTĚNÍ:</w:t>
            </w:r>
          </w:p>
        </w:tc>
        <w:tc>
          <w:tcPr>
            <w:tcW w:w="60" w:type="dxa"/>
            <w:gridSpan w:val="3"/>
          </w:tcPr>
          <w:p w14:paraId="7CEE2CA6" w14:textId="77777777" w:rsidR="00590F26" w:rsidRDefault="00590F26" w:rsidP="00590F26">
            <w:pPr>
              <w:pStyle w:val="EMPTYCELLSTYLE"/>
            </w:pPr>
          </w:p>
        </w:tc>
        <w:tc>
          <w:tcPr>
            <w:tcW w:w="45" w:type="dxa"/>
            <w:gridSpan w:val="2"/>
          </w:tcPr>
          <w:p w14:paraId="5833D6A9" w14:textId="77777777" w:rsidR="00590F26" w:rsidRDefault="00590F26" w:rsidP="00590F26">
            <w:pPr>
              <w:pStyle w:val="EMPTYCELLSTYLE"/>
            </w:pPr>
          </w:p>
        </w:tc>
      </w:tr>
      <w:tr w:rsidR="00590F26" w14:paraId="5BAAE7E0" w14:textId="77777777" w:rsidTr="00247A46">
        <w:trPr>
          <w:gridBefore w:val="2"/>
          <w:wBefore w:w="44" w:type="dxa"/>
        </w:trPr>
        <w:tc>
          <w:tcPr>
            <w:tcW w:w="40" w:type="dxa"/>
            <w:gridSpan w:val="2"/>
          </w:tcPr>
          <w:p w14:paraId="55E54558" w14:textId="77777777" w:rsidR="00590F26" w:rsidRDefault="00590F26" w:rsidP="00590F26">
            <w:pPr>
              <w:pStyle w:val="EMPTYCELLSTYLE"/>
            </w:pPr>
          </w:p>
        </w:tc>
        <w:tc>
          <w:tcPr>
            <w:tcW w:w="9156" w:type="dxa"/>
            <w:gridSpan w:val="97"/>
            <w:tcMar>
              <w:top w:w="0" w:type="dxa"/>
              <w:left w:w="0" w:type="dxa"/>
              <w:bottom w:w="0" w:type="dxa"/>
              <w:right w:w="0" w:type="dxa"/>
            </w:tcMar>
            <w:vAlign w:val="center"/>
          </w:tcPr>
          <w:p w14:paraId="57A21437" w14:textId="77777777" w:rsidR="00590F26" w:rsidRDefault="00590F26" w:rsidP="00590F26">
            <w:pPr>
              <w:pStyle w:val="textNormalBlok"/>
            </w:pPr>
            <w:r>
              <w:rPr>
                <w:i/>
              </w:rPr>
              <w:t>Vedle výluk stanovených ve VPP AVN 2014 se pojištění také nevztahuje na:</w:t>
            </w:r>
          </w:p>
        </w:tc>
        <w:tc>
          <w:tcPr>
            <w:tcW w:w="60" w:type="dxa"/>
            <w:gridSpan w:val="3"/>
          </w:tcPr>
          <w:p w14:paraId="7FEE5440" w14:textId="77777777" w:rsidR="00590F26" w:rsidRDefault="00590F26" w:rsidP="00590F26">
            <w:pPr>
              <w:pStyle w:val="EMPTYCELLSTYLE"/>
            </w:pPr>
          </w:p>
        </w:tc>
        <w:tc>
          <w:tcPr>
            <w:tcW w:w="45" w:type="dxa"/>
            <w:gridSpan w:val="2"/>
          </w:tcPr>
          <w:p w14:paraId="75230605" w14:textId="77777777" w:rsidR="00590F26" w:rsidRDefault="00590F26" w:rsidP="00590F26">
            <w:pPr>
              <w:pStyle w:val="EMPTYCELLSTYLE"/>
            </w:pPr>
          </w:p>
        </w:tc>
      </w:tr>
      <w:tr w:rsidR="00590F26" w14:paraId="0147CCB8" w14:textId="77777777" w:rsidTr="00247A46">
        <w:trPr>
          <w:gridBefore w:val="2"/>
          <w:wBefore w:w="44" w:type="dxa"/>
        </w:trPr>
        <w:tc>
          <w:tcPr>
            <w:tcW w:w="40" w:type="dxa"/>
            <w:gridSpan w:val="2"/>
          </w:tcPr>
          <w:p w14:paraId="468E522B" w14:textId="77777777" w:rsidR="00590F26" w:rsidRDefault="00590F26" w:rsidP="00590F26">
            <w:pPr>
              <w:pStyle w:val="EMPTYCELLSTYLE"/>
            </w:pPr>
          </w:p>
        </w:tc>
        <w:tc>
          <w:tcPr>
            <w:tcW w:w="298" w:type="dxa"/>
            <w:gridSpan w:val="4"/>
            <w:tcMar>
              <w:top w:w="0" w:type="dxa"/>
              <w:left w:w="0" w:type="dxa"/>
              <w:bottom w:w="0" w:type="dxa"/>
              <w:right w:w="0" w:type="dxa"/>
            </w:tcMar>
          </w:tcPr>
          <w:p w14:paraId="5CF314A2" w14:textId="77777777" w:rsidR="00590F26" w:rsidRDefault="00590F26" w:rsidP="00590F26">
            <w:pPr>
              <w:pStyle w:val="textNormalZarovnaniSNasledujicim"/>
              <w:keepNext/>
              <w:keepLines/>
            </w:pPr>
            <w:r>
              <w:t xml:space="preserve">a) </w:t>
            </w:r>
          </w:p>
        </w:tc>
        <w:tc>
          <w:tcPr>
            <w:tcW w:w="8858" w:type="dxa"/>
            <w:gridSpan w:val="93"/>
            <w:vMerge w:val="restart"/>
            <w:tcMar>
              <w:top w:w="0" w:type="dxa"/>
              <w:left w:w="0" w:type="dxa"/>
              <w:bottom w:w="0" w:type="dxa"/>
              <w:right w:w="0" w:type="dxa"/>
            </w:tcMar>
          </w:tcPr>
          <w:p w14:paraId="746B82F5" w14:textId="77777777" w:rsidR="00590F26" w:rsidRDefault="00590F26" w:rsidP="00590F26">
            <w:pPr>
              <w:pStyle w:val="textNormalBlok"/>
            </w:pPr>
            <w:r>
              <w:t>odpovědnost za újmu způsobenou ve formě nemajetkové újmy třetí osobě neoprávněným zásahem do práva na ochranu osobnosti člověka, pokud vznikla v příčinné souvislosti s:</w:t>
            </w:r>
          </w:p>
        </w:tc>
        <w:tc>
          <w:tcPr>
            <w:tcW w:w="60" w:type="dxa"/>
            <w:gridSpan w:val="3"/>
          </w:tcPr>
          <w:p w14:paraId="5B8BF7B9" w14:textId="77777777" w:rsidR="00590F26" w:rsidRDefault="00590F26" w:rsidP="00590F26">
            <w:pPr>
              <w:pStyle w:val="EMPTYCELLSTYLE"/>
            </w:pPr>
          </w:p>
        </w:tc>
        <w:tc>
          <w:tcPr>
            <w:tcW w:w="45" w:type="dxa"/>
            <w:gridSpan w:val="2"/>
          </w:tcPr>
          <w:p w14:paraId="23AB64D4" w14:textId="77777777" w:rsidR="00590F26" w:rsidRDefault="00590F26" w:rsidP="00590F26">
            <w:pPr>
              <w:pStyle w:val="EMPTYCELLSTYLE"/>
            </w:pPr>
          </w:p>
        </w:tc>
      </w:tr>
      <w:tr w:rsidR="00590F26" w14:paraId="4F84FDDC" w14:textId="77777777" w:rsidTr="00247A46">
        <w:trPr>
          <w:gridBefore w:val="2"/>
          <w:wBefore w:w="44" w:type="dxa"/>
        </w:trPr>
        <w:tc>
          <w:tcPr>
            <w:tcW w:w="40" w:type="dxa"/>
            <w:gridSpan w:val="2"/>
          </w:tcPr>
          <w:p w14:paraId="3A856F0F" w14:textId="77777777" w:rsidR="00590F26" w:rsidRDefault="00590F26" w:rsidP="00590F26">
            <w:pPr>
              <w:pStyle w:val="EMPTYCELLSTYLE"/>
            </w:pPr>
          </w:p>
        </w:tc>
        <w:tc>
          <w:tcPr>
            <w:tcW w:w="40" w:type="dxa"/>
          </w:tcPr>
          <w:p w14:paraId="2C025F7A" w14:textId="77777777" w:rsidR="00590F26" w:rsidRDefault="00590F26" w:rsidP="00590F26">
            <w:pPr>
              <w:pStyle w:val="EMPTYCELLSTYLE"/>
            </w:pPr>
          </w:p>
        </w:tc>
        <w:tc>
          <w:tcPr>
            <w:tcW w:w="258" w:type="dxa"/>
            <w:gridSpan w:val="3"/>
          </w:tcPr>
          <w:p w14:paraId="7215A621" w14:textId="77777777" w:rsidR="00590F26" w:rsidRDefault="00590F26" w:rsidP="00590F26">
            <w:pPr>
              <w:pStyle w:val="EMPTYCELLSTYLE"/>
            </w:pPr>
          </w:p>
        </w:tc>
        <w:tc>
          <w:tcPr>
            <w:tcW w:w="8858" w:type="dxa"/>
            <w:gridSpan w:val="93"/>
            <w:vMerge/>
            <w:tcMar>
              <w:top w:w="0" w:type="dxa"/>
              <w:left w:w="0" w:type="dxa"/>
              <w:bottom w:w="0" w:type="dxa"/>
              <w:right w:w="0" w:type="dxa"/>
            </w:tcMar>
          </w:tcPr>
          <w:p w14:paraId="439345E3" w14:textId="77777777" w:rsidR="00590F26" w:rsidRDefault="00590F26" w:rsidP="00590F26">
            <w:pPr>
              <w:pStyle w:val="EMPTYCELLSTYLE"/>
            </w:pPr>
          </w:p>
        </w:tc>
        <w:tc>
          <w:tcPr>
            <w:tcW w:w="60" w:type="dxa"/>
            <w:gridSpan w:val="3"/>
          </w:tcPr>
          <w:p w14:paraId="03ECDFB9" w14:textId="77777777" w:rsidR="00590F26" w:rsidRDefault="00590F26" w:rsidP="00590F26">
            <w:pPr>
              <w:pStyle w:val="EMPTYCELLSTYLE"/>
            </w:pPr>
          </w:p>
        </w:tc>
        <w:tc>
          <w:tcPr>
            <w:tcW w:w="45" w:type="dxa"/>
            <w:gridSpan w:val="2"/>
          </w:tcPr>
          <w:p w14:paraId="314F6FE9" w14:textId="77777777" w:rsidR="00590F26" w:rsidRDefault="00590F26" w:rsidP="00590F26">
            <w:pPr>
              <w:pStyle w:val="EMPTYCELLSTYLE"/>
            </w:pPr>
          </w:p>
        </w:tc>
      </w:tr>
      <w:tr w:rsidR="00590F26" w14:paraId="5E930A6C" w14:textId="77777777" w:rsidTr="00247A46">
        <w:trPr>
          <w:gridBefore w:val="2"/>
          <w:wBefore w:w="44" w:type="dxa"/>
        </w:trPr>
        <w:tc>
          <w:tcPr>
            <w:tcW w:w="40" w:type="dxa"/>
            <w:gridSpan w:val="2"/>
          </w:tcPr>
          <w:p w14:paraId="3C0BADF3" w14:textId="77777777" w:rsidR="00590F26" w:rsidRDefault="00590F26" w:rsidP="00590F26">
            <w:pPr>
              <w:pStyle w:val="EMPTYCELLSTYLE"/>
            </w:pPr>
          </w:p>
        </w:tc>
        <w:tc>
          <w:tcPr>
            <w:tcW w:w="40" w:type="dxa"/>
          </w:tcPr>
          <w:p w14:paraId="271D12A1" w14:textId="77777777" w:rsidR="00590F26" w:rsidRDefault="00590F26" w:rsidP="00590F26">
            <w:pPr>
              <w:pStyle w:val="EMPTYCELLSTYLE"/>
            </w:pPr>
          </w:p>
        </w:tc>
        <w:tc>
          <w:tcPr>
            <w:tcW w:w="258" w:type="dxa"/>
            <w:gridSpan w:val="3"/>
          </w:tcPr>
          <w:p w14:paraId="21606BAE" w14:textId="77777777" w:rsidR="00590F26" w:rsidRDefault="00590F26" w:rsidP="00590F26">
            <w:pPr>
              <w:pStyle w:val="EMPTYCELLSTYLE"/>
            </w:pPr>
          </w:p>
        </w:tc>
        <w:tc>
          <w:tcPr>
            <w:tcW w:w="199" w:type="dxa"/>
            <w:gridSpan w:val="8"/>
            <w:tcMar>
              <w:top w:w="0" w:type="dxa"/>
              <w:left w:w="0" w:type="dxa"/>
              <w:bottom w:w="0" w:type="dxa"/>
              <w:right w:w="0" w:type="dxa"/>
            </w:tcMar>
          </w:tcPr>
          <w:p w14:paraId="0B0FA6BD" w14:textId="77777777" w:rsidR="00590F26" w:rsidRDefault="00590F26" w:rsidP="00590F26">
            <w:pPr>
              <w:pStyle w:val="textNormalZarovnaniSNasledujicim"/>
              <w:keepNext/>
              <w:keepLines/>
              <w:jc w:val="center"/>
            </w:pPr>
            <w:r>
              <w:t>•</w:t>
            </w:r>
          </w:p>
        </w:tc>
        <w:tc>
          <w:tcPr>
            <w:tcW w:w="8659" w:type="dxa"/>
            <w:gridSpan w:val="85"/>
            <w:vMerge w:val="restart"/>
            <w:tcMar>
              <w:top w:w="0" w:type="dxa"/>
              <w:left w:w="0" w:type="dxa"/>
              <w:bottom w:w="0" w:type="dxa"/>
              <w:right w:w="0" w:type="dxa"/>
            </w:tcMar>
          </w:tcPr>
          <w:p w14:paraId="727C60CC" w14:textId="77777777" w:rsidR="00590F26" w:rsidRDefault="00590F26" w:rsidP="00590F26">
            <w:pPr>
              <w:pStyle w:val="textNormalBlok"/>
            </w:pPr>
            <w:r>
              <w:t>porušením povinností vztahujících se k ochraně osobních údajů a upravených zákonem č 110/2019 Sb., o zpracování osobních údajů nebo</w:t>
            </w:r>
          </w:p>
        </w:tc>
        <w:tc>
          <w:tcPr>
            <w:tcW w:w="60" w:type="dxa"/>
            <w:gridSpan w:val="3"/>
          </w:tcPr>
          <w:p w14:paraId="289A5E88" w14:textId="77777777" w:rsidR="00590F26" w:rsidRDefault="00590F26" w:rsidP="00590F26">
            <w:pPr>
              <w:pStyle w:val="EMPTYCELLSTYLE"/>
            </w:pPr>
          </w:p>
        </w:tc>
        <w:tc>
          <w:tcPr>
            <w:tcW w:w="45" w:type="dxa"/>
            <w:gridSpan w:val="2"/>
          </w:tcPr>
          <w:p w14:paraId="45295AF4" w14:textId="77777777" w:rsidR="00590F26" w:rsidRDefault="00590F26" w:rsidP="00590F26">
            <w:pPr>
              <w:pStyle w:val="EMPTYCELLSTYLE"/>
            </w:pPr>
          </w:p>
        </w:tc>
      </w:tr>
      <w:tr w:rsidR="00590F26" w14:paraId="39B3EFCE" w14:textId="77777777" w:rsidTr="00247A46">
        <w:trPr>
          <w:gridBefore w:val="2"/>
          <w:wBefore w:w="44" w:type="dxa"/>
        </w:trPr>
        <w:tc>
          <w:tcPr>
            <w:tcW w:w="40" w:type="dxa"/>
            <w:gridSpan w:val="2"/>
          </w:tcPr>
          <w:p w14:paraId="4A03AB86" w14:textId="77777777" w:rsidR="00590F26" w:rsidRDefault="00590F26" w:rsidP="00590F26">
            <w:pPr>
              <w:pStyle w:val="EMPTYCELLSTYLE"/>
            </w:pPr>
          </w:p>
        </w:tc>
        <w:tc>
          <w:tcPr>
            <w:tcW w:w="40" w:type="dxa"/>
          </w:tcPr>
          <w:p w14:paraId="09D808CD" w14:textId="77777777" w:rsidR="00590F26" w:rsidRDefault="00590F26" w:rsidP="00590F26">
            <w:pPr>
              <w:pStyle w:val="EMPTYCELLSTYLE"/>
            </w:pPr>
          </w:p>
        </w:tc>
        <w:tc>
          <w:tcPr>
            <w:tcW w:w="258" w:type="dxa"/>
            <w:gridSpan w:val="3"/>
          </w:tcPr>
          <w:p w14:paraId="3FD66123" w14:textId="77777777" w:rsidR="00590F26" w:rsidRDefault="00590F26" w:rsidP="00590F26">
            <w:pPr>
              <w:pStyle w:val="EMPTYCELLSTYLE"/>
            </w:pPr>
          </w:p>
        </w:tc>
        <w:tc>
          <w:tcPr>
            <w:tcW w:w="40" w:type="dxa"/>
            <w:gridSpan w:val="2"/>
          </w:tcPr>
          <w:p w14:paraId="1E594C31" w14:textId="77777777" w:rsidR="00590F26" w:rsidRDefault="00590F26" w:rsidP="00590F26">
            <w:pPr>
              <w:pStyle w:val="EMPTYCELLSTYLE"/>
            </w:pPr>
          </w:p>
        </w:tc>
        <w:tc>
          <w:tcPr>
            <w:tcW w:w="59" w:type="dxa"/>
            <w:gridSpan w:val="3"/>
          </w:tcPr>
          <w:p w14:paraId="62CCAA6C" w14:textId="77777777" w:rsidR="00590F26" w:rsidRDefault="00590F26" w:rsidP="00590F26">
            <w:pPr>
              <w:pStyle w:val="EMPTYCELLSTYLE"/>
            </w:pPr>
          </w:p>
        </w:tc>
        <w:tc>
          <w:tcPr>
            <w:tcW w:w="100" w:type="dxa"/>
            <w:gridSpan w:val="3"/>
          </w:tcPr>
          <w:p w14:paraId="60B2DB08" w14:textId="77777777" w:rsidR="00590F26" w:rsidRDefault="00590F26" w:rsidP="00590F26">
            <w:pPr>
              <w:pStyle w:val="EMPTYCELLSTYLE"/>
            </w:pPr>
          </w:p>
        </w:tc>
        <w:tc>
          <w:tcPr>
            <w:tcW w:w="8659" w:type="dxa"/>
            <w:gridSpan w:val="85"/>
            <w:vMerge/>
            <w:tcMar>
              <w:top w:w="0" w:type="dxa"/>
              <w:left w:w="0" w:type="dxa"/>
              <w:bottom w:w="0" w:type="dxa"/>
              <w:right w:w="0" w:type="dxa"/>
            </w:tcMar>
          </w:tcPr>
          <w:p w14:paraId="4889AE07" w14:textId="77777777" w:rsidR="00590F26" w:rsidRDefault="00590F26" w:rsidP="00590F26">
            <w:pPr>
              <w:pStyle w:val="EMPTYCELLSTYLE"/>
            </w:pPr>
          </w:p>
        </w:tc>
        <w:tc>
          <w:tcPr>
            <w:tcW w:w="60" w:type="dxa"/>
            <w:gridSpan w:val="3"/>
          </w:tcPr>
          <w:p w14:paraId="64E62080" w14:textId="77777777" w:rsidR="00590F26" w:rsidRDefault="00590F26" w:rsidP="00590F26">
            <w:pPr>
              <w:pStyle w:val="EMPTYCELLSTYLE"/>
            </w:pPr>
          </w:p>
        </w:tc>
        <w:tc>
          <w:tcPr>
            <w:tcW w:w="45" w:type="dxa"/>
            <w:gridSpan w:val="2"/>
          </w:tcPr>
          <w:p w14:paraId="6B79C628" w14:textId="77777777" w:rsidR="00590F26" w:rsidRDefault="00590F26" w:rsidP="00590F26">
            <w:pPr>
              <w:pStyle w:val="EMPTYCELLSTYLE"/>
            </w:pPr>
          </w:p>
        </w:tc>
      </w:tr>
      <w:tr w:rsidR="00590F26" w14:paraId="0A1B3C05" w14:textId="77777777" w:rsidTr="00247A46">
        <w:trPr>
          <w:gridBefore w:val="2"/>
          <w:wBefore w:w="44" w:type="dxa"/>
        </w:trPr>
        <w:tc>
          <w:tcPr>
            <w:tcW w:w="40" w:type="dxa"/>
            <w:gridSpan w:val="2"/>
          </w:tcPr>
          <w:p w14:paraId="470394AB" w14:textId="77777777" w:rsidR="00590F26" w:rsidRDefault="00590F26" w:rsidP="00590F26">
            <w:pPr>
              <w:pStyle w:val="EMPTYCELLSTYLE"/>
            </w:pPr>
          </w:p>
        </w:tc>
        <w:tc>
          <w:tcPr>
            <w:tcW w:w="40" w:type="dxa"/>
          </w:tcPr>
          <w:p w14:paraId="6F6B2DFF" w14:textId="77777777" w:rsidR="00590F26" w:rsidRDefault="00590F26" w:rsidP="00590F26">
            <w:pPr>
              <w:pStyle w:val="EMPTYCELLSTYLE"/>
            </w:pPr>
          </w:p>
        </w:tc>
        <w:tc>
          <w:tcPr>
            <w:tcW w:w="258" w:type="dxa"/>
            <w:gridSpan w:val="3"/>
          </w:tcPr>
          <w:p w14:paraId="7DD09395" w14:textId="77777777" w:rsidR="00590F26" w:rsidRDefault="00590F26" w:rsidP="00590F26">
            <w:pPr>
              <w:pStyle w:val="EMPTYCELLSTYLE"/>
            </w:pPr>
          </w:p>
        </w:tc>
        <w:tc>
          <w:tcPr>
            <w:tcW w:w="199" w:type="dxa"/>
            <w:gridSpan w:val="8"/>
            <w:tcMar>
              <w:top w:w="0" w:type="dxa"/>
              <w:left w:w="0" w:type="dxa"/>
              <w:bottom w:w="0" w:type="dxa"/>
              <w:right w:w="0" w:type="dxa"/>
            </w:tcMar>
          </w:tcPr>
          <w:p w14:paraId="45BAB663" w14:textId="77777777" w:rsidR="00590F26" w:rsidRDefault="00590F26" w:rsidP="00590F26">
            <w:pPr>
              <w:pStyle w:val="textNormalZarovnaniSNasledujicim"/>
              <w:keepNext/>
              <w:keepLines/>
              <w:jc w:val="center"/>
            </w:pPr>
            <w:r>
              <w:t>•</w:t>
            </w:r>
          </w:p>
        </w:tc>
        <w:tc>
          <w:tcPr>
            <w:tcW w:w="8659" w:type="dxa"/>
            <w:gridSpan w:val="85"/>
            <w:vMerge w:val="restart"/>
            <w:tcMar>
              <w:top w:w="0" w:type="dxa"/>
              <w:left w:w="0" w:type="dxa"/>
              <w:bottom w:w="0" w:type="dxa"/>
              <w:right w:w="0" w:type="dxa"/>
            </w:tcMar>
          </w:tcPr>
          <w:p w14:paraId="26F3C62A" w14:textId="77777777" w:rsidR="00590F26" w:rsidRDefault="00590F26" w:rsidP="00590F26">
            <w:pPr>
              <w:pStyle w:val="textNormalBlok"/>
            </w:pPr>
            <w:r>
              <w:t>porušením pravidel uvedených ve stanoviscích Úřadu pro ochranu osobních údajů (např. Stanovisko 1/2013) nebo</w:t>
            </w:r>
          </w:p>
        </w:tc>
        <w:tc>
          <w:tcPr>
            <w:tcW w:w="60" w:type="dxa"/>
            <w:gridSpan w:val="3"/>
          </w:tcPr>
          <w:p w14:paraId="7105F6B2" w14:textId="77777777" w:rsidR="00590F26" w:rsidRDefault="00590F26" w:rsidP="00590F26">
            <w:pPr>
              <w:pStyle w:val="EMPTYCELLSTYLE"/>
            </w:pPr>
          </w:p>
        </w:tc>
        <w:tc>
          <w:tcPr>
            <w:tcW w:w="45" w:type="dxa"/>
            <w:gridSpan w:val="2"/>
          </w:tcPr>
          <w:p w14:paraId="0CD608C6" w14:textId="77777777" w:rsidR="00590F26" w:rsidRDefault="00590F26" w:rsidP="00590F26">
            <w:pPr>
              <w:pStyle w:val="EMPTYCELLSTYLE"/>
            </w:pPr>
          </w:p>
        </w:tc>
      </w:tr>
      <w:tr w:rsidR="00590F26" w14:paraId="5DDE738F" w14:textId="77777777" w:rsidTr="00247A46">
        <w:trPr>
          <w:gridBefore w:val="2"/>
          <w:wBefore w:w="44" w:type="dxa"/>
        </w:trPr>
        <w:tc>
          <w:tcPr>
            <w:tcW w:w="40" w:type="dxa"/>
            <w:gridSpan w:val="2"/>
          </w:tcPr>
          <w:p w14:paraId="51DA461C" w14:textId="77777777" w:rsidR="00590F26" w:rsidRDefault="00590F26" w:rsidP="00590F26">
            <w:pPr>
              <w:pStyle w:val="EMPTYCELLSTYLE"/>
            </w:pPr>
          </w:p>
        </w:tc>
        <w:tc>
          <w:tcPr>
            <w:tcW w:w="40" w:type="dxa"/>
          </w:tcPr>
          <w:p w14:paraId="3DC08626" w14:textId="77777777" w:rsidR="00590F26" w:rsidRDefault="00590F26" w:rsidP="00590F26">
            <w:pPr>
              <w:pStyle w:val="EMPTYCELLSTYLE"/>
            </w:pPr>
          </w:p>
        </w:tc>
        <w:tc>
          <w:tcPr>
            <w:tcW w:w="258" w:type="dxa"/>
            <w:gridSpan w:val="3"/>
          </w:tcPr>
          <w:p w14:paraId="1DE741D0" w14:textId="77777777" w:rsidR="00590F26" w:rsidRDefault="00590F26" w:rsidP="00590F26">
            <w:pPr>
              <w:pStyle w:val="EMPTYCELLSTYLE"/>
            </w:pPr>
          </w:p>
        </w:tc>
        <w:tc>
          <w:tcPr>
            <w:tcW w:w="40" w:type="dxa"/>
            <w:gridSpan w:val="2"/>
          </w:tcPr>
          <w:p w14:paraId="4BD49284" w14:textId="77777777" w:rsidR="00590F26" w:rsidRDefault="00590F26" w:rsidP="00590F26">
            <w:pPr>
              <w:pStyle w:val="EMPTYCELLSTYLE"/>
            </w:pPr>
          </w:p>
        </w:tc>
        <w:tc>
          <w:tcPr>
            <w:tcW w:w="59" w:type="dxa"/>
            <w:gridSpan w:val="3"/>
          </w:tcPr>
          <w:p w14:paraId="3505B682" w14:textId="77777777" w:rsidR="00590F26" w:rsidRDefault="00590F26" w:rsidP="00590F26">
            <w:pPr>
              <w:pStyle w:val="EMPTYCELLSTYLE"/>
            </w:pPr>
          </w:p>
        </w:tc>
        <w:tc>
          <w:tcPr>
            <w:tcW w:w="100" w:type="dxa"/>
            <w:gridSpan w:val="3"/>
          </w:tcPr>
          <w:p w14:paraId="373769ED" w14:textId="77777777" w:rsidR="00590F26" w:rsidRDefault="00590F26" w:rsidP="00590F26">
            <w:pPr>
              <w:pStyle w:val="EMPTYCELLSTYLE"/>
            </w:pPr>
          </w:p>
        </w:tc>
        <w:tc>
          <w:tcPr>
            <w:tcW w:w="8659" w:type="dxa"/>
            <w:gridSpan w:val="85"/>
            <w:vMerge/>
            <w:tcMar>
              <w:top w:w="0" w:type="dxa"/>
              <w:left w:w="0" w:type="dxa"/>
              <w:bottom w:w="0" w:type="dxa"/>
              <w:right w:w="0" w:type="dxa"/>
            </w:tcMar>
          </w:tcPr>
          <w:p w14:paraId="63E774A0" w14:textId="77777777" w:rsidR="00590F26" w:rsidRDefault="00590F26" w:rsidP="00590F26">
            <w:pPr>
              <w:pStyle w:val="EMPTYCELLSTYLE"/>
            </w:pPr>
          </w:p>
        </w:tc>
        <w:tc>
          <w:tcPr>
            <w:tcW w:w="60" w:type="dxa"/>
            <w:gridSpan w:val="3"/>
          </w:tcPr>
          <w:p w14:paraId="4171FB90" w14:textId="77777777" w:rsidR="00590F26" w:rsidRDefault="00590F26" w:rsidP="00590F26">
            <w:pPr>
              <w:pStyle w:val="EMPTYCELLSTYLE"/>
            </w:pPr>
          </w:p>
        </w:tc>
        <w:tc>
          <w:tcPr>
            <w:tcW w:w="45" w:type="dxa"/>
            <w:gridSpan w:val="2"/>
          </w:tcPr>
          <w:p w14:paraId="4CCC8A32" w14:textId="77777777" w:rsidR="00590F26" w:rsidRDefault="00590F26" w:rsidP="00590F26">
            <w:pPr>
              <w:pStyle w:val="EMPTYCELLSTYLE"/>
            </w:pPr>
          </w:p>
        </w:tc>
      </w:tr>
      <w:tr w:rsidR="00590F26" w14:paraId="0B568043" w14:textId="77777777" w:rsidTr="00247A46">
        <w:trPr>
          <w:gridBefore w:val="2"/>
          <w:wBefore w:w="44" w:type="dxa"/>
        </w:trPr>
        <w:tc>
          <w:tcPr>
            <w:tcW w:w="40" w:type="dxa"/>
            <w:gridSpan w:val="2"/>
          </w:tcPr>
          <w:p w14:paraId="3A041528" w14:textId="77777777" w:rsidR="00590F26" w:rsidRDefault="00590F26" w:rsidP="00590F26">
            <w:pPr>
              <w:pStyle w:val="EMPTYCELLSTYLE"/>
            </w:pPr>
          </w:p>
        </w:tc>
        <w:tc>
          <w:tcPr>
            <w:tcW w:w="40" w:type="dxa"/>
          </w:tcPr>
          <w:p w14:paraId="49AC8210" w14:textId="77777777" w:rsidR="00590F26" w:rsidRDefault="00590F26" w:rsidP="00590F26">
            <w:pPr>
              <w:pStyle w:val="EMPTYCELLSTYLE"/>
            </w:pPr>
          </w:p>
        </w:tc>
        <w:tc>
          <w:tcPr>
            <w:tcW w:w="258" w:type="dxa"/>
            <w:gridSpan w:val="3"/>
          </w:tcPr>
          <w:p w14:paraId="7A06742E" w14:textId="77777777" w:rsidR="00590F26" w:rsidRDefault="00590F26" w:rsidP="00590F26">
            <w:pPr>
              <w:pStyle w:val="EMPTYCELLSTYLE"/>
            </w:pPr>
          </w:p>
        </w:tc>
        <w:tc>
          <w:tcPr>
            <w:tcW w:w="199" w:type="dxa"/>
            <w:gridSpan w:val="8"/>
            <w:tcMar>
              <w:top w:w="0" w:type="dxa"/>
              <w:left w:w="0" w:type="dxa"/>
              <w:bottom w:w="0" w:type="dxa"/>
              <w:right w:w="0" w:type="dxa"/>
            </w:tcMar>
          </w:tcPr>
          <w:p w14:paraId="64A3F6C7" w14:textId="77777777" w:rsidR="00590F26" w:rsidRDefault="00590F26" w:rsidP="00590F26">
            <w:pPr>
              <w:pStyle w:val="textNormalZarovnaniSNasledujicim"/>
              <w:keepNext/>
              <w:keepLines/>
              <w:jc w:val="center"/>
            </w:pPr>
            <w:r>
              <w:t>•</w:t>
            </w:r>
          </w:p>
        </w:tc>
        <w:tc>
          <w:tcPr>
            <w:tcW w:w="8659" w:type="dxa"/>
            <w:gridSpan w:val="85"/>
            <w:tcMar>
              <w:top w:w="0" w:type="dxa"/>
              <w:left w:w="0" w:type="dxa"/>
              <w:bottom w:w="0" w:type="dxa"/>
              <w:right w:w="0" w:type="dxa"/>
            </w:tcMar>
          </w:tcPr>
          <w:p w14:paraId="013F2A0E" w14:textId="77777777" w:rsidR="00590F26" w:rsidRDefault="00590F26" w:rsidP="00590F26">
            <w:pPr>
              <w:pStyle w:val="textNormalBlok"/>
            </w:pPr>
            <w:r>
              <w:t>zneužitím osobních údajů získaných při provozu letadla.</w:t>
            </w:r>
          </w:p>
        </w:tc>
        <w:tc>
          <w:tcPr>
            <w:tcW w:w="60" w:type="dxa"/>
            <w:gridSpan w:val="3"/>
          </w:tcPr>
          <w:p w14:paraId="6F3D14EE" w14:textId="77777777" w:rsidR="00590F26" w:rsidRDefault="00590F26" w:rsidP="00590F26">
            <w:pPr>
              <w:pStyle w:val="EMPTYCELLSTYLE"/>
            </w:pPr>
          </w:p>
        </w:tc>
        <w:tc>
          <w:tcPr>
            <w:tcW w:w="45" w:type="dxa"/>
            <w:gridSpan w:val="2"/>
          </w:tcPr>
          <w:p w14:paraId="1558D0FF" w14:textId="77777777" w:rsidR="00590F26" w:rsidRDefault="00590F26" w:rsidP="00590F26">
            <w:pPr>
              <w:pStyle w:val="EMPTYCELLSTYLE"/>
            </w:pPr>
          </w:p>
        </w:tc>
      </w:tr>
      <w:tr w:rsidR="00590F26" w14:paraId="043311BF" w14:textId="77777777" w:rsidTr="00247A46">
        <w:trPr>
          <w:gridBefore w:val="2"/>
          <w:wBefore w:w="44" w:type="dxa"/>
        </w:trPr>
        <w:tc>
          <w:tcPr>
            <w:tcW w:w="40" w:type="dxa"/>
            <w:gridSpan w:val="2"/>
          </w:tcPr>
          <w:p w14:paraId="1083319B" w14:textId="77777777" w:rsidR="00590F26" w:rsidRDefault="00590F26" w:rsidP="00590F26">
            <w:pPr>
              <w:pStyle w:val="EMPTYCELLSTYLE"/>
            </w:pPr>
          </w:p>
        </w:tc>
        <w:tc>
          <w:tcPr>
            <w:tcW w:w="298" w:type="dxa"/>
            <w:gridSpan w:val="4"/>
            <w:tcMar>
              <w:top w:w="0" w:type="dxa"/>
              <w:left w:w="0" w:type="dxa"/>
              <w:bottom w:w="0" w:type="dxa"/>
              <w:right w:w="0" w:type="dxa"/>
            </w:tcMar>
          </w:tcPr>
          <w:p w14:paraId="1412C1AE" w14:textId="77777777" w:rsidR="00590F26" w:rsidRDefault="00590F26" w:rsidP="00590F26">
            <w:pPr>
              <w:pStyle w:val="textNormalZarovnaniSNasledujicim"/>
              <w:keepNext/>
              <w:keepLines/>
            </w:pPr>
            <w:r>
              <w:t xml:space="preserve">b) </w:t>
            </w:r>
          </w:p>
        </w:tc>
        <w:tc>
          <w:tcPr>
            <w:tcW w:w="8858" w:type="dxa"/>
            <w:gridSpan w:val="93"/>
            <w:vMerge w:val="restart"/>
            <w:tcMar>
              <w:top w:w="0" w:type="dxa"/>
              <w:left w:w="0" w:type="dxa"/>
              <w:bottom w:w="0" w:type="dxa"/>
              <w:right w:w="0" w:type="dxa"/>
            </w:tcMar>
          </w:tcPr>
          <w:p w14:paraId="2E9CF6CB" w14:textId="77777777" w:rsidR="00590F26" w:rsidRDefault="00590F26" w:rsidP="00590F26">
            <w:pPr>
              <w:pStyle w:val="textNormalBlokB90"/>
            </w:pPr>
            <w:r>
              <w:t>odpovědnost za újmu způsobenou zneužitím jakýchkoli dat získaných při provozu letadla, bez ohledu na to, kdo data zneužil.</w:t>
            </w:r>
          </w:p>
        </w:tc>
        <w:tc>
          <w:tcPr>
            <w:tcW w:w="60" w:type="dxa"/>
            <w:gridSpan w:val="3"/>
          </w:tcPr>
          <w:p w14:paraId="56B4A7A1" w14:textId="77777777" w:rsidR="00590F26" w:rsidRDefault="00590F26" w:rsidP="00590F26">
            <w:pPr>
              <w:pStyle w:val="EMPTYCELLSTYLE"/>
            </w:pPr>
          </w:p>
        </w:tc>
        <w:tc>
          <w:tcPr>
            <w:tcW w:w="45" w:type="dxa"/>
            <w:gridSpan w:val="2"/>
          </w:tcPr>
          <w:p w14:paraId="6B8FBC2E" w14:textId="77777777" w:rsidR="00590F26" w:rsidRDefault="00590F26" w:rsidP="00590F26">
            <w:pPr>
              <w:pStyle w:val="EMPTYCELLSTYLE"/>
            </w:pPr>
          </w:p>
        </w:tc>
      </w:tr>
      <w:tr w:rsidR="00590F26" w14:paraId="6ED726BE" w14:textId="77777777" w:rsidTr="00247A46">
        <w:trPr>
          <w:gridBefore w:val="2"/>
          <w:wBefore w:w="44" w:type="dxa"/>
        </w:trPr>
        <w:tc>
          <w:tcPr>
            <w:tcW w:w="40" w:type="dxa"/>
            <w:gridSpan w:val="2"/>
          </w:tcPr>
          <w:p w14:paraId="363C888E" w14:textId="77777777" w:rsidR="00590F26" w:rsidRDefault="00590F26" w:rsidP="00590F26">
            <w:pPr>
              <w:pStyle w:val="EMPTYCELLSTYLE"/>
            </w:pPr>
          </w:p>
        </w:tc>
        <w:tc>
          <w:tcPr>
            <w:tcW w:w="40" w:type="dxa"/>
          </w:tcPr>
          <w:p w14:paraId="4B4F83F4" w14:textId="77777777" w:rsidR="00590F26" w:rsidRDefault="00590F26" w:rsidP="00590F26">
            <w:pPr>
              <w:pStyle w:val="EMPTYCELLSTYLE"/>
            </w:pPr>
          </w:p>
        </w:tc>
        <w:tc>
          <w:tcPr>
            <w:tcW w:w="258" w:type="dxa"/>
            <w:gridSpan w:val="3"/>
          </w:tcPr>
          <w:p w14:paraId="448615B6" w14:textId="77777777" w:rsidR="00590F26" w:rsidRDefault="00590F26" w:rsidP="00590F26">
            <w:pPr>
              <w:pStyle w:val="EMPTYCELLSTYLE"/>
            </w:pPr>
          </w:p>
        </w:tc>
        <w:tc>
          <w:tcPr>
            <w:tcW w:w="8858" w:type="dxa"/>
            <w:gridSpan w:val="93"/>
            <w:vMerge/>
            <w:tcMar>
              <w:top w:w="0" w:type="dxa"/>
              <w:left w:w="0" w:type="dxa"/>
              <w:bottom w:w="0" w:type="dxa"/>
              <w:right w:w="0" w:type="dxa"/>
            </w:tcMar>
          </w:tcPr>
          <w:p w14:paraId="66FBBA6F" w14:textId="77777777" w:rsidR="00590F26" w:rsidRDefault="00590F26" w:rsidP="00590F26">
            <w:pPr>
              <w:pStyle w:val="EMPTYCELLSTYLE"/>
            </w:pPr>
          </w:p>
        </w:tc>
        <w:tc>
          <w:tcPr>
            <w:tcW w:w="60" w:type="dxa"/>
            <w:gridSpan w:val="3"/>
          </w:tcPr>
          <w:p w14:paraId="622C33ED" w14:textId="77777777" w:rsidR="00590F26" w:rsidRDefault="00590F26" w:rsidP="00590F26">
            <w:pPr>
              <w:pStyle w:val="EMPTYCELLSTYLE"/>
            </w:pPr>
          </w:p>
        </w:tc>
        <w:tc>
          <w:tcPr>
            <w:tcW w:w="45" w:type="dxa"/>
            <w:gridSpan w:val="2"/>
          </w:tcPr>
          <w:p w14:paraId="54D0F1C0" w14:textId="77777777" w:rsidR="00590F26" w:rsidRDefault="00590F26" w:rsidP="00590F26">
            <w:pPr>
              <w:pStyle w:val="EMPTYCELLSTYLE"/>
            </w:pPr>
          </w:p>
        </w:tc>
      </w:tr>
      <w:tr w:rsidR="00590F26" w14:paraId="15C8BE2C" w14:textId="77777777" w:rsidTr="00247A46">
        <w:trPr>
          <w:gridBefore w:val="2"/>
          <w:wBefore w:w="44" w:type="dxa"/>
        </w:trPr>
        <w:tc>
          <w:tcPr>
            <w:tcW w:w="40" w:type="dxa"/>
            <w:gridSpan w:val="2"/>
          </w:tcPr>
          <w:p w14:paraId="4EF6389D" w14:textId="77777777" w:rsidR="00590F26" w:rsidRDefault="00590F26" w:rsidP="00590F26">
            <w:pPr>
              <w:pStyle w:val="EMPTYCELLSTYLE"/>
            </w:pPr>
          </w:p>
        </w:tc>
        <w:tc>
          <w:tcPr>
            <w:tcW w:w="9156" w:type="dxa"/>
            <w:gridSpan w:val="97"/>
            <w:tcMar>
              <w:top w:w="0" w:type="dxa"/>
              <w:left w:w="0" w:type="dxa"/>
              <w:bottom w:w="0" w:type="dxa"/>
              <w:right w:w="0" w:type="dxa"/>
            </w:tcMar>
            <w:vAlign w:val="center"/>
          </w:tcPr>
          <w:p w14:paraId="56E6C6F6" w14:textId="77777777" w:rsidR="00590F26" w:rsidRDefault="00590F26" w:rsidP="00590F26">
            <w:pPr>
              <w:pStyle w:val="textNormalBlokB90"/>
            </w:pPr>
            <w:r>
              <w:t>Odchylně od VPP AVN 2014 část C čl. III odst. 1. písm. c) se ujednává, že pojištění odpovědnosti se vztahuje i na odpovědnost za újmu způsobenou letadlem v době probíhajícího správního řízení za účelem vydání Povolení k létání, a to při provozu letadla nezbytném pro vydání Povolení k létání.</w:t>
            </w:r>
          </w:p>
        </w:tc>
        <w:tc>
          <w:tcPr>
            <w:tcW w:w="60" w:type="dxa"/>
            <w:gridSpan w:val="3"/>
          </w:tcPr>
          <w:p w14:paraId="6E6BA2BB" w14:textId="77777777" w:rsidR="00590F26" w:rsidRDefault="00590F26" w:rsidP="00590F26">
            <w:pPr>
              <w:pStyle w:val="EMPTYCELLSTYLE"/>
            </w:pPr>
          </w:p>
        </w:tc>
        <w:tc>
          <w:tcPr>
            <w:tcW w:w="45" w:type="dxa"/>
            <w:gridSpan w:val="2"/>
          </w:tcPr>
          <w:p w14:paraId="324ED832" w14:textId="77777777" w:rsidR="00590F26" w:rsidRDefault="00590F26" w:rsidP="00590F26">
            <w:pPr>
              <w:pStyle w:val="EMPTYCELLSTYLE"/>
            </w:pPr>
          </w:p>
        </w:tc>
      </w:tr>
      <w:tr w:rsidR="00590F26" w14:paraId="53A10E32" w14:textId="77777777" w:rsidTr="00247A46">
        <w:trPr>
          <w:gridBefore w:val="2"/>
          <w:wBefore w:w="44" w:type="dxa"/>
        </w:trPr>
        <w:tc>
          <w:tcPr>
            <w:tcW w:w="40" w:type="dxa"/>
            <w:gridSpan w:val="2"/>
          </w:tcPr>
          <w:p w14:paraId="513466D0" w14:textId="77777777" w:rsidR="00590F26" w:rsidRDefault="00590F26" w:rsidP="00590F26">
            <w:pPr>
              <w:pStyle w:val="EMPTYCELLSTYLE"/>
            </w:pPr>
          </w:p>
        </w:tc>
        <w:tc>
          <w:tcPr>
            <w:tcW w:w="9156" w:type="dxa"/>
            <w:gridSpan w:val="97"/>
            <w:tcMar>
              <w:top w:w="0" w:type="dxa"/>
              <w:left w:w="0" w:type="dxa"/>
              <w:bottom w:w="0" w:type="dxa"/>
              <w:right w:w="0" w:type="dxa"/>
            </w:tcMar>
            <w:vAlign w:val="center"/>
          </w:tcPr>
          <w:p w14:paraId="625928AE" w14:textId="2D424A69" w:rsidR="00590F26" w:rsidRDefault="00590F26" w:rsidP="00590F26">
            <w:pPr>
              <w:pStyle w:val="nadpisClankuPojisteni"/>
              <w:keepNext/>
              <w:keepLines/>
            </w:pPr>
            <w:r>
              <w:t>7.2. Další ujednání</w:t>
            </w:r>
          </w:p>
        </w:tc>
        <w:tc>
          <w:tcPr>
            <w:tcW w:w="60" w:type="dxa"/>
            <w:gridSpan w:val="3"/>
          </w:tcPr>
          <w:p w14:paraId="117A835D" w14:textId="77777777" w:rsidR="00590F26" w:rsidRDefault="00590F26" w:rsidP="00590F26">
            <w:pPr>
              <w:pStyle w:val="EMPTYCELLSTYLE"/>
              <w:keepNext/>
            </w:pPr>
          </w:p>
        </w:tc>
        <w:tc>
          <w:tcPr>
            <w:tcW w:w="45" w:type="dxa"/>
            <w:gridSpan w:val="2"/>
          </w:tcPr>
          <w:p w14:paraId="240E4CB2" w14:textId="77777777" w:rsidR="00590F26" w:rsidRDefault="00590F26" w:rsidP="00590F26">
            <w:pPr>
              <w:pStyle w:val="EMPTYCELLSTYLE"/>
              <w:keepNext/>
            </w:pPr>
          </w:p>
        </w:tc>
      </w:tr>
      <w:tr w:rsidR="00590F26" w14:paraId="1EEC36E1" w14:textId="77777777" w:rsidTr="00247A46">
        <w:trPr>
          <w:gridBefore w:val="2"/>
          <w:wBefore w:w="44" w:type="dxa"/>
        </w:trPr>
        <w:tc>
          <w:tcPr>
            <w:tcW w:w="40" w:type="dxa"/>
            <w:gridSpan w:val="2"/>
          </w:tcPr>
          <w:p w14:paraId="64AA8395" w14:textId="77777777" w:rsidR="00590F26" w:rsidRDefault="00590F26" w:rsidP="00590F26">
            <w:pPr>
              <w:pStyle w:val="EMPTYCELLSTYLE"/>
              <w:keepNext/>
            </w:pPr>
          </w:p>
        </w:tc>
        <w:tc>
          <w:tcPr>
            <w:tcW w:w="597" w:type="dxa"/>
            <w:gridSpan w:val="15"/>
            <w:tcMar>
              <w:top w:w="0" w:type="dxa"/>
              <w:left w:w="0" w:type="dxa"/>
              <w:bottom w:w="0" w:type="dxa"/>
              <w:right w:w="0" w:type="dxa"/>
            </w:tcMar>
          </w:tcPr>
          <w:p w14:paraId="7C86C8C9" w14:textId="232293AE" w:rsidR="00590F26" w:rsidRDefault="00590F26" w:rsidP="00590F26">
            <w:pPr>
              <w:pStyle w:val="textNormal0"/>
            </w:pPr>
            <w:r>
              <w:t>7.2.1.</w:t>
            </w:r>
          </w:p>
        </w:tc>
        <w:tc>
          <w:tcPr>
            <w:tcW w:w="8559" w:type="dxa"/>
            <w:gridSpan w:val="82"/>
            <w:vMerge w:val="restart"/>
            <w:tcMar>
              <w:top w:w="0" w:type="dxa"/>
              <w:left w:w="0" w:type="dxa"/>
              <w:bottom w:w="0" w:type="dxa"/>
              <w:right w:w="0" w:type="dxa"/>
            </w:tcMar>
          </w:tcPr>
          <w:p w14:paraId="59D1C92B" w14:textId="77777777" w:rsidR="00590F26" w:rsidRDefault="00590F26" w:rsidP="00590F26">
            <w:pPr>
              <w:pStyle w:val="textNormalBlokB90"/>
            </w:pPr>
            <w:r>
              <w:t>Letadlem se rozumí BEZPILOTNÍ LETADLO (včetně modelů letadel s maximální vzletovou hmotností vyšší než 20 kg) anebo BEZPILOTNÍ SYSTÉM.</w:t>
            </w:r>
          </w:p>
        </w:tc>
        <w:tc>
          <w:tcPr>
            <w:tcW w:w="60" w:type="dxa"/>
            <w:gridSpan w:val="3"/>
          </w:tcPr>
          <w:p w14:paraId="601F6417" w14:textId="77777777" w:rsidR="00590F26" w:rsidRDefault="00590F26" w:rsidP="00590F26">
            <w:pPr>
              <w:pStyle w:val="EMPTYCELLSTYLE"/>
            </w:pPr>
          </w:p>
        </w:tc>
        <w:tc>
          <w:tcPr>
            <w:tcW w:w="45" w:type="dxa"/>
            <w:gridSpan w:val="2"/>
          </w:tcPr>
          <w:p w14:paraId="2F4FAEA8" w14:textId="77777777" w:rsidR="00590F26" w:rsidRDefault="00590F26" w:rsidP="00590F26">
            <w:pPr>
              <w:pStyle w:val="EMPTYCELLSTYLE"/>
            </w:pPr>
          </w:p>
        </w:tc>
      </w:tr>
      <w:tr w:rsidR="00590F26" w14:paraId="526D3D17" w14:textId="77777777" w:rsidTr="00247A46">
        <w:trPr>
          <w:gridBefore w:val="2"/>
          <w:wBefore w:w="44" w:type="dxa"/>
        </w:trPr>
        <w:tc>
          <w:tcPr>
            <w:tcW w:w="40" w:type="dxa"/>
            <w:gridSpan w:val="2"/>
          </w:tcPr>
          <w:p w14:paraId="67021307" w14:textId="77777777" w:rsidR="00590F26" w:rsidRDefault="00590F26" w:rsidP="00590F26">
            <w:pPr>
              <w:pStyle w:val="EMPTYCELLSTYLE"/>
            </w:pPr>
          </w:p>
        </w:tc>
        <w:tc>
          <w:tcPr>
            <w:tcW w:w="40" w:type="dxa"/>
          </w:tcPr>
          <w:p w14:paraId="55A0E3B6" w14:textId="77777777" w:rsidR="00590F26" w:rsidRDefault="00590F26" w:rsidP="00590F26">
            <w:pPr>
              <w:pStyle w:val="EMPTYCELLSTYLE"/>
            </w:pPr>
          </w:p>
        </w:tc>
        <w:tc>
          <w:tcPr>
            <w:tcW w:w="258" w:type="dxa"/>
            <w:gridSpan w:val="3"/>
          </w:tcPr>
          <w:p w14:paraId="184C93BD" w14:textId="77777777" w:rsidR="00590F26" w:rsidRDefault="00590F26" w:rsidP="00590F26">
            <w:pPr>
              <w:pStyle w:val="EMPTYCELLSTYLE"/>
            </w:pPr>
          </w:p>
        </w:tc>
        <w:tc>
          <w:tcPr>
            <w:tcW w:w="40" w:type="dxa"/>
            <w:gridSpan w:val="2"/>
          </w:tcPr>
          <w:p w14:paraId="4CCC6C3C" w14:textId="77777777" w:rsidR="00590F26" w:rsidRDefault="00590F26" w:rsidP="00590F26">
            <w:pPr>
              <w:pStyle w:val="EMPTYCELLSTYLE"/>
            </w:pPr>
          </w:p>
        </w:tc>
        <w:tc>
          <w:tcPr>
            <w:tcW w:w="59" w:type="dxa"/>
            <w:gridSpan w:val="3"/>
          </w:tcPr>
          <w:p w14:paraId="59612AF0" w14:textId="77777777" w:rsidR="00590F26" w:rsidRDefault="00590F26" w:rsidP="00590F26">
            <w:pPr>
              <w:pStyle w:val="EMPTYCELLSTYLE"/>
            </w:pPr>
          </w:p>
        </w:tc>
        <w:tc>
          <w:tcPr>
            <w:tcW w:w="100" w:type="dxa"/>
            <w:gridSpan w:val="3"/>
          </w:tcPr>
          <w:p w14:paraId="7FB91DAA" w14:textId="77777777" w:rsidR="00590F26" w:rsidRDefault="00590F26" w:rsidP="00590F26">
            <w:pPr>
              <w:pStyle w:val="EMPTYCELLSTYLE"/>
            </w:pPr>
          </w:p>
        </w:tc>
        <w:tc>
          <w:tcPr>
            <w:tcW w:w="100" w:type="dxa"/>
            <w:gridSpan w:val="3"/>
          </w:tcPr>
          <w:p w14:paraId="7BB3F2D9" w14:textId="77777777" w:rsidR="00590F26" w:rsidRDefault="00590F26" w:rsidP="00590F26">
            <w:pPr>
              <w:pStyle w:val="EMPTYCELLSTYLE"/>
            </w:pPr>
          </w:p>
        </w:tc>
        <w:tc>
          <w:tcPr>
            <w:tcW w:w="8559" w:type="dxa"/>
            <w:gridSpan w:val="82"/>
            <w:vMerge/>
            <w:tcMar>
              <w:top w:w="0" w:type="dxa"/>
              <w:left w:w="0" w:type="dxa"/>
              <w:bottom w:w="0" w:type="dxa"/>
              <w:right w:w="0" w:type="dxa"/>
            </w:tcMar>
          </w:tcPr>
          <w:p w14:paraId="417864D8" w14:textId="77777777" w:rsidR="00590F26" w:rsidRDefault="00590F26" w:rsidP="00590F26">
            <w:pPr>
              <w:pStyle w:val="EMPTYCELLSTYLE"/>
            </w:pPr>
          </w:p>
        </w:tc>
        <w:tc>
          <w:tcPr>
            <w:tcW w:w="60" w:type="dxa"/>
            <w:gridSpan w:val="3"/>
          </w:tcPr>
          <w:p w14:paraId="42C18F9B" w14:textId="77777777" w:rsidR="00590F26" w:rsidRDefault="00590F26" w:rsidP="00590F26">
            <w:pPr>
              <w:pStyle w:val="EMPTYCELLSTYLE"/>
            </w:pPr>
          </w:p>
        </w:tc>
        <w:tc>
          <w:tcPr>
            <w:tcW w:w="45" w:type="dxa"/>
            <w:gridSpan w:val="2"/>
          </w:tcPr>
          <w:p w14:paraId="16AEFEAF" w14:textId="77777777" w:rsidR="00590F26" w:rsidRDefault="00590F26" w:rsidP="00590F26">
            <w:pPr>
              <w:pStyle w:val="EMPTYCELLSTYLE"/>
            </w:pPr>
          </w:p>
        </w:tc>
      </w:tr>
      <w:tr w:rsidR="00590F26" w14:paraId="40952936" w14:textId="77777777" w:rsidTr="00247A46">
        <w:trPr>
          <w:gridBefore w:val="2"/>
          <w:wBefore w:w="44" w:type="dxa"/>
        </w:trPr>
        <w:tc>
          <w:tcPr>
            <w:tcW w:w="40" w:type="dxa"/>
            <w:gridSpan w:val="2"/>
          </w:tcPr>
          <w:p w14:paraId="43CD7A11" w14:textId="77777777" w:rsidR="00590F26" w:rsidRDefault="00590F26" w:rsidP="00590F26">
            <w:pPr>
              <w:pStyle w:val="EMPTYCELLSTYLE"/>
            </w:pPr>
          </w:p>
        </w:tc>
        <w:tc>
          <w:tcPr>
            <w:tcW w:w="597" w:type="dxa"/>
            <w:gridSpan w:val="15"/>
            <w:tcMar>
              <w:top w:w="0" w:type="dxa"/>
              <w:left w:w="0" w:type="dxa"/>
              <w:bottom w:w="0" w:type="dxa"/>
              <w:right w:w="0" w:type="dxa"/>
            </w:tcMar>
          </w:tcPr>
          <w:p w14:paraId="3CD0A86E" w14:textId="3FBE8330" w:rsidR="00590F26" w:rsidRDefault="00590F26" w:rsidP="00590F26">
            <w:pPr>
              <w:pStyle w:val="textNormal0"/>
            </w:pPr>
            <w:r>
              <w:t>7.2.2.</w:t>
            </w:r>
          </w:p>
        </w:tc>
        <w:tc>
          <w:tcPr>
            <w:tcW w:w="8559" w:type="dxa"/>
            <w:gridSpan w:val="82"/>
            <w:vMerge w:val="restart"/>
            <w:tcMar>
              <w:top w:w="0" w:type="dxa"/>
              <w:left w:w="0" w:type="dxa"/>
              <w:bottom w:w="0" w:type="dxa"/>
              <w:right w:w="0" w:type="dxa"/>
            </w:tcMar>
          </w:tcPr>
          <w:p w14:paraId="2BDA5E07" w14:textId="77777777" w:rsidR="00590F26" w:rsidRDefault="00590F26" w:rsidP="00590F26">
            <w:pPr>
              <w:pStyle w:val="textNormalBlokB90"/>
            </w:pPr>
            <w:r>
              <w:t>Provozem letadla se rozumí pojíždění při startu a přistání, vzlet a přistání a samotný let letadla.</w:t>
            </w:r>
          </w:p>
        </w:tc>
        <w:tc>
          <w:tcPr>
            <w:tcW w:w="60" w:type="dxa"/>
            <w:gridSpan w:val="3"/>
          </w:tcPr>
          <w:p w14:paraId="7355F2C1" w14:textId="77777777" w:rsidR="00590F26" w:rsidRDefault="00590F26" w:rsidP="00590F26">
            <w:pPr>
              <w:pStyle w:val="EMPTYCELLSTYLE"/>
            </w:pPr>
          </w:p>
        </w:tc>
        <w:tc>
          <w:tcPr>
            <w:tcW w:w="45" w:type="dxa"/>
            <w:gridSpan w:val="2"/>
          </w:tcPr>
          <w:p w14:paraId="434EC981" w14:textId="77777777" w:rsidR="00590F26" w:rsidRDefault="00590F26" w:rsidP="00590F26">
            <w:pPr>
              <w:pStyle w:val="EMPTYCELLSTYLE"/>
            </w:pPr>
          </w:p>
        </w:tc>
      </w:tr>
      <w:tr w:rsidR="00590F26" w14:paraId="0E104D22" w14:textId="77777777" w:rsidTr="00247A46">
        <w:trPr>
          <w:gridBefore w:val="2"/>
          <w:wBefore w:w="44" w:type="dxa"/>
        </w:trPr>
        <w:tc>
          <w:tcPr>
            <w:tcW w:w="40" w:type="dxa"/>
            <w:gridSpan w:val="2"/>
          </w:tcPr>
          <w:p w14:paraId="355AE42B" w14:textId="77777777" w:rsidR="00590F26" w:rsidRDefault="00590F26" w:rsidP="00590F26">
            <w:pPr>
              <w:pStyle w:val="EMPTYCELLSTYLE"/>
            </w:pPr>
          </w:p>
        </w:tc>
        <w:tc>
          <w:tcPr>
            <w:tcW w:w="40" w:type="dxa"/>
          </w:tcPr>
          <w:p w14:paraId="7AF02081" w14:textId="77777777" w:rsidR="00590F26" w:rsidRDefault="00590F26" w:rsidP="00590F26">
            <w:pPr>
              <w:pStyle w:val="EMPTYCELLSTYLE"/>
            </w:pPr>
          </w:p>
        </w:tc>
        <w:tc>
          <w:tcPr>
            <w:tcW w:w="258" w:type="dxa"/>
            <w:gridSpan w:val="3"/>
          </w:tcPr>
          <w:p w14:paraId="691C01BA" w14:textId="77777777" w:rsidR="00590F26" w:rsidRDefault="00590F26" w:rsidP="00590F26">
            <w:pPr>
              <w:pStyle w:val="EMPTYCELLSTYLE"/>
            </w:pPr>
          </w:p>
        </w:tc>
        <w:tc>
          <w:tcPr>
            <w:tcW w:w="40" w:type="dxa"/>
            <w:gridSpan w:val="2"/>
          </w:tcPr>
          <w:p w14:paraId="727B28FD" w14:textId="77777777" w:rsidR="00590F26" w:rsidRDefault="00590F26" w:rsidP="00590F26">
            <w:pPr>
              <w:pStyle w:val="EMPTYCELLSTYLE"/>
            </w:pPr>
          </w:p>
        </w:tc>
        <w:tc>
          <w:tcPr>
            <w:tcW w:w="59" w:type="dxa"/>
            <w:gridSpan w:val="3"/>
          </w:tcPr>
          <w:p w14:paraId="79E06BBE" w14:textId="77777777" w:rsidR="00590F26" w:rsidRDefault="00590F26" w:rsidP="00590F26">
            <w:pPr>
              <w:pStyle w:val="EMPTYCELLSTYLE"/>
            </w:pPr>
          </w:p>
        </w:tc>
        <w:tc>
          <w:tcPr>
            <w:tcW w:w="100" w:type="dxa"/>
            <w:gridSpan w:val="3"/>
          </w:tcPr>
          <w:p w14:paraId="31923F5A" w14:textId="77777777" w:rsidR="00590F26" w:rsidRDefault="00590F26" w:rsidP="00590F26">
            <w:pPr>
              <w:pStyle w:val="EMPTYCELLSTYLE"/>
            </w:pPr>
          </w:p>
        </w:tc>
        <w:tc>
          <w:tcPr>
            <w:tcW w:w="100" w:type="dxa"/>
            <w:gridSpan w:val="3"/>
          </w:tcPr>
          <w:p w14:paraId="529525C1" w14:textId="77777777" w:rsidR="00590F26" w:rsidRDefault="00590F26" w:rsidP="00590F26">
            <w:pPr>
              <w:pStyle w:val="EMPTYCELLSTYLE"/>
            </w:pPr>
          </w:p>
        </w:tc>
        <w:tc>
          <w:tcPr>
            <w:tcW w:w="8559" w:type="dxa"/>
            <w:gridSpan w:val="82"/>
            <w:vMerge/>
            <w:tcMar>
              <w:top w:w="0" w:type="dxa"/>
              <w:left w:w="0" w:type="dxa"/>
              <w:bottom w:w="0" w:type="dxa"/>
              <w:right w:w="0" w:type="dxa"/>
            </w:tcMar>
          </w:tcPr>
          <w:p w14:paraId="3ED63095" w14:textId="77777777" w:rsidR="00590F26" w:rsidRDefault="00590F26" w:rsidP="00590F26">
            <w:pPr>
              <w:pStyle w:val="EMPTYCELLSTYLE"/>
            </w:pPr>
          </w:p>
        </w:tc>
        <w:tc>
          <w:tcPr>
            <w:tcW w:w="60" w:type="dxa"/>
            <w:gridSpan w:val="3"/>
          </w:tcPr>
          <w:p w14:paraId="3A12AB4E" w14:textId="77777777" w:rsidR="00590F26" w:rsidRDefault="00590F26" w:rsidP="00590F26">
            <w:pPr>
              <w:pStyle w:val="EMPTYCELLSTYLE"/>
            </w:pPr>
          </w:p>
        </w:tc>
        <w:tc>
          <w:tcPr>
            <w:tcW w:w="45" w:type="dxa"/>
            <w:gridSpan w:val="2"/>
          </w:tcPr>
          <w:p w14:paraId="7942ADBE" w14:textId="77777777" w:rsidR="00590F26" w:rsidRDefault="00590F26" w:rsidP="00590F26">
            <w:pPr>
              <w:pStyle w:val="EMPTYCELLSTYLE"/>
            </w:pPr>
          </w:p>
        </w:tc>
      </w:tr>
      <w:tr w:rsidR="00590F26" w14:paraId="553F6850" w14:textId="77777777" w:rsidTr="00247A46">
        <w:trPr>
          <w:gridBefore w:val="2"/>
          <w:wBefore w:w="44" w:type="dxa"/>
        </w:trPr>
        <w:tc>
          <w:tcPr>
            <w:tcW w:w="40" w:type="dxa"/>
            <w:gridSpan w:val="2"/>
          </w:tcPr>
          <w:p w14:paraId="226BD59D" w14:textId="77777777" w:rsidR="00590F26" w:rsidRDefault="00590F26" w:rsidP="00590F26">
            <w:pPr>
              <w:pStyle w:val="EMPTYCELLSTYLE"/>
            </w:pPr>
          </w:p>
        </w:tc>
        <w:tc>
          <w:tcPr>
            <w:tcW w:w="597" w:type="dxa"/>
            <w:gridSpan w:val="15"/>
            <w:tcMar>
              <w:top w:w="0" w:type="dxa"/>
              <w:left w:w="0" w:type="dxa"/>
              <w:bottom w:w="0" w:type="dxa"/>
              <w:right w:w="0" w:type="dxa"/>
            </w:tcMar>
          </w:tcPr>
          <w:p w14:paraId="1DEEADB9" w14:textId="05838276" w:rsidR="00590F26" w:rsidRDefault="00590F26" w:rsidP="00590F26">
            <w:pPr>
              <w:pStyle w:val="textNormal0"/>
            </w:pPr>
            <w:r>
              <w:t>7.2.3.</w:t>
            </w:r>
          </w:p>
        </w:tc>
        <w:tc>
          <w:tcPr>
            <w:tcW w:w="8559" w:type="dxa"/>
            <w:gridSpan w:val="82"/>
            <w:vMerge w:val="restart"/>
            <w:tcMar>
              <w:top w:w="0" w:type="dxa"/>
              <w:left w:w="0" w:type="dxa"/>
              <w:bottom w:w="0" w:type="dxa"/>
              <w:right w:w="0" w:type="dxa"/>
            </w:tcMar>
          </w:tcPr>
          <w:p w14:paraId="688B42D5" w14:textId="77777777" w:rsidR="00590F26" w:rsidRDefault="00590F26" w:rsidP="00590F26">
            <w:pPr>
              <w:pStyle w:val="textNormalBlok"/>
            </w:pPr>
            <w:r>
              <w:t>V době provozu letadla se pojištění vztahuje pouze na škodné události, které vzniknou při řízení tohoto letadla oprávněným řídícím pilotem. Oprávněným řídícím pilotem se rozumí:</w:t>
            </w:r>
          </w:p>
        </w:tc>
        <w:tc>
          <w:tcPr>
            <w:tcW w:w="60" w:type="dxa"/>
            <w:gridSpan w:val="3"/>
          </w:tcPr>
          <w:p w14:paraId="418FE129" w14:textId="77777777" w:rsidR="00590F26" w:rsidRDefault="00590F26" w:rsidP="00590F26">
            <w:pPr>
              <w:pStyle w:val="EMPTYCELLSTYLE"/>
            </w:pPr>
          </w:p>
        </w:tc>
        <w:tc>
          <w:tcPr>
            <w:tcW w:w="45" w:type="dxa"/>
            <w:gridSpan w:val="2"/>
          </w:tcPr>
          <w:p w14:paraId="47BDBE6E" w14:textId="77777777" w:rsidR="00590F26" w:rsidRDefault="00590F26" w:rsidP="00590F26">
            <w:pPr>
              <w:pStyle w:val="EMPTYCELLSTYLE"/>
            </w:pPr>
          </w:p>
        </w:tc>
      </w:tr>
      <w:tr w:rsidR="00590F26" w14:paraId="7A3066C7" w14:textId="77777777" w:rsidTr="00247A46">
        <w:trPr>
          <w:gridBefore w:val="2"/>
          <w:wBefore w:w="44" w:type="dxa"/>
        </w:trPr>
        <w:tc>
          <w:tcPr>
            <w:tcW w:w="40" w:type="dxa"/>
            <w:gridSpan w:val="2"/>
          </w:tcPr>
          <w:p w14:paraId="7C91A38B" w14:textId="77777777" w:rsidR="00590F26" w:rsidRDefault="00590F26" w:rsidP="00590F26">
            <w:pPr>
              <w:pStyle w:val="EMPTYCELLSTYLE"/>
            </w:pPr>
          </w:p>
        </w:tc>
        <w:tc>
          <w:tcPr>
            <w:tcW w:w="40" w:type="dxa"/>
          </w:tcPr>
          <w:p w14:paraId="7A3C0D92" w14:textId="77777777" w:rsidR="00590F26" w:rsidRDefault="00590F26" w:rsidP="00590F26">
            <w:pPr>
              <w:pStyle w:val="EMPTYCELLSTYLE"/>
            </w:pPr>
          </w:p>
        </w:tc>
        <w:tc>
          <w:tcPr>
            <w:tcW w:w="258" w:type="dxa"/>
            <w:gridSpan w:val="3"/>
          </w:tcPr>
          <w:p w14:paraId="6CE18077" w14:textId="77777777" w:rsidR="00590F26" w:rsidRDefault="00590F26" w:rsidP="00590F26">
            <w:pPr>
              <w:pStyle w:val="EMPTYCELLSTYLE"/>
            </w:pPr>
          </w:p>
        </w:tc>
        <w:tc>
          <w:tcPr>
            <w:tcW w:w="40" w:type="dxa"/>
            <w:gridSpan w:val="2"/>
          </w:tcPr>
          <w:p w14:paraId="220A3AC3" w14:textId="77777777" w:rsidR="00590F26" w:rsidRDefault="00590F26" w:rsidP="00590F26">
            <w:pPr>
              <w:pStyle w:val="EMPTYCELLSTYLE"/>
            </w:pPr>
          </w:p>
        </w:tc>
        <w:tc>
          <w:tcPr>
            <w:tcW w:w="59" w:type="dxa"/>
            <w:gridSpan w:val="3"/>
          </w:tcPr>
          <w:p w14:paraId="7D7D031C" w14:textId="77777777" w:rsidR="00590F26" w:rsidRDefault="00590F26" w:rsidP="00590F26">
            <w:pPr>
              <w:pStyle w:val="EMPTYCELLSTYLE"/>
            </w:pPr>
          </w:p>
        </w:tc>
        <w:tc>
          <w:tcPr>
            <w:tcW w:w="100" w:type="dxa"/>
            <w:gridSpan w:val="3"/>
          </w:tcPr>
          <w:p w14:paraId="3FED32D2" w14:textId="77777777" w:rsidR="00590F26" w:rsidRDefault="00590F26" w:rsidP="00590F26">
            <w:pPr>
              <w:pStyle w:val="EMPTYCELLSTYLE"/>
            </w:pPr>
          </w:p>
        </w:tc>
        <w:tc>
          <w:tcPr>
            <w:tcW w:w="100" w:type="dxa"/>
            <w:gridSpan w:val="3"/>
          </w:tcPr>
          <w:p w14:paraId="09C380A1" w14:textId="77777777" w:rsidR="00590F26" w:rsidRDefault="00590F26" w:rsidP="00590F26">
            <w:pPr>
              <w:pStyle w:val="EMPTYCELLSTYLE"/>
            </w:pPr>
          </w:p>
        </w:tc>
        <w:tc>
          <w:tcPr>
            <w:tcW w:w="8559" w:type="dxa"/>
            <w:gridSpan w:val="82"/>
            <w:vMerge/>
            <w:tcMar>
              <w:top w:w="0" w:type="dxa"/>
              <w:left w:w="0" w:type="dxa"/>
              <w:bottom w:w="0" w:type="dxa"/>
              <w:right w:w="0" w:type="dxa"/>
            </w:tcMar>
          </w:tcPr>
          <w:p w14:paraId="2C2A47E7" w14:textId="77777777" w:rsidR="00590F26" w:rsidRDefault="00590F26" w:rsidP="00590F26">
            <w:pPr>
              <w:pStyle w:val="EMPTYCELLSTYLE"/>
            </w:pPr>
          </w:p>
        </w:tc>
        <w:tc>
          <w:tcPr>
            <w:tcW w:w="60" w:type="dxa"/>
            <w:gridSpan w:val="3"/>
          </w:tcPr>
          <w:p w14:paraId="6D153139" w14:textId="77777777" w:rsidR="00590F26" w:rsidRDefault="00590F26" w:rsidP="00590F26">
            <w:pPr>
              <w:pStyle w:val="EMPTYCELLSTYLE"/>
            </w:pPr>
          </w:p>
        </w:tc>
        <w:tc>
          <w:tcPr>
            <w:tcW w:w="45" w:type="dxa"/>
            <w:gridSpan w:val="2"/>
          </w:tcPr>
          <w:p w14:paraId="610E3C69" w14:textId="77777777" w:rsidR="00590F26" w:rsidRDefault="00590F26" w:rsidP="00590F26">
            <w:pPr>
              <w:pStyle w:val="EMPTYCELLSTYLE"/>
            </w:pPr>
          </w:p>
        </w:tc>
      </w:tr>
      <w:tr w:rsidR="00590F26" w14:paraId="723F2C87" w14:textId="77777777" w:rsidTr="00247A46">
        <w:trPr>
          <w:gridBefore w:val="2"/>
          <w:wBefore w:w="44" w:type="dxa"/>
        </w:trPr>
        <w:tc>
          <w:tcPr>
            <w:tcW w:w="40" w:type="dxa"/>
            <w:gridSpan w:val="2"/>
          </w:tcPr>
          <w:p w14:paraId="2DE3C9F1" w14:textId="77777777" w:rsidR="00590F26" w:rsidRDefault="00590F26" w:rsidP="00590F26">
            <w:pPr>
              <w:pStyle w:val="EMPTYCELLSTYLE"/>
            </w:pPr>
          </w:p>
        </w:tc>
        <w:tc>
          <w:tcPr>
            <w:tcW w:w="40" w:type="dxa"/>
          </w:tcPr>
          <w:p w14:paraId="16C700E3" w14:textId="77777777" w:rsidR="00590F26" w:rsidRDefault="00590F26" w:rsidP="00590F26">
            <w:pPr>
              <w:pStyle w:val="EMPTYCELLSTYLE"/>
            </w:pPr>
          </w:p>
        </w:tc>
        <w:tc>
          <w:tcPr>
            <w:tcW w:w="258" w:type="dxa"/>
            <w:gridSpan w:val="3"/>
          </w:tcPr>
          <w:p w14:paraId="6B79D23D" w14:textId="77777777" w:rsidR="00590F26" w:rsidRDefault="00590F26" w:rsidP="00590F26">
            <w:pPr>
              <w:pStyle w:val="EMPTYCELLSTYLE"/>
            </w:pPr>
          </w:p>
        </w:tc>
        <w:tc>
          <w:tcPr>
            <w:tcW w:w="40" w:type="dxa"/>
            <w:gridSpan w:val="2"/>
          </w:tcPr>
          <w:p w14:paraId="3B835CD4" w14:textId="77777777" w:rsidR="00590F26" w:rsidRDefault="00590F26" w:rsidP="00590F26">
            <w:pPr>
              <w:pStyle w:val="EMPTYCELLSTYLE"/>
            </w:pPr>
          </w:p>
        </w:tc>
        <w:tc>
          <w:tcPr>
            <w:tcW w:w="59" w:type="dxa"/>
            <w:gridSpan w:val="3"/>
          </w:tcPr>
          <w:p w14:paraId="398D15CB" w14:textId="77777777" w:rsidR="00590F26" w:rsidRDefault="00590F26" w:rsidP="00590F26">
            <w:pPr>
              <w:pStyle w:val="EMPTYCELLSTYLE"/>
            </w:pPr>
          </w:p>
        </w:tc>
        <w:tc>
          <w:tcPr>
            <w:tcW w:w="100" w:type="dxa"/>
            <w:gridSpan w:val="3"/>
          </w:tcPr>
          <w:p w14:paraId="7489F259" w14:textId="77777777" w:rsidR="00590F26" w:rsidRDefault="00590F26" w:rsidP="00590F26">
            <w:pPr>
              <w:pStyle w:val="EMPTYCELLSTYLE"/>
            </w:pPr>
          </w:p>
        </w:tc>
        <w:tc>
          <w:tcPr>
            <w:tcW w:w="100" w:type="dxa"/>
            <w:gridSpan w:val="3"/>
          </w:tcPr>
          <w:p w14:paraId="6B2325DC" w14:textId="77777777" w:rsidR="00590F26" w:rsidRDefault="00590F26" w:rsidP="00590F26">
            <w:pPr>
              <w:pStyle w:val="EMPTYCELLSTYLE"/>
            </w:pPr>
          </w:p>
        </w:tc>
        <w:tc>
          <w:tcPr>
            <w:tcW w:w="300" w:type="dxa"/>
            <w:gridSpan w:val="8"/>
            <w:tcMar>
              <w:top w:w="0" w:type="dxa"/>
              <w:left w:w="0" w:type="dxa"/>
              <w:bottom w:w="0" w:type="dxa"/>
              <w:right w:w="0" w:type="dxa"/>
            </w:tcMar>
          </w:tcPr>
          <w:p w14:paraId="3E70478F" w14:textId="77777777" w:rsidR="00590F26" w:rsidRDefault="00590F26" w:rsidP="00590F26">
            <w:pPr>
              <w:pStyle w:val="textNormal0"/>
            </w:pPr>
            <w:r>
              <w:t xml:space="preserve">a) </w:t>
            </w:r>
          </w:p>
        </w:tc>
        <w:tc>
          <w:tcPr>
            <w:tcW w:w="8259" w:type="dxa"/>
            <w:gridSpan w:val="74"/>
            <w:tcMar>
              <w:top w:w="0" w:type="dxa"/>
              <w:left w:w="0" w:type="dxa"/>
              <w:bottom w:w="0" w:type="dxa"/>
              <w:right w:w="0" w:type="dxa"/>
            </w:tcMar>
          </w:tcPr>
          <w:p w14:paraId="7475FC4F" w14:textId="77777777" w:rsidR="00590F26" w:rsidRDefault="00590F26" w:rsidP="00590F26">
            <w:pPr>
              <w:pStyle w:val="textNormalBlok"/>
            </w:pPr>
            <w:r>
              <w:t>pilot, který úspěšně absolvoval výcvik dálkového řídícího pilota na Úřadu civilního letectví podle evropského regulačního rámce a získal doklad o absolvování výcviku.</w:t>
            </w:r>
          </w:p>
        </w:tc>
        <w:tc>
          <w:tcPr>
            <w:tcW w:w="60" w:type="dxa"/>
            <w:gridSpan w:val="3"/>
          </w:tcPr>
          <w:p w14:paraId="6D5D47DA" w14:textId="77777777" w:rsidR="00590F26" w:rsidRDefault="00590F26" w:rsidP="00590F26">
            <w:pPr>
              <w:pStyle w:val="EMPTYCELLSTYLE"/>
            </w:pPr>
          </w:p>
        </w:tc>
        <w:tc>
          <w:tcPr>
            <w:tcW w:w="45" w:type="dxa"/>
            <w:gridSpan w:val="2"/>
          </w:tcPr>
          <w:p w14:paraId="2E9A586D" w14:textId="77777777" w:rsidR="00590F26" w:rsidRDefault="00590F26" w:rsidP="00590F26">
            <w:pPr>
              <w:pStyle w:val="EMPTYCELLSTYLE"/>
            </w:pPr>
          </w:p>
        </w:tc>
      </w:tr>
      <w:tr w:rsidR="00590F26" w14:paraId="0E385879" w14:textId="77777777" w:rsidTr="00247A46">
        <w:trPr>
          <w:gridBefore w:val="2"/>
          <w:wBefore w:w="44" w:type="dxa"/>
        </w:trPr>
        <w:tc>
          <w:tcPr>
            <w:tcW w:w="40" w:type="dxa"/>
            <w:gridSpan w:val="2"/>
          </w:tcPr>
          <w:p w14:paraId="7C9C3C90" w14:textId="77777777" w:rsidR="00590F26" w:rsidRDefault="00590F26" w:rsidP="00590F26">
            <w:pPr>
              <w:pStyle w:val="EMPTYCELLSTYLE"/>
            </w:pPr>
          </w:p>
        </w:tc>
        <w:tc>
          <w:tcPr>
            <w:tcW w:w="40" w:type="dxa"/>
          </w:tcPr>
          <w:p w14:paraId="10CC5488" w14:textId="77777777" w:rsidR="00590F26" w:rsidRDefault="00590F26" w:rsidP="00590F26">
            <w:pPr>
              <w:pStyle w:val="EMPTYCELLSTYLE"/>
            </w:pPr>
          </w:p>
        </w:tc>
        <w:tc>
          <w:tcPr>
            <w:tcW w:w="258" w:type="dxa"/>
            <w:gridSpan w:val="3"/>
          </w:tcPr>
          <w:p w14:paraId="09D38E65" w14:textId="77777777" w:rsidR="00590F26" w:rsidRDefault="00590F26" w:rsidP="00590F26">
            <w:pPr>
              <w:pStyle w:val="EMPTYCELLSTYLE"/>
            </w:pPr>
          </w:p>
        </w:tc>
        <w:tc>
          <w:tcPr>
            <w:tcW w:w="40" w:type="dxa"/>
            <w:gridSpan w:val="2"/>
          </w:tcPr>
          <w:p w14:paraId="140A79E2" w14:textId="77777777" w:rsidR="00590F26" w:rsidRDefault="00590F26" w:rsidP="00590F26">
            <w:pPr>
              <w:pStyle w:val="EMPTYCELLSTYLE"/>
            </w:pPr>
          </w:p>
        </w:tc>
        <w:tc>
          <w:tcPr>
            <w:tcW w:w="59" w:type="dxa"/>
            <w:gridSpan w:val="3"/>
          </w:tcPr>
          <w:p w14:paraId="70F287A0" w14:textId="77777777" w:rsidR="00590F26" w:rsidRDefault="00590F26" w:rsidP="00590F26">
            <w:pPr>
              <w:pStyle w:val="EMPTYCELLSTYLE"/>
            </w:pPr>
          </w:p>
        </w:tc>
        <w:tc>
          <w:tcPr>
            <w:tcW w:w="100" w:type="dxa"/>
            <w:gridSpan w:val="3"/>
          </w:tcPr>
          <w:p w14:paraId="2349EBA1" w14:textId="77777777" w:rsidR="00590F26" w:rsidRDefault="00590F26" w:rsidP="00590F26">
            <w:pPr>
              <w:pStyle w:val="EMPTYCELLSTYLE"/>
            </w:pPr>
          </w:p>
        </w:tc>
        <w:tc>
          <w:tcPr>
            <w:tcW w:w="100" w:type="dxa"/>
            <w:gridSpan w:val="3"/>
          </w:tcPr>
          <w:p w14:paraId="65E1458B" w14:textId="77777777" w:rsidR="00590F26" w:rsidRDefault="00590F26" w:rsidP="00590F26">
            <w:pPr>
              <w:pStyle w:val="EMPTYCELLSTYLE"/>
            </w:pPr>
          </w:p>
        </w:tc>
        <w:tc>
          <w:tcPr>
            <w:tcW w:w="300" w:type="dxa"/>
            <w:gridSpan w:val="8"/>
            <w:tcMar>
              <w:top w:w="0" w:type="dxa"/>
              <w:left w:w="0" w:type="dxa"/>
              <w:bottom w:w="0" w:type="dxa"/>
              <w:right w:w="0" w:type="dxa"/>
            </w:tcMar>
          </w:tcPr>
          <w:p w14:paraId="0E35DF55" w14:textId="77777777" w:rsidR="00590F26" w:rsidRDefault="00590F26" w:rsidP="00590F26">
            <w:pPr>
              <w:pStyle w:val="textNormal0"/>
            </w:pPr>
            <w:r>
              <w:t xml:space="preserve">b) </w:t>
            </w:r>
          </w:p>
        </w:tc>
        <w:tc>
          <w:tcPr>
            <w:tcW w:w="8259" w:type="dxa"/>
            <w:gridSpan w:val="74"/>
            <w:tcMar>
              <w:top w:w="0" w:type="dxa"/>
              <w:left w:w="0" w:type="dxa"/>
              <w:bottom w:w="0" w:type="dxa"/>
              <w:right w:w="0" w:type="dxa"/>
            </w:tcMar>
          </w:tcPr>
          <w:p w14:paraId="43C580B1" w14:textId="77777777" w:rsidR="00590F26" w:rsidRDefault="00590F26" w:rsidP="00590F26">
            <w:pPr>
              <w:pStyle w:val="textNormalBlok"/>
            </w:pPr>
            <w:r>
              <w:t>pilot uvedený v platném Povolení k létání letadla bez pilota v části Seznam evidovaných pilotů, jež je vydáno pro konkrétní letadlo Úřadem pro civilní letectví, nebo</w:t>
            </w:r>
          </w:p>
        </w:tc>
        <w:tc>
          <w:tcPr>
            <w:tcW w:w="60" w:type="dxa"/>
            <w:gridSpan w:val="3"/>
          </w:tcPr>
          <w:p w14:paraId="0AE6E4B7" w14:textId="77777777" w:rsidR="00590F26" w:rsidRDefault="00590F26" w:rsidP="00590F26">
            <w:pPr>
              <w:pStyle w:val="EMPTYCELLSTYLE"/>
            </w:pPr>
          </w:p>
        </w:tc>
        <w:tc>
          <w:tcPr>
            <w:tcW w:w="45" w:type="dxa"/>
            <w:gridSpan w:val="2"/>
          </w:tcPr>
          <w:p w14:paraId="56E0EEDC" w14:textId="77777777" w:rsidR="00590F26" w:rsidRDefault="00590F26" w:rsidP="00590F26">
            <w:pPr>
              <w:pStyle w:val="EMPTYCELLSTYLE"/>
            </w:pPr>
          </w:p>
        </w:tc>
      </w:tr>
      <w:tr w:rsidR="00590F26" w14:paraId="095CDCC9" w14:textId="77777777" w:rsidTr="00247A46">
        <w:trPr>
          <w:gridBefore w:val="2"/>
          <w:wBefore w:w="44" w:type="dxa"/>
        </w:trPr>
        <w:tc>
          <w:tcPr>
            <w:tcW w:w="40" w:type="dxa"/>
            <w:gridSpan w:val="2"/>
          </w:tcPr>
          <w:p w14:paraId="22A6D8AD" w14:textId="77777777" w:rsidR="00590F26" w:rsidRDefault="00590F26" w:rsidP="00590F26">
            <w:pPr>
              <w:pStyle w:val="EMPTYCELLSTYLE"/>
            </w:pPr>
          </w:p>
        </w:tc>
        <w:tc>
          <w:tcPr>
            <w:tcW w:w="40" w:type="dxa"/>
          </w:tcPr>
          <w:p w14:paraId="75D31998" w14:textId="77777777" w:rsidR="00590F26" w:rsidRDefault="00590F26" w:rsidP="00590F26">
            <w:pPr>
              <w:pStyle w:val="EMPTYCELLSTYLE"/>
            </w:pPr>
          </w:p>
        </w:tc>
        <w:tc>
          <w:tcPr>
            <w:tcW w:w="258" w:type="dxa"/>
            <w:gridSpan w:val="3"/>
          </w:tcPr>
          <w:p w14:paraId="3E89D7A0" w14:textId="77777777" w:rsidR="00590F26" w:rsidRDefault="00590F26" w:rsidP="00590F26">
            <w:pPr>
              <w:pStyle w:val="EMPTYCELLSTYLE"/>
            </w:pPr>
          </w:p>
        </w:tc>
        <w:tc>
          <w:tcPr>
            <w:tcW w:w="40" w:type="dxa"/>
            <w:gridSpan w:val="2"/>
          </w:tcPr>
          <w:p w14:paraId="4921F542" w14:textId="77777777" w:rsidR="00590F26" w:rsidRDefault="00590F26" w:rsidP="00590F26">
            <w:pPr>
              <w:pStyle w:val="EMPTYCELLSTYLE"/>
            </w:pPr>
          </w:p>
        </w:tc>
        <w:tc>
          <w:tcPr>
            <w:tcW w:w="59" w:type="dxa"/>
            <w:gridSpan w:val="3"/>
          </w:tcPr>
          <w:p w14:paraId="36CAC08A" w14:textId="77777777" w:rsidR="00590F26" w:rsidRDefault="00590F26" w:rsidP="00590F26">
            <w:pPr>
              <w:pStyle w:val="EMPTYCELLSTYLE"/>
            </w:pPr>
          </w:p>
        </w:tc>
        <w:tc>
          <w:tcPr>
            <w:tcW w:w="100" w:type="dxa"/>
            <w:gridSpan w:val="3"/>
          </w:tcPr>
          <w:p w14:paraId="1B4946A0" w14:textId="77777777" w:rsidR="00590F26" w:rsidRDefault="00590F26" w:rsidP="00590F26">
            <w:pPr>
              <w:pStyle w:val="EMPTYCELLSTYLE"/>
            </w:pPr>
          </w:p>
        </w:tc>
        <w:tc>
          <w:tcPr>
            <w:tcW w:w="100" w:type="dxa"/>
            <w:gridSpan w:val="3"/>
          </w:tcPr>
          <w:p w14:paraId="65272F74" w14:textId="77777777" w:rsidR="00590F26" w:rsidRDefault="00590F26" w:rsidP="00590F26">
            <w:pPr>
              <w:pStyle w:val="EMPTYCELLSTYLE"/>
            </w:pPr>
          </w:p>
        </w:tc>
        <w:tc>
          <w:tcPr>
            <w:tcW w:w="300" w:type="dxa"/>
            <w:gridSpan w:val="8"/>
            <w:tcMar>
              <w:top w:w="0" w:type="dxa"/>
              <w:left w:w="0" w:type="dxa"/>
              <w:bottom w:w="0" w:type="dxa"/>
              <w:right w:w="0" w:type="dxa"/>
            </w:tcMar>
          </w:tcPr>
          <w:p w14:paraId="2B547259" w14:textId="77777777" w:rsidR="00590F26" w:rsidRDefault="00590F26" w:rsidP="00590F26">
            <w:pPr>
              <w:pStyle w:val="textNormal0"/>
            </w:pPr>
            <w:r>
              <w:t xml:space="preserve">c) </w:t>
            </w:r>
          </w:p>
        </w:tc>
        <w:tc>
          <w:tcPr>
            <w:tcW w:w="8259" w:type="dxa"/>
            <w:gridSpan w:val="74"/>
            <w:tcMar>
              <w:top w:w="0" w:type="dxa"/>
              <w:left w:w="0" w:type="dxa"/>
              <w:bottom w:w="0" w:type="dxa"/>
              <w:right w:w="0" w:type="dxa"/>
            </w:tcMar>
          </w:tcPr>
          <w:p w14:paraId="61B387D0" w14:textId="77777777" w:rsidR="00590F26" w:rsidRDefault="00590F26" w:rsidP="00590F26">
            <w:pPr>
              <w:pStyle w:val="textNormalBlokB90"/>
            </w:pPr>
            <w:r>
              <w:t>pilot uvedený v žádosti, na základě, které probíhá správní řízení za účelem vydání Povolení k létání.</w:t>
            </w:r>
          </w:p>
        </w:tc>
        <w:tc>
          <w:tcPr>
            <w:tcW w:w="60" w:type="dxa"/>
            <w:gridSpan w:val="3"/>
          </w:tcPr>
          <w:p w14:paraId="3F6E1B57" w14:textId="77777777" w:rsidR="00590F26" w:rsidRDefault="00590F26" w:rsidP="00590F26">
            <w:pPr>
              <w:pStyle w:val="EMPTYCELLSTYLE"/>
            </w:pPr>
          </w:p>
        </w:tc>
        <w:tc>
          <w:tcPr>
            <w:tcW w:w="45" w:type="dxa"/>
            <w:gridSpan w:val="2"/>
          </w:tcPr>
          <w:p w14:paraId="7E1BBE34" w14:textId="77777777" w:rsidR="00590F26" w:rsidRDefault="00590F26" w:rsidP="00590F26">
            <w:pPr>
              <w:pStyle w:val="EMPTYCELLSTYLE"/>
            </w:pPr>
          </w:p>
        </w:tc>
      </w:tr>
      <w:tr w:rsidR="00590F26" w14:paraId="0A4A4E98" w14:textId="77777777" w:rsidTr="00247A46">
        <w:trPr>
          <w:gridBefore w:val="2"/>
          <w:wBefore w:w="44" w:type="dxa"/>
        </w:trPr>
        <w:tc>
          <w:tcPr>
            <w:tcW w:w="40" w:type="dxa"/>
            <w:gridSpan w:val="2"/>
          </w:tcPr>
          <w:p w14:paraId="4A8EC34A" w14:textId="77777777" w:rsidR="00590F26" w:rsidRDefault="00590F26" w:rsidP="00590F26">
            <w:pPr>
              <w:pStyle w:val="EMPTYCELLSTYLE"/>
            </w:pPr>
          </w:p>
        </w:tc>
        <w:tc>
          <w:tcPr>
            <w:tcW w:w="597" w:type="dxa"/>
            <w:gridSpan w:val="15"/>
            <w:tcMar>
              <w:top w:w="0" w:type="dxa"/>
              <w:left w:w="0" w:type="dxa"/>
              <w:bottom w:w="0" w:type="dxa"/>
              <w:right w:w="0" w:type="dxa"/>
            </w:tcMar>
          </w:tcPr>
          <w:p w14:paraId="61E6D788" w14:textId="33E812EB" w:rsidR="00590F26" w:rsidRDefault="00590F26" w:rsidP="00590F26">
            <w:pPr>
              <w:pStyle w:val="textNormal0"/>
            </w:pPr>
            <w:r>
              <w:t>7.2.4.</w:t>
            </w:r>
          </w:p>
        </w:tc>
        <w:tc>
          <w:tcPr>
            <w:tcW w:w="8559" w:type="dxa"/>
            <w:gridSpan w:val="82"/>
            <w:vMerge w:val="restart"/>
            <w:tcMar>
              <w:top w:w="0" w:type="dxa"/>
              <w:left w:w="0" w:type="dxa"/>
              <w:bottom w:w="0" w:type="dxa"/>
              <w:right w:w="0" w:type="dxa"/>
            </w:tcMar>
          </w:tcPr>
          <w:p w14:paraId="6FE75A97" w14:textId="77777777" w:rsidR="00590F26" w:rsidRDefault="00590F26" w:rsidP="00590F26">
            <w:pPr>
              <w:pStyle w:val="textNormalBlokB90"/>
            </w:pPr>
            <w:r>
              <w:t>Smluvní strany se dohodly, že pro vznik nároku na pojistné plnění za škodné události vzniklé při provozu letadla musí být letadlo ve vizuálním dohledu pilota ve smyslu Nařízení komise (EU) 2019/947, článek 2 definice bod 7).</w:t>
            </w:r>
          </w:p>
        </w:tc>
        <w:tc>
          <w:tcPr>
            <w:tcW w:w="60" w:type="dxa"/>
            <w:gridSpan w:val="3"/>
          </w:tcPr>
          <w:p w14:paraId="198B390F" w14:textId="77777777" w:rsidR="00590F26" w:rsidRDefault="00590F26" w:rsidP="00590F26">
            <w:pPr>
              <w:pStyle w:val="EMPTYCELLSTYLE"/>
            </w:pPr>
          </w:p>
        </w:tc>
        <w:tc>
          <w:tcPr>
            <w:tcW w:w="45" w:type="dxa"/>
            <w:gridSpan w:val="2"/>
          </w:tcPr>
          <w:p w14:paraId="0D18C500" w14:textId="77777777" w:rsidR="00590F26" w:rsidRDefault="00590F26" w:rsidP="00590F26">
            <w:pPr>
              <w:pStyle w:val="EMPTYCELLSTYLE"/>
            </w:pPr>
          </w:p>
        </w:tc>
      </w:tr>
      <w:tr w:rsidR="00590F26" w14:paraId="02D94921" w14:textId="77777777" w:rsidTr="00247A46">
        <w:trPr>
          <w:gridBefore w:val="2"/>
          <w:wBefore w:w="44" w:type="dxa"/>
        </w:trPr>
        <w:tc>
          <w:tcPr>
            <w:tcW w:w="40" w:type="dxa"/>
            <w:gridSpan w:val="2"/>
          </w:tcPr>
          <w:p w14:paraId="5FB5DC88" w14:textId="77777777" w:rsidR="00590F26" w:rsidRDefault="00590F26" w:rsidP="00590F26">
            <w:pPr>
              <w:pStyle w:val="EMPTYCELLSTYLE"/>
            </w:pPr>
          </w:p>
        </w:tc>
        <w:tc>
          <w:tcPr>
            <w:tcW w:w="40" w:type="dxa"/>
          </w:tcPr>
          <w:p w14:paraId="5EDA39E7" w14:textId="77777777" w:rsidR="00590F26" w:rsidRDefault="00590F26" w:rsidP="00590F26">
            <w:pPr>
              <w:pStyle w:val="EMPTYCELLSTYLE"/>
            </w:pPr>
          </w:p>
        </w:tc>
        <w:tc>
          <w:tcPr>
            <w:tcW w:w="258" w:type="dxa"/>
            <w:gridSpan w:val="3"/>
          </w:tcPr>
          <w:p w14:paraId="74EC2D5A" w14:textId="77777777" w:rsidR="00590F26" w:rsidRDefault="00590F26" w:rsidP="00590F26">
            <w:pPr>
              <w:pStyle w:val="EMPTYCELLSTYLE"/>
            </w:pPr>
          </w:p>
        </w:tc>
        <w:tc>
          <w:tcPr>
            <w:tcW w:w="40" w:type="dxa"/>
            <w:gridSpan w:val="2"/>
          </w:tcPr>
          <w:p w14:paraId="2394DF1E" w14:textId="77777777" w:rsidR="00590F26" w:rsidRDefault="00590F26" w:rsidP="00590F26">
            <w:pPr>
              <w:pStyle w:val="EMPTYCELLSTYLE"/>
            </w:pPr>
          </w:p>
        </w:tc>
        <w:tc>
          <w:tcPr>
            <w:tcW w:w="59" w:type="dxa"/>
            <w:gridSpan w:val="3"/>
          </w:tcPr>
          <w:p w14:paraId="21403A79" w14:textId="77777777" w:rsidR="00590F26" w:rsidRDefault="00590F26" w:rsidP="00590F26">
            <w:pPr>
              <w:pStyle w:val="EMPTYCELLSTYLE"/>
            </w:pPr>
          </w:p>
        </w:tc>
        <w:tc>
          <w:tcPr>
            <w:tcW w:w="100" w:type="dxa"/>
            <w:gridSpan w:val="3"/>
          </w:tcPr>
          <w:p w14:paraId="380FECC1" w14:textId="77777777" w:rsidR="00590F26" w:rsidRDefault="00590F26" w:rsidP="00590F26">
            <w:pPr>
              <w:pStyle w:val="EMPTYCELLSTYLE"/>
            </w:pPr>
          </w:p>
        </w:tc>
        <w:tc>
          <w:tcPr>
            <w:tcW w:w="100" w:type="dxa"/>
            <w:gridSpan w:val="3"/>
          </w:tcPr>
          <w:p w14:paraId="55FA75D0" w14:textId="77777777" w:rsidR="00590F26" w:rsidRDefault="00590F26" w:rsidP="00590F26">
            <w:pPr>
              <w:pStyle w:val="EMPTYCELLSTYLE"/>
            </w:pPr>
          </w:p>
        </w:tc>
        <w:tc>
          <w:tcPr>
            <w:tcW w:w="8559" w:type="dxa"/>
            <w:gridSpan w:val="82"/>
            <w:vMerge/>
            <w:tcMar>
              <w:top w:w="0" w:type="dxa"/>
              <w:left w:w="0" w:type="dxa"/>
              <w:bottom w:w="0" w:type="dxa"/>
              <w:right w:w="0" w:type="dxa"/>
            </w:tcMar>
          </w:tcPr>
          <w:p w14:paraId="04869444" w14:textId="77777777" w:rsidR="00590F26" w:rsidRDefault="00590F26" w:rsidP="00590F26">
            <w:pPr>
              <w:pStyle w:val="EMPTYCELLSTYLE"/>
            </w:pPr>
          </w:p>
        </w:tc>
        <w:tc>
          <w:tcPr>
            <w:tcW w:w="60" w:type="dxa"/>
            <w:gridSpan w:val="3"/>
          </w:tcPr>
          <w:p w14:paraId="39F2B72A" w14:textId="77777777" w:rsidR="00590F26" w:rsidRDefault="00590F26" w:rsidP="00590F26">
            <w:pPr>
              <w:pStyle w:val="EMPTYCELLSTYLE"/>
            </w:pPr>
          </w:p>
        </w:tc>
        <w:tc>
          <w:tcPr>
            <w:tcW w:w="45" w:type="dxa"/>
            <w:gridSpan w:val="2"/>
          </w:tcPr>
          <w:p w14:paraId="2F69A485" w14:textId="77777777" w:rsidR="00590F26" w:rsidRDefault="00590F26" w:rsidP="00590F26">
            <w:pPr>
              <w:pStyle w:val="EMPTYCELLSTYLE"/>
            </w:pPr>
          </w:p>
        </w:tc>
      </w:tr>
      <w:tr w:rsidR="00590F26" w14:paraId="24A30F2C" w14:textId="77777777" w:rsidTr="00247A46">
        <w:trPr>
          <w:gridBefore w:val="2"/>
          <w:wBefore w:w="44" w:type="dxa"/>
        </w:trPr>
        <w:tc>
          <w:tcPr>
            <w:tcW w:w="40" w:type="dxa"/>
            <w:gridSpan w:val="2"/>
          </w:tcPr>
          <w:p w14:paraId="64D71D0D" w14:textId="77777777" w:rsidR="00590F26" w:rsidRDefault="00590F26" w:rsidP="00590F26">
            <w:pPr>
              <w:pStyle w:val="EMPTYCELLSTYLE"/>
            </w:pPr>
          </w:p>
        </w:tc>
        <w:tc>
          <w:tcPr>
            <w:tcW w:w="597" w:type="dxa"/>
            <w:gridSpan w:val="15"/>
            <w:tcMar>
              <w:top w:w="0" w:type="dxa"/>
              <w:left w:w="0" w:type="dxa"/>
              <w:bottom w:w="0" w:type="dxa"/>
              <w:right w:w="0" w:type="dxa"/>
            </w:tcMar>
          </w:tcPr>
          <w:p w14:paraId="2B82600E" w14:textId="59F9CE65" w:rsidR="00590F26" w:rsidRDefault="00590F26" w:rsidP="00590F26">
            <w:pPr>
              <w:pStyle w:val="textNormal0"/>
            </w:pPr>
            <w:r>
              <w:t>7.2.5.</w:t>
            </w:r>
          </w:p>
        </w:tc>
        <w:tc>
          <w:tcPr>
            <w:tcW w:w="8559" w:type="dxa"/>
            <w:gridSpan w:val="82"/>
            <w:vMerge w:val="restart"/>
            <w:tcMar>
              <w:top w:w="0" w:type="dxa"/>
              <w:left w:w="0" w:type="dxa"/>
              <w:bottom w:w="0" w:type="dxa"/>
              <w:right w:w="0" w:type="dxa"/>
            </w:tcMar>
          </w:tcPr>
          <w:p w14:paraId="43ABCBE2" w14:textId="77777777" w:rsidR="00590F26" w:rsidRDefault="00590F26" w:rsidP="00590F26">
            <w:pPr>
              <w:pStyle w:val="textNormalBlok"/>
            </w:pPr>
            <w:r>
              <w:t>V případě pojistné události spočívající v krádeži vloupáním poskytne pojistitel pojistné plnění odchylně od VPP AVN 2014 část B. čl. V odst. 1 písm. g) a j) pouze v případě, že byl předmět pojištění v době vzniku pojistné události uložen:</w:t>
            </w:r>
          </w:p>
        </w:tc>
        <w:tc>
          <w:tcPr>
            <w:tcW w:w="60" w:type="dxa"/>
            <w:gridSpan w:val="3"/>
          </w:tcPr>
          <w:p w14:paraId="30B96BED" w14:textId="77777777" w:rsidR="00590F26" w:rsidRDefault="00590F26" w:rsidP="00590F26">
            <w:pPr>
              <w:pStyle w:val="EMPTYCELLSTYLE"/>
            </w:pPr>
          </w:p>
        </w:tc>
        <w:tc>
          <w:tcPr>
            <w:tcW w:w="45" w:type="dxa"/>
            <w:gridSpan w:val="2"/>
          </w:tcPr>
          <w:p w14:paraId="546E403C" w14:textId="77777777" w:rsidR="00590F26" w:rsidRDefault="00590F26" w:rsidP="00590F26">
            <w:pPr>
              <w:pStyle w:val="EMPTYCELLSTYLE"/>
            </w:pPr>
          </w:p>
        </w:tc>
      </w:tr>
      <w:tr w:rsidR="00590F26" w14:paraId="7469D5D6" w14:textId="77777777" w:rsidTr="00247A46">
        <w:trPr>
          <w:gridBefore w:val="2"/>
          <w:wBefore w:w="44" w:type="dxa"/>
        </w:trPr>
        <w:tc>
          <w:tcPr>
            <w:tcW w:w="40" w:type="dxa"/>
            <w:gridSpan w:val="2"/>
          </w:tcPr>
          <w:p w14:paraId="1E89C881" w14:textId="77777777" w:rsidR="00590F26" w:rsidRDefault="00590F26" w:rsidP="00590F26">
            <w:pPr>
              <w:pStyle w:val="EMPTYCELLSTYLE"/>
            </w:pPr>
          </w:p>
        </w:tc>
        <w:tc>
          <w:tcPr>
            <w:tcW w:w="40" w:type="dxa"/>
          </w:tcPr>
          <w:p w14:paraId="26DDB536" w14:textId="77777777" w:rsidR="00590F26" w:rsidRDefault="00590F26" w:rsidP="00590F26">
            <w:pPr>
              <w:pStyle w:val="EMPTYCELLSTYLE"/>
            </w:pPr>
          </w:p>
        </w:tc>
        <w:tc>
          <w:tcPr>
            <w:tcW w:w="258" w:type="dxa"/>
            <w:gridSpan w:val="3"/>
          </w:tcPr>
          <w:p w14:paraId="227DA2E0" w14:textId="77777777" w:rsidR="00590F26" w:rsidRDefault="00590F26" w:rsidP="00590F26">
            <w:pPr>
              <w:pStyle w:val="EMPTYCELLSTYLE"/>
            </w:pPr>
          </w:p>
        </w:tc>
        <w:tc>
          <w:tcPr>
            <w:tcW w:w="40" w:type="dxa"/>
            <w:gridSpan w:val="2"/>
          </w:tcPr>
          <w:p w14:paraId="48DE1F13" w14:textId="77777777" w:rsidR="00590F26" w:rsidRDefault="00590F26" w:rsidP="00590F26">
            <w:pPr>
              <w:pStyle w:val="EMPTYCELLSTYLE"/>
            </w:pPr>
          </w:p>
        </w:tc>
        <w:tc>
          <w:tcPr>
            <w:tcW w:w="59" w:type="dxa"/>
            <w:gridSpan w:val="3"/>
          </w:tcPr>
          <w:p w14:paraId="0C5B027C" w14:textId="77777777" w:rsidR="00590F26" w:rsidRDefault="00590F26" w:rsidP="00590F26">
            <w:pPr>
              <w:pStyle w:val="EMPTYCELLSTYLE"/>
            </w:pPr>
          </w:p>
        </w:tc>
        <w:tc>
          <w:tcPr>
            <w:tcW w:w="100" w:type="dxa"/>
            <w:gridSpan w:val="3"/>
          </w:tcPr>
          <w:p w14:paraId="1A7AF5B6" w14:textId="77777777" w:rsidR="00590F26" w:rsidRDefault="00590F26" w:rsidP="00590F26">
            <w:pPr>
              <w:pStyle w:val="EMPTYCELLSTYLE"/>
            </w:pPr>
          </w:p>
        </w:tc>
        <w:tc>
          <w:tcPr>
            <w:tcW w:w="100" w:type="dxa"/>
            <w:gridSpan w:val="3"/>
          </w:tcPr>
          <w:p w14:paraId="7A311677" w14:textId="77777777" w:rsidR="00590F26" w:rsidRDefault="00590F26" w:rsidP="00590F26">
            <w:pPr>
              <w:pStyle w:val="EMPTYCELLSTYLE"/>
            </w:pPr>
          </w:p>
        </w:tc>
        <w:tc>
          <w:tcPr>
            <w:tcW w:w="8559" w:type="dxa"/>
            <w:gridSpan w:val="82"/>
            <w:vMerge/>
            <w:tcMar>
              <w:top w:w="0" w:type="dxa"/>
              <w:left w:w="0" w:type="dxa"/>
              <w:bottom w:w="0" w:type="dxa"/>
              <w:right w:w="0" w:type="dxa"/>
            </w:tcMar>
          </w:tcPr>
          <w:p w14:paraId="4837BAC8" w14:textId="77777777" w:rsidR="00590F26" w:rsidRDefault="00590F26" w:rsidP="00590F26">
            <w:pPr>
              <w:pStyle w:val="EMPTYCELLSTYLE"/>
            </w:pPr>
          </w:p>
        </w:tc>
        <w:tc>
          <w:tcPr>
            <w:tcW w:w="60" w:type="dxa"/>
            <w:gridSpan w:val="3"/>
          </w:tcPr>
          <w:p w14:paraId="1D0565B2" w14:textId="77777777" w:rsidR="00590F26" w:rsidRDefault="00590F26" w:rsidP="00590F26">
            <w:pPr>
              <w:pStyle w:val="EMPTYCELLSTYLE"/>
            </w:pPr>
          </w:p>
        </w:tc>
        <w:tc>
          <w:tcPr>
            <w:tcW w:w="45" w:type="dxa"/>
            <w:gridSpan w:val="2"/>
          </w:tcPr>
          <w:p w14:paraId="731B2BBD" w14:textId="77777777" w:rsidR="00590F26" w:rsidRDefault="00590F26" w:rsidP="00590F26">
            <w:pPr>
              <w:pStyle w:val="EMPTYCELLSTYLE"/>
            </w:pPr>
          </w:p>
        </w:tc>
      </w:tr>
      <w:tr w:rsidR="00590F26" w14:paraId="454CFE09" w14:textId="77777777" w:rsidTr="00247A46">
        <w:trPr>
          <w:gridBefore w:val="2"/>
          <w:wBefore w:w="44" w:type="dxa"/>
        </w:trPr>
        <w:tc>
          <w:tcPr>
            <w:tcW w:w="40" w:type="dxa"/>
            <w:gridSpan w:val="2"/>
          </w:tcPr>
          <w:p w14:paraId="1B3D6D67" w14:textId="77777777" w:rsidR="00590F26" w:rsidRDefault="00590F26" w:rsidP="00590F26">
            <w:pPr>
              <w:pStyle w:val="EMPTYCELLSTYLE"/>
            </w:pPr>
          </w:p>
        </w:tc>
        <w:tc>
          <w:tcPr>
            <w:tcW w:w="40" w:type="dxa"/>
          </w:tcPr>
          <w:p w14:paraId="1E9AC93C" w14:textId="77777777" w:rsidR="00590F26" w:rsidRDefault="00590F26" w:rsidP="00590F26">
            <w:pPr>
              <w:pStyle w:val="EMPTYCELLSTYLE"/>
            </w:pPr>
          </w:p>
        </w:tc>
        <w:tc>
          <w:tcPr>
            <w:tcW w:w="258" w:type="dxa"/>
            <w:gridSpan w:val="3"/>
          </w:tcPr>
          <w:p w14:paraId="3326BAD8" w14:textId="77777777" w:rsidR="00590F26" w:rsidRDefault="00590F26" w:rsidP="00590F26">
            <w:pPr>
              <w:pStyle w:val="EMPTYCELLSTYLE"/>
            </w:pPr>
          </w:p>
        </w:tc>
        <w:tc>
          <w:tcPr>
            <w:tcW w:w="40" w:type="dxa"/>
            <w:gridSpan w:val="2"/>
          </w:tcPr>
          <w:p w14:paraId="6FDAC536" w14:textId="77777777" w:rsidR="00590F26" w:rsidRDefault="00590F26" w:rsidP="00590F26">
            <w:pPr>
              <w:pStyle w:val="EMPTYCELLSTYLE"/>
            </w:pPr>
          </w:p>
        </w:tc>
        <w:tc>
          <w:tcPr>
            <w:tcW w:w="59" w:type="dxa"/>
            <w:gridSpan w:val="3"/>
          </w:tcPr>
          <w:p w14:paraId="36CC932B" w14:textId="77777777" w:rsidR="00590F26" w:rsidRDefault="00590F26" w:rsidP="00590F26">
            <w:pPr>
              <w:pStyle w:val="EMPTYCELLSTYLE"/>
            </w:pPr>
          </w:p>
        </w:tc>
        <w:tc>
          <w:tcPr>
            <w:tcW w:w="100" w:type="dxa"/>
            <w:gridSpan w:val="3"/>
          </w:tcPr>
          <w:p w14:paraId="6136977C" w14:textId="77777777" w:rsidR="00590F26" w:rsidRDefault="00590F26" w:rsidP="00590F26">
            <w:pPr>
              <w:pStyle w:val="EMPTYCELLSTYLE"/>
            </w:pPr>
          </w:p>
        </w:tc>
        <w:tc>
          <w:tcPr>
            <w:tcW w:w="100" w:type="dxa"/>
            <w:gridSpan w:val="3"/>
          </w:tcPr>
          <w:p w14:paraId="065E591A" w14:textId="77777777" w:rsidR="00590F26" w:rsidRDefault="00590F26" w:rsidP="00590F26">
            <w:pPr>
              <w:pStyle w:val="EMPTYCELLSTYLE"/>
            </w:pPr>
          </w:p>
        </w:tc>
        <w:tc>
          <w:tcPr>
            <w:tcW w:w="300" w:type="dxa"/>
            <w:gridSpan w:val="8"/>
            <w:tcMar>
              <w:top w:w="0" w:type="dxa"/>
              <w:left w:w="0" w:type="dxa"/>
              <w:bottom w:w="0" w:type="dxa"/>
              <w:right w:w="0" w:type="dxa"/>
            </w:tcMar>
          </w:tcPr>
          <w:p w14:paraId="6C8CE0E2" w14:textId="77777777" w:rsidR="00590F26" w:rsidRDefault="00590F26" w:rsidP="00590F26">
            <w:pPr>
              <w:pStyle w:val="textNormal0"/>
            </w:pPr>
            <w:r>
              <w:t xml:space="preserve">a) </w:t>
            </w:r>
          </w:p>
        </w:tc>
        <w:tc>
          <w:tcPr>
            <w:tcW w:w="8259" w:type="dxa"/>
            <w:gridSpan w:val="74"/>
            <w:vMerge w:val="restart"/>
            <w:tcMar>
              <w:top w:w="0" w:type="dxa"/>
              <w:left w:w="0" w:type="dxa"/>
              <w:bottom w:w="0" w:type="dxa"/>
              <w:right w:w="0" w:type="dxa"/>
            </w:tcMar>
          </w:tcPr>
          <w:p w14:paraId="739C1EE8" w14:textId="77777777" w:rsidR="00590F26" w:rsidRDefault="00590F26" w:rsidP="00590F26">
            <w:pPr>
              <w:pStyle w:val="textNormalBlok"/>
            </w:pPr>
            <w:r>
              <w:t>uvnitř budovy s uzamčenými dveřmi / vraty a zevnitř náležitě uzavřenými okny či dalšími otvorovými výplněmi,</w:t>
            </w:r>
          </w:p>
        </w:tc>
        <w:tc>
          <w:tcPr>
            <w:tcW w:w="60" w:type="dxa"/>
            <w:gridSpan w:val="3"/>
          </w:tcPr>
          <w:p w14:paraId="475A9E32" w14:textId="77777777" w:rsidR="00590F26" w:rsidRDefault="00590F26" w:rsidP="00590F26">
            <w:pPr>
              <w:pStyle w:val="EMPTYCELLSTYLE"/>
            </w:pPr>
          </w:p>
        </w:tc>
        <w:tc>
          <w:tcPr>
            <w:tcW w:w="45" w:type="dxa"/>
            <w:gridSpan w:val="2"/>
          </w:tcPr>
          <w:p w14:paraId="7A73BE00" w14:textId="77777777" w:rsidR="00590F26" w:rsidRDefault="00590F26" w:rsidP="00590F26">
            <w:pPr>
              <w:pStyle w:val="EMPTYCELLSTYLE"/>
            </w:pPr>
          </w:p>
        </w:tc>
      </w:tr>
      <w:tr w:rsidR="00590F26" w14:paraId="517C17EE" w14:textId="77777777" w:rsidTr="00247A46">
        <w:trPr>
          <w:gridBefore w:val="2"/>
          <w:wBefore w:w="44" w:type="dxa"/>
        </w:trPr>
        <w:tc>
          <w:tcPr>
            <w:tcW w:w="40" w:type="dxa"/>
            <w:gridSpan w:val="2"/>
          </w:tcPr>
          <w:p w14:paraId="35BA78CF" w14:textId="77777777" w:rsidR="00590F26" w:rsidRDefault="00590F26" w:rsidP="00590F26">
            <w:pPr>
              <w:pStyle w:val="EMPTYCELLSTYLE"/>
            </w:pPr>
          </w:p>
        </w:tc>
        <w:tc>
          <w:tcPr>
            <w:tcW w:w="40" w:type="dxa"/>
          </w:tcPr>
          <w:p w14:paraId="4DB9795C" w14:textId="77777777" w:rsidR="00590F26" w:rsidRDefault="00590F26" w:rsidP="00590F26">
            <w:pPr>
              <w:pStyle w:val="EMPTYCELLSTYLE"/>
            </w:pPr>
          </w:p>
        </w:tc>
        <w:tc>
          <w:tcPr>
            <w:tcW w:w="258" w:type="dxa"/>
            <w:gridSpan w:val="3"/>
          </w:tcPr>
          <w:p w14:paraId="5F71A84B" w14:textId="77777777" w:rsidR="00590F26" w:rsidRDefault="00590F26" w:rsidP="00590F26">
            <w:pPr>
              <w:pStyle w:val="EMPTYCELLSTYLE"/>
            </w:pPr>
          </w:p>
        </w:tc>
        <w:tc>
          <w:tcPr>
            <w:tcW w:w="40" w:type="dxa"/>
            <w:gridSpan w:val="2"/>
          </w:tcPr>
          <w:p w14:paraId="26523856" w14:textId="77777777" w:rsidR="00590F26" w:rsidRDefault="00590F26" w:rsidP="00590F26">
            <w:pPr>
              <w:pStyle w:val="EMPTYCELLSTYLE"/>
            </w:pPr>
          </w:p>
        </w:tc>
        <w:tc>
          <w:tcPr>
            <w:tcW w:w="59" w:type="dxa"/>
            <w:gridSpan w:val="3"/>
          </w:tcPr>
          <w:p w14:paraId="3B481515" w14:textId="77777777" w:rsidR="00590F26" w:rsidRDefault="00590F26" w:rsidP="00590F26">
            <w:pPr>
              <w:pStyle w:val="EMPTYCELLSTYLE"/>
            </w:pPr>
          </w:p>
        </w:tc>
        <w:tc>
          <w:tcPr>
            <w:tcW w:w="100" w:type="dxa"/>
            <w:gridSpan w:val="3"/>
          </w:tcPr>
          <w:p w14:paraId="575D984D" w14:textId="77777777" w:rsidR="00590F26" w:rsidRDefault="00590F26" w:rsidP="00590F26">
            <w:pPr>
              <w:pStyle w:val="EMPTYCELLSTYLE"/>
            </w:pPr>
          </w:p>
        </w:tc>
        <w:tc>
          <w:tcPr>
            <w:tcW w:w="100" w:type="dxa"/>
            <w:gridSpan w:val="3"/>
          </w:tcPr>
          <w:p w14:paraId="3CA89B5D" w14:textId="77777777" w:rsidR="00590F26" w:rsidRDefault="00590F26" w:rsidP="00590F26">
            <w:pPr>
              <w:pStyle w:val="EMPTYCELLSTYLE"/>
            </w:pPr>
          </w:p>
        </w:tc>
        <w:tc>
          <w:tcPr>
            <w:tcW w:w="60" w:type="dxa"/>
            <w:gridSpan w:val="3"/>
          </w:tcPr>
          <w:p w14:paraId="2B5D0D03" w14:textId="77777777" w:rsidR="00590F26" w:rsidRDefault="00590F26" w:rsidP="00590F26">
            <w:pPr>
              <w:pStyle w:val="EMPTYCELLSTYLE"/>
            </w:pPr>
          </w:p>
        </w:tc>
        <w:tc>
          <w:tcPr>
            <w:tcW w:w="40" w:type="dxa"/>
            <w:gridSpan w:val="2"/>
          </w:tcPr>
          <w:p w14:paraId="2BC8F7D8" w14:textId="77777777" w:rsidR="00590F26" w:rsidRDefault="00590F26" w:rsidP="00590F26">
            <w:pPr>
              <w:pStyle w:val="EMPTYCELLSTYLE"/>
            </w:pPr>
          </w:p>
        </w:tc>
        <w:tc>
          <w:tcPr>
            <w:tcW w:w="200" w:type="dxa"/>
            <w:gridSpan w:val="3"/>
          </w:tcPr>
          <w:p w14:paraId="57D8E572" w14:textId="77777777" w:rsidR="00590F26" w:rsidRDefault="00590F26" w:rsidP="00590F26">
            <w:pPr>
              <w:pStyle w:val="EMPTYCELLSTYLE"/>
            </w:pPr>
          </w:p>
        </w:tc>
        <w:tc>
          <w:tcPr>
            <w:tcW w:w="8259" w:type="dxa"/>
            <w:gridSpan w:val="74"/>
            <w:vMerge/>
            <w:tcMar>
              <w:top w:w="0" w:type="dxa"/>
              <w:left w:w="0" w:type="dxa"/>
              <w:bottom w:w="0" w:type="dxa"/>
              <w:right w:w="0" w:type="dxa"/>
            </w:tcMar>
          </w:tcPr>
          <w:p w14:paraId="36E7274C" w14:textId="77777777" w:rsidR="00590F26" w:rsidRDefault="00590F26" w:rsidP="00590F26">
            <w:pPr>
              <w:pStyle w:val="EMPTYCELLSTYLE"/>
            </w:pPr>
          </w:p>
        </w:tc>
        <w:tc>
          <w:tcPr>
            <w:tcW w:w="60" w:type="dxa"/>
            <w:gridSpan w:val="3"/>
          </w:tcPr>
          <w:p w14:paraId="5CDB6321" w14:textId="77777777" w:rsidR="00590F26" w:rsidRDefault="00590F26" w:rsidP="00590F26">
            <w:pPr>
              <w:pStyle w:val="EMPTYCELLSTYLE"/>
            </w:pPr>
          </w:p>
        </w:tc>
        <w:tc>
          <w:tcPr>
            <w:tcW w:w="45" w:type="dxa"/>
            <w:gridSpan w:val="2"/>
          </w:tcPr>
          <w:p w14:paraId="6776BEA1" w14:textId="77777777" w:rsidR="00590F26" w:rsidRDefault="00590F26" w:rsidP="00590F26">
            <w:pPr>
              <w:pStyle w:val="EMPTYCELLSTYLE"/>
            </w:pPr>
          </w:p>
        </w:tc>
      </w:tr>
      <w:tr w:rsidR="00590F26" w14:paraId="01A56FA2" w14:textId="77777777" w:rsidTr="00247A46">
        <w:trPr>
          <w:gridBefore w:val="2"/>
          <w:wBefore w:w="44" w:type="dxa"/>
        </w:trPr>
        <w:tc>
          <w:tcPr>
            <w:tcW w:w="40" w:type="dxa"/>
            <w:gridSpan w:val="2"/>
          </w:tcPr>
          <w:p w14:paraId="20AEDF74" w14:textId="77777777" w:rsidR="00590F26" w:rsidRDefault="00590F26" w:rsidP="00590F26">
            <w:pPr>
              <w:pStyle w:val="EMPTYCELLSTYLE"/>
            </w:pPr>
          </w:p>
        </w:tc>
        <w:tc>
          <w:tcPr>
            <w:tcW w:w="40" w:type="dxa"/>
          </w:tcPr>
          <w:p w14:paraId="6FBF1E62" w14:textId="77777777" w:rsidR="00590F26" w:rsidRDefault="00590F26" w:rsidP="00590F26">
            <w:pPr>
              <w:pStyle w:val="EMPTYCELLSTYLE"/>
            </w:pPr>
          </w:p>
        </w:tc>
        <w:tc>
          <w:tcPr>
            <w:tcW w:w="258" w:type="dxa"/>
            <w:gridSpan w:val="3"/>
          </w:tcPr>
          <w:p w14:paraId="11FD8D1E" w14:textId="77777777" w:rsidR="00590F26" w:rsidRDefault="00590F26" w:rsidP="00590F26">
            <w:pPr>
              <w:pStyle w:val="EMPTYCELLSTYLE"/>
            </w:pPr>
          </w:p>
        </w:tc>
        <w:tc>
          <w:tcPr>
            <w:tcW w:w="40" w:type="dxa"/>
            <w:gridSpan w:val="2"/>
          </w:tcPr>
          <w:p w14:paraId="471B6096" w14:textId="77777777" w:rsidR="00590F26" w:rsidRDefault="00590F26" w:rsidP="00590F26">
            <w:pPr>
              <w:pStyle w:val="EMPTYCELLSTYLE"/>
            </w:pPr>
          </w:p>
        </w:tc>
        <w:tc>
          <w:tcPr>
            <w:tcW w:w="59" w:type="dxa"/>
            <w:gridSpan w:val="3"/>
          </w:tcPr>
          <w:p w14:paraId="0055262D" w14:textId="77777777" w:rsidR="00590F26" w:rsidRDefault="00590F26" w:rsidP="00590F26">
            <w:pPr>
              <w:pStyle w:val="EMPTYCELLSTYLE"/>
            </w:pPr>
          </w:p>
        </w:tc>
        <w:tc>
          <w:tcPr>
            <w:tcW w:w="100" w:type="dxa"/>
            <w:gridSpan w:val="3"/>
          </w:tcPr>
          <w:p w14:paraId="5DA62AFE" w14:textId="77777777" w:rsidR="00590F26" w:rsidRDefault="00590F26" w:rsidP="00590F26">
            <w:pPr>
              <w:pStyle w:val="EMPTYCELLSTYLE"/>
            </w:pPr>
          </w:p>
        </w:tc>
        <w:tc>
          <w:tcPr>
            <w:tcW w:w="100" w:type="dxa"/>
            <w:gridSpan w:val="3"/>
          </w:tcPr>
          <w:p w14:paraId="4ACC3747" w14:textId="77777777" w:rsidR="00590F26" w:rsidRDefault="00590F26" w:rsidP="00590F26">
            <w:pPr>
              <w:pStyle w:val="EMPTYCELLSTYLE"/>
            </w:pPr>
          </w:p>
        </w:tc>
        <w:tc>
          <w:tcPr>
            <w:tcW w:w="300" w:type="dxa"/>
            <w:gridSpan w:val="8"/>
            <w:tcMar>
              <w:top w:w="0" w:type="dxa"/>
              <w:left w:w="0" w:type="dxa"/>
              <w:bottom w:w="0" w:type="dxa"/>
              <w:right w:w="0" w:type="dxa"/>
            </w:tcMar>
          </w:tcPr>
          <w:p w14:paraId="17718154" w14:textId="77777777" w:rsidR="00590F26" w:rsidRDefault="00590F26" w:rsidP="00590F26">
            <w:pPr>
              <w:pStyle w:val="textNormal0"/>
            </w:pPr>
            <w:r>
              <w:t xml:space="preserve">b) </w:t>
            </w:r>
          </w:p>
        </w:tc>
        <w:tc>
          <w:tcPr>
            <w:tcW w:w="8259" w:type="dxa"/>
            <w:gridSpan w:val="74"/>
            <w:tcMar>
              <w:top w:w="0" w:type="dxa"/>
              <w:left w:w="0" w:type="dxa"/>
              <w:bottom w:w="0" w:type="dxa"/>
              <w:right w:w="0" w:type="dxa"/>
            </w:tcMar>
          </w:tcPr>
          <w:p w14:paraId="787B2185" w14:textId="77777777" w:rsidR="00590F26" w:rsidRDefault="00590F26" w:rsidP="00590F26">
            <w:pPr>
              <w:pStyle w:val="textNormalBlokB90"/>
            </w:pPr>
            <w:r>
              <w:t>v řádně uzavřeném a uzamčeném motorovém vozidle.</w:t>
            </w:r>
          </w:p>
        </w:tc>
        <w:tc>
          <w:tcPr>
            <w:tcW w:w="60" w:type="dxa"/>
            <w:gridSpan w:val="3"/>
          </w:tcPr>
          <w:p w14:paraId="26C1D963" w14:textId="77777777" w:rsidR="00590F26" w:rsidRDefault="00590F26" w:rsidP="00590F26">
            <w:pPr>
              <w:pStyle w:val="EMPTYCELLSTYLE"/>
            </w:pPr>
          </w:p>
        </w:tc>
        <w:tc>
          <w:tcPr>
            <w:tcW w:w="45" w:type="dxa"/>
            <w:gridSpan w:val="2"/>
          </w:tcPr>
          <w:p w14:paraId="75BD7E5B" w14:textId="77777777" w:rsidR="00590F26" w:rsidRDefault="00590F26" w:rsidP="00590F26">
            <w:pPr>
              <w:pStyle w:val="EMPTYCELLSTYLE"/>
            </w:pPr>
          </w:p>
        </w:tc>
      </w:tr>
      <w:tr w:rsidR="00590F26" w14:paraId="24CF7BF1" w14:textId="77777777" w:rsidTr="00247A46">
        <w:trPr>
          <w:gridBefore w:val="2"/>
          <w:wBefore w:w="44" w:type="dxa"/>
        </w:trPr>
        <w:tc>
          <w:tcPr>
            <w:tcW w:w="40" w:type="dxa"/>
            <w:gridSpan w:val="2"/>
          </w:tcPr>
          <w:p w14:paraId="42B85605" w14:textId="77777777" w:rsidR="00590F26" w:rsidRDefault="00590F26" w:rsidP="00590F26">
            <w:pPr>
              <w:pStyle w:val="EMPTYCELLSTYLE"/>
            </w:pPr>
          </w:p>
        </w:tc>
        <w:tc>
          <w:tcPr>
            <w:tcW w:w="597" w:type="dxa"/>
            <w:gridSpan w:val="15"/>
            <w:tcMar>
              <w:top w:w="0" w:type="dxa"/>
              <w:left w:w="0" w:type="dxa"/>
              <w:bottom w:w="0" w:type="dxa"/>
              <w:right w:w="0" w:type="dxa"/>
            </w:tcMar>
          </w:tcPr>
          <w:p w14:paraId="34C8D230" w14:textId="1FD67B15" w:rsidR="00590F26" w:rsidRDefault="00590F26" w:rsidP="00590F26">
            <w:pPr>
              <w:pStyle w:val="textNormal0"/>
            </w:pPr>
            <w:r>
              <w:t>7.2.6.</w:t>
            </w:r>
          </w:p>
        </w:tc>
        <w:tc>
          <w:tcPr>
            <w:tcW w:w="8559" w:type="dxa"/>
            <w:gridSpan w:val="82"/>
            <w:vMerge w:val="restart"/>
            <w:tcMar>
              <w:top w:w="0" w:type="dxa"/>
              <w:left w:w="0" w:type="dxa"/>
              <w:bottom w:w="0" w:type="dxa"/>
              <w:right w:w="0" w:type="dxa"/>
            </w:tcMar>
          </w:tcPr>
          <w:p w14:paraId="17344E9C" w14:textId="472032AC" w:rsidR="00590F26" w:rsidRDefault="00590F26" w:rsidP="00590F26">
            <w:pPr>
              <w:pStyle w:val="textNormalBlokB90"/>
            </w:pPr>
            <w:r>
              <w:t>Pojistná částka, limity pojistného plnění, spoluúčast, územní platnost pojištění, pojistná doba, další výluky z pojištění odchylné od VPP AVN 2014 a způsob využití letadla, jsou uvedeny zvlášť u každého letadla v příloze č.</w:t>
            </w:r>
            <w:r w:rsidRPr="003839B6">
              <w:t>1 S</w:t>
            </w:r>
            <w:r>
              <w:t>eznam bezpilotních letadel.</w:t>
            </w:r>
          </w:p>
        </w:tc>
        <w:tc>
          <w:tcPr>
            <w:tcW w:w="60" w:type="dxa"/>
            <w:gridSpan w:val="3"/>
          </w:tcPr>
          <w:p w14:paraId="4CB881F9" w14:textId="77777777" w:rsidR="00590F26" w:rsidRDefault="00590F26" w:rsidP="00590F26">
            <w:pPr>
              <w:pStyle w:val="EMPTYCELLSTYLE"/>
            </w:pPr>
          </w:p>
        </w:tc>
        <w:tc>
          <w:tcPr>
            <w:tcW w:w="45" w:type="dxa"/>
            <w:gridSpan w:val="2"/>
          </w:tcPr>
          <w:p w14:paraId="5D5F1C59" w14:textId="77777777" w:rsidR="00590F26" w:rsidRDefault="00590F26" w:rsidP="00590F26">
            <w:pPr>
              <w:pStyle w:val="EMPTYCELLSTYLE"/>
            </w:pPr>
          </w:p>
        </w:tc>
      </w:tr>
      <w:tr w:rsidR="00590F26" w14:paraId="33B92FC0" w14:textId="77777777" w:rsidTr="00247A46">
        <w:trPr>
          <w:gridBefore w:val="2"/>
          <w:wBefore w:w="44" w:type="dxa"/>
        </w:trPr>
        <w:tc>
          <w:tcPr>
            <w:tcW w:w="40" w:type="dxa"/>
            <w:gridSpan w:val="2"/>
          </w:tcPr>
          <w:p w14:paraId="46D29ED2" w14:textId="77777777" w:rsidR="00590F26" w:rsidRDefault="00590F26" w:rsidP="00590F26">
            <w:pPr>
              <w:pStyle w:val="EMPTYCELLSTYLE"/>
            </w:pPr>
          </w:p>
        </w:tc>
        <w:tc>
          <w:tcPr>
            <w:tcW w:w="40" w:type="dxa"/>
          </w:tcPr>
          <w:p w14:paraId="1923C911" w14:textId="77777777" w:rsidR="00590F26" w:rsidRDefault="00590F26" w:rsidP="00590F26">
            <w:pPr>
              <w:pStyle w:val="EMPTYCELLSTYLE"/>
            </w:pPr>
          </w:p>
        </w:tc>
        <w:tc>
          <w:tcPr>
            <w:tcW w:w="258" w:type="dxa"/>
            <w:gridSpan w:val="3"/>
          </w:tcPr>
          <w:p w14:paraId="0CE53E70" w14:textId="77777777" w:rsidR="00590F26" w:rsidRDefault="00590F26" w:rsidP="00590F26">
            <w:pPr>
              <w:pStyle w:val="EMPTYCELLSTYLE"/>
            </w:pPr>
          </w:p>
        </w:tc>
        <w:tc>
          <w:tcPr>
            <w:tcW w:w="40" w:type="dxa"/>
            <w:gridSpan w:val="2"/>
          </w:tcPr>
          <w:p w14:paraId="5198F713" w14:textId="77777777" w:rsidR="00590F26" w:rsidRDefault="00590F26" w:rsidP="00590F26">
            <w:pPr>
              <w:pStyle w:val="EMPTYCELLSTYLE"/>
            </w:pPr>
          </w:p>
        </w:tc>
        <w:tc>
          <w:tcPr>
            <w:tcW w:w="59" w:type="dxa"/>
            <w:gridSpan w:val="3"/>
          </w:tcPr>
          <w:p w14:paraId="744B6A11" w14:textId="77777777" w:rsidR="00590F26" w:rsidRDefault="00590F26" w:rsidP="00590F26">
            <w:pPr>
              <w:pStyle w:val="EMPTYCELLSTYLE"/>
            </w:pPr>
          </w:p>
        </w:tc>
        <w:tc>
          <w:tcPr>
            <w:tcW w:w="100" w:type="dxa"/>
            <w:gridSpan w:val="3"/>
          </w:tcPr>
          <w:p w14:paraId="0C310A09" w14:textId="77777777" w:rsidR="00590F26" w:rsidRDefault="00590F26" w:rsidP="00590F26">
            <w:pPr>
              <w:pStyle w:val="EMPTYCELLSTYLE"/>
            </w:pPr>
          </w:p>
        </w:tc>
        <w:tc>
          <w:tcPr>
            <w:tcW w:w="100" w:type="dxa"/>
            <w:gridSpan w:val="3"/>
          </w:tcPr>
          <w:p w14:paraId="505AB87C" w14:textId="77777777" w:rsidR="00590F26" w:rsidRDefault="00590F26" w:rsidP="00590F26">
            <w:pPr>
              <w:pStyle w:val="EMPTYCELLSTYLE"/>
            </w:pPr>
          </w:p>
        </w:tc>
        <w:tc>
          <w:tcPr>
            <w:tcW w:w="8559" w:type="dxa"/>
            <w:gridSpan w:val="82"/>
            <w:vMerge/>
            <w:tcMar>
              <w:top w:w="0" w:type="dxa"/>
              <w:left w:w="0" w:type="dxa"/>
              <w:bottom w:w="0" w:type="dxa"/>
              <w:right w:w="0" w:type="dxa"/>
            </w:tcMar>
          </w:tcPr>
          <w:p w14:paraId="4364563F" w14:textId="77777777" w:rsidR="00590F26" w:rsidRDefault="00590F26" w:rsidP="00590F26">
            <w:pPr>
              <w:pStyle w:val="EMPTYCELLSTYLE"/>
            </w:pPr>
          </w:p>
        </w:tc>
        <w:tc>
          <w:tcPr>
            <w:tcW w:w="60" w:type="dxa"/>
            <w:gridSpan w:val="3"/>
          </w:tcPr>
          <w:p w14:paraId="7B4D899F" w14:textId="77777777" w:rsidR="00590F26" w:rsidRDefault="00590F26" w:rsidP="00590F26">
            <w:pPr>
              <w:pStyle w:val="EMPTYCELLSTYLE"/>
            </w:pPr>
          </w:p>
        </w:tc>
        <w:tc>
          <w:tcPr>
            <w:tcW w:w="45" w:type="dxa"/>
            <w:gridSpan w:val="2"/>
          </w:tcPr>
          <w:p w14:paraId="68A597B0" w14:textId="77777777" w:rsidR="00590F26" w:rsidRDefault="00590F26" w:rsidP="00590F26">
            <w:pPr>
              <w:pStyle w:val="EMPTYCELLSTYLE"/>
            </w:pPr>
          </w:p>
        </w:tc>
      </w:tr>
      <w:tr w:rsidR="00590F26" w14:paraId="0E58F749" w14:textId="77777777" w:rsidTr="00247A46">
        <w:trPr>
          <w:gridBefore w:val="2"/>
          <w:wBefore w:w="44" w:type="dxa"/>
        </w:trPr>
        <w:tc>
          <w:tcPr>
            <w:tcW w:w="40" w:type="dxa"/>
            <w:gridSpan w:val="2"/>
          </w:tcPr>
          <w:p w14:paraId="6269B968" w14:textId="77777777" w:rsidR="00590F26" w:rsidRDefault="00590F26" w:rsidP="00590F26">
            <w:pPr>
              <w:pStyle w:val="EMPTYCELLSTYLE"/>
            </w:pPr>
          </w:p>
        </w:tc>
        <w:tc>
          <w:tcPr>
            <w:tcW w:w="597" w:type="dxa"/>
            <w:gridSpan w:val="15"/>
            <w:tcMar>
              <w:top w:w="0" w:type="dxa"/>
              <w:left w:w="0" w:type="dxa"/>
              <w:bottom w:w="0" w:type="dxa"/>
              <w:right w:w="0" w:type="dxa"/>
            </w:tcMar>
          </w:tcPr>
          <w:p w14:paraId="0CFAB0C3" w14:textId="708A563E" w:rsidR="00590F26" w:rsidRDefault="00590F26" w:rsidP="00590F26">
            <w:pPr>
              <w:pStyle w:val="textNormal0"/>
            </w:pPr>
            <w:r>
              <w:t>7.2.7.</w:t>
            </w:r>
          </w:p>
        </w:tc>
        <w:tc>
          <w:tcPr>
            <w:tcW w:w="8559" w:type="dxa"/>
            <w:gridSpan w:val="82"/>
            <w:vMerge w:val="restart"/>
            <w:tcMar>
              <w:top w:w="0" w:type="dxa"/>
              <w:left w:w="0" w:type="dxa"/>
              <w:bottom w:w="0" w:type="dxa"/>
              <w:right w:w="0" w:type="dxa"/>
            </w:tcMar>
          </w:tcPr>
          <w:p w14:paraId="085BE47D" w14:textId="77777777" w:rsidR="00590F26" w:rsidRDefault="00590F26" w:rsidP="00590F26">
            <w:pPr>
              <w:pStyle w:val="textNormalBlokB90"/>
            </w:pPr>
            <w:r>
              <w:t>Limit pojistného plnění dohodnutý v této pojistné smlouvě v hodnotě SDR (ZPČ) bude v případě vzniku pojistné události aplikován tak, že pojistitel poskytne pojistné plnění nejvýše do částky svou výší přesně odpovídající limitu pojistného plnění vyjádřené v české měně podle devizového kurzu SDR (ZPČ) stanoveného Českou národní bankou k datu vzniku pojistné události.</w:t>
            </w:r>
          </w:p>
        </w:tc>
        <w:tc>
          <w:tcPr>
            <w:tcW w:w="60" w:type="dxa"/>
            <w:gridSpan w:val="3"/>
          </w:tcPr>
          <w:p w14:paraId="48593300" w14:textId="77777777" w:rsidR="00590F26" w:rsidRDefault="00590F26" w:rsidP="00590F26">
            <w:pPr>
              <w:pStyle w:val="EMPTYCELLSTYLE"/>
            </w:pPr>
          </w:p>
        </w:tc>
        <w:tc>
          <w:tcPr>
            <w:tcW w:w="45" w:type="dxa"/>
            <w:gridSpan w:val="2"/>
          </w:tcPr>
          <w:p w14:paraId="21066B8E" w14:textId="77777777" w:rsidR="00590F26" w:rsidRDefault="00590F26" w:rsidP="00590F26">
            <w:pPr>
              <w:pStyle w:val="EMPTYCELLSTYLE"/>
            </w:pPr>
          </w:p>
        </w:tc>
      </w:tr>
      <w:tr w:rsidR="00590F26" w14:paraId="1C2CC0C5" w14:textId="77777777" w:rsidTr="00247A46">
        <w:trPr>
          <w:gridBefore w:val="2"/>
          <w:wBefore w:w="44" w:type="dxa"/>
        </w:trPr>
        <w:tc>
          <w:tcPr>
            <w:tcW w:w="40" w:type="dxa"/>
            <w:gridSpan w:val="2"/>
          </w:tcPr>
          <w:p w14:paraId="0613770D" w14:textId="77777777" w:rsidR="00590F26" w:rsidRDefault="00590F26" w:rsidP="00590F26">
            <w:pPr>
              <w:pStyle w:val="EMPTYCELLSTYLE"/>
            </w:pPr>
          </w:p>
        </w:tc>
        <w:tc>
          <w:tcPr>
            <w:tcW w:w="40" w:type="dxa"/>
          </w:tcPr>
          <w:p w14:paraId="33CAE4CC" w14:textId="77777777" w:rsidR="00590F26" w:rsidRDefault="00590F26" w:rsidP="00590F26">
            <w:pPr>
              <w:pStyle w:val="EMPTYCELLSTYLE"/>
            </w:pPr>
          </w:p>
        </w:tc>
        <w:tc>
          <w:tcPr>
            <w:tcW w:w="258" w:type="dxa"/>
            <w:gridSpan w:val="3"/>
          </w:tcPr>
          <w:p w14:paraId="09B82CFF" w14:textId="77777777" w:rsidR="00590F26" w:rsidRDefault="00590F26" w:rsidP="00590F26">
            <w:pPr>
              <w:pStyle w:val="EMPTYCELLSTYLE"/>
            </w:pPr>
          </w:p>
        </w:tc>
        <w:tc>
          <w:tcPr>
            <w:tcW w:w="40" w:type="dxa"/>
            <w:gridSpan w:val="2"/>
          </w:tcPr>
          <w:p w14:paraId="79A2DFAA" w14:textId="77777777" w:rsidR="00590F26" w:rsidRDefault="00590F26" w:rsidP="00590F26">
            <w:pPr>
              <w:pStyle w:val="EMPTYCELLSTYLE"/>
            </w:pPr>
          </w:p>
        </w:tc>
        <w:tc>
          <w:tcPr>
            <w:tcW w:w="59" w:type="dxa"/>
            <w:gridSpan w:val="3"/>
          </w:tcPr>
          <w:p w14:paraId="786B8353" w14:textId="77777777" w:rsidR="00590F26" w:rsidRDefault="00590F26" w:rsidP="00590F26">
            <w:pPr>
              <w:pStyle w:val="EMPTYCELLSTYLE"/>
            </w:pPr>
          </w:p>
        </w:tc>
        <w:tc>
          <w:tcPr>
            <w:tcW w:w="100" w:type="dxa"/>
            <w:gridSpan w:val="3"/>
          </w:tcPr>
          <w:p w14:paraId="4F9A100C" w14:textId="77777777" w:rsidR="00590F26" w:rsidRDefault="00590F26" w:rsidP="00590F26">
            <w:pPr>
              <w:pStyle w:val="EMPTYCELLSTYLE"/>
            </w:pPr>
          </w:p>
        </w:tc>
        <w:tc>
          <w:tcPr>
            <w:tcW w:w="100" w:type="dxa"/>
            <w:gridSpan w:val="3"/>
          </w:tcPr>
          <w:p w14:paraId="646670CD" w14:textId="77777777" w:rsidR="00590F26" w:rsidRDefault="00590F26" w:rsidP="00590F26">
            <w:pPr>
              <w:pStyle w:val="EMPTYCELLSTYLE"/>
            </w:pPr>
          </w:p>
        </w:tc>
        <w:tc>
          <w:tcPr>
            <w:tcW w:w="8559" w:type="dxa"/>
            <w:gridSpan w:val="82"/>
            <w:vMerge/>
            <w:tcMar>
              <w:top w:w="0" w:type="dxa"/>
              <w:left w:w="0" w:type="dxa"/>
              <w:bottom w:w="0" w:type="dxa"/>
              <w:right w:w="0" w:type="dxa"/>
            </w:tcMar>
          </w:tcPr>
          <w:p w14:paraId="49025D83" w14:textId="77777777" w:rsidR="00590F26" w:rsidRDefault="00590F26" w:rsidP="00590F26">
            <w:pPr>
              <w:pStyle w:val="EMPTYCELLSTYLE"/>
            </w:pPr>
          </w:p>
        </w:tc>
        <w:tc>
          <w:tcPr>
            <w:tcW w:w="60" w:type="dxa"/>
            <w:gridSpan w:val="3"/>
          </w:tcPr>
          <w:p w14:paraId="7ACA39C9" w14:textId="77777777" w:rsidR="00590F26" w:rsidRDefault="00590F26" w:rsidP="00590F26">
            <w:pPr>
              <w:pStyle w:val="EMPTYCELLSTYLE"/>
            </w:pPr>
          </w:p>
        </w:tc>
        <w:tc>
          <w:tcPr>
            <w:tcW w:w="45" w:type="dxa"/>
            <w:gridSpan w:val="2"/>
          </w:tcPr>
          <w:p w14:paraId="3B17D3FF" w14:textId="77777777" w:rsidR="00590F26" w:rsidRDefault="00590F26" w:rsidP="00590F26">
            <w:pPr>
              <w:pStyle w:val="EMPTYCELLSTYLE"/>
            </w:pPr>
          </w:p>
        </w:tc>
      </w:tr>
      <w:tr w:rsidR="00590F26" w14:paraId="6CFF7696" w14:textId="77777777" w:rsidTr="00247A46">
        <w:trPr>
          <w:gridBefore w:val="2"/>
          <w:wBefore w:w="44" w:type="dxa"/>
        </w:trPr>
        <w:tc>
          <w:tcPr>
            <w:tcW w:w="40" w:type="dxa"/>
            <w:gridSpan w:val="2"/>
          </w:tcPr>
          <w:p w14:paraId="7BEC04F4" w14:textId="77777777" w:rsidR="00590F26" w:rsidRDefault="00590F26" w:rsidP="00590F26">
            <w:pPr>
              <w:pStyle w:val="EMPTYCELLSTYLE"/>
            </w:pPr>
          </w:p>
        </w:tc>
        <w:tc>
          <w:tcPr>
            <w:tcW w:w="597" w:type="dxa"/>
            <w:gridSpan w:val="15"/>
            <w:tcMar>
              <w:top w:w="0" w:type="dxa"/>
              <w:left w:w="0" w:type="dxa"/>
              <w:bottom w:w="0" w:type="dxa"/>
              <w:right w:w="0" w:type="dxa"/>
            </w:tcMar>
          </w:tcPr>
          <w:p w14:paraId="2886F81B" w14:textId="39FC0101" w:rsidR="00590F26" w:rsidRDefault="00590F26" w:rsidP="00590F26">
            <w:pPr>
              <w:pStyle w:val="textNormal0"/>
            </w:pPr>
            <w:r>
              <w:t>7.2.8.</w:t>
            </w:r>
          </w:p>
        </w:tc>
        <w:tc>
          <w:tcPr>
            <w:tcW w:w="8559" w:type="dxa"/>
            <w:gridSpan w:val="82"/>
            <w:vMerge w:val="restart"/>
            <w:tcMar>
              <w:top w:w="0" w:type="dxa"/>
              <w:left w:w="0" w:type="dxa"/>
              <w:bottom w:w="0" w:type="dxa"/>
              <w:right w:w="0" w:type="dxa"/>
            </w:tcMar>
          </w:tcPr>
          <w:p w14:paraId="5CE8FA33" w14:textId="77777777" w:rsidR="00590F26" w:rsidRDefault="00590F26" w:rsidP="00590F26">
            <w:pPr>
              <w:pStyle w:val="textNormalBlokB90"/>
            </w:pPr>
            <w:r>
              <w:t>Časovou cenou je cena, kterou měla věc bezprostředně před pojistnou událostí; stanoví se z nové ceny věci, přičemž se přihlíží ke stupni opotřebení nebo jiného znehodnocení anebo k zhodnocení věci, k němuž došlo její opravou, modernizací nebo jiným způsobem.</w:t>
            </w:r>
          </w:p>
        </w:tc>
        <w:tc>
          <w:tcPr>
            <w:tcW w:w="60" w:type="dxa"/>
            <w:gridSpan w:val="3"/>
          </w:tcPr>
          <w:p w14:paraId="70D360EC" w14:textId="77777777" w:rsidR="00590F26" w:rsidRDefault="00590F26" w:rsidP="00590F26">
            <w:pPr>
              <w:pStyle w:val="EMPTYCELLSTYLE"/>
            </w:pPr>
          </w:p>
        </w:tc>
        <w:tc>
          <w:tcPr>
            <w:tcW w:w="45" w:type="dxa"/>
            <w:gridSpan w:val="2"/>
          </w:tcPr>
          <w:p w14:paraId="783A3B3C" w14:textId="77777777" w:rsidR="00590F26" w:rsidRDefault="00590F26" w:rsidP="00590F26">
            <w:pPr>
              <w:pStyle w:val="EMPTYCELLSTYLE"/>
            </w:pPr>
          </w:p>
        </w:tc>
      </w:tr>
      <w:tr w:rsidR="00590F26" w14:paraId="53B87C71" w14:textId="77777777" w:rsidTr="00247A46">
        <w:trPr>
          <w:gridBefore w:val="2"/>
          <w:wBefore w:w="44" w:type="dxa"/>
        </w:trPr>
        <w:tc>
          <w:tcPr>
            <w:tcW w:w="40" w:type="dxa"/>
            <w:gridSpan w:val="2"/>
          </w:tcPr>
          <w:p w14:paraId="1F755A32" w14:textId="77777777" w:rsidR="00590F26" w:rsidRDefault="00590F26" w:rsidP="00590F26">
            <w:pPr>
              <w:pStyle w:val="EMPTYCELLSTYLE"/>
            </w:pPr>
          </w:p>
        </w:tc>
        <w:tc>
          <w:tcPr>
            <w:tcW w:w="40" w:type="dxa"/>
          </w:tcPr>
          <w:p w14:paraId="7411F3D2" w14:textId="77777777" w:rsidR="00590F26" w:rsidRDefault="00590F26" w:rsidP="00590F26">
            <w:pPr>
              <w:pStyle w:val="EMPTYCELLSTYLE"/>
            </w:pPr>
          </w:p>
        </w:tc>
        <w:tc>
          <w:tcPr>
            <w:tcW w:w="258" w:type="dxa"/>
            <w:gridSpan w:val="3"/>
          </w:tcPr>
          <w:p w14:paraId="6FC3C050" w14:textId="77777777" w:rsidR="00590F26" w:rsidRDefault="00590F26" w:rsidP="00590F26">
            <w:pPr>
              <w:pStyle w:val="EMPTYCELLSTYLE"/>
            </w:pPr>
          </w:p>
        </w:tc>
        <w:tc>
          <w:tcPr>
            <w:tcW w:w="40" w:type="dxa"/>
            <w:gridSpan w:val="2"/>
          </w:tcPr>
          <w:p w14:paraId="43B5B52C" w14:textId="77777777" w:rsidR="00590F26" w:rsidRDefault="00590F26" w:rsidP="00590F26">
            <w:pPr>
              <w:pStyle w:val="EMPTYCELLSTYLE"/>
            </w:pPr>
          </w:p>
        </w:tc>
        <w:tc>
          <w:tcPr>
            <w:tcW w:w="59" w:type="dxa"/>
            <w:gridSpan w:val="3"/>
          </w:tcPr>
          <w:p w14:paraId="2CF4396B" w14:textId="77777777" w:rsidR="00590F26" w:rsidRDefault="00590F26" w:rsidP="00590F26">
            <w:pPr>
              <w:pStyle w:val="EMPTYCELLSTYLE"/>
            </w:pPr>
          </w:p>
        </w:tc>
        <w:tc>
          <w:tcPr>
            <w:tcW w:w="100" w:type="dxa"/>
            <w:gridSpan w:val="3"/>
          </w:tcPr>
          <w:p w14:paraId="304B8EF2" w14:textId="77777777" w:rsidR="00590F26" w:rsidRDefault="00590F26" w:rsidP="00590F26">
            <w:pPr>
              <w:pStyle w:val="EMPTYCELLSTYLE"/>
            </w:pPr>
          </w:p>
        </w:tc>
        <w:tc>
          <w:tcPr>
            <w:tcW w:w="100" w:type="dxa"/>
            <w:gridSpan w:val="3"/>
          </w:tcPr>
          <w:p w14:paraId="5DB7A1EB" w14:textId="77777777" w:rsidR="00590F26" w:rsidRDefault="00590F26" w:rsidP="00590F26">
            <w:pPr>
              <w:pStyle w:val="EMPTYCELLSTYLE"/>
            </w:pPr>
          </w:p>
        </w:tc>
        <w:tc>
          <w:tcPr>
            <w:tcW w:w="8559" w:type="dxa"/>
            <w:gridSpan w:val="82"/>
            <w:vMerge/>
            <w:tcMar>
              <w:top w:w="0" w:type="dxa"/>
              <w:left w:w="0" w:type="dxa"/>
              <w:bottom w:w="0" w:type="dxa"/>
              <w:right w:w="0" w:type="dxa"/>
            </w:tcMar>
          </w:tcPr>
          <w:p w14:paraId="68CBA390" w14:textId="77777777" w:rsidR="00590F26" w:rsidRDefault="00590F26" w:rsidP="00590F26">
            <w:pPr>
              <w:pStyle w:val="EMPTYCELLSTYLE"/>
            </w:pPr>
          </w:p>
        </w:tc>
        <w:tc>
          <w:tcPr>
            <w:tcW w:w="60" w:type="dxa"/>
            <w:gridSpan w:val="3"/>
          </w:tcPr>
          <w:p w14:paraId="674EBA6E" w14:textId="77777777" w:rsidR="00590F26" w:rsidRDefault="00590F26" w:rsidP="00590F26">
            <w:pPr>
              <w:pStyle w:val="EMPTYCELLSTYLE"/>
            </w:pPr>
          </w:p>
        </w:tc>
        <w:tc>
          <w:tcPr>
            <w:tcW w:w="45" w:type="dxa"/>
            <w:gridSpan w:val="2"/>
          </w:tcPr>
          <w:p w14:paraId="5252F61C" w14:textId="77777777" w:rsidR="00590F26" w:rsidRDefault="00590F26" w:rsidP="00590F26">
            <w:pPr>
              <w:pStyle w:val="EMPTYCELLSTYLE"/>
            </w:pPr>
          </w:p>
        </w:tc>
      </w:tr>
      <w:tr w:rsidR="00590F26" w14:paraId="6C777888" w14:textId="77777777" w:rsidTr="00247A46">
        <w:trPr>
          <w:gridBefore w:val="2"/>
          <w:wBefore w:w="44" w:type="dxa"/>
        </w:trPr>
        <w:tc>
          <w:tcPr>
            <w:tcW w:w="40" w:type="dxa"/>
            <w:gridSpan w:val="2"/>
          </w:tcPr>
          <w:p w14:paraId="678AE6F2" w14:textId="77777777" w:rsidR="00590F26" w:rsidRDefault="00590F26" w:rsidP="00590F26">
            <w:pPr>
              <w:pStyle w:val="EMPTYCELLSTYLE"/>
            </w:pPr>
          </w:p>
        </w:tc>
        <w:tc>
          <w:tcPr>
            <w:tcW w:w="597" w:type="dxa"/>
            <w:gridSpan w:val="15"/>
            <w:tcMar>
              <w:top w:w="0" w:type="dxa"/>
              <w:left w:w="0" w:type="dxa"/>
              <w:bottom w:w="0" w:type="dxa"/>
              <w:right w:w="0" w:type="dxa"/>
            </w:tcMar>
          </w:tcPr>
          <w:p w14:paraId="56CAC155" w14:textId="0CAD085C" w:rsidR="00590F26" w:rsidRDefault="00590F26" w:rsidP="00590F26">
            <w:pPr>
              <w:pStyle w:val="textNormal0"/>
            </w:pPr>
            <w:r>
              <w:t>7.2.9.</w:t>
            </w:r>
          </w:p>
        </w:tc>
        <w:tc>
          <w:tcPr>
            <w:tcW w:w="8559" w:type="dxa"/>
            <w:gridSpan w:val="82"/>
            <w:vMerge w:val="restart"/>
            <w:tcMar>
              <w:top w:w="0" w:type="dxa"/>
              <w:left w:w="0" w:type="dxa"/>
              <w:bottom w:w="0" w:type="dxa"/>
              <w:right w:w="0" w:type="dxa"/>
            </w:tcMar>
          </w:tcPr>
          <w:p w14:paraId="3B67B78A" w14:textId="77777777" w:rsidR="00590F26" w:rsidRDefault="00590F26" w:rsidP="00590F26">
            <w:pPr>
              <w:pStyle w:val="textNormalBlokB90"/>
            </w:pPr>
            <w:r>
              <w:t>Živelními pojistnými nebezpečími se rozumí požár; výbuch; úder blesku; náraz nebo zřícení pilotovaného letícího tělesa jiného než zde pojištěného, jeho části nebo jeho nákladu; vichřice, krupobití, sesouvání půdy, zřícení skal nebo zemin, lavina; pád stromů, stožárů a jiných předmětů (vyjma samotného předmětu pojištění); zemětřesení o síle otřesů dosahujících nejméně 6 stupně EMS 98; náraz vozidla, kouř, nadzvuková vlna.</w:t>
            </w:r>
          </w:p>
        </w:tc>
        <w:tc>
          <w:tcPr>
            <w:tcW w:w="60" w:type="dxa"/>
            <w:gridSpan w:val="3"/>
          </w:tcPr>
          <w:p w14:paraId="14F904EC" w14:textId="77777777" w:rsidR="00590F26" w:rsidRDefault="00590F26" w:rsidP="00590F26">
            <w:pPr>
              <w:pStyle w:val="EMPTYCELLSTYLE"/>
            </w:pPr>
          </w:p>
        </w:tc>
        <w:tc>
          <w:tcPr>
            <w:tcW w:w="45" w:type="dxa"/>
            <w:gridSpan w:val="2"/>
          </w:tcPr>
          <w:p w14:paraId="303E98C5" w14:textId="77777777" w:rsidR="00590F26" w:rsidRDefault="00590F26" w:rsidP="00590F26">
            <w:pPr>
              <w:pStyle w:val="EMPTYCELLSTYLE"/>
            </w:pPr>
          </w:p>
        </w:tc>
      </w:tr>
      <w:tr w:rsidR="00590F26" w14:paraId="26E8CF31" w14:textId="77777777" w:rsidTr="00247A46">
        <w:trPr>
          <w:gridBefore w:val="2"/>
          <w:wBefore w:w="44" w:type="dxa"/>
        </w:trPr>
        <w:tc>
          <w:tcPr>
            <w:tcW w:w="40" w:type="dxa"/>
            <w:gridSpan w:val="2"/>
          </w:tcPr>
          <w:p w14:paraId="3E57F7BC" w14:textId="77777777" w:rsidR="00590F26" w:rsidRDefault="00590F26" w:rsidP="00590F26">
            <w:pPr>
              <w:pStyle w:val="EMPTYCELLSTYLE"/>
            </w:pPr>
          </w:p>
        </w:tc>
        <w:tc>
          <w:tcPr>
            <w:tcW w:w="40" w:type="dxa"/>
          </w:tcPr>
          <w:p w14:paraId="4FC7CABA" w14:textId="77777777" w:rsidR="00590F26" w:rsidRDefault="00590F26" w:rsidP="00590F26">
            <w:pPr>
              <w:pStyle w:val="EMPTYCELLSTYLE"/>
            </w:pPr>
          </w:p>
        </w:tc>
        <w:tc>
          <w:tcPr>
            <w:tcW w:w="258" w:type="dxa"/>
            <w:gridSpan w:val="3"/>
          </w:tcPr>
          <w:p w14:paraId="3EB91CD5" w14:textId="77777777" w:rsidR="00590F26" w:rsidRDefault="00590F26" w:rsidP="00590F26">
            <w:pPr>
              <w:pStyle w:val="EMPTYCELLSTYLE"/>
            </w:pPr>
          </w:p>
        </w:tc>
        <w:tc>
          <w:tcPr>
            <w:tcW w:w="40" w:type="dxa"/>
            <w:gridSpan w:val="2"/>
          </w:tcPr>
          <w:p w14:paraId="5E93FA5C" w14:textId="77777777" w:rsidR="00590F26" w:rsidRDefault="00590F26" w:rsidP="00590F26">
            <w:pPr>
              <w:pStyle w:val="EMPTYCELLSTYLE"/>
            </w:pPr>
          </w:p>
        </w:tc>
        <w:tc>
          <w:tcPr>
            <w:tcW w:w="59" w:type="dxa"/>
            <w:gridSpan w:val="3"/>
          </w:tcPr>
          <w:p w14:paraId="6DF8733C" w14:textId="77777777" w:rsidR="00590F26" w:rsidRDefault="00590F26" w:rsidP="00590F26">
            <w:pPr>
              <w:pStyle w:val="EMPTYCELLSTYLE"/>
            </w:pPr>
          </w:p>
        </w:tc>
        <w:tc>
          <w:tcPr>
            <w:tcW w:w="100" w:type="dxa"/>
            <w:gridSpan w:val="3"/>
          </w:tcPr>
          <w:p w14:paraId="6F69C080" w14:textId="77777777" w:rsidR="00590F26" w:rsidRDefault="00590F26" w:rsidP="00590F26">
            <w:pPr>
              <w:pStyle w:val="EMPTYCELLSTYLE"/>
            </w:pPr>
          </w:p>
        </w:tc>
        <w:tc>
          <w:tcPr>
            <w:tcW w:w="100" w:type="dxa"/>
            <w:gridSpan w:val="3"/>
          </w:tcPr>
          <w:p w14:paraId="470AEA82" w14:textId="77777777" w:rsidR="00590F26" w:rsidRDefault="00590F26" w:rsidP="00590F26">
            <w:pPr>
              <w:pStyle w:val="EMPTYCELLSTYLE"/>
            </w:pPr>
          </w:p>
        </w:tc>
        <w:tc>
          <w:tcPr>
            <w:tcW w:w="8559" w:type="dxa"/>
            <w:gridSpan w:val="82"/>
            <w:vMerge/>
            <w:tcMar>
              <w:top w:w="0" w:type="dxa"/>
              <w:left w:w="0" w:type="dxa"/>
              <w:bottom w:w="0" w:type="dxa"/>
              <w:right w:w="0" w:type="dxa"/>
            </w:tcMar>
          </w:tcPr>
          <w:p w14:paraId="08D34862" w14:textId="77777777" w:rsidR="00590F26" w:rsidRDefault="00590F26" w:rsidP="00590F26">
            <w:pPr>
              <w:pStyle w:val="EMPTYCELLSTYLE"/>
            </w:pPr>
          </w:p>
        </w:tc>
        <w:tc>
          <w:tcPr>
            <w:tcW w:w="60" w:type="dxa"/>
            <w:gridSpan w:val="3"/>
          </w:tcPr>
          <w:p w14:paraId="2C8C9232" w14:textId="77777777" w:rsidR="00590F26" w:rsidRDefault="00590F26" w:rsidP="00590F26">
            <w:pPr>
              <w:pStyle w:val="EMPTYCELLSTYLE"/>
            </w:pPr>
          </w:p>
        </w:tc>
        <w:tc>
          <w:tcPr>
            <w:tcW w:w="45" w:type="dxa"/>
            <w:gridSpan w:val="2"/>
          </w:tcPr>
          <w:p w14:paraId="27D163A7" w14:textId="77777777" w:rsidR="00590F26" w:rsidRDefault="00590F26" w:rsidP="00590F26">
            <w:pPr>
              <w:pStyle w:val="EMPTYCELLSTYLE"/>
            </w:pPr>
          </w:p>
        </w:tc>
      </w:tr>
      <w:tr w:rsidR="00590F26" w14:paraId="583462CC" w14:textId="77777777" w:rsidTr="00247A46">
        <w:trPr>
          <w:gridBefore w:val="2"/>
          <w:wBefore w:w="44" w:type="dxa"/>
        </w:trPr>
        <w:tc>
          <w:tcPr>
            <w:tcW w:w="40" w:type="dxa"/>
            <w:gridSpan w:val="2"/>
          </w:tcPr>
          <w:p w14:paraId="4C615641" w14:textId="77777777" w:rsidR="00590F26" w:rsidRDefault="00590F26" w:rsidP="00590F26">
            <w:pPr>
              <w:pStyle w:val="EMPTYCELLSTYLE"/>
            </w:pPr>
          </w:p>
        </w:tc>
        <w:tc>
          <w:tcPr>
            <w:tcW w:w="597" w:type="dxa"/>
            <w:gridSpan w:val="15"/>
            <w:tcMar>
              <w:top w:w="0" w:type="dxa"/>
              <w:left w:w="0" w:type="dxa"/>
              <w:bottom w:w="0" w:type="dxa"/>
              <w:right w:w="0" w:type="dxa"/>
            </w:tcMar>
          </w:tcPr>
          <w:p w14:paraId="4D36D214" w14:textId="6887F673" w:rsidR="00590F26" w:rsidRDefault="00590F26" w:rsidP="00590F26">
            <w:pPr>
              <w:pStyle w:val="textNormal0"/>
            </w:pPr>
            <w:r>
              <w:t>7.2.10.</w:t>
            </w:r>
          </w:p>
        </w:tc>
        <w:tc>
          <w:tcPr>
            <w:tcW w:w="8559" w:type="dxa"/>
            <w:gridSpan w:val="82"/>
            <w:tcMar>
              <w:top w:w="0" w:type="dxa"/>
              <w:left w:w="0" w:type="dxa"/>
              <w:bottom w:w="0" w:type="dxa"/>
              <w:right w:w="0" w:type="dxa"/>
            </w:tcMar>
          </w:tcPr>
          <w:p w14:paraId="4B263AA2" w14:textId="77777777" w:rsidR="00590F26" w:rsidRDefault="00590F26" w:rsidP="00590F26">
            <w:pPr>
              <w:pStyle w:val="textNormalBlok"/>
            </w:pPr>
            <w:r>
              <w:t>POVINNOSTI POJIŠTĚNÉHO</w:t>
            </w:r>
          </w:p>
        </w:tc>
        <w:tc>
          <w:tcPr>
            <w:tcW w:w="60" w:type="dxa"/>
            <w:gridSpan w:val="3"/>
          </w:tcPr>
          <w:p w14:paraId="14A42BE0" w14:textId="77777777" w:rsidR="00590F26" w:rsidRDefault="00590F26" w:rsidP="00590F26">
            <w:pPr>
              <w:pStyle w:val="EMPTYCELLSTYLE"/>
            </w:pPr>
          </w:p>
        </w:tc>
        <w:tc>
          <w:tcPr>
            <w:tcW w:w="45" w:type="dxa"/>
            <w:gridSpan w:val="2"/>
          </w:tcPr>
          <w:p w14:paraId="7933EDBD" w14:textId="77777777" w:rsidR="00590F26" w:rsidRDefault="00590F26" w:rsidP="00590F26">
            <w:pPr>
              <w:pStyle w:val="EMPTYCELLSTYLE"/>
            </w:pPr>
          </w:p>
        </w:tc>
      </w:tr>
      <w:tr w:rsidR="00590F26" w14:paraId="4F727C6F" w14:textId="77777777" w:rsidTr="00247A46">
        <w:trPr>
          <w:gridBefore w:val="2"/>
          <w:wBefore w:w="44" w:type="dxa"/>
        </w:trPr>
        <w:tc>
          <w:tcPr>
            <w:tcW w:w="40" w:type="dxa"/>
            <w:gridSpan w:val="2"/>
          </w:tcPr>
          <w:p w14:paraId="6CBEFEC1" w14:textId="77777777" w:rsidR="00590F26" w:rsidRDefault="00590F26" w:rsidP="00590F26">
            <w:pPr>
              <w:pStyle w:val="EMPTYCELLSTYLE"/>
            </w:pPr>
          </w:p>
        </w:tc>
        <w:tc>
          <w:tcPr>
            <w:tcW w:w="40" w:type="dxa"/>
          </w:tcPr>
          <w:p w14:paraId="7640195D" w14:textId="77777777" w:rsidR="00590F26" w:rsidRDefault="00590F26" w:rsidP="00590F26">
            <w:pPr>
              <w:pStyle w:val="EMPTYCELLSTYLE"/>
            </w:pPr>
          </w:p>
        </w:tc>
        <w:tc>
          <w:tcPr>
            <w:tcW w:w="258" w:type="dxa"/>
            <w:gridSpan w:val="3"/>
          </w:tcPr>
          <w:p w14:paraId="1419EA51" w14:textId="77777777" w:rsidR="00590F26" w:rsidRDefault="00590F26" w:rsidP="00590F26">
            <w:pPr>
              <w:pStyle w:val="EMPTYCELLSTYLE"/>
            </w:pPr>
          </w:p>
        </w:tc>
        <w:tc>
          <w:tcPr>
            <w:tcW w:w="40" w:type="dxa"/>
            <w:gridSpan w:val="2"/>
          </w:tcPr>
          <w:p w14:paraId="413EDDB2" w14:textId="77777777" w:rsidR="00590F26" w:rsidRDefault="00590F26" w:rsidP="00590F26">
            <w:pPr>
              <w:pStyle w:val="EMPTYCELLSTYLE"/>
            </w:pPr>
          </w:p>
        </w:tc>
        <w:tc>
          <w:tcPr>
            <w:tcW w:w="59" w:type="dxa"/>
            <w:gridSpan w:val="3"/>
          </w:tcPr>
          <w:p w14:paraId="23CBDF51" w14:textId="77777777" w:rsidR="00590F26" w:rsidRDefault="00590F26" w:rsidP="00590F26">
            <w:pPr>
              <w:pStyle w:val="EMPTYCELLSTYLE"/>
            </w:pPr>
          </w:p>
        </w:tc>
        <w:tc>
          <w:tcPr>
            <w:tcW w:w="100" w:type="dxa"/>
            <w:gridSpan w:val="3"/>
          </w:tcPr>
          <w:p w14:paraId="5F42DE3F" w14:textId="77777777" w:rsidR="00590F26" w:rsidRDefault="00590F26" w:rsidP="00590F26">
            <w:pPr>
              <w:pStyle w:val="EMPTYCELLSTYLE"/>
            </w:pPr>
          </w:p>
        </w:tc>
        <w:tc>
          <w:tcPr>
            <w:tcW w:w="100" w:type="dxa"/>
            <w:gridSpan w:val="3"/>
          </w:tcPr>
          <w:p w14:paraId="2354FD17" w14:textId="77777777" w:rsidR="00590F26" w:rsidRDefault="00590F26" w:rsidP="00590F26">
            <w:pPr>
              <w:pStyle w:val="EMPTYCELLSTYLE"/>
            </w:pPr>
          </w:p>
        </w:tc>
        <w:tc>
          <w:tcPr>
            <w:tcW w:w="8559" w:type="dxa"/>
            <w:gridSpan w:val="82"/>
            <w:tcMar>
              <w:top w:w="0" w:type="dxa"/>
              <w:left w:w="0" w:type="dxa"/>
              <w:bottom w:w="0" w:type="dxa"/>
              <w:right w:w="0" w:type="dxa"/>
            </w:tcMar>
          </w:tcPr>
          <w:p w14:paraId="0E7E2BE8" w14:textId="77777777" w:rsidR="00590F26" w:rsidRDefault="00590F26" w:rsidP="00590F26">
            <w:pPr>
              <w:pStyle w:val="textNormalBlokB90"/>
            </w:pPr>
            <w:r>
              <w:t>Vedle povinností stanovených VPP AVN 2014 je pojištěný povinen mimo jiné dodržovat pravidla, která jsou uvedená v nařízením (EU) 2019/947 a nařízením (EU) 2019/945, ve znění pozdějších předpisů.</w:t>
            </w:r>
          </w:p>
        </w:tc>
        <w:tc>
          <w:tcPr>
            <w:tcW w:w="60" w:type="dxa"/>
            <w:gridSpan w:val="3"/>
          </w:tcPr>
          <w:p w14:paraId="196720E0" w14:textId="77777777" w:rsidR="00590F26" w:rsidRDefault="00590F26" w:rsidP="00590F26">
            <w:pPr>
              <w:pStyle w:val="EMPTYCELLSTYLE"/>
            </w:pPr>
          </w:p>
        </w:tc>
        <w:tc>
          <w:tcPr>
            <w:tcW w:w="45" w:type="dxa"/>
            <w:gridSpan w:val="2"/>
          </w:tcPr>
          <w:p w14:paraId="2464F0B1" w14:textId="77777777" w:rsidR="00590F26" w:rsidRDefault="00590F26" w:rsidP="00590F26">
            <w:pPr>
              <w:pStyle w:val="EMPTYCELLSTYLE"/>
            </w:pPr>
          </w:p>
        </w:tc>
      </w:tr>
      <w:tr w:rsidR="00590F26" w14:paraId="2A21534A" w14:textId="77777777" w:rsidTr="00247A46">
        <w:trPr>
          <w:gridBefore w:val="2"/>
          <w:wBefore w:w="44" w:type="dxa"/>
        </w:trPr>
        <w:tc>
          <w:tcPr>
            <w:tcW w:w="40" w:type="dxa"/>
            <w:gridSpan w:val="2"/>
          </w:tcPr>
          <w:p w14:paraId="761C88C2" w14:textId="77777777" w:rsidR="00590F26" w:rsidRDefault="00590F26" w:rsidP="00590F26">
            <w:pPr>
              <w:pStyle w:val="EMPTYCELLSTYLE"/>
            </w:pPr>
          </w:p>
        </w:tc>
        <w:tc>
          <w:tcPr>
            <w:tcW w:w="597" w:type="dxa"/>
            <w:gridSpan w:val="15"/>
            <w:tcMar>
              <w:top w:w="0" w:type="dxa"/>
              <w:left w:w="0" w:type="dxa"/>
              <w:bottom w:w="0" w:type="dxa"/>
              <w:right w:w="0" w:type="dxa"/>
            </w:tcMar>
          </w:tcPr>
          <w:p w14:paraId="3FB783E5" w14:textId="1F01CBE9" w:rsidR="00590F26" w:rsidRDefault="00590F26" w:rsidP="00590F26">
            <w:pPr>
              <w:pStyle w:val="textNormal0"/>
            </w:pPr>
            <w:r>
              <w:t>7.2.11.</w:t>
            </w:r>
          </w:p>
        </w:tc>
        <w:tc>
          <w:tcPr>
            <w:tcW w:w="8559" w:type="dxa"/>
            <w:gridSpan w:val="82"/>
            <w:vMerge w:val="restart"/>
            <w:tcMar>
              <w:top w:w="0" w:type="dxa"/>
              <w:left w:w="0" w:type="dxa"/>
              <w:bottom w:w="0" w:type="dxa"/>
              <w:right w:w="0" w:type="dxa"/>
            </w:tcMar>
          </w:tcPr>
          <w:p w14:paraId="7E4BC71F" w14:textId="77777777" w:rsidR="00590F26" w:rsidRDefault="00590F26" w:rsidP="00590F26">
            <w:pPr>
              <w:pStyle w:val="textNormalBlokB90"/>
            </w:pPr>
            <w:r>
              <w:t>Pojištění se nevztahuje na škody uplatněné z pojištění odpovědnosti za újmu způsobenou provozem letadla a havarijním pojištění letadla, pokud škoda vznikne na Definovaném území (jak je definováno níže) a/nebo pokud k takové škodě dojde na základě nebo v souvislosti s ozbrojeným konfliktem mezi Ruskem a Ukrajinou. Nicméně tato výluka se nevztahuje na letadla, která ani nesměřují na ani neopouštějí Definované území, ale která přistála na Definovaném území výhradně z důvodu přímého zásahu vyšší moci.</w:t>
            </w:r>
          </w:p>
        </w:tc>
        <w:tc>
          <w:tcPr>
            <w:tcW w:w="60" w:type="dxa"/>
            <w:gridSpan w:val="3"/>
          </w:tcPr>
          <w:p w14:paraId="3C22F5C9" w14:textId="77777777" w:rsidR="00590F26" w:rsidRDefault="00590F26" w:rsidP="00590F26">
            <w:pPr>
              <w:pStyle w:val="EMPTYCELLSTYLE"/>
            </w:pPr>
          </w:p>
        </w:tc>
        <w:tc>
          <w:tcPr>
            <w:tcW w:w="45" w:type="dxa"/>
            <w:gridSpan w:val="2"/>
          </w:tcPr>
          <w:p w14:paraId="243BEDDF" w14:textId="77777777" w:rsidR="00590F26" w:rsidRDefault="00590F26" w:rsidP="00590F26">
            <w:pPr>
              <w:pStyle w:val="EMPTYCELLSTYLE"/>
            </w:pPr>
          </w:p>
        </w:tc>
      </w:tr>
      <w:tr w:rsidR="00590F26" w14:paraId="681B686E" w14:textId="77777777" w:rsidTr="00247A46">
        <w:trPr>
          <w:gridBefore w:val="2"/>
          <w:wBefore w:w="44" w:type="dxa"/>
        </w:trPr>
        <w:tc>
          <w:tcPr>
            <w:tcW w:w="40" w:type="dxa"/>
            <w:gridSpan w:val="2"/>
          </w:tcPr>
          <w:p w14:paraId="5B84F81A" w14:textId="77777777" w:rsidR="00590F26" w:rsidRDefault="00590F26" w:rsidP="00590F26">
            <w:pPr>
              <w:pStyle w:val="EMPTYCELLSTYLE"/>
            </w:pPr>
          </w:p>
        </w:tc>
        <w:tc>
          <w:tcPr>
            <w:tcW w:w="40" w:type="dxa"/>
          </w:tcPr>
          <w:p w14:paraId="172EDC75" w14:textId="77777777" w:rsidR="00590F26" w:rsidRDefault="00590F26" w:rsidP="00590F26">
            <w:pPr>
              <w:pStyle w:val="EMPTYCELLSTYLE"/>
            </w:pPr>
          </w:p>
        </w:tc>
        <w:tc>
          <w:tcPr>
            <w:tcW w:w="258" w:type="dxa"/>
            <w:gridSpan w:val="3"/>
          </w:tcPr>
          <w:p w14:paraId="7BCC3444" w14:textId="77777777" w:rsidR="00590F26" w:rsidRDefault="00590F26" w:rsidP="00590F26">
            <w:pPr>
              <w:pStyle w:val="EMPTYCELLSTYLE"/>
            </w:pPr>
          </w:p>
        </w:tc>
        <w:tc>
          <w:tcPr>
            <w:tcW w:w="40" w:type="dxa"/>
            <w:gridSpan w:val="2"/>
          </w:tcPr>
          <w:p w14:paraId="63FE04A5" w14:textId="77777777" w:rsidR="00590F26" w:rsidRDefault="00590F26" w:rsidP="00590F26">
            <w:pPr>
              <w:pStyle w:val="EMPTYCELLSTYLE"/>
            </w:pPr>
          </w:p>
        </w:tc>
        <w:tc>
          <w:tcPr>
            <w:tcW w:w="59" w:type="dxa"/>
            <w:gridSpan w:val="3"/>
          </w:tcPr>
          <w:p w14:paraId="2305162B" w14:textId="77777777" w:rsidR="00590F26" w:rsidRDefault="00590F26" w:rsidP="00590F26">
            <w:pPr>
              <w:pStyle w:val="EMPTYCELLSTYLE"/>
            </w:pPr>
          </w:p>
        </w:tc>
        <w:tc>
          <w:tcPr>
            <w:tcW w:w="100" w:type="dxa"/>
            <w:gridSpan w:val="3"/>
          </w:tcPr>
          <w:p w14:paraId="15303C80" w14:textId="77777777" w:rsidR="00590F26" w:rsidRDefault="00590F26" w:rsidP="00590F26">
            <w:pPr>
              <w:pStyle w:val="EMPTYCELLSTYLE"/>
            </w:pPr>
          </w:p>
        </w:tc>
        <w:tc>
          <w:tcPr>
            <w:tcW w:w="100" w:type="dxa"/>
            <w:gridSpan w:val="3"/>
          </w:tcPr>
          <w:p w14:paraId="768DBBE9" w14:textId="77777777" w:rsidR="00590F26" w:rsidRDefault="00590F26" w:rsidP="00590F26">
            <w:pPr>
              <w:pStyle w:val="EMPTYCELLSTYLE"/>
            </w:pPr>
          </w:p>
        </w:tc>
        <w:tc>
          <w:tcPr>
            <w:tcW w:w="8559" w:type="dxa"/>
            <w:gridSpan w:val="82"/>
            <w:vMerge/>
            <w:tcMar>
              <w:top w:w="0" w:type="dxa"/>
              <w:left w:w="0" w:type="dxa"/>
              <w:bottom w:w="0" w:type="dxa"/>
              <w:right w:w="0" w:type="dxa"/>
            </w:tcMar>
          </w:tcPr>
          <w:p w14:paraId="366EC970" w14:textId="77777777" w:rsidR="00590F26" w:rsidRDefault="00590F26" w:rsidP="00590F26">
            <w:pPr>
              <w:pStyle w:val="EMPTYCELLSTYLE"/>
            </w:pPr>
          </w:p>
        </w:tc>
        <w:tc>
          <w:tcPr>
            <w:tcW w:w="60" w:type="dxa"/>
            <w:gridSpan w:val="3"/>
          </w:tcPr>
          <w:p w14:paraId="5332A7D3" w14:textId="77777777" w:rsidR="00590F26" w:rsidRDefault="00590F26" w:rsidP="00590F26">
            <w:pPr>
              <w:pStyle w:val="EMPTYCELLSTYLE"/>
            </w:pPr>
          </w:p>
        </w:tc>
        <w:tc>
          <w:tcPr>
            <w:tcW w:w="45" w:type="dxa"/>
            <w:gridSpan w:val="2"/>
          </w:tcPr>
          <w:p w14:paraId="595D3732" w14:textId="77777777" w:rsidR="00590F26" w:rsidRDefault="00590F26" w:rsidP="00590F26">
            <w:pPr>
              <w:pStyle w:val="EMPTYCELLSTYLE"/>
            </w:pPr>
          </w:p>
        </w:tc>
      </w:tr>
      <w:tr w:rsidR="00590F26" w14:paraId="1A6456F1" w14:textId="77777777" w:rsidTr="00247A46">
        <w:trPr>
          <w:gridBefore w:val="2"/>
          <w:wBefore w:w="44" w:type="dxa"/>
        </w:trPr>
        <w:tc>
          <w:tcPr>
            <w:tcW w:w="40" w:type="dxa"/>
            <w:gridSpan w:val="2"/>
          </w:tcPr>
          <w:p w14:paraId="7E823A0B" w14:textId="77777777" w:rsidR="00590F26" w:rsidRDefault="00590F26" w:rsidP="00590F26">
            <w:pPr>
              <w:pStyle w:val="EMPTYCELLSTYLE"/>
            </w:pPr>
          </w:p>
        </w:tc>
        <w:tc>
          <w:tcPr>
            <w:tcW w:w="40" w:type="dxa"/>
          </w:tcPr>
          <w:p w14:paraId="64F9C263" w14:textId="77777777" w:rsidR="00590F26" w:rsidRDefault="00590F26" w:rsidP="00590F26">
            <w:pPr>
              <w:pStyle w:val="EMPTYCELLSTYLE"/>
            </w:pPr>
          </w:p>
        </w:tc>
        <w:tc>
          <w:tcPr>
            <w:tcW w:w="258" w:type="dxa"/>
            <w:gridSpan w:val="3"/>
          </w:tcPr>
          <w:p w14:paraId="5CA33CAF" w14:textId="77777777" w:rsidR="00590F26" w:rsidRDefault="00590F26" w:rsidP="00590F26">
            <w:pPr>
              <w:pStyle w:val="EMPTYCELLSTYLE"/>
            </w:pPr>
          </w:p>
        </w:tc>
        <w:tc>
          <w:tcPr>
            <w:tcW w:w="40" w:type="dxa"/>
            <w:gridSpan w:val="2"/>
          </w:tcPr>
          <w:p w14:paraId="7D5BF4EA" w14:textId="77777777" w:rsidR="00590F26" w:rsidRDefault="00590F26" w:rsidP="00590F26">
            <w:pPr>
              <w:pStyle w:val="EMPTYCELLSTYLE"/>
            </w:pPr>
          </w:p>
        </w:tc>
        <w:tc>
          <w:tcPr>
            <w:tcW w:w="59" w:type="dxa"/>
            <w:gridSpan w:val="3"/>
          </w:tcPr>
          <w:p w14:paraId="4BCFB210" w14:textId="77777777" w:rsidR="00590F26" w:rsidRDefault="00590F26" w:rsidP="00590F26">
            <w:pPr>
              <w:pStyle w:val="EMPTYCELLSTYLE"/>
            </w:pPr>
          </w:p>
        </w:tc>
        <w:tc>
          <w:tcPr>
            <w:tcW w:w="100" w:type="dxa"/>
            <w:gridSpan w:val="3"/>
          </w:tcPr>
          <w:p w14:paraId="79EEEFCB" w14:textId="77777777" w:rsidR="00590F26" w:rsidRDefault="00590F26" w:rsidP="00590F26">
            <w:pPr>
              <w:pStyle w:val="EMPTYCELLSTYLE"/>
            </w:pPr>
          </w:p>
        </w:tc>
        <w:tc>
          <w:tcPr>
            <w:tcW w:w="100" w:type="dxa"/>
            <w:gridSpan w:val="3"/>
          </w:tcPr>
          <w:p w14:paraId="5E7232BC" w14:textId="77777777" w:rsidR="00590F26" w:rsidRDefault="00590F26" w:rsidP="00590F26">
            <w:pPr>
              <w:pStyle w:val="EMPTYCELLSTYLE"/>
            </w:pPr>
          </w:p>
        </w:tc>
        <w:tc>
          <w:tcPr>
            <w:tcW w:w="8559" w:type="dxa"/>
            <w:gridSpan w:val="82"/>
            <w:tcMar>
              <w:top w:w="0" w:type="dxa"/>
              <w:left w:w="0" w:type="dxa"/>
              <w:bottom w:w="0" w:type="dxa"/>
              <w:right w:w="0" w:type="dxa"/>
            </w:tcMar>
          </w:tcPr>
          <w:p w14:paraId="5E113707" w14:textId="77777777" w:rsidR="00590F26" w:rsidRDefault="00590F26" w:rsidP="00590F26">
            <w:pPr>
              <w:pStyle w:val="textNormalBlokB90"/>
            </w:pPr>
            <w:r>
              <w:t xml:space="preserve">„Definované území“ zahrnuje: </w:t>
            </w:r>
          </w:p>
        </w:tc>
        <w:tc>
          <w:tcPr>
            <w:tcW w:w="60" w:type="dxa"/>
            <w:gridSpan w:val="3"/>
          </w:tcPr>
          <w:p w14:paraId="5578F47D" w14:textId="77777777" w:rsidR="00590F26" w:rsidRDefault="00590F26" w:rsidP="00590F26">
            <w:pPr>
              <w:pStyle w:val="EMPTYCELLSTYLE"/>
            </w:pPr>
          </w:p>
        </w:tc>
        <w:tc>
          <w:tcPr>
            <w:tcW w:w="45" w:type="dxa"/>
            <w:gridSpan w:val="2"/>
          </w:tcPr>
          <w:p w14:paraId="1C483D4C" w14:textId="77777777" w:rsidR="00590F26" w:rsidRDefault="00590F26" w:rsidP="00590F26">
            <w:pPr>
              <w:pStyle w:val="EMPTYCELLSTYLE"/>
            </w:pPr>
          </w:p>
        </w:tc>
      </w:tr>
      <w:tr w:rsidR="00590F26" w14:paraId="04A692D3" w14:textId="77777777" w:rsidTr="00247A46">
        <w:trPr>
          <w:gridBefore w:val="2"/>
          <w:wBefore w:w="44" w:type="dxa"/>
        </w:trPr>
        <w:tc>
          <w:tcPr>
            <w:tcW w:w="40" w:type="dxa"/>
            <w:gridSpan w:val="2"/>
          </w:tcPr>
          <w:p w14:paraId="16681639" w14:textId="77777777" w:rsidR="00590F26" w:rsidRDefault="00590F26" w:rsidP="00590F26">
            <w:pPr>
              <w:pStyle w:val="EMPTYCELLSTYLE"/>
            </w:pPr>
          </w:p>
        </w:tc>
        <w:tc>
          <w:tcPr>
            <w:tcW w:w="40" w:type="dxa"/>
          </w:tcPr>
          <w:p w14:paraId="322944CD" w14:textId="77777777" w:rsidR="00590F26" w:rsidRDefault="00590F26" w:rsidP="00590F26">
            <w:pPr>
              <w:pStyle w:val="EMPTYCELLSTYLE"/>
            </w:pPr>
          </w:p>
        </w:tc>
        <w:tc>
          <w:tcPr>
            <w:tcW w:w="258" w:type="dxa"/>
            <w:gridSpan w:val="3"/>
          </w:tcPr>
          <w:p w14:paraId="744139DF" w14:textId="77777777" w:rsidR="00590F26" w:rsidRDefault="00590F26" w:rsidP="00590F26">
            <w:pPr>
              <w:pStyle w:val="EMPTYCELLSTYLE"/>
            </w:pPr>
          </w:p>
        </w:tc>
        <w:tc>
          <w:tcPr>
            <w:tcW w:w="40" w:type="dxa"/>
            <w:gridSpan w:val="2"/>
          </w:tcPr>
          <w:p w14:paraId="05561235" w14:textId="77777777" w:rsidR="00590F26" w:rsidRDefault="00590F26" w:rsidP="00590F26">
            <w:pPr>
              <w:pStyle w:val="EMPTYCELLSTYLE"/>
            </w:pPr>
          </w:p>
        </w:tc>
        <w:tc>
          <w:tcPr>
            <w:tcW w:w="59" w:type="dxa"/>
            <w:gridSpan w:val="3"/>
          </w:tcPr>
          <w:p w14:paraId="520527D6" w14:textId="77777777" w:rsidR="00590F26" w:rsidRDefault="00590F26" w:rsidP="00590F26">
            <w:pPr>
              <w:pStyle w:val="EMPTYCELLSTYLE"/>
            </w:pPr>
          </w:p>
        </w:tc>
        <w:tc>
          <w:tcPr>
            <w:tcW w:w="100" w:type="dxa"/>
            <w:gridSpan w:val="3"/>
          </w:tcPr>
          <w:p w14:paraId="2AD61981" w14:textId="77777777" w:rsidR="00590F26" w:rsidRDefault="00590F26" w:rsidP="00590F26">
            <w:pPr>
              <w:pStyle w:val="EMPTYCELLSTYLE"/>
            </w:pPr>
          </w:p>
        </w:tc>
        <w:tc>
          <w:tcPr>
            <w:tcW w:w="100" w:type="dxa"/>
            <w:gridSpan w:val="3"/>
          </w:tcPr>
          <w:p w14:paraId="729D3EC1" w14:textId="77777777" w:rsidR="00590F26" w:rsidRDefault="00590F26" w:rsidP="00590F26">
            <w:pPr>
              <w:pStyle w:val="EMPTYCELLSTYLE"/>
            </w:pPr>
          </w:p>
        </w:tc>
        <w:tc>
          <w:tcPr>
            <w:tcW w:w="300" w:type="dxa"/>
            <w:gridSpan w:val="8"/>
            <w:tcMar>
              <w:top w:w="0" w:type="dxa"/>
              <w:left w:w="0" w:type="dxa"/>
              <w:bottom w:w="0" w:type="dxa"/>
              <w:right w:w="0" w:type="dxa"/>
            </w:tcMar>
          </w:tcPr>
          <w:p w14:paraId="157D6A9A" w14:textId="77777777" w:rsidR="00590F26" w:rsidRDefault="00590F26" w:rsidP="00590F26">
            <w:pPr>
              <w:pStyle w:val="textNormal0"/>
            </w:pPr>
            <w:r>
              <w:t xml:space="preserve">a) </w:t>
            </w:r>
          </w:p>
        </w:tc>
        <w:tc>
          <w:tcPr>
            <w:tcW w:w="8259" w:type="dxa"/>
            <w:gridSpan w:val="74"/>
            <w:tcMar>
              <w:top w:w="0" w:type="dxa"/>
              <w:left w:w="0" w:type="dxa"/>
              <w:bottom w:w="0" w:type="dxa"/>
              <w:right w:w="0" w:type="dxa"/>
            </w:tcMar>
          </w:tcPr>
          <w:p w14:paraId="076F4C6C" w14:textId="77777777" w:rsidR="00590F26" w:rsidRDefault="00590F26" w:rsidP="00590F26">
            <w:pPr>
              <w:pStyle w:val="textNormalBlokB90"/>
            </w:pPr>
            <w:r>
              <w:t>Běloruskou republiku</w:t>
            </w:r>
          </w:p>
        </w:tc>
        <w:tc>
          <w:tcPr>
            <w:tcW w:w="60" w:type="dxa"/>
            <w:gridSpan w:val="3"/>
          </w:tcPr>
          <w:p w14:paraId="53D380BB" w14:textId="77777777" w:rsidR="00590F26" w:rsidRDefault="00590F26" w:rsidP="00590F26">
            <w:pPr>
              <w:pStyle w:val="EMPTYCELLSTYLE"/>
            </w:pPr>
          </w:p>
        </w:tc>
        <w:tc>
          <w:tcPr>
            <w:tcW w:w="45" w:type="dxa"/>
            <w:gridSpan w:val="2"/>
          </w:tcPr>
          <w:p w14:paraId="73FE7A4B" w14:textId="77777777" w:rsidR="00590F26" w:rsidRDefault="00590F26" w:rsidP="00590F26">
            <w:pPr>
              <w:pStyle w:val="EMPTYCELLSTYLE"/>
            </w:pPr>
          </w:p>
        </w:tc>
      </w:tr>
      <w:tr w:rsidR="00590F26" w14:paraId="39ACA22B" w14:textId="77777777" w:rsidTr="00247A46">
        <w:trPr>
          <w:gridBefore w:val="2"/>
          <w:wBefore w:w="44" w:type="dxa"/>
        </w:trPr>
        <w:tc>
          <w:tcPr>
            <w:tcW w:w="40" w:type="dxa"/>
            <w:gridSpan w:val="2"/>
          </w:tcPr>
          <w:p w14:paraId="055B5AA2" w14:textId="77777777" w:rsidR="00590F26" w:rsidRDefault="00590F26" w:rsidP="00590F26">
            <w:pPr>
              <w:pStyle w:val="EMPTYCELLSTYLE"/>
            </w:pPr>
          </w:p>
        </w:tc>
        <w:tc>
          <w:tcPr>
            <w:tcW w:w="40" w:type="dxa"/>
          </w:tcPr>
          <w:p w14:paraId="1CB0B240" w14:textId="77777777" w:rsidR="00590F26" w:rsidRDefault="00590F26" w:rsidP="00590F26">
            <w:pPr>
              <w:pStyle w:val="EMPTYCELLSTYLE"/>
            </w:pPr>
          </w:p>
        </w:tc>
        <w:tc>
          <w:tcPr>
            <w:tcW w:w="258" w:type="dxa"/>
            <w:gridSpan w:val="3"/>
          </w:tcPr>
          <w:p w14:paraId="41B2F9F9" w14:textId="77777777" w:rsidR="00590F26" w:rsidRDefault="00590F26" w:rsidP="00590F26">
            <w:pPr>
              <w:pStyle w:val="EMPTYCELLSTYLE"/>
            </w:pPr>
          </w:p>
        </w:tc>
        <w:tc>
          <w:tcPr>
            <w:tcW w:w="40" w:type="dxa"/>
            <w:gridSpan w:val="2"/>
          </w:tcPr>
          <w:p w14:paraId="0A2C8C31" w14:textId="77777777" w:rsidR="00590F26" w:rsidRDefault="00590F26" w:rsidP="00590F26">
            <w:pPr>
              <w:pStyle w:val="EMPTYCELLSTYLE"/>
            </w:pPr>
          </w:p>
        </w:tc>
        <w:tc>
          <w:tcPr>
            <w:tcW w:w="59" w:type="dxa"/>
            <w:gridSpan w:val="3"/>
          </w:tcPr>
          <w:p w14:paraId="6A0AF942" w14:textId="77777777" w:rsidR="00590F26" w:rsidRDefault="00590F26" w:rsidP="00590F26">
            <w:pPr>
              <w:pStyle w:val="EMPTYCELLSTYLE"/>
            </w:pPr>
          </w:p>
        </w:tc>
        <w:tc>
          <w:tcPr>
            <w:tcW w:w="100" w:type="dxa"/>
            <w:gridSpan w:val="3"/>
          </w:tcPr>
          <w:p w14:paraId="4209416D" w14:textId="77777777" w:rsidR="00590F26" w:rsidRDefault="00590F26" w:rsidP="00590F26">
            <w:pPr>
              <w:pStyle w:val="EMPTYCELLSTYLE"/>
            </w:pPr>
          </w:p>
        </w:tc>
        <w:tc>
          <w:tcPr>
            <w:tcW w:w="100" w:type="dxa"/>
            <w:gridSpan w:val="3"/>
          </w:tcPr>
          <w:p w14:paraId="781FD460" w14:textId="77777777" w:rsidR="00590F26" w:rsidRDefault="00590F26" w:rsidP="00590F26">
            <w:pPr>
              <w:pStyle w:val="EMPTYCELLSTYLE"/>
            </w:pPr>
          </w:p>
        </w:tc>
        <w:tc>
          <w:tcPr>
            <w:tcW w:w="300" w:type="dxa"/>
            <w:gridSpan w:val="8"/>
            <w:tcMar>
              <w:top w:w="0" w:type="dxa"/>
              <w:left w:w="0" w:type="dxa"/>
              <w:bottom w:w="0" w:type="dxa"/>
              <w:right w:w="0" w:type="dxa"/>
            </w:tcMar>
          </w:tcPr>
          <w:p w14:paraId="782368A6" w14:textId="77777777" w:rsidR="00590F26" w:rsidRDefault="00590F26" w:rsidP="00590F26">
            <w:pPr>
              <w:pStyle w:val="textNormal0"/>
            </w:pPr>
            <w:r>
              <w:t xml:space="preserve">b) </w:t>
            </w:r>
          </w:p>
        </w:tc>
        <w:tc>
          <w:tcPr>
            <w:tcW w:w="8259" w:type="dxa"/>
            <w:gridSpan w:val="74"/>
            <w:tcMar>
              <w:top w:w="0" w:type="dxa"/>
              <w:left w:w="0" w:type="dxa"/>
              <w:bottom w:w="0" w:type="dxa"/>
              <w:right w:w="0" w:type="dxa"/>
            </w:tcMar>
          </w:tcPr>
          <w:p w14:paraId="0172993A" w14:textId="77777777" w:rsidR="00590F26" w:rsidRDefault="00590F26" w:rsidP="00590F26">
            <w:pPr>
              <w:pStyle w:val="textNormalBlokB90"/>
            </w:pPr>
            <w:r>
              <w:t>Ruskou federaci (v rozsahu uznaném Organizací spojených národů) nebo její území, včetně teritoriálních vod, nebo protektoráty kde má právní kontrolu (právní kontrolou se rozumí tam, kde je uznávána Organizací spojených národů); nebo</w:t>
            </w:r>
          </w:p>
        </w:tc>
        <w:tc>
          <w:tcPr>
            <w:tcW w:w="60" w:type="dxa"/>
            <w:gridSpan w:val="3"/>
          </w:tcPr>
          <w:p w14:paraId="246CEF5C" w14:textId="77777777" w:rsidR="00590F26" w:rsidRDefault="00590F26" w:rsidP="00590F26">
            <w:pPr>
              <w:pStyle w:val="EMPTYCELLSTYLE"/>
            </w:pPr>
          </w:p>
        </w:tc>
        <w:tc>
          <w:tcPr>
            <w:tcW w:w="45" w:type="dxa"/>
            <w:gridSpan w:val="2"/>
          </w:tcPr>
          <w:p w14:paraId="02275320" w14:textId="77777777" w:rsidR="00590F26" w:rsidRDefault="00590F26" w:rsidP="00590F26">
            <w:pPr>
              <w:pStyle w:val="EMPTYCELLSTYLE"/>
            </w:pPr>
          </w:p>
        </w:tc>
      </w:tr>
      <w:tr w:rsidR="00590F26" w14:paraId="458ACFD6" w14:textId="77777777" w:rsidTr="00247A46">
        <w:trPr>
          <w:gridBefore w:val="2"/>
          <w:wBefore w:w="44" w:type="dxa"/>
        </w:trPr>
        <w:tc>
          <w:tcPr>
            <w:tcW w:w="40" w:type="dxa"/>
            <w:gridSpan w:val="2"/>
          </w:tcPr>
          <w:p w14:paraId="2ED61BE9" w14:textId="77777777" w:rsidR="00590F26" w:rsidRDefault="00590F26" w:rsidP="00590F26">
            <w:pPr>
              <w:pStyle w:val="EMPTYCELLSTYLE"/>
            </w:pPr>
          </w:p>
        </w:tc>
        <w:tc>
          <w:tcPr>
            <w:tcW w:w="40" w:type="dxa"/>
          </w:tcPr>
          <w:p w14:paraId="66F988FE" w14:textId="77777777" w:rsidR="00590F26" w:rsidRDefault="00590F26" w:rsidP="00590F26">
            <w:pPr>
              <w:pStyle w:val="EMPTYCELLSTYLE"/>
            </w:pPr>
          </w:p>
        </w:tc>
        <w:tc>
          <w:tcPr>
            <w:tcW w:w="258" w:type="dxa"/>
            <w:gridSpan w:val="3"/>
          </w:tcPr>
          <w:p w14:paraId="0E095FD4" w14:textId="77777777" w:rsidR="00590F26" w:rsidRDefault="00590F26" w:rsidP="00590F26">
            <w:pPr>
              <w:pStyle w:val="EMPTYCELLSTYLE"/>
            </w:pPr>
          </w:p>
        </w:tc>
        <w:tc>
          <w:tcPr>
            <w:tcW w:w="40" w:type="dxa"/>
            <w:gridSpan w:val="2"/>
          </w:tcPr>
          <w:p w14:paraId="18ADFC8B" w14:textId="77777777" w:rsidR="00590F26" w:rsidRDefault="00590F26" w:rsidP="00590F26">
            <w:pPr>
              <w:pStyle w:val="EMPTYCELLSTYLE"/>
            </w:pPr>
          </w:p>
        </w:tc>
        <w:tc>
          <w:tcPr>
            <w:tcW w:w="59" w:type="dxa"/>
            <w:gridSpan w:val="3"/>
          </w:tcPr>
          <w:p w14:paraId="65BE20A2" w14:textId="77777777" w:rsidR="00590F26" w:rsidRDefault="00590F26" w:rsidP="00590F26">
            <w:pPr>
              <w:pStyle w:val="EMPTYCELLSTYLE"/>
            </w:pPr>
          </w:p>
        </w:tc>
        <w:tc>
          <w:tcPr>
            <w:tcW w:w="100" w:type="dxa"/>
            <w:gridSpan w:val="3"/>
          </w:tcPr>
          <w:p w14:paraId="49F6D346" w14:textId="77777777" w:rsidR="00590F26" w:rsidRDefault="00590F26" w:rsidP="00590F26">
            <w:pPr>
              <w:pStyle w:val="EMPTYCELLSTYLE"/>
            </w:pPr>
          </w:p>
        </w:tc>
        <w:tc>
          <w:tcPr>
            <w:tcW w:w="100" w:type="dxa"/>
            <w:gridSpan w:val="3"/>
          </w:tcPr>
          <w:p w14:paraId="1D13F7E7" w14:textId="77777777" w:rsidR="00590F26" w:rsidRDefault="00590F26" w:rsidP="00590F26">
            <w:pPr>
              <w:pStyle w:val="EMPTYCELLSTYLE"/>
            </w:pPr>
          </w:p>
        </w:tc>
        <w:tc>
          <w:tcPr>
            <w:tcW w:w="300" w:type="dxa"/>
            <w:gridSpan w:val="8"/>
            <w:tcMar>
              <w:top w:w="0" w:type="dxa"/>
              <w:left w:w="0" w:type="dxa"/>
              <w:bottom w:w="0" w:type="dxa"/>
              <w:right w:w="0" w:type="dxa"/>
            </w:tcMar>
          </w:tcPr>
          <w:p w14:paraId="221A19BC" w14:textId="77777777" w:rsidR="00590F26" w:rsidRDefault="00590F26" w:rsidP="00590F26">
            <w:pPr>
              <w:pStyle w:val="textNormal0"/>
            </w:pPr>
            <w:r>
              <w:t xml:space="preserve">c) </w:t>
            </w:r>
          </w:p>
        </w:tc>
        <w:tc>
          <w:tcPr>
            <w:tcW w:w="8259" w:type="dxa"/>
            <w:gridSpan w:val="74"/>
            <w:vMerge w:val="restart"/>
            <w:tcMar>
              <w:top w:w="0" w:type="dxa"/>
              <w:left w:w="0" w:type="dxa"/>
              <w:bottom w:w="0" w:type="dxa"/>
              <w:right w:w="0" w:type="dxa"/>
            </w:tcMar>
          </w:tcPr>
          <w:p w14:paraId="5E59F957" w14:textId="77777777" w:rsidR="00590F26" w:rsidRDefault="00590F26" w:rsidP="00590F26">
            <w:pPr>
              <w:pStyle w:val="textNormalBlokB90"/>
            </w:pPr>
            <w:r>
              <w:t>Ukrajinu (v souladu s hranicemi stanovenými dle Deklarace nezávislosti z roku 1991, včetně Krymského poloostrova a Doněcké a Luhanské oblasti).</w:t>
            </w:r>
          </w:p>
        </w:tc>
        <w:tc>
          <w:tcPr>
            <w:tcW w:w="60" w:type="dxa"/>
            <w:gridSpan w:val="3"/>
          </w:tcPr>
          <w:p w14:paraId="3CBF79B7" w14:textId="77777777" w:rsidR="00590F26" w:rsidRDefault="00590F26" w:rsidP="00590F26">
            <w:pPr>
              <w:pStyle w:val="EMPTYCELLSTYLE"/>
            </w:pPr>
          </w:p>
        </w:tc>
        <w:tc>
          <w:tcPr>
            <w:tcW w:w="45" w:type="dxa"/>
            <w:gridSpan w:val="2"/>
          </w:tcPr>
          <w:p w14:paraId="18AD25AB" w14:textId="77777777" w:rsidR="00590F26" w:rsidRDefault="00590F26" w:rsidP="00590F26">
            <w:pPr>
              <w:pStyle w:val="EMPTYCELLSTYLE"/>
            </w:pPr>
          </w:p>
        </w:tc>
      </w:tr>
      <w:tr w:rsidR="00590F26" w14:paraId="3D007E18" w14:textId="77777777" w:rsidTr="00247A46">
        <w:trPr>
          <w:gridBefore w:val="2"/>
          <w:wBefore w:w="44" w:type="dxa"/>
        </w:trPr>
        <w:tc>
          <w:tcPr>
            <w:tcW w:w="40" w:type="dxa"/>
            <w:gridSpan w:val="2"/>
          </w:tcPr>
          <w:p w14:paraId="79541FDA" w14:textId="77777777" w:rsidR="00590F26" w:rsidRDefault="00590F26" w:rsidP="00590F26">
            <w:pPr>
              <w:pStyle w:val="EMPTYCELLSTYLE"/>
            </w:pPr>
          </w:p>
        </w:tc>
        <w:tc>
          <w:tcPr>
            <w:tcW w:w="40" w:type="dxa"/>
          </w:tcPr>
          <w:p w14:paraId="2B56E99B" w14:textId="77777777" w:rsidR="00590F26" w:rsidRDefault="00590F26" w:rsidP="00590F26">
            <w:pPr>
              <w:pStyle w:val="EMPTYCELLSTYLE"/>
            </w:pPr>
          </w:p>
        </w:tc>
        <w:tc>
          <w:tcPr>
            <w:tcW w:w="258" w:type="dxa"/>
            <w:gridSpan w:val="3"/>
          </w:tcPr>
          <w:p w14:paraId="404C9914" w14:textId="77777777" w:rsidR="00590F26" w:rsidRDefault="00590F26" w:rsidP="00590F26">
            <w:pPr>
              <w:pStyle w:val="EMPTYCELLSTYLE"/>
            </w:pPr>
          </w:p>
        </w:tc>
        <w:tc>
          <w:tcPr>
            <w:tcW w:w="40" w:type="dxa"/>
            <w:gridSpan w:val="2"/>
          </w:tcPr>
          <w:p w14:paraId="55996FD4" w14:textId="77777777" w:rsidR="00590F26" w:rsidRDefault="00590F26" w:rsidP="00590F26">
            <w:pPr>
              <w:pStyle w:val="EMPTYCELLSTYLE"/>
            </w:pPr>
          </w:p>
        </w:tc>
        <w:tc>
          <w:tcPr>
            <w:tcW w:w="59" w:type="dxa"/>
            <w:gridSpan w:val="3"/>
          </w:tcPr>
          <w:p w14:paraId="7A63F081" w14:textId="77777777" w:rsidR="00590F26" w:rsidRDefault="00590F26" w:rsidP="00590F26">
            <w:pPr>
              <w:pStyle w:val="EMPTYCELLSTYLE"/>
            </w:pPr>
          </w:p>
        </w:tc>
        <w:tc>
          <w:tcPr>
            <w:tcW w:w="100" w:type="dxa"/>
            <w:gridSpan w:val="3"/>
          </w:tcPr>
          <w:p w14:paraId="670E728E" w14:textId="77777777" w:rsidR="00590F26" w:rsidRDefault="00590F26" w:rsidP="00590F26">
            <w:pPr>
              <w:pStyle w:val="EMPTYCELLSTYLE"/>
            </w:pPr>
          </w:p>
        </w:tc>
        <w:tc>
          <w:tcPr>
            <w:tcW w:w="100" w:type="dxa"/>
            <w:gridSpan w:val="3"/>
          </w:tcPr>
          <w:p w14:paraId="304DAECB" w14:textId="77777777" w:rsidR="00590F26" w:rsidRDefault="00590F26" w:rsidP="00590F26">
            <w:pPr>
              <w:pStyle w:val="EMPTYCELLSTYLE"/>
            </w:pPr>
          </w:p>
        </w:tc>
        <w:tc>
          <w:tcPr>
            <w:tcW w:w="60" w:type="dxa"/>
            <w:gridSpan w:val="3"/>
          </w:tcPr>
          <w:p w14:paraId="2F37693B" w14:textId="77777777" w:rsidR="00590F26" w:rsidRDefault="00590F26" w:rsidP="00590F26">
            <w:pPr>
              <w:pStyle w:val="EMPTYCELLSTYLE"/>
            </w:pPr>
          </w:p>
        </w:tc>
        <w:tc>
          <w:tcPr>
            <w:tcW w:w="40" w:type="dxa"/>
            <w:gridSpan w:val="2"/>
          </w:tcPr>
          <w:p w14:paraId="7BCCBAD8" w14:textId="77777777" w:rsidR="00590F26" w:rsidRDefault="00590F26" w:rsidP="00590F26">
            <w:pPr>
              <w:pStyle w:val="EMPTYCELLSTYLE"/>
            </w:pPr>
          </w:p>
        </w:tc>
        <w:tc>
          <w:tcPr>
            <w:tcW w:w="200" w:type="dxa"/>
            <w:gridSpan w:val="3"/>
          </w:tcPr>
          <w:p w14:paraId="7828FC6F" w14:textId="77777777" w:rsidR="00590F26" w:rsidRDefault="00590F26" w:rsidP="00590F26">
            <w:pPr>
              <w:pStyle w:val="EMPTYCELLSTYLE"/>
            </w:pPr>
          </w:p>
        </w:tc>
        <w:tc>
          <w:tcPr>
            <w:tcW w:w="8259" w:type="dxa"/>
            <w:gridSpan w:val="74"/>
            <w:vMerge/>
            <w:tcMar>
              <w:top w:w="0" w:type="dxa"/>
              <w:left w:w="0" w:type="dxa"/>
              <w:bottom w:w="0" w:type="dxa"/>
              <w:right w:w="0" w:type="dxa"/>
            </w:tcMar>
          </w:tcPr>
          <w:p w14:paraId="576913DA" w14:textId="77777777" w:rsidR="00590F26" w:rsidRDefault="00590F26" w:rsidP="00590F26">
            <w:pPr>
              <w:pStyle w:val="EMPTYCELLSTYLE"/>
            </w:pPr>
          </w:p>
        </w:tc>
        <w:tc>
          <w:tcPr>
            <w:tcW w:w="60" w:type="dxa"/>
            <w:gridSpan w:val="3"/>
          </w:tcPr>
          <w:p w14:paraId="752B70D4" w14:textId="77777777" w:rsidR="00590F26" w:rsidRDefault="00590F26" w:rsidP="00590F26">
            <w:pPr>
              <w:pStyle w:val="EMPTYCELLSTYLE"/>
            </w:pPr>
          </w:p>
        </w:tc>
        <w:tc>
          <w:tcPr>
            <w:tcW w:w="45" w:type="dxa"/>
            <w:gridSpan w:val="2"/>
          </w:tcPr>
          <w:p w14:paraId="1E945EAB" w14:textId="77777777" w:rsidR="00590F26" w:rsidRDefault="00590F26" w:rsidP="00590F26">
            <w:pPr>
              <w:pStyle w:val="EMPTYCELLSTYLE"/>
            </w:pPr>
          </w:p>
        </w:tc>
      </w:tr>
      <w:tr w:rsidR="00590F26" w14:paraId="270E920A" w14:textId="77777777" w:rsidTr="00247A46">
        <w:trPr>
          <w:gridBefore w:val="2"/>
          <w:wBefore w:w="44" w:type="dxa"/>
        </w:trPr>
        <w:tc>
          <w:tcPr>
            <w:tcW w:w="40" w:type="dxa"/>
            <w:gridSpan w:val="2"/>
          </w:tcPr>
          <w:p w14:paraId="56F22C7E" w14:textId="77777777" w:rsidR="00590F26" w:rsidRDefault="00590F26" w:rsidP="00590F26">
            <w:pPr>
              <w:pStyle w:val="EMPTYCELLSTYLE"/>
            </w:pPr>
          </w:p>
        </w:tc>
        <w:tc>
          <w:tcPr>
            <w:tcW w:w="9156" w:type="dxa"/>
            <w:gridSpan w:val="97"/>
            <w:tcMar>
              <w:top w:w="0" w:type="dxa"/>
              <w:left w:w="0" w:type="dxa"/>
              <w:bottom w:w="0" w:type="dxa"/>
              <w:right w:w="0" w:type="dxa"/>
            </w:tcMar>
          </w:tcPr>
          <w:p w14:paraId="23A1CC72" w14:textId="77777777" w:rsidR="00590F26" w:rsidRDefault="00590F26" w:rsidP="00590F26">
            <w:pPr>
              <w:pStyle w:val="zarovnaniSNasledujicim0"/>
              <w:keepNext/>
              <w:keepLines/>
            </w:pPr>
          </w:p>
        </w:tc>
        <w:tc>
          <w:tcPr>
            <w:tcW w:w="60" w:type="dxa"/>
            <w:gridSpan w:val="3"/>
          </w:tcPr>
          <w:p w14:paraId="112CEFC2" w14:textId="77777777" w:rsidR="00590F26" w:rsidRDefault="00590F26" w:rsidP="00590F26">
            <w:pPr>
              <w:pStyle w:val="EMPTYCELLSTYLE"/>
              <w:keepNext/>
            </w:pPr>
          </w:p>
        </w:tc>
        <w:tc>
          <w:tcPr>
            <w:tcW w:w="45" w:type="dxa"/>
            <w:gridSpan w:val="2"/>
          </w:tcPr>
          <w:p w14:paraId="03F69DC0" w14:textId="77777777" w:rsidR="00590F26" w:rsidRDefault="00590F26" w:rsidP="00590F26">
            <w:pPr>
              <w:pStyle w:val="EMPTYCELLSTYLE"/>
              <w:keepNext/>
            </w:pPr>
          </w:p>
        </w:tc>
      </w:tr>
      <w:tr w:rsidR="00590F26" w14:paraId="172241F6" w14:textId="77777777" w:rsidTr="00247A46">
        <w:trPr>
          <w:gridBefore w:val="2"/>
          <w:wBefore w:w="44" w:type="dxa"/>
        </w:trPr>
        <w:tc>
          <w:tcPr>
            <w:tcW w:w="40" w:type="dxa"/>
            <w:gridSpan w:val="2"/>
          </w:tcPr>
          <w:p w14:paraId="75054174" w14:textId="77777777" w:rsidR="00590F26" w:rsidRDefault="00590F26" w:rsidP="00590F26">
            <w:pPr>
              <w:pStyle w:val="EMPTYCELLSTYLE"/>
              <w:keepNext/>
            </w:pPr>
          </w:p>
        </w:tc>
        <w:tc>
          <w:tcPr>
            <w:tcW w:w="9156" w:type="dxa"/>
            <w:gridSpan w:val="97"/>
            <w:tcBorders>
              <w:top w:val="single" w:sz="8" w:space="0" w:color="000000"/>
              <w:bottom w:val="single" w:sz="8" w:space="0" w:color="000000"/>
            </w:tcBorders>
            <w:tcMar>
              <w:top w:w="0" w:type="dxa"/>
              <w:left w:w="0" w:type="dxa"/>
              <w:bottom w:w="0" w:type="dxa"/>
              <w:right w:w="0" w:type="dxa"/>
            </w:tcMar>
            <w:vAlign w:val="center"/>
          </w:tcPr>
          <w:p w14:paraId="65ACE557" w14:textId="77777777" w:rsidR="00590F26" w:rsidRDefault="00590F26" w:rsidP="00590F26">
            <w:pPr>
              <w:pStyle w:val="nadpisSouhrnneLimity"/>
              <w:jc w:val="center"/>
            </w:pPr>
            <w:r>
              <w:t>Souhrnné limity pojistného plnění:</w:t>
            </w:r>
          </w:p>
        </w:tc>
        <w:tc>
          <w:tcPr>
            <w:tcW w:w="60" w:type="dxa"/>
            <w:gridSpan w:val="3"/>
          </w:tcPr>
          <w:p w14:paraId="34E73185" w14:textId="77777777" w:rsidR="00590F26" w:rsidRDefault="00590F26" w:rsidP="00590F26">
            <w:pPr>
              <w:pStyle w:val="EMPTYCELLSTYLE"/>
            </w:pPr>
          </w:p>
        </w:tc>
        <w:tc>
          <w:tcPr>
            <w:tcW w:w="45" w:type="dxa"/>
            <w:gridSpan w:val="2"/>
          </w:tcPr>
          <w:p w14:paraId="246378E9" w14:textId="77777777" w:rsidR="00590F26" w:rsidRDefault="00590F26" w:rsidP="00590F26">
            <w:pPr>
              <w:pStyle w:val="EMPTYCELLSTYLE"/>
            </w:pPr>
          </w:p>
        </w:tc>
      </w:tr>
      <w:tr w:rsidR="00590F26" w14:paraId="3EF61EEC" w14:textId="77777777" w:rsidTr="00247A46">
        <w:trPr>
          <w:gridBefore w:val="2"/>
          <w:wBefore w:w="44" w:type="dxa"/>
        </w:trPr>
        <w:tc>
          <w:tcPr>
            <w:tcW w:w="40" w:type="dxa"/>
            <w:gridSpan w:val="2"/>
          </w:tcPr>
          <w:p w14:paraId="18494081" w14:textId="77777777" w:rsidR="00590F26" w:rsidRDefault="00590F26" w:rsidP="00590F26">
            <w:pPr>
              <w:pStyle w:val="EMPTYCELLSTYLE"/>
            </w:pPr>
          </w:p>
        </w:tc>
        <w:tc>
          <w:tcPr>
            <w:tcW w:w="9156" w:type="dxa"/>
            <w:gridSpan w:val="97"/>
            <w:tcMar>
              <w:top w:w="0" w:type="dxa"/>
              <w:left w:w="0" w:type="dxa"/>
              <w:bottom w:w="0" w:type="dxa"/>
              <w:right w:w="0" w:type="dxa"/>
            </w:tcMar>
          </w:tcPr>
          <w:p w14:paraId="05CDE00A" w14:textId="77777777" w:rsidR="00590F26" w:rsidRDefault="00590F26" w:rsidP="00590F26">
            <w:pPr>
              <w:pStyle w:val="zarovnaniSNasledujicim0"/>
              <w:keepNext/>
              <w:keepLines/>
            </w:pPr>
          </w:p>
          <w:p w14:paraId="4D3C48F0" w14:textId="694D89C5" w:rsidR="00590F26" w:rsidRPr="00D702F3" w:rsidRDefault="00590F26" w:rsidP="00590F26">
            <w:pPr>
              <w:pStyle w:val="textNormalBlokB90"/>
              <w:rPr>
                <w:b/>
                <w:bCs/>
              </w:rPr>
            </w:pPr>
            <w:r w:rsidRPr="006C240D">
              <w:rPr>
                <w:szCs w:val="18"/>
              </w:rPr>
              <w:t xml:space="preserve">Bez ohledu na jakákoli jiná ujednání smluvní strany sjednávají, že limit pojistného plnění ve výši </w:t>
            </w:r>
            <w:proofErr w:type="gramStart"/>
            <w:r w:rsidRPr="00D116B6">
              <w:rPr>
                <w:b/>
                <w:bCs/>
                <w:szCs w:val="18"/>
              </w:rPr>
              <w:t>500.000.000,-</w:t>
            </w:r>
            <w:proofErr w:type="gramEnd"/>
            <w:r w:rsidRPr="00D116B6">
              <w:rPr>
                <w:b/>
                <w:bCs/>
                <w:szCs w:val="18"/>
              </w:rPr>
              <w:t>Kč</w:t>
            </w:r>
            <w:r w:rsidRPr="006C240D">
              <w:rPr>
                <w:szCs w:val="18"/>
              </w:rPr>
              <w:t xml:space="preserve"> je horní hranicí pojistného plnění pojistitele z pojištění sjednaných touto pojistnou smlouvou za pojistné události nastalé v každém jednom roce trvání účinnosti této pojistné smlouvy a způsobené pojistnými nebezpečími </w:t>
            </w:r>
            <w:r w:rsidRPr="006C240D">
              <w:rPr>
                <w:b/>
                <w:bCs/>
                <w:szCs w:val="18"/>
              </w:rPr>
              <w:t>požár, výbuch, úder blesku, náraz nebo zřícení pilotovaného letícího tělesa, jeho částí nebo jeho nákladu</w:t>
            </w:r>
            <w:r w:rsidRPr="006C240D">
              <w:rPr>
                <w:szCs w:val="18"/>
              </w:rPr>
              <w:t xml:space="preserve"> dle VPP Z 2014 čl. II odst. 1.</w:t>
            </w:r>
          </w:p>
        </w:tc>
        <w:tc>
          <w:tcPr>
            <w:tcW w:w="60" w:type="dxa"/>
            <w:gridSpan w:val="3"/>
          </w:tcPr>
          <w:p w14:paraId="1CC7023F" w14:textId="77777777" w:rsidR="00590F26" w:rsidRDefault="00590F26" w:rsidP="00590F26">
            <w:pPr>
              <w:pStyle w:val="EMPTYCELLSTYLE"/>
              <w:keepNext/>
            </w:pPr>
          </w:p>
        </w:tc>
        <w:tc>
          <w:tcPr>
            <w:tcW w:w="45" w:type="dxa"/>
            <w:gridSpan w:val="2"/>
          </w:tcPr>
          <w:p w14:paraId="19ADE34F" w14:textId="77777777" w:rsidR="00590F26" w:rsidRDefault="00590F26" w:rsidP="00590F26">
            <w:pPr>
              <w:pStyle w:val="EMPTYCELLSTYLE"/>
              <w:keepNext/>
            </w:pPr>
          </w:p>
        </w:tc>
      </w:tr>
      <w:tr w:rsidR="00590F26" w14:paraId="539651E5" w14:textId="77777777" w:rsidTr="00247A46">
        <w:trPr>
          <w:gridBefore w:val="2"/>
          <w:wBefore w:w="44" w:type="dxa"/>
        </w:trPr>
        <w:tc>
          <w:tcPr>
            <w:tcW w:w="40" w:type="dxa"/>
            <w:gridSpan w:val="2"/>
          </w:tcPr>
          <w:p w14:paraId="030D19AE" w14:textId="77777777" w:rsidR="00590F26" w:rsidRDefault="00590F26" w:rsidP="00590F26">
            <w:pPr>
              <w:pStyle w:val="EMPTYCELLSTYLE"/>
              <w:keepNext/>
            </w:pPr>
          </w:p>
        </w:tc>
        <w:tc>
          <w:tcPr>
            <w:tcW w:w="9156" w:type="dxa"/>
            <w:gridSpan w:val="97"/>
            <w:tcMar>
              <w:top w:w="0" w:type="dxa"/>
              <w:left w:w="0" w:type="dxa"/>
              <w:bottom w:w="0" w:type="dxa"/>
              <w:right w:w="0" w:type="dxa"/>
            </w:tcMar>
          </w:tcPr>
          <w:p w14:paraId="289EE8CD" w14:textId="77777777" w:rsidR="00590F26" w:rsidRDefault="00590F26" w:rsidP="00590F26">
            <w:pPr>
              <w:pStyle w:val="textNormalBlokB90"/>
            </w:pPr>
            <w:r>
              <w:t xml:space="preserve">Bez ohledu na jakákoliv jiná ujednání smluvní strany pojistné smlouvy sjednávají, že limit pojistného plnění ve výši </w:t>
            </w:r>
            <w:r>
              <w:rPr>
                <w:b/>
              </w:rPr>
              <w:t>30 000 000 Kč</w:t>
            </w:r>
            <w:r>
              <w:t xml:space="preserve"> je horní hranicí pojistného plnění pojistitele z pojištění sjednaných touto pojistnou smlouvou za pojistné události nastalé v každém jednom roce trvání účinnosti dle této pojistné smlouvy a způsobené pojistnými nebezpečími </w:t>
            </w:r>
            <w:r>
              <w:rPr>
                <w:b/>
              </w:rPr>
              <w:t>tíha sněhu nebo námraza, sesuv půdy, zřícení skal nebo zemin, krupobití, zemětřesení, náraz vozidla, kouř, nadzvuková vlna, pád stromů, stožárů a jiných předmětů, lavina, vichřice</w:t>
            </w:r>
            <w:r>
              <w:t>. Tento limit pojistného plnění se vztahuje i na pojištění přerušení nebo omezení provozu z důvodu věcné škody, došlo-li k věcné škodě z příčiny tíha sněhu nebo námraza, sesuv půdy, zřícení skal nebo zemin, krupobití, zemětřesení, náraz vozidla, kouř, nadzvuková vlna, pád stromů, stožárů a jiných předmětů, lavina, vichřice, je-li v pojistné smlouvě sjednáno. Pokud jsou pojištění s pojistnými nebezpečími vyjmenovanými tímto odstavcem sjednána v čl. II v samostatné části Pojištění vozidel nebo Pojištění přepravovaného nákladu, limit pojistného plnění se na ně nevztahuje.</w:t>
            </w:r>
          </w:p>
        </w:tc>
        <w:tc>
          <w:tcPr>
            <w:tcW w:w="60" w:type="dxa"/>
            <w:gridSpan w:val="3"/>
          </w:tcPr>
          <w:p w14:paraId="7355C9FA" w14:textId="77777777" w:rsidR="00590F26" w:rsidRDefault="00590F26" w:rsidP="00590F26">
            <w:pPr>
              <w:pStyle w:val="EMPTYCELLSTYLE"/>
            </w:pPr>
          </w:p>
        </w:tc>
        <w:tc>
          <w:tcPr>
            <w:tcW w:w="45" w:type="dxa"/>
            <w:gridSpan w:val="2"/>
          </w:tcPr>
          <w:p w14:paraId="3D3273EE" w14:textId="77777777" w:rsidR="00590F26" w:rsidRDefault="00590F26" w:rsidP="00590F26">
            <w:pPr>
              <w:pStyle w:val="EMPTYCELLSTYLE"/>
            </w:pPr>
          </w:p>
        </w:tc>
      </w:tr>
      <w:tr w:rsidR="00590F26" w14:paraId="3D49370F" w14:textId="77777777" w:rsidTr="00247A46">
        <w:trPr>
          <w:gridBefore w:val="2"/>
          <w:wBefore w:w="44" w:type="dxa"/>
        </w:trPr>
        <w:tc>
          <w:tcPr>
            <w:tcW w:w="40" w:type="dxa"/>
            <w:gridSpan w:val="2"/>
          </w:tcPr>
          <w:p w14:paraId="48D08F43" w14:textId="77777777" w:rsidR="00590F26" w:rsidRDefault="00590F26" w:rsidP="00590F26">
            <w:pPr>
              <w:pStyle w:val="EMPTYCELLSTYLE"/>
            </w:pPr>
          </w:p>
        </w:tc>
        <w:tc>
          <w:tcPr>
            <w:tcW w:w="9156" w:type="dxa"/>
            <w:gridSpan w:val="97"/>
            <w:tcMar>
              <w:top w:w="0" w:type="dxa"/>
              <w:left w:w="0" w:type="dxa"/>
              <w:bottom w:w="0" w:type="dxa"/>
              <w:right w:w="0" w:type="dxa"/>
            </w:tcMar>
          </w:tcPr>
          <w:p w14:paraId="0414EBB7" w14:textId="77777777" w:rsidR="00590F26" w:rsidRDefault="00590F26" w:rsidP="00590F26">
            <w:pPr>
              <w:pStyle w:val="textNormalBlokB90"/>
            </w:pPr>
            <w:r>
              <w:t xml:space="preserve">Bez ohledu na jakákoliv jiná ujednání smluvní strany pojistné smlouvy sjednávají, že limit pojistného plnění ve výši </w:t>
            </w:r>
            <w:r>
              <w:rPr>
                <w:b/>
              </w:rPr>
              <w:t>30 000 000 Kč</w:t>
            </w:r>
            <w:r>
              <w:t xml:space="preserve"> je horní hranicí pojistného plnění pojistitele z pojištění sjednaných touto pojistnou smlouvou za pojistné události nastalé v každém jednom roce trvání účinnosti této pojistné smlouvy a způsobené pojistným nebezpečím </w:t>
            </w:r>
            <w:r>
              <w:rPr>
                <w:b/>
              </w:rPr>
              <w:t>vodovodní škoda</w:t>
            </w:r>
            <w:r>
              <w:t>. Tento limit pojistného plnění se vztahuje i na pojištění přerušení nebo omezení provozu z důvodu věcné škody, došlo-li k věcné škodě z příčiny vodovodní škoda, je-li v pojistné smlouvě sjednáno. Pokud jsou pojištění s pojistným nebezpečím vodovodní škoda sjednána v čl. II v samostatné části Pojištění vozidel nebo Pojištění přepravovaného nákladu, limit pojistného plnění se na ně nevztahuje.</w:t>
            </w:r>
          </w:p>
        </w:tc>
        <w:tc>
          <w:tcPr>
            <w:tcW w:w="60" w:type="dxa"/>
            <w:gridSpan w:val="3"/>
          </w:tcPr>
          <w:p w14:paraId="31A36DF3" w14:textId="77777777" w:rsidR="00590F26" w:rsidRDefault="00590F26" w:rsidP="00590F26">
            <w:pPr>
              <w:pStyle w:val="EMPTYCELLSTYLE"/>
            </w:pPr>
          </w:p>
        </w:tc>
        <w:tc>
          <w:tcPr>
            <w:tcW w:w="45" w:type="dxa"/>
            <w:gridSpan w:val="2"/>
          </w:tcPr>
          <w:p w14:paraId="65BDCC08" w14:textId="77777777" w:rsidR="00590F26" w:rsidRDefault="00590F26" w:rsidP="00590F26">
            <w:pPr>
              <w:pStyle w:val="EMPTYCELLSTYLE"/>
            </w:pPr>
          </w:p>
        </w:tc>
      </w:tr>
      <w:tr w:rsidR="00590F26" w14:paraId="0920DCF6" w14:textId="77777777" w:rsidTr="00247A46">
        <w:trPr>
          <w:gridBefore w:val="2"/>
          <w:wBefore w:w="44" w:type="dxa"/>
        </w:trPr>
        <w:tc>
          <w:tcPr>
            <w:tcW w:w="40" w:type="dxa"/>
            <w:gridSpan w:val="2"/>
          </w:tcPr>
          <w:p w14:paraId="3CD2005C" w14:textId="77777777" w:rsidR="00590F26" w:rsidRDefault="00590F26" w:rsidP="00590F26">
            <w:pPr>
              <w:pStyle w:val="EMPTYCELLSTYLE"/>
            </w:pPr>
          </w:p>
        </w:tc>
        <w:tc>
          <w:tcPr>
            <w:tcW w:w="9156" w:type="dxa"/>
            <w:gridSpan w:val="97"/>
            <w:tcMar>
              <w:top w:w="0" w:type="dxa"/>
              <w:left w:w="0" w:type="dxa"/>
              <w:bottom w:w="0" w:type="dxa"/>
              <w:right w:w="0" w:type="dxa"/>
            </w:tcMar>
          </w:tcPr>
          <w:p w14:paraId="1EC54BCD" w14:textId="77777777" w:rsidR="00590F26" w:rsidRDefault="00590F26" w:rsidP="00590F26">
            <w:pPr>
              <w:pStyle w:val="textNormalBlokB90"/>
            </w:pPr>
            <w:r>
              <w:t xml:space="preserve">Bez ohledu na jakákoliv jiná ujednání smluvní strany pojistné smlouvy sjednávají, že limit pojistného plnění ve výši </w:t>
            </w:r>
            <w:r>
              <w:rPr>
                <w:b/>
              </w:rPr>
              <w:t>30 000 000 Kč</w:t>
            </w:r>
            <w:r>
              <w:t xml:space="preserve"> je horní hranicí pojistného plnění pojistitele z pojištění sjednaných touto pojistnou smlouvou za pojistné události nastalé v každém jednom roce trvání účinnosti dle této pojistné smlouvy a způsobené pojistnými nebezpečími </w:t>
            </w:r>
            <w:r>
              <w:rPr>
                <w:b/>
              </w:rPr>
              <w:t>povodeň nebo záplava</w:t>
            </w:r>
            <w:r>
              <w:t>. Tento limit pojistného plnění se vztahuje i na pojištění přerušení nebo omezení provozu z důvodu věcné škody, došlo-li k věcné škodě z příčiny povodeň nebo záplava, je-li v pojistné smlouvě sjednáno. Pokud jsou pojištění s pojistným nebezpečím záplava, povodeň sjednána v čl. II v samostatné části Pojištění vozidel nebo Pojištění přepravovaného nákladu, limit pojistného plnění se na ně nevztahuje.</w:t>
            </w:r>
          </w:p>
          <w:p w14:paraId="6AB5852D" w14:textId="77777777" w:rsidR="00590F26" w:rsidRDefault="00590F26" w:rsidP="00590F26">
            <w:pPr>
              <w:pStyle w:val="textNormalBlokB90"/>
              <w:rPr>
                <w:b/>
                <w:bCs/>
                <w:szCs w:val="18"/>
              </w:rPr>
            </w:pPr>
            <w:r w:rsidRPr="00586F47">
              <w:rPr>
                <w:b/>
                <w:bCs/>
                <w:szCs w:val="18"/>
              </w:rPr>
              <w:t>OSTATNÍ UJEDNÁNÍ</w:t>
            </w:r>
          </w:p>
          <w:p w14:paraId="2DA4D19A" w14:textId="77777777" w:rsidR="00590F26" w:rsidRPr="00586F47" w:rsidRDefault="00590F26" w:rsidP="00590F26">
            <w:pPr>
              <w:pStyle w:val="textNormalBlokB90"/>
              <w:rPr>
                <w:szCs w:val="18"/>
              </w:rPr>
            </w:pPr>
            <w:r w:rsidRPr="00586F47">
              <w:rPr>
                <w:szCs w:val="18"/>
              </w:rPr>
              <w:t>Pojistná smlouva bude uzavřena na základě výsledku zadávacího řízení dle zákona č. 134/2016 Sb. o zadávání veřejných zakázek v platném znění (dále jen ZZVZ).</w:t>
            </w:r>
          </w:p>
          <w:p w14:paraId="071343F6" w14:textId="77777777" w:rsidR="00590F26" w:rsidRPr="00586F47" w:rsidRDefault="00590F26" w:rsidP="00590F26">
            <w:pPr>
              <w:pStyle w:val="textNormalBlokB90"/>
              <w:rPr>
                <w:szCs w:val="18"/>
              </w:rPr>
            </w:pPr>
            <w:r w:rsidRPr="00586F47">
              <w:rPr>
                <w:szCs w:val="18"/>
              </w:rPr>
              <w:t>Pojistná smlouva bude uzavřena na dobu určitou od 1. 4. 202</w:t>
            </w:r>
            <w:r>
              <w:rPr>
                <w:szCs w:val="18"/>
              </w:rPr>
              <w:t>5</w:t>
            </w:r>
            <w:r w:rsidRPr="00586F47">
              <w:rPr>
                <w:szCs w:val="18"/>
              </w:rPr>
              <w:t xml:space="preserve"> (00:00 hod.) do 31. 03. 202</w:t>
            </w:r>
            <w:r>
              <w:rPr>
                <w:szCs w:val="18"/>
              </w:rPr>
              <w:t>8</w:t>
            </w:r>
            <w:r w:rsidRPr="00586F47">
              <w:rPr>
                <w:szCs w:val="18"/>
              </w:rPr>
              <w:t xml:space="preserve"> (24:00 hod)., resp.                      do 01. 04. 202</w:t>
            </w:r>
            <w:r>
              <w:rPr>
                <w:szCs w:val="18"/>
              </w:rPr>
              <w:t>8</w:t>
            </w:r>
            <w:r w:rsidRPr="00586F47">
              <w:rPr>
                <w:szCs w:val="18"/>
              </w:rPr>
              <w:t xml:space="preserve"> (00:00 hod.).</w:t>
            </w:r>
          </w:p>
          <w:p w14:paraId="66E5F7E5" w14:textId="77777777" w:rsidR="00590F26" w:rsidRPr="00586F47" w:rsidRDefault="00590F26" w:rsidP="00590F26">
            <w:pPr>
              <w:pStyle w:val="textNormalBlokB90"/>
              <w:rPr>
                <w:szCs w:val="18"/>
              </w:rPr>
            </w:pPr>
            <w:r w:rsidRPr="00586F47">
              <w:rPr>
                <w:szCs w:val="18"/>
              </w:rPr>
              <w:t>Smluvní strany se dohodly, že tuto smlouvu (včetně všech jejich dodatků), která podléhá povinnosti uveřejnění podle zákona č. 340/2015 Sb., o zvláštních podmínkách účinnosti některých smluv, uveřejňování těchto smluv a o registru smluv (zákon o registru smluv), je povinen uveřejnit pojistník, a to ve lhůtě a způsobem stanoveným tímto zákonem. Nezajistí-li pojistník uveřejnění této smlouvy (včetně jejich dodatků) dle předchozího ustanovení ani ve lhůtě 30 dní ode dne jejího uzavření, je oprávněna tuto smlouvu (včetně jejich dodatků) zveřejnit pojišťovna. Zveřejnění pojistné smlouvy v tomto případě nepředstavuje porušení povinnosti mlčenlivosti pojišťovny.</w:t>
            </w:r>
          </w:p>
          <w:p w14:paraId="165456C4" w14:textId="77777777" w:rsidR="00590F26" w:rsidRPr="00586F47" w:rsidRDefault="00590F26" w:rsidP="00590F26">
            <w:pPr>
              <w:pStyle w:val="textNormalBlokB90"/>
              <w:rPr>
                <w:szCs w:val="18"/>
              </w:rPr>
            </w:pPr>
            <w:r w:rsidRPr="00586F47">
              <w:rPr>
                <w:szCs w:val="18"/>
              </w:rPr>
              <w:t>Pojistitel výslovně čestně prohlašuje a podpisem pojistné smlouvy stvrzuje, že se řádně seznámil se zadávacími podmínkami veřejné zakázky, že jim plně porozuměl a bezvýhradně s nimi souhlasí a že v případě rozporu mezi požadavky zadávací dokumentace k této veřejné zakázce a jakýmkoliv ustanovením pojistné smlouvy či jejích příloh, bude toto ustanovení považováno za platné pouze v tom rozsahu, v jakém je v souladu s podmínkami zadávací dokumentace k veřejné zakázce.</w:t>
            </w:r>
          </w:p>
          <w:p w14:paraId="6700CDA7" w14:textId="77777777" w:rsidR="00590F26" w:rsidRPr="00586F47" w:rsidRDefault="00590F26" w:rsidP="00590F26">
            <w:pPr>
              <w:autoSpaceDE w:val="0"/>
              <w:autoSpaceDN w:val="0"/>
              <w:jc w:val="both"/>
              <w:rPr>
                <w:rFonts w:ascii="Arial" w:hAnsi="Arial" w:cs="Arial"/>
                <w:iCs/>
                <w:sz w:val="18"/>
                <w:szCs w:val="18"/>
              </w:rPr>
            </w:pPr>
            <w:r w:rsidRPr="00586F47">
              <w:rPr>
                <w:rFonts w:ascii="Arial" w:hAnsi="Arial" w:cs="Arial"/>
                <w:iCs/>
                <w:sz w:val="18"/>
                <w:szCs w:val="18"/>
              </w:rPr>
              <w:t xml:space="preserve">Pojistitel a pojistník sjednávají délku pojistného období ve všech pojištěních sjednaných touto pojistnou smlouvu na 12 měsíců. Pojistné za všechna pojištění sjednaná touto pojistnou smlouvou je pojistným běžným. Pojistné za všechna pojištění sjednaná touto pojistnou smlouvou je sjednáno a je splatné v české měně. Pojistné uhradí pojistník pojistiteli bezhotovostním převodem na bankovní účet pojistitele č. 180135112/0300, pod variabilním symbolem </w:t>
            </w:r>
            <w:r w:rsidRPr="00586F47">
              <w:rPr>
                <w:rFonts w:ascii="Arial" w:hAnsi="Arial" w:cs="Arial"/>
                <w:b/>
                <w:bCs/>
                <w:sz w:val="18"/>
                <w:szCs w:val="18"/>
              </w:rPr>
              <w:t>80</w:t>
            </w:r>
            <w:r>
              <w:rPr>
                <w:rFonts w:ascii="Arial" w:hAnsi="Arial" w:cs="Arial"/>
                <w:b/>
                <w:bCs/>
                <w:sz w:val="18"/>
                <w:szCs w:val="18"/>
              </w:rPr>
              <w:t>82063516</w:t>
            </w:r>
            <w:r w:rsidRPr="00586F47">
              <w:rPr>
                <w:rFonts w:ascii="Arial" w:hAnsi="Arial" w:cs="Arial"/>
                <w:b/>
                <w:bCs/>
                <w:sz w:val="18"/>
                <w:szCs w:val="18"/>
              </w:rPr>
              <w:t>.</w:t>
            </w:r>
          </w:p>
          <w:p w14:paraId="75EEB0EB" w14:textId="77777777" w:rsidR="00590F26" w:rsidRDefault="00590F26" w:rsidP="00590F26">
            <w:pPr>
              <w:pStyle w:val="textNormalBlokB90"/>
              <w:rPr>
                <w:b/>
                <w:bCs/>
                <w:szCs w:val="18"/>
              </w:rPr>
            </w:pPr>
          </w:p>
          <w:p w14:paraId="2266FF21" w14:textId="77777777" w:rsidR="00590F26" w:rsidRDefault="00590F26" w:rsidP="00590F26">
            <w:pPr>
              <w:pStyle w:val="textNormalBlokB90"/>
              <w:rPr>
                <w:b/>
                <w:bCs/>
                <w:szCs w:val="18"/>
              </w:rPr>
            </w:pPr>
          </w:p>
          <w:p w14:paraId="286ABD1A" w14:textId="77777777" w:rsidR="00590F26" w:rsidRPr="00586F47" w:rsidRDefault="00590F26" w:rsidP="00590F26">
            <w:pPr>
              <w:autoSpaceDE w:val="0"/>
              <w:autoSpaceDN w:val="0"/>
              <w:adjustRightInd w:val="0"/>
              <w:rPr>
                <w:rFonts w:ascii="Arial" w:hAnsi="Arial" w:cs="Arial"/>
                <w:sz w:val="18"/>
                <w:szCs w:val="18"/>
              </w:rPr>
            </w:pPr>
            <w:r w:rsidRPr="00586F47">
              <w:rPr>
                <w:rFonts w:ascii="Arial" w:hAnsi="Arial" w:cs="Arial"/>
                <w:sz w:val="18"/>
                <w:szCs w:val="18"/>
              </w:rPr>
              <w:t xml:space="preserve">Nabídka obsahuje předsmluvní informace o produktu, všeobecné pojistné podmínky, zvláštní nebo dodatkové pojistné podmínky, příp. další potřebná ujednání, která budou nedílnou součástí pojistné smlouvy. </w:t>
            </w:r>
          </w:p>
          <w:p w14:paraId="645CFD51" w14:textId="77777777" w:rsidR="00590F26" w:rsidRDefault="00590F26" w:rsidP="00590F26">
            <w:pPr>
              <w:autoSpaceDE w:val="0"/>
              <w:autoSpaceDN w:val="0"/>
              <w:adjustRightInd w:val="0"/>
              <w:rPr>
                <w:rFonts w:ascii="Arial" w:hAnsi="Arial" w:cs="Arial"/>
                <w:sz w:val="18"/>
                <w:szCs w:val="18"/>
              </w:rPr>
            </w:pPr>
          </w:p>
          <w:p w14:paraId="5C693445" w14:textId="54D0ABD5" w:rsidR="00590F26" w:rsidRPr="00586F47" w:rsidRDefault="00590F26" w:rsidP="00590F26">
            <w:pPr>
              <w:autoSpaceDE w:val="0"/>
              <w:autoSpaceDN w:val="0"/>
              <w:adjustRightInd w:val="0"/>
              <w:rPr>
                <w:rFonts w:ascii="Arial" w:hAnsi="Arial" w:cs="Arial"/>
                <w:sz w:val="18"/>
                <w:szCs w:val="18"/>
              </w:rPr>
            </w:pPr>
            <w:r w:rsidRPr="00586F47">
              <w:rPr>
                <w:rFonts w:ascii="Arial" w:hAnsi="Arial" w:cs="Arial"/>
                <w:sz w:val="18"/>
                <w:szCs w:val="18"/>
              </w:rPr>
              <w:t>Uchazeč akceptuje pojistné částky jako správně stanovené hodnoty znovupořízení věcí k datu sjednání pojistné smlouvy a závazek uchazeče, že nebude po dobu trvání pojistné smlouvy uplatňovat podpojištění, pokud nedojde ke zvýšení pojistných hodnot o více než 20%</w:t>
            </w:r>
          </w:p>
          <w:p w14:paraId="005E3A9A" w14:textId="77777777" w:rsidR="00590F26" w:rsidRDefault="00590F26" w:rsidP="00590F26">
            <w:pPr>
              <w:pStyle w:val="textNormalBlokB90"/>
              <w:rPr>
                <w:b/>
                <w:bCs/>
                <w:szCs w:val="18"/>
              </w:rPr>
            </w:pPr>
          </w:p>
          <w:p w14:paraId="4920E58F" w14:textId="77777777" w:rsidR="00590F26" w:rsidRPr="00586F47" w:rsidRDefault="00590F26" w:rsidP="00590F26">
            <w:pPr>
              <w:autoSpaceDE w:val="0"/>
              <w:autoSpaceDN w:val="0"/>
              <w:adjustRightInd w:val="0"/>
              <w:rPr>
                <w:rFonts w:ascii="Arial" w:hAnsi="Arial" w:cs="Arial"/>
                <w:sz w:val="18"/>
                <w:szCs w:val="18"/>
              </w:rPr>
            </w:pPr>
            <w:r w:rsidRPr="00586F47">
              <w:rPr>
                <w:rFonts w:ascii="Arial" w:hAnsi="Arial" w:cs="Arial"/>
                <w:sz w:val="18"/>
                <w:szCs w:val="18"/>
              </w:rPr>
              <w:t>Ujednání jakýchkoliv lhůt musí být v souladu s lhůtami stanovenými právními předpisy či touto zadávací dokumentací. Jiné lhůty, které nejsou uvedeny v právních předpisech či zadávací dokumentaci nejsou přípustné.</w:t>
            </w:r>
          </w:p>
          <w:p w14:paraId="0902EB1B" w14:textId="77777777" w:rsidR="00590F26" w:rsidRDefault="00590F26" w:rsidP="00590F26">
            <w:pPr>
              <w:pStyle w:val="textNormalBlokB90"/>
              <w:rPr>
                <w:b/>
                <w:bCs/>
                <w:szCs w:val="18"/>
              </w:rPr>
            </w:pPr>
          </w:p>
          <w:p w14:paraId="7ABD699C" w14:textId="77777777" w:rsidR="00590F26" w:rsidRPr="00586F47" w:rsidRDefault="00590F26" w:rsidP="00590F26">
            <w:pPr>
              <w:autoSpaceDE w:val="0"/>
              <w:autoSpaceDN w:val="0"/>
              <w:jc w:val="both"/>
              <w:rPr>
                <w:rFonts w:ascii="Arial" w:hAnsi="Arial" w:cs="Arial"/>
                <w:iCs/>
                <w:sz w:val="18"/>
                <w:szCs w:val="18"/>
              </w:rPr>
            </w:pPr>
            <w:r w:rsidRPr="00586F47">
              <w:rPr>
                <w:rFonts w:ascii="Arial" w:hAnsi="Arial" w:cs="Arial"/>
                <w:iCs/>
                <w:sz w:val="18"/>
                <w:szCs w:val="18"/>
              </w:rPr>
              <w:t>Pojistné za všechna pojištění sjednaná touto pojistnou smlouvou uhradí pojistník pojistiteli ve čtvrtletních splátkách splatných vždy na základě písemného předpisu</w:t>
            </w:r>
          </w:p>
          <w:p w14:paraId="4F89705E" w14:textId="77777777" w:rsidR="00590F26" w:rsidRPr="00586F47" w:rsidRDefault="00590F26" w:rsidP="00590F26">
            <w:pPr>
              <w:jc w:val="both"/>
              <w:rPr>
                <w:rFonts w:ascii="Arial" w:hAnsi="Arial" w:cs="Arial"/>
                <w:iCs/>
                <w:sz w:val="18"/>
                <w:szCs w:val="18"/>
              </w:rPr>
            </w:pPr>
            <w:r w:rsidRPr="00586F47">
              <w:rPr>
                <w:rFonts w:ascii="Arial" w:hAnsi="Arial" w:cs="Arial"/>
                <w:iCs/>
                <w:sz w:val="18"/>
                <w:szCs w:val="18"/>
              </w:rPr>
              <w:t>splátky pojistného vystaveného pojistitelem a doručeného pojistitelem na korespondenční adresu pojistníka. Písemný předpis každé jednotlivé čtvrtletní splátky pojistného je pojistitel oprávněn vystavit a doručit pojistníkovi vždy nejdříve po okamžiku počátku každého jednotlivého čtvrtletí trvání účinnosti této pojistné smlouvy, k němuž (míněno čtvrtletí trvání účinnosti této pojistné smlouvy) se jednotlivá čtvrtletní splátka pojistného věcně a časově vztahuje. Pojistitel je povinen doručit jím vystavený písemný předpis splátky pojistného pojistníkovi nejpozději 15 dnů přede dnem splatnosti každé jednotlivé čtvrtletní splátky pojistného. Lhůta splatnosti každé jednotlivé čtvrtletní splátky pojistného dle pojistitelem pojistníkovi vystaveného a doručeného písemného předpisu splátky pojistného musí být v délce minimálně 10 dnů ode dne doručení písemného předpisu splátky pojistného pojistníkovi.   </w:t>
            </w:r>
          </w:p>
          <w:p w14:paraId="66A8B929" w14:textId="77777777" w:rsidR="00590F26" w:rsidRPr="00586F47" w:rsidRDefault="00590F26" w:rsidP="00590F26">
            <w:pPr>
              <w:jc w:val="both"/>
              <w:rPr>
                <w:rFonts w:ascii="Arial" w:hAnsi="Arial" w:cs="Arial"/>
                <w:iCs/>
                <w:sz w:val="18"/>
                <w:szCs w:val="18"/>
              </w:rPr>
            </w:pPr>
            <w:r w:rsidRPr="00586F47">
              <w:rPr>
                <w:rFonts w:ascii="Arial" w:hAnsi="Arial" w:cs="Arial"/>
                <w:iCs/>
                <w:sz w:val="18"/>
                <w:szCs w:val="18"/>
              </w:rPr>
              <w:t>Písemný předpis každé jednotlivé čtvrtletní splátky pojistného musí být ze strany pojistitele viditelně označen číslem této pojistné smlouvy.</w:t>
            </w:r>
          </w:p>
          <w:p w14:paraId="5249E201" w14:textId="77777777" w:rsidR="00590F26" w:rsidRPr="00586F47" w:rsidRDefault="00590F26" w:rsidP="00590F26">
            <w:pPr>
              <w:pStyle w:val="Default"/>
              <w:jc w:val="both"/>
              <w:rPr>
                <w:iCs/>
                <w:color w:val="auto"/>
                <w:sz w:val="18"/>
                <w:szCs w:val="18"/>
              </w:rPr>
            </w:pPr>
            <w:r w:rsidRPr="00586F47">
              <w:rPr>
                <w:iCs/>
                <w:color w:val="auto"/>
                <w:sz w:val="18"/>
                <w:szCs w:val="18"/>
              </w:rPr>
              <w:t>Pojistník není povinen platit pojistiteli jakékoliv zálohy na pojistné za pojištění sjednaná touto pojistnou smlouvou.</w:t>
            </w:r>
          </w:p>
          <w:p w14:paraId="1A675BB3" w14:textId="77777777" w:rsidR="00590F26" w:rsidRDefault="00590F26" w:rsidP="00590F26">
            <w:pPr>
              <w:pStyle w:val="textNormalBlokB90"/>
              <w:rPr>
                <w:b/>
                <w:bCs/>
                <w:szCs w:val="18"/>
              </w:rPr>
            </w:pPr>
          </w:p>
          <w:p w14:paraId="1CEE7F02" w14:textId="77777777" w:rsidR="00590F26" w:rsidRPr="00586F47" w:rsidRDefault="00590F26" w:rsidP="00590F26">
            <w:pPr>
              <w:autoSpaceDE w:val="0"/>
              <w:autoSpaceDN w:val="0"/>
              <w:adjustRightInd w:val="0"/>
              <w:spacing w:after="287"/>
              <w:rPr>
                <w:rFonts w:ascii="Arial" w:hAnsi="Arial" w:cs="Arial"/>
                <w:bCs/>
                <w:iCs/>
                <w:sz w:val="18"/>
                <w:szCs w:val="18"/>
              </w:rPr>
            </w:pPr>
            <w:r w:rsidRPr="00586F47">
              <w:rPr>
                <w:rFonts w:ascii="Arial" w:hAnsi="Arial" w:cs="Arial"/>
                <w:bCs/>
                <w:iCs/>
                <w:sz w:val="18"/>
                <w:szCs w:val="18"/>
              </w:rPr>
              <w:t xml:space="preserve">Pojistitel, coby účastník zadávacího řízení o veřejné zakázce spočívající v pojištěních sjednaných touto pojistnou smlouvou, výslovně souhlasí se zveřejněním pojistné smlouvy nebo její části a nabídkových cen podle </w:t>
            </w:r>
            <w:proofErr w:type="gramStart"/>
            <w:r w:rsidRPr="00586F47">
              <w:rPr>
                <w:rFonts w:ascii="Arial" w:hAnsi="Arial" w:cs="Arial"/>
                <w:bCs/>
                <w:iCs/>
                <w:sz w:val="18"/>
                <w:szCs w:val="18"/>
              </w:rPr>
              <w:t>ZZVZ  a</w:t>
            </w:r>
            <w:proofErr w:type="gramEnd"/>
            <w:r w:rsidRPr="00586F47">
              <w:rPr>
                <w:rFonts w:ascii="Arial" w:hAnsi="Arial" w:cs="Arial"/>
                <w:bCs/>
                <w:iCs/>
                <w:sz w:val="18"/>
                <w:szCs w:val="18"/>
              </w:rPr>
              <w:t xml:space="preserve"> zákona  o svobodném přístupu k informacím v platném znění.</w:t>
            </w:r>
          </w:p>
          <w:p w14:paraId="228E23F1" w14:textId="77777777" w:rsidR="00590F26" w:rsidRPr="00586F47" w:rsidRDefault="00590F26" w:rsidP="00590F26">
            <w:pPr>
              <w:pStyle w:val="textNormalBlokB90"/>
              <w:rPr>
                <w:szCs w:val="18"/>
              </w:rPr>
            </w:pPr>
            <w:r w:rsidRPr="00586F47">
              <w:rPr>
                <w:szCs w:val="18"/>
              </w:rPr>
              <w:t xml:space="preserve">Ujednává se, že pojištění zaniká na základě výpovědi ke konci pojistné období (dle § 2807 zákona 89/2012 </w:t>
            </w:r>
            <w:proofErr w:type="spellStart"/>
            <w:r w:rsidRPr="00586F47">
              <w:rPr>
                <w:szCs w:val="18"/>
              </w:rPr>
              <w:t>Sb</w:t>
            </w:r>
            <w:proofErr w:type="spellEnd"/>
            <w:r w:rsidRPr="00586F47">
              <w:rPr>
                <w:szCs w:val="18"/>
              </w:rPr>
              <w:t>), je-li výpověď doručena druhé smluvní straně nejpozději 6 měsíců před koncem pojistného období.</w:t>
            </w:r>
          </w:p>
          <w:p w14:paraId="4AF17A4D" w14:textId="77777777" w:rsidR="00590F26" w:rsidRPr="00586F47" w:rsidRDefault="00590F26" w:rsidP="00590F26">
            <w:pPr>
              <w:pStyle w:val="textNormalBlokB90"/>
              <w:rPr>
                <w:szCs w:val="18"/>
              </w:rPr>
            </w:pPr>
            <w:r w:rsidRPr="00586F47">
              <w:rPr>
                <w:szCs w:val="18"/>
              </w:rPr>
              <w:t>Ujednává se, že výpovědní doba dle § 2805, odst. b) zákona 89/2012 Sb. se prodlužuje na 6 měsíců.</w:t>
            </w:r>
          </w:p>
          <w:p w14:paraId="09F477E9" w14:textId="77777777" w:rsidR="00590F26" w:rsidRPr="00586F47" w:rsidRDefault="00590F26" w:rsidP="00590F26">
            <w:pPr>
              <w:autoSpaceDE w:val="0"/>
              <w:autoSpaceDN w:val="0"/>
              <w:adjustRightInd w:val="0"/>
              <w:rPr>
                <w:rFonts w:ascii="Arial" w:hAnsi="Arial" w:cs="Arial"/>
                <w:sz w:val="18"/>
                <w:szCs w:val="18"/>
              </w:rPr>
            </w:pPr>
            <w:r w:rsidRPr="00586F47">
              <w:rPr>
                <w:rFonts w:ascii="Arial" w:hAnsi="Arial" w:cs="Arial"/>
                <w:sz w:val="18"/>
                <w:szCs w:val="18"/>
              </w:rPr>
              <w:t>Ujednává se, že doba poskytování předmětu plnění bude případně prodloužena o max. 12 měsíců v případě, že zadavatel včas nezahájí nebo neukončí zadávací řízení na veřejnou zakázku, jejímž předmětem bude poskytování pojištění v obdobném rozsahu s touto veřejnou zakázkou tak, aby na sebe jednotlivá pojištění bezprostředně navazovala. Na základě této vyhrazené změny bude dodavateli náležet poměrná část pojistného, max. roční pojistné ve výši dle rozsahu pojistného krytí a doby prodloužení.</w:t>
            </w:r>
          </w:p>
          <w:p w14:paraId="0680B88C" w14:textId="77777777" w:rsidR="00590F26" w:rsidRDefault="00590F26" w:rsidP="00590F26">
            <w:pPr>
              <w:pStyle w:val="textNormalBlokB90"/>
              <w:rPr>
                <w:b/>
                <w:bCs/>
                <w:szCs w:val="18"/>
              </w:rPr>
            </w:pPr>
          </w:p>
          <w:p w14:paraId="1A7EF96E" w14:textId="77777777" w:rsidR="00590F26" w:rsidRPr="00586F47" w:rsidRDefault="00590F26" w:rsidP="00590F26">
            <w:pPr>
              <w:autoSpaceDE w:val="0"/>
              <w:autoSpaceDN w:val="0"/>
              <w:adjustRightInd w:val="0"/>
              <w:spacing w:after="287"/>
              <w:rPr>
                <w:rFonts w:ascii="Arial" w:hAnsi="Arial" w:cs="Arial"/>
                <w:sz w:val="18"/>
                <w:szCs w:val="18"/>
              </w:rPr>
            </w:pPr>
            <w:r w:rsidRPr="00586F47">
              <w:rPr>
                <w:rFonts w:ascii="Arial" w:hAnsi="Arial" w:cs="Arial"/>
                <w:sz w:val="18"/>
                <w:szCs w:val="18"/>
              </w:rPr>
              <w:t xml:space="preserve">Návrh smlouvy ani všeobecné pojistné podmínky neobsahují ujednání, která mohou být v budoucím období účastníkem ZŘ jednostranně změněna. </w:t>
            </w:r>
          </w:p>
          <w:p w14:paraId="50C2F480" w14:textId="77777777" w:rsidR="00590F26" w:rsidRPr="00586F47" w:rsidRDefault="00590F26" w:rsidP="00590F26">
            <w:pPr>
              <w:spacing w:before="40"/>
              <w:jc w:val="both"/>
              <w:rPr>
                <w:rFonts w:ascii="Arial" w:hAnsi="Arial" w:cs="Arial"/>
                <w:sz w:val="18"/>
                <w:szCs w:val="18"/>
              </w:rPr>
            </w:pPr>
            <w:r w:rsidRPr="00586F47">
              <w:rPr>
                <w:rFonts w:ascii="Arial" w:hAnsi="Arial" w:cs="Arial"/>
                <w:sz w:val="18"/>
                <w:szCs w:val="18"/>
              </w:rPr>
              <w:t>Z pojištění sjednaných touto pojistnou smlouvou nahradí pojistitel zachraňovací náklady včetně nákladů na odklizení poškozeného majetku z hygienických, ekologických nebo bezpečnostních důvodu – do výše min. 10 % z horní hranice pojistného plnění stanovené pro předmět pojištění nebo pojistné nebezpečí, kterého se vynaložené zachraňovací náklady týkaly. Toto omezení se nevztahuje na náhradu zachraňovacích nákladů vynaložených na záchranu života nebo zdraví osob, které pojistitel nahradí do výše min. 30 % z horní hranice pojistného plnění stanovené pro předmět pojištění nebo pojistné nebezpečí, kterého se vynaložené zachraňovací náklady týkaly.</w:t>
            </w:r>
          </w:p>
          <w:p w14:paraId="622AB494" w14:textId="77777777" w:rsidR="00590F26" w:rsidRPr="00586F47" w:rsidRDefault="00590F26" w:rsidP="00590F26">
            <w:pPr>
              <w:jc w:val="both"/>
              <w:rPr>
                <w:rFonts w:ascii="Arial" w:hAnsi="Arial" w:cs="Arial"/>
                <w:sz w:val="18"/>
                <w:szCs w:val="18"/>
              </w:rPr>
            </w:pPr>
          </w:p>
          <w:p w14:paraId="1B5E890E" w14:textId="77777777" w:rsidR="00590F26" w:rsidRPr="00586F47" w:rsidRDefault="00590F26" w:rsidP="00590F26">
            <w:pPr>
              <w:jc w:val="both"/>
              <w:rPr>
                <w:rFonts w:ascii="Arial" w:hAnsi="Arial" w:cs="Arial"/>
                <w:sz w:val="18"/>
                <w:szCs w:val="18"/>
              </w:rPr>
            </w:pPr>
            <w:r w:rsidRPr="00586F47">
              <w:rPr>
                <w:rFonts w:ascii="Arial" w:hAnsi="Arial" w:cs="Arial"/>
                <w:sz w:val="18"/>
                <w:szCs w:val="18"/>
              </w:rPr>
              <w:t>Vznikne-li pojistná událost na více místech pojištění nebo na více předmětech pojištění majetku sjednaném pojistnou smlouvou, jejíž příčinou je jedno pojistné nebezpečí, podílí se pojištěný na pojistném plnění pouze jednou, a to nejvyšší ze spoluúčastí sjednaných pro jednotlivá místa nebo předměty pojištění, na kterých pojistná událost nastala. To neplatí, pokud je pro pojištěného výhodnější podílet se na pojistném plnění všemi dohodnutými spoluúčastmi. Ustanovení tohoto odstavce platí i pro pojistné události z pojištění odpovědnosti za újmu.</w:t>
            </w:r>
          </w:p>
          <w:p w14:paraId="14BC9829" w14:textId="77777777" w:rsidR="00590F26" w:rsidRPr="00586F47" w:rsidRDefault="00590F26" w:rsidP="00590F26">
            <w:pPr>
              <w:rPr>
                <w:rFonts w:ascii="Arial" w:hAnsi="Arial" w:cs="Arial"/>
                <w:sz w:val="18"/>
                <w:szCs w:val="18"/>
              </w:rPr>
            </w:pPr>
          </w:p>
          <w:p w14:paraId="2226079B" w14:textId="77777777" w:rsidR="00590F26" w:rsidRPr="00586F47" w:rsidRDefault="00590F26" w:rsidP="00590F26">
            <w:pPr>
              <w:rPr>
                <w:rFonts w:ascii="Arial" w:hAnsi="Arial" w:cs="Arial"/>
                <w:sz w:val="18"/>
                <w:szCs w:val="18"/>
              </w:rPr>
            </w:pPr>
            <w:r w:rsidRPr="00586F47">
              <w:rPr>
                <w:rFonts w:ascii="Arial" w:hAnsi="Arial" w:cs="Arial"/>
                <w:sz w:val="18"/>
                <w:szCs w:val="18"/>
              </w:rPr>
              <w:t xml:space="preserve">Ujednává se, že pro katastrofická poj. nebezpečí vichřice, krupobití, tíha sněhu a námrazy, zemětřesení a poškození atmosférickými srážkami, se ve všech pojištěních sjednaných touto PS v případě vzniku pojistných událostí vzniklých z jedné a stejné příčiny v časové souvislosti během 72 hodin považují za jednu pojistnou událost a spoluúčast se odečte pouze jednou. Pro katastrofické poj. nebezpečí záplava a povodeň, se ve všech pojištěních </w:t>
            </w:r>
            <w:r w:rsidRPr="00586F47">
              <w:rPr>
                <w:rFonts w:ascii="Arial" w:hAnsi="Arial" w:cs="Arial"/>
                <w:sz w:val="18"/>
                <w:szCs w:val="18"/>
              </w:rPr>
              <w:lastRenderedPageBreak/>
              <w:t xml:space="preserve">sjednaných touto PS v případě vzniku pojistných událostí vzniklých z jedné a stejné příčiny v časové souvislosti během 168 hodin považují za jednu pojistnou událost a spoluúčast se odečte pouze jednou. </w:t>
            </w:r>
          </w:p>
          <w:p w14:paraId="27FE8D51" w14:textId="77777777" w:rsidR="00590F26" w:rsidRPr="00586F47" w:rsidRDefault="00590F26" w:rsidP="00590F26">
            <w:pPr>
              <w:pStyle w:val="textNormalBlokB90"/>
              <w:rPr>
                <w:b/>
                <w:bCs/>
                <w:szCs w:val="18"/>
              </w:rPr>
            </w:pPr>
          </w:p>
          <w:p w14:paraId="6B802541" w14:textId="77777777" w:rsidR="00590F26" w:rsidRPr="00586F47" w:rsidRDefault="00590F26" w:rsidP="00590F26">
            <w:pPr>
              <w:jc w:val="both"/>
              <w:rPr>
                <w:rFonts w:ascii="Arial" w:hAnsi="Arial" w:cs="Arial"/>
                <w:sz w:val="18"/>
                <w:szCs w:val="18"/>
              </w:rPr>
            </w:pPr>
            <w:r w:rsidRPr="00586F47">
              <w:rPr>
                <w:rFonts w:ascii="Arial" w:hAnsi="Arial" w:cs="Arial"/>
                <w:sz w:val="18"/>
                <w:szCs w:val="18"/>
              </w:rPr>
              <w:t>Pojištění majetku se vztahuje i na následné škody způsobené v souvislosti s pojištěným pojistných nebezpečí (např. hasební látkou při požáru, odcizením v souvislosti se živelnou pojistnou událostí, zatečením vody při poškození nemovitosti vichřicí, tíhou sněhu apod.)</w:t>
            </w:r>
          </w:p>
          <w:p w14:paraId="2E221DBC" w14:textId="77777777" w:rsidR="00590F26" w:rsidRPr="00586F47" w:rsidRDefault="00590F26" w:rsidP="00590F26">
            <w:pPr>
              <w:pStyle w:val="textNormalBlokB90"/>
              <w:rPr>
                <w:b/>
                <w:bCs/>
                <w:szCs w:val="18"/>
              </w:rPr>
            </w:pPr>
          </w:p>
          <w:p w14:paraId="51FD697E" w14:textId="77777777" w:rsidR="00590F26" w:rsidRDefault="00590F26" w:rsidP="00590F26">
            <w:pPr>
              <w:jc w:val="both"/>
              <w:rPr>
                <w:rFonts w:ascii="Arial" w:hAnsi="Arial" w:cs="Arial"/>
                <w:sz w:val="18"/>
                <w:szCs w:val="18"/>
              </w:rPr>
            </w:pPr>
            <w:r w:rsidRPr="00586F47">
              <w:rPr>
                <w:rFonts w:ascii="Arial" w:hAnsi="Arial" w:cs="Arial"/>
                <w:sz w:val="18"/>
                <w:szCs w:val="18"/>
              </w:rPr>
              <w:t>Odchylně od způsobů zabezpečení dle DPP PZK 2014; VPP STR 2014; VPP ELE 2014; DPP PZN 2014 se ujednávají způsoby zabezpečení dle přílohy č.3 a 3 a) včetně fotodokumentace, které mají přednost.</w:t>
            </w:r>
          </w:p>
          <w:p w14:paraId="37EFE043" w14:textId="77777777" w:rsidR="00590F26" w:rsidRPr="00586F47" w:rsidRDefault="00590F26" w:rsidP="00590F26">
            <w:pPr>
              <w:jc w:val="both"/>
              <w:rPr>
                <w:rFonts w:ascii="Arial" w:hAnsi="Arial" w:cs="Arial"/>
                <w:sz w:val="18"/>
                <w:szCs w:val="18"/>
              </w:rPr>
            </w:pPr>
          </w:p>
          <w:p w14:paraId="75AC58D5" w14:textId="77777777" w:rsidR="00590F26" w:rsidRPr="00586F47" w:rsidRDefault="00590F26" w:rsidP="00590F26">
            <w:pPr>
              <w:jc w:val="both"/>
              <w:rPr>
                <w:rFonts w:ascii="Arial" w:hAnsi="Arial" w:cs="Arial"/>
                <w:sz w:val="18"/>
                <w:szCs w:val="18"/>
              </w:rPr>
            </w:pPr>
            <w:r w:rsidRPr="00586F47">
              <w:rPr>
                <w:rFonts w:ascii="Arial" w:hAnsi="Arial" w:cs="Arial"/>
                <w:sz w:val="18"/>
                <w:szCs w:val="18"/>
              </w:rPr>
              <w:t xml:space="preserve">Pojistná smlouva bude uzavřena na základě zadávacího řízení prostřednictvím pojišťovacího makléře společnosti </w:t>
            </w:r>
            <w:proofErr w:type="spellStart"/>
            <w:r w:rsidRPr="00586F47">
              <w:rPr>
                <w:rFonts w:ascii="Arial" w:hAnsi="Arial" w:cs="Arial"/>
                <w:sz w:val="18"/>
                <w:szCs w:val="18"/>
              </w:rPr>
              <w:t>ib</w:t>
            </w:r>
            <w:proofErr w:type="spellEnd"/>
            <w:r w:rsidRPr="00586F47">
              <w:rPr>
                <w:rFonts w:ascii="Arial" w:hAnsi="Arial" w:cs="Arial"/>
                <w:sz w:val="18"/>
                <w:szCs w:val="18"/>
              </w:rPr>
              <w:t xml:space="preserve"> PROFI s.r.o., IČ 288 62 597, číslo registrace u ČNB 205291 PM. Veškerá korespondence a jednání, která se budou týkat této pojistné smlouvy, včetně jednání o úpravách smlouvy a hlášení pojistných událostí, bude prováděna výhradně prostřednictvím tohoto makléře.</w:t>
            </w:r>
          </w:p>
          <w:p w14:paraId="5F648EF4" w14:textId="77777777" w:rsidR="00590F26" w:rsidRDefault="00590F26" w:rsidP="00590F26">
            <w:pPr>
              <w:pStyle w:val="textNormalBlokB90"/>
            </w:pPr>
          </w:p>
        </w:tc>
        <w:tc>
          <w:tcPr>
            <w:tcW w:w="60" w:type="dxa"/>
            <w:gridSpan w:val="3"/>
          </w:tcPr>
          <w:p w14:paraId="2FCD160F" w14:textId="77777777" w:rsidR="00590F26" w:rsidRDefault="00590F26" w:rsidP="00590F26">
            <w:pPr>
              <w:pStyle w:val="EMPTYCELLSTYLE"/>
            </w:pPr>
          </w:p>
        </w:tc>
        <w:tc>
          <w:tcPr>
            <w:tcW w:w="45" w:type="dxa"/>
            <w:gridSpan w:val="2"/>
          </w:tcPr>
          <w:p w14:paraId="69D41B1B" w14:textId="77777777" w:rsidR="00590F26" w:rsidRDefault="00590F26" w:rsidP="00590F26">
            <w:pPr>
              <w:pStyle w:val="EMPTYCELLSTYLE"/>
            </w:pPr>
          </w:p>
        </w:tc>
      </w:tr>
      <w:tr w:rsidR="00590F26" w14:paraId="6B0F7617" w14:textId="77777777" w:rsidTr="00247A46">
        <w:trPr>
          <w:gridBefore w:val="2"/>
          <w:wBefore w:w="44" w:type="dxa"/>
        </w:trPr>
        <w:tc>
          <w:tcPr>
            <w:tcW w:w="40" w:type="dxa"/>
            <w:gridSpan w:val="2"/>
          </w:tcPr>
          <w:p w14:paraId="4CC99066" w14:textId="77777777" w:rsidR="00590F26" w:rsidRDefault="00590F26" w:rsidP="00590F26">
            <w:pPr>
              <w:pStyle w:val="EMPTYCELLSTYLE"/>
            </w:pPr>
          </w:p>
        </w:tc>
        <w:tc>
          <w:tcPr>
            <w:tcW w:w="9156" w:type="dxa"/>
            <w:gridSpan w:val="97"/>
            <w:tcMar>
              <w:top w:w="0" w:type="dxa"/>
              <w:left w:w="0" w:type="dxa"/>
              <w:bottom w:w="0" w:type="dxa"/>
              <w:right w:w="0" w:type="dxa"/>
            </w:tcMar>
          </w:tcPr>
          <w:p w14:paraId="6BB57A62" w14:textId="77777777" w:rsidR="00590F26" w:rsidRDefault="00590F26" w:rsidP="00590F26">
            <w:pPr>
              <w:pStyle w:val="nadpisHlavnihoClanku"/>
              <w:keepNext/>
              <w:keepLines/>
            </w:pPr>
            <w:r>
              <w:t>Článek III.</w:t>
            </w:r>
          </w:p>
        </w:tc>
        <w:tc>
          <w:tcPr>
            <w:tcW w:w="60" w:type="dxa"/>
            <w:gridSpan w:val="3"/>
          </w:tcPr>
          <w:p w14:paraId="2C24FFEF" w14:textId="77777777" w:rsidR="00590F26" w:rsidRDefault="00590F26" w:rsidP="00590F26">
            <w:pPr>
              <w:pStyle w:val="EMPTYCELLSTYLE"/>
              <w:keepNext/>
            </w:pPr>
          </w:p>
        </w:tc>
        <w:tc>
          <w:tcPr>
            <w:tcW w:w="45" w:type="dxa"/>
            <w:gridSpan w:val="2"/>
          </w:tcPr>
          <w:p w14:paraId="227B30E5" w14:textId="77777777" w:rsidR="00590F26" w:rsidRDefault="00590F26" w:rsidP="00590F26">
            <w:pPr>
              <w:pStyle w:val="EMPTYCELLSTYLE"/>
              <w:keepNext/>
            </w:pPr>
          </w:p>
        </w:tc>
      </w:tr>
      <w:tr w:rsidR="00590F26" w14:paraId="6E75D2D0" w14:textId="77777777" w:rsidTr="00247A46">
        <w:trPr>
          <w:gridBefore w:val="2"/>
          <w:wBefore w:w="44" w:type="dxa"/>
        </w:trPr>
        <w:tc>
          <w:tcPr>
            <w:tcW w:w="40" w:type="dxa"/>
            <w:gridSpan w:val="2"/>
          </w:tcPr>
          <w:p w14:paraId="4B323356" w14:textId="77777777" w:rsidR="00590F26" w:rsidRDefault="00590F26" w:rsidP="00590F26">
            <w:pPr>
              <w:pStyle w:val="EMPTYCELLSTYLE"/>
              <w:keepNext/>
            </w:pPr>
          </w:p>
        </w:tc>
        <w:tc>
          <w:tcPr>
            <w:tcW w:w="9156" w:type="dxa"/>
            <w:gridSpan w:val="97"/>
            <w:tcMar>
              <w:top w:w="0" w:type="dxa"/>
              <w:left w:w="0" w:type="dxa"/>
              <w:bottom w:w="180" w:type="dxa"/>
              <w:right w:w="0" w:type="dxa"/>
            </w:tcMar>
          </w:tcPr>
          <w:p w14:paraId="5FE84222" w14:textId="77777777" w:rsidR="00590F26" w:rsidRDefault="00590F26" w:rsidP="00590F26">
            <w:pPr>
              <w:pStyle w:val="podnadpisHlavnihoClanku"/>
              <w:keepNext/>
              <w:keepLines/>
            </w:pPr>
            <w:r>
              <w:t>Hlášení škodných událostí</w:t>
            </w:r>
          </w:p>
        </w:tc>
        <w:tc>
          <w:tcPr>
            <w:tcW w:w="60" w:type="dxa"/>
            <w:gridSpan w:val="3"/>
          </w:tcPr>
          <w:p w14:paraId="6C3DEEA9" w14:textId="77777777" w:rsidR="00590F26" w:rsidRDefault="00590F26" w:rsidP="00590F26">
            <w:pPr>
              <w:pStyle w:val="EMPTYCELLSTYLE"/>
              <w:keepNext/>
            </w:pPr>
          </w:p>
        </w:tc>
        <w:tc>
          <w:tcPr>
            <w:tcW w:w="45" w:type="dxa"/>
            <w:gridSpan w:val="2"/>
          </w:tcPr>
          <w:p w14:paraId="1EF9C135" w14:textId="77777777" w:rsidR="00590F26" w:rsidRDefault="00590F26" w:rsidP="00590F26">
            <w:pPr>
              <w:pStyle w:val="EMPTYCELLSTYLE"/>
              <w:keepNext/>
            </w:pPr>
          </w:p>
        </w:tc>
      </w:tr>
      <w:tr w:rsidR="00590F26" w14:paraId="446BDA33" w14:textId="77777777" w:rsidTr="00247A46">
        <w:trPr>
          <w:gridBefore w:val="2"/>
          <w:wBefore w:w="44" w:type="dxa"/>
        </w:trPr>
        <w:tc>
          <w:tcPr>
            <w:tcW w:w="40" w:type="dxa"/>
            <w:gridSpan w:val="2"/>
          </w:tcPr>
          <w:p w14:paraId="3925571F" w14:textId="77777777" w:rsidR="00590F26" w:rsidRDefault="00590F26" w:rsidP="00590F26">
            <w:pPr>
              <w:pStyle w:val="EMPTYCELLSTYLE"/>
              <w:keepNext/>
            </w:pPr>
          </w:p>
        </w:tc>
        <w:tc>
          <w:tcPr>
            <w:tcW w:w="9156" w:type="dxa"/>
            <w:gridSpan w:val="97"/>
            <w:tcMar>
              <w:top w:w="0" w:type="dxa"/>
              <w:left w:w="0" w:type="dxa"/>
              <w:bottom w:w="0" w:type="dxa"/>
              <w:right w:w="0" w:type="dxa"/>
            </w:tcMar>
          </w:tcPr>
          <w:p w14:paraId="688C06EB" w14:textId="77777777" w:rsidR="00590F26" w:rsidRDefault="00590F26" w:rsidP="00590F26">
            <w:pPr>
              <w:pStyle w:val="textNormalBlokB90"/>
            </w:pPr>
            <w:r>
              <w:t xml:space="preserve">Vznik škodné události je účastník pojištění podle ustanovení § 2796 občanského zákoníku povinen oznámit pojistiteli na tel.: </w:t>
            </w:r>
            <w:r>
              <w:rPr>
                <w:b/>
              </w:rPr>
              <w:t>466 100 777</w:t>
            </w:r>
            <w:r>
              <w:t xml:space="preserve"> nebo na </w:t>
            </w:r>
            <w:r>
              <w:rPr>
                <w:b/>
              </w:rPr>
              <w:t>http://www.csobpoj.cz</w:t>
            </w:r>
            <w:r>
              <w:t xml:space="preserve"> nebo na adrese:</w:t>
            </w:r>
          </w:p>
        </w:tc>
        <w:tc>
          <w:tcPr>
            <w:tcW w:w="60" w:type="dxa"/>
            <w:gridSpan w:val="3"/>
          </w:tcPr>
          <w:p w14:paraId="5EF24A39" w14:textId="77777777" w:rsidR="00590F26" w:rsidRDefault="00590F26" w:rsidP="00590F26">
            <w:pPr>
              <w:pStyle w:val="EMPTYCELLSTYLE"/>
            </w:pPr>
          </w:p>
        </w:tc>
        <w:tc>
          <w:tcPr>
            <w:tcW w:w="45" w:type="dxa"/>
            <w:gridSpan w:val="2"/>
          </w:tcPr>
          <w:p w14:paraId="10165948" w14:textId="77777777" w:rsidR="00590F26" w:rsidRDefault="00590F26" w:rsidP="00590F26">
            <w:pPr>
              <w:pStyle w:val="EMPTYCELLSTYLE"/>
            </w:pPr>
          </w:p>
        </w:tc>
      </w:tr>
      <w:tr w:rsidR="00590F26" w14:paraId="1891CD03" w14:textId="77777777" w:rsidTr="00247A46">
        <w:trPr>
          <w:gridBefore w:val="2"/>
          <w:wBefore w:w="44" w:type="dxa"/>
        </w:trPr>
        <w:tc>
          <w:tcPr>
            <w:tcW w:w="40" w:type="dxa"/>
            <w:gridSpan w:val="2"/>
          </w:tcPr>
          <w:p w14:paraId="789EB575" w14:textId="77777777" w:rsidR="00590F26" w:rsidRDefault="00590F26" w:rsidP="00590F26">
            <w:pPr>
              <w:pStyle w:val="EMPTYCELLSTYLE"/>
            </w:pPr>
          </w:p>
        </w:tc>
        <w:tc>
          <w:tcPr>
            <w:tcW w:w="4915" w:type="dxa"/>
            <w:gridSpan w:val="64"/>
            <w:tcMar>
              <w:top w:w="0" w:type="dxa"/>
              <w:left w:w="0" w:type="dxa"/>
              <w:bottom w:w="0" w:type="dxa"/>
              <w:right w:w="0" w:type="dxa"/>
            </w:tcMar>
          </w:tcPr>
          <w:p w14:paraId="7BA44F06" w14:textId="77777777" w:rsidR="00590F26" w:rsidRDefault="00590F26" w:rsidP="00590F26">
            <w:pPr>
              <w:pStyle w:val="textNormal0"/>
            </w:pPr>
            <w:r>
              <w:t>ČSOB Pojišťovna, a. s., člen holdingu ČSOB</w:t>
            </w:r>
          </w:p>
          <w:p w14:paraId="69788D64" w14:textId="77777777" w:rsidR="00590F26" w:rsidRDefault="00590F26" w:rsidP="00590F26">
            <w:pPr>
              <w:pStyle w:val="textNormal0"/>
            </w:pPr>
            <w:r>
              <w:t>Odbor klientského centra</w:t>
            </w:r>
          </w:p>
        </w:tc>
        <w:tc>
          <w:tcPr>
            <w:tcW w:w="4241" w:type="dxa"/>
            <w:gridSpan w:val="33"/>
            <w:vMerge w:val="restart"/>
            <w:tcMar>
              <w:top w:w="0" w:type="dxa"/>
              <w:left w:w="0" w:type="dxa"/>
              <w:bottom w:w="0" w:type="dxa"/>
              <w:right w:w="0" w:type="dxa"/>
            </w:tcMar>
          </w:tcPr>
          <w:p w14:paraId="50D52B0A" w14:textId="77777777" w:rsidR="00590F26" w:rsidRDefault="00590F26" w:rsidP="00590F26">
            <w:pPr>
              <w:pStyle w:val="textNormal0"/>
            </w:pPr>
            <w:proofErr w:type="spellStart"/>
            <w:r>
              <w:t>Ib</w:t>
            </w:r>
            <w:proofErr w:type="spellEnd"/>
            <w:r>
              <w:t xml:space="preserve"> PROFI s.r.o.</w:t>
            </w:r>
          </w:p>
          <w:p w14:paraId="1CE10630" w14:textId="77777777" w:rsidR="00590F26" w:rsidRDefault="00590F26" w:rsidP="00590F26">
            <w:pPr>
              <w:pStyle w:val="textNormal0"/>
            </w:pPr>
            <w:r>
              <w:t>Husova 523</w:t>
            </w:r>
          </w:p>
          <w:p w14:paraId="7FB713F5" w14:textId="77777777" w:rsidR="00590F26" w:rsidRDefault="00590F26" w:rsidP="00590F26">
            <w:pPr>
              <w:pStyle w:val="textNormal0"/>
            </w:pPr>
            <w:r>
              <w:t xml:space="preserve">37005 České Budějovice 2  </w:t>
            </w:r>
          </w:p>
        </w:tc>
        <w:tc>
          <w:tcPr>
            <w:tcW w:w="60" w:type="dxa"/>
            <w:gridSpan w:val="3"/>
          </w:tcPr>
          <w:p w14:paraId="2D85AADF" w14:textId="77777777" w:rsidR="00590F26" w:rsidRDefault="00590F26" w:rsidP="00590F26">
            <w:pPr>
              <w:pStyle w:val="EMPTYCELLSTYLE"/>
            </w:pPr>
          </w:p>
        </w:tc>
        <w:tc>
          <w:tcPr>
            <w:tcW w:w="45" w:type="dxa"/>
            <w:gridSpan w:val="2"/>
          </w:tcPr>
          <w:p w14:paraId="7BF8F311" w14:textId="77777777" w:rsidR="00590F26" w:rsidRDefault="00590F26" w:rsidP="00590F26">
            <w:pPr>
              <w:pStyle w:val="EMPTYCELLSTYLE"/>
            </w:pPr>
          </w:p>
        </w:tc>
      </w:tr>
      <w:tr w:rsidR="00590F26" w14:paraId="5E1D3567" w14:textId="77777777" w:rsidTr="00247A46">
        <w:trPr>
          <w:gridBefore w:val="2"/>
          <w:wBefore w:w="44" w:type="dxa"/>
        </w:trPr>
        <w:tc>
          <w:tcPr>
            <w:tcW w:w="40" w:type="dxa"/>
            <w:gridSpan w:val="2"/>
          </w:tcPr>
          <w:p w14:paraId="2C72AD0E" w14:textId="77777777" w:rsidR="00590F26" w:rsidRDefault="00590F26" w:rsidP="00590F26">
            <w:pPr>
              <w:pStyle w:val="EMPTYCELLSTYLE"/>
            </w:pPr>
          </w:p>
        </w:tc>
        <w:tc>
          <w:tcPr>
            <w:tcW w:w="4915" w:type="dxa"/>
            <w:gridSpan w:val="64"/>
            <w:vMerge w:val="restart"/>
            <w:tcMar>
              <w:top w:w="0" w:type="dxa"/>
              <w:left w:w="0" w:type="dxa"/>
              <w:bottom w:w="0" w:type="dxa"/>
              <w:right w:w="0" w:type="dxa"/>
            </w:tcMar>
          </w:tcPr>
          <w:p w14:paraId="4665B812" w14:textId="77777777" w:rsidR="00590F26" w:rsidRDefault="00590F26" w:rsidP="00590F26">
            <w:pPr>
              <w:pStyle w:val="textNormalB9"/>
            </w:pPr>
            <w:r>
              <w:t>Masarykovo náměstí 1458, 53002 Pardubice</w:t>
            </w:r>
          </w:p>
        </w:tc>
        <w:tc>
          <w:tcPr>
            <w:tcW w:w="4241" w:type="dxa"/>
            <w:gridSpan w:val="33"/>
            <w:vMerge/>
            <w:tcMar>
              <w:top w:w="0" w:type="dxa"/>
              <w:left w:w="0" w:type="dxa"/>
              <w:bottom w:w="0" w:type="dxa"/>
              <w:right w:w="0" w:type="dxa"/>
            </w:tcMar>
          </w:tcPr>
          <w:p w14:paraId="4753570A" w14:textId="77777777" w:rsidR="00590F26" w:rsidRDefault="00590F26" w:rsidP="00590F26">
            <w:pPr>
              <w:pStyle w:val="EMPTYCELLSTYLE"/>
            </w:pPr>
          </w:p>
        </w:tc>
        <w:tc>
          <w:tcPr>
            <w:tcW w:w="60" w:type="dxa"/>
            <w:gridSpan w:val="3"/>
          </w:tcPr>
          <w:p w14:paraId="633F05EE" w14:textId="77777777" w:rsidR="00590F26" w:rsidRDefault="00590F26" w:rsidP="00590F26">
            <w:pPr>
              <w:pStyle w:val="EMPTYCELLSTYLE"/>
            </w:pPr>
          </w:p>
        </w:tc>
        <w:tc>
          <w:tcPr>
            <w:tcW w:w="45" w:type="dxa"/>
            <w:gridSpan w:val="2"/>
          </w:tcPr>
          <w:p w14:paraId="03D35980" w14:textId="77777777" w:rsidR="00590F26" w:rsidRDefault="00590F26" w:rsidP="00590F26">
            <w:pPr>
              <w:pStyle w:val="EMPTYCELLSTYLE"/>
            </w:pPr>
          </w:p>
        </w:tc>
      </w:tr>
      <w:tr w:rsidR="00590F26" w14:paraId="430B0837" w14:textId="77777777" w:rsidTr="00247A46">
        <w:tc>
          <w:tcPr>
            <w:tcW w:w="41" w:type="dxa"/>
          </w:tcPr>
          <w:p w14:paraId="21968936" w14:textId="77777777" w:rsidR="00590F26" w:rsidRDefault="00590F26" w:rsidP="00590F26">
            <w:pPr>
              <w:pStyle w:val="EMPTYCELLSTYLE"/>
            </w:pPr>
          </w:p>
        </w:tc>
        <w:tc>
          <w:tcPr>
            <w:tcW w:w="4942" w:type="dxa"/>
            <w:gridSpan w:val="66"/>
            <w:vMerge/>
            <w:tcMar>
              <w:top w:w="0" w:type="dxa"/>
              <w:left w:w="0" w:type="dxa"/>
              <w:bottom w:w="0" w:type="dxa"/>
              <w:right w:w="0" w:type="dxa"/>
            </w:tcMar>
          </w:tcPr>
          <w:p w14:paraId="271A9976" w14:textId="77777777" w:rsidR="00590F26" w:rsidRDefault="00590F26" w:rsidP="00590F26">
            <w:pPr>
              <w:pStyle w:val="EMPTYCELLSTYLE"/>
            </w:pPr>
          </w:p>
        </w:tc>
        <w:tc>
          <w:tcPr>
            <w:tcW w:w="201" w:type="dxa"/>
            <w:gridSpan w:val="3"/>
          </w:tcPr>
          <w:p w14:paraId="427E0A3A" w14:textId="77777777" w:rsidR="00590F26" w:rsidRDefault="00590F26" w:rsidP="00590F26">
            <w:pPr>
              <w:pStyle w:val="EMPTYCELLSTYLE"/>
            </w:pPr>
          </w:p>
        </w:tc>
        <w:tc>
          <w:tcPr>
            <w:tcW w:w="40" w:type="dxa"/>
            <w:gridSpan w:val="2"/>
          </w:tcPr>
          <w:p w14:paraId="785B1C0C" w14:textId="77777777" w:rsidR="00590F26" w:rsidRDefault="00590F26" w:rsidP="00590F26">
            <w:pPr>
              <w:pStyle w:val="EMPTYCELLSTYLE"/>
            </w:pPr>
          </w:p>
        </w:tc>
        <w:tc>
          <w:tcPr>
            <w:tcW w:w="40" w:type="dxa"/>
            <w:gridSpan w:val="2"/>
          </w:tcPr>
          <w:p w14:paraId="5A4FF56A" w14:textId="77777777" w:rsidR="00590F26" w:rsidRDefault="00590F26" w:rsidP="00590F26">
            <w:pPr>
              <w:pStyle w:val="EMPTYCELLSTYLE"/>
            </w:pPr>
          </w:p>
        </w:tc>
        <w:tc>
          <w:tcPr>
            <w:tcW w:w="783" w:type="dxa"/>
            <w:gridSpan w:val="2"/>
          </w:tcPr>
          <w:p w14:paraId="4886C37E" w14:textId="77777777" w:rsidR="00590F26" w:rsidRDefault="00590F26" w:rsidP="00590F26">
            <w:pPr>
              <w:pStyle w:val="EMPTYCELLSTYLE"/>
            </w:pPr>
          </w:p>
        </w:tc>
        <w:tc>
          <w:tcPr>
            <w:tcW w:w="40" w:type="dxa"/>
            <w:gridSpan w:val="2"/>
          </w:tcPr>
          <w:p w14:paraId="75068665" w14:textId="77777777" w:rsidR="00590F26" w:rsidRDefault="00590F26" w:rsidP="00590F26">
            <w:pPr>
              <w:pStyle w:val="EMPTYCELLSTYLE"/>
            </w:pPr>
          </w:p>
        </w:tc>
        <w:tc>
          <w:tcPr>
            <w:tcW w:w="40" w:type="dxa"/>
            <w:gridSpan w:val="2"/>
          </w:tcPr>
          <w:p w14:paraId="165ED7CA" w14:textId="77777777" w:rsidR="00590F26" w:rsidRDefault="00590F26" w:rsidP="00590F26">
            <w:pPr>
              <w:pStyle w:val="EMPTYCELLSTYLE"/>
            </w:pPr>
          </w:p>
        </w:tc>
        <w:tc>
          <w:tcPr>
            <w:tcW w:w="563" w:type="dxa"/>
            <w:gridSpan w:val="2"/>
          </w:tcPr>
          <w:p w14:paraId="4F89270A" w14:textId="77777777" w:rsidR="00590F26" w:rsidRDefault="00590F26" w:rsidP="00590F26">
            <w:pPr>
              <w:pStyle w:val="EMPTYCELLSTYLE"/>
            </w:pPr>
          </w:p>
        </w:tc>
        <w:tc>
          <w:tcPr>
            <w:tcW w:w="100" w:type="dxa"/>
            <w:gridSpan w:val="2"/>
          </w:tcPr>
          <w:p w14:paraId="5BAB8F7C" w14:textId="77777777" w:rsidR="00590F26" w:rsidRDefault="00590F26" w:rsidP="00590F26">
            <w:pPr>
              <w:pStyle w:val="EMPTYCELLSTYLE"/>
            </w:pPr>
          </w:p>
        </w:tc>
        <w:tc>
          <w:tcPr>
            <w:tcW w:w="201" w:type="dxa"/>
            <w:gridSpan w:val="2"/>
          </w:tcPr>
          <w:p w14:paraId="5FAC749E" w14:textId="77777777" w:rsidR="00590F26" w:rsidRDefault="00590F26" w:rsidP="00590F26">
            <w:pPr>
              <w:pStyle w:val="EMPTYCELLSTYLE"/>
            </w:pPr>
          </w:p>
        </w:tc>
        <w:tc>
          <w:tcPr>
            <w:tcW w:w="462" w:type="dxa"/>
            <w:gridSpan w:val="3"/>
          </w:tcPr>
          <w:p w14:paraId="7602B2CD" w14:textId="77777777" w:rsidR="00590F26" w:rsidRDefault="00590F26" w:rsidP="00590F26">
            <w:pPr>
              <w:pStyle w:val="EMPTYCELLSTYLE"/>
            </w:pPr>
          </w:p>
        </w:tc>
        <w:tc>
          <w:tcPr>
            <w:tcW w:w="40" w:type="dxa"/>
            <w:gridSpan w:val="2"/>
          </w:tcPr>
          <w:p w14:paraId="609267C5" w14:textId="77777777" w:rsidR="00590F26" w:rsidRDefault="00590F26" w:rsidP="00590F26">
            <w:pPr>
              <w:pStyle w:val="EMPTYCELLSTYLE"/>
            </w:pPr>
          </w:p>
        </w:tc>
        <w:tc>
          <w:tcPr>
            <w:tcW w:w="40" w:type="dxa"/>
            <w:gridSpan w:val="2"/>
          </w:tcPr>
          <w:p w14:paraId="6BA3CFCC" w14:textId="77777777" w:rsidR="00590F26" w:rsidRDefault="00590F26" w:rsidP="00590F26">
            <w:pPr>
              <w:pStyle w:val="EMPTYCELLSTYLE"/>
            </w:pPr>
          </w:p>
        </w:tc>
        <w:tc>
          <w:tcPr>
            <w:tcW w:w="1432" w:type="dxa"/>
            <w:gridSpan w:val="2"/>
          </w:tcPr>
          <w:p w14:paraId="0667C025" w14:textId="77777777" w:rsidR="00590F26" w:rsidRDefault="00590F26" w:rsidP="00590F26">
            <w:pPr>
              <w:pStyle w:val="EMPTYCELLSTYLE"/>
            </w:pPr>
          </w:p>
        </w:tc>
        <w:tc>
          <w:tcPr>
            <w:tcW w:w="195" w:type="dxa"/>
            <w:gridSpan w:val="4"/>
          </w:tcPr>
          <w:p w14:paraId="554308CF" w14:textId="77777777" w:rsidR="00590F26" w:rsidRDefault="00590F26" w:rsidP="00590F26">
            <w:pPr>
              <w:pStyle w:val="EMPTYCELLSTYLE"/>
            </w:pPr>
          </w:p>
        </w:tc>
        <w:tc>
          <w:tcPr>
            <w:tcW w:w="40" w:type="dxa"/>
          </w:tcPr>
          <w:p w14:paraId="07B5BDFA" w14:textId="77777777" w:rsidR="00590F26" w:rsidRDefault="00590F26" w:rsidP="00590F26">
            <w:pPr>
              <w:pStyle w:val="EMPTYCELLSTYLE"/>
            </w:pPr>
          </w:p>
        </w:tc>
        <w:tc>
          <w:tcPr>
            <w:tcW w:w="45" w:type="dxa"/>
            <w:gridSpan w:val="2"/>
            <w:tcMar>
              <w:top w:w="0" w:type="dxa"/>
              <w:left w:w="0" w:type="dxa"/>
              <w:bottom w:w="0" w:type="dxa"/>
              <w:right w:w="0" w:type="dxa"/>
            </w:tcMar>
          </w:tcPr>
          <w:p w14:paraId="6245CBF4" w14:textId="77777777" w:rsidR="00590F26" w:rsidRDefault="00590F26" w:rsidP="00590F26">
            <w:pPr>
              <w:pStyle w:val="EMPTYCELLSTYLE"/>
            </w:pPr>
          </w:p>
        </w:tc>
        <w:tc>
          <w:tcPr>
            <w:tcW w:w="60" w:type="dxa"/>
            <w:gridSpan w:val="3"/>
          </w:tcPr>
          <w:p w14:paraId="2AAE28F5" w14:textId="77777777" w:rsidR="00590F26" w:rsidRDefault="00590F26" w:rsidP="00590F26">
            <w:pPr>
              <w:pStyle w:val="EMPTYCELLSTYLE"/>
            </w:pPr>
          </w:p>
        </w:tc>
        <w:tc>
          <w:tcPr>
            <w:tcW w:w="40" w:type="dxa"/>
          </w:tcPr>
          <w:p w14:paraId="76660642" w14:textId="77777777" w:rsidR="00590F26" w:rsidRDefault="00590F26" w:rsidP="00590F26">
            <w:pPr>
              <w:pStyle w:val="EMPTYCELLSTYLE"/>
            </w:pPr>
          </w:p>
        </w:tc>
      </w:tr>
      <w:tr w:rsidR="00590F26" w14:paraId="02203C30" w14:textId="77777777" w:rsidTr="00247A46">
        <w:tc>
          <w:tcPr>
            <w:tcW w:w="41" w:type="dxa"/>
          </w:tcPr>
          <w:p w14:paraId="1946F1BC" w14:textId="77777777" w:rsidR="00590F26" w:rsidRDefault="00590F26" w:rsidP="00590F26">
            <w:pPr>
              <w:pStyle w:val="EMPTYCELLSTYLE"/>
            </w:pPr>
          </w:p>
        </w:tc>
        <w:tc>
          <w:tcPr>
            <w:tcW w:w="41" w:type="dxa"/>
            <w:gridSpan w:val="2"/>
            <w:tcMar>
              <w:top w:w="0" w:type="dxa"/>
              <w:left w:w="0" w:type="dxa"/>
              <w:bottom w:w="0" w:type="dxa"/>
              <w:right w:w="0" w:type="dxa"/>
            </w:tcMar>
          </w:tcPr>
          <w:p w14:paraId="51B48546" w14:textId="77777777" w:rsidR="00590F26" w:rsidRDefault="00590F26" w:rsidP="00590F26">
            <w:pPr>
              <w:pStyle w:val="EMPTYCELLSTYLE"/>
            </w:pPr>
          </w:p>
        </w:tc>
        <w:tc>
          <w:tcPr>
            <w:tcW w:w="261" w:type="dxa"/>
            <w:gridSpan w:val="4"/>
            <w:tcMar>
              <w:top w:w="0" w:type="dxa"/>
              <w:left w:w="0" w:type="dxa"/>
              <w:bottom w:w="0" w:type="dxa"/>
              <w:right w:w="0" w:type="dxa"/>
            </w:tcMar>
          </w:tcPr>
          <w:p w14:paraId="1569AF51" w14:textId="77777777" w:rsidR="00590F26" w:rsidRDefault="00590F26" w:rsidP="00590F26">
            <w:pPr>
              <w:pStyle w:val="EMPTYCELLSTYLE"/>
            </w:pPr>
          </w:p>
        </w:tc>
        <w:tc>
          <w:tcPr>
            <w:tcW w:w="41" w:type="dxa"/>
            <w:gridSpan w:val="2"/>
            <w:tcMar>
              <w:top w:w="0" w:type="dxa"/>
              <w:left w:w="0" w:type="dxa"/>
              <w:bottom w:w="0" w:type="dxa"/>
              <w:right w:w="0" w:type="dxa"/>
            </w:tcMar>
          </w:tcPr>
          <w:p w14:paraId="12776496" w14:textId="77777777" w:rsidR="00590F26" w:rsidRDefault="00590F26" w:rsidP="00590F26">
            <w:pPr>
              <w:pStyle w:val="EMPTYCELLSTYLE"/>
            </w:pPr>
          </w:p>
        </w:tc>
        <w:tc>
          <w:tcPr>
            <w:tcW w:w="60" w:type="dxa"/>
            <w:gridSpan w:val="3"/>
            <w:tcMar>
              <w:top w:w="0" w:type="dxa"/>
              <w:left w:w="0" w:type="dxa"/>
              <w:bottom w:w="0" w:type="dxa"/>
              <w:right w:w="0" w:type="dxa"/>
            </w:tcMar>
          </w:tcPr>
          <w:p w14:paraId="095A7DC7" w14:textId="77777777" w:rsidR="00590F26" w:rsidRDefault="00590F26" w:rsidP="00590F26">
            <w:pPr>
              <w:pStyle w:val="EMPTYCELLSTYLE"/>
            </w:pPr>
          </w:p>
        </w:tc>
        <w:tc>
          <w:tcPr>
            <w:tcW w:w="101" w:type="dxa"/>
            <w:gridSpan w:val="3"/>
            <w:tcMar>
              <w:top w:w="0" w:type="dxa"/>
              <w:left w:w="0" w:type="dxa"/>
              <w:bottom w:w="0" w:type="dxa"/>
              <w:right w:w="0" w:type="dxa"/>
            </w:tcMar>
          </w:tcPr>
          <w:p w14:paraId="6F97E001" w14:textId="77777777" w:rsidR="00590F26" w:rsidRDefault="00590F26" w:rsidP="00590F26">
            <w:pPr>
              <w:pStyle w:val="EMPTYCELLSTYLE"/>
            </w:pPr>
          </w:p>
        </w:tc>
        <w:tc>
          <w:tcPr>
            <w:tcW w:w="100" w:type="dxa"/>
            <w:gridSpan w:val="3"/>
            <w:tcMar>
              <w:top w:w="0" w:type="dxa"/>
              <w:left w:w="0" w:type="dxa"/>
              <w:bottom w:w="0" w:type="dxa"/>
              <w:right w:w="0" w:type="dxa"/>
            </w:tcMar>
          </w:tcPr>
          <w:p w14:paraId="307986B7" w14:textId="77777777" w:rsidR="00590F26" w:rsidRDefault="00590F26" w:rsidP="00590F26">
            <w:pPr>
              <w:pStyle w:val="EMPTYCELLSTYLE"/>
            </w:pPr>
          </w:p>
        </w:tc>
        <w:tc>
          <w:tcPr>
            <w:tcW w:w="60" w:type="dxa"/>
            <w:gridSpan w:val="3"/>
            <w:tcMar>
              <w:top w:w="0" w:type="dxa"/>
              <w:left w:w="0" w:type="dxa"/>
              <w:bottom w:w="0" w:type="dxa"/>
              <w:right w:w="0" w:type="dxa"/>
            </w:tcMar>
          </w:tcPr>
          <w:p w14:paraId="4131FA2A" w14:textId="77777777" w:rsidR="00590F26" w:rsidRDefault="00590F26" w:rsidP="00590F26">
            <w:pPr>
              <w:pStyle w:val="EMPTYCELLSTYLE"/>
            </w:pPr>
          </w:p>
        </w:tc>
        <w:tc>
          <w:tcPr>
            <w:tcW w:w="40" w:type="dxa"/>
            <w:gridSpan w:val="2"/>
            <w:tcMar>
              <w:top w:w="0" w:type="dxa"/>
              <w:left w:w="0" w:type="dxa"/>
              <w:bottom w:w="0" w:type="dxa"/>
              <w:right w:w="0" w:type="dxa"/>
            </w:tcMar>
          </w:tcPr>
          <w:p w14:paraId="3556F560" w14:textId="77777777" w:rsidR="00590F26" w:rsidRDefault="00590F26" w:rsidP="00590F26">
            <w:pPr>
              <w:pStyle w:val="EMPTYCELLSTYLE"/>
            </w:pPr>
          </w:p>
        </w:tc>
        <w:tc>
          <w:tcPr>
            <w:tcW w:w="201" w:type="dxa"/>
            <w:gridSpan w:val="3"/>
            <w:tcMar>
              <w:top w:w="0" w:type="dxa"/>
              <w:left w:w="0" w:type="dxa"/>
              <w:bottom w:w="0" w:type="dxa"/>
              <w:right w:w="0" w:type="dxa"/>
            </w:tcMar>
          </w:tcPr>
          <w:p w14:paraId="64102EBA" w14:textId="77777777" w:rsidR="00590F26" w:rsidRDefault="00590F26" w:rsidP="00590F26">
            <w:pPr>
              <w:pStyle w:val="EMPTYCELLSTYLE"/>
            </w:pPr>
          </w:p>
        </w:tc>
        <w:tc>
          <w:tcPr>
            <w:tcW w:w="40" w:type="dxa"/>
            <w:gridSpan w:val="2"/>
            <w:tcMar>
              <w:top w:w="0" w:type="dxa"/>
              <w:left w:w="0" w:type="dxa"/>
              <w:bottom w:w="0" w:type="dxa"/>
              <w:right w:w="0" w:type="dxa"/>
            </w:tcMar>
          </w:tcPr>
          <w:p w14:paraId="5BDD8104" w14:textId="77777777" w:rsidR="00590F26" w:rsidRDefault="00590F26" w:rsidP="00590F26">
            <w:pPr>
              <w:pStyle w:val="EMPTYCELLSTYLE"/>
            </w:pPr>
          </w:p>
        </w:tc>
        <w:tc>
          <w:tcPr>
            <w:tcW w:w="903" w:type="dxa"/>
            <w:gridSpan w:val="2"/>
            <w:tcMar>
              <w:top w:w="0" w:type="dxa"/>
              <w:left w:w="0" w:type="dxa"/>
              <w:bottom w:w="0" w:type="dxa"/>
              <w:right w:w="0" w:type="dxa"/>
            </w:tcMar>
          </w:tcPr>
          <w:p w14:paraId="5BAB626C" w14:textId="77777777" w:rsidR="00590F26" w:rsidRDefault="00590F26" w:rsidP="00590F26">
            <w:pPr>
              <w:pStyle w:val="EMPTYCELLSTYLE"/>
            </w:pPr>
          </w:p>
        </w:tc>
        <w:tc>
          <w:tcPr>
            <w:tcW w:w="181" w:type="dxa"/>
            <w:gridSpan w:val="2"/>
            <w:tcMar>
              <w:top w:w="0" w:type="dxa"/>
              <w:left w:w="0" w:type="dxa"/>
              <w:bottom w:w="0" w:type="dxa"/>
              <w:right w:w="0" w:type="dxa"/>
            </w:tcMar>
          </w:tcPr>
          <w:p w14:paraId="58EBBF9F" w14:textId="77777777" w:rsidR="00590F26" w:rsidRDefault="00590F26" w:rsidP="00590F26">
            <w:pPr>
              <w:pStyle w:val="EMPTYCELLSTYLE"/>
            </w:pPr>
          </w:p>
        </w:tc>
        <w:tc>
          <w:tcPr>
            <w:tcW w:w="402" w:type="dxa"/>
            <w:gridSpan w:val="2"/>
            <w:tcMar>
              <w:top w:w="0" w:type="dxa"/>
              <w:left w:w="0" w:type="dxa"/>
              <w:bottom w:w="0" w:type="dxa"/>
              <w:right w:w="0" w:type="dxa"/>
            </w:tcMar>
          </w:tcPr>
          <w:p w14:paraId="6723104D" w14:textId="77777777" w:rsidR="00590F26" w:rsidRDefault="00590F26" w:rsidP="00590F26">
            <w:pPr>
              <w:pStyle w:val="EMPTYCELLSTYLE"/>
            </w:pPr>
          </w:p>
        </w:tc>
        <w:tc>
          <w:tcPr>
            <w:tcW w:w="40" w:type="dxa"/>
            <w:gridSpan w:val="2"/>
            <w:tcMar>
              <w:top w:w="0" w:type="dxa"/>
              <w:left w:w="0" w:type="dxa"/>
              <w:bottom w:w="0" w:type="dxa"/>
              <w:right w:w="0" w:type="dxa"/>
            </w:tcMar>
          </w:tcPr>
          <w:p w14:paraId="47353622" w14:textId="77777777" w:rsidR="00590F26" w:rsidRDefault="00590F26" w:rsidP="00590F26">
            <w:pPr>
              <w:pStyle w:val="EMPTYCELLSTYLE"/>
            </w:pPr>
          </w:p>
        </w:tc>
        <w:tc>
          <w:tcPr>
            <w:tcW w:w="261" w:type="dxa"/>
            <w:gridSpan w:val="2"/>
            <w:tcMar>
              <w:top w:w="0" w:type="dxa"/>
              <w:left w:w="0" w:type="dxa"/>
              <w:bottom w:w="0" w:type="dxa"/>
              <w:right w:w="0" w:type="dxa"/>
            </w:tcMar>
          </w:tcPr>
          <w:p w14:paraId="5F6AA039" w14:textId="77777777" w:rsidR="00590F26" w:rsidRDefault="00590F26" w:rsidP="00590F26">
            <w:pPr>
              <w:pStyle w:val="EMPTYCELLSTYLE"/>
            </w:pPr>
          </w:p>
        </w:tc>
        <w:tc>
          <w:tcPr>
            <w:tcW w:w="40" w:type="dxa"/>
            <w:gridSpan w:val="2"/>
            <w:tcMar>
              <w:top w:w="0" w:type="dxa"/>
              <w:left w:w="0" w:type="dxa"/>
              <w:bottom w:w="0" w:type="dxa"/>
              <w:right w:w="0" w:type="dxa"/>
            </w:tcMar>
          </w:tcPr>
          <w:p w14:paraId="18919DCD" w14:textId="77777777" w:rsidR="00590F26" w:rsidRDefault="00590F26" w:rsidP="00590F26">
            <w:pPr>
              <w:pStyle w:val="EMPTYCELLSTYLE"/>
            </w:pPr>
          </w:p>
        </w:tc>
        <w:tc>
          <w:tcPr>
            <w:tcW w:w="121" w:type="dxa"/>
            <w:gridSpan w:val="2"/>
            <w:tcMar>
              <w:top w:w="0" w:type="dxa"/>
              <w:left w:w="0" w:type="dxa"/>
              <w:bottom w:w="0" w:type="dxa"/>
              <w:right w:w="0" w:type="dxa"/>
            </w:tcMar>
          </w:tcPr>
          <w:p w14:paraId="255F74F3" w14:textId="77777777" w:rsidR="00590F26" w:rsidRDefault="00590F26" w:rsidP="00590F26">
            <w:pPr>
              <w:pStyle w:val="EMPTYCELLSTYLE"/>
            </w:pPr>
          </w:p>
        </w:tc>
        <w:tc>
          <w:tcPr>
            <w:tcW w:w="40" w:type="dxa"/>
            <w:gridSpan w:val="2"/>
            <w:tcMar>
              <w:top w:w="0" w:type="dxa"/>
              <w:left w:w="0" w:type="dxa"/>
              <w:bottom w:w="0" w:type="dxa"/>
              <w:right w:w="0" w:type="dxa"/>
            </w:tcMar>
          </w:tcPr>
          <w:p w14:paraId="5A165FF3" w14:textId="77777777" w:rsidR="00590F26" w:rsidRDefault="00590F26" w:rsidP="00590F26">
            <w:pPr>
              <w:pStyle w:val="EMPTYCELLSTYLE"/>
            </w:pPr>
          </w:p>
        </w:tc>
        <w:tc>
          <w:tcPr>
            <w:tcW w:w="40" w:type="dxa"/>
            <w:gridSpan w:val="2"/>
            <w:tcMar>
              <w:top w:w="0" w:type="dxa"/>
              <w:left w:w="0" w:type="dxa"/>
              <w:bottom w:w="0" w:type="dxa"/>
              <w:right w:w="0" w:type="dxa"/>
            </w:tcMar>
          </w:tcPr>
          <w:p w14:paraId="276BC6AB" w14:textId="77777777" w:rsidR="00590F26" w:rsidRDefault="00590F26" w:rsidP="00590F26">
            <w:pPr>
              <w:pStyle w:val="EMPTYCELLSTYLE"/>
            </w:pPr>
          </w:p>
        </w:tc>
        <w:tc>
          <w:tcPr>
            <w:tcW w:w="322" w:type="dxa"/>
            <w:gridSpan w:val="2"/>
            <w:tcMar>
              <w:top w:w="0" w:type="dxa"/>
              <w:left w:w="0" w:type="dxa"/>
              <w:bottom w:w="0" w:type="dxa"/>
              <w:right w:w="0" w:type="dxa"/>
            </w:tcMar>
          </w:tcPr>
          <w:p w14:paraId="6CB15C58" w14:textId="77777777" w:rsidR="00590F26" w:rsidRDefault="00590F26" w:rsidP="00590F26">
            <w:pPr>
              <w:pStyle w:val="EMPTYCELLSTYLE"/>
            </w:pPr>
          </w:p>
        </w:tc>
        <w:tc>
          <w:tcPr>
            <w:tcW w:w="40" w:type="dxa"/>
            <w:gridSpan w:val="2"/>
            <w:tcMar>
              <w:top w:w="0" w:type="dxa"/>
              <w:left w:w="0" w:type="dxa"/>
              <w:bottom w:w="0" w:type="dxa"/>
              <w:right w:w="0" w:type="dxa"/>
            </w:tcMar>
          </w:tcPr>
          <w:p w14:paraId="6B308E15" w14:textId="77777777" w:rsidR="00590F26" w:rsidRDefault="00590F26" w:rsidP="00590F26">
            <w:pPr>
              <w:pStyle w:val="EMPTYCELLSTYLE"/>
            </w:pPr>
          </w:p>
        </w:tc>
        <w:tc>
          <w:tcPr>
            <w:tcW w:w="100" w:type="dxa"/>
            <w:gridSpan w:val="2"/>
            <w:tcMar>
              <w:top w:w="0" w:type="dxa"/>
              <w:left w:w="0" w:type="dxa"/>
              <w:bottom w:w="0" w:type="dxa"/>
              <w:right w:w="0" w:type="dxa"/>
            </w:tcMar>
          </w:tcPr>
          <w:p w14:paraId="40C7AE0B" w14:textId="77777777" w:rsidR="00590F26" w:rsidRDefault="00590F26" w:rsidP="00590F26">
            <w:pPr>
              <w:pStyle w:val="EMPTYCELLSTYLE"/>
            </w:pPr>
          </w:p>
        </w:tc>
        <w:tc>
          <w:tcPr>
            <w:tcW w:w="301" w:type="dxa"/>
            <w:gridSpan w:val="2"/>
            <w:tcMar>
              <w:top w:w="0" w:type="dxa"/>
              <w:left w:w="0" w:type="dxa"/>
              <w:bottom w:w="0" w:type="dxa"/>
              <w:right w:w="0" w:type="dxa"/>
            </w:tcMar>
          </w:tcPr>
          <w:p w14:paraId="476CC3EC" w14:textId="77777777" w:rsidR="00590F26" w:rsidRDefault="00590F26" w:rsidP="00590F26">
            <w:pPr>
              <w:pStyle w:val="EMPTYCELLSTYLE"/>
            </w:pPr>
          </w:p>
        </w:tc>
        <w:tc>
          <w:tcPr>
            <w:tcW w:w="301" w:type="dxa"/>
            <w:gridSpan w:val="2"/>
            <w:tcMar>
              <w:top w:w="0" w:type="dxa"/>
              <w:left w:w="0" w:type="dxa"/>
              <w:bottom w:w="0" w:type="dxa"/>
              <w:right w:w="0" w:type="dxa"/>
            </w:tcMar>
          </w:tcPr>
          <w:p w14:paraId="32A50C1A" w14:textId="77777777" w:rsidR="00590F26" w:rsidRDefault="00590F26" w:rsidP="00590F26">
            <w:pPr>
              <w:pStyle w:val="EMPTYCELLSTYLE"/>
            </w:pPr>
          </w:p>
        </w:tc>
        <w:tc>
          <w:tcPr>
            <w:tcW w:w="141" w:type="dxa"/>
            <w:gridSpan w:val="2"/>
            <w:tcMar>
              <w:top w:w="0" w:type="dxa"/>
              <w:left w:w="0" w:type="dxa"/>
              <w:bottom w:w="0" w:type="dxa"/>
              <w:right w:w="0" w:type="dxa"/>
            </w:tcMar>
          </w:tcPr>
          <w:p w14:paraId="00CE1359" w14:textId="77777777" w:rsidR="00590F26" w:rsidRDefault="00590F26" w:rsidP="00590F26">
            <w:pPr>
              <w:pStyle w:val="EMPTYCELLSTYLE"/>
            </w:pPr>
          </w:p>
        </w:tc>
        <w:tc>
          <w:tcPr>
            <w:tcW w:w="362" w:type="dxa"/>
            <w:gridSpan w:val="2"/>
            <w:tcMar>
              <w:top w:w="0" w:type="dxa"/>
              <w:left w:w="0" w:type="dxa"/>
              <w:bottom w:w="0" w:type="dxa"/>
              <w:right w:w="0" w:type="dxa"/>
            </w:tcMar>
          </w:tcPr>
          <w:p w14:paraId="7CC8DEE6" w14:textId="77777777" w:rsidR="00590F26" w:rsidRDefault="00590F26" w:rsidP="00590F26">
            <w:pPr>
              <w:pStyle w:val="EMPTYCELLSTYLE"/>
            </w:pPr>
          </w:p>
        </w:tc>
        <w:tc>
          <w:tcPr>
            <w:tcW w:w="40" w:type="dxa"/>
            <w:gridSpan w:val="2"/>
            <w:tcMar>
              <w:top w:w="0" w:type="dxa"/>
              <w:left w:w="0" w:type="dxa"/>
              <w:bottom w:w="0" w:type="dxa"/>
              <w:right w:w="0" w:type="dxa"/>
            </w:tcMar>
          </w:tcPr>
          <w:p w14:paraId="411C05C8" w14:textId="77777777" w:rsidR="00590F26" w:rsidRDefault="00590F26" w:rsidP="00590F26">
            <w:pPr>
              <w:pStyle w:val="EMPTYCELLSTYLE"/>
            </w:pPr>
          </w:p>
        </w:tc>
        <w:tc>
          <w:tcPr>
            <w:tcW w:w="40" w:type="dxa"/>
            <w:gridSpan w:val="2"/>
            <w:tcMar>
              <w:top w:w="0" w:type="dxa"/>
              <w:left w:w="0" w:type="dxa"/>
              <w:bottom w:w="0" w:type="dxa"/>
              <w:right w:w="0" w:type="dxa"/>
            </w:tcMar>
          </w:tcPr>
          <w:p w14:paraId="6B16A225" w14:textId="77777777" w:rsidR="00590F26" w:rsidRDefault="00590F26" w:rsidP="00590F26">
            <w:pPr>
              <w:pStyle w:val="EMPTYCELLSTYLE"/>
            </w:pPr>
          </w:p>
        </w:tc>
        <w:tc>
          <w:tcPr>
            <w:tcW w:w="322" w:type="dxa"/>
            <w:gridSpan w:val="3"/>
            <w:tcMar>
              <w:top w:w="0" w:type="dxa"/>
              <w:left w:w="0" w:type="dxa"/>
              <w:bottom w:w="0" w:type="dxa"/>
              <w:right w:w="0" w:type="dxa"/>
            </w:tcMar>
          </w:tcPr>
          <w:p w14:paraId="5E575323" w14:textId="77777777" w:rsidR="00590F26" w:rsidRDefault="00590F26" w:rsidP="00590F26">
            <w:pPr>
              <w:pStyle w:val="EMPTYCELLSTYLE"/>
            </w:pPr>
          </w:p>
        </w:tc>
        <w:tc>
          <w:tcPr>
            <w:tcW w:w="201" w:type="dxa"/>
            <w:gridSpan w:val="3"/>
            <w:tcMar>
              <w:top w:w="0" w:type="dxa"/>
              <w:left w:w="0" w:type="dxa"/>
              <w:bottom w:w="0" w:type="dxa"/>
              <w:right w:w="0" w:type="dxa"/>
            </w:tcMar>
          </w:tcPr>
          <w:p w14:paraId="571D3C8E" w14:textId="77777777" w:rsidR="00590F26" w:rsidRDefault="00590F26" w:rsidP="00590F26">
            <w:pPr>
              <w:pStyle w:val="EMPTYCELLSTYLE"/>
            </w:pPr>
          </w:p>
        </w:tc>
        <w:tc>
          <w:tcPr>
            <w:tcW w:w="40" w:type="dxa"/>
            <w:gridSpan w:val="2"/>
            <w:tcMar>
              <w:top w:w="0" w:type="dxa"/>
              <w:left w:w="0" w:type="dxa"/>
              <w:bottom w:w="0" w:type="dxa"/>
              <w:right w:w="0" w:type="dxa"/>
            </w:tcMar>
          </w:tcPr>
          <w:p w14:paraId="17A9016F" w14:textId="77777777" w:rsidR="00590F26" w:rsidRDefault="00590F26" w:rsidP="00590F26">
            <w:pPr>
              <w:pStyle w:val="EMPTYCELLSTYLE"/>
            </w:pPr>
          </w:p>
        </w:tc>
        <w:tc>
          <w:tcPr>
            <w:tcW w:w="40" w:type="dxa"/>
            <w:gridSpan w:val="2"/>
            <w:tcMar>
              <w:top w:w="0" w:type="dxa"/>
              <w:left w:w="0" w:type="dxa"/>
              <w:bottom w:w="0" w:type="dxa"/>
              <w:right w:w="0" w:type="dxa"/>
            </w:tcMar>
          </w:tcPr>
          <w:p w14:paraId="49A8BDBD" w14:textId="77777777" w:rsidR="00590F26" w:rsidRDefault="00590F26" w:rsidP="00590F26">
            <w:pPr>
              <w:pStyle w:val="EMPTYCELLSTYLE"/>
            </w:pPr>
          </w:p>
        </w:tc>
        <w:tc>
          <w:tcPr>
            <w:tcW w:w="783" w:type="dxa"/>
            <w:gridSpan w:val="2"/>
            <w:tcMar>
              <w:top w:w="0" w:type="dxa"/>
              <w:left w:w="0" w:type="dxa"/>
              <w:bottom w:w="0" w:type="dxa"/>
              <w:right w:w="0" w:type="dxa"/>
            </w:tcMar>
          </w:tcPr>
          <w:p w14:paraId="6983E143" w14:textId="77777777" w:rsidR="00590F26" w:rsidRDefault="00590F26" w:rsidP="00590F26">
            <w:pPr>
              <w:pStyle w:val="EMPTYCELLSTYLE"/>
            </w:pPr>
          </w:p>
        </w:tc>
        <w:tc>
          <w:tcPr>
            <w:tcW w:w="40" w:type="dxa"/>
            <w:gridSpan w:val="2"/>
            <w:tcMar>
              <w:top w:w="0" w:type="dxa"/>
              <w:left w:w="0" w:type="dxa"/>
              <w:bottom w:w="0" w:type="dxa"/>
              <w:right w:w="0" w:type="dxa"/>
            </w:tcMar>
          </w:tcPr>
          <w:p w14:paraId="0365ACDF" w14:textId="77777777" w:rsidR="00590F26" w:rsidRDefault="00590F26" w:rsidP="00590F26">
            <w:pPr>
              <w:pStyle w:val="EMPTYCELLSTYLE"/>
            </w:pPr>
          </w:p>
        </w:tc>
        <w:tc>
          <w:tcPr>
            <w:tcW w:w="40" w:type="dxa"/>
            <w:gridSpan w:val="2"/>
            <w:tcMar>
              <w:top w:w="0" w:type="dxa"/>
              <w:left w:w="0" w:type="dxa"/>
              <w:bottom w:w="0" w:type="dxa"/>
              <w:right w:w="0" w:type="dxa"/>
            </w:tcMar>
          </w:tcPr>
          <w:p w14:paraId="6EA59F35" w14:textId="77777777" w:rsidR="00590F26" w:rsidRDefault="00590F26" w:rsidP="00590F26">
            <w:pPr>
              <w:pStyle w:val="EMPTYCELLSTYLE"/>
            </w:pPr>
          </w:p>
        </w:tc>
        <w:tc>
          <w:tcPr>
            <w:tcW w:w="563" w:type="dxa"/>
            <w:gridSpan w:val="2"/>
            <w:tcMar>
              <w:top w:w="0" w:type="dxa"/>
              <w:left w:w="0" w:type="dxa"/>
              <w:bottom w:w="0" w:type="dxa"/>
              <w:right w:w="0" w:type="dxa"/>
            </w:tcMar>
          </w:tcPr>
          <w:p w14:paraId="62D996EF" w14:textId="77777777" w:rsidR="00590F26" w:rsidRDefault="00590F26" w:rsidP="00590F26">
            <w:pPr>
              <w:pStyle w:val="EMPTYCELLSTYLE"/>
            </w:pPr>
          </w:p>
        </w:tc>
        <w:tc>
          <w:tcPr>
            <w:tcW w:w="100" w:type="dxa"/>
            <w:gridSpan w:val="2"/>
            <w:tcMar>
              <w:top w:w="0" w:type="dxa"/>
              <w:left w:w="0" w:type="dxa"/>
              <w:bottom w:w="0" w:type="dxa"/>
              <w:right w:w="0" w:type="dxa"/>
            </w:tcMar>
          </w:tcPr>
          <w:p w14:paraId="50803134" w14:textId="77777777" w:rsidR="00590F26" w:rsidRDefault="00590F26" w:rsidP="00590F26">
            <w:pPr>
              <w:pStyle w:val="EMPTYCELLSTYLE"/>
            </w:pPr>
          </w:p>
        </w:tc>
        <w:tc>
          <w:tcPr>
            <w:tcW w:w="201" w:type="dxa"/>
            <w:gridSpan w:val="2"/>
            <w:tcMar>
              <w:top w:w="0" w:type="dxa"/>
              <w:left w:w="0" w:type="dxa"/>
              <w:bottom w:w="0" w:type="dxa"/>
              <w:right w:w="0" w:type="dxa"/>
            </w:tcMar>
          </w:tcPr>
          <w:p w14:paraId="60EC84AF" w14:textId="77777777" w:rsidR="00590F26" w:rsidRDefault="00590F26" w:rsidP="00590F26">
            <w:pPr>
              <w:pStyle w:val="EMPTYCELLSTYLE"/>
            </w:pPr>
          </w:p>
        </w:tc>
        <w:tc>
          <w:tcPr>
            <w:tcW w:w="462" w:type="dxa"/>
            <w:gridSpan w:val="3"/>
            <w:tcMar>
              <w:top w:w="0" w:type="dxa"/>
              <w:left w:w="0" w:type="dxa"/>
              <w:bottom w:w="0" w:type="dxa"/>
              <w:right w:w="0" w:type="dxa"/>
            </w:tcMar>
          </w:tcPr>
          <w:p w14:paraId="6CAB23E2" w14:textId="77777777" w:rsidR="00590F26" w:rsidRDefault="00590F26" w:rsidP="00590F26">
            <w:pPr>
              <w:pStyle w:val="EMPTYCELLSTYLE"/>
            </w:pPr>
          </w:p>
        </w:tc>
        <w:tc>
          <w:tcPr>
            <w:tcW w:w="40" w:type="dxa"/>
            <w:gridSpan w:val="2"/>
            <w:tcMar>
              <w:top w:w="0" w:type="dxa"/>
              <w:left w:w="0" w:type="dxa"/>
              <w:bottom w:w="0" w:type="dxa"/>
              <w:right w:w="0" w:type="dxa"/>
            </w:tcMar>
          </w:tcPr>
          <w:p w14:paraId="7C8C8E08" w14:textId="77777777" w:rsidR="00590F26" w:rsidRDefault="00590F26" w:rsidP="00590F26">
            <w:pPr>
              <w:pStyle w:val="EMPTYCELLSTYLE"/>
            </w:pPr>
          </w:p>
        </w:tc>
        <w:tc>
          <w:tcPr>
            <w:tcW w:w="40" w:type="dxa"/>
            <w:gridSpan w:val="2"/>
            <w:tcMar>
              <w:top w:w="0" w:type="dxa"/>
              <w:left w:w="0" w:type="dxa"/>
              <w:bottom w:w="0" w:type="dxa"/>
              <w:right w:w="0" w:type="dxa"/>
            </w:tcMar>
          </w:tcPr>
          <w:p w14:paraId="3731CFB4" w14:textId="77777777" w:rsidR="00590F26" w:rsidRDefault="00590F26" w:rsidP="00590F26">
            <w:pPr>
              <w:pStyle w:val="EMPTYCELLSTYLE"/>
            </w:pPr>
          </w:p>
        </w:tc>
        <w:tc>
          <w:tcPr>
            <w:tcW w:w="1432" w:type="dxa"/>
            <w:gridSpan w:val="2"/>
            <w:tcMar>
              <w:top w:w="0" w:type="dxa"/>
              <w:left w:w="0" w:type="dxa"/>
              <w:bottom w:w="0" w:type="dxa"/>
              <w:right w:w="0" w:type="dxa"/>
            </w:tcMar>
          </w:tcPr>
          <w:p w14:paraId="0CF9FD8B" w14:textId="77777777" w:rsidR="00590F26" w:rsidRDefault="00590F26" w:rsidP="00590F26">
            <w:pPr>
              <w:pStyle w:val="EMPTYCELLSTYLE"/>
            </w:pPr>
          </w:p>
        </w:tc>
        <w:tc>
          <w:tcPr>
            <w:tcW w:w="195" w:type="dxa"/>
            <w:gridSpan w:val="4"/>
            <w:tcMar>
              <w:top w:w="0" w:type="dxa"/>
              <w:left w:w="0" w:type="dxa"/>
              <w:bottom w:w="0" w:type="dxa"/>
              <w:right w:w="0" w:type="dxa"/>
            </w:tcMar>
          </w:tcPr>
          <w:p w14:paraId="6D80661B" w14:textId="77777777" w:rsidR="00590F26" w:rsidRDefault="00590F26" w:rsidP="00590F26">
            <w:pPr>
              <w:pStyle w:val="EMPTYCELLSTYLE"/>
            </w:pPr>
          </w:p>
        </w:tc>
        <w:tc>
          <w:tcPr>
            <w:tcW w:w="40" w:type="dxa"/>
            <w:tcMar>
              <w:top w:w="0" w:type="dxa"/>
              <w:left w:w="0" w:type="dxa"/>
              <w:bottom w:w="0" w:type="dxa"/>
              <w:right w:w="0" w:type="dxa"/>
            </w:tcMar>
          </w:tcPr>
          <w:p w14:paraId="71DA04E1" w14:textId="77777777" w:rsidR="00590F26" w:rsidRDefault="00590F26" w:rsidP="00590F26">
            <w:pPr>
              <w:pStyle w:val="EMPTYCELLSTYLE"/>
            </w:pPr>
          </w:p>
        </w:tc>
        <w:tc>
          <w:tcPr>
            <w:tcW w:w="45" w:type="dxa"/>
            <w:gridSpan w:val="2"/>
            <w:tcMar>
              <w:top w:w="0" w:type="dxa"/>
              <w:left w:w="0" w:type="dxa"/>
              <w:bottom w:w="0" w:type="dxa"/>
              <w:right w:w="0" w:type="dxa"/>
            </w:tcMar>
          </w:tcPr>
          <w:p w14:paraId="53FA1B4E" w14:textId="77777777" w:rsidR="00590F26" w:rsidRDefault="00590F26" w:rsidP="00590F26">
            <w:pPr>
              <w:pStyle w:val="EMPTYCELLSTYLE"/>
            </w:pPr>
          </w:p>
        </w:tc>
        <w:tc>
          <w:tcPr>
            <w:tcW w:w="60" w:type="dxa"/>
            <w:gridSpan w:val="3"/>
          </w:tcPr>
          <w:p w14:paraId="3CF66B02" w14:textId="77777777" w:rsidR="00590F26" w:rsidRDefault="00590F26" w:rsidP="00590F26">
            <w:pPr>
              <w:pStyle w:val="EMPTYCELLSTYLE"/>
            </w:pPr>
          </w:p>
        </w:tc>
        <w:tc>
          <w:tcPr>
            <w:tcW w:w="40" w:type="dxa"/>
          </w:tcPr>
          <w:p w14:paraId="5474063D" w14:textId="77777777" w:rsidR="00590F26" w:rsidRDefault="00590F26" w:rsidP="00590F26">
            <w:pPr>
              <w:pStyle w:val="EMPTYCELLSTYLE"/>
            </w:pPr>
          </w:p>
        </w:tc>
      </w:tr>
      <w:tr w:rsidR="00590F26" w14:paraId="322E213B" w14:textId="77777777" w:rsidTr="00247A46">
        <w:tc>
          <w:tcPr>
            <w:tcW w:w="41" w:type="dxa"/>
          </w:tcPr>
          <w:p w14:paraId="29B1B1BD" w14:textId="77777777" w:rsidR="00590F26" w:rsidRDefault="00590F26" w:rsidP="00590F26">
            <w:pPr>
              <w:pStyle w:val="EMPTYCELLSTYLE"/>
            </w:pPr>
          </w:p>
        </w:tc>
        <w:tc>
          <w:tcPr>
            <w:tcW w:w="9204" w:type="dxa"/>
            <w:gridSpan w:val="101"/>
            <w:tcMar>
              <w:top w:w="0" w:type="dxa"/>
              <w:left w:w="0" w:type="dxa"/>
              <w:bottom w:w="0" w:type="dxa"/>
              <w:right w:w="0" w:type="dxa"/>
            </w:tcMar>
            <w:vAlign w:val="center"/>
          </w:tcPr>
          <w:p w14:paraId="20FC7143" w14:textId="77777777" w:rsidR="00590F26" w:rsidRDefault="00590F26" w:rsidP="00590F26">
            <w:pPr>
              <w:pStyle w:val="nadpisHlavnihoClanku"/>
              <w:keepNext/>
              <w:keepLines/>
            </w:pPr>
            <w:r>
              <w:t>Článek IV.</w:t>
            </w:r>
          </w:p>
        </w:tc>
        <w:tc>
          <w:tcPr>
            <w:tcW w:w="60" w:type="dxa"/>
            <w:gridSpan w:val="3"/>
          </w:tcPr>
          <w:p w14:paraId="0F91DA67" w14:textId="77777777" w:rsidR="00590F26" w:rsidRDefault="00590F26" w:rsidP="00590F26">
            <w:pPr>
              <w:pStyle w:val="EMPTYCELLSTYLE"/>
              <w:keepNext/>
            </w:pPr>
          </w:p>
        </w:tc>
        <w:tc>
          <w:tcPr>
            <w:tcW w:w="40" w:type="dxa"/>
          </w:tcPr>
          <w:p w14:paraId="69746AB2" w14:textId="77777777" w:rsidR="00590F26" w:rsidRDefault="00590F26" w:rsidP="00590F26">
            <w:pPr>
              <w:pStyle w:val="EMPTYCELLSTYLE"/>
              <w:keepNext/>
            </w:pPr>
          </w:p>
        </w:tc>
      </w:tr>
      <w:tr w:rsidR="00590F26" w14:paraId="7CB8CF8D" w14:textId="77777777" w:rsidTr="00247A46">
        <w:tc>
          <w:tcPr>
            <w:tcW w:w="41" w:type="dxa"/>
          </w:tcPr>
          <w:p w14:paraId="2EBDA3DC" w14:textId="77777777" w:rsidR="00590F26" w:rsidRDefault="00590F26" w:rsidP="00590F26">
            <w:pPr>
              <w:pStyle w:val="EMPTYCELLSTYLE"/>
              <w:keepNext/>
            </w:pPr>
          </w:p>
        </w:tc>
        <w:tc>
          <w:tcPr>
            <w:tcW w:w="9204" w:type="dxa"/>
            <w:gridSpan w:val="101"/>
            <w:tcMar>
              <w:top w:w="0" w:type="dxa"/>
              <w:left w:w="0" w:type="dxa"/>
              <w:bottom w:w="180" w:type="dxa"/>
              <w:right w:w="0" w:type="dxa"/>
            </w:tcMar>
          </w:tcPr>
          <w:p w14:paraId="3C43F714" w14:textId="77777777" w:rsidR="00590F26" w:rsidRDefault="00590F26" w:rsidP="00590F26">
            <w:pPr>
              <w:pStyle w:val="podnadpisHlavnihoClanku"/>
              <w:keepNext/>
              <w:keepLines/>
            </w:pPr>
            <w:r>
              <w:t>Pojistné</w:t>
            </w:r>
          </w:p>
        </w:tc>
        <w:tc>
          <w:tcPr>
            <w:tcW w:w="60" w:type="dxa"/>
            <w:gridSpan w:val="3"/>
          </w:tcPr>
          <w:p w14:paraId="166A9109" w14:textId="77777777" w:rsidR="00590F26" w:rsidRDefault="00590F26" w:rsidP="00590F26">
            <w:pPr>
              <w:pStyle w:val="EMPTYCELLSTYLE"/>
              <w:keepNext/>
            </w:pPr>
          </w:p>
        </w:tc>
        <w:tc>
          <w:tcPr>
            <w:tcW w:w="40" w:type="dxa"/>
          </w:tcPr>
          <w:p w14:paraId="114AC6C9" w14:textId="77777777" w:rsidR="00590F26" w:rsidRDefault="00590F26" w:rsidP="00590F26">
            <w:pPr>
              <w:pStyle w:val="EMPTYCELLSTYLE"/>
              <w:keepNext/>
            </w:pPr>
          </w:p>
        </w:tc>
      </w:tr>
      <w:tr w:rsidR="00590F26" w14:paraId="72AC46F9" w14:textId="77777777" w:rsidTr="00247A46">
        <w:tc>
          <w:tcPr>
            <w:tcW w:w="41" w:type="dxa"/>
          </w:tcPr>
          <w:p w14:paraId="58FF5FD0" w14:textId="77777777" w:rsidR="00590F26" w:rsidRDefault="00590F26" w:rsidP="00590F26">
            <w:pPr>
              <w:pStyle w:val="EMPTYCELLSTYLE"/>
              <w:keepNext/>
            </w:pPr>
          </w:p>
        </w:tc>
        <w:tc>
          <w:tcPr>
            <w:tcW w:w="9204" w:type="dxa"/>
            <w:gridSpan w:val="101"/>
            <w:tcMar>
              <w:top w:w="0" w:type="dxa"/>
              <w:left w:w="0" w:type="dxa"/>
              <w:bottom w:w="0" w:type="dxa"/>
              <w:right w:w="0" w:type="dxa"/>
            </w:tcMar>
          </w:tcPr>
          <w:p w14:paraId="580B97B0" w14:textId="77777777" w:rsidR="00590F26" w:rsidRDefault="00590F26" w:rsidP="00590F26">
            <w:pPr>
              <w:pStyle w:val="textNormalBlokB90"/>
            </w:pPr>
            <w:r>
              <w:t>Pojistitel a pojistník sjednávají, že pojistné za všechna pojištění sjednaná touto pojistnou smlouvou je pojistným běžným.</w:t>
            </w:r>
          </w:p>
        </w:tc>
        <w:tc>
          <w:tcPr>
            <w:tcW w:w="60" w:type="dxa"/>
            <w:gridSpan w:val="3"/>
          </w:tcPr>
          <w:p w14:paraId="4FC70EB5" w14:textId="77777777" w:rsidR="00590F26" w:rsidRDefault="00590F26" w:rsidP="00590F26">
            <w:pPr>
              <w:pStyle w:val="EMPTYCELLSTYLE"/>
            </w:pPr>
          </w:p>
        </w:tc>
        <w:tc>
          <w:tcPr>
            <w:tcW w:w="40" w:type="dxa"/>
          </w:tcPr>
          <w:p w14:paraId="228C1271" w14:textId="77777777" w:rsidR="00590F26" w:rsidRDefault="00590F26" w:rsidP="00590F26">
            <w:pPr>
              <w:pStyle w:val="EMPTYCELLSTYLE"/>
            </w:pPr>
          </w:p>
        </w:tc>
      </w:tr>
      <w:tr w:rsidR="00590F26" w14:paraId="5A84E429" w14:textId="77777777" w:rsidTr="00247A46">
        <w:tc>
          <w:tcPr>
            <w:tcW w:w="41" w:type="dxa"/>
          </w:tcPr>
          <w:p w14:paraId="562BBB10" w14:textId="77777777" w:rsidR="00590F26" w:rsidRDefault="00590F26" w:rsidP="00590F26">
            <w:pPr>
              <w:pStyle w:val="EMPTYCELLSTYLE"/>
            </w:pPr>
          </w:p>
        </w:tc>
        <w:tc>
          <w:tcPr>
            <w:tcW w:w="9204" w:type="dxa"/>
            <w:gridSpan w:val="101"/>
            <w:tcMar>
              <w:top w:w="0" w:type="dxa"/>
              <w:left w:w="0" w:type="dxa"/>
              <w:bottom w:w="0" w:type="dxa"/>
              <w:right w:w="0" w:type="dxa"/>
            </w:tcMar>
          </w:tcPr>
          <w:p w14:paraId="66B43159" w14:textId="77777777" w:rsidR="00590F26" w:rsidRDefault="00590F26" w:rsidP="00590F26">
            <w:pPr>
              <w:pStyle w:val="textNormalB9"/>
            </w:pPr>
            <w:r>
              <w:t>Výše pojistného za jednotlivá pojištění činí:</w:t>
            </w:r>
          </w:p>
        </w:tc>
        <w:tc>
          <w:tcPr>
            <w:tcW w:w="60" w:type="dxa"/>
            <w:gridSpan w:val="3"/>
          </w:tcPr>
          <w:p w14:paraId="29D609B0" w14:textId="77777777" w:rsidR="00590F26" w:rsidRDefault="00590F26" w:rsidP="00590F26">
            <w:pPr>
              <w:pStyle w:val="EMPTYCELLSTYLE"/>
            </w:pPr>
          </w:p>
        </w:tc>
        <w:tc>
          <w:tcPr>
            <w:tcW w:w="40" w:type="dxa"/>
          </w:tcPr>
          <w:p w14:paraId="133E5D10" w14:textId="77777777" w:rsidR="00590F26" w:rsidRDefault="00590F26" w:rsidP="00590F26">
            <w:pPr>
              <w:pStyle w:val="EMPTYCELLSTYLE"/>
            </w:pPr>
          </w:p>
        </w:tc>
      </w:tr>
      <w:tr w:rsidR="00590F26" w14:paraId="00CD4E15" w14:textId="77777777" w:rsidTr="00247A46">
        <w:trPr>
          <w:cantSplit/>
        </w:trPr>
        <w:tc>
          <w:tcPr>
            <w:tcW w:w="41" w:type="dxa"/>
          </w:tcPr>
          <w:p w14:paraId="3731DF53" w14:textId="77777777" w:rsidR="00590F26" w:rsidRDefault="00590F26" w:rsidP="00590F26">
            <w:pPr>
              <w:pStyle w:val="EMPTYCELLSTYLE"/>
              <w:keepNext/>
            </w:pPr>
          </w:p>
        </w:tc>
        <w:tc>
          <w:tcPr>
            <w:tcW w:w="504" w:type="dxa"/>
            <w:gridSpan w:val="14"/>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0F51323F" w14:textId="77777777" w:rsidR="00590F26" w:rsidRDefault="00590F26" w:rsidP="00590F26">
            <w:pPr>
              <w:pStyle w:val="tableTHboldzalamovani"/>
              <w:keepNext/>
              <w:keepLines/>
            </w:pPr>
          </w:p>
        </w:tc>
        <w:tc>
          <w:tcPr>
            <w:tcW w:w="3533" w:type="dxa"/>
            <w:gridSpan w:val="41"/>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14:paraId="39014C1E" w14:textId="77777777" w:rsidR="00590F26" w:rsidRDefault="00590F26" w:rsidP="00590F26">
            <w:pPr>
              <w:pStyle w:val="tableTHboldzalamovani"/>
              <w:keepNext/>
              <w:keepLines/>
            </w:pPr>
            <w:r>
              <w:t>Pojištění</w:t>
            </w:r>
          </w:p>
        </w:tc>
        <w:tc>
          <w:tcPr>
            <w:tcW w:w="2612" w:type="dxa"/>
            <w:gridSpan w:val="26"/>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14:paraId="01D1DB57" w14:textId="77777777" w:rsidR="00590F26" w:rsidRDefault="00590F26" w:rsidP="00590F26">
            <w:pPr>
              <w:pStyle w:val="tableTHboldzalamovani"/>
              <w:keepNext/>
              <w:keepLines/>
              <w:jc w:val="right"/>
            </w:pPr>
            <w:r>
              <w:t>Pojistné za dobu pojištění</w:t>
            </w:r>
          </w:p>
        </w:tc>
        <w:tc>
          <w:tcPr>
            <w:tcW w:w="2555" w:type="dxa"/>
            <w:gridSpan w:val="20"/>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14:paraId="6AD8542C" w14:textId="77777777" w:rsidR="00590F26" w:rsidRDefault="00590F26" w:rsidP="00590F26">
            <w:pPr>
              <w:pStyle w:val="tableTHboldzalamovani"/>
              <w:keepNext/>
              <w:keepLines/>
              <w:jc w:val="right"/>
            </w:pPr>
            <w:r>
              <w:t>Roční pojistné</w:t>
            </w:r>
          </w:p>
        </w:tc>
        <w:tc>
          <w:tcPr>
            <w:tcW w:w="60" w:type="dxa"/>
            <w:gridSpan w:val="3"/>
          </w:tcPr>
          <w:p w14:paraId="08220557" w14:textId="77777777" w:rsidR="00590F26" w:rsidRDefault="00590F26" w:rsidP="00590F26">
            <w:pPr>
              <w:pStyle w:val="EMPTYCELLSTYLE"/>
              <w:keepNext/>
            </w:pPr>
          </w:p>
        </w:tc>
        <w:tc>
          <w:tcPr>
            <w:tcW w:w="40" w:type="dxa"/>
          </w:tcPr>
          <w:p w14:paraId="1C338DA2" w14:textId="77777777" w:rsidR="00590F26" w:rsidRDefault="00590F26" w:rsidP="00590F26">
            <w:pPr>
              <w:pStyle w:val="EMPTYCELLSTYLE"/>
              <w:keepNext/>
            </w:pPr>
          </w:p>
        </w:tc>
      </w:tr>
      <w:tr w:rsidR="00590F26" w14:paraId="05EC7A03" w14:textId="77777777" w:rsidTr="00247A46">
        <w:trPr>
          <w:cantSplit/>
        </w:trPr>
        <w:tc>
          <w:tcPr>
            <w:tcW w:w="41" w:type="dxa"/>
          </w:tcPr>
          <w:p w14:paraId="5F392104" w14:textId="77777777" w:rsidR="00590F26" w:rsidRDefault="00590F26" w:rsidP="00590F26">
            <w:pPr>
              <w:pStyle w:val="EMPTYCELLSTYLE"/>
              <w:keepNext/>
            </w:pPr>
          </w:p>
        </w:tc>
        <w:tc>
          <w:tcPr>
            <w:tcW w:w="504" w:type="dxa"/>
            <w:gridSpan w:val="1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2DB488CC" w14:textId="77777777" w:rsidR="00590F26" w:rsidRDefault="00590F26" w:rsidP="00590F26">
            <w:pPr>
              <w:pStyle w:val="tableTD0"/>
              <w:keepNext/>
              <w:keepLines/>
              <w:jc w:val="right"/>
            </w:pPr>
            <w:r>
              <w:rPr>
                <w:b/>
              </w:rPr>
              <w:t>1.</w:t>
            </w:r>
          </w:p>
        </w:tc>
        <w:tc>
          <w:tcPr>
            <w:tcW w:w="3533" w:type="dxa"/>
            <w:gridSpan w:val="41"/>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01F0C019" w14:textId="77777777" w:rsidR="00590F26" w:rsidRDefault="00590F26" w:rsidP="00590F26">
            <w:pPr>
              <w:pStyle w:val="tableTD0"/>
              <w:keepNext/>
              <w:keepLines/>
            </w:pPr>
            <w:r>
              <w:t>Živelní pojištění</w:t>
            </w:r>
          </w:p>
        </w:tc>
        <w:tc>
          <w:tcPr>
            <w:tcW w:w="2612" w:type="dxa"/>
            <w:gridSpan w:val="2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0C062539" w14:textId="1B64A1F8" w:rsidR="00590F26" w:rsidRDefault="007226AB" w:rsidP="00590F26">
            <w:pPr>
              <w:pStyle w:val="tableTD0"/>
              <w:keepNext/>
              <w:keepLines/>
              <w:jc w:val="right"/>
            </w:pPr>
            <w:r>
              <w:t>8 378 031</w:t>
            </w:r>
            <w:r w:rsidR="00590F26">
              <w:t xml:space="preserve"> Kč</w:t>
            </w:r>
          </w:p>
        </w:tc>
        <w:tc>
          <w:tcPr>
            <w:tcW w:w="2555" w:type="dxa"/>
            <w:gridSpan w:val="20"/>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62CEC0A4" w14:textId="77777777" w:rsidR="00590F26" w:rsidRDefault="00590F26" w:rsidP="00590F26">
            <w:pPr>
              <w:pStyle w:val="tableTD0"/>
              <w:keepNext/>
              <w:keepLines/>
              <w:jc w:val="right"/>
            </w:pPr>
            <w:r>
              <w:t>2 792 677 Kč</w:t>
            </w:r>
          </w:p>
        </w:tc>
        <w:tc>
          <w:tcPr>
            <w:tcW w:w="60" w:type="dxa"/>
            <w:gridSpan w:val="3"/>
          </w:tcPr>
          <w:p w14:paraId="30C1489C" w14:textId="77777777" w:rsidR="00590F26" w:rsidRDefault="00590F26" w:rsidP="00590F26">
            <w:pPr>
              <w:pStyle w:val="EMPTYCELLSTYLE"/>
              <w:keepNext/>
            </w:pPr>
          </w:p>
        </w:tc>
        <w:tc>
          <w:tcPr>
            <w:tcW w:w="40" w:type="dxa"/>
          </w:tcPr>
          <w:p w14:paraId="020B4897" w14:textId="77777777" w:rsidR="00590F26" w:rsidRDefault="00590F26" w:rsidP="00590F26">
            <w:pPr>
              <w:pStyle w:val="EMPTYCELLSTYLE"/>
              <w:keepNext/>
            </w:pPr>
          </w:p>
        </w:tc>
      </w:tr>
      <w:tr w:rsidR="00590F26" w14:paraId="11535876" w14:textId="77777777" w:rsidTr="00247A46">
        <w:trPr>
          <w:cantSplit/>
        </w:trPr>
        <w:tc>
          <w:tcPr>
            <w:tcW w:w="41" w:type="dxa"/>
          </w:tcPr>
          <w:p w14:paraId="5C117E90" w14:textId="77777777" w:rsidR="00590F26" w:rsidRDefault="00590F26" w:rsidP="00590F26">
            <w:pPr>
              <w:pStyle w:val="EMPTYCELLSTYLE"/>
              <w:keepNext/>
            </w:pPr>
          </w:p>
        </w:tc>
        <w:tc>
          <w:tcPr>
            <w:tcW w:w="504" w:type="dxa"/>
            <w:gridSpan w:val="1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263130FF" w14:textId="77777777" w:rsidR="00590F26" w:rsidRDefault="00590F26" w:rsidP="00590F26">
            <w:pPr>
              <w:pStyle w:val="tableTD0"/>
              <w:keepNext/>
              <w:keepLines/>
              <w:jc w:val="right"/>
            </w:pPr>
            <w:r>
              <w:rPr>
                <w:b/>
              </w:rPr>
              <w:t>2.</w:t>
            </w:r>
          </w:p>
        </w:tc>
        <w:tc>
          <w:tcPr>
            <w:tcW w:w="3533" w:type="dxa"/>
            <w:gridSpan w:val="41"/>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48317742" w14:textId="77777777" w:rsidR="00590F26" w:rsidRDefault="00590F26" w:rsidP="00590F26">
            <w:pPr>
              <w:pStyle w:val="tableTD0"/>
              <w:keepNext/>
              <w:keepLines/>
            </w:pPr>
            <w:r>
              <w:t>Pojištění odcizení</w:t>
            </w:r>
          </w:p>
        </w:tc>
        <w:tc>
          <w:tcPr>
            <w:tcW w:w="2612" w:type="dxa"/>
            <w:gridSpan w:val="2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2CB909E7" w14:textId="32202E82" w:rsidR="00590F26" w:rsidRDefault="007226AB" w:rsidP="00590F26">
            <w:pPr>
              <w:pStyle w:val="tableTD0"/>
              <w:keepNext/>
              <w:keepLines/>
              <w:jc w:val="right"/>
            </w:pPr>
            <w:r>
              <w:t>240 150</w:t>
            </w:r>
            <w:r w:rsidR="00590F26">
              <w:t xml:space="preserve"> Kč</w:t>
            </w:r>
          </w:p>
        </w:tc>
        <w:tc>
          <w:tcPr>
            <w:tcW w:w="2555" w:type="dxa"/>
            <w:gridSpan w:val="20"/>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51BD9E1C" w14:textId="77777777" w:rsidR="00590F26" w:rsidRDefault="00590F26" w:rsidP="00590F26">
            <w:pPr>
              <w:pStyle w:val="tableTD0"/>
              <w:keepNext/>
              <w:keepLines/>
              <w:jc w:val="right"/>
            </w:pPr>
            <w:r>
              <w:t>80 050 Kč</w:t>
            </w:r>
          </w:p>
        </w:tc>
        <w:tc>
          <w:tcPr>
            <w:tcW w:w="60" w:type="dxa"/>
            <w:gridSpan w:val="3"/>
          </w:tcPr>
          <w:p w14:paraId="7267850A" w14:textId="77777777" w:rsidR="00590F26" w:rsidRDefault="00590F26" w:rsidP="00590F26">
            <w:pPr>
              <w:pStyle w:val="EMPTYCELLSTYLE"/>
              <w:keepNext/>
            </w:pPr>
          </w:p>
        </w:tc>
        <w:tc>
          <w:tcPr>
            <w:tcW w:w="40" w:type="dxa"/>
          </w:tcPr>
          <w:p w14:paraId="0867CDEB" w14:textId="77777777" w:rsidR="00590F26" w:rsidRDefault="00590F26" w:rsidP="00590F26">
            <w:pPr>
              <w:pStyle w:val="EMPTYCELLSTYLE"/>
              <w:keepNext/>
            </w:pPr>
          </w:p>
        </w:tc>
      </w:tr>
      <w:tr w:rsidR="00590F26" w14:paraId="360436A1" w14:textId="77777777" w:rsidTr="00247A46">
        <w:trPr>
          <w:cantSplit/>
        </w:trPr>
        <w:tc>
          <w:tcPr>
            <w:tcW w:w="41" w:type="dxa"/>
          </w:tcPr>
          <w:p w14:paraId="45756129" w14:textId="77777777" w:rsidR="00590F26" w:rsidRDefault="00590F26" w:rsidP="00590F26">
            <w:pPr>
              <w:pStyle w:val="EMPTYCELLSTYLE"/>
              <w:keepNext/>
            </w:pPr>
          </w:p>
        </w:tc>
        <w:tc>
          <w:tcPr>
            <w:tcW w:w="504" w:type="dxa"/>
            <w:gridSpan w:val="1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431D47DF" w14:textId="77777777" w:rsidR="00590F26" w:rsidRDefault="00590F26" w:rsidP="00590F26">
            <w:pPr>
              <w:pStyle w:val="tableTD0"/>
              <w:keepNext/>
              <w:keepLines/>
              <w:jc w:val="right"/>
            </w:pPr>
            <w:r>
              <w:rPr>
                <w:b/>
              </w:rPr>
              <w:t>3.</w:t>
            </w:r>
          </w:p>
        </w:tc>
        <w:tc>
          <w:tcPr>
            <w:tcW w:w="3533" w:type="dxa"/>
            <w:gridSpan w:val="41"/>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555B1804" w14:textId="77777777" w:rsidR="00590F26" w:rsidRDefault="00590F26" w:rsidP="00590F26">
            <w:pPr>
              <w:pStyle w:val="tableTD0"/>
              <w:keepNext/>
              <w:keepLines/>
            </w:pPr>
            <w:r>
              <w:t>Pojištění strojů</w:t>
            </w:r>
          </w:p>
        </w:tc>
        <w:tc>
          <w:tcPr>
            <w:tcW w:w="2612" w:type="dxa"/>
            <w:gridSpan w:val="2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22B541C6" w14:textId="17A4425D" w:rsidR="00590F26" w:rsidRDefault="007226AB" w:rsidP="00590F26">
            <w:pPr>
              <w:pStyle w:val="tableTD0"/>
              <w:keepNext/>
              <w:keepLines/>
              <w:jc w:val="right"/>
            </w:pPr>
            <w:r>
              <w:t>1 545 714</w:t>
            </w:r>
            <w:r w:rsidR="00590F26">
              <w:t xml:space="preserve"> Kč</w:t>
            </w:r>
          </w:p>
        </w:tc>
        <w:tc>
          <w:tcPr>
            <w:tcW w:w="2555" w:type="dxa"/>
            <w:gridSpan w:val="20"/>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1EA9071F" w14:textId="77777777" w:rsidR="00590F26" w:rsidRDefault="00590F26" w:rsidP="00590F26">
            <w:pPr>
              <w:pStyle w:val="tableTD0"/>
              <w:keepNext/>
              <w:keepLines/>
              <w:jc w:val="right"/>
            </w:pPr>
            <w:r>
              <w:t>515 238 Kč</w:t>
            </w:r>
          </w:p>
        </w:tc>
        <w:tc>
          <w:tcPr>
            <w:tcW w:w="60" w:type="dxa"/>
            <w:gridSpan w:val="3"/>
          </w:tcPr>
          <w:p w14:paraId="558300F5" w14:textId="77777777" w:rsidR="00590F26" w:rsidRDefault="00590F26" w:rsidP="00590F26">
            <w:pPr>
              <w:pStyle w:val="EMPTYCELLSTYLE"/>
              <w:keepNext/>
            </w:pPr>
          </w:p>
        </w:tc>
        <w:tc>
          <w:tcPr>
            <w:tcW w:w="40" w:type="dxa"/>
          </w:tcPr>
          <w:p w14:paraId="1DC8A8E6" w14:textId="77777777" w:rsidR="00590F26" w:rsidRDefault="00590F26" w:rsidP="00590F26">
            <w:pPr>
              <w:pStyle w:val="EMPTYCELLSTYLE"/>
              <w:keepNext/>
            </w:pPr>
          </w:p>
        </w:tc>
      </w:tr>
      <w:tr w:rsidR="00590F26" w14:paraId="38F0B2C1" w14:textId="77777777" w:rsidTr="00247A46">
        <w:trPr>
          <w:cantSplit/>
        </w:trPr>
        <w:tc>
          <w:tcPr>
            <w:tcW w:w="41" w:type="dxa"/>
          </w:tcPr>
          <w:p w14:paraId="5AB0855F" w14:textId="77777777" w:rsidR="00590F26" w:rsidRDefault="00590F26" w:rsidP="00590F26">
            <w:pPr>
              <w:pStyle w:val="EMPTYCELLSTYLE"/>
              <w:keepNext/>
            </w:pPr>
          </w:p>
        </w:tc>
        <w:tc>
          <w:tcPr>
            <w:tcW w:w="504" w:type="dxa"/>
            <w:gridSpan w:val="1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40F960E8" w14:textId="77777777" w:rsidR="00590F26" w:rsidRDefault="00590F26" w:rsidP="00590F26">
            <w:pPr>
              <w:pStyle w:val="tableTD0"/>
              <w:keepNext/>
              <w:keepLines/>
              <w:jc w:val="right"/>
            </w:pPr>
            <w:r>
              <w:rPr>
                <w:b/>
              </w:rPr>
              <w:t>4.</w:t>
            </w:r>
          </w:p>
        </w:tc>
        <w:tc>
          <w:tcPr>
            <w:tcW w:w="3533" w:type="dxa"/>
            <w:gridSpan w:val="41"/>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3A07847D" w14:textId="77777777" w:rsidR="00590F26" w:rsidRDefault="00590F26" w:rsidP="00590F26">
            <w:pPr>
              <w:pStyle w:val="tableTD0"/>
              <w:keepNext/>
              <w:keepLines/>
            </w:pPr>
            <w:r>
              <w:t>Pojištění elektronických zařízení</w:t>
            </w:r>
          </w:p>
        </w:tc>
        <w:tc>
          <w:tcPr>
            <w:tcW w:w="2612" w:type="dxa"/>
            <w:gridSpan w:val="2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4D7291F1" w14:textId="092CE245" w:rsidR="00590F26" w:rsidRDefault="007226AB" w:rsidP="00590F26">
            <w:pPr>
              <w:pStyle w:val="tableTD0"/>
              <w:keepNext/>
              <w:keepLines/>
              <w:jc w:val="right"/>
            </w:pPr>
            <w:r>
              <w:t>913 524</w:t>
            </w:r>
            <w:r w:rsidR="00590F26">
              <w:t xml:space="preserve"> Kč</w:t>
            </w:r>
          </w:p>
        </w:tc>
        <w:tc>
          <w:tcPr>
            <w:tcW w:w="2555" w:type="dxa"/>
            <w:gridSpan w:val="20"/>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3F559EEC" w14:textId="77777777" w:rsidR="00590F26" w:rsidRDefault="00590F26" w:rsidP="00590F26">
            <w:pPr>
              <w:pStyle w:val="tableTD0"/>
              <w:keepNext/>
              <w:keepLines/>
              <w:jc w:val="right"/>
            </w:pPr>
            <w:r>
              <w:t>304 508 Kč</w:t>
            </w:r>
          </w:p>
        </w:tc>
        <w:tc>
          <w:tcPr>
            <w:tcW w:w="60" w:type="dxa"/>
            <w:gridSpan w:val="3"/>
          </w:tcPr>
          <w:p w14:paraId="52BE8B71" w14:textId="77777777" w:rsidR="00590F26" w:rsidRDefault="00590F26" w:rsidP="00590F26">
            <w:pPr>
              <w:pStyle w:val="EMPTYCELLSTYLE"/>
              <w:keepNext/>
            </w:pPr>
          </w:p>
        </w:tc>
        <w:tc>
          <w:tcPr>
            <w:tcW w:w="40" w:type="dxa"/>
          </w:tcPr>
          <w:p w14:paraId="72F8415E" w14:textId="77777777" w:rsidR="00590F26" w:rsidRDefault="00590F26" w:rsidP="00590F26">
            <w:pPr>
              <w:pStyle w:val="EMPTYCELLSTYLE"/>
              <w:keepNext/>
            </w:pPr>
          </w:p>
        </w:tc>
      </w:tr>
      <w:tr w:rsidR="00590F26" w14:paraId="1D31FE92" w14:textId="77777777" w:rsidTr="00247A46">
        <w:trPr>
          <w:cantSplit/>
        </w:trPr>
        <w:tc>
          <w:tcPr>
            <w:tcW w:w="41" w:type="dxa"/>
          </w:tcPr>
          <w:p w14:paraId="0506567B" w14:textId="77777777" w:rsidR="00590F26" w:rsidRDefault="00590F26" w:rsidP="00590F26">
            <w:pPr>
              <w:pStyle w:val="EMPTYCELLSTYLE"/>
              <w:keepNext/>
            </w:pPr>
          </w:p>
        </w:tc>
        <w:tc>
          <w:tcPr>
            <w:tcW w:w="504" w:type="dxa"/>
            <w:gridSpan w:val="1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5F306148" w14:textId="77777777" w:rsidR="00590F26" w:rsidRDefault="00590F26" w:rsidP="00590F26">
            <w:pPr>
              <w:pStyle w:val="tableTD0"/>
              <w:keepNext/>
              <w:keepLines/>
              <w:jc w:val="right"/>
            </w:pPr>
            <w:r>
              <w:rPr>
                <w:b/>
              </w:rPr>
              <w:t>5.</w:t>
            </w:r>
          </w:p>
        </w:tc>
        <w:tc>
          <w:tcPr>
            <w:tcW w:w="3533" w:type="dxa"/>
            <w:gridSpan w:val="41"/>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5E10F4A0" w14:textId="77777777" w:rsidR="00590F26" w:rsidRDefault="00590F26" w:rsidP="00590F26">
            <w:pPr>
              <w:pStyle w:val="tableTD0"/>
              <w:keepNext/>
              <w:keepLines/>
            </w:pPr>
            <w:r>
              <w:t>Pojištění přepravovaného nákladu</w:t>
            </w:r>
          </w:p>
        </w:tc>
        <w:tc>
          <w:tcPr>
            <w:tcW w:w="2612" w:type="dxa"/>
            <w:gridSpan w:val="2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4B85866D" w14:textId="2E69FC2F" w:rsidR="00590F26" w:rsidRDefault="007226AB" w:rsidP="00590F26">
            <w:pPr>
              <w:pStyle w:val="tableTD0"/>
              <w:keepNext/>
              <w:keepLines/>
              <w:jc w:val="right"/>
            </w:pPr>
            <w:r>
              <w:t>91 779</w:t>
            </w:r>
            <w:r w:rsidR="00590F26">
              <w:t xml:space="preserve"> Kč</w:t>
            </w:r>
          </w:p>
        </w:tc>
        <w:tc>
          <w:tcPr>
            <w:tcW w:w="2555" w:type="dxa"/>
            <w:gridSpan w:val="20"/>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5C82D771" w14:textId="77777777" w:rsidR="00590F26" w:rsidRDefault="00590F26" w:rsidP="00590F26">
            <w:pPr>
              <w:pStyle w:val="tableTD0"/>
              <w:keepNext/>
              <w:keepLines/>
              <w:jc w:val="right"/>
            </w:pPr>
            <w:r>
              <w:t>30 593 Kč</w:t>
            </w:r>
          </w:p>
        </w:tc>
        <w:tc>
          <w:tcPr>
            <w:tcW w:w="60" w:type="dxa"/>
            <w:gridSpan w:val="3"/>
          </w:tcPr>
          <w:p w14:paraId="228FEDB5" w14:textId="77777777" w:rsidR="00590F26" w:rsidRDefault="00590F26" w:rsidP="00590F26">
            <w:pPr>
              <w:pStyle w:val="EMPTYCELLSTYLE"/>
              <w:keepNext/>
            </w:pPr>
          </w:p>
        </w:tc>
        <w:tc>
          <w:tcPr>
            <w:tcW w:w="40" w:type="dxa"/>
          </w:tcPr>
          <w:p w14:paraId="069F0290" w14:textId="77777777" w:rsidR="00590F26" w:rsidRDefault="00590F26" w:rsidP="00590F26">
            <w:pPr>
              <w:pStyle w:val="EMPTYCELLSTYLE"/>
              <w:keepNext/>
            </w:pPr>
          </w:p>
        </w:tc>
      </w:tr>
      <w:tr w:rsidR="00590F26" w14:paraId="00437267" w14:textId="77777777" w:rsidTr="00247A46">
        <w:trPr>
          <w:cantSplit/>
        </w:trPr>
        <w:tc>
          <w:tcPr>
            <w:tcW w:w="41" w:type="dxa"/>
          </w:tcPr>
          <w:p w14:paraId="21FFD99E" w14:textId="77777777" w:rsidR="00590F26" w:rsidRDefault="00590F26" w:rsidP="00590F26">
            <w:pPr>
              <w:pStyle w:val="EMPTYCELLSTYLE"/>
              <w:keepNext/>
            </w:pPr>
          </w:p>
        </w:tc>
        <w:tc>
          <w:tcPr>
            <w:tcW w:w="504" w:type="dxa"/>
            <w:gridSpan w:val="1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6F4C4D2D" w14:textId="77777777" w:rsidR="00590F26" w:rsidRDefault="00590F26" w:rsidP="00590F26">
            <w:pPr>
              <w:pStyle w:val="tableTD0"/>
              <w:keepNext/>
              <w:keepLines/>
              <w:jc w:val="right"/>
            </w:pPr>
            <w:r>
              <w:rPr>
                <w:b/>
              </w:rPr>
              <w:t>6.</w:t>
            </w:r>
          </w:p>
        </w:tc>
        <w:tc>
          <w:tcPr>
            <w:tcW w:w="3533" w:type="dxa"/>
            <w:gridSpan w:val="41"/>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5D399BD3" w14:textId="77777777" w:rsidR="00590F26" w:rsidRDefault="00590F26" w:rsidP="00590F26">
            <w:pPr>
              <w:pStyle w:val="tableTD0"/>
              <w:keepNext/>
              <w:keepLines/>
            </w:pPr>
            <w:r>
              <w:t>Pojištění odpovědnosti za újmu</w:t>
            </w:r>
          </w:p>
        </w:tc>
        <w:tc>
          <w:tcPr>
            <w:tcW w:w="2612" w:type="dxa"/>
            <w:gridSpan w:val="2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061BDDD3" w14:textId="041EDB8D" w:rsidR="00590F26" w:rsidRDefault="007226AB" w:rsidP="00590F26">
            <w:pPr>
              <w:pStyle w:val="tableTD0"/>
              <w:keepNext/>
              <w:keepLines/>
              <w:jc w:val="right"/>
            </w:pPr>
            <w:r>
              <w:t>2 016 408</w:t>
            </w:r>
            <w:r w:rsidR="00590F26">
              <w:t xml:space="preserve"> Kč</w:t>
            </w:r>
          </w:p>
        </w:tc>
        <w:tc>
          <w:tcPr>
            <w:tcW w:w="2555" w:type="dxa"/>
            <w:gridSpan w:val="20"/>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761997E7" w14:textId="30C5DF25" w:rsidR="00590F26" w:rsidRDefault="00590F26" w:rsidP="00590F26">
            <w:pPr>
              <w:pStyle w:val="tableTD0"/>
              <w:keepNext/>
              <w:keepLines/>
              <w:jc w:val="right"/>
            </w:pPr>
            <w:r>
              <w:t>672 136 Kč</w:t>
            </w:r>
          </w:p>
        </w:tc>
        <w:tc>
          <w:tcPr>
            <w:tcW w:w="60" w:type="dxa"/>
            <w:gridSpan w:val="3"/>
          </w:tcPr>
          <w:p w14:paraId="4EE57838" w14:textId="77777777" w:rsidR="00590F26" w:rsidRDefault="00590F26" w:rsidP="00590F26">
            <w:pPr>
              <w:pStyle w:val="EMPTYCELLSTYLE"/>
              <w:keepNext/>
            </w:pPr>
          </w:p>
        </w:tc>
        <w:tc>
          <w:tcPr>
            <w:tcW w:w="40" w:type="dxa"/>
          </w:tcPr>
          <w:p w14:paraId="5441ED8F" w14:textId="77777777" w:rsidR="00590F26" w:rsidRDefault="00590F26" w:rsidP="00590F26">
            <w:pPr>
              <w:pStyle w:val="EMPTYCELLSTYLE"/>
              <w:keepNext/>
            </w:pPr>
          </w:p>
        </w:tc>
      </w:tr>
      <w:tr w:rsidR="00590F26" w14:paraId="268E9DE2" w14:textId="77777777" w:rsidTr="00247A46">
        <w:trPr>
          <w:cantSplit/>
        </w:trPr>
        <w:tc>
          <w:tcPr>
            <w:tcW w:w="41" w:type="dxa"/>
          </w:tcPr>
          <w:p w14:paraId="368878AA" w14:textId="77777777" w:rsidR="00590F26" w:rsidRDefault="00590F26" w:rsidP="00590F26">
            <w:pPr>
              <w:pStyle w:val="EMPTYCELLSTYLE"/>
              <w:keepNext/>
            </w:pPr>
          </w:p>
        </w:tc>
        <w:tc>
          <w:tcPr>
            <w:tcW w:w="504" w:type="dxa"/>
            <w:gridSpan w:val="1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2C89E1C9" w14:textId="77777777" w:rsidR="00590F26" w:rsidRDefault="00590F26" w:rsidP="00590F26">
            <w:pPr>
              <w:pStyle w:val="tableTD0"/>
              <w:keepNext/>
              <w:keepLines/>
              <w:jc w:val="right"/>
            </w:pPr>
            <w:r>
              <w:rPr>
                <w:b/>
              </w:rPr>
              <w:t>7.</w:t>
            </w:r>
          </w:p>
        </w:tc>
        <w:tc>
          <w:tcPr>
            <w:tcW w:w="3533" w:type="dxa"/>
            <w:gridSpan w:val="41"/>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40A79D95" w14:textId="77777777" w:rsidR="00590F26" w:rsidRDefault="00590F26" w:rsidP="00590F26">
            <w:pPr>
              <w:pStyle w:val="tableTD0"/>
              <w:keepNext/>
              <w:keepLines/>
            </w:pPr>
            <w:r>
              <w:t>Pojištění letectví</w:t>
            </w:r>
          </w:p>
        </w:tc>
        <w:tc>
          <w:tcPr>
            <w:tcW w:w="2612" w:type="dxa"/>
            <w:gridSpan w:val="2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7955347E" w14:textId="15FB6BDA" w:rsidR="00590F26" w:rsidRDefault="007226AB" w:rsidP="00590F26">
            <w:pPr>
              <w:pStyle w:val="tableTD0"/>
              <w:keepNext/>
              <w:keepLines/>
              <w:jc w:val="right"/>
            </w:pPr>
            <w:r>
              <w:t>151 650</w:t>
            </w:r>
            <w:r w:rsidR="00590F26">
              <w:t xml:space="preserve"> Kč</w:t>
            </w:r>
          </w:p>
        </w:tc>
        <w:tc>
          <w:tcPr>
            <w:tcW w:w="2555" w:type="dxa"/>
            <w:gridSpan w:val="20"/>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54CBBE08" w14:textId="7D2DF668" w:rsidR="00590F26" w:rsidRDefault="00590F26" w:rsidP="00590F26">
            <w:pPr>
              <w:pStyle w:val="tableTD0"/>
              <w:keepNext/>
              <w:keepLines/>
              <w:jc w:val="right"/>
            </w:pPr>
            <w:r>
              <w:t>50 550 Kč</w:t>
            </w:r>
          </w:p>
        </w:tc>
        <w:tc>
          <w:tcPr>
            <w:tcW w:w="60" w:type="dxa"/>
            <w:gridSpan w:val="3"/>
          </w:tcPr>
          <w:p w14:paraId="27462747" w14:textId="77777777" w:rsidR="00590F26" w:rsidRDefault="00590F26" w:rsidP="00590F26">
            <w:pPr>
              <w:pStyle w:val="EMPTYCELLSTYLE"/>
              <w:keepNext/>
            </w:pPr>
          </w:p>
        </w:tc>
        <w:tc>
          <w:tcPr>
            <w:tcW w:w="40" w:type="dxa"/>
          </w:tcPr>
          <w:p w14:paraId="495D979F" w14:textId="77777777" w:rsidR="00590F26" w:rsidRDefault="00590F26" w:rsidP="00590F26">
            <w:pPr>
              <w:pStyle w:val="EMPTYCELLSTYLE"/>
              <w:keepNext/>
            </w:pPr>
          </w:p>
        </w:tc>
      </w:tr>
      <w:tr w:rsidR="00590F26" w14:paraId="60794C7C" w14:textId="77777777" w:rsidTr="00247A46">
        <w:trPr>
          <w:cantSplit/>
        </w:trPr>
        <w:tc>
          <w:tcPr>
            <w:tcW w:w="41" w:type="dxa"/>
          </w:tcPr>
          <w:p w14:paraId="484BA8E3" w14:textId="77777777" w:rsidR="00590F26" w:rsidRDefault="00590F26" w:rsidP="00590F26">
            <w:pPr>
              <w:pStyle w:val="EMPTYCELLSTYLE"/>
              <w:keepNext/>
            </w:pPr>
          </w:p>
        </w:tc>
        <w:tc>
          <w:tcPr>
            <w:tcW w:w="41" w:type="dxa"/>
            <w:gridSpan w:val="2"/>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tcPr>
          <w:p w14:paraId="199AF8BD" w14:textId="77777777" w:rsidR="00590F26" w:rsidRDefault="00590F26" w:rsidP="00590F26">
            <w:pPr>
              <w:pStyle w:val="EMPTYCELLSTYLE"/>
              <w:keepNext/>
            </w:pPr>
          </w:p>
        </w:tc>
        <w:tc>
          <w:tcPr>
            <w:tcW w:w="261" w:type="dxa"/>
            <w:gridSpan w:val="4"/>
            <w:tcBorders>
              <w:top w:val="single" w:sz="8" w:space="0" w:color="000000"/>
              <w:bottom w:val="single" w:sz="8" w:space="0" w:color="000000"/>
            </w:tcBorders>
            <w:shd w:val="clear" w:color="auto" w:fill="FFFFFF"/>
            <w:tcMar>
              <w:top w:w="0" w:type="dxa"/>
              <w:left w:w="0" w:type="dxa"/>
              <w:bottom w:w="0" w:type="dxa"/>
              <w:right w:w="0" w:type="dxa"/>
            </w:tcMar>
          </w:tcPr>
          <w:p w14:paraId="69453031" w14:textId="77777777" w:rsidR="00590F26" w:rsidRDefault="00590F26" w:rsidP="00590F26">
            <w:pPr>
              <w:pStyle w:val="EMPTYCELLSTYLE"/>
              <w:keepNext/>
            </w:pPr>
          </w:p>
        </w:tc>
        <w:tc>
          <w:tcPr>
            <w:tcW w:w="41" w:type="dxa"/>
            <w:gridSpan w:val="2"/>
            <w:tcBorders>
              <w:top w:val="single" w:sz="8" w:space="0" w:color="000000"/>
              <w:bottom w:val="single" w:sz="8" w:space="0" w:color="000000"/>
            </w:tcBorders>
            <w:shd w:val="clear" w:color="auto" w:fill="FFFFFF"/>
            <w:tcMar>
              <w:top w:w="0" w:type="dxa"/>
              <w:left w:w="0" w:type="dxa"/>
              <w:bottom w:w="0" w:type="dxa"/>
              <w:right w:w="0" w:type="dxa"/>
            </w:tcMar>
          </w:tcPr>
          <w:p w14:paraId="1E56B739" w14:textId="77777777" w:rsidR="00590F26" w:rsidRDefault="00590F26" w:rsidP="00590F26">
            <w:pPr>
              <w:pStyle w:val="EMPTYCELLSTYLE"/>
              <w:keepNext/>
            </w:pPr>
          </w:p>
        </w:tc>
        <w:tc>
          <w:tcPr>
            <w:tcW w:w="60" w:type="dxa"/>
            <w:gridSpan w:val="3"/>
            <w:tcBorders>
              <w:top w:val="single" w:sz="8" w:space="0" w:color="000000"/>
              <w:bottom w:val="single" w:sz="8" w:space="0" w:color="000000"/>
            </w:tcBorders>
            <w:shd w:val="clear" w:color="auto" w:fill="FFFFFF"/>
            <w:tcMar>
              <w:top w:w="0" w:type="dxa"/>
              <w:left w:w="0" w:type="dxa"/>
              <w:bottom w:w="0" w:type="dxa"/>
              <w:right w:w="0" w:type="dxa"/>
            </w:tcMar>
          </w:tcPr>
          <w:p w14:paraId="7FBFBD00" w14:textId="77777777" w:rsidR="00590F26" w:rsidRDefault="00590F26" w:rsidP="00590F26">
            <w:pPr>
              <w:pStyle w:val="EMPTYCELLSTYLE"/>
              <w:keepNext/>
            </w:pPr>
          </w:p>
        </w:tc>
        <w:tc>
          <w:tcPr>
            <w:tcW w:w="101" w:type="dxa"/>
            <w:gridSpan w:val="3"/>
            <w:tcBorders>
              <w:top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79C2AB26" w14:textId="77777777" w:rsidR="00590F26" w:rsidRDefault="00590F26" w:rsidP="00590F26">
            <w:pPr>
              <w:pStyle w:val="EMPTYCELLSTYLE"/>
              <w:keepNext/>
            </w:pPr>
          </w:p>
        </w:tc>
        <w:tc>
          <w:tcPr>
            <w:tcW w:w="3533" w:type="dxa"/>
            <w:gridSpan w:val="41"/>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3C2CBE47" w14:textId="77777777" w:rsidR="00590F26" w:rsidRDefault="00590F26" w:rsidP="00590F26">
            <w:pPr>
              <w:pStyle w:val="tableTD0"/>
              <w:keepNext/>
              <w:keepLines/>
            </w:pPr>
            <w:r>
              <w:rPr>
                <w:b/>
              </w:rPr>
              <w:t>Součet</w:t>
            </w:r>
          </w:p>
        </w:tc>
        <w:tc>
          <w:tcPr>
            <w:tcW w:w="2612" w:type="dxa"/>
            <w:gridSpan w:val="2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1B8C6BCF" w14:textId="2872A6BA" w:rsidR="00590F26" w:rsidRDefault="007226AB" w:rsidP="00590F26">
            <w:pPr>
              <w:pStyle w:val="tableTD0"/>
              <w:keepNext/>
              <w:keepLines/>
              <w:jc w:val="right"/>
            </w:pPr>
            <w:r>
              <w:rPr>
                <w:b/>
              </w:rPr>
              <w:t>13 337 256</w:t>
            </w:r>
            <w:r w:rsidR="00590F26">
              <w:rPr>
                <w:b/>
              </w:rPr>
              <w:t xml:space="preserve"> Kč</w:t>
            </w:r>
          </w:p>
        </w:tc>
        <w:tc>
          <w:tcPr>
            <w:tcW w:w="2555" w:type="dxa"/>
            <w:gridSpan w:val="20"/>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751098A5" w14:textId="77777777" w:rsidR="00590F26" w:rsidRDefault="00590F26" w:rsidP="00590F26">
            <w:pPr>
              <w:pStyle w:val="tableTD0"/>
              <w:keepNext/>
              <w:keepLines/>
              <w:jc w:val="right"/>
            </w:pPr>
            <w:r>
              <w:rPr>
                <w:b/>
              </w:rPr>
              <w:t>4 445 752 Kč</w:t>
            </w:r>
          </w:p>
        </w:tc>
        <w:tc>
          <w:tcPr>
            <w:tcW w:w="60" w:type="dxa"/>
            <w:gridSpan w:val="3"/>
          </w:tcPr>
          <w:p w14:paraId="18BCF7D7" w14:textId="77777777" w:rsidR="00590F26" w:rsidRDefault="00590F26" w:rsidP="00590F26">
            <w:pPr>
              <w:pStyle w:val="EMPTYCELLSTYLE"/>
              <w:keepNext/>
            </w:pPr>
          </w:p>
        </w:tc>
        <w:tc>
          <w:tcPr>
            <w:tcW w:w="40" w:type="dxa"/>
          </w:tcPr>
          <w:p w14:paraId="247CBD5D" w14:textId="77777777" w:rsidR="00590F26" w:rsidRDefault="00590F26" w:rsidP="00590F26">
            <w:pPr>
              <w:pStyle w:val="EMPTYCELLSTYLE"/>
              <w:keepNext/>
            </w:pPr>
          </w:p>
        </w:tc>
      </w:tr>
      <w:tr w:rsidR="00590F26" w14:paraId="73658BC0" w14:textId="77777777" w:rsidTr="00247A46">
        <w:trPr>
          <w:cantSplit/>
        </w:trPr>
        <w:tc>
          <w:tcPr>
            <w:tcW w:w="41" w:type="dxa"/>
          </w:tcPr>
          <w:p w14:paraId="287817A0" w14:textId="77777777" w:rsidR="00590F26" w:rsidRDefault="00590F26" w:rsidP="00590F26">
            <w:pPr>
              <w:pStyle w:val="EMPTYCELLSTYLE"/>
              <w:keepNext/>
            </w:pPr>
          </w:p>
        </w:tc>
        <w:tc>
          <w:tcPr>
            <w:tcW w:w="9204" w:type="dxa"/>
            <w:gridSpan w:val="101"/>
            <w:tcMar>
              <w:top w:w="0" w:type="dxa"/>
              <w:left w:w="0" w:type="dxa"/>
              <w:bottom w:w="0" w:type="dxa"/>
              <w:right w:w="0" w:type="dxa"/>
            </w:tcMar>
          </w:tcPr>
          <w:p w14:paraId="222F2227" w14:textId="77777777" w:rsidR="00590F26" w:rsidRDefault="00590F26" w:rsidP="00590F26">
            <w:pPr>
              <w:pStyle w:val="beznyText"/>
            </w:pPr>
          </w:p>
        </w:tc>
        <w:tc>
          <w:tcPr>
            <w:tcW w:w="60" w:type="dxa"/>
            <w:gridSpan w:val="3"/>
          </w:tcPr>
          <w:p w14:paraId="053E0185" w14:textId="77777777" w:rsidR="00590F26" w:rsidRDefault="00590F26" w:rsidP="00590F26">
            <w:pPr>
              <w:pStyle w:val="EMPTYCELLSTYLE"/>
            </w:pPr>
          </w:p>
        </w:tc>
        <w:tc>
          <w:tcPr>
            <w:tcW w:w="40" w:type="dxa"/>
          </w:tcPr>
          <w:p w14:paraId="36CD0C81" w14:textId="77777777" w:rsidR="00590F26" w:rsidRDefault="00590F26" w:rsidP="00590F26">
            <w:pPr>
              <w:pStyle w:val="EMPTYCELLSTYLE"/>
            </w:pPr>
          </w:p>
        </w:tc>
      </w:tr>
      <w:tr w:rsidR="00590F26" w14:paraId="342EF614" w14:textId="77777777" w:rsidTr="00247A46">
        <w:tc>
          <w:tcPr>
            <w:tcW w:w="41" w:type="dxa"/>
          </w:tcPr>
          <w:p w14:paraId="19AF2B41" w14:textId="77777777" w:rsidR="00590F26" w:rsidRDefault="00590F26" w:rsidP="00590F26">
            <w:pPr>
              <w:pStyle w:val="EMPTYCELLSTYLE"/>
            </w:pPr>
          </w:p>
        </w:tc>
        <w:tc>
          <w:tcPr>
            <w:tcW w:w="9204" w:type="dxa"/>
            <w:gridSpan w:val="101"/>
            <w:tcMar>
              <w:top w:w="0" w:type="dxa"/>
              <w:left w:w="0" w:type="dxa"/>
              <w:bottom w:w="0" w:type="dxa"/>
              <w:right w:w="0" w:type="dxa"/>
            </w:tcMar>
          </w:tcPr>
          <w:p w14:paraId="701B22AB" w14:textId="77777777" w:rsidR="00590F26" w:rsidRDefault="00590F26" w:rsidP="00590F26">
            <w:pPr>
              <w:pStyle w:val="textNormalBlokB9VolnyRadekPred0"/>
            </w:pPr>
            <w:r>
              <w:rPr>
                <w:b/>
                <w:u w:val="single"/>
              </w:rPr>
              <w:t>Pojistné za dobu pojištění</w:t>
            </w:r>
            <w:r>
              <w:t xml:space="preserve"> = pojistné za všechna pojištění sjednaná touto pojistnou smlouvou za celou dobu trvání pojištění</w:t>
            </w:r>
          </w:p>
        </w:tc>
        <w:tc>
          <w:tcPr>
            <w:tcW w:w="60" w:type="dxa"/>
            <w:gridSpan w:val="3"/>
          </w:tcPr>
          <w:p w14:paraId="5C0DF3F4" w14:textId="77777777" w:rsidR="00590F26" w:rsidRDefault="00590F26" w:rsidP="00590F26">
            <w:pPr>
              <w:pStyle w:val="EMPTYCELLSTYLE"/>
            </w:pPr>
          </w:p>
        </w:tc>
        <w:tc>
          <w:tcPr>
            <w:tcW w:w="40" w:type="dxa"/>
          </w:tcPr>
          <w:p w14:paraId="1E54BEF8" w14:textId="77777777" w:rsidR="00590F26" w:rsidRDefault="00590F26" w:rsidP="00590F26">
            <w:pPr>
              <w:pStyle w:val="EMPTYCELLSTYLE"/>
            </w:pPr>
          </w:p>
        </w:tc>
      </w:tr>
      <w:tr w:rsidR="00590F26" w14:paraId="35CD48EE" w14:textId="77777777" w:rsidTr="00247A46">
        <w:tc>
          <w:tcPr>
            <w:tcW w:w="41" w:type="dxa"/>
          </w:tcPr>
          <w:p w14:paraId="08A329C5" w14:textId="77777777" w:rsidR="00590F26" w:rsidRDefault="00590F26" w:rsidP="00590F26">
            <w:pPr>
              <w:pStyle w:val="EMPTYCELLSTYLE"/>
            </w:pPr>
          </w:p>
        </w:tc>
        <w:tc>
          <w:tcPr>
            <w:tcW w:w="9204" w:type="dxa"/>
            <w:gridSpan w:val="101"/>
            <w:tcMar>
              <w:top w:w="0" w:type="dxa"/>
              <w:left w:w="0" w:type="dxa"/>
              <w:bottom w:w="0" w:type="dxa"/>
              <w:right w:w="0" w:type="dxa"/>
            </w:tcMar>
          </w:tcPr>
          <w:p w14:paraId="76862F7F" w14:textId="77777777" w:rsidR="00590F26" w:rsidRDefault="00590F26" w:rsidP="00590F26">
            <w:pPr>
              <w:pStyle w:val="textNormalBlokB9VolnyRadekPred0"/>
            </w:pPr>
            <w:r>
              <w:rPr>
                <w:b/>
                <w:u w:val="single"/>
              </w:rPr>
              <w:t>Roční pojistné</w:t>
            </w:r>
            <w:r>
              <w:t xml:space="preserve"> = pojistné za všechna pojištění sjednaná touto pojistnou smlouvou za pojistné období v délce 1 pojistného roku</w:t>
            </w:r>
          </w:p>
        </w:tc>
        <w:tc>
          <w:tcPr>
            <w:tcW w:w="60" w:type="dxa"/>
            <w:gridSpan w:val="3"/>
          </w:tcPr>
          <w:p w14:paraId="14D91F8A" w14:textId="77777777" w:rsidR="00590F26" w:rsidRDefault="00590F26" w:rsidP="00590F26">
            <w:pPr>
              <w:pStyle w:val="EMPTYCELLSTYLE"/>
            </w:pPr>
          </w:p>
        </w:tc>
        <w:tc>
          <w:tcPr>
            <w:tcW w:w="40" w:type="dxa"/>
          </w:tcPr>
          <w:p w14:paraId="689BA31C" w14:textId="77777777" w:rsidR="00590F26" w:rsidRDefault="00590F26" w:rsidP="00590F26">
            <w:pPr>
              <w:pStyle w:val="EMPTYCELLSTYLE"/>
            </w:pPr>
          </w:p>
        </w:tc>
      </w:tr>
      <w:tr w:rsidR="00590F26" w14:paraId="1031D865" w14:textId="77777777" w:rsidTr="00247A46">
        <w:tc>
          <w:tcPr>
            <w:tcW w:w="41" w:type="dxa"/>
          </w:tcPr>
          <w:p w14:paraId="1F73B18C" w14:textId="77777777" w:rsidR="00590F26" w:rsidRDefault="00590F26" w:rsidP="00590F26">
            <w:pPr>
              <w:pStyle w:val="EMPTYCELLSTYLE"/>
            </w:pPr>
          </w:p>
        </w:tc>
        <w:tc>
          <w:tcPr>
            <w:tcW w:w="9204" w:type="dxa"/>
            <w:gridSpan w:val="101"/>
            <w:tcBorders>
              <w:top w:val="single" w:sz="16" w:space="0" w:color="000000"/>
            </w:tcBorders>
            <w:tcMar>
              <w:top w:w="0" w:type="dxa"/>
              <w:left w:w="0" w:type="dxa"/>
              <w:bottom w:w="0" w:type="dxa"/>
              <w:right w:w="0" w:type="dxa"/>
            </w:tcMar>
          </w:tcPr>
          <w:p w14:paraId="346F0E98" w14:textId="77777777" w:rsidR="00590F26" w:rsidRDefault="00590F26" w:rsidP="00590F26">
            <w:pPr>
              <w:pStyle w:val="EMPTYCELLSTYLE"/>
            </w:pPr>
          </w:p>
        </w:tc>
        <w:tc>
          <w:tcPr>
            <w:tcW w:w="60" w:type="dxa"/>
            <w:gridSpan w:val="3"/>
          </w:tcPr>
          <w:p w14:paraId="238FA2AE" w14:textId="77777777" w:rsidR="00590F26" w:rsidRDefault="00590F26" w:rsidP="00590F26">
            <w:pPr>
              <w:pStyle w:val="EMPTYCELLSTYLE"/>
            </w:pPr>
          </w:p>
        </w:tc>
        <w:tc>
          <w:tcPr>
            <w:tcW w:w="40" w:type="dxa"/>
          </w:tcPr>
          <w:p w14:paraId="5860AF4C" w14:textId="77777777" w:rsidR="00590F26" w:rsidRDefault="00590F26" w:rsidP="00590F26">
            <w:pPr>
              <w:pStyle w:val="EMPTYCELLSTYLE"/>
            </w:pPr>
          </w:p>
        </w:tc>
      </w:tr>
      <w:tr w:rsidR="00590F26" w14:paraId="4C10178D" w14:textId="77777777" w:rsidTr="00247A46">
        <w:tc>
          <w:tcPr>
            <w:tcW w:w="41" w:type="dxa"/>
          </w:tcPr>
          <w:p w14:paraId="63474FBD" w14:textId="77777777" w:rsidR="00590F26" w:rsidRDefault="00590F26" w:rsidP="00590F26">
            <w:pPr>
              <w:pStyle w:val="EMPTYCELLSTYLE"/>
            </w:pPr>
          </w:p>
        </w:tc>
        <w:tc>
          <w:tcPr>
            <w:tcW w:w="9204" w:type="dxa"/>
            <w:gridSpan w:val="101"/>
            <w:tcMar>
              <w:top w:w="0" w:type="dxa"/>
              <w:left w:w="0" w:type="dxa"/>
              <w:bottom w:w="0" w:type="dxa"/>
              <w:right w:w="0" w:type="dxa"/>
            </w:tcMar>
          </w:tcPr>
          <w:p w14:paraId="41CAF694" w14:textId="77777777" w:rsidR="00590F26" w:rsidRDefault="00590F26" w:rsidP="00590F26">
            <w:pPr>
              <w:pStyle w:val="nadpisPojistneSplatkovyKalendar"/>
            </w:pPr>
            <w:r>
              <w:t>Splátkový kalendář</w:t>
            </w:r>
          </w:p>
        </w:tc>
        <w:tc>
          <w:tcPr>
            <w:tcW w:w="60" w:type="dxa"/>
            <w:gridSpan w:val="3"/>
          </w:tcPr>
          <w:p w14:paraId="22625B57" w14:textId="77777777" w:rsidR="00590F26" w:rsidRDefault="00590F26" w:rsidP="00590F26">
            <w:pPr>
              <w:pStyle w:val="EMPTYCELLSTYLE"/>
            </w:pPr>
          </w:p>
        </w:tc>
        <w:tc>
          <w:tcPr>
            <w:tcW w:w="40" w:type="dxa"/>
          </w:tcPr>
          <w:p w14:paraId="3256EEB3" w14:textId="77777777" w:rsidR="00590F26" w:rsidRDefault="00590F26" w:rsidP="00590F26">
            <w:pPr>
              <w:pStyle w:val="EMPTYCELLSTYLE"/>
            </w:pPr>
          </w:p>
        </w:tc>
      </w:tr>
      <w:tr w:rsidR="00590F26" w14:paraId="7E79CDA7" w14:textId="77777777" w:rsidTr="00247A46">
        <w:tc>
          <w:tcPr>
            <w:tcW w:w="41" w:type="dxa"/>
          </w:tcPr>
          <w:p w14:paraId="206463DA" w14:textId="77777777" w:rsidR="00590F26" w:rsidRDefault="00590F26" w:rsidP="00590F26">
            <w:pPr>
              <w:pStyle w:val="EMPTYCELLSTYLE"/>
            </w:pPr>
          </w:p>
        </w:tc>
        <w:tc>
          <w:tcPr>
            <w:tcW w:w="9204" w:type="dxa"/>
            <w:gridSpan w:val="101"/>
            <w:tcMar>
              <w:top w:w="0" w:type="dxa"/>
              <w:left w:w="0" w:type="dxa"/>
              <w:bottom w:w="0" w:type="dxa"/>
              <w:right w:w="0" w:type="dxa"/>
            </w:tcMar>
          </w:tcPr>
          <w:p w14:paraId="46575DB0" w14:textId="77777777" w:rsidR="00590F26" w:rsidRDefault="00590F26" w:rsidP="00590F26">
            <w:pPr>
              <w:pStyle w:val="textNormalBlokB90"/>
            </w:pPr>
            <w:r>
              <w:rPr>
                <w:b/>
              </w:rPr>
              <w:t>Placení pojistného</w:t>
            </w:r>
            <w:r>
              <w:t xml:space="preserve"> za všechna pojištění sjednaná touto pojistnou smlouvou </w:t>
            </w:r>
            <w:r>
              <w:rPr>
                <w:b/>
              </w:rPr>
              <w:t>se do 01.04.2026</w:t>
            </w:r>
            <w:r>
              <w:t xml:space="preserve"> 00:00 hodin </w:t>
            </w:r>
            <w:r>
              <w:rPr>
                <w:b/>
              </w:rPr>
              <w:t>řídí následujícím splátkovým kalendářem:</w:t>
            </w:r>
          </w:p>
        </w:tc>
        <w:tc>
          <w:tcPr>
            <w:tcW w:w="60" w:type="dxa"/>
            <w:gridSpan w:val="3"/>
          </w:tcPr>
          <w:p w14:paraId="20B20B52" w14:textId="77777777" w:rsidR="00590F26" w:rsidRDefault="00590F26" w:rsidP="00590F26">
            <w:pPr>
              <w:pStyle w:val="EMPTYCELLSTYLE"/>
            </w:pPr>
          </w:p>
        </w:tc>
        <w:tc>
          <w:tcPr>
            <w:tcW w:w="40" w:type="dxa"/>
          </w:tcPr>
          <w:p w14:paraId="69690F38" w14:textId="77777777" w:rsidR="00590F26" w:rsidRDefault="00590F26" w:rsidP="00590F26">
            <w:pPr>
              <w:pStyle w:val="EMPTYCELLSTYLE"/>
            </w:pPr>
          </w:p>
        </w:tc>
      </w:tr>
      <w:tr w:rsidR="00590F26" w14:paraId="2D79725F" w14:textId="77777777" w:rsidTr="00247A46">
        <w:tc>
          <w:tcPr>
            <w:tcW w:w="41" w:type="dxa"/>
          </w:tcPr>
          <w:p w14:paraId="21D3789B" w14:textId="77777777" w:rsidR="00590F26" w:rsidRDefault="00590F26" w:rsidP="00590F26">
            <w:pPr>
              <w:pStyle w:val="EMPTYCELLSTYLE"/>
            </w:pPr>
          </w:p>
        </w:tc>
        <w:tc>
          <w:tcPr>
            <w:tcW w:w="9204" w:type="dxa"/>
            <w:gridSpan w:val="101"/>
            <w:tcMar>
              <w:top w:w="0" w:type="dxa"/>
              <w:left w:w="0" w:type="dxa"/>
              <w:bottom w:w="0" w:type="dxa"/>
              <w:right w:w="0" w:type="dxa"/>
            </w:tcMar>
          </w:tcPr>
          <w:p w14:paraId="48C68C61" w14:textId="77777777" w:rsidR="00590F26" w:rsidRDefault="00590F26" w:rsidP="00590F26">
            <w:pPr>
              <w:pStyle w:val="textNormalBlokB9VolnyRadekPred0"/>
            </w:pPr>
            <w:r>
              <w:t xml:space="preserve">Pojistník je povinen platit pojistné v následujících termínech a splátkách: </w:t>
            </w:r>
          </w:p>
        </w:tc>
        <w:tc>
          <w:tcPr>
            <w:tcW w:w="60" w:type="dxa"/>
            <w:gridSpan w:val="3"/>
          </w:tcPr>
          <w:p w14:paraId="04043651" w14:textId="77777777" w:rsidR="00590F26" w:rsidRDefault="00590F26" w:rsidP="00590F26">
            <w:pPr>
              <w:pStyle w:val="EMPTYCELLSTYLE"/>
            </w:pPr>
          </w:p>
        </w:tc>
        <w:tc>
          <w:tcPr>
            <w:tcW w:w="40" w:type="dxa"/>
          </w:tcPr>
          <w:p w14:paraId="30A46312" w14:textId="77777777" w:rsidR="00590F26" w:rsidRDefault="00590F26" w:rsidP="00590F26">
            <w:pPr>
              <w:pStyle w:val="EMPTYCELLSTYLE"/>
            </w:pPr>
          </w:p>
        </w:tc>
      </w:tr>
      <w:tr w:rsidR="00590F26" w14:paraId="416E49BB" w14:textId="77777777" w:rsidTr="00247A46">
        <w:trPr>
          <w:cantSplit/>
        </w:trPr>
        <w:tc>
          <w:tcPr>
            <w:tcW w:w="41" w:type="dxa"/>
          </w:tcPr>
          <w:p w14:paraId="27256F45" w14:textId="77777777" w:rsidR="00590F26" w:rsidRDefault="00590F26" w:rsidP="00590F26">
            <w:pPr>
              <w:pStyle w:val="EMPTYCELLSTYLE"/>
              <w:keepNext/>
            </w:pPr>
          </w:p>
        </w:tc>
        <w:tc>
          <w:tcPr>
            <w:tcW w:w="4178" w:type="dxa"/>
            <w:gridSpan w:val="57"/>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14:paraId="622A6BDA" w14:textId="77777777" w:rsidR="00590F26" w:rsidRDefault="00590F26" w:rsidP="00590F26">
            <w:pPr>
              <w:pStyle w:val="tableTHbold0"/>
              <w:keepNext/>
              <w:keepLines/>
            </w:pPr>
            <w:r>
              <w:t>Datum splátky pojistného</w:t>
            </w:r>
          </w:p>
        </w:tc>
        <w:tc>
          <w:tcPr>
            <w:tcW w:w="5026" w:type="dxa"/>
            <w:gridSpan w:val="44"/>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14:paraId="10787678" w14:textId="77777777" w:rsidR="00590F26" w:rsidRDefault="00590F26" w:rsidP="00590F26">
            <w:pPr>
              <w:pStyle w:val="tableTHbold0"/>
              <w:keepNext/>
              <w:keepLines/>
              <w:jc w:val="right"/>
            </w:pPr>
            <w:r>
              <w:t>Splátka pojistného</w:t>
            </w:r>
          </w:p>
        </w:tc>
        <w:tc>
          <w:tcPr>
            <w:tcW w:w="60" w:type="dxa"/>
            <w:gridSpan w:val="3"/>
          </w:tcPr>
          <w:p w14:paraId="78659F20" w14:textId="77777777" w:rsidR="00590F26" w:rsidRDefault="00590F26" w:rsidP="00590F26">
            <w:pPr>
              <w:pStyle w:val="EMPTYCELLSTYLE"/>
              <w:keepNext/>
            </w:pPr>
          </w:p>
        </w:tc>
        <w:tc>
          <w:tcPr>
            <w:tcW w:w="40" w:type="dxa"/>
          </w:tcPr>
          <w:p w14:paraId="6D967E0A" w14:textId="77777777" w:rsidR="00590F26" w:rsidRDefault="00590F26" w:rsidP="00590F26">
            <w:pPr>
              <w:pStyle w:val="EMPTYCELLSTYLE"/>
              <w:keepNext/>
            </w:pPr>
          </w:p>
        </w:tc>
      </w:tr>
      <w:tr w:rsidR="00590F26" w14:paraId="41210528" w14:textId="77777777" w:rsidTr="00247A46">
        <w:trPr>
          <w:cantSplit/>
        </w:trPr>
        <w:tc>
          <w:tcPr>
            <w:tcW w:w="41" w:type="dxa"/>
          </w:tcPr>
          <w:p w14:paraId="3F0F6DC4" w14:textId="77777777" w:rsidR="00590F26" w:rsidRDefault="00590F26" w:rsidP="00590F26">
            <w:pPr>
              <w:pStyle w:val="EMPTYCELLSTYLE"/>
              <w:keepNext/>
            </w:pPr>
          </w:p>
        </w:tc>
        <w:tc>
          <w:tcPr>
            <w:tcW w:w="4178" w:type="dxa"/>
            <w:gridSpan w:val="57"/>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F2C215" w14:textId="77777777" w:rsidR="00590F26" w:rsidRDefault="00590F26" w:rsidP="00590F26">
            <w:pPr>
              <w:pStyle w:val="tableTD0"/>
              <w:keepNext/>
              <w:keepLines/>
              <w:ind w:left="40"/>
            </w:pPr>
            <w:r>
              <w:t>01.05.2025</w:t>
            </w:r>
          </w:p>
        </w:tc>
        <w:tc>
          <w:tcPr>
            <w:tcW w:w="5026" w:type="dxa"/>
            <w:gridSpan w:val="44"/>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0C7D36" w14:textId="77777777" w:rsidR="00590F26" w:rsidRDefault="00590F26" w:rsidP="00590F26">
            <w:pPr>
              <w:pStyle w:val="tableTD0"/>
              <w:keepNext/>
              <w:keepLines/>
              <w:ind w:right="40"/>
              <w:jc w:val="right"/>
            </w:pPr>
            <w:r>
              <w:t>1 111 438 Kč</w:t>
            </w:r>
          </w:p>
        </w:tc>
        <w:tc>
          <w:tcPr>
            <w:tcW w:w="60" w:type="dxa"/>
            <w:gridSpan w:val="3"/>
          </w:tcPr>
          <w:p w14:paraId="7B2C7BCC" w14:textId="77777777" w:rsidR="00590F26" w:rsidRDefault="00590F26" w:rsidP="00590F26">
            <w:pPr>
              <w:pStyle w:val="EMPTYCELLSTYLE"/>
              <w:keepNext/>
            </w:pPr>
          </w:p>
        </w:tc>
        <w:tc>
          <w:tcPr>
            <w:tcW w:w="40" w:type="dxa"/>
          </w:tcPr>
          <w:p w14:paraId="7496329F" w14:textId="77777777" w:rsidR="00590F26" w:rsidRDefault="00590F26" w:rsidP="00590F26">
            <w:pPr>
              <w:pStyle w:val="EMPTYCELLSTYLE"/>
              <w:keepNext/>
            </w:pPr>
          </w:p>
        </w:tc>
      </w:tr>
      <w:tr w:rsidR="00590F26" w14:paraId="7A2F20EF" w14:textId="77777777" w:rsidTr="00247A46">
        <w:trPr>
          <w:cantSplit/>
        </w:trPr>
        <w:tc>
          <w:tcPr>
            <w:tcW w:w="41" w:type="dxa"/>
          </w:tcPr>
          <w:p w14:paraId="2ACFB210" w14:textId="77777777" w:rsidR="00590F26" w:rsidRDefault="00590F26" w:rsidP="00590F26">
            <w:pPr>
              <w:pStyle w:val="EMPTYCELLSTYLE"/>
              <w:keepNext/>
            </w:pPr>
          </w:p>
        </w:tc>
        <w:tc>
          <w:tcPr>
            <w:tcW w:w="4178" w:type="dxa"/>
            <w:gridSpan w:val="57"/>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EEE42E" w14:textId="77777777" w:rsidR="00590F26" w:rsidRDefault="00590F26" w:rsidP="00590F26">
            <w:pPr>
              <w:pStyle w:val="tableTD0"/>
              <w:keepNext/>
              <w:keepLines/>
              <w:ind w:left="40"/>
            </w:pPr>
            <w:r>
              <w:t>01.07.2025</w:t>
            </w:r>
          </w:p>
        </w:tc>
        <w:tc>
          <w:tcPr>
            <w:tcW w:w="5026" w:type="dxa"/>
            <w:gridSpan w:val="44"/>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B4A6C7" w14:textId="77777777" w:rsidR="00590F26" w:rsidRDefault="00590F26" w:rsidP="00590F26">
            <w:pPr>
              <w:pStyle w:val="tableTD0"/>
              <w:keepNext/>
              <w:keepLines/>
              <w:ind w:right="40"/>
              <w:jc w:val="right"/>
            </w:pPr>
            <w:r>
              <w:t>1 111 438 Kč</w:t>
            </w:r>
          </w:p>
        </w:tc>
        <w:tc>
          <w:tcPr>
            <w:tcW w:w="60" w:type="dxa"/>
            <w:gridSpan w:val="3"/>
          </w:tcPr>
          <w:p w14:paraId="746F1A0C" w14:textId="77777777" w:rsidR="00590F26" w:rsidRDefault="00590F26" w:rsidP="00590F26">
            <w:pPr>
              <w:pStyle w:val="EMPTYCELLSTYLE"/>
              <w:keepNext/>
            </w:pPr>
          </w:p>
        </w:tc>
        <w:tc>
          <w:tcPr>
            <w:tcW w:w="40" w:type="dxa"/>
          </w:tcPr>
          <w:p w14:paraId="65474501" w14:textId="77777777" w:rsidR="00590F26" w:rsidRDefault="00590F26" w:rsidP="00590F26">
            <w:pPr>
              <w:pStyle w:val="EMPTYCELLSTYLE"/>
              <w:keepNext/>
            </w:pPr>
          </w:p>
        </w:tc>
      </w:tr>
      <w:tr w:rsidR="00590F26" w14:paraId="32BBE6F7" w14:textId="77777777" w:rsidTr="00247A46">
        <w:trPr>
          <w:cantSplit/>
        </w:trPr>
        <w:tc>
          <w:tcPr>
            <w:tcW w:w="41" w:type="dxa"/>
          </w:tcPr>
          <w:p w14:paraId="7D0F6E67" w14:textId="77777777" w:rsidR="00590F26" w:rsidRDefault="00590F26" w:rsidP="00590F26">
            <w:pPr>
              <w:pStyle w:val="EMPTYCELLSTYLE"/>
              <w:keepNext/>
            </w:pPr>
          </w:p>
        </w:tc>
        <w:tc>
          <w:tcPr>
            <w:tcW w:w="4178" w:type="dxa"/>
            <w:gridSpan w:val="57"/>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40B4FBE" w14:textId="77777777" w:rsidR="00590F26" w:rsidRDefault="00590F26" w:rsidP="00590F26">
            <w:pPr>
              <w:pStyle w:val="tableTD0"/>
              <w:keepNext/>
              <w:keepLines/>
              <w:ind w:left="40"/>
            </w:pPr>
            <w:r>
              <w:t>01.10.2025</w:t>
            </w:r>
          </w:p>
        </w:tc>
        <w:tc>
          <w:tcPr>
            <w:tcW w:w="5026" w:type="dxa"/>
            <w:gridSpan w:val="44"/>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FEFC45" w14:textId="77777777" w:rsidR="00590F26" w:rsidRDefault="00590F26" w:rsidP="00590F26">
            <w:pPr>
              <w:pStyle w:val="tableTD0"/>
              <w:keepNext/>
              <w:keepLines/>
              <w:ind w:right="40"/>
              <w:jc w:val="right"/>
            </w:pPr>
            <w:r>
              <w:t>1 111 438 Kč</w:t>
            </w:r>
          </w:p>
        </w:tc>
        <w:tc>
          <w:tcPr>
            <w:tcW w:w="60" w:type="dxa"/>
            <w:gridSpan w:val="3"/>
          </w:tcPr>
          <w:p w14:paraId="6120D182" w14:textId="77777777" w:rsidR="00590F26" w:rsidRDefault="00590F26" w:rsidP="00590F26">
            <w:pPr>
              <w:pStyle w:val="EMPTYCELLSTYLE"/>
              <w:keepNext/>
            </w:pPr>
          </w:p>
        </w:tc>
        <w:tc>
          <w:tcPr>
            <w:tcW w:w="40" w:type="dxa"/>
          </w:tcPr>
          <w:p w14:paraId="43125E63" w14:textId="77777777" w:rsidR="00590F26" w:rsidRDefault="00590F26" w:rsidP="00590F26">
            <w:pPr>
              <w:pStyle w:val="EMPTYCELLSTYLE"/>
              <w:keepNext/>
            </w:pPr>
          </w:p>
        </w:tc>
      </w:tr>
      <w:tr w:rsidR="00590F26" w14:paraId="1A10CD37" w14:textId="77777777" w:rsidTr="00247A46">
        <w:trPr>
          <w:cantSplit/>
        </w:trPr>
        <w:tc>
          <w:tcPr>
            <w:tcW w:w="41" w:type="dxa"/>
          </w:tcPr>
          <w:p w14:paraId="6D9853E4" w14:textId="77777777" w:rsidR="00590F26" w:rsidRDefault="00590F26" w:rsidP="00590F26">
            <w:pPr>
              <w:pStyle w:val="EMPTYCELLSTYLE"/>
              <w:keepNext/>
            </w:pPr>
          </w:p>
        </w:tc>
        <w:tc>
          <w:tcPr>
            <w:tcW w:w="4178" w:type="dxa"/>
            <w:gridSpan w:val="57"/>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D73A95" w14:textId="77777777" w:rsidR="00590F26" w:rsidRDefault="00590F26" w:rsidP="00590F26">
            <w:pPr>
              <w:pStyle w:val="tableTD0"/>
              <w:keepNext/>
              <w:keepLines/>
              <w:ind w:left="40"/>
            </w:pPr>
            <w:r>
              <w:t>01.01.2026</w:t>
            </w:r>
          </w:p>
        </w:tc>
        <w:tc>
          <w:tcPr>
            <w:tcW w:w="5026" w:type="dxa"/>
            <w:gridSpan w:val="44"/>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EF1734" w14:textId="77777777" w:rsidR="00590F26" w:rsidRDefault="00590F26" w:rsidP="00590F26">
            <w:pPr>
              <w:pStyle w:val="tableTD0"/>
              <w:keepNext/>
              <w:keepLines/>
              <w:ind w:right="40"/>
              <w:jc w:val="right"/>
            </w:pPr>
            <w:r>
              <w:t>1 111 438 Kč</w:t>
            </w:r>
          </w:p>
        </w:tc>
        <w:tc>
          <w:tcPr>
            <w:tcW w:w="60" w:type="dxa"/>
            <w:gridSpan w:val="3"/>
          </w:tcPr>
          <w:p w14:paraId="7D5A251E" w14:textId="77777777" w:rsidR="00590F26" w:rsidRDefault="00590F26" w:rsidP="00590F26">
            <w:pPr>
              <w:pStyle w:val="EMPTYCELLSTYLE"/>
              <w:keepNext/>
            </w:pPr>
          </w:p>
        </w:tc>
        <w:tc>
          <w:tcPr>
            <w:tcW w:w="40" w:type="dxa"/>
          </w:tcPr>
          <w:p w14:paraId="064EDA13" w14:textId="77777777" w:rsidR="00590F26" w:rsidRDefault="00590F26" w:rsidP="00590F26">
            <w:pPr>
              <w:pStyle w:val="EMPTYCELLSTYLE"/>
              <w:keepNext/>
            </w:pPr>
          </w:p>
        </w:tc>
      </w:tr>
      <w:tr w:rsidR="00590F26" w14:paraId="50B1305B" w14:textId="77777777" w:rsidTr="00247A46">
        <w:trPr>
          <w:cantSplit/>
        </w:trPr>
        <w:tc>
          <w:tcPr>
            <w:tcW w:w="41" w:type="dxa"/>
          </w:tcPr>
          <w:p w14:paraId="119D874F" w14:textId="77777777" w:rsidR="00590F26" w:rsidRDefault="00590F26" w:rsidP="00590F26">
            <w:pPr>
              <w:pStyle w:val="EMPTYCELLSTYLE"/>
              <w:keepNext/>
            </w:pPr>
          </w:p>
        </w:tc>
        <w:tc>
          <w:tcPr>
            <w:tcW w:w="9204" w:type="dxa"/>
            <w:gridSpan w:val="101"/>
            <w:tcMar>
              <w:top w:w="0" w:type="dxa"/>
              <w:left w:w="0" w:type="dxa"/>
              <w:bottom w:w="0" w:type="dxa"/>
              <w:right w:w="0" w:type="dxa"/>
            </w:tcMar>
          </w:tcPr>
          <w:p w14:paraId="635C8A62" w14:textId="77777777" w:rsidR="00590F26" w:rsidRDefault="00590F26" w:rsidP="00590F26">
            <w:pPr>
              <w:pStyle w:val="beznyText"/>
            </w:pPr>
          </w:p>
        </w:tc>
        <w:tc>
          <w:tcPr>
            <w:tcW w:w="60" w:type="dxa"/>
            <w:gridSpan w:val="3"/>
          </w:tcPr>
          <w:p w14:paraId="7035C3A4" w14:textId="77777777" w:rsidR="00590F26" w:rsidRDefault="00590F26" w:rsidP="00590F26">
            <w:pPr>
              <w:pStyle w:val="EMPTYCELLSTYLE"/>
            </w:pPr>
          </w:p>
        </w:tc>
        <w:tc>
          <w:tcPr>
            <w:tcW w:w="40" w:type="dxa"/>
          </w:tcPr>
          <w:p w14:paraId="599F55F3" w14:textId="77777777" w:rsidR="00590F26" w:rsidRDefault="00590F26" w:rsidP="00590F26">
            <w:pPr>
              <w:pStyle w:val="EMPTYCELLSTYLE"/>
            </w:pPr>
          </w:p>
        </w:tc>
      </w:tr>
      <w:tr w:rsidR="00590F26" w14:paraId="6CEC8DBE" w14:textId="77777777" w:rsidTr="00247A46">
        <w:tc>
          <w:tcPr>
            <w:tcW w:w="41" w:type="dxa"/>
          </w:tcPr>
          <w:p w14:paraId="3898EE2C" w14:textId="77777777" w:rsidR="00590F26" w:rsidRDefault="00590F26" w:rsidP="00590F26">
            <w:pPr>
              <w:pStyle w:val="EMPTYCELLSTYLE"/>
            </w:pPr>
          </w:p>
        </w:tc>
        <w:tc>
          <w:tcPr>
            <w:tcW w:w="9204" w:type="dxa"/>
            <w:gridSpan w:val="101"/>
            <w:tcMar>
              <w:top w:w="0" w:type="dxa"/>
              <w:left w:w="0" w:type="dxa"/>
              <w:bottom w:w="0" w:type="dxa"/>
              <w:right w:w="0" w:type="dxa"/>
            </w:tcMar>
          </w:tcPr>
          <w:p w14:paraId="5DF5E307" w14:textId="77777777" w:rsidR="00590F26" w:rsidRDefault="00590F26" w:rsidP="00590F26">
            <w:pPr>
              <w:pStyle w:val="textNormalVolnyRadekPred0"/>
            </w:pPr>
            <w:r>
              <w:t>Pojistné poukáže pojistník na účet ČSOB Pojišťovny, a. s., člena holdingu ČSOB,</w:t>
            </w:r>
          </w:p>
        </w:tc>
        <w:tc>
          <w:tcPr>
            <w:tcW w:w="60" w:type="dxa"/>
            <w:gridSpan w:val="3"/>
          </w:tcPr>
          <w:p w14:paraId="3D13639A" w14:textId="77777777" w:rsidR="00590F26" w:rsidRDefault="00590F26" w:rsidP="00590F26">
            <w:pPr>
              <w:pStyle w:val="EMPTYCELLSTYLE"/>
            </w:pPr>
          </w:p>
        </w:tc>
        <w:tc>
          <w:tcPr>
            <w:tcW w:w="40" w:type="dxa"/>
          </w:tcPr>
          <w:p w14:paraId="2BE0DF8A" w14:textId="77777777" w:rsidR="00590F26" w:rsidRDefault="00590F26" w:rsidP="00590F26">
            <w:pPr>
              <w:pStyle w:val="EMPTYCELLSTYLE"/>
            </w:pPr>
          </w:p>
        </w:tc>
      </w:tr>
      <w:tr w:rsidR="00590F26" w14:paraId="12BF3516" w14:textId="77777777" w:rsidTr="00247A46">
        <w:tc>
          <w:tcPr>
            <w:tcW w:w="41" w:type="dxa"/>
          </w:tcPr>
          <w:p w14:paraId="4A069F58" w14:textId="77777777" w:rsidR="00590F26" w:rsidRDefault="00590F26" w:rsidP="00590F26">
            <w:pPr>
              <w:pStyle w:val="EMPTYCELLSTYLE"/>
            </w:pPr>
          </w:p>
        </w:tc>
        <w:tc>
          <w:tcPr>
            <w:tcW w:w="9204" w:type="dxa"/>
            <w:gridSpan w:val="101"/>
            <w:tcMar>
              <w:top w:w="0" w:type="dxa"/>
              <w:left w:w="0" w:type="dxa"/>
              <w:bottom w:w="0" w:type="dxa"/>
              <w:right w:w="0" w:type="dxa"/>
            </w:tcMar>
          </w:tcPr>
          <w:p w14:paraId="7B1BCD67" w14:textId="77777777" w:rsidR="00590F26" w:rsidRDefault="00590F26" w:rsidP="00590F26">
            <w:pPr>
              <w:pStyle w:val="beznyText"/>
            </w:pPr>
            <w:r>
              <w:t xml:space="preserve">číslo </w:t>
            </w:r>
            <w:r>
              <w:rPr>
                <w:b/>
              </w:rPr>
              <w:t>180135112/0300</w:t>
            </w:r>
            <w:r>
              <w:t xml:space="preserve"> u Československé obchodní banky, a. s.,</w:t>
            </w:r>
          </w:p>
        </w:tc>
        <w:tc>
          <w:tcPr>
            <w:tcW w:w="60" w:type="dxa"/>
            <w:gridSpan w:val="3"/>
          </w:tcPr>
          <w:p w14:paraId="74A3F1D5" w14:textId="77777777" w:rsidR="00590F26" w:rsidRDefault="00590F26" w:rsidP="00590F26">
            <w:pPr>
              <w:pStyle w:val="EMPTYCELLSTYLE"/>
            </w:pPr>
          </w:p>
        </w:tc>
        <w:tc>
          <w:tcPr>
            <w:tcW w:w="40" w:type="dxa"/>
          </w:tcPr>
          <w:p w14:paraId="50817DAD" w14:textId="77777777" w:rsidR="00590F26" w:rsidRDefault="00590F26" w:rsidP="00590F26">
            <w:pPr>
              <w:pStyle w:val="EMPTYCELLSTYLE"/>
            </w:pPr>
          </w:p>
        </w:tc>
      </w:tr>
      <w:tr w:rsidR="00590F26" w14:paraId="15C32C35" w14:textId="77777777" w:rsidTr="00247A46">
        <w:tc>
          <w:tcPr>
            <w:tcW w:w="41" w:type="dxa"/>
          </w:tcPr>
          <w:p w14:paraId="4C643B4C" w14:textId="77777777" w:rsidR="00590F26" w:rsidRDefault="00590F26" w:rsidP="00590F26">
            <w:pPr>
              <w:pStyle w:val="EMPTYCELLSTYLE"/>
            </w:pPr>
          </w:p>
        </w:tc>
        <w:tc>
          <w:tcPr>
            <w:tcW w:w="9204" w:type="dxa"/>
            <w:gridSpan w:val="101"/>
            <w:tcMar>
              <w:top w:w="0" w:type="dxa"/>
              <w:left w:w="0" w:type="dxa"/>
              <w:bottom w:w="0" w:type="dxa"/>
              <w:right w:w="0" w:type="dxa"/>
            </w:tcMar>
          </w:tcPr>
          <w:p w14:paraId="3C43B631" w14:textId="77777777" w:rsidR="00590F26" w:rsidRDefault="00590F26" w:rsidP="00590F26">
            <w:pPr>
              <w:pStyle w:val="beznyText"/>
            </w:pPr>
            <w:r>
              <w:t>konstantní symbol 3558,</w:t>
            </w:r>
          </w:p>
        </w:tc>
        <w:tc>
          <w:tcPr>
            <w:tcW w:w="60" w:type="dxa"/>
            <w:gridSpan w:val="3"/>
          </w:tcPr>
          <w:p w14:paraId="0CB138A4" w14:textId="77777777" w:rsidR="00590F26" w:rsidRDefault="00590F26" w:rsidP="00590F26">
            <w:pPr>
              <w:pStyle w:val="EMPTYCELLSTYLE"/>
            </w:pPr>
          </w:p>
        </w:tc>
        <w:tc>
          <w:tcPr>
            <w:tcW w:w="40" w:type="dxa"/>
          </w:tcPr>
          <w:p w14:paraId="05D69FF5" w14:textId="77777777" w:rsidR="00590F26" w:rsidRDefault="00590F26" w:rsidP="00590F26">
            <w:pPr>
              <w:pStyle w:val="EMPTYCELLSTYLE"/>
            </w:pPr>
          </w:p>
        </w:tc>
      </w:tr>
      <w:tr w:rsidR="00590F26" w14:paraId="2E42F278" w14:textId="77777777" w:rsidTr="00247A46">
        <w:tc>
          <w:tcPr>
            <w:tcW w:w="41" w:type="dxa"/>
          </w:tcPr>
          <w:p w14:paraId="7B83BB8D" w14:textId="77777777" w:rsidR="00590F26" w:rsidRDefault="00590F26" w:rsidP="00590F26">
            <w:pPr>
              <w:pStyle w:val="EMPTYCELLSTYLE"/>
            </w:pPr>
          </w:p>
        </w:tc>
        <w:tc>
          <w:tcPr>
            <w:tcW w:w="9204" w:type="dxa"/>
            <w:gridSpan w:val="101"/>
            <w:tcMar>
              <w:top w:w="0" w:type="dxa"/>
              <w:left w:w="0" w:type="dxa"/>
              <w:bottom w:w="0" w:type="dxa"/>
              <w:right w:w="0" w:type="dxa"/>
            </w:tcMar>
          </w:tcPr>
          <w:p w14:paraId="07BF094F" w14:textId="77777777" w:rsidR="00590F26" w:rsidRDefault="00590F26" w:rsidP="00590F26">
            <w:pPr>
              <w:pStyle w:val="beznyText"/>
            </w:pPr>
            <w:r>
              <w:t xml:space="preserve">variabilní symbol </w:t>
            </w:r>
            <w:r>
              <w:rPr>
                <w:b/>
              </w:rPr>
              <w:t>8082063516</w:t>
            </w:r>
            <w:r>
              <w:t>.</w:t>
            </w:r>
          </w:p>
        </w:tc>
        <w:tc>
          <w:tcPr>
            <w:tcW w:w="60" w:type="dxa"/>
            <w:gridSpan w:val="3"/>
          </w:tcPr>
          <w:p w14:paraId="46D4E38E" w14:textId="77777777" w:rsidR="00590F26" w:rsidRDefault="00590F26" w:rsidP="00590F26">
            <w:pPr>
              <w:pStyle w:val="EMPTYCELLSTYLE"/>
            </w:pPr>
          </w:p>
        </w:tc>
        <w:tc>
          <w:tcPr>
            <w:tcW w:w="40" w:type="dxa"/>
          </w:tcPr>
          <w:p w14:paraId="702A9FD7" w14:textId="77777777" w:rsidR="00590F26" w:rsidRDefault="00590F26" w:rsidP="00590F26">
            <w:pPr>
              <w:pStyle w:val="EMPTYCELLSTYLE"/>
            </w:pPr>
          </w:p>
        </w:tc>
      </w:tr>
      <w:tr w:rsidR="00590F26" w14:paraId="681CA18C" w14:textId="77777777" w:rsidTr="00247A46">
        <w:tc>
          <w:tcPr>
            <w:tcW w:w="41" w:type="dxa"/>
          </w:tcPr>
          <w:p w14:paraId="595CA6B5" w14:textId="77777777" w:rsidR="00590F26" w:rsidRDefault="00590F26" w:rsidP="00590F26">
            <w:pPr>
              <w:pStyle w:val="EMPTYCELLSTYLE"/>
            </w:pPr>
          </w:p>
        </w:tc>
        <w:tc>
          <w:tcPr>
            <w:tcW w:w="9204" w:type="dxa"/>
            <w:gridSpan w:val="101"/>
            <w:tcMar>
              <w:top w:w="0" w:type="dxa"/>
              <w:left w:w="0" w:type="dxa"/>
              <w:bottom w:w="0" w:type="dxa"/>
              <w:right w:w="0" w:type="dxa"/>
            </w:tcMar>
          </w:tcPr>
          <w:p w14:paraId="527441AC" w14:textId="77777777" w:rsidR="00590F26" w:rsidRDefault="00590F26" w:rsidP="00590F26">
            <w:pPr>
              <w:pStyle w:val="beznyText"/>
            </w:pPr>
            <w:r>
              <w:t xml:space="preserve">Pojistné se považuje za uhrazené dnem připsání na účet ČSOB Pojišťovny, a. s., člena holdingu ČSOB. </w:t>
            </w:r>
          </w:p>
        </w:tc>
        <w:tc>
          <w:tcPr>
            <w:tcW w:w="60" w:type="dxa"/>
            <w:gridSpan w:val="3"/>
          </w:tcPr>
          <w:p w14:paraId="51084E1B" w14:textId="77777777" w:rsidR="00590F26" w:rsidRDefault="00590F26" w:rsidP="00590F26">
            <w:pPr>
              <w:pStyle w:val="EMPTYCELLSTYLE"/>
            </w:pPr>
          </w:p>
        </w:tc>
        <w:tc>
          <w:tcPr>
            <w:tcW w:w="40" w:type="dxa"/>
          </w:tcPr>
          <w:p w14:paraId="46A94DDB" w14:textId="77777777" w:rsidR="00590F26" w:rsidRDefault="00590F26" w:rsidP="00590F26">
            <w:pPr>
              <w:pStyle w:val="EMPTYCELLSTYLE"/>
            </w:pPr>
          </w:p>
        </w:tc>
      </w:tr>
      <w:tr w:rsidR="00590F26" w14:paraId="2CC12C7E" w14:textId="77777777" w:rsidTr="00247A46">
        <w:tc>
          <w:tcPr>
            <w:tcW w:w="41" w:type="dxa"/>
          </w:tcPr>
          <w:p w14:paraId="2D6E73A4" w14:textId="77777777" w:rsidR="00590F26" w:rsidRDefault="00590F26" w:rsidP="00590F26">
            <w:pPr>
              <w:pStyle w:val="EMPTYCELLSTYLE"/>
            </w:pPr>
          </w:p>
        </w:tc>
        <w:tc>
          <w:tcPr>
            <w:tcW w:w="9204" w:type="dxa"/>
            <w:gridSpan w:val="101"/>
            <w:tcMar>
              <w:top w:w="0" w:type="dxa"/>
              <w:left w:w="0" w:type="dxa"/>
              <w:bottom w:w="0" w:type="dxa"/>
              <w:right w:w="0" w:type="dxa"/>
            </w:tcMar>
          </w:tcPr>
          <w:p w14:paraId="5508017F" w14:textId="77777777" w:rsidR="00590F26" w:rsidRDefault="00590F26" w:rsidP="00590F26">
            <w:pPr>
              <w:pStyle w:val="textNormalBlokB90"/>
            </w:pPr>
            <w:r>
              <w:t>Případný rozdíl mezi součtem pojistného a sumou splátek pojistného je způsoben zaokrouhlováním a v celé výši jde na vrub pojistitele.</w:t>
            </w:r>
          </w:p>
          <w:p w14:paraId="0157371E" w14:textId="77777777" w:rsidR="0085299F" w:rsidRDefault="0085299F" w:rsidP="00590F26">
            <w:pPr>
              <w:pStyle w:val="textNormalBlokB90"/>
            </w:pPr>
          </w:p>
        </w:tc>
        <w:tc>
          <w:tcPr>
            <w:tcW w:w="60" w:type="dxa"/>
            <w:gridSpan w:val="3"/>
          </w:tcPr>
          <w:p w14:paraId="09EA39E4" w14:textId="77777777" w:rsidR="00590F26" w:rsidRDefault="00590F26" w:rsidP="00590F26">
            <w:pPr>
              <w:pStyle w:val="EMPTYCELLSTYLE"/>
            </w:pPr>
          </w:p>
        </w:tc>
        <w:tc>
          <w:tcPr>
            <w:tcW w:w="40" w:type="dxa"/>
          </w:tcPr>
          <w:p w14:paraId="79BB97F3" w14:textId="77777777" w:rsidR="00590F26" w:rsidRDefault="00590F26" w:rsidP="00590F26">
            <w:pPr>
              <w:pStyle w:val="EMPTYCELLSTYLE"/>
            </w:pPr>
          </w:p>
        </w:tc>
      </w:tr>
      <w:tr w:rsidR="00590F26" w14:paraId="6201DE43" w14:textId="77777777" w:rsidTr="00247A46">
        <w:tc>
          <w:tcPr>
            <w:tcW w:w="41" w:type="dxa"/>
          </w:tcPr>
          <w:p w14:paraId="09D4AC87" w14:textId="77777777" w:rsidR="00590F26" w:rsidRDefault="00590F26" w:rsidP="00590F26">
            <w:pPr>
              <w:pStyle w:val="EMPTYCELLSTYLE"/>
            </w:pPr>
          </w:p>
        </w:tc>
        <w:tc>
          <w:tcPr>
            <w:tcW w:w="9204" w:type="dxa"/>
            <w:gridSpan w:val="101"/>
            <w:tcMar>
              <w:top w:w="0" w:type="dxa"/>
              <w:left w:w="0" w:type="dxa"/>
              <w:bottom w:w="0" w:type="dxa"/>
              <w:right w:w="0" w:type="dxa"/>
            </w:tcMar>
          </w:tcPr>
          <w:p w14:paraId="3EEB66D9" w14:textId="77777777" w:rsidR="00590F26" w:rsidRDefault="00590F26" w:rsidP="00590F26">
            <w:pPr>
              <w:pStyle w:val="nadpisHlavnihoClanku"/>
              <w:keepNext/>
              <w:keepLines/>
            </w:pPr>
            <w:r>
              <w:t>Článek V.</w:t>
            </w:r>
          </w:p>
        </w:tc>
        <w:tc>
          <w:tcPr>
            <w:tcW w:w="60" w:type="dxa"/>
            <w:gridSpan w:val="3"/>
          </w:tcPr>
          <w:p w14:paraId="67D56853" w14:textId="77777777" w:rsidR="00590F26" w:rsidRDefault="00590F26" w:rsidP="00590F26">
            <w:pPr>
              <w:pStyle w:val="EMPTYCELLSTYLE"/>
              <w:keepNext/>
            </w:pPr>
          </w:p>
        </w:tc>
        <w:tc>
          <w:tcPr>
            <w:tcW w:w="40" w:type="dxa"/>
          </w:tcPr>
          <w:p w14:paraId="01101BA9" w14:textId="77777777" w:rsidR="00590F26" w:rsidRDefault="00590F26" w:rsidP="00590F26">
            <w:pPr>
              <w:pStyle w:val="EMPTYCELLSTYLE"/>
              <w:keepNext/>
            </w:pPr>
          </w:p>
        </w:tc>
      </w:tr>
      <w:tr w:rsidR="00590F26" w14:paraId="7096C0C7" w14:textId="77777777" w:rsidTr="00247A46">
        <w:tc>
          <w:tcPr>
            <w:tcW w:w="41" w:type="dxa"/>
          </w:tcPr>
          <w:p w14:paraId="7CB88F32" w14:textId="77777777" w:rsidR="00590F26" w:rsidRDefault="00590F26" w:rsidP="00590F26">
            <w:pPr>
              <w:pStyle w:val="EMPTYCELLSTYLE"/>
              <w:keepNext/>
            </w:pPr>
          </w:p>
        </w:tc>
        <w:tc>
          <w:tcPr>
            <w:tcW w:w="9204" w:type="dxa"/>
            <w:gridSpan w:val="101"/>
            <w:tcMar>
              <w:top w:w="0" w:type="dxa"/>
              <w:left w:w="0" w:type="dxa"/>
              <w:bottom w:w="180" w:type="dxa"/>
              <w:right w:w="0" w:type="dxa"/>
            </w:tcMar>
          </w:tcPr>
          <w:p w14:paraId="4F5A7B2E" w14:textId="77777777" w:rsidR="00590F26" w:rsidRDefault="00590F26" w:rsidP="00590F26">
            <w:pPr>
              <w:pStyle w:val="podnadpisHlavnihoClanku"/>
              <w:keepNext/>
              <w:keepLines/>
            </w:pPr>
            <w:r>
              <w:t>Závěrečná ustanovení</w:t>
            </w:r>
          </w:p>
        </w:tc>
        <w:tc>
          <w:tcPr>
            <w:tcW w:w="60" w:type="dxa"/>
            <w:gridSpan w:val="3"/>
          </w:tcPr>
          <w:p w14:paraId="5D348407" w14:textId="77777777" w:rsidR="00590F26" w:rsidRDefault="00590F26" w:rsidP="00590F26">
            <w:pPr>
              <w:pStyle w:val="EMPTYCELLSTYLE"/>
              <w:keepNext/>
            </w:pPr>
          </w:p>
        </w:tc>
        <w:tc>
          <w:tcPr>
            <w:tcW w:w="40" w:type="dxa"/>
          </w:tcPr>
          <w:p w14:paraId="42B9E519" w14:textId="77777777" w:rsidR="00590F26" w:rsidRDefault="00590F26" w:rsidP="00590F26">
            <w:pPr>
              <w:pStyle w:val="EMPTYCELLSTYLE"/>
              <w:keepNext/>
            </w:pPr>
          </w:p>
        </w:tc>
      </w:tr>
      <w:tr w:rsidR="00590F26" w14:paraId="7EEA51E6" w14:textId="77777777" w:rsidTr="00247A46">
        <w:tc>
          <w:tcPr>
            <w:tcW w:w="41" w:type="dxa"/>
          </w:tcPr>
          <w:p w14:paraId="626E842F" w14:textId="77777777" w:rsidR="00590F26" w:rsidRDefault="00590F26" w:rsidP="00590F26">
            <w:pPr>
              <w:pStyle w:val="EMPTYCELLSTYLE"/>
              <w:keepNext/>
            </w:pPr>
          </w:p>
        </w:tc>
        <w:tc>
          <w:tcPr>
            <w:tcW w:w="9204" w:type="dxa"/>
            <w:gridSpan w:val="101"/>
            <w:tcMar>
              <w:top w:w="0" w:type="dxa"/>
              <w:left w:w="0" w:type="dxa"/>
              <w:bottom w:w="0" w:type="dxa"/>
              <w:right w:w="0" w:type="dxa"/>
            </w:tcMar>
            <w:vAlign w:val="center"/>
          </w:tcPr>
          <w:p w14:paraId="44D1DC83" w14:textId="77777777" w:rsidR="00590F26" w:rsidRDefault="00590F26" w:rsidP="00590F26">
            <w:pPr>
              <w:pStyle w:val="textNormalB9"/>
            </w:pPr>
            <w:r>
              <w:t>Správce pojistné smlouvy: Nikola Vítovcová</w:t>
            </w:r>
          </w:p>
        </w:tc>
        <w:tc>
          <w:tcPr>
            <w:tcW w:w="60" w:type="dxa"/>
            <w:gridSpan w:val="3"/>
          </w:tcPr>
          <w:p w14:paraId="42055479" w14:textId="77777777" w:rsidR="00590F26" w:rsidRDefault="00590F26" w:rsidP="00590F26">
            <w:pPr>
              <w:pStyle w:val="EMPTYCELLSTYLE"/>
            </w:pPr>
          </w:p>
        </w:tc>
        <w:tc>
          <w:tcPr>
            <w:tcW w:w="40" w:type="dxa"/>
          </w:tcPr>
          <w:p w14:paraId="6186795A" w14:textId="77777777" w:rsidR="00590F26" w:rsidRDefault="00590F26" w:rsidP="00590F26">
            <w:pPr>
              <w:pStyle w:val="EMPTYCELLSTYLE"/>
            </w:pPr>
          </w:p>
        </w:tc>
      </w:tr>
      <w:tr w:rsidR="00590F26" w14:paraId="4011AD53" w14:textId="77777777" w:rsidTr="00247A46">
        <w:tc>
          <w:tcPr>
            <w:tcW w:w="41" w:type="dxa"/>
          </w:tcPr>
          <w:p w14:paraId="7E54ED72" w14:textId="77777777" w:rsidR="00590F26" w:rsidRDefault="00590F26" w:rsidP="00590F26">
            <w:pPr>
              <w:pStyle w:val="EMPTYCELLSTYLE"/>
            </w:pPr>
          </w:p>
        </w:tc>
        <w:tc>
          <w:tcPr>
            <w:tcW w:w="302" w:type="dxa"/>
            <w:gridSpan w:val="6"/>
            <w:vMerge w:val="restart"/>
            <w:tcMar>
              <w:top w:w="0" w:type="dxa"/>
              <w:left w:w="0" w:type="dxa"/>
              <w:bottom w:w="0" w:type="dxa"/>
              <w:right w:w="0" w:type="dxa"/>
            </w:tcMar>
          </w:tcPr>
          <w:p w14:paraId="1B262939" w14:textId="77777777" w:rsidR="00590F26" w:rsidRDefault="00590F26" w:rsidP="00590F26">
            <w:pPr>
              <w:pStyle w:val="textBold"/>
            </w:pPr>
            <w:r>
              <w:t>1.</w:t>
            </w:r>
          </w:p>
        </w:tc>
        <w:tc>
          <w:tcPr>
            <w:tcW w:w="8902" w:type="dxa"/>
            <w:gridSpan w:val="95"/>
            <w:tcMar>
              <w:top w:w="0" w:type="dxa"/>
              <w:left w:w="0" w:type="dxa"/>
              <w:bottom w:w="0" w:type="dxa"/>
              <w:right w:w="0" w:type="dxa"/>
            </w:tcMar>
          </w:tcPr>
          <w:p w14:paraId="22083E75" w14:textId="77777777" w:rsidR="00590F26" w:rsidRDefault="00590F26" w:rsidP="00590F26">
            <w:pPr>
              <w:pStyle w:val="textBold"/>
            </w:pPr>
            <w:r>
              <w:t>Elektronická komunikace:</w:t>
            </w:r>
          </w:p>
        </w:tc>
        <w:tc>
          <w:tcPr>
            <w:tcW w:w="60" w:type="dxa"/>
            <w:gridSpan w:val="3"/>
          </w:tcPr>
          <w:p w14:paraId="3150E4AC" w14:textId="77777777" w:rsidR="00590F26" w:rsidRDefault="00590F26" w:rsidP="00590F26">
            <w:pPr>
              <w:pStyle w:val="EMPTYCELLSTYLE"/>
            </w:pPr>
          </w:p>
        </w:tc>
        <w:tc>
          <w:tcPr>
            <w:tcW w:w="40" w:type="dxa"/>
          </w:tcPr>
          <w:p w14:paraId="07616FFB" w14:textId="77777777" w:rsidR="00590F26" w:rsidRDefault="00590F26" w:rsidP="00590F26">
            <w:pPr>
              <w:pStyle w:val="EMPTYCELLSTYLE"/>
            </w:pPr>
          </w:p>
        </w:tc>
      </w:tr>
      <w:tr w:rsidR="00590F26" w14:paraId="230894AD" w14:textId="77777777" w:rsidTr="00247A46">
        <w:tc>
          <w:tcPr>
            <w:tcW w:w="41" w:type="dxa"/>
          </w:tcPr>
          <w:p w14:paraId="01332B63" w14:textId="77777777" w:rsidR="00590F26" w:rsidRDefault="00590F26" w:rsidP="00590F26">
            <w:pPr>
              <w:pStyle w:val="EMPTYCELLSTYLE"/>
            </w:pPr>
          </w:p>
        </w:tc>
        <w:tc>
          <w:tcPr>
            <w:tcW w:w="302" w:type="dxa"/>
            <w:gridSpan w:val="6"/>
            <w:vMerge/>
            <w:tcMar>
              <w:top w:w="0" w:type="dxa"/>
              <w:left w:w="0" w:type="dxa"/>
              <w:bottom w:w="0" w:type="dxa"/>
              <w:right w:w="0" w:type="dxa"/>
            </w:tcMar>
          </w:tcPr>
          <w:p w14:paraId="23142D76" w14:textId="77777777" w:rsidR="00590F26" w:rsidRDefault="00590F26" w:rsidP="00590F26">
            <w:pPr>
              <w:pStyle w:val="EMPTYCELLSTYLE"/>
            </w:pPr>
          </w:p>
        </w:tc>
        <w:tc>
          <w:tcPr>
            <w:tcW w:w="41" w:type="dxa"/>
            <w:gridSpan w:val="2"/>
          </w:tcPr>
          <w:p w14:paraId="5820E00F" w14:textId="77777777" w:rsidR="00590F26" w:rsidRDefault="00590F26" w:rsidP="00590F26">
            <w:pPr>
              <w:pStyle w:val="EMPTYCELLSTYLE"/>
            </w:pPr>
          </w:p>
        </w:tc>
        <w:tc>
          <w:tcPr>
            <w:tcW w:w="60" w:type="dxa"/>
            <w:gridSpan w:val="3"/>
          </w:tcPr>
          <w:p w14:paraId="00407CC7" w14:textId="77777777" w:rsidR="00590F26" w:rsidRDefault="00590F26" w:rsidP="00590F26">
            <w:pPr>
              <w:pStyle w:val="EMPTYCELLSTYLE"/>
            </w:pPr>
          </w:p>
        </w:tc>
        <w:tc>
          <w:tcPr>
            <w:tcW w:w="101" w:type="dxa"/>
            <w:gridSpan w:val="3"/>
          </w:tcPr>
          <w:p w14:paraId="44FF8781" w14:textId="77777777" w:rsidR="00590F26" w:rsidRDefault="00590F26" w:rsidP="00590F26">
            <w:pPr>
              <w:pStyle w:val="EMPTYCELLSTYLE"/>
            </w:pPr>
          </w:p>
        </w:tc>
        <w:tc>
          <w:tcPr>
            <w:tcW w:w="100" w:type="dxa"/>
            <w:gridSpan w:val="3"/>
          </w:tcPr>
          <w:p w14:paraId="19FE35F6" w14:textId="77777777" w:rsidR="00590F26" w:rsidRDefault="00590F26" w:rsidP="00590F26">
            <w:pPr>
              <w:pStyle w:val="EMPTYCELLSTYLE"/>
            </w:pPr>
          </w:p>
        </w:tc>
        <w:tc>
          <w:tcPr>
            <w:tcW w:w="60" w:type="dxa"/>
            <w:gridSpan w:val="3"/>
          </w:tcPr>
          <w:p w14:paraId="4868D4EA" w14:textId="77777777" w:rsidR="00590F26" w:rsidRDefault="00590F26" w:rsidP="00590F26">
            <w:pPr>
              <w:pStyle w:val="EMPTYCELLSTYLE"/>
            </w:pPr>
          </w:p>
        </w:tc>
        <w:tc>
          <w:tcPr>
            <w:tcW w:w="40" w:type="dxa"/>
            <w:gridSpan w:val="2"/>
          </w:tcPr>
          <w:p w14:paraId="78BCF7D6" w14:textId="77777777" w:rsidR="00590F26" w:rsidRDefault="00590F26" w:rsidP="00590F26">
            <w:pPr>
              <w:pStyle w:val="EMPTYCELLSTYLE"/>
            </w:pPr>
          </w:p>
        </w:tc>
        <w:tc>
          <w:tcPr>
            <w:tcW w:w="201" w:type="dxa"/>
            <w:gridSpan w:val="3"/>
          </w:tcPr>
          <w:p w14:paraId="047CBCFD" w14:textId="77777777" w:rsidR="00590F26" w:rsidRDefault="00590F26" w:rsidP="00590F26">
            <w:pPr>
              <w:pStyle w:val="EMPTYCELLSTYLE"/>
            </w:pPr>
          </w:p>
        </w:tc>
        <w:tc>
          <w:tcPr>
            <w:tcW w:w="40" w:type="dxa"/>
            <w:gridSpan w:val="2"/>
          </w:tcPr>
          <w:p w14:paraId="406AED48" w14:textId="77777777" w:rsidR="00590F26" w:rsidRDefault="00590F26" w:rsidP="00590F26">
            <w:pPr>
              <w:pStyle w:val="EMPTYCELLSTYLE"/>
            </w:pPr>
          </w:p>
        </w:tc>
        <w:tc>
          <w:tcPr>
            <w:tcW w:w="903" w:type="dxa"/>
            <w:gridSpan w:val="2"/>
          </w:tcPr>
          <w:p w14:paraId="611DC5E9" w14:textId="77777777" w:rsidR="00590F26" w:rsidRDefault="00590F26" w:rsidP="00590F26">
            <w:pPr>
              <w:pStyle w:val="EMPTYCELLSTYLE"/>
            </w:pPr>
          </w:p>
        </w:tc>
        <w:tc>
          <w:tcPr>
            <w:tcW w:w="181" w:type="dxa"/>
            <w:gridSpan w:val="2"/>
          </w:tcPr>
          <w:p w14:paraId="4E3E64EB" w14:textId="77777777" w:rsidR="00590F26" w:rsidRDefault="00590F26" w:rsidP="00590F26">
            <w:pPr>
              <w:pStyle w:val="EMPTYCELLSTYLE"/>
            </w:pPr>
          </w:p>
        </w:tc>
        <w:tc>
          <w:tcPr>
            <w:tcW w:w="402" w:type="dxa"/>
            <w:gridSpan w:val="2"/>
          </w:tcPr>
          <w:p w14:paraId="4AB26D14" w14:textId="77777777" w:rsidR="00590F26" w:rsidRDefault="00590F26" w:rsidP="00590F26">
            <w:pPr>
              <w:pStyle w:val="EMPTYCELLSTYLE"/>
            </w:pPr>
          </w:p>
        </w:tc>
        <w:tc>
          <w:tcPr>
            <w:tcW w:w="40" w:type="dxa"/>
            <w:gridSpan w:val="2"/>
          </w:tcPr>
          <w:p w14:paraId="3A0F6CB6" w14:textId="77777777" w:rsidR="00590F26" w:rsidRDefault="00590F26" w:rsidP="00590F26">
            <w:pPr>
              <w:pStyle w:val="EMPTYCELLSTYLE"/>
            </w:pPr>
          </w:p>
        </w:tc>
        <w:tc>
          <w:tcPr>
            <w:tcW w:w="261" w:type="dxa"/>
            <w:gridSpan w:val="2"/>
          </w:tcPr>
          <w:p w14:paraId="7CCA50CA" w14:textId="77777777" w:rsidR="00590F26" w:rsidRDefault="00590F26" w:rsidP="00590F26">
            <w:pPr>
              <w:pStyle w:val="EMPTYCELLSTYLE"/>
            </w:pPr>
          </w:p>
        </w:tc>
        <w:tc>
          <w:tcPr>
            <w:tcW w:w="40" w:type="dxa"/>
            <w:gridSpan w:val="2"/>
          </w:tcPr>
          <w:p w14:paraId="788A4AF1" w14:textId="77777777" w:rsidR="00590F26" w:rsidRDefault="00590F26" w:rsidP="00590F26">
            <w:pPr>
              <w:pStyle w:val="EMPTYCELLSTYLE"/>
            </w:pPr>
          </w:p>
        </w:tc>
        <w:tc>
          <w:tcPr>
            <w:tcW w:w="121" w:type="dxa"/>
            <w:gridSpan w:val="2"/>
          </w:tcPr>
          <w:p w14:paraId="6C69FF9A" w14:textId="77777777" w:rsidR="00590F26" w:rsidRDefault="00590F26" w:rsidP="00590F26">
            <w:pPr>
              <w:pStyle w:val="EMPTYCELLSTYLE"/>
            </w:pPr>
          </w:p>
        </w:tc>
        <w:tc>
          <w:tcPr>
            <w:tcW w:w="40" w:type="dxa"/>
            <w:gridSpan w:val="2"/>
          </w:tcPr>
          <w:p w14:paraId="397FA11F" w14:textId="77777777" w:rsidR="00590F26" w:rsidRDefault="00590F26" w:rsidP="00590F26">
            <w:pPr>
              <w:pStyle w:val="EMPTYCELLSTYLE"/>
            </w:pPr>
          </w:p>
        </w:tc>
        <w:tc>
          <w:tcPr>
            <w:tcW w:w="40" w:type="dxa"/>
            <w:gridSpan w:val="2"/>
          </w:tcPr>
          <w:p w14:paraId="7054E492" w14:textId="77777777" w:rsidR="00590F26" w:rsidRDefault="00590F26" w:rsidP="00590F26">
            <w:pPr>
              <w:pStyle w:val="EMPTYCELLSTYLE"/>
            </w:pPr>
          </w:p>
        </w:tc>
        <w:tc>
          <w:tcPr>
            <w:tcW w:w="322" w:type="dxa"/>
            <w:gridSpan w:val="2"/>
          </w:tcPr>
          <w:p w14:paraId="03D1ABBB" w14:textId="77777777" w:rsidR="00590F26" w:rsidRDefault="00590F26" w:rsidP="00590F26">
            <w:pPr>
              <w:pStyle w:val="EMPTYCELLSTYLE"/>
            </w:pPr>
          </w:p>
        </w:tc>
        <w:tc>
          <w:tcPr>
            <w:tcW w:w="40" w:type="dxa"/>
            <w:gridSpan w:val="2"/>
          </w:tcPr>
          <w:p w14:paraId="1DB5CD9F" w14:textId="77777777" w:rsidR="00590F26" w:rsidRDefault="00590F26" w:rsidP="00590F26">
            <w:pPr>
              <w:pStyle w:val="EMPTYCELLSTYLE"/>
            </w:pPr>
          </w:p>
        </w:tc>
        <w:tc>
          <w:tcPr>
            <w:tcW w:w="100" w:type="dxa"/>
            <w:gridSpan w:val="2"/>
          </w:tcPr>
          <w:p w14:paraId="629E1870" w14:textId="77777777" w:rsidR="00590F26" w:rsidRDefault="00590F26" w:rsidP="00590F26">
            <w:pPr>
              <w:pStyle w:val="EMPTYCELLSTYLE"/>
            </w:pPr>
          </w:p>
        </w:tc>
        <w:tc>
          <w:tcPr>
            <w:tcW w:w="301" w:type="dxa"/>
            <w:gridSpan w:val="2"/>
          </w:tcPr>
          <w:p w14:paraId="661C6C0F" w14:textId="77777777" w:rsidR="00590F26" w:rsidRDefault="00590F26" w:rsidP="00590F26">
            <w:pPr>
              <w:pStyle w:val="EMPTYCELLSTYLE"/>
            </w:pPr>
          </w:p>
        </w:tc>
        <w:tc>
          <w:tcPr>
            <w:tcW w:w="301" w:type="dxa"/>
            <w:gridSpan w:val="2"/>
          </w:tcPr>
          <w:p w14:paraId="6B6A6073" w14:textId="77777777" w:rsidR="00590F26" w:rsidRDefault="00590F26" w:rsidP="00590F26">
            <w:pPr>
              <w:pStyle w:val="EMPTYCELLSTYLE"/>
            </w:pPr>
          </w:p>
        </w:tc>
        <w:tc>
          <w:tcPr>
            <w:tcW w:w="141" w:type="dxa"/>
            <w:gridSpan w:val="2"/>
          </w:tcPr>
          <w:p w14:paraId="6B031648" w14:textId="77777777" w:rsidR="00590F26" w:rsidRDefault="00590F26" w:rsidP="00590F26">
            <w:pPr>
              <w:pStyle w:val="EMPTYCELLSTYLE"/>
            </w:pPr>
          </w:p>
        </w:tc>
        <w:tc>
          <w:tcPr>
            <w:tcW w:w="362" w:type="dxa"/>
            <w:gridSpan w:val="2"/>
          </w:tcPr>
          <w:p w14:paraId="707AC7C2" w14:textId="77777777" w:rsidR="00590F26" w:rsidRDefault="00590F26" w:rsidP="00590F26">
            <w:pPr>
              <w:pStyle w:val="EMPTYCELLSTYLE"/>
            </w:pPr>
          </w:p>
        </w:tc>
        <w:tc>
          <w:tcPr>
            <w:tcW w:w="40" w:type="dxa"/>
            <w:gridSpan w:val="2"/>
          </w:tcPr>
          <w:p w14:paraId="314E4434" w14:textId="77777777" w:rsidR="00590F26" w:rsidRDefault="00590F26" w:rsidP="00590F26">
            <w:pPr>
              <w:pStyle w:val="EMPTYCELLSTYLE"/>
            </w:pPr>
          </w:p>
        </w:tc>
        <w:tc>
          <w:tcPr>
            <w:tcW w:w="40" w:type="dxa"/>
            <w:gridSpan w:val="2"/>
          </w:tcPr>
          <w:p w14:paraId="229B59EE" w14:textId="77777777" w:rsidR="00590F26" w:rsidRDefault="00590F26" w:rsidP="00590F26">
            <w:pPr>
              <w:pStyle w:val="EMPTYCELLSTYLE"/>
            </w:pPr>
          </w:p>
        </w:tc>
        <w:tc>
          <w:tcPr>
            <w:tcW w:w="322" w:type="dxa"/>
            <w:gridSpan w:val="3"/>
          </w:tcPr>
          <w:p w14:paraId="3CD5CD89" w14:textId="77777777" w:rsidR="00590F26" w:rsidRDefault="00590F26" w:rsidP="00590F26">
            <w:pPr>
              <w:pStyle w:val="EMPTYCELLSTYLE"/>
            </w:pPr>
          </w:p>
        </w:tc>
        <w:tc>
          <w:tcPr>
            <w:tcW w:w="201" w:type="dxa"/>
            <w:gridSpan w:val="3"/>
          </w:tcPr>
          <w:p w14:paraId="713AE4F2" w14:textId="77777777" w:rsidR="00590F26" w:rsidRDefault="00590F26" w:rsidP="00590F26">
            <w:pPr>
              <w:pStyle w:val="EMPTYCELLSTYLE"/>
            </w:pPr>
          </w:p>
        </w:tc>
        <w:tc>
          <w:tcPr>
            <w:tcW w:w="40" w:type="dxa"/>
            <w:gridSpan w:val="2"/>
          </w:tcPr>
          <w:p w14:paraId="7B6E127E" w14:textId="77777777" w:rsidR="00590F26" w:rsidRDefault="00590F26" w:rsidP="00590F26">
            <w:pPr>
              <w:pStyle w:val="EMPTYCELLSTYLE"/>
            </w:pPr>
          </w:p>
        </w:tc>
        <w:tc>
          <w:tcPr>
            <w:tcW w:w="40" w:type="dxa"/>
            <w:gridSpan w:val="2"/>
          </w:tcPr>
          <w:p w14:paraId="48C87245" w14:textId="77777777" w:rsidR="00590F26" w:rsidRDefault="00590F26" w:rsidP="00590F26">
            <w:pPr>
              <w:pStyle w:val="EMPTYCELLSTYLE"/>
            </w:pPr>
          </w:p>
        </w:tc>
        <w:tc>
          <w:tcPr>
            <w:tcW w:w="783" w:type="dxa"/>
            <w:gridSpan w:val="2"/>
          </w:tcPr>
          <w:p w14:paraId="4CD49CB4" w14:textId="77777777" w:rsidR="00590F26" w:rsidRDefault="00590F26" w:rsidP="00590F26">
            <w:pPr>
              <w:pStyle w:val="EMPTYCELLSTYLE"/>
            </w:pPr>
          </w:p>
        </w:tc>
        <w:tc>
          <w:tcPr>
            <w:tcW w:w="40" w:type="dxa"/>
            <w:gridSpan w:val="2"/>
          </w:tcPr>
          <w:p w14:paraId="138C84DA" w14:textId="77777777" w:rsidR="00590F26" w:rsidRDefault="00590F26" w:rsidP="00590F26">
            <w:pPr>
              <w:pStyle w:val="EMPTYCELLSTYLE"/>
            </w:pPr>
          </w:p>
        </w:tc>
        <w:tc>
          <w:tcPr>
            <w:tcW w:w="40" w:type="dxa"/>
            <w:gridSpan w:val="2"/>
          </w:tcPr>
          <w:p w14:paraId="10D16269" w14:textId="77777777" w:rsidR="00590F26" w:rsidRDefault="00590F26" w:rsidP="00590F26">
            <w:pPr>
              <w:pStyle w:val="EMPTYCELLSTYLE"/>
            </w:pPr>
          </w:p>
        </w:tc>
        <w:tc>
          <w:tcPr>
            <w:tcW w:w="563" w:type="dxa"/>
            <w:gridSpan w:val="2"/>
          </w:tcPr>
          <w:p w14:paraId="4BB906FF" w14:textId="77777777" w:rsidR="00590F26" w:rsidRDefault="00590F26" w:rsidP="00590F26">
            <w:pPr>
              <w:pStyle w:val="EMPTYCELLSTYLE"/>
            </w:pPr>
          </w:p>
        </w:tc>
        <w:tc>
          <w:tcPr>
            <w:tcW w:w="100" w:type="dxa"/>
            <w:gridSpan w:val="2"/>
          </w:tcPr>
          <w:p w14:paraId="144E4EF7" w14:textId="77777777" w:rsidR="00590F26" w:rsidRDefault="00590F26" w:rsidP="00590F26">
            <w:pPr>
              <w:pStyle w:val="EMPTYCELLSTYLE"/>
            </w:pPr>
          </w:p>
        </w:tc>
        <w:tc>
          <w:tcPr>
            <w:tcW w:w="201" w:type="dxa"/>
            <w:gridSpan w:val="2"/>
          </w:tcPr>
          <w:p w14:paraId="1B38038B" w14:textId="77777777" w:rsidR="00590F26" w:rsidRDefault="00590F26" w:rsidP="00590F26">
            <w:pPr>
              <w:pStyle w:val="EMPTYCELLSTYLE"/>
            </w:pPr>
          </w:p>
        </w:tc>
        <w:tc>
          <w:tcPr>
            <w:tcW w:w="462" w:type="dxa"/>
            <w:gridSpan w:val="3"/>
          </w:tcPr>
          <w:p w14:paraId="4EECAC9C" w14:textId="77777777" w:rsidR="00590F26" w:rsidRDefault="00590F26" w:rsidP="00590F26">
            <w:pPr>
              <w:pStyle w:val="EMPTYCELLSTYLE"/>
            </w:pPr>
          </w:p>
        </w:tc>
        <w:tc>
          <w:tcPr>
            <w:tcW w:w="40" w:type="dxa"/>
            <w:gridSpan w:val="2"/>
          </w:tcPr>
          <w:p w14:paraId="68A6B097" w14:textId="77777777" w:rsidR="00590F26" w:rsidRDefault="00590F26" w:rsidP="00590F26">
            <w:pPr>
              <w:pStyle w:val="EMPTYCELLSTYLE"/>
            </w:pPr>
          </w:p>
        </w:tc>
        <w:tc>
          <w:tcPr>
            <w:tcW w:w="40" w:type="dxa"/>
            <w:gridSpan w:val="2"/>
          </w:tcPr>
          <w:p w14:paraId="5DD17B7A" w14:textId="77777777" w:rsidR="00590F26" w:rsidRDefault="00590F26" w:rsidP="00590F26">
            <w:pPr>
              <w:pStyle w:val="EMPTYCELLSTYLE"/>
            </w:pPr>
          </w:p>
        </w:tc>
        <w:tc>
          <w:tcPr>
            <w:tcW w:w="1587" w:type="dxa"/>
            <w:gridSpan w:val="4"/>
          </w:tcPr>
          <w:p w14:paraId="487AE35E" w14:textId="77777777" w:rsidR="00590F26" w:rsidRDefault="00590F26" w:rsidP="00590F26">
            <w:pPr>
              <w:pStyle w:val="EMPTYCELLSTYLE"/>
            </w:pPr>
          </w:p>
        </w:tc>
        <w:tc>
          <w:tcPr>
            <w:tcW w:w="40" w:type="dxa"/>
            <w:gridSpan w:val="2"/>
          </w:tcPr>
          <w:p w14:paraId="2D716424" w14:textId="77777777" w:rsidR="00590F26" w:rsidRDefault="00590F26" w:rsidP="00590F26">
            <w:pPr>
              <w:pStyle w:val="EMPTYCELLSTYLE"/>
            </w:pPr>
          </w:p>
        </w:tc>
        <w:tc>
          <w:tcPr>
            <w:tcW w:w="40" w:type="dxa"/>
          </w:tcPr>
          <w:p w14:paraId="721B8E7E" w14:textId="77777777" w:rsidR="00590F26" w:rsidRDefault="00590F26" w:rsidP="00590F26">
            <w:pPr>
              <w:pStyle w:val="EMPTYCELLSTYLE"/>
            </w:pPr>
          </w:p>
        </w:tc>
        <w:tc>
          <w:tcPr>
            <w:tcW w:w="45" w:type="dxa"/>
            <w:gridSpan w:val="2"/>
          </w:tcPr>
          <w:p w14:paraId="26367AAD" w14:textId="77777777" w:rsidR="00590F26" w:rsidRDefault="00590F26" w:rsidP="00590F26">
            <w:pPr>
              <w:pStyle w:val="EMPTYCELLSTYLE"/>
            </w:pPr>
          </w:p>
        </w:tc>
        <w:tc>
          <w:tcPr>
            <w:tcW w:w="60" w:type="dxa"/>
            <w:gridSpan w:val="3"/>
          </w:tcPr>
          <w:p w14:paraId="130CFEEA" w14:textId="77777777" w:rsidR="00590F26" w:rsidRDefault="00590F26" w:rsidP="00590F26">
            <w:pPr>
              <w:pStyle w:val="EMPTYCELLSTYLE"/>
            </w:pPr>
          </w:p>
        </w:tc>
        <w:tc>
          <w:tcPr>
            <w:tcW w:w="40" w:type="dxa"/>
          </w:tcPr>
          <w:p w14:paraId="749C1618" w14:textId="77777777" w:rsidR="00590F26" w:rsidRDefault="00590F26" w:rsidP="00590F26">
            <w:pPr>
              <w:pStyle w:val="EMPTYCELLSTYLE"/>
            </w:pPr>
          </w:p>
        </w:tc>
      </w:tr>
      <w:tr w:rsidR="00590F26" w14:paraId="5523AD74" w14:textId="77777777" w:rsidTr="00247A46">
        <w:tc>
          <w:tcPr>
            <w:tcW w:w="41" w:type="dxa"/>
          </w:tcPr>
          <w:p w14:paraId="1B3C715D" w14:textId="77777777" w:rsidR="00590F26" w:rsidRDefault="00590F26" w:rsidP="00590F26">
            <w:pPr>
              <w:pStyle w:val="EMPTYCELLSTYLE"/>
            </w:pPr>
          </w:p>
        </w:tc>
        <w:tc>
          <w:tcPr>
            <w:tcW w:w="403" w:type="dxa"/>
            <w:gridSpan w:val="11"/>
            <w:tcMar>
              <w:top w:w="0" w:type="dxa"/>
              <w:left w:w="0" w:type="dxa"/>
              <w:bottom w:w="0" w:type="dxa"/>
              <w:right w:w="0" w:type="dxa"/>
            </w:tcMar>
          </w:tcPr>
          <w:p w14:paraId="78D5BF51" w14:textId="77777777" w:rsidR="00590F26" w:rsidRDefault="00590F26" w:rsidP="00590F26">
            <w:pPr>
              <w:pStyle w:val="textNormal0"/>
            </w:pPr>
            <w:r>
              <w:t>1.1.</w:t>
            </w:r>
          </w:p>
        </w:tc>
        <w:tc>
          <w:tcPr>
            <w:tcW w:w="8801" w:type="dxa"/>
            <w:gridSpan w:val="90"/>
            <w:tcMar>
              <w:top w:w="0" w:type="dxa"/>
              <w:left w:w="0" w:type="dxa"/>
              <w:bottom w:w="0" w:type="dxa"/>
              <w:right w:w="0" w:type="dxa"/>
            </w:tcMar>
          </w:tcPr>
          <w:p w14:paraId="3B199205" w14:textId="77777777" w:rsidR="00590F26" w:rsidRDefault="00590F26" w:rsidP="00590F26">
            <w:pPr>
              <w:pStyle w:val="textNormalBlokB90"/>
            </w:pPr>
            <w:r>
              <w:t>V souladu s ustanoveními § 562, § 570 a násl. a § 2773 občanského zákoníku, pojistitel a pojistník výslovně deklarují, že veškerá písemná právní jednání týkající se pojištění mohou být učiněna také elektronickými prostředky.</w:t>
            </w:r>
          </w:p>
        </w:tc>
        <w:tc>
          <w:tcPr>
            <w:tcW w:w="60" w:type="dxa"/>
            <w:gridSpan w:val="3"/>
          </w:tcPr>
          <w:p w14:paraId="5F038C93" w14:textId="77777777" w:rsidR="00590F26" w:rsidRDefault="00590F26" w:rsidP="00590F26">
            <w:pPr>
              <w:pStyle w:val="EMPTYCELLSTYLE"/>
            </w:pPr>
          </w:p>
        </w:tc>
        <w:tc>
          <w:tcPr>
            <w:tcW w:w="40" w:type="dxa"/>
          </w:tcPr>
          <w:p w14:paraId="2634DD8A" w14:textId="77777777" w:rsidR="00590F26" w:rsidRDefault="00590F26" w:rsidP="00590F26">
            <w:pPr>
              <w:pStyle w:val="EMPTYCELLSTYLE"/>
            </w:pPr>
          </w:p>
        </w:tc>
      </w:tr>
      <w:tr w:rsidR="00590F26" w14:paraId="68A8510B" w14:textId="77777777" w:rsidTr="00247A46">
        <w:tc>
          <w:tcPr>
            <w:tcW w:w="41" w:type="dxa"/>
          </w:tcPr>
          <w:p w14:paraId="54C22F6E" w14:textId="77777777" w:rsidR="00590F26" w:rsidRDefault="00590F26" w:rsidP="00590F26">
            <w:pPr>
              <w:pStyle w:val="EMPTYCELLSTYLE"/>
            </w:pPr>
          </w:p>
        </w:tc>
        <w:tc>
          <w:tcPr>
            <w:tcW w:w="41" w:type="dxa"/>
            <w:gridSpan w:val="2"/>
            <w:tcMar>
              <w:top w:w="0" w:type="dxa"/>
              <w:left w:w="0" w:type="dxa"/>
              <w:bottom w:w="0" w:type="dxa"/>
              <w:right w:w="0" w:type="dxa"/>
            </w:tcMar>
          </w:tcPr>
          <w:p w14:paraId="38A26534" w14:textId="77777777" w:rsidR="00590F26" w:rsidRDefault="00590F26" w:rsidP="00590F26">
            <w:pPr>
              <w:pStyle w:val="EMPTYCELLSTYLE"/>
            </w:pPr>
          </w:p>
        </w:tc>
        <w:tc>
          <w:tcPr>
            <w:tcW w:w="261" w:type="dxa"/>
            <w:gridSpan w:val="4"/>
            <w:tcMar>
              <w:top w:w="0" w:type="dxa"/>
              <w:left w:w="0" w:type="dxa"/>
              <w:bottom w:w="0" w:type="dxa"/>
              <w:right w:w="0" w:type="dxa"/>
            </w:tcMar>
          </w:tcPr>
          <w:p w14:paraId="4911585A" w14:textId="77777777" w:rsidR="00590F26" w:rsidRDefault="00590F26" w:rsidP="00590F26">
            <w:pPr>
              <w:pStyle w:val="EMPTYCELLSTYLE"/>
            </w:pPr>
          </w:p>
        </w:tc>
        <w:tc>
          <w:tcPr>
            <w:tcW w:w="41" w:type="dxa"/>
            <w:gridSpan w:val="2"/>
            <w:tcMar>
              <w:top w:w="0" w:type="dxa"/>
              <w:left w:w="0" w:type="dxa"/>
              <w:bottom w:w="0" w:type="dxa"/>
              <w:right w:w="0" w:type="dxa"/>
            </w:tcMar>
          </w:tcPr>
          <w:p w14:paraId="39775414" w14:textId="77777777" w:rsidR="00590F26" w:rsidRDefault="00590F26" w:rsidP="00590F26">
            <w:pPr>
              <w:pStyle w:val="EMPTYCELLSTYLE"/>
            </w:pPr>
          </w:p>
        </w:tc>
        <w:tc>
          <w:tcPr>
            <w:tcW w:w="60" w:type="dxa"/>
            <w:gridSpan w:val="3"/>
            <w:tcMar>
              <w:top w:w="0" w:type="dxa"/>
              <w:left w:w="0" w:type="dxa"/>
              <w:bottom w:w="0" w:type="dxa"/>
              <w:right w:w="0" w:type="dxa"/>
            </w:tcMar>
          </w:tcPr>
          <w:p w14:paraId="31E165DF" w14:textId="77777777" w:rsidR="00590F26" w:rsidRDefault="00590F26" w:rsidP="00590F26">
            <w:pPr>
              <w:pStyle w:val="EMPTYCELLSTYLE"/>
            </w:pPr>
          </w:p>
        </w:tc>
        <w:tc>
          <w:tcPr>
            <w:tcW w:w="101" w:type="dxa"/>
            <w:gridSpan w:val="3"/>
            <w:tcMar>
              <w:top w:w="0" w:type="dxa"/>
              <w:left w:w="0" w:type="dxa"/>
              <w:bottom w:w="0" w:type="dxa"/>
              <w:right w:w="0" w:type="dxa"/>
            </w:tcMar>
          </w:tcPr>
          <w:p w14:paraId="2F0DF75A" w14:textId="77777777" w:rsidR="00590F26" w:rsidRDefault="00590F26" w:rsidP="00590F26">
            <w:pPr>
              <w:pStyle w:val="EMPTYCELLSTYLE"/>
            </w:pPr>
          </w:p>
        </w:tc>
        <w:tc>
          <w:tcPr>
            <w:tcW w:w="100" w:type="dxa"/>
            <w:gridSpan w:val="3"/>
            <w:tcMar>
              <w:top w:w="0" w:type="dxa"/>
              <w:left w:w="0" w:type="dxa"/>
              <w:bottom w:w="0" w:type="dxa"/>
              <w:right w:w="0" w:type="dxa"/>
            </w:tcMar>
          </w:tcPr>
          <w:p w14:paraId="45D6FB48" w14:textId="77777777" w:rsidR="00590F26" w:rsidRDefault="00590F26" w:rsidP="00590F26">
            <w:pPr>
              <w:pStyle w:val="EMPTYCELLSTYLE"/>
            </w:pPr>
          </w:p>
        </w:tc>
        <w:tc>
          <w:tcPr>
            <w:tcW w:w="60" w:type="dxa"/>
            <w:gridSpan w:val="3"/>
            <w:tcMar>
              <w:top w:w="0" w:type="dxa"/>
              <w:left w:w="0" w:type="dxa"/>
              <w:bottom w:w="0" w:type="dxa"/>
              <w:right w:w="0" w:type="dxa"/>
            </w:tcMar>
          </w:tcPr>
          <w:p w14:paraId="6372CCD9" w14:textId="77777777" w:rsidR="00590F26" w:rsidRDefault="00590F26" w:rsidP="00590F26">
            <w:pPr>
              <w:pStyle w:val="EMPTYCELLSTYLE"/>
            </w:pPr>
          </w:p>
        </w:tc>
        <w:tc>
          <w:tcPr>
            <w:tcW w:w="40" w:type="dxa"/>
            <w:gridSpan w:val="2"/>
            <w:tcMar>
              <w:top w:w="0" w:type="dxa"/>
              <w:left w:w="0" w:type="dxa"/>
              <w:bottom w:w="0" w:type="dxa"/>
              <w:right w:w="0" w:type="dxa"/>
            </w:tcMar>
          </w:tcPr>
          <w:p w14:paraId="46299CEA" w14:textId="77777777" w:rsidR="00590F26" w:rsidRDefault="00590F26" w:rsidP="00590F26">
            <w:pPr>
              <w:pStyle w:val="EMPTYCELLSTYLE"/>
            </w:pPr>
          </w:p>
        </w:tc>
        <w:tc>
          <w:tcPr>
            <w:tcW w:w="201" w:type="dxa"/>
            <w:gridSpan w:val="3"/>
            <w:tcMar>
              <w:top w:w="0" w:type="dxa"/>
              <w:left w:w="0" w:type="dxa"/>
              <w:bottom w:w="0" w:type="dxa"/>
              <w:right w:w="0" w:type="dxa"/>
            </w:tcMar>
          </w:tcPr>
          <w:p w14:paraId="45758F0E" w14:textId="77777777" w:rsidR="00590F26" w:rsidRDefault="00590F26" w:rsidP="00590F26">
            <w:pPr>
              <w:pStyle w:val="EMPTYCELLSTYLE"/>
            </w:pPr>
          </w:p>
        </w:tc>
        <w:tc>
          <w:tcPr>
            <w:tcW w:w="40" w:type="dxa"/>
            <w:gridSpan w:val="2"/>
            <w:tcMar>
              <w:top w:w="0" w:type="dxa"/>
              <w:left w:w="0" w:type="dxa"/>
              <w:bottom w:w="0" w:type="dxa"/>
              <w:right w:w="0" w:type="dxa"/>
            </w:tcMar>
          </w:tcPr>
          <w:p w14:paraId="49FDE1F4" w14:textId="77777777" w:rsidR="00590F26" w:rsidRDefault="00590F26" w:rsidP="00590F26">
            <w:pPr>
              <w:pStyle w:val="EMPTYCELLSTYLE"/>
            </w:pPr>
          </w:p>
        </w:tc>
        <w:tc>
          <w:tcPr>
            <w:tcW w:w="903" w:type="dxa"/>
            <w:gridSpan w:val="2"/>
            <w:tcMar>
              <w:top w:w="0" w:type="dxa"/>
              <w:left w:w="0" w:type="dxa"/>
              <w:bottom w:w="0" w:type="dxa"/>
              <w:right w:w="0" w:type="dxa"/>
            </w:tcMar>
          </w:tcPr>
          <w:p w14:paraId="2BD22DA0" w14:textId="77777777" w:rsidR="00590F26" w:rsidRDefault="00590F26" w:rsidP="00590F26">
            <w:pPr>
              <w:pStyle w:val="EMPTYCELLSTYLE"/>
            </w:pPr>
          </w:p>
        </w:tc>
        <w:tc>
          <w:tcPr>
            <w:tcW w:w="181" w:type="dxa"/>
            <w:gridSpan w:val="2"/>
            <w:tcMar>
              <w:top w:w="0" w:type="dxa"/>
              <w:left w:w="0" w:type="dxa"/>
              <w:bottom w:w="0" w:type="dxa"/>
              <w:right w:w="0" w:type="dxa"/>
            </w:tcMar>
          </w:tcPr>
          <w:p w14:paraId="392D20C0" w14:textId="77777777" w:rsidR="00590F26" w:rsidRDefault="00590F26" w:rsidP="00590F26">
            <w:pPr>
              <w:pStyle w:val="EMPTYCELLSTYLE"/>
            </w:pPr>
          </w:p>
        </w:tc>
        <w:tc>
          <w:tcPr>
            <w:tcW w:w="402" w:type="dxa"/>
            <w:gridSpan w:val="2"/>
            <w:tcMar>
              <w:top w:w="0" w:type="dxa"/>
              <w:left w:w="0" w:type="dxa"/>
              <w:bottom w:w="0" w:type="dxa"/>
              <w:right w:w="0" w:type="dxa"/>
            </w:tcMar>
          </w:tcPr>
          <w:p w14:paraId="134E467C" w14:textId="77777777" w:rsidR="00590F26" w:rsidRDefault="00590F26" w:rsidP="00590F26">
            <w:pPr>
              <w:pStyle w:val="EMPTYCELLSTYLE"/>
            </w:pPr>
          </w:p>
        </w:tc>
        <w:tc>
          <w:tcPr>
            <w:tcW w:w="40" w:type="dxa"/>
            <w:gridSpan w:val="2"/>
            <w:tcMar>
              <w:top w:w="0" w:type="dxa"/>
              <w:left w:w="0" w:type="dxa"/>
              <w:bottom w:w="0" w:type="dxa"/>
              <w:right w:w="0" w:type="dxa"/>
            </w:tcMar>
          </w:tcPr>
          <w:p w14:paraId="3CF2C9A1" w14:textId="77777777" w:rsidR="00590F26" w:rsidRDefault="00590F26" w:rsidP="00590F26">
            <w:pPr>
              <w:pStyle w:val="EMPTYCELLSTYLE"/>
            </w:pPr>
          </w:p>
        </w:tc>
        <w:tc>
          <w:tcPr>
            <w:tcW w:w="261" w:type="dxa"/>
            <w:gridSpan w:val="2"/>
            <w:tcMar>
              <w:top w:w="0" w:type="dxa"/>
              <w:left w:w="0" w:type="dxa"/>
              <w:bottom w:w="0" w:type="dxa"/>
              <w:right w:w="0" w:type="dxa"/>
            </w:tcMar>
          </w:tcPr>
          <w:p w14:paraId="492E0360" w14:textId="77777777" w:rsidR="00590F26" w:rsidRDefault="00590F26" w:rsidP="00590F26">
            <w:pPr>
              <w:pStyle w:val="EMPTYCELLSTYLE"/>
            </w:pPr>
          </w:p>
        </w:tc>
        <w:tc>
          <w:tcPr>
            <w:tcW w:w="40" w:type="dxa"/>
            <w:gridSpan w:val="2"/>
            <w:tcMar>
              <w:top w:w="0" w:type="dxa"/>
              <w:left w:w="0" w:type="dxa"/>
              <w:bottom w:w="0" w:type="dxa"/>
              <w:right w:w="0" w:type="dxa"/>
            </w:tcMar>
          </w:tcPr>
          <w:p w14:paraId="05444435" w14:textId="77777777" w:rsidR="00590F26" w:rsidRDefault="00590F26" w:rsidP="00590F26">
            <w:pPr>
              <w:pStyle w:val="EMPTYCELLSTYLE"/>
            </w:pPr>
          </w:p>
        </w:tc>
        <w:tc>
          <w:tcPr>
            <w:tcW w:w="121" w:type="dxa"/>
            <w:gridSpan w:val="2"/>
            <w:tcMar>
              <w:top w:w="0" w:type="dxa"/>
              <w:left w:w="0" w:type="dxa"/>
              <w:bottom w:w="0" w:type="dxa"/>
              <w:right w:w="0" w:type="dxa"/>
            </w:tcMar>
          </w:tcPr>
          <w:p w14:paraId="26F95FED" w14:textId="77777777" w:rsidR="00590F26" w:rsidRDefault="00590F26" w:rsidP="00590F26">
            <w:pPr>
              <w:pStyle w:val="EMPTYCELLSTYLE"/>
            </w:pPr>
          </w:p>
        </w:tc>
        <w:tc>
          <w:tcPr>
            <w:tcW w:w="40" w:type="dxa"/>
            <w:gridSpan w:val="2"/>
            <w:tcMar>
              <w:top w:w="0" w:type="dxa"/>
              <w:left w:w="0" w:type="dxa"/>
              <w:bottom w:w="0" w:type="dxa"/>
              <w:right w:w="0" w:type="dxa"/>
            </w:tcMar>
          </w:tcPr>
          <w:p w14:paraId="47E1C331" w14:textId="77777777" w:rsidR="00590F26" w:rsidRDefault="00590F26" w:rsidP="00590F26">
            <w:pPr>
              <w:pStyle w:val="EMPTYCELLSTYLE"/>
            </w:pPr>
          </w:p>
        </w:tc>
        <w:tc>
          <w:tcPr>
            <w:tcW w:w="40" w:type="dxa"/>
            <w:gridSpan w:val="2"/>
            <w:tcMar>
              <w:top w:w="0" w:type="dxa"/>
              <w:left w:w="0" w:type="dxa"/>
              <w:bottom w:w="0" w:type="dxa"/>
              <w:right w:w="0" w:type="dxa"/>
            </w:tcMar>
          </w:tcPr>
          <w:p w14:paraId="3B09FC34" w14:textId="77777777" w:rsidR="00590F26" w:rsidRDefault="00590F26" w:rsidP="00590F26">
            <w:pPr>
              <w:pStyle w:val="EMPTYCELLSTYLE"/>
            </w:pPr>
          </w:p>
        </w:tc>
        <w:tc>
          <w:tcPr>
            <w:tcW w:w="322" w:type="dxa"/>
            <w:gridSpan w:val="2"/>
            <w:tcMar>
              <w:top w:w="0" w:type="dxa"/>
              <w:left w:w="0" w:type="dxa"/>
              <w:bottom w:w="0" w:type="dxa"/>
              <w:right w:w="0" w:type="dxa"/>
            </w:tcMar>
          </w:tcPr>
          <w:p w14:paraId="091D22B9" w14:textId="77777777" w:rsidR="00590F26" w:rsidRDefault="00590F26" w:rsidP="00590F26">
            <w:pPr>
              <w:pStyle w:val="EMPTYCELLSTYLE"/>
            </w:pPr>
          </w:p>
        </w:tc>
        <w:tc>
          <w:tcPr>
            <w:tcW w:w="40" w:type="dxa"/>
            <w:gridSpan w:val="2"/>
            <w:tcMar>
              <w:top w:w="0" w:type="dxa"/>
              <w:left w:w="0" w:type="dxa"/>
              <w:bottom w:w="0" w:type="dxa"/>
              <w:right w:w="0" w:type="dxa"/>
            </w:tcMar>
          </w:tcPr>
          <w:p w14:paraId="3DC9BFCA" w14:textId="77777777" w:rsidR="00590F26" w:rsidRDefault="00590F26" w:rsidP="00590F26">
            <w:pPr>
              <w:pStyle w:val="EMPTYCELLSTYLE"/>
            </w:pPr>
          </w:p>
        </w:tc>
        <w:tc>
          <w:tcPr>
            <w:tcW w:w="100" w:type="dxa"/>
            <w:gridSpan w:val="2"/>
            <w:tcMar>
              <w:top w:w="0" w:type="dxa"/>
              <w:left w:w="0" w:type="dxa"/>
              <w:bottom w:w="0" w:type="dxa"/>
              <w:right w:w="0" w:type="dxa"/>
            </w:tcMar>
          </w:tcPr>
          <w:p w14:paraId="7FCF8524" w14:textId="77777777" w:rsidR="00590F26" w:rsidRDefault="00590F26" w:rsidP="00590F26">
            <w:pPr>
              <w:pStyle w:val="EMPTYCELLSTYLE"/>
            </w:pPr>
          </w:p>
        </w:tc>
        <w:tc>
          <w:tcPr>
            <w:tcW w:w="301" w:type="dxa"/>
            <w:gridSpan w:val="2"/>
            <w:tcMar>
              <w:top w:w="0" w:type="dxa"/>
              <w:left w:w="0" w:type="dxa"/>
              <w:bottom w:w="0" w:type="dxa"/>
              <w:right w:w="0" w:type="dxa"/>
            </w:tcMar>
          </w:tcPr>
          <w:p w14:paraId="5733B156" w14:textId="77777777" w:rsidR="00590F26" w:rsidRDefault="00590F26" w:rsidP="00590F26">
            <w:pPr>
              <w:pStyle w:val="EMPTYCELLSTYLE"/>
            </w:pPr>
          </w:p>
        </w:tc>
        <w:tc>
          <w:tcPr>
            <w:tcW w:w="301" w:type="dxa"/>
            <w:gridSpan w:val="2"/>
            <w:tcMar>
              <w:top w:w="0" w:type="dxa"/>
              <w:left w:w="0" w:type="dxa"/>
              <w:bottom w:w="0" w:type="dxa"/>
              <w:right w:w="0" w:type="dxa"/>
            </w:tcMar>
          </w:tcPr>
          <w:p w14:paraId="75270270" w14:textId="77777777" w:rsidR="00590F26" w:rsidRDefault="00590F26" w:rsidP="00590F26">
            <w:pPr>
              <w:pStyle w:val="EMPTYCELLSTYLE"/>
            </w:pPr>
          </w:p>
        </w:tc>
        <w:tc>
          <w:tcPr>
            <w:tcW w:w="141" w:type="dxa"/>
            <w:gridSpan w:val="2"/>
            <w:tcMar>
              <w:top w:w="0" w:type="dxa"/>
              <w:left w:w="0" w:type="dxa"/>
              <w:bottom w:w="0" w:type="dxa"/>
              <w:right w:w="0" w:type="dxa"/>
            </w:tcMar>
          </w:tcPr>
          <w:p w14:paraId="7495667D" w14:textId="77777777" w:rsidR="00590F26" w:rsidRDefault="00590F26" w:rsidP="00590F26">
            <w:pPr>
              <w:pStyle w:val="EMPTYCELLSTYLE"/>
            </w:pPr>
          </w:p>
        </w:tc>
        <w:tc>
          <w:tcPr>
            <w:tcW w:w="362" w:type="dxa"/>
            <w:gridSpan w:val="2"/>
            <w:tcMar>
              <w:top w:w="0" w:type="dxa"/>
              <w:left w:w="0" w:type="dxa"/>
              <w:bottom w:w="0" w:type="dxa"/>
              <w:right w:w="0" w:type="dxa"/>
            </w:tcMar>
          </w:tcPr>
          <w:p w14:paraId="2289C784" w14:textId="77777777" w:rsidR="00590F26" w:rsidRDefault="00590F26" w:rsidP="00590F26">
            <w:pPr>
              <w:pStyle w:val="EMPTYCELLSTYLE"/>
            </w:pPr>
          </w:p>
        </w:tc>
        <w:tc>
          <w:tcPr>
            <w:tcW w:w="40" w:type="dxa"/>
            <w:gridSpan w:val="2"/>
            <w:tcMar>
              <w:top w:w="0" w:type="dxa"/>
              <w:left w:w="0" w:type="dxa"/>
              <w:bottom w:w="0" w:type="dxa"/>
              <w:right w:w="0" w:type="dxa"/>
            </w:tcMar>
          </w:tcPr>
          <w:p w14:paraId="1AB7E168" w14:textId="77777777" w:rsidR="00590F26" w:rsidRDefault="00590F26" w:rsidP="00590F26">
            <w:pPr>
              <w:pStyle w:val="EMPTYCELLSTYLE"/>
            </w:pPr>
          </w:p>
        </w:tc>
        <w:tc>
          <w:tcPr>
            <w:tcW w:w="40" w:type="dxa"/>
            <w:gridSpan w:val="2"/>
            <w:tcMar>
              <w:top w:w="0" w:type="dxa"/>
              <w:left w:w="0" w:type="dxa"/>
              <w:bottom w:w="0" w:type="dxa"/>
              <w:right w:w="0" w:type="dxa"/>
            </w:tcMar>
          </w:tcPr>
          <w:p w14:paraId="1B4F0D14" w14:textId="77777777" w:rsidR="00590F26" w:rsidRDefault="00590F26" w:rsidP="00590F26">
            <w:pPr>
              <w:pStyle w:val="EMPTYCELLSTYLE"/>
            </w:pPr>
          </w:p>
        </w:tc>
        <w:tc>
          <w:tcPr>
            <w:tcW w:w="322" w:type="dxa"/>
            <w:gridSpan w:val="3"/>
            <w:tcMar>
              <w:top w:w="0" w:type="dxa"/>
              <w:left w:w="0" w:type="dxa"/>
              <w:bottom w:w="0" w:type="dxa"/>
              <w:right w:w="0" w:type="dxa"/>
            </w:tcMar>
          </w:tcPr>
          <w:p w14:paraId="42B577E1" w14:textId="77777777" w:rsidR="00590F26" w:rsidRDefault="00590F26" w:rsidP="00590F26">
            <w:pPr>
              <w:pStyle w:val="EMPTYCELLSTYLE"/>
            </w:pPr>
          </w:p>
        </w:tc>
        <w:tc>
          <w:tcPr>
            <w:tcW w:w="201" w:type="dxa"/>
            <w:gridSpan w:val="3"/>
            <w:tcMar>
              <w:top w:w="0" w:type="dxa"/>
              <w:left w:w="0" w:type="dxa"/>
              <w:bottom w:w="0" w:type="dxa"/>
              <w:right w:w="0" w:type="dxa"/>
            </w:tcMar>
          </w:tcPr>
          <w:p w14:paraId="46C4D4BF" w14:textId="77777777" w:rsidR="00590F26" w:rsidRDefault="00590F26" w:rsidP="00590F26">
            <w:pPr>
              <w:pStyle w:val="EMPTYCELLSTYLE"/>
            </w:pPr>
          </w:p>
        </w:tc>
        <w:tc>
          <w:tcPr>
            <w:tcW w:w="40" w:type="dxa"/>
            <w:gridSpan w:val="2"/>
            <w:tcMar>
              <w:top w:w="0" w:type="dxa"/>
              <w:left w:w="0" w:type="dxa"/>
              <w:bottom w:w="0" w:type="dxa"/>
              <w:right w:w="0" w:type="dxa"/>
            </w:tcMar>
          </w:tcPr>
          <w:p w14:paraId="08226D58" w14:textId="77777777" w:rsidR="00590F26" w:rsidRDefault="00590F26" w:rsidP="00590F26">
            <w:pPr>
              <w:pStyle w:val="EMPTYCELLSTYLE"/>
            </w:pPr>
          </w:p>
        </w:tc>
        <w:tc>
          <w:tcPr>
            <w:tcW w:w="40" w:type="dxa"/>
            <w:gridSpan w:val="2"/>
            <w:tcMar>
              <w:top w:w="0" w:type="dxa"/>
              <w:left w:w="0" w:type="dxa"/>
              <w:bottom w:w="0" w:type="dxa"/>
              <w:right w:w="0" w:type="dxa"/>
            </w:tcMar>
          </w:tcPr>
          <w:p w14:paraId="2BC98729" w14:textId="77777777" w:rsidR="00590F26" w:rsidRDefault="00590F26" w:rsidP="00590F26">
            <w:pPr>
              <w:pStyle w:val="EMPTYCELLSTYLE"/>
            </w:pPr>
          </w:p>
        </w:tc>
        <w:tc>
          <w:tcPr>
            <w:tcW w:w="783" w:type="dxa"/>
            <w:gridSpan w:val="2"/>
            <w:tcMar>
              <w:top w:w="0" w:type="dxa"/>
              <w:left w:w="0" w:type="dxa"/>
              <w:bottom w:w="0" w:type="dxa"/>
              <w:right w:w="0" w:type="dxa"/>
            </w:tcMar>
          </w:tcPr>
          <w:p w14:paraId="6D530097" w14:textId="77777777" w:rsidR="00590F26" w:rsidRDefault="00590F26" w:rsidP="00590F26">
            <w:pPr>
              <w:pStyle w:val="EMPTYCELLSTYLE"/>
            </w:pPr>
          </w:p>
        </w:tc>
        <w:tc>
          <w:tcPr>
            <w:tcW w:w="40" w:type="dxa"/>
            <w:gridSpan w:val="2"/>
            <w:tcMar>
              <w:top w:w="0" w:type="dxa"/>
              <w:left w:w="0" w:type="dxa"/>
              <w:bottom w:w="0" w:type="dxa"/>
              <w:right w:w="0" w:type="dxa"/>
            </w:tcMar>
          </w:tcPr>
          <w:p w14:paraId="244A92C0" w14:textId="77777777" w:rsidR="00590F26" w:rsidRDefault="00590F26" w:rsidP="00590F26">
            <w:pPr>
              <w:pStyle w:val="EMPTYCELLSTYLE"/>
            </w:pPr>
          </w:p>
        </w:tc>
        <w:tc>
          <w:tcPr>
            <w:tcW w:w="40" w:type="dxa"/>
            <w:gridSpan w:val="2"/>
            <w:tcMar>
              <w:top w:w="0" w:type="dxa"/>
              <w:left w:w="0" w:type="dxa"/>
              <w:bottom w:w="0" w:type="dxa"/>
              <w:right w:w="0" w:type="dxa"/>
            </w:tcMar>
          </w:tcPr>
          <w:p w14:paraId="5BEC86D2" w14:textId="77777777" w:rsidR="00590F26" w:rsidRDefault="00590F26" w:rsidP="00590F26">
            <w:pPr>
              <w:pStyle w:val="EMPTYCELLSTYLE"/>
            </w:pPr>
          </w:p>
        </w:tc>
        <w:tc>
          <w:tcPr>
            <w:tcW w:w="563" w:type="dxa"/>
            <w:gridSpan w:val="2"/>
            <w:tcMar>
              <w:top w:w="0" w:type="dxa"/>
              <w:left w:w="0" w:type="dxa"/>
              <w:bottom w:w="0" w:type="dxa"/>
              <w:right w:w="0" w:type="dxa"/>
            </w:tcMar>
          </w:tcPr>
          <w:p w14:paraId="1BFD1389" w14:textId="77777777" w:rsidR="00590F26" w:rsidRDefault="00590F26" w:rsidP="00590F26">
            <w:pPr>
              <w:pStyle w:val="EMPTYCELLSTYLE"/>
            </w:pPr>
          </w:p>
        </w:tc>
        <w:tc>
          <w:tcPr>
            <w:tcW w:w="100" w:type="dxa"/>
            <w:gridSpan w:val="2"/>
            <w:tcMar>
              <w:top w:w="0" w:type="dxa"/>
              <w:left w:w="0" w:type="dxa"/>
              <w:bottom w:w="0" w:type="dxa"/>
              <w:right w:w="0" w:type="dxa"/>
            </w:tcMar>
          </w:tcPr>
          <w:p w14:paraId="56E3422A" w14:textId="77777777" w:rsidR="00590F26" w:rsidRDefault="00590F26" w:rsidP="00590F26">
            <w:pPr>
              <w:pStyle w:val="EMPTYCELLSTYLE"/>
            </w:pPr>
          </w:p>
        </w:tc>
        <w:tc>
          <w:tcPr>
            <w:tcW w:w="201" w:type="dxa"/>
            <w:gridSpan w:val="2"/>
            <w:tcMar>
              <w:top w:w="0" w:type="dxa"/>
              <w:left w:w="0" w:type="dxa"/>
              <w:bottom w:w="0" w:type="dxa"/>
              <w:right w:w="0" w:type="dxa"/>
            </w:tcMar>
          </w:tcPr>
          <w:p w14:paraId="676E2577" w14:textId="77777777" w:rsidR="00590F26" w:rsidRDefault="00590F26" w:rsidP="00590F26">
            <w:pPr>
              <w:pStyle w:val="EMPTYCELLSTYLE"/>
            </w:pPr>
          </w:p>
        </w:tc>
        <w:tc>
          <w:tcPr>
            <w:tcW w:w="462" w:type="dxa"/>
            <w:gridSpan w:val="3"/>
            <w:tcMar>
              <w:top w:w="0" w:type="dxa"/>
              <w:left w:w="0" w:type="dxa"/>
              <w:bottom w:w="0" w:type="dxa"/>
              <w:right w:w="0" w:type="dxa"/>
            </w:tcMar>
          </w:tcPr>
          <w:p w14:paraId="07A028C4" w14:textId="77777777" w:rsidR="00590F26" w:rsidRDefault="00590F26" w:rsidP="00590F26">
            <w:pPr>
              <w:pStyle w:val="EMPTYCELLSTYLE"/>
            </w:pPr>
          </w:p>
        </w:tc>
        <w:tc>
          <w:tcPr>
            <w:tcW w:w="40" w:type="dxa"/>
            <w:gridSpan w:val="2"/>
            <w:tcMar>
              <w:top w:w="0" w:type="dxa"/>
              <w:left w:w="0" w:type="dxa"/>
              <w:bottom w:w="0" w:type="dxa"/>
              <w:right w:w="0" w:type="dxa"/>
            </w:tcMar>
          </w:tcPr>
          <w:p w14:paraId="26489536" w14:textId="77777777" w:rsidR="00590F26" w:rsidRDefault="00590F26" w:rsidP="00590F26">
            <w:pPr>
              <w:pStyle w:val="EMPTYCELLSTYLE"/>
            </w:pPr>
          </w:p>
        </w:tc>
        <w:tc>
          <w:tcPr>
            <w:tcW w:w="40" w:type="dxa"/>
            <w:gridSpan w:val="2"/>
            <w:tcMar>
              <w:top w:w="0" w:type="dxa"/>
              <w:left w:w="0" w:type="dxa"/>
              <w:bottom w:w="0" w:type="dxa"/>
              <w:right w:w="0" w:type="dxa"/>
            </w:tcMar>
          </w:tcPr>
          <w:p w14:paraId="49910053" w14:textId="77777777" w:rsidR="00590F26" w:rsidRDefault="00590F26" w:rsidP="00590F26">
            <w:pPr>
              <w:pStyle w:val="EMPTYCELLSTYLE"/>
            </w:pPr>
          </w:p>
        </w:tc>
        <w:tc>
          <w:tcPr>
            <w:tcW w:w="1432" w:type="dxa"/>
            <w:gridSpan w:val="2"/>
            <w:tcMar>
              <w:top w:w="0" w:type="dxa"/>
              <w:left w:w="0" w:type="dxa"/>
              <w:bottom w:w="0" w:type="dxa"/>
              <w:right w:w="0" w:type="dxa"/>
            </w:tcMar>
          </w:tcPr>
          <w:p w14:paraId="5AC64379" w14:textId="77777777" w:rsidR="00590F26" w:rsidRDefault="00590F26" w:rsidP="00590F26">
            <w:pPr>
              <w:pStyle w:val="EMPTYCELLSTYLE"/>
            </w:pPr>
          </w:p>
        </w:tc>
        <w:tc>
          <w:tcPr>
            <w:tcW w:w="195" w:type="dxa"/>
            <w:gridSpan w:val="4"/>
            <w:tcMar>
              <w:top w:w="0" w:type="dxa"/>
              <w:left w:w="0" w:type="dxa"/>
              <w:bottom w:w="0" w:type="dxa"/>
              <w:right w:w="0" w:type="dxa"/>
            </w:tcMar>
          </w:tcPr>
          <w:p w14:paraId="03175233" w14:textId="77777777" w:rsidR="00590F26" w:rsidRDefault="00590F26" w:rsidP="00590F26">
            <w:pPr>
              <w:pStyle w:val="EMPTYCELLSTYLE"/>
            </w:pPr>
          </w:p>
        </w:tc>
        <w:tc>
          <w:tcPr>
            <w:tcW w:w="40" w:type="dxa"/>
            <w:tcMar>
              <w:top w:w="0" w:type="dxa"/>
              <w:left w:w="0" w:type="dxa"/>
              <w:bottom w:w="0" w:type="dxa"/>
              <w:right w:w="0" w:type="dxa"/>
            </w:tcMar>
          </w:tcPr>
          <w:p w14:paraId="30B92ED1" w14:textId="77777777" w:rsidR="00590F26" w:rsidRDefault="00590F26" w:rsidP="00590F26">
            <w:pPr>
              <w:pStyle w:val="EMPTYCELLSTYLE"/>
            </w:pPr>
          </w:p>
        </w:tc>
        <w:tc>
          <w:tcPr>
            <w:tcW w:w="45" w:type="dxa"/>
            <w:gridSpan w:val="2"/>
            <w:tcMar>
              <w:top w:w="0" w:type="dxa"/>
              <w:left w:w="0" w:type="dxa"/>
              <w:bottom w:w="0" w:type="dxa"/>
              <w:right w:w="0" w:type="dxa"/>
            </w:tcMar>
          </w:tcPr>
          <w:p w14:paraId="4B45DBEC" w14:textId="77777777" w:rsidR="00590F26" w:rsidRDefault="00590F26" w:rsidP="00590F26">
            <w:pPr>
              <w:pStyle w:val="EMPTYCELLSTYLE"/>
            </w:pPr>
          </w:p>
        </w:tc>
        <w:tc>
          <w:tcPr>
            <w:tcW w:w="60" w:type="dxa"/>
            <w:gridSpan w:val="3"/>
          </w:tcPr>
          <w:p w14:paraId="5212CEF7" w14:textId="77777777" w:rsidR="00590F26" w:rsidRDefault="00590F26" w:rsidP="00590F26">
            <w:pPr>
              <w:pStyle w:val="EMPTYCELLSTYLE"/>
            </w:pPr>
          </w:p>
        </w:tc>
        <w:tc>
          <w:tcPr>
            <w:tcW w:w="40" w:type="dxa"/>
          </w:tcPr>
          <w:p w14:paraId="369AB897" w14:textId="77777777" w:rsidR="00590F26" w:rsidRDefault="00590F26" w:rsidP="00590F26">
            <w:pPr>
              <w:pStyle w:val="EMPTYCELLSTYLE"/>
            </w:pPr>
          </w:p>
        </w:tc>
      </w:tr>
      <w:tr w:rsidR="00590F26" w14:paraId="3EB20C03" w14:textId="77777777" w:rsidTr="00247A46">
        <w:tc>
          <w:tcPr>
            <w:tcW w:w="41" w:type="dxa"/>
          </w:tcPr>
          <w:p w14:paraId="1C3A0B2F" w14:textId="77777777" w:rsidR="00590F26" w:rsidRDefault="00590F26" w:rsidP="00590F26">
            <w:pPr>
              <w:pStyle w:val="EMPTYCELLSTYLE"/>
            </w:pPr>
          </w:p>
        </w:tc>
        <w:tc>
          <w:tcPr>
            <w:tcW w:w="403" w:type="dxa"/>
            <w:gridSpan w:val="11"/>
            <w:tcMar>
              <w:top w:w="0" w:type="dxa"/>
              <w:left w:w="0" w:type="dxa"/>
              <w:bottom w:w="0" w:type="dxa"/>
              <w:right w:w="0" w:type="dxa"/>
            </w:tcMar>
          </w:tcPr>
          <w:p w14:paraId="79CBCB09" w14:textId="77777777" w:rsidR="00590F26" w:rsidRDefault="00590F26" w:rsidP="00590F26">
            <w:pPr>
              <w:pStyle w:val="textNormal0"/>
            </w:pPr>
            <w:r>
              <w:t>1.2.</w:t>
            </w:r>
          </w:p>
        </w:tc>
        <w:tc>
          <w:tcPr>
            <w:tcW w:w="8801" w:type="dxa"/>
            <w:gridSpan w:val="90"/>
            <w:tcMar>
              <w:top w:w="0" w:type="dxa"/>
              <w:left w:w="0" w:type="dxa"/>
              <w:bottom w:w="0" w:type="dxa"/>
              <w:right w:w="0" w:type="dxa"/>
            </w:tcMar>
          </w:tcPr>
          <w:p w14:paraId="1A39049E" w14:textId="77777777" w:rsidR="00590F26" w:rsidRDefault="00590F26" w:rsidP="00590F26">
            <w:pPr>
              <w:pStyle w:val="textNormalBlokB90"/>
            </w:pPr>
            <w:r>
              <w:t>Na žádost pojistníka stvrzenou podpisem pojistné smlouvy, pojistitel a pojistník sjednávají, že právní jednání pojistitele adresovaná účastníkům pojištění a učiněná elektronickou poštou se považují za doručená, bez ohledu na to, zda se s jejich obsahem adresát skutečně seznámil, okamžikem, kdy byla doručena:</w:t>
            </w:r>
          </w:p>
        </w:tc>
        <w:tc>
          <w:tcPr>
            <w:tcW w:w="60" w:type="dxa"/>
            <w:gridSpan w:val="3"/>
          </w:tcPr>
          <w:p w14:paraId="1872EE0E" w14:textId="77777777" w:rsidR="00590F26" w:rsidRDefault="00590F26" w:rsidP="00590F26">
            <w:pPr>
              <w:pStyle w:val="EMPTYCELLSTYLE"/>
            </w:pPr>
          </w:p>
        </w:tc>
        <w:tc>
          <w:tcPr>
            <w:tcW w:w="40" w:type="dxa"/>
          </w:tcPr>
          <w:p w14:paraId="0C233B99" w14:textId="77777777" w:rsidR="00590F26" w:rsidRDefault="00590F26" w:rsidP="00590F26">
            <w:pPr>
              <w:pStyle w:val="EMPTYCELLSTYLE"/>
            </w:pPr>
          </w:p>
        </w:tc>
      </w:tr>
      <w:tr w:rsidR="00590F26" w14:paraId="43355EA4" w14:textId="77777777" w:rsidTr="00247A46">
        <w:tc>
          <w:tcPr>
            <w:tcW w:w="41" w:type="dxa"/>
          </w:tcPr>
          <w:p w14:paraId="4F83A81B" w14:textId="77777777" w:rsidR="00590F26" w:rsidRDefault="00590F26" w:rsidP="00590F26">
            <w:pPr>
              <w:pStyle w:val="EMPTYCELLSTYLE"/>
            </w:pPr>
          </w:p>
        </w:tc>
        <w:tc>
          <w:tcPr>
            <w:tcW w:w="41" w:type="dxa"/>
            <w:gridSpan w:val="2"/>
            <w:tcMar>
              <w:top w:w="0" w:type="dxa"/>
              <w:left w:w="0" w:type="dxa"/>
              <w:bottom w:w="0" w:type="dxa"/>
              <w:right w:w="0" w:type="dxa"/>
            </w:tcMar>
          </w:tcPr>
          <w:p w14:paraId="08D4E58F" w14:textId="77777777" w:rsidR="00590F26" w:rsidRDefault="00590F26" w:rsidP="00590F26">
            <w:pPr>
              <w:pStyle w:val="EMPTYCELLSTYLE"/>
            </w:pPr>
          </w:p>
        </w:tc>
        <w:tc>
          <w:tcPr>
            <w:tcW w:w="261" w:type="dxa"/>
            <w:gridSpan w:val="4"/>
            <w:tcMar>
              <w:top w:w="0" w:type="dxa"/>
              <w:left w:w="0" w:type="dxa"/>
              <w:bottom w:w="0" w:type="dxa"/>
              <w:right w:w="0" w:type="dxa"/>
            </w:tcMar>
          </w:tcPr>
          <w:p w14:paraId="6A7758F1" w14:textId="77777777" w:rsidR="00590F26" w:rsidRDefault="00590F26" w:rsidP="00590F26">
            <w:pPr>
              <w:pStyle w:val="EMPTYCELLSTYLE"/>
            </w:pPr>
          </w:p>
        </w:tc>
        <w:tc>
          <w:tcPr>
            <w:tcW w:w="41" w:type="dxa"/>
            <w:gridSpan w:val="2"/>
            <w:tcMar>
              <w:top w:w="0" w:type="dxa"/>
              <w:left w:w="0" w:type="dxa"/>
              <w:bottom w:w="0" w:type="dxa"/>
              <w:right w:w="0" w:type="dxa"/>
            </w:tcMar>
          </w:tcPr>
          <w:p w14:paraId="7F9C0604" w14:textId="77777777" w:rsidR="00590F26" w:rsidRDefault="00590F26" w:rsidP="00590F26">
            <w:pPr>
              <w:pStyle w:val="EMPTYCELLSTYLE"/>
            </w:pPr>
          </w:p>
        </w:tc>
        <w:tc>
          <w:tcPr>
            <w:tcW w:w="60" w:type="dxa"/>
            <w:gridSpan w:val="3"/>
            <w:tcMar>
              <w:top w:w="0" w:type="dxa"/>
              <w:left w:w="0" w:type="dxa"/>
              <w:bottom w:w="0" w:type="dxa"/>
              <w:right w:w="0" w:type="dxa"/>
            </w:tcMar>
          </w:tcPr>
          <w:p w14:paraId="1F9FB9F2" w14:textId="77777777" w:rsidR="00590F26" w:rsidRDefault="00590F26" w:rsidP="00590F26">
            <w:pPr>
              <w:pStyle w:val="EMPTYCELLSTYLE"/>
            </w:pPr>
          </w:p>
        </w:tc>
        <w:tc>
          <w:tcPr>
            <w:tcW w:w="101" w:type="dxa"/>
            <w:gridSpan w:val="3"/>
            <w:tcMar>
              <w:top w:w="0" w:type="dxa"/>
              <w:left w:w="0" w:type="dxa"/>
              <w:bottom w:w="0" w:type="dxa"/>
              <w:right w:w="0" w:type="dxa"/>
            </w:tcMar>
          </w:tcPr>
          <w:p w14:paraId="4DAD415F" w14:textId="77777777" w:rsidR="00590F26" w:rsidRDefault="00590F26" w:rsidP="00590F26">
            <w:pPr>
              <w:pStyle w:val="EMPTYCELLSTYLE"/>
            </w:pPr>
          </w:p>
        </w:tc>
        <w:tc>
          <w:tcPr>
            <w:tcW w:w="100" w:type="dxa"/>
            <w:gridSpan w:val="3"/>
            <w:tcMar>
              <w:top w:w="0" w:type="dxa"/>
              <w:left w:w="0" w:type="dxa"/>
              <w:bottom w:w="0" w:type="dxa"/>
              <w:right w:w="0" w:type="dxa"/>
            </w:tcMar>
          </w:tcPr>
          <w:p w14:paraId="0AB1A5CB" w14:textId="77777777" w:rsidR="00590F26" w:rsidRDefault="00590F26" w:rsidP="00590F26">
            <w:pPr>
              <w:pStyle w:val="EMPTYCELLSTYLE"/>
            </w:pPr>
          </w:p>
        </w:tc>
        <w:tc>
          <w:tcPr>
            <w:tcW w:w="60" w:type="dxa"/>
            <w:gridSpan w:val="3"/>
            <w:tcMar>
              <w:top w:w="0" w:type="dxa"/>
              <w:left w:w="0" w:type="dxa"/>
              <w:bottom w:w="0" w:type="dxa"/>
              <w:right w:w="0" w:type="dxa"/>
            </w:tcMar>
          </w:tcPr>
          <w:p w14:paraId="5C320CC6" w14:textId="77777777" w:rsidR="00590F26" w:rsidRDefault="00590F26" w:rsidP="00590F26">
            <w:pPr>
              <w:pStyle w:val="EMPTYCELLSTYLE"/>
            </w:pPr>
          </w:p>
        </w:tc>
        <w:tc>
          <w:tcPr>
            <w:tcW w:w="40" w:type="dxa"/>
            <w:gridSpan w:val="2"/>
            <w:tcMar>
              <w:top w:w="0" w:type="dxa"/>
              <w:left w:w="0" w:type="dxa"/>
              <w:bottom w:w="0" w:type="dxa"/>
              <w:right w:w="0" w:type="dxa"/>
            </w:tcMar>
          </w:tcPr>
          <w:p w14:paraId="0720F255" w14:textId="77777777" w:rsidR="00590F26" w:rsidRDefault="00590F26" w:rsidP="00590F26">
            <w:pPr>
              <w:pStyle w:val="EMPTYCELLSTYLE"/>
            </w:pPr>
          </w:p>
        </w:tc>
        <w:tc>
          <w:tcPr>
            <w:tcW w:w="201" w:type="dxa"/>
            <w:gridSpan w:val="3"/>
            <w:tcMar>
              <w:top w:w="0" w:type="dxa"/>
              <w:left w:w="0" w:type="dxa"/>
              <w:bottom w:w="0" w:type="dxa"/>
              <w:right w:w="0" w:type="dxa"/>
            </w:tcMar>
          </w:tcPr>
          <w:p w14:paraId="15FD57A9" w14:textId="77777777" w:rsidR="00590F26" w:rsidRDefault="00590F26" w:rsidP="00590F26">
            <w:pPr>
              <w:pStyle w:val="EMPTYCELLSTYLE"/>
            </w:pPr>
          </w:p>
        </w:tc>
        <w:tc>
          <w:tcPr>
            <w:tcW w:w="40" w:type="dxa"/>
            <w:gridSpan w:val="2"/>
            <w:tcMar>
              <w:top w:w="0" w:type="dxa"/>
              <w:left w:w="0" w:type="dxa"/>
              <w:bottom w:w="0" w:type="dxa"/>
              <w:right w:w="0" w:type="dxa"/>
            </w:tcMar>
          </w:tcPr>
          <w:p w14:paraId="3318AB63" w14:textId="77777777" w:rsidR="00590F26" w:rsidRDefault="00590F26" w:rsidP="00590F26">
            <w:pPr>
              <w:pStyle w:val="EMPTYCELLSTYLE"/>
            </w:pPr>
          </w:p>
        </w:tc>
        <w:tc>
          <w:tcPr>
            <w:tcW w:w="903" w:type="dxa"/>
            <w:gridSpan w:val="2"/>
            <w:tcMar>
              <w:top w:w="0" w:type="dxa"/>
              <w:left w:w="0" w:type="dxa"/>
              <w:bottom w:w="0" w:type="dxa"/>
              <w:right w:w="0" w:type="dxa"/>
            </w:tcMar>
          </w:tcPr>
          <w:p w14:paraId="5473C942" w14:textId="77777777" w:rsidR="00590F26" w:rsidRDefault="00590F26" w:rsidP="00590F26">
            <w:pPr>
              <w:pStyle w:val="EMPTYCELLSTYLE"/>
            </w:pPr>
          </w:p>
        </w:tc>
        <w:tc>
          <w:tcPr>
            <w:tcW w:w="181" w:type="dxa"/>
            <w:gridSpan w:val="2"/>
            <w:tcMar>
              <w:top w:w="0" w:type="dxa"/>
              <w:left w:w="0" w:type="dxa"/>
              <w:bottom w:w="0" w:type="dxa"/>
              <w:right w:w="0" w:type="dxa"/>
            </w:tcMar>
          </w:tcPr>
          <w:p w14:paraId="78FCD013" w14:textId="77777777" w:rsidR="00590F26" w:rsidRDefault="00590F26" w:rsidP="00590F26">
            <w:pPr>
              <w:pStyle w:val="EMPTYCELLSTYLE"/>
            </w:pPr>
          </w:p>
        </w:tc>
        <w:tc>
          <w:tcPr>
            <w:tcW w:w="402" w:type="dxa"/>
            <w:gridSpan w:val="2"/>
            <w:tcMar>
              <w:top w:w="0" w:type="dxa"/>
              <w:left w:w="0" w:type="dxa"/>
              <w:bottom w:w="0" w:type="dxa"/>
              <w:right w:w="0" w:type="dxa"/>
            </w:tcMar>
          </w:tcPr>
          <w:p w14:paraId="15C766B6" w14:textId="77777777" w:rsidR="00590F26" w:rsidRDefault="00590F26" w:rsidP="00590F26">
            <w:pPr>
              <w:pStyle w:val="EMPTYCELLSTYLE"/>
            </w:pPr>
          </w:p>
        </w:tc>
        <w:tc>
          <w:tcPr>
            <w:tcW w:w="40" w:type="dxa"/>
            <w:gridSpan w:val="2"/>
            <w:tcMar>
              <w:top w:w="0" w:type="dxa"/>
              <w:left w:w="0" w:type="dxa"/>
              <w:bottom w:w="0" w:type="dxa"/>
              <w:right w:w="0" w:type="dxa"/>
            </w:tcMar>
          </w:tcPr>
          <w:p w14:paraId="1DBC06B2" w14:textId="77777777" w:rsidR="00590F26" w:rsidRDefault="00590F26" w:rsidP="00590F26">
            <w:pPr>
              <w:pStyle w:val="EMPTYCELLSTYLE"/>
            </w:pPr>
          </w:p>
        </w:tc>
        <w:tc>
          <w:tcPr>
            <w:tcW w:w="261" w:type="dxa"/>
            <w:gridSpan w:val="2"/>
            <w:tcMar>
              <w:top w:w="0" w:type="dxa"/>
              <w:left w:w="0" w:type="dxa"/>
              <w:bottom w:w="0" w:type="dxa"/>
              <w:right w:w="0" w:type="dxa"/>
            </w:tcMar>
          </w:tcPr>
          <w:p w14:paraId="5159A571" w14:textId="77777777" w:rsidR="00590F26" w:rsidRDefault="00590F26" w:rsidP="00590F26">
            <w:pPr>
              <w:pStyle w:val="EMPTYCELLSTYLE"/>
            </w:pPr>
          </w:p>
        </w:tc>
        <w:tc>
          <w:tcPr>
            <w:tcW w:w="40" w:type="dxa"/>
            <w:gridSpan w:val="2"/>
            <w:tcMar>
              <w:top w:w="0" w:type="dxa"/>
              <w:left w:w="0" w:type="dxa"/>
              <w:bottom w:w="0" w:type="dxa"/>
              <w:right w:w="0" w:type="dxa"/>
            </w:tcMar>
          </w:tcPr>
          <w:p w14:paraId="772CC487" w14:textId="77777777" w:rsidR="00590F26" w:rsidRDefault="00590F26" w:rsidP="00590F26">
            <w:pPr>
              <w:pStyle w:val="EMPTYCELLSTYLE"/>
            </w:pPr>
          </w:p>
        </w:tc>
        <w:tc>
          <w:tcPr>
            <w:tcW w:w="121" w:type="dxa"/>
            <w:gridSpan w:val="2"/>
            <w:tcMar>
              <w:top w:w="0" w:type="dxa"/>
              <w:left w:w="0" w:type="dxa"/>
              <w:bottom w:w="0" w:type="dxa"/>
              <w:right w:w="0" w:type="dxa"/>
            </w:tcMar>
          </w:tcPr>
          <w:p w14:paraId="0B7C5F24" w14:textId="77777777" w:rsidR="00590F26" w:rsidRDefault="00590F26" w:rsidP="00590F26">
            <w:pPr>
              <w:pStyle w:val="EMPTYCELLSTYLE"/>
            </w:pPr>
          </w:p>
        </w:tc>
        <w:tc>
          <w:tcPr>
            <w:tcW w:w="40" w:type="dxa"/>
            <w:gridSpan w:val="2"/>
            <w:tcMar>
              <w:top w:w="0" w:type="dxa"/>
              <w:left w:w="0" w:type="dxa"/>
              <w:bottom w:w="0" w:type="dxa"/>
              <w:right w:w="0" w:type="dxa"/>
            </w:tcMar>
          </w:tcPr>
          <w:p w14:paraId="3D5A915D" w14:textId="77777777" w:rsidR="00590F26" w:rsidRDefault="00590F26" w:rsidP="00590F26">
            <w:pPr>
              <w:pStyle w:val="EMPTYCELLSTYLE"/>
            </w:pPr>
          </w:p>
        </w:tc>
        <w:tc>
          <w:tcPr>
            <w:tcW w:w="40" w:type="dxa"/>
            <w:gridSpan w:val="2"/>
            <w:tcMar>
              <w:top w:w="0" w:type="dxa"/>
              <w:left w:w="0" w:type="dxa"/>
              <w:bottom w:w="0" w:type="dxa"/>
              <w:right w:w="0" w:type="dxa"/>
            </w:tcMar>
          </w:tcPr>
          <w:p w14:paraId="568779D8" w14:textId="77777777" w:rsidR="00590F26" w:rsidRDefault="00590F26" w:rsidP="00590F26">
            <w:pPr>
              <w:pStyle w:val="EMPTYCELLSTYLE"/>
            </w:pPr>
          </w:p>
        </w:tc>
        <w:tc>
          <w:tcPr>
            <w:tcW w:w="322" w:type="dxa"/>
            <w:gridSpan w:val="2"/>
            <w:tcMar>
              <w:top w:w="0" w:type="dxa"/>
              <w:left w:w="0" w:type="dxa"/>
              <w:bottom w:w="0" w:type="dxa"/>
              <w:right w:w="0" w:type="dxa"/>
            </w:tcMar>
          </w:tcPr>
          <w:p w14:paraId="265A443D" w14:textId="77777777" w:rsidR="00590F26" w:rsidRDefault="00590F26" w:rsidP="00590F26">
            <w:pPr>
              <w:pStyle w:val="EMPTYCELLSTYLE"/>
            </w:pPr>
          </w:p>
        </w:tc>
        <w:tc>
          <w:tcPr>
            <w:tcW w:w="40" w:type="dxa"/>
            <w:gridSpan w:val="2"/>
            <w:tcMar>
              <w:top w:w="0" w:type="dxa"/>
              <w:left w:w="0" w:type="dxa"/>
              <w:bottom w:w="0" w:type="dxa"/>
              <w:right w:w="0" w:type="dxa"/>
            </w:tcMar>
          </w:tcPr>
          <w:p w14:paraId="6FF899CB" w14:textId="77777777" w:rsidR="00590F26" w:rsidRDefault="00590F26" w:rsidP="00590F26">
            <w:pPr>
              <w:pStyle w:val="EMPTYCELLSTYLE"/>
            </w:pPr>
          </w:p>
        </w:tc>
        <w:tc>
          <w:tcPr>
            <w:tcW w:w="100" w:type="dxa"/>
            <w:gridSpan w:val="2"/>
            <w:tcMar>
              <w:top w:w="0" w:type="dxa"/>
              <w:left w:w="0" w:type="dxa"/>
              <w:bottom w:w="0" w:type="dxa"/>
              <w:right w:w="0" w:type="dxa"/>
            </w:tcMar>
          </w:tcPr>
          <w:p w14:paraId="2F310572" w14:textId="77777777" w:rsidR="00590F26" w:rsidRDefault="00590F26" w:rsidP="00590F26">
            <w:pPr>
              <w:pStyle w:val="EMPTYCELLSTYLE"/>
            </w:pPr>
          </w:p>
        </w:tc>
        <w:tc>
          <w:tcPr>
            <w:tcW w:w="301" w:type="dxa"/>
            <w:gridSpan w:val="2"/>
            <w:tcMar>
              <w:top w:w="0" w:type="dxa"/>
              <w:left w:w="0" w:type="dxa"/>
              <w:bottom w:w="0" w:type="dxa"/>
              <w:right w:w="0" w:type="dxa"/>
            </w:tcMar>
          </w:tcPr>
          <w:p w14:paraId="06AAB445" w14:textId="77777777" w:rsidR="00590F26" w:rsidRDefault="00590F26" w:rsidP="00590F26">
            <w:pPr>
              <w:pStyle w:val="EMPTYCELLSTYLE"/>
            </w:pPr>
          </w:p>
        </w:tc>
        <w:tc>
          <w:tcPr>
            <w:tcW w:w="301" w:type="dxa"/>
            <w:gridSpan w:val="2"/>
            <w:tcMar>
              <w:top w:w="0" w:type="dxa"/>
              <w:left w:w="0" w:type="dxa"/>
              <w:bottom w:w="0" w:type="dxa"/>
              <w:right w:w="0" w:type="dxa"/>
            </w:tcMar>
          </w:tcPr>
          <w:p w14:paraId="5DD263FA" w14:textId="77777777" w:rsidR="00590F26" w:rsidRDefault="00590F26" w:rsidP="00590F26">
            <w:pPr>
              <w:pStyle w:val="EMPTYCELLSTYLE"/>
            </w:pPr>
          </w:p>
        </w:tc>
        <w:tc>
          <w:tcPr>
            <w:tcW w:w="141" w:type="dxa"/>
            <w:gridSpan w:val="2"/>
            <w:tcMar>
              <w:top w:w="0" w:type="dxa"/>
              <w:left w:w="0" w:type="dxa"/>
              <w:bottom w:w="0" w:type="dxa"/>
              <w:right w:w="0" w:type="dxa"/>
            </w:tcMar>
          </w:tcPr>
          <w:p w14:paraId="6B524E67" w14:textId="77777777" w:rsidR="00590F26" w:rsidRDefault="00590F26" w:rsidP="00590F26">
            <w:pPr>
              <w:pStyle w:val="EMPTYCELLSTYLE"/>
            </w:pPr>
          </w:p>
        </w:tc>
        <w:tc>
          <w:tcPr>
            <w:tcW w:w="362" w:type="dxa"/>
            <w:gridSpan w:val="2"/>
            <w:tcMar>
              <w:top w:w="0" w:type="dxa"/>
              <w:left w:w="0" w:type="dxa"/>
              <w:bottom w:w="0" w:type="dxa"/>
              <w:right w:w="0" w:type="dxa"/>
            </w:tcMar>
          </w:tcPr>
          <w:p w14:paraId="4F96A46D" w14:textId="77777777" w:rsidR="00590F26" w:rsidRDefault="00590F26" w:rsidP="00590F26">
            <w:pPr>
              <w:pStyle w:val="EMPTYCELLSTYLE"/>
            </w:pPr>
          </w:p>
        </w:tc>
        <w:tc>
          <w:tcPr>
            <w:tcW w:w="40" w:type="dxa"/>
            <w:gridSpan w:val="2"/>
            <w:tcMar>
              <w:top w:w="0" w:type="dxa"/>
              <w:left w:w="0" w:type="dxa"/>
              <w:bottom w:w="0" w:type="dxa"/>
              <w:right w:w="0" w:type="dxa"/>
            </w:tcMar>
          </w:tcPr>
          <w:p w14:paraId="612ECFB9" w14:textId="77777777" w:rsidR="00590F26" w:rsidRDefault="00590F26" w:rsidP="00590F26">
            <w:pPr>
              <w:pStyle w:val="EMPTYCELLSTYLE"/>
            </w:pPr>
          </w:p>
        </w:tc>
        <w:tc>
          <w:tcPr>
            <w:tcW w:w="40" w:type="dxa"/>
            <w:gridSpan w:val="2"/>
            <w:tcMar>
              <w:top w:w="0" w:type="dxa"/>
              <w:left w:w="0" w:type="dxa"/>
              <w:bottom w:w="0" w:type="dxa"/>
              <w:right w:w="0" w:type="dxa"/>
            </w:tcMar>
          </w:tcPr>
          <w:p w14:paraId="5BE3DC26" w14:textId="77777777" w:rsidR="00590F26" w:rsidRDefault="00590F26" w:rsidP="00590F26">
            <w:pPr>
              <w:pStyle w:val="EMPTYCELLSTYLE"/>
            </w:pPr>
          </w:p>
        </w:tc>
        <w:tc>
          <w:tcPr>
            <w:tcW w:w="322" w:type="dxa"/>
            <w:gridSpan w:val="3"/>
            <w:tcMar>
              <w:top w:w="0" w:type="dxa"/>
              <w:left w:w="0" w:type="dxa"/>
              <w:bottom w:w="0" w:type="dxa"/>
              <w:right w:w="0" w:type="dxa"/>
            </w:tcMar>
          </w:tcPr>
          <w:p w14:paraId="4F8185E1" w14:textId="77777777" w:rsidR="00590F26" w:rsidRDefault="00590F26" w:rsidP="00590F26">
            <w:pPr>
              <w:pStyle w:val="EMPTYCELLSTYLE"/>
            </w:pPr>
          </w:p>
        </w:tc>
        <w:tc>
          <w:tcPr>
            <w:tcW w:w="201" w:type="dxa"/>
            <w:gridSpan w:val="3"/>
            <w:tcMar>
              <w:top w:w="0" w:type="dxa"/>
              <w:left w:w="0" w:type="dxa"/>
              <w:bottom w:w="0" w:type="dxa"/>
              <w:right w:w="0" w:type="dxa"/>
            </w:tcMar>
          </w:tcPr>
          <w:p w14:paraId="36F9EE0B" w14:textId="77777777" w:rsidR="00590F26" w:rsidRDefault="00590F26" w:rsidP="00590F26">
            <w:pPr>
              <w:pStyle w:val="EMPTYCELLSTYLE"/>
            </w:pPr>
          </w:p>
        </w:tc>
        <w:tc>
          <w:tcPr>
            <w:tcW w:w="40" w:type="dxa"/>
            <w:gridSpan w:val="2"/>
            <w:tcMar>
              <w:top w:w="0" w:type="dxa"/>
              <w:left w:w="0" w:type="dxa"/>
              <w:bottom w:w="0" w:type="dxa"/>
              <w:right w:w="0" w:type="dxa"/>
            </w:tcMar>
          </w:tcPr>
          <w:p w14:paraId="2D2DE5A7" w14:textId="77777777" w:rsidR="00590F26" w:rsidRDefault="00590F26" w:rsidP="00590F26">
            <w:pPr>
              <w:pStyle w:val="EMPTYCELLSTYLE"/>
            </w:pPr>
          </w:p>
        </w:tc>
        <w:tc>
          <w:tcPr>
            <w:tcW w:w="40" w:type="dxa"/>
            <w:gridSpan w:val="2"/>
            <w:tcMar>
              <w:top w:w="0" w:type="dxa"/>
              <w:left w:w="0" w:type="dxa"/>
              <w:bottom w:w="0" w:type="dxa"/>
              <w:right w:w="0" w:type="dxa"/>
            </w:tcMar>
          </w:tcPr>
          <w:p w14:paraId="54D00059" w14:textId="77777777" w:rsidR="00590F26" w:rsidRDefault="00590F26" w:rsidP="00590F26">
            <w:pPr>
              <w:pStyle w:val="EMPTYCELLSTYLE"/>
            </w:pPr>
          </w:p>
        </w:tc>
        <w:tc>
          <w:tcPr>
            <w:tcW w:w="783" w:type="dxa"/>
            <w:gridSpan w:val="2"/>
            <w:tcMar>
              <w:top w:w="0" w:type="dxa"/>
              <w:left w:w="0" w:type="dxa"/>
              <w:bottom w:w="0" w:type="dxa"/>
              <w:right w:w="0" w:type="dxa"/>
            </w:tcMar>
          </w:tcPr>
          <w:p w14:paraId="4AAA3784" w14:textId="77777777" w:rsidR="00590F26" w:rsidRDefault="00590F26" w:rsidP="00590F26">
            <w:pPr>
              <w:pStyle w:val="EMPTYCELLSTYLE"/>
            </w:pPr>
          </w:p>
        </w:tc>
        <w:tc>
          <w:tcPr>
            <w:tcW w:w="40" w:type="dxa"/>
            <w:gridSpan w:val="2"/>
            <w:tcMar>
              <w:top w:w="0" w:type="dxa"/>
              <w:left w:w="0" w:type="dxa"/>
              <w:bottom w:w="0" w:type="dxa"/>
              <w:right w:w="0" w:type="dxa"/>
            </w:tcMar>
          </w:tcPr>
          <w:p w14:paraId="7F208CFB" w14:textId="77777777" w:rsidR="00590F26" w:rsidRDefault="00590F26" w:rsidP="00590F26">
            <w:pPr>
              <w:pStyle w:val="EMPTYCELLSTYLE"/>
            </w:pPr>
          </w:p>
        </w:tc>
        <w:tc>
          <w:tcPr>
            <w:tcW w:w="40" w:type="dxa"/>
            <w:gridSpan w:val="2"/>
            <w:tcMar>
              <w:top w:w="0" w:type="dxa"/>
              <w:left w:w="0" w:type="dxa"/>
              <w:bottom w:w="0" w:type="dxa"/>
              <w:right w:w="0" w:type="dxa"/>
            </w:tcMar>
          </w:tcPr>
          <w:p w14:paraId="1ECD64B5" w14:textId="77777777" w:rsidR="00590F26" w:rsidRDefault="00590F26" w:rsidP="00590F26">
            <w:pPr>
              <w:pStyle w:val="EMPTYCELLSTYLE"/>
            </w:pPr>
          </w:p>
        </w:tc>
        <w:tc>
          <w:tcPr>
            <w:tcW w:w="563" w:type="dxa"/>
            <w:gridSpan w:val="2"/>
            <w:tcMar>
              <w:top w:w="0" w:type="dxa"/>
              <w:left w:w="0" w:type="dxa"/>
              <w:bottom w:w="0" w:type="dxa"/>
              <w:right w:w="0" w:type="dxa"/>
            </w:tcMar>
          </w:tcPr>
          <w:p w14:paraId="489D4068" w14:textId="77777777" w:rsidR="00590F26" w:rsidRDefault="00590F26" w:rsidP="00590F26">
            <w:pPr>
              <w:pStyle w:val="EMPTYCELLSTYLE"/>
            </w:pPr>
          </w:p>
        </w:tc>
        <w:tc>
          <w:tcPr>
            <w:tcW w:w="100" w:type="dxa"/>
            <w:gridSpan w:val="2"/>
            <w:tcMar>
              <w:top w:w="0" w:type="dxa"/>
              <w:left w:w="0" w:type="dxa"/>
              <w:bottom w:w="0" w:type="dxa"/>
              <w:right w:w="0" w:type="dxa"/>
            </w:tcMar>
          </w:tcPr>
          <w:p w14:paraId="53BCA8A7" w14:textId="77777777" w:rsidR="00590F26" w:rsidRDefault="00590F26" w:rsidP="00590F26">
            <w:pPr>
              <w:pStyle w:val="EMPTYCELLSTYLE"/>
            </w:pPr>
          </w:p>
        </w:tc>
        <w:tc>
          <w:tcPr>
            <w:tcW w:w="201" w:type="dxa"/>
            <w:gridSpan w:val="2"/>
            <w:tcMar>
              <w:top w:w="0" w:type="dxa"/>
              <w:left w:w="0" w:type="dxa"/>
              <w:bottom w:w="0" w:type="dxa"/>
              <w:right w:w="0" w:type="dxa"/>
            </w:tcMar>
          </w:tcPr>
          <w:p w14:paraId="079EE477" w14:textId="77777777" w:rsidR="00590F26" w:rsidRDefault="00590F26" w:rsidP="00590F26">
            <w:pPr>
              <w:pStyle w:val="EMPTYCELLSTYLE"/>
            </w:pPr>
          </w:p>
        </w:tc>
        <w:tc>
          <w:tcPr>
            <w:tcW w:w="462" w:type="dxa"/>
            <w:gridSpan w:val="3"/>
            <w:tcMar>
              <w:top w:w="0" w:type="dxa"/>
              <w:left w:w="0" w:type="dxa"/>
              <w:bottom w:w="0" w:type="dxa"/>
              <w:right w:w="0" w:type="dxa"/>
            </w:tcMar>
          </w:tcPr>
          <w:p w14:paraId="75AF5BE1" w14:textId="77777777" w:rsidR="00590F26" w:rsidRDefault="00590F26" w:rsidP="00590F26">
            <w:pPr>
              <w:pStyle w:val="EMPTYCELLSTYLE"/>
            </w:pPr>
          </w:p>
        </w:tc>
        <w:tc>
          <w:tcPr>
            <w:tcW w:w="40" w:type="dxa"/>
            <w:gridSpan w:val="2"/>
            <w:tcMar>
              <w:top w:w="0" w:type="dxa"/>
              <w:left w:w="0" w:type="dxa"/>
              <w:bottom w:w="0" w:type="dxa"/>
              <w:right w:w="0" w:type="dxa"/>
            </w:tcMar>
          </w:tcPr>
          <w:p w14:paraId="6364BED9" w14:textId="77777777" w:rsidR="00590F26" w:rsidRDefault="00590F26" w:rsidP="00590F26">
            <w:pPr>
              <w:pStyle w:val="EMPTYCELLSTYLE"/>
            </w:pPr>
          </w:p>
        </w:tc>
        <w:tc>
          <w:tcPr>
            <w:tcW w:w="40" w:type="dxa"/>
            <w:gridSpan w:val="2"/>
            <w:tcMar>
              <w:top w:w="0" w:type="dxa"/>
              <w:left w:w="0" w:type="dxa"/>
              <w:bottom w:w="0" w:type="dxa"/>
              <w:right w:w="0" w:type="dxa"/>
            </w:tcMar>
          </w:tcPr>
          <w:p w14:paraId="2AFA6B44" w14:textId="77777777" w:rsidR="00590F26" w:rsidRDefault="00590F26" w:rsidP="00590F26">
            <w:pPr>
              <w:pStyle w:val="EMPTYCELLSTYLE"/>
            </w:pPr>
          </w:p>
        </w:tc>
        <w:tc>
          <w:tcPr>
            <w:tcW w:w="1432" w:type="dxa"/>
            <w:gridSpan w:val="2"/>
            <w:tcMar>
              <w:top w:w="0" w:type="dxa"/>
              <w:left w:w="0" w:type="dxa"/>
              <w:bottom w:w="0" w:type="dxa"/>
              <w:right w:w="0" w:type="dxa"/>
            </w:tcMar>
          </w:tcPr>
          <w:p w14:paraId="63F1E0C6" w14:textId="77777777" w:rsidR="00590F26" w:rsidRDefault="00590F26" w:rsidP="00590F26">
            <w:pPr>
              <w:pStyle w:val="EMPTYCELLSTYLE"/>
            </w:pPr>
          </w:p>
        </w:tc>
        <w:tc>
          <w:tcPr>
            <w:tcW w:w="195" w:type="dxa"/>
            <w:gridSpan w:val="4"/>
            <w:tcMar>
              <w:top w:w="0" w:type="dxa"/>
              <w:left w:w="0" w:type="dxa"/>
              <w:bottom w:w="0" w:type="dxa"/>
              <w:right w:w="0" w:type="dxa"/>
            </w:tcMar>
          </w:tcPr>
          <w:p w14:paraId="5148FA4C" w14:textId="77777777" w:rsidR="00590F26" w:rsidRDefault="00590F26" w:rsidP="00590F26">
            <w:pPr>
              <w:pStyle w:val="EMPTYCELLSTYLE"/>
            </w:pPr>
          </w:p>
        </w:tc>
        <w:tc>
          <w:tcPr>
            <w:tcW w:w="40" w:type="dxa"/>
            <w:tcMar>
              <w:top w:w="0" w:type="dxa"/>
              <w:left w:w="0" w:type="dxa"/>
              <w:bottom w:w="0" w:type="dxa"/>
              <w:right w:w="0" w:type="dxa"/>
            </w:tcMar>
          </w:tcPr>
          <w:p w14:paraId="77B724CD" w14:textId="77777777" w:rsidR="00590F26" w:rsidRDefault="00590F26" w:rsidP="00590F26">
            <w:pPr>
              <w:pStyle w:val="EMPTYCELLSTYLE"/>
            </w:pPr>
          </w:p>
        </w:tc>
        <w:tc>
          <w:tcPr>
            <w:tcW w:w="45" w:type="dxa"/>
            <w:gridSpan w:val="2"/>
            <w:tcMar>
              <w:top w:w="0" w:type="dxa"/>
              <w:left w:w="0" w:type="dxa"/>
              <w:bottom w:w="0" w:type="dxa"/>
              <w:right w:w="0" w:type="dxa"/>
            </w:tcMar>
          </w:tcPr>
          <w:p w14:paraId="480BBB97" w14:textId="77777777" w:rsidR="00590F26" w:rsidRDefault="00590F26" w:rsidP="00590F26">
            <w:pPr>
              <w:pStyle w:val="EMPTYCELLSTYLE"/>
            </w:pPr>
          </w:p>
        </w:tc>
        <w:tc>
          <w:tcPr>
            <w:tcW w:w="60" w:type="dxa"/>
            <w:gridSpan w:val="3"/>
          </w:tcPr>
          <w:p w14:paraId="05287816" w14:textId="77777777" w:rsidR="00590F26" w:rsidRDefault="00590F26" w:rsidP="00590F26">
            <w:pPr>
              <w:pStyle w:val="EMPTYCELLSTYLE"/>
            </w:pPr>
          </w:p>
        </w:tc>
        <w:tc>
          <w:tcPr>
            <w:tcW w:w="40" w:type="dxa"/>
          </w:tcPr>
          <w:p w14:paraId="7C938A81" w14:textId="77777777" w:rsidR="00590F26" w:rsidRDefault="00590F26" w:rsidP="00590F26">
            <w:pPr>
              <w:pStyle w:val="EMPTYCELLSTYLE"/>
            </w:pPr>
          </w:p>
        </w:tc>
      </w:tr>
      <w:tr w:rsidR="00590F26" w14:paraId="3F26B848" w14:textId="77777777" w:rsidTr="00247A46">
        <w:tc>
          <w:tcPr>
            <w:tcW w:w="41" w:type="dxa"/>
          </w:tcPr>
          <w:p w14:paraId="717C8315" w14:textId="77777777" w:rsidR="00590F26" w:rsidRDefault="00590F26" w:rsidP="00590F26">
            <w:pPr>
              <w:pStyle w:val="EMPTYCELLSTYLE"/>
            </w:pPr>
          </w:p>
        </w:tc>
        <w:tc>
          <w:tcPr>
            <w:tcW w:w="41" w:type="dxa"/>
            <w:gridSpan w:val="2"/>
          </w:tcPr>
          <w:p w14:paraId="50BD9DBC" w14:textId="77777777" w:rsidR="00590F26" w:rsidRDefault="00590F26" w:rsidP="00590F26">
            <w:pPr>
              <w:pStyle w:val="EMPTYCELLSTYLE"/>
            </w:pPr>
          </w:p>
        </w:tc>
        <w:tc>
          <w:tcPr>
            <w:tcW w:w="261" w:type="dxa"/>
            <w:gridSpan w:val="4"/>
          </w:tcPr>
          <w:p w14:paraId="15591EB9" w14:textId="77777777" w:rsidR="00590F26" w:rsidRDefault="00590F26" w:rsidP="00590F26">
            <w:pPr>
              <w:pStyle w:val="EMPTYCELLSTYLE"/>
            </w:pPr>
          </w:p>
        </w:tc>
        <w:tc>
          <w:tcPr>
            <w:tcW w:w="41" w:type="dxa"/>
            <w:gridSpan w:val="2"/>
          </w:tcPr>
          <w:p w14:paraId="16FC687D" w14:textId="77777777" w:rsidR="00590F26" w:rsidRDefault="00590F26" w:rsidP="00590F26">
            <w:pPr>
              <w:pStyle w:val="EMPTYCELLSTYLE"/>
            </w:pPr>
          </w:p>
        </w:tc>
        <w:tc>
          <w:tcPr>
            <w:tcW w:w="60" w:type="dxa"/>
            <w:gridSpan w:val="3"/>
          </w:tcPr>
          <w:p w14:paraId="6C414F9C" w14:textId="77777777" w:rsidR="00590F26" w:rsidRDefault="00590F26" w:rsidP="00590F26">
            <w:pPr>
              <w:pStyle w:val="EMPTYCELLSTYLE"/>
            </w:pPr>
          </w:p>
        </w:tc>
        <w:tc>
          <w:tcPr>
            <w:tcW w:w="261" w:type="dxa"/>
            <w:gridSpan w:val="9"/>
            <w:tcMar>
              <w:top w:w="0" w:type="dxa"/>
              <w:left w:w="0" w:type="dxa"/>
              <w:bottom w:w="0" w:type="dxa"/>
              <w:right w:w="0" w:type="dxa"/>
            </w:tcMar>
          </w:tcPr>
          <w:p w14:paraId="20980976" w14:textId="77777777" w:rsidR="00590F26" w:rsidRDefault="00590F26" w:rsidP="00590F26">
            <w:pPr>
              <w:pStyle w:val="textNormal0"/>
            </w:pPr>
            <w:r>
              <w:t xml:space="preserve">a) </w:t>
            </w:r>
          </w:p>
        </w:tc>
        <w:tc>
          <w:tcPr>
            <w:tcW w:w="8540" w:type="dxa"/>
            <w:gridSpan w:val="81"/>
            <w:tcMar>
              <w:top w:w="0" w:type="dxa"/>
              <w:left w:w="0" w:type="dxa"/>
              <w:bottom w:w="0" w:type="dxa"/>
              <w:right w:w="0" w:type="dxa"/>
            </w:tcMar>
          </w:tcPr>
          <w:p w14:paraId="03AFBC07" w14:textId="77777777" w:rsidR="00590F26" w:rsidRDefault="00590F26" w:rsidP="00590F26">
            <w:pPr>
              <w:pStyle w:val="textNormalBlokB90"/>
            </w:pPr>
            <w:r>
              <w:t>na e-mailovou adresu účastníka pojištění uvedenou v pojistné smlouvě,</w:t>
            </w:r>
          </w:p>
        </w:tc>
        <w:tc>
          <w:tcPr>
            <w:tcW w:w="60" w:type="dxa"/>
            <w:gridSpan w:val="3"/>
            <w:tcMar>
              <w:top w:w="0" w:type="dxa"/>
              <w:left w:w="0" w:type="dxa"/>
              <w:bottom w:w="0" w:type="dxa"/>
              <w:right w:w="0" w:type="dxa"/>
            </w:tcMar>
          </w:tcPr>
          <w:p w14:paraId="07CD08F3" w14:textId="77777777" w:rsidR="00590F26" w:rsidRDefault="00590F26" w:rsidP="00590F26">
            <w:pPr>
              <w:pStyle w:val="EMPTYCELLSTYLE"/>
            </w:pPr>
          </w:p>
        </w:tc>
        <w:tc>
          <w:tcPr>
            <w:tcW w:w="40" w:type="dxa"/>
          </w:tcPr>
          <w:p w14:paraId="5FDD12CA" w14:textId="77777777" w:rsidR="00590F26" w:rsidRDefault="00590F26" w:rsidP="00590F26">
            <w:pPr>
              <w:pStyle w:val="EMPTYCELLSTYLE"/>
            </w:pPr>
          </w:p>
        </w:tc>
      </w:tr>
      <w:tr w:rsidR="00590F26" w14:paraId="186F105B" w14:textId="77777777" w:rsidTr="00247A46">
        <w:tc>
          <w:tcPr>
            <w:tcW w:w="41" w:type="dxa"/>
          </w:tcPr>
          <w:p w14:paraId="4B788762" w14:textId="77777777" w:rsidR="00590F26" w:rsidRDefault="00590F26" w:rsidP="00590F26">
            <w:pPr>
              <w:pStyle w:val="EMPTYCELLSTYLE"/>
            </w:pPr>
          </w:p>
        </w:tc>
        <w:tc>
          <w:tcPr>
            <w:tcW w:w="41" w:type="dxa"/>
            <w:gridSpan w:val="2"/>
          </w:tcPr>
          <w:p w14:paraId="69EEA3A6" w14:textId="77777777" w:rsidR="00590F26" w:rsidRDefault="00590F26" w:rsidP="00590F26">
            <w:pPr>
              <w:pStyle w:val="EMPTYCELLSTYLE"/>
            </w:pPr>
          </w:p>
        </w:tc>
        <w:tc>
          <w:tcPr>
            <w:tcW w:w="261" w:type="dxa"/>
            <w:gridSpan w:val="4"/>
          </w:tcPr>
          <w:p w14:paraId="03090A79" w14:textId="77777777" w:rsidR="00590F26" w:rsidRDefault="00590F26" w:rsidP="00590F26">
            <w:pPr>
              <w:pStyle w:val="EMPTYCELLSTYLE"/>
            </w:pPr>
          </w:p>
        </w:tc>
        <w:tc>
          <w:tcPr>
            <w:tcW w:w="41" w:type="dxa"/>
            <w:gridSpan w:val="2"/>
          </w:tcPr>
          <w:p w14:paraId="0CE37E68" w14:textId="77777777" w:rsidR="00590F26" w:rsidRDefault="00590F26" w:rsidP="00590F26">
            <w:pPr>
              <w:pStyle w:val="EMPTYCELLSTYLE"/>
            </w:pPr>
          </w:p>
        </w:tc>
        <w:tc>
          <w:tcPr>
            <w:tcW w:w="60" w:type="dxa"/>
            <w:gridSpan w:val="3"/>
          </w:tcPr>
          <w:p w14:paraId="0E7502F9" w14:textId="77777777" w:rsidR="00590F26" w:rsidRDefault="00590F26" w:rsidP="00590F26">
            <w:pPr>
              <w:pStyle w:val="EMPTYCELLSTYLE"/>
            </w:pPr>
          </w:p>
        </w:tc>
        <w:tc>
          <w:tcPr>
            <w:tcW w:w="101" w:type="dxa"/>
            <w:gridSpan w:val="3"/>
            <w:tcMar>
              <w:top w:w="0" w:type="dxa"/>
              <w:left w:w="0" w:type="dxa"/>
              <w:bottom w:w="0" w:type="dxa"/>
              <w:right w:w="0" w:type="dxa"/>
            </w:tcMar>
          </w:tcPr>
          <w:p w14:paraId="39FFD4DA" w14:textId="77777777" w:rsidR="00590F26" w:rsidRDefault="00590F26" w:rsidP="00590F26">
            <w:pPr>
              <w:pStyle w:val="EMPTYCELLSTYLE"/>
            </w:pPr>
          </w:p>
        </w:tc>
        <w:tc>
          <w:tcPr>
            <w:tcW w:w="100" w:type="dxa"/>
            <w:gridSpan w:val="3"/>
            <w:tcMar>
              <w:top w:w="0" w:type="dxa"/>
              <w:left w:w="0" w:type="dxa"/>
              <w:bottom w:w="0" w:type="dxa"/>
              <w:right w:w="0" w:type="dxa"/>
            </w:tcMar>
          </w:tcPr>
          <w:p w14:paraId="269587F3" w14:textId="77777777" w:rsidR="00590F26" w:rsidRDefault="00590F26" w:rsidP="00590F26">
            <w:pPr>
              <w:pStyle w:val="EMPTYCELLSTYLE"/>
            </w:pPr>
          </w:p>
        </w:tc>
        <w:tc>
          <w:tcPr>
            <w:tcW w:w="60" w:type="dxa"/>
            <w:gridSpan w:val="3"/>
            <w:tcMar>
              <w:top w:w="0" w:type="dxa"/>
              <w:left w:w="0" w:type="dxa"/>
              <w:bottom w:w="0" w:type="dxa"/>
              <w:right w:w="0" w:type="dxa"/>
            </w:tcMar>
          </w:tcPr>
          <w:p w14:paraId="518D41DA" w14:textId="77777777" w:rsidR="00590F26" w:rsidRDefault="00590F26" w:rsidP="00590F26">
            <w:pPr>
              <w:pStyle w:val="EMPTYCELLSTYLE"/>
            </w:pPr>
          </w:p>
        </w:tc>
        <w:tc>
          <w:tcPr>
            <w:tcW w:w="40" w:type="dxa"/>
            <w:gridSpan w:val="2"/>
            <w:tcMar>
              <w:top w:w="0" w:type="dxa"/>
              <w:left w:w="0" w:type="dxa"/>
              <w:bottom w:w="0" w:type="dxa"/>
              <w:right w:w="0" w:type="dxa"/>
            </w:tcMar>
          </w:tcPr>
          <w:p w14:paraId="33243A76" w14:textId="77777777" w:rsidR="00590F26" w:rsidRDefault="00590F26" w:rsidP="00590F26">
            <w:pPr>
              <w:pStyle w:val="EMPTYCELLSTYLE"/>
            </w:pPr>
          </w:p>
        </w:tc>
        <w:tc>
          <w:tcPr>
            <w:tcW w:w="201" w:type="dxa"/>
            <w:gridSpan w:val="3"/>
            <w:tcMar>
              <w:top w:w="0" w:type="dxa"/>
              <w:left w:w="0" w:type="dxa"/>
              <w:bottom w:w="0" w:type="dxa"/>
              <w:right w:w="0" w:type="dxa"/>
            </w:tcMar>
          </w:tcPr>
          <w:p w14:paraId="0FE39AC9" w14:textId="77777777" w:rsidR="00590F26" w:rsidRDefault="00590F26" w:rsidP="00590F26">
            <w:pPr>
              <w:pStyle w:val="EMPTYCELLSTYLE"/>
            </w:pPr>
          </w:p>
        </w:tc>
        <w:tc>
          <w:tcPr>
            <w:tcW w:w="40" w:type="dxa"/>
            <w:gridSpan w:val="2"/>
            <w:tcMar>
              <w:top w:w="0" w:type="dxa"/>
              <w:left w:w="0" w:type="dxa"/>
              <w:bottom w:w="0" w:type="dxa"/>
              <w:right w:w="0" w:type="dxa"/>
            </w:tcMar>
          </w:tcPr>
          <w:p w14:paraId="29B5C34C" w14:textId="77777777" w:rsidR="00590F26" w:rsidRDefault="00590F26" w:rsidP="00590F26">
            <w:pPr>
              <w:pStyle w:val="EMPTYCELLSTYLE"/>
            </w:pPr>
          </w:p>
        </w:tc>
        <w:tc>
          <w:tcPr>
            <w:tcW w:w="903" w:type="dxa"/>
            <w:gridSpan w:val="2"/>
            <w:tcMar>
              <w:top w:w="0" w:type="dxa"/>
              <w:left w:w="0" w:type="dxa"/>
              <w:bottom w:w="0" w:type="dxa"/>
              <w:right w:w="0" w:type="dxa"/>
            </w:tcMar>
          </w:tcPr>
          <w:p w14:paraId="3D120FE1" w14:textId="77777777" w:rsidR="00590F26" w:rsidRDefault="00590F26" w:rsidP="00590F26">
            <w:pPr>
              <w:pStyle w:val="EMPTYCELLSTYLE"/>
            </w:pPr>
          </w:p>
        </w:tc>
        <w:tc>
          <w:tcPr>
            <w:tcW w:w="181" w:type="dxa"/>
            <w:gridSpan w:val="2"/>
            <w:tcMar>
              <w:top w:w="0" w:type="dxa"/>
              <w:left w:w="0" w:type="dxa"/>
              <w:bottom w:w="0" w:type="dxa"/>
              <w:right w:w="0" w:type="dxa"/>
            </w:tcMar>
          </w:tcPr>
          <w:p w14:paraId="78F7F956" w14:textId="77777777" w:rsidR="00590F26" w:rsidRDefault="00590F26" w:rsidP="00590F26">
            <w:pPr>
              <w:pStyle w:val="EMPTYCELLSTYLE"/>
            </w:pPr>
          </w:p>
        </w:tc>
        <w:tc>
          <w:tcPr>
            <w:tcW w:w="402" w:type="dxa"/>
            <w:gridSpan w:val="2"/>
            <w:tcMar>
              <w:top w:w="0" w:type="dxa"/>
              <w:left w:w="0" w:type="dxa"/>
              <w:bottom w:w="0" w:type="dxa"/>
              <w:right w:w="0" w:type="dxa"/>
            </w:tcMar>
          </w:tcPr>
          <w:p w14:paraId="5C2546D6" w14:textId="77777777" w:rsidR="00590F26" w:rsidRDefault="00590F26" w:rsidP="00590F26">
            <w:pPr>
              <w:pStyle w:val="EMPTYCELLSTYLE"/>
            </w:pPr>
          </w:p>
        </w:tc>
        <w:tc>
          <w:tcPr>
            <w:tcW w:w="40" w:type="dxa"/>
            <w:gridSpan w:val="2"/>
            <w:tcMar>
              <w:top w:w="0" w:type="dxa"/>
              <w:left w:w="0" w:type="dxa"/>
              <w:bottom w:w="0" w:type="dxa"/>
              <w:right w:w="0" w:type="dxa"/>
            </w:tcMar>
          </w:tcPr>
          <w:p w14:paraId="1D1B5D7B" w14:textId="77777777" w:rsidR="00590F26" w:rsidRDefault="00590F26" w:rsidP="00590F26">
            <w:pPr>
              <w:pStyle w:val="EMPTYCELLSTYLE"/>
            </w:pPr>
          </w:p>
        </w:tc>
        <w:tc>
          <w:tcPr>
            <w:tcW w:w="261" w:type="dxa"/>
            <w:gridSpan w:val="2"/>
            <w:tcMar>
              <w:top w:w="0" w:type="dxa"/>
              <w:left w:w="0" w:type="dxa"/>
              <w:bottom w:w="0" w:type="dxa"/>
              <w:right w:w="0" w:type="dxa"/>
            </w:tcMar>
          </w:tcPr>
          <w:p w14:paraId="3DDDF414" w14:textId="77777777" w:rsidR="00590F26" w:rsidRDefault="00590F26" w:rsidP="00590F26">
            <w:pPr>
              <w:pStyle w:val="EMPTYCELLSTYLE"/>
            </w:pPr>
          </w:p>
        </w:tc>
        <w:tc>
          <w:tcPr>
            <w:tcW w:w="40" w:type="dxa"/>
            <w:gridSpan w:val="2"/>
            <w:tcMar>
              <w:top w:w="0" w:type="dxa"/>
              <w:left w:w="0" w:type="dxa"/>
              <w:bottom w:w="0" w:type="dxa"/>
              <w:right w:w="0" w:type="dxa"/>
            </w:tcMar>
          </w:tcPr>
          <w:p w14:paraId="06E9662E" w14:textId="77777777" w:rsidR="00590F26" w:rsidRDefault="00590F26" w:rsidP="00590F26">
            <w:pPr>
              <w:pStyle w:val="EMPTYCELLSTYLE"/>
            </w:pPr>
          </w:p>
        </w:tc>
        <w:tc>
          <w:tcPr>
            <w:tcW w:w="121" w:type="dxa"/>
            <w:gridSpan w:val="2"/>
            <w:tcMar>
              <w:top w:w="0" w:type="dxa"/>
              <w:left w:w="0" w:type="dxa"/>
              <w:bottom w:w="0" w:type="dxa"/>
              <w:right w:w="0" w:type="dxa"/>
            </w:tcMar>
          </w:tcPr>
          <w:p w14:paraId="4301AE0E" w14:textId="77777777" w:rsidR="00590F26" w:rsidRDefault="00590F26" w:rsidP="00590F26">
            <w:pPr>
              <w:pStyle w:val="EMPTYCELLSTYLE"/>
            </w:pPr>
          </w:p>
        </w:tc>
        <w:tc>
          <w:tcPr>
            <w:tcW w:w="40" w:type="dxa"/>
            <w:gridSpan w:val="2"/>
            <w:tcMar>
              <w:top w:w="0" w:type="dxa"/>
              <w:left w:w="0" w:type="dxa"/>
              <w:bottom w:w="0" w:type="dxa"/>
              <w:right w:w="0" w:type="dxa"/>
            </w:tcMar>
          </w:tcPr>
          <w:p w14:paraId="327F2388" w14:textId="77777777" w:rsidR="00590F26" w:rsidRDefault="00590F26" w:rsidP="00590F26">
            <w:pPr>
              <w:pStyle w:val="EMPTYCELLSTYLE"/>
            </w:pPr>
          </w:p>
        </w:tc>
        <w:tc>
          <w:tcPr>
            <w:tcW w:w="40" w:type="dxa"/>
            <w:gridSpan w:val="2"/>
            <w:tcMar>
              <w:top w:w="0" w:type="dxa"/>
              <w:left w:w="0" w:type="dxa"/>
              <w:bottom w:w="0" w:type="dxa"/>
              <w:right w:w="0" w:type="dxa"/>
            </w:tcMar>
          </w:tcPr>
          <w:p w14:paraId="5282E715" w14:textId="77777777" w:rsidR="00590F26" w:rsidRDefault="00590F26" w:rsidP="00590F26">
            <w:pPr>
              <w:pStyle w:val="EMPTYCELLSTYLE"/>
            </w:pPr>
          </w:p>
        </w:tc>
        <w:tc>
          <w:tcPr>
            <w:tcW w:w="322" w:type="dxa"/>
            <w:gridSpan w:val="2"/>
            <w:tcMar>
              <w:top w:w="0" w:type="dxa"/>
              <w:left w:w="0" w:type="dxa"/>
              <w:bottom w:w="0" w:type="dxa"/>
              <w:right w:w="0" w:type="dxa"/>
            </w:tcMar>
          </w:tcPr>
          <w:p w14:paraId="02E7DFD5" w14:textId="77777777" w:rsidR="00590F26" w:rsidRDefault="00590F26" w:rsidP="00590F26">
            <w:pPr>
              <w:pStyle w:val="EMPTYCELLSTYLE"/>
            </w:pPr>
          </w:p>
        </w:tc>
        <w:tc>
          <w:tcPr>
            <w:tcW w:w="40" w:type="dxa"/>
            <w:gridSpan w:val="2"/>
            <w:tcMar>
              <w:top w:w="0" w:type="dxa"/>
              <w:left w:w="0" w:type="dxa"/>
              <w:bottom w:w="0" w:type="dxa"/>
              <w:right w:w="0" w:type="dxa"/>
            </w:tcMar>
          </w:tcPr>
          <w:p w14:paraId="1482A1A2" w14:textId="77777777" w:rsidR="00590F26" w:rsidRDefault="00590F26" w:rsidP="00590F26">
            <w:pPr>
              <w:pStyle w:val="EMPTYCELLSTYLE"/>
            </w:pPr>
          </w:p>
        </w:tc>
        <w:tc>
          <w:tcPr>
            <w:tcW w:w="100" w:type="dxa"/>
            <w:gridSpan w:val="2"/>
            <w:tcMar>
              <w:top w:w="0" w:type="dxa"/>
              <w:left w:w="0" w:type="dxa"/>
              <w:bottom w:w="0" w:type="dxa"/>
              <w:right w:w="0" w:type="dxa"/>
            </w:tcMar>
          </w:tcPr>
          <w:p w14:paraId="727F809E" w14:textId="77777777" w:rsidR="00590F26" w:rsidRDefault="00590F26" w:rsidP="00590F26">
            <w:pPr>
              <w:pStyle w:val="EMPTYCELLSTYLE"/>
            </w:pPr>
          </w:p>
        </w:tc>
        <w:tc>
          <w:tcPr>
            <w:tcW w:w="301" w:type="dxa"/>
            <w:gridSpan w:val="2"/>
            <w:tcMar>
              <w:top w:w="0" w:type="dxa"/>
              <w:left w:w="0" w:type="dxa"/>
              <w:bottom w:w="0" w:type="dxa"/>
              <w:right w:w="0" w:type="dxa"/>
            </w:tcMar>
          </w:tcPr>
          <w:p w14:paraId="20762A28" w14:textId="77777777" w:rsidR="00590F26" w:rsidRDefault="00590F26" w:rsidP="00590F26">
            <w:pPr>
              <w:pStyle w:val="EMPTYCELLSTYLE"/>
            </w:pPr>
          </w:p>
        </w:tc>
        <w:tc>
          <w:tcPr>
            <w:tcW w:w="301" w:type="dxa"/>
            <w:gridSpan w:val="2"/>
            <w:tcMar>
              <w:top w:w="0" w:type="dxa"/>
              <w:left w:w="0" w:type="dxa"/>
              <w:bottom w:w="0" w:type="dxa"/>
              <w:right w:w="0" w:type="dxa"/>
            </w:tcMar>
          </w:tcPr>
          <w:p w14:paraId="703C04A3" w14:textId="77777777" w:rsidR="00590F26" w:rsidRDefault="00590F26" w:rsidP="00590F26">
            <w:pPr>
              <w:pStyle w:val="EMPTYCELLSTYLE"/>
            </w:pPr>
          </w:p>
        </w:tc>
        <w:tc>
          <w:tcPr>
            <w:tcW w:w="141" w:type="dxa"/>
            <w:gridSpan w:val="2"/>
            <w:tcMar>
              <w:top w:w="0" w:type="dxa"/>
              <w:left w:w="0" w:type="dxa"/>
              <w:bottom w:w="0" w:type="dxa"/>
              <w:right w:w="0" w:type="dxa"/>
            </w:tcMar>
          </w:tcPr>
          <w:p w14:paraId="498AE5B0" w14:textId="77777777" w:rsidR="00590F26" w:rsidRDefault="00590F26" w:rsidP="00590F26">
            <w:pPr>
              <w:pStyle w:val="EMPTYCELLSTYLE"/>
            </w:pPr>
          </w:p>
        </w:tc>
        <w:tc>
          <w:tcPr>
            <w:tcW w:w="362" w:type="dxa"/>
            <w:gridSpan w:val="2"/>
            <w:tcMar>
              <w:top w:w="0" w:type="dxa"/>
              <w:left w:w="0" w:type="dxa"/>
              <w:bottom w:w="0" w:type="dxa"/>
              <w:right w:w="0" w:type="dxa"/>
            </w:tcMar>
          </w:tcPr>
          <w:p w14:paraId="709A702B" w14:textId="77777777" w:rsidR="00590F26" w:rsidRDefault="00590F26" w:rsidP="00590F26">
            <w:pPr>
              <w:pStyle w:val="EMPTYCELLSTYLE"/>
            </w:pPr>
          </w:p>
        </w:tc>
        <w:tc>
          <w:tcPr>
            <w:tcW w:w="40" w:type="dxa"/>
            <w:gridSpan w:val="2"/>
            <w:tcMar>
              <w:top w:w="0" w:type="dxa"/>
              <w:left w:w="0" w:type="dxa"/>
              <w:bottom w:w="0" w:type="dxa"/>
              <w:right w:w="0" w:type="dxa"/>
            </w:tcMar>
          </w:tcPr>
          <w:p w14:paraId="6FCE1CA7" w14:textId="77777777" w:rsidR="00590F26" w:rsidRDefault="00590F26" w:rsidP="00590F26">
            <w:pPr>
              <w:pStyle w:val="EMPTYCELLSTYLE"/>
            </w:pPr>
          </w:p>
        </w:tc>
        <w:tc>
          <w:tcPr>
            <w:tcW w:w="40" w:type="dxa"/>
            <w:gridSpan w:val="2"/>
            <w:tcMar>
              <w:top w:w="0" w:type="dxa"/>
              <w:left w:w="0" w:type="dxa"/>
              <w:bottom w:w="0" w:type="dxa"/>
              <w:right w:w="0" w:type="dxa"/>
            </w:tcMar>
          </w:tcPr>
          <w:p w14:paraId="512E1666" w14:textId="77777777" w:rsidR="00590F26" w:rsidRDefault="00590F26" w:rsidP="00590F26">
            <w:pPr>
              <w:pStyle w:val="EMPTYCELLSTYLE"/>
            </w:pPr>
          </w:p>
        </w:tc>
        <w:tc>
          <w:tcPr>
            <w:tcW w:w="322" w:type="dxa"/>
            <w:gridSpan w:val="3"/>
            <w:tcMar>
              <w:top w:w="0" w:type="dxa"/>
              <w:left w:w="0" w:type="dxa"/>
              <w:bottom w:w="0" w:type="dxa"/>
              <w:right w:w="0" w:type="dxa"/>
            </w:tcMar>
          </w:tcPr>
          <w:p w14:paraId="701E17E6" w14:textId="77777777" w:rsidR="00590F26" w:rsidRDefault="00590F26" w:rsidP="00590F26">
            <w:pPr>
              <w:pStyle w:val="EMPTYCELLSTYLE"/>
            </w:pPr>
          </w:p>
        </w:tc>
        <w:tc>
          <w:tcPr>
            <w:tcW w:w="201" w:type="dxa"/>
            <w:gridSpan w:val="3"/>
            <w:tcMar>
              <w:top w:w="0" w:type="dxa"/>
              <w:left w:w="0" w:type="dxa"/>
              <w:bottom w:w="0" w:type="dxa"/>
              <w:right w:w="0" w:type="dxa"/>
            </w:tcMar>
          </w:tcPr>
          <w:p w14:paraId="4D87D262" w14:textId="77777777" w:rsidR="00590F26" w:rsidRDefault="00590F26" w:rsidP="00590F26">
            <w:pPr>
              <w:pStyle w:val="EMPTYCELLSTYLE"/>
            </w:pPr>
          </w:p>
        </w:tc>
        <w:tc>
          <w:tcPr>
            <w:tcW w:w="40" w:type="dxa"/>
            <w:gridSpan w:val="2"/>
            <w:tcMar>
              <w:top w:w="0" w:type="dxa"/>
              <w:left w:w="0" w:type="dxa"/>
              <w:bottom w:w="0" w:type="dxa"/>
              <w:right w:w="0" w:type="dxa"/>
            </w:tcMar>
          </w:tcPr>
          <w:p w14:paraId="6E9ECEF1" w14:textId="77777777" w:rsidR="00590F26" w:rsidRDefault="00590F26" w:rsidP="00590F26">
            <w:pPr>
              <w:pStyle w:val="EMPTYCELLSTYLE"/>
            </w:pPr>
          </w:p>
        </w:tc>
        <w:tc>
          <w:tcPr>
            <w:tcW w:w="40" w:type="dxa"/>
            <w:gridSpan w:val="2"/>
            <w:tcMar>
              <w:top w:w="0" w:type="dxa"/>
              <w:left w:w="0" w:type="dxa"/>
              <w:bottom w:w="0" w:type="dxa"/>
              <w:right w:w="0" w:type="dxa"/>
            </w:tcMar>
          </w:tcPr>
          <w:p w14:paraId="5D75EF7B" w14:textId="77777777" w:rsidR="00590F26" w:rsidRDefault="00590F26" w:rsidP="00590F26">
            <w:pPr>
              <w:pStyle w:val="EMPTYCELLSTYLE"/>
            </w:pPr>
          </w:p>
        </w:tc>
        <w:tc>
          <w:tcPr>
            <w:tcW w:w="783" w:type="dxa"/>
            <w:gridSpan w:val="2"/>
            <w:tcMar>
              <w:top w:w="0" w:type="dxa"/>
              <w:left w:w="0" w:type="dxa"/>
              <w:bottom w:w="0" w:type="dxa"/>
              <w:right w:w="0" w:type="dxa"/>
            </w:tcMar>
          </w:tcPr>
          <w:p w14:paraId="10712C4F" w14:textId="77777777" w:rsidR="00590F26" w:rsidRDefault="00590F26" w:rsidP="00590F26">
            <w:pPr>
              <w:pStyle w:val="EMPTYCELLSTYLE"/>
            </w:pPr>
          </w:p>
        </w:tc>
        <w:tc>
          <w:tcPr>
            <w:tcW w:w="40" w:type="dxa"/>
            <w:gridSpan w:val="2"/>
            <w:tcMar>
              <w:top w:w="0" w:type="dxa"/>
              <w:left w:w="0" w:type="dxa"/>
              <w:bottom w:w="0" w:type="dxa"/>
              <w:right w:w="0" w:type="dxa"/>
            </w:tcMar>
          </w:tcPr>
          <w:p w14:paraId="60BD9862" w14:textId="77777777" w:rsidR="00590F26" w:rsidRDefault="00590F26" w:rsidP="00590F26">
            <w:pPr>
              <w:pStyle w:val="EMPTYCELLSTYLE"/>
            </w:pPr>
          </w:p>
        </w:tc>
        <w:tc>
          <w:tcPr>
            <w:tcW w:w="40" w:type="dxa"/>
            <w:gridSpan w:val="2"/>
            <w:tcMar>
              <w:top w:w="0" w:type="dxa"/>
              <w:left w:w="0" w:type="dxa"/>
              <w:bottom w:w="0" w:type="dxa"/>
              <w:right w:w="0" w:type="dxa"/>
            </w:tcMar>
          </w:tcPr>
          <w:p w14:paraId="648BBE97" w14:textId="77777777" w:rsidR="00590F26" w:rsidRDefault="00590F26" w:rsidP="00590F26">
            <w:pPr>
              <w:pStyle w:val="EMPTYCELLSTYLE"/>
            </w:pPr>
          </w:p>
        </w:tc>
        <w:tc>
          <w:tcPr>
            <w:tcW w:w="563" w:type="dxa"/>
            <w:gridSpan w:val="2"/>
            <w:tcMar>
              <w:top w:w="0" w:type="dxa"/>
              <w:left w:w="0" w:type="dxa"/>
              <w:bottom w:w="0" w:type="dxa"/>
              <w:right w:w="0" w:type="dxa"/>
            </w:tcMar>
          </w:tcPr>
          <w:p w14:paraId="601BA2A3" w14:textId="77777777" w:rsidR="00590F26" w:rsidRDefault="00590F26" w:rsidP="00590F26">
            <w:pPr>
              <w:pStyle w:val="EMPTYCELLSTYLE"/>
            </w:pPr>
          </w:p>
        </w:tc>
        <w:tc>
          <w:tcPr>
            <w:tcW w:w="100" w:type="dxa"/>
            <w:gridSpan w:val="2"/>
            <w:tcMar>
              <w:top w:w="0" w:type="dxa"/>
              <w:left w:w="0" w:type="dxa"/>
              <w:bottom w:w="0" w:type="dxa"/>
              <w:right w:w="0" w:type="dxa"/>
            </w:tcMar>
          </w:tcPr>
          <w:p w14:paraId="1F3B23C1" w14:textId="77777777" w:rsidR="00590F26" w:rsidRDefault="00590F26" w:rsidP="00590F26">
            <w:pPr>
              <w:pStyle w:val="EMPTYCELLSTYLE"/>
            </w:pPr>
          </w:p>
        </w:tc>
        <w:tc>
          <w:tcPr>
            <w:tcW w:w="201" w:type="dxa"/>
            <w:gridSpan w:val="2"/>
            <w:tcMar>
              <w:top w:w="0" w:type="dxa"/>
              <w:left w:w="0" w:type="dxa"/>
              <w:bottom w:w="0" w:type="dxa"/>
              <w:right w:w="0" w:type="dxa"/>
            </w:tcMar>
          </w:tcPr>
          <w:p w14:paraId="3AD7631A" w14:textId="77777777" w:rsidR="00590F26" w:rsidRDefault="00590F26" w:rsidP="00590F26">
            <w:pPr>
              <w:pStyle w:val="EMPTYCELLSTYLE"/>
            </w:pPr>
          </w:p>
        </w:tc>
        <w:tc>
          <w:tcPr>
            <w:tcW w:w="462" w:type="dxa"/>
            <w:gridSpan w:val="3"/>
            <w:tcMar>
              <w:top w:w="0" w:type="dxa"/>
              <w:left w:w="0" w:type="dxa"/>
              <w:bottom w:w="0" w:type="dxa"/>
              <w:right w:w="0" w:type="dxa"/>
            </w:tcMar>
          </w:tcPr>
          <w:p w14:paraId="7401BAED" w14:textId="77777777" w:rsidR="00590F26" w:rsidRDefault="00590F26" w:rsidP="00590F26">
            <w:pPr>
              <w:pStyle w:val="EMPTYCELLSTYLE"/>
            </w:pPr>
          </w:p>
        </w:tc>
        <w:tc>
          <w:tcPr>
            <w:tcW w:w="40" w:type="dxa"/>
            <w:gridSpan w:val="2"/>
            <w:tcMar>
              <w:top w:w="0" w:type="dxa"/>
              <w:left w:w="0" w:type="dxa"/>
              <w:bottom w:w="0" w:type="dxa"/>
              <w:right w:w="0" w:type="dxa"/>
            </w:tcMar>
          </w:tcPr>
          <w:p w14:paraId="016D182D" w14:textId="77777777" w:rsidR="00590F26" w:rsidRDefault="00590F26" w:rsidP="00590F26">
            <w:pPr>
              <w:pStyle w:val="EMPTYCELLSTYLE"/>
            </w:pPr>
          </w:p>
        </w:tc>
        <w:tc>
          <w:tcPr>
            <w:tcW w:w="40" w:type="dxa"/>
            <w:gridSpan w:val="2"/>
            <w:tcMar>
              <w:top w:w="0" w:type="dxa"/>
              <w:left w:w="0" w:type="dxa"/>
              <w:bottom w:w="0" w:type="dxa"/>
              <w:right w:w="0" w:type="dxa"/>
            </w:tcMar>
          </w:tcPr>
          <w:p w14:paraId="51453669" w14:textId="77777777" w:rsidR="00590F26" w:rsidRDefault="00590F26" w:rsidP="00590F26">
            <w:pPr>
              <w:pStyle w:val="EMPTYCELLSTYLE"/>
            </w:pPr>
          </w:p>
        </w:tc>
        <w:tc>
          <w:tcPr>
            <w:tcW w:w="1432" w:type="dxa"/>
            <w:gridSpan w:val="2"/>
            <w:tcMar>
              <w:top w:w="0" w:type="dxa"/>
              <w:left w:w="0" w:type="dxa"/>
              <w:bottom w:w="0" w:type="dxa"/>
              <w:right w:w="0" w:type="dxa"/>
            </w:tcMar>
          </w:tcPr>
          <w:p w14:paraId="67453F99" w14:textId="77777777" w:rsidR="00590F26" w:rsidRDefault="00590F26" w:rsidP="00590F26">
            <w:pPr>
              <w:pStyle w:val="EMPTYCELLSTYLE"/>
            </w:pPr>
          </w:p>
        </w:tc>
        <w:tc>
          <w:tcPr>
            <w:tcW w:w="195" w:type="dxa"/>
            <w:gridSpan w:val="4"/>
            <w:tcMar>
              <w:top w:w="0" w:type="dxa"/>
              <w:left w:w="0" w:type="dxa"/>
              <w:bottom w:w="0" w:type="dxa"/>
              <w:right w:w="0" w:type="dxa"/>
            </w:tcMar>
          </w:tcPr>
          <w:p w14:paraId="66A5B3A3" w14:textId="77777777" w:rsidR="00590F26" w:rsidRDefault="00590F26" w:rsidP="00590F26">
            <w:pPr>
              <w:pStyle w:val="EMPTYCELLSTYLE"/>
            </w:pPr>
          </w:p>
        </w:tc>
        <w:tc>
          <w:tcPr>
            <w:tcW w:w="40" w:type="dxa"/>
            <w:tcMar>
              <w:top w:w="0" w:type="dxa"/>
              <w:left w:w="0" w:type="dxa"/>
              <w:bottom w:w="0" w:type="dxa"/>
              <w:right w:w="0" w:type="dxa"/>
            </w:tcMar>
          </w:tcPr>
          <w:p w14:paraId="7DE952FF" w14:textId="77777777" w:rsidR="00590F26" w:rsidRDefault="00590F26" w:rsidP="00590F26">
            <w:pPr>
              <w:pStyle w:val="EMPTYCELLSTYLE"/>
            </w:pPr>
          </w:p>
        </w:tc>
        <w:tc>
          <w:tcPr>
            <w:tcW w:w="45" w:type="dxa"/>
            <w:gridSpan w:val="2"/>
            <w:tcMar>
              <w:top w:w="0" w:type="dxa"/>
              <w:left w:w="0" w:type="dxa"/>
              <w:bottom w:w="0" w:type="dxa"/>
              <w:right w:w="0" w:type="dxa"/>
            </w:tcMar>
          </w:tcPr>
          <w:p w14:paraId="7B21F838" w14:textId="77777777" w:rsidR="00590F26" w:rsidRDefault="00590F26" w:rsidP="00590F26">
            <w:pPr>
              <w:pStyle w:val="EMPTYCELLSTYLE"/>
            </w:pPr>
          </w:p>
        </w:tc>
        <w:tc>
          <w:tcPr>
            <w:tcW w:w="60" w:type="dxa"/>
            <w:gridSpan w:val="3"/>
            <w:tcMar>
              <w:top w:w="0" w:type="dxa"/>
              <w:left w:w="0" w:type="dxa"/>
              <w:bottom w:w="0" w:type="dxa"/>
              <w:right w:w="0" w:type="dxa"/>
            </w:tcMar>
          </w:tcPr>
          <w:p w14:paraId="613C78A6" w14:textId="77777777" w:rsidR="00590F26" w:rsidRDefault="00590F26" w:rsidP="00590F26">
            <w:pPr>
              <w:pStyle w:val="EMPTYCELLSTYLE"/>
            </w:pPr>
          </w:p>
        </w:tc>
        <w:tc>
          <w:tcPr>
            <w:tcW w:w="40" w:type="dxa"/>
          </w:tcPr>
          <w:p w14:paraId="67ED5F54" w14:textId="77777777" w:rsidR="00590F26" w:rsidRDefault="00590F26" w:rsidP="00590F26">
            <w:pPr>
              <w:pStyle w:val="EMPTYCELLSTYLE"/>
            </w:pPr>
          </w:p>
        </w:tc>
      </w:tr>
      <w:tr w:rsidR="00590F26" w14:paraId="7F2D19E4" w14:textId="77777777" w:rsidTr="00247A46">
        <w:tc>
          <w:tcPr>
            <w:tcW w:w="41" w:type="dxa"/>
          </w:tcPr>
          <w:p w14:paraId="77D329AE" w14:textId="77777777" w:rsidR="00590F26" w:rsidRDefault="00590F26" w:rsidP="00590F26">
            <w:pPr>
              <w:pStyle w:val="EMPTYCELLSTYLE"/>
            </w:pPr>
          </w:p>
        </w:tc>
        <w:tc>
          <w:tcPr>
            <w:tcW w:w="41" w:type="dxa"/>
            <w:gridSpan w:val="2"/>
          </w:tcPr>
          <w:p w14:paraId="7AF2E202" w14:textId="77777777" w:rsidR="00590F26" w:rsidRDefault="00590F26" w:rsidP="00590F26">
            <w:pPr>
              <w:pStyle w:val="EMPTYCELLSTYLE"/>
            </w:pPr>
          </w:p>
        </w:tc>
        <w:tc>
          <w:tcPr>
            <w:tcW w:w="261" w:type="dxa"/>
            <w:gridSpan w:val="4"/>
          </w:tcPr>
          <w:p w14:paraId="52D552D9" w14:textId="77777777" w:rsidR="00590F26" w:rsidRDefault="00590F26" w:rsidP="00590F26">
            <w:pPr>
              <w:pStyle w:val="EMPTYCELLSTYLE"/>
            </w:pPr>
          </w:p>
        </w:tc>
        <w:tc>
          <w:tcPr>
            <w:tcW w:w="41" w:type="dxa"/>
            <w:gridSpan w:val="2"/>
          </w:tcPr>
          <w:p w14:paraId="5CD82CDE" w14:textId="77777777" w:rsidR="00590F26" w:rsidRDefault="00590F26" w:rsidP="00590F26">
            <w:pPr>
              <w:pStyle w:val="EMPTYCELLSTYLE"/>
            </w:pPr>
          </w:p>
        </w:tc>
        <w:tc>
          <w:tcPr>
            <w:tcW w:w="60" w:type="dxa"/>
            <w:gridSpan w:val="3"/>
          </w:tcPr>
          <w:p w14:paraId="6C3E18E9" w14:textId="77777777" w:rsidR="00590F26" w:rsidRDefault="00590F26" w:rsidP="00590F26">
            <w:pPr>
              <w:pStyle w:val="EMPTYCELLSTYLE"/>
            </w:pPr>
          </w:p>
        </w:tc>
        <w:tc>
          <w:tcPr>
            <w:tcW w:w="261" w:type="dxa"/>
            <w:gridSpan w:val="9"/>
            <w:tcMar>
              <w:top w:w="0" w:type="dxa"/>
              <w:left w:w="0" w:type="dxa"/>
              <w:bottom w:w="0" w:type="dxa"/>
              <w:right w:w="0" w:type="dxa"/>
            </w:tcMar>
          </w:tcPr>
          <w:p w14:paraId="254EA1CD" w14:textId="77777777" w:rsidR="00590F26" w:rsidRDefault="00590F26" w:rsidP="00590F26">
            <w:pPr>
              <w:pStyle w:val="textNormal0"/>
            </w:pPr>
            <w:r>
              <w:t xml:space="preserve">b) </w:t>
            </w:r>
          </w:p>
        </w:tc>
        <w:tc>
          <w:tcPr>
            <w:tcW w:w="8540" w:type="dxa"/>
            <w:gridSpan w:val="81"/>
            <w:tcMar>
              <w:top w:w="0" w:type="dxa"/>
              <w:left w:w="0" w:type="dxa"/>
              <w:bottom w:w="0" w:type="dxa"/>
              <w:right w:w="0" w:type="dxa"/>
            </w:tcMar>
          </w:tcPr>
          <w:p w14:paraId="54A1F263" w14:textId="77777777" w:rsidR="00590F26" w:rsidRDefault="00590F26" w:rsidP="00590F26">
            <w:pPr>
              <w:pStyle w:val="textNormalBlokB90"/>
            </w:pPr>
            <w:r>
              <w:t>na e-mailovou adresu účastníka pojištění sdělenou prokazatelně pojistiteli kdykoliv v době trvání pojištění,</w:t>
            </w:r>
          </w:p>
        </w:tc>
        <w:tc>
          <w:tcPr>
            <w:tcW w:w="60" w:type="dxa"/>
            <w:gridSpan w:val="3"/>
            <w:tcMar>
              <w:top w:w="0" w:type="dxa"/>
              <w:left w:w="0" w:type="dxa"/>
              <w:bottom w:w="0" w:type="dxa"/>
              <w:right w:w="0" w:type="dxa"/>
            </w:tcMar>
          </w:tcPr>
          <w:p w14:paraId="63DCB3A7" w14:textId="77777777" w:rsidR="00590F26" w:rsidRDefault="00590F26" w:rsidP="00590F26">
            <w:pPr>
              <w:pStyle w:val="EMPTYCELLSTYLE"/>
            </w:pPr>
          </w:p>
        </w:tc>
        <w:tc>
          <w:tcPr>
            <w:tcW w:w="40" w:type="dxa"/>
          </w:tcPr>
          <w:p w14:paraId="24E4F8E4" w14:textId="77777777" w:rsidR="00590F26" w:rsidRDefault="00590F26" w:rsidP="00590F26">
            <w:pPr>
              <w:pStyle w:val="EMPTYCELLSTYLE"/>
            </w:pPr>
          </w:p>
        </w:tc>
      </w:tr>
      <w:tr w:rsidR="00590F26" w14:paraId="482C1454" w14:textId="77777777" w:rsidTr="00247A46">
        <w:tc>
          <w:tcPr>
            <w:tcW w:w="41" w:type="dxa"/>
          </w:tcPr>
          <w:p w14:paraId="00474295" w14:textId="77777777" w:rsidR="00590F26" w:rsidRDefault="00590F26" w:rsidP="00590F26">
            <w:pPr>
              <w:pStyle w:val="EMPTYCELLSTYLE"/>
            </w:pPr>
          </w:p>
        </w:tc>
        <w:tc>
          <w:tcPr>
            <w:tcW w:w="41" w:type="dxa"/>
            <w:gridSpan w:val="2"/>
          </w:tcPr>
          <w:p w14:paraId="48D20041" w14:textId="77777777" w:rsidR="00590F26" w:rsidRDefault="00590F26" w:rsidP="00590F26">
            <w:pPr>
              <w:pStyle w:val="EMPTYCELLSTYLE"/>
            </w:pPr>
          </w:p>
        </w:tc>
        <w:tc>
          <w:tcPr>
            <w:tcW w:w="261" w:type="dxa"/>
            <w:gridSpan w:val="4"/>
          </w:tcPr>
          <w:p w14:paraId="3B60AB4F" w14:textId="77777777" w:rsidR="00590F26" w:rsidRDefault="00590F26" w:rsidP="00590F26">
            <w:pPr>
              <w:pStyle w:val="EMPTYCELLSTYLE"/>
            </w:pPr>
          </w:p>
        </w:tc>
        <w:tc>
          <w:tcPr>
            <w:tcW w:w="41" w:type="dxa"/>
            <w:gridSpan w:val="2"/>
          </w:tcPr>
          <w:p w14:paraId="0698DAEE" w14:textId="77777777" w:rsidR="00590F26" w:rsidRDefault="00590F26" w:rsidP="00590F26">
            <w:pPr>
              <w:pStyle w:val="EMPTYCELLSTYLE"/>
            </w:pPr>
          </w:p>
        </w:tc>
        <w:tc>
          <w:tcPr>
            <w:tcW w:w="60" w:type="dxa"/>
            <w:gridSpan w:val="3"/>
          </w:tcPr>
          <w:p w14:paraId="31139F26" w14:textId="77777777" w:rsidR="00590F26" w:rsidRDefault="00590F26" w:rsidP="00590F26">
            <w:pPr>
              <w:pStyle w:val="EMPTYCELLSTYLE"/>
            </w:pPr>
          </w:p>
        </w:tc>
        <w:tc>
          <w:tcPr>
            <w:tcW w:w="101" w:type="dxa"/>
            <w:gridSpan w:val="3"/>
            <w:tcMar>
              <w:top w:w="0" w:type="dxa"/>
              <w:left w:w="0" w:type="dxa"/>
              <w:bottom w:w="0" w:type="dxa"/>
              <w:right w:w="0" w:type="dxa"/>
            </w:tcMar>
          </w:tcPr>
          <w:p w14:paraId="58CD419B" w14:textId="77777777" w:rsidR="00590F26" w:rsidRDefault="00590F26" w:rsidP="00590F26">
            <w:pPr>
              <w:pStyle w:val="EMPTYCELLSTYLE"/>
            </w:pPr>
          </w:p>
        </w:tc>
        <w:tc>
          <w:tcPr>
            <w:tcW w:w="100" w:type="dxa"/>
            <w:gridSpan w:val="3"/>
            <w:tcMar>
              <w:top w:w="0" w:type="dxa"/>
              <w:left w:w="0" w:type="dxa"/>
              <w:bottom w:w="0" w:type="dxa"/>
              <w:right w:w="0" w:type="dxa"/>
            </w:tcMar>
          </w:tcPr>
          <w:p w14:paraId="555AB81D" w14:textId="77777777" w:rsidR="00590F26" w:rsidRDefault="00590F26" w:rsidP="00590F26">
            <w:pPr>
              <w:pStyle w:val="EMPTYCELLSTYLE"/>
            </w:pPr>
          </w:p>
        </w:tc>
        <w:tc>
          <w:tcPr>
            <w:tcW w:w="60" w:type="dxa"/>
            <w:gridSpan w:val="3"/>
            <w:tcMar>
              <w:top w:w="0" w:type="dxa"/>
              <w:left w:w="0" w:type="dxa"/>
              <w:bottom w:w="0" w:type="dxa"/>
              <w:right w:w="0" w:type="dxa"/>
            </w:tcMar>
          </w:tcPr>
          <w:p w14:paraId="14562474" w14:textId="77777777" w:rsidR="00590F26" w:rsidRDefault="00590F26" w:rsidP="00590F26">
            <w:pPr>
              <w:pStyle w:val="EMPTYCELLSTYLE"/>
            </w:pPr>
          </w:p>
        </w:tc>
        <w:tc>
          <w:tcPr>
            <w:tcW w:w="40" w:type="dxa"/>
            <w:gridSpan w:val="2"/>
            <w:tcMar>
              <w:top w:w="0" w:type="dxa"/>
              <w:left w:w="0" w:type="dxa"/>
              <w:bottom w:w="0" w:type="dxa"/>
              <w:right w:w="0" w:type="dxa"/>
            </w:tcMar>
          </w:tcPr>
          <w:p w14:paraId="47C1298B" w14:textId="77777777" w:rsidR="00590F26" w:rsidRDefault="00590F26" w:rsidP="00590F26">
            <w:pPr>
              <w:pStyle w:val="EMPTYCELLSTYLE"/>
            </w:pPr>
          </w:p>
        </w:tc>
        <w:tc>
          <w:tcPr>
            <w:tcW w:w="201" w:type="dxa"/>
            <w:gridSpan w:val="3"/>
            <w:tcMar>
              <w:top w:w="0" w:type="dxa"/>
              <w:left w:w="0" w:type="dxa"/>
              <w:bottom w:w="0" w:type="dxa"/>
              <w:right w:w="0" w:type="dxa"/>
            </w:tcMar>
          </w:tcPr>
          <w:p w14:paraId="58638433" w14:textId="77777777" w:rsidR="00590F26" w:rsidRDefault="00590F26" w:rsidP="00590F26">
            <w:pPr>
              <w:pStyle w:val="EMPTYCELLSTYLE"/>
            </w:pPr>
          </w:p>
        </w:tc>
        <w:tc>
          <w:tcPr>
            <w:tcW w:w="40" w:type="dxa"/>
            <w:gridSpan w:val="2"/>
            <w:tcMar>
              <w:top w:w="0" w:type="dxa"/>
              <w:left w:w="0" w:type="dxa"/>
              <w:bottom w:w="0" w:type="dxa"/>
              <w:right w:w="0" w:type="dxa"/>
            </w:tcMar>
          </w:tcPr>
          <w:p w14:paraId="7CD37609" w14:textId="77777777" w:rsidR="00590F26" w:rsidRDefault="00590F26" w:rsidP="00590F26">
            <w:pPr>
              <w:pStyle w:val="EMPTYCELLSTYLE"/>
            </w:pPr>
          </w:p>
        </w:tc>
        <w:tc>
          <w:tcPr>
            <w:tcW w:w="903" w:type="dxa"/>
            <w:gridSpan w:val="2"/>
            <w:tcMar>
              <w:top w:w="0" w:type="dxa"/>
              <w:left w:w="0" w:type="dxa"/>
              <w:bottom w:w="0" w:type="dxa"/>
              <w:right w:w="0" w:type="dxa"/>
            </w:tcMar>
          </w:tcPr>
          <w:p w14:paraId="57642B7B" w14:textId="77777777" w:rsidR="00590F26" w:rsidRDefault="00590F26" w:rsidP="00590F26">
            <w:pPr>
              <w:pStyle w:val="EMPTYCELLSTYLE"/>
            </w:pPr>
          </w:p>
        </w:tc>
        <w:tc>
          <w:tcPr>
            <w:tcW w:w="181" w:type="dxa"/>
            <w:gridSpan w:val="2"/>
            <w:tcMar>
              <w:top w:w="0" w:type="dxa"/>
              <w:left w:w="0" w:type="dxa"/>
              <w:bottom w:w="0" w:type="dxa"/>
              <w:right w:w="0" w:type="dxa"/>
            </w:tcMar>
          </w:tcPr>
          <w:p w14:paraId="38E50366" w14:textId="77777777" w:rsidR="00590F26" w:rsidRDefault="00590F26" w:rsidP="00590F26">
            <w:pPr>
              <w:pStyle w:val="EMPTYCELLSTYLE"/>
            </w:pPr>
          </w:p>
        </w:tc>
        <w:tc>
          <w:tcPr>
            <w:tcW w:w="402" w:type="dxa"/>
            <w:gridSpan w:val="2"/>
            <w:tcMar>
              <w:top w:w="0" w:type="dxa"/>
              <w:left w:w="0" w:type="dxa"/>
              <w:bottom w:w="0" w:type="dxa"/>
              <w:right w:w="0" w:type="dxa"/>
            </w:tcMar>
          </w:tcPr>
          <w:p w14:paraId="44C0213E" w14:textId="77777777" w:rsidR="00590F26" w:rsidRDefault="00590F26" w:rsidP="00590F26">
            <w:pPr>
              <w:pStyle w:val="EMPTYCELLSTYLE"/>
            </w:pPr>
          </w:p>
        </w:tc>
        <w:tc>
          <w:tcPr>
            <w:tcW w:w="40" w:type="dxa"/>
            <w:gridSpan w:val="2"/>
            <w:tcMar>
              <w:top w:w="0" w:type="dxa"/>
              <w:left w:w="0" w:type="dxa"/>
              <w:bottom w:w="0" w:type="dxa"/>
              <w:right w:w="0" w:type="dxa"/>
            </w:tcMar>
          </w:tcPr>
          <w:p w14:paraId="19C8226A" w14:textId="77777777" w:rsidR="00590F26" w:rsidRDefault="00590F26" w:rsidP="00590F26">
            <w:pPr>
              <w:pStyle w:val="EMPTYCELLSTYLE"/>
            </w:pPr>
          </w:p>
        </w:tc>
        <w:tc>
          <w:tcPr>
            <w:tcW w:w="261" w:type="dxa"/>
            <w:gridSpan w:val="2"/>
            <w:tcMar>
              <w:top w:w="0" w:type="dxa"/>
              <w:left w:w="0" w:type="dxa"/>
              <w:bottom w:w="0" w:type="dxa"/>
              <w:right w:w="0" w:type="dxa"/>
            </w:tcMar>
          </w:tcPr>
          <w:p w14:paraId="2DDCFCA6" w14:textId="77777777" w:rsidR="00590F26" w:rsidRDefault="00590F26" w:rsidP="00590F26">
            <w:pPr>
              <w:pStyle w:val="EMPTYCELLSTYLE"/>
            </w:pPr>
          </w:p>
        </w:tc>
        <w:tc>
          <w:tcPr>
            <w:tcW w:w="40" w:type="dxa"/>
            <w:gridSpan w:val="2"/>
            <w:tcMar>
              <w:top w:w="0" w:type="dxa"/>
              <w:left w:w="0" w:type="dxa"/>
              <w:bottom w:w="0" w:type="dxa"/>
              <w:right w:w="0" w:type="dxa"/>
            </w:tcMar>
          </w:tcPr>
          <w:p w14:paraId="11D5325E" w14:textId="77777777" w:rsidR="00590F26" w:rsidRDefault="00590F26" w:rsidP="00590F26">
            <w:pPr>
              <w:pStyle w:val="EMPTYCELLSTYLE"/>
            </w:pPr>
          </w:p>
        </w:tc>
        <w:tc>
          <w:tcPr>
            <w:tcW w:w="121" w:type="dxa"/>
            <w:gridSpan w:val="2"/>
            <w:tcMar>
              <w:top w:w="0" w:type="dxa"/>
              <w:left w:w="0" w:type="dxa"/>
              <w:bottom w:w="0" w:type="dxa"/>
              <w:right w:w="0" w:type="dxa"/>
            </w:tcMar>
          </w:tcPr>
          <w:p w14:paraId="3AF9ED42" w14:textId="77777777" w:rsidR="00590F26" w:rsidRDefault="00590F26" w:rsidP="00590F26">
            <w:pPr>
              <w:pStyle w:val="EMPTYCELLSTYLE"/>
            </w:pPr>
          </w:p>
        </w:tc>
        <w:tc>
          <w:tcPr>
            <w:tcW w:w="40" w:type="dxa"/>
            <w:gridSpan w:val="2"/>
            <w:tcMar>
              <w:top w:w="0" w:type="dxa"/>
              <w:left w:w="0" w:type="dxa"/>
              <w:bottom w:w="0" w:type="dxa"/>
              <w:right w:w="0" w:type="dxa"/>
            </w:tcMar>
          </w:tcPr>
          <w:p w14:paraId="210FBDCB" w14:textId="77777777" w:rsidR="00590F26" w:rsidRDefault="00590F26" w:rsidP="00590F26">
            <w:pPr>
              <w:pStyle w:val="EMPTYCELLSTYLE"/>
            </w:pPr>
          </w:p>
        </w:tc>
        <w:tc>
          <w:tcPr>
            <w:tcW w:w="40" w:type="dxa"/>
            <w:gridSpan w:val="2"/>
            <w:tcMar>
              <w:top w:w="0" w:type="dxa"/>
              <w:left w:w="0" w:type="dxa"/>
              <w:bottom w:w="0" w:type="dxa"/>
              <w:right w:w="0" w:type="dxa"/>
            </w:tcMar>
          </w:tcPr>
          <w:p w14:paraId="73F0CCCA" w14:textId="77777777" w:rsidR="00590F26" w:rsidRDefault="00590F26" w:rsidP="00590F26">
            <w:pPr>
              <w:pStyle w:val="EMPTYCELLSTYLE"/>
            </w:pPr>
          </w:p>
        </w:tc>
        <w:tc>
          <w:tcPr>
            <w:tcW w:w="322" w:type="dxa"/>
            <w:gridSpan w:val="2"/>
            <w:tcMar>
              <w:top w:w="0" w:type="dxa"/>
              <w:left w:w="0" w:type="dxa"/>
              <w:bottom w:w="0" w:type="dxa"/>
              <w:right w:w="0" w:type="dxa"/>
            </w:tcMar>
          </w:tcPr>
          <w:p w14:paraId="77ED5C7D" w14:textId="77777777" w:rsidR="00590F26" w:rsidRDefault="00590F26" w:rsidP="00590F26">
            <w:pPr>
              <w:pStyle w:val="EMPTYCELLSTYLE"/>
            </w:pPr>
          </w:p>
        </w:tc>
        <w:tc>
          <w:tcPr>
            <w:tcW w:w="40" w:type="dxa"/>
            <w:gridSpan w:val="2"/>
            <w:tcMar>
              <w:top w:w="0" w:type="dxa"/>
              <w:left w:w="0" w:type="dxa"/>
              <w:bottom w:w="0" w:type="dxa"/>
              <w:right w:w="0" w:type="dxa"/>
            </w:tcMar>
          </w:tcPr>
          <w:p w14:paraId="68021208" w14:textId="77777777" w:rsidR="00590F26" w:rsidRDefault="00590F26" w:rsidP="00590F26">
            <w:pPr>
              <w:pStyle w:val="EMPTYCELLSTYLE"/>
            </w:pPr>
          </w:p>
        </w:tc>
        <w:tc>
          <w:tcPr>
            <w:tcW w:w="100" w:type="dxa"/>
            <w:gridSpan w:val="2"/>
            <w:tcMar>
              <w:top w:w="0" w:type="dxa"/>
              <w:left w:w="0" w:type="dxa"/>
              <w:bottom w:w="0" w:type="dxa"/>
              <w:right w:w="0" w:type="dxa"/>
            </w:tcMar>
          </w:tcPr>
          <w:p w14:paraId="327AA907" w14:textId="77777777" w:rsidR="00590F26" w:rsidRDefault="00590F26" w:rsidP="00590F26">
            <w:pPr>
              <w:pStyle w:val="EMPTYCELLSTYLE"/>
            </w:pPr>
          </w:p>
        </w:tc>
        <w:tc>
          <w:tcPr>
            <w:tcW w:w="301" w:type="dxa"/>
            <w:gridSpan w:val="2"/>
            <w:tcMar>
              <w:top w:w="0" w:type="dxa"/>
              <w:left w:w="0" w:type="dxa"/>
              <w:bottom w:w="0" w:type="dxa"/>
              <w:right w:w="0" w:type="dxa"/>
            </w:tcMar>
          </w:tcPr>
          <w:p w14:paraId="26B34F81" w14:textId="77777777" w:rsidR="00590F26" w:rsidRDefault="00590F26" w:rsidP="00590F26">
            <w:pPr>
              <w:pStyle w:val="EMPTYCELLSTYLE"/>
            </w:pPr>
          </w:p>
        </w:tc>
        <w:tc>
          <w:tcPr>
            <w:tcW w:w="301" w:type="dxa"/>
            <w:gridSpan w:val="2"/>
            <w:tcMar>
              <w:top w:w="0" w:type="dxa"/>
              <w:left w:w="0" w:type="dxa"/>
              <w:bottom w:w="0" w:type="dxa"/>
              <w:right w:w="0" w:type="dxa"/>
            </w:tcMar>
          </w:tcPr>
          <w:p w14:paraId="47FDD929" w14:textId="77777777" w:rsidR="00590F26" w:rsidRDefault="00590F26" w:rsidP="00590F26">
            <w:pPr>
              <w:pStyle w:val="EMPTYCELLSTYLE"/>
            </w:pPr>
          </w:p>
        </w:tc>
        <w:tc>
          <w:tcPr>
            <w:tcW w:w="141" w:type="dxa"/>
            <w:gridSpan w:val="2"/>
            <w:tcMar>
              <w:top w:w="0" w:type="dxa"/>
              <w:left w:w="0" w:type="dxa"/>
              <w:bottom w:w="0" w:type="dxa"/>
              <w:right w:w="0" w:type="dxa"/>
            </w:tcMar>
          </w:tcPr>
          <w:p w14:paraId="7080D6CE" w14:textId="77777777" w:rsidR="00590F26" w:rsidRDefault="00590F26" w:rsidP="00590F26">
            <w:pPr>
              <w:pStyle w:val="EMPTYCELLSTYLE"/>
            </w:pPr>
          </w:p>
        </w:tc>
        <w:tc>
          <w:tcPr>
            <w:tcW w:w="362" w:type="dxa"/>
            <w:gridSpan w:val="2"/>
            <w:tcMar>
              <w:top w:w="0" w:type="dxa"/>
              <w:left w:w="0" w:type="dxa"/>
              <w:bottom w:w="0" w:type="dxa"/>
              <w:right w:w="0" w:type="dxa"/>
            </w:tcMar>
          </w:tcPr>
          <w:p w14:paraId="19BD7FAB" w14:textId="77777777" w:rsidR="00590F26" w:rsidRDefault="00590F26" w:rsidP="00590F26">
            <w:pPr>
              <w:pStyle w:val="EMPTYCELLSTYLE"/>
            </w:pPr>
          </w:p>
        </w:tc>
        <w:tc>
          <w:tcPr>
            <w:tcW w:w="40" w:type="dxa"/>
            <w:gridSpan w:val="2"/>
            <w:tcMar>
              <w:top w:w="0" w:type="dxa"/>
              <w:left w:w="0" w:type="dxa"/>
              <w:bottom w:w="0" w:type="dxa"/>
              <w:right w:w="0" w:type="dxa"/>
            </w:tcMar>
          </w:tcPr>
          <w:p w14:paraId="15D78D14" w14:textId="77777777" w:rsidR="00590F26" w:rsidRDefault="00590F26" w:rsidP="00590F26">
            <w:pPr>
              <w:pStyle w:val="EMPTYCELLSTYLE"/>
            </w:pPr>
          </w:p>
        </w:tc>
        <w:tc>
          <w:tcPr>
            <w:tcW w:w="40" w:type="dxa"/>
            <w:gridSpan w:val="2"/>
            <w:tcMar>
              <w:top w:w="0" w:type="dxa"/>
              <w:left w:w="0" w:type="dxa"/>
              <w:bottom w:w="0" w:type="dxa"/>
              <w:right w:w="0" w:type="dxa"/>
            </w:tcMar>
          </w:tcPr>
          <w:p w14:paraId="094BF676" w14:textId="77777777" w:rsidR="00590F26" w:rsidRDefault="00590F26" w:rsidP="00590F26">
            <w:pPr>
              <w:pStyle w:val="EMPTYCELLSTYLE"/>
            </w:pPr>
          </w:p>
        </w:tc>
        <w:tc>
          <w:tcPr>
            <w:tcW w:w="322" w:type="dxa"/>
            <w:gridSpan w:val="3"/>
            <w:tcMar>
              <w:top w:w="0" w:type="dxa"/>
              <w:left w:w="0" w:type="dxa"/>
              <w:bottom w:w="0" w:type="dxa"/>
              <w:right w:w="0" w:type="dxa"/>
            </w:tcMar>
          </w:tcPr>
          <w:p w14:paraId="423AB734" w14:textId="77777777" w:rsidR="00590F26" w:rsidRDefault="00590F26" w:rsidP="00590F26">
            <w:pPr>
              <w:pStyle w:val="EMPTYCELLSTYLE"/>
            </w:pPr>
          </w:p>
        </w:tc>
        <w:tc>
          <w:tcPr>
            <w:tcW w:w="201" w:type="dxa"/>
            <w:gridSpan w:val="3"/>
            <w:tcMar>
              <w:top w:w="0" w:type="dxa"/>
              <w:left w:w="0" w:type="dxa"/>
              <w:bottom w:w="0" w:type="dxa"/>
              <w:right w:w="0" w:type="dxa"/>
            </w:tcMar>
          </w:tcPr>
          <w:p w14:paraId="6193116B" w14:textId="77777777" w:rsidR="00590F26" w:rsidRDefault="00590F26" w:rsidP="00590F26">
            <w:pPr>
              <w:pStyle w:val="EMPTYCELLSTYLE"/>
            </w:pPr>
          </w:p>
        </w:tc>
        <w:tc>
          <w:tcPr>
            <w:tcW w:w="40" w:type="dxa"/>
            <w:gridSpan w:val="2"/>
            <w:tcMar>
              <w:top w:w="0" w:type="dxa"/>
              <w:left w:w="0" w:type="dxa"/>
              <w:bottom w:w="0" w:type="dxa"/>
              <w:right w:w="0" w:type="dxa"/>
            </w:tcMar>
          </w:tcPr>
          <w:p w14:paraId="6210134E" w14:textId="77777777" w:rsidR="00590F26" w:rsidRDefault="00590F26" w:rsidP="00590F26">
            <w:pPr>
              <w:pStyle w:val="EMPTYCELLSTYLE"/>
            </w:pPr>
          </w:p>
        </w:tc>
        <w:tc>
          <w:tcPr>
            <w:tcW w:w="40" w:type="dxa"/>
            <w:gridSpan w:val="2"/>
            <w:tcMar>
              <w:top w:w="0" w:type="dxa"/>
              <w:left w:w="0" w:type="dxa"/>
              <w:bottom w:w="0" w:type="dxa"/>
              <w:right w:w="0" w:type="dxa"/>
            </w:tcMar>
          </w:tcPr>
          <w:p w14:paraId="1DC18495" w14:textId="77777777" w:rsidR="00590F26" w:rsidRDefault="00590F26" w:rsidP="00590F26">
            <w:pPr>
              <w:pStyle w:val="EMPTYCELLSTYLE"/>
            </w:pPr>
          </w:p>
        </w:tc>
        <w:tc>
          <w:tcPr>
            <w:tcW w:w="783" w:type="dxa"/>
            <w:gridSpan w:val="2"/>
            <w:tcMar>
              <w:top w:w="0" w:type="dxa"/>
              <w:left w:w="0" w:type="dxa"/>
              <w:bottom w:w="0" w:type="dxa"/>
              <w:right w:w="0" w:type="dxa"/>
            </w:tcMar>
          </w:tcPr>
          <w:p w14:paraId="24081B87" w14:textId="77777777" w:rsidR="00590F26" w:rsidRDefault="00590F26" w:rsidP="00590F26">
            <w:pPr>
              <w:pStyle w:val="EMPTYCELLSTYLE"/>
            </w:pPr>
          </w:p>
        </w:tc>
        <w:tc>
          <w:tcPr>
            <w:tcW w:w="40" w:type="dxa"/>
            <w:gridSpan w:val="2"/>
            <w:tcMar>
              <w:top w:w="0" w:type="dxa"/>
              <w:left w:w="0" w:type="dxa"/>
              <w:bottom w:w="0" w:type="dxa"/>
              <w:right w:w="0" w:type="dxa"/>
            </w:tcMar>
          </w:tcPr>
          <w:p w14:paraId="6614C3E3" w14:textId="77777777" w:rsidR="00590F26" w:rsidRDefault="00590F26" w:rsidP="00590F26">
            <w:pPr>
              <w:pStyle w:val="EMPTYCELLSTYLE"/>
            </w:pPr>
          </w:p>
        </w:tc>
        <w:tc>
          <w:tcPr>
            <w:tcW w:w="40" w:type="dxa"/>
            <w:gridSpan w:val="2"/>
            <w:tcMar>
              <w:top w:w="0" w:type="dxa"/>
              <w:left w:w="0" w:type="dxa"/>
              <w:bottom w:w="0" w:type="dxa"/>
              <w:right w:w="0" w:type="dxa"/>
            </w:tcMar>
          </w:tcPr>
          <w:p w14:paraId="45ABBDFF" w14:textId="77777777" w:rsidR="00590F26" w:rsidRDefault="00590F26" w:rsidP="00590F26">
            <w:pPr>
              <w:pStyle w:val="EMPTYCELLSTYLE"/>
            </w:pPr>
          </w:p>
        </w:tc>
        <w:tc>
          <w:tcPr>
            <w:tcW w:w="563" w:type="dxa"/>
            <w:gridSpan w:val="2"/>
            <w:tcMar>
              <w:top w:w="0" w:type="dxa"/>
              <w:left w:w="0" w:type="dxa"/>
              <w:bottom w:w="0" w:type="dxa"/>
              <w:right w:w="0" w:type="dxa"/>
            </w:tcMar>
          </w:tcPr>
          <w:p w14:paraId="68A4B401" w14:textId="77777777" w:rsidR="00590F26" w:rsidRDefault="00590F26" w:rsidP="00590F26">
            <w:pPr>
              <w:pStyle w:val="EMPTYCELLSTYLE"/>
            </w:pPr>
          </w:p>
        </w:tc>
        <w:tc>
          <w:tcPr>
            <w:tcW w:w="100" w:type="dxa"/>
            <w:gridSpan w:val="2"/>
            <w:tcMar>
              <w:top w:w="0" w:type="dxa"/>
              <w:left w:w="0" w:type="dxa"/>
              <w:bottom w:w="0" w:type="dxa"/>
              <w:right w:w="0" w:type="dxa"/>
            </w:tcMar>
          </w:tcPr>
          <w:p w14:paraId="119A7870" w14:textId="77777777" w:rsidR="00590F26" w:rsidRDefault="00590F26" w:rsidP="00590F26">
            <w:pPr>
              <w:pStyle w:val="EMPTYCELLSTYLE"/>
            </w:pPr>
          </w:p>
        </w:tc>
        <w:tc>
          <w:tcPr>
            <w:tcW w:w="201" w:type="dxa"/>
            <w:gridSpan w:val="2"/>
            <w:tcMar>
              <w:top w:w="0" w:type="dxa"/>
              <w:left w:w="0" w:type="dxa"/>
              <w:bottom w:w="0" w:type="dxa"/>
              <w:right w:w="0" w:type="dxa"/>
            </w:tcMar>
          </w:tcPr>
          <w:p w14:paraId="6E0B0DA4" w14:textId="77777777" w:rsidR="00590F26" w:rsidRDefault="00590F26" w:rsidP="00590F26">
            <w:pPr>
              <w:pStyle w:val="EMPTYCELLSTYLE"/>
            </w:pPr>
          </w:p>
        </w:tc>
        <w:tc>
          <w:tcPr>
            <w:tcW w:w="462" w:type="dxa"/>
            <w:gridSpan w:val="3"/>
            <w:tcMar>
              <w:top w:w="0" w:type="dxa"/>
              <w:left w:w="0" w:type="dxa"/>
              <w:bottom w:w="0" w:type="dxa"/>
              <w:right w:w="0" w:type="dxa"/>
            </w:tcMar>
          </w:tcPr>
          <w:p w14:paraId="39174C2F" w14:textId="77777777" w:rsidR="00590F26" w:rsidRDefault="00590F26" w:rsidP="00590F26">
            <w:pPr>
              <w:pStyle w:val="EMPTYCELLSTYLE"/>
            </w:pPr>
          </w:p>
        </w:tc>
        <w:tc>
          <w:tcPr>
            <w:tcW w:w="40" w:type="dxa"/>
            <w:gridSpan w:val="2"/>
            <w:tcMar>
              <w:top w:w="0" w:type="dxa"/>
              <w:left w:w="0" w:type="dxa"/>
              <w:bottom w:w="0" w:type="dxa"/>
              <w:right w:w="0" w:type="dxa"/>
            </w:tcMar>
          </w:tcPr>
          <w:p w14:paraId="4DD26770" w14:textId="77777777" w:rsidR="00590F26" w:rsidRDefault="00590F26" w:rsidP="00590F26">
            <w:pPr>
              <w:pStyle w:val="EMPTYCELLSTYLE"/>
            </w:pPr>
          </w:p>
        </w:tc>
        <w:tc>
          <w:tcPr>
            <w:tcW w:w="40" w:type="dxa"/>
            <w:gridSpan w:val="2"/>
            <w:tcMar>
              <w:top w:w="0" w:type="dxa"/>
              <w:left w:w="0" w:type="dxa"/>
              <w:bottom w:w="0" w:type="dxa"/>
              <w:right w:w="0" w:type="dxa"/>
            </w:tcMar>
          </w:tcPr>
          <w:p w14:paraId="1BD70EA7" w14:textId="77777777" w:rsidR="00590F26" w:rsidRDefault="00590F26" w:rsidP="00590F26">
            <w:pPr>
              <w:pStyle w:val="EMPTYCELLSTYLE"/>
            </w:pPr>
          </w:p>
        </w:tc>
        <w:tc>
          <w:tcPr>
            <w:tcW w:w="1432" w:type="dxa"/>
            <w:gridSpan w:val="2"/>
            <w:tcMar>
              <w:top w:w="0" w:type="dxa"/>
              <w:left w:w="0" w:type="dxa"/>
              <w:bottom w:w="0" w:type="dxa"/>
              <w:right w:w="0" w:type="dxa"/>
            </w:tcMar>
          </w:tcPr>
          <w:p w14:paraId="2459E3C7" w14:textId="77777777" w:rsidR="00590F26" w:rsidRDefault="00590F26" w:rsidP="00590F26">
            <w:pPr>
              <w:pStyle w:val="EMPTYCELLSTYLE"/>
            </w:pPr>
          </w:p>
        </w:tc>
        <w:tc>
          <w:tcPr>
            <w:tcW w:w="195" w:type="dxa"/>
            <w:gridSpan w:val="4"/>
            <w:tcMar>
              <w:top w:w="0" w:type="dxa"/>
              <w:left w:w="0" w:type="dxa"/>
              <w:bottom w:w="0" w:type="dxa"/>
              <w:right w:w="0" w:type="dxa"/>
            </w:tcMar>
          </w:tcPr>
          <w:p w14:paraId="27840B3B" w14:textId="77777777" w:rsidR="00590F26" w:rsidRDefault="00590F26" w:rsidP="00590F26">
            <w:pPr>
              <w:pStyle w:val="EMPTYCELLSTYLE"/>
            </w:pPr>
          </w:p>
        </w:tc>
        <w:tc>
          <w:tcPr>
            <w:tcW w:w="40" w:type="dxa"/>
            <w:tcMar>
              <w:top w:w="0" w:type="dxa"/>
              <w:left w:w="0" w:type="dxa"/>
              <w:bottom w:w="0" w:type="dxa"/>
              <w:right w:w="0" w:type="dxa"/>
            </w:tcMar>
          </w:tcPr>
          <w:p w14:paraId="0FAFAA48" w14:textId="77777777" w:rsidR="00590F26" w:rsidRDefault="00590F26" w:rsidP="00590F26">
            <w:pPr>
              <w:pStyle w:val="EMPTYCELLSTYLE"/>
            </w:pPr>
          </w:p>
        </w:tc>
        <w:tc>
          <w:tcPr>
            <w:tcW w:w="45" w:type="dxa"/>
            <w:gridSpan w:val="2"/>
            <w:tcMar>
              <w:top w:w="0" w:type="dxa"/>
              <w:left w:w="0" w:type="dxa"/>
              <w:bottom w:w="0" w:type="dxa"/>
              <w:right w:w="0" w:type="dxa"/>
            </w:tcMar>
          </w:tcPr>
          <w:p w14:paraId="61244972" w14:textId="77777777" w:rsidR="00590F26" w:rsidRDefault="00590F26" w:rsidP="00590F26">
            <w:pPr>
              <w:pStyle w:val="EMPTYCELLSTYLE"/>
            </w:pPr>
          </w:p>
        </w:tc>
        <w:tc>
          <w:tcPr>
            <w:tcW w:w="60" w:type="dxa"/>
            <w:gridSpan w:val="3"/>
            <w:tcMar>
              <w:top w:w="0" w:type="dxa"/>
              <w:left w:w="0" w:type="dxa"/>
              <w:bottom w:w="0" w:type="dxa"/>
              <w:right w:w="0" w:type="dxa"/>
            </w:tcMar>
          </w:tcPr>
          <w:p w14:paraId="48228A95" w14:textId="77777777" w:rsidR="00590F26" w:rsidRDefault="00590F26" w:rsidP="00590F26">
            <w:pPr>
              <w:pStyle w:val="EMPTYCELLSTYLE"/>
            </w:pPr>
          </w:p>
        </w:tc>
        <w:tc>
          <w:tcPr>
            <w:tcW w:w="40" w:type="dxa"/>
          </w:tcPr>
          <w:p w14:paraId="702B4CBE" w14:textId="77777777" w:rsidR="00590F26" w:rsidRDefault="00590F26" w:rsidP="00590F26">
            <w:pPr>
              <w:pStyle w:val="EMPTYCELLSTYLE"/>
            </w:pPr>
          </w:p>
        </w:tc>
      </w:tr>
      <w:tr w:rsidR="00590F26" w14:paraId="2CC1AE07" w14:textId="77777777" w:rsidTr="00247A46">
        <w:tc>
          <w:tcPr>
            <w:tcW w:w="41" w:type="dxa"/>
          </w:tcPr>
          <w:p w14:paraId="5E14A55E" w14:textId="77777777" w:rsidR="00590F26" w:rsidRDefault="00590F26" w:rsidP="00590F26">
            <w:pPr>
              <w:pStyle w:val="EMPTYCELLSTYLE"/>
            </w:pPr>
          </w:p>
        </w:tc>
        <w:tc>
          <w:tcPr>
            <w:tcW w:w="41" w:type="dxa"/>
            <w:gridSpan w:val="2"/>
          </w:tcPr>
          <w:p w14:paraId="5918F298" w14:textId="77777777" w:rsidR="00590F26" w:rsidRDefault="00590F26" w:rsidP="00590F26">
            <w:pPr>
              <w:pStyle w:val="EMPTYCELLSTYLE"/>
            </w:pPr>
          </w:p>
        </w:tc>
        <w:tc>
          <w:tcPr>
            <w:tcW w:w="261" w:type="dxa"/>
            <w:gridSpan w:val="4"/>
          </w:tcPr>
          <w:p w14:paraId="2D1F9D31" w14:textId="77777777" w:rsidR="00590F26" w:rsidRDefault="00590F26" w:rsidP="00590F26">
            <w:pPr>
              <w:pStyle w:val="EMPTYCELLSTYLE"/>
            </w:pPr>
          </w:p>
        </w:tc>
        <w:tc>
          <w:tcPr>
            <w:tcW w:w="41" w:type="dxa"/>
            <w:gridSpan w:val="2"/>
          </w:tcPr>
          <w:p w14:paraId="30DE30D3" w14:textId="77777777" w:rsidR="00590F26" w:rsidRDefault="00590F26" w:rsidP="00590F26">
            <w:pPr>
              <w:pStyle w:val="EMPTYCELLSTYLE"/>
            </w:pPr>
          </w:p>
        </w:tc>
        <w:tc>
          <w:tcPr>
            <w:tcW w:w="60" w:type="dxa"/>
            <w:gridSpan w:val="3"/>
          </w:tcPr>
          <w:p w14:paraId="5703E831" w14:textId="77777777" w:rsidR="00590F26" w:rsidRDefault="00590F26" w:rsidP="00590F26">
            <w:pPr>
              <w:pStyle w:val="EMPTYCELLSTYLE"/>
            </w:pPr>
          </w:p>
        </w:tc>
        <w:tc>
          <w:tcPr>
            <w:tcW w:w="261" w:type="dxa"/>
            <w:gridSpan w:val="9"/>
            <w:tcMar>
              <w:top w:w="0" w:type="dxa"/>
              <w:left w:w="0" w:type="dxa"/>
              <w:bottom w:w="0" w:type="dxa"/>
              <w:right w:w="0" w:type="dxa"/>
            </w:tcMar>
          </w:tcPr>
          <w:p w14:paraId="4BEF7BF6" w14:textId="77777777" w:rsidR="00590F26" w:rsidRDefault="00590F26" w:rsidP="00590F26">
            <w:pPr>
              <w:pStyle w:val="textNormal0"/>
            </w:pPr>
            <w:r>
              <w:t xml:space="preserve">c) </w:t>
            </w:r>
          </w:p>
        </w:tc>
        <w:tc>
          <w:tcPr>
            <w:tcW w:w="8540" w:type="dxa"/>
            <w:gridSpan w:val="81"/>
            <w:tcMar>
              <w:top w:w="0" w:type="dxa"/>
              <w:left w:w="0" w:type="dxa"/>
              <w:bottom w:w="0" w:type="dxa"/>
              <w:right w:w="0" w:type="dxa"/>
            </w:tcMar>
          </w:tcPr>
          <w:p w14:paraId="3D73763E" w14:textId="77777777" w:rsidR="00590F26" w:rsidRDefault="00590F26" w:rsidP="00590F26">
            <w:pPr>
              <w:pStyle w:val="textNormalBlokB90"/>
            </w:pPr>
            <w:r>
              <w:t>do datového prostoru v internetové aplikaci elektronického bankovnictví Československé obchodní banky, a. s., přístupného účastníkovi pojištění z titulu jeho smluvního vztahu s Československou obchodní bankou, a. s., nebo</w:t>
            </w:r>
          </w:p>
        </w:tc>
        <w:tc>
          <w:tcPr>
            <w:tcW w:w="60" w:type="dxa"/>
            <w:gridSpan w:val="3"/>
            <w:tcMar>
              <w:top w:w="0" w:type="dxa"/>
              <w:left w:w="0" w:type="dxa"/>
              <w:bottom w:w="0" w:type="dxa"/>
              <w:right w:w="0" w:type="dxa"/>
            </w:tcMar>
          </w:tcPr>
          <w:p w14:paraId="118BF541" w14:textId="77777777" w:rsidR="00590F26" w:rsidRDefault="00590F26" w:rsidP="00590F26">
            <w:pPr>
              <w:pStyle w:val="EMPTYCELLSTYLE"/>
            </w:pPr>
          </w:p>
        </w:tc>
        <w:tc>
          <w:tcPr>
            <w:tcW w:w="40" w:type="dxa"/>
          </w:tcPr>
          <w:p w14:paraId="414C7217" w14:textId="77777777" w:rsidR="00590F26" w:rsidRDefault="00590F26" w:rsidP="00590F26">
            <w:pPr>
              <w:pStyle w:val="EMPTYCELLSTYLE"/>
            </w:pPr>
          </w:p>
        </w:tc>
      </w:tr>
      <w:tr w:rsidR="00590F26" w14:paraId="7229B43D" w14:textId="77777777" w:rsidTr="00247A46">
        <w:tc>
          <w:tcPr>
            <w:tcW w:w="41" w:type="dxa"/>
          </w:tcPr>
          <w:p w14:paraId="1D3E1BEF" w14:textId="77777777" w:rsidR="00590F26" w:rsidRDefault="00590F26" w:rsidP="00590F26">
            <w:pPr>
              <w:pStyle w:val="EMPTYCELLSTYLE"/>
            </w:pPr>
          </w:p>
        </w:tc>
        <w:tc>
          <w:tcPr>
            <w:tcW w:w="41" w:type="dxa"/>
            <w:gridSpan w:val="2"/>
          </w:tcPr>
          <w:p w14:paraId="72C26E0C" w14:textId="77777777" w:rsidR="00590F26" w:rsidRDefault="00590F26" w:rsidP="00590F26">
            <w:pPr>
              <w:pStyle w:val="EMPTYCELLSTYLE"/>
            </w:pPr>
          </w:p>
        </w:tc>
        <w:tc>
          <w:tcPr>
            <w:tcW w:w="261" w:type="dxa"/>
            <w:gridSpan w:val="4"/>
          </w:tcPr>
          <w:p w14:paraId="2804B47A" w14:textId="77777777" w:rsidR="00590F26" w:rsidRDefault="00590F26" w:rsidP="00590F26">
            <w:pPr>
              <w:pStyle w:val="EMPTYCELLSTYLE"/>
            </w:pPr>
          </w:p>
        </w:tc>
        <w:tc>
          <w:tcPr>
            <w:tcW w:w="41" w:type="dxa"/>
            <w:gridSpan w:val="2"/>
          </w:tcPr>
          <w:p w14:paraId="578C785F" w14:textId="77777777" w:rsidR="00590F26" w:rsidRDefault="00590F26" w:rsidP="00590F26">
            <w:pPr>
              <w:pStyle w:val="EMPTYCELLSTYLE"/>
            </w:pPr>
          </w:p>
        </w:tc>
        <w:tc>
          <w:tcPr>
            <w:tcW w:w="60" w:type="dxa"/>
            <w:gridSpan w:val="3"/>
          </w:tcPr>
          <w:p w14:paraId="42F2BC5D" w14:textId="77777777" w:rsidR="00590F26" w:rsidRDefault="00590F26" w:rsidP="00590F26">
            <w:pPr>
              <w:pStyle w:val="EMPTYCELLSTYLE"/>
            </w:pPr>
          </w:p>
        </w:tc>
        <w:tc>
          <w:tcPr>
            <w:tcW w:w="101" w:type="dxa"/>
            <w:gridSpan w:val="3"/>
            <w:tcMar>
              <w:top w:w="0" w:type="dxa"/>
              <w:left w:w="0" w:type="dxa"/>
              <w:bottom w:w="0" w:type="dxa"/>
              <w:right w:w="0" w:type="dxa"/>
            </w:tcMar>
          </w:tcPr>
          <w:p w14:paraId="75310C2E" w14:textId="77777777" w:rsidR="00590F26" w:rsidRDefault="00590F26" w:rsidP="00590F26">
            <w:pPr>
              <w:pStyle w:val="EMPTYCELLSTYLE"/>
            </w:pPr>
          </w:p>
        </w:tc>
        <w:tc>
          <w:tcPr>
            <w:tcW w:w="100" w:type="dxa"/>
            <w:gridSpan w:val="3"/>
            <w:tcMar>
              <w:top w:w="0" w:type="dxa"/>
              <w:left w:w="0" w:type="dxa"/>
              <w:bottom w:w="0" w:type="dxa"/>
              <w:right w:w="0" w:type="dxa"/>
            </w:tcMar>
          </w:tcPr>
          <w:p w14:paraId="75AD3D17" w14:textId="77777777" w:rsidR="00590F26" w:rsidRDefault="00590F26" w:rsidP="00590F26">
            <w:pPr>
              <w:pStyle w:val="EMPTYCELLSTYLE"/>
            </w:pPr>
          </w:p>
        </w:tc>
        <w:tc>
          <w:tcPr>
            <w:tcW w:w="60" w:type="dxa"/>
            <w:gridSpan w:val="3"/>
            <w:tcMar>
              <w:top w:w="0" w:type="dxa"/>
              <w:left w:w="0" w:type="dxa"/>
              <w:bottom w:w="0" w:type="dxa"/>
              <w:right w:w="0" w:type="dxa"/>
            </w:tcMar>
          </w:tcPr>
          <w:p w14:paraId="120D8947" w14:textId="77777777" w:rsidR="00590F26" w:rsidRDefault="00590F26" w:rsidP="00590F26">
            <w:pPr>
              <w:pStyle w:val="EMPTYCELLSTYLE"/>
            </w:pPr>
          </w:p>
        </w:tc>
        <w:tc>
          <w:tcPr>
            <w:tcW w:w="40" w:type="dxa"/>
            <w:gridSpan w:val="2"/>
            <w:tcMar>
              <w:top w:w="0" w:type="dxa"/>
              <w:left w:w="0" w:type="dxa"/>
              <w:bottom w:w="0" w:type="dxa"/>
              <w:right w:w="0" w:type="dxa"/>
            </w:tcMar>
          </w:tcPr>
          <w:p w14:paraId="2C582E41" w14:textId="77777777" w:rsidR="00590F26" w:rsidRDefault="00590F26" w:rsidP="00590F26">
            <w:pPr>
              <w:pStyle w:val="EMPTYCELLSTYLE"/>
            </w:pPr>
          </w:p>
        </w:tc>
        <w:tc>
          <w:tcPr>
            <w:tcW w:w="201" w:type="dxa"/>
            <w:gridSpan w:val="3"/>
            <w:tcMar>
              <w:top w:w="0" w:type="dxa"/>
              <w:left w:w="0" w:type="dxa"/>
              <w:bottom w:w="0" w:type="dxa"/>
              <w:right w:w="0" w:type="dxa"/>
            </w:tcMar>
          </w:tcPr>
          <w:p w14:paraId="4DF335B3" w14:textId="77777777" w:rsidR="00590F26" w:rsidRDefault="00590F26" w:rsidP="00590F26">
            <w:pPr>
              <w:pStyle w:val="EMPTYCELLSTYLE"/>
            </w:pPr>
          </w:p>
        </w:tc>
        <w:tc>
          <w:tcPr>
            <w:tcW w:w="40" w:type="dxa"/>
            <w:gridSpan w:val="2"/>
            <w:tcMar>
              <w:top w:w="0" w:type="dxa"/>
              <w:left w:w="0" w:type="dxa"/>
              <w:bottom w:w="0" w:type="dxa"/>
              <w:right w:w="0" w:type="dxa"/>
            </w:tcMar>
          </w:tcPr>
          <w:p w14:paraId="065FF5D0" w14:textId="77777777" w:rsidR="00590F26" w:rsidRDefault="00590F26" w:rsidP="00590F26">
            <w:pPr>
              <w:pStyle w:val="EMPTYCELLSTYLE"/>
            </w:pPr>
          </w:p>
        </w:tc>
        <w:tc>
          <w:tcPr>
            <w:tcW w:w="903" w:type="dxa"/>
            <w:gridSpan w:val="2"/>
            <w:tcMar>
              <w:top w:w="0" w:type="dxa"/>
              <w:left w:w="0" w:type="dxa"/>
              <w:bottom w:w="0" w:type="dxa"/>
              <w:right w:w="0" w:type="dxa"/>
            </w:tcMar>
          </w:tcPr>
          <w:p w14:paraId="2A65E19D" w14:textId="77777777" w:rsidR="00590F26" w:rsidRDefault="00590F26" w:rsidP="00590F26">
            <w:pPr>
              <w:pStyle w:val="EMPTYCELLSTYLE"/>
            </w:pPr>
          </w:p>
        </w:tc>
        <w:tc>
          <w:tcPr>
            <w:tcW w:w="181" w:type="dxa"/>
            <w:gridSpan w:val="2"/>
            <w:tcMar>
              <w:top w:w="0" w:type="dxa"/>
              <w:left w:w="0" w:type="dxa"/>
              <w:bottom w:w="0" w:type="dxa"/>
              <w:right w:w="0" w:type="dxa"/>
            </w:tcMar>
          </w:tcPr>
          <w:p w14:paraId="218D0E97" w14:textId="77777777" w:rsidR="00590F26" w:rsidRDefault="00590F26" w:rsidP="00590F26">
            <w:pPr>
              <w:pStyle w:val="EMPTYCELLSTYLE"/>
            </w:pPr>
          </w:p>
        </w:tc>
        <w:tc>
          <w:tcPr>
            <w:tcW w:w="402" w:type="dxa"/>
            <w:gridSpan w:val="2"/>
            <w:tcMar>
              <w:top w:w="0" w:type="dxa"/>
              <w:left w:w="0" w:type="dxa"/>
              <w:bottom w:w="0" w:type="dxa"/>
              <w:right w:w="0" w:type="dxa"/>
            </w:tcMar>
          </w:tcPr>
          <w:p w14:paraId="3B75866E" w14:textId="77777777" w:rsidR="00590F26" w:rsidRDefault="00590F26" w:rsidP="00590F26">
            <w:pPr>
              <w:pStyle w:val="EMPTYCELLSTYLE"/>
            </w:pPr>
          </w:p>
        </w:tc>
        <w:tc>
          <w:tcPr>
            <w:tcW w:w="40" w:type="dxa"/>
            <w:gridSpan w:val="2"/>
            <w:tcMar>
              <w:top w:w="0" w:type="dxa"/>
              <w:left w:w="0" w:type="dxa"/>
              <w:bottom w:w="0" w:type="dxa"/>
              <w:right w:w="0" w:type="dxa"/>
            </w:tcMar>
          </w:tcPr>
          <w:p w14:paraId="26B3000E" w14:textId="77777777" w:rsidR="00590F26" w:rsidRDefault="00590F26" w:rsidP="00590F26">
            <w:pPr>
              <w:pStyle w:val="EMPTYCELLSTYLE"/>
            </w:pPr>
          </w:p>
        </w:tc>
        <w:tc>
          <w:tcPr>
            <w:tcW w:w="261" w:type="dxa"/>
            <w:gridSpan w:val="2"/>
            <w:tcMar>
              <w:top w:w="0" w:type="dxa"/>
              <w:left w:w="0" w:type="dxa"/>
              <w:bottom w:w="0" w:type="dxa"/>
              <w:right w:w="0" w:type="dxa"/>
            </w:tcMar>
          </w:tcPr>
          <w:p w14:paraId="3C15E79D" w14:textId="77777777" w:rsidR="00590F26" w:rsidRDefault="00590F26" w:rsidP="00590F26">
            <w:pPr>
              <w:pStyle w:val="EMPTYCELLSTYLE"/>
            </w:pPr>
          </w:p>
        </w:tc>
        <w:tc>
          <w:tcPr>
            <w:tcW w:w="40" w:type="dxa"/>
            <w:gridSpan w:val="2"/>
            <w:tcMar>
              <w:top w:w="0" w:type="dxa"/>
              <w:left w:w="0" w:type="dxa"/>
              <w:bottom w:w="0" w:type="dxa"/>
              <w:right w:w="0" w:type="dxa"/>
            </w:tcMar>
          </w:tcPr>
          <w:p w14:paraId="2F63334D" w14:textId="77777777" w:rsidR="00590F26" w:rsidRDefault="00590F26" w:rsidP="00590F26">
            <w:pPr>
              <w:pStyle w:val="EMPTYCELLSTYLE"/>
            </w:pPr>
          </w:p>
        </w:tc>
        <w:tc>
          <w:tcPr>
            <w:tcW w:w="121" w:type="dxa"/>
            <w:gridSpan w:val="2"/>
            <w:tcMar>
              <w:top w:w="0" w:type="dxa"/>
              <w:left w:w="0" w:type="dxa"/>
              <w:bottom w:w="0" w:type="dxa"/>
              <w:right w:w="0" w:type="dxa"/>
            </w:tcMar>
          </w:tcPr>
          <w:p w14:paraId="0BB3CC78" w14:textId="77777777" w:rsidR="00590F26" w:rsidRDefault="00590F26" w:rsidP="00590F26">
            <w:pPr>
              <w:pStyle w:val="EMPTYCELLSTYLE"/>
            </w:pPr>
          </w:p>
        </w:tc>
        <w:tc>
          <w:tcPr>
            <w:tcW w:w="40" w:type="dxa"/>
            <w:gridSpan w:val="2"/>
            <w:tcMar>
              <w:top w:w="0" w:type="dxa"/>
              <w:left w:w="0" w:type="dxa"/>
              <w:bottom w:w="0" w:type="dxa"/>
              <w:right w:w="0" w:type="dxa"/>
            </w:tcMar>
          </w:tcPr>
          <w:p w14:paraId="0BB7D39D" w14:textId="77777777" w:rsidR="00590F26" w:rsidRDefault="00590F26" w:rsidP="00590F26">
            <w:pPr>
              <w:pStyle w:val="EMPTYCELLSTYLE"/>
            </w:pPr>
          </w:p>
        </w:tc>
        <w:tc>
          <w:tcPr>
            <w:tcW w:w="40" w:type="dxa"/>
            <w:gridSpan w:val="2"/>
            <w:tcMar>
              <w:top w:w="0" w:type="dxa"/>
              <w:left w:w="0" w:type="dxa"/>
              <w:bottom w:w="0" w:type="dxa"/>
              <w:right w:w="0" w:type="dxa"/>
            </w:tcMar>
          </w:tcPr>
          <w:p w14:paraId="263DF478" w14:textId="77777777" w:rsidR="00590F26" w:rsidRDefault="00590F26" w:rsidP="00590F26">
            <w:pPr>
              <w:pStyle w:val="EMPTYCELLSTYLE"/>
            </w:pPr>
          </w:p>
        </w:tc>
        <w:tc>
          <w:tcPr>
            <w:tcW w:w="322" w:type="dxa"/>
            <w:gridSpan w:val="2"/>
            <w:tcMar>
              <w:top w:w="0" w:type="dxa"/>
              <w:left w:w="0" w:type="dxa"/>
              <w:bottom w:w="0" w:type="dxa"/>
              <w:right w:w="0" w:type="dxa"/>
            </w:tcMar>
          </w:tcPr>
          <w:p w14:paraId="31D86F8B" w14:textId="77777777" w:rsidR="00590F26" w:rsidRDefault="00590F26" w:rsidP="00590F26">
            <w:pPr>
              <w:pStyle w:val="EMPTYCELLSTYLE"/>
            </w:pPr>
          </w:p>
        </w:tc>
        <w:tc>
          <w:tcPr>
            <w:tcW w:w="40" w:type="dxa"/>
            <w:gridSpan w:val="2"/>
            <w:tcMar>
              <w:top w:w="0" w:type="dxa"/>
              <w:left w:w="0" w:type="dxa"/>
              <w:bottom w:w="0" w:type="dxa"/>
              <w:right w:w="0" w:type="dxa"/>
            </w:tcMar>
          </w:tcPr>
          <w:p w14:paraId="573BFA11" w14:textId="77777777" w:rsidR="00590F26" w:rsidRDefault="00590F26" w:rsidP="00590F26">
            <w:pPr>
              <w:pStyle w:val="EMPTYCELLSTYLE"/>
            </w:pPr>
          </w:p>
        </w:tc>
        <w:tc>
          <w:tcPr>
            <w:tcW w:w="100" w:type="dxa"/>
            <w:gridSpan w:val="2"/>
            <w:tcMar>
              <w:top w:w="0" w:type="dxa"/>
              <w:left w:w="0" w:type="dxa"/>
              <w:bottom w:w="0" w:type="dxa"/>
              <w:right w:w="0" w:type="dxa"/>
            </w:tcMar>
          </w:tcPr>
          <w:p w14:paraId="32F53E76" w14:textId="77777777" w:rsidR="00590F26" w:rsidRDefault="00590F26" w:rsidP="00590F26">
            <w:pPr>
              <w:pStyle w:val="EMPTYCELLSTYLE"/>
            </w:pPr>
          </w:p>
        </w:tc>
        <w:tc>
          <w:tcPr>
            <w:tcW w:w="301" w:type="dxa"/>
            <w:gridSpan w:val="2"/>
            <w:tcMar>
              <w:top w:w="0" w:type="dxa"/>
              <w:left w:w="0" w:type="dxa"/>
              <w:bottom w:w="0" w:type="dxa"/>
              <w:right w:w="0" w:type="dxa"/>
            </w:tcMar>
          </w:tcPr>
          <w:p w14:paraId="0569F802" w14:textId="77777777" w:rsidR="00590F26" w:rsidRDefault="00590F26" w:rsidP="00590F26">
            <w:pPr>
              <w:pStyle w:val="EMPTYCELLSTYLE"/>
            </w:pPr>
          </w:p>
        </w:tc>
        <w:tc>
          <w:tcPr>
            <w:tcW w:w="301" w:type="dxa"/>
            <w:gridSpan w:val="2"/>
            <w:tcMar>
              <w:top w:w="0" w:type="dxa"/>
              <w:left w:w="0" w:type="dxa"/>
              <w:bottom w:w="0" w:type="dxa"/>
              <w:right w:w="0" w:type="dxa"/>
            </w:tcMar>
          </w:tcPr>
          <w:p w14:paraId="4D5C0E9C" w14:textId="77777777" w:rsidR="00590F26" w:rsidRDefault="00590F26" w:rsidP="00590F26">
            <w:pPr>
              <w:pStyle w:val="EMPTYCELLSTYLE"/>
            </w:pPr>
          </w:p>
        </w:tc>
        <w:tc>
          <w:tcPr>
            <w:tcW w:w="141" w:type="dxa"/>
            <w:gridSpan w:val="2"/>
            <w:tcMar>
              <w:top w:w="0" w:type="dxa"/>
              <w:left w:w="0" w:type="dxa"/>
              <w:bottom w:w="0" w:type="dxa"/>
              <w:right w:w="0" w:type="dxa"/>
            </w:tcMar>
          </w:tcPr>
          <w:p w14:paraId="5FA9651D" w14:textId="77777777" w:rsidR="00590F26" w:rsidRDefault="00590F26" w:rsidP="00590F26">
            <w:pPr>
              <w:pStyle w:val="EMPTYCELLSTYLE"/>
            </w:pPr>
          </w:p>
        </w:tc>
        <w:tc>
          <w:tcPr>
            <w:tcW w:w="362" w:type="dxa"/>
            <w:gridSpan w:val="2"/>
            <w:tcMar>
              <w:top w:w="0" w:type="dxa"/>
              <w:left w:w="0" w:type="dxa"/>
              <w:bottom w:w="0" w:type="dxa"/>
              <w:right w:w="0" w:type="dxa"/>
            </w:tcMar>
          </w:tcPr>
          <w:p w14:paraId="0098FFB4" w14:textId="77777777" w:rsidR="00590F26" w:rsidRDefault="00590F26" w:rsidP="00590F26">
            <w:pPr>
              <w:pStyle w:val="EMPTYCELLSTYLE"/>
            </w:pPr>
          </w:p>
        </w:tc>
        <w:tc>
          <w:tcPr>
            <w:tcW w:w="40" w:type="dxa"/>
            <w:gridSpan w:val="2"/>
            <w:tcMar>
              <w:top w:w="0" w:type="dxa"/>
              <w:left w:w="0" w:type="dxa"/>
              <w:bottom w:w="0" w:type="dxa"/>
              <w:right w:w="0" w:type="dxa"/>
            </w:tcMar>
          </w:tcPr>
          <w:p w14:paraId="08963AAA" w14:textId="77777777" w:rsidR="00590F26" w:rsidRDefault="00590F26" w:rsidP="00590F26">
            <w:pPr>
              <w:pStyle w:val="EMPTYCELLSTYLE"/>
            </w:pPr>
          </w:p>
        </w:tc>
        <w:tc>
          <w:tcPr>
            <w:tcW w:w="40" w:type="dxa"/>
            <w:gridSpan w:val="2"/>
            <w:tcMar>
              <w:top w:w="0" w:type="dxa"/>
              <w:left w:w="0" w:type="dxa"/>
              <w:bottom w:w="0" w:type="dxa"/>
              <w:right w:w="0" w:type="dxa"/>
            </w:tcMar>
          </w:tcPr>
          <w:p w14:paraId="06554DED" w14:textId="77777777" w:rsidR="00590F26" w:rsidRDefault="00590F26" w:rsidP="00590F26">
            <w:pPr>
              <w:pStyle w:val="EMPTYCELLSTYLE"/>
            </w:pPr>
          </w:p>
        </w:tc>
        <w:tc>
          <w:tcPr>
            <w:tcW w:w="322" w:type="dxa"/>
            <w:gridSpan w:val="3"/>
            <w:tcMar>
              <w:top w:w="0" w:type="dxa"/>
              <w:left w:w="0" w:type="dxa"/>
              <w:bottom w:w="0" w:type="dxa"/>
              <w:right w:w="0" w:type="dxa"/>
            </w:tcMar>
          </w:tcPr>
          <w:p w14:paraId="119B24A0" w14:textId="77777777" w:rsidR="00590F26" w:rsidRDefault="00590F26" w:rsidP="00590F26">
            <w:pPr>
              <w:pStyle w:val="EMPTYCELLSTYLE"/>
            </w:pPr>
          </w:p>
        </w:tc>
        <w:tc>
          <w:tcPr>
            <w:tcW w:w="201" w:type="dxa"/>
            <w:gridSpan w:val="3"/>
            <w:tcMar>
              <w:top w:w="0" w:type="dxa"/>
              <w:left w:w="0" w:type="dxa"/>
              <w:bottom w:w="0" w:type="dxa"/>
              <w:right w:w="0" w:type="dxa"/>
            </w:tcMar>
          </w:tcPr>
          <w:p w14:paraId="07D8CDB5" w14:textId="77777777" w:rsidR="00590F26" w:rsidRDefault="00590F26" w:rsidP="00590F26">
            <w:pPr>
              <w:pStyle w:val="EMPTYCELLSTYLE"/>
            </w:pPr>
          </w:p>
        </w:tc>
        <w:tc>
          <w:tcPr>
            <w:tcW w:w="40" w:type="dxa"/>
            <w:gridSpan w:val="2"/>
            <w:tcMar>
              <w:top w:w="0" w:type="dxa"/>
              <w:left w:w="0" w:type="dxa"/>
              <w:bottom w:w="0" w:type="dxa"/>
              <w:right w:w="0" w:type="dxa"/>
            </w:tcMar>
          </w:tcPr>
          <w:p w14:paraId="23583DBC" w14:textId="77777777" w:rsidR="00590F26" w:rsidRDefault="00590F26" w:rsidP="00590F26">
            <w:pPr>
              <w:pStyle w:val="EMPTYCELLSTYLE"/>
            </w:pPr>
          </w:p>
        </w:tc>
        <w:tc>
          <w:tcPr>
            <w:tcW w:w="40" w:type="dxa"/>
            <w:gridSpan w:val="2"/>
            <w:tcMar>
              <w:top w:w="0" w:type="dxa"/>
              <w:left w:w="0" w:type="dxa"/>
              <w:bottom w:w="0" w:type="dxa"/>
              <w:right w:w="0" w:type="dxa"/>
            </w:tcMar>
          </w:tcPr>
          <w:p w14:paraId="0B450E22" w14:textId="77777777" w:rsidR="00590F26" w:rsidRDefault="00590F26" w:rsidP="00590F26">
            <w:pPr>
              <w:pStyle w:val="EMPTYCELLSTYLE"/>
            </w:pPr>
          </w:p>
        </w:tc>
        <w:tc>
          <w:tcPr>
            <w:tcW w:w="783" w:type="dxa"/>
            <w:gridSpan w:val="2"/>
            <w:tcMar>
              <w:top w:w="0" w:type="dxa"/>
              <w:left w:w="0" w:type="dxa"/>
              <w:bottom w:w="0" w:type="dxa"/>
              <w:right w:w="0" w:type="dxa"/>
            </w:tcMar>
          </w:tcPr>
          <w:p w14:paraId="733BEC5A" w14:textId="77777777" w:rsidR="00590F26" w:rsidRDefault="00590F26" w:rsidP="00590F26">
            <w:pPr>
              <w:pStyle w:val="EMPTYCELLSTYLE"/>
            </w:pPr>
          </w:p>
        </w:tc>
        <w:tc>
          <w:tcPr>
            <w:tcW w:w="40" w:type="dxa"/>
            <w:gridSpan w:val="2"/>
            <w:tcMar>
              <w:top w:w="0" w:type="dxa"/>
              <w:left w:w="0" w:type="dxa"/>
              <w:bottom w:w="0" w:type="dxa"/>
              <w:right w:w="0" w:type="dxa"/>
            </w:tcMar>
          </w:tcPr>
          <w:p w14:paraId="5CE73184" w14:textId="77777777" w:rsidR="00590F26" w:rsidRDefault="00590F26" w:rsidP="00590F26">
            <w:pPr>
              <w:pStyle w:val="EMPTYCELLSTYLE"/>
            </w:pPr>
          </w:p>
        </w:tc>
        <w:tc>
          <w:tcPr>
            <w:tcW w:w="40" w:type="dxa"/>
            <w:gridSpan w:val="2"/>
            <w:tcMar>
              <w:top w:w="0" w:type="dxa"/>
              <w:left w:w="0" w:type="dxa"/>
              <w:bottom w:w="0" w:type="dxa"/>
              <w:right w:w="0" w:type="dxa"/>
            </w:tcMar>
          </w:tcPr>
          <w:p w14:paraId="2C637E14" w14:textId="77777777" w:rsidR="00590F26" w:rsidRDefault="00590F26" w:rsidP="00590F26">
            <w:pPr>
              <w:pStyle w:val="EMPTYCELLSTYLE"/>
            </w:pPr>
          </w:p>
        </w:tc>
        <w:tc>
          <w:tcPr>
            <w:tcW w:w="563" w:type="dxa"/>
            <w:gridSpan w:val="2"/>
            <w:tcMar>
              <w:top w:w="0" w:type="dxa"/>
              <w:left w:w="0" w:type="dxa"/>
              <w:bottom w:w="0" w:type="dxa"/>
              <w:right w:w="0" w:type="dxa"/>
            </w:tcMar>
          </w:tcPr>
          <w:p w14:paraId="7FE89908" w14:textId="77777777" w:rsidR="00590F26" w:rsidRDefault="00590F26" w:rsidP="00590F26">
            <w:pPr>
              <w:pStyle w:val="EMPTYCELLSTYLE"/>
            </w:pPr>
          </w:p>
        </w:tc>
        <w:tc>
          <w:tcPr>
            <w:tcW w:w="100" w:type="dxa"/>
            <w:gridSpan w:val="2"/>
            <w:tcMar>
              <w:top w:w="0" w:type="dxa"/>
              <w:left w:w="0" w:type="dxa"/>
              <w:bottom w:w="0" w:type="dxa"/>
              <w:right w:w="0" w:type="dxa"/>
            </w:tcMar>
          </w:tcPr>
          <w:p w14:paraId="1943CAF5" w14:textId="77777777" w:rsidR="00590F26" w:rsidRDefault="00590F26" w:rsidP="00590F26">
            <w:pPr>
              <w:pStyle w:val="EMPTYCELLSTYLE"/>
            </w:pPr>
          </w:p>
        </w:tc>
        <w:tc>
          <w:tcPr>
            <w:tcW w:w="201" w:type="dxa"/>
            <w:gridSpan w:val="2"/>
            <w:tcMar>
              <w:top w:w="0" w:type="dxa"/>
              <w:left w:w="0" w:type="dxa"/>
              <w:bottom w:w="0" w:type="dxa"/>
              <w:right w:w="0" w:type="dxa"/>
            </w:tcMar>
          </w:tcPr>
          <w:p w14:paraId="58CDE701" w14:textId="77777777" w:rsidR="00590F26" w:rsidRDefault="00590F26" w:rsidP="00590F26">
            <w:pPr>
              <w:pStyle w:val="EMPTYCELLSTYLE"/>
            </w:pPr>
          </w:p>
        </w:tc>
        <w:tc>
          <w:tcPr>
            <w:tcW w:w="462" w:type="dxa"/>
            <w:gridSpan w:val="3"/>
            <w:tcMar>
              <w:top w:w="0" w:type="dxa"/>
              <w:left w:w="0" w:type="dxa"/>
              <w:bottom w:w="0" w:type="dxa"/>
              <w:right w:w="0" w:type="dxa"/>
            </w:tcMar>
          </w:tcPr>
          <w:p w14:paraId="6E23EE92" w14:textId="77777777" w:rsidR="00590F26" w:rsidRDefault="00590F26" w:rsidP="00590F26">
            <w:pPr>
              <w:pStyle w:val="EMPTYCELLSTYLE"/>
            </w:pPr>
          </w:p>
        </w:tc>
        <w:tc>
          <w:tcPr>
            <w:tcW w:w="40" w:type="dxa"/>
            <w:gridSpan w:val="2"/>
            <w:tcMar>
              <w:top w:w="0" w:type="dxa"/>
              <w:left w:w="0" w:type="dxa"/>
              <w:bottom w:w="0" w:type="dxa"/>
              <w:right w:w="0" w:type="dxa"/>
            </w:tcMar>
          </w:tcPr>
          <w:p w14:paraId="738455BD" w14:textId="77777777" w:rsidR="00590F26" w:rsidRDefault="00590F26" w:rsidP="00590F26">
            <w:pPr>
              <w:pStyle w:val="EMPTYCELLSTYLE"/>
            </w:pPr>
          </w:p>
        </w:tc>
        <w:tc>
          <w:tcPr>
            <w:tcW w:w="40" w:type="dxa"/>
            <w:gridSpan w:val="2"/>
            <w:tcMar>
              <w:top w:w="0" w:type="dxa"/>
              <w:left w:w="0" w:type="dxa"/>
              <w:bottom w:w="0" w:type="dxa"/>
              <w:right w:w="0" w:type="dxa"/>
            </w:tcMar>
          </w:tcPr>
          <w:p w14:paraId="36DA39DC" w14:textId="77777777" w:rsidR="00590F26" w:rsidRDefault="00590F26" w:rsidP="00590F26">
            <w:pPr>
              <w:pStyle w:val="EMPTYCELLSTYLE"/>
            </w:pPr>
          </w:p>
        </w:tc>
        <w:tc>
          <w:tcPr>
            <w:tcW w:w="1432" w:type="dxa"/>
            <w:gridSpan w:val="2"/>
            <w:tcMar>
              <w:top w:w="0" w:type="dxa"/>
              <w:left w:w="0" w:type="dxa"/>
              <w:bottom w:w="0" w:type="dxa"/>
              <w:right w:w="0" w:type="dxa"/>
            </w:tcMar>
          </w:tcPr>
          <w:p w14:paraId="6CEA6CAF" w14:textId="77777777" w:rsidR="00590F26" w:rsidRDefault="00590F26" w:rsidP="00590F26">
            <w:pPr>
              <w:pStyle w:val="EMPTYCELLSTYLE"/>
            </w:pPr>
          </w:p>
        </w:tc>
        <w:tc>
          <w:tcPr>
            <w:tcW w:w="195" w:type="dxa"/>
            <w:gridSpan w:val="4"/>
            <w:tcMar>
              <w:top w:w="0" w:type="dxa"/>
              <w:left w:w="0" w:type="dxa"/>
              <w:bottom w:w="0" w:type="dxa"/>
              <w:right w:w="0" w:type="dxa"/>
            </w:tcMar>
          </w:tcPr>
          <w:p w14:paraId="78586584" w14:textId="77777777" w:rsidR="00590F26" w:rsidRDefault="00590F26" w:rsidP="00590F26">
            <w:pPr>
              <w:pStyle w:val="EMPTYCELLSTYLE"/>
            </w:pPr>
          </w:p>
        </w:tc>
        <w:tc>
          <w:tcPr>
            <w:tcW w:w="40" w:type="dxa"/>
            <w:tcMar>
              <w:top w:w="0" w:type="dxa"/>
              <w:left w:w="0" w:type="dxa"/>
              <w:bottom w:w="0" w:type="dxa"/>
              <w:right w:w="0" w:type="dxa"/>
            </w:tcMar>
          </w:tcPr>
          <w:p w14:paraId="723B612D" w14:textId="77777777" w:rsidR="00590F26" w:rsidRDefault="00590F26" w:rsidP="00590F26">
            <w:pPr>
              <w:pStyle w:val="EMPTYCELLSTYLE"/>
            </w:pPr>
          </w:p>
        </w:tc>
        <w:tc>
          <w:tcPr>
            <w:tcW w:w="45" w:type="dxa"/>
            <w:gridSpan w:val="2"/>
            <w:tcMar>
              <w:top w:w="0" w:type="dxa"/>
              <w:left w:w="0" w:type="dxa"/>
              <w:bottom w:w="0" w:type="dxa"/>
              <w:right w:w="0" w:type="dxa"/>
            </w:tcMar>
          </w:tcPr>
          <w:p w14:paraId="6B0BEEA9" w14:textId="77777777" w:rsidR="00590F26" w:rsidRDefault="00590F26" w:rsidP="00590F26">
            <w:pPr>
              <w:pStyle w:val="EMPTYCELLSTYLE"/>
            </w:pPr>
          </w:p>
        </w:tc>
        <w:tc>
          <w:tcPr>
            <w:tcW w:w="60" w:type="dxa"/>
            <w:gridSpan w:val="3"/>
            <w:tcMar>
              <w:top w:w="0" w:type="dxa"/>
              <w:left w:w="0" w:type="dxa"/>
              <w:bottom w:w="0" w:type="dxa"/>
              <w:right w:w="0" w:type="dxa"/>
            </w:tcMar>
          </w:tcPr>
          <w:p w14:paraId="43CFB837" w14:textId="77777777" w:rsidR="00590F26" w:rsidRDefault="00590F26" w:rsidP="00590F26">
            <w:pPr>
              <w:pStyle w:val="EMPTYCELLSTYLE"/>
            </w:pPr>
          </w:p>
        </w:tc>
        <w:tc>
          <w:tcPr>
            <w:tcW w:w="40" w:type="dxa"/>
          </w:tcPr>
          <w:p w14:paraId="12DAE256" w14:textId="77777777" w:rsidR="00590F26" w:rsidRDefault="00590F26" w:rsidP="00590F26">
            <w:pPr>
              <w:pStyle w:val="EMPTYCELLSTYLE"/>
            </w:pPr>
          </w:p>
        </w:tc>
      </w:tr>
      <w:tr w:rsidR="00590F26" w14:paraId="0FCA3A14" w14:textId="77777777" w:rsidTr="00247A46">
        <w:tc>
          <w:tcPr>
            <w:tcW w:w="41" w:type="dxa"/>
          </w:tcPr>
          <w:p w14:paraId="44F46E70" w14:textId="77777777" w:rsidR="00590F26" w:rsidRDefault="00590F26" w:rsidP="00590F26">
            <w:pPr>
              <w:pStyle w:val="EMPTYCELLSTYLE"/>
            </w:pPr>
          </w:p>
        </w:tc>
        <w:tc>
          <w:tcPr>
            <w:tcW w:w="41" w:type="dxa"/>
            <w:gridSpan w:val="2"/>
          </w:tcPr>
          <w:p w14:paraId="703D9647" w14:textId="77777777" w:rsidR="00590F26" w:rsidRDefault="00590F26" w:rsidP="00590F26">
            <w:pPr>
              <w:pStyle w:val="EMPTYCELLSTYLE"/>
            </w:pPr>
          </w:p>
        </w:tc>
        <w:tc>
          <w:tcPr>
            <w:tcW w:w="261" w:type="dxa"/>
            <w:gridSpan w:val="4"/>
          </w:tcPr>
          <w:p w14:paraId="05BB0899" w14:textId="77777777" w:rsidR="00590F26" w:rsidRDefault="00590F26" w:rsidP="00590F26">
            <w:pPr>
              <w:pStyle w:val="EMPTYCELLSTYLE"/>
            </w:pPr>
          </w:p>
        </w:tc>
        <w:tc>
          <w:tcPr>
            <w:tcW w:w="41" w:type="dxa"/>
            <w:gridSpan w:val="2"/>
          </w:tcPr>
          <w:p w14:paraId="73459126" w14:textId="77777777" w:rsidR="00590F26" w:rsidRDefault="00590F26" w:rsidP="00590F26">
            <w:pPr>
              <w:pStyle w:val="EMPTYCELLSTYLE"/>
            </w:pPr>
          </w:p>
        </w:tc>
        <w:tc>
          <w:tcPr>
            <w:tcW w:w="60" w:type="dxa"/>
            <w:gridSpan w:val="3"/>
          </w:tcPr>
          <w:p w14:paraId="4EDE4827" w14:textId="77777777" w:rsidR="00590F26" w:rsidRDefault="00590F26" w:rsidP="00590F26">
            <w:pPr>
              <w:pStyle w:val="EMPTYCELLSTYLE"/>
            </w:pPr>
          </w:p>
        </w:tc>
        <w:tc>
          <w:tcPr>
            <w:tcW w:w="261" w:type="dxa"/>
            <w:gridSpan w:val="9"/>
            <w:tcMar>
              <w:top w:w="0" w:type="dxa"/>
              <w:left w:w="0" w:type="dxa"/>
              <w:bottom w:w="0" w:type="dxa"/>
              <w:right w:w="0" w:type="dxa"/>
            </w:tcMar>
          </w:tcPr>
          <w:p w14:paraId="4082E8FE" w14:textId="77777777" w:rsidR="00590F26" w:rsidRDefault="00590F26" w:rsidP="00590F26">
            <w:pPr>
              <w:pStyle w:val="textNormal0"/>
            </w:pPr>
            <w:r>
              <w:t xml:space="preserve">d) </w:t>
            </w:r>
          </w:p>
        </w:tc>
        <w:tc>
          <w:tcPr>
            <w:tcW w:w="8540" w:type="dxa"/>
            <w:gridSpan w:val="81"/>
            <w:tcMar>
              <w:top w:w="0" w:type="dxa"/>
              <w:left w:w="0" w:type="dxa"/>
              <w:bottom w:w="0" w:type="dxa"/>
              <w:right w:w="0" w:type="dxa"/>
            </w:tcMar>
          </w:tcPr>
          <w:p w14:paraId="79313688" w14:textId="77777777" w:rsidR="00590F26" w:rsidRDefault="00590F26" w:rsidP="00590F26">
            <w:pPr>
              <w:pStyle w:val="textNormalBlokB90"/>
              <w:jc w:val="left"/>
            </w:pPr>
            <w:r>
              <w:t>do datového prostoru v internetové aplikaci pojistitele "Online klientská zóna" přístupné účastníkovi pojištění na internetové adrese pojistitele "www.csobpoj.cz" z titulu uzavření pojistné smlouvy.</w:t>
            </w:r>
          </w:p>
        </w:tc>
        <w:tc>
          <w:tcPr>
            <w:tcW w:w="60" w:type="dxa"/>
            <w:gridSpan w:val="3"/>
            <w:tcMar>
              <w:top w:w="0" w:type="dxa"/>
              <w:left w:w="0" w:type="dxa"/>
              <w:bottom w:w="0" w:type="dxa"/>
              <w:right w:w="0" w:type="dxa"/>
            </w:tcMar>
          </w:tcPr>
          <w:p w14:paraId="7005EC93" w14:textId="77777777" w:rsidR="00590F26" w:rsidRDefault="00590F26" w:rsidP="00590F26">
            <w:pPr>
              <w:pStyle w:val="EMPTYCELLSTYLE"/>
            </w:pPr>
          </w:p>
        </w:tc>
        <w:tc>
          <w:tcPr>
            <w:tcW w:w="40" w:type="dxa"/>
          </w:tcPr>
          <w:p w14:paraId="2E51B645" w14:textId="77777777" w:rsidR="00590F26" w:rsidRDefault="00590F26" w:rsidP="00590F26">
            <w:pPr>
              <w:pStyle w:val="EMPTYCELLSTYLE"/>
            </w:pPr>
          </w:p>
        </w:tc>
      </w:tr>
      <w:tr w:rsidR="00590F26" w14:paraId="0D56E973" w14:textId="77777777" w:rsidTr="00247A46">
        <w:tc>
          <w:tcPr>
            <w:tcW w:w="41" w:type="dxa"/>
          </w:tcPr>
          <w:p w14:paraId="5C22CFE7" w14:textId="77777777" w:rsidR="00590F26" w:rsidRDefault="00590F26" w:rsidP="00590F26">
            <w:pPr>
              <w:pStyle w:val="EMPTYCELLSTYLE"/>
            </w:pPr>
          </w:p>
        </w:tc>
        <w:tc>
          <w:tcPr>
            <w:tcW w:w="41" w:type="dxa"/>
            <w:gridSpan w:val="2"/>
          </w:tcPr>
          <w:p w14:paraId="3E8ECB6D" w14:textId="77777777" w:rsidR="00590F26" w:rsidRDefault="00590F26" w:rsidP="00590F26">
            <w:pPr>
              <w:pStyle w:val="EMPTYCELLSTYLE"/>
            </w:pPr>
          </w:p>
        </w:tc>
        <w:tc>
          <w:tcPr>
            <w:tcW w:w="261" w:type="dxa"/>
            <w:gridSpan w:val="4"/>
          </w:tcPr>
          <w:p w14:paraId="071EEDC4" w14:textId="77777777" w:rsidR="00590F26" w:rsidRDefault="00590F26" w:rsidP="00590F26">
            <w:pPr>
              <w:pStyle w:val="EMPTYCELLSTYLE"/>
            </w:pPr>
          </w:p>
        </w:tc>
        <w:tc>
          <w:tcPr>
            <w:tcW w:w="41" w:type="dxa"/>
            <w:gridSpan w:val="2"/>
          </w:tcPr>
          <w:p w14:paraId="48943186" w14:textId="77777777" w:rsidR="00590F26" w:rsidRDefault="00590F26" w:rsidP="00590F26">
            <w:pPr>
              <w:pStyle w:val="EMPTYCELLSTYLE"/>
            </w:pPr>
          </w:p>
        </w:tc>
        <w:tc>
          <w:tcPr>
            <w:tcW w:w="60" w:type="dxa"/>
            <w:gridSpan w:val="3"/>
          </w:tcPr>
          <w:p w14:paraId="783CB9CB" w14:textId="77777777" w:rsidR="00590F26" w:rsidRDefault="00590F26" w:rsidP="00590F26">
            <w:pPr>
              <w:pStyle w:val="EMPTYCELLSTYLE"/>
            </w:pPr>
          </w:p>
        </w:tc>
        <w:tc>
          <w:tcPr>
            <w:tcW w:w="101" w:type="dxa"/>
            <w:gridSpan w:val="3"/>
            <w:tcMar>
              <w:top w:w="0" w:type="dxa"/>
              <w:left w:w="0" w:type="dxa"/>
              <w:bottom w:w="0" w:type="dxa"/>
              <w:right w:w="0" w:type="dxa"/>
            </w:tcMar>
          </w:tcPr>
          <w:p w14:paraId="4CB091F6" w14:textId="77777777" w:rsidR="00590F26" w:rsidRDefault="00590F26" w:rsidP="00590F26">
            <w:pPr>
              <w:pStyle w:val="EMPTYCELLSTYLE"/>
            </w:pPr>
          </w:p>
        </w:tc>
        <w:tc>
          <w:tcPr>
            <w:tcW w:w="100" w:type="dxa"/>
            <w:gridSpan w:val="3"/>
            <w:tcMar>
              <w:top w:w="0" w:type="dxa"/>
              <w:left w:w="0" w:type="dxa"/>
              <w:bottom w:w="0" w:type="dxa"/>
              <w:right w:w="0" w:type="dxa"/>
            </w:tcMar>
          </w:tcPr>
          <w:p w14:paraId="2CDC75E4" w14:textId="77777777" w:rsidR="00590F26" w:rsidRDefault="00590F26" w:rsidP="00590F26">
            <w:pPr>
              <w:pStyle w:val="EMPTYCELLSTYLE"/>
            </w:pPr>
          </w:p>
        </w:tc>
        <w:tc>
          <w:tcPr>
            <w:tcW w:w="60" w:type="dxa"/>
            <w:gridSpan w:val="3"/>
            <w:tcMar>
              <w:top w:w="0" w:type="dxa"/>
              <w:left w:w="0" w:type="dxa"/>
              <w:bottom w:w="0" w:type="dxa"/>
              <w:right w:w="0" w:type="dxa"/>
            </w:tcMar>
          </w:tcPr>
          <w:p w14:paraId="20A37868" w14:textId="77777777" w:rsidR="00590F26" w:rsidRDefault="00590F26" w:rsidP="00590F26">
            <w:pPr>
              <w:pStyle w:val="EMPTYCELLSTYLE"/>
            </w:pPr>
          </w:p>
        </w:tc>
        <w:tc>
          <w:tcPr>
            <w:tcW w:w="40" w:type="dxa"/>
            <w:gridSpan w:val="2"/>
            <w:tcMar>
              <w:top w:w="0" w:type="dxa"/>
              <w:left w:w="0" w:type="dxa"/>
              <w:bottom w:w="0" w:type="dxa"/>
              <w:right w:w="0" w:type="dxa"/>
            </w:tcMar>
          </w:tcPr>
          <w:p w14:paraId="3A4EF9AF" w14:textId="77777777" w:rsidR="00590F26" w:rsidRDefault="00590F26" w:rsidP="00590F26">
            <w:pPr>
              <w:pStyle w:val="EMPTYCELLSTYLE"/>
            </w:pPr>
          </w:p>
        </w:tc>
        <w:tc>
          <w:tcPr>
            <w:tcW w:w="201" w:type="dxa"/>
            <w:gridSpan w:val="3"/>
            <w:tcMar>
              <w:top w:w="0" w:type="dxa"/>
              <w:left w:w="0" w:type="dxa"/>
              <w:bottom w:w="0" w:type="dxa"/>
              <w:right w:w="0" w:type="dxa"/>
            </w:tcMar>
          </w:tcPr>
          <w:p w14:paraId="02CD887E" w14:textId="77777777" w:rsidR="00590F26" w:rsidRDefault="00590F26" w:rsidP="00590F26">
            <w:pPr>
              <w:pStyle w:val="EMPTYCELLSTYLE"/>
            </w:pPr>
          </w:p>
        </w:tc>
        <w:tc>
          <w:tcPr>
            <w:tcW w:w="40" w:type="dxa"/>
            <w:gridSpan w:val="2"/>
            <w:tcMar>
              <w:top w:w="0" w:type="dxa"/>
              <w:left w:w="0" w:type="dxa"/>
              <w:bottom w:w="0" w:type="dxa"/>
              <w:right w:w="0" w:type="dxa"/>
            </w:tcMar>
          </w:tcPr>
          <w:p w14:paraId="21F9FC0D" w14:textId="77777777" w:rsidR="00590F26" w:rsidRDefault="00590F26" w:rsidP="00590F26">
            <w:pPr>
              <w:pStyle w:val="EMPTYCELLSTYLE"/>
            </w:pPr>
          </w:p>
        </w:tc>
        <w:tc>
          <w:tcPr>
            <w:tcW w:w="903" w:type="dxa"/>
            <w:gridSpan w:val="2"/>
            <w:tcMar>
              <w:top w:w="0" w:type="dxa"/>
              <w:left w:w="0" w:type="dxa"/>
              <w:bottom w:w="0" w:type="dxa"/>
              <w:right w:w="0" w:type="dxa"/>
            </w:tcMar>
          </w:tcPr>
          <w:p w14:paraId="0E4753FF" w14:textId="77777777" w:rsidR="00590F26" w:rsidRDefault="00590F26" w:rsidP="00590F26">
            <w:pPr>
              <w:pStyle w:val="EMPTYCELLSTYLE"/>
            </w:pPr>
          </w:p>
        </w:tc>
        <w:tc>
          <w:tcPr>
            <w:tcW w:w="181" w:type="dxa"/>
            <w:gridSpan w:val="2"/>
            <w:tcMar>
              <w:top w:w="0" w:type="dxa"/>
              <w:left w:w="0" w:type="dxa"/>
              <w:bottom w:w="0" w:type="dxa"/>
              <w:right w:w="0" w:type="dxa"/>
            </w:tcMar>
          </w:tcPr>
          <w:p w14:paraId="616E1CE0" w14:textId="77777777" w:rsidR="00590F26" w:rsidRDefault="00590F26" w:rsidP="00590F26">
            <w:pPr>
              <w:pStyle w:val="EMPTYCELLSTYLE"/>
            </w:pPr>
          </w:p>
        </w:tc>
        <w:tc>
          <w:tcPr>
            <w:tcW w:w="402" w:type="dxa"/>
            <w:gridSpan w:val="2"/>
            <w:tcMar>
              <w:top w:w="0" w:type="dxa"/>
              <w:left w:w="0" w:type="dxa"/>
              <w:bottom w:w="0" w:type="dxa"/>
              <w:right w:w="0" w:type="dxa"/>
            </w:tcMar>
          </w:tcPr>
          <w:p w14:paraId="5856A2E7" w14:textId="77777777" w:rsidR="00590F26" w:rsidRDefault="00590F26" w:rsidP="00590F26">
            <w:pPr>
              <w:pStyle w:val="EMPTYCELLSTYLE"/>
            </w:pPr>
          </w:p>
        </w:tc>
        <w:tc>
          <w:tcPr>
            <w:tcW w:w="40" w:type="dxa"/>
            <w:gridSpan w:val="2"/>
            <w:tcMar>
              <w:top w:w="0" w:type="dxa"/>
              <w:left w:w="0" w:type="dxa"/>
              <w:bottom w:w="0" w:type="dxa"/>
              <w:right w:w="0" w:type="dxa"/>
            </w:tcMar>
          </w:tcPr>
          <w:p w14:paraId="0EB4567B" w14:textId="77777777" w:rsidR="00590F26" w:rsidRDefault="00590F26" w:rsidP="00590F26">
            <w:pPr>
              <w:pStyle w:val="EMPTYCELLSTYLE"/>
            </w:pPr>
          </w:p>
        </w:tc>
        <w:tc>
          <w:tcPr>
            <w:tcW w:w="261" w:type="dxa"/>
            <w:gridSpan w:val="2"/>
            <w:tcMar>
              <w:top w:w="0" w:type="dxa"/>
              <w:left w:w="0" w:type="dxa"/>
              <w:bottom w:w="0" w:type="dxa"/>
              <w:right w:w="0" w:type="dxa"/>
            </w:tcMar>
          </w:tcPr>
          <w:p w14:paraId="37666900" w14:textId="77777777" w:rsidR="00590F26" w:rsidRDefault="00590F26" w:rsidP="00590F26">
            <w:pPr>
              <w:pStyle w:val="EMPTYCELLSTYLE"/>
            </w:pPr>
          </w:p>
        </w:tc>
        <w:tc>
          <w:tcPr>
            <w:tcW w:w="40" w:type="dxa"/>
            <w:gridSpan w:val="2"/>
            <w:tcMar>
              <w:top w:w="0" w:type="dxa"/>
              <w:left w:w="0" w:type="dxa"/>
              <w:bottom w:w="0" w:type="dxa"/>
              <w:right w:w="0" w:type="dxa"/>
            </w:tcMar>
          </w:tcPr>
          <w:p w14:paraId="6ED7074E" w14:textId="77777777" w:rsidR="00590F26" w:rsidRDefault="00590F26" w:rsidP="00590F26">
            <w:pPr>
              <w:pStyle w:val="EMPTYCELLSTYLE"/>
            </w:pPr>
          </w:p>
        </w:tc>
        <w:tc>
          <w:tcPr>
            <w:tcW w:w="121" w:type="dxa"/>
            <w:gridSpan w:val="2"/>
            <w:tcMar>
              <w:top w:w="0" w:type="dxa"/>
              <w:left w:w="0" w:type="dxa"/>
              <w:bottom w:w="0" w:type="dxa"/>
              <w:right w:w="0" w:type="dxa"/>
            </w:tcMar>
          </w:tcPr>
          <w:p w14:paraId="4A40212A" w14:textId="77777777" w:rsidR="00590F26" w:rsidRDefault="00590F26" w:rsidP="00590F26">
            <w:pPr>
              <w:pStyle w:val="EMPTYCELLSTYLE"/>
            </w:pPr>
          </w:p>
        </w:tc>
        <w:tc>
          <w:tcPr>
            <w:tcW w:w="40" w:type="dxa"/>
            <w:gridSpan w:val="2"/>
            <w:tcMar>
              <w:top w:w="0" w:type="dxa"/>
              <w:left w:w="0" w:type="dxa"/>
              <w:bottom w:w="0" w:type="dxa"/>
              <w:right w:w="0" w:type="dxa"/>
            </w:tcMar>
          </w:tcPr>
          <w:p w14:paraId="19451C68" w14:textId="77777777" w:rsidR="00590F26" w:rsidRDefault="00590F26" w:rsidP="00590F26">
            <w:pPr>
              <w:pStyle w:val="EMPTYCELLSTYLE"/>
            </w:pPr>
          </w:p>
        </w:tc>
        <w:tc>
          <w:tcPr>
            <w:tcW w:w="40" w:type="dxa"/>
            <w:gridSpan w:val="2"/>
            <w:tcMar>
              <w:top w:w="0" w:type="dxa"/>
              <w:left w:w="0" w:type="dxa"/>
              <w:bottom w:w="0" w:type="dxa"/>
              <w:right w:w="0" w:type="dxa"/>
            </w:tcMar>
          </w:tcPr>
          <w:p w14:paraId="0B5F7496" w14:textId="77777777" w:rsidR="00590F26" w:rsidRDefault="00590F26" w:rsidP="00590F26">
            <w:pPr>
              <w:pStyle w:val="EMPTYCELLSTYLE"/>
            </w:pPr>
          </w:p>
        </w:tc>
        <w:tc>
          <w:tcPr>
            <w:tcW w:w="322" w:type="dxa"/>
            <w:gridSpan w:val="2"/>
            <w:tcMar>
              <w:top w:w="0" w:type="dxa"/>
              <w:left w:w="0" w:type="dxa"/>
              <w:bottom w:w="0" w:type="dxa"/>
              <w:right w:w="0" w:type="dxa"/>
            </w:tcMar>
          </w:tcPr>
          <w:p w14:paraId="680857CF" w14:textId="77777777" w:rsidR="00590F26" w:rsidRDefault="00590F26" w:rsidP="00590F26">
            <w:pPr>
              <w:pStyle w:val="EMPTYCELLSTYLE"/>
            </w:pPr>
          </w:p>
        </w:tc>
        <w:tc>
          <w:tcPr>
            <w:tcW w:w="40" w:type="dxa"/>
            <w:gridSpan w:val="2"/>
            <w:tcMar>
              <w:top w:w="0" w:type="dxa"/>
              <w:left w:w="0" w:type="dxa"/>
              <w:bottom w:w="0" w:type="dxa"/>
              <w:right w:w="0" w:type="dxa"/>
            </w:tcMar>
          </w:tcPr>
          <w:p w14:paraId="231D9EAE" w14:textId="77777777" w:rsidR="00590F26" w:rsidRDefault="00590F26" w:rsidP="00590F26">
            <w:pPr>
              <w:pStyle w:val="EMPTYCELLSTYLE"/>
            </w:pPr>
          </w:p>
        </w:tc>
        <w:tc>
          <w:tcPr>
            <w:tcW w:w="100" w:type="dxa"/>
            <w:gridSpan w:val="2"/>
            <w:tcMar>
              <w:top w:w="0" w:type="dxa"/>
              <w:left w:w="0" w:type="dxa"/>
              <w:bottom w:w="0" w:type="dxa"/>
              <w:right w:w="0" w:type="dxa"/>
            </w:tcMar>
          </w:tcPr>
          <w:p w14:paraId="425D4411" w14:textId="77777777" w:rsidR="00590F26" w:rsidRDefault="00590F26" w:rsidP="00590F26">
            <w:pPr>
              <w:pStyle w:val="EMPTYCELLSTYLE"/>
            </w:pPr>
          </w:p>
        </w:tc>
        <w:tc>
          <w:tcPr>
            <w:tcW w:w="301" w:type="dxa"/>
            <w:gridSpan w:val="2"/>
            <w:tcMar>
              <w:top w:w="0" w:type="dxa"/>
              <w:left w:w="0" w:type="dxa"/>
              <w:bottom w:w="0" w:type="dxa"/>
              <w:right w:w="0" w:type="dxa"/>
            </w:tcMar>
          </w:tcPr>
          <w:p w14:paraId="0F090543" w14:textId="77777777" w:rsidR="00590F26" w:rsidRDefault="00590F26" w:rsidP="00590F26">
            <w:pPr>
              <w:pStyle w:val="EMPTYCELLSTYLE"/>
            </w:pPr>
          </w:p>
        </w:tc>
        <w:tc>
          <w:tcPr>
            <w:tcW w:w="301" w:type="dxa"/>
            <w:gridSpan w:val="2"/>
            <w:tcMar>
              <w:top w:w="0" w:type="dxa"/>
              <w:left w:w="0" w:type="dxa"/>
              <w:bottom w:w="0" w:type="dxa"/>
              <w:right w:w="0" w:type="dxa"/>
            </w:tcMar>
          </w:tcPr>
          <w:p w14:paraId="681BA0F2" w14:textId="77777777" w:rsidR="00590F26" w:rsidRDefault="00590F26" w:rsidP="00590F26">
            <w:pPr>
              <w:pStyle w:val="EMPTYCELLSTYLE"/>
            </w:pPr>
          </w:p>
        </w:tc>
        <w:tc>
          <w:tcPr>
            <w:tcW w:w="141" w:type="dxa"/>
            <w:gridSpan w:val="2"/>
            <w:tcMar>
              <w:top w:w="0" w:type="dxa"/>
              <w:left w:w="0" w:type="dxa"/>
              <w:bottom w:w="0" w:type="dxa"/>
              <w:right w:w="0" w:type="dxa"/>
            </w:tcMar>
          </w:tcPr>
          <w:p w14:paraId="06FA5A4E" w14:textId="77777777" w:rsidR="00590F26" w:rsidRDefault="00590F26" w:rsidP="00590F26">
            <w:pPr>
              <w:pStyle w:val="EMPTYCELLSTYLE"/>
            </w:pPr>
          </w:p>
        </w:tc>
        <w:tc>
          <w:tcPr>
            <w:tcW w:w="362" w:type="dxa"/>
            <w:gridSpan w:val="2"/>
            <w:tcMar>
              <w:top w:w="0" w:type="dxa"/>
              <w:left w:w="0" w:type="dxa"/>
              <w:bottom w:w="0" w:type="dxa"/>
              <w:right w:w="0" w:type="dxa"/>
            </w:tcMar>
          </w:tcPr>
          <w:p w14:paraId="4D671583" w14:textId="77777777" w:rsidR="00590F26" w:rsidRDefault="00590F26" w:rsidP="00590F26">
            <w:pPr>
              <w:pStyle w:val="EMPTYCELLSTYLE"/>
            </w:pPr>
          </w:p>
        </w:tc>
        <w:tc>
          <w:tcPr>
            <w:tcW w:w="40" w:type="dxa"/>
            <w:gridSpan w:val="2"/>
            <w:tcMar>
              <w:top w:w="0" w:type="dxa"/>
              <w:left w:w="0" w:type="dxa"/>
              <w:bottom w:w="0" w:type="dxa"/>
              <w:right w:w="0" w:type="dxa"/>
            </w:tcMar>
          </w:tcPr>
          <w:p w14:paraId="06B11EC1" w14:textId="77777777" w:rsidR="00590F26" w:rsidRDefault="00590F26" w:rsidP="00590F26">
            <w:pPr>
              <w:pStyle w:val="EMPTYCELLSTYLE"/>
            </w:pPr>
          </w:p>
        </w:tc>
        <w:tc>
          <w:tcPr>
            <w:tcW w:w="40" w:type="dxa"/>
            <w:gridSpan w:val="2"/>
            <w:tcMar>
              <w:top w:w="0" w:type="dxa"/>
              <w:left w:w="0" w:type="dxa"/>
              <w:bottom w:w="0" w:type="dxa"/>
              <w:right w:w="0" w:type="dxa"/>
            </w:tcMar>
          </w:tcPr>
          <w:p w14:paraId="53F5959F" w14:textId="77777777" w:rsidR="00590F26" w:rsidRDefault="00590F26" w:rsidP="00590F26">
            <w:pPr>
              <w:pStyle w:val="EMPTYCELLSTYLE"/>
            </w:pPr>
          </w:p>
        </w:tc>
        <w:tc>
          <w:tcPr>
            <w:tcW w:w="322" w:type="dxa"/>
            <w:gridSpan w:val="3"/>
            <w:tcMar>
              <w:top w:w="0" w:type="dxa"/>
              <w:left w:w="0" w:type="dxa"/>
              <w:bottom w:w="0" w:type="dxa"/>
              <w:right w:w="0" w:type="dxa"/>
            </w:tcMar>
          </w:tcPr>
          <w:p w14:paraId="0F79E7DB" w14:textId="77777777" w:rsidR="00590F26" w:rsidRDefault="00590F26" w:rsidP="00590F26">
            <w:pPr>
              <w:pStyle w:val="EMPTYCELLSTYLE"/>
            </w:pPr>
          </w:p>
        </w:tc>
        <w:tc>
          <w:tcPr>
            <w:tcW w:w="201" w:type="dxa"/>
            <w:gridSpan w:val="3"/>
            <w:tcMar>
              <w:top w:w="0" w:type="dxa"/>
              <w:left w:w="0" w:type="dxa"/>
              <w:bottom w:w="0" w:type="dxa"/>
              <w:right w:w="0" w:type="dxa"/>
            </w:tcMar>
          </w:tcPr>
          <w:p w14:paraId="52C07009" w14:textId="77777777" w:rsidR="00590F26" w:rsidRDefault="00590F26" w:rsidP="00590F26">
            <w:pPr>
              <w:pStyle w:val="EMPTYCELLSTYLE"/>
            </w:pPr>
          </w:p>
        </w:tc>
        <w:tc>
          <w:tcPr>
            <w:tcW w:w="40" w:type="dxa"/>
            <w:gridSpan w:val="2"/>
            <w:tcMar>
              <w:top w:w="0" w:type="dxa"/>
              <w:left w:w="0" w:type="dxa"/>
              <w:bottom w:w="0" w:type="dxa"/>
              <w:right w:w="0" w:type="dxa"/>
            </w:tcMar>
          </w:tcPr>
          <w:p w14:paraId="3B96DAF1" w14:textId="77777777" w:rsidR="00590F26" w:rsidRDefault="00590F26" w:rsidP="00590F26">
            <w:pPr>
              <w:pStyle w:val="EMPTYCELLSTYLE"/>
            </w:pPr>
          </w:p>
        </w:tc>
        <w:tc>
          <w:tcPr>
            <w:tcW w:w="40" w:type="dxa"/>
            <w:gridSpan w:val="2"/>
            <w:tcMar>
              <w:top w:w="0" w:type="dxa"/>
              <w:left w:w="0" w:type="dxa"/>
              <w:bottom w:w="0" w:type="dxa"/>
              <w:right w:w="0" w:type="dxa"/>
            </w:tcMar>
          </w:tcPr>
          <w:p w14:paraId="255A28F1" w14:textId="77777777" w:rsidR="00590F26" w:rsidRDefault="00590F26" w:rsidP="00590F26">
            <w:pPr>
              <w:pStyle w:val="EMPTYCELLSTYLE"/>
            </w:pPr>
          </w:p>
        </w:tc>
        <w:tc>
          <w:tcPr>
            <w:tcW w:w="783" w:type="dxa"/>
            <w:gridSpan w:val="2"/>
            <w:tcMar>
              <w:top w:w="0" w:type="dxa"/>
              <w:left w:w="0" w:type="dxa"/>
              <w:bottom w:w="0" w:type="dxa"/>
              <w:right w:w="0" w:type="dxa"/>
            </w:tcMar>
          </w:tcPr>
          <w:p w14:paraId="0EE173C7" w14:textId="77777777" w:rsidR="00590F26" w:rsidRDefault="00590F26" w:rsidP="00590F26">
            <w:pPr>
              <w:pStyle w:val="EMPTYCELLSTYLE"/>
            </w:pPr>
          </w:p>
        </w:tc>
        <w:tc>
          <w:tcPr>
            <w:tcW w:w="40" w:type="dxa"/>
            <w:gridSpan w:val="2"/>
            <w:tcMar>
              <w:top w:w="0" w:type="dxa"/>
              <w:left w:w="0" w:type="dxa"/>
              <w:bottom w:w="0" w:type="dxa"/>
              <w:right w:w="0" w:type="dxa"/>
            </w:tcMar>
          </w:tcPr>
          <w:p w14:paraId="7A23650B" w14:textId="77777777" w:rsidR="00590F26" w:rsidRDefault="00590F26" w:rsidP="00590F26">
            <w:pPr>
              <w:pStyle w:val="EMPTYCELLSTYLE"/>
            </w:pPr>
          </w:p>
        </w:tc>
        <w:tc>
          <w:tcPr>
            <w:tcW w:w="40" w:type="dxa"/>
            <w:gridSpan w:val="2"/>
            <w:tcMar>
              <w:top w:w="0" w:type="dxa"/>
              <w:left w:w="0" w:type="dxa"/>
              <w:bottom w:w="0" w:type="dxa"/>
              <w:right w:w="0" w:type="dxa"/>
            </w:tcMar>
          </w:tcPr>
          <w:p w14:paraId="3AE84956" w14:textId="77777777" w:rsidR="00590F26" w:rsidRDefault="00590F26" w:rsidP="00590F26">
            <w:pPr>
              <w:pStyle w:val="EMPTYCELLSTYLE"/>
            </w:pPr>
          </w:p>
        </w:tc>
        <w:tc>
          <w:tcPr>
            <w:tcW w:w="563" w:type="dxa"/>
            <w:gridSpan w:val="2"/>
            <w:tcMar>
              <w:top w:w="0" w:type="dxa"/>
              <w:left w:w="0" w:type="dxa"/>
              <w:bottom w:w="0" w:type="dxa"/>
              <w:right w:w="0" w:type="dxa"/>
            </w:tcMar>
          </w:tcPr>
          <w:p w14:paraId="7C524945" w14:textId="77777777" w:rsidR="00590F26" w:rsidRDefault="00590F26" w:rsidP="00590F26">
            <w:pPr>
              <w:pStyle w:val="EMPTYCELLSTYLE"/>
            </w:pPr>
          </w:p>
        </w:tc>
        <w:tc>
          <w:tcPr>
            <w:tcW w:w="100" w:type="dxa"/>
            <w:gridSpan w:val="2"/>
            <w:tcMar>
              <w:top w:w="0" w:type="dxa"/>
              <w:left w:w="0" w:type="dxa"/>
              <w:bottom w:w="0" w:type="dxa"/>
              <w:right w:w="0" w:type="dxa"/>
            </w:tcMar>
          </w:tcPr>
          <w:p w14:paraId="7BD1E4E2" w14:textId="77777777" w:rsidR="00590F26" w:rsidRDefault="00590F26" w:rsidP="00590F26">
            <w:pPr>
              <w:pStyle w:val="EMPTYCELLSTYLE"/>
            </w:pPr>
          </w:p>
        </w:tc>
        <w:tc>
          <w:tcPr>
            <w:tcW w:w="201" w:type="dxa"/>
            <w:gridSpan w:val="2"/>
            <w:tcMar>
              <w:top w:w="0" w:type="dxa"/>
              <w:left w:w="0" w:type="dxa"/>
              <w:bottom w:w="0" w:type="dxa"/>
              <w:right w:w="0" w:type="dxa"/>
            </w:tcMar>
          </w:tcPr>
          <w:p w14:paraId="3E46A604" w14:textId="77777777" w:rsidR="00590F26" w:rsidRDefault="00590F26" w:rsidP="00590F26">
            <w:pPr>
              <w:pStyle w:val="EMPTYCELLSTYLE"/>
            </w:pPr>
          </w:p>
        </w:tc>
        <w:tc>
          <w:tcPr>
            <w:tcW w:w="462" w:type="dxa"/>
            <w:gridSpan w:val="3"/>
            <w:tcMar>
              <w:top w:w="0" w:type="dxa"/>
              <w:left w:w="0" w:type="dxa"/>
              <w:bottom w:w="0" w:type="dxa"/>
              <w:right w:w="0" w:type="dxa"/>
            </w:tcMar>
          </w:tcPr>
          <w:p w14:paraId="375BC14B" w14:textId="77777777" w:rsidR="00590F26" w:rsidRDefault="00590F26" w:rsidP="00590F26">
            <w:pPr>
              <w:pStyle w:val="EMPTYCELLSTYLE"/>
            </w:pPr>
          </w:p>
        </w:tc>
        <w:tc>
          <w:tcPr>
            <w:tcW w:w="40" w:type="dxa"/>
            <w:gridSpan w:val="2"/>
            <w:tcMar>
              <w:top w:w="0" w:type="dxa"/>
              <w:left w:w="0" w:type="dxa"/>
              <w:bottom w:w="0" w:type="dxa"/>
              <w:right w:w="0" w:type="dxa"/>
            </w:tcMar>
          </w:tcPr>
          <w:p w14:paraId="56132BEB" w14:textId="77777777" w:rsidR="00590F26" w:rsidRDefault="00590F26" w:rsidP="00590F26">
            <w:pPr>
              <w:pStyle w:val="EMPTYCELLSTYLE"/>
            </w:pPr>
          </w:p>
        </w:tc>
        <w:tc>
          <w:tcPr>
            <w:tcW w:w="40" w:type="dxa"/>
            <w:gridSpan w:val="2"/>
            <w:tcMar>
              <w:top w:w="0" w:type="dxa"/>
              <w:left w:w="0" w:type="dxa"/>
              <w:bottom w:w="0" w:type="dxa"/>
              <w:right w:w="0" w:type="dxa"/>
            </w:tcMar>
          </w:tcPr>
          <w:p w14:paraId="3888AFC3" w14:textId="77777777" w:rsidR="00590F26" w:rsidRDefault="00590F26" w:rsidP="00590F26">
            <w:pPr>
              <w:pStyle w:val="EMPTYCELLSTYLE"/>
            </w:pPr>
          </w:p>
        </w:tc>
        <w:tc>
          <w:tcPr>
            <w:tcW w:w="1432" w:type="dxa"/>
            <w:gridSpan w:val="2"/>
            <w:tcMar>
              <w:top w:w="0" w:type="dxa"/>
              <w:left w:w="0" w:type="dxa"/>
              <w:bottom w:w="0" w:type="dxa"/>
              <w:right w:w="0" w:type="dxa"/>
            </w:tcMar>
          </w:tcPr>
          <w:p w14:paraId="6ECB9A10" w14:textId="77777777" w:rsidR="00590F26" w:rsidRDefault="00590F26" w:rsidP="00590F26">
            <w:pPr>
              <w:pStyle w:val="EMPTYCELLSTYLE"/>
            </w:pPr>
          </w:p>
        </w:tc>
        <w:tc>
          <w:tcPr>
            <w:tcW w:w="195" w:type="dxa"/>
            <w:gridSpan w:val="4"/>
            <w:tcMar>
              <w:top w:w="0" w:type="dxa"/>
              <w:left w:w="0" w:type="dxa"/>
              <w:bottom w:w="0" w:type="dxa"/>
              <w:right w:w="0" w:type="dxa"/>
            </w:tcMar>
          </w:tcPr>
          <w:p w14:paraId="13E249EE" w14:textId="77777777" w:rsidR="00590F26" w:rsidRDefault="00590F26" w:rsidP="00590F26">
            <w:pPr>
              <w:pStyle w:val="EMPTYCELLSTYLE"/>
            </w:pPr>
          </w:p>
        </w:tc>
        <w:tc>
          <w:tcPr>
            <w:tcW w:w="40" w:type="dxa"/>
            <w:tcMar>
              <w:top w:w="0" w:type="dxa"/>
              <w:left w:w="0" w:type="dxa"/>
              <w:bottom w:w="0" w:type="dxa"/>
              <w:right w:w="0" w:type="dxa"/>
            </w:tcMar>
          </w:tcPr>
          <w:p w14:paraId="6B3AFB83" w14:textId="77777777" w:rsidR="00590F26" w:rsidRDefault="00590F26" w:rsidP="00590F26">
            <w:pPr>
              <w:pStyle w:val="EMPTYCELLSTYLE"/>
            </w:pPr>
          </w:p>
        </w:tc>
        <w:tc>
          <w:tcPr>
            <w:tcW w:w="45" w:type="dxa"/>
            <w:gridSpan w:val="2"/>
            <w:tcMar>
              <w:top w:w="0" w:type="dxa"/>
              <w:left w:w="0" w:type="dxa"/>
              <w:bottom w:w="0" w:type="dxa"/>
              <w:right w:w="0" w:type="dxa"/>
            </w:tcMar>
          </w:tcPr>
          <w:p w14:paraId="50CFB871" w14:textId="77777777" w:rsidR="00590F26" w:rsidRDefault="00590F26" w:rsidP="00590F26">
            <w:pPr>
              <w:pStyle w:val="EMPTYCELLSTYLE"/>
            </w:pPr>
          </w:p>
        </w:tc>
        <w:tc>
          <w:tcPr>
            <w:tcW w:w="60" w:type="dxa"/>
            <w:gridSpan w:val="3"/>
            <w:tcMar>
              <w:top w:w="0" w:type="dxa"/>
              <w:left w:w="0" w:type="dxa"/>
              <w:bottom w:w="0" w:type="dxa"/>
              <w:right w:w="0" w:type="dxa"/>
            </w:tcMar>
          </w:tcPr>
          <w:p w14:paraId="4BE39799" w14:textId="77777777" w:rsidR="00590F26" w:rsidRDefault="00590F26" w:rsidP="00590F26">
            <w:pPr>
              <w:pStyle w:val="EMPTYCELLSTYLE"/>
            </w:pPr>
          </w:p>
        </w:tc>
        <w:tc>
          <w:tcPr>
            <w:tcW w:w="40" w:type="dxa"/>
          </w:tcPr>
          <w:p w14:paraId="753BAC89" w14:textId="77777777" w:rsidR="00590F26" w:rsidRDefault="00590F26" w:rsidP="00590F26">
            <w:pPr>
              <w:pStyle w:val="EMPTYCELLSTYLE"/>
            </w:pPr>
          </w:p>
        </w:tc>
      </w:tr>
      <w:tr w:rsidR="00590F26" w14:paraId="3E9E47CA" w14:textId="77777777" w:rsidTr="00247A46">
        <w:tc>
          <w:tcPr>
            <w:tcW w:w="41" w:type="dxa"/>
          </w:tcPr>
          <w:p w14:paraId="5A46A6FC" w14:textId="77777777" w:rsidR="00590F26" w:rsidRDefault="00590F26" w:rsidP="00590F26">
            <w:pPr>
              <w:pStyle w:val="EMPTYCELLSTYLE"/>
            </w:pPr>
          </w:p>
        </w:tc>
        <w:tc>
          <w:tcPr>
            <w:tcW w:w="302" w:type="dxa"/>
            <w:gridSpan w:val="6"/>
            <w:vMerge w:val="restart"/>
            <w:tcMar>
              <w:top w:w="0" w:type="dxa"/>
              <w:left w:w="0" w:type="dxa"/>
              <w:bottom w:w="0" w:type="dxa"/>
              <w:right w:w="0" w:type="dxa"/>
            </w:tcMar>
          </w:tcPr>
          <w:p w14:paraId="6380F2F4" w14:textId="77777777" w:rsidR="00590F26" w:rsidRDefault="00590F26" w:rsidP="00590F26">
            <w:pPr>
              <w:pStyle w:val="textBold"/>
            </w:pPr>
            <w:r>
              <w:t>2.</w:t>
            </w:r>
          </w:p>
        </w:tc>
        <w:tc>
          <w:tcPr>
            <w:tcW w:w="8902" w:type="dxa"/>
            <w:gridSpan w:val="95"/>
            <w:tcMar>
              <w:top w:w="0" w:type="dxa"/>
              <w:left w:w="0" w:type="dxa"/>
              <w:bottom w:w="0" w:type="dxa"/>
              <w:right w:w="0" w:type="dxa"/>
            </w:tcMar>
          </w:tcPr>
          <w:p w14:paraId="64F55993" w14:textId="77777777" w:rsidR="00590F26" w:rsidRDefault="00590F26" w:rsidP="00590F26">
            <w:pPr>
              <w:pStyle w:val="textBold"/>
              <w:jc w:val="both"/>
            </w:pPr>
            <w:r>
              <w:t>Speciální ujednání o formě právních jednání týkajících se pojištění:</w:t>
            </w:r>
          </w:p>
        </w:tc>
        <w:tc>
          <w:tcPr>
            <w:tcW w:w="60" w:type="dxa"/>
            <w:gridSpan w:val="3"/>
          </w:tcPr>
          <w:p w14:paraId="337A3B90" w14:textId="77777777" w:rsidR="00590F26" w:rsidRDefault="00590F26" w:rsidP="00590F26">
            <w:pPr>
              <w:pStyle w:val="EMPTYCELLSTYLE"/>
            </w:pPr>
          </w:p>
        </w:tc>
        <w:tc>
          <w:tcPr>
            <w:tcW w:w="40" w:type="dxa"/>
          </w:tcPr>
          <w:p w14:paraId="734BD103" w14:textId="77777777" w:rsidR="00590F26" w:rsidRDefault="00590F26" w:rsidP="00590F26">
            <w:pPr>
              <w:pStyle w:val="EMPTYCELLSTYLE"/>
            </w:pPr>
          </w:p>
        </w:tc>
      </w:tr>
      <w:tr w:rsidR="00590F26" w14:paraId="0BC9F070" w14:textId="77777777" w:rsidTr="00247A46">
        <w:tc>
          <w:tcPr>
            <w:tcW w:w="41" w:type="dxa"/>
          </w:tcPr>
          <w:p w14:paraId="5934F935" w14:textId="77777777" w:rsidR="00590F26" w:rsidRDefault="00590F26" w:rsidP="00590F26">
            <w:pPr>
              <w:pStyle w:val="EMPTYCELLSTYLE"/>
            </w:pPr>
          </w:p>
        </w:tc>
        <w:tc>
          <w:tcPr>
            <w:tcW w:w="302" w:type="dxa"/>
            <w:gridSpan w:val="6"/>
            <w:vMerge/>
            <w:tcMar>
              <w:top w:w="0" w:type="dxa"/>
              <w:left w:w="0" w:type="dxa"/>
              <w:bottom w:w="0" w:type="dxa"/>
              <w:right w:w="0" w:type="dxa"/>
            </w:tcMar>
          </w:tcPr>
          <w:p w14:paraId="60494483" w14:textId="77777777" w:rsidR="00590F26" w:rsidRDefault="00590F26" w:rsidP="00590F26">
            <w:pPr>
              <w:pStyle w:val="EMPTYCELLSTYLE"/>
            </w:pPr>
          </w:p>
        </w:tc>
        <w:tc>
          <w:tcPr>
            <w:tcW w:w="41" w:type="dxa"/>
            <w:gridSpan w:val="2"/>
          </w:tcPr>
          <w:p w14:paraId="75D642C2" w14:textId="77777777" w:rsidR="00590F26" w:rsidRDefault="00590F26" w:rsidP="00590F26">
            <w:pPr>
              <w:pStyle w:val="EMPTYCELLSTYLE"/>
            </w:pPr>
          </w:p>
        </w:tc>
        <w:tc>
          <w:tcPr>
            <w:tcW w:w="60" w:type="dxa"/>
            <w:gridSpan w:val="3"/>
          </w:tcPr>
          <w:p w14:paraId="37CBFF44" w14:textId="77777777" w:rsidR="00590F26" w:rsidRDefault="00590F26" w:rsidP="00590F26">
            <w:pPr>
              <w:pStyle w:val="EMPTYCELLSTYLE"/>
            </w:pPr>
          </w:p>
        </w:tc>
        <w:tc>
          <w:tcPr>
            <w:tcW w:w="101" w:type="dxa"/>
            <w:gridSpan w:val="3"/>
          </w:tcPr>
          <w:p w14:paraId="280CB809" w14:textId="77777777" w:rsidR="00590F26" w:rsidRDefault="00590F26" w:rsidP="00590F26">
            <w:pPr>
              <w:pStyle w:val="EMPTYCELLSTYLE"/>
            </w:pPr>
          </w:p>
        </w:tc>
        <w:tc>
          <w:tcPr>
            <w:tcW w:w="100" w:type="dxa"/>
            <w:gridSpan w:val="3"/>
          </w:tcPr>
          <w:p w14:paraId="0AFCED11" w14:textId="77777777" w:rsidR="00590F26" w:rsidRDefault="00590F26" w:rsidP="00590F26">
            <w:pPr>
              <w:pStyle w:val="EMPTYCELLSTYLE"/>
            </w:pPr>
          </w:p>
        </w:tc>
        <w:tc>
          <w:tcPr>
            <w:tcW w:w="60" w:type="dxa"/>
            <w:gridSpan w:val="3"/>
          </w:tcPr>
          <w:p w14:paraId="241F56B5" w14:textId="77777777" w:rsidR="00590F26" w:rsidRDefault="00590F26" w:rsidP="00590F26">
            <w:pPr>
              <w:pStyle w:val="EMPTYCELLSTYLE"/>
            </w:pPr>
          </w:p>
        </w:tc>
        <w:tc>
          <w:tcPr>
            <w:tcW w:w="40" w:type="dxa"/>
            <w:gridSpan w:val="2"/>
          </w:tcPr>
          <w:p w14:paraId="614E13B3" w14:textId="77777777" w:rsidR="00590F26" w:rsidRDefault="00590F26" w:rsidP="00590F26">
            <w:pPr>
              <w:pStyle w:val="EMPTYCELLSTYLE"/>
            </w:pPr>
          </w:p>
        </w:tc>
        <w:tc>
          <w:tcPr>
            <w:tcW w:w="201" w:type="dxa"/>
            <w:gridSpan w:val="3"/>
          </w:tcPr>
          <w:p w14:paraId="0B56B1D7" w14:textId="77777777" w:rsidR="00590F26" w:rsidRDefault="00590F26" w:rsidP="00590F26">
            <w:pPr>
              <w:pStyle w:val="EMPTYCELLSTYLE"/>
            </w:pPr>
          </w:p>
        </w:tc>
        <w:tc>
          <w:tcPr>
            <w:tcW w:w="40" w:type="dxa"/>
            <w:gridSpan w:val="2"/>
          </w:tcPr>
          <w:p w14:paraId="17F14998" w14:textId="77777777" w:rsidR="00590F26" w:rsidRDefault="00590F26" w:rsidP="00590F26">
            <w:pPr>
              <w:pStyle w:val="EMPTYCELLSTYLE"/>
            </w:pPr>
          </w:p>
        </w:tc>
        <w:tc>
          <w:tcPr>
            <w:tcW w:w="903" w:type="dxa"/>
            <w:gridSpan w:val="2"/>
          </w:tcPr>
          <w:p w14:paraId="1EA10072" w14:textId="77777777" w:rsidR="00590F26" w:rsidRDefault="00590F26" w:rsidP="00590F26">
            <w:pPr>
              <w:pStyle w:val="EMPTYCELLSTYLE"/>
            </w:pPr>
          </w:p>
        </w:tc>
        <w:tc>
          <w:tcPr>
            <w:tcW w:w="181" w:type="dxa"/>
            <w:gridSpan w:val="2"/>
          </w:tcPr>
          <w:p w14:paraId="219AE00B" w14:textId="77777777" w:rsidR="00590F26" w:rsidRDefault="00590F26" w:rsidP="00590F26">
            <w:pPr>
              <w:pStyle w:val="EMPTYCELLSTYLE"/>
            </w:pPr>
          </w:p>
        </w:tc>
        <w:tc>
          <w:tcPr>
            <w:tcW w:w="402" w:type="dxa"/>
            <w:gridSpan w:val="2"/>
          </w:tcPr>
          <w:p w14:paraId="4D91DC8A" w14:textId="77777777" w:rsidR="00590F26" w:rsidRDefault="00590F26" w:rsidP="00590F26">
            <w:pPr>
              <w:pStyle w:val="EMPTYCELLSTYLE"/>
            </w:pPr>
          </w:p>
        </w:tc>
        <w:tc>
          <w:tcPr>
            <w:tcW w:w="40" w:type="dxa"/>
            <w:gridSpan w:val="2"/>
          </w:tcPr>
          <w:p w14:paraId="6FC66C1A" w14:textId="77777777" w:rsidR="00590F26" w:rsidRDefault="00590F26" w:rsidP="00590F26">
            <w:pPr>
              <w:pStyle w:val="EMPTYCELLSTYLE"/>
            </w:pPr>
          </w:p>
        </w:tc>
        <w:tc>
          <w:tcPr>
            <w:tcW w:w="261" w:type="dxa"/>
            <w:gridSpan w:val="2"/>
          </w:tcPr>
          <w:p w14:paraId="2A2E16B6" w14:textId="77777777" w:rsidR="00590F26" w:rsidRDefault="00590F26" w:rsidP="00590F26">
            <w:pPr>
              <w:pStyle w:val="EMPTYCELLSTYLE"/>
            </w:pPr>
          </w:p>
        </w:tc>
        <w:tc>
          <w:tcPr>
            <w:tcW w:w="40" w:type="dxa"/>
            <w:gridSpan w:val="2"/>
          </w:tcPr>
          <w:p w14:paraId="452A01EF" w14:textId="77777777" w:rsidR="00590F26" w:rsidRDefault="00590F26" w:rsidP="00590F26">
            <w:pPr>
              <w:pStyle w:val="EMPTYCELLSTYLE"/>
            </w:pPr>
          </w:p>
        </w:tc>
        <w:tc>
          <w:tcPr>
            <w:tcW w:w="121" w:type="dxa"/>
            <w:gridSpan w:val="2"/>
          </w:tcPr>
          <w:p w14:paraId="7799020A" w14:textId="77777777" w:rsidR="00590F26" w:rsidRDefault="00590F26" w:rsidP="00590F26">
            <w:pPr>
              <w:pStyle w:val="EMPTYCELLSTYLE"/>
            </w:pPr>
          </w:p>
        </w:tc>
        <w:tc>
          <w:tcPr>
            <w:tcW w:w="40" w:type="dxa"/>
            <w:gridSpan w:val="2"/>
          </w:tcPr>
          <w:p w14:paraId="43F04021" w14:textId="77777777" w:rsidR="00590F26" w:rsidRDefault="00590F26" w:rsidP="00590F26">
            <w:pPr>
              <w:pStyle w:val="EMPTYCELLSTYLE"/>
            </w:pPr>
          </w:p>
        </w:tc>
        <w:tc>
          <w:tcPr>
            <w:tcW w:w="40" w:type="dxa"/>
            <w:gridSpan w:val="2"/>
          </w:tcPr>
          <w:p w14:paraId="72D90D9F" w14:textId="77777777" w:rsidR="00590F26" w:rsidRDefault="00590F26" w:rsidP="00590F26">
            <w:pPr>
              <w:pStyle w:val="EMPTYCELLSTYLE"/>
            </w:pPr>
          </w:p>
        </w:tc>
        <w:tc>
          <w:tcPr>
            <w:tcW w:w="322" w:type="dxa"/>
            <w:gridSpan w:val="2"/>
          </w:tcPr>
          <w:p w14:paraId="0BEC9296" w14:textId="77777777" w:rsidR="00590F26" w:rsidRDefault="00590F26" w:rsidP="00590F26">
            <w:pPr>
              <w:pStyle w:val="EMPTYCELLSTYLE"/>
            </w:pPr>
          </w:p>
        </w:tc>
        <w:tc>
          <w:tcPr>
            <w:tcW w:w="40" w:type="dxa"/>
            <w:gridSpan w:val="2"/>
          </w:tcPr>
          <w:p w14:paraId="0DC047DB" w14:textId="77777777" w:rsidR="00590F26" w:rsidRDefault="00590F26" w:rsidP="00590F26">
            <w:pPr>
              <w:pStyle w:val="EMPTYCELLSTYLE"/>
            </w:pPr>
          </w:p>
        </w:tc>
        <w:tc>
          <w:tcPr>
            <w:tcW w:w="100" w:type="dxa"/>
            <w:gridSpan w:val="2"/>
          </w:tcPr>
          <w:p w14:paraId="24915B5A" w14:textId="77777777" w:rsidR="00590F26" w:rsidRDefault="00590F26" w:rsidP="00590F26">
            <w:pPr>
              <w:pStyle w:val="EMPTYCELLSTYLE"/>
            </w:pPr>
          </w:p>
        </w:tc>
        <w:tc>
          <w:tcPr>
            <w:tcW w:w="301" w:type="dxa"/>
            <w:gridSpan w:val="2"/>
          </w:tcPr>
          <w:p w14:paraId="776A4769" w14:textId="77777777" w:rsidR="00590F26" w:rsidRDefault="00590F26" w:rsidP="00590F26">
            <w:pPr>
              <w:pStyle w:val="EMPTYCELLSTYLE"/>
            </w:pPr>
          </w:p>
        </w:tc>
        <w:tc>
          <w:tcPr>
            <w:tcW w:w="301" w:type="dxa"/>
            <w:gridSpan w:val="2"/>
          </w:tcPr>
          <w:p w14:paraId="43427E6E" w14:textId="77777777" w:rsidR="00590F26" w:rsidRDefault="00590F26" w:rsidP="00590F26">
            <w:pPr>
              <w:pStyle w:val="EMPTYCELLSTYLE"/>
            </w:pPr>
          </w:p>
        </w:tc>
        <w:tc>
          <w:tcPr>
            <w:tcW w:w="141" w:type="dxa"/>
            <w:gridSpan w:val="2"/>
          </w:tcPr>
          <w:p w14:paraId="68F92264" w14:textId="77777777" w:rsidR="00590F26" w:rsidRDefault="00590F26" w:rsidP="00590F26">
            <w:pPr>
              <w:pStyle w:val="EMPTYCELLSTYLE"/>
            </w:pPr>
          </w:p>
        </w:tc>
        <w:tc>
          <w:tcPr>
            <w:tcW w:w="362" w:type="dxa"/>
            <w:gridSpan w:val="2"/>
          </w:tcPr>
          <w:p w14:paraId="38A94DC4" w14:textId="77777777" w:rsidR="00590F26" w:rsidRDefault="00590F26" w:rsidP="00590F26">
            <w:pPr>
              <w:pStyle w:val="EMPTYCELLSTYLE"/>
            </w:pPr>
          </w:p>
        </w:tc>
        <w:tc>
          <w:tcPr>
            <w:tcW w:w="40" w:type="dxa"/>
            <w:gridSpan w:val="2"/>
          </w:tcPr>
          <w:p w14:paraId="52192035" w14:textId="77777777" w:rsidR="00590F26" w:rsidRDefault="00590F26" w:rsidP="00590F26">
            <w:pPr>
              <w:pStyle w:val="EMPTYCELLSTYLE"/>
            </w:pPr>
          </w:p>
        </w:tc>
        <w:tc>
          <w:tcPr>
            <w:tcW w:w="40" w:type="dxa"/>
            <w:gridSpan w:val="2"/>
          </w:tcPr>
          <w:p w14:paraId="28F58073" w14:textId="77777777" w:rsidR="00590F26" w:rsidRDefault="00590F26" w:rsidP="00590F26">
            <w:pPr>
              <w:pStyle w:val="EMPTYCELLSTYLE"/>
            </w:pPr>
          </w:p>
        </w:tc>
        <w:tc>
          <w:tcPr>
            <w:tcW w:w="322" w:type="dxa"/>
            <w:gridSpan w:val="3"/>
          </w:tcPr>
          <w:p w14:paraId="6D4D8488" w14:textId="77777777" w:rsidR="00590F26" w:rsidRDefault="00590F26" w:rsidP="00590F26">
            <w:pPr>
              <w:pStyle w:val="EMPTYCELLSTYLE"/>
            </w:pPr>
          </w:p>
        </w:tc>
        <w:tc>
          <w:tcPr>
            <w:tcW w:w="201" w:type="dxa"/>
            <w:gridSpan w:val="3"/>
          </w:tcPr>
          <w:p w14:paraId="51E23D8E" w14:textId="77777777" w:rsidR="00590F26" w:rsidRDefault="00590F26" w:rsidP="00590F26">
            <w:pPr>
              <w:pStyle w:val="EMPTYCELLSTYLE"/>
            </w:pPr>
          </w:p>
        </w:tc>
        <w:tc>
          <w:tcPr>
            <w:tcW w:w="40" w:type="dxa"/>
            <w:gridSpan w:val="2"/>
          </w:tcPr>
          <w:p w14:paraId="6F605D01" w14:textId="77777777" w:rsidR="00590F26" w:rsidRDefault="00590F26" w:rsidP="00590F26">
            <w:pPr>
              <w:pStyle w:val="EMPTYCELLSTYLE"/>
            </w:pPr>
          </w:p>
        </w:tc>
        <w:tc>
          <w:tcPr>
            <w:tcW w:w="40" w:type="dxa"/>
            <w:gridSpan w:val="2"/>
          </w:tcPr>
          <w:p w14:paraId="5EDCE932" w14:textId="77777777" w:rsidR="00590F26" w:rsidRDefault="00590F26" w:rsidP="00590F26">
            <w:pPr>
              <w:pStyle w:val="EMPTYCELLSTYLE"/>
            </w:pPr>
          </w:p>
        </w:tc>
        <w:tc>
          <w:tcPr>
            <w:tcW w:w="783" w:type="dxa"/>
            <w:gridSpan w:val="2"/>
          </w:tcPr>
          <w:p w14:paraId="5BEB0A7D" w14:textId="77777777" w:rsidR="00590F26" w:rsidRDefault="00590F26" w:rsidP="00590F26">
            <w:pPr>
              <w:pStyle w:val="EMPTYCELLSTYLE"/>
            </w:pPr>
          </w:p>
        </w:tc>
        <w:tc>
          <w:tcPr>
            <w:tcW w:w="40" w:type="dxa"/>
            <w:gridSpan w:val="2"/>
          </w:tcPr>
          <w:p w14:paraId="62FE49C1" w14:textId="77777777" w:rsidR="00590F26" w:rsidRDefault="00590F26" w:rsidP="00590F26">
            <w:pPr>
              <w:pStyle w:val="EMPTYCELLSTYLE"/>
            </w:pPr>
          </w:p>
        </w:tc>
        <w:tc>
          <w:tcPr>
            <w:tcW w:w="40" w:type="dxa"/>
            <w:gridSpan w:val="2"/>
          </w:tcPr>
          <w:p w14:paraId="506063FA" w14:textId="77777777" w:rsidR="00590F26" w:rsidRDefault="00590F26" w:rsidP="00590F26">
            <w:pPr>
              <w:pStyle w:val="EMPTYCELLSTYLE"/>
            </w:pPr>
          </w:p>
        </w:tc>
        <w:tc>
          <w:tcPr>
            <w:tcW w:w="563" w:type="dxa"/>
            <w:gridSpan w:val="2"/>
          </w:tcPr>
          <w:p w14:paraId="1CE8591F" w14:textId="77777777" w:rsidR="00590F26" w:rsidRDefault="00590F26" w:rsidP="00590F26">
            <w:pPr>
              <w:pStyle w:val="EMPTYCELLSTYLE"/>
            </w:pPr>
          </w:p>
        </w:tc>
        <w:tc>
          <w:tcPr>
            <w:tcW w:w="100" w:type="dxa"/>
            <w:gridSpan w:val="2"/>
          </w:tcPr>
          <w:p w14:paraId="18AFB1F0" w14:textId="77777777" w:rsidR="00590F26" w:rsidRDefault="00590F26" w:rsidP="00590F26">
            <w:pPr>
              <w:pStyle w:val="EMPTYCELLSTYLE"/>
            </w:pPr>
          </w:p>
        </w:tc>
        <w:tc>
          <w:tcPr>
            <w:tcW w:w="201" w:type="dxa"/>
            <w:gridSpan w:val="2"/>
          </w:tcPr>
          <w:p w14:paraId="2749F617" w14:textId="77777777" w:rsidR="00590F26" w:rsidRDefault="00590F26" w:rsidP="00590F26">
            <w:pPr>
              <w:pStyle w:val="EMPTYCELLSTYLE"/>
            </w:pPr>
          </w:p>
        </w:tc>
        <w:tc>
          <w:tcPr>
            <w:tcW w:w="462" w:type="dxa"/>
            <w:gridSpan w:val="3"/>
          </w:tcPr>
          <w:p w14:paraId="5B72A925" w14:textId="77777777" w:rsidR="00590F26" w:rsidRDefault="00590F26" w:rsidP="00590F26">
            <w:pPr>
              <w:pStyle w:val="EMPTYCELLSTYLE"/>
            </w:pPr>
          </w:p>
        </w:tc>
        <w:tc>
          <w:tcPr>
            <w:tcW w:w="40" w:type="dxa"/>
            <w:gridSpan w:val="2"/>
          </w:tcPr>
          <w:p w14:paraId="58CFD3A5" w14:textId="77777777" w:rsidR="00590F26" w:rsidRDefault="00590F26" w:rsidP="00590F26">
            <w:pPr>
              <w:pStyle w:val="EMPTYCELLSTYLE"/>
            </w:pPr>
          </w:p>
        </w:tc>
        <w:tc>
          <w:tcPr>
            <w:tcW w:w="40" w:type="dxa"/>
            <w:gridSpan w:val="2"/>
          </w:tcPr>
          <w:p w14:paraId="37F74DAA" w14:textId="77777777" w:rsidR="00590F26" w:rsidRDefault="00590F26" w:rsidP="00590F26">
            <w:pPr>
              <w:pStyle w:val="EMPTYCELLSTYLE"/>
            </w:pPr>
          </w:p>
        </w:tc>
        <w:tc>
          <w:tcPr>
            <w:tcW w:w="1587" w:type="dxa"/>
            <w:gridSpan w:val="4"/>
          </w:tcPr>
          <w:p w14:paraId="256B3BBD" w14:textId="77777777" w:rsidR="00590F26" w:rsidRDefault="00590F26" w:rsidP="00590F26">
            <w:pPr>
              <w:pStyle w:val="EMPTYCELLSTYLE"/>
            </w:pPr>
          </w:p>
        </w:tc>
        <w:tc>
          <w:tcPr>
            <w:tcW w:w="40" w:type="dxa"/>
            <w:gridSpan w:val="2"/>
          </w:tcPr>
          <w:p w14:paraId="1DDF985B" w14:textId="77777777" w:rsidR="00590F26" w:rsidRDefault="00590F26" w:rsidP="00590F26">
            <w:pPr>
              <w:pStyle w:val="EMPTYCELLSTYLE"/>
            </w:pPr>
          </w:p>
        </w:tc>
        <w:tc>
          <w:tcPr>
            <w:tcW w:w="40" w:type="dxa"/>
          </w:tcPr>
          <w:p w14:paraId="25E4949B" w14:textId="77777777" w:rsidR="00590F26" w:rsidRDefault="00590F26" w:rsidP="00590F26">
            <w:pPr>
              <w:pStyle w:val="EMPTYCELLSTYLE"/>
            </w:pPr>
          </w:p>
        </w:tc>
        <w:tc>
          <w:tcPr>
            <w:tcW w:w="45" w:type="dxa"/>
            <w:gridSpan w:val="2"/>
          </w:tcPr>
          <w:p w14:paraId="4D25C4F7" w14:textId="77777777" w:rsidR="00590F26" w:rsidRDefault="00590F26" w:rsidP="00590F26">
            <w:pPr>
              <w:pStyle w:val="EMPTYCELLSTYLE"/>
            </w:pPr>
          </w:p>
        </w:tc>
        <w:tc>
          <w:tcPr>
            <w:tcW w:w="60" w:type="dxa"/>
            <w:gridSpan w:val="3"/>
          </w:tcPr>
          <w:p w14:paraId="3D021C96" w14:textId="77777777" w:rsidR="00590F26" w:rsidRDefault="00590F26" w:rsidP="00590F26">
            <w:pPr>
              <w:pStyle w:val="EMPTYCELLSTYLE"/>
            </w:pPr>
          </w:p>
        </w:tc>
        <w:tc>
          <w:tcPr>
            <w:tcW w:w="40" w:type="dxa"/>
          </w:tcPr>
          <w:p w14:paraId="150F6CB4" w14:textId="77777777" w:rsidR="00590F26" w:rsidRDefault="00590F26" w:rsidP="00590F26">
            <w:pPr>
              <w:pStyle w:val="EMPTYCELLSTYLE"/>
            </w:pPr>
          </w:p>
        </w:tc>
      </w:tr>
      <w:tr w:rsidR="00590F26" w14:paraId="5244F599" w14:textId="77777777" w:rsidTr="00247A46">
        <w:tc>
          <w:tcPr>
            <w:tcW w:w="41" w:type="dxa"/>
          </w:tcPr>
          <w:p w14:paraId="5D19B142" w14:textId="77777777" w:rsidR="00590F26" w:rsidRDefault="00590F26" w:rsidP="00590F26">
            <w:pPr>
              <w:pStyle w:val="EMPTYCELLSTYLE"/>
            </w:pPr>
          </w:p>
        </w:tc>
        <w:tc>
          <w:tcPr>
            <w:tcW w:w="403" w:type="dxa"/>
            <w:gridSpan w:val="11"/>
            <w:tcMar>
              <w:top w:w="0" w:type="dxa"/>
              <w:left w:w="0" w:type="dxa"/>
              <w:bottom w:w="0" w:type="dxa"/>
              <w:right w:w="0" w:type="dxa"/>
            </w:tcMar>
          </w:tcPr>
          <w:p w14:paraId="3DB21023" w14:textId="77777777" w:rsidR="00590F26" w:rsidRDefault="00590F26" w:rsidP="00590F26">
            <w:pPr>
              <w:pStyle w:val="textNormal0"/>
            </w:pPr>
            <w:r>
              <w:t>2.1.</w:t>
            </w:r>
          </w:p>
        </w:tc>
        <w:tc>
          <w:tcPr>
            <w:tcW w:w="8801" w:type="dxa"/>
            <w:gridSpan w:val="90"/>
            <w:tcMar>
              <w:top w:w="0" w:type="dxa"/>
              <w:left w:w="0" w:type="dxa"/>
              <w:bottom w:w="0" w:type="dxa"/>
              <w:right w:w="0" w:type="dxa"/>
            </w:tcMar>
          </w:tcPr>
          <w:p w14:paraId="7321DC6A" w14:textId="77777777" w:rsidR="00590F26" w:rsidRDefault="00590F26" w:rsidP="00590F26">
            <w:pPr>
              <w:pStyle w:val="textNormalBlokB90"/>
            </w:pPr>
            <w:r>
              <w:t>V souladu s ustanovením § 1 odst. 2 občanského zákoníku pojistitel a pojistník výslovně sjednávají, že odchylně od ustanovení § 2773 občanského zákoníku mohou být zcela všechna právní jednání týkající se pojištění, bez ohledu na závažnost jejich obsahu a bez ohledu na právní důsledky s právním jednáním související, učiněná účastníky pojištění vedle písemné formy také v některé z následujících forem, respektive některým z následujících způsobů:</w:t>
            </w:r>
          </w:p>
        </w:tc>
        <w:tc>
          <w:tcPr>
            <w:tcW w:w="60" w:type="dxa"/>
            <w:gridSpan w:val="3"/>
          </w:tcPr>
          <w:p w14:paraId="7511B635" w14:textId="77777777" w:rsidR="00590F26" w:rsidRDefault="00590F26" w:rsidP="00590F26">
            <w:pPr>
              <w:pStyle w:val="EMPTYCELLSTYLE"/>
            </w:pPr>
          </w:p>
        </w:tc>
        <w:tc>
          <w:tcPr>
            <w:tcW w:w="40" w:type="dxa"/>
          </w:tcPr>
          <w:p w14:paraId="4387F814" w14:textId="77777777" w:rsidR="00590F26" w:rsidRDefault="00590F26" w:rsidP="00590F26">
            <w:pPr>
              <w:pStyle w:val="EMPTYCELLSTYLE"/>
            </w:pPr>
          </w:p>
        </w:tc>
      </w:tr>
      <w:tr w:rsidR="00590F26" w14:paraId="1DA09F93" w14:textId="77777777" w:rsidTr="00247A46">
        <w:tc>
          <w:tcPr>
            <w:tcW w:w="41" w:type="dxa"/>
          </w:tcPr>
          <w:p w14:paraId="3A8EE2B9" w14:textId="77777777" w:rsidR="00590F26" w:rsidRDefault="00590F26" w:rsidP="00590F26">
            <w:pPr>
              <w:pStyle w:val="EMPTYCELLSTYLE"/>
            </w:pPr>
          </w:p>
        </w:tc>
        <w:tc>
          <w:tcPr>
            <w:tcW w:w="41" w:type="dxa"/>
            <w:gridSpan w:val="2"/>
            <w:tcMar>
              <w:top w:w="0" w:type="dxa"/>
              <w:left w:w="0" w:type="dxa"/>
              <w:bottom w:w="0" w:type="dxa"/>
              <w:right w:w="0" w:type="dxa"/>
            </w:tcMar>
          </w:tcPr>
          <w:p w14:paraId="169C9B84" w14:textId="77777777" w:rsidR="00590F26" w:rsidRDefault="00590F26" w:rsidP="00590F26">
            <w:pPr>
              <w:pStyle w:val="EMPTYCELLSTYLE"/>
            </w:pPr>
          </w:p>
        </w:tc>
        <w:tc>
          <w:tcPr>
            <w:tcW w:w="261" w:type="dxa"/>
            <w:gridSpan w:val="4"/>
            <w:tcMar>
              <w:top w:w="0" w:type="dxa"/>
              <w:left w:w="0" w:type="dxa"/>
              <w:bottom w:w="0" w:type="dxa"/>
              <w:right w:w="0" w:type="dxa"/>
            </w:tcMar>
          </w:tcPr>
          <w:p w14:paraId="1106D54C" w14:textId="77777777" w:rsidR="00590F26" w:rsidRDefault="00590F26" w:rsidP="00590F26">
            <w:pPr>
              <w:pStyle w:val="EMPTYCELLSTYLE"/>
            </w:pPr>
          </w:p>
        </w:tc>
        <w:tc>
          <w:tcPr>
            <w:tcW w:w="41" w:type="dxa"/>
            <w:gridSpan w:val="2"/>
            <w:tcMar>
              <w:top w:w="0" w:type="dxa"/>
              <w:left w:w="0" w:type="dxa"/>
              <w:bottom w:w="0" w:type="dxa"/>
              <w:right w:w="0" w:type="dxa"/>
            </w:tcMar>
          </w:tcPr>
          <w:p w14:paraId="4E317CE1" w14:textId="77777777" w:rsidR="00590F26" w:rsidRDefault="00590F26" w:rsidP="00590F26">
            <w:pPr>
              <w:pStyle w:val="EMPTYCELLSTYLE"/>
            </w:pPr>
          </w:p>
        </w:tc>
        <w:tc>
          <w:tcPr>
            <w:tcW w:w="60" w:type="dxa"/>
            <w:gridSpan w:val="3"/>
            <w:tcMar>
              <w:top w:w="0" w:type="dxa"/>
              <w:left w:w="0" w:type="dxa"/>
              <w:bottom w:w="0" w:type="dxa"/>
              <w:right w:w="0" w:type="dxa"/>
            </w:tcMar>
          </w:tcPr>
          <w:p w14:paraId="5B90AD63" w14:textId="77777777" w:rsidR="00590F26" w:rsidRDefault="00590F26" w:rsidP="00590F26">
            <w:pPr>
              <w:pStyle w:val="EMPTYCELLSTYLE"/>
            </w:pPr>
          </w:p>
        </w:tc>
        <w:tc>
          <w:tcPr>
            <w:tcW w:w="101" w:type="dxa"/>
            <w:gridSpan w:val="3"/>
            <w:tcMar>
              <w:top w:w="0" w:type="dxa"/>
              <w:left w:w="0" w:type="dxa"/>
              <w:bottom w:w="0" w:type="dxa"/>
              <w:right w:w="0" w:type="dxa"/>
            </w:tcMar>
          </w:tcPr>
          <w:p w14:paraId="58588D26" w14:textId="77777777" w:rsidR="00590F26" w:rsidRDefault="00590F26" w:rsidP="00590F26">
            <w:pPr>
              <w:pStyle w:val="EMPTYCELLSTYLE"/>
            </w:pPr>
          </w:p>
        </w:tc>
        <w:tc>
          <w:tcPr>
            <w:tcW w:w="100" w:type="dxa"/>
            <w:gridSpan w:val="3"/>
            <w:tcMar>
              <w:top w:w="0" w:type="dxa"/>
              <w:left w:w="0" w:type="dxa"/>
              <w:bottom w:w="0" w:type="dxa"/>
              <w:right w:w="0" w:type="dxa"/>
            </w:tcMar>
          </w:tcPr>
          <w:p w14:paraId="582BD101" w14:textId="77777777" w:rsidR="00590F26" w:rsidRDefault="00590F26" w:rsidP="00590F26">
            <w:pPr>
              <w:pStyle w:val="EMPTYCELLSTYLE"/>
            </w:pPr>
          </w:p>
        </w:tc>
        <w:tc>
          <w:tcPr>
            <w:tcW w:w="60" w:type="dxa"/>
            <w:gridSpan w:val="3"/>
            <w:tcMar>
              <w:top w:w="0" w:type="dxa"/>
              <w:left w:w="0" w:type="dxa"/>
              <w:bottom w:w="0" w:type="dxa"/>
              <w:right w:w="0" w:type="dxa"/>
            </w:tcMar>
          </w:tcPr>
          <w:p w14:paraId="23FE0A47" w14:textId="77777777" w:rsidR="00590F26" w:rsidRDefault="00590F26" w:rsidP="00590F26">
            <w:pPr>
              <w:pStyle w:val="EMPTYCELLSTYLE"/>
            </w:pPr>
          </w:p>
        </w:tc>
        <w:tc>
          <w:tcPr>
            <w:tcW w:w="40" w:type="dxa"/>
            <w:gridSpan w:val="2"/>
            <w:tcMar>
              <w:top w:w="0" w:type="dxa"/>
              <w:left w:w="0" w:type="dxa"/>
              <w:bottom w:w="0" w:type="dxa"/>
              <w:right w:w="0" w:type="dxa"/>
            </w:tcMar>
          </w:tcPr>
          <w:p w14:paraId="63DD0362" w14:textId="77777777" w:rsidR="00590F26" w:rsidRDefault="00590F26" w:rsidP="00590F26">
            <w:pPr>
              <w:pStyle w:val="EMPTYCELLSTYLE"/>
            </w:pPr>
          </w:p>
        </w:tc>
        <w:tc>
          <w:tcPr>
            <w:tcW w:w="201" w:type="dxa"/>
            <w:gridSpan w:val="3"/>
            <w:tcMar>
              <w:top w:w="0" w:type="dxa"/>
              <w:left w:w="0" w:type="dxa"/>
              <w:bottom w:w="0" w:type="dxa"/>
              <w:right w:w="0" w:type="dxa"/>
            </w:tcMar>
          </w:tcPr>
          <w:p w14:paraId="30D7AC48" w14:textId="77777777" w:rsidR="00590F26" w:rsidRDefault="00590F26" w:rsidP="00590F26">
            <w:pPr>
              <w:pStyle w:val="EMPTYCELLSTYLE"/>
            </w:pPr>
          </w:p>
        </w:tc>
        <w:tc>
          <w:tcPr>
            <w:tcW w:w="40" w:type="dxa"/>
            <w:gridSpan w:val="2"/>
            <w:tcMar>
              <w:top w:w="0" w:type="dxa"/>
              <w:left w:w="0" w:type="dxa"/>
              <w:bottom w:w="0" w:type="dxa"/>
              <w:right w:w="0" w:type="dxa"/>
            </w:tcMar>
          </w:tcPr>
          <w:p w14:paraId="5CF90C4A" w14:textId="77777777" w:rsidR="00590F26" w:rsidRDefault="00590F26" w:rsidP="00590F26">
            <w:pPr>
              <w:pStyle w:val="EMPTYCELLSTYLE"/>
            </w:pPr>
          </w:p>
        </w:tc>
        <w:tc>
          <w:tcPr>
            <w:tcW w:w="903" w:type="dxa"/>
            <w:gridSpan w:val="2"/>
            <w:tcMar>
              <w:top w:w="0" w:type="dxa"/>
              <w:left w:w="0" w:type="dxa"/>
              <w:bottom w:w="0" w:type="dxa"/>
              <w:right w:w="0" w:type="dxa"/>
            </w:tcMar>
          </w:tcPr>
          <w:p w14:paraId="59594D52" w14:textId="77777777" w:rsidR="00590F26" w:rsidRDefault="00590F26" w:rsidP="00590F26">
            <w:pPr>
              <w:pStyle w:val="EMPTYCELLSTYLE"/>
            </w:pPr>
          </w:p>
        </w:tc>
        <w:tc>
          <w:tcPr>
            <w:tcW w:w="181" w:type="dxa"/>
            <w:gridSpan w:val="2"/>
            <w:tcMar>
              <w:top w:w="0" w:type="dxa"/>
              <w:left w:w="0" w:type="dxa"/>
              <w:bottom w:w="0" w:type="dxa"/>
              <w:right w:w="0" w:type="dxa"/>
            </w:tcMar>
          </w:tcPr>
          <w:p w14:paraId="51F825D8" w14:textId="77777777" w:rsidR="00590F26" w:rsidRDefault="00590F26" w:rsidP="00590F26">
            <w:pPr>
              <w:pStyle w:val="EMPTYCELLSTYLE"/>
            </w:pPr>
          </w:p>
        </w:tc>
        <w:tc>
          <w:tcPr>
            <w:tcW w:w="402" w:type="dxa"/>
            <w:gridSpan w:val="2"/>
            <w:tcMar>
              <w:top w:w="0" w:type="dxa"/>
              <w:left w:w="0" w:type="dxa"/>
              <w:bottom w:w="0" w:type="dxa"/>
              <w:right w:w="0" w:type="dxa"/>
            </w:tcMar>
          </w:tcPr>
          <w:p w14:paraId="37D0AE41" w14:textId="77777777" w:rsidR="00590F26" w:rsidRDefault="00590F26" w:rsidP="00590F26">
            <w:pPr>
              <w:pStyle w:val="EMPTYCELLSTYLE"/>
            </w:pPr>
          </w:p>
        </w:tc>
        <w:tc>
          <w:tcPr>
            <w:tcW w:w="40" w:type="dxa"/>
            <w:gridSpan w:val="2"/>
            <w:tcMar>
              <w:top w:w="0" w:type="dxa"/>
              <w:left w:w="0" w:type="dxa"/>
              <w:bottom w:w="0" w:type="dxa"/>
              <w:right w:w="0" w:type="dxa"/>
            </w:tcMar>
          </w:tcPr>
          <w:p w14:paraId="5BB9C4D6" w14:textId="77777777" w:rsidR="00590F26" w:rsidRDefault="00590F26" w:rsidP="00590F26">
            <w:pPr>
              <w:pStyle w:val="EMPTYCELLSTYLE"/>
            </w:pPr>
          </w:p>
        </w:tc>
        <w:tc>
          <w:tcPr>
            <w:tcW w:w="261" w:type="dxa"/>
            <w:gridSpan w:val="2"/>
            <w:tcMar>
              <w:top w:w="0" w:type="dxa"/>
              <w:left w:w="0" w:type="dxa"/>
              <w:bottom w:w="0" w:type="dxa"/>
              <w:right w:w="0" w:type="dxa"/>
            </w:tcMar>
          </w:tcPr>
          <w:p w14:paraId="00C11BB0" w14:textId="77777777" w:rsidR="00590F26" w:rsidRDefault="00590F26" w:rsidP="00590F26">
            <w:pPr>
              <w:pStyle w:val="EMPTYCELLSTYLE"/>
            </w:pPr>
          </w:p>
        </w:tc>
        <w:tc>
          <w:tcPr>
            <w:tcW w:w="40" w:type="dxa"/>
            <w:gridSpan w:val="2"/>
            <w:tcMar>
              <w:top w:w="0" w:type="dxa"/>
              <w:left w:w="0" w:type="dxa"/>
              <w:bottom w:w="0" w:type="dxa"/>
              <w:right w:w="0" w:type="dxa"/>
            </w:tcMar>
          </w:tcPr>
          <w:p w14:paraId="0B4FEF87" w14:textId="77777777" w:rsidR="00590F26" w:rsidRDefault="00590F26" w:rsidP="00590F26">
            <w:pPr>
              <w:pStyle w:val="EMPTYCELLSTYLE"/>
            </w:pPr>
          </w:p>
        </w:tc>
        <w:tc>
          <w:tcPr>
            <w:tcW w:w="121" w:type="dxa"/>
            <w:gridSpan w:val="2"/>
            <w:tcMar>
              <w:top w:w="0" w:type="dxa"/>
              <w:left w:w="0" w:type="dxa"/>
              <w:bottom w:w="0" w:type="dxa"/>
              <w:right w:w="0" w:type="dxa"/>
            </w:tcMar>
          </w:tcPr>
          <w:p w14:paraId="14A4D78D" w14:textId="77777777" w:rsidR="00590F26" w:rsidRDefault="00590F26" w:rsidP="00590F26">
            <w:pPr>
              <w:pStyle w:val="EMPTYCELLSTYLE"/>
            </w:pPr>
          </w:p>
        </w:tc>
        <w:tc>
          <w:tcPr>
            <w:tcW w:w="40" w:type="dxa"/>
            <w:gridSpan w:val="2"/>
            <w:tcMar>
              <w:top w:w="0" w:type="dxa"/>
              <w:left w:w="0" w:type="dxa"/>
              <w:bottom w:w="0" w:type="dxa"/>
              <w:right w:w="0" w:type="dxa"/>
            </w:tcMar>
          </w:tcPr>
          <w:p w14:paraId="12EE0279" w14:textId="77777777" w:rsidR="00590F26" w:rsidRDefault="00590F26" w:rsidP="00590F26">
            <w:pPr>
              <w:pStyle w:val="EMPTYCELLSTYLE"/>
            </w:pPr>
          </w:p>
        </w:tc>
        <w:tc>
          <w:tcPr>
            <w:tcW w:w="40" w:type="dxa"/>
            <w:gridSpan w:val="2"/>
            <w:tcMar>
              <w:top w:w="0" w:type="dxa"/>
              <w:left w:w="0" w:type="dxa"/>
              <w:bottom w:w="0" w:type="dxa"/>
              <w:right w:w="0" w:type="dxa"/>
            </w:tcMar>
          </w:tcPr>
          <w:p w14:paraId="4FE1874D" w14:textId="77777777" w:rsidR="00590F26" w:rsidRDefault="00590F26" w:rsidP="00590F26">
            <w:pPr>
              <w:pStyle w:val="EMPTYCELLSTYLE"/>
            </w:pPr>
          </w:p>
        </w:tc>
        <w:tc>
          <w:tcPr>
            <w:tcW w:w="322" w:type="dxa"/>
            <w:gridSpan w:val="2"/>
            <w:tcMar>
              <w:top w:w="0" w:type="dxa"/>
              <w:left w:w="0" w:type="dxa"/>
              <w:bottom w:w="0" w:type="dxa"/>
              <w:right w:w="0" w:type="dxa"/>
            </w:tcMar>
          </w:tcPr>
          <w:p w14:paraId="1A108508" w14:textId="77777777" w:rsidR="00590F26" w:rsidRDefault="00590F26" w:rsidP="00590F26">
            <w:pPr>
              <w:pStyle w:val="EMPTYCELLSTYLE"/>
            </w:pPr>
          </w:p>
        </w:tc>
        <w:tc>
          <w:tcPr>
            <w:tcW w:w="40" w:type="dxa"/>
            <w:gridSpan w:val="2"/>
            <w:tcMar>
              <w:top w:w="0" w:type="dxa"/>
              <w:left w:w="0" w:type="dxa"/>
              <w:bottom w:w="0" w:type="dxa"/>
              <w:right w:w="0" w:type="dxa"/>
            </w:tcMar>
          </w:tcPr>
          <w:p w14:paraId="06CC3CDB" w14:textId="77777777" w:rsidR="00590F26" w:rsidRDefault="00590F26" w:rsidP="00590F26">
            <w:pPr>
              <w:pStyle w:val="EMPTYCELLSTYLE"/>
            </w:pPr>
          </w:p>
        </w:tc>
        <w:tc>
          <w:tcPr>
            <w:tcW w:w="100" w:type="dxa"/>
            <w:gridSpan w:val="2"/>
            <w:tcMar>
              <w:top w:w="0" w:type="dxa"/>
              <w:left w:w="0" w:type="dxa"/>
              <w:bottom w:w="0" w:type="dxa"/>
              <w:right w:w="0" w:type="dxa"/>
            </w:tcMar>
          </w:tcPr>
          <w:p w14:paraId="644752D5" w14:textId="77777777" w:rsidR="00590F26" w:rsidRDefault="00590F26" w:rsidP="00590F26">
            <w:pPr>
              <w:pStyle w:val="EMPTYCELLSTYLE"/>
            </w:pPr>
          </w:p>
        </w:tc>
        <w:tc>
          <w:tcPr>
            <w:tcW w:w="301" w:type="dxa"/>
            <w:gridSpan w:val="2"/>
            <w:tcMar>
              <w:top w:w="0" w:type="dxa"/>
              <w:left w:w="0" w:type="dxa"/>
              <w:bottom w:w="0" w:type="dxa"/>
              <w:right w:w="0" w:type="dxa"/>
            </w:tcMar>
          </w:tcPr>
          <w:p w14:paraId="1F4194D7" w14:textId="77777777" w:rsidR="00590F26" w:rsidRDefault="00590F26" w:rsidP="00590F26">
            <w:pPr>
              <w:pStyle w:val="EMPTYCELLSTYLE"/>
            </w:pPr>
          </w:p>
        </w:tc>
        <w:tc>
          <w:tcPr>
            <w:tcW w:w="301" w:type="dxa"/>
            <w:gridSpan w:val="2"/>
            <w:tcMar>
              <w:top w:w="0" w:type="dxa"/>
              <w:left w:w="0" w:type="dxa"/>
              <w:bottom w:w="0" w:type="dxa"/>
              <w:right w:w="0" w:type="dxa"/>
            </w:tcMar>
          </w:tcPr>
          <w:p w14:paraId="31F7BF51" w14:textId="77777777" w:rsidR="00590F26" w:rsidRDefault="00590F26" w:rsidP="00590F26">
            <w:pPr>
              <w:pStyle w:val="EMPTYCELLSTYLE"/>
            </w:pPr>
          </w:p>
        </w:tc>
        <w:tc>
          <w:tcPr>
            <w:tcW w:w="141" w:type="dxa"/>
            <w:gridSpan w:val="2"/>
            <w:tcMar>
              <w:top w:w="0" w:type="dxa"/>
              <w:left w:w="0" w:type="dxa"/>
              <w:bottom w:w="0" w:type="dxa"/>
              <w:right w:w="0" w:type="dxa"/>
            </w:tcMar>
          </w:tcPr>
          <w:p w14:paraId="08735DA5" w14:textId="77777777" w:rsidR="00590F26" w:rsidRDefault="00590F26" w:rsidP="00590F26">
            <w:pPr>
              <w:pStyle w:val="EMPTYCELLSTYLE"/>
            </w:pPr>
          </w:p>
        </w:tc>
        <w:tc>
          <w:tcPr>
            <w:tcW w:w="362" w:type="dxa"/>
            <w:gridSpan w:val="2"/>
            <w:tcMar>
              <w:top w:w="0" w:type="dxa"/>
              <w:left w:w="0" w:type="dxa"/>
              <w:bottom w:w="0" w:type="dxa"/>
              <w:right w:w="0" w:type="dxa"/>
            </w:tcMar>
          </w:tcPr>
          <w:p w14:paraId="4CDC46E7" w14:textId="77777777" w:rsidR="00590F26" w:rsidRDefault="00590F26" w:rsidP="00590F26">
            <w:pPr>
              <w:pStyle w:val="EMPTYCELLSTYLE"/>
            </w:pPr>
          </w:p>
        </w:tc>
        <w:tc>
          <w:tcPr>
            <w:tcW w:w="40" w:type="dxa"/>
            <w:gridSpan w:val="2"/>
            <w:tcMar>
              <w:top w:w="0" w:type="dxa"/>
              <w:left w:w="0" w:type="dxa"/>
              <w:bottom w:w="0" w:type="dxa"/>
              <w:right w:w="0" w:type="dxa"/>
            </w:tcMar>
          </w:tcPr>
          <w:p w14:paraId="3998DC18" w14:textId="77777777" w:rsidR="00590F26" w:rsidRDefault="00590F26" w:rsidP="00590F26">
            <w:pPr>
              <w:pStyle w:val="EMPTYCELLSTYLE"/>
            </w:pPr>
          </w:p>
        </w:tc>
        <w:tc>
          <w:tcPr>
            <w:tcW w:w="40" w:type="dxa"/>
            <w:gridSpan w:val="2"/>
            <w:tcMar>
              <w:top w:w="0" w:type="dxa"/>
              <w:left w:w="0" w:type="dxa"/>
              <w:bottom w:w="0" w:type="dxa"/>
              <w:right w:w="0" w:type="dxa"/>
            </w:tcMar>
          </w:tcPr>
          <w:p w14:paraId="384045D5" w14:textId="77777777" w:rsidR="00590F26" w:rsidRDefault="00590F26" w:rsidP="00590F26">
            <w:pPr>
              <w:pStyle w:val="EMPTYCELLSTYLE"/>
            </w:pPr>
          </w:p>
        </w:tc>
        <w:tc>
          <w:tcPr>
            <w:tcW w:w="322" w:type="dxa"/>
            <w:gridSpan w:val="3"/>
            <w:tcMar>
              <w:top w:w="0" w:type="dxa"/>
              <w:left w:w="0" w:type="dxa"/>
              <w:bottom w:w="0" w:type="dxa"/>
              <w:right w:w="0" w:type="dxa"/>
            </w:tcMar>
          </w:tcPr>
          <w:p w14:paraId="14C3D04D" w14:textId="77777777" w:rsidR="00590F26" w:rsidRDefault="00590F26" w:rsidP="00590F26">
            <w:pPr>
              <w:pStyle w:val="EMPTYCELLSTYLE"/>
            </w:pPr>
          </w:p>
        </w:tc>
        <w:tc>
          <w:tcPr>
            <w:tcW w:w="201" w:type="dxa"/>
            <w:gridSpan w:val="3"/>
            <w:tcMar>
              <w:top w:w="0" w:type="dxa"/>
              <w:left w:w="0" w:type="dxa"/>
              <w:bottom w:w="0" w:type="dxa"/>
              <w:right w:w="0" w:type="dxa"/>
            </w:tcMar>
          </w:tcPr>
          <w:p w14:paraId="371ADE3C" w14:textId="77777777" w:rsidR="00590F26" w:rsidRDefault="00590F26" w:rsidP="00590F26">
            <w:pPr>
              <w:pStyle w:val="EMPTYCELLSTYLE"/>
            </w:pPr>
          </w:p>
        </w:tc>
        <w:tc>
          <w:tcPr>
            <w:tcW w:w="40" w:type="dxa"/>
            <w:gridSpan w:val="2"/>
            <w:tcMar>
              <w:top w:w="0" w:type="dxa"/>
              <w:left w:w="0" w:type="dxa"/>
              <w:bottom w:w="0" w:type="dxa"/>
              <w:right w:w="0" w:type="dxa"/>
            </w:tcMar>
          </w:tcPr>
          <w:p w14:paraId="1CCC697C" w14:textId="77777777" w:rsidR="00590F26" w:rsidRDefault="00590F26" w:rsidP="00590F26">
            <w:pPr>
              <w:pStyle w:val="EMPTYCELLSTYLE"/>
            </w:pPr>
          </w:p>
        </w:tc>
        <w:tc>
          <w:tcPr>
            <w:tcW w:w="40" w:type="dxa"/>
            <w:gridSpan w:val="2"/>
            <w:tcMar>
              <w:top w:w="0" w:type="dxa"/>
              <w:left w:w="0" w:type="dxa"/>
              <w:bottom w:w="0" w:type="dxa"/>
              <w:right w:w="0" w:type="dxa"/>
            </w:tcMar>
          </w:tcPr>
          <w:p w14:paraId="68F76AAC" w14:textId="77777777" w:rsidR="00590F26" w:rsidRDefault="00590F26" w:rsidP="00590F26">
            <w:pPr>
              <w:pStyle w:val="EMPTYCELLSTYLE"/>
            </w:pPr>
          </w:p>
        </w:tc>
        <w:tc>
          <w:tcPr>
            <w:tcW w:w="783" w:type="dxa"/>
            <w:gridSpan w:val="2"/>
            <w:tcMar>
              <w:top w:w="0" w:type="dxa"/>
              <w:left w:w="0" w:type="dxa"/>
              <w:bottom w:w="0" w:type="dxa"/>
              <w:right w:w="0" w:type="dxa"/>
            </w:tcMar>
          </w:tcPr>
          <w:p w14:paraId="76C44443" w14:textId="77777777" w:rsidR="00590F26" w:rsidRDefault="00590F26" w:rsidP="00590F26">
            <w:pPr>
              <w:pStyle w:val="EMPTYCELLSTYLE"/>
            </w:pPr>
          </w:p>
        </w:tc>
        <w:tc>
          <w:tcPr>
            <w:tcW w:w="40" w:type="dxa"/>
            <w:gridSpan w:val="2"/>
            <w:tcMar>
              <w:top w:w="0" w:type="dxa"/>
              <w:left w:w="0" w:type="dxa"/>
              <w:bottom w:w="0" w:type="dxa"/>
              <w:right w:w="0" w:type="dxa"/>
            </w:tcMar>
          </w:tcPr>
          <w:p w14:paraId="627BC13D" w14:textId="77777777" w:rsidR="00590F26" w:rsidRDefault="00590F26" w:rsidP="00590F26">
            <w:pPr>
              <w:pStyle w:val="EMPTYCELLSTYLE"/>
            </w:pPr>
          </w:p>
        </w:tc>
        <w:tc>
          <w:tcPr>
            <w:tcW w:w="40" w:type="dxa"/>
            <w:gridSpan w:val="2"/>
            <w:tcMar>
              <w:top w:w="0" w:type="dxa"/>
              <w:left w:w="0" w:type="dxa"/>
              <w:bottom w:w="0" w:type="dxa"/>
              <w:right w:w="0" w:type="dxa"/>
            </w:tcMar>
          </w:tcPr>
          <w:p w14:paraId="40B12796" w14:textId="77777777" w:rsidR="00590F26" w:rsidRDefault="00590F26" w:rsidP="00590F26">
            <w:pPr>
              <w:pStyle w:val="EMPTYCELLSTYLE"/>
            </w:pPr>
          </w:p>
        </w:tc>
        <w:tc>
          <w:tcPr>
            <w:tcW w:w="563" w:type="dxa"/>
            <w:gridSpan w:val="2"/>
            <w:tcMar>
              <w:top w:w="0" w:type="dxa"/>
              <w:left w:w="0" w:type="dxa"/>
              <w:bottom w:w="0" w:type="dxa"/>
              <w:right w:w="0" w:type="dxa"/>
            </w:tcMar>
          </w:tcPr>
          <w:p w14:paraId="67488AF1" w14:textId="77777777" w:rsidR="00590F26" w:rsidRDefault="00590F26" w:rsidP="00590F26">
            <w:pPr>
              <w:pStyle w:val="EMPTYCELLSTYLE"/>
            </w:pPr>
          </w:p>
        </w:tc>
        <w:tc>
          <w:tcPr>
            <w:tcW w:w="100" w:type="dxa"/>
            <w:gridSpan w:val="2"/>
            <w:tcMar>
              <w:top w:w="0" w:type="dxa"/>
              <w:left w:w="0" w:type="dxa"/>
              <w:bottom w:w="0" w:type="dxa"/>
              <w:right w:w="0" w:type="dxa"/>
            </w:tcMar>
          </w:tcPr>
          <w:p w14:paraId="65073D81" w14:textId="77777777" w:rsidR="00590F26" w:rsidRDefault="00590F26" w:rsidP="00590F26">
            <w:pPr>
              <w:pStyle w:val="EMPTYCELLSTYLE"/>
            </w:pPr>
          </w:p>
        </w:tc>
        <w:tc>
          <w:tcPr>
            <w:tcW w:w="201" w:type="dxa"/>
            <w:gridSpan w:val="2"/>
            <w:tcMar>
              <w:top w:w="0" w:type="dxa"/>
              <w:left w:w="0" w:type="dxa"/>
              <w:bottom w:w="0" w:type="dxa"/>
              <w:right w:w="0" w:type="dxa"/>
            </w:tcMar>
          </w:tcPr>
          <w:p w14:paraId="61CF64AA" w14:textId="77777777" w:rsidR="00590F26" w:rsidRDefault="00590F26" w:rsidP="00590F26">
            <w:pPr>
              <w:pStyle w:val="EMPTYCELLSTYLE"/>
            </w:pPr>
          </w:p>
        </w:tc>
        <w:tc>
          <w:tcPr>
            <w:tcW w:w="462" w:type="dxa"/>
            <w:gridSpan w:val="3"/>
            <w:tcMar>
              <w:top w:w="0" w:type="dxa"/>
              <w:left w:w="0" w:type="dxa"/>
              <w:bottom w:w="0" w:type="dxa"/>
              <w:right w:w="0" w:type="dxa"/>
            </w:tcMar>
          </w:tcPr>
          <w:p w14:paraId="6C55AFB0" w14:textId="77777777" w:rsidR="00590F26" w:rsidRDefault="00590F26" w:rsidP="00590F26">
            <w:pPr>
              <w:pStyle w:val="EMPTYCELLSTYLE"/>
            </w:pPr>
          </w:p>
        </w:tc>
        <w:tc>
          <w:tcPr>
            <w:tcW w:w="40" w:type="dxa"/>
            <w:gridSpan w:val="2"/>
            <w:tcMar>
              <w:top w:w="0" w:type="dxa"/>
              <w:left w:w="0" w:type="dxa"/>
              <w:bottom w:w="0" w:type="dxa"/>
              <w:right w:w="0" w:type="dxa"/>
            </w:tcMar>
          </w:tcPr>
          <w:p w14:paraId="2E41DC4A" w14:textId="77777777" w:rsidR="00590F26" w:rsidRDefault="00590F26" w:rsidP="00590F26">
            <w:pPr>
              <w:pStyle w:val="EMPTYCELLSTYLE"/>
            </w:pPr>
          </w:p>
        </w:tc>
        <w:tc>
          <w:tcPr>
            <w:tcW w:w="40" w:type="dxa"/>
            <w:gridSpan w:val="2"/>
            <w:tcMar>
              <w:top w:w="0" w:type="dxa"/>
              <w:left w:w="0" w:type="dxa"/>
              <w:bottom w:w="0" w:type="dxa"/>
              <w:right w:w="0" w:type="dxa"/>
            </w:tcMar>
          </w:tcPr>
          <w:p w14:paraId="2FACC558" w14:textId="77777777" w:rsidR="00590F26" w:rsidRDefault="00590F26" w:rsidP="00590F26">
            <w:pPr>
              <w:pStyle w:val="EMPTYCELLSTYLE"/>
            </w:pPr>
          </w:p>
        </w:tc>
        <w:tc>
          <w:tcPr>
            <w:tcW w:w="1432" w:type="dxa"/>
            <w:gridSpan w:val="2"/>
            <w:tcMar>
              <w:top w:w="0" w:type="dxa"/>
              <w:left w:w="0" w:type="dxa"/>
              <w:bottom w:w="0" w:type="dxa"/>
              <w:right w:w="0" w:type="dxa"/>
            </w:tcMar>
          </w:tcPr>
          <w:p w14:paraId="121B9F3B" w14:textId="77777777" w:rsidR="00590F26" w:rsidRDefault="00590F26" w:rsidP="00590F26">
            <w:pPr>
              <w:pStyle w:val="EMPTYCELLSTYLE"/>
            </w:pPr>
          </w:p>
        </w:tc>
        <w:tc>
          <w:tcPr>
            <w:tcW w:w="195" w:type="dxa"/>
            <w:gridSpan w:val="4"/>
            <w:tcMar>
              <w:top w:w="0" w:type="dxa"/>
              <w:left w:w="0" w:type="dxa"/>
              <w:bottom w:w="0" w:type="dxa"/>
              <w:right w:w="0" w:type="dxa"/>
            </w:tcMar>
          </w:tcPr>
          <w:p w14:paraId="48B8613E" w14:textId="77777777" w:rsidR="00590F26" w:rsidRDefault="00590F26" w:rsidP="00590F26">
            <w:pPr>
              <w:pStyle w:val="EMPTYCELLSTYLE"/>
            </w:pPr>
          </w:p>
        </w:tc>
        <w:tc>
          <w:tcPr>
            <w:tcW w:w="40" w:type="dxa"/>
            <w:tcMar>
              <w:top w:w="0" w:type="dxa"/>
              <w:left w:w="0" w:type="dxa"/>
              <w:bottom w:w="0" w:type="dxa"/>
              <w:right w:w="0" w:type="dxa"/>
            </w:tcMar>
          </w:tcPr>
          <w:p w14:paraId="647753F3" w14:textId="77777777" w:rsidR="00590F26" w:rsidRDefault="00590F26" w:rsidP="00590F26">
            <w:pPr>
              <w:pStyle w:val="EMPTYCELLSTYLE"/>
            </w:pPr>
          </w:p>
        </w:tc>
        <w:tc>
          <w:tcPr>
            <w:tcW w:w="45" w:type="dxa"/>
            <w:gridSpan w:val="2"/>
            <w:tcMar>
              <w:top w:w="0" w:type="dxa"/>
              <w:left w:w="0" w:type="dxa"/>
              <w:bottom w:w="0" w:type="dxa"/>
              <w:right w:w="0" w:type="dxa"/>
            </w:tcMar>
          </w:tcPr>
          <w:p w14:paraId="50DC759B" w14:textId="77777777" w:rsidR="00590F26" w:rsidRDefault="00590F26" w:rsidP="00590F26">
            <w:pPr>
              <w:pStyle w:val="EMPTYCELLSTYLE"/>
            </w:pPr>
          </w:p>
        </w:tc>
        <w:tc>
          <w:tcPr>
            <w:tcW w:w="60" w:type="dxa"/>
            <w:gridSpan w:val="3"/>
          </w:tcPr>
          <w:p w14:paraId="34989D77" w14:textId="77777777" w:rsidR="00590F26" w:rsidRDefault="00590F26" w:rsidP="00590F26">
            <w:pPr>
              <w:pStyle w:val="EMPTYCELLSTYLE"/>
            </w:pPr>
          </w:p>
        </w:tc>
        <w:tc>
          <w:tcPr>
            <w:tcW w:w="40" w:type="dxa"/>
          </w:tcPr>
          <w:p w14:paraId="5DDDB61F" w14:textId="77777777" w:rsidR="00590F26" w:rsidRDefault="00590F26" w:rsidP="00590F26">
            <w:pPr>
              <w:pStyle w:val="EMPTYCELLSTYLE"/>
            </w:pPr>
          </w:p>
        </w:tc>
      </w:tr>
      <w:tr w:rsidR="00590F26" w14:paraId="6A4A822E" w14:textId="77777777" w:rsidTr="00247A46">
        <w:tc>
          <w:tcPr>
            <w:tcW w:w="41" w:type="dxa"/>
          </w:tcPr>
          <w:p w14:paraId="36169BDA" w14:textId="77777777" w:rsidR="00590F26" w:rsidRDefault="00590F26" w:rsidP="00590F26">
            <w:pPr>
              <w:pStyle w:val="EMPTYCELLSTYLE"/>
            </w:pPr>
          </w:p>
        </w:tc>
        <w:tc>
          <w:tcPr>
            <w:tcW w:w="41" w:type="dxa"/>
            <w:gridSpan w:val="2"/>
          </w:tcPr>
          <w:p w14:paraId="1C65BEAF" w14:textId="77777777" w:rsidR="00590F26" w:rsidRDefault="00590F26" w:rsidP="00590F26">
            <w:pPr>
              <w:pStyle w:val="EMPTYCELLSTYLE"/>
            </w:pPr>
          </w:p>
        </w:tc>
        <w:tc>
          <w:tcPr>
            <w:tcW w:w="261" w:type="dxa"/>
            <w:gridSpan w:val="4"/>
          </w:tcPr>
          <w:p w14:paraId="0650F3CE" w14:textId="77777777" w:rsidR="00590F26" w:rsidRDefault="00590F26" w:rsidP="00590F26">
            <w:pPr>
              <w:pStyle w:val="EMPTYCELLSTYLE"/>
            </w:pPr>
          </w:p>
        </w:tc>
        <w:tc>
          <w:tcPr>
            <w:tcW w:w="41" w:type="dxa"/>
            <w:gridSpan w:val="2"/>
          </w:tcPr>
          <w:p w14:paraId="6AA5CA19" w14:textId="77777777" w:rsidR="00590F26" w:rsidRDefault="00590F26" w:rsidP="00590F26">
            <w:pPr>
              <w:pStyle w:val="EMPTYCELLSTYLE"/>
            </w:pPr>
          </w:p>
        </w:tc>
        <w:tc>
          <w:tcPr>
            <w:tcW w:w="60" w:type="dxa"/>
            <w:gridSpan w:val="3"/>
          </w:tcPr>
          <w:p w14:paraId="75471DFC" w14:textId="77777777" w:rsidR="00590F26" w:rsidRDefault="00590F26" w:rsidP="00590F26">
            <w:pPr>
              <w:pStyle w:val="EMPTYCELLSTYLE"/>
            </w:pPr>
          </w:p>
        </w:tc>
        <w:tc>
          <w:tcPr>
            <w:tcW w:w="261" w:type="dxa"/>
            <w:gridSpan w:val="9"/>
            <w:tcMar>
              <w:top w:w="0" w:type="dxa"/>
              <w:left w:w="0" w:type="dxa"/>
              <w:bottom w:w="0" w:type="dxa"/>
              <w:right w:w="0" w:type="dxa"/>
            </w:tcMar>
          </w:tcPr>
          <w:p w14:paraId="445644E2" w14:textId="77777777" w:rsidR="00590F26" w:rsidRDefault="00590F26" w:rsidP="00590F26">
            <w:pPr>
              <w:pStyle w:val="textNormal0"/>
            </w:pPr>
            <w:r>
              <w:t xml:space="preserve">a) </w:t>
            </w:r>
          </w:p>
        </w:tc>
        <w:tc>
          <w:tcPr>
            <w:tcW w:w="8540" w:type="dxa"/>
            <w:gridSpan w:val="81"/>
            <w:tcMar>
              <w:top w:w="0" w:type="dxa"/>
              <w:left w:w="0" w:type="dxa"/>
              <w:bottom w:w="0" w:type="dxa"/>
              <w:right w:w="0" w:type="dxa"/>
            </w:tcMar>
          </w:tcPr>
          <w:p w14:paraId="3C9D6127" w14:textId="77777777" w:rsidR="00590F26" w:rsidRDefault="00590F26" w:rsidP="00590F26">
            <w:pPr>
              <w:pStyle w:val="textNormalBlokB90"/>
            </w:pPr>
            <w:r>
              <w:t>elektronickou poštou formou prostých e-mailových zpráv (tzn. e-mailových zpráv nevyžadujících opatření zaručeným elektronickým podpisem),</w:t>
            </w:r>
          </w:p>
        </w:tc>
        <w:tc>
          <w:tcPr>
            <w:tcW w:w="60" w:type="dxa"/>
            <w:gridSpan w:val="3"/>
          </w:tcPr>
          <w:p w14:paraId="7CA4E0D8" w14:textId="77777777" w:rsidR="00590F26" w:rsidRDefault="00590F26" w:rsidP="00590F26">
            <w:pPr>
              <w:pStyle w:val="EMPTYCELLSTYLE"/>
            </w:pPr>
          </w:p>
        </w:tc>
        <w:tc>
          <w:tcPr>
            <w:tcW w:w="40" w:type="dxa"/>
          </w:tcPr>
          <w:p w14:paraId="5C52A9D7" w14:textId="77777777" w:rsidR="00590F26" w:rsidRDefault="00590F26" w:rsidP="00590F26">
            <w:pPr>
              <w:pStyle w:val="EMPTYCELLSTYLE"/>
            </w:pPr>
          </w:p>
        </w:tc>
      </w:tr>
      <w:tr w:rsidR="00590F26" w14:paraId="0DB96B34" w14:textId="77777777" w:rsidTr="00247A46">
        <w:tc>
          <w:tcPr>
            <w:tcW w:w="41" w:type="dxa"/>
          </w:tcPr>
          <w:p w14:paraId="47712030" w14:textId="77777777" w:rsidR="00590F26" w:rsidRDefault="00590F26" w:rsidP="00590F26">
            <w:pPr>
              <w:pStyle w:val="EMPTYCELLSTYLE"/>
            </w:pPr>
          </w:p>
        </w:tc>
        <w:tc>
          <w:tcPr>
            <w:tcW w:w="41" w:type="dxa"/>
            <w:gridSpan w:val="2"/>
          </w:tcPr>
          <w:p w14:paraId="59ECA67B" w14:textId="77777777" w:rsidR="00590F26" w:rsidRDefault="00590F26" w:rsidP="00590F26">
            <w:pPr>
              <w:pStyle w:val="EMPTYCELLSTYLE"/>
            </w:pPr>
          </w:p>
        </w:tc>
        <w:tc>
          <w:tcPr>
            <w:tcW w:w="261" w:type="dxa"/>
            <w:gridSpan w:val="4"/>
          </w:tcPr>
          <w:p w14:paraId="66BB9CBD" w14:textId="77777777" w:rsidR="00590F26" w:rsidRDefault="00590F26" w:rsidP="00590F26">
            <w:pPr>
              <w:pStyle w:val="EMPTYCELLSTYLE"/>
            </w:pPr>
          </w:p>
        </w:tc>
        <w:tc>
          <w:tcPr>
            <w:tcW w:w="41" w:type="dxa"/>
            <w:gridSpan w:val="2"/>
          </w:tcPr>
          <w:p w14:paraId="4678F99E" w14:textId="77777777" w:rsidR="00590F26" w:rsidRDefault="00590F26" w:rsidP="00590F26">
            <w:pPr>
              <w:pStyle w:val="EMPTYCELLSTYLE"/>
            </w:pPr>
          </w:p>
        </w:tc>
        <w:tc>
          <w:tcPr>
            <w:tcW w:w="60" w:type="dxa"/>
            <w:gridSpan w:val="3"/>
          </w:tcPr>
          <w:p w14:paraId="2A0CFF03" w14:textId="77777777" w:rsidR="00590F26" w:rsidRDefault="00590F26" w:rsidP="00590F26">
            <w:pPr>
              <w:pStyle w:val="EMPTYCELLSTYLE"/>
            </w:pPr>
          </w:p>
        </w:tc>
        <w:tc>
          <w:tcPr>
            <w:tcW w:w="101" w:type="dxa"/>
            <w:gridSpan w:val="3"/>
            <w:tcMar>
              <w:top w:w="0" w:type="dxa"/>
              <w:left w:w="0" w:type="dxa"/>
              <w:bottom w:w="0" w:type="dxa"/>
              <w:right w:w="0" w:type="dxa"/>
            </w:tcMar>
          </w:tcPr>
          <w:p w14:paraId="4F9FDD0C" w14:textId="77777777" w:rsidR="00590F26" w:rsidRDefault="00590F26" w:rsidP="00590F26">
            <w:pPr>
              <w:pStyle w:val="EMPTYCELLSTYLE"/>
            </w:pPr>
          </w:p>
        </w:tc>
        <w:tc>
          <w:tcPr>
            <w:tcW w:w="100" w:type="dxa"/>
            <w:gridSpan w:val="3"/>
            <w:tcMar>
              <w:top w:w="0" w:type="dxa"/>
              <w:left w:w="0" w:type="dxa"/>
              <w:bottom w:w="0" w:type="dxa"/>
              <w:right w:w="0" w:type="dxa"/>
            </w:tcMar>
          </w:tcPr>
          <w:p w14:paraId="42EFEFB9" w14:textId="77777777" w:rsidR="00590F26" w:rsidRDefault="00590F26" w:rsidP="00590F26">
            <w:pPr>
              <w:pStyle w:val="EMPTYCELLSTYLE"/>
            </w:pPr>
          </w:p>
        </w:tc>
        <w:tc>
          <w:tcPr>
            <w:tcW w:w="60" w:type="dxa"/>
            <w:gridSpan w:val="3"/>
            <w:tcMar>
              <w:top w:w="0" w:type="dxa"/>
              <w:left w:w="0" w:type="dxa"/>
              <w:bottom w:w="0" w:type="dxa"/>
              <w:right w:w="0" w:type="dxa"/>
            </w:tcMar>
          </w:tcPr>
          <w:p w14:paraId="09CC684C" w14:textId="77777777" w:rsidR="00590F26" w:rsidRDefault="00590F26" w:rsidP="00590F26">
            <w:pPr>
              <w:pStyle w:val="EMPTYCELLSTYLE"/>
            </w:pPr>
          </w:p>
        </w:tc>
        <w:tc>
          <w:tcPr>
            <w:tcW w:w="40" w:type="dxa"/>
            <w:gridSpan w:val="2"/>
            <w:tcMar>
              <w:top w:w="0" w:type="dxa"/>
              <w:left w:w="0" w:type="dxa"/>
              <w:bottom w:w="0" w:type="dxa"/>
              <w:right w:w="0" w:type="dxa"/>
            </w:tcMar>
          </w:tcPr>
          <w:p w14:paraId="01C9E828" w14:textId="77777777" w:rsidR="00590F26" w:rsidRDefault="00590F26" w:rsidP="00590F26">
            <w:pPr>
              <w:pStyle w:val="EMPTYCELLSTYLE"/>
            </w:pPr>
          </w:p>
        </w:tc>
        <w:tc>
          <w:tcPr>
            <w:tcW w:w="201" w:type="dxa"/>
            <w:gridSpan w:val="3"/>
            <w:tcMar>
              <w:top w:w="0" w:type="dxa"/>
              <w:left w:w="0" w:type="dxa"/>
              <w:bottom w:w="0" w:type="dxa"/>
              <w:right w:w="0" w:type="dxa"/>
            </w:tcMar>
          </w:tcPr>
          <w:p w14:paraId="39DBF104" w14:textId="77777777" w:rsidR="00590F26" w:rsidRDefault="00590F26" w:rsidP="00590F26">
            <w:pPr>
              <w:pStyle w:val="EMPTYCELLSTYLE"/>
            </w:pPr>
          </w:p>
        </w:tc>
        <w:tc>
          <w:tcPr>
            <w:tcW w:w="40" w:type="dxa"/>
            <w:gridSpan w:val="2"/>
            <w:tcMar>
              <w:top w:w="0" w:type="dxa"/>
              <w:left w:w="0" w:type="dxa"/>
              <w:bottom w:w="0" w:type="dxa"/>
              <w:right w:w="0" w:type="dxa"/>
            </w:tcMar>
          </w:tcPr>
          <w:p w14:paraId="45B9FFEB" w14:textId="77777777" w:rsidR="00590F26" w:rsidRDefault="00590F26" w:rsidP="00590F26">
            <w:pPr>
              <w:pStyle w:val="EMPTYCELLSTYLE"/>
            </w:pPr>
          </w:p>
        </w:tc>
        <w:tc>
          <w:tcPr>
            <w:tcW w:w="903" w:type="dxa"/>
            <w:gridSpan w:val="2"/>
            <w:tcMar>
              <w:top w:w="0" w:type="dxa"/>
              <w:left w:w="0" w:type="dxa"/>
              <w:bottom w:w="0" w:type="dxa"/>
              <w:right w:w="0" w:type="dxa"/>
            </w:tcMar>
          </w:tcPr>
          <w:p w14:paraId="0B9BC692" w14:textId="77777777" w:rsidR="00590F26" w:rsidRDefault="00590F26" w:rsidP="00590F26">
            <w:pPr>
              <w:pStyle w:val="EMPTYCELLSTYLE"/>
            </w:pPr>
          </w:p>
        </w:tc>
        <w:tc>
          <w:tcPr>
            <w:tcW w:w="181" w:type="dxa"/>
            <w:gridSpan w:val="2"/>
            <w:tcMar>
              <w:top w:w="0" w:type="dxa"/>
              <w:left w:w="0" w:type="dxa"/>
              <w:bottom w:w="0" w:type="dxa"/>
              <w:right w:w="0" w:type="dxa"/>
            </w:tcMar>
          </w:tcPr>
          <w:p w14:paraId="721D8D9A" w14:textId="77777777" w:rsidR="00590F26" w:rsidRDefault="00590F26" w:rsidP="00590F26">
            <w:pPr>
              <w:pStyle w:val="EMPTYCELLSTYLE"/>
            </w:pPr>
          </w:p>
        </w:tc>
        <w:tc>
          <w:tcPr>
            <w:tcW w:w="402" w:type="dxa"/>
            <w:gridSpan w:val="2"/>
            <w:tcMar>
              <w:top w:w="0" w:type="dxa"/>
              <w:left w:w="0" w:type="dxa"/>
              <w:bottom w:w="0" w:type="dxa"/>
              <w:right w:w="0" w:type="dxa"/>
            </w:tcMar>
          </w:tcPr>
          <w:p w14:paraId="72CE407B" w14:textId="77777777" w:rsidR="00590F26" w:rsidRDefault="00590F26" w:rsidP="00590F26">
            <w:pPr>
              <w:pStyle w:val="EMPTYCELLSTYLE"/>
            </w:pPr>
          </w:p>
        </w:tc>
        <w:tc>
          <w:tcPr>
            <w:tcW w:w="40" w:type="dxa"/>
            <w:gridSpan w:val="2"/>
            <w:tcMar>
              <w:top w:w="0" w:type="dxa"/>
              <w:left w:w="0" w:type="dxa"/>
              <w:bottom w:w="0" w:type="dxa"/>
              <w:right w:w="0" w:type="dxa"/>
            </w:tcMar>
          </w:tcPr>
          <w:p w14:paraId="6D8CB27B" w14:textId="77777777" w:rsidR="00590F26" w:rsidRDefault="00590F26" w:rsidP="00590F26">
            <w:pPr>
              <w:pStyle w:val="EMPTYCELLSTYLE"/>
            </w:pPr>
          </w:p>
        </w:tc>
        <w:tc>
          <w:tcPr>
            <w:tcW w:w="261" w:type="dxa"/>
            <w:gridSpan w:val="2"/>
            <w:tcMar>
              <w:top w:w="0" w:type="dxa"/>
              <w:left w:w="0" w:type="dxa"/>
              <w:bottom w:w="0" w:type="dxa"/>
              <w:right w:w="0" w:type="dxa"/>
            </w:tcMar>
          </w:tcPr>
          <w:p w14:paraId="49A80601" w14:textId="77777777" w:rsidR="00590F26" w:rsidRDefault="00590F26" w:rsidP="00590F26">
            <w:pPr>
              <w:pStyle w:val="EMPTYCELLSTYLE"/>
            </w:pPr>
          </w:p>
        </w:tc>
        <w:tc>
          <w:tcPr>
            <w:tcW w:w="40" w:type="dxa"/>
            <w:gridSpan w:val="2"/>
            <w:tcMar>
              <w:top w:w="0" w:type="dxa"/>
              <w:left w:w="0" w:type="dxa"/>
              <w:bottom w:w="0" w:type="dxa"/>
              <w:right w:w="0" w:type="dxa"/>
            </w:tcMar>
          </w:tcPr>
          <w:p w14:paraId="4DFB2ECD" w14:textId="77777777" w:rsidR="00590F26" w:rsidRDefault="00590F26" w:rsidP="00590F26">
            <w:pPr>
              <w:pStyle w:val="EMPTYCELLSTYLE"/>
            </w:pPr>
          </w:p>
        </w:tc>
        <w:tc>
          <w:tcPr>
            <w:tcW w:w="121" w:type="dxa"/>
            <w:gridSpan w:val="2"/>
            <w:tcMar>
              <w:top w:w="0" w:type="dxa"/>
              <w:left w:w="0" w:type="dxa"/>
              <w:bottom w:w="0" w:type="dxa"/>
              <w:right w:w="0" w:type="dxa"/>
            </w:tcMar>
          </w:tcPr>
          <w:p w14:paraId="383F5187" w14:textId="77777777" w:rsidR="00590F26" w:rsidRDefault="00590F26" w:rsidP="00590F26">
            <w:pPr>
              <w:pStyle w:val="EMPTYCELLSTYLE"/>
            </w:pPr>
          </w:p>
        </w:tc>
        <w:tc>
          <w:tcPr>
            <w:tcW w:w="40" w:type="dxa"/>
            <w:gridSpan w:val="2"/>
            <w:tcMar>
              <w:top w:w="0" w:type="dxa"/>
              <w:left w:w="0" w:type="dxa"/>
              <w:bottom w:w="0" w:type="dxa"/>
              <w:right w:w="0" w:type="dxa"/>
            </w:tcMar>
          </w:tcPr>
          <w:p w14:paraId="702786D3" w14:textId="77777777" w:rsidR="00590F26" w:rsidRDefault="00590F26" w:rsidP="00590F26">
            <w:pPr>
              <w:pStyle w:val="EMPTYCELLSTYLE"/>
            </w:pPr>
          </w:p>
        </w:tc>
        <w:tc>
          <w:tcPr>
            <w:tcW w:w="40" w:type="dxa"/>
            <w:gridSpan w:val="2"/>
            <w:tcMar>
              <w:top w:w="0" w:type="dxa"/>
              <w:left w:w="0" w:type="dxa"/>
              <w:bottom w:w="0" w:type="dxa"/>
              <w:right w:w="0" w:type="dxa"/>
            </w:tcMar>
          </w:tcPr>
          <w:p w14:paraId="376C443D" w14:textId="77777777" w:rsidR="00590F26" w:rsidRDefault="00590F26" w:rsidP="00590F26">
            <w:pPr>
              <w:pStyle w:val="EMPTYCELLSTYLE"/>
            </w:pPr>
          </w:p>
        </w:tc>
        <w:tc>
          <w:tcPr>
            <w:tcW w:w="322" w:type="dxa"/>
            <w:gridSpan w:val="2"/>
            <w:tcMar>
              <w:top w:w="0" w:type="dxa"/>
              <w:left w:w="0" w:type="dxa"/>
              <w:bottom w:w="0" w:type="dxa"/>
              <w:right w:w="0" w:type="dxa"/>
            </w:tcMar>
          </w:tcPr>
          <w:p w14:paraId="4F82AE1A" w14:textId="77777777" w:rsidR="00590F26" w:rsidRDefault="00590F26" w:rsidP="00590F26">
            <w:pPr>
              <w:pStyle w:val="EMPTYCELLSTYLE"/>
            </w:pPr>
          </w:p>
        </w:tc>
        <w:tc>
          <w:tcPr>
            <w:tcW w:w="40" w:type="dxa"/>
            <w:gridSpan w:val="2"/>
            <w:tcMar>
              <w:top w:w="0" w:type="dxa"/>
              <w:left w:w="0" w:type="dxa"/>
              <w:bottom w:w="0" w:type="dxa"/>
              <w:right w:w="0" w:type="dxa"/>
            </w:tcMar>
          </w:tcPr>
          <w:p w14:paraId="635E0265" w14:textId="77777777" w:rsidR="00590F26" w:rsidRDefault="00590F26" w:rsidP="00590F26">
            <w:pPr>
              <w:pStyle w:val="EMPTYCELLSTYLE"/>
            </w:pPr>
          </w:p>
        </w:tc>
        <w:tc>
          <w:tcPr>
            <w:tcW w:w="100" w:type="dxa"/>
            <w:gridSpan w:val="2"/>
            <w:tcMar>
              <w:top w:w="0" w:type="dxa"/>
              <w:left w:w="0" w:type="dxa"/>
              <w:bottom w:w="0" w:type="dxa"/>
              <w:right w:w="0" w:type="dxa"/>
            </w:tcMar>
          </w:tcPr>
          <w:p w14:paraId="288ECC90" w14:textId="77777777" w:rsidR="00590F26" w:rsidRDefault="00590F26" w:rsidP="00590F26">
            <w:pPr>
              <w:pStyle w:val="EMPTYCELLSTYLE"/>
            </w:pPr>
          </w:p>
        </w:tc>
        <w:tc>
          <w:tcPr>
            <w:tcW w:w="301" w:type="dxa"/>
            <w:gridSpan w:val="2"/>
            <w:tcMar>
              <w:top w:w="0" w:type="dxa"/>
              <w:left w:w="0" w:type="dxa"/>
              <w:bottom w:w="0" w:type="dxa"/>
              <w:right w:w="0" w:type="dxa"/>
            </w:tcMar>
          </w:tcPr>
          <w:p w14:paraId="094A6B0F" w14:textId="77777777" w:rsidR="00590F26" w:rsidRDefault="00590F26" w:rsidP="00590F26">
            <w:pPr>
              <w:pStyle w:val="EMPTYCELLSTYLE"/>
            </w:pPr>
          </w:p>
        </w:tc>
        <w:tc>
          <w:tcPr>
            <w:tcW w:w="301" w:type="dxa"/>
            <w:gridSpan w:val="2"/>
            <w:tcMar>
              <w:top w:w="0" w:type="dxa"/>
              <w:left w:w="0" w:type="dxa"/>
              <w:bottom w:w="0" w:type="dxa"/>
              <w:right w:w="0" w:type="dxa"/>
            </w:tcMar>
          </w:tcPr>
          <w:p w14:paraId="06F9E184" w14:textId="77777777" w:rsidR="00590F26" w:rsidRDefault="00590F26" w:rsidP="00590F26">
            <w:pPr>
              <w:pStyle w:val="EMPTYCELLSTYLE"/>
            </w:pPr>
          </w:p>
        </w:tc>
        <w:tc>
          <w:tcPr>
            <w:tcW w:w="141" w:type="dxa"/>
            <w:gridSpan w:val="2"/>
            <w:tcMar>
              <w:top w:w="0" w:type="dxa"/>
              <w:left w:w="0" w:type="dxa"/>
              <w:bottom w:w="0" w:type="dxa"/>
              <w:right w:w="0" w:type="dxa"/>
            </w:tcMar>
          </w:tcPr>
          <w:p w14:paraId="3B4D27DF" w14:textId="77777777" w:rsidR="00590F26" w:rsidRDefault="00590F26" w:rsidP="00590F26">
            <w:pPr>
              <w:pStyle w:val="EMPTYCELLSTYLE"/>
            </w:pPr>
          </w:p>
        </w:tc>
        <w:tc>
          <w:tcPr>
            <w:tcW w:w="362" w:type="dxa"/>
            <w:gridSpan w:val="2"/>
            <w:tcMar>
              <w:top w:w="0" w:type="dxa"/>
              <w:left w:w="0" w:type="dxa"/>
              <w:bottom w:w="0" w:type="dxa"/>
              <w:right w:w="0" w:type="dxa"/>
            </w:tcMar>
          </w:tcPr>
          <w:p w14:paraId="19FF6237" w14:textId="77777777" w:rsidR="00590F26" w:rsidRDefault="00590F26" w:rsidP="00590F26">
            <w:pPr>
              <w:pStyle w:val="EMPTYCELLSTYLE"/>
            </w:pPr>
          </w:p>
        </w:tc>
        <w:tc>
          <w:tcPr>
            <w:tcW w:w="40" w:type="dxa"/>
            <w:gridSpan w:val="2"/>
            <w:tcMar>
              <w:top w:w="0" w:type="dxa"/>
              <w:left w:w="0" w:type="dxa"/>
              <w:bottom w:w="0" w:type="dxa"/>
              <w:right w:w="0" w:type="dxa"/>
            </w:tcMar>
          </w:tcPr>
          <w:p w14:paraId="7567A767" w14:textId="77777777" w:rsidR="00590F26" w:rsidRDefault="00590F26" w:rsidP="00590F26">
            <w:pPr>
              <w:pStyle w:val="EMPTYCELLSTYLE"/>
            </w:pPr>
          </w:p>
        </w:tc>
        <w:tc>
          <w:tcPr>
            <w:tcW w:w="40" w:type="dxa"/>
            <w:gridSpan w:val="2"/>
            <w:tcMar>
              <w:top w:w="0" w:type="dxa"/>
              <w:left w:w="0" w:type="dxa"/>
              <w:bottom w:w="0" w:type="dxa"/>
              <w:right w:w="0" w:type="dxa"/>
            </w:tcMar>
          </w:tcPr>
          <w:p w14:paraId="248E08F0" w14:textId="77777777" w:rsidR="00590F26" w:rsidRDefault="00590F26" w:rsidP="00590F26">
            <w:pPr>
              <w:pStyle w:val="EMPTYCELLSTYLE"/>
            </w:pPr>
          </w:p>
        </w:tc>
        <w:tc>
          <w:tcPr>
            <w:tcW w:w="322" w:type="dxa"/>
            <w:gridSpan w:val="3"/>
            <w:tcMar>
              <w:top w:w="0" w:type="dxa"/>
              <w:left w:w="0" w:type="dxa"/>
              <w:bottom w:w="0" w:type="dxa"/>
              <w:right w:w="0" w:type="dxa"/>
            </w:tcMar>
          </w:tcPr>
          <w:p w14:paraId="77F9B607" w14:textId="77777777" w:rsidR="00590F26" w:rsidRDefault="00590F26" w:rsidP="00590F26">
            <w:pPr>
              <w:pStyle w:val="EMPTYCELLSTYLE"/>
            </w:pPr>
          </w:p>
        </w:tc>
        <w:tc>
          <w:tcPr>
            <w:tcW w:w="201" w:type="dxa"/>
            <w:gridSpan w:val="3"/>
            <w:tcMar>
              <w:top w:w="0" w:type="dxa"/>
              <w:left w:w="0" w:type="dxa"/>
              <w:bottom w:w="0" w:type="dxa"/>
              <w:right w:w="0" w:type="dxa"/>
            </w:tcMar>
          </w:tcPr>
          <w:p w14:paraId="41C91863" w14:textId="77777777" w:rsidR="00590F26" w:rsidRDefault="00590F26" w:rsidP="00590F26">
            <w:pPr>
              <w:pStyle w:val="EMPTYCELLSTYLE"/>
            </w:pPr>
          </w:p>
        </w:tc>
        <w:tc>
          <w:tcPr>
            <w:tcW w:w="40" w:type="dxa"/>
            <w:gridSpan w:val="2"/>
            <w:tcMar>
              <w:top w:w="0" w:type="dxa"/>
              <w:left w:w="0" w:type="dxa"/>
              <w:bottom w:w="0" w:type="dxa"/>
              <w:right w:w="0" w:type="dxa"/>
            </w:tcMar>
          </w:tcPr>
          <w:p w14:paraId="5AB972E4" w14:textId="77777777" w:rsidR="00590F26" w:rsidRDefault="00590F26" w:rsidP="00590F26">
            <w:pPr>
              <w:pStyle w:val="EMPTYCELLSTYLE"/>
            </w:pPr>
          </w:p>
        </w:tc>
        <w:tc>
          <w:tcPr>
            <w:tcW w:w="40" w:type="dxa"/>
            <w:gridSpan w:val="2"/>
            <w:tcMar>
              <w:top w:w="0" w:type="dxa"/>
              <w:left w:w="0" w:type="dxa"/>
              <w:bottom w:w="0" w:type="dxa"/>
              <w:right w:w="0" w:type="dxa"/>
            </w:tcMar>
          </w:tcPr>
          <w:p w14:paraId="1779885F" w14:textId="77777777" w:rsidR="00590F26" w:rsidRDefault="00590F26" w:rsidP="00590F26">
            <w:pPr>
              <w:pStyle w:val="EMPTYCELLSTYLE"/>
            </w:pPr>
          </w:p>
        </w:tc>
        <w:tc>
          <w:tcPr>
            <w:tcW w:w="783" w:type="dxa"/>
            <w:gridSpan w:val="2"/>
            <w:tcMar>
              <w:top w:w="0" w:type="dxa"/>
              <w:left w:w="0" w:type="dxa"/>
              <w:bottom w:w="0" w:type="dxa"/>
              <w:right w:w="0" w:type="dxa"/>
            </w:tcMar>
          </w:tcPr>
          <w:p w14:paraId="2C715B70" w14:textId="77777777" w:rsidR="00590F26" w:rsidRDefault="00590F26" w:rsidP="00590F26">
            <w:pPr>
              <w:pStyle w:val="EMPTYCELLSTYLE"/>
            </w:pPr>
          </w:p>
        </w:tc>
        <w:tc>
          <w:tcPr>
            <w:tcW w:w="40" w:type="dxa"/>
            <w:gridSpan w:val="2"/>
            <w:tcMar>
              <w:top w:w="0" w:type="dxa"/>
              <w:left w:w="0" w:type="dxa"/>
              <w:bottom w:w="0" w:type="dxa"/>
              <w:right w:w="0" w:type="dxa"/>
            </w:tcMar>
          </w:tcPr>
          <w:p w14:paraId="13CD90A3" w14:textId="77777777" w:rsidR="00590F26" w:rsidRDefault="00590F26" w:rsidP="00590F26">
            <w:pPr>
              <w:pStyle w:val="EMPTYCELLSTYLE"/>
            </w:pPr>
          </w:p>
        </w:tc>
        <w:tc>
          <w:tcPr>
            <w:tcW w:w="40" w:type="dxa"/>
            <w:gridSpan w:val="2"/>
            <w:tcMar>
              <w:top w:w="0" w:type="dxa"/>
              <w:left w:w="0" w:type="dxa"/>
              <w:bottom w:w="0" w:type="dxa"/>
              <w:right w:w="0" w:type="dxa"/>
            </w:tcMar>
          </w:tcPr>
          <w:p w14:paraId="5032727D" w14:textId="77777777" w:rsidR="00590F26" w:rsidRDefault="00590F26" w:rsidP="00590F26">
            <w:pPr>
              <w:pStyle w:val="EMPTYCELLSTYLE"/>
            </w:pPr>
          </w:p>
        </w:tc>
        <w:tc>
          <w:tcPr>
            <w:tcW w:w="563" w:type="dxa"/>
            <w:gridSpan w:val="2"/>
            <w:tcMar>
              <w:top w:w="0" w:type="dxa"/>
              <w:left w:w="0" w:type="dxa"/>
              <w:bottom w:w="0" w:type="dxa"/>
              <w:right w:w="0" w:type="dxa"/>
            </w:tcMar>
          </w:tcPr>
          <w:p w14:paraId="3A5F04DF" w14:textId="77777777" w:rsidR="00590F26" w:rsidRDefault="00590F26" w:rsidP="00590F26">
            <w:pPr>
              <w:pStyle w:val="EMPTYCELLSTYLE"/>
            </w:pPr>
          </w:p>
        </w:tc>
        <w:tc>
          <w:tcPr>
            <w:tcW w:w="100" w:type="dxa"/>
            <w:gridSpan w:val="2"/>
            <w:tcMar>
              <w:top w:w="0" w:type="dxa"/>
              <w:left w:w="0" w:type="dxa"/>
              <w:bottom w:w="0" w:type="dxa"/>
              <w:right w:w="0" w:type="dxa"/>
            </w:tcMar>
          </w:tcPr>
          <w:p w14:paraId="6A4AA238" w14:textId="77777777" w:rsidR="00590F26" w:rsidRDefault="00590F26" w:rsidP="00590F26">
            <w:pPr>
              <w:pStyle w:val="EMPTYCELLSTYLE"/>
            </w:pPr>
          </w:p>
        </w:tc>
        <w:tc>
          <w:tcPr>
            <w:tcW w:w="201" w:type="dxa"/>
            <w:gridSpan w:val="2"/>
            <w:tcMar>
              <w:top w:w="0" w:type="dxa"/>
              <w:left w:w="0" w:type="dxa"/>
              <w:bottom w:w="0" w:type="dxa"/>
              <w:right w:w="0" w:type="dxa"/>
            </w:tcMar>
          </w:tcPr>
          <w:p w14:paraId="4C3E3BEC" w14:textId="77777777" w:rsidR="00590F26" w:rsidRDefault="00590F26" w:rsidP="00590F26">
            <w:pPr>
              <w:pStyle w:val="EMPTYCELLSTYLE"/>
            </w:pPr>
          </w:p>
        </w:tc>
        <w:tc>
          <w:tcPr>
            <w:tcW w:w="462" w:type="dxa"/>
            <w:gridSpan w:val="3"/>
            <w:tcMar>
              <w:top w:w="0" w:type="dxa"/>
              <w:left w:w="0" w:type="dxa"/>
              <w:bottom w:w="0" w:type="dxa"/>
              <w:right w:w="0" w:type="dxa"/>
            </w:tcMar>
          </w:tcPr>
          <w:p w14:paraId="0A8DB710" w14:textId="77777777" w:rsidR="00590F26" w:rsidRDefault="00590F26" w:rsidP="00590F26">
            <w:pPr>
              <w:pStyle w:val="EMPTYCELLSTYLE"/>
            </w:pPr>
          </w:p>
        </w:tc>
        <w:tc>
          <w:tcPr>
            <w:tcW w:w="40" w:type="dxa"/>
            <w:gridSpan w:val="2"/>
            <w:tcMar>
              <w:top w:w="0" w:type="dxa"/>
              <w:left w:w="0" w:type="dxa"/>
              <w:bottom w:w="0" w:type="dxa"/>
              <w:right w:w="0" w:type="dxa"/>
            </w:tcMar>
          </w:tcPr>
          <w:p w14:paraId="79B48A9F" w14:textId="77777777" w:rsidR="00590F26" w:rsidRDefault="00590F26" w:rsidP="00590F26">
            <w:pPr>
              <w:pStyle w:val="EMPTYCELLSTYLE"/>
            </w:pPr>
          </w:p>
        </w:tc>
        <w:tc>
          <w:tcPr>
            <w:tcW w:w="40" w:type="dxa"/>
            <w:gridSpan w:val="2"/>
            <w:tcMar>
              <w:top w:w="0" w:type="dxa"/>
              <w:left w:w="0" w:type="dxa"/>
              <w:bottom w:w="0" w:type="dxa"/>
              <w:right w:w="0" w:type="dxa"/>
            </w:tcMar>
          </w:tcPr>
          <w:p w14:paraId="1E36DD3D" w14:textId="77777777" w:rsidR="00590F26" w:rsidRDefault="00590F26" w:rsidP="00590F26">
            <w:pPr>
              <w:pStyle w:val="EMPTYCELLSTYLE"/>
            </w:pPr>
          </w:p>
        </w:tc>
        <w:tc>
          <w:tcPr>
            <w:tcW w:w="1432" w:type="dxa"/>
            <w:gridSpan w:val="2"/>
            <w:tcMar>
              <w:top w:w="0" w:type="dxa"/>
              <w:left w:w="0" w:type="dxa"/>
              <w:bottom w:w="0" w:type="dxa"/>
              <w:right w:w="0" w:type="dxa"/>
            </w:tcMar>
          </w:tcPr>
          <w:p w14:paraId="39D24128" w14:textId="77777777" w:rsidR="00590F26" w:rsidRDefault="00590F26" w:rsidP="00590F26">
            <w:pPr>
              <w:pStyle w:val="EMPTYCELLSTYLE"/>
            </w:pPr>
          </w:p>
        </w:tc>
        <w:tc>
          <w:tcPr>
            <w:tcW w:w="195" w:type="dxa"/>
            <w:gridSpan w:val="4"/>
            <w:tcMar>
              <w:top w:w="0" w:type="dxa"/>
              <w:left w:w="0" w:type="dxa"/>
              <w:bottom w:w="0" w:type="dxa"/>
              <w:right w:w="0" w:type="dxa"/>
            </w:tcMar>
          </w:tcPr>
          <w:p w14:paraId="521A66C2" w14:textId="77777777" w:rsidR="00590F26" w:rsidRDefault="00590F26" w:rsidP="00590F26">
            <w:pPr>
              <w:pStyle w:val="EMPTYCELLSTYLE"/>
            </w:pPr>
          </w:p>
        </w:tc>
        <w:tc>
          <w:tcPr>
            <w:tcW w:w="40" w:type="dxa"/>
            <w:tcMar>
              <w:top w:w="0" w:type="dxa"/>
              <w:left w:w="0" w:type="dxa"/>
              <w:bottom w:w="0" w:type="dxa"/>
              <w:right w:w="0" w:type="dxa"/>
            </w:tcMar>
          </w:tcPr>
          <w:p w14:paraId="59E50867" w14:textId="77777777" w:rsidR="00590F26" w:rsidRDefault="00590F26" w:rsidP="00590F26">
            <w:pPr>
              <w:pStyle w:val="EMPTYCELLSTYLE"/>
            </w:pPr>
          </w:p>
        </w:tc>
        <w:tc>
          <w:tcPr>
            <w:tcW w:w="45" w:type="dxa"/>
            <w:gridSpan w:val="2"/>
            <w:tcMar>
              <w:top w:w="0" w:type="dxa"/>
              <w:left w:w="0" w:type="dxa"/>
              <w:bottom w:w="0" w:type="dxa"/>
              <w:right w:w="0" w:type="dxa"/>
            </w:tcMar>
          </w:tcPr>
          <w:p w14:paraId="42802EC9" w14:textId="77777777" w:rsidR="00590F26" w:rsidRDefault="00590F26" w:rsidP="00590F26">
            <w:pPr>
              <w:pStyle w:val="EMPTYCELLSTYLE"/>
            </w:pPr>
          </w:p>
        </w:tc>
        <w:tc>
          <w:tcPr>
            <w:tcW w:w="60" w:type="dxa"/>
            <w:gridSpan w:val="3"/>
          </w:tcPr>
          <w:p w14:paraId="4A8FA6EA" w14:textId="77777777" w:rsidR="00590F26" w:rsidRDefault="00590F26" w:rsidP="00590F26">
            <w:pPr>
              <w:pStyle w:val="EMPTYCELLSTYLE"/>
            </w:pPr>
          </w:p>
        </w:tc>
        <w:tc>
          <w:tcPr>
            <w:tcW w:w="40" w:type="dxa"/>
          </w:tcPr>
          <w:p w14:paraId="04034D4E" w14:textId="77777777" w:rsidR="00590F26" w:rsidRDefault="00590F26" w:rsidP="00590F26">
            <w:pPr>
              <w:pStyle w:val="EMPTYCELLSTYLE"/>
            </w:pPr>
          </w:p>
        </w:tc>
      </w:tr>
      <w:tr w:rsidR="00590F26" w14:paraId="22C68D55" w14:textId="77777777" w:rsidTr="00247A46">
        <w:tc>
          <w:tcPr>
            <w:tcW w:w="41" w:type="dxa"/>
          </w:tcPr>
          <w:p w14:paraId="1D525068" w14:textId="77777777" w:rsidR="00590F26" w:rsidRDefault="00590F26" w:rsidP="00590F26">
            <w:pPr>
              <w:pStyle w:val="EMPTYCELLSTYLE"/>
            </w:pPr>
          </w:p>
        </w:tc>
        <w:tc>
          <w:tcPr>
            <w:tcW w:w="41" w:type="dxa"/>
            <w:gridSpan w:val="2"/>
          </w:tcPr>
          <w:p w14:paraId="79E36731" w14:textId="77777777" w:rsidR="00590F26" w:rsidRDefault="00590F26" w:rsidP="00590F26">
            <w:pPr>
              <w:pStyle w:val="EMPTYCELLSTYLE"/>
            </w:pPr>
          </w:p>
        </w:tc>
        <w:tc>
          <w:tcPr>
            <w:tcW w:w="261" w:type="dxa"/>
            <w:gridSpan w:val="4"/>
          </w:tcPr>
          <w:p w14:paraId="23FAB299" w14:textId="77777777" w:rsidR="00590F26" w:rsidRDefault="00590F26" w:rsidP="00590F26">
            <w:pPr>
              <w:pStyle w:val="EMPTYCELLSTYLE"/>
            </w:pPr>
          </w:p>
        </w:tc>
        <w:tc>
          <w:tcPr>
            <w:tcW w:w="41" w:type="dxa"/>
            <w:gridSpan w:val="2"/>
          </w:tcPr>
          <w:p w14:paraId="63A24B5B" w14:textId="77777777" w:rsidR="00590F26" w:rsidRDefault="00590F26" w:rsidP="00590F26">
            <w:pPr>
              <w:pStyle w:val="EMPTYCELLSTYLE"/>
            </w:pPr>
          </w:p>
        </w:tc>
        <w:tc>
          <w:tcPr>
            <w:tcW w:w="60" w:type="dxa"/>
            <w:gridSpan w:val="3"/>
          </w:tcPr>
          <w:p w14:paraId="6431CF9A" w14:textId="77777777" w:rsidR="00590F26" w:rsidRDefault="00590F26" w:rsidP="00590F26">
            <w:pPr>
              <w:pStyle w:val="EMPTYCELLSTYLE"/>
            </w:pPr>
          </w:p>
        </w:tc>
        <w:tc>
          <w:tcPr>
            <w:tcW w:w="261" w:type="dxa"/>
            <w:gridSpan w:val="9"/>
            <w:tcMar>
              <w:top w:w="0" w:type="dxa"/>
              <w:left w:w="0" w:type="dxa"/>
              <w:bottom w:w="0" w:type="dxa"/>
              <w:right w:w="0" w:type="dxa"/>
            </w:tcMar>
          </w:tcPr>
          <w:p w14:paraId="65F63636" w14:textId="77777777" w:rsidR="00590F26" w:rsidRDefault="00590F26" w:rsidP="00590F26">
            <w:pPr>
              <w:pStyle w:val="textNormal0"/>
            </w:pPr>
            <w:r>
              <w:t xml:space="preserve">b) </w:t>
            </w:r>
          </w:p>
        </w:tc>
        <w:tc>
          <w:tcPr>
            <w:tcW w:w="8540" w:type="dxa"/>
            <w:gridSpan w:val="81"/>
            <w:tcMar>
              <w:top w:w="0" w:type="dxa"/>
              <w:left w:w="0" w:type="dxa"/>
              <w:bottom w:w="0" w:type="dxa"/>
              <w:right w:w="0" w:type="dxa"/>
            </w:tcMar>
          </w:tcPr>
          <w:p w14:paraId="318AABB5" w14:textId="77777777" w:rsidR="00590F26" w:rsidRDefault="00590F26" w:rsidP="00590F26">
            <w:pPr>
              <w:pStyle w:val="textNormalBlokB90"/>
            </w:pPr>
            <w:r>
              <w:t>ústně prostřednictvím telefonu; v takovém případě však výhradně prostřednictvím</w:t>
            </w:r>
          </w:p>
        </w:tc>
        <w:tc>
          <w:tcPr>
            <w:tcW w:w="60" w:type="dxa"/>
            <w:gridSpan w:val="3"/>
          </w:tcPr>
          <w:p w14:paraId="2FE9FC6C" w14:textId="77777777" w:rsidR="00590F26" w:rsidRDefault="00590F26" w:rsidP="00590F26">
            <w:pPr>
              <w:pStyle w:val="EMPTYCELLSTYLE"/>
            </w:pPr>
          </w:p>
        </w:tc>
        <w:tc>
          <w:tcPr>
            <w:tcW w:w="40" w:type="dxa"/>
          </w:tcPr>
          <w:p w14:paraId="3E858184" w14:textId="77777777" w:rsidR="00590F26" w:rsidRDefault="00590F26" w:rsidP="00590F26">
            <w:pPr>
              <w:pStyle w:val="EMPTYCELLSTYLE"/>
            </w:pPr>
          </w:p>
        </w:tc>
      </w:tr>
      <w:tr w:rsidR="00590F26" w14:paraId="0DE6D256" w14:textId="77777777" w:rsidTr="00247A46">
        <w:tc>
          <w:tcPr>
            <w:tcW w:w="41" w:type="dxa"/>
          </w:tcPr>
          <w:p w14:paraId="3628AA54" w14:textId="77777777" w:rsidR="00590F26" w:rsidRDefault="00590F26" w:rsidP="00590F26">
            <w:pPr>
              <w:pStyle w:val="EMPTYCELLSTYLE"/>
            </w:pPr>
          </w:p>
        </w:tc>
        <w:tc>
          <w:tcPr>
            <w:tcW w:w="41" w:type="dxa"/>
            <w:gridSpan w:val="2"/>
          </w:tcPr>
          <w:p w14:paraId="511B380C" w14:textId="77777777" w:rsidR="00590F26" w:rsidRDefault="00590F26" w:rsidP="00590F26">
            <w:pPr>
              <w:pStyle w:val="EMPTYCELLSTYLE"/>
            </w:pPr>
          </w:p>
        </w:tc>
        <w:tc>
          <w:tcPr>
            <w:tcW w:w="261" w:type="dxa"/>
            <w:gridSpan w:val="4"/>
          </w:tcPr>
          <w:p w14:paraId="1C4214E7" w14:textId="77777777" w:rsidR="00590F26" w:rsidRDefault="00590F26" w:rsidP="00590F26">
            <w:pPr>
              <w:pStyle w:val="EMPTYCELLSTYLE"/>
            </w:pPr>
          </w:p>
        </w:tc>
        <w:tc>
          <w:tcPr>
            <w:tcW w:w="41" w:type="dxa"/>
            <w:gridSpan w:val="2"/>
          </w:tcPr>
          <w:p w14:paraId="2E28B504" w14:textId="77777777" w:rsidR="00590F26" w:rsidRDefault="00590F26" w:rsidP="00590F26">
            <w:pPr>
              <w:pStyle w:val="EMPTYCELLSTYLE"/>
            </w:pPr>
          </w:p>
        </w:tc>
        <w:tc>
          <w:tcPr>
            <w:tcW w:w="60" w:type="dxa"/>
            <w:gridSpan w:val="3"/>
          </w:tcPr>
          <w:p w14:paraId="6AB51EC9" w14:textId="77777777" w:rsidR="00590F26" w:rsidRDefault="00590F26" w:rsidP="00590F26">
            <w:pPr>
              <w:pStyle w:val="EMPTYCELLSTYLE"/>
            </w:pPr>
          </w:p>
        </w:tc>
        <w:tc>
          <w:tcPr>
            <w:tcW w:w="101" w:type="dxa"/>
            <w:gridSpan w:val="3"/>
            <w:tcMar>
              <w:top w:w="0" w:type="dxa"/>
              <w:left w:w="0" w:type="dxa"/>
              <w:bottom w:w="0" w:type="dxa"/>
              <w:right w:w="0" w:type="dxa"/>
            </w:tcMar>
          </w:tcPr>
          <w:p w14:paraId="416AF809" w14:textId="77777777" w:rsidR="00590F26" w:rsidRDefault="00590F26" w:rsidP="00590F26">
            <w:pPr>
              <w:pStyle w:val="EMPTYCELLSTYLE"/>
            </w:pPr>
          </w:p>
        </w:tc>
        <w:tc>
          <w:tcPr>
            <w:tcW w:w="100" w:type="dxa"/>
            <w:gridSpan w:val="3"/>
          </w:tcPr>
          <w:p w14:paraId="3FBA4424" w14:textId="77777777" w:rsidR="00590F26" w:rsidRDefault="00590F26" w:rsidP="00590F26">
            <w:pPr>
              <w:pStyle w:val="EMPTYCELLSTYLE"/>
            </w:pPr>
          </w:p>
        </w:tc>
        <w:tc>
          <w:tcPr>
            <w:tcW w:w="60" w:type="dxa"/>
            <w:gridSpan w:val="3"/>
          </w:tcPr>
          <w:p w14:paraId="67D4EEDE" w14:textId="77777777" w:rsidR="00590F26" w:rsidRDefault="00590F26" w:rsidP="00590F26">
            <w:pPr>
              <w:pStyle w:val="EMPTYCELLSTYLE"/>
            </w:pPr>
          </w:p>
        </w:tc>
        <w:tc>
          <w:tcPr>
            <w:tcW w:w="40" w:type="dxa"/>
            <w:gridSpan w:val="2"/>
          </w:tcPr>
          <w:p w14:paraId="6EDCBA06" w14:textId="77777777" w:rsidR="00590F26" w:rsidRDefault="00590F26" w:rsidP="00590F26">
            <w:pPr>
              <w:pStyle w:val="EMPTYCELLSTYLE"/>
            </w:pPr>
          </w:p>
        </w:tc>
        <w:tc>
          <w:tcPr>
            <w:tcW w:w="201" w:type="dxa"/>
            <w:gridSpan w:val="3"/>
          </w:tcPr>
          <w:p w14:paraId="24D9704B" w14:textId="77777777" w:rsidR="00590F26" w:rsidRDefault="00590F26" w:rsidP="00590F26">
            <w:pPr>
              <w:pStyle w:val="EMPTYCELLSTYLE"/>
            </w:pPr>
          </w:p>
        </w:tc>
        <w:tc>
          <w:tcPr>
            <w:tcW w:w="40" w:type="dxa"/>
            <w:gridSpan w:val="2"/>
          </w:tcPr>
          <w:p w14:paraId="44B5A751" w14:textId="77777777" w:rsidR="00590F26" w:rsidRDefault="00590F26" w:rsidP="00590F26">
            <w:pPr>
              <w:pStyle w:val="EMPTYCELLSTYLE"/>
            </w:pPr>
          </w:p>
        </w:tc>
        <w:tc>
          <w:tcPr>
            <w:tcW w:w="903" w:type="dxa"/>
            <w:gridSpan w:val="2"/>
          </w:tcPr>
          <w:p w14:paraId="07E09F80" w14:textId="77777777" w:rsidR="00590F26" w:rsidRDefault="00590F26" w:rsidP="00590F26">
            <w:pPr>
              <w:pStyle w:val="EMPTYCELLSTYLE"/>
            </w:pPr>
          </w:p>
        </w:tc>
        <w:tc>
          <w:tcPr>
            <w:tcW w:w="181" w:type="dxa"/>
            <w:gridSpan w:val="2"/>
          </w:tcPr>
          <w:p w14:paraId="4F53B981" w14:textId="77777777" w:rsidR="00590F26" w:rsidRDefault="00590F26" w:rsidP="00590F26">
            <w:pPr>
              <w:pStyle w:val="EMPTYCELLSTYLE"/>
            </w:pPr>
          </w:p>
        </w:tc>
        <w:tc>
          <w:tcPr>
            <w:tcW w:w="402" w:type="dxa"/>
            <w:gridSpan w:val="2"/>
          </w:tcPr>
          <w:p w14:paraId="5A00790E" w14:textId="77777777" w:rsidR="00590F26" w:rsidRDefault="00590F26" w:rsidP="00590F26">
            <w:pPr>
              <w:pStyle w:val="EMPTYCELLSTYLE"/>
            </w:pPr>
          </w:p>
        </w:tc>
        <w:tc>
          <w:tcPr>
            <w:tcW w:w="40" w:type="dxa"/>
            <w:gridSpan w:val="2"/>
          </w:tcPr>
          <w:p w14:paraId="5F30FD34" w14:textId="77777777" w:rsidR="00590F26" w:rsidRDefault="00590F26" w:rsidP="00590F26">
            <w:pPr>
              <w:pStyle w:val="EMPTYCELLSTYLE"/>
            </w:pPr>
          </w:p>
        </w:tc>
        <w:tc>
          <w:tcPr>
            <w:tcW w:w="261" w:type="dxa"/>
            <w:gridSpan w:val="2"/>
          </w:tcPr>
          <w:p w14:paraId="756E9C0A" w14:textId="77777777" w:rsidR="00590F26" w:rsidRDefault="00590F26" w:rsidP="00590F26">
            <w:pPr>
              <w:pStyle w:val="EMPTYCELLSTYLE"/>
            </w:pPr>
          </w:p>
        </w:tc>
        <w:tc>
          <w:tcPr>
            <w:tcW w:w="40" w:type="dxa"/>
            <w:gridSpan w:val="2"/>
          </w:tcPr>
          <w:p w14:paraId="2F6517E8" w14:textId="77777777" w:rsidR="00590F26" w:rsidRDefault="00590F26" w:rsidP="00590F26">
            <w:pPr>
              <w:pStyle w:val="EMPTYCELLSTYLE"/>
            </w:pPr>
          </w:p>
        </w:tc>
        <w:tc>
          <w:tcPr>
            <w:tcW w:w="121" w:type="dxa"/>
            <w:gridSpan w:val="2"/>
          </w:tcPr>
          <w:p w14:paraId="5452E4E4" w14:textId="77777777" w:rsidR="00590F26" w:rsidRDefault="00590F26" w:rsidP="00590F26">
            <w:pPr>
              <w:pStyle w:val="EMPTYCELLSTYLE"/>
            </w:pPr>
          </w:p>
        </w:tc>
        <w:tc>
          <w:tcPr>
            <w:tcW w:w="40" w:type="dxa"/>
            <w:gridSpan w:val="2"/>
          </w:tcPr>
          <w:p w14:paraId="0B23CEDB" w14:textId="77777777" w:rsidR="00590F26" w:rsidRDefault="00590F26" w:rsidP="00590F26">
            <w:pPr>
              <w:pStyle w:val="EMPTYCELLSTYLE"/>
            </w:pPr>
          </w:p>
        </w:tc>
        <w:tc>
          <w:tcPr>
            <w:tcW w:w="40" w:type="dxa"/>
            <w:gridSpan w:val="2"/>
          </w:tcPr>
          <w:p w14:paraId="77C35ABB" w14:textId="77777777" w:rsidR="00590F26" w:rsidRDefault="00590F26" w:rsidP="00590F26">
            <w:pPr>
              <w:pStyle w:val="EMPTYCELLSTYLE"/>
            </w:pPr>
          </w:p>
        </w:tc>
        <w:tc>
          <w:tcPr>
            <w:tcW w:w="322" w:type="dxa"/>
            <w:gridSpan w:val="2"/>
          </w:tcPr>
          <w:p w14:paraId="1C7CBA76" w14:textId="77777777" w:rsidR="00590F26" w:rsidRDefault="00590F26" w:rsidP="00590F26">
            <w:pPr>
              <w:pStyle w:val="EMPTYCELLSTYLE"/>
            </w:pPr>
          </w:p>
        </w:tc>
        <w:tc>
          <w:tcPr>
            <w:tcW w:w="40" w:type="dxa"/>
            <w:gridSpan w:val="2"/>
          </w:tcPr>
          <w:p w14:paraId="780A0486" w14:textId="77777777" w:rsidR="00590F26" w:rsidRDefault="00590F26" w:rsidP="00590F26">
            <w:pPr>
              <w:pStyle w:val="EMPTYCELLSTYLE"/>
            </w:pPr>
          </w:p>
        </w:tc>
        <w:tc>
          <w:tcPr>
            <w:tcW w:w="100" w:type="dxa"/>
            <w:gridSpan w:val="2"/>
          </w:tcPr>
          <w:p w14:paraId="335C89B5" w14:textId="77777777" w:rsidR="00590F26" w:rsidRDefault="00590F26" w:rsidP="00590F26">
            <w:pPr>
              <w:pStyle w:val="EMPTYCELLSTYLE"/>
            </w:pPr>
          </w:p>
        </w:tc>
        <w:tc>
          <w:tcPr>
            <w:tcW w:w="301" w:type="dxa"/>
            <w:gridSpan w:val="2"/>
          </w:tcPr>
          <w:p w14:paraId="001BB681" w14:textId="77777777" w:rsidR="00590F26" w:rsidRDefault="00590F26" w:rsidP="00590F26">
            <w:pPr>
              <w:pStyle w:val="EMPTYCELLSTYLE"/>
            </w:pPr>
          </w:p>
        </w:tc>
        <w:tc>
          <w:tcPr>
            <w:tcW w:w="301" w:type="dxa"/>
            <w:gridSpan w:val="2"/>
          </w:tcPr>
          <w:p w14:paraId="42352CDC" w14:textId="77777777" w:rsidR="00590F26" w:rsidRDefault="00590F26" w:rsidP="00590F26">
            <w:pPr>
              <w:pStyle w:val="EMPTYCELLSTYLE"/>
            </w:pPr>
          </w:p>
        </w:tc>
        <w:tc>
          <w:tcPr>
            <w:tcW w:w="141" w:type="dxa"/>
            <w:gridSpan w:val="2"/>
          </w:tcPr>
          <w:p w14:paraId="0D06BE08" w14:textId="77777777" w:rsidR="00590F26" w:rsidRDefault="00590F26" w:rsidP="00590F26">
            <w:pPr>
              <w:pStyle w:val="EMPTYCELLSTYLE"/>
            </w:pPr>
          </w:p>
        </w:tc>
        <w:tc>
          <w:tcPr>
            <w:tcW w:w="362" w:type="dxa"/>
            <w:gridSpan w:val="2"/>
          </w:tcPr>
          <w:p w14:paraId="56B4ED0E" w14:textId="77777777" w:rsidR="00590F26" w:rsidRDefault="00590F26" w:rsidP="00590F26">
            <w:pPr>
              <w:pStyle w:val="EMPTYCELLSTYLE"/>
            </w:pPr>
          </w:p>
        </w:tc>
        <w:tc>
          <w:tcPr>
            <w:tcW w:w="40" w:type="dxa"/>
            <w:gridSpan w:val="2"/>
          </w:tcPr>
          <w:p w14:paraId="75F71C1B" w14:textId="77777777" w:rsidR="00590F26" w:rsidRDefault="00590F26" w:rsidP="00590F26">
            <w:pPr>
              <w:pStyle w:val="EMPTYCELLSTYLE"/>
            </w:pPr>
          </w:p>
        </w:tc>
        <w:tc>
          <w:tcPr>
            <w:tcW w:w="40" w:type="dxa"/>
            <w:gridSpan w:val="2"/>
          </w:tcPr>
          <w:p w14:paraId="23FE38D6" w14:textId="77777777" w:rsidR="00590F26" w:rsidRDefault="00590F26" w:rsidP="00590F26">
            <w:pPr>
              <w:pStyle w:val="EMPTYCELLSTYLE"/>
            </w:pPr>
          </w:p>
        </w:tc>
        <w:tc>
          <w:tcPr>
            <w:tcW w:w="322" w:type="dxa"/>
            <w:gridSpan w:val="3"/>
          </w:tcPr>
          <w:p w14:paraId="6AD73B7D" w14:textId="77777777" w:rsidR="00590F26" w:rsidRDefault="00590F26" w:rsidP="00590F26">
            <w:pPr>
              <w:pStyle w:val="EMPTYCELLSTYLE"/>
            </w:pPr>
          </w:p>
        </w:tc>
        <w:tc>
          <w:tcPr>
            <w:tcW w:w="201" w:type="dxa"/>
            <w:gridSpan w:val="3"/>
          </w:tcPr>
          <w:p w14:paraId="5E120AC4" w14:textId="77777777" w:rsidR="00590F26" w:rsidRDefault="00590F26" w:rsidP="00590F26">
            <w:pPr>
              <w:pStyle w:val="EMPTYCELLSTYLE"/>
            </w:pPr>
          </w:p>
        </w:tc>
        <w:tc>
          <w:tcPr>
            <w:tcW w:w="40" w:type="dxa"/>
            <w:gridSpan w:val="2"/>
          </w:tcPr>
          <w:p w14:paraId="7533F1D1" w14:textId="77777777" w:rsidR="00590F26" w:rsidRDefault="00590F26" w:rsidP="00590F26">
            <w:pPr>
              <w:pStyle w:val="EMPTYCELLSTYLE"/>
            </w:pPr>
          </w:p>
        </w:tc>
        <w:tc>
          <w:tcPr>
            <w:tcW w:w="40" w:type="dxa"/>
            <w:gridSpan w:val="2"/>
          </w:tcPr>
          <w:p w14:paraId="64D0DF5A" w14:textId="77777777" w:rsidR="00590F26" w:rsidRDefault="00590F26" w:rsidP="00590F26">
            <w:pPr>
              <w:pStyle w:val="EMPTYCELLSTYLE"/>
            </w:pPr>
          </w:p>
        </w:tc>
        <w:tc>
          <w:tcPr>
            <w:tcW w:w="783" w:type="dxa"/>
            <w:gridSpan w:val="2"/>
          </w:tcPr>
          <w:p w14:paraId="3C15666C" w14:textId="77777777" w:rsidR="00590F26" w:rsidRDefault="00590F26" w:rsidP="00590F26">
            <w:pPr>
              <w:pStyle w:val="EMPTYCELLSTYLE"/>
            </w:pPr>
          </w:p>
        </w:tc>
        <w:tc>
          <w:tcPr>
            <w:tcW w:w="40" w:type="dxa"/>
            <w:gridSpan w:val="2"/>
          </w:tcPr>
          <w:p w14:paraId="1C071833" w14:textId="77777777" w:rsidR="00590F26" w:rsidRDefault="00590F26" w:rsidP="00590F26">
            <w:pPr>
              <w:pStyle w:val="EMPTYCELLSTYLE"/>
            </w:pPr>
          </w:p>
        </w:tc>
        <w:tc>
          <w:tcPr>
            <w:tcW w:w="40" w:type="dxa"/>
            <w:gridSpan w:val="2"/>
          </w:tcPr>
          <w:p w14:paraId="573823A2" w14:textId="77777777" w:rsidR="00590F26" w:rsidRDefault="00590F26" w:rsidP="00590F26">
            <w:pPr>
              <w:pStyle w:val="EMPTYCELLSTYLE"/>
            </w:pPr>
          </w:p>
        </w:tc>
        <w:tc>
          <w:tcPr>
            <w:tcW w:w="563" w:type="dxa"/>
            <w:gridSpan w:val="2"/>
          </w:tcPr>
          <w:p w14:paraId="1FBBE627" w14:textId="77777777" w:rsidR="00590F26" w:rsidRDefault="00590F26" w:rsidP="00590F26">
            <w:pPr>
              <w:pStyle w:val="EMPTYCELLSTYLE"/>
            </w:pPr>
          </w:p>
        </w:tc>
        <w:tc>
          <w:tcPr>
            <w:tcW w:w="100" w:type="dxa"/>
            <w:gridSpan w:val="2"/>
          </w:tcPr>
          <w:p w14:paraId="06793A04" w14:textId="77777777" w:rsidR="00590F26" w:rsidRDefault="00590F26" w:rsidP="00590F26">
            <w:pPr>
              <w:pStyle w:val="EMPTYCELLSTYLE"/>
            </w:pPr>
          </w:p>
        </w:tc>
        <w:tc>
          <w:tcPr>
            <w:tcW w:w="201" w:type="dxa"/>
            <w:gridSpan w:val="2"/>
          </w:tcPr>
          <w:p w14:paraId="73B368BE" w14:textId="77777777" w:rsidR="00590F26" w:rsidRDefault="00590F26" w:rsidP="00590F26">
            <w:pPr>
              <w:pStyle w:val="EMPTYCELLSTYLE"/>
            </w:pPr>
          </w:p>
        </w:tc>
        <w:tc>
          <w:tcPr>
            <w:tcW w:w="462" w:type="dxa"/>
            <w:gridSpan w:val="3"/>
          </w:tcPr>
          <w:p w14:paraId="44C63131" w14:textId="77777777" w:rsidR="00590F26" w:rsidRDefault="00590F26" w:rsidP="00590F26">
            <w:pPr>
              <w:pStyle w:val="EMPTYCELLSTYLE"/>
            </w:pPr>
          </w:p>
        </w:tc>
        <w:tc>
          <w:tcPr>
            <w:tcW w:w="40" w:type="dxa"/>
            <w:gridSpan w:val="2"/>
          </w:tcPr>
          <w:p w14:paraId="0259FB7F" w14:textId="77777777" w:rsidR="00590F26" w:rsidRDefault="00590F26" w:rsidP="00590F26">
            <w:pPr>
              <w:pStyle w:val="EMPTYCELLSTYLE"/>
            </w:pPr>
          </w:p>
        </w:tc>
        <w:tc>
          <w:tcPr>
            <w:tcW w:w="40" w:type="dxa"/>
            <w:gridSpan w:val="2"/>
          </w:tcPr>
          <w:p w14:paraId="5111F0AE" w14:textId="77777777" w:rsidR="00590F26" w:rsidRDefault="00590F26" w:rsidP="00590F26">
            <w:pPr>
              <w:pStyle w:val="EMPTYCELLSTYLE"/>
            </w:pPr>
          </w:p>
        </w:tc>
        <w:tc>
          <w:tcPr>
            <w:tcW w:w="1432" w:type="dxa"/>
            <w:gridSpan w:val="2"/>
          </w:tcPr>
          <w:p w14:paraId="384B303C" w14:textId="77777777" w:rsidR="00590F26" w:rsidRDefault="00590F26" w:rsidP="00590F26">
            <w:pPr>
              <w:pStyle w:val="EMPTYCELLSTYLE"/>
            </w:pPr>
          </w:p>
        </w:tc>
        <w:tc>
          <w:tcPr>
            <w:tcW w:w="195" w:type="dxa"/>
            <w:gridSpan w:val="4"/>
          </w:tcPr>
          <w:p w14:paraId="3786434A" w14:textId="77777777" w:rsidR="00590F26" w:rsidRDefault="00590F26" w:rsidP="00590F26">
            <w:pPr>
              <w:pStyle w:val="EMPTYCELLSTYLE"/>
            </w:pPr>
          </w:p>
        </w:tc>
        <w:tc>
          <w:tcPr>
            <w:tcW w:w="40" w:type="dxa"/>
          </w:tcPr>
          <w:p w14:paraId="34D05163" w14:textId="77777777" w:rsidR="00590F26" w:rsidRDefault="00590F26" w:rsidP="00590F26">
            <w:pPr>
              <w:pStyle w:val="EMPTYCELLSTYLE"/>
            </w:pPr>
          </w:p>
        </w:tc>
        <w:tc>
          <w:tcPr>
            <w:tcW w:w="45" w:type="dxa"/>
            <w:gridSpan w:val="2"/>
            <w:tcMar>
              <w:top w:w="0" w:type="dxa"/>
              <w:left w:w="0" w:type="dxa"/>
              <w:bottom w:w="0" w:type="dxa"/>
              <w:right w:w="0" w:type="dxa"/>
            </w:tcMar>
          </w:tcPr>
          <w:p w14:paraId="36CF2532" w14:textId="77777777" w:rsidR="00590F26" w:rsidRDefault="00590F26" w:rsidP="00590F26">
            <w:pPr>
              <w:pStyle w:val="EMPTYCELLSTYLE"/>
            </w:pPr>
          </w:p>
        </w:tc>
        <w:tc>
          <w:tcPr>
            <w:tcW w:w="60" w:type="dxa"/>
            <w:gridSpan w:val="3"/>
          </w:tcPr>
          <w:p w14:paraId="43D2CE06" w14:textId="77777777" w:rsidR="00590F26" w:rsidRDefault="00590F26" w:rsidP="00590F26">
            <w:pPr>
              <w:pStyle w:val="EMPTYCELLSTYLE"/>
            </w:pPr>
          </w:p>
        </w:tc>
        <w:tc>
          <w:tcPr>
            <w:tcW w:w="40" w:type="dxa"/>
          </w:tcPr>
          <w:p w14:paraId="09369460" w14:textId="77777777" w:rsidR="00590F26" w:rsidRDefault="00590F26" w:rsidP="00590F26">
            <w:pPr>
              <w:pStyle w:val="EMPTYCELLSTYLE"/>
            </w:pPr>
          </w:p>
        </w:tc>
      </w:tr>
      <w:tr w:rsidR="00590F26" w14:paraId="06FD4D0D" w14:textId="77777777" w:rsidTr="00247A46">
        <w:tc>
          <w:tcPr>
            <w:tcW w:w="41" w:type="dxa"/>
          </w:tcPr>
          <w:p w14:paraId="6B1FEE34" w14:textId="77777777" w:rsidR="00590F26" w:rsidRDefault="00590F26" w:rsidP="00590F26">
            <w:pPr>
              <w:pStyle w:val="EMPTYCELLSTYLE"/>
            </w:pPr>
          </w:p>
        </w:tc>
        <w:tc>
          <w:tcPr>
            <w:tcW w:w="41" w:type="dxa"/>
            <w:gridSpan w:val="2"/>
          </w:tcPr>
          <w:p w14:paraId="43022D3D" w14:textId="77777777" w:rsidR="00590F26" w:rsidRDefault="00590F26" w:rsidP="00590F26">
            <w:pPr>
              <w:pStyle w:val="EMPTYCELLSTYLE"/>
            </w:pPr>
          </w:p>
        </w:tc>
        <w:tc>
          <w:tcPr>
            <w:tcW w:w="261" w:type="dxa"/>
            <w:gridSpan w:val="4"/>
          </w:tcPr>
          <w:p w14:paraId="458E49D0" w14:textId="77777777" w:rsidR="00590F26" w:rsidRDefault="00590F26" w:rsidP="00590F26">
            <w:pPr>
              <w:pStyle w:val="EMPTYCELLSTYLE"/>
            </w:pPr>
          </w:p>
        </w:tc>
        <w:tc>
          <w:tcPr>
            <w:tcW w:w="41" w:type="dxa"/>
            <w:gridSpan w:val="2"/>
          </w:tcPr>
          <w:p w14:paraId="7EB2836E" w14:textId="77777777" w:rsidR="00590F26" w:rsidRDefault="00590F26" w:rsidP="00590F26">
            <w:pPr>
              <w:pStyle w:val="EMPTYCELLSTYLE"/>
            </w:pPr>
          </w:p>
        </w:tc>
        <w:tc>
          <w:tcPr>
            <w:tcW w:w="60" w:type="dxa"/>
            <w:gridSpan w:val="3"/>
          </w:tcPr>
          <w:p w14:paraId="21690F1F" w14:textId="77777777" w:rsidR="00590F26" w:rsidRDefault="00590F26" w:rsidP="00590F26">
            <w:pPr>
              <w:pStyle w:val="EMPTYCELLSTYLE"/>
            </w:pPr>
          </w:p>
        </w:tc>
        <w:tc>
          <w:tcPr>
            <w:tcW w:w="101" w:type="dxa"/>
            <w:gridSpan w:val="3"/>
            <w:tcMar>
              <w:top w:w="0" w:type="dxa"/>
              <w:left w:w="0" w:type="dxa"/>
              <w:bottom w:w="0" w:type="dxa"/>
              <w:right w:w="0" w:type="dxa"/>
            </w:tcMar>
          </w:tcPr>
          <w:p w14:paraId="5675CAFD" w14:textId="77777777" w:rsidR="00590F26" w:rsidRDefault="00590F26" w:rsidP="00590F26">
            <w:pPr>
              <w:pStyle w:val="EMPTYCELLSTYLE"/>
            </w:pPr>
          </w:p>
        </w:tc>
        <w:tc>
          <w:tcPr>
            <w:tcW w:w="100" w:type="dxa"/>
            <w:gridSpan w:val="3"/>
          </w:tcPr>
          <w:p w14:paraId="7FF9249F" w14:textId="77777777" w:rsidR="00590F26" w:rsidRDefault="00590F26" w:rsidP="00590F26">
            <w:pPr>
              <w:pStyle w:val="EMPTYCELLSTYLE"/>
            </w:pPr>
          </w:p>
        </w:tc>
        <w:tc>
          <w:tcPr>
            <w:tcW w:w="60" w:type="dxa"/>
            <w:gridSpan w:val="3"/>
          </w:tcPr>
          <w:p w14:paraId="13FEEA5D" w14:textId="77777777" w:rsidR="00590F26" w:rsidRDefault="00590F26" w:rsidP="00590F26">
            <w:pPr>
              <w:pStyle w:val="EMPTYCELLSTYLE"/>
            </w:pPr>
          </w:p>
        </w:tc>
        <w:tc>
          <w:tcPr>
            <w:tcW w:w="281" w:type="dxa"/>
            <w:gridSpan w:val="7"/>
            <w:tcMar>
              <w:top w:w="0" w:type="dxa"/>
              <w:left w:w="0" w:type="dxa"/>
              <w:bottom w:w="0" w:type="dxa"/>
              <w:right w:w="0" w:type="dxa"/>
            </w:tcMar>
          </w:tcPr>
          <w:p w14:paraId="3571BC57" w14:textId="77777777" w:rsidR="00590F26" w:rsidRDefault="00590F26" w:rsidP="00590F26">
            <w:pPr>
              <w:pStyle w:val="textNormalBlokStredniMezera"/>
            </w:pPr>
            <w:r>
              <w:t>•</w:t>
            </w:r>
          </w:p>
        </w:tc>
        <w:tc>
          <w:tcPr>
            <w:tcW w:w="8259" w:type="dxa"/>
            <w:gridSpan w:val="74"/>
            <w:shd w:val="clear" w:color="auto" w:fill="FFFFFF"/>
            <w:tcMar>
              <w:top w:w="0" w:type="dxa"/>
              <w:left w:w="0" w:type="dxa"/>
              <w:bottom w:w="0" w:type="dxa"/>
              <w:right w:w="0" w:type="dxa"/>
            </w:tcMar>
          </w:tcPr>
          <w:p w14:paraId="6753252D" w14:textId="77777777" w:rsidR="00590F26" w:rsidRDefault="00590F26" w:rsidP="00590F26">
            <w:pPr>
              <w:pStyle w:val="textNormalBlokStredniMezera"/>
            </w:pPr>
            <w:r>
              <w:t>telefonního čísla pojistitele 466 100 777 nebo</w:t>
            </w:r>
          </w:p>
        </w:tc>
        <w:tc>
          <w:tcPr>
            <w:tcW w:w="60" w:type="dxa"/>
            <w:gridSpan w:val="3"/>
          </w:tcPr>
          <w:p w14:paraId="7BC62BCD" w14:textId="77777777" w:rsidR="00590F26" w:rsidRDefault="00590F26" w:rsidP="00590F26">
            <w:pPr>
              <w:pStyle w:val="EMPTYCELLSTYLE"/>
            </w:pPr>
          </w:p>
        </w:tc>
        <w:tc>
          <w:tcPr>
            <w:tcW w:w="40" w:type="dxa"/>
          </w:tcPr>
          <w:p w14:paraId="7C8B4C5B" w14:textId="77777777" w:rsidR="00590F26" w:rsidRDefault="00590F26" w:rsidP="00590F26">
            <w:pPr>
              <w:pStyle w:val="EMPTYCELLSTYLE"/>
            </w:pPr>
          </w:p>
        </w:tc>
      </w:tr>
      <w:tr w:rsidR="00590F26" w14:paraId="4801EC16" w14:textId="77777777" w:rsidTr="00247A46">
        <w:tc>
          <w:tcPr>
            <w:tcW w:w="41" w:type="dxa"/>
          </w:tcPr>
          <w:p w14:paraId="3E81A74B" w14:textId="77777777" w:rsidR="00590F26" w:rsidRDefault="00590F26" w:rsidP="00590F26">
            <w:pPr>
              <w:pStyle w:val="EMPTYCELLSTYLE"/>
            </w:pPr>
          </w:p>
        </w:tc>
        <w:tc>
          <w:tcPr>
            <w:tcW w:w="41" w:type="dxa"/>
            <w:gridSpan w:val="2"/>
          </w:tcPr>
          <w:p w14:paraId="0EFBAB3C" w14:textId="77777777" w:rsidR="00590F26" w:rsidRDefault="00590F26" w:rsidP="00590F26">
            <w:pPr>
              <w:pStyle w:val="EMPTYCELLSTYLE"/>
            </w:pPr>
          </w:p>
        </w:tc>
        <w:tc>
          <w:tcPr>
            <w:tcW w:w="261" w:type="dxa"/>
            <w:gridSpan w:val="4"/>
          </w:tcPr>
          <w:p w14:paraId="67E4DF1B" w14:textId="77777777" w:rsidR="00590F26" w:rsidRDefault="00590F26" w:rsidP="00590F26">
            <w:pPr>
              <w:pStyle w:val="EMPTYCELLSTYLE"/>
            </w:pPr>
          </w:p>
        </w:tc>
        <w:tc>
          <w:tcPr>
            <w:tcW w:w="41" w:type="dxa"/>
            <w:gridSpan w:val="2"/>
          </w:tcPr>
          <w:p w14:paraId="5250057F" w14:textId="77777777" w:rsidR="00590F26" w:rsidRDefault="00590F26" w:rsidP="00590F26">
            <w:pPr>
              <w:pStyle w:val="EMPTYCELLSTYLE"/>
            </w:pPr>
          </w:p>
        </w:tc>
        <w:tc>
          <w:tcPr>
            <w:tcW w:w="60" w:type="dxa"/>
            <w:gridSpan w:val="3"/>
          </w:tcPr>
          <w:p w14:paraId="62EFA82F" w14:textId="77777777" w:rsidR="00590F26" w:rsidRDefault="00590F26" w:rsidP="00590F26">
            <w:pPr>
              <w:pStyle w:val="EMPTYCELLSTYLE"/>
            </w:pPr>
          </w:p>
        </w:tc>
        <w:tc>
          <w:tcPr>
            <w:tcW w:w="101" w:type="dxa"/>
            <w:gridSpan w:val="3"/>
            <w:tcMar>
              <w:top w:w="0" w:type="dxa"/>
              <w:left w:w="0" w:type="dxa"/>
              <w:bottom w:w="0" w:type="dxa"/>
              <w:right w:w="0" w:type="dxa"/>
            </w:tcMar>
          </w:tcPr>
          <w:p w14:paraId="1F14051E" w14:textId="77777777" w:rsidR="00590F26" w:rsidRDefault="00590F26" w:rsidP="00590F26">
            <w:pPr>
              <w:pStyle w:val="EMPTYCELLSTYLE"/>
            </w:pPr>
          </w:p>
        </w:tc>
        <w:tc>
          <w:tcPr>
            <w:tcW w:w="100" w:type="dxa"/>
            <w:gridSpan w:val="3"/>
          </w:tcPr>
          <w:p w14:paraId="5E1514E8" w14:textId="77777777" w:rsidR="00590F26" w:rsidRDefault="00590F26" w:rsidP="00590F26">
            <w:pPr>
              <w:pStyle w:val="EMPTYCELLSTYLE"/>
            </w:pPr>
          </w:p>
        </w:tc>
        <w:tc>
          <w:tcPr>
            <w:tcW w:w="60" w:type="dxa"/>
            <w:gridSpan w:val="3"/>
          </w:tcPr>
          <w:p w14:paraId="69CFED48" w14:textId="77777777" w:rsidR="00590F26" w:rsidRDefault="00590F26" w:rsidP="00590F26">
            <w:pPr>
              <w:pStyle w:val="EMPTYCELLSTYLE"/>
            </w:pPr>
          </w:p>
        </w:tc>
        <w:tc>
          <w:tcPr>
            <w:tcW w:w="40" w:type="dxa"/>
            <w:gridSpan w:val="2"/>
          </w:tcPr>
          <w:p w14:paraId="68CEDDA9" w14:textId="77777777" w:rsidR="00590F26" w:rsidRDefault="00590F26" w:rsidP="00590F26">
            <w:pPr>
              <w:pStyle w:val="EMPTYCELLSTYLE"/>
            </w:pPr>
          </w:p>
        </w:tc>
        <w:tc>
          <w:tcPr>
            <w:tcW w:w="201" w:type="dxa"/>
            <w:gridSpan w:val="3"/>
          </w:tcPr>
          <w:p w14:paraId="631A9BEC" w14:textId="77777777" w:rsidR="00590F26" w:rsidRDefault="00590F26" w:rsidP="00590F26">
            <w:pPr>
              <w:pStyle w:val="EMPTYCELLSTYLE"/>
            </w:pPr>
          </w:p>
        </w:tc>
        <w:tc>
          <w:tcPr>
            <w:tcW w:w="40" w:type="dxa"/>
            <w:gridSpan w:val="2"/>
          </w:tcPr>
          <w:p w14:paraId="0EDC8C6C" w14:textId="77777777" w:rsidR="00590F26" w:rsidRDefault="00590F26" w:rsidP="00590F26">
            <w:pPr>
              <w:pStyle w:val="EMPTYCELLSTYLE"/>
            </w:pPr>
          </w:p>
        </w:tc>
        <w:tc>
          <w:tcPr>
            <w:tcW w:w="903" w:type="dxa"/>
            <w:gridSpan w:val="2"/>
          </w:tcPr>
          <w:p w14:paraId="3E03BCFD" w14:textId="77777777" w:rsidR="00590F26" w:rsidRDefault="00590F26" w:rsidP="00590F26">
            <w:pPr>
              <w:pStyle w:val="EMPTYCELLSTYLE"/>
            </w:pPr>
          </w:p>
        </w:tc>
        <w:tc>
          <w:tcPr>
            <w:tcW w:w="181" w:type="dxa"/>
            <w:gridSpan w:val="2"/>
          </w:tcPr>
          <w:p w14:paraId="307600C4" w14:textId="77777777" w:rsidR="00590F26" w:rsidRDefault="00590F26" w:rsidP="00590F26">
            <w:pPr>
              <w:pStyle w:val="EMPTYCELLSTYLE"/>
            </w:pPr>
          </w:p>
        </w:tc>
        <w:tc>
          <w:tcPr>
            <w:tcW w:w="402" w:type="dxa"/>
            <w:gridSpan w:val="2"/>
          </w:tcPr>
          <w:p w14:paraId="3A08244A" w14:textId="77777777" w:rsidR="00590F26" w:rsidRDefault="00590F26" w:rsidP="00590F26">
            <w:pPr>
              <w:pStyle w:val="EMPTYCELLSTYLE"/>
            </w:pPr>
          </w:p>
        </w:tc>
        <w:tc>
          <w:tcPr>
            <w:tcW w:w="40" w:type="dxa"/>
            <w:gridSpan w:val="2"/>
          </w:tcPr>
          <w:p w14:paraId="6564F07D" w14:textId="77777777" w:rsidR="00590F26" w:rsidRDefault="00590F26" w:rsidP="00590F26">
            <w:pPr>
              <w:pStyle w:val="EMPTYCELLSTYLE"/>
            </w:pPr>
          </w:p>
        </w:tc>
        <w:tc>
          <w:tcPr>
            <w:tcW w:w="261" w:type="dxa"/>
            <w:gridSpan w:val="2"/>
          </w:tcPr>
          <w:p w14:paraId="6C6AE1CB" w14:textId="77777777" w:rsidR="00590F26" w:rsidRDefault="00590F26" w:rsidP="00590F26">
            <w:pPr>
              <w:pStyle w:val="EMPTYCELLSTYLE"/>
            </w:pPr>
          </w:p>
        </w:tc>
        <w:tc>
          <w:tcPr>
            <w:tcW w:w="40" w:type="dxa"/>
            <w:gridSpan w:val="2"/>
          </w:tcPr>
          <w:p w14:paraId="5B6528A6" w14:textId="77777777" w:rsidR="00590F26" w:rsidRDefault="00590F26" w:rsidP="00590F26">
            <w:pPr>
              <w:pStyle w:val="EMPTYCELLSTYLE"/>
            </w:pPr>
          </w:p>
        </w:tc>
        <w:tc>
          <w:tcPr>
            <w:tcW w:w="121" w:type="dxa"/>
            <w:gridSpan w:val="2"/>
          </w:tcPr>
          <w:p w14:paraId="52D5448A" w14:textId="77777777" w:rsidR="00590F26" w:rsidRDefault="00590F26" w:rsidP="00590F26">
            <w:pPr>
              <w:pStyle w:val="EMPTYCELLSTYLE"/>
            </w:pPr>
          </w:p>
        </w:tc>
        <w:tc>
          <w:tcPr>
            <w:tcW w:w="40" w:type="dxa"/>
            <w:gridSpan w:val="2"/>
          </w:tcPr>
          <w:p w14:paraId="5AB352F9" w14:textId="77777777" w:rsidR="00590F26" w:rsidRDefault="00590F26" w:rsidP="00590F26">
            <w:pPr>
              <w:pStyle w:val="EMPTYCELLSTYLE"/>
            </w:pPr>
          </w:p>
        </w:tc>
        <w:tc>
          <w:tcPr>
            <w:tcW w:w="40" w:type="dxa"/>
            <w:gridSpan w:val="2"/>
          </w:tcPr>
          <w:p w14:paraId="2C83096D" w14:textId="77777777" w:rsidR="00590F26" w:rsidRDefault="00590F26" w:rsidP="00590F26">
            <w:pPr>
              <w:pStyle w:val="EMPTYCELLSTYLE"/>
            </w:pPr>
          </w:p>
        </w:tc>
        <w:tc>
          <w:tcPr>
            <w:tcW w:w="322" w:type="dxa"/>
            <w:gridSpan w:val="2"/>
          </w:tcPr>
          <w:p w14:paraId="3A0D74D0" w14:textId="77777777" w:rsidR="00590F26" w:rsidRDefault="00590F26" w:rsidP="00590F26">
            <w:pPr>
              <w:pStyle w:val="EMPTYCELLSTYLE"/>
            </w:pPr>
          </w:p>
        </w:tc>
        <w:tc>
          <w:tcPr>
            <w:tcW w:w="40" w:type="dxa"/>
            <w:gridSpan w:val="2"/>
          </w:tcPr>
          <w:p w14:paraId="31471DB7" w14:textId="77777777" w:rsidR="00590F26" w:rsidRDefault="00590F26" w:rsidP="00590F26">
            <w:pPr>
              <w:pStyle w:val="EMPTYCELLSTYLE"/>
            </w:pPr>
          </w:p>
        </w:tc>
        <w:tc>
          <w:tcPr>
            <w:tcW w:w="100" w:type="dxa"/>
            <w:gridSpan w:val="2"/>
          </w:tcPr>
          <w:p w14:paraId="104BBA45" w14:textId="77777777" w:rsidR="00590F26" w:rsidRDefault="00590F26" w:rsidP="00590F26">
            <w:pPr>
              <w:pStyle w:val="EMPTYCELLSTYLE"/>
            </w:pPr>
          </w:p>
        </w:tc>
        <w:tc>
          <w:tcPr>
            <w:tcW w:w="301" w:type="dxa"/>
            <w:gridSpan w:val="2"/>
          </w:tcPr>
          <w:p w14:paraId="443592CD" w14:textId="77777777" w:rsidR="00590F26" w:rsidRDefault="00590F26" w:rsidP="00590F26">
            <w:pPr>
              <w:pStyle w:val="EMPTYCELLSTYLE"/>
            </w:pPr>
          </w:p>
        </w:tc>
        <w:tc>
          <w:tcPr>
            <w:tcW w:w="301" w:type="dxa"/>
            <w:gridSpan w:val="2"/>
          </w:tcPr>
          <w:p w14:paraId="564DA2FB" w14:textId="77777777" w:rsidR="00590F26" w:rsidRDefault="00590F26" w:rsidP="00590F26">
            <w:pPr>
              <w:pStyle w:val="EMPTYCELLSTYLE"/>
            </w:pPr>
          </w:p>
        </w:tc>
        <w:tc>
          <w:tcPr>
            <w:tcW w:w="141" w:type="dxa"/>
            <w:gridSpan w:val="2"/>
          </w:tcPr>
          <w:p w14:paraId="7B724F39" w14:textId="77777777" w:rsidR="00590F26" w:rsidRDefault="00590F26" w:rsidP="00590F26">
            <w:pPr>
              <w:pStyle w:val="EMPTYCELLSTYLE"/>
            </w:pPr>
          </w:p>
        </w:tc>
        <w:tc>
          <w:tcPr>
            <w:tcW w:w="362" w:type="dxa"/>
            <w:gridSpan w:val="2"/>
          </w:tcPr>
          <w:p w14:paraId="6B5627F4" w14:textId="77777777" w:rsidR="00590F26" w:rsidRDefault="00590F26" w:rsidP="00590F26">
            <w:pPr>
              <w:pStyle w:val="EMPTYCELLSTYLE"/>
            </w:pPr>
          </w:p>
        </w:tc>
        <w:tc>
          <w:tcPr>
            <w:tcW w:w="40" w:type="dxa"/>
            <w:gridSpan w:val="2"/>
          </w:tcPr>
          <w:p w14:paraId="6347AB5B" w14:textId="77777777" w:rsidR="00590F26" w:rsidRDefault="00590F26" w:rsidP="00590F26">
            <w:pPr>
              <w:pStyle w:val="EMPTYCELLSTYLE"/>
            </w:pPr>
          </w:p>
        </w:tc>
        <w:tc>
          <w:tcPr>
            <w:tcW w:w="40" w:type="dxa"/>
            <w:gridSpan w:val="2"/>
          </w:tcPr>
          <w:p w14:paraId="4F85BBAB" w14:textId="77777777" w:rsidR="00590F26" w:rsidRDefault="00590F26" w:rsidP="00590F26">
            <w:pPr>
              <w:pStyle w:val="EMPTYCELLSTYLE"/>
            </w:pPr>
          </w:p>
        </w:tc>
        <w:tc>
          <w:tcPr>
            <w:tcW w:w="322" w:type="dxa"/>
            <w:gridSpan w:val="3"/>
          </w:tcPr>
          <w:p w14:paraId="587D6164" w14:textId="77777777" w:rsidR="00590F26" w:rsidRDefault="00590F26" w:rsidP="00590F26">
            <w:pPr>
              <w:pStyle w:val="EMPTYCELLSTYLE"/>
            </w:pPr>
          </w:p>
        </w:tc>
        <w:tc>
          <w:tcPr>
            <w:tcW w:w="201" w:type="dxa"/>
            <w:gridSpan w:val="3"/>
          </w:tcPr>
          <w:p w14:paraId="5D0E2419" w14:textId="77777777" w:rsidR="00590F26" w:rsidRDefault="00590F26" w:rsidP="00590F26">
            <w:pPr>
              <w:pStyle w:val="EMPTYCELLSTYLE"/>
            </w:pPr>
          </w:p>
        </w:tc>
        <w:tc>
          <w:tcPr>
            <w:tcW w:w="40" w:type="dxa"/>
            <w:gridSpan w:val="2"/>
          </w:tcPr>
          <w:p w14:paraId="028BCD12" w14:textId="77777777" w:rsidR="00590F26" w:rsidRDefault="00590F26" w:rsidP="00590F26">
            <w:pPr>
              <w:pStyle w:val="EMPTYCELLSTYLE"/>
            </w:pPr>
          </w:p>
        </w:tc>
        <w:tc>
          <w:tcPr>
            <w:tcW w:w="40" w:type="dxa"/>
            <w:gridSpan w:val="2"/>
          </w:tcPr>
          <w:p w14:paraId="4846D3ED" w14:textId="77777777" w:rsidR="00590F26" w:rsidRDefault="00590F26" w:rsidP="00590F26">
            <w:pPr>
              <w:pStyle w:val="EMPTYCELLSTYLE"/>
            </w:pPr>
          </w:p>
        </w:tc>
        <w:tc>
          <w:tcPr>
            <w:tcW w:w="783" w:type="dxa"/>
            <w:gridSpan w:val="2"/>
          </w:tcPr>
          <w:p w14:paraId="603D0144" w14:textId="77777777" w:rsidR="00590F26" w:rsidRDefault="00590F26" w:rsidP="00590F26">
            <w:pPr>
              <w:pStyle w:val="EMPTYCELLSTYLE"/>
            </w:pPr>
          </w:p>
        </w:tc>
        <w:tc>
          <w:tcPr>
            <w:tcW w:w="40" w:type="dxa"/>
            <w:gridSpan w:val="2"/>
          </w:tcPr>
          <w:p w14:paraId="1F667A34" w14:textId="77777777" w:rsidR="00590F26" w:rsidRDefault="00590F26" w:rsidP="00590F26">
            <w:pPr>
              <w:pStyle w:val="EMPTYCELLSTYLE"/>
            </w:pPr>
          </w:p>
        </w:tc>
        <w:tc>
          <w:tcPr>
            <w:tcW w:w="40" w:type="dxa"/>
            <w:gridSpan w:val="2"/>
          </w:tcPr>
          <w:p w14:paraId="396AD0F7" w14:textId="77777777" w:rsidR="00590F26" w:rsidRDefault="00590F26" w:rsidP="00590F26">
            <w:pPr>
              <w:pStyle w:val="EMPTYCELLSTYLE"/>
            </w:pPr>
          </w:p>
        </w:tc>
        <w:tc>
          <w:tcPr>
            <w:tcW w:w="563" w:type="dxa"/>
            <w:gridSpan w:val="2"/>
          </w:tcPr>
          <w:p w14:paraId="51DF76C9" w14:textId="77777777" w:rsidR="00590F26" w:rsidRDefault="00590F26" w:rsidP="00590F26">
            <w:pPr>
              <w:pStyle w:val="EMPTYCELLSTYLE"/>
            </w:pPr>
          </w:p>
        </w:tc>
        <w:tc>
          <w:tcPr>
            <w:tcW w:w="100" w:type="dxa"/>
            <w:gridSpan w:val="2"/>
          </w:tcPr>
          <w:p w14:paraId="04DCDBCF" w14:textId="77777777" w:rsidR="00590F26" w:rsidRDefault="00590F26" w:rsidP="00590F26">
            <w:pPr>
              <w:pStyle w:val="EMPTYCELLSTYLE"/>
            </w:pPr>
          </w:p>
        </w:tc>
        <w:tc>
          <w:tcPr>
            <w:tcW w:w="201" w:type="dxa"/>
            <w:gridSpan w:val="2"/>
          </w:tcPr>
          <w:p w14:paraId="27E93F0F" w14:textId="77777777" w:rsidR="00590F26" w:rsidRDefault="00590F26" w:rsidP="00590F26">
            <w:pPr>
              <w:pStyle w:val="EMPTYCELLSTYLE"/>
            </w:pPr>
          </w:p>
        </w:tc>
        <w:tc>
          <w:tcPr>
            <w:tcW w:w="462" w:type="dxa"/>
            <w:gridSpan w:val="3"/>
          </w:tcPr>
          <w:p w14:paraId="3A24F865" w14:textId="77777777" w:rsidR="00590F26" w:rsidRDefault="00590F26" w:rsidP="00590F26">
            <w:pPr>
              <w:pStyle w:val="EMPTYCELLSTYLE"/>
            </w:pPr>
          </w:p>
        </w:tc>
        <w:tc>
          <w:tcPr>
            <w:tcW w:w="40" w:type="dxa"/>
            <w:gridSpan w:val="2"/>
          </w:tcPr>
          <w:p w14:paraId="3759FB48" w14:textId="77777777" w:rsidR="00590F26" w:rsidRDefault="00590F26" w:rsidP="00590F26">
            <w:pPr>
              <w:pStyle w:val="EMPTYCELLSTYLE"/>
            </w:pPr>
          </w:p>
        </w:tc>
        <w:tc>
          <w:tcPr>
            <w:tcW w:w="40" w:type="dxa"/>
            <w:gridSpan w:val="2"/>
          </w:tcPr>
          <w:p w14:paraId="1209C2AA" w14:textId="77777777" w:rsidR="00590F26" w:rsidRDefault="00590F26" w:rsidP="00590F26">
            <w:pPr>
              <w:pStyle w:val="EMPTYCELLSTYLE"/>
            </w:pPr>
          </w:p>
        </w:tc>
        <w:tc>
          <w:tcPr>
            <w:tcW w:w="1432" w:type="dxa"/>
            <w:gridSpan w:val="2"/>
          </w:tcPr>
          <w:p w14:paraId="1B7DAE81" w14:textId="77777777" w:rsidR="00590F26" w:rsidRDefault="00590F26" w:rsidP="00590F26">
            <w:pPr>
              <w:pStyle w:val="EMPTYCELLSTYLE"/>
            </w:pPr>
          </w:p>
        </w:tc>
        <w:tc>
          <w:tcPr>
            <w:tcW w:w="195" w:type="dxa"/>
            <w:gridSpan w:val="4"/>
          </w:tcPr>
          <w:p w14:paraId="3F9C4DED" w14:textId="77777777" w:rsidR="00590F26" w:rsidRDefault="00590F26" w:rsidP="00590F26">
            <w:pPr>
              <w:pStyle w:val="EMPTYCELLSTYLE"/>
            </w:pPr>
          </w:p>
        </w:tc>
        <w:tc>
          <w:tcPr>
            <w:tcW w:w="40" w:type="dxa"/>
          </w:tcPr>
          <w:p w14:paraId="6A664660" w14:textId="77777777" w:rsidR="00590F26" w:rsidRDefault="00590F26" w:rsidP="00590F26">
            <w:pPr>
              <w:pStyle w:val="EMPTYCELLSTYLE"/>
            </w:pPr>
          </w:p>
        </w:tc>
        <w:tc>
          <w:tcPr>
            <w:tcW w:w="45" w:type="dxa"/>
            <w:gridSpan w:val="2"/>
            <w:tcMar>
              <w:top w:w="0" w:type="dxa"/>
              <w:left w:w="0" w:type="dxa"/>
              <w:bottom w:w="0" w:type="dxa"/>
              <w:right w:w="0" w:type="dxa"/>
            </w:tcMar>
          </w:tcPr>
          <w:p w14:paraId="70A6C370" w14:textId="77777777" w:rsidR="00590F26" w:rsidRDefault="00590F26" w:rsidP="00590F26">
            <w:pPr>
              <w:pStyle w:val="EMPTYCELLSTYLE"/>
            </w:pPr>
          </w:p>
        </w:tc>
        <w:tc>
          <w:tcPr>
            <w:tcW w:w="60" w:type="dxa"/>
            <w:gridSpan w:val="3"/>
          </w:tcPr>
          <w:p w14:paraId="48A49579" w14:textId="77777777" w:rsidR="00590F26" w:rsidRDefault="00590F26" w:rsidP="00590F26">
            <w:pPr>
              <w:pStyle w:val="EMPTYCELLSTYLE"/>
            </w:pPr>
          </w:p>
        </w:tc>
        <w:tc>
          <w:tcPr>
            <w:tcW w:w="40" w:type="dxa"/>
          </w:tcPr>
          <w:p w14:paraId="6D073179" w14:textId="77777777" w:rsidR="00590F26" w:rsidRDefault="00590F26" w:rsidP="00590F26">
            <w:pPr>
              <w:pStyle w:val="EMPTYCELLSTYLE"/>
            </w:pPr>
          </w:p>
        </w:tc>
      </w:tr>
      <w:tr w:rsidR="00590F26" w14:paraId="20610F45" w14:textId="77777777" w:rsidTr="00247A46">
        <w:tc>
          <w:tcPr>
            <w:tcW w:w="41" w:type="dxa"/>
          </w:tcPr>
          <w:p w14:paraId="0CCAEF06" w14:textId="77777777" w:rsidR="00590F26" w:rsidRDefault="00590F26" w:rsidP="00590F26">
            <w:pPr>
              <w:pStyle w:val="EMPTYCELLSTYLE"/>
            </w:pPr>
          </w:p>
        </w:tc>
        <w:tc>
          <w:tcPr>
            <w:tcW w:w="41" w:type="dxa"/>
            <w:gridSpan w:val="2"/>
          </w:tcPr>
          <w:p w14:paraId="6040634A" w14:textId="77777777" w:rsidR="00590F26" w:rsidRDefault="00590F26" w:rsidP="00590F26">
            <w:pPr>
              <w:pStyle w:val="EMPTYCELLSTYLE"/>
            </w:pPr>
          </w:p>
        </w:tc>
        <w:tc>
          <w:tcPr>
            <w:tcW w:w="261" w:type="dxa"/>
            <w:gridSpan w:val="4"/>
          </w:tcPr>
          <w:p w14:paraId="212DEADF" w14:textId="77777777" w:rsidR="00590F26" w:rsidRDefault="00590F26" w:rsidP="00590F26">
            <w:pPr>
              <w:pStyle w:val="EMPTYCELLSTYLE"/>
            </w:pPr>
          </w:p>
        </w:tc>
        <w:tc>
          <w:tcPr>
            <w:tcW w:w="41" w:type="dxa"/>
            <w:gridSpan w:val="2"/>
          </w:tcPr>
          <w:p w14:paraId="79983072" w14:textId="77777777" w:rsidR="00590F26" w:rsidRDefault="00590F26" w:rsidP="00590F26">
            <w:pPr>
              <w:pStyle w:val="EMPTYCELLSTYLE"/>
            </w:pPr>
          </w:p>
        </w:tc>
        <w:tc>
          <w:tcPr>
            <w:tcW w:w="60" w:type="dxa"/>
            <w:gridSpan w:val="3"/>
          </w:tcPr>
          <w:p w14:paraId="5E877189" w14:textId="77777777" w:rsidR="00590F26" w:rsidRDefault="00590F26" w:rsidP="00590F26">
            <w:pPr>
              <w:pStyle w:val="EMPTYCELLSTYLE"/>
            </w:pPr>
          </w:p>
        </w:tc>
        <w:tc>
          <w:tcPr>
            <w:tcW w:w="101" w:type="dxa"/>
            <w:gridSpan w:val="3"/>
            <w:tcMar>
              <w:top w:w="0" w:type="dxa"/>
              <w:left w:w="0" w:type="dxa"/>
              <w:bottom w:w="0" w:type="dxa"/>
              <w:right w:w="0" w:type="dxa"/>
            </w:tcMar>
          </w:tcPr>
          <w:p w14:paraId="0D1B72CF" w14:textId="77777777" w:rsidR="00590F26" w:rsidRDefault="00590F26" w:rsidP="00590F26">
            <w:pPr>
              <w:pStyle w:val="EMPTYCELLSTYLE"/>
            </w:pPr>
          </w:p>
        </w:tc>
        <w:tc>
          <w:tcPr>
            <w:tcW w:w="100" w:type="dxa"/>
            <w:gridSpan w:val="3"/>
          </w:tcPr>
          <w:p w14:paraId="71102119" w14:textId="77777777" w:rsidR="00590F26" w:rsidRDefault="00590F26" w:rsidP="00590F26">
            <w:pPr>
              <w:pStyle w:val="EMPTYCELLSTYLE"/>
            </w:pPr>
          </w:p>
        </w:tc>
        <w:tc>
          <w:tcPr>
            <w:tcW w:w="60" w:type="dxa"/>
            <w:gridSpan w:val="3"/>
          </w:tcPr>
          <w:p w14:paraId="12D2BB3D" w14:textId="77777777" w:rsidR="00590F26" w:rsidRDefault="00590F26" w:rsidP="00590F26">
            <w:pPr>
              <w:pStyle w:val="EMPTYCELLSTYLE"/>
            </w:pPr>
          </w:p>
        </w:tc>
        <w:tc>
          <w:tcPr>
            <w:tcW w:w="281" w:type="dxa"/>
            <w:gridSpan w:val="7"/>
            <w:tcMar>
              <w:top w:w="0" w:type="dxa"/>
              <w:left w:w="0" w:type="dxa"/>
              <w:bottom w:w="0" w:type="dxa"/>
              <w:right w:w="0" w:type="dxa"/>
            </w:tcMar>
          </w:tcPr>
          <w:p w14:paraId="3965D014" w14:textId="77777777" w:rsidR="00590F26" w:rsidRDefault="00590F26" w:rsidP="00590F26">
            <w:pPr>
              <w:pStyle w:val="textNormalBlokStredniMezera"/>
            </w:pPr>
            <w:r>
              <w:t>•</w:t>
            </w:r>
          </w:p>
        </w:tc>
        <w:tc>
          <w:tcPr>
            <w:tcW w:w="8259" w:type="dxa"/>
            <w:gridSpan w:val="74"/>
            <w:tcMar>
              <w:top w:w="0" w:type="dxa"/>
              <w:left w:w="0" w:type="dxa"/>
              <w:bottom w:w="0" w:type="dxa"/>
              <w:right w:w="0" w:type="dxa"/>
            </w:tcMar>
          </w:tcPr>
          <w:p w14:paraId="11EC5C98" w14:textId="77777777" w:rsidR="00590F26" w:rsidRDefault="00590F26" w:rsidP="00590F26">
            <w:pPr>
              <w:pStyle w:val="textNormalBlokStredniMezera"/>
            </w:pPr>
            <w:r>
              <w:t>jiných telefonních čísel pojistitele (nikoliv např. telefonních čísel pojišťovacího zprostředkovatele činného pro pojistitele) zveřejněných a určených pojistitelem k telefonní komunikaci s účastníky pojištění ve věci vzniku, změny či zániku pojištění nebo ve věci šetření škodných událostí, za podmínky, že o telefonních hovorech realizovaných prostřednictvím těchto telefonních čísel je pojistitelem pořizován zvukový záznam, o jehož pořízení je každá osoba volající na tato telefonní čísla hlasovým automatem pojistitele informována před zahájením zaznamenávaného telefonního hovoru,</w:t>
            </w:r>
          </w:p>
        </w:tc>
        <w:tc>
          <w:tcPr>
            <w:tcW w:w="60" w:type="dxa"/>
            <w:gridSpan w:val="3"/>
          </w:tcPr>
          <w:p w14:paraId="33A8F814" w14:textId="77777777" w:rsidR="00590F26" w:rsidRDefault="00590F26" w:rsidP="00590F26">
            <w:pPr>
              <w:pStyle w:val="EMPTYCELLSTYLE"/>
            </w:pPr>
          </w:p>
        </w:tc>
        <w:tc>
          <w:tcPr>
            <w:tcW w:w="40" w:type="dxa"/>
          </w:tcPr>
          <w:p w14:paraId="7441EE54" w14:textId="77777777" w:rsidR="00590F26" w:rsidRDefault="00590F26" w:rsidP="00590F26">
            <w:pPr>
              <w:pStyle w:val="EMPTYCELLSTYLE"/>
            </w:pPr>
          </w:p>
        </w:tc>
      </w:tr>
      <w:tr w:rsidR="00590F26" w14:paraId="2F7EB1C5" w14:textId="77777777" w:rsidTr="00247A46">
        <w:tc>
          <w:tcPr>
            <w:tcW w:w="41" w:type="dxa"/>
          </w:tcPr>
          <w:p w14:paraId="46937C32" w14:textId="77777777" w:rsidR="00590F26" w:rsidRDefault="00590F26" w:rsidP="00590F26">
            <w:pPr>
              <w:pStyle w:val="EMPTYCELLSTYLE"/>
            </w:pPr>
          </w:p>
        </w:tc>
        <w:tc>
          <w:tcPr>
            <w:tcW w:w="41" w:type="dxa"/>
            <w:gridSpan w:val="2"/>
          </w:tcPr>
          <w:p w14:paraId="2310517F" w14:textId="77777777" w:rsidR="00590F26" w:rsidRDefault="00590F26" w:rsidP="00590F26">
            <w:pPr>
              <w:pStyle w:val="EMPTYCELLSTYLE"/>
            </w:pPr>
          </w:p>
        </w:tc>
        <w:tc>
          <w:tcPr>
            <w:tcW w:w="261" w:type="dxa"/>
            <w:gridSpan w:val="4"/>
          </w:tcPr>
          <w:p w14:paraId="44134BFB" w14:textId="77777777" w:rsidR="00590F26" w:rsidRDefault="00590F26" w:rsidP="00590F26">
            <w:pPr>
              <w:pStyle w:val="EMPTYCELLSTYLE"/>
            </w:pPr>
          </w:p>
        </w:tc>
        <w:tc>
          <w:tcPr>
            <w:tcW w:w="41" w:type="dxa"/>
            <w:gridSpan w:val="2"/>
          </w:tcPr>
          <w:p w14:paraId="3356A3AB" w14:textId="77777777" w:rsidR="00590F26" w:rsidRDefault="00590F26" w:rsidP="00590F26">
            <w:pPr>
              <w:pStyle w:val="EMPTYCELLSTYLE"/>
            </w:pPr>
          </w:p>
        </w:tc>
        <w:tc>
          <w:tcPr>
            <w:tcW w:w="60" w:type="dxa"/>
            <w:gridSpan w:val="3"/>
          </w:tcPr>
          <w:p w14:paraId="1DD1958A" w14:textId="77777777" w:rsidR="00590F26" w:rsidRDefault="00590F26" w:rsidP="00590F26">
            <w:pPr>
              <w:pStyle w:val="EMPTYCELLSTYLE"/>
            </w:pPr>
          </w:p>
        </w:tc>
        <w:tc>
          <w:tcPr>
            <w:tcW w:w="101" w:type="dxa"/>
            <w:gridSpan w:val="3"/>
            <w:tcMar>
              <w:top w:w="0" w:type="dxa"/>
              <w:left w:w="0" w:type="dxa"/>
              <w:bottom w:w="0" w:type="dxa"/>
              <w:right w:w="0" w:type="dxa"/>
            </w:tcMar>
          </w:tcPr>
          <w:p w14:paraId="0C628E60" w14:textId="77777777" w:rsidR="00590F26" w:rsidRDefault="00590F26" w:rsidP="00590F26">
            <w:pPr>
              <w:pStyle w:val="EMPTYCELLSTYLE"/>
            </w:pPr>
          </w:p>
        </w:tc>
        <w:tc>
          <w:tcPr>
            <w:tcW w:w="100" w:type="dxa"/>
            <w:gridSpan w:val="3"/>
            <w:tcMar>
              <w:top w:w="0" w:type="dxa"/>
              <w:left w:w="0" w:type="dxa"/>
              <w:bottom w:w="0" w:type="dxa"/>
              <w:right w:w="0" w:type="dxa"/>
            </w:tcMar>
          </w:tcPr>
          <w:p w14:paraId="3BFCB80A" w14:textId="77777777" w:rsidR="00590F26" w:rsidRDefault="00590F26" w:rsidP="00590F26">
            <w:pPr>
              <w:pStyle w:val="EMPTYCELLSTYLE"/>
            </w:pPr>
          </w:p>
        </w:tc>
        <w:tc>
          <w:tcPr>
            <w:tcW w:w="60" w:type="dxa"/>
            <w:gridSpan w:val="3"/>
            <w:tcMar>
              <w:top w:w="0" w:type="dxa"/>
              <w:left w:w="0" w:type="dxa"/>
              <w:bottom w:w="0" w:type="dxa"/>
              <w:right w:w="0" w:type="dxa"/>
            </w:tcMar>
          </w:tcPr>
          <w:p w14:paraId="692D3631" w14:textId="77777777" w:rsidR="00590F26" w:rsidRDefault="00590F26" w:rsidP="00590F26">
            <w:pPr>
              <w:pStyle w:val="EMPTYCELLSTYLE"/>
            </w:pPr>
          </w:p>
        </w:tc>
        <w:tc>
          <w:tcPr>
            <w:tcW w:w="40" w:type="dxa"/>
            <w:gridSpan w:val="2"/>
            <w:tcMar>
              <w:top w:w="0" w:type="dxa"/>
              <w:left w:w="0" w:type="dxa"/>
              <w:bottom w:w="0" w:type="dxa"/>
              <w:right w:w="0" w:type="dxa"/>
            </w:tcMar>
          </w:tcPr>
          <w:p w14:paraId="0684D87C" w14:textId="77777777" w:rsidR="00590F26" w:rsidRDefault="00590F26" w:rsidP="00590F26">
            <w:pPr>
              <w:pStyle w:val="EMPTYCELLSTYLE"/>
            </w:pPr>
          </w:p>
        </w:tc>
        <w:tc>
          <w:tcPr>
            <w:tcW w:w="201" w:type="dxa"/>
            <w:gridSpan w:val="3"/>
            <w:tcMar>
              <w:top w:w="0" w:type="dxa"/>
              <w:left w:w="0" w:type="dxa"/>
              <w:bottom w:w="0" w:type="dxa"/>
              <w:right w:w="0" w:type="dxa"/>
            </w:tcMar>
          </w:tcPr>
          <w:p w14:paraId="3171C8FE" w14:textId="77777777" w:rsidR="00590F26" w:rsidRDefault="00590F26" w:rsidP="00590F26">
            <w:pPr>
              <w:pStyle w:val="EMPTYCELLSTYLE"/>
            </w:pPr>
          </w:p>
        </w:tc>
        <w:tc>
          <w:tcPr>
            <w:tcW w:w="40" w:type="dxa"/>
            <w:gridSpan w:val="2"/>
            <w:tcMar>
              <w:top w:w="0" w:type="dxa"/>
              <w:left w:w="0" w:type="dxa"/>
              <w:bottom w:w="0" w:type="dxa"/>
              <w:right w:w="0" w:type="dxa"/>
            </w:tcMar>
          </w:tcPr>
          <w:p w14:paraId="753877BC" w14:textId="77777777" w:rsidR="00590F26" w:rsidRDefault="00590F26" w:rsidP="00590F26">
            <w:pPr>
              <w:pStyle w:val="EMPTYCELLSTYLE"/>
            </w:pPr>
          </w:p>
        </w:tc>
        <w:tc>
          <w:tcPr>
            <w:tcW w:w="903" w:type="dxa"/>
            <w:gridSpan w:val="2"/>
            <w:tcMar>
              <w:top w:w="0" w:type="dxa"/>
              <w:left w:w="0" w:type="dxa"/>
              <w:bottom w:w="0" w:type="dxa"/>
              <w:right w:w="0" w:type="dxa"/>
            </w:tcMar>
          </w:tcPr>
          <w:p w14:paraId="125661BC" w14:textId="77777777" w:rsidR="00590F26" w:rsidRDefault="00590F26" w:rsidP="00590F26">
            <w:pPr>
              <w:pStyle w:val="EMPTYCELLSTYLE"/>
            </w:pPr>
          </w:p>
        </w:tc>
        <w:tc>
          <w:tcPr>
            <w:tcW w:w="181" w:type="dxa"/>
            <w:gridSpan w:val="2"/>
            <w:tcMar>
              <w:top w:w="0" w:type="dxa"/>
              <w:left w:w="0" w:type="dxa"/>
              <w:bottom w:w="0" w:type="dxa"/>
              <w:right w:w="0" w:type="dxa"/>
            </w:tcMar>
          </w:tcPr>
          <w:p w14:paraId="16F01548" w14:textId="77777777" w:rsidR="00590F26" w:rsidRDefault="00590F26" w:rsidP="00590F26">
            <w:pPr>
              <w:pStyle w:val="EMPTYCELLSTYLE"/>
            </w:pPr>
          </w:p>
        </w:tc>
        <w:tc>
          <w:tcPr>
            <w:tcW w:w="402" w:type="dxa"/>
            <w:gridSpan w:val="2"/>
            <w:tcMar>
              <w:top w:w="0" w:type="dxa"/>
              <w:left w:w="0" w:type="dxa"/>
              <w:bottom w:w="0" w:type="dxa"/>
              <w:right w:w="0" w:type="dxa"/>
            </w:tcMar>
          </w:tcPr>
          <w:p w14:paraId="136D368A" w14:textId="77777777" w:rsidR="00590F26" w:rsidRDefault="00590F26" w:rsidP="00590F26">
            <w:pPr>
              <w:pStyle w:val="EMPTYCELLSTYLE"/>
            </w:pPr>
          </w:p>
        </w:tc>
        <w:tc>
          <w:tcPr>
            <w:tcW w:w="40" w:type="dxa"/>
            <w:gridSpan w:val="2"/>
            <w:tcMar>
              <w:top w:w="0" w:type="dxa"/>
              <w:left w:w="0" w:type="dxa"/>
              <w:bottom w:w="0" w:type="dxa"/>
              <w:right w:w="0" w:type="dxa"/>
            </w:tcMar>
          </w:tcPr>
          <w:p w14:paraId="5FD1F544" w14:textId="77777777" w:rsidR="00590F26" w:rsidRDefault="00590F26" w:rsidP="00590F26">
            <w:pPr>
              <w:pStyle w:val="EMPTYCELLSTYLE"/>
            </w:pPr>
          </w:p>
        </w:tc>
        <w:tc>
          <w:tcPr>
            <w:tcW w:w="261" w:type="dxa"/>
            <w:gridSpan w:val="2"/>
            <w:tcMar>
              <w:top w:w="0" w:type="dxa"/>
              <w:left w:w="0" w:type="dxa"/>
              <w:bottom w:w="0" w:type="dxa"/>
              <w:right w:w="0" w:type="dxa"/>
            </w:tcMar>
          </w:tcPr>
          <w:p w14:paraId="14BB2732" w14:textId="77777777" w:rsidR="00590F26" w:rsidRDefault="00590F26" w:rsidP="00590F26">
            <w:pPr>
              <w:pStyle w:val="EMPTYCELLSTYLE"/>
            </w:pPr>
          </w:p>
        </w:tc>
        <w:tc>
          <w:tcPr>
            <w:tcW w:w="40" w:type="dxa"/>
            <w:gridSpan w:val="2"/>
            <w:tcMar>
              <w:top w:w="0" w:type="dxa"/>
              <w:left w:w="0" w:type="dxa"/>
              <w:bottom w:w="0" w:type="dxa"/>
              <w:right w:w="0" w:type="dxa"/>
            </w:tcMar>
          </w:tcPr>
          <w:p w14:paraId="6ADB5572" w14:textId="77777777" w:rsidR="00590F26" w:rsidRDefault="00590F26" w:rsidP="00590F26">
            <w:pPr>
              <w:pStyle w:val="EMPTYCELLSTYLE"/>
            </w:pPr>
          </w:p>
        </w:tc>
        <w:tc>
          <w:tcPr>
            <w:tcW w:w="121" w:type="dxa"/>
            <w:gridSpan w:val="2"/>
            <w:tcMar>
              <w:top w:w="0" w:type="dxa"/>
              <w:left w:w="0" w:type="dxa"/>
              <w:bottom w:w="0" w:type="dxa"/>
              <w:right w:w="0" w:type="dxa"/>
            </w:tcMar>
          </w:tcPr>
          <w:p w14:paraId="7B69DDA9" w14:textId="77777777" w:rsidR="00590F26" w:rsidRDefault="00590F26" w:rsidP="00590F26">
            <w:pPr>
              <w:pStyle w:val="EMPTYCELLSTYLE"/>
            </w:pPr>
          </w:p>
        </w:tc>
        <w:tc>
          <w:tcPr>
            <w:tcW w:w="40" w:type="dxa"/>
            <w:gridSpan w:val="2"/>
            <w:tcMar>
              <w:top w:w="0" w:type="dxa"/>
              <w:left w:w="0" w:type="dxa"/>
              <w:bottom w:w="0" w:type="dxa"/>
              <w:right w:w="0" w:type="dxa"/>
            </w:tcMar>
          </w:tcPr>
          <w:p w14:paraId="2769A84A" w14:textId="77777777" w:rsidR="00590F26" w:rsidRDefault="00590F26" w:rsidP="00590F26">
            <w:pPr>
              <w:pStyle w:val="EMPTYCELLSTYLE"/>
            </w:pPr>
          </w:p>
        </w:tc>
        <w:tc>
          <w:tcPr>
            <w:tcW w:w="40" w:type="dxa"/>
            <w:gridSpan w:val="2"/>
            <w:tcMar>
              <w:top w:w="0" w:type="dxa"/>
              <w:left w:w="0" w:type="dxa"/>
              <w:bottom w:w="0" w:type="dxa"/>
              <w:right w:w="0" w:type="dxa"/>
            </w:tcMar>
          </w:tcPr>
          <w:p w14:paraId="1B69D728" w14:textId="77777777" w:rsidR="00590F26" w:rsidRDefault="00590F26" w:rsidP="00590F26">
            <w:pPr>
              <w:pStyle w:val="EMPTYCELLSTYLE"/>
            </w:pPr>
          </w:p>
        </w:tc>
        <w:tc>
          <w:tcPr>
            <w:tcW w:w="322" w:type="dxa"/>
            <w:gridSpan w:val="2"/>
            <w:tcMar>
              <w:top w:w="0" w:type="dxa"/>
              <w:left w:w="0" w:type="dxa"/>
              <w:bottom w:w="0" w:type="dxa"/>
              <w:right w:w="0" w:type="dxa"/>
            </w:tcMar>
          </w:tcPr>
          <w:p w14:paraId="466FDCD1" w14:textId="77777777" w:rsidR="00590F26" w:rsidRDefault="00590F26" w:rsidP="00590F26">
            <w:pPr>
              <w:pStyle w:val="EMPTYCELLSTYLE"/>
            </w:pPr>
          </w:p>
        </w:tc>
        <w:tc>
          <w:tcPr>
            <w:tcW w:w="40" w:type="dxa"/>
            <w:gridSpan w:val="2"/>
            <w:tcMar>
              <w:top w:w="0" w:type="dxa"/>
              <w:left w:w="0" w:type="dxa"/>
              <w:bottom w:w="0" w:type="dxa"/>
              <w:right w:w="0" w:type="dxa"/>
            </w:tcMar>
          </w:tcPr>
          <w:p w14:paraId="4C771C1C" w14:textId="77777777" w:rsidR="00590F26" w:rsidRDefault="00590F26" w:rsidP="00590F26">
            <w:pPr>
              <w:pStyle w:val="EMPTYCELLSTYLE"/>
            </w:pPr>
          </w:p>
        </w:tc>
        <w:tc>
          <w:tcPr>
            <w:tcW w:w="100" w:type="dxa"/>
            <w:gridSpan w:val="2"/>
            <w:tcMar>
              <w:top w:w="0" w:type="dxa"/>
              <w:left w:w="0" w:type="dxa"/>
              <w:bottom w:w="0" w:type="dxa"/>
              <w:right w:w="0" w:type="dxa"/>
            </w:tcMar>
          </w:tcPr>
          <w:p w14:paraId="107E4461" w14:textId="77777777" w:rsidR="00590F26" w:rsidRDefault="00590F26" w:rsidP="00590F26">
            <w:pPr>
              <w:pStyle w:val="EMPTYCELLSTYLE"/>
            </w:pPr>
          </w:p>
        </w:tc>
        <w:tc>
          <w:tcPr>
            <w:tcW w:w="301" w:type="dxa"/>
            <w:gridSpan w:val="2"/>
            <w:tcMar>
              <w:top w:w="0" w:type="dxa"/>
              <w:left w:w="0" w:type="dxa"/>
              <w:bottom w:w="0" w:type="dxa"/>
              <w:right w:w="0" w:type="dxa"/>
            </w:tcMar>
          </w:tcPr>
          <w:p w14:paraId="5711E76C" w14:textId="77777777" w:rsidR="00590F26" w:rsidRDefault="00590F26" w:rsidP="00590F26">
            <w:pPr>
              <w:pStyle w:val="EMPTYCELLSTYLE"/>
            </w:pPr>
          </w:p>
        </w:tc>
        <w:tc>
          <w:tcPr>
            <w:tcW w:w="301" w:type="dxa"/>
            <w:gridSpan w:val="2"/>
            <w:tcMar>
              <w:top w:w="0" w:type="dxa"/>
              <w:left w:w="0" w:type="dxa"/>
              <w:bottom w:w="0" w:type="dxa"/>
              <w:right w:w="0" w:type="dxa"/>
            </w:tcMar>
          </w:tcPr>
          <w:p w14:paraId="64E7FE30" w14:textId="77777777" w:rsidR="00590F26" w:rsidRDefault="00590F26" w:rsidP="00590F26">
            <w:pPr>
              <w:pStyle w:val="EMPTYCELLSTYLE"/>
            </w:pPr>
          </w:p>
        </w:tc>
        <w:tc>
          <w:tcPr>
            <w:tcW w:w="141" w:type="dxa"/>
            <w:gridSpan w:val="2"/>
            <w:tcMar>
              <w:top w:w="0" w:type="dxa"/>
              <w:left w:w="0" w:type="dxa"/>
              <w:bottom w:w="0" w:type="dxa"/>
              <w:right w:w="0" w:type="dxa"/>
            </w:tcMar>
          </w:tcPr>
          <w:p w14:paraId="330F5D1E" w14:textId="77777777" w:rsidR="00590F26" w:rsidRDefault="00590F26" w:rsidP="00590F26">
            <w:pPr>
              <w:pStyle w:val="EMPTYCELLSTYLE"/>
            </w:pPr>
          </w:p>
        </w:tc>
        <w:tc>
          <w:tcPr>
            <w:tcW w:w="362" w:type="dxa"/>
            <w:gridSpan w:val="2"/>
            <w:tcMar>
              <w:top w:w="0" w:type="dxa"/>
              <w:left w:w="0" w:type="dxa"/>
              <w:bottom w:w="0" w:type="dxa"/>
              <w:right w:w="0" w:type="dxa"/>
            </w:tcMar>
          </w:tcPr>
          <w:p w14:paraId="6F740E07" w14:textId="77777777" w:rsidR="00590F26" w:rsidRDefault="00590F26" w:rsidP="00590F26">
            <w:pPr>
              <w:pStyle w:val="EMPTYCELLSTYLE"/>
            </w:pPr>
          </w:p>
        </w:tc>
        <w:tc>
          <w:tcPr>
            <w:tcW w:w="40" w:type="dxa"/>
            <w:gridSpan w:val="2"/>
            <w:tcMar>
              <w:top w:w="0" w:type="dxa"/>
              <w:left w:w="0" w:type="dxa"/>
              <w:bottom w:w="0" w:type="dxa"/>
              <w:right w:w="0" w:type="dxa"/>
            </w:tcMar>
          </w:tcPr>
          <w:p w14:paraId="524B2358" w14:textId="77777777" w:rsidR="00590F26" w:rsidRDefault="00590F26" w:rsidP="00590F26">
            <w:pPr>
              <w:pStyle w:val="EMPTYCELLSTYLE"/>
            </w:pPr>
          </w:p>
        </w:tc>
        <w:tc>
          <w:tcPr>
            <w:tcW w:w="40" w:type="dxa"/>
            <w:gridSpan w:val="2"/>
            <w:tcMar>
              <w:top w:w="0" w:type="dxa"/>
              <w:left w:w="0" w:type="dxa"/>
              <w:bottom w:w="0" w:type="dxa"/>
              <w:right w:w="0" w:type="dxa"/>
            </w:tcMar>
          </w:tcPr>
          <w:p w14:paraId="2797CA1A" w14:textId="77777777" w:rsidR="00590F26" w:rsidRDefault="00590F26" w:rsidP="00590F26">
            <w:pPr>
              <w:pStyle w:val="EMPTYCELLSTYLE"/>
            </w:pPr>
          </w:p>
        </w:tc>
        <w:tc>
          <w:tcPr>
            <w:tcW w:w="322" w:type="dxa"/>
            <w:gridSpan w:val="3"/>
            <w:tcMar>
              <w:top w:w="0" w:type="dxa"/>
              <w:left w:w="0" w:type="dxa"/>
              <w:bottom w:w="0" w:type="dxa"/>
              <w:right w:w="0" w:type="dxa"/>
            </w:tcMar>
          </w:tcPr>
          <w:p w14:paraId="053106D7" w14:textId="77777777" w:rsidR="00590F26" w:rsidRDefault="00590F26" w:rsidP="00590F26">
            <w:pPr>
              <w:pStyle w:val="EMPTYCELLSTYLE"/>
            </w:pPr>
          </w:p>
        </w:tc>
        <w:tc>
          <w:tcPr>
            <w:tcW w:w="201" w:type="dxa"/>
            <w:gridSpan w:val="3"/>
            <w:tcMar>
              <w:top w:w="0" w:type="dxa"/>
              <w:left w:w="0" w:type="dxa"/>
              <w:bottom w:w="0" w:type="dxa"/>
              <w:right w:w="0" w:type="dxa"/>
            </w:tcMar>
          </w:tcPr>
          <w:p w14:paraId="44E00CD8" w14:textId="77777777" w:rsidR="00590F26" w:rsidRDefault="00590F26" w:rsidP="00590F26">
            <w:pPr>
              <w:pStyle w:val="EMPTYCELLSTYLE"/>
            </w:pPr>
          </w:p>
        </w:tc>
        <w:tc>
          <w:tcPr>
            <w:tcW w:w="40" w:type="dxa"/>
            <w:gridSpan w:val="2"/>
            <w:tcMar>
              <w:top w:w="0" w:type="dxa"/>
              <w:left w:w="0" w:type="dxa"/>
              <w:bottom w:w="0" w:type="dxa"/>
              <w:right w:w="0" w:type="dxa"/>
            </w:tcMar>
          </w:tcPr>
          <w:p w14:paraId="625990C9" w14:textId="77777777" w:rsidR="00590F26" w:rsidRDefault="00590F26" w:rsidP="00590F26">
            <w:pPr>
              <w:pStyle w:val="EMPTYCELLSTYLE"/>
            </w:pPr>
          </w:p>
        </w:tc>
        <w:tc>
          <w:tcPr>
            <w:tcW w:w="40" w:type="dxa"/>
            <w:gridSpan w:val="2"/>
            <w:tcMar>
              <w:top w:w="0" w:type="dxa"/>
              <w:left w:w="0" w:type="dxa"/>
              <w:bottom w:w="0" w:type="dxa"/>
              <w:right w:w="0" w:type="dxa"/>
            </w:tcMar>
          </w:tcPr>
          <w:p w14:paraId="21145274" w14:textId="77777777" w:rsidR="00590F26" w:rsidRDefault="00590F26" w:rsidP="00590F26">
            <w:pPr>
              <w:pStyle w:val="EMPTYCELLSTYLE"/>
            </w:pPr>
          </w:p>
        </w:tc>
        <w:tc>
          <w:tcPr>
            <w:tcW w:w="783" w:type="dxa"/>
            <w:gridSpan w:val="2"/>
            <w:tcMar>
              <w:top w:w="0" w:type="dxa"/>
              <w:left w:w="0" w:type="dxa"/>
              <w:bottom w:w="0" w:type="dxa"/>
              <w:right w:w="0" w:type="dxa"/>
            </w:tcMar>
          </w:tcPr>
          <w:p w14:paraId="23ABE10B" w14:textId="77777777" w:rsidR="00590F26" w:rsidRDefault="00590F26" w:rsidP="00590F26">
            <w:pPr>
              <w:pStyle w:val="EMPTYCELLSTYLE"/>
            </w:pPr>
          </w:p>
        </w:tc>
        <w:tc>
          <w:tcPr>
            <w:tcW w:w="40" w:type="dxa"/>
            <w:gridSpan w:val="2"/>
            <w:tcMar>
              <w:top w:w="0" w:type="dxa"/>
              <w:left w:w="0" w:type="dxa"/>
              <w:bottom w:w="0" w:type="dxa"/>
              <w:right w:w="0" w:type="dxa"/>
            </w:tcMar>
          </w:tcPr>
          <w:p w14:paraId="13E51F9E" w14:textId="77777777" w:rsidR="00590F26" w:rsidRDefault="00590F26" w:rsidP="00590F26">
            <w:pPr>
              <w:pStyle w:val="EMPTYCELLSTYLE"/>
            </w:pPr>
          </w:p>
        </w:tc>
        <w:tc>
          <w:tcPr>
            <w:tcW w:w="40" w:type="dxa"/>
            <w:gridSpan w:val="2"/>
            <w:tcMar>
              <w:top w:w="0" w:type="dxa"/>
              <w:left w:w="0" w:type="dxa"/>
              <w:bottom w:w="0" w:type="dxa"/>
              <w:right w:w="0" w:type="dxa"/>
            </w:tcMar>
          </w:tcPr>
          <w:p w14:paraId="57FAA1DA" w14:textId="77777777" w:rsidR="00590F26" w:rsidRDefault="00590F26" w:rsidP="00590F26">
            <w:pPr>
              <w:pStyle w:val="EMPTYCELLSTYLE"/>
            </w:pPr>
          </w:p>
        </w:tc>
        <w:tc>
          <w:tcPr>
            <w:tcW w:w="563" w:type="dxa"/>
            <w:gridSpan w:val="2"/>
            <w:tcMar>
              <w:top w:w="0" w:type="dxa"/>
              <w:left w:w="0" w:type="dxa"/>
              <w:bottom w:w="0" w:type="dxa"/>
              <w:right w:w="0" w:type="dxa"/>
            </w:tcMar>
          </w:tcPr>
          <w:p w14:paraId="451FFD8A" w14:textId="77777777" w:rsidR="00590F26" w:rsidRDefault="00590F26" w:rsidP="00590F26">
            <w:pPr>
              <w:pStyle w:val="EMPTYCELLSTYLE"/>
            </w:pPr>
          </w:p>
        </w:tc>
        <w:tc>
          <w:tcPr>
            <w:tcW w:w="100" w:type="dxa"/>
            <w:gridSpan w:val="2"/>
            <w:tcMar>
              <w:top w:w="0" w:type="dxa"/>
              <w:left w:w="0" w:type="dxa"/>
              <w:bottom w:w="0" w:type="dxa"/>
              <w:right w:w="0" w:type="dxa"/>
            </w:tcMar>
          </w:tcPr>
          <w:p w14:paraId="774E6CB3" w14:textId="77777777" w:rsidR="00590F26" w:rsidRDefault="00590F26" w:rsidP="00590F26">
            <w:pPr>
              <w:pStyle w:val="EMPTYCELLSTYLE"/>
            </w:pPr>
          </w:p>
        </w:tc>
        <w:tc>
          <w:tcPr>
            <w:tcW w:w="201" w:type="dxa"/>
            <w:gridSpan w:val="2"/>
            <w:tcMar>
              <w:top w:w="0" w:type="dxa"/>
              <w:left w:w="0" w:type="dxa"/>
              <w:bottom w:w="0" w:type="dxa"/>
              <w:right w:w="0" w:type="dxa"/>
            </w:tcMar>
          </w:tcPr>
          <w:p w14:paraId="16ACF981" w14:textId="77777777" w:rsidR="00590F26" w:rsidRDefault="00590F26" w:rsidP="00590F26">
            <w:pPr>
              <w:pStyle w:val="EMPTYCELLSTYLE"/>
            </w:pPr>
          </w:p>
        </w:tc>
        <w:tc>
          <w:tcPr>
            <w:tcW w:w="462" w:type="dxa"/>
            <w:gridSpan w:val="3"/>
            <w:tcMar>
              <w:top w:w="0" w:type="dxa"/>
              <w:left w:w="0" w:type="dxa"/>
              <w:bottom w:w="0" w:type="dxa"/>
              <w:right w:w="0" w:type="dxa"/>
            </w:tcMar>
          </w:tcPr>
          <w:p w14:paraId="04EC81B0" w14:textId="77777777" w:rsidR="00590F26" w:rsidRDefault="00590F26" w:rsidP="00590F26">
            <w:pPr>
              <w:pStyle w:val="EMPTYCELLSTYLE"/>
            </w:pPr>
          </w:p>
        </w:tc>
        <w:tc>
          <w:tcPr>
            <w:tcW w:w="40" w:type="dxa"/>
            <w:gridSpan w:val="2"/>
            <w:tcMar>
              <w:top w:w="0" w:type="dxa"/>
              <w:left w:w="0" w:type="dxa"/>
              <w:bottom w:w="0" w:type="dxa"/>
              <w:right w:w="0" w:type="dxa"/>
            </w:tcMar>
          </w:tcPr>
          <w:p w14:paraId="0037FCC8" w14:textId="77777777" w:rsidR="00590F26" w:rsidRDefault="00590F26" w:rsidP="00590F26">
            <w:pPr>
              <w:pStyle w:val="EMPTYCELLSTYLE"/>
            </w:pPr>
          </w:p>
        </w:tc>
        <w:tc>
          <w:tcPr>
            <w:tcW w:w="40" w:type="dxa"/>
            <w:gridSpan w:val="2"/>
            <w:tcMar>
              <w:top w:w="0" w:type="dxa"/>
              <w:left w:w="0" w:type="dxa"/>
              <w:bottom w:w="0" w:type="dxa"/>
              <w:right w:w="0" w:type="dxa"/>
            </w:tcMar>
          </w:tcPr>
          <w:p w14:paraId="7EE92ED6" w14:textId="77777777" w:rsidR="00590F26" w:rsidRDefault="00590F26" w:rsidP="00590F26">
            <w:pPr>
              <w:pStyle w:val="EMPTYCELLSTYLE"/>
            </w:pPr>
          </w:p>
        </w:tc>
        <w:tc>
          <w:tcPr>
            <w:tcW w:w="1432" w:type="dxa"/>
            <w:gridSpan w:val="2"/>
            <w:tcMar>
              <w:top w:w="0" w:type="dxa"/>
              <w:left w:w="0" w:type="dxa"/>
              <w:bottom w:w="0" w:type="dxa"/>
              <w:right w:w="0" w:type="dxa"/>
            </w:tcMar>
          </w:tcPr>
          <w:p w14:paraId="52B6D20F" w14:textId="77777777" w:rsidR="00590F26" w:rsidRDefault="00590F26" w:rsidP="00590F26">
            <w:pPr>
              <w:pStyle w:val="EMPTYCELLSTYLE"/>
            </w:pPr>
          </w:p>
        </w:tc>
        <w:tc>
          <w:tcPr>
            <w:tcW w:w="195" w:type="dxa"/>
            <w:gridSpan w:val="4"/>
            <w:tcMar>
              <w:top w:w="0" w:type="dxa"/>
              <w:left w:w="0" w:type="dxa"/>
              <w:bottom w:w="0" w:type="dxa"/>
              <w:right w:w="0" w:type="dxa"/>
            </w:tcMar>
          </w:tcPr>
          <w:p w14:paraId="4AA57D83" w14:textId="77777777" w:rsidR="00590F26" w:rsidRDefault="00590F26" w:rsidP="00590F26">
            <w:pPr>
              <w:pStyle w:val="EMPTYCELLSTYLE"/>
            </w:pPr>
          </w:p>
        </w:tc>
        <w:tc>
          <w:tcPr>
            <w:tcW w:w="40" w:type="dxa"/>
            <w:tcMar>
              <w:top w:w="0" w:type="dxa"/>
              <w:left w:w="0" w:type="dxa"/>
              <w:bottom w:w="0" w:type="dxa"/>
              <w:right w:w="0" w:type="dxa"/>
            </w:tcMar>
          </w:tcPr>
          <w:p w14:paraId="49CCF24A" w14:textId="77777777" w:rsidR="00590F26" w:rsidRDefault="00590F26" w:rsidP="00590F26">
            <w:pPr>
              <w:pStyle w:val="EMPTYCELLSTYLE"/>
            </w:pPr>
          </w:p>
        </w:tc>
        <w:tc>
          <w:tcPr>
            <w:tcW w:w="45" w:type="dxa"/>
            <w:gridSpan w:val="2"/>
            <w:tcMar>
              <w:top w:w="0" w:type="dxa"/>
              <w:left w:w="0" w:type="dxa"/>
              <w:bottom w:w="0" w:type="dxa"/>
              <w:right w:w="0" w:type="dxa"/>
            </w:tcMar>
          </w:tcPr>
          <w:p w14:paraId="5677E9B5" w14:textId="77777777" w:rsidR="00590F26" w:rsidRDefault="00590F26" w:rsidP="00590F26">
            <w:pPr>
              <w:pStyle w:val="EMPTYCELLSTYLE"/>
            </w:pPr>
          </w:p>
        </w:tc>
        <w:tc>
          <w:tcPr>
            <w:tcW w:w="60" w:type="dxa"/>
            <w:gridSpan w:val="3"/>
          </w:tcPr>
          <w:p w14:paraId="514DA303" w14:textId="77777777" w:rsidR="00590F26" w:rsidRDefault="00590F26" w:rsidP="00590F26">
            <w:pPr>
              <w:pStyle w:val="EMPTYCELLSTYLE"/>
            </w:pPr>
          </w:p>
        </w:tc>
        <w:tc>
          <w:tcPr>
            <w:tcW w:w="40" w:type="dxa"/>
          </w:tcPr>
          <w:p w14:paraId="2A739743" w14:textId="77777777" w:rsidR="00590F26" w:rsidRDefault="00590F26" w:rsidP="00590F26">
            <w:pPr>
              <w:pStyle w:val="EMPTYCELLSTYLE"/>
            </w:pPr>
          </w:p>
        </w:tc>
      </w:tr>
      <w:tr w:rsidR="00590F26" w14:paraId="2381229B" w14:textId="77777777" w:rsidTr="00247A46">
        <w:tc>
          <w:tcPr>
            <w:tcW w:w="41" w:type="dxa"/>
          </w:tcPr>
          <w:p w14:paraId="2A769089" w14:textId="77777777" w:rsidR="00590F26" w:rsidRDefault="00590F26" w:rsidP="00590F26">
            <w:pPr>
              <w:pStyle w:val="EMPTYCELLSTYLE"/>
            </w:pPr>
          </w:p>
        </w:tc>
        <w:tc>
          <w:tcPr>
            <w:tcW w:w="41" w:type="dxa"/>
            <w:gridSpan w:val="2"/>
          </w:tcPr>
          <w:p w14:paraId="21939391" w14:textId="77777777" w:rsidR="00590F26" w:rsidRDefault="00590F26" w:rsidP="00590F26">
            <w:pPr>
              <w:pStyle w:val="EMPTYCELLSTYLE"/>
            </w:pPr>
          </w:p>
        </w:tc>
        <w:tc>
          <w:tcPr>
            <w:tcW w:w="261" w:type="dxa"/>
            <w:gridSpan w:val="4"/>
          </w:tcPr>
          <w:p w14:paraId="3590D334" w14:textId="77777777" w:rsidR="00590F26" w:rsidRDefault="00590F26" w:rsidP="00590F26">
            <w:pPr>
              <w:pStyle w:val="EMPTYCELLSTYLE"/>
            </w:pPr>
          </w:p>
        </w:tc>
        <w:tc>
          <w:tcPr>
            <w:tcW w:w="41" w:type="dxa"/>
            <w:gridSpan w:val="2"/>
          </w:tcPr>
          <w:p w14:paraId="10034E35" w14:textId="77777777" w:rsidR="00590F26" w:rsidRDefault="00590F26" w:rsidP="00590F26">
            <w:pPr>
              <w:pStyle w:val="EMPTYCELLSTYLE"/>
            </w:pPr>
          </w:p>
        </w:tc>
        <w:tc>
          <w:tcPr>
            <w:tcW w:w="60" w:type="dxa"/>
            <w:gridSpan w:val="3"/>
          </w:tcPr>
          <w:p w14:paraId="69DBF256" w14:textId="77777777" w:rsidR="00590F26" w:rsidRDefault="00590F26" w:rsidP="00590F26">
            <w:pPr>
              <w:pStyle w:val="EMPTYCELLSTYLE"/>
            </w:pPr>
          </w:p>
        </w:tc>
        <w:tc>
          <w:tcPr>
            <w:tcW w:w="261" w:type="dxa"/>
            <w:gridSpan w:val="9"/>
            <w:tcMar>
              <w:top w:w="0" w:type="dxa"/>
              <w:left w:w="0" w:type="dxa"/>
              <w:bottom w:w="0" w:type="dxa"/>
              <w:right w:w="0" w:type="dxa"/>
            </w:tcMar>
          </w:tcPr>
          <w:p w14:paraId="35ECB817" w14:textId="77777777" w:rsidR="00590F26" w:rsidRDefault="00590F26" w:rsidP="00590F26">
            <w:pPr>
              <w:pStyle w:val="textNormal0"/>
            </w:pPr>
            <w:r>
              <w:t xml:space="preserve">c) </w:t>
            </w:r>
          </w:p>
        </w:tc>
        <w:tc>
          <w:tcPr>
            <w:tcW w:w="8540" w:type="dxa"/>
            <w:gridSpan w:val="81"/>
            <w:tcMar>
              <w:top w:w="0" w:type="dxa"/>
              <w:left w:w="0" w:type="dxa"/>
              <w:bottom w:w="0" w:type="dxa"/>
              <w:right w:w="0" w:type="dxa"/>
            </w:tcMar>
          </w:tcPr>
          <w:p w14:paraId="555F24F1" w14:textId="77777777" w:rsidR="00590F26" w:rsidRDefault="00590F26" w:rsidP="00590F26">
            <w:pPr>
              <w:pStyle w:val="textNormalBlokB90"/>
            </w:pPr>
            <w:r>
              <w:t>elektronickými prostředky prostřednictvím internetové aplikace "Online klientská zóna" (zřízené a provozované pojistitelem a dostupné účastníkovi pojištění na internetové adrese pojistitele www.csobpoj.cz) zabezpečeného internetového přístupu, k němuž účastník pojištění obdržel od pojistitele aktivační klíč (dále také jen "internetová aplikace").</w:t>
            </w:r>
          </w:p>
        </w:tc>
        <w:tc>
          <w:tcPr>
            <w:tcW w:w="60" w:type="dxa"/>
            <w:gridSpan w:val="3"/>
            <w:tcMar>
              <w:top w:w="0" w:type="dxa"/>
              <w:left w:w="0" w:type="dxa"/>
              <w:bottom w:w="0" w:type="dxa"/>
              <w:right w:w="0" w:type="dxa"/>
            </w:tcMar>
          </w:tcPr>
          <w:p w14:paraId="3E19228B" w14:textId="77777777" w:rsidR="00590F26" w:rsidRDefault="00590F26" w:rsidP="00590F26">
            <w:pPr>
              <w:pStyle w:val="EMPTYCELLSTYLE"/>
            </w:pPr>
          </w:p>
        </w:tc>
        <w:tc>
          <w:tcPr>
            <w:tcW w:w="40" w:type="dxa"/>
            <w:tcMar>
              <w:top w:w="0" w:type="dxa"/>
              <w:left w:w="0" w:type="dxa"/>
              <w:bottom w:w="0" w:type="dxa"/>
              <w:right w:w="0" w:type="dxa"/>
            </w:tcMar>
          </w:tcPr>
          <w:p w14:paraId="654F0509" w14:textId="77777777" w:rsidR="00590F26" w:rsidRDefault="00590F26" w:rsidP="00590F26">
            <w:pPr>
              <w:pStyle w:val="EMPTYCELLSTYLE"/>
            </w:pPr>
          </w:p>
        </w:tc>
      </w:tr>
      <w:tr w:rsidR="00590F26" w14:paraId="20E3FC15" w14:textId="77777777" w:rsidTr="00247A46">
        <w:tc>
          <w:tcPr>
            <w:tcW w:w="41" w:type="dxa"/>
          </w:tcPr>
          <w:p w14:paraId="2C196336" w14:textId="77777777" w:rsidR="00590F26" w:rsidRDefault="00590F26" w:rsidP="00590F26">
            <w:pPr>
              <w:pStyle w:val="EMPTYCELLSTYLE"/>
            </w:pPr>
          </w:p>
        </w:tc>
        <w:tc>
          <w:tcPr>
            <w:tcW w:w="41" w:type="dxa"/>
            <w:gridSpan w:val="2"/>
          </w:tcPr>
          <w:p w14:paraId="64FFCC5B" w14:textId="77777777" w:rsidR="00590F26" w:rsidRDefault="00590F26" w:rsidP="00590F26">
            <w:pPr>
              <w:pStyle w:val="EMPTYCELLSTYLE"/>
            </w:pPr>
          </w:p>
        </w:tc>
        <w:tc>
          <w:tcPr>
            <w:tcW w:w="261" w:type="dxa"/>
            <w:gridSpan w:val="4"/>
          </w:tcPr>
          <w:p w14:paraId="444FB2AC" w14:textId="77777777" w:rsidR="00590F26" w:rsidRDefault="00590F26" w:rsidP="00590F26">
            <w:pPr>
              <w:pStyle w:val="EMPTYCELLSTYLE"/>
            </w:pPr>
          </w:p>
        </w:tc>
        <w:tc>
          <w:tcPr>
            <w:tcW w:w="41" w:type="dxa"/>
            <w:gridSpan w:val="2"/>
          </w:tcPr>
          <w:p w14:paraId="408654BD" w14:textId="77777777" w:rsidR="00590F26" w:rsidRDefault="00590F26" w:rsidP="00590F26">
            <w:pPr>
              <w:pStyle w:val="EMPTYCELLSTYLE"/>
            </w:pPr>
          </w:p>
        </w:tc>
        <w:tc>
          <w:tcPr>
            <w:tcW w:w="60" w:type="dxa"/>
            <w:gridSpan w:val="3"/>
          </w:tcPr>
          <w:p w14:paraId="7C6DB1D8" w14:textId="77777777" w:rsidR="00590F26" w:rsidRDefault="00590F26" w:rsidP="00590F26">
            <w:pPr>
              <w:pStyle w:val="EMPTYCELLSTYLE"/>
            </w:pPr>
          </w:p>
        </w:tc>
        <w:tc>
          <w:tcPr>
            <w:tcW w:w="101" w:type="dxa"/>
            <w:gridSpan w:val="3"/>
            <w:tcMar>
              <w:top w:w="0" w:type="dxa"/>
              <w:left w:w="0" w:type="dxa"/>
              <w:bottom w:w="0" w:type="dxa"/>
              <w:right w:w="0" w:type="dxa"/>
            </w:tcMar>
          </w:tcPr>
          <w:p w14:paraId="174CADD9" w14:textId="77777777" w:rsidR="00590F26" w:rsidRDefault="00590F26" w:rsidP="00590F26">
            <w:pPr>
              <w:pStyle w:val="EMPTYCELLSTYLE"/>
            </w:pPr>
          </w:p>
        </w:tc>
        <w:tc>
          <w:tcPr>
            <w:tcW w:w="100" w:type="dxa"/>
            <w:gridSpan w:val="3"/>
            <w:tcMar>
              <w:top w:w="0" w:type="dxa"/>
              <w:left w:w="0" w:type="dxa"/>
              <w:bottom w:w="0" w:type="dxa"/>
              <w:right w:w="0" w:type="dxa"/>
            </w:tcMar>
          </w:tcPr>
          <w:p w14:paraId="73B61367" w14:textId="77777777" w:rsidR="00590F26" w:rsidRDefault="00590F26" w:rsidP="00590F26">
            <w:pPr>
              <w:pStyle w:val="EMPTYCELLSTYLE"/>
            </w:pPr>
          </w:p>
        </w:tc>
        <w:tc>
          <w:tcPr>
            <w:tcW w:w="60" w:type="dxa"/>
            <w:gridSpan w:val="3"/>
            <w:tcMar>
              <w:top w:w="0" w:type="dxa"/>
              <w:left w:w="0" w:type="dxa"/>
              <w:bottom w:w="0" w:type="dxa"/>
              <w:right w:w="0" w:type="dxa"/>
            </w:tcMar>
          </w:tcPr>
          <w:p w14:paraId="2B1351C0" w14:textId="77777777" w:rsidR="00590F26" w:rsidRDefault="00590F26" w:rsidP="00590F26">
            <w:pPr>
              <w:pStyle w:val="EMPTYCELLSTYLE"/>
            </w:pPr>
          </w:p>
        </w:tc>
        <w:tc>
          <w:tcPr>
            <w:tcW w:w="40" w:type="dxa"/>
            <w:gridSpan w:val="2"/>
            <w:tcMar>
              <w:top w:w="0" w:type="dxa"/>
              <w:left w:w="0" w:type="dxa"/>
              <w:bottom w:w="0" w:type="dxa"/>
              <w:right w:w="0" w:type="dxa"/>
            </w:tcMar>
          </w:tcPr>
          <w:p w14:paraId="1F340BFE" w14:textId="77777777" w:rsidR="00590F26" w:rsidRDefault="00590F26" w:rsidP="00590F26">
            <w:pPr>
              <w:pStyle w:val="EMPTYCELLSTYLE"/>
            </w:pPr>
          </w:p>
        </w:tc>
        <w:tc>
          <w:tcPr>
            <w:tcW w:w="201" w:type="dxa"/>
            <w:gridSpan w:val="3"/>
            <w:tcMar>
              <w:top w:w="0" w:type="dxa"/>
              <w:left w:w="0" w:type="dxa"/>
              <w:bottom w:w="0" w:type="dxa"/>
              <w:right w:w="0" w:type="dxa"/>
            </w:tcMar>
          </w:tcPr>
          <w:p w14:paraId="2ABCCF90" w14:textId="77777777" w:rsidR="00590F26" w:rsidRDefault="00590F26" w:rsidP="00590F26">
            <w:pPr>
              <w:pStyle w:val="EMPTYCELLSTYLE"/>
            </w:pPr>
          </w:p>
        </w:tc>
        <w:tc>
          <w:tcPr>
            <w:tcW w:w="40" w:type="dxa"/>
            <w:gridSpan w:val="2"/>
            <w:tcMar>
              <w:top w:w="0" w:type="dxa"/>
              <w:left w:w="0" w:type="dxa"/>
              <w:bottom w:w="0" w:type="dxa"/>
              <w:right w:w="0" w:type="dxa"/>
            </w:tcMar>
          </w:tcPr>
          <w:p w14:paraId="28739B4F" w14:textId="77777777" w:rsidR="00590F26" w:rsidRDefault="00590F26" w:rsidP="00590F26">
            <w:pPr>
              <w:pStyle w:val="EMPTYCELLSTYLE"/>
            </w:pPr>
          </w:p>
        </w:tc>
        <w:tc>
          <w:tcPr>
            <w:tcW w:w="903" w:type="dxa"/>
            <w:gridSpan w:val="2"/>
            <w:tcMar>
              <w:top w:w="0" w:type="dxa"/>
              <w:left w:w="0" w:type="dxa"/>
              <w:bottom w:w="0" w:type="dxa"/>
              <w:right w:w="0" w:type="dxa"/>
            </w:tcMar>
          </w:tcPr>
          <w:p w14:paraId="7619F0ED" w14:textId="77777777" w:rsidR="00590F26" w:rsidRDefault="00590F26" w:rsidP="00590F26">
            <w:pPr>
              <w:pStyle w:val="EMPTYCELLSTYLE"/>
            </w:pPr>
          </w:p>
        </w:tc>
        <w:tc>
          <w:tcPr>
            <w:tcW w:w="181" w:type="dxa"/>
            <w:gridSpan w:val="2"/>
            <w:tcMar>
              <w:top w:w="0" w:type="dxa"/>
              <w:left w:w="0" w:type="dxa"/>
              <w:bottom w:w="0" w:type="dxa"/>
              <w:right w:w="0" w:type="dxa"/>
            </w:tcMar>
          </w:tcPr>
          <w:p w14:paraId="5C3C9C06" w14:textId="77777777" w:rsidR="00590F26" w:rsidRDefault="00590F26" w:rsidP="00590F26">
            <w:pPr>
              <w:pStyle w:val="EMPTYCELLSTYLE"/>
            </w:pPr>
          </w:p>
        </w:tc>
        <w:tc>
          <w:tcPr>
            <w:tcW w:w="402" w:type="dxa"/>
            <w:gridSpan w:val="2"/>
            <w:tcMar>
              <w:top w:w="0" w:type="dxa"/>
              <w:left w:w="0" w:type="dxa"/>
              <w:bottom w:w="0" w:type="dxa"/>
              <w:right w:w="0" w:type="dxa"/>
            </w:tcMar>
          </w:tcPr>
          <w:p w14:paraId="1C3A69A0" w14:textId="77777777" w:rsidR="00590F26" w:rsidRDefault="00590F26" w:rsidP="00590F26">
            <w:pPr>
              <w:pStyle w:val="EMPTYCELLSTYLE"/>
            </w:pPr>
          </w:p>
        </w:tc>
        <w:tc>
          <w:tcPr>
            <w:tcW w:w="40" w:type="dxa"/>
            <w:gridSpan w:val="2"/>
            <w:tcMar>
              <w:top w:w="0" w:type="dxa"/>
              <w:left w:w="0" w:type="dxa"/>
              <w:bottom w:w="0" w:type="dxa"/>
              <w:right w:w="0" w:type="dxa"/>
            </w:tcMar>
          </w:tcPr>
          <w:p w14:paraId="07F2D1A1" w14:textId="77777777" w:rsidR="00590F26" w:rsidRDefault="00590F26" w:rsidP="00590F26">
            <w:pPr>
              <w:pStyle w:val="EMPTYCELLSTYLE"/>
            </w:pPr>
          </w:p>
        </w:tc>
        <w:tc>
          <w:tcPr>
            <w:tcW w:w="261" w:type="dxa"/>
            <w:gridSpan w:val="2"/>
            <w:tcMar>
              <w:top w:w="0" w:type="dxa"/>
              <w:left w:w="0" w:type="dxa"/>
              <w:bottom w:w="0" w:type="dxa"/>
              <w:right w:w="0" w:type="dxa"/>
            </w:tcMar>
          </w:tcPr>
          <w:p w14:paraId="0960D14D" w14:textId="77777777" w:rsidR="00590F26" w:rsidRDefault="00590F26" w:rsidP="00590F26">
            <w:pPr>
              <w:pStyle w:val="EMPTYCELLSTYLE"/>
            </w:pPr>
          </w:p>
        </w:tc>
        <w:tc>
          <w:tcPr>
            <w:tcW w:w="40" w:type="dxa"/>
            <w:gridSpan w:val="2"/>
            <w:tcMar>
              <w:top w:w="0" w:type="dxa"/>
              <w:left w:w="0" w:type="dxa"/>
              <w:bottom w:w="0" w:type="dxa"/>
              <w:right w:w="0" w:type="dxa"/>
            </w:tcMar>
          </w:tcPr>
          <w:p w14:paraId="624A3935" w14:textId="77777777" w:rsidR="00590F26" w:rsidRDefault="00590F26" w:rsidP="00590F26">
            <w:pPr>
              <w:pStyle w:val="EMPTYCELLSTYLE"/>
            </w:pPr>
          </w:p>
        </w:tc>
        <w:tc>
          <w:tcPr>
            <w:tcW w:w="121" w:type="dxa"/>
            <w:gridSpan w:val="2"/>
            <w:tcMar>
              <w:top w:w="0" w:type="dxa"/>
              <w:left w:w="0" w:type="dxa"/>
              <w:bottom w:w="0" w:type="dxa"/>
              <w:right w:w="0" w:type="dxa"/>
            </w:tcMar>
          </w:tcPr>
          <w:p w14:paraId="548195F9" w14:textId="77777777" w:rsidR="00590F26" w:rsidRDefault="00590F26" w:rsidP="00590F26">
            <w:pPr>
              <w:pStyle w:val="EMPTYCELLSTYLE"/>
            </w:pPr>
          </w:p>
        </w:tc>
        <w:tc>
          <w:tcPr>
            <w:tcW w:w="40" w:type="dxa"/>
            <w:gridSpan w:val="2"/>
            <w:tcMar>
              <w:top w:w="0" w:type="dxa"/>
              <w:left w:w="0" w:type="dxa"/>
              <w:bottom w:w="0" w:type="dxa"/>
              <w:right w:w="0" w:type="dxa"/>
            </w:tcMar>
          </w:tcPr>
          <w:p w14:paraId="0A6344A2" w14:textId="77777777" w:rsidR="00590F26" w:rsidRDefault="00590F26" w:rsidP="00590F26">
            <w:pPr>
              <w:pStyle w:val="EMPTYCELLSTYLE"/>
            </w:pPr>
          </w:p>
        </w:tc>
        <w:tc>
          <w:tcPr>
            <w:tcW w:w="40" w:type="dxa"/>
            <w:gridSpan w:val="2"/>
            <w:tcMar>
              <w:top w:w="0" w:type="dxa"/>
              <w:left w:w="0" w:type="dxa"/>
              <w:bottom w:w="0" w:type="dxa"/>
              <w:right w:w="0" w:type="dxa"/>
            </w:tcMar>
          </w:tcPr>
          <w:p w14:paraId="1D4C9FCB" w14:textId="77777777" w:rsidR="00590F26" w:rsidRDefault="00590F26" w:rsidP="00590F26">
            <w:pPr>
              <w:pStyle w:val="EMPTYCELLSTYLE"/>
            </w:pPr>
          </w:p>
        </w:tc>
        <w:tc>
          <w:tcPr>
            <w:tcW w:w="322" w:type="dxa"/>
            <w:gridSpan w:val="2"/>
            <w:tcMar>
              <w:top w:w="0" w:type="dxa"/>
              <w:left w:w="0" w:type="dxa"/>
              <w:bottom w:w="0" w:type="dxa"/>
              <w:right w:w="0" w:type="dxa"/>
            </w:tcMar>
          </w:tcPr>
          <w:p w14:paraId="1F9AF747" w14:textId="77777777" w:rsidR="00590F26" w:rsidRDefault="00590F26" w:rsidP="00590F26">
            <w:pPr>
              <w:pStyle w:val="EMPTYCELLSTYLE"/>
            </w:pPr>
          </w:p>
        </w:tc>
        <w:tc>
          <w:tcPr>
            <w:tcW w:w="40" w:type="dxa"/>
            <w:gridSpan w:val="2"/>
            <w:tcMar>
              <w:top w:w="0" w:type="dxa"/>
              <w:left w:w="0" w:type="dxa"/>
              <w:bottom w:w="0" w:type="dxa"/>
              <w:right w:w="0" w:type="dxa"/>
            </w:tcMar>
          </w:tcPr>
          <w:p w14:paraId="170D320B" w14:textId="77777777" w:rsidR="00590F26" w:rsidRDefault="00590F26" w:rsidP="00590F26">
            <w:pPr>
              <w:pStyle w:val="EMPTYCELLSTYLE"/>
            </w:pPr>
          </w:p>
        </w:tc>
        <w:tc>
          <w:tcPr>
            <w:tcW w:w="100" w:type="dxa"/>
            <w:gridSpan w:val="2"/>
            <w:tcMar>
              <w:top w:w="0" w:type="dxa"/>
              <w:left w:w="0" w:type="dxa"/>
              <w:bottom w:w="0" w:type="dxa"/>
              <w:right w:w="0" w:type="dxa"/>
            </w:tcMar>
          </w:tcPr>
          <w:p w14:paraId="70457BE7" w14:textId="77777777" w:rsidR="00590F26" w:rsidRDefault="00590F26" w:rsidP="00590F26">
            <w:pPr>
              <w:pStyle w:val="EMPTYCELLSTYLE"/>
            </w:pPr>
          </w:p>
        </w:tc>
        <w:tc>
          <w:tcPr>
            <w:tcW w:w="301" w:type="dxa"/>
            <w:gridSpan w:val="2"/>
            <w:tcMar>
              <w:top w:w="0" w:type="dxa"/>
              <w:left w:w="0" w:type="dxa"/>
              <w:bottom w:w="0" w:type="dxa"/>
              <w:right w:w="0" w:type="dxa"/>
            </w:tcMar>
          </w:tcPr>
          <w:p w14:paraId="34AF37B1" w14:textId="77777777" w:rsidR="00590F26" w:rsidRDefault="00590F26" w:rsidP="00590F26">
            <w:pPr>
              <w:pStyle w:val="EMPTYCELLSTYLE"/>
            </w:pPr>
          </w:p>
        </w:tc>
        <w:tc>
          <w:tcPr>
            <w:tcW w:w="301" w:type="dxa"/>
            <w:gridSpan w:val="2"/>
            <w:tcMar>
              <w:top w:w="0" w:type="dxa"/>
              <w:left w:w="0" w:type="dxa"/>
              <w:bottom w:w="0" w:type="dxa"/>
              <w:right w:w="0" w:type="dxa"/>
            </w:tcMar>
          </w:tcPr>
          <w:p w14:paraId="40F854FF" w14:textId="77777777" w:rsidR="00590F26" w:rsidRDefault="00590F26" w:rsidP="00590F26">
            <w:pPr>
              <w:pStyle w:val="EMPTYCELLSTYLE"/>
            </w:pPr>
          </w:p>
        </w:tc>
        <w:tc>
          <w:tcPr>
            <w:tcW w:w="141" w:type="dxa"/>
            <w:gridSpan w:val="2"/>
            <w:tcMar>
              <w:top w:w="0" w:type="dxa"/>
              <w:left w:w="0" w:type="dxa"/>
              <w:bottom w:w="0" w:type="dxa"/>
              <w:right w:w="0" w:type="dxa"/>
            </w:tcMar>
          </w:tcPr>
          <w:p w14:paraId="11E1905C" w14:textId="77777777" w:rsidR="00590F26" w:rsidRDefault="00590F26" w:rsidP="00590F26">
            <w:pPr>
              <w:pStyle w:val="EMPTYCELLSTYLE"/>
            </w:pPr>
          </w:p>
        </w:tc>
        <w:tc>
          <w:tcPr>
            <w:tcW w:w="362" w:type="dxa"/>
            <w:gridSpan w:val="2"/>
            <w:tcMar>
              <w:top w:w="0" w:type="dxa"/>
              <w:left w:w="0" w:type="dxa"/>
              <w:bottom w:w="0" w:type="dxa"/>
              <w:right w:w="0" w:type="dxa"/>
            </w:tcMar>
          </w:tcPr>
          <w:p w14:paraId="156BC51C" w14:textId="77777777" w:rsidR="00590F26" w:rsidRDefault="00590F26" w:rsidP="00590F26">
            <w:pPr>
              <w:pStyle w:val="EMPTYCELLSTYLE"/>
            </w:pPr>
          </w:p>
        </w:tc>
        <w:tc>
          <w:tcPr>
            <w:tcW w:w="40" w:type="dxa"/>
            <w:gridSpan w:val="2"/>
            <w:tcMar>
              <w:top w:w="0" w:type="dxa"/>
              <w:left w:w="0" w:type="dxa"/>
              <w:bottom w:w="0" w:type="dxa"/>
              <w:right w:w="0" w:type="dxa"/>
            </w:tcMar>
          </w:tcPr>
          <w:p w14:paraId="627572AD" w14:textId="77777777" w:rsidR="00590F26" w:rsidRDefault="00590F26" w:rsidP="00590F26">
            <w:pPr>
              <w:pStyle w:val="EMPTYCELLSTYLE"/>
            </w:pPr>
          </w:p>
        </w:tc>
        <w:tc>
          <w:tcPr>
            <w:tcW w:w="40" w:type="dxa"/>
            <w:gridSpan w:val="2"/>
            <w:tcMar>
              <w:top w:w="0" w:type="dxa"/>
              <w:left w:w="0" w:type="dxa"/>
              <w:bottom w:w="0" w:type="dxa"/>
              <w:right w:w="0" w:type="dxa"/>
            </w:tcMar>
          </w:tcPr>
          <w:p w14:paraId="4EBD36D5" w14:textId="77777777" w:rsidR="00590F26" w:rsidRDefault="00590F26" w:rsidP="00590F26">
            <w:pPr>
              <w:pStyle w:val="EMPTYCELLSTYLE"/>
            </w:pPr>
          </w:p>
        </w:tc>
        <w:tc>
          <w:tcPr>
            <w:tcW w:w="322" w:type="dxa"/>
            <w:gridSpan w:val="3"/>
            <w:tcMar>
              <w:top w:w="0" w:type="dxa"/>
              <w:left w:w="0" w:type="dxa"/>
              <w:bottom w:w="0" w:type="dxa"/>
              <w:right w:w="0" w:type="dxa"/>
            </w:tcMar>
          </w:tcPr>
          <w:p w14:paraId="4BED5701" w14:textId="77777777" w:rsidR="00590F26" w:rsidRDefault="00590F26" w:rsidP="00590F26">
            <w:pPr>
              <w:pStyle w:val="EMPTYCELLSTYLE"/>
            </w:pPr>
          </w:p>
        </w:tc>
        <w:tc>
          <w:tcPr>
            <w:tcW w:w="201" w:type="dxa"/>
            <w:gridSpan w:val="3"/>
            <w:tcMar>
              <w:top w:w="0" w:type="dxa"/>
              <w:left w:w="0" w:type="dxa"/>
              <w:bottom w:w="0" w:type="dxa"/>
              <w:right w:w="0" w:type="dxa"/>
            </w:tcMar>
          </w:tcPr>
          <w:p w14:paraId="6B2FA218" w14:textId="77777777" w:rsidR="00590F26" w:rsidRDefault="00590F26" w:rsidP="00590F26">
            <w:pPr>
              <w:pStyle w:val="EMPTYCELLSTYLE"/>
            </w:pPr>
          </w:p>
        </w:tc>
        <w:tc>
          <w:tcPr>
            <w:tcW w:w="40" w:type="dxa"/>
            <w:gridSpan w:val="2"/>
            <w:tcMar>
              <w:top w:w="0" w:type="dxa"/>
              <w:left w:w="0" w:type="dxa"/>
              <w:bottom w:w="0" w:type="dxa"/>
              <w:right w:w="0" w:type="dxa"/>
            </w:tcMar>
          </w:tcPr>
          <w:p w14:paraId="1D6A5FAB" w14:textId="77777777" w:rsidR="00590F26" w:rsidRDefault="00590F26" w:rsidP="00590F26">
            <w:pPr>
              <w:pStyle w:val="EMPTYCELLSTYLE"/>
            </w:pPr>
          </w:p>
        </w:tc>
        <w:tc>
          <w:tcPr>
            <w:tcW w:w="40" w:type="dxa"/>
            <w:gridSpan w:val="2"/>
            <w:tcMar>
              <w:top w:w="0" w:type="dxa"/>
              <w:left w:w="0" w:type="dxa"/>
              <w:bottom w:w="0" w:type="dxa"/>
              <w:right w:w="0" w:type="dxa"/>
            </w:tcMar>
          </w:tcPr>
          <w:p w14:paraId="14E4DACC" w14:textId="77777777" w:rsidR="00590F26" w:rsidRDefault="00590F26" w:rsidP="00590F26">
            <w:pPr>
              <w:pStyle w:val="EMPTYCELLSTYLE"/>
            </w:pPr>
          </w:p>
        </w:tc>
        <w:tc>
          <w:tcPr>
            <w:tcW w:w="783" w:type="dxa"/>
            <w:gridSpan w:val="2"/>
            <w:tcMar>
              <w:top w:w="0" w:type="dxa"/>
              <w:left w:w="0" w:type="dxa"/>
              <w:bottom w:w="0" w:type="dxa"/>
              <w:right w:w="0" w:type="dxa"/>
            </w:tcMar>
          </w:tcPr>
          <w:p w14:paraId="2AAA7603" w14:textId="77777777" w:rsidR="00590F26" w:rsidRDefault="00590F26" w:rsidP="00590F26">
            <w:pPr>
              <w:pStyle w:val="EMPTYCELLSTYLE"/>
            </w:pPr>
          </w:p>
        </w:tc>
        <w:tc>
          <w:tcPr>
            <w:tcW w:w="40" w:type="dxa"/>
            <w:gridSpan w:val="2"/>
            <w:tcMar>
              <w:top w:w="0" w:type="dxa"/>
              <w:left w:w="0" w:type="dxa"/>
              <w:bottom w:w="0" w:type="dxa"/>
              <w:right w:w="0" w:type="dxa"/>
            </w:tcMar>
          </w:tcPr>
          <w:p w14:paraId="687E29E1" w14:textId="77777777" w:rsidR="00590F26" w:rsidRDefault="00590F26" w:rsidP="00590F26">
            <w:pPr>
              <w:pStyle w:val="EMPTYCELLSTYLE"/>
            </w:pPr>
          </w:p>
        </w:tc>
        <w:tc>
          <w:tcPr>
            <w:tcW w:w="40" w:type="dxa"/>
            <w:gridSpan w:val="2"/>
            <w:tcMar>
              <w:top w:w="0" w:type="dxa"/>
              <w:left w:w="0" w:type="dxa"/>
              <w:bottom w:w="0" w:type="dxa"/>
              <w:right w:w="0" w:type="dxa"/>
            </w:tcMar>
          </w:tcPr>
          <w:p w14:paraId="4B197FF1" w14:textId="77777777" w:rsidR="00590F26" w:rsidRDefault="00590F26" w:rsidP="00590F26">
            <w:pPr>
              <w:pStyle w:val="EMPTYCELLSTYLE"/>
            </w:pPr>
          </w:p>
        </w:tc>
        <w:tc>
          <w:tcPr>
            <w:tcW w:w="563" w:type="dxa"/>
            <w:gridSpan w:val="2"/>
            <w:tcMar>
              <w:top w:w="0" w:type="dxa"/>
              <w:left w:w="0" w:type="dxa"/>
              <w:bottom w:w="0" w:type="dxa"/>
              <w:right w:w="0" w:type="dxa"/>
            </w:tcMar>
          </w:tcPr>
          <w:p w14:paraId="2C4E2D46" w14:textId="77777777" w:rsidR="00590F26" w:rsidRDefault="00590F26" w:rsidP="00590F26">
            <w:pPr>
              <w:pStyle w:val="EMPTYCELLSTYLE"/>
            </w:pPr>
          </w:p>
        </w:tc>
        <w:tc>
          <w:tcPr>
            <w:tcW w:w="100" w:type="dxa"/>
            <w:gridSpan w:val="2"/>
            <w:tcMar>
              <w:top w:w="0" w:type="dxa"/>
              <w:left w:w="0" w:type="dxa"/>
              <w:bottom w:w="0" w:type="dxa"/>
              <w:right w:w="0" w:type="dxa"/>
            </w:tcMar>
          </w:tcPr>
          <w:p w14:paraId="4E2B9F69" w14:textId="77777777" w:rsidR="00590F26" w:rsidRDefault="00590F26" w:rsidP="00590F26">
            <w:pPr>
              <w:pStyle w:val="EMPTYCELLSTYLE"/>
            </w:pPr>
          </w:p>
        </w:tc>
        <w:tc>
          <w:tcPr>
            <w:tcW w:w="201" w:type="dxa"/>
            <w:gridSpan w:val="2"/>
            <w:tcMar>
              <w:top w:w="0" w:type="dxa"/>
              <w:left w:w="0" w:type="dxa"/>
              <w:bottom w:w="0" w:type="dxa"/>
              <w:right w:w="0" w:type="dxa"/>
            </w:tcMar>
          </w:tcPr>
          <w:p w14:paraId="7A8F55D5" w14:textId="77777777" w:rsidR="00590F26" w:rsidRDefault="00590F26" w:rsidP="00590F26">
            <w:pPr>
              <w:pStyle w:val="EMPTYCELLSTYLE"/>
            </w:pPr>
          </w:p>
        </w:tc>
        <w:tc>
          <w:tcPr>
            <w:tcW w:w="462" w:type="dxa"/>
            <w:gridSpan w:val="3"/>
            <w:tcMar>
              <w:top w:w="0" w:type="dxa"/>
              <w:left w:w="0" w:type="dxa"/>
              <w:bottom w:w="0" w:type="dxa"/>
              <w:right w:w="0" w:type="dxa"/>
            </w:tcMar>
          </w:tcPr>
          <w:p w14:paraId="67DCD2A6" w14:textId="77777777" w:rsidR="00590F26" w:rsidRDefault="00590F26" w:rsidP="00590F26">
            <w:pPr>
              <w:pStyle w:val="EMPTYCELLSTYLE"/>
            </w:pPr>
          </w:p>
        </w:tc>
        <w:tc>
          <w:tcPr>
            <w:tcW w:w="40" w:type="dxa"/>
            <w:gridSpan w:val="2"/>
            <w:tcMar>
              <w:top w:w="0" w:type="dxa"/>
              <w:left w:w="0" w:type="dxa"/>
              <w:bottom w:w="0" w:type="dxa"/>
              <w:right w:w="0" w:type="dxa"/>
            </w:tcMar>
          </w:tcPr>
          <w:p w14:paraId="1D8A1754" w14:textId="77777777" w:rsidR="00590F26" w:rsidRDefault="00590F26" w:rsidP="00590F26">
            <w:pPr>
              <w:pStyle w:val="EMPTYCELLSTYLE"/>
            </w:pPr>
          </w:p>
        </w:tc>
        <w:tc>
          <w:tcPr>
            <w:tcW w:w="40" w:type="dxa"/>
            <w:gridSpan w:val="2"/>
            <w:tcMar>
              <w:top w:w="0" w:type="dxa"/>
              <w:left w:w="0" w:type="dxa"/>
              <w:bottom w:w="0" w:type="dxa"/>
              <w:right w:w="0" w:type="dxa"/>
            </w:tcMar>
          </w:tcPr>
          <w:p w14:paraId="55ADB001" w14:textId="77777777" w:rsidR="00590F26" w:rsidRDefault="00590F26" w:rsidP="00590F26">
            <w:pPr>
              <w:pStyle w:val="EMPTYCELLSTYLE"/>
            </w:pPr>
          </w:p>
        </w:tc>
        <w:tc>
          <w:tcPr>
            <w:tcW w:w="1432" w:type="dxa"/>
            <w:gridSpan w:val="2"/>
            <w:tcMar>
              <w:top w:w="0" w:type="dxa"/>
              <w:left w:w="0" w:type="dxa"/>
              <w:bottom w:w="0" w:type="dxa"/>
              <w:right w:w="0" w:type="dxa"/>
            </w:tcMar>
          </w:tcPr>
          <w:p w14:paraId="034602F0" w14:textId="77777777" w:rsidR="00590F26" w:rsidRDefault="00590F26" w:rsidP="00590F26">
            <w:pPr>
              <w:pStyle w:val="EMPTYCELLSTYLE"/>
            </w:pPr>
          </w:p>
        </w:tc>
        <w:tc>
          <w:tcPr>
            <w:tcW w:w="195" w:type="dxa"/>
            <w:gridSpan w:val="4"/>
            <w:tcMar>
              <w:top w:w="0" w:type="dxa"/>
              <w:left w:w="0" w:type="dxa"/>
              <w:bottom w:w="0" w:type="dxa"/>
              <w:right w:w="0" w:type="dxa"/>
            </w:tcMar>
          </w:tcPr>
          <w:p w14:paraId="2FEB6C3B" w14:textId="77777777" w:rsidR="00590F26" w:rsidRDefault="00590F26" w:rsidP="00590F26">
            <w:pPr>
              <w:pStyle w:val="EMPTYCELLSTYLE"/>
            </w:pPr>
          </w:p>
        </w:tc>
        <w:tc>
          <w:tcPr>
            <w:tcW w:w="40" w:type="dxa"/>
            <w:tcMar>
              <w:top w:w="0" w:type="dxa"/>
              <w:left w:w="0" w:type="dxa"/>
              <w:bottom w:w="0" w:type="dxa"/>
              <w:right w:w="0" w:type="dxa"/>
            </w:tcMar>
          </w:tcPr>
          <w:p w14:paraId="75A3F25E" w14:textId="77777777" w:rsidR="00590F26" w:rsidRDefault="00590F26" w:rsidP="00590F26">
            <w:pPr>
              <w:pStyle w:val="EMPTYCELLSTYLE"/>
            </w:pPr>
          </w:p>
        </w:tc>
        <w:tc>
          <w:tcPr>
            <w:tcW w:w="45" w:type="dxa"/>
            <w:gridSpan w:val="2"/>
            <w:tcMar>
              <w:top w:w="0" w:type="dxa"/>
              <w:left w:w="0" w:type="dxa"/>
              <w:bottom w:w="0" w:type="dxa"/>
              <w:right w:w="0" w:type="dxa"/>
            </w:tcMar>
          </w:tcPr>
          <w:p w14:paraId="2D95F650" w14:textId="77777777" w:rsidR="00590F26" w:rsidRDefault="00590F26" w:rsidP="00590F26">
            <w:pPr>
              <w:pStyle w:val="EMPTYCELLSTYLE"/>
            </w:pPr>
          </w:p>
        </w:tc>
        <w:tc>
          <w:tcPr>
            <w:tcW w:w="60" w:type="dxa"/>
            <w:gridSpan w:val="3"/>
            <w:tcMar>
              <w:top w:w="0" w:type="dxa"/>
              <w:left w:w="0" w:type="dxa"/>
              <w:bottom w:w="0" w:type="dxa"/>
              <w:right w:w="0" w:type="dxa"/>
            </w:tcMar>
          </w:tcPr>
          <w:p w14:paraId="6D171FC5" w14:textId="77777777" w:rsidR="00590F26" w:rsidRDefault="00590F26" w:rsidP="00590F26">
            <w:pPr>
              <w:pStyle w:val="EMPTYCELLSTYLE"/>
            </w:pPr>
          </w:p>
        </w:tc>
        <w:tc>
          <w:tcPr>
            <w:tcW w:w="40" w:type="dxa"/>
            <w:tcMar>
              <w:top w:w="0" w:type="dxa"/>
              <w:left w:w="0" w:type="dxa"/>
              <w:bottom w:w="0" w:type="dxa"/>
              <w:right w:w="0" w:type="dxa"/>
            </w:tcMar>
          </w:tcPr>
          <w:p w14:paraId="2B2AB810" w14:textId="77777777" w:rsidR="00590F26" w:rsidRDefault="00590F26" w:rsidP="00590F26">
            <w:pPr>
              <w:pStyle w:val="EMPTYCELLSTYLE"/>
            </w:pPr>
          </w:p>
        </w:tc>
      </w:tr>
      <w:tr w:rsidR="00590F26" w14:paraId="10001A45" w14:textId="77777777" w:rsidTr="00247A46">
        <w:tc>
          <w:tcPr>
            <w:tcW w:w="41" w:type="dxa"/>
          </w:tcPr>
          <w:p w14:paraId="654A62EE" w14:textId="77777777" w:rsidR="00590F26" w:rsidRDefault="00590F26" w:rsidP="00590F26">
            <w:pPr>
              <w:pStyle w:val="EMPTYCELLSTYLE"/>
            </w:pPr>
          </w:p>
        </w:tc>
        <w:tc>
          <w:tcPr>
            <w:tcW w:w="41" w:type="dxa"/>
            <w:gridSpan w:val="2"/>
          </w:tcPr>
          <w:p w14:paraId="71C2323A" w14:textId="77777777" w:rsidR="00590F26" w:rsidRDefault="00590F26" w:rsidP="00590F26">
            <w:pPr>
              <w:pStyle w:val="EMPTYCELLSTYLE"/>
            </w:pPr>
          </w:p>
        </w:tc>
        <w:tc>
          <w:tcPr>
            <w:tcW w:w="261" w:type="dxa"/>
            <w:gridSpan w:val="4"/>
          </w:tcPr>
          <w:p w14:paraId="420DDF3E" w14:textId="77777777" w:rsidR="00590F26" w:rsidRDefault="00590F26" w:rsidP="00590F26">
            <w:pPr>
              <w:pStyle w:val="EMPTYCELLSTYLE"/>
            </w:pPr>
          </w:p>
        </w:tc>
        <w:tc>
          <w:tcPr>
            <w:tcW w:w="41" w:type="dxa"/>
            <w:gridSpan w:val="2"/>
          </w:tcPr>
          <w:p w14:paraId="293A3740" w14:textId="77777777" w:rsidR="00590F26" w:rsidRDefault="00590F26" w:rsidP="00590F26">
            <w:pPr>
              <w:pStyle w:val="EMPTYCELLSTYLE"/>
            </w:pPr>
          </w:p>
        </w:tc>
        <w:tc>
          <w:tcPr>
            <w:tcW w:w="60" w:type="dxa"/>
            <w:gridSpan w:val="3"/>
          </w:tcPr>
          <w:p w14:paraId="3966510A" w14:textId="77777777" w:rsidR="00590F26" w:rsidRDefault="00590F26" w:rsidP="00590F26">
            <w:pPr>
              <w:pStyle w:val="EMPTYCELLSTYLE"/>
            </w:pPr>
          </w:p>
        </w:tc>
        <w:tc>
          <w:tcPr>
            <w:tcW w:w="8801" w:type="dxa"/>
            <w:gridSpan w:val="90"/>
            <w:tcMar>
              <w:top w:w="0" w:type="dxa"/>
              <w:left w:w="0" w:type="dxa"/>
              <w:bottom w:w="0" w:type="dxa"/>
              <w:right w:w="0" w:type="dxa"/>
            </w:tcMar>
          </w:tcPr>
          <w:p w14:paraId="253FCEB7" w14:textId="77777777" w:rsidR="00590F26" w:rsidRDefault="00590F26" w:rsidP="00590F26">
            <w:pPr>
              <w:pStyle w:val="textNormalBlokB90"/>
            </w:pPr>
            <w:r>
              <w:t>Další ujednání a informace k formě právních jednání a oznámení týkajících se pojištění jsou uvedena ve všeobecných pojistných podmínkách, které jsou součásti této pojistné smlouvy.</w:t>
            </w:r>
          </w:p>
        </w:tc>
        <w:tc>
          <w:tcPr>
            <w:tcW w:w="60" w:type="dxa"/>
            <w:gridSpan w:val="3"/>
          </w:tcPr>
          <w:p w14:paraId="1BEA1368" w14:textId="77777777" w:rsidR="00590F26" w:rsidRDefault="00590F26" w:rsidP="00590F26">
            <w:pPr>
              <w:pStyle w:val="EMPTYCELLSTYLE"/>
            </w:pPr>
          </w:p>
        </w:tc>
        <w:tc>
          <w:tcPr>
            <w:tcW w:w="40" w:type="dxa"/>
          </w:tcPr>
          <w:p w14:paraId="7DF736D9" w14:textId="77777777" w:rsidR="00590F26" w:rsidRDefault="00590F26" w:rsidP="00590F26">
            <w:pPr>
              <w:pStyle w:val="EMPTYCELLSTYLE"/>
            </w:pPr>
          </w:p>
        </w:tc>
      </w:tr>
      <w:tr w:rsidR="00590F26" w14:paraId="0EE4185A" w14:textId="77777777" w:rsidTr="00247A46">
        <w:tc>
          <w:tcPr>
            <w:tcW w:w="41" w:type="dxa"/>
          </w:tcPr>
          <w:p w14:paraId="6EFC9138" w14:textId="77777777" w:rsidR="00590F26" w:rsidRDefault="00590F26" w:rsidP="00590F26">
            <w:pPr>
              <w:pStyle w:val="EMPTYCELLSTYLE"/>
            </w:pPr>
          </w:p>
        </w:tc>
        <w:tc>
          <w:tcPr>
            <w:tcW w:w="302" w:type="dxa"/>
            <w:gridSpan w:val="6"/>
            <w:vMerge w:val="restart"/>
            <w:tcMar>
              <w:top w:w="0" w:type="dxa"/>
              <w:left w:w="0" w:type="dxa"/>
              <w:bottom w:w="0" w:type="dxa"/>
              <w:right w:w="0" w:type="dxa"/>
            </w:tcMar>
          </w:tcPr>
          <w:p w14:paraId="6A5C0E79" w14:textId="77777777" w:rsidR="00590F26" w:rsidRDefault="00590F26" w:rsidP="00590F26">
            <w:pPr>
              <w:pStyle w:val="textBold"/>
            </w:pPr>
            <w:r>
              <w:t>3.</w:t>
            </w:r>
          </w:p>
        </w:tc>
        <w:tc>
          <w:tcPr>
            <w:tcW w:w="8902" w:type="dxa"/>
            <w:gridSpan w:val="95"/>
            <w:tcMar>
              <w:top w:w="0" w:type="dxa"/>
              <w:left w:w="0" w:type="dxa"/>
              <w:bottom w:w="0" w:type="dxa"/>
              <w:right w:w="0" w:type="dxa"/>
            </w:tcMar>
          </w:tcPr>
          <w:p w14:paraId="68A41EFB" w14:textId="77777777" w:rsidR="00590F26" w:rsidRDefault="00590F26" w:rsidP="00590F26">
            <w:pPr>
              <w:pStyle w:val="textBold"/>
              <w:jc w:val="both"/>
            </w:pPr>
            <w:r>
              <w:t>Registr smluv</w:t>
            </w:r>
          </w:p>
        </w:tc>
        <w:tc>
          <w:tcPr>
            <w:tcW w:w="60" w:type="dxa"/>
            <w:gridSpan w:val="3"/>
          </w:tcPr>
          <w:p w14:paraId="7B457A04" w14:textId="77777777" w:rsidR="00590F26" w:rsidRDefault="00590F26" w:rsidP="00590F26">
            <w:pPr>
              <w:pStyle w:val="EMPTYCELLSTYLE"/>
            </w:pPr>
          </w:p>
        </w:tc>
        <w:tc>
          <w:tcPr>
            <w:tcW w:w="40" w:type="dxa"/>
          </w:tcPr>
          <w:p w14:paraId="3366EECE" w14:textId="77777777" w:rsidR="00590F26" w:rsidRDefault="00590F26" w:rsidP="00590F26">
            <w:pPr>
              <w:pStyle w:val="EMPTYCELLSTYLE"/>
            </w:pPr>
          </w:p>
        </w:tc>
      </w:tr>
      <w:tr w:rsidR="00590F26" w14:paraId="1F34A86A" w14:textId="77777777" w:rsidTr="00247A46">
        <w:tc>
          <w:tcPr>
            <w:tcW w:w="41" w:type="dxa"/>
          </w:tcPr>
          <w:p w14:paraId="5F86DB0F" w14:textId="77777777" w:rsidR="00590F26" w:rsidRDefault="00590F26" w:rsidP="00590F26">
            <w:pPr>
              <w:pStyle w:val="EMPTYCELLSTYLE"/>
            </w:pPr>
          </w:p>
        </w:tc>
        <w:tc>
          <w:tcPr>
            <w:tcW w:w="302" w:type="dxa"/>
            <w:gridSpan w:val="6"/>
            <w:vMerge/>
            <w:tcMar>
              <w:top w:w="0" w:type="dxa"/>
              <w:left w:w="0" w:type="dxa"/>
              <w:bottom w:w="0" w:type="dxa"/>
              <w:right w:w="0" w:type="dxa"/>
            </w:tcMar>
          </w:tcPr>
          <w:p w14:paraId="538EA84A" w14:textId="77777777" w:rsidR="00590F26" w:rsidRDefault="00590F26" w:rsidP="00590F26">
            <w:pPr>
              <w:pStyle w:val="EMPTYCELLSTYLE"/>
            </w:pPr>
          </w:p>
        </w:tc>
        <w:tc>
          <w:tcPr>
            <w:tcW w:w="41" w:type="dxa"/>
            <w:gridSpan w:val="2"/>
          </w:tcPr>
          <w:p w14:paraId="22DAF08F" w14:textId="77777777" w:rsidR="00590F26" w:rsidRDefault="00590F26" w:rsidP="00590F26">
            <w:pPr>
              <w:pStyle w:val="EMPTYCELLSTYLE"/>
            </w:pPr>
          </w:p>
        </w:tc>
        <w:tc>
          <w:tcPr>
            <w:tcW w:w="60" w:type="dxa"/>
            <w:gridSpan w:val="3"/>
          </w:tcPr>
          <w:p w14:paraId="444B50FA" w14:textId="77777777" w:rsidR="00590F26" w:rsidRDefault="00590F26" w:rsidP="00590F26">
            <w:pPr>
              <w:pStyle w:val="EMPTYCELLSTYLE"/>
            </w:pPr>
          </w:p>
        </w:tc>
        <w:tc>
          <w:tcPr>
            <w:tcW w:w="101" w:type="dxa"/>
            <w:gridSpan w:val="3"/>
          </w:tcPr>
          <w:p w14:paraId="186E550C" w14:textId="77777777" w:rsidR="00590F26" w:rsidRDefault="00590F26" w:rsidP="00590F26">
            <w:pPr>
              <w:pStyle w:val="EMPTYCELLSTYLE"/>
            </w:pPr>
          </w:p>
        </w:tc>
        <w:tc>
          <w:tcPr>
            <w:tcW w:w="100" w:type="dxa"/>
            <w:gridSpan w:val="3"/>
          </w:tcPr>
          <w:p w14:paraId="5BC1791C" w14:textId="77777777" w:rsidR="00590F26" w:rsidRDefault="00590F26" w:rsidP="00590F26">
            <w:pPr>
              <w:pStyle w:val="EMPTYCELLSTYLE"/>
            </w:pPr>
          </w:p>
        </w:tc>
        <w:tc>
          <w:tcPr>
            <w:tcW w:w="60" w:type="dxa"/>
            <w:gridSpan w:val="3"/>
          </w:tcPr>
          <w:p w14:paraId="28501984" w14:textId="77777777" w:rsidR="00590F26" w:rsidRDefault="00590F26" w:rsidP="00590F26">
            <w:pPr>
              <w:pStyle w:val="EMPTYCELLSTYLE"/>
            </w:pPr>
          </w:p>
        </w:tc>
        <w:tc>
          <w:tcPr>
            <w:tcW w:w="40" w:type="dxa"/>
            <w:gridSpan w:val="2"/>
          </w:tcPr>
          <w:p w14:paraId="23EF9779" w14:textId="77777777" w:rsidR="00590F26" w:rsidRDefault="00590F26" w:rsidP="00590F26">
            <w:pPr>
              <w:pStyle w:val="EMPTYCELLSTYLE"/>
            </w:pPr>
          </w:p>
        </w:tc>
        <w:tc>
          <w:tcPr>
            <w:tcW w:w="201" w:type="dxa"/>
            <w:gridSpan w:val="3"/>
          </w:tcPr>
          <w:p w14:paraId="3992D17A" w14:textId="77777777" w:rsidR="00590F26" w:rsidRDefault="00590F26" w:rsidP="00590F26">
            <w:pPr>
              <w:pStyle w:val="EMPTYCELLSTYLE"/>
            </w:pPr>
          </w:p>
        </w:tc>
        <w:tc>
          <w:tcPr>
            <w:tcW w:w="40" w:type="dxa"/>
            <w:gridSpan w:val="2"/>
          </w:tcPr>
          <w:p w14:paraId="507B0AF6" w14:textId="77777777" w:rsidR="00590F26" w:rsidRDefault="00590F26" w:rsidP="00590F26">
            <w:pPr>
              <w:pStyle w:val="EMPTYCELLSTYLE"/>
            </w:pPr>
          </w:p>
        </w:tc>
        <w:tc>
          <w:tcPr>
            <w:tcW w:w="903" w:type="dxa"/>
            <w:gridSpan w:val="2"/>
          </w:tcPr>
          <w:p w14:paraId="1B6070D0" w14:textId="77777777" w:rsidR="00590F26" w:rsidRDefault="00590F26" w:rsidP="00590F26">
            <w:pPr>
              <w:pStyle w:val="EMPTYCELLSTYLE"/>
            </w:pPr>
          </w:p>
        </w:tc>
        <w:tc>
          <w:tcPr>
            <w:tcW w:w="181" w:type="dxa"/>
            <w:gridSpan w:val="2"/>
          </w:tcPr>
          <w:p w14:paraId="5DD48F30" w14:textId="77777777" w:rsidR="00590F26" w:rsidRDefault="00590F26" w:rsidP="00590F26">
            <w:pPr>
              <w:pStyle w:val="EMPTYCELLSTYLE"/>
            </w:pPr>
          </w:p>
        </w:tc>
        <w:tc>
          <w:tcPr>
            <w:tcW w:w="402" w:type="dxa"/>
            <w:gridSpan w:val="2"/>
          </w:tcPr>
          <w:p w14:paraId="3E86040C" w14:textId="77777777" w:rsidR="00590F26" w:rsidRDefault="00590F26" w:rsidP="00590F26">
            <w:pPr>
              <w:pStyle w:val="EMPTYCELLSTYLE"/>
            </w:pPr>
          </w:p>
        </w:tc>
        <w:tc>
          <w:tcPr>
            <w:tcW w:w="40" w:type="dxa"/>
            <w:gridSpan w:val="2"/>
          </w:tcPr>
          <w:p w14:paraId="36561182" w14:textId="77777777" w:rsidR="00590F26" w:rsidRDefault="00590F26" w:rsidP="00590F26">
            <w:pPr>
              <w:pStyle w:val="EMPTYCELLSTYLE"/>
            </w:pPr>
          </w:p>
        </w:tc>
        <w:tc>
          <w:tcPr>
            <w:tcW w:w="261" w:type="dxa"/>
            <w:gridSpan w:val="2"/>
          </w:tcPr>
          <w:p w14:paraId="1EEA7734" w14:textId="77777777" w:rsidR="00590F26" w:rsidRDefault="00590F26" w:rsidP="00590F26">
            <w:pPr>
              <w:pStyle w:val="EMPTYCELLSTYLE"/>
            </w:pPr>
          </w:p>
        </w:tc>
        <w:tc>
          <w:tcPr>
            <w:tcW w:w="40" w:type="dxa"/>
            <w:gridSpan w:val="2"/>
          </w:tcPr>
          <w:p w14:paraId="23EBCA9A" w14:textId="77777777" w:rsidR="00590F26" w:rsidRDefault="00590F26" w:rsidP="00590F26">
            <w:pPr>
              <w:pStyle w:val="EMPTYCELLSTYLE"/>
            </w:pPr>
          </w:p>
        </w:tc>
        <w:tc>
          <w:tcPr>
            <w:tcW w:w="121" w:type="dxa"/>
            <w:gridSpan w:val="2"/>
          </w:tcPr>
          <w:p w14:paraId="27C83F14" w14:textId="77777777" w:rsidR="00590F26" w:rsidRDefault="00590F26" w:rsidP="00590F26">
            <w:pPr>
              <w:pStyle w:val="EMPTYCELLSTYLE"/>
            </w:pPr>
          </w:p>
        </w:tc>
        <w:tc>
          <w:tcPr>
            <w:tcW w:w="40" w:type="dxa"/>
            <w:gridSpan w:val="2"/>
          </w:tcPr>
          <w:p w14:paraId="4828A088" w14:textId="77777777" w:rsidR="00590F26" w:rsidRDefault="00590F26" w:rsidP="00590F26">
            <w:pPr>
              <w:pStyle w:val="EMPTYCELLSTYLE"/>
            </w:pPr>
          </w:p>
        </w:tc>
        <w:tc>
          <w:tcPr>
            <w:tcW w:w="40" w:type="dxa"/>
            <w:gridSpan w:val="2"/>
          </w:tcPr>
          <w:p w14:paraId="59A35912" w14:textId="77777777" w:rsidR="00590F26" w:rsidRDefault="00590F26" w:rsidP="00590F26">
            <w:pPr>
              <w:pStyle w:val="EMPTYCELLSTYLE"/>
            </w:pPr>
          </w:p>
        </w:tc>
        <w:tc>
          <w:tcPr>
            <w:tcW w:w="322" w:type="dxa"/>
            <w:gridSpan w:val="2"/>
          </w:tcPr>
          <w:p w14:paraId="6A9CF54F" w14:textId="77777777" w:rsidR="00590F26" w:rsidRDefault="00590F26" w:rsidP="00590F26">
            <w:pPr>
              <w:pStyle w:val="EMPTYCELLSTYLE"/>
            </w:pPr>
          </w:p>
        </w:tc>
        <w:tc>
          <w:tcPr>
            <w:tcW w:w="40" w:type="dxa"/>
            <w:gridSpan w:val="2"/>
          </w:tcPr>
          <w:p w14:paraId="227BB583" w14:textId="77777777" w:rsidR="00590F26" w:rsidRDefault="00590F26" w:rsidP="00590F26">
            <w:pPr>
              <w:pStyle w:val="EMPTYCELLSTYLE"/>
            </w:pPr>
          </w:p>
        </w:tc>
        <w:tc>
          <w:tcPr>
            <w:tcW w:w="100" w:type="dxa"/>
            <w:gridSpan w:val="2"/>
          </w:tcPr>
          <w:p w14:paraId="7EEF25F2" w14:textId="77777777" w:rsidR="00590F26" w:rsidRDefault="00590F26" w:rsidP="00590F26">
            <w:pPr>
              <w:pStyle w:val="EMPTYCELLSTYLE"/>
            </w:pPr>
          </w:p>
        </w:tc>
        <w:tc>
          <w:tcPr>
            <w:tcW w:w="301" w:type="dxa"/>
            <w:gridSpan w:val="2"/>
          </w:tcPr>
          <w:p w14:paraId="378FC06E" w14:textId="77777777" w:rsidR="00590F26" w:rsidRDefault="00590F26" w:rsidP="00590F26">
            <w:pPr>
              <w:pStyle w:val="EMPTYCELLSTYLE"/>
            </w:pPr>
          </w:p>
        </w:tc>
        <w:tc>
          <w:tcPr>
            <w:tcW w:w="301" w:type="dxa"/>
            <w:gridSpan w:val="2"/>
          </w:tcPr>
          <w:p w14:paraId="20D61E32" w14:textId="77777777" w:rsidR="00590F26" w:rsidRDefault="00590F26" w:rsidP="00590F26">
            <w:pPr>
              <w:pStyle w:val="EMPTYCELLSTYLE"/>
            </w:pPr>
          </w:p>
        </w:tc>
        <w:tc>
          <w:tcPr>
            <w:tcW w:w="141" w:type="dxa"/>
            <w:gridSpan w:val="2"/>
          </w:tcPr>
          <w:p w14:paraId="51511CA9" w14:textId="77777777" w:rsidR="00590F26" w:rsidRDefault="00590F26" w:rsidP="00590F26">
            <w:pPr>
              <w:pStyle w:val="EMPTYCELLSTYLE"/>
            </w:pPr>
          </w:p>
        </w:tc>
        <w:tc>
          <w:tcPr>
            <w:tcW w:w="362" w:type="dxa"/>
            <w:gridSpan w:val="2"/>
          </w:tcPr>
          <w:p w14:paraId="2FC55796" w14:textId="77777777" w:rsidR="00590F26" w:rsidRDefault="00590F26" w:rsidP="00590F26">
            <w:pPr>
              <w:pStyle w:val="EMPTYCELLSTYLE"/>
            </w:pPr>
          </w:p>
        </w:tc>
        <w:tc>
          <w:tcPr>
            <w:tcW w:w="40" w:type="dxa"/>
            <w:gridSpan w:val="2"/>
          </w:tcPr>
          <w:p w14:paraId="40BDE750" w14:textId="77777777" w:rsidR="00590F26" w:rsidRDefault="00590F26" w:rsidP="00590F26">
            <w:pPr>
              <w:pStyle w:val="EMPTYCELLSTYLE"/>
            </w:pPr>
          </w:p>
        </w:tc>
        <w:tc>
          <w:tcPr>
            <w:tcW w:w="40" w:type="dxa"/>
            <w:gridSpan w:val="2"/>
          </w:tcPr>
          <w:p w14:paraId="505FCF63" w14:textId="77777777" w:rsidR="00590F26" w:rsidRDefault="00590F26" w:rsidP="00590F26">
            <w:pPr>
              <w:pStyle w:val="EMPTYCELLSTYLE"/>
            </w:pPr>
          </w:p>
        </w:tc>
        <w:tc>
          <w:tcPr>
            <w:tcW w:w="322" w:type="dxa"/>
            <w:gridSpan w:val="3"/>
          </w:tcPr>
          <w:p w14:paraId="06A3F551" w14:textId="77777777" w:rsidR="00590F26" w:rsidRDefault="00590F26" w:rsidP="00590F26">
            <w:pPr>
              <w:pStyle w:val="EMPTYCELLSTYLE"/>
            </w:pPr>
          </w:p>
        </w:tc>
        <w:tc>
          <w:tcPr>
            <w:tcW w:w="201" w:type="dxa"/>
            <w:gridSpan w:val="3"/>
          </w:tcPr>
          <w:p w14:paraId="5B06CA90" w14:textId="77777777" w:rsidR="00590F26" w:rsidRDefault="00590F26" w:rsidP="00590F26">
            <w:pPr>
              <w:pStyle w:val="EMPTYCELLSTYLE"/>
            </w:pPr>
          </w:p>
        </w:tc>
        <w:tc>
          <w:tcPr>
            <w:tcW w:w="40" w:type="dxa"/>
            <w:gridSpan w:val="2"/>
          </w:tcPr>
          <w:p w14:paraId="2E95E19C" w14:textId="77777777" w:rsidR="00590F26" w:rsidRDefault="00590F26" w:rsidP="00590F26">
            <w:pPr>
              <w:pStyle w:val="EMPTYCELLSTYLE"/>
            </w:pPr>
          </w:p>
        </w:tc>
        <w:tc>
          <w:tcPr>
            <w:tcW w:w="40" w:type="dxa"/>
            <w:gridSpan w:val="2"/>
          </w:tcPr>
          <w:p w14:paraId="46FCFBB5" w14:textId="77777777" w:rsidR="00590F26" w:rsidRDefault="00590F26" w:rsidP="00590F26">
            <w:pPr>
              <w:pStyle w:val="EMPTYCELLSTYLE"/>
            </w:pPr>
          </w:p>
        </w:tc>
        <w:tc>
          <w:tcPr>
            <w:tcW w:w="783" w:type="dxa"/>
            <w:gridSpan w:val="2"/>
          </w:tcPr>
          <w:p w14:paraId="72512704" w14:textId="77777777" w:rsidR="00590F26" w:rsidRDefault="00590F26" w:rsidP="00590F26">
            <w:pPr>
              <w:pStyle w:val="EMPTYCELLSTYLE"/>
            </w:pPr>
          </w:p>
        </w:tc>
        <w:tc>
          <w:tcPr>
            <w:tcW w:w="40" w:type="dxa"/>
            <w:gridSpan w:val="2"/>
          </w:tcPr>
          <w:p w14:paraId="2E52C39C" w14:textId="77777777" w:rsidR="00590F26" w:rsidRDefault="00590F26" w:rsidP="00590F26">
            <w:pPr>
              <w:pStyle w:val="EMPTYCELLSTYLE"/>
            </w:pPr>
          </w:p>
        </w:tc>
        <w:tc>
          <w:tcPr>
            <w:tcW w:w="40" w:type="dxa"/>
            <w:gridSpan w:val="2"/>
          </w:tcPr>
          <w:p w14:paraId="3826F497" w14:textId="77777777" w:rsidR="00590F26" w:rsidRDefault="00590F26" w:rsidP="00590F26">
            <w:pPr>
              <w:pStyle w:val="EMPTYCELLSTYLE"/>
            </w:pPr>
          </w:p>
        </w:tc>
        <w:tc>
          <w:tcPr>
            <w:tcW w:w="563" w:type="dxa"/>
            <w:gridSpan w:val="2"/>
          </w:tcPr>
          <w:p w14:paraId="4982122E" w14:textId="77777777" w:rsidR="00590F26" w:rsidRDefault="00590F26" w:rsidP="00590F26">
            <w:pPr>
              <w:pStyle w:val="EMPTYCELLSTYLE"/>
            </w:pPr>
          </w:p>
        </w:tc>
        <w:tc>
          <w:tcPr>
            <w:tcW w:w="100" w:type="dxa"/>
            <w:gridSpan w:val="2"/>
          </w:tcPr>
          <w:p w14:paraId="1E0059F0" w14:textId="77777777" w:rsidR="00590F26" w:rsidRDefault="00590F26" w:rsidP="00590F26">
            <w:pPr>
              <w:pStyle w:val="EMPTYCELLSTYLE"/>
            </w:pPr>
          </w:p>
        </w:tc>
        <w:tc>
          <w:tcPr>
            <w:tcW w:w="201" w:type="dxa"/>
            <w:gridSpan w:val="2"/>
          </w:tcPr>
          <w:p w14:paraId="0E86FCE5" w14:textId="77777777" w:rsidR="00590F26" w:rsidRDefault="00590F26" w:rsidP="00590F26">
            <w:pPr>
              <w:pStyle w:val="EMPTYCELLSTYLE"/>
            </w:pPr>
          </w:p>
        </w:tc>
        <w:tc>
          <w:tcPr>
            <w:tcW w:w="462" w:type="dxa"/>
            <w:gridSpan w:val="3"/>
          </w:tcPr>
          <w:p w14:paraId="6BA09336" w14:textId="77777777" w:rsidR="00590F26" w:rsidRDefault="00590F26" w:rsidP="00590F26">
            <w:pPr>
              <w:pStyle w:val="EMPTYCELLSTYLE"/>
            </w:pPr>
          </w:p>
        </w:tc>
        <w:tc>
          <w:tcPr>
            <w:tcW w:w="40" w:type="dxa"/>
            <w:gridSpan w:val="2"/>
          </w:tcPr>
          <w:p w14:paraId="0A3C7D66" w14:textId="77777777" w:rsidR="00590F26" w:rsidRDefault="00590F26" w:rsidP="00590F26">
            <w:pPr>
              <w:pStyle w:val="EMPTYCELLSTYLE"/>
            </w:pPr>
          </w:p>
        </w:tc>
        <w:tc>
          <w:tcPr>
            <w:tcW w:w="40" w:type="dxa"/>
            <w:gridSpan w:val="2"/>
          </w:tcPr>
          <w:p w14:paraId="4DA3726B" w14:textId="77777777" w:rsidR="00590F26" w:rsidRDefault="00590F26" w:rsidP="00590F26">
            <w:pPr>
              <w:pStyle w:val="EMPTYCELLSTYLE"/>
            </w:pPr>
          </w:p>
        </w:tc>
        <w:tc>
          <w:tcPr>
            <w:tcW w:w="1587" w:type="dxa"/>
            <w:gridSpan w:val="4"/>
          </w:tcPr>
          <w:p w14:paraId="12694DD6" w14:textId="77777777" w:rsidR="00590F26" w:rsidRDefault="00590F26" w:rsidP="00590F26">
            <w:pPr>
              <w:pStyle w:val="EMPTYCELLSTYLE"/>
            </w:pPr>
          </w:p>
        </w:tc>
        <w:tc>
          <w:tcPr>
            <w:tcW w:w="40" w:type="dxa"/>
            <w:gridSpan w:val="2"/>
          </w:tcPr>
          <w:p w14:paraId="6CDBD1D9" w14:textId="77777777" w:rsidR="00590F26" w:rsidRDefault="00590F26" w:rsidP="00590F26">
            <w:pPr>
              <w:pStyle w:val="EMPTYCELLSTYLE"/>
            </w:pPr>
          </w:p>
        </w:tc>
        <w:tc>
          <w:tcPr>
            <w:tcW w:w="40" w:type="dxa"/>
          </w:tcPr>
          <w:p w14:paraId="480E5A22" w14:textId="77777777" w:rsidR="00590F26" w:rsidRDefault="00590F26" w:rsidP="00590F26">
            <w:pPr>
              <w:pStyle w:val="EMPTYCELLSTYLE"/>
            </w:pPr>
          </w:p>
        </w:tc>
        <w:tc>
          <w:tcPr>
            <w:tcW w:w="45" w:type="dxa"/>
            <w:gridSpan w:val="2"/>
          </w:tcPr>
          <w:p w14:paraId="69A49E32" w14:textId="77777777" w:rsidR="00590F26" w:rsidRDefault="00590F26" w:rsidP="00590F26">
            <w:pPr>
              <w:pStyle w:val="EMPTYCELLSTYLE"/>
            </w:pPr>
          </w:p>
        </w:tc>
        <w:tc>
          <w:tcPr>
            <w:tcW w:w="60" w:type="dxa"/>
            <w:gridSpan w:val="3"/>
          </w:tcPr>
          <w:p w14:paraId="6B55C7D1" w14:textId="77777777" w:rsidR="00590F26" w:rsidRDefault="00590F26" w:rsidP="00590F26">
            <w:pPr>
              <w:pStyle w:val="EMPTYCELLSTYLE"/>
            </w:pPr>
          </w:p>
        </w:tc>
        <w:tc>
          <w:tcPr>
            <w:tcW w:w="40" w:type="dxa"/>
          </w:tcPr>
          <w:p w14:paraId="54DF8D18" w14:textId="77777777" w:rsidR="00590F26" w:rsidRDefault="00590F26" w:rsidP="00590F26">
            <w:pPr>
              <w:pStyle w:val="EMPTYCELLSTYLE"/>
            </w:pPr>
          </w:p>
        </w:tc>
      </w:tr>
      <w:tr w:rsidR="00590F26" w14:paraId="43CC4681" w14:textId="77777777" w:rsidTr="00247A46">
        <w:tc>
          <w:tcPr>
            <w:tcW w:w="41" w:type="dxa"/>
          </w:tcPr>
          <w:p w14:paraId="422DA40E" w14:textId="77777777" w:rsidR="00590F26" w:rsidRDefault="00590F26" w:rsidP="00590F26">
            <w:pPr>
              <w:pStyle w:val="EMPTYCELLSTYLE"/>
            </w:pPr>
          </w:p>
        </w:tc>
        <w:tc>
          <w:tcPr>
            <w:tcW w:w="403" w:type="dxa"/>
            <w:gridSpan w:val="11"/>
            <w:tcMar>
              <w:top w:w="0" w:type="dxa"/>
              <w:left w:w="0" w:type="dxa"/>
              <w:bottom w:w="0" w:type="dxa"/>
              <w:right w:w="0" w:type="dxa"/>
            </w:tcMar>
          </w:tcPr>
          <w:p w14:paraId="6BFB73BE" w14:textId="77777777" w:rsidR="00590F26" w:rsidRDefault="00590F26" w:rsidP="00590F26">
            <w:pPr>
              <w:pStyle w:val="textNormal0"/>
            </w:pPr>
            <w:r>
              <w:t>3.1.</w:t>
            </w:r>
          </w:p>
        </w:tc>
        <w:tc>
          <w:tcPr>
            <w:tcW w:w="8801" w:type="dxa"/>
            <w:gridSpan w:val="90"/>
            <w:tcMar>
              <w:top w:w="0" w:type="dxa"/>
              <w:left w:w="0" w:type="dxa"/>
              <w:bottom w:w="0" w:type="dxa"/>
              <w:right w:w="0" w:type="dxa"/>
            </w:tcMar>
          </w:tcPr>
          <w:p w14:paraId="289424E1" w14:textId="77777777" w:rsidR="00590F26" w:rsidRDefault="00590F26" w:rsidP="00590F26">
            <w:pPr>
              <w:pStyle w:val="textNormalBlokB90"/>
            </w:pPr>
            <w:r>
              <w:t>Smluvní strany této pojistné smlouvy sjednávají, že povinnost řádně a včas zaslat tuto pojistnou smlouvu a její dodatky (elektronický obraz textového obsahu této smlouvy v otevřeném a strojově čitelném formátu a rovněž stanovená metadata této smlouvy) správci registru smluv k uveřejnění prostřednictvím registru smluv (dále jen "registr") podle § 5 zákona č. 340/2015 Sb., o zvláštních podmínkách účinnosti některých smluv, uveřejňování těchto smluv a o registru smluv (zákon o registru smluv), ve znění pozdějších předpisů (dále také jen "ZRS"), má pojistník. Předchozí větou není dotčeno právo pojistitele, aby tuto pojistnou smlouvu v registru smluv uveřejnil sám.</w:t>
            </w:r>
          </w:p>
        </w:tc>
        <w:tc>
          <w:tcPr>
            <w:tcW w:w="60" w:type="dxa"/>
            <w:gridSpan w:val="3"/>
          </w:tcPr>
          <w:p w14:paraId="56579218" w14:textId="77777777" w:rsidR="00590F26" w:rsidRDefault="00590F26" w:rsidP="00590F26">
            <w:pPr>
              <w:pStyle w:val="EMPTYCELLSTYLE"/>
            </w:pPr>
          </w:p>
        </w:tc>
        <w:tc>
          <w:tcPr>
            <w:tcW w:w="40" w:type="dxa"/>
          </w:tcPr>
          <w:p w14:paraId="788C920F" w14:textId="77777777" w:rsidR="00590F26" w:rsidRDefault="00590F26" w:rsidP="00590F26">
            <w:pPr>
              <w:pStyle w:val="EMPTYCELLSTYLE"/>
            </w:pPr>
          </w:p>
        </w:tc>
      </w:tr>
      <w:tr w:rsidR="00590F26" w14:paraId="38D21E45" w14:textId="77777777" w:rsidTr="00247A46">
        <w:tc>
          <w:tcPr>
            <w:tcW w:w="41" w:type="dxa"/>
          </w:tcPr>
          <w:p w14:paraId="0EB9A2DA" w14:textId="77777777" w:rsidR="00590F26" w:rsidRDefault="00590F26" w:rsidP="00590F26">
            <w:pPr>
              <w:pStyle w:val="EMPTYCELLSTYLE"/>
            </w:pPr>
          </w:p>
        </w:tc>
        <w:tc>
          <w:tcPr>
            <w:tcW w:w="403" w:type="dxa"/>
            <w:gridSpan w:val="11"/>
            <w:tcMar>
              <w:top w:w="0" w:type="dxa"/>
              <w:left w:w="0" w:type="dxa"/>
              <w:bottom w:w="0" w:type="dxa"/>
              <w:right w:w="0" w:type="dxa"/>
            </w:tcMar>
          </w:tcPr>
          <w:p w14:paraId="02A92C76" w14:textId="77777777" w:rsidR="00590F26" w:rsidRDefault="00590F26" w:rsidP="00590F26">
            <w:pPr>
              <w:pStyle w:val="textNormal0"/>
            </w:pPr>
            <w:r>
              <w:t>3.2.</w:t>
            </w:r>
          </w:p>
        </w:tc>
        <w:tc>
          <w:tcPr>
            <w:tcW w:w="8801" w:type="dxa"/>
            <w:gridSpan w:val="90"/>
            <w:tcMar>
              <w:top w:w="0" w:type="dxa"/>
              <w:left w:w="0" w:type="dxa"/>
              <w:bottom w:w="0" w:type="dxa"/>
              <w:right w:w="0" w:type="dxa"/>
            </w:tcMar>
          </w:tcPr>
          <w:p w14:paraId="2F1B653D" w14:textId="77777777" w:rsidR="00590F26" w:rsidRDefault="00590F26" w:rsidP="00590F26">
            <w:pPr>
              <w:pStyle w:val="textNormalBlokB90"/>
            </w:pPr>
            <w:proofErr w:type="gramStart"/>
            <w:r>
              <w:t>Obě dvě</w:t>
            </w:r>
            <w:proofErr w:type="gramEnd"/>
            <w:r>
              <w:t xml:space="preserve"> smluvní strany této pojistné smlouvy čestně prohlašují a svými podpisy, respektive podpisy svých oprávněných zástupců, výslovně stvrzují, že souhlasí s uveřejněním celého obsahu této pojistné smlouvy a všech informací v ní obsažených, s výjimkou případných osobních údajů třetích fyzických osob odlišných od pojistitele a pojistníka, prostřednictvím registru smluv dle ZRS. Pojistník se dále zavazuje, že před zasláním této pojistné smlouvy k uveřejnění správci registru smluv k uveřejnění prostřednictvím registru smluv zajistí znečitelnění všech případných osobních údajů třetích fyzických osob odlišných od pojistitele a pojistníka.</w:t>
            </w:r>
          </w:p>
        </w:tc>
        <w:tc>
          <w:tcPr>
            <w:tcW w:w="60" w:type="dxa"/>
            <w:gridSpan w:val="3"/>
          </w:tcPr>
          <w:p w14:paraId="49079BBF" w14:textId="77777777" w:rsidR="00590F26" w:rsidRDefault="00590F26" w:rsidP="00590F26">
            <w:pPr>
              <w:pStyle w:val="EMPTYCELLSTYLE"/>
            </w:pPr>
          </w:p>
        </w:tc>
        <w:tc>
          <w:tcPr>
            <w:tcW w:w="40" w:type="dxa"/>
          </w:tcPr>
          <w:p w14:paraId="43EEBCE9" w14:textId="77777777" w:rsidR="00590F26" w:rsidRDefault="00590F26" w:rsidP="00590F26">
            <w:pPr>
              <w:pStyle w:val="EMPTYCELLSTYLE"/>
            </w:pPr>
          </w:p>
        </w:tc>
      </w:tr>
      <w:tr w:rsidR="00590F26" w14:paraId="405DD0FA" w14:textId="77777777" w:rsidTr="00247A46">
        <w:tc>
          <w:tcPr>
            <w:tcW w:w="41" w:type="dxa"/>
          </w:tcPr>
          <w:p w14:paraId="6FE01EEC" w14:textId="77777777" w:rsidR="00590F26" w:rsidRDefault="00590F26" w:rsidP="00590F26">
            <w:pPr>
              <w:pStyle w:val="EMPTYCELLSTYLE"/>
            </w:pPr>
          </w:p>
        </w:tc>
        <w:tc>
          <w:tcPr>
            <w:tcW w:w="403" w:type="dxa"/>
            <w:gridSpan w:val="11"/>
            <w:tcMar>
              <w:top w:w="0" w:type="dxa"/>
              <w:left w:w="0" w:type="dxa"/>
              <w:bottom w:w="0" w:type="dxa"/>
              <w:right w:w="0" w:type="dxa"/>
            </w:tcMar>
          </w:tcPr>
          <w:p w14:paraId="040F261F" w14:textId="77777777" w:rsidR="00590F26" w:rsidRDefault="00590F26" w:rsidP="00590F26">
            <w:pPr>
              <w:pStyle w:val="textNormal0"/>
            </w:pPr>
            <w:r>
              <w:t>3.3.</w:t>
            </w:r>
          </w:p>
        </w:tc>
        <w:tc>
          <w:tcPr>
            <w:tcW w:w="8801" w:type="dxa"/>
            <w:gridSpan w:val="90"/>
            <w:tcMar>
              <w:top w:w="0" w:type="dxa"/>
              <w:left w:w="0" w:type="dxa"/>
              <w:bottom w:w="0" w:type="dxa"/>
              <w:right w:w="0" w:type="dxa"/>
            </w:tcMar>
          </w:tcPr>
          <w:p w14:paraId="54361368" w14:textId="77777777" w:rsidR="00590F26" w:rsidRDefault="00590F26" w:rsidP="00590F26">
            <w:pPr>
              <w:pStyle w:val="textNormalBlokB90"/>
            </w:pPr>
            <w:r>
              <w:t>Pojistník a pojistitel se dále dohodli, že ode dne nabytí účinnosti této pojistné smlouvy a jejích dodatků zveřejněním v registru smluv se účinky sjednaných pojištění, včetně práv a povinností z nich vyplývajících, vztahují i na období od okamžiku sjednaného v této pojistné smlouvě jako počátek pojištění do budoucna.</w:t>
            </w:r>
          </w:p>
        </w:tc>
        <w:tc>
          <w:tcPr>
            <w:tcW w:w="60" w:type="dxa"/>
            <w:gridSpan w:val="3"/>
          </w:tcPr>
          <w:p w14:paraId="399353B3" w14:textId="77777777" w:rsidR="00590F26" w:rsidRDefault="00590F26" w:rsidP="00590F26">
            <w:pPr>
              <w:pStyle w:val="EMPTYCELLSTYLE"/>
            </w:pPr>
          </w:p>
        </w:tc>
        <w:tc>
          <w:tcPr>
            <w:tcW w:w="40" w:type="dxa"/>
          </w:tcPr>
          <w:p w14:paraId="63FEC87A" w14:textId="77777777" w:rsidR="00590F26" w:rsidRDefault="00590F26" w:rsidP="00590F26">
            <w:pPr>
              <w:pStyle w:val="EMPTYCELLSTYLE"/>
            </w:pPr>
          </w:p>
        </w:tc>
      </w:tr>
      <w:tr w:rsidR="00590F26" w14:paraId="0B30CE59" w14:textId="77777777" w:rsidTr="00247A46">
        <w:tc>
          <w:tcPr>
            <w:tcW w:w="41" w:type="dxa"/>
          </w:tcPr>
          <w:p w14:paraId="6A26ECCC" w14:textId="77777777" w:rsidR="00590F26" w:rsidRDefault="00590F26" w:rsidP="00590F26">
            <w:pPr>
              <w:pStyle w:val="EMPTYCELLSTYLE"/>
            </w:pPr>
          </w:p>
        </w:tc>
        <w:tc>
          <w:tcPr>
            <w:tcW w:w="403" w:type="dxa"/>
            <w:gridSpan w:val="11"/>
            <w:tcMar>
              <w:top w:w="0" w:type="dxa"/>
              <w:left w:w="0" w:type="dxa"/>
              <w:bottom w:w="0" w:type="dxa"/>
              <w:right w:w="0" w:type="dxa"/>
            </w:tcMar>
          </w:tcPr>
          <w:p w14:paraId="7257301D" w14:textId="77777777" w:rsidR="00590F26" w:rsidRDefault="00590F26" w:rsidP="00590F26">
            <w:pPr>
              <w:pStyle w:val="textNormal0"/>
            </w:pPr>
            <w:r>
              <w:t>3.4.</w:t>
            </w:r>
          </w:p>
        </w:tc>
        <w:tc>
          <w:tcPr>
            <w:tcW w:w="8801" w:type="dxa"/>
            <w:gridSpan w:val="90"/>
            <w:tcMar>
              <w:top w:w="0" w:type="dxa"/>
              <w:left w:w="0" w:type="dxa"/>
              <w:bottom w:w="0" w:type="dxa"/>
              <w:right w:w="0" w:type="dxa"/>
            </w:tcMar>
          </w:tcPr>
          <w:p w14:paraId="15DDB8DB" w14:textId="77777777" w:rsidR="00590F26" w:rsidRDefault="00590F26" w:rsidP="00590F26">
            <w:pPr>
              <w:pStyle w:val="textNormalBlokB90"/>
              <w:spacing w:after="200"/>
            </w:pPr>
            <w:r>
              <w:t xml:space="preserve">Právní úprava obsažená v tomto </w:t>
            </w:r>
            <w:proofErr w:type="gramStart"/>
            <w:r>
              <w:t>článku  odst.</w:t>
            </w:r>
            <w:proofErr w:type="gramEnd"/>
            <w:r>
              <w:t xml:space="preserve"> 3. pojistné smlouvy (tzn. práva a povinnosti smluvních stran této pojistné smlouvy související s jejím uveřejněním prostřednictvím registru smluv) se použije pouze tehdy, pokud se na tuto pojistnou smlouvu, s ohledem na charakter jejich smluvních stran a s ohledem na obsah této smlouvy, vztahuje povinnost jejího uveřejnění prostřednictvím registru smluv dle ZRS.</w:t>
            </w:r>
          </w:p>
        </w:tc>
        <w:tc>
          <w:tcPr>
            <w:tcW w:w="60" w:type="dxa"/>
            <w:gridSpan w:val="3"/>
          </w:tcPr>
          <w:p w14:paraId="760967D2" w14:textId="77777777" w:rsidR="00590F26" w:rsidRDefault="00590F26" w:rsidP="00590F26">
            <w:pPr>
              <w:pStyle w:val="EMPTYCELLSTYLE"/>
            </w:pPr>
          </w:p>
        </w:tc>
        <w:tc>
          <w:tcPr>
            <w:tcW w:w="40" w:type="dxa"/>
          </w:tcPr>
          <w:p w14:paraId="61E0E151" w14:textId="77777777" w:rsidR="00590F26" w:rsidRDefault="00590F26" w:rsidP="00590F26">
            <w:pPr>
              <w:pStyle w:val="EMPTYCELLSTYLE"/>
            </w:pPr>
          </w:p>
        </w:tc>
      </w:tr>
      <w:tr w:rsidR="00590F26" w14:paraId="29F9A248" w14:textId="77777777" w:rsidTr="00247A46">
        <w:tc>
          <w:tcPr>
            <w:tcW w:w="41" w:type="dxa"/>
          </w:tcPr>
          <w:p w14:paraId="6A68F1B7" w14:textId="77777777" w:rsidR="00590F26" w:rsidRDefault="00590F26" w:rsidP="00590F26">
            <w:pPr>
              <w:pStyle w:val="EMPTYCELLSTYLE"/>
            </w:pPr>
          </w:p>
        </w:tc>
        <w:tc>
          <w:tcPr>
            <w:tcW w:w="302" w:type="dxa"/>
            <w:gridSpan w:val="6"/>
            <w:vMerge w:val="restart"/>
            <w:tcMar>
              <w:top w:w="0" w:type="dxa"/>
              <w:left w:w="0" w:type="dxa"/>
              <w:bottom w:w="0" w:type="dxa"/>
              <w:right w:w="0" w:type="dxa"/>
            </w:tcMar>
          </w:tcPr>
          <w:p w14:paraId="570DDAF6" w14:textId="77777777" w:rsidR="00590F26" w:rsidRDefault="00590F26" w:rsidP="00590F26">
            <w:pPr>
              <w:pStyle w:val="textBold"/>
            </w:pPr>
            <w:r>
              <w:t>4.</w:t>
            </w:r>
          </w:p>
        </w:tc>
        <w:tc>
          <w:tcPr>
            <w:tcW w:w="8902" w:type="dxa"/>
            <w:gridSpan w:val="95"/>
            <w:tcMar>
              <w:top w:w="0" w:type="dxa"/>
              <w:left w:w="0" w:type="dxa"/>
              <w:bottom w:w="0" w:type="dxa"/>
              <w:right w:w="0" w:type="dxa"/>
            </w:tcMar>
          </w:tcPr>
          <w:p w14:paraId="4995F545" w14:textId="77777777" w:rsidR="00590F26" w:rsidRDefault="00590F26" w:rsidP="00590F26">
            <w:pPr>
              <w:pStyle w:val="textBold"/>
              <w:jc w:val="both"/>
            </w:pPr>
            <w:r>
              <w:t>Prohlášení pojistníka</w:t>
            </w:r>
          </w:p>
        </w:tc>
        <w:tc>
          <w:tcPr>
            <w:tcW w:w="60" w:type="dxa"/>
            <w:gridSpan w:val="3"/>
          </w:tcPr>
          <w:p w14:paraId="18EF331B" w14:textId="77777777" w:rsidR="00590F26" w:rsidRDefault="00590F26" w:rsidP="00590F26">
            <w:pPr>
              <w:pStyle w:val="EMPTYCELLSTYLE"/>
            </w:pPr>
          </w:p>
        </w:tc>
        <w:tc>
          <w:tcPr>
            <w:tcW w:w="40" w:type="dxa"/>
          </w:tcPr>
          <w:p w14:paraId="2B8860E3" w14:textId="77777777" w:rsidR="00590F26" w:rsidRDefault="00590F26" w:rsidP="00590F26">
            <w:pPr>
              <w:pStyle w:val="EMPTYCELLSTYLE"/>
            </w:pPr>
          </w:p>
        </w:tc>
      </w:tr>
      <w:tr w:rsidR="00590F26" w14:paraId="02FB722B" w14:textId="77777777" w:rsidTr="00247A46">
        <w:tc>
          <w:tcPr>
            <w:tcW w:w="41" w:type="dxa"/>
          </w:tcPr>
          <w:p w14:paraId="68D37860" w14:textId="77777777" w:rsidR="00590F26" w:rsidRDefault="00590F26" w:rsidP="00590F26">
            <w:pPr>
              <w:pStyle w:val="EMPTYCELLSTYLE"/>
            </w:pPr>
          </w:p>
        </w:tc>
        <w:tc>
          <w:tcPr>
            <w:tcW w:w="302" w:type="dxa"/>
            <w:gridSpan w:val="6"/>
            <w:vMerge/>
            <w:tcMar>
              <w:top w:w="0" w:type="dxa"/>
              <w:left w:w="0" w:type="dxa"/>
              <w:bottom w:w="0" w:type="dxa"/>
              <w:right w:w="0" w:type="dxa"/>
            </w:tcMar>
          </w:tcPr>
          <w:p w14:paraId="13BDDB03" w14:textId="77777777" w:rsidR="00590F26" w:rsidRDefault="00590F26" w:rsidP="00590F26">
            <w:pPr>
              <w:pStyle w:val="EMPTYCELLSTYLE"/>
            </w:pPr>
          </w:p>
        </w:tc>
        <w:tc>
          <w:tcPr>
            <w:tcW w:w="41" w:type="dxa"/>
            <w:gridSpan w:val="2"/>
          </w:tcPr>
          <w:p w14:paraId="7587B749" w14:textId="77777777" w:rsidR="00590F26" w:rsidRDefault="00590F26" w:rsidP="00590F26">
            <w:pPr>
              <w:pStyle w:val="EMPTYCELLSTYLE"/>
            </w:pPr>
          </w:p>
        </w:tc>
        <w:tc>
          <w:tcPr>
            <w:tcW w:w="60" w:type="dxa"/>
            <w:gridSpan w:val="3"/>
          </w:tcPr>
          <w:p w14:paraId="728F6A5F" w14:textId="77777777" w:rsidR="00590F26" w:rsidRDefault="00590F26" w:rsidP="00590F26">
            <w:pPr>
              <w:pStyle w:val="EMPTYCELLSTYLE"/>
            </w:pPr>
          </w:p>
        </w:tc>
        <w:tc>
          <w:tcPr>
            <w:tcW w:w="101" w:type="dxa"/>
            <w:gridSpan w:val="3"/>
          </w:tcPr>
          <w:p w14:paraId="02F0AC49" w14:textId="77777777" w:rsidR="00590F26" w:rsidRDefault="00590F26" w:rsidP="00590F26">
            <w:pPr>
              <w:pStyle w:val="EMPTYCELLSTYLE"/>
            </w:pPr>
          </w:p>
        </w:tc>
        <w:tc>
          <w:tcPr>
            <w:tcW w:w="100" w:type="dxa"/>
            <w:gridSpan w:val="3"/>
          </w:tcPr>
          <w:p w14:paraId="660E240A" w14:textId="77777777" w:rsidR="00590F26" w:rsidRDefault="00590F26" w:rsidP="00590F26">
            <w:pPr>
              <w:pStyle w:val="EMPTYCELLSTYLE"/>
            </w:pPr>
          </w:p>
        </w:tc>
        <w:tc>
          <w:tcPr>
            <w:tcW w:w="60" w:type="dxa"/>
            <w:gridSpan w:val="3"/>
          </w:tcPr>
          <w:p w14:paraId="47898454" w14:textId="77777777" w:rsidR="00590F26" w:rsidRDefault="00590F26" w:rsidP="00590F26">
            <w:pPr>
              <w:pStyle w:val="EMPTYCELLSTYLE"/>
            </w:pPr>
          </w:p>
        </w:tc>
        <w:tc>
          <w:tcPr>
            <w:tcW w:w="40" w:type="dxa"/>
            <w:gridSpan w:val="2"/>
          </w:tcPr>
          <w:p w14:paraId="01A65C31" w14:textId="77777777" w:rsidR="00590F26" w:rsidRDefault="00590F26" w:rsidP="00590F26">
            <w:pPr>
              <w:pStyle w:val="EMPTYCELLSTYLE"/>
            </w:pPr>
          </w:p>
        </w:tc>
        <w:tc>
          <w:tcPr>
            <w:tcW w:w="201" w:type="dxa"/>
            <w:gridSpan w:val="3"/>
          </w:tcPr>
          <w:p w14:paraId="662B76D3" w14:textId="77777777" w:rsidR="00590F26" w:rsidRDefault="00590F26" w:rsidP="00590F26">
            <w:pPr>
              <w:pStyle w:val="EMPTYCELLSTYLE"/>
            </w:pPr>
          </w:p>
        </w:tc>
        <w:tc>
          <w:tcPr>
            <w:tcW w:w="40" w:type="dxa"/>
            <w:gridSpan w:val="2"/>
          </w:tcPr>
          <w:p w14:paraId="2C7A713E" w14:textId="77777777" w:rsidR="00590F26" w:rsidRDefault="00590F26" w:rsidP="00590F26">
            <w:pPr>
              <w:pStyle w:val="EMPTYCELLSTYLE"/>
            </w:pPr>
          </w:p>
        </w:tc>
        <w:tc>
          <w:tcPr>
            <w:tcW w:w="903" w:type="dxa"/>
            <w:gridSpan w:val="2"/>
          </w:tcPr>
          <w:p w14:paraId="70572EBD" w14:textId="77777777" w:rsidR="00590F26" w:rsidRDefault="00590F26" w:rsidP="00590F26">
            <w:pPr>
              <w:pStyle w:val="EMPTYCELLSTYLE"/>
            </w:pPr>
          </w:p>
        </w:tc>
        <w:tc>
          <w:tcPr>
            <w:tcW w:w="181" w:type="dxa"/>
            <w:gridSpan w:val="2"/>
          </w:tcPr>
          <w:p w14:paraId="5BA8F2FB" w14:textId="77777777" w:rsidR="00590F26" w:rsidRDefault="00590F26" w:rsidP="00590F26">
            <w:pPr>
              <w:pStyle w:val="EMPTYCELLSTYLE"/>
            </w:pPr>
          </w:p>
        </w:tc>
        <w:tc>
          <w:tcPr>
            <w:tcW w:w="402" w:type="dxa"/>
            <w:gridSpan w:val="2"/>
          </w:tcPr>
          <w:p w14:paraId="7B7E7DCB" w14:textId="77777777" w:rsidR="00590F26" w:rsidRDefault="00590F26" w:rsidP="00590F26">
            <w:pPr>
              <w:pStyle w:val="EMPTYCELLSTYLE"/>
            </w:pPr>
          </w:p>
        </w:tc>
        <w:tc>
          <w:tcPr>
            <w:tcW w:w="40" w:type="dxa"/>
            <w:gridSpan w:val="2"/>
          </w:tcPr>
          <w:p w14:paraId="3EACC331" w14:textId="77777777" w:rsidR="00590F26" w:rsidRDefault="00590F26" w:rsidP="00590F26">
            <w:pPr>
              <w:pStyle w:val="EMPTYCELLSTYLE"/>
            </w:pPr>
          </w:p>
        </w:tc>
        <w:tc>
          <w:tcPr>
            <w:tcW w:w="261" w:type="dxa"/>
            <w:gridSpan w:val="2"/>
          </w:tcPr>
          <w:p w14:paraId="04C8FEC1" w14:textId="77777777" w:rsidR="00590F26" w:rsidRDefault="00590F26" w:rsidP="00590F26">
            <w:pPr>
              <w:pStyle w:val="EMPTYCELLSTYLE"/>
            </w:pPr>
          </w:p>
        </w:tc>
        <w:tc>
          <w:tcPr>
            <w:tcW w:w="40" w:type="dxa"/>
            <w:gridSpan w:val="2"/>
          </w:tcPr>
          <w:p w14:paraId="2DE1DE53" w14:textId="77777777" w:rsidR="00590F26" w:rsidRDefault="00590F26" w:rsidP="00590F26">
            <w:pPr>
              <w:pStyle w:val="EMPTYCELLSTYLE"/>
            </w:pPr>
          </w:p>
        </w:tc>
        <w:tc>
          <w:tcPr>
            <w:tcW w:w="121" w:type="dxa"/>
            <w:gridSpan w:val="2"/>
          </w:tcPr>
          <w:p w14:paraId="4D1AD012" w14:textId="77777777" w:rsidR="00590F26" w:rsidRDefault="00590F26" w:rsidP="00590F26">
            <w:pPr>
              <w:pStyle w:val="EMPTYCELLSTYLE"/>
            </w:pPr>
          </w:p>
        </w:tc>
        <w:tc>
          <w:tcPr>
            <w:tcW w:w="40" w:type="dxa"/>
            <w:gridSpan w:val="2"/>
          </w:tcPr>
          <w:p w14:paraId="18AD2C0A" w14:textId="77777777" w:rsidR="00590F26" w:rsidRDefault="00590F26" w:rsidP="00590F26">
            <w:pPr>
              <w:pStyle w:val="EMPTYCELLSTYLE"/>
            </w:pPr>
          </w:p>
        </w:tc>
        <w:tc>
          <w:tcPr>
            <w:tcW w:w="40" w:type="dxa"/>
            <w:gridSpan w:val="2"/>
          </w:tcPr>
          <w:p w14:paraId="467F4BE2" w14:textId="77777777" w:rsidR="00590F26" w:rsidRDefault="00590F26" w:rsidP="00590F26">
            <w:pPr>
              <w:pStyle w:val="EMPTYCELLSTYLE"/>
            </w:pPr>
          </w:p>
        </w:tc>
        <w:tc>
          <w:tcPr>
            <w:tcW w:w="322" w:type="dxa"/>
            <w:gridSpan w:val="2"/>
          </w:tcPr>
          <w:p w14:paraId="1C8EE52F" w14:textId="77777777" w:rsidR="00590F26" w:rsidRDefault="00590F26" w:rsidP="00590F26">
            <w:pPr>
              <w:pStyle w:val="EMPTYCELLSTYLE"/>
            </w:pPr>
          </w:p>
        </w:tc>
        <w:tc>
          <w:tcPr>
            <w:tcW w:w="40" w:type="dxa"/>
            <w:gridSpan w:val="2"/>
          </w:tcPr>
          <w:p w14:paraId="30FB0BE0" w14:textId="77777777" w:rsidR="00590F26" w:rsidRDefault="00590F26" w:rsidP="00590F26">
            <w:pPr>
              <w:pStyle w:val="EMPTYCELLSTYLE"/>
            </w:pPr>
          </w:p>
        </w:tc>
        <w:tc>
          <w:tcPr>
            <w:tcW w:w="100" w:type="dxa"/>
            <w:gridSpan w:val="2"/>
          </w:tcPr>
          <w:p w14:paraId="2A035503" w14:textId="77777777" w:rsidR="00590F26" w:rsidRDefault="00590F26" w:rsidP="00590F26">
            <w:pPr>
              <w:pStyle w:val="EMPTYCELLSTYLE"/>
            </w:pPr>
          </w:p>
        </w:tc>
        <w:tc>
          <w:tcPr>
            <w:tcW w:w="301" w:type="dxa"/>
            <w:gridSpan w:val="2"/>
          </w:tcPr>
          <w:p w14:paraId="5CE11640" w14:textId="77777777" w:rsidR="00590F26" w:rsidRDefault="00590F26" w:rsidP="00590F26">
            <w:pPr>
              <w:pStyle w:val="EMPTYCELLSTYLE"/>
            </w:pPr>
          </w:p>
        </w:tc>
        <w:tc>
          <w:tcPr>
            <w:tcW w:w="301" w:type="dxa"/>
            <w:gridSpan w:val="2"/>
          </w:tcPr>
          <w:p w14:paraId="421F7E00" w14:textId="77777777" w:rsidR="00590F26" w:rsidRDefault="00590F26" w:rsidP="00590F26">
            <w:pPr>
              <w:pStyle w:val="EMPTYCELLSTYLE"/>
            </w:pPr>
          </w:p>
        </w:tc>
        <w:tc>
          <w:tcPr>
            <w:tcW w:w="141" w:type="dxa"/>
            <w:gridSpan w:val="2"/>
          </w:tcPr>
          <w:p w14:paraId="4D319D4A" w14:textId="77777777" w:rsidR="00590F26" w:rsidRDefault="00590F26" w:rsidP="00590F26">
            <w:pPr>
              <w:pStyle w:val="EMPTYCELLSTYLE"/>
            </w:pPr>
          </w:p>
        </w:tc>
        <w:tc>
          <w:tcPr>
            <w:tcW w:w="362" w:type="dxa"/>
            <w:gridSpan w:val="2"/>
          </w:tcPr>
          <w:p w14:paraId="036C112E" w14:textId="77777777" w:rsidR="00590F26" w:rsidRDefault="00590F26" w:rsidP="00590F26">
            <w:pPr>
              <w:pStyle w:val="EMPTYCELLSTYLE"/>
            </w:pPr>
          </w:p>
        </w:tc>
        <w:tc>
          <w:tcPr>
            <w:tcW w:w="40" w:type="dxa"/>
            <w:gridSpan w:val="2"/>
          </w:tcPr>
          <w:p w14:paraId="63DBB766" w14:textId="77777777" w:rsidR="00590F26" w:rsidRDefault="00590F26" w:rsidP="00590F26">
            <w:pPr>
              <w:pStyle w:val="EMPTYCELLSTYLE"/>
            </w:pPr>
          </w:p>
        </w:tc>
        <w:tc>
          <w:tcPr>
            <w:tcW w:w="40" w:type="dxa"/>
            <w:gridSpan w:val="2"/>
          </w:tcPr>
          <w:p w14:paraId="7F17ABE7" w14:textId="77777777" w:rsidR="00590F26" w:rsidRDefault="00590F26" w:rsidP="00590F26">
            <w:pPr>
              <w:pStyle w:val="EMPTYCELLSTYLE"/>
            </w:pPr>
          </w:p>
        </w:tc>
        <w:tc>
          <w:tcPr>
            <w:tcW w:w="322" w:type="dxa"/>
            <w:gridSpan w:val="3"/>
          </w:tcPr>
          <w:p w14:paraId="4A2AB3AE" w14:textId="77777777" w:rsidR="00590F26" w:rsidRDefault="00590F26" w:rsidP="00590F26">
            <w:pPr>
              <w:pStyle w:val="EMPTYCELLSTYLE"/>
            </w:pPr>
          </w:p>
        </w:tc>
        <w:tc>
          <w:tcPr>
            <w:tcW w:w="201" w:type="dxa"/>
            <w:gridSpan w:val="3"/>
          </w:tcPr>
          <w:p w14:paraId="633BF04D" w14:textId="77777777" w:rsidR="00590F26" w:rsidRDefault="00590F26" w:rsidP="00590F26">
            <w:pPr>
              <w:pStyle w:val="EMPTYCELLSTYLE"/>
            </w:pPr>
          </w:p>
        </w:tc>
        <w:tc>
          <w:tcPr>
            <w:tcW w:w="40" w:type="dxa"/>
            <w:gridSpan w:val="2"/>
          </w:tcPr>
          <w:p w14:paraId="0D7EAEDD" w14:textId="77777777" w:rsidR="00590F26" w:rsidRDefault="00590F26" w:rsidP="00590F26">
            <w:pPr>
              <w:pStyle w:val="EMPTYCELLSTYLE"/>
            </w:pPr>
          </w:p>
        </w:tc>
        <w:tc>
          <w:tcPr>
            <w:tcW w:w="40" w:type="dxa"/>
            <w:gridSpan w:val="2"/>
          </w:tcPr>
          <w:p w14:paraId="5007158C" w14:textId="77777777" w:rsidR="00590F26" w:rsidRDefault="00590F26" w:rsidP="00590F26">
            <w:pPr>
              <w:pStyle w:val="EMPTYCELLSTYLE"/>
            </w:pPr>
          </w:p>
        </w:tc>
        <w:tc>
          <w:tcPr>
            <w:tcW w:w="783" w:type="dxa"/>
            <w:gridSpan w:val="2"/>
          </w:tcPr>
          <w:p w14:paraId="3AD27DB7" w14:textId="77777777" w:rsidR="00590F26" w:rsidRDefault="00590F26" w:rsidP="00590F26">
            <w:pPr>
              <w:pStyle w:val="EMPTYCELLSTYLE"/>
            </w:pPr>
          </w:p>
        </w:tc>
        <w:tc>
          <w:tcPr>
            <w:tcW w:w="40" w:type="dxa"/>
            <w:gridSpan w:val="2"/>
          </w:tcPr>
          <w:p w14:paraId="382DB7DD" w14:textId="77777777" w:rsidR="00590F26" w:rsidRDefault="00590F26" w:rsidP="00590F26">
            <w:pPr>
              <w:pStyle w:val="EMPTYCELLSTYLE"/>
            </w:pPr>
          </w:p>
        </w:tc>
        <w:tc>
          <w:tcPr>
            <w:tcW w:w="40" w:type="dxa"/>
            <w:gridSpan w:val="2"/>
          </w:tcPr>
          <w:p w14:paraId="4CF35FB8" w14:textId="77777777" w:rsidR="00590F26" w:rsidRDefault="00590F26" w:rsidP="00590F26">
            <w:pPr>
              <w:pStyle w:val="EMPTYCELLSTYLE"/>
            </w:pPr>
          </w:p>
        </w:tc>
        <w:tc>
          <w:tcPr>
            <w:tcW w:w="563" w:type="dxa"/>
            <w:gridSpan w:val="2"/>
          </w:tcPr>
          <w:p w14:paraId="2FABE5CB" w14:textId="77777777" w:rsidR="00590F26" w:rsidRDefault="00590F26" w:rsidP="00590F26">
            <w:pPr>
              <w:pStyle w:val="EMPTYCELLSTYLE"/>
            </w:pPr>
          </w:p>
        </w:tc>
        <w:tc>
          <w:tcPr>
            <w:tcW w:w="100" w:type="dxa"/>
            <w:gridSpan w:val="2"/>
          </w:tcPr>
          <w:p w14:paraId="709B6F50" w14:textId="77777777" w:rsidR="00590F26" w:rsidRDefault="00590F26" w:rsidP="00590F26">
            <w:pPr>
              <w:pStyle w:val="EMPTYCELLSTYLE"/>
            </w:pPr>
          </w:p>
        </w:tc>
        <w:tc>
          <w:tcPr>
            <w:tcW w:w="201" w:type="dxa"/>
            <w:gridSpan w:val="2"/>
          </w:tcPr>
          <w:p w14:paraId="160A56B6" w14:textId="77777777" w:rsidR="00590F26" w:rsidRDefault="00590F26" w:rsidP="00590F26">
            <w:pPr>
              <w:pStyle w:val="EMPTYCELLSTYLE"/>
            </w:pPr>
          </w:p>
        </w:tc>
        <w:tc>
          <w:tcPr>
            <w:tcW w:w="462" w:type="dxa"/>
            <w:gridSpan w:val="3"/>
          </w:tcPr>
          <w:p w14:paraId="25AD4754" w14:textId="77777777" w:rsidR="00590F26" w:rsidRDefault="00590F26" w:rsidP="00590F26">
            <w:pPr>
              <w:pStyle w:val="EMPTYCELLSTYLE"/>
            </w:pPr>
          </w:p>
        </w:tc>
        <w:tc>
          <w:tcPr>
            <w:tcW w:w="40" w:type="dxa"/>
            <w:gridSpan w:val="2"/>
          </w:tcPr>
          <w:p w14:paraId="039638BC" w14:textId="77777777" w:rsidR="00590F26" w:rsidRDefault="00590F26" w:rsidP="00590F26">
            <w:pPr>
              <w:pStyle w:val="EMPTYCELLSTYLE"/>
            </w:pPr>
          </w:p>
        </w:tc>
        <w:tc>
          <w:tcPr>
            <w:tcW w:w="40" w:type="dxa"/>
            <w:gridSpan w:val="2"/>
          </w:tcPr>
          <w:p w14:paraId="350B4842" w14:textId="77777777" w:rsidR="00590F26" w:rsidRDefault="00590F26" w:rsidP="00590F26">
            <w:pPr>
              <w:pStyle w:val="EMPTYCELLSTYLE"/>
            </w:pPr>
          </w:p>
        </w:tc>
        <w:tc>
          <w:tcPr>
            <w:tcW w:w="1587" w:type="dxa"/>
            <w:gridSpan w:val="4"/>
          </w:tcPr>
          <w:p w14:paraId="0CDFDC27" w14:textId="77777777" w:rsidR="00590F26" w:rsidRDefault="00590F26" w:rsidP="00590F26">
            <w:pPr>
              <w:pStyle w:val="EMPTYCELLSTYLE"/>
            </w:pPr>
          </w:p>
        </w:tc>
        <w:tc>
          <w:tcPr>
            <w:tcW w:w="40" w:type="dxa"/>
            <w:gridSpan w:val="2"/>
          </w:tcPr>
          <w:p w14:paraId="030D8549" w14:textId="77777777" w:rsidR="00590F26" w:rsidRDefault="00590F26" w:rsidP="00590F26">
            <w:pPr>
              <w:pStyle w:val="EMPTYCELLSTYLE"/>
            </w:pPr>
          </w:p>
        </w:tc>
        <w:tc>
          <w:tcPr>
            <w:tcW w:w="40" w:type="dxa"/>
          </w:tcPr>
          <w:p w14:paraId="38BEEF14" w14:textId="77777777" w:rsidR="00590F26" w:rsidRDefault="00590F26" w:rsidP="00590F26">
            <w:pPr>
              <w:pStyle w:val="EMPTYCELLSTYLE"/>
            </w:pPr>
          </w:p>
        </w:tc>
        <w:tc>
          <w:tcPr>
            <w:tcW w:w="45" w:type="dxa"/>
            <w:gridSpan w:val="2"/>
          </w:tcPr>
          <w:p w14:paraId="0FE69688" w14:textId="77777777" w:rsidR="00590F26" w:rsidRDefault="00590F26" w:rsidP="00590F26">
            <w:pPr>
              <w:pStyle w:val="EMPTYCELLSTYLE"/>
            </w:pPr>
          </w:p>
        </w:tc>
        <w:tc>
          <w:tcPr>
            <w:tcW w:w="60" w:type="dxa"/>
            <w:gridSpan w:val="3"/>
          </w:tcPr>
          <w:p w14:paraId="1C2995BB" w14:textId="77777777" w:rsidR="00590F26" w:rsidRDefault="00590F26" w:rsidP="00590F26">
            <w:pPr>
              <w:pStyle w:val="EMPTYCELLSTYLE"/>
            </w:pPr>
          </w:p>
        </w:tc>
        <w:tc>
          <w:tcPr>
            <w:tcW w:w="40" w:type="dxa"/>
          </w:tcPr>
          <w:p w14:paraId="0261F4DD" w14:textId="77777777" w:rsidR="00590F26" w:rsidRDefault="00590F26" w:rsidP="00590F26">
            <w:pPr>
              <w:pStyle w:val="EMPTYCELLSTYLE"/>
            </w:pPr>
          </w:p>
        </w:tc>
      </w:tr>
      <w:tr w:rsidR="00590F26" w14:paraId="4B0BA47B" w14:textId="77777777" w:rsidTr="00247A46">
        <w:tc>
          <w:tcPr>
            <w:tcW w:w="41" w:type="dxa"/>
          </w:tcPr>
          <w:p w14:paraId="4E6875FD" w14:textId="77777777" w:rsidR="00590F26" w:rsidRDefault="00590F26" w:rsidP="00590F26">
            <w:pPr>
              <w:pStyle w:val="EMPTYCELLSTYLE"/>
            </w:pPr>
          </w:p>
        </w:tc>
        <w:tc>
          <w:tcPr>
            <w:tcW w:w="41" w:type="dxa"/>
            <w:gridSpan w:val="2"/>
            <w:tcMar>
              <w:top w:w="0" w:type="dxa"/>
              <w:left w:w="0" w:type="dxa"/>
              <w:bottom w:w="0" w:type="dxa"/>
              <w:right w:w="0" w:type="dxa"/>
            </w:tcMar>
          </w:tcPr>
          <w:p w14:paraId="18835B28" w14:textId="77777777" w:rsidR="00590F26" w:rsidRDefault="00590F26" w:rsidP="00590F26">
            <w:pPr>
              <w:pStyle w:val="EMPTYCELLSTYLE"/>
            </w:pPr>
          </w:p>
        </w:tc>
        <w:tc>
          <w:tcPr>
            <w:tcW w:w="261" w:type="dxa"/>
            <w:gridSpan w:val="4"/>
            <w:tcMar>
              <w:top w:w="0" w:type="dxa"/>
              <w:left w:w="0" w:type="dxa"/>
              <w:bottom w:w="0" w:type="dxa"/>
              <w:right w:w="0" w:type="dxa"/>
            </w:tcMar>
          </w:tcPr>
          <w:p w14:paraId="024CC4C2" w14:textId="77777777" w:rsidR="00590F26" w:rsidRDefault="00590F26" w:rsidP="00590F26">
            <w:pPr>
              <w:pStyle w:val="EMPTYCELLSTYLE"/>
            </w:pPr>
          </w:p>
        </w:tc>
        <w:tc>
          <w:tcPr>
            <w:tcW w:w="41" w:type="dxa"/>
            <w:gridSpan w:val="2"/>
            <w:tcMar>
              <w:top w:w="0" w:type="dxa"/>
              <w:left w:w="0" w:type="dxa"/>
              <w:bottom w:w="0" w:type="dxa"/>
              <w:right w:w="0" w:type="dxa"/>
            </w:tcMar>
          </w:tcPr>
          <w:p w14:paraId="5624F4EE" w14:textId="77777777" w:rsidR="00590F26" w:rsidRDefault="00590F26" w:rsidP="00590F26">
            <w:pPr>
              <w:pStyle w:val="EMPTYCELLSTYLE"/>
            </w:pPr>
          </w:p>
        </w:tc>
        <w:tc>
          <w:tcPr>
            <w:tcW w:w="60" w:type="dxa"/>
            <w:gridSpan w:val="3"/>
            <w:tcMar>
              <w:top w:w="0" w:type="dxa"/>
              <w:left w:w="0" w:type="dxa"/>
              <w:bottom w:w="0" w:type="dxa"/>
              <w:right w:w="0" w:type="dxa"/>
            </w:tcMar>
          </w:tcPr>
          <w:p w14:paraId="62D53FFA" w14:textId="77777777" w:rsidR="00590F26" w:rsidRDefault="00590F26" w:rsidP="00590F26">
            <w:pPr>
              <w:pStyle w:val="EMPTYCELLSTYLE"/>
            </w:pPr>
          </w:p>
        </w:tc>
        <w:tc>
          <w:tcPr>
            <w:tcW w:w="101" w:type="dxa"/>
            <w:gridSpan w:val="3"/>
            <w:tcMar>
              <w:top w:w="0" w:type="dxa"/>
              <w:left w:w="0" w:type="dxa"/>
              <w:bottom w:w="0" w:type="dxa"/>
              <w:right w:w="0" w:type="dxa"/>
            </w:tcMar>
          </w:tcPr>
          <w:p w14:paraId="2A0451C8" w14:textId="77777777" w:rsidR="00590F26" w:rsidRDefault="00590F26" w:rsidP="00590F26">
            <w:pPr>
              <w:pStyle w:val="EMPTYCELLSTYLE"/>
            </w:pPr>
          </w:p>
        </w:tc>
        <w:tc>
          <w:tcPr>
            <w:tcW w:w="100" w:type="dxa"/>
            <w:gridSpan w:val="3"/>
            <w:tcMar>
              <w:top w:w="0" w:type="dxa"/>
              <w:left w:w="0" w:type="dxa"/>
              <w:bottom w:w="0" w:type="dxa"/>
              <w:right w:w="0" w:type="dxa"/>
            </w:tcMar>
          </w:tcPr>
          <w:p w14:paraId="02C23815" w14:textId="77777777" w:rsidR="00590F26" w:rsidRDefault="00590F26" w:rsidP="00590F26">
            <w:pPr>
              <w:pStyle w:val="EMPTYCELLSTYLE"/>
            </w:pPr>
          </w:p>
        </w:tc>
        <w:tc>
          <w:tcPr>
            <w:tcW w:w="60" w:type="dxa"/>
            <w:gridSpan w:val="3"/>
            <w:tcMar>
              <w:top w:w="0" w:type="dxa"/>
              <w:left w:w="0" w:type="dxa"/>
              <w:bottom w:w="0" w:type="dxa"/>
              <w:right w:w="0" w:type="dxa"/>
            </w:tcMar>
          </w:tcPr>
          <w:p w14:paraId="6FEE299C" w14:textId="77777777" w:rsidR="00590F26" w:rsidRDefault="00590F26" w:rsidP="00590F26">
            <w:pPr>
              <w:pStyle w:val="EMPTYCELLSTYLE"/>
            </w:pPr>
          </w:p>
        </w:tc>
        <w:tc>
          <w:tcPr>
            <w:tcW w:w="40" w:type="dxa"/>
            <w:gridSpan w:val="2"/>
            <w:tcMar>
              <w:top w:w="0" w:type="dxa"/>
              <w:left w:w="0" w:type="dxa"/>
              <w:bottom w:w="0" w:type="dxa"/>
              <w:right w:w="0" w:type="dxa"/>
            </w:tcMar>
          </w:tcPr>
          <w:p w14:paraId="1EBF376B" w14:textId="77777777" w:rsidR="00590F26" w:rsidRDefault="00590F26" w:rsidP="00590F26">
            <w:pPr>
              <w:pStyle w:val="EMPTYCELLSTYLE"/>
            </w:pPr>
          </w:p>
        </w:tc>
        <w:tc>
          <w:tcPr>
            <w:tcW w:w="201" w:type="dxa"/>
            <w:gridSpan w:val="3"/>
            <w:tcMar>
              <w:top w:w="0" w:type="dxa"/>
              <w:left w:w="0" w:type="dxa"/>
              <w:bottom w:w="0" w:type="dxa"/>
              <w:right w:w="0" w:type="dxa"/>
            </w:tcMar>
          </w:tcPr>
          <w:p w14:paraId="28BDC416" w14:textId="77777777" w:rsidR="00590F26" w:rsidRDefault="00590F26" w:rsidP="00590F26">
            <w:pPr>
              <w:pStyle w:val="EMPTYCELLSTYLE"/>
            </w:pPr>
          </w:p>
        </w:tc>
        <w:tc>
          <w:tcPr>
            <w:tcW w:w="40" w:type="dxa"/>
            <w:gridSpan w:val="2"/>
            <w:tcMar>
              <w:top w:w="0" w:type="dxa"/>
              <w:left w:w="0" w:type="dxa"/>
              <w:bottom w:w="0" w:type="dxa"/>
              <w:right w:w="0" w:type="dxa"/>
            </w:tcMar>
          </w:tcPr>
          <w:p w14:paraId="13184D06" w14:textId="77777777" w:rsidR="00590F26" w:rsidRDefault="00590F26" w:rsidP="00590F26">
            <w:pPr>
              <w:pStyle w:val="EMPTYCELLSTYLE"/>
            </w:pPr>
          </w:p>
        </w:tc>
        <w:tc>
          <w:tcPr>
            <w:tcW w:w="903" w:type="dxa"/>
            <w:gridSpan w:val="2"/>
            <w:tcMar>
              <w:top w:w="0" w:type="dxa"/>
              <w:left w:w="0" w:type="dxa"/>
              <w:bottom w:w="0" w:type="dxa"/>
              <w:right w:w="0" w:type="dxa"/>
            </w:tcMar>
          </w:tcPr>
          <w:p w14:paraId="264F882B" w14:textId="77777777" w:rsidR="00590F26" w:rsidRDefault="00590F26" w:rsidP="00590F26">
            <w:pPr>
              <w:pStyle w:val="EMPTYCELLSTYLE"/>
            </w:pPr>
          </w:p>
        </w:tc>
        <w:tc>
          <w:tcPr>
            <w:tcW w:w="181" w:type="dxa"/>
            <w:gridSpan w:val="2"/>
            <w:tcMar>
              <w:top w:w="0" w:type="dxa"/>
              <w:left w:w="0" w:type="dxa"/>
              <w:bottom w:w="0" w:type="dxa"/>
              <w:right w:w="0" w:type="dxa"/>
            </w:tcMar>
          </w:tcPr>
          <w:p w14:paraId="54279ACF" w14:textId="77777777" w:rsidR="00590F26" w:rsidRDefault="00590F26" w:rsidP="00590F26">
            <w:pPr>
              <w:pStyle w:val="EMPTYCELLSTYLE"/>
            </w:pPr>
          </w:p>
        </w:tc>
        <w:tc>
          <w:tcPr>
            <w:tcW w:w="402" w:type="dxa"/>
            <w:gridSpan w:val="2"/>
            <w:tcMar>
              <w:top w:w="0" w:type="dxa"/>
              <w:left w:w="0" w:type="dxa"/>
              <w:bottom w:w="0" w:type="dxa"/>
              <w:right w:w="0" w:type="dxa"/>
            </w:tcMar>
          </w:tcPr>
          <w:p w14:paraId="0E6AD217" w14:textId="77777777" w:rsidR="00590F26" w:rsidRDefault="00590F26" w:rsidP="00590F26">
            <w:pPr>
              <w:pStyle w:val="EMPTYCELLSTYLE"/>
            </w:pPr>
          </w:p>
        </w:tc>
        <w:tc>
          <w:tcPr>
            <w:tcW w:w="40" w:type="dxa"/>
            <w:gridSpan w:val="2"/>
            <w:tcMar>
              <w:top w:w="0" w:type="dxa"/>
              <w:left w:w="0" w:type="dxa"/>
              <w:bottom w:w="0" w:type="dxa"/>
              <w:right w:w="0" w:type="dxa"/>
            </w:tcMar>
          </w:tcPr>
          <w:p w14:paraId="330A7C7F" w14:textId="77777777" w:rsidR="00590F26" w:rsidRDefault="00590F26" w:rsidP="00590F26">
            <w:pPr>
              <w:pStyle w:val="EMPTYCELLSTYLE"/>
            </w:pPr>
          </w:p>
        </w:tc>
        <w:tc>
          <w:tcPr>
            <w:tcW w:w="261" w:type="dxa"/>
            <w:gridSpan w:val="2"/>
            <w:tcMar>
              <w:top w:w="0" w:type="dxa"/>
              <w:left w:w="0" w:type="dxa"/>
              <w:bottom w:w="0" w:type="dxa"/>
              <w:right w:w="0" w:type="dxa"/>
            </w:tcMar>
          </w:tcPr>
          <w:p w14:paraId="3456DA32" w14:textId="77777777" w:rsidR="00590F26" w:rsidRDefault="00590F26" w:rsidP="00590F26">
            <w:pPr>
              <w:pStyle w:val="EMPTYCELLSTYLE"/>
            </w:pPr>
          </w:p>
        </w:tc>
        <w:tc>
          <w:tcPr>
            <w:tcW w:w="40" w:type="dxa"/>
            <w:gridSpan w:val="2"/>
            <w:tcMar>
              <w:top w:w="0" w:type="dxa"/>
              <w:left w:w="0" w:type="dxa"/>
              <w:bottom w:w="0" w:type="dxa"/>
              <w:right w:w="0" w:type="dxa"/>
            </w:tcMar>
          </w:tcPr>
          <w:p w14:paraId="02FD83A3" w14:textId="77777777" w:rsidR="00590F26" w:rsidRDefault="00590F26" w:rsidP="00590F26">
            <w:pPr>
              <w:pStyle w:val="EMPTYCELLSTYLE"/>
            </w:pPr>
          </w:p>
        </w:tc>
        <w:tc>
          <w:tcPr>
            <w:tcW w:w="121" w:type="dxa"/>
            <w:gridSpan w:val="2"/>
            <w:tcMar>
              <w:top w:w="0" w:type="dxa"/>
              <w:left w:w="0" w:type="dxa"/>
              <w:bottom w:w="0" w:type="dxa"/>
              <w:right w:w="0" w:type="dxa"/>
            </w:tcMar>
          </w:tcPr>
          <w:p w14:paraId="52AFC507" w14:textId="77777777" w:rsidR="00590F26" w:rsidRDefault="00590F26" w:rsidP="00590F26">
            <w:pPr>
              <w:pStyle w:val="EMPTYCELLSTYLE"/>
            </w:pPr>
          </w:p>
        </w:tc>
        <w:tc>
          <w:tcPr>
            <w:tcW w:w="40" w:type="dxa"/>
            <w:gridSpan w:val="2"/>
            <w:tcMar>
              <w:top w:w="0" w:type="dxa"/>
              <w:left w:w="0" w:type="dxa"/>
              <w:bottom w:w="0" w:type="dxa"/>
              <w:right w:w="0" w:type="dxa"/>
            </w:tcMar>
          </w:tcPr>
          <w:p w14:paraId="3C267BF5" w14:textId="77777777" w:rsidR="00590F26" w:rsidRDefault="00590F26" w:rsidP="00590F26">
            <w:pPr>
              <w:pStyle w:val="EMPTYCELLSTYLE"/>
            </w:pPr>
          </w:p>
        </w:tc>
        <w:tc>
          <w:tcPr>
            <w:tcW w:w="40" w:type="dxa"/>
            <w:gridSpan w:val="2"/>
            <w:tcMar>
              <w:top w:w="0" w:type="dxa"/>
              <w:left w:w="0" w:type="dxa"/>
              <w:bottom w:w="0" w:type="dxa"/>
              <w:right w:w="0" w:type="dxa"/>
            </w:tcMar>
          </w:tcPr>
          <w:p w14:paraId="2B6E2B64" w14:textId="77777777" w:rsidR="00590F26" w:rsidRDefault="00590F26" w:rsidP="00590F26">
            <w:pPr>
              <w:pStyle w:val="EMPTYCELLSTYLE"/>
            </w:pPr>
          </w:p>
        </w:tc>
        <w:tc>
          <w:tcPr>
            <w:tcW w:w="322" w:type="dxa"/>
            <w:gridSpan w:val="2"/>
            <w:tcMar>
              <w:top w:w="0" w:type="dxa"/>
              <w:left w:w="0" w:type="dxa"/>
              <w:bottom w:w="0" w:type="dxa"/>
              <w:right w:w="0" w:type="dxa"/>
            </w:tcMar>
          </w:tcPr>
          <w:p w14:paraId="3C835672" w14:textId="77777777" w:rsidR="00590F26" w:rsidRDefault="00590F26" w:rsidP="00590F26">
            <w:pPr>
              <w:pStyle w:val="EMPTYCELLSTYLE"/>
            </w:pPr>
          </w:p>
        </w:tc>
        <w:tc>
          <w:tcPr>
            <w:tcW w:w="40" w:type="dxa"/>
            <w:gridSpan w:val="2"/>
            <w:tcMar>
              <w:top w:w="0" w:type="dxa"/>
              <w:left w:w="0" w:type="dxa"/>
              <w:bottom w:w="0" w:type="dxa"/>
              <w:right w:w="0" w:type="dxa"/>
            </w:tcMar>
          </w:tcPr>
          <w:p w14:paraId="15983952" w14:textId="77777777" w:rsidR="00590F26" w:rsidRDefault="00590F26" w:rsidP="00590F26">
            <w:pPr>
              <w:pStyle w:val="EMPTYCELLSTYLE"/>
            </w:pPr>
          </w:p>
        </w:tc>
        <w:tc>
          <w:tcPr>
            <w:tcW w:w="100" w:type="dxa"/>
            <w:gridSpan w:val="2"/>
            <w:tcMar>
              <w:top w:w="0" w:type="dxa"/>
              <w:left w:w="0" w:type="dxa"/>
              <w:bottom w:w="0" w:type="dxa"/>
              <w:right w:w="0" w:type="dxa"/>
            </w:tcMar>
          </w:tcPr>
          <w:p w14:paraId="0BDBB378" w14:textId="77777777" w:rsidR="00590F26" w:rsidRDefault="00590F26" w:rsidP="00590F26">
            <w:pPr>
              <w:pStyle w:val="EMPTYCELLSTYLE"/>
            </w:pPr>
          </w:p>
        </w:tc>
        <w:tc>
          <w:tcPr>
            <w:tcW w:w="301" w:type="dxa"/>
            <w:gridSpan w:val="2"/>
            <w:tcMar>
              <w:top w:w="0" w:type="dxa"/>
              <w:left w:w="0" w:type="dxa"/>
              <w:bottom w:w="0" w:type="dxa"/>
              <w:right w:w="0" w:type="dxa"/>
            </w:tcMar>
          </w:tcPr>
          <w:p w14:paraId="0680AA4F" w14:textId="77777777" w:rsidR="00590F26" w:rsidRDefault="00590F26" w:rsidP="00590F26">
            <w:pPr>
              <w:pStyle w:val="EMPTYCELLSTYLE"/>
            </w:pPr>
          </w:p>
        </w:tc>
        <w:tc>
          <w:tcPr>
            <w:tcW w:w="301" w:type="dxa"/>
            <w:gridSpan w:val="2"/>
            <w:tcMar>
              <w:top w:w="0" w:type="dxa"/>
              <w:left w:w="0" w:type="dxa"/>
              <w:bottom w:w="0" w:type="dxa"/>
              <w:right w:w="0" w:type="dxa"/>
            </w:tcMar>
          </w:tcPr>
          <w:p w14:paraId="11125685" w14:textId="77777777" w:rsidR="00590F26" w:rsidRDefault="00590F26" w:rsidP="00590F26">
            <w:pPr>
              <w:pStyle w:val="EMPTYCELLSTYLE"/>
            </w:pPr>
          </w:p>
        </w:tc>
        <w:tc>
          <w:tcPr>
            <w:tcW w:w="141" w:type="dxa"/>
            <w:gridSpan w:val="2"/>
            <w:tcMar>
              <w:top w:w="0" w:type="dxa"/>
              <w:left w:w="0" w:type="dxa"/>
              <w:bottom w:w="0" w:type="dxa"/>
              <w:right w:w="0" w:type="dxa"/>
            </w:tcMar>
          </w:tcPr>
          <w:p w14:paraId="078DDA2D" w14:textId="77777777" w:rsidR="00590F26" w:rsidRDefault="00590F26" w:rsidP="00590F26">
            <w:pPr>
              <w:pStyle w:val="EMPTYCELLSTYLE"/>
            </w:pPr>
          </w:p>
        </w:tc>
        <w:tc>
          <w:tcPr>
            <w:tcW w:w="362" w:type="dxa"/>
            <w:gridSpan w:val="2"/>
            <w:tcMar>
              <w:top w:w="0" w:type="dxa"/>
              <w:left w:w="0" w:type="dxa"/>
              <w:bottom w:w="0" w:type="dxa"/>
              <w:right w:w="0" w:type="dxa"/>
            </w:tcMar>
          </w:tcPr>
          <w:p w14:paraId="67F7AA1E" w14:textId="77777777" w:rsidR="00590F26" w:rsidRDefault="00590F26" w:rsidP="00590F26">
            <w:pPr>
              <w:pStyle w:val="EMPTYCELLSTYLE"/>
            </w:pPr>
          </w:p>
        </w:tc>
        <w:tc>
          <w:tcPr>
            <w:tcW w:w="40" w:type="dxa"/>
            <w:gridSpan w:val="2"/>
            <w:tcMar>
              <w:top w:w="0" w:type="dxa"/>
              <w:left w:w="0" w:type="dxa"/>
              <w:bottom w:w="0" w:type="dxa"/>
              <w:right w:w="0" w:type="dxa"/>
            </w:tcMar>
          </w:tcPr>
          <w:p w14:paraId="23461C76" w14:textId="77777777" w:rsidR="00590F26" w:rsidRDefault="00590F26" w:rsidP="00590F26">
            <w:pPr>
              <w:pStyle w:val="EMPTYCELLSTYLE"/>
            </w:pPr>
          </w:p>
        </w:tc>
        <w:tc>
          <w:tcPr>
            <w:tcW w:w="40" w:type="dxa"/>
            <w:gridSpan w:val="2"/>
            <w:tcMar>
              <w:top w:w="0" w:type="dxa"/>
              <w:left w:w="0" w:type="dxa"/>
              <w:bottom w:w="0" w:type="dxa"/>
              <w:right w:w="0" w:type="dxa"/>
            </w:tcMar>
          </w:tcPr>
          <w:p w14:paraId="53BEB35B" w14:textId="77777777" w:rsidR="00590F26" w:rsidRDefault="00590F26" w:rsidP="00590F26">
            <w:pPr>
              <w:pStyle w:val="EMPTYCELLSTYLE"/>
            </w:pPr>
          </w:p>
        </w:tc>
        <w:tc>
          <w:tcPr>
            <w:tcW w:w="322" w:type="dxa"/>
            <w:gridSpan w:val="3"/>
            <w:tcMar>
              <w:top w:w="0" w:type="dxa"/>
              <w:left w:w="0" w:type="dxa"/>
              <w:bottom w:w="0" w:type="dxa"/>
              <w:right w:w="0" w:type="dxa"/>
            </w:tcMar>
          </w:tcPr>
          <w:p w14:paraId="55F397C1" w14:textId="77777777" w:rsidR="00590F26" w:rsidRDefault="00590F26" w:rsidP="00590F26">
            <w:pPr>
              <w:pStyle w:val="EMPTYCELLSTYLE"/>
            </w:pPr>
          </w:p>
        </w:tc>
        <w:tc>
          <w:tcPr>
            <w:tcW w:w="201" w:type="dxa"/>
            <w:gridSpan w:val="3"/>
            <w:tcMar>
              <w:top w:w="0" w:type="dxa"/>
              <w:left w:w="0" w:type="dxa"/>
              <w:bottom w:w="0" w:type="dxa"/>
              <w:right w:w="0" w:type="dxa"/>
            </w:tcMar>
          </w:tcPr>
          <w:p w14:paraId="7D119DF4" w14:textId="77777777" w:rsidR="00590F26" w:rsidRDefault="00590F26" w:rsidP="00590F26">
            <w:pPr>
              <w:pStyle w:val="EMPTYCELLSTYLE"/>
            </w:pPr>
          </w:p>
        </w:tc>
        <w:tc>
          <w:tcPr>
            <w:tcW w:w="40" w:type="dxa"/>
            <w:gridSpan w:val="2"/>
            <w:tcMar>
              <w:top w:w="0" w:type="dxa"/>
              <w:left w:w="0" w:type="dxa"/>
              <w:bottom w:w="0" w:type="dxa"/>
              <w:right w:w="0" w:type="dxa"/>
            </w:tcMar>
          </w:tcPr>
          <w:p w14:paraId="27E5877D" w14:textId="77777777" w:rsidR="00590F26" w:rsidRDefault="00590F26" w:rsidP="00590F26">
            <w:pPr>
              <w:pStyle w:val="EMPTYCELLSTYLE"/>
            </w:pPr>
          </w:p>
        </w:tc>
        <w:tc>
          <w:tcPr>
            <w:tcW w:w="40" w:type="dxa"/>
            <w:gridSpan w:val="2"/>
            <w:tcMar>
              <w:top w:w="0" w:type="dxa"/>
              <w:left w:w="0" w:type="dxa"/>
              <w:bottom w:w="0" w:type="dxa"/>
              <w:right w:w="0" w:type="dxa"/>
            </w:tcMar>
          </w:tcPr>
          <w:p w14:paraId="2B8B84FA" w14:textId="77777777" w:rsidR="00590F26" w:rsidRDefault="00590F26" w:rsidP="00590F26">
            <w:pPr>
              <w:pStyle w:val="EMPTYCELLSTYLE"/>
            </w:pPr>
          </w:p>
        </w:tc>
        <w:tc>
          <w:tcPr>
            <w:tcW w:w="783" w:type="dxa"/>
            <w:gridSpan w:val="2"/>
            <w:tcMar>
              <w:top w:w="0" w:type="dxa"/>
              <w:left w:w="0" w:type="dxa"/>
              <w:bottom w:w="0" w:type="dxa"/>
              <w:right w:w="0" w:type="dxa"/>
            </w:tcMar>
          </w:tcPr>
          <w:p w14:paraId="22793800" w14:textId="77777777" w:rsidR="00590F26" w:rsidRDefault="00590F26" w:rsidP="00590F26">
            <w:pPr>
              <w:pStyle w:val="EMPTYCELLSTYLE"/>
            </w:pPr>
          </w:p>
        </w:tc>
        <w:tc>
          <w:tcPr>
            <w:tcW w:w="40" w:type="dxa"/>
            <w:gridSpan w:val="2"/>
            <w:tcMar>
              <w:top w:w="0" w:type="dxa"/>
              <w:left w:w="0" w:type="dxa"/>
              <w:bottom w:w="0" w:type="dxa"/>
              <w:right w:w="0" w:type="dxa"/>
            </w:tcMar>
          </w:tcPr>
          <w:p w14:paraId="1F660EED" w14:textId="77777777" w:rsidR="00590F26" w:rsidRDefault="00590F26" w:rsidP="00590F26">
            <w:pPr>
              <w:pStyle w:val="EMPTYCELLSTYLE"/>
            </w:pPr>
          </w:p>
        </w:tc>
        <w:tc>
          <w:tcPr>
            <w:tcW w:w="40" w:type="dxa"/>
            <w:gridSpan w:val="2"/>
            <w:tcMar>
              <w:top w:w="0" w:type="dxa"/>
              <w:left w:w="0" w:type="dxa"/>
              <w:bottom w:w="0" w:type="dxa"/>
              <w:right w:w="0" w:type="dxa"/>
            </w:tcMar>
          </w:tcPr>
          <w:p w14:paraId="2957530B" w14:textId="77777777" w:rsidR="00590F26" w:rsidRDefault="00590F26" w:rsidP="00590F26">
            <w:pPr>
              <w:pStyle w:val="EMPTYCELLSTYLE"/>
            </w:pPr>
          </w:p>
        </w:tc>
        <w:tc>
          <w:tcPr>
            <w:tcW w:w="563" w:type="dxa"/>
            <w:gridSpan w:val="2"/>
            <w:tcMar>
              <w:top w:w="0" w:type="dxa"/>
              <w:left w:w="0" w:type="dxa"/>
              <w:bottom w:w="0" w:type="dxa"/>
              <w:right w:w="0" w:type="dxa"/>
            </w:tcMar>
          </w:tcPr>
          <w:p w14:paraId="1619A8A3" w14:textId="77777777" w:rsidR="00590F26" w:rsidRDefault="00590F26" w:rsidP="00590F26">
            <w:pPr>
              <w:pStyle w:val="EMPTYCELLSTYLE"/>
            </w:pPr>
          </w:p>
        </w:tc>
        <w:tc>
          <w:tcPr>
            <w:tcW w:w="100" w:type="dxa"/>
            <w:gridSpan w:val="2"/>
            <w:tcMar>
              <w:top w:w="0" w:type="dxa"/>
              <w:left w:w="0" w:type="dxa"/>
              <w:bottom w:w="0" w:type="dxa"/>
              <w:right w:w="0" w:type="dxa"/>
            </w:tcMar>
          </w:tcPr>
          <w:p w14:paraId="71672E4F" w14:textId="77777777" w:rsidR="00590F26" w:rsidRDefault="00590F26" w:rsidP="00590F26">
            <w:pPr>
              <w:pStyle w:val="EMPTYCELLSTYLE"/>
            </w:pPr>
          </w:p>
        </w:tc>
        <w:tc>
          <w:tcPr>
            <w:tcW w:w="201" w:type="dxa"/>
            <w:gridSpan w:val="2"/>
            <w:tcMar>
              <w:top w:w="0" w:type="dxa"/>
              <w:left w:w="0" w:type="dxa"/>
              <w:bottom w:w="0" w:type="dxa"/>
              <w:right w:w="0" w:type="dxa"/>
            </w:tcMar>
          </w:tcPr>
          <w:p w14:paraId="1E687647" w14:textId="77777777" w:rsidR="00590F26" w:rsidRDefault="00590F26" w:rsidP="00590F26">
            <w:pPr>
              <w:pStyle w:val="EMPTYCELLSTYLE"/>
            </w:pPr>
          </w:p>
        </w:tc>
        <w:tc>
          <w:tcPr>
            <w:tcW w:w="462" w:type="dxa"/>
            <w:gridSpan w:val="3"/>
            <w:tcMar>
              <w:top w:w="0" w:type="dxa"/>
              <w:left w:w="0" w:type="dxa"/>
              <w:bottom w:w="0" w:type="dxa"/>
              <w:right w:w="0" w:type="dxa"/>
            </w:tcMar>
          </w:tcPr>
          <w:p w14:paraId="288E32B9" w14:textId="77777777" w:rsidR="00590F26" w:rsidRDefault="00590F26" w:rsidP="00590F26">
            <w:pPr>
              <w:pStyle w:val="EMPTYCELLSTYLE"/>
            </w:pPr>
          </w:p>
        </w:tc>
        <w:tc>
          <w:tcPr>
            <w:tcW w:w="40" w:type="dxa"/>
            <w:gridSpan w:val="2"/>
            <w:tcMar>
              <w:top w:w="0" w:type="dxa"/>
              <w:left w:w="0" w:type="dxa"/>
              <w:bottom w:w="0" w:type="dxa"/>
              <w:right w:w="0" w:type="dxa"/>
            </w:tcMar>
          </w:tcPr>
          <w:p w14:paraId="723CAE22" w14:textId="77777777" w:rsidR="00590F26" w:rsidRDefault="00590F26" w:rsidP="00590F26">
            <w:pPr>
              <w:pStyle w:val="EMPTYCELLSTYLE"/>
            </w:pPr>
          </w:p>
        </w:tc>
        <w:tc>
          <w:tcPr>
            <w:tcW w:w="40" w:type="dxa"/>
            <w:gridSpan w:val="2"/>
            <w:tcMar>
              <w:top w:w="0" w:type="dxa"/>
              <w:left w:w="0" w:type="dxa"/>
              <w:bottom w:w="0" w:type="dxa"/>
              <w:right w:w="0" w:type="dxa"/>
            </w:tcMar>
          </w:tcPr>
          <w:p w14:paraId="1CF140C5" w14:textId="77777777" w:rsidR="00590F26" w:rsidRDefault="00590F26" w:rsidP="00590F26">
            <w:pPr>
              <w:pStyle w:val="EMPTYCELLSTYLE"/>
            </w:pPr>
          </w:p>
        </w:tc>
        <w:tc>
          <w:tcPr>
            <w:tcW w:w="1432" w:type="dxa"/>
            <w:gridSpan w:val="2"/>
            <w:tcMar>
              <w:top w:w="0" w:type="dxa"/>
              <w:left w:w="0" w:type="dxa"/>
              <w:bottom w:w="0" w:type="dxa"/>
              <w:right w:w="0" w:type="dxa"/>
            </w:tcMar>
          </w:tcPr>
          <w:p w14:paraId="6E4E8720" w14:textId="77777777" w:rsidR="00590F26" w:rsidRDefault="00590F26" w:rsidP="00590F26">
            <w:pPr>
              <w:pStyle w:val="EMPTYCELLSTYLE"/>
            </w:pPr>
          </w:p>
        </w:tc>
        <w:tc>
          <w:tcPr>
            <w:tcW w:w="195" w:type="dxa"/>
            <w:gridSpan w:val="4"/>
            <w:tcMar>
              <w:top w:w="0" w:type="dxa"/>
              <w:left w:w="0" w:type="dxa"/>
              <w:bottom w:w="0" w:type="dxa"/>
              <w:right w:w="0" w:type="dxa"/>
            </w:tcMar>
          </w:tcPr>
          <w:p w14:paraId="55A2D45B" w14:textId="77777777" w:rsidR="00590F26" w:rsidRDefault="00590F26" w:rsidP="00590F26">
            <w:pPr>
              <w:pStyle w:val="EMPTYCELLSTYLE"/>
            </w:pPr>
          </w:p>
        </w:tc>
        <w:tc>
          <w:tcPr>
            <w:tcW w:w="40" w:type="dxa"/>
            <w:tcMar>
              <w:top w:w="0" w:type="dxa"/>
              <w:left w:w="0" w:type="dxa"/>
              <w:bottom w:w="0" w:type="dxa"/>
              <w:right w:w="0" w:type="dxa"/>
            </w:tcMar>
          </w:tcPr>
          <w:p w14:paraId="62B9791A" w14:textId="77777777" w:rsidR="00590F26" w:rsidRDefault="00590F26" w:rsidP="00590F26">
            <w:pPr>
              <w:pStyle w:val="EMPTYCELLSTYLE"/>
            </w:pPr>
          </w:p>
        </w:tc>
        <w:tc>
          <w:tcPr>
            <w:tcW w:w="45" w:type="dxa"/>
            <w:gridSpan w:val="2"/>
            <w:tcMar>
              <w:top w:w="0" w:type="dxa"/>
              <w:left w:w="0" w:type="dxa"/>
              <w:bottom w:w="0" w:type="dxa"/>
              <w:right w:w="0" w:type="dxa"/>
            </w:tcMar>
          </w:tcPr>
          <w:p w14:paraId="0067D6AE" w14:textId="77777777" w:rsidR="00590F26" w:rsidRDefault="00590F26" w:rsidP="00590F26">
            <w:pPr>
              <w:pStyle w:val="EMPTYCELLSTYLE"/>
            </w:pPr>
          </w:p>
        </w:tc>
        <w:tc>
          <w:tcPr>
            <w:tcW w:w="60" w:type="dxa"/>
            <w:gridSpan w:val="3"/>
          </w:tcPr>
          <w:p w14:paraId="2AA38AD5" w14:textId="77777777" w:rsidR="00590F26" w:rsidRDefault="00590F26" w:rsidP="00590F26">
            <w:pPr>
              <w:pStyle w:val="EMPTYCELLSTYLE"/>
            </w:pPr>
          </w:p>
        </w:tc>
        <w:tc>
          <w:tcPr>
            <w:tcW w:w="40" w:type="dxa"/>
          </w:tcPr>
          <w:p w14:paraId="5F11DB01" w14:textId="77777777" w:rsidR="00590F26" w:rsidRDefault="00590F26" w:rsidP="00590F26">
            <w:pPr>
              <w:pStyle w:val="EMPTYCELLSTYLE"/>
            </w:pPr>
          </w:p>
        </w:tc>
      </w:tr>
      <w:tr w:rsidR="00590F26" w14:paraId="26B8D770" w14:textId="77777777" w:rsidTr="00247A46">
        <w:tc>
          <w:tcPr>
            <w:tcW w:w="41" w:type="dxa"/>
          </w:tcPr>
          <w:p w14:paraId="2506F122" w14:textId="77777777" w:rsidR="00590F26" w:rsidRDefault="00590F26" w:rsidP="00590F26">
            <w:pPr>
              <w:pStyle w:val="EMPTYCELLSTYLE"/>
            </w:pPr>
          </w:p>
        </w:tc>
        <w:tc>
          <w:tcPr>
            <w:tcW w:w="41" w:type="dxa"/>
            <w:gridSpan w:val="2"/>
          </w:tcPr>
          <w:p w14:paraId="165D699D" w14:textId="77777777" w:rsidR="00590F26" w:rsidRDefault="00590F26" w:rsidP="00590F26">
            <w:pPr>
              <w:pStyle w:val="EMPTYCELLSTYLE"/>
            </w:pPr>
          </w:p>
        </w:tc>
        <w:tc>
          <w:tcPr>
            <w:tcW w:w="261" w:type="dxa"/>
            <w:gridSpan w:val="4"/>
          </w:tcPr>
          <w:p w14:paraId="18A971B9" w14:textId="77777777" w:rsidR="00590F26" w:rsidRDefault="00590F26" w:rsidP="00590F26">
            <w:pPr>
              <w:pStyle w:val="EMPTYCELLSTYLE"/>
            </w:pPr>
          </w:p>
        </w:tc>
        <w:tc>
          <w:tcPr>
            <w:tcW w:w="41" w:type="dxa"/>
            <w:gridSpan w:val="2"/>
          </w:tcPr>
          <w:p w14:paraId="377C76D6" w14:textId="77777777" w:rsidR="00590F26" w:rsidRDefault="00590F26" w:rsidP="00590F26">
            <w:pPr>
              <w:pStyle w:val="EMPTYCELLSTYLE"/>
            </w:pPr>
          </w:p>
        </w:tc>
        <w:tc>
          <w:tcPr>
            <w:tcW w:w="60" w:type="dxa"/>
            <w:gridSpan w:val="3"/>
          </w:tcPr>
          <w:p w14:paraId="3CE7C529" w14:textId="77777777" w:rsidR="00590F26" w:rsidRDefault="00590F26" w:rsidP="00590F26">
            <w:pPr>
              <w:pStyle w:val="EMPTYCELLSTYLE"/>
            </w:pPr>
          </w:p>
        </w:tc>
        <w:tc>
          <w:tcPr>
            <w:tcW w:w="101" w:type="dxa"/>
            <w:gridSpan w:val="3"/>
            <w:tcMar>
              <w:top w:w="0" w:type="dxa"/>
              <w:left w:w="0" w:type="dxa"/>
              <w:bottom w:w="0" w:type="dxa"/>
              <w:right w:w="0" w:type="dxa"/>
            </w:tcMar>
          </w:tcPr>
          <w:p w14:paraId="2283926F" w14:textId="77777777" w:rsidR="00590F26" w:rsidRDefault="00590F26" w:rsidP="00590F26">
            <w:pPr>
              <w:pStyle w:val="EMPTYCELLSTYLE"/>
            </w:pPr>
          </w:p>
        </w:tc>
        <w:tc>
          <w:tcPr>
            <w:tcW w:w="100" w:type="dxa"/>
            <w:gridSpan w:val="3"/>
            <w:tcMar>
              <w:top w:w="0" w:type="dxa"/>
              <w:left w:w="0" w:type="dxa"/>
              <w:bottom w:w="0" w:type="dxa"/>
              <w:right w:w="0" w:type="dxa"/>
            </w:tcMar>
          </w:tcPr>
          <w:p w14:paraId="2C956C51" w14:textId="77777777" w:rsidR="00590F26" w:rsidRDefault="00590F26" w:rsidP="00590F26">
            <w:pPr>
              <w:pStyle w:val="EMPTYCELLSTYLE"/>
            </w:pPr>
          </w:p>
        </w:tc>
        <w:tc>
          <w:tcPr>
            <w:tcW w:w="60" w:type="dxa"/>
            <w:gridSpan w:val="3"/>
            <w:tcMar>
              <w:top w:w="0" w:type="dxa"/>
              <w:left w:w="0" w:type="dxa"/>
              <w:bottom w:w="0" w:type="dxa"/>
              <w:right w:w="0" w:type="dxa"/>
            </w:tcMar>
          </w:tcPr>
          <w:p w14:paraId="7B69178B" w14:textId="77777777" w:rsidR="00590F26" w:rsidRDefault="00590F26" w:rsidP="00590F26">
            <w:pPr>
              <w:pStyle w:val="EMPTYCELLSTYLE"/>
            </w:pPr>
          </w:p>
        </w:tc>
        <w:tc>
          <w:tcPr>
            <w:tcW w:w="40" w:type="dxa"/>
            <w:gridSpan w:val="2"/>
            <w:tcMar>
              <w:top w:w="0" w:type="dxa"/>
              <w:left w:w="0" w:type="dxa"/>
              <w:bottom w:w="0" w:type="dxa"/>
              <w:right w:w="0" w:type="dxa"/>
            </w:tcMar>
          </w:tcPr>
          <w:p w14:paraId="09B93193" w14:textId="77777777" w:rsidR="00590F26" w:rsidRDefault="00590F26" w:rsidP="00590F26">
            <w:pPr>
              <w:pStyle w:val="EMPTYCELLSTYLE"/>
            </w:pPr>
          </w:p>
        </w:tc>
        <w:tc>
          <w:tcPr>
            <w:tcW w:w="201" w:type="dxa"/>
            <w:gridSpan w:val="3"/>
            <w:tcMar>
              <w:top w:w="0" w:type="dxa"/>
              <w:left w:w="0" w:type="dxa"/>
              <w:bottom w:w="0" w:type="dxa"/>
              <w:right w:w="0" w:type="dxa"/>
            </w:tcMar>
          </w:tcPr>
          <w:p w14:paraId="20AF9478" w14:textId="77777777" w:rsidR="00590F26" w:rsidRDefault="00590F26" w:rsidP="00590F26">
            <w:pPr>
              <w:pStyle w:val="EMPTYCELLSTYLE"/>
            </w:pPr>
          </w:p>
        </w:tc>
        <w:tc>
          <w:tcPr>
            <w:tcW w:w="40" w:type="dxa"/>
            <w:gridSpan w:val="2"/>
            <w:tcMar>
              <w:top w:w="0" w:type="dxa"/>
              <w:left w:w="0" w:type="dxa"/>
              <w:bottom w:w="0" w:type="dxa"/>
              <w:right w:w="0" w:type="dxa"/>
            </w:tcMar>
          </w:tcPr>
          <w:p w14:paraId="0ADF7EB0" w14:textId="77777777" w:rsidR="00590F26" w:rsidRDefault="00590F26" w:rsidP="00590F26">
            <w:pPr>
              <w:pStyle w:val="EMPTYCELLSTYLE"/>
            </w:pPr>
          </w:p>
        </w:tc>
        <w:tc>
          <w:tcPr>
            <w:tcW w:w="903" w:type="dxa"/>
            <w:gridSpan w:val="2"/>
            <w:tcMar>
              <w:top w:w="0" w:type="dxa"/>
              <w:left w:w="0" w:type="dxa"/>
              <w:bottom w:w="0" w:type="dxa"/>
              <w:right w:w="0" w:type="dxa"/>
            </w:tcMar>
          </w:tcPr>
          <w:p w14:paraId="3B0BD72B" w14:textId="77777777" w:rsidR="00590F26" w:rsidRDefault="00590F26" w:rsidP="00590F26">
            <w:pPr>
              <w:pStyle w:val="EMPTYCELLSTYLE"/>
            </w:pPr>
          </w:p>
        </w:tc>
        <w:tc>
          <w:tcPr>
            <w:tcW w:w="181" w:type="dxa"/>
            <w:gridSpan w:val="2"/>
            <w:tcMar>
              <w:top w:w="0" w:type="dxa"/>
              <w:left w:w="0" w:type="dxa"/>
              <w:bottom w:w="0" w:type="dxa"/>
              <w:right w:w="0" w:type="dxa"/>
            </w:tcMar>
          </w:tcPr>
          <w:p w14:paraId="504A4D0F" w14:textId="77777777" w:rsidR="00590F26" w:rsidRDefault="00590F26" w:rsidP="00590F26">
            <w:pPr>
              <w:pStyle w:val="EMPTYCELLSTYLE"/>
            </w:pPr>
          </w:p>
        </w:tc>
        <w:tc>
          <w:tcPr>
            <w:tcW w:w="402" w:type="dxa"/>
            <w:gridSpan w:val="2"/>
            <w:tcMar>
              <w:top w:w="0" w:type="dxa"/>
              <w:left w:w="0" w:type="dxa"/>
              <w:bottom w:w="0" w:type="dxa"/>
              <w:right w:w="0" w:type="dxa"/>
            </w:tcMar>
          </w:tcPr>
          <w:p w14:paraId="4D7B1A61" w14:textId="77777777" w:rsidR="00590F26" w:rsidRDefault="00590F26" w:rsidP="00590F26">
            <w:pPr>
              <w:pStyle w:val="EMPTYCELLSTYLE"/>
            </w:pPr>
          </w:p>
        </w:tc>
        <w:tc>
          <w:tcPr>
            <w:tcW w:w="40" w:type="dxa"/>
            <w:gridSpan w:val="2"/>
            <w:tcMar>
              <w:top w:w="0" w:type="dxa"/>
              <w:left w:w="0" w:type="dxa"/>
              <w:bottom w:w="0" w:type="dxa"/>
              <w:right w:w="0" w:type="dxa"/>
            </w:tcMar>
          </w:tcPr>
          <w:p w14:paraId="06AFE497" w14:textId="77777777" w:rsidR="00590F26" w:rsidRDefault="00590F26" w:rsidP="00590F26">
            <w:pPr>
              <w:pStyle w:val="EMPTYCELLSTYLE"/>
            </w:pPr>
          </w:p>
        </w:tc>
        <w:tc>
          <w:tcPr>
            <w:tcW w:w="261" w:type="dxa"/>
            <w:gridSpan w:val="2"/>
            <w:tcMar>
              <w:top w:w="0" w:type="dxa"/>
              <w:left w:w="0" w:type="dxa"/>
              <w:bottom w:w="0" w:type="dxa"/>
              <w:right w:w="0" w:type="dxa"/>
            </w:tcMar>
          </w:tcPr>
          <w:p w14:paraId="24E1372B" w14:textId="77777777" w:rsidR="00590F26" w:rsidRDefault="00590F26" w:rsidP="00590F26">
            <w:pPr>
              <w:pStyle w:val="EMPTYCELLSTYLE"/>
            </w:pPr>
          </w:p>
        </w:tc>
        <w:tc>
          <w:tcPr>
            <w:tcW w:w="40" w:type="dxa"/>
            <w:gridSpan w:val="2"/>
            <w:tcMar>
              <w:top w:w="0" w:type="dxa"/>
              <w:left w:w="0" w:type="dxa"/>
              <w:bottom w:w="0" w:type="dxa"/>
              <w:right w:w="0" w:type="dxa"/>
            </w:tcMar>
          </w:tcPr>
          <w:p w14:paraId="6F0E3CF1" w14:textId="77777777" w:rsidR="00590F26" w:rsidRDefault="00590F26" w:rsidP="00590F26">
            <w:pPr>
              <w:pStyle w:val="EMPTYCELLSTYLE"/>
            </w:pPr>
          </w:p>
        </w:tc>
        <w:tc>
          <w:tcPr>
            <w:tcW w:w="121" w:type="dxa"/>
            <w:gridSpan w:val="2"/>
            <w:tcMar>
              <w:top w:w="0" w:type="dxa"/>
              <w:left w:w="0" w:type="dxa"/>
              <w:bottom w:w="0" w:type="dxa"/>
              <w:right w:w="0" w:type="dxa"/>
            </w:tcMar>
          </w:tcPr>
          <w:p w14:paraId="1044DEF7" w14:textId="77777777" w:rsidR="00590F26" w:rsidRDefault="00590F26" w:rsidP="00590F26">
            <w:pPr>
              <w:pStyle w:val="EMPTYCELLSTYLE"/>
            </w:pPr>
          </w:p>
        </w:tc>
        <w:tc>
          <w:tcPr>
            <w:tcW w:w="40" w:type="dxa"/>
            <w:gridSpan w:val="2"/>
            <w:tcMar>
              <w:top w:w="0" w:type="dxa"/>
              <w:left w:w="0" w:type="dxa"/>
              <w:bottom w:w="0" w:type="dxa"/>
              <w:right w:w="0" w:type="dxa"/>
            </w:tcMar>
          </w:tcPr>
          <w:p w14:paraId="3D2A757C" w14:textId="77777777" w:rsidR="00590F26" w:rsidRDefault="00590F26" w:rsidP="00590F26">
            <w:pPr>
              <w:pStyle w:val="EMPTYCELLSTYLE"/>
            </w:pPr>
          </w:p>
        </w:tc>
        <w:tc>
          <w:tcPr>
            <w:tcW w:w="40" w:type="dxa"/>
            <w:gridSpan w:val="2"/>
            <w:tcMar>
              <w:top w:w="0" w:type="dxa"/>
              <w:left w:w="0" w:type="dxa"/>
              <w:bottom w:w="0" w:type="dxa"/>
              <w:right w:w="0" w:type="dxa"/>
            </w:tcMar>
          </w:tcPr>
          <w:p w14:paraId="20E9E207" w14:textId="77777777" w:rsidR="00590F26" w:rsidRDefault="00590F26" w:rsidP="00590F26">
            <w:pPr>
              <w:pStyle w:val="EMPTYCELLSTYLE"/>
            </w:pPr>
          </w:p>
        </w:tc>
        <w:tc>
          <w:tcPr>
            <w:tcW w:w="322" w:type="dxa"/>
            <w:gridSpan w:val="2"/>
            <w:tcMar>
              <w:top w:w="0" w:type="dxa"/>
              <w:left w:w="0" w:type="dxa"/>
              <w:bottom w:w="0" w:type="dxa"/>
              <w:right w:w="0" w:type="dxa"/>
            </w:tcMar>
          </w:tcPr>
          <w:p w14:paraId="4790E110" w14:textId="77777777" w:rsidR="00590F26" w:rsidRDefault="00590F26" w:rsidP="00590F26">
            <w:pPr>
              <w:pStyle w:val="EMPTYCELLSTYLE"/>
            </w:pPr>
          </w:p>
        </w:tc>
        <w:tc>
          <w:tcPr>
            <w:tcW w:w="40" w:type="dxa"/>
            <w:gridSpan w:val="2"/>
            <w:tcMar>
              <w:top w:w="0" w:type="dxa"/>
              <w:left w:w="0" w:type="dxa"/>
              <w:bottom w:w="0" w:type="dxa"/>
              <w:right w:w="0" w:type="dxa"/>
            </w:tcMar>
          </w:tcPr>
          <w:p w14:paraId="1C16F756" w14:textId="77777777" w:rsidR="00590F26" w:rsidRDefault="00590F26" w:rsidP="00590F26">
            <w:pPr>
              <w:pStyle w:val="EMPTYCELLSTYLE"/>
            </w:pPr>
          </w:p>
        </w:tc>
        <w:tc>
          <w:tcPr>
            <w:tcW w:w="100" w:type="dxa"/>
            <w:gridSpan w:val="2"/>
            <w:tcMar>
              <w:top w:w="0" w:type="dxa"/>
              <w:left w:w="0" w:type="dxa"/>
              <w:bottom w:w="0" w:type="dxa"/>
              <w:right w:w="0" w:type="dxa"/>
            </w:tcMar>
          </w:tcPr>
          <w:p w14:paraId="381B4D86" w14:textId="77777777" w:rsidR="00590F26" w:rsidRDefault="00590F26" w:rsidP="00590F26">
            <w:pPr>
              <w:pStyle w:val="EMPTYCELLSTYLE"/>
            </w:pPr>
          </w:p>
        </w:tc>
        <w:tc>
          <w:tcPr>
            <w:tcW w:w="301" w:type="dxa"/>
            <w:gridSpan w:val="2"/>
            <w:tcMar>
              <w:top w:w="0" w:type="dxa"/>
              <w:left w:w="0" w:type="dxa"/>
              <w:bottom w:w="0" w:type="dxa"/>
              <w:right w:w="0" w:type="dxa"/>
            </w:tcMar>
          </w:tcPr>
          <w:p w14:paraId="0A79D8C3" w14:textId="77777777" w:rsidR="00590F26" w:rsidRDefault="00590F26" w:rsidP="00590F26">
            <w:pPr>
              <w:pStyle w:val="EMPTYCELLSTYLE"/>
            </w:pPr>
          </w:p>
        </w:tc>
        <w:tc>
          <w:tcPr>
            <w:tcW w:w="301" w:type="dxa"/>
            <w:gridSpan w:val="2"/>
            <w:tcMar>
              <w:top w:w="0" w:type="dxa"/>
              <w:left w:w="0" w:type="dxa"/>
              <w:bottom w:w="0" w:type="dxa"/>
              <w:right w:w="0" w:type="dxa"/>
            </w:tcMar>
          </w:tcPr>
          <w:p w14:paraId="7F7D6476" w14:textId="77777777" w:rsidR="00590F26" w:rsidRDefault="00590F26" w:rsidP="00590F26">
            <w:pPr>
              <w:pStyle w:val="EMPTYCELLSTYLE"/>
            </w:pPr>
          </w:p>
        </w:tc>
        <w:tc>
          <w:tcPr>
            <w:tcW w:w="141" w:type="dxa"/>
            <w:gridSpan w:val="2"/>
            <w:tcMar>
              <w:top w:w="0" w:type="dxa"/>
              <w:left w:w="0" w:type="dxa"/>
              <w:bottom w:w="0" w:type="dxa"/>
              <w:right w:w="0" w:type="dxa"/>
            </w:tcMar>
          </w:tcPr>
          <w:p w14:paraId="088408D8" w14:textId="77777777" w:rsidR="00590F26" w:rsidRDefault="00590F26" w:rsidP="00590F26">
            <w:pPr>
              <w:pStyle w:val="EMPTYCELLSTYLE"/>
            </w:pPr>
          </w:p>
        </w:tc>
        <w:tc>
          <w:tcPr>
            <w:tcW w:w="362" w:type="dxa"/>
            <w:gridSpan w:val="2"/>
            <w:tcMar>
              <w:top w:w="0" w:type="dxa"/>
              <w:left w:w="0" w:type="dxa"/>
              <w:bottom w:w="0" w:type="dxa"/>
              <w:right w:w="0" w:type="dxa"/>
            </w:tcMar>
          </w:tcPr>
          <w:p w14:paraId="4C53F141" w14:textId="77777777" w:rsidR="00590F26" w:rsidRDefault="00590F26" w:rsidP="00590F26">
            <w:pPr>
              <w:pStyle w:val="EMPTYCELLSTYLE"/>
            </w:pPr>
          </w:p>
        </w:tc>
        <w:tc>
          <w:tcPr>
            <w:tcW w:w="40" w:type="dxa"/>
            <w:gridSpan w:val="2"/>
            <w:tcMar>
              <w:top w:w="0" w:type="dxa"/>
              <w:left w:w="0" w:type="dxa"/>
              <w:bottom w:w="0" w:type="dxa"/>
              <w:right w:w="0" w:type="dxa"/>
            </w:tcMar>
          </w:tcPr>
          <w:p w14:paraId="4B5B1996" w14:textId="77777777" w:rsidR="00590F26" w:rsidRDefault="00590F26" w:rsidP="00590F26">
            <w:pPr>
              <w:pStyle w:val="EMPTYCELLSTYLE"/>
            </w:pPr>
          </w:p>
        </w:tc>
        <w:tc>
          <w:tcPr>
            <w:tcW w:w="40" w:type="dxa"/>
            <w:gridSpan w:val="2"/>
            <w:tcMar>
              <w:top w:w="0" w:type="dxa"/>
              <w:left w:w="0" w:type="dxa"/>
              <w:bottom w:w="0" w:type="dxa"/>
              <w:right w:w="0" w:type="dxa"/>
            </w:tcMar>
          </w:tcPr>
          <w:p w14:paraId="00F17A92" w14:textId="77777777" w:rsidR="00590F26" w:rsidRDefault="00590F26" w:rsidP="00590F26">
            <w:pPr>
              <w:pStyle w:val="EMPTYCELLSTYLE"/>
            </w:pPr>
          </w:p>
        </w:tc>
        <w:tc>
          <w:tcPr>
            <w:tcW w:w="322" w:type="dxa"/>
            <w:gridSpan w:val="3"/>
            <w:tcMar>
              <w:top w:w="0" w:type="dxa"/>
              <w:left w:w="0" w:type="dxa"/>
              <w:bottom w:w="0" w:type="dxa"/>
              <w:right w:w="0" w:type="dxa"/>
            </w:tcMar>
          </w:tcPr>
          <w:p w14:paraId="4AF7D5CE" w14:textId="77777777" w:rsidR="00590F26" w:rsidRDefault="00590F26" w:rsidP="00590F26">
            <w:pPr>
              <w:pStyle w:val="EMPTYCELLSTYLE"/>
            </w:pPr>
          </w:p>
        </w:tc>
        <w:tc>
          <w:tcPr>
            <w:tcW w:w="201" w:type="dxa"/>
            <w:gridSpan w:val="3"/>
            <w:tcMar>
              <w:top w:w="0" w:type="dxa"/>
              <w:left w:w="0" w:type="dxa"/>
              <w:bottom w:w="0" w:type="dxa"/>
              <w:right w:w="0" w:type="dxa"/>
            </w:tcMar>
          </w:tcPr>
          <w:p w14:paraId="20D22478" w14:textId="77777777" w:rsidR="00590F26" w:rsidRDefault="00590F26" w:rsidP="00590F26">
            <w:pPr>
              <w:pStyle w:val="EMPTYCELLSTYLE"/>
            </w:pPr>
          </w:p>
        </w:tc>
        <w:tc>
          <w:tcPr>
            <w:tcW w:w="40" w:type="dxa"/>
            <w:gridSpan w:val="2"/>
            <w:tcMar>
              <w:top w:w="0" w:type="dxa"/>
              <w:left w:w="0" w:type="dxa"/>
              <w:bottom w:w="0" w:type="dxa"/>
              <w:right w:w="0" w:type="dxa"/>
            </w:tcMar>
          </w:tcPr>
          <w:p w14:paraId="38CDCC5D" w14:textId="77777777" w:rsidR="00590F26" w:rsidRDefault="00590F26" w:rsidP="00590F26">
            <w:pPr>
              <w:pStyle w:val="EMPTYCELLSTYLE"/>
            </w:pPr>
          </w:p>
        </w:tc>
        <w:tc>
          <w:tcPr>
            <w:tcW w:w="40" w:type="dxa"/>
            <w:gridSpan w:val="2"/>
            <w:tcMar>
              <w:top w:w="0" w:type="dxa"/>
              <w:left w:w="0" w:type="dxa"/>
              <w:bottom w:w="0" w:type="dxa"/>
              <w:right w:w="0" w:type="dxa"/>
            </w:tcMar>
          </w:tcPr>
          <w:p w14:paraId="4A25CB2D" w14:textId="77777777" w:rsidR="00590F26" w:rsidRDefault="00590F26" w:rsidP="00590F26">
            <w:pPr>
              <w:pStyle w:val="EMPTYCELLSTYLE"/>
            </w:pPr>
          </w:p>
        </w:tc>
        <w:tc>
          <w:tcPr>
            <w:tcW w:w="783" w:type="dxa"/>
            <w:gridSpan w:val="2"/>
            <w:tcMar>
              <w:top w:w="0" w:type="dxa"/>
              <w:left w:w="0" w:type="dxa"/>
              <w:bottom w:w="0" w:type="dxa"/>
              <w:right w:w="0" w:type="dxa"/>
            </w:tcMar>
          </w:tcPr>
          <w:p w14:paraId="26F04A73" w14:textId="77777777" w:rsidR="00590F26" w:rsidRDefault="00590F26" w:rsidP="00590F26">
            <w:pPr>
              <w:pStyle w:val="EMPTYCELLSTYLE"/>
            </w:pPr>
          </w:p>
        </w:tc>
        <w:tc>
          <w:tcPr>
            <w:tcW w:w="40" w:type="dxa"/>
            <w:gridSpan w:val="2"/>
            <w:tcMar>
              <w:top w:w="0" w:type="dxa"/>
              <w:left w:w="0" w:type="dxa"/>
              <w:bottom w:w="0" w:type="dxa"/>
              <w:right w:w="0" w:type="dxa"/>
            </w:tcMar>
          </w:tcPr>
          <w:p w14:paraId="6B64F418" w14:textId="77777777" w:rsidR="00590F26" w:rsidRDefault="00590F26" w:rsidP="00590F26">
            <w:pPr>
              <w:pStyle w:val="EMPTYCELLSTYLE"/>
            </w:pPr>
          </w:p>
        </w:tc>
        <w:tc>
          <w:tcPr>
            <w:tcW w:w="40" w:type="dxa"/>
            <w:gridSpan w:val="2"/>
            <w:tcMar>
              <w:top w:w="0" w:type="dxa"/>
              <w:left w:w="0" w:type="dxa"/>
              <w:bottom w:w="0" w:type="dxa"/>
              <w:right w:w="0" w:type="dxa"/>
            </w:tcMar>
          </w:tcPr>
          <w:p w14:paraId="1AF52027" w14:textId="77777777" w:rsidR="00590F26" w:rsidRDefault="00590F26" w:rsidP="00590F26">
            <w:pPr>
              <w:pStyle w:val="EMPTYCELLSTYLE"/>
            </w:pPr>
          </w:p>
        </w:tc>
        <w:tc>
          <w:tcPr>
            <w:tcW w:w="563" w:type="dxa"/>
            <w:gridSpan w:val="2"/>
            <w:tcMar>
              <w:top w:w="0" w:type="dxa"/>
              <w:left w:w="0" w:type="dxa"/>
              <w:bottom w:w="0" w:type="dxa"/>
              <w:right w:w="0" w:type="dxa"/>
            </w:tcMar>
          </w:tcPr>
          <w:p w14:paraId="48DF2D24" w14:textId="77777777" w:rsidR="00590F26" w:rsidRDefault="00590F26" w:rsidP="00590F26">
            <w:pPr>
              <w:pStyle w:val="EMPTYCELLSTYLE"/>
            </w:pPr>
          </w:p>
        </w:tc>
        <w:tc>
          <w:tcPr>
            <w:tcW w:w="100" w:type="dxa"/>
            <w:gridSpan w:val="2"/>
            <w:tcMar>
              <w:top w:w="0" w:type="dxa"/>
              <w:left w:w="0" w:type="dxa"/>
              <w:bottom w:w="0" w:type="dxa"/>
              <w:right w:w="0" w:type="dxa"/>
            </w:tcMar>
          </w:tcPr>
          <w:p w14:paraId="34D3A807" w14:textId="77777777" w:rsidR="00590F26" w:rsidRDefault="00590F26" w:rsidP="00590F26">
            <w:pPr>
              <w:pStyle w:val="EMPTYCELLSTYLE"/>
            </w:pPr>
          </w:p>
        </w:tc>
        <w:tc>
          <w:tcPr>
            <w:tcW w:w="201" w:type="dxa"/>
            <w:gridSpan w:val="2"/>
            <w:tcMar>
              <w:top w:w="0" w:type="dxa"/>
              <w:left w:w="0" w:type="dxa"/>
              <w:bottom w:w="0" w:type="dxa"/>
              <w:right w:w="0" w:type="dxa"/>
            </w:tcMar>
          </w:tcPr>
          <w:p w14:paraId="36E1E83D" w14:textId="77777777" w:rsidR="00590F26" w:rsidRDefault="00590F26" w:rsidP="00590F26">
            <w:pPr>
              <w:pStyle w:val="EMPTYCELLSTYLE"/>
            </w:pPr>
          </w:p>
        </w:tc>
        <w:tc>
          <w:tcPr>
            <w:tcW w:w="462" w:type="dxa"/>
            <w:gridSpan w:val="3"/>
            <w:tcMar>
              <w:top w:w="0" w:type="dxa"/>
              <w:left w:w="0" w:type="dxa"/>
              <w:bottom w:w="0" w:type="dxa"/>
              <w:right w:w="0" w:type="dxa"/>
            </w:tcMar>
          </w:tcPr>
          <w:p w14:paraId="139741E2" w14:textId="77777777" w:rsidR="00590F26" w:rsidRDefault="00590F26" w:rsidP="00590F26">
            <w:pPr>
              <w:pStyle w:val="EMPTYCELLSTYLE"/>
            </w:pPr>
          </w:p>
        </w:tc>
        <w:tc>
          <w:tcPr>
            <w:tcW w:w="40" w:type="dxa"/>
            <w:gridSpan w:val="2"/>
            <w:tcMar>
              <w:top w:w="0" w:type="dxa"/>
              <w:left w:w="0" w:type="dxa"/>
              <w:bottom w:w="0" w:type="dxa"/>
              <w:right w:w="0" w:type="dxa"/>
            </w:tcMar>
          </w:tcPr>
          <w:p w14:paraId="2CC726C9" w14:textId="77777777" w:rsidR="00590F26" w:rsidRDefault="00590F26" w:rsidP="00590F26">
            <w:pPr>
              <w:pStyle w:val="EMPTYCELLSTYLE"/>
            </w:pPr>
          </w:p>
        </w:tc>
        <w:tc>
          <w:tcPr>
            <w:tcW w:w="40" w:type="dxa"/>
            <w:gridSpan w:val="2"/>
            <w:tcMar>
              <w:top w:w="0" w:type="dxa"/>
              <w:left w:w="0" w:type="dxa"/>
              <w:bottom w:w="0" w:type="dxa"/>
              <w:right w:w="0" w:type="dxa"/>
            </w:tcMar>
          </w:tcPr>
          <w:p w14:paraId="6F27C2E3" w14:textId="77777777" w:rsidR="00590F26" w:rsidRDefault="00590F26" w:rsidP="00590F26">
            <w:pPr>
              <w:pStyle w:val="EMPTYCELLSTYLE"/>
            </w:pPr>
          </w:p>
        </w:tc>
        <w:tc>
          <w:tcPr>
            <w:tcW w:w="1432" w:type="dxa"/>
            <w:gridSpan w:val="2"/>
            <w:tcMar>
              <w:top w:w="0" w:type="dxa"/>
              <w:left w:w="0" w:type="dxa"/>
              <w:bottom w:w="0" w:type="dxa"/>
              <w:right w:w="0" w:type="dxa"/>
            </w:tcMar>
          </w:tcPr>
          <w:p w14:paraId="636C5E72" w14:textId="77777777" w:rsidR="00590F26" w:rsidRDefault="00590F26" w:rsidP="00590F26">
            <w:pPr>
              <w:pStyle w:val="EMPTYCELLSTYLE"/>
            </w:pPr>
          </w:p>
        </w:tc>
        <w:tc>
          <w:tcPr>
            <w:tcW w:w="195" w:type="dxa"/>
            <w:gridSpan w:val="4"/>
            <w:tcMar>
              <w:top w:w="0" w:type="dxa"/>
              <w:left w:w="0" w:type="dxa"/>
              <w:bottom w:w="0" w:type="dxa"/>
              <w:right w:w="0" w:type="dxa"/>
            </w:tcMar>
          </w:tcPr>
          <w:p w14:paraId="4F702F7A" w14:textId="77777777" w:rsidR="00590F26" w:rsidRDefault="00590F26" w:rsidP="00590F26">
            <w:pPr>
              <w:pStyle w:val="EMPTYCELLSTYLE"/>
            </w:pPr>
          </w:p>
        </w:tc>
        <w:tc>
          <w:tcPr>
            <w:tcW w:w="40" w:type="dxa"/>
            <w:tcMar>
              <w:top w:w="0" w:type="dxa"/>
              <w:left w:w="0" w:type="dxa"/>
              <w:bottom w:w="0" w:type="dxa"/>
              <w:right w:w="0" w:type="dxa"/>
            </w:tcMar>
          </w:tcPr>
          <w:p w14:paraId="1DDA4306" w14:textId="77777777" w:rsidR="00590F26" w:rsidRDefault="00590F26" w:rsidP="00590F26">
            <w:pPr>
              <w:pStyle w:val="EMPTYCELLSTYLE"/>
            </w:pPr>
          </w:p>
        </w:tc>
        <w:tc>
          <w:tcPr>
            <w:tcW w:w="45" w:type="dxa"/>
            <w:gridSpan w:val="2"/>
            <w:tcMar>
              <w:top w:w="0" w:type="dxa"/>
              <w:left w:w="0" w:type="dxa"/>
              <w:bottom w:w="0" w:type="dxa"/>
              <w:right w:w="0" w:type="dxa"/>
            </w:tcMar>
          </w:tcPr>
          <w:p w14:paraId="5949FFA4" w14:textId="77777777" w:rsidR="00590F26" w:rsidRDefault="00590F26" w:rsidP="00590F26">
            <w:pPr>
              <w:pStyle w:val="EMPTYCELLSTYLE"/>
            </w:pPr>
          </w:p>
        </w:tc>
        <w:tc>
          <w:tcPr>
            <w:tcW w:w="60" w:type="dxa"/>
            <w:gridSpan w:val="3"/>
          </w:tcPr>
          <w:p w14:paraId="06E114D7" w14:textId="77777777" w:rsidR="00590F26" w:rsidRDefault="00590F26" w:rsidP="00590F26">
            <w:pPr>
              <w:pStyle w:val="EMPTYCELLSTYLE"/>
            </w:pPr>
          </w:p>
        </w:tc>
        <w:tc>
          <w:tcPr>
            <w:tcW w:w="40" w:type="dxa"/>
          </w:tcPr>
          <w:p w14:paraId="03E942EB" w14:textId="77777777" w:rsidR="00590F26" w:rsidRDefault="00590F26" w:rsidP="00590F26">
            <w:pPr>
              <w:pStyle w:val="EMPTYCELLSTYLE"/>
            </w:pPr>
          </w:p>
        </w:tc>
      </w:tr>
      <w:tr w:rsidR="00590F26" w14:paraId="44EA50A2" w14:textId="77777777" w:rsidTr="00247A46">
        <w:tc>
          <w:tcPr>
            <w:tcW w:w="41" w:type="dxa"/>
          </w:tcPr>
          <w:p w14:paraId="1C2DA1A8" w14:textId="77777777" w:rsidR="00590F26" w:rsidRDefault="00590F26" w:rsidP="00590F26">
            <w:pPr>
              <w:pStyle w:val="EMPTYCELLSTYLE"/>
            </w:pPr>
          </w:p>
        </w:tc>
        <w:tc>
          <w:tcPr>
            <w:tcW w:w="41" w:type="dxa"/>
            <w:gridSpan w:val="2"/>
          </w:tcPr>
          <w:p w14:paraId="1D9F65D4" w14:textId="77777777" w:rsidR="00590F26" w:rsidRDefault="00590F26" w:rsidP="00590F26">
            <w:pPr>
              <w:pStyle w:val="EMPTYCELLSTYLE"/>
            </w:pPr>
          </w:p>
        </w:tc>
        <w:tc>
          <w:tcPr>
            <w:tcW w:w="261" w:type="dxa"/>
            <w:gridSpan w:val="4"/>
          </w:tcPr>
          <w:p w14:paraId="0712278C" w14:textId="77777777" w:rsidR="00590F26" w:rsidRDefault="00590F26" w:rsidP="00590F26">
            <w:pPr>
              <w:pStyle w:val="EMPTYCELLSTYLE"/>
            </w:pPr>
          </w:p>
        </w:tc>
        <w:tc>
          <w:tcPr>
            <w:tcW w:w="41" w:type="dxa"/>
            <w:gridSpan w:val="2"/>
          </w:tcPr>
          <w:p w14:paraId="5E83DBCE" w14:textId="77777777" w:rsidR="00590F26" w:rsidRDefault="00590F26" w:rsidP="00590F26">
            <w:pPr>
              <w:pStyle w:val="EMPTYCELLSTYLE"/>
            </w:pPr>
          </w:p>
        </w:tc>
        <w:tc>
          <w:tcPr>
            <w:tcW w:w="60" w:type="dxa"/>
            <w:gridSpan w:val="3"/>
          </w:tcPr>
          <w:p w14:paraId="039465A6" w14:textId="77777777" w:rsidR="00590F26" w:rsidRDefault="00590F26" w:rsidP="00590F26">
            <w:pPr>
              <w:pStyle w:val="EMPTYCELLSTYLE"/>
            </w:pPr>
          </w:p>
        </w:tc>
        <w:tc>
          <w:tcPr>
            <w:tcW w:w="261" w:type="dxa"/>
            <w:gridSpan w:val="9"/>
            <w:tcMar>
              <w:top w:w="0" w:type="dxa"/>
              <w:left w:w="0" w:type="dxa"/>
              <w:bottom w:w="0" w:type="dxa"/>
              <w:right w:w="0" w:type="dxa"/>
            </w:tcMar>
          </w:tcPr>
          <w:p w14:paraId="6F0C55C9" w14:textId="1C076004" w:rsidR="00590F26" w:rsidRDefault="00590F26" w:rsidP="00590F26">
            <w:pPr>
              <w:pStyle w:val="textNormal0"/>
            </w:pPr>
          </w:p>
        </w:tc>
        <w:tc>
          <w:tcPr>
            <w:tcW w:w="8540" w:type="dxa"/>
            <w:gridSpan w:val="81"/>
            <w:tcMar>
              <w:top w:w="0" w:type="dxa"/>
              <w:left w:w="0" w:type="dxa"/>
              <w:bottom w:w="0" w:type="dxa"/>
              <w:right w:w="0" w:type="dxa"/>
            </w:tcMar>
          </w:tcPr>
          <w:p w14:paraId="474400F9" w14:textId="18DC6D1A" w:rsidR="00590F26" w:rsidRDefault="00590F26" w:rsidP="00590F26">
            <w:pPr>
              <w:pStyle w:val="textNormalBlokB90"/>
            </w:pPr>
          </w:p>
        </w:tc>
        <w:tc>
          <w:tcPr>
            <w:tcW w:w="60" w:type="dxa"/>
            <w:gridSpan w:val="3"/>
          </w:tcPr>
          <w:p w14:paraId="16E61B2A" w14:textId="77777777" w:rsidR="00590F26" w:rsidRDefault="00590F26" w:rsidP="00590F26">
            <w:pPr>
              <w:pStyle w:val="EMPTYCELLSTYLE"/>
            </w:pPr>
          </w:p>
        </w:tc>
        <w:tc>
          <w:tcPr>
            <w:tcW w:w="40" w:type="dxa"/>
          </w:tcPr>
          <w:p w14:paraId="14ACD168" w14:textId="77777777" w:rsidR="00590F26" w:rsidRDefault="00590F26" w:rsidP="00590F26">
            <w:pPr>
              <w:pStyle w:val="EMPTYCELLSTYLE"/>
            </w:pPr>
          </w:p>
        </w:tc>
      </w:tr>
      <w:tr w:rsidR="00590F26" w14:paraId="6A28DE00" w14:textId="77777777" w:rsidTr="00247A46">
        <w:tc>
          <w:tcPr>
            <w:tcW w:w="41" w:type="dxa"/>
          </w:tcPr>
          <w:p w14:paraId="6C242620" w14:textId="77777777" w:rsidR="00590F26" w:rsidRDefault="00590F26" w:rsidP="00590F26">
            <w:pPr>
              <w:pStyle w:val="EMPTYCELLSTYLE"/>
            </w:pPr>
          </w:p>
        </w:tc>
        <w:tc>
          <w:tcPr>
            <w:tcW w:w="41" w:type="dxa"/>
            <w:gridSpan w:val="2"/>
          </w:tcPr>
          <w:p w14:paraId="41D77A35" w14:textId="77777777" w:rsidR="00590F26" w:rsidRDefault="00590F26" w:rsidP="00590F26">
            <w:pPr>
              <w:pStyle w:val="EMPTYCELLSTYLE"/>
            </w:pPr>
          </w:p>
        </w:tc>
        <w:tc>
          <w:tcPr>
            <w:tcW w:w="261" w:type="dxa"/>
            <w:gridSpan w:val="4"/>
          </w:tcPr>
          <w:p w14:paraId="02782258" w14:textId="77777777" w:rsidR="00590F26" w:rsidRDefault="00590F26" w:rsidP="00590F26">
            <w:pPr>
              <w:pStyle w:val="EMPTYCELLSTYLE"/>
            </w:pPr>
          </w:p>
        </w:tc>
        <w:tc>
          <w:tcPr>
            <w:tcW w:w="41" w:type="dxa"/>
            <w:gridSpan w:val="2"/>
          </w:tcPr>
          <w:p w14:paraId="55CA2A56" w14:textId="77777777" w:rsidR="00590F26" w:rsidRDefault="00590F26" w:rsidP="00590F26">
            <w:pPr>
              <w:pStyle w:val="EMPTYCELLSTYLE"/>
            </w:pPr>
          </w:p>
        </w:tc>
        <w:tc>
          <w:tcPr>
            <w:tcW w:w="60" w:type="dxa"/>
            <w:gridSpan w:val="3"/>
          </w:tcPr>
          <w:p w14:paraId="47C71111" w14:textId="77777777" w:rsidR="00590F26" w:rsidRDefault="00590F26" w:rsidP="00590F26">
            <w:pPr>
              <w:pStyle w:val="EMPTYCELLSTYLE"/>
            </w:pPr>
          </w:p>
        </w:tc>
        <w:tc>
          <w:tcPr>
            <w:tcW w:w="101" w:type="dxa"/>
            <w:gridSpan w:val="3"/>
            <w:tcMar>
              <w:top w:w="0" w:type="dxa"/>
              <w:left w:w="0" w:type="dxa"/>
              <w:bottom w:w="0" w:type="dxa"/>
              <w:right w:w="0" w:type="dxa"/>
            </w:tcMar>
          </w:tcPr>
          <w:p w14:paraId="3AE69244" w14:textId="77777777" w:rsidR="00590F26" w:rsidRDefault="00590F26" w:rsidP="00590F26">
            <w:pPr>
              <w:pStyle w:val="EMPTYCELLSTYLE"/>
            </w:pPr>
          </w:p>
        </w:tc>
        <w:tc>
          <w:tcPr>
            <w:tcW w:w="100" w:type="dxa"/>
            <w:gridSpan w:val="3"/>
            <w:tcMar>
              <w:top w:w="0" w:type="dxa"/>
              <w:left w:w="0" w:type="dxa"/>
              <w:bottom w:w="0" w:type="dxa"/>
              <w:right w:w="0" w:type="dxa"/>
            </w:tcMar>
          </w:tcPr>
          <w:p w14:paraId="3A86136B" w14:textId="77777777" w:rsidR="00590F26" w:rsidRDefault="00590F26" w:rsidP="00590F26">
            <w:pPr>
              <w:pStyle w:val="EMPTYCELLSTYLE"/>
            </w:pPr>
          </w:p>
        </w:tc>
        <w:tc>
          <w:tcPr>
            <w:tcW w:w="60" w:type="dxa"/>
            <w:gridSpan w:val="3"/>
            <w:tcMar>
              <w:top w:w="0" w:type="dxa"/>
              <w:left w:w="0" w:type="dxa"/>
              <w:bottom w:w="0" w:type="dxa"/>
              <w:right w:w="0" w:type="dxa"/>
            </w:tcMar>
          </w:tcPr>
          <w:p w14:paraId="44A3CC1C" w14:textId="77777777" w:rsidR="00590F26" w:rsidRDefault="00590F26" w:rsidP="00590F26">
            <w:pPr>
              <w:pStyle w:val="EMPTYCELLSTYLE"/>
            </w:pPr>
          </w:p>
        </w:tc>
        <w:tc>
          <w:tcPr>
            <w:tcW w:w="40" w:type="dxa"/>
            <w:gridSpan w:val="2"/>
            <w:tcMar>
              <w:top w:w="0" w:type="dxa"/>
              <w:left w:w="0" w:type="dxa"/>
              <w:bottom w:w="0" w:type="dxa"/>
              <w:right w:w="0" w:type="dxa"/>
            </w:tcMar>
          </w:tcPr>
          <w:p w14:paraId="5ADA18A6" w14:textId="77777777" w:rsidR="00590F26" w:rsidRDefault="00590F26" w:rsidP="00590F26">
            <w:pPr>
              <w:pStyle w:val="EMPTYCELLSTYLE"/>
            </w:pPr>
          </w:p>
        </w:tc>
        <w:tc>
          <w:tcPr>
            <w:tcW w:w="201" w:type="dxa"/>
            <w:gridSpan w:val="3"/>
            <w:tcMar>
              <w:top w:w="0" w:type="dxa"/>
              <w:left w:w="0" w:type="dxa"/>
              <w:bottom w:w="0" w:type="dxa"/>
              <w:right w:w="0" w:type="dxa"/>
            </w:tcMar>
          </w:tcPr>
          <w:p w14:paraId="7BF08745" w14:textId="77777777" w:rsidR="00590F26" w:rsidRDefault="00590F26" w:rsidP="00590F26">
            <w:pPr>
              <w:pStyle w:val="EMPTYCELLSTYLE"/>
            </w:pPr>
          </w:p>
        </w:tc>
        <w:tc>
          <w:tcPr>
            <w:tcW w:w="40" w:type="dxa"/>
            <w:gridSpan w:val="2"/>
            <w:tcMar>
              <w:top w:w="0" w:type="dxa"/>
              <w:left w:w="0" w:type="dxa"/>
              <w:bottom w:w="0" w:type="dxa"/>
              <w:right w:w="0" w:type="dxa"/>
            </w:tcMar>
          </w:tcPr>
          <w:p w14:paraId="558262A4" w14:textId="77777777" w:rsidR="00590F26" w:rsidRDefault="00590F26" w:rsidP="00590F26">
            <w:pPr>
              <w:pStyle w:val="EMPTYCELLSTYLE"/>
            </w:pPr>
          </w:p>
        </w:tc>
        <w:tc>
          <w:tcPr>
            <w:tcW w:w="903" w:type="dxa"/>
            <w:gridSpan w:val="2"/>
            <w:tcMar>
              <w:top w:w="0" w:type="dxa"/>
              <w:left w:w="0" w:type="dxa"/>
              <w:bottom w:w="0" w:type="dxa"/>
              <w:right w:w="0" w:type="dxa"/>
            </w:tcMar>
          </w:tcPr>
          <w:p w14:paraId="060F2218" w14:textId="77777777" w:rsidR="00590F26" w:rsidRDefault="00590F26" w:rsidP="00590F26">
            <w:pPr>
              <w:pStyle w:val="EMPTYCELLSTYLE"/>
            </w:pPr>
          </w:p>
        </w:tc>
        <w:tc>
          <w:tcPr>
            <w:tcW w:w="181" w:type="dxa"/>
            <w:gridSpan w:val="2"/>
            <w:tcMar>
              <w:top w:w="0" w:type="dxa"/>
              <w:left w:w="0" w:type="dxa"/>
              <w:bottom w:w="0" w:type="dxa"/>
              <w:right w:w="0" w:type="dxa"/>
            </w:tcMar>
          </w:tcPr>
          <w:p w14:paraId="0D9BB782" w14:textId="77777777" w:rsidR="00590F26" w:rsidRDefault="00590F26" w:rsidP="00590F26">
            <w:pPr>
              <w:pStyle w:val="EMPTYCELLSTYLE"/>
            </w:pPr>
          </w:p>
        </w:tc>
        <w:tc>
          <w:tcPr>
            <w:tcW w:w="402" w:type="dxa"/>
            <w:gridSpan w:val="2"/>
            <w:tcMar>
              <w:top w:w="0" w:type="dxa"/>
              <w:left w:w="0" w:type="dxa"/>
              <w:bottom w:w="0" w:type="dxa"/>
              <w:right w:w="0" w:type="dxa"/>
            </w:tcMar>
          </w:tcPr>
          <w:p w14:paraId="29DB9FF7" w14:textId="77777777" w:rsidR="00590F26" w:rsidRDefault="00590F26" w:rsidP="00590F26">
            <w:pPr>
              <w:pStyle w:val="EMPTYCELLSTYLE"/>
            </w:pPr>
          </w:p>
        </w:tc>
        <w:tc>
          <w:tcPr>
            <w:tcW w:w="40" w:type="dxa"/>
            <w:gridSpan w:val="2"/>
            <w:tcMar>
              <w:top w:w="0" w:type="dxa"/>
              <w:left w:w="0" w:type="dxa"/>
              <w:bottom w:w="0" w:type="dxa"/>
              <w:right w:w="0" w:type="dxa"/>
            </w:tcMar>
          </w:tcPr>
          <w:p w14:paraId="699480DF" w14:textId="77777777" w:rsidR="00590F26" w:rsidRDefault="00590F26" w:rsidP="00590F26">
            <w:pPr>
              <w:pStyle w:val="EMPTYCELLSTYLE"/>
            </w:pPr>
          </w:p>
        </w:tc>
        <w:tc>
          <w:tcPr>
            <w:tcW w:w="261" w:type="dxa"/>
            <w:gridSpan w:val="2"/>
            <w:tcMar>
              <w:top w:w="0" w:type="dxa"/>
              <w:left w:w="0" w:type="dxa"/>
              <w:bottom w:w="0" w:type="dxa"/>
              <w:right w:w="0" w:type="dxa"/>
            </w:tcMar>
          </w:tcPr>
          <w:p w14:paraId="0120E96B" w14:textId="77777777" w:rsidR="00590F26" w:rsidRDefault="00590F26" w:rsidP="00590F26">
            <w:pPr>
              <w:pStyle w:val="EMPTYCELLSTYLE"/>
            </w:pPr>
          </w:p>
        </w:tc>
        <w:tc>
          <w:tcPr>
            <w:tcW w:w="40" w:type="dxa"/>
            <w:gridSpan w:val="2"/>
            <w:tcMar>
              <w:top w:w="0" w:type="dxa"/>
              <w:left w:w="0" w:type="dxa"/>
              <w:bottom w:w="0" w:type="dxa"/>
              <w:right w:w="0" w:type="dxa"/>
            </w:tcMar>
          </w:tcPr>
          <w:p w14:paraId="66A771C1" w14:textId="77777777" w:rsidR="00590F26" w:rsidRDefault="00590F26" w:rsidP="00590F26">
            <w:pPr>
              <w:pStyle w:val="EMPTYCELLSTYLE"/>
            </w:pPr>
          </w:p>
        </w:tc>
        <w:tc>
          <w:tcPr>
            <w:tcW w:w="121" w:type="dxa"/>
            <w:gridSpan w:val="2"/>
            <w:tcMar>
              <w:top w:w="0" w:type="dxa"/>
              <w:left w:w="0" w:type="dxa"/>
              <w:bottom w:w="0" w:type="dxa"/>
              <w:right w:w="0" w:type="dxa"/>
            </w:tcMar>
          </w:tcPr>
          <w:p w14:paraId="40C3E8AF" w14:textId="77777777" w:rsidR="00590F26" w:rsidRDefault="00590F26" w:rsidP="00590F26">
            <w:pPr>
              <w:pStyle w:val="EMPTYCELLSTYLE"/>
            </w:pPr>
          </w:p>
        </w:tc>
        <w:tc>
          <w:tcPr>
            <w:tcW w:w="40" w:type="dxa"/>
            <w:gridSpan w:val="2"/>
            <w:tcMar>
              <w:top w:w="0" w:type="dxa"/>
              <w:left w:w="0" w:type="dxa"/>
              <w:bottom w:w="0" w:type="dxa"/>
              <w:right w:w="0" w:type="dxa"/>
            </w:tcMar>
          </w:tcPr>
          <w:p w14:paraId="36C25246" w14:textId="77777777" w:rsidR="00590F26" w:rsidRDefault="00590F26" w:rsidP="00590F26">
            <w:pPr>
              <w:pStyle w:val="EMPTYCELLSTYLE"/>
            </w:pPr>
          </w:p>
        </w:tc>
        <w:tc>
          <w:tcPr>
            <w:tcW w:w="40" w:type="dxa"/>
            <w:gridSpan w:val="2"/>
            <w:tcMar>
              <w:top w:w="0" w:type="dxa"/>
              <w:left w:w="0" w:type="dxa"/>
              <w:bottom w:w="0" w:type="dxa"/>
              <w:right w:w="0" w:type="dxa"/>
            </w:tcMar>
          </w:tcPr>
          <w:p w14:paraId="57DB12F5" w14:textId="77777777" w:rsidR="00590F26" w:rsidRDefault="00590F26" w:rsidP="00590F26">
            <w:pPr>
              <w:pStyle w:val="EMPTYCELLSTYLE"/>
            </w:pPr>
          </w:p>
        </w:tc>
        <w:tc>
          <w:tcPr>
            <w:tcW w:w="322" w:type="dxa"/>
            <w:gridSpan w:val="2"/>
            <w:tcMar>
              <w:top w:w="0" w:type="dxa"/>
              <w:left w:w="0" w:type="dxa"/>
              <w:bottom w:w="0" w:type="dxa"/>
              <w:right w:w="0" w:type="dxa"/>
            </w:tcMar>
          </w:tcPr>
          <w:p w14:paraId="0A731E71" w14:textId="77777777" w:rsidR="00590F26" w:rsidRDefault="00590F26" w:rsidP="00590F26">
            <w:pPr>
              <w:pStyle w:val="EMPTYCELLSTYLE"/>
            </w:pPr>
          </w:p>
        </w:tc>
        <w:tc>
          <w:tcPr>
            <w:tcW w:w="40" w:type="dxa"/>
            <w:gridSpan w:val="2"/>
            <w:tcMar>
              <w:top w:w="0" w:type="dxa"/>
              <w:left w:w="0" w:type="dxa"/>
              <w:bottom w:w="0" w:type="dxa"/>
              <w:right w:w="0" w:type="dxa"/>
            </w:tcMar>
          </w:tcPr>
          <w:p w14:paraId="7D639BEE" w14:textId="77777777" w:rsidR="00590F26" w:rsidRDefault="00590F26" w:rsidP="00590F26">
            <w:pPr>
              <w:pStyle w:val="EMPTYCELLSTYLE"/>
            </w:pPr>
          </w:p>
        </w:tc>
        <w:tc>
          <w:tcPr>
            <w:tcW w:w="100" w:type="dxa"/>
            <w:gridSpan w:val="2"/>
            <w:tcMar>
              <w:top w:w="0" w:type="dxa"/>
              <w:left w:w="0" w:type="dxa"/>
              <w:bottom w:w="0" w:type="dxa"/>
              <w:right w:w="0" w:type="dxa"/>
            </w:tcMar>
          </w:tcPr>
          <w:p w14:paraId="7161F337" w14:textId="77777777" w:rsidR="00590F26" w:rsidRDefault="00590F26" w:rsidP="00590F26">
            <w:pPr>
              <w:pStyle w:val="EMPTYCELLSTYLE"/>
            </w:pPr>
          </w:p>
        </w:tc>
        <w:tc>
          <w:tcPr>
            <w:tcW w:w="301" w:type="dxa"/>
            <w:gridSpan w:val="2"/>
            <w:tcMar>
              <w:top w:w="0" w:type="dxa"/>
              <w:left w:w="0" w:type="dxa"/>
              <w:bottom w:w="0" w:type="dxa"/>
              <w:right w:w="0" w:type="dxa"/>
            </w:tcMar>
          </w:tcPr>
          <w:p w14:paraId="55BC8BA0" w14:textId="77777777" w:rsidR="00590F26" w:rsidRDefault="00590F26" w:rsidP="00590F26">
            <w:pPr>
              <w:pStyle w:val="EMPTYCELLSTYLE"/>
            </w:pPr>
          </w:p>
        </w:tc>
        <w:tc>
          <w:tcPr>
            <w:tcW w:w="301" w:type="dxa"/>
            <w:gridSpan w:val="2"/>
            <w:tcMar>
              <w:top w:w="0" w:type="dxa"/>
              <w:left w:w="0" w:type="dxa"/>
              <w:bottom w:w="0" w:type="dxa"/>
              <w:right w:w="0" w:type="dxa"/>
            </w:tcMar>
          </w:tcPr>
          <w:p w14:paraId="3D4562B3" w14:textId="77777777" w:rsidR="00590F26" w:rsidRDefault="00590F26" w:rsidP="00590F26">
            <w:pPr>
              <w:pStyle w:val="EMPTYCELLSTYLE"/>
            </w:pPr>
          </w:p>
        </w:tc>
        <w:tc>
          <w:tcPr>
            <w:tcW w:w="141" w:type="dxa"/>
            <w:gridSpan w:val="2"/>
            <w:tcMar>
              <w:top w:w="0" w:type="dxa"/>
              <w:left w:w="0" w:type="dxa"/>
              <w:bottom w:w="0" w:type="dxa"/>
              <w:right w:w="0" w:type="dxa"/>
            </w:tcMar>
          </w:tcPr>
          <w:p w14:paraId="29E8443F" w14:textId="77777777" w:rsidR="00590F26" w:rsidRDefault="00590F26" w:rsidP="00590F26">
            <w:pPr>
              <w:pStyle w:val="EMPTYCELLSTYLE"/>
            </w:pPr>
          </w:p>
        </w:tc>
        <w:tc>
          <w:tcPr>
            <w:tcW w:w="362" w:type="dxa"/>
            <w:gridSpan w:val="2"/>
            <w:tcMar>
              <w:top w:w="0" w:type="dxa"/>
              <w:left w:w="0" w:type="dxa"/>
              <w:bottom w:w="0" w:type="dxa"/>
              <w:right w:w="0" w:type="dxa"/>
            </w:tcMar>
          </w:tcPr>
          <w:p w14:paraId="4E8EE8D9" w14:textId="77777777" w:rsidR="00590F26" w:rsidRDefault="00590F26" w:rsidP="00590F26">
            <w:pPr>
              <w:pStyle w:val="EMPTYCELLSTYLE"/>
            </w:pPr>
          </w:p>
        </w:tc>
        <w:tc>
          <w:tcPr>
            <w:tcW w:w="40" w:type="dxa"/>
            <w:gridSpan w:val="2"/>
            <w:tcMar>
              <w:top w:w="0" w:type="dxa"/>
              <w:left w:w="0" w:type="dxa"/>
              <w:bottom w:w="0" w:type="dxa"/>
              <w:right w:w="0" w:type="dxa"/>
            </w:tcMar>
          </w:tcPr>
          <w:p w14:paraId="5B879D01" w14:textId="77777777" w:rsidR="00590F26" w:rsidRDefault="00590F26" w:rsidP="00590F26">
            <w:pPr>
              <w:pStyle w:val="EMPTYCELLSTYLE"/>
            </w:pPr>
          </w:p>
        </w:tc>
        <w:tc>
          <w:tcPr>
            <w:tcW w:w="40" w:type="dxa"/>
            <w:gridSpan w:val="2"/>
            <w:tcMar>
              <w:top w:w="0" w:type="dxa"/>
              <w:left w:w="0" w:type="dxa"/>
              <w:bottom w:w="0" w:type="dxa"/>
              <w:right w:w="0" w:type="dxa"/>
            </w:tcMar>
          </w:tcPr>
          <w:p w14:paraId="7C9F16D6" w14:textId="77777777" w:rsidR="00590F26" w:rsidRDefault="00590F26" w:rsidP="00590F26">
            <w:pPr>
              <w:pStyle w:val="EMPTYCELLSTYLE"/>
            </w:pPr>
          </w:p>
        </w:tc>
        <w:tc>
          <w:tcPr>
            <w:tcW w:w="322" w:type="dxa"/>
            <w:gridSpan w:val="3"/>
            <w:tcMar>
              <w:top w:w="0" w:type="dxa"/>
              <w:left w:w="0" w:type="dxa"/>
              <w:bottom w:w="0" w:type="dxa"/>
              <w:right w:w="0" w:type="dxa"/>
            </w:tcMar>
          </w:tcPr>
          <w:p w14:paraId="7E3C0A06" w14:textId="77777777" w:rsidR="00590F26" w:rsidRDefault="00590F26" w:rsidP="00590F26">
            <w:pPr>
              <w:pStyle w:val="EMPTYCELLSTYLE"/>
            </w:pPr>
          </w:p>
        </w:tc>
        <w:tc>
          <w:tcPr>
            <w:tcW w:w="201" w:type="dxa"/>
            <w:gridSpan w:val="3"/>
            <w:tcMar>
              <w:top w:w="0" w:type="dxa"/>
              <w:left w:w="0" w:type="dxa"/>
              <w:bottom w:w="0" w:type="dxa"/>
              <w:right w:w="0" w:type="dxa"/>
            </w:tcMar>
          </w:tcPr>
          <w:p w14:paraId="605972CD" w14:textId="77777777" w:rsidR="00590F26" w:rsidRDefault="00590F26" w:rsidP="00590F26">
            <w:pPr>
              <w:pStyle w:val="EMPTYCELLSTYLE"/>
            </w:pPr>
          </w:p>
        </w:tc>
        <w:tc>
          <w:tcPr>
            <w:tcW w:w="40" w:type="dxa"/>
            <w:gridSpan w:val="2"/>
            <w:tcMar>
              <w:top w:w="0" w:type="dxa"/>
              <w:left w:w="0" w:type="dxa"/>
              <w:bottom w:w="0" w:type="dxa"/>
              <w:right w:w="0" w:type="dxa"/>
            </w:tcMar>
          </w:tcPr>
          <w:p w14:paraId="62960E98" w14:textId="77777777" w:rsidR="00590F26" w:rsidRDefault="00590F26" w:rsidP="00590F26">
            <w:pPr>
              <w:pStyle w:val="EMPTYCELLSTYLE"/>
            </w:pPr>
          </w:p>
        </w:tc>
        <w:tc>
          <w:tcPr>
            <w:tcW w:w="40" w:type="dxa"/>
            <w:gridSpan w:val="2"/>
            <w:tcMar>
              <w:top w:w="0" w:type="dxa"/>
              <w:left w:w="0" w:type="dxa"/>
              <w:bottom w:w="0" w:type="dxa"/>
              <w:right w:w="0" w:type="dxa"/>
            </w:tcMar>
          </w:tcPr>
          <w:p w14:paraId="31BABB2E" w14:textId="77777777" w:rsidR="00590F26" w:rsidRDefault="00590F26" w:rsidP="00590F26">
            <w:pPr>
              <w:pStyle w:val="EMPTYCELLSTYLE"/>
            </w:pPr>
          </w:p>
        </w:tc>
        <w:tc>
          <w:tcPr>
            <w:tcW w:w="783" w:type="dxa"/>
            <w:gridSpan w:val="2"/>
            <w:tcMar>
              <w:top w:w="0" w:type="dxa"/>
              <w:left w:w="0" w:type="dxa"/>
              <w:bottom w:w="0" w:type="dxa"/>
              <w:right w:w="0" w:type="dxa"/>
            </w:tcMar>
          </w:tcPr>
          <w:p w14:paraId="63ABA502" w14:textId="77777777" w:rsidR="00590F26" w:rsidRDefault="00590F26" w:rsidP="00590F26">
            <w:pPr>
              <w:pStyle w:val="EMPTYCELLSTYLE"/>
            </w:pPr>
          </w:p>
        </w:tc>
        <w:tc>
          <w:tcPr>
            <w:tcW w:w="40" w:type="dxa"/>
            <w:gridSpan w:val="2"/>
            <w:tcMar>
              <w:top w:w="0" w:type="dxa"/>
              <w:left w:w="0" w:type="dxa"/>
              <w:bottom w:w="0" w:type="dxa"/>
              <w:right w:w="0" w:type="dxa"/>
            </w:tcMar>
          </w:tcPr>
          <w:p w14:paraId="4AE61AA3" w14:textId="77777777" w:rsidR="00590F26" w:rsidRDefault="00590F26" w:rsidP="00590F26">
            <w:pPr>
              <w:pStyle w:val="EMPTYCELLSTYLE"/>
            </w:pPr>
          </w:p>
        </w:tc>
        <w:tc>
          <w:tcPr>
            <w:tcW w:w="40" w:type="dxa"/>
            <w:gridSpan w:val="2"/>
            <w:tcMar>
              <w:top w:w="0" w:type="dxa"/>
              <w:left w:w="0" w:type="dxa"/>
              <w:bottom w:w="0" w:type="dxa"/>
              <w:right w:w="0" w:type="dxa"/>
            </w:tcMar>
          </w:tcPr>
          <w:p w14:paraId="7898C20B" w14:textId="77777777" w:rsidR="00590F26" w:rsidRDefault="00590F26" w:rsidP="00590F26">
            <w:pPr>
              <w:pStyle w:val="EMPTYCELLSTYLE"/>
            </w:pPr>
          </w:p>
        </w:tc>
        <w:tc>
          <w:tcPr>
            <w:tcW w:w="563" w:type="dxa"/>
            <w:gridSpan w:val="2"/>
            <w:tcMar>
              <w:top w:w="0" w:type="dxa"/>
              <w:left w:w="0" w:type="dxa"/>
              <w:bottom w:w="0" w:type="dxa"/>
              <w:right w:w="0" w:type="dxa"/>
            </w:tcMar>
          </w:tcPr>
          <w:p w14:paraId="1759103E" w14:textId="77777777" w:rsidR="00590F26" w:rsidRDefault="00590F26" w:rsidP="00590F26">
            <w:pPr>
              <w:pStyle w:val="EMPTYCELLSTYLE"/>
            </w:pPr>
          </w:p>
        </w:tc>
        <w:tc>
          <w:tcPr>
            <w:tcW w:w="100" w:type="dxa"/>
            <w:gridSpan w:val="2"/>
            <w:tcMar>
              <w:top w:w="0" w:type="dxa"/>
              <w:left w:w="0" w:type="dxa"/>
              <w:bottom w:w="0" w:type="dxa"/>
              <w:right w:w="0" w:type="dxa"/>
            </w:tcMar>
          </w:tcPr>
          <w:p w14:paraId="4ED0D1E5" w14:textId="77777777" w:rsidR="00590F26" w:rsidRDefault="00590F26" w:rsidP="00590F26">
            <w:pPr>
              <w:pStyle w:val="EMPTYCELLSTYLE"/>
            </w:pPr>
          </w:p>
        </w:tc>
        <w:tc>
          <w:tcPr>
            <w:tcW w:w="201" w:type="dxa"/>
            <w:gridSpan w:val="2"/>
            <w:tcMar>
              <w:top w:w="0" w:type="dxa"/>
              <w:left w:w="0" w:type="dxa"/>
              <w:bottom w:w="0" w:type="dxa"/>
              <w:right w:w="0" w:type="dxa"/>
            </w:tcMar>
          </w:tcPr>
          <w:p w14:paraId="3C1120F3" w14:textId="77777777" w:rsidR="00590F26" w:rsidRDefault="00590F26" w:rsidP="00590F26">
            <w:pPr>
              <w:pStyle w:val="EMPTYCELLSTYLE"/>
            </w:pPr>
          </w:p>
        </w:tc>
        <w:tc>
          <w:tcPr>
            <w:tcW w:w="462" w:type="dxa"/>
            <w:gridSpan w:val="3"/>
            <w:tcMar>
              <w:top w:w="0" w:type="dxa"/>
              <w:left w:w="0" w:type="dxa"/>
              <w:bottom w:w="0" w:type="dxa"/>
              <w:right w:w="0" w:type="dxa"/>
            </w:tcMar>
          </w:tcPr>
          <w:p w14:paraId="7829CD2F" w14:textId="77777777" w:rsidR="00590F26" w:rsidRDefault="00590F26" w:rsidP="00590F26">
            <w:pPr>
              <w:pStyle w:val="EMPTYCELLSTYLE"/>
            </w:pPr>
          </w:p>
        </w:tc>
        <w:tc>
          <w:tcPr>
            <w:tcW w:w="40" w:type="dxa"/>
            <w:gridSpan w:val="2"/>
            <w:tcMar>
              <w:top w:w="0" w:type="dxa"/>
              <w:left w:w="0" w:type="dxa"/>
              <w:bottom w:w="0" w:type="dxa"/>
              <w:right w:w="0" w:type="dxa"/>
            </w:tcMar>
          </w:tcPr>
          <w:p w14:paraId="76B18C24" w14:textId="77777777" w:rsidR="00590F26" w:rsidRDefault="00590F26" w:rsidP="00590F26">
            <w:pPr>
              <w:pStyle w:val="EMPTYCELLSTYLE"/>
            </w:pPr>
          </w:p>
        </w:tc>
        <w:tc>
          <w:tcPr>
            <w:tcW w:w="40" w:type="dxa"/>
            <w:gridSpan w:val="2"/>
            <w:tcMar>
              <w:top w:w="0" w:type="dxa"/>
              <w:left w:w="0" w:type="dxa"/>
              <w:bottom w:w="0" w:type="dxa"/>
              <w:right w:w="0" w:type="dxa"/>
            </w:tcMar>
          </w:tcPr>
          <w:p w14:paraId="145A3BE3" w14:textId="77777777" w:rsidR="00590F26" w:rsidRDefault="00590F26" w:rsidP="00590F26">
            <w:pPr>
              <w:pStyle w:val="EMPTYCELLSTYLE"/>
            </w:pPr>
          </w:p>
        </w:tc>
        <w:tc>
          <w:tcPr>
            <w:tcW w:w="1432" w:type="dxa"/>
            <w:gridSpan w:val="2"/>
            <w:tcMar>
              <w:top w:w="0" w:type="dxa"/>
              <w:left w:w="0" w:type="dxa"/>
              <w:bottom w:w="0" w:type="dxa"/>
              <w:right w:w="0" w:type="dxa"/>
            </w:tcMar>
          </w:tcPr>
          <w:p w14:paraId="64B84236" w14:textId="77777777" w:rsidR="00590F26" w:rsidRDefault="00590F26" w:rsidP="00590F26">
            <w:pPr>
              <w:pStyle w:val="EMPTYCELLSTYLE"/>
            </w:pPr>
          </w:p>
        </w:tc>
        <w:tc>
          <w:tcPr>
            <w:tcW w:w="195" w:type="dxa"/>
            <w:gridSpan w:val="4"/>
            <w:tcMar>
              <w:top w:w="0" w:type="dxa"/>
              <w:left w:w="0" w:type="dxa"/>
              <w:bottom w:w="0" w:type="dxa"/>
              <w:right w:w="0" w:type="dxa"/>
            </w:tcMar>
          </w:tcPr>
          <w:p w14:paraId="0BD10E27" w14:textId="77777777" w:rsidR="00590F26" w:rsidRDefault="00590F26" w:rsidP="00590F26">
            <w:pPr>
              <w:pStyle w:val="EMPTYCELLSTYLE"/>
            </w:pPr>
          </w:p>
        </w:tc>
        <w:tc>
          <w:tcPr>
            <w:tcW w:w="40" w:type="dxa"/>
            <w:tcMar>
              <w:top w:w="0" w:type="dxa"/>
              <w:left w:w="0" w:type="dxa"/>
              <w:bottom w:w="0" w:type="dxa"/>
              <w:right w:w="0" w:type="dxa"/>
            </w:tcMar>
          </w:tcPr>
          <w:p w14:paraId="6E189D4C" w14:textId="77777777" w:rsidR="00590F26" w:rsidRDefault="00590F26" w:rsidP="00590F26">
            <w:pPr>
              <w:pStyle w:val="EMPTYCELLSTYLE"/>
            </w:pPr>
          </w:p>
        </w:tc>
        <w:tc>
          <w:tcPr>
            <w:tcW w:w="45" w:type="dxa"/>
            <w:gridSpan w:val="2"/>
            <w:tcMar>
              <w:top w:w="0" w:type="dxa"/>
              <w:left w:w="0" w:type="dxa"/>
              <w:bottom w:w="0" w:type="dxa"/>
              <w:right w:w="0" w:type="dxa"/>
            </w:tcMar>
          </w:tcPr>
          <w:p w14:paraId="4157501D" w14:textId="77777777" w:rsidR="00590F26" w:rsidRDefault="00590F26" w:rsidP="00590F26">
            <w:pPr>
              <w:pStyle w:val="EMPTYCELLSTYLE"/>
            </w:pPr>
          </w:p>
        </w:tc>
        <w:tc>
          <w:tcPr>
            <w:tcW w:w="60" w:type="dxa"/>
            <w:gridSpan w:val="3"/>
          </w:tcPr>
          <w:p w14:paraId="4DA94AC4" w14:textId="77777777" w:rsidR="00590F26" w:rsidRDefault="00590F26" w:rsidP="00590F26">
            <w:pPr>
              <w:pStyle w:val="EMPTYCELLSTYLE"/>
            </w:pPr>
          </w:p>
        </w:tc>
        <w:tc>
          <w:tcPr>
            <w:tcW w:w="40" w:type="dxa"/>
          </w:tcPr>
          <w:p w14:paraId="72A6200F" w14:textId="77777777" w:rsidR="00590F26" w:rsidRDefault="00590F26" w:rsidP="00590F26">
            <w:pPr>
              <w:pStyle w:val="EMPTYCELLSTYLE"/>
            </w:pPr>
          </w:p>
        </w:tc>
      </w:tr>
      <w:tr w:rsidR="00590F26" w14:paraId="39E94F10" w14:textId="77777777" w:rsidTr="00247A46">
        <w:tc>
          <w:tcPr>
            <w:tcW w:w="41" w:type="dxa"/>
          </w:tcPr>
          <w:p w14:paraId="3CD99E43" w14:textId="77777777" w:rsidR="00590F26" w:rsidRDefault="00590F26" w:rsidP="00590F26">
            <w:pPr>
              <w:pStyle w:val="EMPTYCELLSTYLE"/>
            </w:pPr>
          </w:p>
        </w:tc>
        <w:tc>
          <w:tcPr>
            <w:tcW w:w="403" w:type="dxa"/>
            <w:gridSpan w:val="11"/>
            <w:tcMar>
              <w:top w:w="0" w:type="dxa"/>
              <w:left w:w="0" w:type="dxa"/>
              <w:bottom w:w="0" w:type="dxa"/>
              <w:right w:w="0" w:type="dxa"/>
            </w:tcMar>
          </w:tcPr>
          <w:p w14:paraId="03993846" w14:textId="66927505" w:rsidR="00590F26" w:rsidRDefault="00590F26" w:rsidP="00590F26">
            <w:pPr>
              <w:pStyle w:val="textNormal0"/>
            </w:pPr>
            <w:r>
              <w:t>4.</w:t>
            </w:r>
            <w:r w:rsidR="00836F27">
              <w:t>1</w:t>
            </w:r>
            <w:r>
              <w:t>.</w:t>
            </w:r>
          </w:p>
        </w:tc>
        <w:tc>
          <w:tcPr>
            <w:tcW w:w="8801" w:type="dxa"/>
            <w:gridSpan w:val="90"/>
            <w:tcMar>
              <w:top w:w="0" w:type="dxa"/>
              <w:left w:w="0" w:type="dxa"/>
              <w:bottom w:w="0" w:type="dxa"/>
              <w:right w:w="0" w:type="dxa"/>
            </w:tcMar>
          </w:tcPr>
          <w:p w14:paraId="2810974B" w14:textId="77777777" w:rsidR="00590F26" w:rsidRDefault="00590F26" w:rsidP="00590F26">
            <w:pPr>
              <w:pStyle w:val="beznyText"/>
            </w:pPr>
            <w:r>
              <w:t>Prohlašuji a svým podpisem níže stvrzuji, že:</w:t>
            </w:r>
          </w:p>
        </w:tc>
        <w:tc>
          <w:tcPr>
            <w:tcW w:w="60" w:type="dxa"/>
            <w:gridSpan w:val="3"/>
          </w:tcPr>
          <w:p w14:paraId="1F88E520" w14:textId="77777777" w:rsidR="00590F26" w:rsidRDefault="00590F26" w:rsidP="00590F26">
            <w:pPr>
              <w:pStyle w:val="EMPTYCELLSTYLE"/>
            </w:pPr>
          </w:p>
        </w:tc>
        <w:tc>
          <w:tcPr>
            <w:tcW w:w="40" w:type="dxa"/>
          </w:tcPr>
          <w:p w14:paraId="61CABE09" w14:textId="77777777" w:rsidR="00590F26" w:rsidRDefault="00590F26" w:rsidP="00590F26">
            <w:pPr>
              <w:pStyle w:val="EMPTYCELLSTYLE"/>
            </w:pPr>
          </w:p>
        </w:tc>
      </w:tr>
      <w:tr w:rsidR="00590F26" w14:paraId="6B115759" w14:textId="77777777" w:rsidTr="00247A46">
        <w:tc>
          <w:tcPr>
            <w:tcW w:w="41" w:type="dxa"/>
          </w:tcPr>
          <w:p w14:paraId="468AF2F3" w14:textId="77777777" w:rsidR="00590F26" w:rsidRDefault="00590F26" w:rsidP="00590F26">
            <w:pPr>
              <w:pStyle w:val="EMPTYCELLSTYLE"/>
            </w:pPr>
          </w:p>
        </w:tc>
        <w:tc>
          <w:tcPr>
            <w:tcW w:w="41" w:type="dxa"/>
            <w:gridSpan w:val="2"/>
            <w:tcMar>
              <w:top w:w="0" w:type="dxa"/>
              <w:left w:w="0" w:type="dxa"/>
              <w:bottom w:w="0" w:type="dxa"/>
              <w:right w:w="0" w:type="dxa"/>
            </w:tcMar>
          </w:tcPr>
          <w:p w14:paraId="5B9741D2" w14:textId="77777777" w:rsidR="00590F26" w:rsidRDefault="00590F26" w:rsidP="00590F26">
            <w:pPr>
              <w:pStyle w:val="EMPTYCELLSTYLE"/>
            </w:pPr>
          </w:p>
        </w:tc>
        <w:tc>
          <w:tcPr>
            <w:tcW w:w="261" w:type="dxa"/>
            <w:gridSpan w:val="4"/>
            <w:tcMar>
              <w:top w:w="0" w:type="dxa"/>
              <w:left w:w="0" w:type="dxa"/>
              <w:bottom w:w="0" w:type="dxa"/>
              <w:right w:w="0" w:type="dxa"/>
            </w:tcMar>
          </w:tcPr>
          <w:p w14:paraId="54C5048E" w14:textId="77777777" w:rsidR="00590F26" w:rsidRDefault="00590F26" w:rsidP="00590F26">
            <w:pPr>
              <w:pStyle w:val="EMPTYCELLSTYLE"/>
            </w:pPr>
          </w:p>
        </w:tc>
        <w:tc>
          <w:tcPr>
            <w:tcW w:w="41" w:type="dxa"/>
            <w:gridSpan w:val="2"/>
            <w:tcMar>
              <w:top w:w="0" w:type="dxa"/>
              <w:left w:w="0" w:type="dxa"/>
              <w:bottom w:w="0" w:type="dxa"/>
              <w:right w:w="0" w:type="dxa"/>
            </w:tcMar>
          </w:tcPr>
          <w:p w14:paraId="254CB1AD" w14:textId="77777777" w:rsidR="00590F26" w:rsidRDefault="00590F26" w:rsidP="00590F26">
            <w:pPr>
              <w:pStyle w:val="EMPTYCELLSTYLE"/>
            </w:pPr>
          </w:p>
        </w:tc>
        <w:tc>
          <w:tcPr>
            <w:tcW w:w="60" w:type="dxa"/>
            <w:gridSpan w:val="3"/>
            <w:tcMar>
              <w:top w:w="0" w:type="dxa"/>
              <w:left w:w="0" w:type="dxa"/>
              <w:bottom w:w="0" w:type="dxa"/>
              <w:right w:w="0" w:type="dxa"/>
            </w:tcMar>
          </w:tcPr>
          <w:p w14:paraId="0A48F784" w14:textId="77777777" w:rsidR="00590F26" w:rsidRDefault="00590F26" w:rsidP="00590F26">
            <w:pPr>
              <w:pStyle w:val="EMPTYCELLSTYLE"/>
            </w:pPr>
          </w:p>
        </w:tc>
        <w:tc>
          <w:tcPr>
            <w:tcW w:w="101" w:type="dxa"/>
            <w:gridSpan w:val="3"/>
            <w:tcMar>
              <w:top w:w="0" w:type="dxa"/>
              <w:left w:w="0" w:type="dxa"/>
              <w:bottom w:w="0" w:type="dxa"/>
              <w:right w:w="0" w:type="dxa"/>
            </w:tcMar>
          </w:tcPr>
          <w:p w14:paraId="2C4C493D" w14:textId="77777777" w:rsidR="00590F26" w:rsidRDefault="00590F26" w:rsidP="00590F26">
            <w:pPr>
              <w:pStyle w:val="EMPTYCELLSTYLE"/>
            </w:pPr>
          </w:p>
        </w:tc>
        <w:tc>
          <w:tcPr>
            <w:tcW w:w="100" w:type="dxa"/>
            <w:gridSpan w:val="3"/>
            <w:tcMar>
              <w:top w:w="0" w:type="dxa"/>
              <w:left w:w="0" w:type="dxa"/>
              <w:bottom w:w="0" w:type="dxa"/>
              <w:right w:w="0" w:type="dxa"/>
            </w:tcMar>
          </w:tcPr>
          <w:p w14:paraId="05A26B2D" w14:textId="77777777" w:rsidR="00590F26" w:rsidRDefault="00590F26" w:rsidP="00590F26">
            <w:pPr>
              <w:pStyle w:val="EMPTYCELLSTYLE"/>
            </w:pPr>
          </w:p>
        </w:tc>
        <w:tc>
          <w:tcPr>
            <w:tcW w:w="60" w:type="dxa"/>
            <w:gridSpan w:val="3"/>
            <w:tcMar>
              <w:top w:w="0" w:type="dxa"/>
              <w:left w:w="0" w:type="dxa"/>
              <w:bottom w:w="0" w:type="dxa"/>
              <w:right w:w="0" w:type="dxa"/>
            </w:tcMar>
          </w:tcPr>
          <w:p w14:paraId="42F651CC" w14:textId="77777777" w:rsidR="00590F26" w:rsidRDefault="00590F26" w:rsidP="00590F26">
            <w:pPr>
              <w:pStyle w:val="EMPTYCELLSTYLE"/>
            </w:pPr>
          </w:p>
        </w:tc>
        <w:tc>
          <w:tcPr>
            <w:tcW w:w="40" w:type="dxa"/>
            <w:gridSpan w:val="2"/>
            <w:tcMar>
              <w:top w:w="0" w:type="dxa"/>
              <w:left w:w="0" w:type="dxa"/>
              <w:bottom w:w="0" w:type="dxa"/>
              <w:right w:w="0" w:type="dxa"/>
            </w:tcMar>
          </w:tcPr>
          <w:p w14:paraId="7EACDEA4" w14:textId="77777777" w:rsidR="00590F26" w:rsidRDefault="00590F26" w:rsidP="00590F26">
            <w:pPr>
              <w:pStyle w:val="EMPTYCELLSTYLE"/>
            </w:pPr>
          </w:p>
        </w:tc>
        <w:tc>
          <w:tcPr>
            <w:tcW w:w="201" w:type="dxa"/>
            <w:gridSpan w:val="3"/>
            <w:tcMar>
              <w:top w:w="0" w:type="dxa"/>
              <w:left w:w="0" w:type="dxa"/>
              <w:bottom w:w="0" w:type="dxa"/>
              <w:right w:w="0" w:type="dxa"/>
            </w:tcMar>
          </w:tcPr>
          <w:p w14:paraId="48E62A1F" w14:textId="77777777" w:rsidR="00590F26" w:rsidRDefault="00590F26" w:rsidP="00590F26">
            <w:pPr>
              <w:pStyle w:val="EMPTYCELLSTYLE"/>
            </w:pPr>
          </w:p>
        </w:tc>
        <w:tc>
          <w:tcPr>
            <w:tcW w:w="40" w:type="dxa"/>
            <w:gridSpan w:val="2"/>
            <w:tcMar>
              <w:top w:w="0" w:type="dxa"/>
              <w:left w:w="0" w:type="dxa"/>
              <w:bottom w:w="0" w:type="dxa"/>
              <w:right w:w="0" w:type="dxa"/>
            </w:tcMar>
          </w:tcPr>
          <w:p w14:paraId="40EABA82" w14:textId="77777777" w:rsidR="00590F26" w:rsidRDefault="00590F26" w:rsidP="00590F26">
            <w:pPr>
              <w:pStyle w:val="EMPTYCELLSTYLE"/>
            </w:pPr>
          </w:p>
        </w:tc>
        <w:tc>
          <w:tcPr>
            <w:tcW w:w="903" w:type="dxa"/>
            <w:gridSpan w:val="2"/>
            <w:tcMar>
              <w:top w:w="0" w:type="dxa"/>
              <w:left w:w="0" w:type="dxa"/>
              <w:bottom w:w="0" w:type="dxa"/>
              <w:right w:w="0" w:type="dxa"/>
            </w:tcMar>
          </w:tcPr>
          <w:p w14:paraId="0801DF80" w14:textId="77777777" w:rsidR="00590F26" w:rsidRDefault="00590F26" w:rsidP="00590F26">
            <w:pPr>
              <w:pStyle w:val="EMPTYCELLSTYLE"/>
            </w:pPr>
          </w:p>
        </w:tc>
        <w:tc>
          <w:tcPr>
            <w:tcW w:w="181" w:type="dxa"/>
            <w:gridSpan w:val="2"/>
            <w:tcMar>
              <w:top w:w="0" w:type="dxa"/>
              <w:left w:w="0" w:type="dxa"/>
              <w:bottom w:w="0" w:type="dxa"/>
              <w:right w:w="0" w:type="dxa"/>
            </w:tcMar>
          </w:tcPr>
          <w:p w14:paraId="4AE7F5E9" w14:textId="77777777" w:rsidR="00590F26" w:rsidRDefault="00590F26" w:rsidP="00590F26">
            <w:pPr>
              <w:pStyle w:val="EMPTYCELLSTYLE"/>
            </w:pPr>
          </w:p>
        </w:tc>
        <w:tc>
          <w:tcPr>
            <w:tcW w:w="402" w:type="dxa"/>
            <w:gridSpan w:val="2"/>
            <w:tcMar>
              <w:top w:w="0" w:type="dxa"/>
              <w:left w:w="0" w:type="dxa"/>
              <w:bottom w:w="0" w:type="dxa"/>
              <w:right w:w="0" w:type="dxa"/>
            </w:tcMar>
          </w:tcPr>
          <w:p w14:paraId="3FD1BF44" w14:textId="77777777" w:rsidR="00590F26" w:rsidRDefault="00590F26" w:rsidP="00590F26">
            <w:pPr>
              <w:pStyle w:val="EMPTYCELLSTYLE"/>
            </w:pPr>
          </w:p>
        </w:tc>
        <w:tc>
          <w:tcPr>
            <w:tcW w:w="40" w:type="dxa"/>
            <w:gridSpan w:val="2"/>
            <w:tcMar>
              <w:top w:w="0" w:type="dxa"/>
              <w:left w:w="0" w:type="dxa"/>
              <w:bottom w:w="0" w:type="dxa"/>
              <w:right w:w="0" w:type="dxa"/>
            </w:tcMar>
          </w:tcPr>
          <w:p w14:paraId="6CA36273" w14:textId="77777777" w:rsidR="00590F26" w:rsidRDefault="00590F26" w:rsidP="00590F26">
            <w:pPr>
              <w:pStyle w:val="EMPTYCELLSTYLE"/>
            </w:pPr>
          </w:p>
        </w:tc>
        <w:tc>
          <w:tcPr>
            <w:tcW w:w="261" w:type="dxa"/>
            <w:gridSpan w:val="2"/>
            <w:tcMar>
              <w:top w:w="0" w:type="dxa"/>
              <w:left w:w="0" w:type="dxa"/>
              <w:bottom w:w="0" w:type="dxa"/>
              <w:right w:w="0" w:type="dxa"/>
            </w:tcMar>
          </w:tcPr>
          <w:p w14:paraId="5304D24F" w14:textId="77777777" w:rsidR="00590F26" w:rsidRDefault="00590F26" w:rsidP="00590F26">
            <w:pPr>
              <w:pStyle w:val="EMPTYCELLSTYLE"/>
            </w:pPr>
          </w:p>
        </w:tc>
        <w:tc>
          <w:tcPr>
            <w:tcW w:w="40" w:type="dxa"/>
            <w:gridSpan w:val="2"/>
            <w:tcMar>
              <w:top w:w="0" w:type="dxa"/>
              <w:left w:w="0" w:type="dxa"/>
              <w:bottom w:w="0" w:type="dxa"/>
              <w:right w:w="0" w:type="dxa"/>
            </w:tcMar>
          </w:tcPr>
          <w:p w14:paraId="7B04F657" w14:textId="77777777" w:rsidR="00590F26" w:rsidRDefault="00590F26" w:rsidP="00590F26">
            <w:pPr>
              <w:pStyle w:val="EMPTYCELLSTYLE"/>
            </w:pPr>
          </w:p>
        </w:tc>
        <w:tc>
          <w:tcPr>
            <w:tcW w:w="121" w:type="dxa"/>
            <w:gridSpan w:val="2"/>
            <w:tcMar>
              <w:top w:w="0" w:type="dxa"/>
              <w:left w:w="0" w:type="dxa"/>
              <w:bottom w:w="0" w:type="dxa"/>
              <w:right w:w="0" w:type="dxa"/>
            </w:tcMar>
          </w:tcPr>
          <w:p w14:paraId="086B590D" w14:textId="77777777" w:rsidR="00590F26" w:rsidRDefault="00590F26" w:rsidP="00590F26">
            <w:pPr>
              <w:pStyle w:val="EMPTYCELLSTYLE"/>
            </w:pPr>
          </w:p>
        </w:tc>
        <w:tc>
          <w:tcPr>
            <w:tcW w:w="40" w:type="dxa"/>
            <w:gridSpan w:val="2"/>
            <w:tcMar>
              <w:top w:w="0" w:type="dxa"/>
              <w:left w:w="0" w:type="dxa"/>
              <w:bottom w:w="0" w:type="dxa"/>
              <w:right w:w="0" w:type="dxa"/>
            </w:tcMar>
          </w:tcPr>
          <w:p w14:paraId="1943FB80" w14:textId="77777777" w:rsidR="00590F26" w:rsidRDefault="00590F26" w:rsidP="00590F26">
            <w:pPr>
              <w:pStyle w:val="EMPTYCELLSTYLE"/>
            </w:pPr>
          </w:p>
        </w:tc>
        <w:tc>
          <w:tcPr>
            <w:tcW w:w="40" w:type="dxa"/>
            <w:gridSpan w:val="2"/>
            <w:tcMar>
              <w:top w:w="0" w:type="dxa"/>
              <w:left w:w="0" w:type="dxa"/>
              <w:bottom w:w="0" w:type="dxa"/>
              <w:right w:w="0" w:type="dxa"/>
            </w:tcMar>
          </w:tcPr>
          <w:p w14:paraId="601424AE" w14:textId="77777777" w:rsidR="00590F26" w:rsidRDefault="00590F26" w:rsidP="00590F26">
            <w:pPr>
              <w:pStyle w:val="EMPTYCELLSTYLE"/>
            </w:pPr>
          </w:p>
        </w:tc>
        <w:tc>
          <w:tcPr>
            <w:tcW w:w="322" w:type="dxa"/>
            <w:gridSpan w:val="2"/>
            <w:tcMar>
              <w:top w:w="0" w:type="dxa"/>
              <w:left w:w="0" w:type="dxa"/>
              <w:bottom w:w="0" w:type="dxa"/>
              <w:right w:w="0" w:type="dxa"/>
            </w:tcMar>
          </w:tcPr>
          <w:p w14:paraId="7FD0167A" w14:textId="77777777" w:rsidR="00590F26" w:rsidRDefault="00590F26" w:rsidP="00590F26">
            <w:pPr>
              <w:pStyle w:val="EMPTYCELLSTYLE"/>
            </w:pPr>
          </w:p>
        </w:tc>
        <w:tc>
          <w:tcPr>
            <w:tcW w:w="40" w:type="dxa"/>
            <w:gridSpan w:val="2"/>
            <w:tcMar>
              <w:top w:w="0" w:type="dxa"/>
              <w:left w:w="0" w:type="dxa"/>
              <w:bottom w:w="0" w:type="dxa"/>
              <w:right w:w="0" w:type="dxa"/>
            </w:tcMar>
          </w:tcPr>
          <w:p w14:paraId="6CFB3C68" w14:textId="77777777" w:rsidR="00590F26" w:rsidRDefault="00590F26" w:rsidP="00590F26">
            <w:pPr>
              <w:pStyle w:val="EMPTYCELLSTYLE"/>
            </w:pPr>
          </w:p>
        </w:tc>
        <w:tc>
          <w:tcPr>
            <w:tcW w:w="100" w:type="dxa"/>
            <w:gridSpan w:val="2"/>
            <w:tcMar>
              <w:top w:w="0" w:type="dxa"/>
              <w:left w:w="0" w:type="dxa"/>
              <w:bottom w:w="0" w:type="dxa"/>
              <w:right w:w="0" w:type="dxa"/>
            </w:tcMar>
          </w:tcPr>
          <w:p w14:paraId="7D4945CF" w14:textId="77777777" w:rsidR="00590F26" w:rsidRDefault="00590F26" w:rsidP="00590F26">
            <w:pPr>
              <w:pStyle w:val="EMPTYCELLSTYLE"/>
            </w:pPr>
          </w:p>
        </w:tc>
        <w:tc>
          <w:tcPr>
            <w:tcW w:w="301" w:type="dxa"/>
            <w:gridSpan w:val="2"/>
            <w:tcMar>
              <w:top w:w="0" w:type="dxa"/>
              <w:left w:w="0" w:type="dxa"/>
              <w:bottom w:w="0" w:type="dxa"/>
              <w:right w:w="0" w:type="dxa"/>
            </w:tcMar>
          </w:tcPr>
          <w:p w14:paraId="7F0802EB" w14:textId="77777777" w:rsidR="00590F26" w:rsidRDefault="00590F26" w:rsidP="00590F26">
            <w:pPr>
              <w:pStyle w:val="EMPTYCELLSTYLE"/>
            </w:pPr>
          </w:p>
        </w:tc>
        <w:tc>
          <w:tcPr>
            <w:tcW w:w="301" w:type="dxa"/>
            <w:gridSpan w:val="2"/>
            <w:tcMar>
              <w:top w:w="0" w:type="dxa"/>
              <w:left w:w="0" w:type="dxa"/>
              <w:bottom w:w="0" w:type="dxa"/>
              <w:right w:w="0" w:type="dxa"/>
            </w:tcMar>
          </w:tcPr>
          <w:p w14:paraId="7164E0C9" w14:textId="77777777" w:rsidR="00590F26" w:rsidRDefault="00590F26" w:rsidP="00590F26">
            <w:pPr>
              <w:pStyle w:val="EMPTYCELLSTYLE"/>
            </w:pPr>
          </w:p>
        </w:tc>
        <w:tc>
          <w:tcPr>
            <w:tcW w:w="141" w:type="dxa"/>
            <w:gridSpan w:val="2"/>
            <w:tcMar>
              <w:top w:w="0" w:type="dxa"/>
              <w:left w:w="0" w:type="dxa"/>
              <w:bottom w:w="0" w:type="dxa"/>
              <w:right w:w="0" w:type="dxa"/>
            </w:tcMar>
          </w:tcPr>
          <w:p w14:paraId="4610831E" w14:textId="77777777" w:rsidR="00590F26" w:rsidRDefault="00590F26" w:rsidP="00590F26">
            <w:pPr>
              <w:pStyle w:val="EMPTYCELLSTYLE"/>
            </w:pPr>
          </w:p>
        </w:tc>
        <w:tc>
          <w:tcPr>
            <w:tcW w:w="362" w:type="dxa"/>
            <w:gridSpan w:val="2"/>
            <w:tcMar>
              <w:top w:w="0" w:type="dxa"/>
              <w:left w:w="0" w:type="dxa"/>
              <w:bottom w:w="0" w:type="dxa"/>
              <w:right w:w="0" w:type="dxa"/>
            </w:tcMar>
          </w:tcPr>
          <w:p w14:paraId="0282F8BC" w14:textId="77777777" w:rsidR="00590F26" w:rsidRDefault="00590F26" w:rsidP="00590F26">
            <w:pPr>
              <w:pStyle w:val="EMPTYCELLSTYLE"/>
            </w:pPr>
          </w:p>
        </w:tc>
        <w:tc>
          <w:tcPr>
            <w:tcW w:w="40" w:type="dxa"/>
            <w:gridSpan w:val="2"/>
            <w:tcMar>
              <w:top w:w="0" w:type="dxa"/>
              <w:left w:w="0" w:type="dxa"/>
              <w:bottom w:w="0" w:type="dxa"/>
              <w:right w:w="0" w:type="dxa"/>
            </w:tcMar>
          </w:tcPr>
          <w:p w14:paraId="758CE7CF" w14:textId="77777777" w:rsidR="00590F26" w:rsidRDefault="00590F26" w:rsidP="00590F26">
            <w:pPr>
              <w:pStyle w:val="EMPTYCELLSTYLE"/>
            </w:pPr>
          </w:p>
        </w:tc>
        <w:tc>
          <w:tcPr>
            <w:tcW w:w="40" w:type="dxa"/>
            <w:gridSpan w:val="2"/>
            <w:tcMar>
              <w:top w:w="0" w:type="dxa"/>
              <w:left w:w="0" w:type="dxa"/>
              <w:bottom w:w="0" w:type="dxa"/>
              <w:right w:w="0" w:type="dxa"/>
            </w:tcMar>
          </w:tcPr>
          <w:p w14:paraId="39A5F427" w14:textId="77777777" w:rsidR="00590F26" w:rsidRDefault="00590F26" w:rsidP="00590F26">
            <w:pPr>
              <w:pStyle w:val="EMPTYCELLSTYLE"/>
            </w:pPr>
          </w:p>
        </w:tc>
        <w:tc>
          <w:tcPr>
            <w:tcW w:w="322" w:type="dxa"/>
            <w:gridSpan w:val="3"/>
            <w:tcMar>
              <w:top w:w="0" w:type="dxa"/>
              <w:left w:w="0" w:type="dxa"/>
              <w:bottom w:w="0" w:type="dxa"/>
              <w:right w:w="0" w:type="dxa"/>
            </w:tcMar>
          </w:tcPr>
          <w:p w14:paraId="2E9441A1" w14:textId="77777777" w:rsidR="00590F26" w:rsidRDefault="00590F26" w:rsidP="00590F26">
            <w:pPr>
              <w:pStyle w:val="EMPTYCELLSTYLE"/>
            </w:pPr>
          </w:p>
        </w:tc>
        <w:tc>
          <w:tcPr>
            <w:tcW w:w="201" w:type="dxa"/>
            <w:gridSpan w:val="3"/>
            <w:tcMar>
              <w:top w:w="0" w:type="dxa"/>
              <w:left w:w="0" w:type="dxa"/>
              <w:bottom w:w="0" w:type="dxa"/>
              <w:right w:w="0" w:type="dxa"/>
            </w:tcMar>
          </w:tcPr>
          <w:p w14:paraId="08A67F94" w14:textId="77777777" w:rsidR="00590F26" w:rsidRDefault="00590F26" w:rsidP="00590F26">
            <w:pPr>
              <w:pStyle w:val="EMPTYCELLSTYLE"/>
            </w:pPr>
          </w:p>
        </w:tc>
        <w:tc>
          <w:tcPr>
            <w:tcW w:w="40" w:type="dxa"/>
            <w:gridSpan w:val="2"/>
            <w:tcMar>
              <w:top w:w="0" w:type="dxa"/>
              <w:left w:w="0" w:type="dxa"/>
              <w:bottom w:w="0" w:type="dxa"/>
              <w:right w:w="0" w:type="dxa"/>
            </w:tcMar>
          </w:tcPr>
          <w:p w14:paraId="76790C2E" w14:textId="77777777" w:rsidR="00590F26" w:rsidRDefault="00590F26" w:rsidP="00590F26">
            <w:pPr>
              <w:pStyle w:val="EMPTYCELLSTYLE"/>
            </w:pPr>
          </w:p>
        </w:tc>
        <w:tc>
          <w:tcPr>
            <w:tcW w:w="40" w:type="dxa"/>
            <w:gridSpan w:val="2"/>
            <w:tcMar>
              <w:top w:w="0" w:type="dxa"/>
              <w:left w:w="0" w:type="dxa"/>
              <w:bottom w:w="0" w:type="dxa"/>
              <w:right w:w="0" w:type="dxa"/>
            </w:tcMar>
          </w:tcPr>
          <w:p w14:paraId="1CD5427D" w14:textId="77777777" w:rsidR="00590F26" w:rsidRDefault="00590F26" w:rsidP="00590F26">
            <w:pPr>
              <w:pStyle w:val="EMPTYCELLSTYLE"/>
            </w:pPr>
          </w:p>
        </w:tc>
        <w:tc>
          <w:tcPr>
            <w:tcW w:w="783" w:type="dxa"/>
            <w:gridSpan w:val="2"/>
            <w:tcMar>
              <w:top w:w="0" w:type="dxa"/>
              <w:left w:w="0" w:type="dxa"/>
              <w:bottom w:w="0" w:type="dxa"/>
              <w:right w:w="0" w:type="dxa"/>
            </w:tcMar>
          </w:tcPr>
          <w:p w14:paraId="3C647FF7" w14:textId="77777777" w:rsidR="00590F26" w:rsidRDefault="00590F26" w:rsidP="00590F26">
            <w:pPr>
              <w:pStyle w:val="EMPTYCELLSTYLE"/>
            </w:pPr>
          </w:p>
        </w:tc>
        <w:tc>
          <w:tcPr>
            <w:tcW w:w="40" w:type="dxa"/>
            <w:gridSpan w:val="2"/>
            <w:tcMar>
              <w:top w:w="0" w:type="dxa"/>
              <w:left w:w="0" w:type="dxa"/>
              <w:bottom w:w="0" w:type="dxa"/>
              <w:right w:w="0" w:type="dxa"/>
            </w:tcMar>
          </w:tcPr>
          <w:p w14:paraId="768DF64D" w14:textId="77777777" w:rsidR="00590F26" w:rsidRDefault="00590F26" w:rsidP="00590F26">
            <w:pPr>
              <w:pStyle w:val="EMPTYCELLSTYLE"/>
            </w:pPr>
          </w:p>
        </w:tc>
        <w:tc>
          <w:tcPr>
            <w:tcW w:w="40" w:type="dxa"/>
            <w:gridSpan w:val="2"/>
            <w:tcMar>
              <w:top w:w="0" w:type="dxa"/>
              <w:left w:w="0" w:type="dxa"/>
              <w:bottom w:w="0" w:type="dxa"/>
              <w:right w:w="0" w:type="dxa"/>
            </w:tcMar>
          </w:tcPr>
          <w:p w14:paraId="3F2EE46E" w14:textId="77777777" w:rsidR="00590F26" w:rsidRDefault="00590F26" w:rsidP="00590F26">
            <w:pPr>
              <w:pStyle w:val="EMPTYCELLSTYLE"/>
            </w:pPr>
          </w:p>
        </w:tc>
        <w:tc>
          <w:tcPr>
            <w:tcW w:w="563" w:type="dxa"/>
            <w:gridSpan w:val="2"/>
            <w:tcMar>
              <w:top w:w="0" w:type="dxa"/>
              <w:left w:w="0" w:type="dxa"/>
              <w:bottom w:w="0" w:type="dxa"/>
              <w:right w:w="0" w:type="dxa"/>
            </w:tcMar>
          </w:tcPr>
          <w:p w14:paraId="04FE1E91" w14:textId="77777777" w:rsidR="00590F26" w:rsidRDefault="00590F26" w:rsidP="00590F26">
            <w:pPr>
              <w:pStyle w:val="EMPTYCELLSTYLE"/>
            </w:pPr>
          </w:p>
        </w:tc>
        <w:tc>
          <w:tcPr>
            <w:tcW w:w="100" w:type="dxa"/>
            <w:gridSpan w:val="2"/>
            <w:tcMar>
              <w:top w:w="0" w:type="dxa"/>
              <w:left w:w="0" w:type="dxa"/>
              <w:bottom w:w="0" w:type="dxa"/>
              <w:right w:w="0" w:type="dxa"/>
            </w:tcMar>
          </w:tcPr>
          <w:p w14:paraId="23E7428C" w14:textId="77777777" w:rsidR="00590F26" w:rsidRDefault="00590F26" w:rsidP="00590F26">
            <w:pPr>
              <w:pStyle w:val="EMPTYCELLSTYLE"/>
            </w:pPr>
          </w:p>
        </w:tc>
        <w:tc>
          <w:tcPr>
            <w:tcW w:w="201" w:type="dxa"/>
            <w:gridSpan w:val="2"/>
            <w:tcMar>
              <w:top w:w="0" w:type="dxa"/>
              <w:left w:w="0" w:type="dxa"/>
              <w:bottom w:w="0" w:type="dxa"/>
              <w:right w:w="0" w:type="dxa"/>
            </w:tcMar>
          </w:tcPr>
          <w:p w14:paraId="79F0AC3A" w14:textId="77777777" w:rsidR="00590F26" w:rsidRDefault="00590F26" w:rsidP="00590F26">
            <w:pPr>
              <w:pStyle w:val="EMPTYCELLSTYLE"/>
            </w:pPr>
          </w:p>
        </w:tc>
        <w:tc>
          <w:tcPr>
            <w:tcW w:w="462" w:type="dxa"/>
            <w:gridSpan w:val="3"/>
            <w:tcMar>
              <w:top w:w="0" w:type="dxa"/>
              <w:left w:w="0" w:type="dxa"/>
              <w:bottom w:w="0" w:type="dxa"/>
              <w:right w:w="0" w:type="dxa"/>
            </w:tcMar>
          </w:tcPr>
          <w:p w14:paraId="210C3631" w14:textId="77777777" w:rsidR="00590F26" w:rsidRDefault="00590F26" w:rsidP="00590F26">
            <w:pPr>
              <w:pStyle w:val="EMPTYCELLSTYLE"/>
            </w:pPr>
          </w:p>
        </w:tc>
        <w:tc>
          <w:tcPr>
            <w:tcW w:w="40" w:type="dxa"/>
            <w:gridSpan w:val="2"/>
            <w:tcMar>
              <w:top w:w="0" w:type="dxa"/>
              <w:left w:w="0" w:type="dxa"/>
              <w:bottom w:w="0" w:type="dxa"/>
              <w:right w:w="0" w:type="dxa"/>
            </w:tcMar>
          </w:tcPr>
          <w:p w14:paraId="6C87B8DC" w14:textId="77777777" w:rsidR="00590F26" w:rsidRDefault="00590F26" w:rsidP="00590F26">
            <w:pPr>
              <w:pStyle w:val="EMPTYCELLSTYLE"/>
            </w:pPr>
          </w:p>
        </w:tc>
        <w:tc>
          <w:tcPr>
            <w:tcW w:w="40" w:type="dxa"/>
            <w:gridSpan w:val="2"/>
            <w:tcMar>
              <w:top w:w="0" w:type="dxa"/>
              <w:left w:w="0" w:type="dxa"/>
              <w:bottom w:w="0" w:type="dxa"/>
              <w:right w:w="0" w:type="dxa"/>
            </w:tcMar>
          </w:tcPr>
          <w:p w14:paraId="2DCBBF91" w14:textId="77777777" w:rsidR="00590F26" w:rsidRDefault="00590F26" w:rsidP="00590F26">
            <w:pPr>
              <w:pStyle w:val="EMPTYCELLSTYLE"/>
            </w:pPr>
          </w:p>
        </w:tc>
        <w:tc>
          <w:tcPr>
            <w:tcW w:w="1432" w:type="dxa"/>
            <w:gridSpan w:val="2"/>
            <w:tcMar>
              <w:top w:w="0" w:type="dxa"/>
              <w:left w:w="0" w:type="dxa"/>
              <w:bottom w:w="0" w:type="dxa"/>
              <w:right w:w="0" w:type="dxa"/>
            </w:tcMar>
          </w:tcPr>
          <w:p w14:paraId="7C80EA06" w14:textId="77777777" w:rsidR="00590F26" w:rsidRDefault="00590F26" w:rsidP="00590F26">
            <w:pPr>
              <w:pStyle w:val="EMPTYCELLSTYLE"/>
            </w:pPr>
          </w:p>
        </w:tc>
        <w:tc>
          <w:tcPr>
            <w:tcW w:w="195" w:type="dxa"/>
            <w:gridSpan w:val="4"/>
            <w:tcMar>
              <w:top w:w="0" w:type="dxa"/>
              <w:left w:w="0" w:type="dxa"/>
              <w:bottom w:w="0" w:type="dxa"/>
              <w:right w:w="0" w:type="dxa"/>
            </w:tcMar>
          </w:tcPr>
          <w:p w14:paraId="789EEBE7" w14:textId="77777777" w:rsidR="00590F26" w:rsidRDefault="00590F26" w:rsidP="00590F26">
            <w:pPr>
              <w:pStyle w:val="EMPTYCELLSTYLE"/>
            </w:pPr>
          </w:p>
        </w:tc>
        <w:tc>
          <w:tcPr>
            <w:tcW w:w="40" w:type="dxa"/>
            <w:tcMar>
              <w:top w:w="0" w:type="dxa"/>
              <w:left w:w="0" w:type="dxa"/>
              <w:bottom w:w="0" w:type="dxa"/>
              <w:right w:w="0" w:type="dxa"/>
            </w:tcMar>
          </w:tcPr>
          <w:p w14:paraId="03CCE359" w14:textId="77777777" w:rsidR="00590F26" w:rsidRDefault="00590F26" w:rsidP="00590F26">
            <w:pPr>
              <w:pStyle w:val="EMPTYCELLSTYLE"/>
            </w:pPr>
          </w:p>
        </w:tc>
        <w:tc>
          <w:tcPr>
            <w:tcW w:w="45" w:type="dxa"/>
            <w:gridSpan w:val="2"/>
            <w:tcMar>
              <w:top w:w="0" w:type="dxa"/>
              <w:left w:w="0" w:type="dxa"/>
              <w:bottom w:w="0" w:type="dxa"/>
              <w:right w:w="0" w:type="dxa"/>
            </w:tcMar>
          </w:tcPr>
          <w:p w14:paraId="663A8C7F" w14:textId="77777777" w:rsidR="00590F26" w:rsidRDefault="00590F26" w:rsidP="00590F26">
            <w:pPr>
              <w:pStyle w:val="EMPTYCELLSTYLE"/>
            </w:pPr>
          </w:p>
        </w:tc>
        <w:tc>
          <w:tcPr>
            <w:tcW w:w="60" w:type="dxa"/>
            <w:gridSpan w:val="3"/>
          </w:tcPr>
          <w:p w14:paraId="6F2CC2B2" w14:textId="77777777" w:rsidR="00590F26" w:rsidRDefault="00590F26" w:rsidP="00590F26">
            <w:pPr>
              <w:pStyle w:val="EMPTYCELLSTYLE"/>
            </w:pPr>
          </w:p>
        </w:tc>
        <w:tc>
          <w:tcPr>
            <w:tcW w:w="40" w:type="dxa"/>
          </w:tcPr>
          <w:p w14:paraId="23360959" w14:textId="77777777" w:rsidR="00590F26" w:rsidRDefault="00590F26" w:rsidP="00590F26">
            <w:pPr>
              <w:pStyle w:val="EMPTYCELLSTYLE"/>
            </w:pPr>
          </w:p>
        </w:tc>
      </w:tr>
      <w:tr w:rsidR="00590F26" w14:paraId="6D539D4F" w14:textId="77777777" w:rsidTr="00247A46">
        <w:tc>
          <w:tcPr>
            <w:tcW w:w="41" w:type="dxa"/>
          </w:tcPr>
          <w:p w14:paraId="1350DE22" w14:textId="77777777" w:rsidR="00590F26" w:rsidRDefault="00590F26" w:rsidP="00590F26">
            <w:pPr>
              <w:pStyle w:val="EMPTYCELLSTYLE"/>
            </w:pPr>
          </w:p>
        </w:tc>
        <w:tc>
          <w:tcPr>
            <w:tcW w:w="41" w:type="dxa"/>
            <w:gridSpan w:val="2"/>
          </w:tcPr>
          <w:p w14:paraId="206667F0" w14:textId="77777777" w:rsidR="00590F26" w:rsidRDefault="00590F26" w:rsidP="00590F26">
            <w:pPr>
              <w:pStyle w:val="EMPTYCELLSTYLE"/>
            </w:pPr>
          </w:p>
        </w:tc>
        <w:tc>
          <w:tcPr>
            <w:tcW w:w="261" w:type="dxa"/>
            <w:gridSpan w:val="4"/>
          </w:tcPr>
          <w:p w14:paraId="13AE34C3" w14:textId="77777777" w:rsidR="00590F26" w:rsidRDefault="00590F26" w:rsidP="00590F26">
            <w:pPr>
              <w:pStyle w:val="EMPTYCELLSTYLE"/>
            </w:pPr>
          </w:p>
        </w:tc>
        <w:tc>
          <w:tcPr>
            <w:tcW w:w="41" w:type="dxa"/>
            <w:gridSpan w:val="2"/>
          </w:tcPr>
          <w:p w14:paraId="1D2AD6C3" w14:textId="77777777" w:rsidR="00590F26" w:rsidRDefault="00590F26" w:rsidP="00590F26">
            <w:pPr>
              <w:pStyle w:val="EMPTYCELLSTYLE"/>
            </w:pPr>
          </w:p>
        </w:tc>
        <w:tc>
          <w:tcPr>
            <w:tcW w:w="60" w:type="dxa"/>
            <w:gridSpan w:val="3"/>
          </w:tcPr>
          <w:p w14:paraId="0F7DB9FB" w14:textId="77777777" w:rsidR="00590F26" w:rsidRDefault="00590F26" w:rsidP="00590F26">
            <w:pPr>
              <w:pStyle w:val="EMPTYCELLSTYLE"/>
            </w:pPr>
          </w:p>
        </w:tc>
        <w:tc>
          <w:tcPr>
            <w:tcW w:w="261" w:type="dxa"/>
            <w:gridSpan w:val="9"/>
            <w:tcMar>
              <w:top w:w="0" w:type="dxa"/>
              <w:left w:w="0" w:type="dxa"/>
              <w:bottom w:w="0" w:type="dxa"/>
              <w:right w:w="0" w:type="dxa"/>
            </w:tcMar>
          </w:tcPr>
          <w:p w14:paraId="65547C11" w14:textId="77777777" w:rsidR="00590F26" w:rsidRDefault="00590F26" w:rsidP="00590F26">
            <w:pPr>
              <w:pStyle w:val="textNormalVolnyRadekPred0"/>
            </w:pPr>
            <w:r>
              <w:t xml:space="preserve">a) </w:t>
            </w:r>
          </w:p>
        </w:tc>
        <w:tc>
          <w:tcPr>
            <w:tcW w:w="8540" w:type="dxa"/>
            <w:gridSpan w:val="81"/>
            <w:tcMar>
              <w:top w:w="0" w:type="dxa"/>
              <w:left w:w="0" w:type="dxa"/>
              <w:bottom w:w="0" w:type="dxa"/>
              <w:right w:w="0" w:type="dxa"/>
            </w:tcMar>
          </w:tcPr>
          <w:p w14:paraId="7528869E" w14:textId="77777777" w:rsidR="00590F26" w:rsidRDefault="00590F26" w:rsidP="00590F26">
            <w:pPr>
              <w:pStyle w:val="textNormalBlokB9VolnyRadekPred0"/>
            </w:pPr>
            <w:r>
              <w:t xml:space="preserve">jsem byl před uzavřením této pojistné smlouvy, zcela v souladu s ustanovením § 2774 občanského zákoníku, pojistitelem řádně a detailně (co do vysvětlení obsahu a významu všech jejich jednotlivých ustanovení) seznámen s </w:t>
            </w:r>
            <w:proofErr w:type="spellStart"/>
            <w:r>
              <w:t>Infolistem</w:t>
            </w:r>
            <w:proofErr w:type="spellEnd"/>
            <w:r>
              <w:t xml:space="preserve"> produktu, s Informačním dokumentem o pojistném produktu, s rozsahem pojištění a s všeobecnými pojistnými podmínkami (dále také jen "pojistné podmínky"), které jsou nedílnou součástí této pojistné smlouvy;</w:t>
            </w:r>
          </w:p>
        </w:tc>
        <w:tc>
          <w:tcPr>
            <w:tcW w:w="60" w:type="dxa"/>
            <w:gridSpan w:val="3"/>
          </w:tcPr>
          <w:p w14:paraId="2EC15190" w14:textId="77777777" w:rsidR="00590F26" w:rsidRDefault="00590F26" w:rsidP="00590F26">
            <w:pPr>
              <w:pStyle w:val="EMPTYCELLSTYLE"/>
            </w:pPr>
          </w:p>
        </w:tc>
        <w:tc>
          <w:tcPr>
            <w:tcW w:w="40" w:type="dxa"/>
          </w:tcPr>
          <w:p w14:paraId="4962C606" w14:textId="77777777" w:rsidR="00590F26" w:rsidRDefault="00590F26" w:rsidP="00590F26">
            <w:pPr>
              <w:pStyle w:val="EMPTYCELLSTYLE"/>
            </w:pPr>
          </w:p>
        </w:tc>
      </w:tr>
      <w:tr w:rsidR="00590F26" w14:paraId="3BB18990" w14:textId="77777777" w:rsidTr="00247A46">
        <w:tc>
          <w:tcPr>
            <w:tcW w:w="41" w:type="dxa"/>
          </w:tcPr>
          <w:p w14:paraId="3BC6C454" w14:textId="77777777" w:rsidR="00590F26" w:rsidRDefault="00590F26" w:rsidP="00590F26">
            <w:pPr>
              <w:pStyle w:val="EMPTYCELLSTYLE"/>
            </w:pPr>
          </w:p>
        </w:tc>
        <w:tc>
          <w:tcPr>
            <w:tcW w:w="41" w:type="dxa"/>
            <w:gridSpan w:val="2"/>
          </w:tcPr>
          <w:p w14:paraId="5366A241" w14:textId="77777777" w:rsidR="00590F26" w:rsidRDefault="00590F26" w:rsidP="00590F26">
            <w:pPr>
              <w:pStyle w:val="EMPTYCELLSTYLE"/>
            </w:pPr>
          </w:p>
        </w:tc>
        <w:tc>
          <w:tcPr>
            <w:tcW w:w="261" w:type="dxa"/>
            <w:gridSpan w:val="4"/>
          </w:tcPr>
          <w:p w14:paraId="236B8C5B" w14:textId="77777777" w:rsidR="00590F26" w:rsidRDefault="00590F26" w:rsidP="00590F26">
            <w:pPr>
              <w:pStyle w:val="EMPTYCELLSTYLE"/>
            </w:pPr>
          </w:p>
        </w:tc>
        <w:tc>
          <w:tcPr>
            <w:tcW w:w="41" w:type="dxa"/>
            <w:gridSpan w:val="2"/>
          </w:tcPr>
          <w:p w14:paraId="6FF43262" w14:textId="77777777" w:rsidR="00590F26" w:rsidRDefault="00590F26" w:rsidP="00590F26">
            <w:pPr>
              <w:pStyle w:val="EMPTYCELLSTYLE"/>
            </w:pPr>
          </w:p>
        </w:tc>
        <w:tc>
          <w:tcPr>
            <w:tcW w:w="60" w:type="dxa"/>
            <w:gridSpan w:val="3"/>
          </w:tcPr>
          <w:p w14:paraId="063DC3B4" w14:textId="77777777" w:rsidR="00590F26" w:rsidRDefault="00590F26" w:rsidP="00590F26">
            <w:pPr>
              <w:pStyle w:val="EMPTYCELLSTYLE"/>
            </w:pPr>
          </w:p>
        </w:tc>
        <w:tc>
          <w:tcPr>
            <w:tcW w:w="101" w:type="dxa"/>
            <w:gridSpan w:val="3"/>
            <w:tcMar>
              <w:top w:w="0" w:type="dxa"/>
              <w:left w:w="0" w:type="dxa"/>
              <w:bottom w:w="0" w:type="dxa"/>
              <w:right w:w="0" w:type="dxa"/>
            </w:tcMar>
          </w:tcPr>
          <w:p w14:paraId="0A898BAA" w14:textId="77777777" w:rsidR="00590F26" w:rsidRDefault="00590F26" w:rsidP="00590F26">
            <w:pPr>
              <w:pStyle w:val="EMPTYCELLSTYLE"/>
            </w:pPr>
          </w:p>
        </w:tc>
        <w:tc>
          <w:tcPr>
            <w:tcW w:w="100" w:type="dxa"/>
            <w:gridSpan w:val="3"/>
            <w:tcMar>
              <w:top w:w="0" w:type="dxa"/>
              <w:left w:w="0" w:type="dxa"/>
              <w:bottom w:w="0" w:type="dxa"/>
              <w:right w:w="0" w:type="dxa"/>
            </w:tcMar>
          </w:tcPr>
          <w:p w14:paraId="59BF9FDF" w14:textId="77777777" w:rsidR="00590F26" w:rsidRDefault="00590F26" w:rsidP="00590F26">
            <w:pPr>
              <w:pStyle w:val="EMPTYCELLSTYLE"/>
            </w:pPr>
          </w:p>
        </w:tc>
        <w:tc>
          <w:tcPr>
            <w:tcW w:w="60" w:type="dxa"/>
            <w:gridSpan w:val="3"/>
            <w:tcMar>
              <w:top w:w="0" w:type="dxa"/>
              <w:left w:w="0" w:type="dxa"/>
              <w:bottom w:w="0" w:type="dxa"/>
              <w:right w:w="0" w:type="dxa"/>
            </w:tcMar>
          </w:tcPr>
          <w:p w14:paraId="276500CF" w14:textId="77777777" w:rsidR="00590F26" w:rsidRDefault="00590F26" w:rsidP="00590F26">
            <w:pPr>
              <w:pStyle w:val="EMPTYCELLSTYLE"/>
            </w:pPr>
          </w:p>
        </w:tc>
        <w:tc>
          <w:tcPr>
            <w:tcW w:w="40" w:type="dxa"/>
            <w:gridSpan w:val="2"/>
            <w:tcMar>
              <w:top w:w="0" w:type="dxa"/>
              <w:left w:w="0" w:type="dxa"/>
              <w:bottom w:w="0" w:type="dxa"/>
              <w:right w:w="0" w:type="dxa"/>
            </w:tcMar>
          </w:tcPr>
          <w:p w14:paraId="68DCD406" w14:textId="77777777" w:rsidR="00590F26" w:rsidRDefault="00590F26" w:rsidP="00590F26">
            <w:pPr>
              <w:pStyle w:val="EMPTYCELLSTYLE"/>
            </w:pPr>
          </w:p>
        </w:tc>
        <w:tc>
          <w:tcPr>
            <w:tcW w:w="201" w:type="dxa"/>
            <w:gridSpan w:val="3"/>
            <w:tcMar>
              <w:top w:w="0" w:type="dxa"/>
              <w:left w:w="0" w:type="dxa"/>
              <w:bottom w:w="0" w:type="dxa"/>
              <w:right w:w="0" w:type="dxa"/>
            </w:tcMar>
          </w:tcPr>
          <w:p w14:paraId="7ABEC750" w14:textId="77777777" w:rsidR="00590F26" w:rsidRDefault="00590F26" w:rsidP="00590F26">
            <w:pPr>
              <w:pStyle w:val="EMPTYCELLSTYLE"/>
            </w:pPr>
          </w:p>
        </w:tc>
        <w:tc>
          <w:tcPr>
            <w:tcW w:w="40" w:type="dxa"/>
            <w:gridSpan w:val="2"/>
            <w:tcMar>
              <w:top w:w="0" w:type="dxa"/>
              <w:left w:w="0" w:type="dxa"/>
              <w:bottom w:w="0" w:type="dxa"/>
              <w:right w:w="0" w:type="dxa"/>
            </w:tcMar>
          </w:tcPr>
          <w:p w14:paraId="03F13FCD" w14:textId="77777777" w:rsidR="00590F26" w:rsidRDefault="00590F26" w:rsidP="00590F26">
            <w:pPr>
              <w:pStyle w:val="EMPTYCELLSTYLE"/>
            </w:pPr>
          </w:p>
        </w:tc>
        <w:tc>
          <w:tcPr>
            <w:tcW w:w="903" w:type="dxa"/>
            <w:gridSpan w:val="2"/>
            <w:tcMar>
              <w:top w:w="0" w:type="dxa"/>
              <w:left w:w="0" w:type="dxa"/>
              <w:bottom w:w="0" w:type="dxa"/>
              <w:right w:w="0" w:type="dxa"/>
            </w:tcMar>
          </w:tcPr>
          <w:p w14:paraId="59295923" w14:textId="77777777" w:rsidR="00590F26" w:rsidRDefault="00590F26" w:rsidP="00590F26">
            <w:pPr>
              <w:pStyle w:val="EMPTYCELLSTYLE"/>
            </w:pPr>
          </w:p>
        </w:tc>
        <w:tc>
          <w:tcPr>
            <w:tcW w:w="181" w:type="dxa"/>
            <w:gridSpan w:val="2"/>
            <w:tcMar>
              <w:top w:w="0" w:type="dxa"/>
              <w:left w:w="0" w:type="dxa"/>
              <w:bottom w:w="0" w:type="dxa"/>
              <w:right w:w="0" w:type="dxa"/>
            </w:tcMar>
          </w:tcPr>
          <w:p w14:paraId="224D805D" w14:textId="77777777" w:rsidR="00590F26" w:rsidRDefault="00590F26" w:rsidP="00590F26">
            <w:pPr>
              <w:pStyle w:val="EMPTYCELLSTYLE"/>
            </w:pPr>
          </w:p>
        </w:tc>
        <w:tc>
          <w:tcPr>
            <w:tcW w:w="402" w:type="dxa"/>
            <w:gridSpan w:val="2"/>
            <w:tcMar>
              <w:top w:w="0" w:type="dxa"/>
              <w:left w:w="0" w:type="dxa"/>
              <w:bottom w:w="0" w:type="dxa"/>
              <w:right w:w="0" w:type="dxa"/>
            </w:tcMar>
          </w:tcPr>
          <w:p w14:paraId="124231CD" w14:textId="77777777" w:rsidR="00590F26" w:rsidRDefault="00590F26" w:rsidP="00590F26">
            <w:pPr>
              <w:pStyle w:val="EMPTYCELLSTYLE"/>
            </w:pPr>
          </w:p>
        </w:tc>
        <w:tc>
          <w:tcPr>
            <w:tcW w:w="40" w:type="dxa"/>
            <w:gridSpan w:val="2"/>
            <w:tcMar>
              <w:top w:w="0" w:type="dxa"/>
              <w:left w:w="0" w:type="dxa"/>
              <w:bottom w:w="0" w:type="dxa"/>
              <w:right w:w="0" w:type="dxa"/>
            </w:tcMar>
          </w:tcPr>
          <w:p w14:paraId="107D39ED" w14:textId="77777777" w:rsidR="00590F26" w:rsidRDefault="00590F26" w:rsidP="00590F26">
            <w:pPr>
              <w:pStyle w:val="EMPTYCELLSTYLE"/>
            </w:pPr>
          </w:p>
        </w:tc>
        <w:tc>
          <w:tcPr>
            <w:tcW w:w="261" w:type="dxa"/>
            <w:gridSpan w:val="2"/>
            <w:tcMar>
              <w:top w:w="0" w:type="dxa"/>
              <w:left w:w="0" w:type="dxa"/>
              <w:bottom w:w="0" w:type="dxa"/>
              <w:right w:w="0" w:type="dxa"/>
            </w:tcMar>
          </w:tcPr>
          <w:p w14:paraId="2F23F245" w14:textId="77777777" w:rsidR="00590F26" w:rsidRDefault="00590F26" w:rsidP="00590F26">
            <w:pPr>
              <w:pStyle w:val="EMPTYCELLSTYLE"/>
            </w:pPr>
          </w:p>
        </w:tc>
        <w:tc>
          <w:tcPr>
            <w:tcW w:w="40" w:type="dxa"/>
            <w:gridSpan w:val="2"/>
            <w:tcMar>
              <w:top w:w="0" w:type="dxa"/>
              <w:left w:w="0" w:type="dxa"/>
              <w:bottom w:w="0" w:type="dxa"/>
              <w:right w:w="0" w:type="dxa"/>
            </w:tcMar>
          </w:tcPr>
          <w:p w14:paraId="11120B40" w14:textId="77777777" w:rsidR="00590F26" w:rsidRDefault="00590F26" w:rsidP="00590F26">
            <w:pPr>
              <w:pStyle w:val="EMPTYCELLSTYLE"/>
            </w:pPr>
          </w:p>
        </w:tc>
        <w:tc>
          <w:tcPr>
            <w:tcW w:w="121" w:type="dxa"/>
            <w:gridSpan w:val="2"/>
            <w:tcMar>
              <w:top w:w="0" w:type="dxa"/>
              <w:left w:w="0" w:type="dxa"/>
              <w:bottom w:w="0" w:type="dxa"/>
              <w:right w:w="0" w:type="dxa"/>
            </w:tcMar>
          </w:tcPr>
          <w:p w14:paraId="7C4642FB" w14:textId="77777777" w:rsidR="00590F26" w:rsidRDefault="00590F26" w:rsidP="00590F26">
            <w:pPr>
              <w:pStyle w:val="EMPTYCELLSTYLE"/>
            </w:pPr>
          </w:p>
        </w:tc>
        <w:tc>
          <w:tcPr>
            <w:tcW w:w="40" w:type="dxa"/>
            <w:gridSpan w:val="2"/>
            <w:tcMar>
              <w:top w:w="0" w:type="dxa"/>
              <w:left w:w="0" w:type="dxa"/>
              <w:bottom w:w="0" w:type="dxa"/>
              <w:right w:w="0" w:type="dxa"/>
            </w:tcMar>
          </w:tcPr>
          <w:p w14:paraId="2E8481E2" w14:textId="77777777" w:rsidR="00590F26" w:rsidRDefault="00590F26" w:rsidP="00590F26">
            <w:pPr>
              <w:pStyle w:val="EMPTYCELLSTYLE"/>
            </w:pPr>
          </w:p>
        </w:tc>
        <w:tc>
          <w:tcPr>
            <w:tcW w:w="40" w:type="dxa"/>
            <w:gridSpan w:val="2"/>
            <w:tcMar>
              <w:top w:w="0" w:type="dxa"/>
              <w:left w:w="0" w:type="dxa"/>
              <w:bottom w:w="0" w:type="dxa"/>
              <w:right w:w="0" w:type="dxa"/>
            </w:tcMar>
          </w:tcPr>
          <w:p w14:paraId="2C7787C1" w14:textId="77777777" w:rsidR="00590F26" w:rsidRDefault="00590F26" w:rsidP="00590F26">
            <w:pPr>
              <w:pStyle w:val="EMPTYCELLSTYLE"/>
            </w:pPr>
          </w:p>
        </w:tc>
        <w:tc>
          <w:tcPr>
            <w:tcW w:w="322" w:type="dxa"/>
            <w:gridSpan w:val="2"/>
            <w:tcMar>
              <w:top w:w="0" w:type="dxa"/>
              <w:left w:w="0" w:type="dxa"/>
              <w:bottom w:w="0" w:type="dxa"/>
              <w:right w:w="0" w:type="dxa"/>
            </w:tcMar>
          </w:tcPr>
          <w:p w14:paraId="009FC9FD" w14:textId="77777777" w:rsidR="00590F26" w:rsidRDefault="00590F26" w:rsidP="00590F26">
            <w:pPr>
              <w:pStyle w:val="EMPTYCELLSTYLE"/>
            </w:pPr>
          </w:p>
        </w:tc>
        <w:tc>
          <w:tcPr>
            <w:tcW w:w="40" w:type="dxa"/>
            <w:gridSpan w:val="2"/>
            <w:tcMar>
              <w:top w:w="0" w:type="dxa"/>
              <w:left w:w="0" w:type="dxa"/>
              <w:bottom w:w="0" w:type="dxa"/>
              <w:right w:w="0" w:type="dxa"/>
            </w:tcMar>
          </w:tcPr>
          <w:p w14:paraId="0D149E58" w14:textId="77777777" w:rsidR="00590F26" w:rsidRDefault="00590F26" w:rsidP="00590F26">
            <w:pPr>
              <w:pStyle w:val="EMPTYCELLSTYLE"/>
            </w:pPr>
          </w:p>
        </w:tc>
        <w:tc>
          <w:tcPr>
            <w:tcW w:w="100" w:type="dxa"/>
            <w:gridSpan w:val="2"/>
            <w:tcMar>
              <w:top w:w="0" w:type="dxa"/>
              <w:left w:w="0" w:type="dxa"/>
              <w:bottom w:w="0" w:type="dxa"/>
              <w:right w:w="0" w:type="dxa"/>
            </w:tcMar>
          </w:tcPr>
          <w:p w14:paraId="6B0B489F" w14:textId="77777777" w:rsidR="00590F26" w:rsidRDefault="00590F26" w:rsidP="00590F26">
            <w:pPr>
              <w:pStyle w:val="EMPTYCELLSTYLE"/>
            </w:pPr>
          </w:p>
        </w:tc>
        <w:tc>
          <w:tcPr>
            <w:tcW w:w="301" w:type="dxa"/>
            <w:gridSpan w:val="2"/>
            <w:tcMar>
              <w:top w:w="0" w:type="dxa"/>
              <w:left w:w="0" w:type="dxa"/>
              <w:bottom w:w="0" w:type="dxa"/>
              <w:right w:w="0" w:type="dxa"/>
            </w:tcMar>
          </w:tcPr>
          <w:p w14:paraId="2AEDD903" w14:textId="77777777" w:rsidR="00590F26" w:rsidRDefault="00590F26" w:rsidP="00590F26">
            <w:pPr>
              <w:pStyle w:val="EMPTYCELLSTYLE"/>
            </w:pPr>
          </w:p>
        </w:tc>
        <w:tc>
          <w:tcPr>
            <w:tcW w:w="301" w:type="dxa"/>
            <w:gridSpan w:val="2"/>
            <w:tcMar>
              <w:top w:w="0" w:type="dxa"/>
              <w:left w:w="0" w:type="dxa"/>
              <w:bottom w:w="0" w:type="dxa"/>
              <w:right w:w="0" w:type="dxa"/>
            </w:tcMar>
          </w:tcPr>
          <w:p w14:paraId="01AB10D9" w14:textId="77777777" w:rsidR="00590F26" w:rsidRDefault="00590F26" w:rsidP="00590F26">
            <w:pPr>
              <w:pStyle w:val="EMPTYCELLSTYLE"/>
            </w:pPr>
          </w:p>
        </w:tc>
        <w:tc>
          <w:tcPr>
            <w:tcW w:w="141" w:type="dxa"/>
            <w:gridSpan w:val="2"/>
            <w:tcMar>
              <w:top w:w="0" w:type="dxa"/>
              <w:left w:w="0" w:type="dxa"/>
              <w:bottom w:w="0" w:type="dxa"/>
              <w:right w:w="0" w:type="dxa"/>
            </w:tcMar>
          </w:tcPr>
          <w:p w14:paraId="1AB2169F" w14:textId="77777777" w:rsidR="00590F26" w:rsidRDefault="00590F26" w:rsidP="00590F26">
            <w:pPr>
              <w:pStyle w:val="EMPTYCELLSTYLE"/>
            </w:pPr>
          </w:p>
        </w:tc>
        <w:tc>
          <w:tcPr>
            <w:tcW w:w="362" w:type="dxa"/>
            <w:gridSpan w:val="2"/>
            <w:tcMar>
              <w:top w:w="0" w:type="dxa"/>
              <w:left w:w="0" w:type="dxa"/>
              <w:bottom w:w="0" w:type="dxa"/>
              <w:right w:w="0" w:type="dxa"/>
            </w:tcMar>
          </w:tcPr>
          <w:p w14:paraId="3D1A97AC" w14:textId="77777777" w:rsidR="00590F26" w:rsidRDefault="00590F26" w:rsidP="00590F26">
            <w:pPr>
              <w:pStyle w:val="EMPTYCELLSTYLE"/>
            </w:pPr>
          </w:p>
        </w:tc>
        <w:tc>
          <w:tcPr>
            <w:tcW w:w="40" w:type="dxa"/>
            <w:gridSpan w:val="2"/>
            <w:tcMar>
              <w:top w:w="0" w:type="dxa"/>
              <w:left w:w="0" w:type="dxa"/>
              <w:bottom w:w="0" w:type="dxa"/>
              <w:right w:w="0" w:type="dxa"/>
            </w:tcMar>
          </w:tcPr>
          <w:p w14:paraId="40397E05" w14:textId="77777777" w:rsidR="00590F26" w:rsidRDefault="00590F26" w:rsidP="00590F26">
            <w:pPr>
              <w:pStyle w:val="EMPTYCELLSTYLE"/>
            </w:pPr>
          </w:p>
        </w:tc>
        <w:tc>
          <w:tcPr>
            <w:tcW w:w="40" w:type="dxa"/>
            <w:gridSpan w:val="2"/>
            <w:tcMar>
              <w:top w:w="0" w:type="dxa"/>
              <w:left w:w="0" w:type="dxa"/>
              <w:bottom w:w="0" w:type="dxa"/>
              <w:right w:w="0" w:type="dxa"/>
            </w:tcMar>
          </w:tcPr>
          <w:p w14:paraId="78A46C2A" w14:textId="77777777" w:rsidR="00590F26" w:rsidRDefault="00590F26" w:rsidP="00590F26">
            <w:pPr>
              <w:pStyle w:val="EMPTYCELLSTYLE"/>
            </w:pPr>
          </w:p>
        </w:tc>
        <w:tc>
          <w:tcPr>
            <w:tcW w:w="322" w:type="dxa"/>
            <w:gridSpan w:val="3"/>
            <w:tcMar>
              <w:top w:w="0" w:type="dxa"/>
              <w:left w:w="0" w:type="dxa"/>
              <w:bottom w:w="0" w:type="dxa"/>
              <w:right w:w="0" w:type="dxa"/>
            </w:tcMar>
          </w:tcPr>
          <w:p w14:paraId="56D68C1B" w14:textId="77777777" w:rsidR="00590F26" w:rsidRDefault="00590F26" w:rsidP="00590F26">
            <w:pPr>
              <w:pStyle w:val="EMPTYCELLSTYLE"/>
            </w:pPr>
          </w:p>
        </w:tc>
        <w:tc>
          <w:tcPr>
            <w:tcW w:w="201" w:type="dxa"/>
            <w:gridSpan w:val="3"/>
            <w:tcMar>
              <w:top w:w="0" w:type="dxa"/>
              <w:left w:w="0" w:type="dxa"/>
              <w:bottom w:w="0" w:type="dxa"/>
              <w:right w:w="0" w:type="dxa"/>
            </w:tcMar>
          </w:tcPr>
          <w:p w14:paraId="7FC9C398" w14:textId="77777777" w:rsidR="00590F26" w:rsidRDefault="00590F26" w:rsidP="00590F26">
            <w:pPr>
              <w:pStyle w:val="EMPTYCELLSTYLE"/>
            </w:pPr>
          </w:p>
        </w:tc>
        <w:tc>
          <w:tcPr>
            <w:tcW w:w="40" w:type="dxa"/>
            <w:gridSpan w:val="2"/>
            <w:tcMar>
              <w:top w:w="0" w:type="dxa"/>
              <w:left w:w="0" w:type="dxa"/>
              <w:bottom w:w="0" w:type="dxa"/>
              <w:right w:w="0" w:type="dxa"/>
            </w:tcMar>
          </w:tcPr>
          <w:p w14:paraId="7A618B9C" w14:textId="77777777" w:rsidR="00590F26" w:rsidRDefault="00590F26" w:rsidP="00590F26">
            <w:pPr>
              <w:pStyle w:val="EMPTYCELLSTYLE"/>
            </w:pPr>
          </w:p>
        </w:tc>
        <w:tc>
          <w:tcPr>
            <w:tcW w:w="40" w:type="dxa"/>
            <w:gridSpan w:val="2"/>
            <w:tcMar>
              <w:top w:w="0" w:type="dxa"/>
              <w:left w:w="0" w:type="dxa"/>
              <w:bottom w:w="0" w:type="dxa"/>
              <w:right w:w="0" w:type="dxa"/>
            </w:tcMar>
          </w:tcPr>
          <w:p w14:paraId="0B35E75F" w14:textId="77777777" w:rsidR="00590F26" w:rsidRDefault="00590F26" w:rsidP="00590F26">
            <w:pPr>
              <w:pStyle w:val="EMPTYCELLSTYLE"/>
            </w:pPr>
          </w:p>
        </w:tc>
        <w:tc>
          <w:tcPr>
            <w:tcW w:w="783" w:type="dxa"/>
            <w:gridSpan w:val="2"/>
            <w:tcMar>
              <w:top w:w="0" w:type="dxa"/>
              <w:left w:w="0" w:type="dxa"/>
              <w:bottom w:w="0" w:type="dxa"/>
              <w:right w:w="0" w:type="dxa"/>
            </w:tcMar>
          </w:tcPr>
          <w:p w14:paraId="2DF9D931" w14:textId="77777777" w:rsidR="00590F26" w:rsidRDefault="00590F26" w:rsidP="00590F26">
            <w:pPr>
              <w:pStyle w:val="EMPTYCELLSTYLE"/>
            </w:pPr>
          </w:p>
        </w:tc>
        <w:tc>
          <w:tcPr>
            <w:tcW w:w="40" w:type="dxa"/>
            <w:gridSpan w:val="2"/>
            <w:tcMar>
              <w:top w:w="0" w:type="dxa"/>
              <w:left w:w="0" w:type="dxa"/>
              <w:bottom w:w="0" w:type="dxa"/>
              <w:right w:w="0" w:type="dxa"/>
            </w:tcMar>
          </w:tcPr>
          <w:p w14:paraId="650DF0AF" w14:textId="77777777" w:rsidR="00590F26" w:rsidRDefault="00590F26" w:rsidP="00590F26">
            <w:pPr>
              <w:pStyle w:val="EMPTYCELLSTYLE"/>
            </w:pPr>
          </w:p>
        </w:tc>
        <w:tc>
          <w:tcPr>
            <w:tcW w:w="40" w:type="dxa"/>
            <w:gridSpan w:val="2"/>
            <w:tcMar>
              <w:top w:w="0" w:type="dxa"/>
              <w:left w:w="0" w:type="dxa"/>
              <w:bottom w:w="0" w:type="dxa"/>
              <w:right w:w="0" w:type="dxa"/>
            </w:tcMar>
          </w:tcPr>
          <w:p w14:paraId="62D75924" w14:textId="77777777" w:rsidR="00590F26" w:rsidRDefault="00590F26" w:rsidP="00590F26">
            <w:pPr>
              <w:pStyle w:val="EMPTYCELLSTYLE"/>
            </w:pPr>
          </w:p>
        </w:tc>
        <w:tc>
          <w:tcPr>
            <w:tcW w:w="563" w:type="dxa"/>
            <w:gridSpan w:val="2"/>
            <w:tcMar>
              <w:top w:w="0" w:type="dxa"/>
              <w:left w:w="0" w:type="dxa"/>
              <w:bottom w:w="0" w:type="dxa"/>
              <w:right w:w="0" w:type="dxa"/>
            </w:tcMar>
          </w:tcPr>
          <w:p w14:paraId="7A83A5AC" w14:textId="77777777" w:rsidR="00590F26" w:rsidRDefault="00590F26" w:rsidP="00590F26">
            <w:pPr>
              <w:pStyle w:val="EMPTYCELLSTYLE"/>
            </w:pPr>
          </w:p>
        </w:tc>
        <w:tc>
          <w:tcPr>
            <w:tcW w:w="100" w:type="dxa"/>
            <w:gridSpan w:val="2"/>
            <w:tcMar>
              <w:top w:w="0" w:type="dxa"/>
              <w:left w:w="0" w:type="dxa"/>
              <w:bottom w:w="0" w:type="dxa"/>
              <w:right w:w="0" w:type="dxa"/>
            </w:tcMar>
          </w:tcPr>
          <w:p w14:paraId="2777B165" w14:textId="77777777" w:rsidR="00590F26" w:rsidRDefault="00590F26" w:rsidP="00590F26">
            <w:pPr>
              <w:pStyle w:val="EMPTYCELLSTYLE"/>
            </w:pPr>
          </w:p>
        </w:tc>
        <w:tc>
          <w:tcPr>
            <w:tcW w:w="201" w:type="dxa"/>
            <w:gridSpan w:val="2"/>
            <w:tcMar>
              <w:top w:w="0" w:type="dxa"/>
              <w:left w:w="0" w:type="dxa"/>
              <w:bottom w:w="0" w:type="dxa"/>
              <w:right w:w="0" w:type="dxa"/>
            </w:tcMar>
          </w:tcPr>
          <w:p w14:paraId="35DD378C" w14:textId="77777777" w:rsidR="00590F26" w:rsidRDefault="00590F26" w:rsidP="00590F26">
            <w:pPr>
              <w:pStyle w:val="EMPTYCELLSTYLE"/>
            </w:pPr>
          </w:p>
        </w:tc>
        <w:tc>
          <w:tcPr>
            <w:tcW w:w="462" w:type="dxa"/>
            <w:gridSpan w:val="3"/>
            <w:tcMar>
              <w:top w:w="0" w:type="dxa"/>
              <w:left w:w="0" w:type="dxa"/>
              <w:bottom w:w="0" w:type="dxa"/>
              <w:right w:w="0" w:type="dxa"/>
            </w:tcMar>
          </w:tcPr>
          <w:p w14:paraId="02A8D71F" w14:textId="77777777" w:rsidR="00590F26" w:rsidRDefault="00590F26" w:rsidP="00590F26">
            <w:pPr>
              <w:pStyle w:val="EMPTYCELLSTYLE"/>
            </w:pPr>
          </w:p>
        </w:tc>
        <w:tc>
          <w:tcPr>
            <w:tcW w:w="40" w:type="dxa"/>
            <w:gridSpan w:val="2"/>
            <w:tcMar>
              <w:top w:w="0" w:type="dxa"/>
              <w:left w:w="0" w:type="dxa"/>
              <w:bottom w:w="0" w:type="dxa"/>
              <w:right w:w="0" w:type="dxa"/>
            </w:tcMar>
          </w:tcPr>
          <w:p w14:paraId="22516AE6" w14:textId="77777777" w:rsidR="00590F26" w:rsidRDefault="00590F26" w:rsidP="00590F26">
            <w:pPr>
              <w:pStyle w:val="EMPTYCELLSTYLE"/>
            </w:pPr>
          </w:p>
        </w:tc>
        <w:tc>
          <w:tcPr>
            <w:tcW w:w="40" w:type="dxa"/>
            <w:gridSpan w:val="2"/>
            <w:tcMar>
              <w:top w:w="0" w:type="dxa"/>
              <w:left w:w="0" w:type="dxa"/>
              <w:bottom w:w="0" w:type="dxa"/>
              <w:right w:w="0" w:type="dxa"/>
            </w:tcMar>
          </w:tcPr>
          <w:p w14:paraId="287EBA99" w14:textId="77777777" w:rsidR="00590F26" w:rsidRDefault="00590F26" w:rsidP="00590F26">
            <w:pPr>
              <w:pStyle w:val="EMPTYCELLSTYLE"/>
            </w:pPr>
          </w:p>
        </w:tc>
        <w:tc>
          <w:tcPr>
            <w:tcW w:w="1432" w:type="dxa"/>
            <w:gridSpan w:val="2"/>
            <w:tcMar>
              <w:top w:w="0" w:type="dxa"/>
              <w:left w:w="0" w:type="dxa"/>
              <w:bottom w:w="0" w:type="dxa"/>
              <w:right w:w="0" w:type="dxa"/>
            </w:tcMar>
          </w:tcPr>
          <w:p w14:paraId="20C93D2D" w14:textId="77777777" w:rsidR="00590F26" w:rsidRDefault="00590F26" w:rsidP="00590F26">
            <w:pPr>
              <w:pStyle w:val="EMPTYCELLSTYLE"/>
            </w:pPr>
          </w:p>
        </w:tc>
        <w:tc>
          <w:tcPr>
            <w:tcW w:w="195" w:type="dxa"/>
            <w:gridSpan w:val="4"/>
            <w:tcMar>
              <w:top w:w="0" w:type="dxa"/>
              <w:left w:w="0" w:type="dxa"/>
              <w:bottom w:w="0" w:type="dxa"/>
              <w:right w:w="0" w:type="dxa"/>
            </w:tcMar>
          </w:tcPr>
          <w:p w14:paraId="633CA6A9" w14:textId="77777777" w:rsidR="00590F26" w:rsidRDefault="00590F26" w:rsidP="00590F26">
            <w:pPr>
              <w:pStyle w:val="EMPTYCELLSTYLE"/>
            </w:pPr>
          </w:p>
        </w:tc>
        <w:tc>
          <w:tcPr>
            <w:tcW w:w="40" w:type="dxa"/>
            <w:tcMar>
              <w:top w:w="0" w:type="dxa"/>
              <w:left w:w="0" w:type="dxa"/>
              <w:bottom w:w="0" w:type="dxa"/>
              <w:right w:w="0" w:type="dxa"/>
            </w:tcMar>
          </w:tcPr>
          <w:p w14:paraId="28D28DE4" w14:textId="77777777" w:rsidR="00590F26" w:rsidRDefault="00590F26" w:rsidP="00590F26">
            <w:pPr>
              <w:pStyle w:val="EMPTYCELLSTYLE"/>
            </w:pPr>
          </w:p>
        </w:tc>
        <w:tc>
          <w:tcPr>
            <w:tcW w:w="45" w:type="dxa"/>
            <w:gridSpan w:val="2"/>
            <w:tcMar>
              <w:top w:w="0" w:type="dxa"/>
              <w:left w:w="0" w:type="dxa"/>
              <w:bottom w:w="0" w:type="dxa"/>
              <w:right w:w="0" w:type="dxa"/>
            </w:tcMar>
          </w:tcPr>
          <w:p w14:paraId="309A3E45" w14:textId="77777777" w:rsidR="00590F26" w:rsidRDefault="00590F26" w:rsidP="00590F26">
            <w:pPr>
              <w:pStyle w:val="EMPTYCELLSTYLE"/>
            </w:pPr>
          </w:p>
        </w:tc>
        <w:tc>
          <w:tcPr>
            <w:tcW w:w="60" w:type="dxa"/>
            <w:gridSpan w:val="3"/>
          </w:tcPr>
          <w:p w14:paraId="285399C3" w14:textId="77777777" w:rsidR="00590F26" w:rsidRDefault="00590F26" w:rsidP="00590F26">
            <w:pPr>
              <w:pStyle w:val="EMPTYCELLSTYLE"/>
            </w:pPr>
          </w:p>
        </w:tc>
        <w:tc>
          <w:tcPr>
            <w:tcW w:w="40" w:type="dxa"/>
          </w:tcPr>
          <w:p w14:paraId="2A3E8643" w14:textId="77777777" w:rsidR="00590F26" w:rsidRDefault="00590F26" w:rsidP="00590F26">
            <w:pPr>
              <w:pStyle w:val="EMPTYCELLSTYLE"/>
            </w:pPr>
          </w:p>
        </w:tc>
      </w:tr>
      <w:tr w:rsidR="00590F26" w14:paraId="31B99530" w14:textId="77777777" w:rsidTr="00247A46">
        <w:tc>
          <w:tcPr>
            <w:tcW w:w="41" w:type="dxa"/>
          </w:tcPr>
          <w:p w14:paraId="24F72F42" w14:textId="77777777" w:rsidR="00590F26" w:rsidRDefault="00590F26" w:rsidP="00590F26">
            <w:pPr>
              <w:pStyle w:val="EMPTYCELLSTYLE"/>
            </w:pPr>
          </w:p>
        </w:tc>
        <w:tc>
          <w:tcPr>
            <w:tcW w:w="41" w:type="dxa"/>
            <w:gridSpan w:val="2"/>
          </w:tcPr>
          <w:p w14:paraId="39DCB791" w14:textId="77777777" w:rsidR="00590F26" w:rsidRDefault="00590F26" w:rsidP="00590F26">
            <w:pPr>
              <w:pStyle w:val="EMPTYCELLSTYLE"/>
            </w:pPr>
          </w:p>
        </w:tc>
        <w:tc>
          <w:tcPr>
            <w:tcW w:w="261" w:type="dxa"/>
            <w:gridSpan w:val="4"/>
          </w:tcPr>
          <w:p w14:paraId="637AFF2E" w14:textId="77777777" w:rsidR="00590F26" w:rsidRDefault="00590F26" w:rsidP="00590F26">
            <w:pPr>
              <w:pStyle w:val="EMPTYCELLSTYLE"/>
            </w:pPr>
          </w:p>
        </w:tc>
        <w:tc>
          <w:tcPr>
            <w:tcW w:w="41" w:type="dxa"/>
            <w:gridSpan w:val="2"/>
          </w:tcPr>
          <w:p w14:paraId="009C68D2" w14:textId="77777777" w:rsidR="00590F26" w:rsidRDefault="00590F26" w:rsidP="00590F26">
            <w:pPr>
              <w:pStyle w:val="EMPTYCELLSTYLE"/>
            </w:pPr>
          </w:p>
        </w:tc>
        <w:tc>
          <w:tcPr>
            <w:tcW w:w="60" w:type="dxa"/>
            <w:gridSpan w:val="3"/>
          </w:tcPr>
          <w:p w14:paraId="0B6E035A" w14:textId="77777777" w:rsidR="00590F26" w:rsidRDefault="00590F26" w:rsidP="00590F26">
            <w:pPr>
              <w:pStyle w:val="EMPTYCELLSTYLE"/>
            </w:pPr>
          </w:p>
        </w:tc>
        <w:tc>
          <w:tcPr>
            <w:tcW w:w="261" w:type="dxa"/>
            <w:gridSpan w:val="9"/>
            <w:tcMar>
              <w:top w:w="0" w:type="dxa"/>
              <w:left w:w="0" w:type="dxa"/>
              <w:bottom w:w="0" w:type="dxa"/>
              <w:right w:w="0" w:type="dxa"/>
            </w:tcMar>
          </w:tcPr>
          <w:p w14:paraId="16835CFB" w14:textId="77777777" w:rsidR="00590F26" w:rsidRDefault="00590F26" w:rsidP="00590F26">
            <w:pPr>
              <w:pStyle w:val="textNormal0"/>
            </w:pPr>
            <w:r>
              <w:t xml:space="preserve">b) </w:t>
            </w:r>
          </w:p>
        </w:tc>
        <w:tc>
          <w:tcPr>
            <w:tcW w:w="8540" w:type="dxa"/>
            <w:gridSpan w:val="81"/>
            <w:tcMar>
              <w:top w:w="0" w:type="dxa"/>
              <w:left w:w="0" w:type="dxa"/>
              <w:bottom w:w="0" w:type="dxa"/>
              <w:right w:w="0" w:type="dxa"/>
            </w:tcMar>
          </w:tcPr>
          <w:p w14:paraId="4892BA86" w14:textId="77777777" w:rsidR="00590F26" w:rsidRDefault="00590F26" w:rsidP="00590F26">
            <w:pPr>
              <w:pStyle w:val="textNormalBlokB90"/>
            </w:pPr>
            <w:r>
              <w:t>jsem byl před uzavřením této pojistné smlouvy podrobně seznámen se všemi vybranými ustanoveními pojistných podmínek zvlášť uvedenými v dokumentu „</w:t>
            </w:r>
            <w:proofErr w:type="spellStart"/>
            <w:r>
              <w:t>Infolist</w:t>
            </w:r>
            <w:proofErr w:type="spellEnd"/>
            <w:r>
              <w:t xml:space="preserve"> produktu“, která by mohla být považována za ustanovení neočekávaná ve smyslu ustanovení § 1753 občanského zákoníku, a souhlasím s nimi. Dále prohlašuji, že mé odpovědi na písemné dotazy pojistitele ve smyslu ustanovení § 2788 občanského zákoníku jsou pravdivé a úplné;</w:t>
            </w:r>
          </w:p>
        </w:tc>
        <w:tc>
          <w:tcPr>
            <w:tcW w:w="60" w:type="dxa"/>
            <w:gridSpan w:val="3"/>
          </w:tcPr>
          <w:p w14:paraId="400A84C1" w14:textId="77777777" w:rsidR="00590F26" w:rsidRDefault="00590F26" w:rsidP="00590F26">
            <w:pPr>
              <w:pStyle w:val="EMPTYCELLSTYLE"/>
            </w:pPr>
          </w:p>
        </w:tc>
        <w:tc>
          <w:tcPr>
            <w:tcW w:w="40" w:type="dxa"/>
          </w:tcPr>
          <w:p w14:paraId="6E93A8A4" w14:textId="77777777" w:rsidR="00590F26" w:rsidRDefault="00590F26" w:rsidP="00590F26">
            <w:pPr>
              <w:pStyle w:val="EMPTYCELLSTYLE"/>
            </w:pPr>
          </w:p>
        </w:tc>
      </w:tr>
      <w:tr w:rsidR="00590F26" w14:paraId="47C03F55" w14:textId="77777777" w:rsidTr="00247A46">
        <w:tc>
          <w:tcPr>
            <w:tcW w:w="41" w:type="dxa"/>
          </w:tcPr>
          <w:p w14:paraId="379D24C9" w14:textId="77777777" w:rsidR="00590F26" w:rsidRDefault="00590F26" w:rsidP="00590F26">
            <w:pPr>
              <w:pStyle w:val="EMPTYCELLSTYLE"/>
            </w:pPr>
          </w:p>
        </w:tc>
        <w:tc>
          <w:tcPr>
            <w:tcW w:w="41" w:type="dxa"/>
            <w:gridSpan w:val="2"/>
          </w:tcPr>
          <w:p w14:paraId="2298FE66" w14:textId="77777777" w:rsidR="00590F26" w:rsidRDefault="00590F26" w:rsidP="00590F26">
            <w:pPr>
              <w:pStyle w:val="EMPTYCELLSTYLE"/>
            </w:pPr>
          </w:p>
        </w:tc>
        <w:tc>
          <w:tcPr>
            <w:tcW w:w="261" w:type="dxa"/>
            <w:gridSpan w:val="4"/>
          </w:tcPr>
          <w:p w14:paraId="62645E8D" w14:textId="77777777" w:rsidR="00590F26" w:rsidRDefault="00590F26" w:rsidP="00590F26">
            <w:pPr>
              <w:pStyle w:val="EMPTYCELLSTYLE"/>
            </w:pPr>
          </w:p>
        </w:tc>
        <w:tc>
          <w:tcPr>
            <w:tcW w:w="41" w:type="dxa"/>
            <w:gridSpan w:val="2"/>
          </w:tcPr>
          <w:p w14:paraId="3F8C3CB6" w14:textId="77777777" w:rsidR="00590F26" w:rsidRDefault="00590F26" w:rsidP="00590F26">
            <w:pPr>
              <w:pStyle w:val="EMPTYCELLSTYLE"/>
            </w:pPr>
          </w:p>
        </w:tc>
        <w:tc>
          <w:tcPr>
            <w:tcW w:w="60" w:type="dxa"/>
            <w:gridSpan w:val="3"/>
          </w:tcPr>
          <w:p w14:paraId="0201E4C4" w14:textId="77777777" w:rsidR="00590F26" w:rsidRDefault="00590F26" w:rsidP="00590F26">
            <w:pPr>
              <w:pStyle w:val="EMPTYCELLSTYLE"/>
            </w:pPr>
          </w:p>
        </w:tc>
        <w:tc>
          <w:tcPr>
            <w:tcW w:w="101" w:type="dxa"/>
            <w:gridSpan w:val="3"/>
            <w:tcMar>
              <w:top w:w="0" w:type="dxa"/>
              <w:left w:w="0" w:type="dxa"/>
              <w:bottom w:w="0" w:type="dxa"/>
              <w:right w:w="0" w:type="dxa"/>
            </w:tcMar>
          </w:tcPr>
          <w:p w14:paraId="1DB1F418" w14:textId="77777777" w:rsidR="00590F26" w:rsidRDefault="00590F26" w:rsidP="00590F26">
            <w:pPr>
              <w:pStyle w:val="EMPTYCELLSTYLE"/>
            </w:pPr>
          </w:p>
        </w:tc>
        <w:tc>
          <w:tcPr>
            <w:tcW w:w="100" w:type="dxa"/>
            <w:gridSpan w:val="3"/>
            <w:tcMar>
              <w:top w:w="0" w:type="dxa"/>
              <w:left w:w="0" w:type="dxa"/>
              <w:bottom w:w="0" w:type="dxa"/>
              <w:right w:w="0" w:type="dxa"/>
            </w:tcMar>
          </w:tcPr>
          <w:p w14:paraId="4EEDFBBC" w14:textId="77777777" w:rsidR="00590F26" w:rsidRDefault="00590F26" w:rsidP="00590F26">
            <w:pPr>
              <w:pStyle w:val="EMPTYCELLSTYLE"/>
            </w:pPr>
          </w:p>
        </w:tc>
        <w:tc>
          <w:tcPr>
            <w:tcW w:w="60" w:type="dxa"/>
            <w:gridSpan w:val="3"/>
            <w:tcMar>
              <w:top w:w="0" w:type="dxa"/>
              <w:left w:w="0" w:type="dxa"/>
              <w:bottom w:w="0" w:type="dxa"/>
              <w:right w:w="0" w:type="dxa"/>
            </w:tcMar>
          </w:tcPr>
          <w:p w14:paraId="1ADF42ED" w14:textId="77777777" w:rsidR="00590F26" w:rsidRDefault="00590F26" w:rsidP="00590F26">
            <w:pPr>
              <w:pStyle w:val="EMPTYCELLSTYLE"/>
            </w:pPr>
          </w:p>
        </w:tc>
        <w:tc>
          <w:tcPr>
            <w:tcW w:w="40" w:type="dxa"/>
            <w:gridSpan w:val="2"/>
            <w:tcMar>
              <w:top w:w="0" w:type="dxa"/>
              <w:left w:w="0" w:type="dxa"/>
              <w:bottom w:w="0" w:type="dxa"/>
              <w:right w:w="0" w:type="dxa"/>
            </w:tcMar>
          </w:tcPr>
          <w:p w14:paraId="02173998" w14:textId="77777777" w:rsidR="00590F26" w:rsidRDefault="00590F26" w:rsidP="00590F26">
            <w:pPr>
              <w:pStyle w:val="EMPTYCELLSTYLE"/>
            </w:pPr>
          </w:p>
        </w:tc>
        <w:tc>
          <w:tcPr>
            <w:tcW w:w="201" w:type="dxa"/>
            <w:gridSpan w:val="3"/>
            <w:tcMar>
              <w:top w:w="0" w:type="dxa"/>
              <w:left w:w="0" w:type="dxa"/>
              <w:bottom w:w="0" w:type="dxa"/>
              <w:right w:w="0" w:type="dxa"/>
            </w:tcMar>
          </w:tcPr>
          <w:p w14:paraId="5009383C" w14:textId="77777777" w:rsidR="00590F26" w:rsidRDefault="00590F26" w:rsidP="00590F26">
            <w:pPr>
              <w:pStyle w:val="EMPTYCELLSTYLE"/>
            </w:pPr>
          </w:p>
        </w:tc>
        <w:tc>
          <w:tcPr>
            <w:tcW w:w="40" w:type="dxa"/>
            <w:gridSpan w:val="2"/>
            <w:tcMar>
              <w:top w:w="0" w:type="dxa"/>
              <w:left w:w="0" w:type="dxa"/>
              <w:bottom w:w="0" w:type="dxa"/>
              <w:right w:w="0" w:type="dxa"/>
            </w:tcMar>
          </w:tcPr>
          <w:p w14:paraId="0CBF4299" w14:textId="77777777" w:rsidR="00590F26" w:rsidRDefault="00590F26" w:rsidP="00590F26">
            <w:pPr>
              <w:pStyle w:val="EMPTYCELLSTYLE"/>
            </w:pPr>
          </w:p>
        </w:tc>
        <w:tc>
          <w:tcPr>
            <w:tcW w:w="903" w:type="dxa"/>
            <w:gridSpan w:val="2"/>
            <w:tcMar>
              <w:top w:w="0" w:type="dxa"/>
              <w:left w:w="0" w:type="dxa"/>
              <w:bottom w:w="0" w:type="dxa"/>
              <w:right w:w="0" w:type="dxa"/>
            </w:tcMar>
          </w:tcPr>
          <w:p w14:paraId="206AA82C" w14:textId="77777777" w:rsidR="00590F26" w:rsidRDefault="00590F26" w:rsidP="00590F26">
            <w:pPr>
              <w:pStyle w:val="EMPTYCELLSTYLE"/>
            </w:pPr>
          </w:p>
        </w:tc>
        <w:tc>
          <w:tcPr>
            <w:tcW w:w="181" w:type="dxa"/>
            <w:gridSpan w:val="2"/>
            <w:tcMar>
              <w:top w:w="0" w:type="dxa"/>
              <w:left w:w="0" w:type="dxa"/>
              <w:bottom w:w="0" w:type="dxa"/>
              <w:right w:w="0" w:type="dxa"/>
            </w:tcMar>
          </w:tcPr>
          <w:p w14:paraId="36C2697D" w14:textId="77777777" w:rsidR="00590F26" w:rsidRDefault="00590F26" w:rsidP="00590F26">
            <w:pPr>
              <w:pStyle w:val="EMPTYCELLSTYLE"/>
            </w:pPr>
          </w:p>
        </w:tc>
        <w:tc>
          <w:tcPr>
            <w:tcW w:w="402" w:type="dxa"/>
            <w:gridSpan w:val="2"/>
            <w:tcMar>
              <w:top w:w="0" w:type="dxa"/>
              <w:left w:w="0" w:type="dxa"/>
              <w:bottom w:w="0" w:type="dxa"/>
              <w:right w:w="0" w:type="dxa"/>
            </w:tcMar>
          </w:tcPr>
          <w:p w14:paraId="5B55C184" w14:textId="77777777" w:rsidR="00590F26" w:rsidRDefault="00590F26" w:rsidP="00590F26">
            <w:pPr>
              <w:pStyle w:val="EMPTYCELLSTYLE"/>
            </w:pPr>
          </w:p>
        </w:tc>
        <w:tc>
          <w:tcPr>
            <w:tcW w:w="40" w:type="dxa"/>
            <w:gridSpan w:val="2"/>
            <w:tcMar>
              <w:top w:w="0" w:type="dxa"/>
              <w:left w:w="0" w:type="dxa"/>
              <w:bottom w:w="0" w:type="dxa"/>
              <w:right w:w="0" w:type="dxa"/>
            </w:tcMar>
          </w:tcPr>
          <w:p w14:paraId="03EDCE62" w14:textId="77777777" w:rsidR="00590F26" w:rsidRDefault="00590F26" w:rsidP="00590F26">
            <w:pPr>
              <w:pStyle w:val="EMPTYCELLSTYLE"/>
            </w:pPr>
          </w:p>
        </w:tc>
        <w:tc>
          <w:tcPr>
            <w:tcW w:w="261" w:type="dxa"/>
            <w:gridSpan w:val="2"/>
            <w:tcMar>
              <w:top w:w="0" w:type="dxa"/>
              <w:left w:w="0" w:type="dxa"/>
              <w:bottom w:w="0" w:type="dxa"/>
              <w:right w:w="0" w:type="dxa"/>
            </w:tcMar>
          </w:tcPr>
          <w:p w14:paraId="55132884" w14:textId="77777777" w:rsidR="00590F26" w:rsidRDefault="00590F26" w:rsidP="00590F26">
            <w:pPr>
              <w:pStyle w:val="EMPTYCELLSTYLE"/>
            </w:pPr>
          </w:p>
        </w:tc>
        <w:tc>
          <w:tcPr>
            <w:tcW w:w="40" w:type="dxa"/>
            <w:gridSpan w:val="2"/>
            <w:tcMar>
              <w:top w:w="0" w:type="dxa"/>
              <w:left w:w="0" w:type="dxa"/>
              <w:bottom w:w="0" w:type="dxa"/>
              <w:right w:w="0" w:type="dxa"/>
            </w:tcMar>
          </w:tcPr>
          <w:p w14:paraId="5B064284" w14:textId="77777777" w:rsidR="00590F26" w:rsidRDefault="00590F26" w:rsidP="00590F26">
            <w:pPr>
              <w:pStyle w:val="EMPTYCELLSTYLE"/>
            </w:pPr>
          </w:p>
        </w:tc>
        <w:tc>
          <w:tcPr>
            <w:tcW w:w="121" w:type="dxa"/>
            <w:gridSpan w:val="2"/>
            <w:tcMar>
              <w:top w:w="0" w:type="dxa"/>
              <w:left w:w="0" w:type="dxa"/>
              <w:bottom w:w="0" w:type="dxa"/>
              <w:right w:w="0" w:type="dxa"/>
            </w:tcMar>
          </w:tcPr>
          <w:p w14:paraId="1A32B7BE" w14:textId="77777777" w:rsidR="00590F26" w:rsidRDefault="00590F26" w:rsidP="00590F26">
            <w:pPr>
              <w:pStyle w:val="EMPTYCELLSTYLE"/>
            </w:pPr>
          </w:p>
        </w:tc>
        <w:tc>
          <w:tcPr>
            <w:tcW w:w="40" w:type="dxa"/>
            <w:gridSpan w:val="2"/>
            <w:tcMar>
              <w:top w:w="0" w:type="dxa"/>
              <w:left w:w="0" w:type="dxa"/>
              <w:bottom w:w="0" w:type="dxa"/>
              <w:right w:w="0" w:type="dxa"/>
            </w:tcMar>
          </w:tcPr>
          <w:p w14:paraId="26BFBC2E" w14:textId="77777777" w:rsidR="00590F26" w:rsidRDefault="00590F26" w:rsidP="00590F26">
            <w:pPr>
              <w:pStyle w:val="EMPTYCELLSTYLE"/>
            </w:pPr>
          </w:p>
        </w:tc>
        <w:tc>
          <w:tcPr>
            <w:tcW w:w="40" w:type="dxa"/>
            <w:gridSpan w:val="2"/>
            <w:tcMar>
              <w:top w:w="0" w:type="dxa"/>
              <w:left w:w="0" w:type="dxa"/>
              <w:bottom w:w="0" w:type="dxa"/>
              <w:right w:w="0" w:type="dxa"/>
            </w:tcMar>
          </w:tcPr>
          <w:p w14:paraId="24A3077B" w14:textId="77777777" w:rsidR="00590F26" w:rsidRDefault="00590F26" w:rsidP="00590F26">
            <w:pPr>
              <w:pStyle w:val="EMPTYCELLSTYLE"/>
            </w:pPr>
          </w:p>
        </w:tc>
        <w:tc>
          <w:tcPr>
            <w:tcW w:w="322" w:type="dxa"/>
            <w:gridSpan w:val="2"/>
            <w:tcMar>
              <w:top w:w="0" w:type="dxa"/>
              <w:left w:w="0" w:type="dxa"/>
              <w:bottom w:w="0" w:type="dxa"/>
              <w:right w:w="0" w:type="dxa"/>
            </w:tcMar>
          </w:tcPr>
          <w:p w14:paraId="1D62BA33" w14:textId="77777777" w:rsidR="00590F26" w:rsidRDefault="00590F26" w:rsidP="00590F26">
            <w:pPr>
              <w:pStyle w:val="EMPTYCELLSTYLE"/>
            </w:pPr>
          </w:p>
        </w:tc>
        <w:tc>
          <w:tcPr>
            <w:tcW w:w="40" w:type="dxa"/>
            <w:gridSpan w:val="2"/>
            <w:tcMar>
              <w:top w:w="0" w:type="dxa"/>
              <w:left w:w="0" w:type="dxa"/>
              <w:bottom w:w="0" w:type="dxa"/>
              <w:right w:w="0" w:type="dxa"/>
            </w:tcMar>
          </w:tcPr>
          <w:p w14:paraId="6F8DF910" w14:textId="77777777" w:rsidR="00590F26" w:rsidRDefault="00590F26" w:rsidP="00590F26">
            <w:pPr>
              <w:pStyle w:val="EMPTYCELLSTYLE"/>
            </w:pPr>
          </w:p>
        </w:tc>
        <w:tc>
          <w:tcPr>
            <w:tcW w:w="100" w:type="dxa"/>
            <w:gridSpan w:val="2"/>
            <w:tcMar>
              <w:top w:w="0" w:type="dxa"/>
              <w:left w:w="0" w:type="dxa"/>
              <w:bottom w:w="0" w:type="dxa"/>
              <w:right w:w="0" w:type="dxa"/>
            </w:tcMar>
          </w:tcPr>
          <w:p w14:paraId="3498C00B" w14:textId="77777777" w:rsidR="00590F26" w:rsidRDefault="00590F26" w:rsidP="00590F26">
            <w:pPr>
              <w:pStyle w:val="EMPTYCELLSTYLE"/>
            </w:pPr>
          </w:p>
        </w:tc>
        <w:tc>
          <w:tcPr>
            <w:tcW w:w="301" w:type="dxa"/>
            <w:gridSpan w:val="2"/>
            <w:tcMar>
              <w:top w:w="0" w:type="dxa"/>
              <w:left w:w="0" w:type="dxa"/>
              <w:bottom w:w="0" w:type="dxa"/>
              <w:right w:w="0" w:type="dxa"/>
            </w:tcMar>
          </w:tcPr>
          <w:p w14:paraId="630C28C1" w14:textId="77777777" w:rsidR="00590F26" w:rsidRDefault="00590F26" w:rsidP="00590F26">
            <w:pPr>
              <w:pStyle w:val="EMPTYCELLSTYLE"/>
            </w:pPr>
          </w:p>
        </w:tc>
        <w:tc>
          <w:tcPr>
            <w:tcW w:w="301" w:type="dxa"/>
            <w:gridSpan w:val="2"/>
            <w:tcMar>
              <w:top w:w="0" w:type="dxa"/>
              <w:left w:w="0" w:type="dxa"/>
              <w:bottom w:w="0" w:type="dxa"/>
              <w:right w:w="0" w:type="dxa"/>
            </w:tcMar>
          </w:tcPr>
          <w:p w14:paraId="64846E3F" w14:textId="77777777" w:rsidR="00590F26" w:rsidRDefault="00590F26" w:rsidP="00590F26">
            <w:pPr>
              <w:pStyle w:val="EMPTYCELLSTYLE"/>
            </w:pPr>
          </w:p>
        </w:tc>
        <w:tc>
          <w:tcPr>
            <w:tcW w:w="141" w:type="dxa"/>
            <w:gridSpan w:val="2"/>
            <w:tcMar>
              <w:top w:w="0" w:type="dxa"/>
              <w:left w:w="0" w:type="dxa"/>
              <w:bottom w:w="0" w:type="dxa"/>
              <w:right w:w="0" w:type="dxa"/>
            </w:tcMar>
          </w:tcPr>
          <w:p w14:paraId="47864393" w14:textId="77777777" w:rsidR="00590F26" w:rsidRDefault="00590F26" w:rsidP="00590F26">
            <w:pPr>
              <w:pStyle w:val="EMPTYCELLSTYLE"/>
            </w:pPr>
          </w:p>
        </w:tc>
        <w:tc>
          <w:tcPr>
            <w:tcW w:w="362" w:type="dxa"/>
            <w:gridSpan w:val="2"/>
            <w:tcMar>
              <w:top w:w="0" w:type="dxa"/>
              <w:left w:w="0" w:type="dxa"/>
              <w:bottom w:w="0" w:type="dxa"/>
              <w:right w:w="0" w:type="dxa"/>
            </w:tcMar>
          </w:tcPr>
          <w:p w14:paraId="04DB2C55" w14:textId="77777777" w:rsidR="00590F26" w:rsidRDefault="00590F26" w:rsidP="00590F26">
            <w:pPr>
              <w:pStyle w:val="EMPTYCELLSTYLE"/>
            </w:pPr>
          </w:p>
        </w:tc>
        <w:tc>
          <w:tcPr>
            <w:tcW w:w="40" w:type="dxa"/>
            <w:gridSpan w:val="2"/>
            <w:tcMar>
              <w:top w:w="0" w:type="dxa"/>
              <w:left w:w="0" w:type="dxa"/>
              <w:bottom w:w="0" w:type="dxa"/>
              <w:right w:w="0" w:type="dxa"/>
            </w:tcMar>
          </w:tcPr>
          <w:p w14:paraId="674068C2" w14:textId="77777777" w:rsidR="00590F26" w:rsidRDefault="00590F26" w:rsidP="00590F26">
            <w:pPr>
              <w:pStyle w:val="EMPTYCELLSTYLE"/>
            </w:pPr>
          </w:p>
        </w:tc>
        <w:tc>
          <w:tcPr>
            <w:tcW w:w="40" w:type="dxa"/>
            <w:gridSpan w:val="2"/>
            <w:tcMar>
              <w:top w:w="0" w:type="dxa"/>
              <w:left w:w="0" w:type="dxa"/>
              <w:bottom w:w="0" w:type="dxa"/>
              <w:right w:w="0" w:type="dxa"/>
            </w:tcMar>
          </w:tcPr>
          <w:p w14:paraId="2CFFB6F1" w14:textId="77777777" w:rsidR="00590F26" w:rsidRDefault="00590F26" w:rsidP="00590F26">
            <w:pPr>
              <w:pStyle w:val="EMPTYCELLSTYLE"/>
            </w:pPr>
          </w:p>
        </w:tc>
        <w:tc>
          <w:tcPr>
            <w:tcW w:w="322" w:type="dxa"/>
            <w:gridSpan w:val="3"/>
            <w:tcMar>
              <w:top w:w="0" w:type="dxa"/>
              <w:left w:w="0" w:type="dxa"/>
              <w:bottom w:w="0" w:type="dxa"/>
              <w:right w:w="0" w:type="dxa"/>
            </w:tcMar>
          </w:tcPr>
          <w:p w14:paraId="6919F492" w14:textId="77777777" w:rsidR="00590F26" w:rsidRDefault="00590F26" w:rsidP="00590F26">
            <w:pPr>
              <w:pStyle w:val="EMPTYCELLSTYLE"/>
            </w:pPr>
          </w:p>
        </w:tc>
        <w:tc>
          <w:tcPr>
            <w:tcW w:w="201" w:type="dxa"/>
            <w:gridSpan w:val="3"/>
            <w:tcMar>
              <w:top w:w="0" w:type="dxa"/>
              <w:left w:w="0" w:type="dxa"/>
              <w:bottom w:w="0" w:type="dxa"/>
              <w:right w:w="0" w:type="dxa"/>
            </w:tcMar>
          </w:tcPr>
          <w:p w14:paraId="23C867A6" w14:textId="77777777" w:rsidR="00590F26" w:rsidRDefault="00590F26" w:rsidP="00590F26">
            <w:pPr>
              <w:pStyle w:val="EMPTYCELLSTYLE"/>
            </w:pPr>
          </w:p>
        </w:tc>
        <w:tc>
          <w:tcPr>
            <w:tcW w:w="40" w:type="dxa"/>
            <w:gridSpan w:val="2"/>
            <w:tcMar>
              <w:top w:w="0" w:type="dxa"/>
              <w:left w:w="0" w:type="dxa"/>
              <w:bottom w:w="0" w:type="dxa"/>
              <w:right w:w="0" w:type="dxa"/>
            </w:tcMar>
          </w:tcPr>
          <w:p w14:paraId="5A3D0047" w14:textId="77777777" w:rsidR="00590F26" w:rsidRDefault="00590F26" w:rsidP="00590F26">
            <w:pPr>
              <w:pStyle w:val="EMPTYCELLSTYLE"/>
            </w:pPr>
          </w:p>
        </w:tc>
        <w:tc>
          <w:tcPr>
            <w:tcW w:w="40" w:type="dxa"/>
            <w:gridSpan w:val="2"/>
            <w:tcMar>
              <w:top w:w="0" w:type="dxa"/>
              <w:left w:w="0" w:type="dxa"/>
              <w:bottom w:w="0" w:type="dxa"/>
              <w:right w:w="0" w:type="dxa"/>
            </w:tcMar>
          </w:tcPr>
          <w:p w14:paraId="71408DBD" w14:textId="77777777" w:rsidR="00590F26" w:rsidRDefault="00590F26" w:rsidP="00590F26">
            <w:pPr>
              <w:pStyle w:val="EMPTYCELLSTYLE"/>
            </w:pPr>
          </w:p>
        </w:tc>
        <w:tc>
          <w:tcPr>
            <w:tcW w:w="783" w:type="dxa"/>
            <w:gridSpan w:val="2"/>
            <w:tcMar>
              <w:top w:w="0" w:type="dxa"/>
              <w:left w:w="0" w:type="dxa"/>
              <w:bottom w:w="0" w:type="dxa"/>
              <w:right w:w="0" w:type="dxa"/>
            </w:tcMar>
          </w:tcPr>
          <w:p w14:paraId="548A85B8" w14:textId="77777777" w:rsidR="00590F26" w:rsidRDefault="00590F26" w:rsidP="00590F26">
            <w:pPr>
              <w:pStyle w:val="EMPTYCELLSTYLE"/>
            </w:pPr>
          </w:p>
        </w:tc>
        <w:tc>
          <w:tcPr>
            <w:tcW w:w="40" w:type="dxa"/>
            <w:gridSpan w:val="2"/>
            <w:tcMar>
              <w:top w:w="0" w:type="dxa"/>
              <w:left w:w="0" w:type="dxa"/>
              <w:bottom w:w="0" w:type="dxa"/>
              <w:right w:w="0" w:type="dxa"/>
            </w:tcMar>
          </w:tcPr>
          <w:p w14:paraId="6138B9A3" w14:textId="77777777" w:rsidR="00590F26" w:rsidRDefault="00590F26" w:rsidP="00590F26">
            <w:pPr>
              <w:pStyle w:val="EMPTYCELLSTYLE"/>
            </w:pPr>
          </w:p>
        </w:tc>
        <w:tc>
          <w:tcPr>
            <w:tcW w:w="40" w:type="dxa"/>
            <w:gridSpan w:val="2"/>
            <w:tcMar>
              <w:top w:w="0" w:type="dxa"/>
              <w:left w:w="0" w:type="dxa"/>
              <w:bottom w:w="0" w:type="dxa"/>
              <w:right w:w="0" w:type="dxa"/>
            </w:tcMar>
          </w:tcPr>
          <w:p w14:paraId="58367B3A" w14:textId="77777777" w:rsidR="00590F26" w:rsidRDefault="00590F26" w:rsidP="00590F26">
            <w:pPr>
              <w:pStyle w:val="EMPTYCELLSTYLE"/>
            </w:pPr>
          </w:p>
        </w:tc>
        <w:tc>
          <w:tcPr>
            <w:tcW w:w="563" w:type="dxa"/>
            <w:gridSpan w:val="2"/>
            <w:tcMar>
              <w:top w:w="0" w:type="dxa"/>
              <w:left w:w="0" w:type="dxa"/>
              <w:bottom w:w="0" w:type="dxa"/>
              <w:right w:w="0" w:type="dxa"/>
            </w:tcMar>
          </w:tcPr>
          <w:p w14:paraId="3D22582E" w14:textId="77777777" w:rsidR="00590F26" w:rsidRDefault="00590F26" w:rsidP="00590F26">
            <w:pPr>
              <w:pStyle w:val="EMPTYCELLSTYLE"/>
            </w:pPr>
          </w:p>
        </w:tc>
        <w:tc>
          <w:tcPr>
            <w:tcW w:w="100" w:type="dxa"/>
            <w:gridSpan w:val="2"/>
            <w:tcMar>
              <w:top w:w="0" w:type="dxa"/>
              <w:left w:w="0" w:type="dxa"/>
              <w:bottom w:w="0" w:type="dxa"/>
              <w:right w:w="0" w:type="dxa"/>
            </w:tcMar>
          </w:tcPr>
          <w:p w14:paraId="699DBD11" w14:textId="77777777" w:rsidR="00590F26" w:rsidRDefault="00590F26" w:rsidP="00590F26">
            <w:pPr>
              <w:pStyle w:val="EMPTYCELLSTYLE"/>
            </w:pPr>
          </w:p>
        </w:tc>
        <w:tc>
          <w:tcPr>
            <w:tcW w:w="201" w:type="dxa"/>
            <w:gridSpan w:val="2"/>
            <w:tcMar>
              <w:top w:w="0" w:type="dxa"/>
              <w:left w:w="0" w:type="dxa"/>
              <w:bottom w:w="0" w:type="dxa"/>
              <w:right w:w="0" w:type="dxa"/>
            </w:tcMar>
          </w:tcPr>
          <w:p w14:paraId="636B25A4" w14:textId="77777777" w:rsidR="00590F26" w:rsidRDefault="00590F26" w:rsidP="00590F26">
            <w:pPr>
              <w:pStyle w:val="EMPTYCELLSTYLE"/>
            </w:pPr>
          </w:p>
        </w:tc>
        <w:tc>
          <w:tcPr>
            <w:tcW w:w="462" w:type="dxa"/>
            <w:gridSpan w:val="3"/>
            <w:tcMar>
              <w:top w:w="0" w:type="dxa"/>
              <w:left w:w="0" w:type="dxa"/>
              <w:bottom w:w="0" w:type="dxa"/>
              <w:right w:w="0" w:type="dxa"/>
            </w:tcMar>
          </w:tcPr>
          <w:p w14:paraId="208FF712" w14:textId="77777777" w:rsidR="00590F26" w:rsidRDefault="00590F26" w:rsidP="00590F26">
            <w:pPr>
              <w:pStyle w:val="EMPTYCELLSTYLE"/>
            </w:pPr>
          </w:p>
        </w:tc>
        <w:tc>
          <w:tcPr>
            <w:tcW w:w="40" w:type="dxa"/>
            <w:gridSpan w:val="2"/>
            <w:tcMar>
              <w:top w:w="0" w:type="dxa"/>
              <w:left w:w="0" w:type="dxa"/>
              <w:bottom w:w="0" w:type="dxa"/>
              <w:right w:w="0" w:type="dxa"/>
            </w:tcMar>
          </w:tcPr>
          <w:p w14:paraId="4E0635FF" w14:textId="77777777" w:rsidR="00590F26" w:rsidRDefault="00590F26" w:rsidP="00590F26">
            <w:pPr>
              <w:pStyle w:val="EMPTYCELLSTYLE"/>
            </w:pPr>
          </w:p>
        </w:tc>
        <w:tc>
          <w:tcPr>
            <w:tcW w:w="40" w:type="dxa"/>
            <w:gridSpan w:val="2"/>
            <w:tcMar>
              <w:top w:w="0" w:type="dxa"/>
              <w:left w:w="0" w:type="dxa"/>
              <w:bottom w:w="0" w:type="dxa"/>
              <w:right w:w="0" w:type="dxa"/>
            </w:tcMar>
          </w:tcPr>
          <w:p w14:paraId="5F5243EA" w14:textId="77777777" w:rsidR="00590F26" w:rsidRDefault="00590F26" w:rsidP="00590F26">
            <w:pPr>
              <w:pStyle w:val="EMPTYCELLSTYLE"/>
            </w:pPr>
          </w:p>
        </w:tc>
        <w:tc>
          <w:tcPr>
            <w:tcW w:w="1432" w:type="dxa"/>
            <w:gridSpan w:val="2"/>
            <w:tcMar>
              <w:top w:w="0" w:type="dxa"/>
              <w:left w:w="0" w:type="dxa"/>
              <w:bottom w:w="0" w:type="dxa"/>
              <w:right w:w="0" w:type="dxa"/>
            </w:tcMar>
          </w:tcPr>
          <w:p w14:paraId="72043E66" w14:textId="77777777" w:rsidR="00590F26" w:rsidRDefault="00590F26" w:rsidP="00590F26">
            <w:pPr>
              <w:pStyle w:val="EMPTYCELLSTYLE"/>
            </w:pPr>
          </w:p>
        </w:tc>
        <w:tc>
          <w:tcPr>
            <w:tcW w:w="195" w:type="dxa"/>
            <w:gridSpan w:val="4"/>
            <w:tcMar>
              <w:top w:w="0" w:type="dxa"/>
              <w:left w:w="0" w:type="dxa"/>
              <w:bottom w:w="0" w:type="dxa"/>
              <w:right w:w="0" w:type="dxa"/>
            </w:tcMar>
          </w:tcPr>
          <w:p w14:paraId="27DAB974" w14:textId="77777777" w:rsidR="00590F26" w:rsidRDefault="00590F26" w:rsidP="00590F26">
            <w:pPr>
              <w:pStyle w:val="EMPTYCELLSTYLE"/>
            </w:pPr>
          </w:p>
        </w:tc>
        <w:tc>
          <w:tcPr>
            <w:tcW w:w="40" w:type="dxa"/>
            <w:tcMar>
              <w:top w:w="0" w:type="dxa"/>
              <w:left w:w="0" w:type="dxa"/>
              <w:bottom w:w="0" w:type="dxa"/>
              <w:right w:w="0" w:type="dxa"/>
            </w:tcMar>
          </w:tcPr>
          <w:p w14:paraId="0D096E49" w14:textId="77777777" w:rsidR="00590F26" w:rsidRDefault="00590F26" w:rsidP="00590F26">
            <w:pPr>
              <w:pStyle w:val="EMPTYCELLSTYLE"/>
            </w:pPr>
          </w:p>
        </w:tc>
        <w:tc>
          <w:tcPr>
            <w:tcW w:w="45" w:type="dxa"/>
            <w:gridSpan w:val="2"/>
            <w:tcMar>
              <w:top w:w="0" w:type="dxa"/>
              <w:left w:w="0" w:type="dxa"/>
              <w:bottom w:w="0" w:type="dxa"/>
              <w:right w:w="0" w:type="dxa"/>
            </w:tcMar>
          </w:tcPr>
          <w:p w14:paraId="3DD8A383" w14:textId="77777777" w:rsidR="00590F26" w:rsidRDefault="00590F26" w:rsidP="00590F26">
            <w:pPr>
              <w:pStyle w:val="EMPTYCELLSTYLE"/>
            </w:pPr>
          </w:p>
        </w:tc>
        <w:tc>
          <w:tcPr>
            <w:tcW w:w="60" w:type="dxa"/>
            <w:gridSpan w:val="3"/>
          </w:tcPr>
          <w:p w14:paraId="3B05ACE3" w14:textId="77777777" w:rsidR="00590F26" w:rsidRDefault="00590F26" w:rsidP="00590F26">
            <w:pPr>
              <w:pStyle w:val="EMPTYCELLSTYLE"/>
            </w:pPr>
          </w:p>
        </w:tc>
        <w:tc>
          <w:tcPr>
            <w:tcW w:w="40" w:type="dxa"/>
          </w:tcPr>
          <w:p w14:paraId="63C64133" w14:textId="77777777" w:rsidR="00590F26" w:rsidRDefault="00590F26" w:rsidP="00590F26">
            <w:pPr>
              <w:pStyle w:val="EMPTYCELLSTYLE"/>
            </w:pPr>
          </w:p>
        </w:tc>
      </w:tr>
      <w:tr w:rsidR="00590F26" w14:paraId="5EE5E43E" w14:textId="77777777" w:rsidTr="00247A46">
        <w:tc>
          <w:tcPr>
            <w:tcW w:w="41" w:type="dxa"/>
          </w:tcPr>
          <w:p w14:paraId="354A78BF" w14:textId="77777777" w:rsidR="00590F26" w:rsidRDefault="00590F26" w:rsidP="00590F26">
            <w:pPr>
              <w:pStyle w:val="EMPTYCELLSTYLE"/>
            </w:pPr>
          </w:p>
        </w:tc>
        <w:tc>
          <w:tcPr>
            <w:tcW w:w="41" w:type="dxa"/>
            <w:gridSpan w:val="2"/>
          </w:tcPr>
          <w:p w14:paraId="0506FB33" w14:textId="77777777" w:rsidR="00590F26" w:rsidRDefault="00590F26" w:rsidP="00590F26">
            <w:pPr>
              <w:pStyle w:val="EMPTYCELLSTYLE"/>
            </w:pPr>
          </w:p>
        </w:tc>
        <w:tc>
          <w:tcPr>
            <w:tcW w:w="261" w:type="dxa"/>
            <w:gridSpan w:val="4"/>
          </w:tcPr>
          <w:p w14:paraId="77DF95C3" w14:textId="77777777" w:rsidR="00590F26" w:rsidRDefault="00590F26" w:rsidP="00590F26">
            <w:pPr>
              <w:pStyle w:val="EMPTYCELLSTYLE"/>
            </w:pPr>
          </w:p>
        </w:tc>
        <w:tc>
          <w:tcPr>
            <w:tcW w:w="41" w:type="dxa"/>
            <w:gridSpan w:val="2"/>
          </w:tcPr>
          <w:p w14:paraId="5781498F" w14:textId="77777777" w:rsidR="00590F26" w:rsidRDefault="00590F26" w:rsidP="00590F26">
            <w:pPr>
              <w:pStyle w:val="EMPTYCELLSTYLE"/>
            </w:pPr>
          </w:p>
        </w:tc>
        <w:tc>
          <w:tcPr>
            <w:tcW w:w="60" w:type="dxa"/>
            <w:gridSpan w:val="3"/>
          </w:tcPr>
          <w:p w14:paraId="15EFC633" w14:textId="77777777" w:rsidR="00590F26" w:rsidRDefault="00590F26" w:rsidP="00590F26">
            <w:pPr>
              <w:pStyle w:val="EMPTYCELLSTYLE"/>
            </w:pPr>
          </w:p>
        </w:tc>
        <w:tc>
          <w:tcPr>
            <w:tcW w:w="261" w:type="dxa"/>
            <w:gridSpan w:val="9"/>
            <w:tcMar>
              <w:top w:w="0" w:type="dxa"/>
              <w:left w:w="0" w:type="dxa"/>
              <w:bottom w:w="0" w:type="dxa"/>
              <w:right w:w="0" w:type="dxa"/>
            </w:tcMar>
          </w:tcPr>
          <w:p w14:paraId="2A933E70" w14:textId="77777777" w:rsidR="00590F26" w:rsidRDefault="00590F26" w:rsidP="00590F26">
            <w:pPr>
              <w:pStyle w:val="textNormal0"/>
            </w:pPr>
            <w:r>
              <w:t xml:space="preserve">c) </w:t>
            </w:r>
          </w:p>
        </w:tc>
        <w:tc>
          <w:tcPr>
            <w:tcW w:w="8540" w:type="dxa"/>
            <w:gridSpan w:val="81"/>
            <w:tcMar>
              <w:top w:w="0" w:type="dxa"/>
              <w:left w:w="0" w:type="dxa"/>
              <w:bottom w:w="0" w:type="dxa"/>
              <w:right w:w="0" w:type="dxa"/>
            </w:tcMar>
          </w:tcPr>
          <w:p w14:paraId="6DCF1318" w14:textId="77777777" w:rsidR="00590F26" w:rsidRDefault="00590F26" w:rsidP="00590F26">
            <w:pPr>
              <w:pStyle w:val="textNormalBlokB90"/>
            </w:pPr>
            <w:r>
              <w:t>seznámení s Informačním dokumentem o pojistném produktu a s pojistnými podmínkami za pojistitele provedla právě ta konkrétní fyzická osoba, která za pojistitele podepsala tuto pojistnou smlouvu (přičemž adresátem uvedených informací může být pojišťovací makléř, coby pojišťovací zprostředkovatel zastupující pojistníka);</w:t>
            </w:r>
          </w:p>
        </w:tc>
        <w:tc>
          <w:tcPr>
            <w:tcW w:w="60" w:type="dxa"/>
            <w:gridSpan w:val="3"/>
          </w:tcPr>
          <w:p w14:paraId="3C1C79B4" w14:textId="77777777" w:rsidR="00590F26" w:rsidRDefault="00590F26" w:rsidP="00590F26">
            <w:pPr>
              <w:pStyle w:val="EMPTYCELLSTYLE"/>
            </w:pPr>
          </w:p>
        </w:tc>
        <w:tc>
          <w:tcPr>
            <w:tcW w:w="40" w:type="dxa"/>
          </w:tcPr>
          <w:p w14:paraId="2B75BD24" w14:textId="77777777" w:rsidR="00590F26" w:rsidRDefault="00590F26" w:rsidP="00590F26">
            <w:pPr>
              <w:pStyle w:val="EMPTYCELLSTYLE"/>
            </w:pPr>
          </w:p>
        </w:tc>
      </w:tr>
      <w:tr w:rsidR="00590F26" w14:paraId="17164E81" w14:textId="77777777" w:rsidTr="00247A46">
        <w:tc>
          <w:tcPr>
            <w:tcW w:w="41" w:type="dxa"/>
          </w:tcPr>
          <w:p w14:paraId="34721A62" w14:textId="77777777" w:rsidR="00590F26" w:rsidRDefault="00590F26" w:rsidP="00590F26">
            <w:pPr>
              <w:pStyle w:val="EMPTYCELLSTYLE"/>
            </w:pPr>
          </w:p>
        </w:tc>
        <w:tc>
          <w:tcPr>
            <w:tcW w:w="41" w:type="dxa"/>
            <w:gridSpan w:val="2"/>
          </w:tcPr>
          <w:p w14:paraId="186ADEBF" w14:textId="77777777" w:rsidR="00590F26" w:rsidRDefault="00590F26" w:rsidP="00590F26">
            <w:pPr>
              <w:pStyle w:val="EMPTYCELLSTYLE"/>
            </w:pPr>
          </w:p>
        </w:tc>
        <w:tc>
          <w:tcPr>
            <w:tcW w:w="261" w:type="dxa"/>
            <w:gridSpan w:val="4"/>
          </w:tcPr>
          <w:p w14:paraId="56F00141" w14:textId="77777777" w:rsidR="00590F26" w:rsidRDefault="00590F26" w:rsidP="00590F26">
            <w:pPr>
              <w:pStyle w:val="EMPTYCELLSTYLE"/>
            </w:pPr>
          </w:p>
        </w:tc>
        <w:tc>
          <w:tcPr>
            <w:tcW w:w="41" w:type="dxa"/>
            <w:gridSpan w:val="2"/>
          </w:tcPr>
          <w:p w14:paraId="506CF979" w14:textId="77777777" w:rsidR="00590F26" w:rsidRDefault="00590F26" w:rsidP="00590F26">
            <w:pPr>
              <w:pStyle w:val="EMPTYCELLSTYLE"/>
            </w:pPr>
          </w:p>
        </w:tc>
        <w:tc>
          <w:tcPr>
            <w:tcW w:w="60" w:type="dxa"/>
            <w:gridSpan w:val="3"/>
          </w:tcPr>
          <w:p w14:paraId="7FAB6F25" w14:textId="77777777" w:rsidR="00590F26" w:rsidRDefault="00590F26" w:rsidP="00590F26">
            <w:pPr>
              <w:pStyle w:val="EMPTYCELLSTYLE"/>
            </w:pPr>
          </w:p>
        </w:tc>
        <w:tc>
          <w:tcPr>
            <w:tcW w:w="101" w:type="dxa"/>
            <w:gridSpan w:val="3"/>
            <w:tcMar>
              <w:top w:w="0" w:type="dxa"/>
              <w:left w:w="0" w:type="dxa"/>
              <w:bottom w:w="0" w:type="dxa"/>
              <w:right w:w="0" w:type="dxa"/>
            </w:tcMar>
          </w:tcPr>
          <w:p w14:paraId="6ED3D6A0" w14:textId="77777777" w:rsidR="00590F26" w:rsidRDefault="00590F26" w:rsidP="00590F26">
            <w:pPr>
              <w:pStyle w:val="EMPTYCELLSTYLE"/>
            </w:pPr>
          </w:p>
        </w:tc>
        <w:tc>
          <w:tcPr>
            <w:tcW w:w="100" w:type="dxa"/>
            <w:gridSpan w:val="3"/>
            <w:tcMar>
              <w:top w:w="0" w:type="dxa"/>
              <w:left w:w="0" w:type="dxa"/>
              <w:bottom w:w="0" w:type="dxa"/>
              <w:right w:w="0" w:type="dxa"/>
            </w:tcMar>
          </w:tcPr>
          <w:p w14:paraId="4FDD9F73" w14:textId="77777777" w:rsidR="00590F26" w:rsidRDefault="00590F26" w:rsidP="00590F26">
            <w:pPr>
              <w:pStyle w:val="EMPTYCELLSTYLE"/>
            </w:pPr>
          </w:p>
        </w:tc>
        <w:tc>
          <w:tcPr>
            <w:tcW w:w="60" w:type="dxa"/>
            <w:gridSpan w:val="3"/>
            <w:tcMar>
              <w:top w:w="0" w:type="dxa"/>
              <w:left w:w="0" w:type="dxa"/>
              <w:bottom w:w="0" w:type="dxa"/>
              <w:right w:w="0" w:type="dxa"/>
            </w:tcMar>
          </w:tcPr>
          <w:p w14:paraId="043AEB34" w14:textId="77777777" w:rsidR="00590F26" w:rsidRDefault="00590F26" w:rsidP="00590F26">
            <w:pPr>
              <w:pStyle w:val="EMPTYCELLSTYLE"/>
            </w:pPr>
          </w:p>
        </w:tc>
        <w:tc>
          <w:tcPr>
            <w:tcW w:w="40" w:type="dxa"/>
            <w:gridSpan w:val="2"/>
            <w:tcMar>
              <w:top w:w="0" w:type="dxa"/>
              <w:left w:w="0" w:type="dxa"/>
              <w:bottom w:w="0" w:type="dxa"/>
              <w:right w:w="0" w:type="dxa"/>
            </w:tcMar>
          </w:tcPr>
          <w:p w14:paraId="635DD6FF" w14:textId="77777777" w:rsidR="00590F26" w:rsidRDefault="00590F26" w:rsidP="00590F26">
            <w:pPr>
              <w:pStyle w:val="EMPTYCELLSTYLE"/>
            </w:pPr>
          </w:p>
        </w:tc>
        <w:tc>
          <w:tcPr>
            <w:tcW w:w="201" w:type="dxa"/>
            <w:gridSpan w:val="3"/>
            <w:tcMar>
              <w:top w:w="0" w:type="dxa"/>
              <w:left w:w="0" w:type="dxa"/>
              <w:bottom w:w="0" w:type="dxa"/>
              <w:right w:w="0" w:type="dxa"/>
            </w:tcMar>
          </w:tcPr>
          <w:p w14:paraId="220DDBD1" w14:textId="77777777" w:rsidR="00590F26" w:rsidRDefault="00590F26" w:rsidP="00590F26">
            <w:pPr>
              <w:pStyle w:val="EMPTYCELLSTYLE"/>
            </w:pPr>
          </w:p>
        </w:tc>
        <w:tc>
          <w:tcPr>
            <w:tcW w:w="40" w:type="dxa"/>
            <w:gridSpan w:val="2"/>
            <w:tcMar>
              <w:top w:w="0" w:type="dxa"/>
              <w:left w:w="0" w:type="dxa"/>
              <w:bottom w:w="0" w:type="dxa"/>
              <w:right w:w="0" w:type="dxa"/>
            </w:tcMar>
          </w:tcPr>
          <w:p w14:paraId="08B698FA" w14:textId="77777777" w:rsidR="00590F26" w:rsidRDefault="00590F26" w:rsidP="00590F26">
            <w:pPr>
              <w:pStyle w:val="EMPTYCELLSTYLE"/>
            </w:pPr>
          </w:p>
        </w:tc>
        <w:tc>
          <w:tcPr>
            <w:tcW w:w="903" w:type="dxa"/>
            <w:gridSpan w:val="2"/>
            <w:tcMar>
              <w:top w:w="0" w:type="dxa"/>
              <w:left w:w="0" w:type="dxa"/>
              <w:bottom w:w="0" w:type="dxa"/>
              <w:right w:w="0" w:type="dxa"/>
            </w:tcMar>
          </w:tcPr>
          <w:p w14:paraId="60175D33" w14:textId="77777777" w:rsidR="00590F26" w:rsidRDefault="00590F26" w:rsidP="00590F26">
            <w:pPr>
              <w:pStyle w:val="EMPTYCELLSTYLE"/>
            </w:pPr>
          </w:p>
        </w:tc>
        <w:tc>
          <w:tcPr>
            <w:tcW w:w="181" w:type="dxa"/>
            <w:gridSpan w:val="2"/>
            <w:tcMar>
              <w:top w:w="0" w:type="dxa"/>
              <w:left w:w="0" w:type="dxa"/>
              <w:bottom w:w="0" w:type="dxa"/>
              <w:right w:w="0" w:type="dxa"/>
            </w:tcMar>
          </w:tcPr>
          <w:p w14:paraId="7B5F5812" w14:textId="77777777" w:rsidR="00590F26" w:rsidRDefault="00590F26" w:rsidP="00590F26">
            <w:pPr>
              <w:pStyle w:val="EMPTYCELLSTYLE"/>
            </w:pPr>
          </w:p>
        </w:tc>
        <w:tc>
          <w:tcPr>
            <w:tcW w:w="402" w:type="dxa"/>
            <w:gridSpan w:val="2"/>
            <w:tcMar>
              <w:top w:w="0" w:type="dxa"/>
              <w:left w:w="0" w:type="dxa"/>
              <w:bottom w:w="0" w:type="dxa"/>
              <w:right w:w="0" w:type="dxa"/>
            </w:tcMar>
          </w:tcPr>
          <w:p w14:paraId="13C2B5FC" w14:textId="77777777" w:rsidR="00590F26" w:rsidRDefault="00590F26" w:rsidP="00590F26">
            <w:pPr>
              <w:pStyle w:val="EMPTYCELLSTYLE"/>
            </w:pPr>
          </w:p>
        </w:tc>
        <w:tc>
          <w:tcPr>
            <w:tcW w:w="40" w:type="dxa"/>
            <w:gridSpan w:val="2"/>
            <w:tcMar>
              <w:top w:w="0" w:type="dxa"/>
              <w:left w:w="0" w:type="dxa"/>
              <w:bottom w:w="0" w:type="dxa"/>
              <w:right w:w="0" w:type="dxa"/>
            </w:tcMar>
          </w:tcPr>
          <w:p w14:paraId="2FCC395F" w14:textId="77777777" w:rsidR="00590F26" w:rsidRDefault="00590F26" w:rsidP="00590F26">
            <w:pPr>
              <w:pStyle w:val="EMPTYCELLSTYLE"/>
            </w:pPr>
          </w:p>
        </w:tc>
        <w:tc>
          <w:tcPr>
            <w:tcW w:w="261" w:type="dxa"/>
            <w:gridSpan w:val="2"/>
            <w:tcMar>
              <w:top w:w="0" w:type="dxa"/>
              <w:left w:w="0" w:type="dxa"/>
              <w:bottom w:w="0" w:type="dxa"/>
              <w:right w:w="0" w:type="dxa"/>
            </w:tcMar>
          </w:tcPr>
          <w:p w14:paraId="48C1CD86" w14:textId="77777777" w:rsidR="00590F26" w:rsidRDefault="00590F26" w:rsidP="00590F26">
            <w:pPr>
              <w:pStyle w:val="EMPTYCELLSTYLE"/>
            </w:pPr>
          </w:p>
        </w:tc>
        <w:tc>
          <w:tcPr>
            <w:tcW w:w="40" w:type="dxa"/>
            <w:gridSpan w:val="2"/>
            <w:tcMar>
              <w:top w:w="0" w:type="dxa"/>
              <w:left w:w="0" w:type="dxa"/>
              <w:bottom w:w="0" w:type="dxa"/>
              <w:right w:w="0" w:type="dxa"/>
            </w:tcMar>
          </w:tcPr>
          <w:p w14:paraId="4DF6699E" w14:textId="77777777" w:rsidR="00590F26" w:rsidRDefault="00590F26" w:rsidP="00590F26">
            <w:pPr>
              <w:pStyle w:val="EMPTYCELLSTYLE"/>
            </w:pPr>
          </w:p>
        </w:tc>
        <w:tc>
          <w:tcPr>
            <w:tcW w:w="121" w:type="dxa"/>
            <w:gridSpan w:val="2"/>
            <w:tcMar>
              <w:top w:w="0" w:type="dxa"/>
              <w:left w:w="0" w:type="dxa"/>
              <w:bottom w:w="0" w:type="dxa"/>
              <w:right w:w="0" w:type="dxa"/>
            </w:tcMar>
          </w:tcPr>
          <w:p w14:paraId="013EA75F" w14:textId="77777777" w:rsidR="00590F26" w:rsidRDefault="00590F26" w:rsidP="00590F26">
            <w:pPr>
              <w:pStyle w:val="EMPTYCELLSTYLE"/>
            </w:pPr>
          </w:p>
        </w:tc>
        <w:tc>
          <w:tcPr>
            <w:tcW w:w="40" w:type="dxa"/>
            <w:gridSpan w:val="2"/>
            <w:tcMar>
              <w:top w:w="0" w:type="dxa"/>
              <w:left w:w="0" w:type="dxa"/>
              <w:bottom w:w="0" w:type="dxa"/>
              <w:right w:w="0" w:type="dxa"/>
            </w:tcMar>
          </w:tcPr>
          <w:p w14:paraId="5BA79A3D" w14:textId="77777777" w:rsidR="00590F26" w:rsidRDefault="00590F26" w:rsidP="00590F26">
            <w:pPr>
              <w:pStyle w:val="EMPTYCELLSTYLE"/>
            </w:pPr>
          </w:p>
        </w:tc>
        <w:tc>
          <w:tcPr>
            <w:tcW w:w="40" w:type="dxa"/>
            <w:gridSpan w:val="2"/>
            <w:tcMar>
              <w:top w:w="0" w:type="dxa"/>
              <w:left w:w="0" w:type="dxa"/>
              <w:bottom w:w="0" w:type="dxa"/>
              <w:right w:w="0" w:type="dxa"/>
            </w:tcMar>
          </w:tcPr>
          <w:p w14:paraId="47D4EEE0" w14:textId="77777777" w:rsidR="00590F26" w:rsidRDefault="00590F26" w:rsidP="00590F26">
            <w:pPr>
              <w:pStyle w:val="EMPTYCELLSTYLE"/>
            </w:pPr>
          </w:p>
        </w:tc>
        <w:tc>
          <w:tcPr>
            <w:tcW w:w="322" w:type="dxa"/>
            <w:gridSpan w:val="2"/>
            <w:tcMar>
              <w:top w:w="0" w:type="dxa"/>
              <w:left w:w="0" w:type="dxa"/>
              <w:bottom w:w="0" w:type="dxa"/>
              <w:right w:w="0" w:type="dxa"/>
            </w:tcMar>
          </w:tcPr>
          <w:p w14:paraId="4EDCEF13" w14:textId="77777777" w:rsidR="00590F26" w:rsidRDefault="00590F26" w:rsidP="00590F26">
            <w:pPr>
              <w:pStyle w:val="EMPTYCELLSTYLE"/>
            </w:pPr>
          </w:p>
        </w:tc>
        <w:tc>
          <w:tcPr>
            <w:tcW w:w="40" w:type="dxa"/>
            <w:gridSpan w:val="2"/>
            <w:tcMar>
              <w:top w:w="0" w:type="dxa"/>
              <w:left w:w="0" w:type="dxa"/>
              <w:bottom w:w="0" w:type="dxa"/>
              <w:right w:w="0" w:type="dxa"/>
            </w:tcMar>
          </w:tcPr>
          <w:p w14:paraId="0CCC94BB" w14:textId="77777777" w:rsidR="00590F26" w:rsidRDefault="00590F26" w:rsidP="00590F26">
            <w:pPr>
              <w:pStyle w:val="EMPTYCELLSTYLE"/>
            </w:pPr>
          </w:p>
        </w:tc>
        <w:tc>
          <w:tcPr>
            <w:tcW w:w="100" w:type="dxa"/>
            <w:gridSpan w:val="2"/>
            <w:tcMar>
              <w:top w:w="0" w:type="dxa"/>
              <w:left w:w="0" w:type="dxa"/>
              <w:bottom w:w="0" w:type="dxa"/>
              <w:right w:w="0" w:type="dxa"/>
            </w:tcMar>
          </w:tcPr>
          <w:p w14:paraId="1F7281D5" w14:textId="77777777" w:rsidR="00590F26" w:rsidRDefault="00590F26" w:rsidP="00590F26">
            <w:pPr>
              <w:pStyle w:val="EMPTYCELLSTYLE"/>
            </w:pPr>
          </w:p>
        </w:tc>
        <w:tc>
          <w:tcPr>
            <w:tcW w:w="301" w:type="dxa"/>
            <w:gridSpan w:val="2"/>
            <w:tcMar>
              <w:top w:w="0" w:type="dxa"/>
              <w:left w:w="0" w:type="dxa"/>
              <w:bottom w:w="0" w:type="dxa"/>
              <w:right w:w="0" w:type="dxa"/>
            </w:tcMar>
          </w:tcPr>
          <w:p w14:paraId="06EB8F31" w14:textId="77777777" w:rsidR="00590F26" w:rsidRDefault="00590F26" w:rsidP="00590F26">
            <w:pPr>
              <w:pStyle w:val="EMPTYCELLSTYLE"/>
            </w:pPr>
          </w:p>
        </w:tc>
        <w:tc>
          <w:tcPr>
            <w:tcW w:w="301" w:type="dxa"/>
            <w:gridSpan w:val="2"/>
            <w:tcMar>
              <w:top w:w="0" w:type="dxa"/>
              <w:left w:w="0" w:type="dxa"/>
              <w:bottom w:w="0" w:type="dxa"/>
              <w:right w:w="0" w:type="dxa"/>
            </w:tcMar>
          </w:tcPr>
          <w:p w14:paraId="15E0F0DE" w14:textId="77777777" w:rsidR="00590F26" w:rsidRDefault="00590F26" w:rsidP="00590F26">
            <w:pPr>
              <w:pStyle w:val="EMPTYCELLSTYLE"/>
            </w:pPr>
          </w:p>
        </w:tc>
        <w:tc>
          <w:tcPr>
            <w:tcW w:w="141" w:type="dxa"/>
            <w:gridSpan w:val="2"/>
            <w:tcMar>
              <w:top w:w="0" w:type="dxa"/>
              <w:left w:w="0" w:type="dxa"/>
              <w:bottom w:w="0" w:type="dxa"/>
              <w:right w:w="0" w:type="dxa"/>
            </w:tcMar>
          </w:tcPr>
          <w:p w14:paraId="7185329D" w14:textId="77777777" w:rsidR="00590F26" w:rsidRDefault="00590F26" w:rsidP="00590F26">
            <w:pPr>
              <w:pStyle w:val="EMPTYCELLSTYLE"/>
            </w:pPr>
          </w:p>
        </w:tc>
        <w:tc>
          <w:tcPr>
            <w:tcW w:w="362" w:type="dxa"/>
            <w:gridSpan w:val="2"/>
            <w:tcMar>
              <w:top w:w="0" w:type="dxa"/>
              <w:left w:w="0" w:type="dxa"/>
              <w:bottom w:w="0" w:type="dxa"/>
              <w:right w:w="0" w:type="dxa"/>
            </w:tcMar>
          </w:tcPr>
          <w:p w14:paraId="1DF39332" w14:textId="77777777" w:rsidR="00590F26" w:rsidRDefault="00590F26" w:rsidP="00590F26">
            <w:pPr>
              <w:pStyle w:val="EMPTYCELLSTYLE"/>
            </w:pPr>
          </w:p>
        </w:tc>
        <w:tc>
          <w:tcPr>
            <w:tcW w:w="40" w:type="dxa"/>
            <w:gridSpan w:val="2"/>
            <w:tcMar>
              <w:top w:w="0" w:type="dxa"/>
              <w:left w:w="0" w:type="dxa"/>
              <w:bottom w:w="0" w:type="dxa"/>
              <w:right w:w="0" w:type="dxa"/>
            </w:tcMar>
          </w:tcPr>
          <w:p w14:paraId="246296D8" w14:textId="77777777" w:rsidR="00590F26" w:rsidRDefault="00590F26" w:rsidP="00590F26">
            <w:pPr>
              <w:pStyle w:val="EMPTYCELLSTYLE"/>
            </w:pPr>
          </w:p>
        </w:tc>
        <w:tc>
          <w:tcPr>
            <w:tcW w:w="40" w:type="dxa"/>
            <w:gridSpan w:val="2"/>
            <w:tcMar>
              <w:top w:w="0" w:type="dxa"/>
              <w:left w:w="0" w:type="dxa"/>
              <w:bottom w:w="0" w:type="dxa"/>
              <w:right w:w="0" w:type="dxa"/>
            </w:tcMar>
          </w:tcPr>
          <w:p w14:paraId="7541A05A" w14:textId="77777777" w:rsidR="00590F26" w:rsidRDefault="00590F26" w:rsidP="00590F26">
            <w:pPr>
              <w:pStyle w:val="EMPTYCELLSTYLE"/>
            </w:pPr>
          </w:p>
        </w:tc>
        <w:tc>
          <w:tcPr>
            <w:tcW w:w="322" w:type="dxa"/>
            <w:gridSpan w:val="3"/>
            <w:tcMar>
              <w:top w:w="0" w:type="dxa"/>
              <w:left w:w="0" w:type="dxa"/>
              <w:bottom w:w="0" w:type="dxa"/>
              <w:right w:w="0" w:type="dxa"/>
            </w:tcMar>
          </w:tcPr>
          <w:p w14:paraId="71B18C43" w14:textId="77777777" w:rsidR="00590F26" w:rsidRDefault="00590F26" w:rsidP="00590F26">
            <w:pPr>
              <w:pStyle w:val="EMPTYCELLSTYLE"/>
            </w:pPr>
          </w:p>
        </w:tc>
        <w:tc>
          <w:tcPr>
            <w:tcW w:w="201" w:type="dxa"/>
            <w:gridSpan w:val="3"/>
            <w:tcMar>
              <w:top w:w="0" w:type="dxa"/>
              <w:left w:w="0" w:type="dxa"/>
              <w:bottom w:w="0" w:type="dxa"/>
              <w:right w:w="0" w:type="dxa"/>
            </w:tcMar>
          </w:tcPr>
          <w:p w14:paraId="435ED203" w14:textId="77777777" w:rsidR="00590F26" w:rsidRDefault="00590F26" w:rsidP="00590F26">
            <w:pPr>
              <w:pStyle w:val="EMPTYCELLSTYLE"/>
            </w:pPr>
          </w:p>
        </w:tc>
        <w:tc>
          <w:tcPr>
            <w:tcW w:w="40" w:type="dxa"/>
            <w:gridSpan w:val="2"/>
            <w:tcMar>
              <w:top w:w="0" w:type="dxa"/>
              <w:left w:w="0" w:type="dxa"/>
              <w:bottom w:w="0" w:type="dxa"/>
              <w:right w:w="0" w:type="dxa"/>
            </w:tcMar>
          </w:tcPr>
          <w:p w14:paraId="27AB97AE" w14:textId="77777777" w:rsidR="00590F26" w:rsidRDefault="00590F26" w:rsidP="00590F26">
            <w:pPr>
              <w:pStyle w:val="EMPTYCELLSTYLE"/>
            </w:pPr>
          </w:p>
        </w:tc>
        <w:tc>
          <w:tcPr>
            <w:tcW w:w="40" w:type="dxa"/>
            <w:gridSpan w:val="2"/>
            <w:tcMar>
              <w:top w:w="0" w:type="dxa"/>
              <w:left w:w="0" w:type="dxa"/>
              <w:bottom w:w="0" w:type="dxa"/>
              <w:right w:w="0" w:type="dxa"/>
            </w:tcMar>
          </w:tcPr>
          <w:p w14:paraId="7CE6B8D6" w14:textId="77777777" w:rsidR="00590F26" w:rsidRDefault="00590F26" w:rsidP="00590F26">
            <w:pPr>
              <w:pStyle w:val="EMPTYCELLSTYLE"/>
            </w:pPr>
          </w:p>
        </w:tc>
        <w:tc>
          <w:tcPr>
            <w:tcW w:w="783" w:type="dxa"/>
            <w:gridSpan w:val="2"/>
            <w:tcMar>
              <w:top w:w="0" w:type="dxa"/>
              <w:left w:w="0" w:type="dxa"/>
              <w:bottom w:w="0" w:type="dxa"/>
              <w:right w:w="0" w:type="dxa"/>
            </w:tcMar>
          </w:tcPr>
          <w:p w14:paraId="3A4DE6A6" w14:textId="77777777" w:rsidR="00590F26" w:rsidRDefault="00590F26" w:rsidP="00590F26">
            <w:pPr>
              <w:pStyle w:val="EMPTYCELLSTYLE"/>
            </w:pPr>
          </w:p>
        </w:tc>
        <w:tc>
          <w:tcPr>
            <w:tcW w:w="40" w:type="dxa"/>
            <w:gridSpan w:val="2"/>
            <w:tcMar>
              <w:top w:w="0" w:type="dxa"/>
              <w:left w:w="0" w:type="dxa"/>
              <w:bottom w:w="0" w:type="dxa"/>
              <w:right w:w="0" w:type="dxa"/>
            </w:tcMar>
          </w:tcPr>
          <w:p w14:paraId="5996405A" w14:textId="77777777" w:rsidR="00590F26" w:rsidRDefault="00590F26" w:rsidP="00590F26">
            <w:pPr>
              <w:pStyle w:val="EMPTYCELLSTYLE"/>
            </w:pPr>
          </w:p>
        </w:tc>
        <w:tc>
          <w:tcPr>
            <w:tcW w:w="40" w:type="dxa"/>
            <w:gridSpan w:val="2"/>
            <w:tcMar>
              <w:top w:w="0" w:type="dxa"/>
              <w:left w:w="0" w:type="dxa"/>
              <w:bottom w:w="0" w:type="dxa"/>
              <w:right w:w="0" w:type="dxa"/>
            </w:tcMar>
          </w:tcPr>
          <w:p w14:paraId="742F928F" w14:textId="77777777" w:rsidR="00590F26" w:rsidRDefault="00590F26" w:rsidP="00590F26">
            <w:pPr>
              <w:pStyle w:val="EMPTYCELLSTYLE"/>
            </w:pPr>
          </w:p>
        </w:tc>
        <w:tc>
          <w:tcPr>
            <w:tcW w:w="563" w:type="dxa"/>
            <w:gridSpan w:val="2"/>
            <w:tcMar>
              <w:top w:w="0" w:type="dxa"/>
              <w:left w:w="0" w:type="dxa"/>
              <w:bottom w:w="0" w:type="dxa"/>
              <w:right w:w="0" w:type="dxa"/>
            </w:tcMar>
          </w:tcPr>
          <w:p w14:paraId="60167E4B" w14:textId="77777777" w:rsidR="00590F26" w:rsidRDefault="00590F26" w:rsidP="00590F26">
            <w:pPr>
              <w:pStyle w:val="EMPTYCELLSTYLE"/>
            </w:pPr>
          </w:p>
        </w:tc>
        <w:tc>
          <w:tcPr>
            <w:tcW w:w="100" w:type="dxa"/>
            <w:gridSpan w:val="2"/>
            <w:tcMar>
              <w:top w:w="0" w:type="dxa"/>
              <w:left w:w="0" w:type="dxa"/>
              <w:bottom w:w="0" w:type="dxa"/>
              <w:right w:w="0" w:type="dxa"/>
            </w:tcMar>
          </w:tcPr>
          <w:p w14:paraId="59F7F74F" w14:textId="77777777" w:rsidR="00590F26" w:rsidRDefault="00590F26" w:rsidP="00590F26">
            <w:pPr>
              <w:pStyle w:val="EMPTYCELLSTYLE"/>
            </w:pPr>
          </w:p>
        </w:tc>
        <w:tc>
          <w:tcPr>
            <w:tcW w:w="201" w:type="dxa"/>
            <w:gridSpan w:val="2"/>
            <w:tcMar>
              <w:top w:w="0" w:type="dxa"/>
              <w:left w:w="0" w:type="dxa"/>
              <w:bottom w:w="0" w:type="dxa"/>
              <w:right w:w="0" w:type="dxa"/>
            </w:tcMar>
          </w:tcPr>
          <w:p w14:paraId="18D77967" w14:textId="77777777" w:rsidR="00590F26" w:rsidRDefault="00590F26" w:rsidP="00590F26">
            <w:pPr>
              <w:pStyle w:val="EMPTYCELLSTYLE"/>
            </w:pPr>
          </w:p>
        </w:tc>
        <w:tc>
          <w:tcPr>
            <w:tcW w:w="462" w:type="dxa"/>
            <w:gridSpan w:val="3"/>
            <w:tcMar>
              <w:top w:w="0" w:type="dxa"/>
              <w:left w:w="0" w:type="dxa"/>
              <w:bottom w:w="0" w:type="dxa"/>
              <w:right w:w="0" w:type="dxa"/>
            </w:tcMar>
          </w:tcPr>
          <w:p w14:paraId="1D5926E2" w14:textId="77777777" w:rsidR="00590F26" w:rsidRDefault="00590F26" w:rsidP="00590F26">
            <w:pPr>
              <w:pStyle w:val="EMPTYCELLSTYLE"/>
            </w:pPr>
          </w:p>
        </w:tc>
        <w:tc>
          <w:tcPr>
            <w:tcW w:w="40" w:type="dxa"/>
            <w:gridSpan w:val="2"/>
            <w:tcMar>
              <w:top w:w="0" w:type="dxa"/>
              <w:left w:w="0" w:type="dxa"/>
              <w:bottom w:w="0" w:type="dxa"/>
              <w:right w:w="0" w:type="dxa"/>
            </w:tcMar>
          </w:tcPr>
          <w:p w14:paraId="00356401" w14:textId="77777777" w:rsidR="00590F26" w:rsidRDefault="00590F26" w:rsidP="00590F26">
            <w:pPr>
              <w:pStyle w:val="EMPTYCELLSTYLE"/>
            </w:pPr>
          </w:p>
        </w:tc>
        <w:tc>
          <w:tcPr>
            <w:tcW w:w="40" w:type="dxa"/>
            <w:gridSpan w:val="2"/>
            <w:tcMar>
              <w:top w:w="0" w:type="dxa"/>
              <w:left w:w="0" w:type="dxa"/>
              <w:bottom w:w="0" w:type="dxa"/>
              <w:right w:w="0" w:type="dxa"/>
            </w:tcMar>
          </w:tcPr>
          <w:p w14:paraId="1B4A1ACF" w14:textId="77777777" w:rsidR="00590F26" w:rsidRDefault="00590F26" w:rsidP="00590F26">
            <w:pPr>
              <w:pStyle w:val="EMPTYCELLSTYLE"/>
            </w:pPr>
          </w:p>
        </w:tc>
        <w:tc>
          <w:tcPr>
            <w:tcW w:w="1432" w:type="dxa"/>
            <w:gridSpan w:val="2"/>
            <w:tcMar>
              <w:top w:w="0" w:type="dxa"/>
              <w:left w:w="0" w:type="dxa"/>
              <w:bottom w:w="0" w:type="dxa"/>
              <w:right w:w="0" w:type="dxa"/>
            </w:tcMar>
          </w:tcPr>
          <w:p w14:paraId="04F343A2" w14:textId="77777777" w:rsidR="00590F26" w:rsidRDefault="00590F26" w:rsidP="00590F26">
            <w:pPr>
              <w:pStyle w:val="EMPTYCELLSTYLE"/>
            </w:pPr>
          </w:p>
        </w:tc>
        <w:tc>
          <w:tcPr>
            <w:tcW w:w="195" w:type="dxa"/>
            <w:gridSpan w:val="4"/>
            <w:tcMar>
              <w:top w:w="0" w:type="dxa"/>
              <w:left w:w="0" w:type="dxa"/>
              <w:bottom w:w="0" w:type="dxa"/>
              <w:right w:w="0" w:type="dxa"/>
            </w:tcMar>
          </w:tcPr>
          <w:p w14:paraId="037643D8" w14:textId="77777777" w:rsidR="00590F26" w:rsidRDefault="00590F26" w:rsidP="00590F26">
            <w:pPr>
              <w:pStyle w:val="EMPTYCELLSTYLE"/>
            </w:pPr>
          </w:p>
        </w:tc>
        <w:tc>
          <w:tcPr>
            <w:tcW w:w="40" w:type="dxa"/>
            <w:tcMar>
              <w:top w:w="0" w:type="dxa"/>
              <w:left w:w="0" w:type="dxa"/>
              <w:bottom w:w="0" w:type="dxa"/>
              <w:right w:w="0" w:type="dxa"/>
            </w:tcMar>
          </w:tcPr>
          <w:p w14:paraId="6B156C77" w14:textId="77777777" w:rsidR="00590F26" w:rsidRDefault="00590F26" w:rsidP="00590F26">
            <w:pPr>
              <w:pStyle w:val="EMPTYCELLSTYLE"/>
            </w:pPr>
          </w:p>
        </w:tc>
        <w:tc>
          <w:tcPr>
            <w:tcW w:w="45" w:type="dxa"/>
            <w:gridSpan w:val="2"/>
            <w:tcMar>
              <w:top w:w="0" w:type="dxa"/>
              <w:left w:w="0" w:type="dxa"/>
              <w:bottom w:w="0" w:type="dxa"/>
              <w:right w:w="0" w:type="dxa"/>
            </w:tcMar>
          </w:tcPr>
          <w:p w14:paraId="2FEEF782" w14:textId="77777777" w:rsidR="00590F26" w:rsidRDefault="00590F26" w:rsidP="00590F26">
            <w:pPr>
              <w:pStyle w:val="EMPTYCELLSTYLE"/>
            </w:pPr>
          </w:p>
        </w:tc>
        <w:tc>
          <w:tcPr>
            <w:tcW w:w="60" w:type="dxa"/>
            <w:gridSpan w:val="3"/>
          </w:tcPr>
          <w:p w14:paraId="7D9A0DD0" w14:textId="77777777" w:rsidR="00590F26" w:rsidRDefault="00590F26" w:rsidP="00590F26">
            <w:pPr>
              <w:pStyle w:val="EMPTYCELLSTYLE"/>
            </w:pPr>
          </w:p>
        </w:tc>
        <w:tc>
          <w:tcPr>
            <w:tcW w:w="40" w:type="dxa"/>
          </w:tcPr>
          <w:p w14:paraId="1A10F1BB" w14:textId="77777777" w:rsidR="00590F26" w:rsidRDefault="00590F26" w:rsidP="00590F26">
            <w:pPr>
              <w:pStyle w:val="EMPTYCELLSTYLE"/>
            </w:pPr>
          </w:p>
        </w:tc>
      </w:tr>
      <w:tr w:rsidR="00590F26" w14:paraId="609D6391" w14:textId="77777777" w:rsidTr="00247A46">
        <w:tc>
          <w:tcPr>
            <w:tcW w:w="41" w:type="dxa"/>
          </w:tcPr>
          <w:p w14:paraId="4DCE6DD9" w14:textId="77777777" w:rsidR="00590F26" w:rsidRDefault="00590F26" w:rsidP="00590F26">
            <w:pPr>
              <w:pStyle w:val="EMPTYCELLSTYLE"/>
            </w:pPr>
          </w:p>
        </w:tc>
        <w:tc>
          <w:tcPr>
            <w:tcW w:w="41" w:type="dxa"/>
            <w:gridSpan w:val="2"/>
          </w:tcPr>
          <w:p w14:paraId="03590683" w14:textId="77777777" w:rsidR="00590F26" w:rsidRDefault="00590F26" w:rsidP="00590F26">
            <w:pPr>
              <w:pStyle w:val="EMPTYCELLSTYLE"/>
            </w:pPr>
          </w:p>
        </w:tc>
        <w:tc>
          <w:tcPr>
            <w:tcW w:w="261" w:type="dxa"/>
            <w:gridSpan w:val="4"/>
          </w:tcPr>
          <w:p w14:paraId="095B798E" w14:textId="77777777" w:rsidR="00590F26" w:rsidRDefault="00590F26" w:rsidP="00590F26">
            <w:pPr>
              <w:pStyle w:val="EMPTYCELLSTYLE"/>
            </w:pPr>
          </w:p>
        </w:tc>
        <w:tc>
          <w:tcPr>
            <w:tcW w:w="41" w:type="dxa"/>
            <w:gridSpan w:val="2"/>
          </w:tcPr>
          <w:p w14:paraId="1552E546" w14:textId="77777777" w:rsidR="00590F26" w:rsidRDefault="00590F26" w:rsidP="00590F26">
            <w:pPr>
              <w:pStyle w:val="EMPTYCELLSTYLE"/>
            </w:pPr>
          </w:p>
        </w:tc>
        <w:tc>
          <w:tcPr>
            <w:tcW w:w="60" w:type="dxa"/>
            <w:gridSpan w:val="3"/>
          </w:tcPr>
          <w:p w14:paraId="28327A1C" w14:textId="77777777" w:rsidR="00590F26" w:rsidRDefault="00590F26" w:rsidP="00590F26">
            <w:pPr>
              <w:pStyle w:val="EMPTYCELLSTYLE"/>
            </w:pPr>
          </w:p>
        </w:tc>
        <w:tc>
          <w:tcPr>
            <w:tcW w:w="261" w:type="dxa"/>
            <w:gridSpan w:val="9"/>
            <w:tcMar>
              <w:top w:w="0" w:type="dxa"/>
              <w:left w:w="0" w:type="dxa"/>
              <w:bottom w:w="0" w:type="dxa"/>
              <w:right w:w="0" w:type="dxa"/>
            </w:tcMar>
          </w:tcPr>
          <w:p w14:paraId="3383492F" w14:textId="77777777" w:rsidR="00590F26" w:rsidRDefault="00590F26" w:rsidP="00590F26">
            <w:pPr>
              <w:pStyle w:val="textNormal0"/>
            </w:pPr>
            <w:r>
              <w:t xml:space="preserve">d) </w:t>
            </w:r>
          </w:p>
        </w:tc>
        <w:tc>
          <w:tcPr>
            <w:tcW w:w="8540" w:type="dxa"/>
            <w:gridSpan w:val="81"/>
            <w:tcMar>
              <w:top w:w="0" w:type="dxa"/>
              <w:left w:w="0" w:type="dxa"/>
              <w:bottom w:w="0" w:type="dxa"/>
              <w:right w:w="0" w:type="dxa"/>
            </w:tcMar>
          </w:tcPr>
          <w:p w14:paraId="4E9B4EB7" w14:textId="77777777" w:rsidR="00590F26" w:rsidRDefault="00590F26" w:rsidP="00590F26">
            <w:pPr>
              <w:pStyle w:val="textNormalBlokB90"/>
            </w:pPr>
            <w:r>
              <w:t>po seznámení se s obsahem všech předsmluvních a smluvních dokumentů a před uzavřením pojistné smlouvy mně byl dán naprosto dostatečný časový prostor pro vlastní seznámení se s obsahem a významem těchto dokumentů a pro zodpovězení všech mých případných dotazů k těmto dokumentům;</w:t>
            </w:r>
          </w:p>
        </w:tc>
        <w:tc>
          <w:tcPr>
            <w:tcW w:w="60" w:type="dxa"/>
            <w:gridSpan w:val="3"/>
          </w:tcPr>
          <w:p w14:paraId="372796A0" w14:textId="77777777" w:rsidR="00590F26" w:rsidRDefault="00590F26" w:rsidP="00590F26">
            <w:pPr>
              <w:pStyle w:val="EMPTYCELLSTYLE"/>
            </w:pPr>
          </w:p>
        </w:tc>
        <w:tc>
          <w:tcPr>
            <w:tcW w:w="40" w:type="dxa"/>
          </w:tcPr>
          <w:p w14:paraId="04CA514B" w14:textId="77777777" w:rsidR="00590F26" w:rsidRDefault="00590F26" w:rsidP="00590F26">
            <w:pPr>
              <w:pStyle w:val="EMPTYCELLSTYLE"/>
            </w:pPr>
          </w:p>
        </w:tc>
      </w:tr>
      <w:tr w:rsidR="00590F26" w14:paraId="054DF3F3" w14:textId="77777777" w:rsidTr="00247A46">
        <w:tc>
          <w:tcPr>
            <w:tcW w:w="41" w:type="dxa"/>
          </w:tcPr>
          <w:p w14:paraId="110189CB" w14:textId="77777777" w:rsidR="00590F26" w:rsidRDefault="00590F26" w:rsidP="00590F26">
            <w:pPr>
              <w:pStyle w:val="EMPTYCELLSTYLE"/>
            </w:pPr>
          </w:p>
        </w:tc>
        <w:tc>
          <w:tcPr>
            <w:tcW w:w="41" w:type="dxa"/>
            <w:gridSpan w:val="2"/>
          </w:tcPr>
          <w:p w14:paraId="030FFB9A" w14:textId="77777777" w:rsidR="00590F26" w:rsidRDefault="00590F26" w:rsidP="00590F26">
            <w:pPr>
              <w:pStyle w:val="EMPTYCELLSTYLE"/>
            </w:pPr>
          </w:p>
        </w:tc>
        <w:tc>
          <w:tcPr>
            <w:tcW w:w="261" w:type="dxa"/>
            <w:gridSpan w:val="4"/>
          </w:tcPr>
          <w:p w14:paraId="17340808" w14:textId="77777777" w:rsidR="00590F26" w:rsidRDefault="00590F26" w:rsidP="00590F26">
            <w:pPr>
              <w:pStyle w:val="EMPTYCELLSTYLE"/>
            </w:pPr>
          </w:p>
        </w:tc>
        <w:tc>
          <w:tcPr>
            <w:tcW w:w="41" w:type="dxa"/>
            <w:gridSpan w:val="2"/>
          </w:tcPr>
          <w:p w14:paraId="4224E084" w14:textId="77777777" w:rsidR="00590F26" w:rsidRDefault="00590F26" w:rsidP="00590F26">
            <w:pPr>
              <w:pStyle w:val="EMPTYCELLSTYLE"/>
            </w:pPr>
          </w:p>
        </w:tc>
        <w:tc>
          <w:tcPr>
            <w:tcW w:w="60" w:type="dxa"/>
            <w:gridSpan w:val="3"/>
          </w:tcPr>
          <w:p w14:paraId="1BC60EFB" w14:textId="77777777" w:rsidR="00590F26" w:rsidRDefault="00590F26" w:rsidP="00590F26">
            <w:pPr>
              <w:pStyle w:val="EMPTYCELLSTYLE"/>
            </w:pPr>
          </w:p>
        </w:tc>
        <w:tc>
          <w:tcPr>
            <w:tcW w:w="101" w:type="dxa"/>
            <w:gridSpan w:val="3"/>
            <w:tcMar>
              <w:top w:w="0" w:type="dxa"/>
              <w:left w:w="0" w:type="dxa"/>
              <w:bottom w:w="0" w:type="dxa"/>
              <w:right w:w="0" w:type="dxa"/>
            </w:tcMar>
          </w:tcPr>
          <w:p w14:paraId="183983A9" w14:textId="77777777" w:rsidR="00590F26" w:rsidRDefault="00590F26" w:rsidP="00590F26">
            <w:pPr>
              <w:pStyle w:val="EMPTYCELLSTYLE"/>
            </w:pPr>
          </w:p>
        </w:tc>
        <w:tc>
          <w:tcPr>
            <w:tcW w:w="100" w:type="dxa"/>
            <w:gridSpan w:val="3"/>
            <w:tcMar>
              <w:top w:w="0" w:type="dxa"/>
              <w:left w:w="0" w:type="dxa"/>
              <w:bottom w:w="0" w:type="dxa"/>
              <w:right w:w="0" w:type="dxa"/>
            </w:tcMar>
          </w:tcPr>
          <w:p w14:paraId="717CA104" w14:textId="77777777" w:rsidR="00590F26" w:rsidRDefault="00590F26" w:rsidP="00590F26">
            <w:pPr>
              <w:pStyle w:val="EMPTYCELLSTYLE"/>
            </w:pPr>
          </w:p>
        </w:tc>
        <w:tc>
          <w:tcPr>
            <w:tcW w:w="60" w:type="dxa"/>
            <w:gridSpan w:val="3"/>
            <w:tcMar>
              <w:top w:w="0" w:type="dxa"/>
              <w:left w:w="0" w:type="dxa"/>
              <w:bottom w:w="0" w:type="dxa"/>
              <w:right w:w="0" w:type="dxa"/>
            </w:tcMar>
          </w:tcPr>
          <w:p w14:paraId="553A0040" w14:textId="77777777" w:rsidR="00590F26" w:rsidRDefault="00590F26" w:rsidP="00590F26">
            <w:pPr>
              <w:pStyle w:val="EMPTYCELLSTYLE"/>
            </w:pPr>
          </w:p>
        </w:tc>
        <w:tc>
          <w:tcPr>
            <w:tcW w:w="40" w:type="dxa"/>
            <w:gridSpan w:val="2"/>
            <w:tcMar>
              <w:top w:w="0" w:type="dxa"/>
              <w:left w:w="0" w:type="dxa"/>
              <w:bottom w:w="0" w:type="dxa"/>
              <w:right w:w="0" w:type="dxa"/>
            </w:tcMar>
          </w:tcPr>
          <w:p w14:paraId="2D28835F" w14:textId="77777777" w:rsidR="00590F26" w:rsidRDefault="00590F26" w:rsidP="00590F26">
            <w:pPr>
              <w:pStyle w:val="EMPTYCELLSTYLE"/>
            </w:pPr>
          </w:p>
        </w:tc>
        <w:tc>
          <w:tcPr>
            <w:tcW w:w="201" w:type="dxa"/>
            <w:gridSpan w:val="3"/>
            <w:tcMar>
              <w:top w:w="0" w:type="dxa"/>
              <w:left w:w="0" w:type="dxa"/>
              <w:bottom w:w="0" w:type="dxa"/>
              <w:right w:w="0" w:type="dxa"/>
            </w:tcMar>
          </w:tcPr>
          <w:p w14:paraId="0644B17A" w14:textId="77777777" w:rsidR="00590F26" w:rsidRDefault="00590F26" w:rsidP="00590F26">
            <w:pPr>
              <w:pStyle w:val="EMPTYCELLSTYLE"/>
            </w:pPr>
          </w:p>
        </w:tc>
        <w:tc>
          <w:tcPr>
            <w:tcW w:w="40" w:type="dxa"/>
            <w:gridSpan w:val="2"/>
            <w:tcMar>
              <w:top w:w="0" w:type="dxa"/>
              <w:left w:w="0" w:type="dxa"/>
              <w:bottom w:w="0" w:type="dxa"/>
              <w:right w:w="0" w:type="dxa"/>
            </w:tcMar>
          </w:tcPr>
          <w:p w14:paraId="14594042" w14:textId="77777777" w:rsidR="00590F26" w:rsidRDefault="00590F26" w:rsidP="00590F26">
            <w:pPr>
              <w:pStyle w:val="EMPTYCELLSTYLE"/>
            </w:pPr>
          </w:p>
        </w:tc>
        <w:tc>
          <w:tcPr>
            <w:tcW w:w="903" w:type="dxa"/>
            <w:gridSpan w:val="2"/>
            <w:tcMar>
              <w:top w:w="0" w:type="dxa"/>
              <w:left w:w="0" w:type="dxa"/>
              <w:bottom w:w="0" w:type="dxa"/>
              <w:right w:w="0" w:type="dxa"/>
            </w:tcMar>
          </w:tcPr>
          <w:p w14:paraId="3F02DA86" w14:textId="77777777" w:rsidR="00590F26" w:rsidRDefault="00590F26" w:rsidP="00590F26">
            <w:pPr>
              <w:pStyle w:val="EMPTYCELLSTYLE"/>
            </w:pPr>
          </w:p>
        </w:tc>
        <w:tc>
          <w:tcPr>
            <w:tcW w:w="181" w:type="dxa"/>
            <w:gridSpan w:val="2"/>
            <w:tcMar>
              <w:top w:w="0" w:type="dxa"/>
              <w:left w:w="0" w:type="dxa"/>
              <w:bottom w:w="0" w:type="dxa"/>
              <w:right w:w="0" w:type="dxa"/>
            </w:tcMar>
          </w:tcPr>
          <w:p w14:paraId="6B862982" w14:textId="77777777" w:rsidR="00590F26" w:rsidRDefault="00590F26" w:rsidP="00590F26">
            <w:pPr>
              <w:pStyle w:val="EMPTYCELLSTYLE"/>
            </w:pPr>
          </w:p>
        </w:tc>
        <w:tc>
          <w:tcPr>
            <w:tcW w:w="402" w:type="dxa"/>
            <w:gridSpan w:val="2"/>
            <w:tcMar>
              <w:top w:w="0" w:type="dxa"/>
              <w:left w:w="0" w:type="dxa"/>
              <w:bottom w:w="0" w:type="dxa"/>
              <w:right w:w="0" w:type="dxa"/>
            </w:tcMar>
          </w:tcPr>
          <w:p w14:paraId="14F35079" w14:textId="77777777" w:rsidR="00590F26" w:rsidRDefault="00590F26" w:rsidP="00590F26">
            <w:pPr>
              <w:pStyle w:val="EMPTYCELLSTYLE"/>
            </w:pPr>
          </w:p>
        </w:tc>
        <w:tc>
          <w:tcPr>
            <w:tcW w:w="40" w:type="dxa"/>
            <w:gridSpan w:val="2"/>
            <w:tcMar>
              <w:top w:w="0" w:type="dxa"/>
              <w:left w:w="0" w:type="dxa"/>
              <w:bottom w:w="0" w:type="dxa"/>
              <w:right w:w="0" w:type="dxa"/>
            </w:tcMar>
          </w:tcPr>
          <w:p w14:paraId="5562E954" w14:textId="77777777" w:rsidR="00590F26" w:rsidRDefault="00590F26" w:rsidP="00590F26">
            <w:pPr>
              <w:pStyle w:val="EMPTYCELLSTYLE"/>
            </w:pPr>
          </w:p>
        </w:tc>
        <w:tc>
          <w:tcPr>
            <w:tcW w:w="261" w:type="dxa"/>
            <w:gridSpan w:val="2"/>
            <w:tcMar>
              <w:top w:w="0" w:type="dxa"/>
              <w:left w:w="0" w:type="dxa"/>
              <w:bottom w:w="0" w:type="dxa"/>
              <w:right w:w="0" w:type="dxa"/>
            </w:tcMar>
          </w:tcPr>
          <w:p w14:paraId="4E9E1E45" w14:textId="77777777" w:rsidR="00590F26" w:rsidRDefault="00590F26" w:rsidP="00590F26">
            <w:pPr>
              <w:pStyle w:val="EMPTYCELLSTYLE"/>
            </w:pPr>
          </w:p>
        </w:tc>
        <w:tc>
          <w:tcPr>
            <w:tcW w:w="40" w:type="dxa"/>
            <w:gridSpan w:val="2"/>
            <w:tcMar>
              <w:top w:w="0" w:type="dxa"/>
              <w:left w:w="0" w:type="dxa"/>
              <w:bottom w:w="0" w:type="dxa"/>
              <w:right w:w="0" w:type="dxa"/>
            </w:tcMar>
          </w:tcPr>
          <w:p w14:paraId="22FC2658" w14:textId="77777777" w:rsidR="00590F26" w:rsidRDefault="00590F26" w:rsidP="00590F26">
            <w:pPr>
              <w:pStyle w:val="EMPTYCELLSTYLE"/>
            </w:pPr>
          </w:p>
        </w:tc>
        <w:tc>
          <w:tcPr>
            <w:tcW w:w="121" w:type="dxa"/>
            <w:gridSpan w:val="2"/>
            <w:tcMar>
              <w:top w:w="0" w:type="dxa"/>
              <w:left w:w="0" w:type="dxa"/>
              <w:bottom w:w="0" w:type="dxa"/>
              <w:right w:w="0" w:type="dxa"/>
            </w:tcMar>
          </w:tcPr>
          <w:p w14:paraId="3E57B950" w14:textId="77777777" w:rsidR="00590F26" w:rsidRDefault="00590F26" w:rsidP="00590F26">
            <w:pPr>
              <w:pStyle w:val="EMPTYCELLSTYLE"/>
            </w:pPr>
          </w:p>
        </w:tc>
        <w:tc>
          <w:tcPr>
            <w:tcW w:w="40" w:type="dxa"/>
            <w:gridSpan w:val="2"/>
            <w:tcMar>
              <w:top w:w="0" w:type="dxa"/>
              <w:left w:w="0" w:type="dxa"/>
              <w:bottom w:w="0" w:type="dxa"/>
              <w:right w:w="0" w:type="dxa"/>
            </w:tcMar>
          </w:tcPr>
          <w:p w14:paraId="466D0682" w14:textId="77777777" w:rsidR="00590F26" w:rsidRDefault="00590F26" w:rsidP="00590F26">
            <w:pPr>
              <w:pStyle w:val="EMPTYCELLSTYLE"/>
            </w:pPr>
          </w:p>
        </w:tc>
        <w:tc>
          <w:tcPr>
            <w:tcW w:w="40" w:type="dxa"/>
            <w:gridSpan w:val="2"/>
            <w:tcMar>
              <w:top w:w="0" w:type="dxa"/>
              <w:left w:w="0" w:type="dxa"/>
              <w:bottom w:w="0" w:type="dxa"/>
              <w:right w:w="0" w:type="dxa"/>
            </w:tcMar>
          </w:tcPr>
          <w:p w14:paraId="5F9F77E6" w14:textId="77777777" w:rsidR="00590F26" w:rsidRDefault="00590F26" w:rsidP="00590F26">
            <w:pPr>
              <w:pStyle w:val="EMPTYCELLSTYLE"/>
            </w:pPr>
          </w:p>
        </w:tc>
        <w:tc>
          <w:tcPr>
            <w:tcW w:w="322" w:type="dxa"/>
            <w:gridSpan w:val="2"/>
            <w:tcMar>
              <w:top w:w="0" w:type="dxa"/>
              <w:left w:w="0" w:type="dxa"/>
              <w:bottom w:w="0" w:type="dxa"/>
              <w:right w:w="0" w:type="dxa"/>
            </w:tcMar>
          </w:tcPr>
          <w:p w14:paraId="03C7A81F" w14:textId="77777777" w:rsidR="00590F26" w:rsidRDefault="00590F26" w:rsidP="00590F26">
            <w:pPr>
              <w:pStyle w:val="EMPTYCELLSTYLE"/>
            </w:pPr>
          </w:p>
        </w:tc>
        <w:tc>
          <w:tcPr>
            <w:tcW w:w="40" w:type="dxa"/>
            <w:gridSpan w:val="2"/>
            <w:tcMar>
              <w:top w:w="0" w:type="dxa"/>
              <w:left w:w="0" w:type="dxa"/>
              <w:bottom w:w="0" w:type="dxa"/>
              <w:right w:w="0" w:type="dxa"/>
            </w:tcMar>
          </w:tcPr>
          <w:p w14:paraId="1D896084" w14:textId="77777777" w:rsidR="00590F26" w:rsidRDefault="00590F26" w:rsidP="00590F26">
            <w:pPr>
              <w:pStyle w:val="EMPTYCELLSTYLE"/>
            </w:pPr>
          </w:p>
        </w:tc>
        <w:tc>
          <w:tcPr>
            <w:tcW w:w="100" w:type="dxa"/>
            <w:gridSpan w:val="2"/>
            <w:tcMar>
              <w:top w:w="0" w:type="dxa"/>
              <w:left w:w="0" w:type="dxa"/>
              <w:bottom w:w="0" w:type="dxa"/>
              <w:right w:w="0" w:type="dxa"/>
            </w:tcMar>
          </w:tcPr>
          <w:p w14:paraId="3A4864B8" w14:textId="77777777" w:rsidR="00590F26" w:rsidRDefault="00590F26" w:rsidP="00590F26">
            <w:pPr>
              <w:pStyle w:val="EMPTYCELLSTYLE"/>
            </w:pPr>
          </w:p>
        </w:tc>
        <w:tc>
          <w:tcPr>
            <w:tcW w:w="301" w:type="dxa"/>
            <w:gridSpan w:val="2"/>
            <w:tcMar>
              <w:top w:w="0" w:type="dxa"/>
              <w:left w:w="0" w:type="dxa"/>
              <w:bottom w:w="0" w:type="dxa"/>
              <w:right w:w="0" w:type="dxa"/>
            </w:tcMar>
          </w:tcPr>
          <w:p w14:paraId="064CCC9A" w14:textId="77777777" w:rsidR="00590F26" w:rsidRDefault="00590F26" w:rsidP="00590F26">
            <w:pPr>
              <w:pStyle w:val="EMPTYCELLSTYLE"/>
            </w:pPr>
          </w:p>
        </w:tc>
        <w:tc>
          <w:tcPr>
            <w:tcW w:w="301" w:type="dxa"/>
            <w:gridSpan w:val="2"/>
            <w:tcMar>
              <w:top w:w="0" w:type="dxa"/>
              <w:left w:w="0" w:type="dxa"/>
              <w:bottom w:w="0" w:type="dxa"/>
              <w:right w:w="0" w:type="dxa"/>
            </w:tcMar>
          </w:tcPr>
          <w:p w14:paraId="4B51D6AF" w14:textId="77777777" w:rsidR="00590F26" w:rsidRDefault="00590F26" w:rsidP="00590F26">
            <w:pPr>
              <w:pStyle w:val="EMPTYCELLSTYLE"/>
            </w:pPr>
          </w:p>
        </w:tc>
        <w:tc>
          <w:tcPr>
            <w:tcW w:w="141" w:type="dxa"/>
            <w:gridSpan w:val="2"/>
            <w:tcMar>
              <w:top w:w="0" w:type="dxa"/>
              <w:left w:w="0" w:type="dxa"/>
              <w:bottom w:w="0" w:type="dxa"/>
              <w:right w:w="0" w:type="dxa"/>
            </w:tcMar>
          </w:tcPr>
          <w:p w14:paraId="1DA5CDE5" w14:textId="77777777" w:rsidR="00590F26" w:rsidRDefault="00590F26" w:rsidP="00590F26">
            <w:pPr>
              <w:pStyle w:val="EMPTYCELLSTYLE"/>
            </w:pPr>
          </w:p>
        </w:tc>
        <w:tc>
          <w:tcPr>
            <w:tcW w:w="362" w:type="dxa"/>
            <w:gridSpan w:val="2"/>
            <w:tcMar>
              <w:top w:w="0" w:type="dxa"/>
              <w:left w:w="0" w:type="dxa"/>
              <w:bottom w:w="0" w:type="dxa"/>
              <w:right w:w="0" w:type="dxa"/>
            </w:tcMar>
          </w:tcPr>
          <w:p w14:paraId="7CD88741" w14:textId="77777777" w:rsidR="00590F26" w:rsidRDefault="00590F26" w:rsidP="00590F26">
            <w:pPr>
              <w:pStyle w:val="EMPTYCELLSTYLE"/>
            </w:pPr>
          </w:p>
        </w:tc>
        <w:tc>
          <w:tcPr>
            <w:tcW w:w="40" w:type="dxa"/>
            <w:gridSpan w:val="2"/>
            <w:tcMar>
              <w:top w:w="0" w:type="dxa"/>
              <w:left w:w="0" w:type="dxa"/>
              <w:bottom w:w="0" w:type="dxa"/>
              <w:right w:w="0" w:type="dxa"/>
            </w:tcMar>
          </w:tcPr>
          <w:p w14:paraId="19C9CA3E" w14:textId="77777777" w:rsidR="00590F26" w:rsidRDefault="00590F26" w:rsidP="00590F26">
            <w:pPr>
              <w:pStyle w:val="EMPTYCELLSTYLE"/>
            </w:pPr>
          </w:p>
        </w:tc>
        <w:tc>
          <w:tcPr>
            <w:tcW w:w="40" w:type="dxa"/>
            <w:gridSpan w:val="2"/>
            <w:tcMar>
              <w:top w:w="0" w:type="dxa"/>
              <w:left w:w="0" w:type="dxa"/>
              <w:bottom w:w="0" w:type="dxa"/>
              <w:right w:w="0" w:type="dxa"/>
            </w:tcMar>
          </w:tcPr>
          <w:p w14:paraId="6D60694A" w14:textId="77777777" w:rsidR="00590F26" w:rsidRDefault="00590F26" w:rsidP="00590F26">
            <w:pPr>
              <w:pStyle w:val="EMPTYCELLSTYLE"/>
            </w:pPr>
          </w:p>
        </w:tc>
        <w:tc>
          <w:tcPr>
            <w:tcW w:w="322" w:type="dxa"/>
            <w:gridSpan w:val="3"/>
            <w:tcMar>
              <w:top w:w="0" w:type="dxa"/>
              <w:left w:w="0" w:type="dxa"/>
              <w:bottom w:w="0" w:type="dxa"/>
              <w:right w:w="0" w:type="dxa"/>
            </w:tcMar>
          </w:tcPr>
          <w:p w14:paraId="26B421A3" w14:textId="77777777" w:rsidR="00590F26" w:rsidRDefault="00590F26" w:rsidP="00590F26">
            <w:pPr>
              <w:pStyle w:val="EMPTYCELLSTYLE"/>
            </w:pPr>
          </w:p>
        </w:tc>
        <w:tc>
          <w:tcPr>
            <w:tcW w:w="201" w:type="dxa"/>
            <w:gridSpan w:val="3"/>
            <w:tcMar>
              <w:top w:w="0" w:type="dxa"/>
              <w:left w:w="0" w:type="dxa"/>
              <w:bottom w:w="0" w:type="dxa"/>
              <w:right w:w="0" w:type="dxa"/>
            </w:tcMar>
          </w:tcPr>
          <w:p w14:paraId="677B3777" w14:textId="77777777" w:rsidR="00590F26" w:rsidRDefault="00590F26" w:rsidP="00590F26">
            <w:pPr>
              <w:pStyle w:val="EMPTYCELLSTYLE"/>
            </w:pPr>
          </w:p>
        </w:tc>
        <w:tc>
          <w:tcPr>
            <w:tcW w:w="40" w:type="dxa"/>
            <w:gridSpan w:val="2"/>
            <w:tcMar>
              <w:top w:w="0" w:type="dxa"/>
              <w:left w:w="0" w:type="dxa"/>
              <w:bottom w:w="0" w:type="dxa"/>
              <w:right w:w="0" w:type="dxa"/>
            </w:tcMar>
          </w:tcPr>
          <w:p w14:paraId="7D0BB47B" w14:textId="77777777" w:rsidR="00590F26" w:rsidRDefault="00590F26" w:rsidP="00590F26">
            <w:pPr>
              <w:pStyle w:val="EMPTYCELLSTYLE"/>
            </w:pPr>
          </w:p>
        </w:tc>
        <w:tc>
          <w:tcPr>
            <w:tcW w:w="40" w:type="dxa"/>
            <w:gridSpan w:val="2"/>
            <w:tcMar>
              <w:top w:w="0" w:type="dxa"/>
              <w:left w:w="0" w:type="dxa"/>
              <w:bottom w:w="0" w:type="dxa"/>
              <w:right w:w="0" w:type="dxa"/>
            </w:tcMar>
          </w:tcPr>
          <w:p w14:paraId="4517D43C" w14:textId="77777777" w:rsidR="00590F26" w:rsidRDefault="00590F26" w:rsidP="00590F26">
            <w:pPr>
              <w:pStyle w:val="EMPTYCELLSTYLE"/>
            </w:pPr>
          </w:p>
        </w:tc>
        <w:tc>
          <w:tcPr>
            <w:tcW w:w="783" w:type="dxa"/>
            <w:gridSpan w:val="2"/>
            <w:tcMar>
              <w:top w:w="0" w:type="dxa"/>
              <w:left w:w="0" w:type="dxa"/>
              <w:bottom w:w="0" w:type="dxa"/>
              <w:right w:w="0" w:type="dxa"/>
            </w:tcMar>
          </w:tcPr>
          <w:p w14:paraId="3E35DDE2" w14:textId="77777777" w:rsidR="00590F26" w:rsidRDefault="00590F26" w:rsidP="00590F26">
            <w:pPr>
              <w:pStyle w:val="EMPTYCELLSTYLE"/>
            </w:pPr>
          </w:p>
        </w:tc>
        <w:tc>
          <w:tcPr>
            <w:tcW w:w="40" w:type="dxa"/>
            <w:gridSpan w:val="2"/>
            <w:tcMar>
              <w:top w:w="0" w:type="dxa"/>
              <w:left w:w="0" w:type="dxa"/>
              <w:bottom w:w="0" w:type="dxa"/>
              <w:right w:w="0" w:type="dxa"/>
            </w:tcMar>
          </w:tcPr>
          <w:p w14:paraId="338E0A02" w14:textId="77777777" w:rsidR="00590F26" w:rsidRDefault="00590F26" w:rsidP="00590F26">
            <w:pPr>
              <w:pStyle w:val="EMPTYCELLSTYLE"/>
            </w:pPr>
          </w:p>
        </w:tc>
        <w:tc>
          <w:tcPr>
            <w:tcW w:w="40" w:type="dxa"/>
            <w:gridSpan w:val="2"/>
            <w:tcMar>
              <w:top w:w="0" w:type="dxa"/>
              <w:left w:w="0" w:type="dxa"/>
              <w:bottom w:w="0" w:type="dxa"/>
              <w:right w:w="0" w:type="dxa"/>
            </w:tcMar>
          </w:tcPr>
          <w:p w14:paraId="6B22BF92" w14:textId="77777777" w:rsidR="00590F26" w:rsidRDefault="00590F26" w:rsidP="00590F26">
            <w:pPr>
              <w:pStyle w:val="EMPTYCELLSTYLE"/>
            </w:pPr>
          </w:p>
        </w:tc>
        <w:tc>
          <w:tcPr>
            <w:tcW w:w="563" w:type="dxa"/>
            <w:gridSpan w:val="2"/>
            <w:tcMar>
              <w:top w:w="0" w:type="dxa"/>
              <w:left w:w="0" w:type="dxa"/>
              <w:bottom w:w="0" w:type="dxa"/>
              <w:right w:w="0" w:type="dxa"/>
            </w:tcMar>
          </w:tcPr>
          <w:p w14:paraId="2F1C43DE" w14:textId="77777777" w:rsidR="00590F26" w:rsidRDefault="00590F26" w:rsidP="00590F26">
            <w:pPr>
              <w:pStyle w:val="EMPTYCELLSTYLE"/>
            </w:pPr>
          </w:p>
        </w:tc>
        <w:tc>
          <w:tcPr>
            <w:tcW w:w="100" w:type="dxa"/>
            <w:gridSpan w:val="2"/>
            <w:tcMar>
              <w:top w:w="0" w:type="dxa"/>
              <w:left w:w="0" w:type="dxa"/>
              <w:bottom w:w="0" w:type="dxa"/>
              <w:right w:w="0" w:type="dxa"/>
            </w:tcMar>
          </w:tcPr>
          <w:p w14:paraId="6A6470FD" w14:textId="77777777" w:rsidR="00590F26" w:rsidRDefault="00590F26" w:rsidP="00590F26">
            <w:pPr>
              <w:pStyle w:val="EMPTYCELLSTYLE"/>
            </w:pPr>
          </w:p>
        </w:tc>
        <w:tc>
          <w:tcPr>
            <w:tcW w:w="201" w:type="dxa"/>
            <w:gridSpan w:val="2"/>
            <w:tcMar>
              <w:top w:w="0" w:type="dxa"/>
              <w:left w:w="0" w:type="dxa"/>
              <w:bottom w:w="0" w:type="dxa"/>
              <w:right w:w="0" w:type="dxa"/>
            </w:tcMar>
          </w:tcPr>
          <w:p w14:paraId="2A4F95D8" w14:textId="77777777" w:rsidR="00590F26" w:rsidRDefault="00590F26" w:rsidP="00590F26">
            <w:pPr>
              <w:pStyle w:val="EMPTYCELLSTYLE"/>
            </w:pPr>
          </w:p>
        </w:tc>
        <w:tc>
          <w:tcPr>
            <w:tcW w:w="462" w:type="dxa"/>
            <w:gridSpan w:val="3"/>
            <w:tcMar>
              <w:top w:w="0" w:type="dxa"/>
              <w:left w:w="0" w:type="dxa"/>
              <w:bottom w:w="0" w:type="dxa"/>
              <w:right w:w="0" w:type="dxa"/>
            </w:tcMar>
          </w:tcPr>
          <w:p w14:paraId="4A344394" w14:textId="77777777" w:rsidR="00590F26" w:rsidRDefault="00590F26" w:rsidP="00590F26">
            <w:pPr>
              <w:pStyle w:val="EMPTYCELLSTYLE"/>
            </w:pPr>
          </w:p>
        </w:tc>
        <w:tc>
          <w:tcPr>
            <w:tcW w:w="40" w:type="dxa"/>
            <w:gridSpan w:val="2"/>
            <w:tcMar>
              <w:top w:w="0" w:type="dxa"/>
              <w:left w:w="0" w:type="dxa"/>
              <w:bottom w:w="0" w:type="dxa"/>
              <w:right w:w="0" w:type="dxa"/>
            </w:tcMar>
          </w:tcPr>
          <w:p w14:paraId="521162E0" w14:textId="77777777" w:rsidR="00590F26" w:rsidRDefault="00590F26" w:rsidP="00590F26">
            <w:pPr>
              <w:pStyle w:val="EMPTYCELLSTYLE"/>
            </w:pPr>
          </w:p>
        </w:tc>
        <w:tc>
          <w:tcPr>
            <w:tcW w:w="40" w:type="dxa"/>
            <w:gridSpan w:val="2"/>
            <w:tcMar>
              <w:top w:w="0" w:type="dxa"/>
              <w:left w:w="0" w:type="dxa"/>
              <w:bottom w:w="0" w:type="dxa"/>
              <w:right w:w="0" w:type="dxa"/>
            </w:tcMar>
          </w:tcPr>
          <w:p w14:paraId="000B0A9D" w14:textId="77777777" w:rsidR="00590F26" w:rsidRDefault="00590F26" w:rsidP="00590F26">
            <w:pPr>
              <w:pStyle w:val="EMPTYCELLSTYLE"/>
            </w:pPr>
          </w:p>
        </w:tc>
        <w:tc>
          <w:tcPr>
            <w:tcW w:w="1432" w:type="dxa"/>
            <w:gridSpan w:val="2"/>
            <w:tcMar>
              <w:top w:w="0" w:type="dxa"/>
              <w:left w:w="0" w:type="dxa"/>
              <w:bottom w:w="0" w:type="dxa"/>
              <w:right w:w="0" w:type="dxa"/>
            </w:tcMar>
          </w:tcPr>
          <w:p w14:paraId="42A2D757" w14:textId="77777777" w:rsidR="00590F26" w:rsidRDefault="00590F26" w:rsidP="00590F26">
            <w:pPr>
              <w:pStyle w:val="EMPTYCELLSTYLE"/>
            </w:pPr>
          </w:p>
        </w:tc>
        <w:tc>
          <w:tcPr>
            <w:tcW w:w="195" w:type="dxa"/>
            <w:gridSpan w:val="4"/>
            <w:tcMar>
              <w:top w:w="0" w:type="dxa"/>
              <w:left w:w="0" w:type="dxa"/>
              <w:bottom w:w="0" w:type="dxa"/>
              <w:right w:w="0" w:type="dxa"/>
            </w:tcMar>
          </w:tcPr>
          <w:p w14:paraId="7C2C082F" w14:textId="77777777" w:rsidR="00590F26" w:rsidRDefault="00590F26" w:rsidP="00590F26">
            <w:pPr>
              <w:pStyle w:val="EMPTYCELLSTYLE"/>
            </w:pPr>
          </w:p>
        </w:tc>
        <w:tc>
          <w:tcPr>
            <w:tcW w:w="40" w:type="dxa"/>
            <w:tcMar>
              <w:top w:w="0" w:type="dxa"/>
              <w:left w:w="0" w:type="dxa"/>
              <w:bottom w:w="0" w:type="dxa"/>
              <w:right w:w="0" w:type="dxa"/>
            </w:tcMar>
          </w:tcPr>
          <w:p w14:paraId="4042E9E9" w14:textId="77777777" w:rsidR="00590F26" w:rsidRDefault="00590F26" w:rsidP="00590F26">
            <w:pPr>
              <w:pStyle w:val="EMPTYCELLSTYLE"/>
            </w:pPr>
          </w:p>
        </w:tc>
        <w:tc>
          <w:tcPr>
            <w:tcW w:w="45" w:type="dxa"/>
            <w:gridSpan w:val="2"/>
            <w:tcMar>
              <w:top w:w="0" w:type="dxa"/>
              <w:left w:w="0" w:type="dxa"/>
              <w:bottom w:w="0" w:type="dxa"/>
              <w:right w:w="0" w:type="dxa"/>
            </w:tcMar>
          </w:tcPr>
          <w:p w14:paraId="62146CC7" w14:textId="77777777" w:rsidR="00590F26" w:rsidRDefault="00590F26" w:rsidP="00590F26">
            <w:pPr>
              <w:pStyle w:val="EMPTYCELLSTYLE"/>
            </w:pPr>
          </w:p>
        </w:tc>
        <w:tc>
          <w:tcPr>
            <w:tcW w:w="60" w:type="dxa"/>
            <w:gridSpan w:val="3"/>
          </w:tcPr>
          <w:p w14:paraId="449E0607" w14:textId="77777777" w:rsidR="00590F26" w:rsidRDefault="00590F26" w:rsidP="00590F26">
            <w:pPr>
              <w:pStyle w:val="EMPTYCELLSTYLE"/>
            </w:pPr>
          </w:p>
        </w:tc>
        <w:tc>
          <w:tcPr>
            <w:tcW w:w="40" w:type="dxa"/>
          </w:tcPr>
          <w:p w14:paraId="7D5A1E6B" w14:textId="77777777" w:rsidR="00590F26" w:rsidRDefault="00590F26" w:rsidP="00590F26">
            <w:pPr>
              <w:pStyle w:val="EMPTYCELLSTYLE"/>
            </w:pPr>
          </w:p>
        </w:tc>
      </w:tr>
      <w:tr w:rsidR="00590F26" w14:paraId="7FDAFC06" w14:textId="77777777" w:rsidTr="00247A46">
        <w:tc>
          <w:tcPr>
            <w:tcW w:w="41" w:type="dxa"/>
          </w:tcPr>
          <w:p w14:paraId="1A94552C" w14:textId="77777777" w:rsidR="00590F26" w:rsidRDefault="00590F26" w:rsidP="00590F26">
            <w:pPr>
              <w:pStyle w:val="EMPTYCELLSTYLE"/>
            </w:pPr>
          </w:p>
        </w:tc>
        <w:tc>
          <w:tcPr>
            <w:tcW w:w="41" w:type="dxa"/>
            <w:gridSpan w:val="2"/>
          </w:tcPr>
          <w:p w14:paraId="47942CAF" w14:textId="77777777" w:rsidR="00590F26" w:rsidRDefault="00590F26" w:rsidP="00590F26">
            <w:pPr>
              <w:pStyle w:val="EMPTYCELLSTYLE"/>
            </w:pPr>
          </w:p>
        </w:tc>
        <w:tc>
          <w:tcPr>
            <w:tcW w:w="261" w:type="dxa"/>
            <w:gridSpan w:val="4"/>
          </w:tcPr>
          <w:p w14:paraId="1A831C27" w14:textId="77777777" w:rsidR="00590F26" w:rsidRDefault="00590F26" w:rsidP="00590F26">
            <w:pPr>
              <w:pStyle w:val="EMPTYCELLSTYLE"/>
            </w:pPr>
          </w:p>
        </w:tc>
        <w:tc>
          <w:tcPr>
            <w:tcW w:w="41" w:type="dxa"/>
            <w:gridSpan w:val="2"/>
          </w:tcPr>
          <w:p w14:paraId="32DBD132" w14:textId="77777777" w:rsidR="00590F26" w:rsidRDefault="00590F26" w:rsidP="00590F26">
            <w:pPr>
              <w:pStyle w:val="EMPTYCELLSTYLE"/>
            </w:pPr>
          </w:p>
        </w:tc>
        <w:tc>
          <w:tcPr>
            <w:tcW w:w="60" w:type="dxa"/>
            <w:gridSpan w:val="3"/>
          </w:tcPr>
          <w:p w14:paraId="35F53A84" w14:textId="77777777" w:rsidR="00590F26" w:rsidRDefault="00590F26" w:rsidP="00590F26">
            <w:pPr>
              <w:pStyle w:val="EMPTYCELLSTYLE"/>
            </w:pPr>
          </w:p>
        </w:tc>
        <w:tc>
          <w:tcPr>
            <w:tcW w:w="261" w:type="dxa"/>
            <w:gridSpan w:val="9"/>
            <w:tcMar>
              <w:top w:w="0" w:type="dxa"/>
              <w:left w:w="0" w:type="dxa"/>
              <w:bottom w:w="0" w:type="dxa"/>
              <w:right w:w="0" w:type="dxa"/>
            </w:tcMar>
          </w:tcPr>
          <w:p w14:paraId="1BD29B25" w14:textId="77777777" w:rsidR="00590F26" w:rsidRDefault="00590F26" w:rsidP="00590F26">
            <w:pPr>
              <w:pStyle w:val="textNormal0"/>
            </w:pPr>
            <w:r>
              <w:t xml:space="preserve">e) </w:t>
            </w:r>
          </w:p>
        </w:tc>
        <w:tc>
          <w:tcPr>
            <w:tcW w:w="8540" w:type="dxa"/>
            <w:gridSpan w:val="81"/>
            <w:tcMar>
              <w:top w:w="0" w:type="dxa"/>
              <w:left w:w="0" w:type="dxa"/>
              <w:bottom w:w="0" w:type="dxa"/>
              <w:right w:w="0" w:type="dxa"/>
            </w:tcMar>
          </w:tcPr>
          <w:p w14:paraId="79968EF7" w14:textId="77777777" w:rsidR="00590F26" w:rsidRDefault="00590F26" w:rsidP="00590F26">
            <w:pPr>
              <w:pStyle w:val="textNormalBlokB90"/>
            </w:pPr>
            <w:r>
              <w:t>před uzavřením pojistné smlouvy mi byly v listinné podobě poskytnuty Informační dokument o pojistném produktu a pojistné podmínky;</w:t>
            </w:r>
          </w:p>
        </w:tc>
        <w:tc>
          <w:tcPr>
            <w:tcW w:w="60" w:type="dxa"/>
            <w:gridSpan w:val="3"/>
          </w:tcPr>
          <w:p w14:paraId="1FF7803C" w14:textId="77777777" w:rsidR="00590F26" w:rsidRDefault="00590F26" w:rsidP="00590F26">
            <w:pPr>
              <w:pStyle w:val="EMPTYCELLSTYLE"/>
            </w:pPr>
          </w:p>
        </w:tc>
        <w:tc>
          <w:tcPr>
            <w:tcW w:w="40" w:type="dxa"/>
          </w:tcPr>
          <w:p w14:paraId="74FF43DA" w14:textId="77777777" w:rsidR="00590F26" w:rsidRDefault="00590F26" w:rsidP="00590F26">
            <w:pPr>
              <w:pStyle w:val="EMPTYCELLSTYLE"/>
            </w:pPr>
          </w:p>
        </w:tc>
      </w:tr>
      <w:tr w:rsidR="00590F26" w14:paraId="3283B17F" w14:textId="77777777" w:rsidTr="00247A46">
        <w:tc>
          <w:tcPr>
            <w:tcW w:w="41" w:type="dxa"/>
          </w:tcPr>
          <w:p w14:paraId="0F037FDF" w14:textId="77777777" w:rsidR="00590F26" w:rsidRDefault="00590F26" w:rsidP="00590F26">
            <w:pPr>
              <w:pStyle w:val="EMPTYCELLSTYLE"/>
            </w:pPr>
          </w:p>
        </w:tc>
        <w:tc>
          <w:tcPr>
            <w:tcW w:w="41" w:type="dxa"/>
            <w:gridSpan w:val="2"/>
          </w:tcPr>
          <w:p w14:paraId="144D5413" w14:textId="77777777" w:rsidR="00590F26" w:rsidRDefault="00590F26" w:rsidP="00590F26">
            <w:pPr>
              <w:pStyle w:val="EMPTYCELLSTYLE"/>
            </w:pPr>
          </w:p>
        </w:tc>
        <w:tc>
          <w:tcPr>
            <w:tcW w:w="261" w:type="dxa"/>
            <w:gridSpan w:val="4"/>
          </w:tcPr>
          <w:p w14:paraId="759F0A02" w14:textId="77777777" w:rsidR="00590F26" w:rsidRDefault="00590F26" w:rsidP="00590F26">
            <w:pPr>
              <w:pStyle w:val="EMPTYCELLSTYLE"/>
            </w:pPr>
          </w:p>
        </w:tc>
        <w:tc>
          <w:tcPr>
            <w:tcW w:w="41" w:type="dxa"/>
            <w:gridSpan w:val="2"/>
          </w:tcPr>
          <w:p w14:paraId="714FD5E6" w14:textId="77777777" w:rsidR="00590F26" w:rsidRDefault="00590F26" w:rsidP="00590F26">
            <w:pPr>
              <w:pStyle w:val="EMPTYCELLSTYLE"/>
            </w:pPr>
          </w:p>
        </w:tc>
        <w:tc>
          <w:tcPr>
            <w:tcW w:w="60" w:type="dxa"/>
            <w:gridSpan w:val="3"/>
          </w:tcPr>
          <w:p w14:paraId="1ECDDD68" w14:textId="77777777" w:rsidR="00590F26" w:rsidRDefault="00590F26" w:rsidP="00590F26">
            <w:pPr>
              <w:pStyle w:val="EMPTYCELLSTYLE"/>
            </w:pPr>
          </w:p>
        </w:tc>
        <w:tc>
          <w:tcPr>
            <w:tcW w:w="101" w:type="dxa"/>
            <w:gridSpan w:val="3"/>
            <w:tcMar>
              <w:top w:w="0" w:type="dxa"/>
              <w:left w:w="0" w:type="dxa"/>
              <w:bottom w:w="0" w:type="dxa"/>
              <w:right w:w="0" w:type="dxa"/>
            </w:tcMar>
          </w:tcPr>
          <w:p w14:paraId="5AB39434" w14:textId="77777777" w:rsidR="00590F26" w:rsidRDefault="00590F26" w:rsidP="00590F26">
            <w:pPr>
              <w:pStyle w:val="EMPTYCELLSTYLE"/>
            </w:pPr>
          </w:p>
        </w:tc>
        <w:tc>
          <w:tcPr>
            <w:tcW w:w="100" w:type="dxa"/>
            <w:gridSpan w:val="3"/>
            <w:tcMar>
              <w:top w:w="0" w:type="dxa"/>
              <w:left w:w="0" w:type="dxa"/>
              <w:bottom w:w="0" w:type="dxa"/>
              <w:right w:w="0" w:type="dxa"/>
            </w:tcMar>
          </w:tcPr>
          <w:p w14:paraId="36497C49" w14:textId="77777777" w:rsidR="00590F26" w:rsidRDefault="00590F26" w:rsidP="00590F26">
            <w:pPr>
              <w:pStyle w:val="EMPTYCELLSTYLE"/>
            </w:pPr>
          </w:p>
        </w:tc>
        <w:tc>
          <w:tcPr>
            <w:tcW w:w="60" w:type="dxa"/>
            <w:gridSpan w:val="3"/>
            <w:tcMar>
              <w:top w:w="0" w:type="dxa"/>
              <w:left w:w="0" w:type="dxa"/>
              <w:bottom w:w="0" w:type="dxa"/>
              <w:right w:w="0" w:type="dxa"/>
            </w:tcMar>
          </w:tcPr>
          <w:p w14:paraId="3C31DDDA" w14:textId="77777777" w:rsidR="00590F26" w:rsidRDefault="00590F26" w:rsidP="00590F26">
            <w:pPr>
              <w:pStyle w:val="EMPTYCELLSTYLE"/>
            </w:pPr>
          </w:p>
        </w:tc>
        <w:tc>
          <w:tcPr>
            <w:tcW w:w="40" w:type="dxa"/>
            <w:gridSpan w:val="2"/>
            <w:tcMar>
              <w:top w:w="0" w:type="dxa"/>
              <w:left w:w="0" w:type="dxa"/>
              <w:bottom w:w="0" w:type="dxa"/>
              <w:right w:w="0" w:type="dxa"/>
            </w:tcMar>
          </w:tcPr>
          <w:p w14:paraId="6018CC29" w14:textId="77777777" w:rsidR="00590F26" w:rsidRDefault="00590F26" w:rsidP="00590F26">
            <w:pPr>
              <w:pStyle w:val="EMPTYCELLSTYLE"/>
            </w:pPr>
          </w:p>
        </w:tc>
        <w:tc>
          <w:tcPr>
            <w:tcW w:w="201" w:type="dxa"/>
            <w:gridSpan w:val="3"/>
            <w:tcMar>
              <w:top w:w="0" w:type="dxa"/>
              <w:left w:w="0" w:type="dxa"/>
              <w:bottom w:w="0" w:type="dxa"/>
              <w:right w:w="0" w:type="dxa"/>
            </w:tcMar>
          </w:tcPr>
          <w:p w14:paraId="325D242D" w14:textId="77777777" w:rsidR="00590F26" w:rsidRDefault="00590F26" w:rsidP="00590F26">
            <w:pPr>
              <w:pStyle w:val="EMPTYCELLSTYLE"/>
            </w:pPr>
          </w:p>
        </w:tc>
        <w:tc>
          <w:tcPr>
            <w:tcW w:w="40" w:type="dxa"/>
            <w:gridSpan w:val="2"/>
            <w:tcMar>
              <w:top w:w="0" w:type="dxa"/>
              <w:left w:w="0" w:type="dxa"/>
              <w:bottom w:w="0" w:type="dxa"/>
              <w:right w:w="0" w:type="dxa"/>
            </w:tcMar>
          </w:tcPr>
          <w:p w14:paraId="3A419FAD" w14:textId="77777777" w:rsidR="00590F26" w:rsidRDefault="00590F26" w:rsidP="00590F26">
            <w:pPr>
              <w:pStyle w:val="EMPTYCELLSTYLE"/>
            </w:pPr>
          </w:p>
        </w:tc>
        <w:tc>
          <w:tcPr>
            <w:tcW w:w="903" w:type="dxa"/>
            <w:gridSpan w:val="2"/>
            <w:tcMar>
              <w:top w:w="0" w:type="dxa"/>
              <w:left w:w="0" w:type="dxa"/>
              <w:bottom w:w="0" w:type="dxa"/>
              <w:right w:w="0" w:type="dxa"/>
            </w:tcMar>
          </w:tcPr>
          <w:p w14:paraId="029774B6" w14:textId="77777777" w:rsidR="00590F26" w:rsidRDefault="00590F26" w:rsidP="00590F26">
            <w:pPr>
              <w:pStyle w:val="EMPTYCELLSTYLE"/>
            </w:pPr>
          </w:p>
        </w:tc>
        <w:tc>
          <w:tcPr>
            <w:tcW w:w="181" w:type="dxa"/>
            <w:gridSpan w:val="2"/>
            <w:tcMar>
              <w:top w:w="0" w:type="dxa"/>
              <w:left w:w="0" w:type="dxa"/>
              <w:bottom w:w="0" w:type="dxa"/>
              <w:right w:w="0" w:type="dxa"/>
            </w:tcMar>
          </w:tcPr>
          <w:p w14:paraId="07651AD3" w14:textId="77777777" w:rsidR="00590F26" w:rsidRDefault="00590F26" w:rsidP="00590F26">
            <w:pPr>
              <w:pStyle w:val="EMPTYCELLSTYLE"/>
            </w:pPr>
          </w:p>
        </w:tc>
        <w:tc>
          <w:tcPr>
            <w:tcW w:w="402" w:type="dxa"/>
            <w:gridSpan w:val="2"/>
            <w:tcMar>
              <w:top w:w="0" w:type="dxa"/>
              <w:left w:w="0" w:type="dxa"/>
              <w:bottom w:w="0" w:type="dxa"/>
              <w:right w:w="0" w:type="dxa"/>
            </w:tcMar>
          </w:tcPr>
          <w:p w14:paraId="4CC2C6AD" w14:textId="77777777" w:rsidR="00590F26" w:rsidRDefault="00590F26" w:rsidP="00590F26">
            <w:pPr>
              <w:pStyle w:val="EMPTYCELLSTYLE"/>
            </w:pPr>
          </w:p>
        </w:tc>
        <w:tc>
          <w:tcPr>
            <w:tcW w:w="40" w:type="dxa"/>
            <w:gridSpan w:val="2"/>
            <w:tcMar>
              <w:top w:w="0" w:type="dxa"/>
              <w:left w:w="0" w:type="dxa"/>
              <w:bottom w:w="0" w:type="dxa"/>
              <w:right w:w="0" w:type="dxa"/>
            </w:tcMar>
          </w:tcPr>
          <w:p w14:paraId="674CCA41" w14:textId="77777777" w:rsidR="00590F26" w:rsidRDefault="00590F26" w:rsidP="00590F26">
            <w:pPr>
              <w:pStyle w:val="EMPTYCELLSTYLE"/>
            </w:pPr>
          </w:p>
        </w:tc>
        <w:tc>
          <w:tcPr>
            <w:tcW w:w="261" w:type="dxa"/>
            <w:gridSpan w:val="2"/>
            <w:tcMar>
              <w:top w:w="0" w:type="dxa"/>
              <w:left w:w="0" w:type="dxa"/>
              <w:bottom w:w="0" w:type="dxa"/>
              <w:right w:w="0" w:type="dxa"/>
            </w:tcMar>
          </w:tcPr>
          <w:p w14:paraId="07F8145B" w14:textId="77777777" w:rsidR="00590F26" w:rsidRDefault="00590F26" w:rsidP="00590F26">
            <w:pPr>
              <w:pStyle w:val="EMPTYCELLSTYLE"/>
            </w:pPr>
          </w:p>
        </w:tc>
        <w:tc>
          <w:tcPr>
            <w:tcW w:w="40" w:type="dxa"/>
            <w:gridSpan w:val="2"/>
            <w:tcMar>
              <w:top w:w="0" w:type="dxa"/>
              <w:left w:w="0" w:type="dxa"/>
              <w:bottom w:w="0" w:type="dxa"/>
              <w:right w:w="0" w:type="dxa"/>
            </w:tcMar>
          </w:tcPr>
          <w:p w14:paraId="53319A62" w14:textId="77777777" w:rsidR="00590F26" w:rsidRDefault="00590F26" w:rsidP="00590F26">
            <w:pPr>
              <w:pStyle w:val="EMPTYCELLSTYLE"/>
            </w:pPr>
          </w:p>
        </w:tc>
        <w:tc>
          <w:tcPr>
            <w:tcW w:w="121" w:type="dxa"/>
            <w:gridSpan w:val="2"/>
            <w:tcMar>
              <w:top w:w="0" w:type="dxa"/>
              <w:left w:w="0" w:type="dxa"/>
              <w:bottom w:w="0" w:type="dxa"/>
              <w:right w:w="0" w:type="dxa"/>
            </w:tcMar>
          </w:tcPr>
          <w:p w14:paraId="30FC8BB4" w14:textId="77777777" w:rsidR="00590F26" w:rsidRDefault="00590F26" w:rsidP="00590F26">
            <w:pPr>
              <w:pStyle w:val="EMPTYCELLSTYLE"/>
            </w:pPr>
          </w:p>
        </w:tc>
        <w:tc>
          <w:tcPr>
            <w:tcW w:w="40" w:type="dxa"/>
            <w:gridSpan w:val="2"/>
            <w:tcMar>
              <w:top w:w="0" w:type="dxa"/>
              <w:left w:w="0" w:type="dxa"/>
              <w:bottom w:w="0" w:type="dxa"/>
              <w:right w:w="0" w:type="dxa"/>
            </w:tcMar>
          </w:tcPr>
          <w:p w14:paraId="638833A8" w14:textId="77777777" w:rsidR="00590F26" w:rsidRDefault="00590F26" w:rsidP="00590F26">
            <w:pPr>
              <w:pStyle w:val="EMPTYCELLSTYLE"/>
            </w:pPr>
          </w:p>
        </w:tc>
        <w:tc>
          <w:tcPr>
            <w:tcW w:w="40" w:type="dxa"/>
            <w:gridSpan w:val="2"/>
            <w:tcMar>
              <w:top w:w="0" w:type="dxa"/>
              <w:left w:w="0" w:type="dxa"/>
              <w:bottom w:w="0" w:type="dxa"/>
              <w:right w:w="0" w:type="dxa"/>
            </w:tcMar>
          </w:tcPr>
          <w:p w14:paraId="7B32A7DE" w14:textId="77777777" w:rsidR="00590F26" w:rsidRDefault="00590F26" w:rsidP="00590F26">
            <w:pPr>
              <w:pStyle w:val="EMPTYCELLSTYLE"/>
            </w:pPr>
          </w:p>
        </w:tc>
        <w:tc>
          <w:tcPr>
            <w:tcW w:w="322" w:type="dxa"/>
            <w:gridSpan w:val="2"/>
            <w:tcMar>
              <w:top w:w="0" w:type="dxa"/>
              <w:left w:w="0" w:type="dxa"/>
              <w:bottom w:w="0" w:type="dxa"/>
              <w:right w:w="0" w:type="dxa"/>
            </w:tcMar>
          </w:tcPr>
          <w:p w14:paraId="615EE8CE" w14:textId="77777777" w:rsidR="00590F26" w:rsidRDefault="00590F26" w:rsidP="00590F26">
            <w:pPr>
              <w:pStyle w:val="EMPTYCELLSTYLE"/>
            </w:pPr>
          </w:p>
        </w:tc>
        <w:tc>
          <w:tcPr>
            <w:tcW w:w="40" w:type="dxa"/>
            <w:gridSpan w:val="2"/>
            <w:tcMar>
              <w:top w:w="0" w:type="dxa"/>
              <w:left w:w="0" w:type="dxa"/>
              <w:bottom w:w="0" w:type="dxa"/>
              <w:right w:w="0" w:type="dxa"/>
            </w:tcMar>
          </w:tcPr>
          <w:p w14:paraId="11161C1A" w14:textId="77777777" w:rsidR="00590F26" w:rsidRDefault="00590F26" w:rsidP="00590F26">
            <w:pPr>
              <w:pStyle w:val="EMPTYCELLSTYLE"/>
            </w:pPr>
          </w:p>
        </w:tc>
        <w:tc>
          <w:tcPr>
            <w:tcW w:w="100" w:type="dxa"/>
            <w:gridSpan w:val="2"/>
            <w:tcMar>
              <w:top w:w="0" w:type="dxa"/>
              <w:left w:w="0" w:type="dxa"/>
              <w:bottom w:w="0" w:type="dxa"/>
              <w:right w:w="0" w:type="dxa"/>
            </w:tcMar>
          </w:tcPr>
          <w:p w14:paraId="1840CF30" w14:textId="77777777" w:rsidR="00590F26" w:rsidRDefault="00590F26" w:rsidP="00590F26">
            <w:pPr>
              <w:pStyle w:val="EMPTYCELLSTYLE"/>
            </w:pPr>
          </w:p>
        </w:tc>
        <w:tc>
          <w:tcPr>
            <w:tcW w:w="301" w:type="dxa"/>
            <w:gridSpan w:val="2"/>
            <w:tcMar>
              <w:top w:w="0" w:type="dxa"/>
              <w:left w:w="0" w:type="dxa"/>
              <w:bottom w:w="0" w:type="dxa"/>
              <w:right w:w="0" w:type="dxa"/>
            </w:tcMar>
          </w:tcPr>
          <w:p w14:paraId="095931B1" w14:textId="77777777" w:rsidR="00590F26" w:rsidRDefault="00590F26" w:rsidP="00590F26">
            <w:pPr>
              <w:pStyle w:val="EMPTYCELLSTYLE"/>
            </w:pPr>
          </w:p>
        </w:tc>
        <w:tc>
          <w:tcPr>
            <w:tcW w:w="301" w:type="dxa"/>
            <w:gridSpan w:val="2"/>
            <w:tcMar>
              <w:top w:w="0" w:type="dxa"/>
              <w:left w:w="0" w:type="dxa"/>
              <w:bottom w:w="0" w:type="dxa"/>
              <w:right w:w="0" w:type="dxa"/>
            </w:tcMar>
          </w:tcPr>
          <w:p w14:paraId="3DD41131" w14:textId="77777777" w:rsidR="00590F26" w:rsidRDefault="00590F26" w:rsidP="00590F26">
            <w:pPr>
              <w:pStyle w:val="EMPTYCELLSTYLE"/>
            </w:pPr>
          </w:p>
        </w:tc>
        <w:tc>
          <w:tcPr>
            <w:tcW w:w="141" w:type="dxa"/>
            <w:gridSpan w:val="2"/>
            <w:tcMar>
              <w:top w:w="0" w:type="dxa"/>
              <w:left w:w="0" w:type="dxa"/>
              <w:bottom w:w="0" w:type="dxa"/>
              <w:right w:w="0" w:type="dxa"/>
            </w:tcMar>
          </w:tcPr>
          <w:p w14:paraId="0BA45FFE" w14:textId="77777777" w:rsidR="00590F26" w:rsidRDefault="00590F26" w:rsidP="00590F26">
            <w:pPr>
              <w:pStyle w:val="EMPTYCELLSTYLE"/>
            </w:pPr>
          </w:p>
        </w:tc>
        <w:tc>
          <w:tcPr>
            <w:tcW w:w="362" w:type="dxa"/>
            <w:gridSpan w:val="2"/>
            <w:tcMar>
              <w:top w:w="0" w:type="dxa"/>
              <w:left w:w="0" w:type="dxa"/>
              <w:bottom w:w="0" w:type="dxa"/>
              <w:right w:w="0" w:type="dxa"/>
            </w:tcMar>
          </w:tcPr>
          <w:p w14:paraId="3C0348EC" w14:textId="77777777" w:rsidR="00590F26" w:rsidRDefault="00590F26" w:rsidP="00590F26">
            <w:pPr>
              <w:pStyle w:val="EMPTYCELLSTYLE"/>
            </w:pPr>
          </w:p>
        </w:tc>
        <w:tc>
          <w:tcPr>
            <w:tcW w:w="40" w:type="dxa"/>
            <w:gridSpan w:val="2"/>
            <w:tcMar>
              <w:top w:w="0" w:type="dxa"/>
              <w:left w:w="0" w:type="dxa"/>
              <w:bottom w:w="0" w:type="dxa"/>
              <w:right w:w="0" w:type="dxa"/>
            </w:tcMar>
          </w:tcPr>
          <w:p w14:paraId="651161AB" w14:textId="77777777" w:rsidR="00590F26" w:rsidRDefault="00590F26" w:rsidP="00590F26">
            <w:pPr>
              <w:pStyle w:val="EMPTYCELLSTYLE"/>
            </w:pPr>
          </w:p>
        </w:tc>
        <w:tc>
          <w:tcPr>
            <w:tcW w:w="40" w:type="dxa"/>
            <w:gridSpan w:val="2"/>
            <w:tcMar>
              <w:top w:w="0" w:type="dxa"/>
              <w:left w:w="0" w:type="dxa"/>
              <w:bottom w:w="0" w:type="dxa"/>
              <w:right w:w="0" w:type="dxa"/>
            </w:tcMar>
          </w:tcPr>
          <w:p w14:paraId="66DCD873" w14:textId="77777777" w:rsidR="00590F26" w:rsidRDefault="00590F26" w:rsidP="00590F26">
            <w:pPr>
              <w:pStyle w:val="EMPTYCELLSTYLE"/>
            </w:pPr>
          </w:p>
        </w:tc>
        <w:tc>
          <w:tcPr>
            <w:tcW w:w="322" w:type="dxa"/>
            <w:gridSpan w:val="3"/>
            <w:tcMar>
              <w:top w:w="0" w:type="dxa"/>
              <w:left w:w="0" w:type="dxa"/>
              <w:bottom w:w="0" w:type="dxa"/>
              <w:right w:w="0" w:type="dxa"/>
            </w:tcMar>
          </w:tcPr>
          <w:p w14:paraId="4168B33B" w14:textId="77777777" w:rsidR="00590F26" w:rsidRDefault="00590F26" w:rsidP="00590F26">
            <w:pPr>
              <w:pStyle w:val="EMPTYCELLSTYLE"/>
            </w:pPr>
          </w:p>
        </w:tc>
        <w:tc>
          <w:tcPr>
            <w:tcW w:w="201" w:type="dxa"/>
            <w:gridSpan w:val="3"/>
            <w:tcMar>
              <w:top w:w="0" w:type="dxa"/>
              <w:left w:w="0" w:type="dxa"/>
              <w:bottom w:w="0" w:type="dxa"/>
              <w:right w:w="0" w:type="dxa"/>
            </w:tcMar>
          </w:tcPr>
          <w:p w14:paraId="68B0B726" w14:textId="77777777" w:rsidR="00590F26" w:rsidRDefault="00590F26" w:rsidP="00590F26">
            <w:pPr>
              <w:pStyle w:val="EMPTYCELLSTYLE"/>
            </w:pPr>
          </w:p>
        </w:tc>
        <w:tc>
          <w:tcPr>
            <w:tcW w:w="40" w:type="dxa"/>
            <w:gridSpan w:val="2"/>
            <w:tcMar>
              <w:top w:w="0" w:type="dxa"/>
              <w:left w:w="0" w:type="dxa"/>
              <w:bottom w:w="0" w:type="dxa"/>
              <w:right w:w="0" w:type="dxa"/>
            </w:tcMar>
          </w:tcPr>
          <w:p w14:paraId="5E6F090A" w14:textId="77777777" w:rsidR="00590F26" w:rsidRDefault="00590F26" w:rsidP="00590F26">
            <w:pPr>
              <w:pStyle w:val="EMPTYCELLSTYLE"/>
            </w:pPr>
          </w:p>
        </w:tc>
        <w:tc>
          <w:tcPr>
            <w:tcW w:w="40" w:type="dxa"/>
            <w:gridSpan w:val="2"/>
            <w:tcMar>
              <w:top w:w="0" w:type="dxa"/>
              <w:left w:w="0" w:type="dxa"/>
              <w:bottom w:w="0" w:type="dxa"/>
              <w:right w:w="0" w:type="dxa"/>
            </w:tcMar>
          </w:tcPr>
          <w:p w14:paraId="64BAB579" w14:textId="77777777" w:rsidR="00590F26" w:rsidRDefault="00590F26" w:rsidP="00590F26">
            <w:pPr>
              <w:pStyle w:val="EMPTYCELLSTYLE"/>
            </w:pPr>
          </w:p>
        </w:tc>
        <w:tc>
          <w:tcPr>
            <w:tcW w:w="783" w:type="dxa"/>
            <w:gridSpan w:val="2"/>
            <w:tcMar>
              <w:top w:w="0" w:type="dxa"/>
              <w:left w:w="0" w:type="dxa"/>
              <w:bottom w:w="0" w:type="dxa"/>
              <w:right w:w="0" w:type="dxa"/>
            </w:tcMar>
          </w:tcPr>
          <w:p w14:paraId="69D0D1EC" w14:textId="77777777" w:rsidR="00590F26" w:rsidRDefault="00590F26" w:rsidP="00590F26">
            <w:pPr>
              <w:pStyle w:val="EMPTYCELLSTYLE"/>
            </w:pPr>
          </w:p>
        </w:tc>
        <w:tc>
          <w:tcPr>
            <w:tcW w:w="40" w:type="dxa"/>
            <w:gridSpan w:val="2"/>
            <w:tcMar>
              <w:top w:w="0" w:type="dxa"/>
              <w:left w:w="0" w:type="dxa"/>
              <w:bottom w:w="0" w:type="dxa"/>
              <w:right w:w="0" w:type="dxa"/>
            </w:tcMar>
          </w:tcPr>
          <w:p w14:paraId="0B124B51" w14:textId="77777777" w:rsidR="00590F26" w:rsidRDefault="00590F26" w:rsidP="00590F26">
            <w:pPr>
              <w:pStyle w:val="EMPTYCELLSTYLE"/>
            </w:pPr>
          </w:p>
        </w:tc>
        <w:tc>
          <w:tcPr>
            <w:tcW w:w="40" w:type="dxa"/>
            <w:gridSpan w:val="2"/>
            <w:tcMar>
              <w:top w:w="0" w:type="dxa"/>
              <w:left w:w="0" w:type="dxa"/>
              <w:bottom w:w="0" w:type="dxa"/>
              <w:right w:w="0" w:type="dxa"/>
            </w:tcMar>
          </w:tcPr>
          <w:p w14:paraId="57E00A36" w14:textId="77777777" w:rsidR="00590F26" w:rsidRDefault="00590F26" w:rsidP="00590F26">
            <w:pPr>
              <w:pStyle w:val="EMPTYCELLSTYLE"/>
            </w:pPr>
          </w:p>
        </w:tc>
        <w:tc>
          <w:tcPr>
            <w:tcW w:w="563" w:type="dxa"/>
            <w:gridSpan w:val="2"/>
            <w:tcMar>
              <w:top w:w="0" w:type="dxa"/>
              <w:left w:w="0" w:type="dxa"/>
              <w:bottom w:w="0" w:type="dxa"/>
              <w:right w:w="0" w:type="dxa"/>
            </w:tcMar>
          </w:tcPr>
          <w:p w14:paraId="48F4A4C4" w14:textId="77777777" w:rsidR="00590F26" w:rsidRDefault="00590F26" w:rsidP="00590F26">
            <w:pPr>
              <w:pStyle w:val="EMPTYCELLSTYLE"/>
            </w:pPr>
          </w:p>
        </w:tc>
        <w:tc>
          <w:tcPr>
            <w:tcW w:w="100" w:type="dxa"/>
            <w:gridSpan w:val="2"/>
            <w:tcMar>
              <w:top w:w="0" w:type="dxa"/>
              <w:left w:w="0" w:type="dxa"/>
              <w:bottom w:w="0" w:type="dxa"/>
              <w:right w:w="0" w:type="dxa"/>
            </w:tcMar>
          </w:tcPr>
          <w:p w14:paraId="6C61C34D" w14:textId="77777777" w:rsidR="00590F26" w:rsidRDefault="00590F26" w:rsidP="00590F26">
            <w:pPr>
              <w:pStyle w:val="EMPTYCELLSTYLE"/>
            </w:pPr>
          </w:p>
        </w:tc>
        <w:tc>
          <w:tcPr>
            <w:tcW w:w="201" w:type="dxa"/>
            <w:gridSpan w:val="2"/>
            <w:tcMar>
              <w:top w:w="0" w:type="dxa"/>
              <w:left w:w="0" w:type="dxa"/>
              <w:bottom w:w="0" w:type="dxa"/>
              <w:right w:w="0" w:type="dxa"/>
            </w:tcMar>
          </w:tcPr>
          <w:p w14:paraId="7D8E417A" w14:textId="77777777" w:rsidR="00590F26" w:rsidRDefault="00590F26" w:rsidP="00590F26">
            <w:pPr>
              <w:pStyle w:val="EMPTYCELLSTYLE"/>
            </w:pPr>
          </w:p>
        </w:tc>
        <w:tc>
          <w:tcPr>
            <w:tcW w:w="462" w:type="dxa"/>
            <w:gridSpan w:val="3"/>
            <w:tcMar>
              <w:top w:w="0" w:type="dxa"/>
              <w:left w:w="0" w:type="dxa"/>
              <w:bottom w:w="0" w:type="dxa"/>
              <w:right w:w="0" w:type="dxa"/>
            </w:tcMar>
          </w:tcPr>
          <w:p w14:paraId="5572E3B9" w14:textId="77777777" w:rsidR="00590F26" w:rsidRDefault="00590F26" w:rsidP="00590F26">
            <w:pPr>
              <w:pStyle w:val="EMPTYCELLSTYLE"/>
            </w:pPr>
          </w:p>
        </w:tc>
        <w:tc>
          <w:tcPr>
            <w:tcW w:w="40" w:type="dxa"/>
            <w:gridSpan w:val="2"/>
            <w:tcMar>
              <w:top w:w="0" w:type="dxa"/>
              <w:left w:w="0" w:type="dxa"/>
              <w:bottom w:w="0" w:type="dxa"/>
              <w:right w:w="0" w:type="dxa"/>
            </w:tcMar>
          </w:tcPr>
          <w:p w14:paraId="33971A88" w14:textId="77777777" w:rsidR="00590F26" w:rsidRDefault="00590F26" w:rsidP="00590F26">
            <w:pPr>
              <w:pStyle w:val="EMPTYCELLSTYLE"/>
            </w:pPr>
          </w:p>
        </w:tc>
        <w:tc>
          <w:tcPr>
            <w:tcW w:w="40" w:type="dxa"/>
            <w:gridSpan w:val="2"/>
            <w:tcMar>
              <w:top w:w="0" w:type="dxa"/>
              <w:left w:w="0" w:type="dxa"/>
              <w:bottom w:w="0" w:type="dxa"/>
              <w:right w:w="0" w:type="dxa"/>
            </w:tcMar>
          </w:tcPr>
          <w:p w14:paraId="46E1A394" w14:textId="77777777" w:rsidR="00590F26" w:rsidRDefault="00590F26" w:rsidP="00590F26">
            <w:pPr>
              <w:pStyle w:val="EMPTYCELLSTYLE"/>
            </w:pPr>
          </w:p>
        </w:tc>
        <w:tc>
          <w:tcPr>
            <w:tcW w:w="1432" w:type="dxa"/>
            <w:gridSpan w:val="2"/>
            <w:tcMar>
              <w:top w:w="0" w:type="dxa"/>
              <w:left w:w="0" w:type="dxa"/>
              <w:bottom w:w="0" w:type="dxa"/>
              <w:right w:w="0" w:type="dxa"/>
            </w:tcMar>
          </w:tcPr>
          <w:p w14:paraId="594D4C3E" w14:textId="77777777" w:rsidR="00590F26" w:rsidRDefault="00590F26" w:rsidP="00590F26">
            <w:pPr>
              <w:pStyle w:val="EMPTYCELLSTYLE"/>
            </w:pPr>
          </w:p>
        </w:tc>
        <w:tc>
          <w:tcPr>
            <w:tcW w:w="195" w:type="dxa"/>
            <w:gridSpan w:val="4"/>
            <w:tcMar>
              <w:top w:w="0" w:type="dxa"/>
              <w:left w:w="0" w:type="dxa"/>
              <w:bottom w:w="0" w:type="dxa"/>
              <w:right w:w="0" w:type="dxa"/>
            </w:tcMar>
          </w:tcPr>
          <w:p w14:paraId="0572BA72" w14:textId="77777777" w:rsidR="00590F26" w:rsidRDefault="00590F26" w:rsidP="00590F26">
            <w:pPr>
              <w:pStyle w:val="EMPTYCELLSTYLE"/>
            </w:pPr>
          </w:p>
        </w:tc>
        <w:tc>
          <w:tcPr>
            <w:tcW w:w="40" w:type="dxa"/>
            <w:tcMar>
              <w:top w:w="0" w:type="dxa"/>
              <w:left w:w="0" w:type="dxa"/>
              <w:bottom w:w="0" w:type="dxa"/>
              <w:right w:w="0" w:type="dxa"/>
            </w:tcMar>
          </w:tcPr>
          <w:p w14:paraId="1D676BAD" w14:textId="77777777" w:rsidR="00590F26" w:rsidRDefault="00590F26" w:rsidP="00590F26">
            <w:pPr>
              <w:pStyle w:val="EMPTYCELLSTYLE"/>
            </w:pPr>
          </w:p>
        </w:tc>
        <w:tc>
          <w:tcPr>
            <w:tcW w:w="45" w:type="dxa"/>
            <w:gridSpan w:val="2"/>
            <w:tcMar>
              <w:top w:w="0" w:type="dxa"/>
              <w:left w:w="0" w:type="dxa"/>
              <w:bottom w:w="0" w:type="dxa"/>
              <w:right w:w="0" w:type="dxa"/>
            </w:tcMar>
          </w:tcPr>
          <w:p w14:paraId="239A9188" w14:textId="77777777" w:rsidR="00590F26" w:rsidRDefault="00590F26" w:rsidP="00590F26">
            <w:pPr>
              <w:pStyle w:val="EMPTYCELLSTYLE"/>
            </w:pPr>
          </w:p>
        </w:tc>
        <w:tc>
          <w:tcPr>
            <w:tcW w:w="60" w:type="dxa"/>
            <w:gridSpan w:val="3"/>
          </w:tcPr>
          <w:p w14:paraId="7BCDE565" w14:textId="77777777" w:rsidR="00590F26" w:rsidRDefault="00590F26" w:rsidP="00590F26">
            <w:pPr>
              <w:pStyle w:val="EMPTYCELLSTYLE"/>
            </w:pPr>
          </w:p>
        </w:tc>
        <w:tc>
          <w:tcPr>
            <w:tcW w:w="40" w:type="dxa"/>
          </w:tcPr>
          <w:p w14:paraId="24E64F7A" w14:textId="77777777" w:rsidR="00590F26" w:rsidRDefault="00590F26" w:rsidP="00590F26">
            <w:pPr>
              <w:pStyle w:val="EMPTYCELLSTYLE"/>
            </w:pPr>
          </w:p>
        </w:tc>
      </w:tr>
      <w:tr w:rsidR="00590F26" w14:paraId="250E7E0B" w14:textId="77777777" w:rsidTr="00247A46">
        <w:tc>
          <w:tcPr>
            <w:tcW w:w="41" w:type="dxa"/>
          </w:tcPr>
          <w:p w14:paraId="013D1521" w14:textId="77777777" w:rsidR="00590F26" w:rsidRDefault="00590F26" w:rsidP="00590F26">
            <w:pPr>
              <w:pStyle w:val="EMPTYCELLSTYLE"/>
            </w:pPr>
          </w:p>
        </w:tc>
        <w:tc>
          <w:tcPr>
            <w:tcW w:w="41" w:type="dxa"/>
            <w:gridSpan w:val="2"/>
          </w:tcPr>
          <w:p w14:paraId="1F604B1D" w14:textId="77777777" w:rsidR="00590F26" w:rsidRDefault="00590F26" w:rsidP="00590F26">
            <w:pPr>
              <w:pStyle w:val="EMPTYCELLSTYLE"/>
            </w:pPr>
          </w:p>
        </w:tc>
        <w:tc>
          <w:tcPr>
            <w:tcW w:w="261" w:type="dxa"/>
            <w:gridSpan w:val="4"/>
          </w:tcPr>
          <w:p w14:paraId="4C2E4CE3" w14:textId="77777777" w:rsidR="00590F26" w:rsidRDefault="00590F26" w:rsidP="00590F26">
            <w:pPr>
              <w:pStyle w:val="EMPTYCELLSTYLE"/>
            </w:pPr>
          </w:p>
        </w:tc>
        <w:tc>
          <w:tcPr>
            <w:tcW w:w="41" w:type="dxa"/>
            <w:gridSpan w:val="2"/>
          </w:tcPr>
          <w:p w14:paraId="27486C08" w14:textId="77777777" w:rsidR="00590F26" w:rsidRDefault="00590F26" w:rsidP="00590F26">
            <w:pPr>
              <w:pStyle w:val="EMPTYCELLSTYLE"/>
            </w:pPr>
          </w:p>
        </w:tc>
        <w:tc>
          <w:tcPr>
            <w:tcW w:w="60" w:type="dxa"/>
            <w:gridSpan w:val="3"/>
          </w:tcPr>
          <w:p w14:paraId="20653CAF" w14:textId="77777777" w:rsidR="00590F26" w:rsidRDefault="00590F26" w:rsidP="00590F26">
            <w:pPr>
              <w:pStyle w:val="EMPTYCELLSTYLE"/>
            </w:pPr>
          </w:p>
        </w:tc>
        <w:tc>
          <w:tcPr>
            <w:tcW w:w="261" w:type="dxa"/>
            <w:gridSpan w:val="9"/>
            <w:tcMar>
              <w:top w:w="0" w:type="dxa"/>
              <w:left w:w="0" w:type="dxa"/>
              <w:bottom w:w="0" w:type="dxa"/>
              <w:right w:w="0" w:type="dxa"/>
            </w:tcMar>
          </w:tcPr>
          <w:p w14:paraId="03368CE8" w14:textId="77777777" w:rsidR="00590F26" w:rsidRDefault="00590F26" w:rsidP="00590F26">
            <w:pPr>
              <w:pStyle w:val="textNormal0"/>
            </w:pPr>
            <w:r>
              <w:t>f)</w:t>
            </w:r>
          </w:p>
          <w:p w14:paraId="191A2857" w14:textId="77777777" w:rsidR="00590F26" w:rsidRDefault="00590F26" w:rsidP="00590F26">
            <w:pPr>
              <w:pStyle w:val="textNormal0"/>
            </w:pPr>
          </w:p>
          <w:p w14:paraId="232433E7" w14:textId="77777777" w:rsidR="00590F26" w:rsidRDefault="00590F26" w:rsidP="00590F26">
            <w:pPr>
              <w:pStyle w:val="textNormal0"/>
            </w:pPr>
          </w:p>
          <w:p w14:paraId="66D5CDE1" w14:textId="638F46DC" w:rsidR="00590F26" w:rsidRDefault="00590F26" w:rsidP="00590F26">
            <w:pPr>
              <w:pStyle w:val="textNormal0"/>
            </w:pPr>
            <w:r>
              <w:t xml:space="preserve">g) </w:t>
            </w:r>
          </w:p>
        </w:tc>
        <w:tc>
          <w:tcPr>
            <w:tcW w:w="8540" w:type="dxa"/>
            <w:gridSpan w:val="81"/>
            <w:tcMar>
              <w:top w:w="0" w:type="dxa"/>
              <w:left w:w="0" w:type="dxa"/>
              <w:bottom w:w="0" w:type="dxa"/>
              <w:right w:w="0" w:type="dxa"/>
            </w:tcMar>
          </w:tcPr>
          <w:p w14:paraId="7D6B63CB" w14:textId="77777777" w:rsidR="00590F26" w:rsidRDefault="00590F26" w:rsidP="00590F26">
            <w:pPr>
              <w:pStyle w:val="textNormalBlokB90"/>
            </w:pPr>
            <w:r>
              <w:t>jsem v dostatečné době před uzavřením této pojistné smlouvy obdržel od pojišťovacího makléře Záznam z jednání, včetně všech jeho příloh;</w:t>
            </w:r>
          </w:p>
          <w:p w14:paraId="33481571" w14:textId="23791297" w:rsidR="00590F26" w:rsidRDefault="00590F26" w:rsidP="00590F26">
            <w:pPr>
              <w:pStyle w:val="textNormalBlokB90"/>
            </w:pPr>
            <w:r w:rsidRPr="00581165">
              <w:lastRenderedPageBreak/>
              <w:t xml:space="preserve">v souladu </w:t>
            </w:r>
            <w:proofErr w:type="gramStart"/>
            <w:r w:rsidRPr="00581165">
              <w:t>s</w:t>
            </w:r>
            <w:proofErr w:type="gramEnd"/>
            <w:r w:rsidRPr="00581165">
              <w:t> ustanovení § 128 odst. 1 zákona č. 277/2009 Sb., o pojišťovnictví, ve znění pozdějších předpisů uděluji pojistiteli souhlas s poskytnutím informací týkajících se pojištění ostatním subjektům podílejícím se na pojištění nebo řešení pojistných událostí.</w:t>
            </w:r>
          </w:p>
        </w:tc>
        <w:tc>
          <w:tcPr>
            <w:tcW w:w="60" w:type="dxa"/>
            <w:gridSpan w:val="3"/>
          </w:tcPr>
          <w:p w14:paraId="6F6B6EAF" w14:textId="77777777" w:rsidR="00590F26" w:rsidRDefault="00590F26" w:rsidP="00590F26">
            <w:pPr>
              <w:pStyle w:val="EMPTYCELLSTYLE"/>
            </w:pPr>
          </w:p>
        </w:tc>
        <w:tc>
          <w:tcPr>
            <w:tcW w:w="40" w:type="dxa"/>
          </w:tcPr>
          <w:p w14:paraId="0782193A" w14:textId="77777777" w:rsidR="00590F26" w:rsidRDefault="00590F26" w:rsidP="00590F26">
            <w:pPr>
              <w:pStyle w:val="EMPTYCELLSTYLE"/>
            </w:pPr>
          </w:p>
        </w:tc>
      </w:tr>
      <w:tr w:rsidR="00590F26" w14:paraId="63E39DB4" w14:textId="77777777" w:rsidTr="00247A46">
        <w:tc>
          <w:tcPr>
            <w:tcW w:w="41" w:type="dxa"/>
          </w:tcPr>
          <w:p w14:paraId="380639C6" w14:textId="77777777" w:rsidR="00590F26" w:rsidRDefault="00590F26" w:rsidP="00590F26">
            <w:pPr>
              <w:pStyle w:val="EMPTYCELLSTYLE"/>
            </w:pPr>
          </w:p>
        </w:tc>
        <w:tc>
          <w:tcPr>
            <w:tcW w:w="41" w:type="dxa"/>
            <w:gridSpan w:val="2"/>
          </w:tcPr>
          <w:p w14:paraId="61E3293C" w14:textId="77777777" w:rsidR="00590F26" w:rsidRDefault="00590F26" w:rsidP="00590F26">
            <w:pPr>
              <w:pStyle w:val="EMPTYCELLSTYLE"/>
            </w:pPr>
          </w:p>
        </w:tc>
        <w:tc>
          <w:tcPr>
            <w:tcW w:w="261" w:type="dxa"/>
            <w:gridSpan w:val="4"/>
          </w:tcPr>
          <w:p w14:paraId="62B1C780" w14:textId="77777777" w:rsidR="00590F26" w:rsidRDefault="00590F26" w:rsidP="00590F26">
            <w:pPr>
              <w:pStyle w:val="EMPTYCELLSTYLE"/>
            </w:pPr>
          </w:p>
        </w:tc>
        <w:tc>
          <w:tcPr>
            <w:tcW w:w="41" w:type="dxa"/>
            <w:gridSpan w:val="2"/>
          </w:tcPr>
          <w:p w14:paraId="593F5822" w14:textId="77777777" w:rsidR="00590F26" w:rsidRDefault="00590F26" w:rsidP="00590F26">
            <w:pPr>
              <w:pStyle w:val="EMPTYCELLSTYLE"/>
            </w:pPr>
          </w:p>
        </w:tc>
        <w:tc>
          <w:tcPr>
            <w:tcW w:w="60" w:type="dxa"/>
            <w:gridSpan w:val="3"/>
          </w:tcPr>
          <w:p w14:paraId="6E24F9FF" w14:textId="77777777" w:rsidR="00590F26" w:rsidRDefault="00590F26" w:rsidP="00590F26">
            <w:pPr>
              <w:pStyle w:val="EMPTYCELLSTYLE"/>
            </w:pPr>
          </w:p>
        </w:tc>
        <w:tc>
          <w:tcPr>
            <w:tcW w:w="101" w:type="dxa"/>
            <w:gridSpan w:val="3"/>
            <w:tcMar>
              <w:top w:w="0" w:type="dxa"/>
              <w:left w:w="0" w:type="dxa"/>
              <w:bottom w:w="0" w:type="dxa"/>
              <w:right w:w="0" w:type="dxa"/>
            </w:tcMar>
          </w:tcPr>
          <w:p w14:paraId="1B97B030" w14:textId="77777777" w:rsidR="00590F26" w:rsidRDefault="00590F26" w:rsidP="00590F26">
            <w:pPr>
              <w:pStyle w:val="EMPTYCELLSTYLE"/>
            </w:pPr>
          </w:p>
        </w:tc>
        <w:tc>
          <w:tcPr>
            <w:tcW w:w="100" w:type="dxa"/>
            <w:gridSpan w:val="3"/>
            <w:tcMar>
              <w:top w:w="0" w:type="dxa"/>
              <w:left w:w="0" w:type="dxa"/>
              <w:bottom w:w="0" w:type="dxa"/>
              <w:right w:w="0" w:type="dxa"/>
            </w:tcMar>
          </w:tcPr>
          <w:p w14:paraId="254EE15A" w14:textId="77777777" w:rsidR="00590F26" w:rsidRDefault="00590F26" w:rsidP="00590F26">
            <w:pPr>
              <w:pStyle w:val="EMPTYCELLSTYLE"/>
            </w:pPr>
          </w:p>
        </w:tc>
        <w:tc>
          <w:tcPr>
            <w:tcW w:w="60" w:type="dxa"/>
            <w:gridSpan w:val="3"/>
            <w:tcMar>
              <w:top w:w="0" w:type="dxa"/>
              <w:left w:w="0" w:type="dxa"/>
              <w:bottom w:w="0" w:type="dxa"/>
              <w:right w:w="0" w:type="dxa"/>
            </w:tcMar>
          </w:tcPr>
          <w:p w14:paraId="5E281136" w14:textId="77777777" w:rsidR="00590F26" w:rsidRDefault="00590F26" w:rsidP="00590F26">
            <w:pPr>
              <w:pStyle w:val="EMPTYCELLSTYLE"/>
            </w:pPr>
          </w:p>
        </w:tc>
        <w:tc>
          <w:tcPr>
            <w:tcW w:w="40" w:type="dxa"/>
            <w:gridSpan w:val="2"/>
            <w:tcMar>
              <w:top w:w="0" w:type="dxa"/>
              <w:left w:w="0" w:type="dxa"/>
              <w:bottom w:w="0" w:type="dxa"/>
              <w:right w:w="0" w:type="dxa"/>
            </w:tcMar>
          </w:tcPr>
          <w:p w14:paraId="42292473" w14:textId="77777777" w:rsidR="00590F26" w:rsidRDefault="00590F26" w:rsidP="00590F26">
            <w:pPr>
              <w:pStyle w:val="EMPTYCELLSTYLE"/>
            </w:pPr>
          </w:p>
        </w:tc>
        <w:tc>
          <w:tcPr>
            <w:tcW w:w="201" w:type="dxa"/>
            <w:gridSpan w:val="3"/>
            <w:tcMar>
              <w:top w:w="0" w:type="dxa"/>
              <w:left w:w="0" w:type="dxa"/>
              <w:bottom w:w="0" w:type="dxa"/>
              <w:right w:w="0" w:type="dxa"/>
            </w:tcMar>
          </w:tcPr>
          <w:p w14:paraId="3F6835D4" w14:textId="77777777" w:rsidR="00590F26" w:rsidRDefault="00590F26" w:rsidP="00590F26">
            <w:pPr>
              <w:pStyle w:val="EMPTYCELLSTYLE"/>
            </w:pPr>
          </w:p>
        </w:tc>
        <w:tc>
          <w:tcPr>
            <w:tcW w:w="40" w:type="dxa"/>
            <w:gridSpan w:val="2"/>
            <w:tcMar>
              <w:top w:w="0" w:type="dxa"/>
              <w:left w:w="0" w:type="dxa"/>
              <w:bottom w:w="0" w:type="dxa"/>
              <w:right w:w="0" w:type="dxa"/>
            </w:tcMar>
          </w:tcPr>
          <w:p w14:paraId="1BE5EEFE" w14:textId="77777777" w:rsidR="00590F26" w:rsidRDefault="00590F26" w:rsidP="00590F26">
            <w:pPr>
              <w:pStyle w:val="EMPTYCELLSTYLE"/>
            </w:pPr>
          </w:p>
        </w:tc>
        <w:tc>
          <w:tcPr>
            <w:tcW w:w="903" w:type="dxa"/>
            <w:gridSpan w:val="2"/>
            <w:tcMar>
              <w:top w:w="0" w:type="dxa"/>
              <w:left w:w="0" w:type="dxa"/>
              <w:bottom w:w="0" w:type="dxa"/>
              <w:right w:w="0" w:type="dxa"/>
            </w:tcMar>
          </w:tcPr>
          <w:p w14:paraId="5F0E4C1B" w14:textId="77777777" w:rsidR="00590F26" w:rsidRDefault="00590F26" w:rsidP="00590F26">
            <w:pPr>
              <w:pStyle w:val="EMPTYCELLSTYLE"/>
            </w:pPr>
          </w:p>
        </w:tc>
        <w:tc>
          <w:tcPr>
            <w:tcW w:w="181" w:type="dxa"/>
            <w:gridSpan w:val="2"/>
            <w:tcMar>
              <w:top w:w="0" w:type="dxa"/>
              <w:left w:w="0" w:type="dxa"/>
              <w:bottom w:w="0" w:type="dxa"/>
              <w:right w:w="0" w:type="dxa"/>
            </w:tcMar>
          </w:tcPr>
          <w:p w14:paraId="428A8CBD" w14:textId="77777777" w:rsidR="00590F26" w:rsidRDefault="00590F26" w:rsidP="00590F26">
            <w:pPr>
              <w:pStyle w:val="EMPTYCELLSTYLE"/>
            </w:pPr>
          </w:p>
        </w:tc>
        <w:tc>
          <w:tcPr>
            <w:tcW w:w="402" w:type="dxa"/>
            <w:gridSpan w:val="2"/>
            <w:tcMar>
              <w:top w:w="0" w:type="dxa"/>
              <w:left w:w="0" w:type="dxa"/>
              <w:bottom w:w="0" w:type="dxa"/>
              <w:right w:w="0" w:type="dxa"/>
            </w:tcMar>
          </w:tcPr>
          <w:p w14:paraId="5845FBD6" w14:textId="77777777" w:rsidR="00590F26" w:rsidRDefault="00590F26" w:rsidP="00590F26">
            <w:pPr>
              <w:pStyle w:val="EMPTYCELLSTYLE"/>
            </w:pPr>
          </w:p>
        </w:tc>
        <w:tc>
          <w:tcPr>
            <w:tcW w:w="40" w:type="dxa"/>
            <w:gridSpan w:val="2"/>
            <w:tcMar>
              <w:top w:w="0" w:type="dxa"/>
              <w:left w:w="0" w:type="dxa"/>
              <w:bottom w:w="0" w:type="dxa"/>
              <w:right w:w="0" w:type="dxa"/>
            </w:tcMar>
          </w:tcPr>
          <w:p w14:paraId="0FDB1E08" w14:textId="77777777" w:rsidR="00590F26" w:rsidRDefault="00590F26" w:rsidP="00590F26">
            <w:pPr>
              <w:pStyle w:val="EMPTYCELLSTYLE"/>
            </w:pPr>
          </w:p>
        </w:tc>
        <w:tc>
          <w:tcPr>
            <w:tcW w:w="261" w:type="dxa"/>
            <w:gridSpan w:val="2"/>
            <w:tcMar>
              <w:top w:w="0" w:type="dxa"/>
              <w:left w:w="0" w:type="dxa"/>
              <w:bottom w:w="0" w:type="dxa"/>
              <w:right w:w="0" w:type="dxa"/>
            </w:tcMar>
          </w:tcPr>
          <w:p w14:paraId="641BD1DA" w14:textId="77777777" w:rsidR="00590F26" w:rsidRDefault="00590F26" w:rsidP="00590F26">
            <w:pPr>
              <w:pStyle w:val="EMPTYCELLSTYLE"/>
            </w:pPr>
          </w:p>
        </w:tc>
        <w:tc>
          <w:tcPr>
            <w:tcW w:w="40" w:type="dxa"/>
            <w:gridSpan w:val="2"/>
            <w:tcMar>
              <w:top w:w="0" w:type="dxa"/>
              <w:left w:w="0" w:type="dxa"/>
              <w:bottom w:w="0" w:type="dxa"/>
              <w:right w:w="0" w:type="dxa"/>
            </w:tcMar>
          </w:tcPr>
          <w:p w14:paraId="1A4E73D6" w14:textId="77777777" w:rsidR="00590F26" w:rsidRDefault="00590F26" w:rsidP="00590F26">
            <w:pPr>
              <w:pStyle w:val="EMPTYCELLSTYLE"/>
            </w:pPr>
          </w:p>
        </w:tc>
        <w:tc>
          <w:tcPr>
            <w:tcW w:w="121" w:type="dxa"/>
            <w:gridSpan w:val="2"/>
            <w:tcMar>
              <w:top w:w="0" w:type="dxa"/>
              <w:left w:w="0" w:type="dxa"/>
              <w:bottom w:w="0" w:type="dxa"/>
              <w:right w:w="0" w:type="dxa"/>
            </w:tcMar>
          </w:tcPr>
          <w:p w14:paraId="4EBE91D6" w14:textId="77777777" w:rsidR="00590F26" w:rsidRDefault="00590F26" w:rsidP="00590F26">
            <w:pPr>
              <w:pStyle w:val="EMPTYCELLSTYLE"/>
            </w:pPr>
          </w:p>
        </w:tc>
        <w:tc>
          <w:tcPr>
            <w:tcW w:w="40" w:type="dxa"/>
            <w:gridSpan w:val="2"/>
            <w:tcMar>
              <w:top w:w="0" w:type="dxa"/>
              <w:left w:w="0" w:type="dxa"/>
              <w:bottom w:w="0" w:type="dxa"/>
              <w:right w:w="0" w:type="dxa"/>
            </w:tcMar>
          </w:tcPr>
          <w:p w14:paraId="7FEDA850" w14:textId="77777777" w:rsidR="00590F26" w:rsidRDefault="00590F26" w:rsidP="00590F26">
            <w:pPr>
              <w:pStyle w:val="EMPTYCELLSTYLE"/>
            </w:pPr>
          </w:p>
        </w:tc>
        <w:tc>
          <w:tcPr>
            <w:tcW w:w="40" w:type="dxa"/>
            <w:gridSpan w:val="2"/>
            <w:tcMar>
              <w:top w:w="0" w:type="dxa"/>
              <w:left w:w="0" w:type="dxa"/>
              <w:bottom w:w="0" w:type="dxa"/>
              <w:right w:w="0" w:type="dxa"/>
            </w:tcMar>
          </w:tcPr>
          <w:p w14:paraId="5B5F02A4" w14:textId="77777777" w:rsidR="00590F26" w:rsidRDefault="00590F26" w:rsidP="00590F26">
            <w:pPr>
              <w:pStyle w:val="EMPTYCELLSTYLE"/>
            </w:pPr>
          </w:p>
        </w:tc>
        <w:tc>
          <w:tcPr>
            <w:tcW w:w="322" w:type="dxa"/>
            <w:gridSpan w:val="2"/>
            <w:tcMar>
              <w:top w:w="0" w:type="dxa"/>
              <w:left w:w="0" w:type="dxa"/>
              <w:bottom w:w="0" w:type="dxa"/>
              <w:right w:w="0" w:type="dxa"/>
            </w:tcMar>
          </w:tcPr>
          <w:p w14:paraId="66F537E6" w14:textId="77777777" w:rsidR="00590F26" w:rsidRDefault="00590F26" w:rsidP="00590F26">
            <w:pPr>
              <w:pStyle w:val="EMPTYCELLSTYLE"/>
            </w:pPr>
          </w:p>
        </w:tc>
        <w:tc>
          <w:tcPr>
            <w:tcW w:w="40" w:type="dxa"/>
            <w:gridSpan w:val="2"/>
            <w:tcMar>
              <w:top w:w="0" w:type="dxa"/>
              <w:left w:w="0" w:type="dxa"/>
              <w:bottom w:w="0" w:type="dxa"/>
              <w:right w:w="0" w:type="dxa"/>
            </w:tcMar>
          </w:tcPr>
          <w:p w14:paraId="686E6917" w14:textId="77777777" w:rsidR="00590F26" w:rsidRDefault="00590F26" w:rsidP="00590F26">
            <w:pPr>
              <w:pStyle w:val="EMPTYCELLSTYLE"/>
            </w:pPr>
          </w:p>
        </w:tc>
        <w:tc>
          <w:tcPr>
            <w:tcW w:w="100" w:type="dxa"/>
            <w:gridSpan w:val="2"/>
            <w:tcMar>
              <w:top w:w="0" w:type="dxa"/>
              <w:left w:w="0" w:type="dxa"/>
              <w:bottom w:w="0" w:type="dxa"/>
              <w:right w:w="0" w:type="dxa"/>
            </w:tcMar>
          </w:tcPr>
          <w:p w14:paraId="6EC27ED4" w14:textId="77777777" w:rsidR="00590F26" w:rsidRDefault="00590F26" w:rsidP="00590F26">
            <w:pPr>
              <w:pStyle w:val="EMPTYCELLSTYLE"/>
            </w:pPr>
          </w:p>
        </w:tc>
        <w:tc>
          <w:tcPr>
            <w:tcW w:w="301" w:type="dxa"/>
            <w:gridSpan w:val="2"/>
            <w:tcMar>
              <w:top w:w="0" w:type="dxa"/>
              <w:left w:w="0" w:type="dxa"/>
              <w:bottom w:w="0" w:type="dxa"/>
              <w:right w:w="0" w:type="dxa"/>
            </w:tcMar>
          </w:tcPr>
          <w:p w14:paraId="3688854D" w14:textId="77777777" w:rsidR="00590F26" w:rsidRDefault="00590F26" w:rsidP="00590F26">
            <w:pPr>
              <w:pStyle w:val="EMPTYCELLSTYLE"/>
            </w:pPr>
          </w:p>
        </w:tc>
        <w:tc>
          <w:tcPr>
            <w:tcW w:w="301" w:type="dxa"/>
            <w:gridSpan w:val="2"/>
            <w:tcMar>
              <w:top w:w="0" w:type="dxa"/>
              <w:left w:w="0" w:type="dxa"/>
              <w:bottom w:w="0" w:type="dxa"/>
              <w:right w:w="0" w:type="dxa"/>
            </w:tcMar>
          </w:tcPr>
          <w:p w14:paraId="2E6E9F3C" w14:textId="77777777" w:rsidR="00590F26" w:rsidRDefault="00590F26" w:rsidP="00590F26">
            <w:pPr>
              <w:pStyle w:val="EMPTYCELLSTYLE"/>
            </w:pPr>
          </w:p>
        </w:tc>
        <w:tc>
          <w:tcPr>
            <w:tcW w:w="141" w:type="dxa"/>
            <w:gridSpan w:val="2"/>
            <w:tcMar>
              <w:top w:w="0" w:type="dxa"/>
              <w:left w:w="0" w:type="dxa"/>
              <w:bottom w:w="0" w:type="dxa"/>
              <w:right w:w="0" w:type="dxa"/>
            </w:tcMar>
          </w:tcPr>
          <w:p w14:paraId="64DF867A" w14:textId="77777777" w:rsidR="00590F26" w:rsidRDefault="00590F26" w:rsidP="00590F26">
            <w:pPr>
              <w:pStyle w:val="EMPTYCELLSTYLE"/>
            </w:pPr>
          </w:p>
        </w:tc>
        <w:tc>
          <w:tcPr>
            <w:tcW w:w="362" w:type="dxa"/>
            <w:gridSpan w:val="2"/>
            <w:tcMar>
              <w:top w:w="0" w:type="dxa"/>
              <w:left w:w="0" w:type="dxa"/>
              <w:bottom w:w="0" w:type="dxa"/>
              <w:right w:w="0" w:type="dxa"/>
            </w:tcMar>
          </w:tcPr>
          <w:p w14:paraId="6E36F3AC" w14:textId="77777777" w:rsidR="00590F26" w:rsidRDefault="00590F26" w:rsidP="00590F26">
            <w:pPr>
              <w:pStyle w:val="EMPTYCELLSTYLE"/>
            </w:pPr>
          </w:p>
        </w:tc>
        <w:tc>
          <w:tcPr>
            <w:tcW w:w="40" w:type="dxa"/>
            <w:gridSpan w:val="2"/>
            <w:tcMar>
              <w:top w:w="0" w:type="dxa"/>
              <w:left w:w="0" w:type="dxa"/>
              <w:bottom w:w="0" w:type="dxa"/>
              <w:right w:w="0" w:type="dxa"/>
            </w:tcMar>
          </w:tcPr>
          <w:p w14:paraId="4D2F0944" w14:textId="77777777" w:rsidR="00590F26" w:rsidRDefault="00590F26" w:rsidP="00590F26">
            <w:pPr>
              <w:pStyle w:val="EMPTYCELLSTYLE"/>
            </w:pPr>
          </w:p>
        </w:tc>
        <w:tc>
          <w:tcPr>
            <w:tcW w:w="40" w:type="dxa"/>
            <w:gridSpan w:val="2"/>
            <w:tcMar>
              <w:top w:w="0" w:type="dxa"/>
              <w:left w:w="0" w:type="dxa"/>
              <w:bottom w:w="0" w:type="dxa"/>
              <w:right w:w="0" w:type="dxa"/>
            </w:tcMar>
          </w:tcPr>
          <w:p w14:paraId="2083523E" w14:textId="77777777" w:rsidR="00590F26" w:rsidRDefault="00590F26" w:rsidP="00590F26">
            <w:pPr>
              <w:pStyle w:val="EMPTYCELLSTYLE"/>
            </w:pPr>
          </w:p>
        </w:tc>
        <w:tc>
          <w:tcPr>
            <w:tcW w:w="322" w:type="dxa"/>
            <w:gridSpan w:val="3"/>
            <w:tcMar>
              <w:top w:w="0" w:type="dxa"/>
              <w:left w:w="0" w:type="dxa"/>
              <w:bottom w:w="0" w:type="dxa"/>
              <w:right w:w="0" w:type="dxa"/>
            </w:tcMar>
          </w:tcPr>
          <w:p w14:paraId="68F6D483" w14:textId="77777777" w:rsidR="00590F26" w:rsidRDefault="00590F26" w:rsidP="00590F26">
            <w:pPr>
              <w:pStyle w:val="EMPTYCELLSTYLE"/>
            </w:pPr>
          </w:p>
        </w:tc>
        <w:tc>
          <w:tcPr>
            <w:tcW w:w="201" w:type="dxa"/>
            <w:gridSpan w:val="3"/>
            <w:tcMar>
              <w:top w:w="0" w:type="dxa"/>
              <w:left w:w="0" w:type="dxa"/>
              <w:bottom w:w="0" w:type="dxa"/>
              <w:right w:w="0" w:type="dxa"/>
            </w:tcMar>
          </w:tcPr>
          <w:p w14:paraId="60438413" w14:textId="77777777" w:rsidR="00590F26" w:rsidRDefault="00590F26" w:rsidP="00590F26">
            <w:pPr>
              <w:pStyle w:val="EMPTYCELLSTYLE"/>
            </w:pPr>
          </w:p>
        </w:tc>
        <w:tc>
          <w:tcPr>
            <w:tcW w:w="40" w:type="dxa"/>
            <w:gridSpan w:val="2"/>
            <w:tcMar>
              <w:top w:w="0" w:type="dxa"/>
              <w:left w:w="0" w:type="dxa"/>
              <w:bottom w:w="0" w:type="dxa"/>
              <w:right w:w="0" w:type="dxa"/>
            </w:tcMar>
          </w:tcPr>
          <w:p w14:paraId="192EA89E" w14:textId="77777777" w:rsidR="00590F26" w:rsidRDefault="00590F26" w:rsidP="00590F26">
            <w:pPr>
              <w:pStyle w:val="EMPTYCELLSTYLE"/>
            </w:pPr>
          </w:p>
        </w:tc>
        <w:tc>
          <w:tcPr>
            <w:tcW w:w="40" w:type="dxa"/>
            <w:gridSpan w:val="2"/>
            <w:tcMar>
              <w:top w:w="0" w:type="dxa"/>
              <w:left w:w="0" w:type="dxa"/>
              <w:bottom w:w="0" w:type="dxa"/>
              <w:right w:w="0" w:type="dxa"/>
            </w:tcMar>
          </w:tcPr>
          <w:p w14:paraId="2E077577" w14:textId="77777777" w:rsidR="00590F26" w:rsidRDefault="00590F26" w:rsidP="00590F26">
            <w:pPr>
              <w:pStyle w:val="EMPTYCELLSTYLE"/>
            </w:pPr>
          </w:p>
        </w:tc>
        <w:tc>
          <w:tcPr>
            <w:tcW w:w="783" w:type="dxa"/>
            <w:gridSpan w:val="2"/>
            <w:tcMar>
              <w:top w:w="0" w:type="dxa"/>
              <w:left w:w="0" w:type="dxa"/>
              <w:bottom w:w="0" w:type="dxa"/>
              <w:right w:w="0" w:type="dxa"/>
            </w:tcMar>
          </w:tcPr>
          <w:p w14:paraId="6F321551" w14:textId="77777777" w:rsidR="00590F26" w:rsidRDefault="00590F26" w:rsidP="00590F26">
            <w:pPr>
              <w:pStyle w:val="EMPTYCELLSTYLE"/>
            </w:pPr>
          </w:p>
        </w:tc>
        <w:tc>
          <w:tcPr>
            <w:tcW w:w="40" w:type="dxa"/>
            <w:gridSpan w:val="2"/>
            <w:tcMar>
              <w:top w:w="0" w:type="dxa"/>
              <w:left w:w="0" w:type="dxa"/>
              <w:bottom w:w="0" w:type="dxa"/>
              <w:right w:w="0" w:type="dxa"/>
            </w:tcMar>
          </w:tcPr>
          <w:p w14:paraId="6F68C261" w14:textId="77777777" w:rsidR="00590F26" w:rsidRDefault="00590F26" w:rsidP="00590F26">
            <w:pPr>
              <w:pStyle w:val="EMPTYCELLSTYLE"/>
            </w:pPr>
          </w:p>
        </w:tc>
        <w:tc>
          <w:tcPr>
            <w:tcW w:w="40" w:type="dxa"/>
            <w:gridSpan w:val="2"/>
            <w:tcMar>
              <w:top w:w="0" w:type="dxa"/>
              <w:left w:w="0" w:type="dxa"/>
              <w:bottom w:w="0" w:type="dxa"/>
              <w:right w:w="0" w:type="dxa"/>
            </w:tcMar>
          </w:tcPr>
          <w:p w14:paraId="20F5EA1E" w14:textId="77777777" w:rsidR="00590F26" w:rsidRDefault="00590F26" w:rsidP="00590F26">
            <w:pPr>
              <w:pStyle w:val="EMPTYCELLSTYLE"/>
            </w:pPr>
          </w:p>
        </w:tc>
        <w:tc>
          <w:tcPr>
            <w:tcW w:w="563" w:type="dxa"/>
            <w:gridSpan w:val="2"/>
            <w:tcMar>
              <w:top w:w="0" w:type="dxa"/>
              <w:left w:w="0" w:type="dxa"/>
              <w:bottom w:w="0" w:type="dxa"/>
              <w:right w:w="0" w:type="dxa"/>
            </w:tcMar>
          </w:tcPr>
          <w:p w14:paraId="15234383" w14:textId="77777777" w:rsidR="00590F26" w:rsidRDefault="00590F26" w:rsidP="00590F26">
            <w:pPr>
              <w:pStyle w:val="EMPTYCELLSTYLE"/>
            </w:pPr>
          </w:p>
        </w:tc>
        <w:tc>
          <w:tcPr>
            <w:tcW w:w="100" w:type="dxa"/>
            <w:gridSpan w:val="2"/>
            <w:tcMar>
              <w:top w:w="0" w:type="dxa"/>
              <w:left w:w="0" w:type="dxa"/>
              <w:bottom w:w="0" w:type="dxa"/>
              <w:right w:w="0" w:type="dxa"/>
            </w:tcMar>
          </w:tcPr>
          <w:p w14:paraId="04E1BE6D" w14:textId="77777777" w:rsidR="00590F26" w:rsidRDefault="00590F26" w:rsidP="00590F26">
            <w:pPr>
              <w:pStyle w:val="EMPTYCELLSTYLE"/>
            </w:pPr>
          </w:p>
        </w:tc>
        <w:tc>
          <w:tcPr>
            <w:tcW w:w="201" w:type="dxa"/>
            <w:gridSpan w:val="2"/>
            <w:tcMar>
              <w:top w:w="0" w:type="dxa"/>
              <w:left w:w="0" w:type="dxa"/>
              <w:bottom w:w="0" w:type="dxa"/>
              <w:right w:w="0" w:type="dxa"/>
            </w:tcMar>
          </w:tcPr>
          <w:p w14:paraId="63531A29" w14:textId="77777777" w:rsidR="00590F26" w:rsidRDefault="00590F26" w:rsidP="00590F26">
            <w:pPr>
              <w:pStyle w:val="EMPTYCELLSTYLE"/>
            </w:pPr>
          </w:p>
        </w:tc>
        <w:tc>
          <w:tcPr>
            <w:tcW w:w="462" w:type="dxa"/>
            <w:gridSpan w:val="3"/>
            <w:tcMar>
              <w:top w:w="0" w:type="dxa"/>
              <w:left w:w="0" w:type="dxa"/>
              <w:bottom w:w="0" w:type="dxa"/>
              <w:right w:w="0" w:type="dxa"/>
            </w:tcMar>
          </w:tcPr>
          <w:p w14:paraId="061F8A70" w14:textId="77777777" w:rsidR="00590F26" w:rsidRDefault="00590F26" w:rsidP="00590F26">
            <w:pPr>
              <w:pStyle w:val="EMPTYCELLSTYLE"/>
            </w:pPr>
          </w:p>
        </w:tc>
        <w:tc>
          <w:tcPr>
            <w:tcW w:w="40" w:type="dxa"/>
            <w:gridSpan w:val="2"/>
            <w:tcMar>
              <w:top w:w="0" w:type="dxa"/>
              <w:left w:w="0" w:type="dxa"/>
              <w:bottom w:w="0" w:type="dxa"/>
              <w:right w:w="0" w:type="dxa"/>
            </w:tcMar>
          </w:tcPr>
          <w:p w14:paraId="030EA19D" w14:textId="77777777" w:rsidR="00590F26" w:rsidRDefault="00590F26" w:rsidP="00590F26">
            <w:pPr>
              <w:pStyle w:val="EMPTYCELLSTYLE"/>
            </w:pPr>
          </w:p>
        </w:tc>
        <w:tc>
          <w:tcPr>
            <w:tcW w:w="40" w:type="dxa"/>
            <w:gridSpan w:val="2"/>
            <w:tcMar>
              <w:top w:w="0" w:type="dxa"/>
              <w:left w:w="0" w:type="dxa"/>
              <w:bottom w:w="0" w:type="dxa"/>
              <w:right w:w="0" w:type="dxa"/>
            </w:tcMar>
          </w:tcPr>
          <w:p w14:paraId="635ABCFB" w14:textId="77777777" w:rsidR="00590F26" w:rsidRDefault="00590F26" w:rsidP="00590F26">
            <w:pPr>
              <w:pStyle w:val="EMPTYCELLSTYLE"/>
            </w:pPr>
          </w:p>
        </w:tc>
        <w:tc>
          <w:tcPr>
            <w:tcW w:w="1432" w:type="dxa"/>
            <w:gridSpan w:val="2"/>
            <w:tcMar>
              <w:top w:w="0" w:type="dxa"/>
              <w:left w:w="0" w:type="dxa"/>
              <w:bottom w:w="0" w:type="dxa"/>
              <w:right w:w="0" w:type="dxa"/>
            </w:tcMar>
          </w:tcPr>
          <w:p w14:paraId="2B10C4D3" w14:textId="77777777" w:rsidR="00590F26" w:rsidRDefault="00590F26" w:rsidP="00590F26">
            <w:pPr>
              <w:pStyle w:val="EMPTYCELLSTYLE"/>
            </w:pPr>
          </w:p>
        </w:tc>
        <w:tc>
          <w:tcPr>
            <w:tcW w:w="195" w:type="dxa"/>
            <w:gridSpan w:val="4"/>
            <w:tcMar>
              <w:top w:w="0" w:type="dxa"/>
              <w:left w:w="0" w:type="dxa"/>
              <w:bottom w:w="0" w:type="dxa"/>
              <w:right w:w="0" w:type="dxa"/>
            </w:tcMar>
          </w:tcPr>
          <w:p w14:paraId="3D5BA2C0" w14:textId="77777777" w:rsidR="00590F26" w:rsidRDefault="00590F26" w:rsidP="00590F26">
            <w:pPr>
              <w:pStyle w:val="EMPTYCELLSTYLE"/>
            </w:pPr>
          </w:p>
        </w:tc>
        <w:tc>
          <w:tcPr>
            <w:tcW w:w="40" w:type="dxa"/>
            <w:tcMar>
              <w:top w:w="0" w:type="dxa"/>
              <w:left w:w="0" w:type="dxa"/>
              <w:bottom w:w="0" w:type="dxa"/>
              <w:right w:w="0" w:type="dxa"/>
            </w:tcMar>
          </w:tcPr>
          <w:p w14:paraId="7F7F8041" w14:textId="77777777" w:rsidR="00590F26" w:rsidRDefault="00590F26" w:rsidP="00590F26">
            <w:pPr>
              <w:pStyle w:val="EMPTYCELLSTYLE"/>
            </w:pPr>
          </w:p>
        </w:tc>
        <w:tc>
          <w:tcPr>
            <w:tcW w:w="45" w:type="dxa"/>
            <w:gridSpan w:val="2"/>
            <w:tcMar>
              <w:top w:w="0" w:type="dxa"/>
              <w:left w:w="0" w:type="dxa"/>
              <w:bottom w:w="0" w:type="dxa"/>
              <w:right w:w="0" w:type="dxa"/>
            </w:tcMar>
          </w:tcPr>
          <w:p w14:paraId="59683C04" w14:textId="77777777" w:rsidR="00590F26" w:rsidRDefault="00590F26" w:rsidP="00590F26">
            <w:pPr>
              <w:pStyle w:val="EMPTYCELLSTYLE"/>
            </w:pPr>
          </w:p>
        </w:tc>
        <w:tc>
          <w:tcPr>
            <w:tcW w:w="60" w:type="dxa"/>
            <w:gridSpan w:val="3"/>
          </w:tcPr>
          <w:p w14:paraId="0ED34FC8" w14:textId="77777777" w:rsidR="00590F26" w:rsidRDefault="00590F26" w:rsidP="00590F26">
            <w:pPr>
              <w:pStyle w:val="EMPTYCELLSTYLE"/>
            </w:pPr>
          </w:p>
        </w:tc>
        <w:tc>
          <w:tcPr>
            <w:tcW w:w="40" w:type="dxa"/>
          </w:tcPr>
          <w:p w14:paraId="5BA85577" w14:textId="77777777" w:rsidR="00590F26" w:rsidRDefault="00590F26" w:rsidP="00590F26">
            <w:pPr>
              <w:pStyle w:val="EMPTYCELLSTYLE"/>
            </w:pPr>
          </w:p>
        </w:tc>
      </w:tr>
      <w:tr w:rsidR="00590F26" w14:paraId="5B1F9223" w14:textId="77777777" w:rsidTr="00247A46">
        <w:tc>
          <w:tcPr>
            <w:tcW w:w="41" w:type="dxa"/>
          </w:tcPr>
          <w:p w14:paraId="200DFEA9" w14:textId="77777777" w:rsidR="00590F26" w:rsidRDefault="00590F26" w:rsidP="00590F26">
            <w:pPr>
              <w:pStyle w:val="EMPTYCELLSTYLE"/>
            </w:pPr>
          </w:p>
        </w:tc>
        <w:tc>
          <w:tcPr>
            <w:tcW w:w="41" w:type="dxa"/>
            <w:gridSpan w:val="2"/>
          </w:tcPr>
          <w:p w14:paraId="53EF4D18" w14:textId="77777777" w:rsidR="00590F26" w:rsidRDefault="00590F26" w:rsidP="00590F26">
            <w:pPr>
              <w:pStyle w:val="EMPTYCELLSTYLE"/>
            </w:pPr>
          </w:p>
        </w:tc>
        <w:tc>
          <w:tcPr>
            <w:tcW w:w="261" w:type="dxa"/>
            <w:gridSpan w:val="4"/>
          </w:tcPr>
          <w:p w14:paraId="1E6D784C" w14:textId="77777777" w:rsidR="00590F26" w:rsidRDefault="00590F26" w:rsidP="00590F26">
            <w:pPr>
              <w:pStyle w:val="EMPTYCELLSTYLE"/>
            </w:pPr>
          </w:p>
        </w:tc>
        <w:tc>
          <w:tcPr>
            <w:tcW w:w="41" w:type="dxa"/>
            <w:gridSpan w:val="2"/>
          </w:tcPr>
          <w:p w14:paraId="68ACC8A2" w14:textId="77777777" w:rsidR="00590F26" w:rsidRDefault="00590F26" w:rsidP="00590F26">
            <w:pPr>
              <w:pStyle w:val="EMPTYCELLSTYLE"/>
            </w:pPr>
          </w:p>
        </w:tc>
        <w:tc>
          <w:tcPr>
            <w:tcW w:w="60" w:type="dxa"/>
            <w:gridSpan w:val="3"/>
          </w:tcPr>
          <w:p w14:paraId="4799E490" w14:textId="77777777" w:rsidR="00590F26" w:rsidRDefault="00590F26" w:rsidP="00590F26">
            <w:pPr>
              <w:pStyle w:val="EMPTYCELLSTYLE"/>
            </w:pPr>
          </w:p>
        </w:tc>
        <w:tc>
          <w:tcPr>
            <w:tcW w:w="101" w:type="dxa"/>
            <w:gridSpan w:val="3"/>
            <w:tcMar>
              <w:top w:w="0" w:type="dxa"/>
              <w:left w:w="0" w:type="dxa"/>
              <w:bottom w:w="0" w:type="dxa"/>
              <w:right w:w="0" w:type="dxa"/>
            </w:tcMar>
          </w:tcPr>
          <w:p w14:paraId="75E24FDC" w14:textId="77777777" w:rsidR="00590F26" w:rsidRDefault="00590F26" w:rsidP="00590F26">
            <w:pPr>
              <w:pStyle w:val="EMPTYCELLSTYLE"/>
            </w:pPr>
          </w:p>
        </w:tc>
        <w:tc>
          <w:tcPr>
            <w:tcW w:w="100" w:type="dxa"/>
            <w:gridSpan w:val="3"/>
            <w:tcMar>
              <w:top w:w="0" w:type="dxa"/>
              <w:left w:w="0" w:type="dxa"/>
              <w:bottom w:w="0" w:type="dxa"/>
              <w:right w:w="0" w:type="dxa"/>
            </w:tcMar>
          </w:tcPr>
          <w:p w14:paraId="061EAC2D" w14:textId="77777777" w:rsidR="00590F26" w:rsidRDefault="00590F26" w:rsidP="00590F26">
            <w:pPr>
              <w:pStyle w:val="EMPTYCELLSTYLE"/>
            </w:pPr>
          </w:p>
        </w:tc>
        <w:tc>
          <w:tcPr>
            <w:tcW w:w="60" w:type="dxa"/>
            <w:gridSpan w:val="3"/>
            <w:tcMar>
              <w:top w:w="0" w:type="dxa"/>
              <w:left w:w="0" w:type="dxa"/>
              <w:bottom w:w="0" w:type="dxa"/>
              <w:right w:w="0" w:type="dxa"/>
            </w:tcMar>
          </w:tcPr>
          <w:p w14:paraId="61BFFA8F" w14:textId="77777777" w:rsidR="00590F26" w:rsidRDefault="00590F26" w:rsidP="00590F26">
            <w:pPr>
              <w:pStyle w:val="EMPTYCELLSTYLE"/>
            </w:pPr>
          </w:p>
        </w:tc>
        <w:tc>
          <w:tcPr>
            <w:tcW w:w="40" w:type="dxa"/>
            <w:gridSpan w:val="2"/>
            <w:tcMar>
              <w:top w:w="0" w:type="dxa"/>
              <w:left w:w="0" w:type="dxa"/>
              <w:bottom w:w="0" w:type="dxa"/>
              <w:right w:w="0" w:type="dxa"/>
            </w:tcMar>
          </w:tcPr>
          <w:p w14:paraId="1CFC3357" w14:textId="77777777" w:rsidR="00590F26" w:rsidRDefault="00590F26" w:rsidP="00590F26">
            <w:pPr>
              <w:pStyle w:val="EMPTYCELLSTYLE"/>
            </w:pPr>
          </w:p>
        </w:tc>
        <w:tc>
          <w:tcPr>
            <w:tcW w:w="201" w:type="dxa"/>
            <w:gridSpan w:val="3"/>
            <w:tcMar>
              <w:top w:w="0" w:type="dxa"/>
              <w:left w:w="0" w:type="dxa"/>
              <w:bottom w:w="0" w:type="dxa"/>
              <w:right w:w="0" w:type="dxa"/>
            </w:tcMar>
          </w:tcPr>
          <w:p w14:paraId="124A5FF5" w14:textId="77777777" w:rsidR="00590F26" w:rsidRDefault="00590F26" w:rsidP="00590F26">
            <w:pPr>
              <w:pStyle w:val="EMPTYCELLSTYLE"/>
            </w:pPr>
          </w:p>
        </w:tc>
        <w:tc>
          <w:tcPr>
            <w:tcW w:w="40" w:type="dxa"/>
            <w:gridSpan w:val="2"/>
            <w:tcMar>
              <w:top w:w="0" w:type="dxa"/>
              <w:left w:w="0" w:type="dxa"/>
              <w:bottom w:w="0" w:type="dxa"/>
              <w:right w:w="0" w:type="dxa"/>
            </w:tcMar>
          </w:tcPr>
          <w:p w14:paraId="4A4FFB31" w14:textId="77777777" w:rsidR="00590F26" w:rsidRDefault="00590F26" w:rsidP="00590F26">
            <w:pPr>
              <w:pStyle w:val="EMPTYCELLSTYLE"/>
            </w:pPr>
          </w:p>
        </w:tc>
        <w:tc>
          <w:tcPr>
            <w:tcW w:w="903" w:type="dxa"/>
            <w:gridSpan w:val="2"/>
            <w:tcMar>
              <w:top w:w="0" w:type="dxa"/>
              <w:left w:w="0" w:type="dxa"/>
              <w:bottom w:w="0" w:type="dxa"/>
              <w:right w:w="0" w:type="dxa"/>
            </w:tcMar>
          </w:tcPr>
          <w:p w14:paraId="796461B0" w14:textId="77777777" w:rsidR="00590F26" w:rsidRDefault="00590F26" w:rsidP="00590F26">
            <w:pPr>
              <w:pStyle w:val="EMPTYCELLSTYLE"/>
            </w:pPr>
          </w:p>
        </w:tc>
        <w:tc>
          <w:tcPr>
            <w:tcW w:w="181" w:type="dxa"/>
            <w:gridSpan w:val="2"/>
            <w:tcMar>
              <w:top w:w="0" w:type="dxa"/>
              <w:left w:w="0" w:type="dxa"/>
              <w:bottom w:w="0" w:type="dxa"/>
              <w:right w:w="0" w:type="dxa"/>
            </w:tcMar>
          </w:tcPr>
          <w:p w14:paraId="1B048371" w14:textId="77777777" w:rsidR="00590F26" w:rsidRDefault="00590F26" w:rsidP="00590F26">
            <w:pPr>
              <w:pStyle w:val="EMPTYCELLSTYLE"/>
            </w:pPr>
          </w:p>
        </w:tc>
        <w:tc>
          <w:tcPr>
            <w:tcW w:w="402" w:type="dxa"/>
            <w:gridSpan w:val="2"/>
            <w:tcMar>
              <w:top w:w="0" w:type="dxa"/>
              <w:left w:w="0" w:type="dxa"/>
              <w:bottom w:w="0" w:type="dxa"/>
              <w:right w:w="0" w:type="dxa"/>
            </w:tcMar>
          </w:tcPr>
          <w:p w14:paraId="17334C1D" w14:textId="77777777" w:rsidR="00590F26" w:rsidRDefault="00590F26" w:rsidP="00590F26">
            <w:pPr>
              <w:pStyle w:val="EMPTYCELLSTYLE"/>
            </w:pPr>
          </w:p>
        </w:tc>
        <w:tc>
          <w:tcPr>
            <w:tcW w:w="40" w:type="dxa"/>
            <w:gridSpan w:val="2"/>
            <w:tcMar>
              <w:top w:w="0" w:type="dxa"/>
              <w:left w:w="0" w:type="dxa"/>
              <w:bottom w:w="0" w:type="dxa"/>
              <w:right w:w="0" w:type="dxa"/>
            </w:tcMar>
          </w:tcPr>
          <w:p w14:paraId="25FBA1A5" w14:textId="77777777" w:rsidR="00590F26" w:rsidRDefault="00590F26" w:rsidP="00590F26">
            <w:pPr>
              <w:pStyle w:val="EMPTYCELLSTYLE"/>
            </w:pPr>
          </w:p>
        </w:tc>
        <w:tc>
          <w:tcPr>
            <w:tcW w:w="261" w:type="dxa"/>
            <w:gridSpan w:val="2"/>
            <w:tcMar>
              <w:top w:w="0" w:type="dxa"/>
              <w:left w:w="0" w:type="dxa"/>
              <w:bottom w:w="0" w:type="dxa"/>
              <w:right w:w="0" w:type="dxa"/>
            </w:tcMar>
          </w:tcPr>
          <w:p w14:paraId="4174F7C1" w14:textId="77777777" w:rsidR="00590F26" w:rsidRDefault="00590F26" w:rsidP="00590F26">
            <w:pPr>
              <w:pStyle w:val="EMPTYCELLSTYLE"/>
            </w:pPr>
          </w:p>
        </w:tc>
        <w:tc>
          <w:tcPr>
            <w:tcW w:w="40" w:type="dxa"/>
            <w:gridSpan w:val="2"/>
            <w:tcMar>
              <w:top w:w="0" w:type="dxa"/>
              <w:left w:w="0" w:type="dxa"/>
              <w:bottom w:w="0" w:type="dxa"/>
              <w:right w:w="0" w:type="dxa"/>
            </w:tcMar>
          </w:tcPr>
          <w:p w14:paraId="3F518586" w14:textId="77777777" w:rsidR="00590F26" w:rsidRDefault="00590F26" w:rsidP="00590F26">
            <w:pPr>
              <w:pStyle w:val="EMPTYCELLSTYLE"/>
            </w:pPr>
          </w:p>
        </w:tc>
        <w:tc>
          <w:tcPr>
            <w:tcW w:w="121" w:type="dxa"/>
            <w:gridSpan w:val="2"/>
            <w:tcMar>
              <w:top w:w="0" w:type="dxa"/>
              <w:left w:w="0" w:type="dxa"/>
              <w:bottom w:w="0" w:type="dxa"/>
              <w:right w:w="0" w:type="dxa"/>
            </w:tcMar>
          </w:tcPr>
          <w:p w14:paraId="357C3A6D" w14:textId="77777777" w:rsidR="00590F26" w:rsidRDefault="00590F26" w:rsidP="00590F26">
            <w:pPr>
              <w:pStyle w:val="EMPTYCELLSTYLE"/>
            </w:pPr>
          </w:p>
        </w:tc>
        <w:tc>
          <w:tcPr>
            <w:tcW w:w="40" w:type="dxa"/>
            <w:gridSpan w:val="2"/>
            <w:tcMar>
              <w:top w:w="0" w:type="dxa"/>
              <w:left w:w="0" w:type="dxa"/>
              <w:bottom w:w="0" w:type="dxa"/>
              <w:right w:w="0" w:type="dxa"/>
            </w:tcMar>
          </w:tcPr>
          <w:p w14:paraId="79DA2BC7" w14:textId="77777777" w:rsidR="00590F26" w:rsidRDefault="00590F26" w:rsidP="00590F26">
            <w:pPr>
              <w:pStyle w:val="EMPTYCELLSTYLE"/>
            </w:pPr>
          </w:p>
        </w:tc>
        <w:tc>
          <w:tcPr>
            <w:tcW w:w="40" w:type="dxa"/>
            <w:gridSpan w:val="2"/>
            <w:tcMar>
              <w:top w:w="0" w:type="dxa"/>
              <w:left w:w="0" w:type="dxa"/>
              <w:bottom w:w="0" w:type="dxa"/>
              <w:right w:w="0" w:type="dxa"/>
            </w:tcMar>
          </w:tcPr>
          <w:p w14:paraId="41CE7CBC" w14:textId="77777777" w:rsidR="00590F26" w:rsidRDefault="00590F26" w:rsidP="00590F26">
            <w:pPr>
              <w:pStyle w:val="EMPTYCELLSTYLE"/>
            </w:pPr>
          </w:p>
        </w:tc>
        <w:tc>
          <w:tcPr>
            <w:tcW w:w="322" w:type="dxa"/>
            <w:gridSpan w:val="2"/>
            <w:tcMar>
              <w:top w:w="0" w:type="dxa"/>
              <w:left w:w="0" w:type="dxa"/>
              <w:bottom w:w="0" w:type="dxa"/>
              <w:right w:w="0" w:type="dxa"/>
            </w:tcMar>
          </w:tcPr>
          <w:p w14:paraId="2994137C" w14:textId="77777777" w:rsidR="00590F26" w:rsidRDefault="00590F26" w:rsidP="00590F26">
            <w:pPr>
              <w:pStyle w:val="EMPTYCELLSTYLE"/>
            </w:pPr>
          </w:p>
        </w:tc>
        <w:tc>
          <w:tcPr>
            <w:tcW w:w="40" w:type="dxa"/>
            <w:gridSpan w:val="2"/>
            <w:tcMar>
              <w:top w:w="0" w:type="dxa"/>
              <w:left w:w="0" w:type="dxa"/>
              <w:bottom w:w="0" w:type="dxa"/>
              <w:right w:w="0" w:type="dxa"/>
            </w:tcMar>
          </w:tcPr>
          <w:p w14:paraId="30BC580F" w14:textId="77777777" w:rsidR="00590F26" w:rsidRDefault="00590F26" w:rsidP="00590F26">
            <w:pPr>
              <w:pStyle w:val="EMPTYCELLSTYLE"/>
            </w:pPr>
          </w:p>
        </w:tc>
        <w:tc>
          <w:tcPr>
            <w:tcW w:w="100" w:type="dxa"/>
            <w:gridSpan w:val="2"/>
            <w:tcMar>
              <w:top w:w="0" w:type="dxa"/>
              <w:left w:w="0" w:type="dxa"/>
              <w:bottom w:w="0" w:type="dxa"/>
              <w:right w:w="0" w:type="dxa"/>
            </w:tcMar>
          </w:tcPr>
          <w:p w14:paraId="448B1363" w14:textId="77777777" w:rsidR="00590F26" w:rsidRDefault="00590F26" w:rsidP="00590F26">
            <w:pPr>
              <w:pStyle w:val="EMPTYCELLSTYLE"/>
            </w:pPr>
          </w:p>
        </w:tc>
        <w:tc>
          <w:tcPr>
            <w:tcW w:w="301" w:type="dxa"/>
            <w:gridSpan w:val="2"/>
            <w:tcMar>
              <w:top w:w="0" w:type="dxa"/>
              <w:left w:w="0" w:type="dxa"/>
              <w:bottom w:w="0" w:type="dxa"/>
              <w:right w:w="0" w:type="dxa"/>
            </w:tcMar>
          </w:tcPr>
          <w:p w14:paraId="267391EF" w14:textId="77777777" w:rsidR="00590F26" w:rsidRDefault="00590F26" w:rsidP="00590F26">
            <w:pPr>
              <w:pStyle w:val="EMPTYCELLSTYLE"/>
            </w:pPr>
          </w:p>
        </w:tc>
        <w:tc>
          <w:tcPr>
            <w:tcW w:w="301" w:type="dxa"/>
            <w:gridSpan w:val="2"/>
            <w:tcMar>
              <w:top w:w="0" w:type="dxa"/>
              <w:left w:w="0" w:type="dxa"/>
              <w:bottom w:w="0" w:type="dxa"/>
              <w:right w:w="0" w:type="dxa"/>
            </w:tcMar>
          </w:tcPr>
          <w:p w14:paraId="3AB256EA" w14:textId="77777777" w:rsidR="00590F26" w:rsidRDefault="00590F26" w:rsidP="00590F26">
            <w:pPr>
              <w:pStyle w:val="EMPTYCELLSTYLE"/>
            </w:pPr>
          </w:p>
        </w:tc>
        <w:tc>
          <w:tcPr>
            <w:tcW w:w="141" w:type="dxa"/>
            <w:gridSpan w:val="2"/>
            <w:tcMar>
              <w:top w:w="0" w:type="dxa"/>
              <w:left w:w="0" w:type="dxa"/>
              <w:bottom w:w="0" w:type="dxa"/>
              <w:right w:w="0" w:type="dxa"/>
            </w:tcMar>
          </w:tcPr>
          <w:p w14:paraId="66BD27B9" w14:textId="77777777" w:rsidR="00590F26" w:rsidRDefault="00590F26" w:rsidP="00590F26">
            <w:pPr>
              <w:pStyle w:val="EMPTYCELLSTYLE"/>
            </w:pPr>
          </w:p>
        </w:tc>
        <w:tc>
          <w:tcPr>
            <w:tcW w:w="362" w:type="dxa"/>
            <w:gridSpan w:val="2"/>
            <w:tcMar>
              <w:top w:w="0" w:type="dxa"/>
              <w:left w:w="0" w:type="dxa"/>
              <w:bottom w:w="0" w:type="dxa"/>
              <w:right w:w="0" w:type="dxa"/>
            </w:tcMar>
          </w:tcPr>
          <w:p w14:paraId="01A9C073" w14:textId="77777777" w:rsidR="00590F26" w:rsidRDefault="00590F26" w:rsidP="00590F26">
            <w:pPr>
              <w:pStyle w:val="EMPTYCELLSTYLE"/>
            </w:pPr>
          </w:p>
        </w:tc>
        <w:tc>
          <w:tcPr>
            <w:tcW w:w="40" w:type="dxa"/>
            <w:gridSpan w:val="2"/>
            <w:tcMar>
              <w:top w:w="0" w:type="dxa"/>
              <w:left w:w="0" w:type="dxa"/>
              <w:bottom w:w="0" w:type="dxa"/>
              <w:right w:w="0" w:type="dxa"/>
            </w:tcMar>
          </w:tcPr>
          <w:p w14:paraId="68489FE4" w14:textId="77777777" w:rsidR="00590F26" w:rsidRDefault="00590F26" w:rsidP="00590F26">
            <w:pPr>
              <w:pStyle w:val="EMPTYCELLSTYLE"/>
            </w:pPr>
          </w:p>
        </w:tc>
        <w:tc>
          <w:tcPr>
            <w:tcW w:w="40" w:type="dxa"/>
            <w:gridSpan w:val="2"/>
            <w:tcMar>
              <w:top w:w="0" w:type="dxa"/>
              <w:left w:w="0" w:type="dxa"/>
              <w:bottom w:w="0" w:type="dxa"/>
              <w:right w:w="0" w:type="dxa"/>
            </w:tcMar>
          </w:tcPr>
          <w:p w14:paraId="452ADCCC" w14:textId="77777777" w:rsidR="00590F26" w:rsidRDefault="00590F26" w:rsidP="00590F26">
            <w:pPr>
              <w:pStyle w:val="EMPTYCELLSTYLE"/>
            </w:pPr>
          </w:p>
        </w:tc>
        <w:tc>
          <w:tcPr>
            <w:tcW w:w="322" w:type="dxa"/>
            <w:gridSpan w:val="3"/>
            <w:tcMar>
              <w:top w:w="0" w:type="dxa"/>
              <w:left w:w="0" w:type="dxa"/>
              <w:bottom w:w="0" w:type="dxa"/>
              <w:right w:w="0" w:type="dxa"/>
            </w:tcMar>
          </w:tcPr>
          <w:p w14:paraId="186563CA" w14:textId="77777777" w:rsidR="00590F26" w:rsidRDefault="00590F26" w:rsidP="00590F26">
            <w:pPr>
              <w:pStyle w:val="EMPTYCELLSTYLE"/>
            </w:pPr>
          </w:p>
        </w:tc>
        <w:tc>
          <w:tcPr>
            <w:tcW w:w="201" w:type="dxa"/>
            <w:gridSpan w:val="3"/>
            <w:tcMar>
              <w:top w:w="0" w:type="dxa"/>
              <w:left w:w="0" w:type="dxa"/>
              <w:bottom w:w="0" w:type="dxa"/>
              <w:right w:w="0" w:type="dxa"/>
            </w:tcMar>
          </w:tcPr>
          <w:p w14:paraId="04B20285" w14:textId="77777777" w:rsidR="00590F26" w:rsidRDefault="00590F26" w:rsidP="00590F26">
            <w:pPr>
              <w:pStyle w:val="EMPTYCELLSTYLE"/>
            </w:pPr>
          </w:p>
        </w:tc>
        <w:tc>
          <w:tcPr>
            <w:tcW w:w="40" w:type="dxa"/>
            <w:gridSpan w:val="2"/>
            <w:tcMar>
              <w:top w:w="0" w:type="dxa"/>
              <w:left w:w="0" w:type="dxa"/>
              <w:bottom w:w="0" w:type="dxa"/>
              <w:right w:w="0" w:type="dxa"/>
            </w:tcMar>
          </w:tcPr>
          <w:p w14:paraId="3C175C64" w14:textId="77777777" w:rsidR="00590F26" w:rsidRDefault="00590F26" w:rsidP="00590F26">
            <w:pPr>
              <w:pStyle w:val="EMPTYCELLSTYLE"/>
            </w:pPr>
          </w:p>
        </w:tc>
        <w:tc>
          <w:tcPr>
            <w:tcW w:w="40" w:type="dxa"/>
            <w:gridSpan w:val="2"/>
            <w:tcMar>
              <w:top w:w="0" w:type="dxa"/>
              <w:left w:w="0" w:type="dxa"/>
              <w:bottom w:w="0" w:type="dxa"/>
              <w:right w:w="0" w:type="dxa"/>
            </w:tcMar>
          </w:tcPr>
          <w:p w14:paraId="67404B62" w14:textId="77777777" w:rsidR="00590F26" w:rsidRDefault="00590F26" w:rsidP="00590F26">
            <w:pPr>
              <w:pStyle w:val="EMPTYCELLSTYLE"/>
            </w:pPr>
          </w:p>
        </w:tc>
        <w:tc>
          <w:tcPr>
            <w:tcW w:w="783" w:type="dxa"/>
            <w:gridSpan w:val="2"/>
            <w:tcMar>
              <w:top w:w="0" w:type="dxa"/>
              <w:left w:w="0" w:type="dxa"/>
              <w:bottom w:w="0" w:type="dxa"/>
              <w:right w:w="0" w:type="dxa"/>
            </w:tcMar>
          </w:tcPr>
          <w:p w14:paraId="2898CD63" w14:textId="77777777" w:rsidR="00590F26" w:rsidRDefault="00590F26" w:rsidP="00590F26">
            <w:pPr>
              <w:pStyle w:val="EMPTYCELLSTYLE"/>
            </w:pPr>
          </w:p>
        </w:tc>
        <w:tc>
          <w:tcPr>
            <w:tcW w:w="40" w:type="dxa"/>
            <w:gridSpan w:val="2"/>
            <w:tcMar>
              <w:top w:w="0" w:type="dxa"/>
              <w:left w:w="0" w:type="dxa"/>
              <w:bottom w:w="0" w:type="dxa"/>
              <w:right w:w="0" w:type="dxa"/>
            </w:tcMar>
          </w:tcPr>
          <w:p w14:paraId="090C2031" w14:textId="77777777" w:rsidR="00590F26" w:rsidRDefault="00590F26" w:rsidP="00590F26">
            <w:pPr>
              <w:pStyle w:val="EMPTYCELLSTYLE"/>
            </w:pPr>
          </w:p>
        </w:tc>
        <w:tc>
          <w:tcPr>
            <w:tcW w:w="40" w:type="dxa"/>
            <w:gridSpan w:val="2"/>
            <w:tcMar>
              <w:top w:w="0" w:type="dxa"/>
              <w:left w:w="0" w:type="dxa"/>
              <w:bottom w:w="0" w:type="dxa"/>
              <w:right w:w="0" w:type="dxa"/>
            </w:tcMar>
          </w:tcPr>
          <w:p w14:paraId="313BA762" w14:textId="77777777" w:rsidR="00590F26" w:rsidRDefault="00590F26" w:rsidP="00590F26">
            <w:pPr>
              <w:pStyle w:val="EMPTYCELLSTYLE"/>
            </w:pPr>
          </w:p>
        </w:tc>
        <w:tc>
          <w:tcPr>
            <w:tcW w:w="563" w:type="dxa"/>
            <w:gridSpan w:val="2"/>
            <w:tcMar>
              <w:top w:w="0" w:type="dxa"/>
              <w:left w:w="0" w:type="dxa"/>
              <w:bottom w:w="0" w:type="dxa"/>
              <w:right w:w="0" w:type="dxa"/>
            </w:tcMar>
          </w:tcPr>
          <w:p w14:paraId="58911B30" w14:textId="77777777" w:rsidR="00590F26" w:rsidRDefault="00590F26" w:rsidP="00590F26">
            <w:pPr>
              <w:pStyle w:val="EMPTYCELLSTYLE"/>
            </w:pPr>
          </w:p>
        </w:tc>
        <w:tc>
          <w:tcPr>
            <w:tcW w:w="100" w:type="dxa"/>
            <w:gridSpan w:val="2"/>
            <w:tcMar>
              <w:top w:w="0" w:type="dxa"/>
              <w:left w:w="0" w:type="dxa"/>
              <w:bottom w:w="0" w:type="dxa"/>
              <w:right w:w="0" w:type="dxa"/>
            </w:tcMar>
          </w:tcPr>
          <w:p w14:paraId="51CCF04E" w14:textId="77777777" w:rsidR="00590F26" w:rsidRDefault="00590F26" w:rsidP="00590F26">
            <w:pPr>
              <w:pStyle w:val="EMPTYCELLSTYLE"/>
            </w:pPr>
          </w:p>
        </w:tc>
        <w:tc>
          <w:tcPr>
            <w:tcW w:w="201" w:type="dxa"/>
            <w:gridSpan w:val="2"/>
            <w:tcMar>
              <w:top w:w="0" w:type="dxa"/>
              <w:left w:w="0" w:type="dxa"/>
              <w:bottom w:w="0" w:type="dxa"/>
              <w:right w:w="0" w:type="dxa"/>
            </w:tcMar>
          </w:tcPr>
          <w:p w14:paraId="3E2BC172" w14:textId="77777777" w:rsidR="00590F26" w:rsidRDefault="00590F26" w:rsidP="00590F26">
            <w:pPr>
              <w:pStyle w:val="EMPTYCELLSTYLE"/>
            </w:pPr>
          </w:p>
        </w:tc>
        <w:tc>
          <w:tcPr>
            <w:tcW w:w="462" w:type="dxa"/>
            <w:gridSpan w:val="3"/>
            <w:tcMar>
              <w:top w:w="0" w:type="dxa"/>
              <w:left w:w="0" w:type="dxa"/>
              <w:bottom w:w="0" w:type="dxa"/>
              <w:right w:w="0" w:type="dxa"/>
            </w:tcMar>
          </w:tcPr>
          <w:p w14:paraId="2FA8F57A" w14:textId="77777777" w:rsidR="00590F26" w:rsidRDefault="00590F26" w:rsidP="00590F26">
            <w:pPr>
              <w:pStyle w:val="EMPTYCELLSTYLE"/>
            </w:pPr>
          </w:p>
        </w:tc>
        <w:tc>
          <w:tcPr>
            <w:tcW w:w="40" w:type="dxa"/>
            <w:gridSpan w:val="2"/>
            <w:tcMar>
              <w:top w:w="0" w:type="dxa"/>
              <w:left w:w="0" w:type="dxa"/>
              <w:bottom w:w="0" w:type="dxa"/>
              <w:right w:w="0" w:type="dxa"/>
            </w:tcMar>
          </w:tcPr>
          <w:p w14:paraId="7FDE1299" w14:textId="77777777" w:rsidR="00590F26" w:rsidRDefault="00590F26" w:rsidP="00590F26">
            <w:pPr>
              <w:pStyle w:val="EMPTYCELLSTYLE"/>
            </w:pPr>
          </w:p>
        </w:tc>
        <w:tc>
          <w:tcPr>
            <w:tcW w:w="40" w:type="dxa"/>
            <w:gridSpan w:val="2"/>
            <w:tcMar>
              <w:top w:w="0" w:type="dxa"/>
              <w:left w:w="0" w:type="dxa"/>
              <w:bottom w:w="0" w:type="dxa"/>
              <w:right w:w="0" w:type="dxa"/>
            </w:tcMar>
          </w:tcPr>
          <w:p w14:paraId="057C6A27" w14:textId="77777777" w:rsidR="00590F26" w:rsidRDefault="00590F26" w:rsidP="00590F26">
            <w:pPr>
              <w:pStyle w:val="EMPTYCELLSTYLE"/>
            </w:pPr>
          </w:p>
        </w:tc>
        <w:tc>
          <w:tcPr>
            <w:tcW w:w="1432" w:type="dxa"/>
            <w:gridSpan w:val="2"/>
            <w:tcMar>
              <w:top w:w="0" w:type="dxa"/>
              <w:left w:w="0" w:type="dxa"/>
              <w:bottom w:w="0" w:type="dxa"/>
              <w:right w:w="0" w:type="dxa"/>
            </w:tcMar>
          </w:tcPr>
          <w:p w14:paraId="1101034F" w14:textId="77777777" w:rsidR="00590F26" w:rsidRDefault="00590F26" w:rsidP="00590F26">
            <w:pPr>
              <w:pStyle w:val="EMPTYCELLSTYLE"/>
            </w:pPr>
          </w:p>
        </w:tc>
        <w:tc>
          <w:tcPr>
            <w:tcW w:w="195" w:type="dxa"/>
            <w:gridSpan w:val="4"/>
            <w:tcMar>
              <w:top w:w="0" w:type="dxa"/>
              <w:left w:w="0" w:type="dxa"/>
              <w:bottom w:w="0" w:type="dxa"/>
              <w:right w:w="0" w:type="dxa"/>
            </w:tcMar>
          </w:tcPr>
          <w:p w14:paraId="6EE89675" w14:textId="77777777" w:rsidR="00590F26" w:rsidRDefault="00590F26" w:rsidP="00590F26">
            <w:pPr>
              <w:pStyle w:val="EMPTYCELLSTYLE"/>
            </w:pPr>
          </w:p>
        </w:tc>
        <w:tc>
          <w:tcPr>
            <w:tcW w:w="40" w:type="dxa"/>
            <w:tcMar>
              <w:top w:w="0" w:type="dxa"/>
              <w:left w:w="0" w:type="dxa"/>
              <w:bottom w:w="0" w:type="dxa"/>
              <w:right w:w="0" w:type="dxa"/>
            </w:tcMar>
          </w:tcPr>
          <w:p w14:paraId="6BE0FF83" w14:textId="77777777" w:rsidR="00590F26" w:rsidRDefault="00590F26" w:rsidP="00590F26">
            <w:pPr>
              <w:pStyle w:val="EMPTYCELLSTYLE"/>
            </w:pPr>
          </w:p>
        </w:tc>
        <w:tc>
          <w:tcPr>
            <w:tcW w:w="45" w:type="dxa"/>
            <w:gridSpan w:val="2"/>
            <w:tcMar>
              <w:top w:w="0" w:type="dxa"/>
              <w:left w:w="0" w:type="dxa"/>
              <w:bottom w:w="0" w:type="dxa"/>
              <w:right w:w="0" w:type="dxa"/>
            </w:tcMar>
          </w:tcPr>
          <w:p w14:paraId="31B72BEB" w14:textId="77777777" w:rsidR="00590F26" w:rsidRDefault="00590F26" w:rsidP="00590F26">
            <w:pPr>
              <w:pStyle w:val="EMPTYCELLSTYLE"/>
            </w:pPr>
          </w:p>
        </w:tc>
        <w:tc>
          <w:tcPr>
            <w:tcW w:w="60" w:type="dxa"/>
            <w:gridSpan w:val="3"/>
          </w:tcPr>
          <w:p w14:paraId="5B1C9C6D" w14:textId="77777777" w:rsidR="00590F26" w:rsidRDefault="00590F26" w:rsidP="00590F26">
            <w:pPr>
              <w:pStyle w:val="EMPTYCELLSTYLE"/>
            </w:pPr>
          </w:p>
        </w:tc>
        <w:tc>
          <w:tcPr>
            <w:tcW w:w="40" w:type="dxa"/>
          </w:tcPr>
          <w:p w14:paraId="73A9FB6E" w14:textId="77777777" w:rsidR="00590F26" w:rsidRDefault="00590F26" w:rsidP="00590F26">
            <w:pPr>
              <w:pStyle w:val="EMPTYCELLSTYLE"/>
            </w:pPr>
          </w:p>
        </w:tc>
      </w:tr>
      <w:tr w:rsidR="00590F26" w14:paraId="65226EAA" w14:textId="77777777" w:rsidTr="00247A46">
        <w:tc>
          <w:tcPr>
            <w:tcW w:w="41" w:type="dxa"/>
          </w:tcPr>
          <w:p w14:paraId="65362733" w14:textId="77777777" w:rsidR="00590F26" w:rsidRDefault="00590F26" w:rsidP="00590F26">
            <w:pPr>
              <w:pStyle w:val="EMPTYCELLSTYLE"/>
            </w:pPr>
          </w:p>
        </w:tc>
        <w:tc>
          <w:tcPr>
            <w:tcW w:w="403" w:type="dxa"/>
            <w:gridSpan w:val="11"/>
            <w:tcMar>
              <w:top w:w="0" w:type="dxa"/>
              <w:left w:w="0" w:type="dxa"/>
              <w:bottom w:w="0" w:type="dxa"/>
              <w:right w:w="0" w:type="dxa"/>
            </w:tcMar>
          </w:tcPr>
          <w:p w14:paraId="698AAB3D" w14:textId="7909F847" w:rsidR="00590F26" w:rsidRDefault="00590F26" w:rsidP="00590F26">
            <w:pPr>
              <w:pStyle w:val="textNormal0"/>
            </w:pPr>
          </w:p>
        </w:tc>
        <w:tc>
          <w:tcPr>
            <w:tcW w:w="8801" w:type="dxa"/>
            <w:gridSpan w:val="90"/>
            <w:tcMar>
              <w:top w:w="0" w:type="dxa"/>
              <w:left w:w="0" w:type="dxa"/>
              <w:bottom w:w="0" w:type="dxa"/>
              <w:right w:w="0" w:type="dxa"/>
            </w:tcMar>
          </w:tcPr>
          <w:p w14:paraId="07D82997" w14:textId="31936E75" w:rsidR="00590F26" w:rsidRDefault="00590F26" w:rsidP="00590F26">
            <w:pPr>
              <w:pStyle w:val="textNormalBlokB90"/>
            </w:pPr>
          </w:p>
        </w:tc>
        <w:tc>
          <w:tcPr>
            <w:tcW w:w="60" w:type="dxa"/>
            <w:gridSpan w:val="3"/>
          </w:tcPr>
          <w:p w14:paraId="0AC044F3" w14:textId="77777777" w:rsidR="00590F26" w:rsidRDefault="00590F26" w:rsidP="00590F26">
            <w:pPr>
              <w:pStyle w:val="EMPTYCELLSTYLE"/>
            </w:pPr>
          </w:p>
        </w:tc>
        <w:tc>
          <w:tcPr>
            <w:tcW w:w="40" w:type="dxa"/>
          </w:tcPr>
          <w:p w14:paraId="0D21CF82" w14:textId="77777777" w:rsidR="00590F26" w:rsidRDefault="00590F26" w:rsidP="00590F26">
            <w:pPr>
              <w:pStyle w:val="EMPTYCELLSTYLE"/>
            </w:pPr>
          </w:p>
        </w:tc>
      </w:tr>
      <w:tr w:rsidR="00590F26" w14:paraId="61B34E06" w14:textId="77777777" w:rsidTr="00247A46">
        <w:tc>
          <w:tcPr>
            <w:tcW w:w="41" w:type="dxa"/>
          </w:tcPr>
          <w:p w14:paraId="74FC51B0" w14:textId="77777777" w:rsidR="00590F26" w:rsidRDefault="00590F26" w:rsidP="00590F26">
            <w:pPr>
              <w:pStyle w:val="EMPTYCELLSTYLE"/>
            </w:pPr>
          </w:p>
        </w:tc>
        <w:tc>
          <w:tcPr>
            <w:tcW w:w="403" w:type="dxa"/>
            <w:gridSpan w:val="11"/>
            <w:tcMar>
              <w:top w:w="0" w:type="dxa"/>
              <w:left w:w="0" w:type="dxa"/>
              <w:bottom w:w="0" w:type="dxa"/>
              <w:right w:w="0" w:type="dxa"/>
            </w:tcMar>
          </w:tcPr>
          <w:p w14:paraId="0ED6B64A" w14:textId="383E5CAE" w:rsidR="00590F26" w:rsidRDefault="00590F26" w:rsidP="00590F26">
            <w:pPr>
              <w:pStyle w:val="textNormal0"/>
            </w:pPr>
            <w:r>
              <w:t>4.</w:t>
            </w:r>
            <w:r w:rsidR="00836F27">
              <w:t>2</w:t>
            </w:r>
            <w:r>
              <w:t>.</w:t>
            </w:r>
          </w:p>
        </w:tc>
        <w:tc>
          <w:tcPr>
            <w:tcW w:w="8801" w:type="dxa"/>
            <w:gridSpan w:val="90"/>
            <w:tcMar>
              <w:top w:w="0" w:type="dxa"/>
              <w:left w:w="0" w:type="dxa"/>
              <w:bottom w:w="0" w:type="dxa"/>
              <w:right w:w="0" w:type="dxa"/>
            </w:tcMar>
          </w:tcPr>
          <w:p w14:paraId="5E1BF758" w14:textId="77777777" w:rsidR="00590F26" w:rsidRDefault="00590F26" w:rsidP="00590F26">
            <w:pPr>
              <w:pStyle w:val="textNormalBlokB90"/>
            </w:pPr>
            <w:r>
              <w:t>Pojistník čestně prohlašuje a podpisem této pojistné smlouvy pojistiteli pravdivě stvrzuje, že má objektivně existující pojistný zájem na pojištěních sjednávaných touto pojistnou smlouvou, neboť je na jeho straně naplněna některá z níže uvedených skutečností jeho pojistný zájem dokládající:</w:t>
            </w:r>
          </w:p>
        </w:tc>
        <w:tc>
          <w:tcPr>
            <w:tcW w:w="60" w:type="dxa"/>
            <w:gridSpan w:val="3"/>
          </w:tcPr>
          <w:p w14:paraId="71ECC93A" w14:textId="77777777" w:rsidR="00590F26" w:rsidRDefault="00590F26" w:rsidP="00590F26">
            <w:pPr>
              <w:pStyle w:val="EMPTYCELLSTYLE"/>
            </w:pPr>
          </w:p>
        </w:tc>
        <w:tc>
          <w:tcPr>
            <w:tcW w:w="40" w:type="dxa"/>
          </w:tcPr>
          <w:p w14:paraId="23F0A33E" w14:textId="77777777" w:rsidR="00590F26" w:rsidRDefault="00590F26" w:rsidP="00590F26">
            <w:pPr>
              <w:pStyle w:val="EMPTYCELLSTYLE"/>
            </w:pPr>
          </w:p>
        </w:tc>
      </w:tr>
      <w:tr w:rsidR="00590F26" w14:paraId="03FDFBAC" w14:textId="77777777" w:rsidTr="00247A46">
        <w:tc>
          <w:tcPr>
            <w:tcW w:w="41" w:type="dxa"/>
          </w:tcPr>
          <w:p w14:paraId="36C5277A" w14:textId="77777777" w:rsidR="00590F26" w:rsidRDefault="00590F26" w:rsidP="00590F26">
            <w:pPr>
              <w:pStyle w:val="EMPTYCELLSTYLE"/>
            </w:pPr>
          </w:p>
        </w:tc>
        <w:tc>
          <w:tcPr>
            <w:tcW w:w="41" w:type="dxa"/>
            <w:gridSpan w:val="2"/>
          </w:tcPr>
          <w:p w14:paraId="4488515B" w14:textId="77777777" w:rsidR="00590F26" w:rsidRDefault="00590F26" w:rsidP="00590F26">
            <w:pPr>
              <w:pStyle w:val="EMPTYCELLSTYLE"/>
            </w:pPr>
          </w:p>
        </w:tc>
        <w:tc>
          <w:tcPr>
            <w:tcW w:w="261" w:type="dxa"/>
            <w:gridSpan w:val="4"/>
          </w:tcPr>
          <w:p w14:paraId="3CA5E853" w14:textId="77777777" w:rsidR="00590F26" w:rsidRDefault="00590F26" w:rsidP="00590F26">
            <w:pPr>
              <w:pStyle w:val="EMPTYCELLSTYLE"/>
            </w:pPr>
          </w:p>
        </w:tc>
        <w:tc>
          <w:tcPr>
            <w:tcW w:w="41" w:type="dxa"/>
            <w:gridSpan w:val="2"/>
          </w:tcPr>
          <w:p w14:paraId="43CE90F1" w14:textId="77777777" w:rsidR="00590F26" w:rsidRDefault="00590F26" w:rsidP="00590F26">
            <w:pPr>
              <w:pStyle w:val="EMPTYCELLSTYLE"/>
            </w:pPr>
          </w:p>
        </w:tc>
        <w:tc>
          <w:tcPr>
            <w:tcW w:w="60" w:type="dxa"/>
            <w:gridSpan w:val="3"/>
          </w:tcPr>
          <w:p w14:paraId="669B50C1" w14:textId="77777777" w:rsidR="00590F26" w:rsidRDefault="00590F26" w:rsidP="00590F26">
            <w:pPr>
              <w:pStyle w:val="EMPTYCELLSTYLE"/>
            </w:pPr>
          </w:p>
        </w:tc>
        <w:tc>
          <w:tcPr>
            <w:tcW w:w="261" w:type="dxa"/>
            <w:gridSpan w:val="9"/>
            <w:tcMar>
              <w:top w:w="0" w:type="dxa"/>
              <w:left w:w="0" w:type="dxa"/>
              <w:bottom w:w="0" w:type="dxa"/>
              <w:right w:w="0" w:type="dxa"/>
            </w:tcMar>
          </w:tcPr>
          <w:p w14:paraId="6F75E8D5" w14:textId="77777777" w:rsidR="00590F26" w:rsidRDefault="00590F26" w:rsidP="00590F26">
            <w:pPr>
              <w:pStyle w:val="textBoldVolnyRadekPred"/>
            </w:pPr>
            <w:r>
              <w:t xml:space="preserve">a) </w:t>
            </w:r>
          </w:p>
        </w:tc>
        <w:tc>
          <w:tcPr>
            <w:tcW w:w="8540" w:type="dxa"/>
            <w:gridSpan w:val="81"/>
            <w:tcMar>
              <w:top w:w="0" w:type="dxa"/>
              <w:left w:w="0" w:type="dxa"/>
              <w:bottom w:w="0" w:type="dxa"/>
              <w:right w:w="0" w:type="dxa"/>
            </w:tcMar>
          </w:tcPr>
          <w:p w14:paraId="197222BA" w14:textId="77777777" w:rsidR="00590F26" w:rsidRDefault="00590F26" w:rsidP="00590F26">
            <w:pPr>
              <w:pStyle w:val="textBoldVolnyRadekPred"/>
            </w:pPr>
            <w:r>
              <w:t>Majetek, jehož se má pojištění týkat, je</w:t>
            </w:r>
          </w:p>
        </w:tc>
        <w:tc>
          <w:tcPr>
            <w:tcW w:w="60" w:type="dxa"/>
            <w:gridSpan w:val="3"/>
          </w:tcPr>
          <w:p w14:paraId="4AAAEA0C" w14:textId="77777777" w:rsidR="00590F26" w:rsidRDefault="00590F26" w:rsidP="00590F26">
            <w:pPr>
              <w:pStyle w:val="EMPTYCELLSTYLE"/>
            </w:pPr>
          </w:p>
        </w:tc>
        <w:tc>
          <w:tcPr>
            <w:tcW w:w="40" w:type="dxa"/>
          </w:tcPr>
          <w:p w14:paraId="19E1BC35" w14:textId="77777777" w:rsidR="00590F26" w:rsidRDefault="00590F26" w:rsidP="00590F26">
            <w:pPr>
              <w:pStyle w:val="EMPTYCELLSTYLE"/>
            </w:pPr>
          </w:p>
        </w:tc>
      </w:tr>
      <w:tr w:rsidR="00590F26" w14:paraId="629D2666" w14:textId="77777777" w:rsidTr="00247A46">
        <w:tc>
          <w:tcPr>
            <w:tcW w:w="41" w:type="dxa"/>
          </w:tcPr>
          <w:p w14:paraId="41ACB4B9" w14:textId="77777777" w:rsidR="00590F26" w:rsidRDefault="00590F26" w:rsidP="00590F26">
            <w:pPr>
              <w:pStyle w:val="EMPTYCELLSTYLE"/>
            </w:pPr>
          </w:p>
        </w:tc>
        <w:tc>
          <w:tcPr>
            <w:tcW w:w="41" w:type="dxa"/>
            <w:gridSpan w:val="2"/>
          </w:tcPr>
          <w:p w14:paraId="199E02BD" w14:textId="77777777" w:rsidR="00590F26" w:rsidRDefault="00590F26" w:rsidP="00590F26">
            <w:pPr>
              <w:pStyle w:val="EMPTYCELLSTYLE"/>
            </w:pPr>
          </w:p>
        </w:tc>
        <w:tc>
          <w:tcPr>
            <w:tcW w:w="261" w:type="dxa"/>
            <w:gridSpan w:val="4"/>
          </w:tcPr>
          <w:p w14:paraId="5DDBC4DB" w14:textId="77777777" w:rsidR="00590F26" w:rsidRDefault="00590F26" w:rsidP="00590F26">
            <w:pPr>
              <w:pStyle w:val="EMPTYCELLSTYLE"/>
            </w:pPr>
          </w:p>
        </w:tc>
        <w:tc>
          <w:tcPr>
            <w:tcW w:w="41" w:type="dxa"/>
            <w:gridSpan w:val="2"/>
          </w:tcPr>
          <w:p w14:paraId="531BE83D" w14:textId="77777777" w:rsidR="00590F26" w:rsidRDefault="00590F26" w:rsidP="00590F26">
            <w:pPr>
              <w:pStyle w:val="EMPTYCELLSTYLE"/>
            </w:pPr>
          </w:p>
        </w:tc>
        <w:tc>
          <w:tcPr>
            <w:tcW w:w="60" w:type="dxa"/>
            <w:gridSpan w:val="3"/>
          </w:tcPr>
          <w:p w14:paraId="70A94E77" w14:textId="77777777" w:rsidR="00590F26" w:rsidRDefault="00590F26" w:rsidP="00590F26">
            <w:pPr>
              <w:pStyle w:val="EMPTYCELLSTYLE"/>
            </w:pPr>
          </w:p>
        </w:tc>
        <w:tc>
          <w:tcPr>
            <w:tcW w:w="101" w:type="dxa"/>
            <w:gridSpan w:val="3"/>
            <w:tcMar>
              <w:top w:w="0" w:type="dxa"/>
              <w:left w:w="0" w:type="dxa"/>
              <w:bottom w:w="0" w:type="dxa"/>
              <w:right w:w="0" w:type="dxa"/>
            </w:tcMar>
          </w:tcPr>
          <w:p w14:paraId="2A34110F" w14:textId="77777777" w:rsidR="00590F26" w:rsidRDefault="00590F26" w:rsidP="00590F26">
            <w:pPr>
              <w:pStyle w:val="EMPTYCELLSTYLE"/>
            </w:pPr>
          </w:p>
        </w:tc>
        <w:tc>
          <w:tcPr>
            <w:tcW w:w="100" w:type="dxa"/>
            <w:gridSpan w:val="3"/>
            <w:tcMar>
              <w:top w:w="0" w:type="dxa"/>
              <w:left w:w="0" w:type="dxa"/>
              <w:bottom w:w="0" w:type="dxa"/>
              <w:right w:w="0" w:type="dxa"/>
            </w:tcMar>
          </w:tcPr>
          <w:p w14:paraId="2A7F4098" w14:textId="77777777" w:rsidR="00590F26" w:rsidRDefault="00590F26" w:rsidP="00590F26">
            <w:pPr>
              <w:pStyle w:val="EMPTYCELLSTYLE"/>
            </w:pPr>
          </w:p>
        </w:tc>
        <w:tc>
          <w:tcPr>
            <w:tcW w:w="60" w:type="dxa"/>
            <w:gridSpan w:val="3"/>
            <w:tcMar>
              <w:top w:w="0" w:type="dxa"/>
              <w:left w:w="0" w:type="dxa"/>
              <w:bottom w:w="0" w:type="dxa"/>
              <w:right w:w="0" w:type="dxa"/>
            </w:tcMar>
          </w:tcPr>
          <w:p w14:paraId="6EDDE062" w14:textId="77777777" w:rsidR="00590F26" w:rsidRDefault="00590F26" w:rsidP="00590F26">
            <w:pPr>
              <w:pStyle w:val="EMPTYCELLSTYLE"/>
            </w:pPr>
          </w:p>
        </w:tc>
        <w:tc>
          <w:tcPr>
            <w:tcW w:w="40" w:type="dxa"/>
            <w:gridSpan w:val="2"/>
            <w:tcMar>
              <w:top w:w="0" w:type="dxa"/>
              <w:left w:w="0" w:type="dxa"/>
              <w:bottom w:w="0" w:type="dxa"/>
              <w:right w:w="0" w:type="dxa"/>
            </w:tcMar>
          </w:tcPr>
          <w:p w14:paraId="50F5EF49" w14:textId="77777777" w:rsidR="00590F26" w:rsidRDefault="00590F26" w:rsidP="00590F26">
            <w:pPr>
              <w:pStyle w:val="EMPTYCELLSTYLE"/>
            </w:pPr>
          </w:p>
        </w:tc>
        <w:tc>
          <w:tcPr>
            <w:tcW w:w="201" w:type="dxa"/>
            <w:gridSpan w:val="3"/>
            <w:tcMar>
              <w:top w:w="0" w:type="dxa"/>
              <w:left w:w="0" w:type="dxa"/>
              <w:bottom w:w="0" w:type="dxa"/>
              <w:right w:w="0" w:type="dxa"/>
            </w:tcMar>
          </w:tcPr>
          <w:p w14:paraId="05E99BB7" w14:textId="77777777" w:rsidR="00590F26" w:rsidRDefault="00590F26" w:rsidP="00590F26">
            <w:pPr>
              <w:pStyle w:val="EMPTYCELLSTYLE"/>
            </w:pPr>
          </w:p>
        </w:tc>
        <w:tc>
          <w:tcPr>
            <w:tcW w:w="40" w:type="dxa"/>
            <w:gridSpan w:val="2"/>
            <w:tcMar>
              <w:top w:w="0" w:type="dxa"/>
              <w:left w:w="0" w:type="dxa"/>
              <w:bottom w:w="0" w:type="dxa"/>
              <w:right w:w="0" w:type="dxa"/>
            </w:tcMar>
          </w:tcPr>
          <w:p w14:paraId="6E0766F0" w14:textId="77777777" w:rsidR="00590F26" w:rsidRDefault="00590F26" w:rsidP="00590F26">
            <w:pPr>
              <w:pStyle w:val="EMPTYCELLSTYLE"/>
            </w:pPr>
          </w:p>
        </w:tc>
        <w:tc>
          <w:tcPr>
            <w:tcW w:w="903" w:type="dxa"/>
            <w:gridSpan w:val="2"/>
            <w:tcMar>
              <w:top w:w="0" w:type="dxa"/>
              <w:left w:w="0" w:type="dxa"/>
              <w:bottom w:w="0" w:type="dxa"/>
              <w:right w:w="0" w:type="dxa"/>
            </w:tcMar>
          </w:tcPr>
          <w:p w14:paraId="2D04EC84" w14:textId="77777777" w:rsidR="00590F26" w:rsidRDefault="00590F26" w:rsidP="00590F26">
            <w:pPr>
              <w:pStyle w:val="EMPTYCELLSTYLE"/>
            </w:pPr>
          </w:p>
        </w:tc>
        <w:tc>
          <w:tcPr>
            <w:tcW w:w="181" w:type="dxa"/>
            <w:gridSpan w:val="2"/>
            <w:tcMar>
              <w:top w:w="0" w:type="dxa"/>
              <w:left w:w="0" w:type="dxa"/>
              <w:bottom w:w="0" w:type="dxa"/>
              <w:right w:w="0" w:type="dxa"/>
            </w:tcMar>
          </w:tcPr>
          <w:p w14:paraId="30F24A03" w14:textId="77777777" w:rsidR="00590F26" w:rsidRDefault="00590F26" w:rsidP="00590F26">
            <w:pPr>
              <w:pStyle w:val="EMPTYCELLSTYLE"/>
            </w:pPr>
          </w:p>
        </w:tc>
        <w:tc>
          <w:tcPr>
            <w:tcW w:w="402" w:type="dxa"/>
            <w:gridSpan w:val="2"/>
            <w:tcMar>
              <w:top w:w="0" w:type="dxa"/>
              <w:left w:w="0" w:type="dxa"/>
              <w:bottom w:w="0" w:type="dxa"/>
              <w:right w:w="0" w:type="dxa"/>
            </w:tcMar>
          </w:tcPr>
          <w:p w14:paraId="5A0E288F" w14:textId="77777777" w:rsidR="00590F26" w:rsidRDefault="00590F26" w:rsidP="00590F26">
            <w:pPr>
              <w:pStyle w:val="EMPTYCELLSTYLE"/>
            </w:pPr>
          </w:p>
        </w:tc>
        <w:tc>
          <w:tcPr>
            <w:tcW w:w="40" w:type="dxa"/>
            <w:gridSpan w:val="2"/>
            <w:tcMar>
              <w:top w:w="0" w:type="dxa"/>
              <w:left w:w="0" w:type="dxa"/>
              <w:bottom w:w="0" w:type="dxa"/>
              <w:right w:w="0" w:type="dxa"/>
            </w:tcMar>
          </w:tcPr>
          <w:p w14:paraId="6C36DD20" w14:textId="77777777" w:rsidR="00590F26" w:rsidRDefault="00590F26" w:rsidP="00590F26">
            <w:pPr>
              <w:pStyle w:val="EMPTYCELLSTYLE"/>
            </w:pPr>
          </w:p>
        </w:tc>
        <w:tc>
          <w:tcPr>
            <w:tcW w:w="261" w:type="dxa"/>
            <w:gridSpan w:val="2"/>
            <w:tcMar>
              <w:top w:w="0" w:type="dxa"/>
              <w:left w:w="0" w:type="dxa"/>
              <w:bottom w:w="0" w:type="dxa"/>
              <w:right w:w="0" w:type="dxa"/>
            </w:tcMar>
          </w:tcPr>
          <w:p w14:paraId="0FCDF30A" w14:textId="77777777" w:rsidR="00590F26" w:rsidRDefault="00590F26" w:rsidP="00590F26">
            <w:pPr>
              <w:pStyle w:val="EMPTYCELLSTYLE"/>
            </w:pPr>
          </w:p>
        </w:tc>
        <w:tc>
          <w:tcPr>
            <w:tcW w:w="40" w:type="dxa"/>
            <w:gridSpan w:val="2"/>
            <w:tcMar>
              <w:top w:w="0" w:type="dxa"/>
              <w:left w:w="0" w:type="dxa"/>
              <w:bottom w:w="0" w:type="dxa"/>
              <w:right w:w="0" w:type="dxa"/>
            </w:tcMar>
          </w:tcPr>
          <w:p w14:paraId="6AF17503" w14:textId="77777777" w:rsidR="00590F26" w:rsidRDefault="00590F26" w:rsidP="00590F26">
            <w:pPr>
              <w:pStyle w:val="EMPTYCELLSTYLE"/>
            </w:pPr>
          </w:p>
        </w:tc>
        <w:tc>
          <w:tcPr>
            <w:tcW w:w="121" w:type="dxa"/>
            <w:gridSpan w:val="2"/>
            <w:tcMar>
              <w:top w:w="0" w:type="dxa"/>
              <w:left w:w="0" w:type="dxa"/>
              <w:bottom w:w="0" w:type="dxa"/>
              <w:right w:w="0" w:type="dxa"/>
            </w:tcMar>
          </w:tcPr>
          <w:p w14:paraId="4C22DEA3" w14:textId="77777777" w:rsidR="00590F26" w:rsidRDefault="00590F26" w:rsidP="00590F26">
            <w:pPr>
              <w:pStyle w:val="EMPTYCELLSTYLE"/>
            </w:pPr>
          </w:p>
        </w:tc>
        <w:tc>
          <w:tcPr>
            <w:tcW w:w="40" w:type="dxa"/>
            <w:gridSpan w:val="2"/>
            <w:tcMar>
              <w:top w:w="0" w:type="dxa"/>
              <w:left w:w="0" w:type="dxa"/>
              <w:bottom w:w="0" w:type="dxa"/>
              <w:right w:w="0" w:type="dxa"/>
            </w:tcMar>
          </w:tcPr>
          <w:p w14:paraId="70C3F871" w14:textId="77777777" w:rsidR="00590F26" w:rsidRDefault="00590F26" w:rsidP="00590F26">
            <w:pPr>
              <w:pStyle w:val="EMPTYCELLSTYLE"/>
            </w:pPr>
          </w:p>
        </w:tc>
        <w:tc>
          <w:tcPr>
            <w:tcW w:w="40" w:type="dxa"/>
            <w:gridSpan w:val="2"/>
            <w:tcMar>
              <w:top w:w="0" w:type="dxa"/>
              <w:left w:w="0" w:type="dxa"/>
              <w:bottom w:w="0" w:type="dxa"/>
              <w:right w:w="0" w:type="dxa"/>
            </w:tcMar>
          </w:tcPr>
          <w:p w14:paraId="291EF01A" w14:textId="77777777" w:rsidR="00590F26" w:rsidRDefault="00590F26" w:rsidP="00590F26">
            <w:pPr>
              <w:pStyle w:val="EMPTYCELLSTYLE"/>
            </w:pPr>
          </w:p>
        </w:tc>
        <w:tc>
          <w:tcPr>
            <w:tcW w:w="322" w:type="dxa"/>
            <w:gridSpan w:val="2"/>
            <w:tcMar>
              <w:top w:w="0" w:type="dxa"/>
              <w:left w:w="0" w:type="dxa"/>
              <w:bottom w:w="0" w:type="dxa"/>
              <w:right w:w="0" w:type="dxa"/>
            </w:tcMar>
          </w:tcPr>
          <w:p w14:paraId="22EDE266" w14:textId="77777777" w:rsidR="00590F26" w:rsidRDefault="00590F26" w:rsidP="00590F26">
            <w:pPr>
              <w:pStyle w:val="EMPTYCELLSTYLE"/>
            </w:pPr>
          </w:p>
        </w:tc>
        <w:tc>
          <w:tcPr>
            <w:tcW w:w="40" w:type="dxa"/>
            <w:gridSpan w:val="2"/>
            <w:tcMar>
              <w:top w:w="0" w:type="dxa"/>
              <w:left w:w="0" w:type="dxa"/>
              <w:bottom w:w="0" w:type="dxa"/>
              <w:right w:w="0" w:type="dxa"/>
            </w:tcMar>
          </w:tcPr>
          <w:p w14:paraId="1B132B70" w14:textId="77777777" w:rsidR="00590F26" w:rsidRDefault="00590F26" w:rsidP="00590F26">
            <w:pPr>
              <w:pStyle w:val="EMPTYCELLSTYLE"/>
            </w:pPr>
          </w:p>
        </w:tc>
        <w:tc>
          <w:tcPr>
            <w:tcW w:w="100" w:type="dxa"/>
            <w:gridSpan w:val="2"/>
            <w:tcMar>
              <w:top w:w="0" w:type="dxa"/>
              <w:left w:w="0" w:type="dxa"/>
              <w:bottom w:w="0" w:type="dxa"/>
              <w:right w:w="0" w:type="dxa"/>
            </w:tcMar>
          </w:tcPr>
          <w:p w14:paraId="49762CFF" w14:textId="77777777" w:rsidR="00590F26" w:rsidRDefault="00590F26" w:rsidP="00590F26">
            <w:pPr>
              <w:pStyle w:val="EMPTYCELLSTYLE"/>
            </w:pPr>
          </w:p>
        </w:tc>
        <w:tc>
          <w:tcPr>
            <w:tcW w:w="301" w:type="dxa"/>
            <w:gridSpan w:val="2"/>
            <w:tcMar>
              <w:top w:w="0" w:type="dxa"/>
              <w:left w:w="0" w:type="dxa"/>
              <w:bottom w:w="0" w:type="dxa"/>
              <w:right w:w="0" w:type="dxa"/>
            </w:tcMar>
          </w:tcPr>
          <w:p w14:paraId="55A90D26" w14:textId="77777777" w:rsidR="00590F26" w:rsidRDefault="00590F26" w:rsidP="00590F26">
            <w:pPr>
              <w:pStyle w:val="EMPTYCELLSTYLE"/>
            </w:pPr>
          </w:p>
        </w:tc>
        <w:tc>
          <w:tcPr>
            <w:tcW w:w="301" w:type="dxa"/>
            <w:gridSpan w:val="2"/>
            <w:tcMar>
              <w:top w:w="0" w:type="dxa"/>
              <w:left w:w="0" w:type="dxa"/>
              <w:bottom w:w="0" w:type="dxa"/>
              <w:right w:w="0" w:type="dxa"/>
            </w:tcMar>
          </w:tcPr>
          <w:p w14:paraId="516A54D4" w14:textId="77777777" w:rsidR="00590F26" w:rsidRDefault="00590F26" w:rsidP="00590F26">
            <w:pPr>
              <w:pStyle w:val="EMPTYCELLSTYLE"/>
            </w:pPr>
          </w:p>
        </w:tc>
        <w:tc>
          <w:tcPr>
            <w:tcW w:w="141" w:type="dxa"/>
            <w:gridSpan w:val="2"/>
            <w:tcMar>
              <w:top w:w="0" w:type="dxa"/>
              <w:left w:w="0" w:type="dxa"/>
              <w:bottom w:w="0" w:type="dxa"/>
              <w:right w:w="0" w:type="dxa"/>
            </w:tcMar>
          </w:tcPr>
          <w:p w14:paraId="774523AD" w14:textId="77777777" w:rsidR="00590F26" w:rsidRDefault="00590F26" w:rsidP="00590F26">
            <w:pPr>
              <w:pStyle w:val="EMPTYCELLSTYLE"/>
            </w:pPr>
          </w:p>
        </w:tc>
        <w:tc>
          <w:tcPr>
            <w:tcW w:w="362" w:type="dxa"/>
            <w:gridSpan w:val="2"/>
            <w:tcMar>
              <w:top w:w="0" w:type="dxa"/>
              <w:left w:w="0" w:type="dxa"/>
              <w:bottom w:w="0" w:type="dxa"/>
              <w:right w:w="0" w:type="dxa"/>
            </w:tcMar>
          </w:tcPr>
          <w:p w14:paraId="32769BCF" w14:textId="77777777" w:rsidR="00590F26" w:rsidRDefault="00590F26" w:rsidP="00590F26">
            <w:pPr>
              <w:pStyle w:val="EMPTYCELLSTYLE"/>
            </w:pPr>
          </w:p>
        </w:tc>
        <w:tc>
          <w:tcPr>
            <w:tcW w:w="40" w:type="dxa"/>
            <w:gridSpan w:val="2"/>
            <w:tcMar>
              <w:top w:w="0" w:type="dxa"/>
              <w:left w:w="0" w:type="dxa"/>
              <w:bottom w:w="0" w:type="dxa"/>
              <w:right w:w="0" w:type="dxa"/>
            </w:tcMar>
          </w:tcPr>
          <w:p w14:paraId="0B4426B3" w14:textId="77777777" w:rsidR="00590F26" w:rsidRDefault="00590F26" w:rsidP="00590F26">
            <w:pPr>
              <w:pStyle w:val="EMPTYCELLSTYLE"/>
            </w:pPr>
          </w:p>
        </w:tc>
        <w:tc>
          <w:tcPr>
            <w:tcW w:w="40" w:type="dxa"/>
            <w:gridSpan w:val="2"/>
            <w:tcMar>
              <w:top w:w="0" w:type="dxa"/>
              <w:left w:w="0" w:type="dxa"/>
              <w:bottom w:w="0" w:type="dxa"/>
              <w:right w:w="0" w:type="dxa"/>
            </w:tcMar>
          </w:tcPr>
          <w:p w14:paraId="508D53FA" w14:textId="77777777" w:rsidR="00590F26" w:rsidRDefault="00590F26" w:rsidP="00590F26">
            <w:pPr>
              <w:pStyle w:val="EMPTYCELLSTYLE"/>
            </w:pPr>
          </w:p>
        </w:tc>
        <w:tc>
          <w:tcPr>
            <w:tcW w:w="322" w:type="dxa"/>
            <w:gridSpan w:val="3"/>
            <w:tcMar>
              <w:top w:w="0" w:type="dxa"/>
              <w:left w:w="0" w:type="dxa"/>
              <w:bottom w:w="0" w:type="dxa"/>
              <w:right w:w="0" w:type="dxa"/>
            </w:tcMar>
          </w:tcPr>
          <w:p w14:paraId="58DB8B70" w14:textId="77777777" w:rsidR="00590F26" w:rsidRDefault="00590F26" w:rsidP="00590F26">
            <w:pPr>
              <w:pStyle w:val="EMPTYCELLSTYLE"/>
            </w:pPr>
          </w:p>
        </w:tc>
        <w:tc>
          <w:tcPr>
            <w:tcW w:w="201" w:type="dxa"/>
            <w:gridSpan w:val="3"/>
            <w:tcMar>
              <w:top w:w="0" w:type="dxa"/>
              <w:left w:w="0" w:type="dxa"/>
              <w:bottom w:w="0" w:type="dxa"/>
              <w:right w:w="0" w:type="dxa"/>
            </w:tcMar>
          </w:tcPr>
          <w:p w14:paraId="79813DEC" w14:textId="77777777" w:rsidR="00590F26" w:rsidRDefault="00590F26" w:rsidP="00590F26">
            <w:pPr>
              <w:pStyle w:val="EMPTYCELLSTYLE"/>
            </w:pPr>
          </w:p>
        </w:tc>
        <w:tc>
          <w:tcPr>
            <w:tcW w:w="40" w:type="dxa"/>
            <w:gridSpan w:val="2"/>
            <w:tcMar>
              <w:top w:w="0" w:type="dxa"/>
              <w:left w:w="0" w:type="dxa"/>
              <w:bottom w:w="0" w:type="dxa"/>
              <w:right w:w="0" w:type="dxa"/>
            </w:tcMar>
          </w:tcPr>
          <w:p w14:paraId="6E3178B3" w14:textId="77777777" w:rsidR="00590F26" w:rsidRDefault="00590F26" w:rsidP="00590F26">
            <w:pPr>
              <w:pStyle w:val="EMPTYCELLSTYLE"/>
            </w:pPr>
          </w:p>
        </w:tc>
        <w:tc>
          <w:tcPr>
            <w:tcW w:w="40" w:type="dxa"/>
            <w:gridSpan w:val="2"/>
            <w:tcMar>
              <w:top w:w="0" w:type="dxa"/>
              <w:left w:w="0" w:type="dxa"/>
              <w:bottom w:w="0" w:type="dxa"/>
              <w:right w:w="0" w:type="dxa"/>
            </w:tcMar>
          </w:tcPr>
          <w:p w14:paraId="7AF04F81" w14:textId="77777777" w:rsidR="00590F26" w:rsidRDefault="00590F26" w:rsidP="00590F26">
            <w:pPr>
              <w:pStyle w:val="EMPTYCELLSTYLE"/>
            </w:pPr>
          </w:p>
        </w:tc>
        <w:tc>
          <w:tcPr>
            <w:tcW w:w="783" w:type="dxa"/>
            <w:gridSpan w:val="2"/>
            <w:tcMar>
              <w:top w:w="0" w:type="dxa"/>
              <w:left w:w="0" w:type="dxa"/>
              <w:bottom w:w="0" w:type="dxa"/>
              <w:right w:w="0" w:type="dxa"/>
            </w:tcMar>
          </w:tcPr>
          <w:p w14:paraId="7026F807" w14:textId="77777777" w:rsidR="00590F26" w:rsidRDefault="00590F26" w:rsidP="00590F26">
            <w:pPr>
              <w:pStyle w:val="EMPTYCELLSTYLE"/>
            </w:pPr>
          </w:p>
        </w:tc>
        <w:tc>
          <w:tcPr>
            <w:tcW w:w="40" w:type="dxa"/>
            <w:gridSpan w:val="2"/>
            <w:tcMar>
              <w:top w:w="0" w:type="dxa"/>
              <w:left w:w="0" w:type="dxa"/>
              <w:bottom w:w="0" w:type="dxa"/>
              <w:right w:w="0" w:type="dxa"/>
            </w:tcMar>
          </w:tcPr>
          <w:p w14:paraId="2206219A" w14:textId="77777777" w:rsidR="00590F26" w:rsidRDefault="00590F26" w:rsidP="00590F26">
            <w:pPr>
              <w:pStyle w:val="EMPTYCELLSTYLE"/>
            </w:pPr>
          </w:p>
        </w:tc>
        <w:tc>
          <w:tcPr>
            <w:tcW w:w="40" w:type="dxa"/>
            <w:gridSpan w:val="2"/>
            <w:tcMar>
              <w:top w:w="0" w:type="dxa"/>
              <w:left w:w="0" w:type="dxa"/>
              <w:bottom w:w="0" w:type="dxa"/>
              <w:right w:w="0" w:type="dxa"/>
            </w:tcMar>
          </w:tcPr>
          <w:p w14:paraId="6043CA90" w14:textId="77777777" w:rsidR="00590F26" w:rsidRDefault="00590F26" w:rsidP="00590F26">
            <w:pPr>
              <w:pStyle w:val="EMPTYCELLSTYLE"/>
            </w:pPr>
          </w:p>
        </w:tc>
        <w:tc>
          <w:tcPr>
            <w:tcW w:w="563" w:type="dxa"/>
            <w:gridSpan w:val="2"/>
            <w:tcMar>
              <w:top w:w="0" w:type="dxa"/>
              <w:left w:w="0" w:type="dxa"/>
              <w:bottom w:w="0" w:type="dxa"/>
              <w:right w:w="0" w:type="dxa"/>
            </w:tcMar>
          </w:tcPr>
          <w:p w14:paraId="23BEEA4E" w14:textId="77777777" w:rsidR="00590F26" w:rsidRDefault="00590F26" w:rsidP="00590F26">
            <w:pPr>
              <w:pStyle w:val="EMPTYCELLSTYLE"/>
            </w:pPr>
          </w:p>
        </w:tc>
        <w:tc>
          <w:tcPr>
            <w:tcW w:w="100" w:type="dxa"/>
            <w:gridSpan w:val="2"/>
            <w:tcMar>
              <w:top w:w="0" w:type="dxa"/>
              <w:left w:w="0" w:type="dxa"/>
              <w:bottom w:w="0" w:type="dxa"/>
              <w:right w:w="0" w:type="dxa"/>
            </w:tcMar>
          </w:tcPr>
          <w:p w14:paraId="6E2F6CB4" w14:textId="77777777" w:rsidR="00590F26" w:rsidRDefault="00590F26" w:rsidP="00590F26">
            <w:pPr>
              <w:pStyle w:val="EMPTYCELLSTYLE"/>
            </w:pPr>
          </w:p>
        </w:tc>
        <w:tc>
          <w:tcPr>
            <w:tcW w:w="201" w:type="dxa"/>
            <w:gridSpan w:val="2"/>
            <w:tcMar>
              <w:top w:w="0" w:type="dxa"/>
              <w:left w:w="0" w:type="dxa"/>
              <w:bottom w:w="0" w:type="dxa"/>
              <w:right w:w="0" w:type="dxa"/>
            </w:tcMar>
          </w:tcPr>
          <w:p w14:paraId="2C6A2257" w14:textId="77777777" w:rsidR="00590F26" w:rsidRDefault="00590F26" w:rsidP="00590F26">
            <w:pPr>
              <w:pStyle w:val="EMPTYCELLSTYLE"/>
            </w:pPr>
          </w:p>
        </w:tc>
        <w:tc>
          <w:tcPr>
            <w:tcW w:w="462" w:type="dxa"/>
            <w:gridSpan w:val="3"/>
            <w:tcMar>
              <w:top w:w="0" w:type="dxa"/>
              <w:left w:w="0" w:type="dxa"/>
              <w:bottom w:w="0" w:type="dxa"/>
              <w:right w:w="0" w:type="dxa"/>
            </w:tcMar>
          </w:tcPr>
          <w:p w14:paraId="7EB41B46" w14:textId="77777777" w:rsidR="00590F26" w:rsidRDefault="00590F26" w:rsidP="00590F26">
            <w:pPr>
              <w:pStyle w:val="EMPTYCELLSTYLE"/>
            </w:pPr>
          </w:p>
        </w:tc>
        <w:tc>
          <w:tcPr>
            <w:tcW w:w="40" w:type="dxa"/>
            <w:gridSpan w:val="2"/>
            <w:tcMar>
              <w:top w:w="0" w:type="dxa"/>
              <w:left w:w="0" w:type="dxa"/>
              <w:bottom w:w="0" w:type="dxa"/>
              <w:right w:w="0" w:type="dxa"/>
            </w:tcMar>
          </w:tcPr>
          <w:p w14:paraId="5E874B0F" w14:textId="77777777" w:rsidR="00590F26" w:rsidRDefault="00590F26" w:rsidP="00590F26">
            <w:pPr>
              <w:pStyle w:val="EMPTYCELLSTYLE"/>
            </w:pPr>
          </w:p>
        </w:tc>
        <w:tc>
          <w:tcPr>
            <w:tcW w:w="40" w:type="dxa"/>
            <w:gridSpan w:val="2"/>
            <w:tcMar>
              <w:top w:w="0" w:type="dxa"/>
              <w:left w:w="0" w:type="dxa"/>
              <w:bottom w:w="0" w:type="dxa"/>
              <w:right w:w="0" w:type="dxa"/>
            </w:tcMar>
          </w:tcPr>
          <w:p w14:paraId="07575765" w14:textId="77777777" w:rsidR="00590F26" w:rsidRDefault="00590F26" w:rsidP="00590F26">
            <w:pPr>
              <w:pStyle w:val="EMPTYCELLSTYLE"/>
            </w:pPr>
          </w:p>
        </w:tc>
        <w:tc>
          <w:tcPr>
            <w:tcW w:w="1432" w:type="dxa"/>
            <w:gridSpan w:val="2"/>
            <w:tcMar>
              <w:top w:w="0" w:type="dxa"/>
              <w:left w:w="0" w:type="dxa"/>
              <w:bottom w:w="0" w:type="dxa"/>
              <w:right w:w="0" w:type="dxa"/>
            </w:tcMar>
          </w:tcPr>
          <w:p w14:paraId="3CC0621B" w14:textId="77777777" w:rsidR="00590F26" w:rsidRDefault="00590F26" w:rsidP="00590F26">
            <w:pPr>
              <w:pStyle w:val="EMPTYCELLSTYLE"/>
            </w:pPr>
          </w:p>
        </w:tc>
        <w:tc>
          <w:tcPr>
            <w:tcW w:w="195" w:type="dxa"/>
            <w:gridSpan w:val="4"/>
            <w:tcMar>
              <w:top w:w="0" w:type="dxa"/>
              <w:left w:w="0" w:type="dxa"/>
              <w:bottom w:w="0" w:type="dxa"/>
              <w:right w:w="0" w:type="dxa"/>
            </w:tcMar>
          </w:tcPr>
          <w:p w14:paraId="3B808A4A" w14:textId="77777777" w:rsidR="00590F26" w:rsidRDefault="00590F26" w:rsidP="00590F26">
            <w:pPr>
              <w:pStyle w:val="EMPTYCELLSTYLE"/>
            </w:pPr>
          </w:p>
        </w:tc>
        <w:tc>
          <w:tcPr>
            <w:tcW w:w="40" w:type="dxa"/>
            <w:tcMar>
              <w:top w:w="0" w:type="dxa"/>
              <w:left w:w="0" w:type="dxa"/>
              <w:bottom w:w="0" w:type="dxa"/>
              <w:right w:w="0" w:type="dxa"/>
            </w:tcMar>
          </w:tcPr>
          <w:p w14:paraId="4D46029D" w14:textId="77777777" w:rsidR="00590F26" w:rsidRDefault="00590F26" w:rsidP="00590F26">
            <w:pPr>
              <w:pStyle w:val="EMPTYCELLSTYLE"/>
            </w:pPr>
          </w:p>
        </w:tc>
        <w:tc>
          <w:tcPr>
            <w:tcW w:w="45" w:type="dxa"/>
            <w:gridSpan w:val="2"/>
            <w:tcMar>
              <w:top w:w="0" w:type="dxa"/>
              <w:left w:w="0" w:type="dxa"/>
              <w:bottom w:w="0" w:type="dxa"/>
              <w:right w:w="0" w:type="dxa"/>
            </w:tcMar>
          </w:tcPr>
          <w:p w14:paraId="11DF10B0" w14:textId="77777777" w:rsidR="00590F26" w:rsidRDefault="00590F26" w:rsidP="00590F26">
            <w:pPr>
              <w:pStyle w:val="EMPTYCELLSTYLE"/>
            </w:pPr>
          </w:p>
        </w:tc>
        <w:tc>
          <w:tcPr>
            <w:tcW w:w="60" w:type="dxa"/>
            <w:gridSpan w:val="3"/>
          </w:tcPr>
          <w:p w14:paraId="358FE6A3" w14:textId="77777777" w:rsidR="00590F26" w:rsidRDefault="00590F26" w:rsidP="00590F26">
            <w:pPr>
              <w:pStyle w:val="EMPTYCELLSTYLE"/>
            </w:pPr>
          </w:p>
        </w:tc>
        <w:tc>
          <w:tcPr>
            <w:tcW w:w="40" w:type="dxa"/>
          </w:tcPr>
          <w:p w14:paraId="6C8FC59E" w14:textId="77777777" w:rsidR="00590F26" w:rsidRDefault="00590F26" w:rsidP="00590F26">
            <w:pPr>
              <w:pStyle w:val="EMPTYCELLSTYLE"/>
            </w:pPr>
          </w:p>
        </w:tc>
      </w:tr>
      <w:tr w:rsidR="00590F26" w14:paraId="6AD3D905" w14:textId="77777777" w:rsidTr="00247A46">
        <w:tc>
          <w:tcPr>
            <w:tcW w:w="41" w:type="dxa"/>
          </w:tcPr>
          <w:p w14:paraId="41D6F564" w14:textId="77777777" w:rsidR="00590F26" w:rsidRDefault="00590F26" w:rsidP="00590F26">
            <w:pPr>
              <w:pStyle w:val="EMPTYCELLSTYLE"/>
            </w:pPr>
          </w:p>
        </w:tc>
        <w:tc>
          <w:tcPr>
            <w:tcW w:w="41" w:type="dxa"/>
            <w:gridSpan w:val="2"/>
          </w:tcPr>
          <w:p w14:paraId="6E90CB1A" w14:textId="77777777" w:rsidR="00590F26" w:rsidRDefault="00590F26" w:rsidP="00590F26">
            <w:pPr>
              <w:pStyle w:val="EMPTYCELLSTYLE"/>
            </w:pPr>
          </w:p>
        </w:tc>
        <w:tc>
          <w:tcPr>
            <w:tcW w:w="261" w:type="dxa"/>
            <w:gridSpan w:val="4"/>
          </w:tcPr>
          <w:p w14:paraId="43CC931D" w14:textId="77777777" w:rsidR="00590F26" w:rsidRDefault="00590F26" w:rsidP="00590F26">
            <w:pPr>
              <w:pStyle w:val="EMPTYCELLSTYLE"/>
            </w:pPr>
          </w:p>
        </w:tc>
        <w:tc>
          <w:tcPr>
            <w:tcW w:w="41" w:type="dxa"/>
            <w:gridSpan w:val="2"/>
          </w:tcPr>
          <w:p w14:paraId="1A34A451" w14:textId="77777777" w:rsidR="00590F26" w:rsidRDefault="00590F26" w:rsidP="00590F26">
            <w:pPr>
              <w:pStyle w:val="EMPTYCELLSTYLE"/>
            </w:pPr>
          </w:p>
        </w:tc>
        <w:tc>
          <w:tcPr>
            <w:tcW w:w="60" w:type="dxa"/>
            <w:gridSpan w:val="3"/>
          </w:tcPr>
          <w:p w14:paraId="709076AA" w14:textId="77777777" w:rsidR="00590F26" w:rsidRDefault="00590F26" w:rsidP="00590F26">
            <w:pPr>
              <w:pStyle w:val="EMPTYCELLSTYLE"/>
            </w:pPr>
          </w:p>
        </w:tc>
        <w:tc>
          <w:tcPr>
            <w:tcW w:w="101" w:type="dxa"/>
            <w:gridSpan w:val="3"/>
            <w:tcMar>
              <w:top w:w="0" w:type="dxa"/>
              <w:left w:w="0" w:type="dxa"/>
              <w:bottom w:w="0" w:type="dxa"/>
              <w:right w:w="0" w:type="dxa"/>
            </w:tcMar>
          </w:tcPr>
          <w:p w14:paraId="71253D48" w14:textId="77777777" w:rsidR="00590F26" w:rsidRDefault="00590F26" w:rsidP="00590F26">
            <w:pPr>
              <w:pStyle w:val="EMPTYCELLSTYLE"/>
            </w:pPr>
          </w:p>
        </w:tc>
        <w:tc>
          <w:tcPr>
            <w:tcW w:w="100" w:type="dxa"/>
            <w:gridSpan w:val="3"/>
            <w:tcMar>
              <w:top w:w="0" w:type="dxa"/>
              <w:left w:w="0" w:type="dxa"/>
              <w:bottom w:w="0" w:type="dxa"/>
              <w:right w:w="0" w:type="dxa"/>
            </w:tcMar>
          </w:tcPr>
          <w:p w14:paraId="3CACF828" w14:textId="77777777" w:rsidR="00590F26" w:rsidRDefault="00590F26" w:rsidP="00590F26">
            <w:pPr>
              <w:pStyle w:val="EMPTYCELLSTYLE"/>
            </w:pPr>
          </w:p>
        </w:tc>
        <w:tc>
          <w:tcPr>
            <w:tcW w:w="60" w:type="dxa"/>
            <w:gridSpan w:val="3"/>
            <w:tcMar>
              <w:top w:w="0" w:type="dxa"/>
              <w:left w:w="0" w:type="dxa"/>
              <w:bottom w:w="0" w:type="dxa"/>
              <w:right w:w="0" w:type="dxa"/>
            </w:tcMar>
          </w:tcPr>
          <w:p w14:paraId="52B8D9E4" w14:textId="77777777" w:rsidR="00590F26" w:rsidRDefault="00590F26" w:rsidP="00590F26">
            <w:pPr>
              <w:pStyle w:val="EMPTYCELLSTYLE"/>
            </w:pPr>
          </w:p>
        </w:tc>
        <w:tc>
          <w:tcPr>
            <w:tcW w:w="281" w:type="dxa"/>
            <w:gridSpan w:val="7"/>
            <w:tcMar>
              <w:top w:w="0" w:type="dxa"/>
              <w:left w:w="0" w:type="dxa"/>
              <w:bottom w:w="0" w:type="dxa"/>
              <w:right w:w="0" w:type="dxa"/>
            </w:tcMar>
          </w:tcPr>
          <w:p w14:paraId="188BE4FC" w14:textId="77777777" w:rsidR="00590F26" w:rsidRDefault="00590F26" w:rsidP="00590F26">
            <w:pPr>
              <w:pStyle w:val="textNormalBlokStredniMezera"/>
            </w:pPr>
            <w:r>
              <w:t>•</w:t>
            </w:r>
          </w:p>
        </w:tc>
        <w:tc>
          <w:tcPr>
            <w:tcW w:w="8259" w:type="dxa"/>
            <w:gridSpan w:val="74"/>
            <w:tcMar>
              <w:top w:w="0" w:type="dxa"/>
              <w:left w:w="0" w:type="dxa"/>
              <w:bottom w:w="0" w:type="dxa"/>
              <w:right w:w="0" w:type="dxa"/>
            </w:tcMar>
          </w:tcPr>
          <w:p w14:paraId="49DC5344" w14:textId="77777777" w:rsidR="00590F26" w:rsidRDefault="00590F26" w:rsidP="00590F26">
            <w:pPr>
              <w:pStyle w:val="textNormalBlokStredniMezera"/>
            </w:pPr>
            <w:r>
              <w:t>ve vlastnictví, spoluvlastnictví (včetně přídatného), společenství jmění či řádné, poctivé a pravé držbě pojistníka;</w:t>
            </w:r>
          </w:p>
        </w:tc>
        <w:tc>
          <w:tcPr>
            <w:tcW w:w="60" w:type="dxa"/>
            <w:gridSpan w:val="3"/>
          </w:tcPr>
          <w:p w14:paraId="247328A1" w14:textId="77777777" w:rsidR="00590F26" w:rsidRDefault="00590F26" w:rsidP="00590F26">
            <w:pPr>
              <w:pStyle w:val="EMPTYCELLSTYLE"/>
            </w:pPr>
          </w:p>
        </w:tc>
        <w:tc>
          <w:tcPr>
            <w:tcW w:w="40" w:type="dxa"/>
          </w:tcPr>
          <w:p w14:paraId="70EA628E" w14:textId="77777777" w:rsidR="00590F26" w:rsidRDefault="00590F26" w:rsidP="00590F26">
            <w:pPr>
              <w:pStyle w:val="EMPTYCELLSTYLE"/>
            </w:pPr>
          </w:p>
        </w:tc>
      </w:tr>
      <w:tr w:rsidR="00590F26" w14:paraId="03C49E57" w14:textId="77777777" w:rsidTr="00247A46">
        <w:tc>
          <w:tcPr>
            <w:tcW w:w="41" w:type="dxa"/>
          </w:tcPr>
          <w:p w14:paraId="5C398356" w14:textId="77777777" w:rsidR="00590F26" w:rsidRDefault="00590F26" w:rsidP="00590F26">
            <w:pPr>
              <w:pStyle w:val="EMPTYCELLSTYLE"/>
            </w:pPr>
          </w:p>
        </w:tc>
        <w:tc>
          <w:tcPr>
            <w:tcW w:w="41" w:type="dxa"/>
            <w:gridSpan w:val="2"/>
          </w:tcPr>
          <w:p w14:paraId="25705116" w14:textId="77777777" w:rsidR="00590F26" w:rsidRDefault="00590F26" w:rsidP="00590F26">
            <w:pPr>
              <w:pStyle w:val="EMPTYCELLSTYLE"/>
            </w:pPr>
          </w:p>
        </w:tc>
        <w:tc>
          <w:tcPr>
            <w:tcW w:w="261" w:type="dxa"/>
            <w:gridSpan w:val="4"/>
          </w:tcPr>
          <w:p w14:paraId="60E38079" w14:textId="77777777" w:rsidR="00590F26" w:rsidRDefault="00590F26" w:rsidP="00590F26">
            <w:pPr>
              <w:pStyle w:val="EMPTYCELLSTYLE"/>
            </w:pPr>
          </w:p>
        </w:tc>
        <w:tc>
          <w:tcPr>
            <w:tcW w:w="41" w:type="dxa"/>
            <w:gridSpan w:val="2"/>
          </w:tcPr>
          <w:p w14:paraId="12C486BD" w14:textId="77777777" w:rsidR="00590F26" w:rsidRDefault="00590F26" w:rsidP="00590F26">
            <w:pPr>
              <w:pStyle w:val="EMPTYCELLSTYLE"/>
            </w:pPr>
          </w:p>
        </w:tc>
        <w:tc>
          <w:tcPr>
            <w:tcW w:w="60" w:type="dxa"/>
            <w:gridSpan w:val="3"/>
          </w:tcPr>
          <w:p w14:paraId="1871BFE7" w14:textId="77777777" w:rsidR="00590F26" w:rsidRDefault="00590F26" w:rsidP="00590F26">
            <w:pPr>
              <w:pStyle w:val="EMPTYCELLSTYLE"/>
            </w:pPr>
          </w:p>
        </w:tc>
        <w:tc>
          <w:tcPr>
            <w:tcW w:w="101" w:type="dxa"/>
            <w:gridSpan w:val="3"/>
            <w:tcMar>
              <w:top w:w="0" w:type="dxa"/>
              <w:left w:w="0" w:type="dxa"/>
              <w:bottom w:w="0" w:type="dxa"/>
              <w:right w:w="0" w:type="dxa"/>
            </w:tcMar>
          </w:tcPr>
          <w:p w14:paraId="5EDBC015" w14:textId="77777777" w:rsidR="00590F26" w:rsidRDefault="00590F26" w:rsidP="00590F26">
            <w:pPr>
              <w:pStyle w:val="EMPTYCELLSTYLE"/>
            </w:pPr>
          </w:p>
        </w:tc>
        <w:tc>
          <w:tcPr>
            <w:tcW w:w="100" w:type="dxa"/>
            <w:gridSpan w:val="3"/>
            <w:tcMar>
              <w:top w:w="0" w:type="dxa"/>
              <w:left w:w="0" w:type="dxa"/>
              <w:bottom w:w="0" w:type="dxa"/>
              <w:right w:w="0" w:type="dxa"/>
            </w:tcMar>
          </w:tcPr>
          <w:p w14:paraId="2F64C431" w14:textId="77777777" w:rsidR="00590F26" w:rsidRDefault="00590F26" w:rsidP="00590F26">
            <w:pPr>
              <w:pStyle w:val="EMPTYCELLSTYLE"/>
            </w:pPr>
          </w:p>
        </w:tc>
        <w:tc>
          <w:tcPr>
            <w:tcW w:w="60" w:type="dxa"/>
            <w:gridSpan w:val="3"/>
            <w:tcMar>
              <w:top w:w="0" w:type="dxa"/>
              <w:left w:w="0" w:type="dxa"/>
              <w:bottom w:w="0" w:type="dxa"/>
              <w:right w:w="0" w:type="dxa"/>
            </w:tcMar>
          </w:tcPr>
          <w:p w14:paraId="47C7481E" w14:textId="77777777" w:rsidR="00590F26" w:rsidRDefault="00590F26" w:rsidP="00590F26">
            <w:pPr>
              <w:pStyle w:val="EMPTYCELLSTYLE"/>
            </w:pPr>
          </w:p>
        </w:tc>
        <w:tc>
          <w:tcPr>
            <w:tcW w:w="40" w:type="dxa"/>
            <w:gridSpan w:val="2"/>
            <w:tcMar>
              <w:top w:w="0" w:type="dxa"/>
              <w:left w:w="0" w:type="dxa"/>
              <w:bottom w:w="0" w:type="dxa"/>
              <w:right w:w="0" w:type="dxa"/>
            </w:tcMar>
          </w:tcPr>
          <w:p w14:paraId="43268934" w14:textId="77777777" w:rsidR="00590F26" w:rsidRDefault="00590F26" w:rsidP="00590F26">
            <w:pPr>
              <w:pStyle w:val="EMPTYCELLSTYLE"/>
            </w:pPr>
          </w:p>
        </w:tc>
        <w:tc>
          <w:tcPr>
            <w:tcW w:w="201" w:type="dxa"/>
            <w:gridSpan w:val="3"/>
            <w:tcMar>
              <w:top w:w="0" w:type="dxa"/>
              <w:left w:w="0" w:type="dxa"/>
              <w:bottom w:w="0" w:type="dxa"/>
              <w:right w:w="0" w:type="dxa"/>
            </w:tcMar>
          </w:tcPr>
          <w:p w14:paraId="386A75B8" w14:textId="77777777" w:rsidR="00590F26" w:rsidRDefault="00590F26" w:rsidP="00590F26">
            <w:pPr>
              <w:pStyle w:val="EMPTYCELLSTYLE"/>
            </w:pPr>
          </w:p>
        </w:tc>
        <w:tc>
          <w:tcPr>
            <w:tcW w:w="40" w:type="dxa"/>
            <w:gridSpan w:val="2"/>
            <w:tcMar>
              <w:top w:w="0" w:type="dxa"/>
              <w:left w:w="0" w:type="dxa"/>
              <w:bottom w:w="0" w:type="dxa"/>
              <w:right w:w="0" w:type="dxa"/>
            </w:tcMar>
          </w:tcPr>
          <w:p w14:paraId="6732E7E9" w14:textId="77777777" w:rsidR="00590F26" w:rsidRDefault="00590F26" w:rsidP="00590F26">
            <w:pPr>
              <w:pStyle w:val="EMPTYCELLSTYLE"/>
            </w:pPr>
          </w:p>
        </w:tc>
        <w:tc>
          <w:tcPr>
            <w:tcW w:w="903" w:type="dxa"/>
            <w:gridSpan w:val="2"/>
            <w:tcMar>
              <w:top w:w="0" w:type="dxa"/>
              <w:left w:w="0" w:type="dxa"/>
              <w:bottom w:w="0" w:type="dxa"/>
              <w:right w:w="0" w:type="dxa"/>
            </w:tcMar>
          </w:tcPr>
          <w:p w14:paraId="26F7CE35" w14:textId="77777777" w:rsidR="00590F26" w:rsidRDefault="00590F26" w:rsidP="00590F26">
            <w:pPr>
              <w:pStyle w:val="EMPTYCELLSTYLE"/>
            </w:pPr>
          </w:p>
        </w:tc>
        <w:tc>
          <w:tcPr>
            <w:tcW w:w="181" w:type="dxa"/>
            <w:gridSpan w:val="2"/>
            <w:tcMar>
              <w:top w:w="0" w:type="dxa"/>
              <w:left w:w="0" w:type="dxa"/>
              <w:bottom w:w="0" w:type="dxa"/>
              <w:right w:w="0" w:type="dxa"/>
            </w:tcMar>
          </w:tcPr>
          <w:p w14:paraId="0BAE84B3" w14:textId="77777777" w:rsidR="00590F26" w:rsidRDefault="00590F26" w:rsidP="00590F26">
            <w:pPr>
              <w:pStyle w:val="EMPTYCELLSTYLE"/>
            </w:pPr>
          </w:p>
        </w:tc>
        <w:tc>
          <w:tcPr>
            <w:tcW w:w="402" w:type="dxa"/>
            <w:gridSpan w:val="2"/>
            <w:tcMar>
              <w:top w:w="0" w:type="dxa"/>
              <w:left w:w="0" w:type="dxa"/>
              <w:bottom w:w="0" w:type="dxa"/>
              <w:right w:w="0" w:type="dxa"/>
            </w:tcMar>
          </w:tcPr>
          <w:p w14:paraId="41257868" w14:textId="77777777" w:rsidR="00590F26" w:rsidRDefault="00590F26" w:rsidP="00590F26">
            <w:pPr>
              <w:pStyle w:val="EMPTYCELLSTYLE"/>
            </w:pPr>
          </w:p>
        </w:tc>
        <w:tc>
          <w:tcPr>
            <w:tcW w:w="40" w:type="dxa"/>
            <w:gridSpan w:val="2"/>
            <w:tcMar>
              <w:top w:w="0" w:type="dxa"/>
              <w:left w:w="0" w:type="dxa"/>
              <w:bottom w:w="0" w:type="dxa"/>
              <w:right w:w="0" w:type="dxa"/>
            </w:tcMar>
          </w:tcPr>
          <w:p w14:paraId="5588FC28" w14:textId="77777777" w:rsidR="00590F26" w:rsidRDefault="00590F26" w:rsidP="00590F26">
            <w:pPr>
              <w:pStyle w:val="EMPTYCELLSTYLE"/>
            </w:pPr>
          </w:p>
        </w:tc>
        <w:tc>
          <w:tcPr>
            <w:tcW w:w="261" w:type="dxa"/>
            <w:gridSpan w:val="2"/>
            <w:tcMar>
              <w:top w:w="0" w:type="dxa"/>
              <w:left w:w="0" w:type="dxa"/>
              <w:bottom w:w="0" w:type="dxa"/>
              <w:right w:w="0" w:type="dxa"/>
            </w:tcMar>
          </w:tcPr>
          <w:p w14:paraId="033E6439" w14:textId="77777777" w:rsidR="00590F26" w:rsidRDefault="00590F26" w:rsidP="00590F26">
            <w:pPr>
              <w:pStyle w:val="EMPTYCELLSTYLE"/>
            </w:pPr>
          </w:p>
        </w:tc>
        <w:tc>
          <w:tcPr>
            <w:tcW w:w="40" w:type="dxa"/>
            <w:gridSpan w:val="2"/>
            <w:tcMar>
              <w:top w:w="0" w:type="dxa"/>
              <w:left w:w="0" w:type="dxa"/>
              <w:bottom w:w="0" w:type="dxa"/>
              <w:right w:w="0" w:type="dxa"/>
            </w:tcMar>
          </w:tcPr>
          <w:p w14:paraId="0B97A272" w14:textId="77777777" w:rsidR="00590F26" w:rsidRDefault="00590F26" w:rsidP="00590F26">
            <w:pPr>
              <w:pStyle w:val="EMPTYCELLSTYLE"/>
            </w:pPr>
          </w:p>
        </w:tc>
        <w:tc>
          <w:tcPr>
            <w:tcW w:w="121" w:type="dxa"/>
            <w:gridSpan w:val="2"/>
            <w:tcMar>
              <w:top w:w="0" w:type="dxa"/>
              <w:left w:w="0" w:type="dxa"/>
              <w:bottom w:w="0" w:type="dxa"/>
              <w:right w:w="0" w:type="dxa"/>
            </w:tcMar>
          </w:tcPr>
          <w:p w14:paraId="533FAAAF" w14:textId="77777777" w:rsidR="00590F26" w:rsidRDefault="00590F26" w:rsidP="00590F26">
            <w:pPr>
              <w:pStyle w:val="EMPTYCELLSTYLE"/>
            </w:pPr>
          </w:p>
        </w:tc>
        <w:tc>
          <w:tcPr>
            <w:tcW w:w="40" w:type="dxa"/>
            <w:gridSpan w:val="2"/>
            <w:tcMar>
              <w:top w:w="0" w:type="dxa"/>
              <w:left w:w="0" w:type="dxa"/>
              <w:bottom w:w="0" w:type="dxa"/>
              <w:right w:w="0" w:type="dxa"/>
            </w:tcMar>
          </w:tcPr>
          <w:p w14:paraId="4C83E00B" w14:textId="77777777" w:rsidR="00590F26" w:rsidRDefault="00590F26" w:rsidP="00590F26">
            <w:pPr>
              <w:pStyle w:val="EMPTYCELLSTYLE"/>
            </w:pPr>
          </w:p>
        </w:tc>
        <w:tc>
          <w:tcPr>
            <w:tcW w:w="40" w:type="dxa"/>
            <w:gridSpan w:val="2"/>
            <w:tcMar>
              <w:top w:w="0" w:type="dxa"/>
              <w:left w:w="0" w:type="dxa"/>
              <w:bottom w:w="0" w:type="dxa"/>
              <w:right w:w="0" w:type="dxa"/>
            </w:tcMar>
          </w:tcPr>
          <w:p w14:paraId="7A36E6CD" w14:textId="77777777" w:rsidR="00590F26" w:rsidRDefault="00590F26" w:rsidP="00590F26">
            <w:pPr>
              <w:pStyle w:val="EMPTYCELLSTYLE"/>
            </w:pPr>
          </w:p>
        </w:tc>
        <w:tc>
          <w:tcPr>
            <w:tcW w:w="322" w:type="dxa"/>
            <w:gridSpan w:val="2"/>
            <w:tcMar>
              <w:top w:w="0" w:type="dxa"/>
              <w:left w:w="0" w:type="dxa"/>
              <w:bottom w:w="0" w:type="dxa"/>
              <w:right w:w="0" w:type="dxa"/>
            </w:tcMar>
          </w:tcPr>
          <w:p w14:paraId="27413A63" w14:textId="77777777" w:rsidR="00590F26" w:rsidRDefault="00590F26" w:rsidP="00590F26">
            <w:pPr>
              <w:pStyle w:val="EMPTYCELLSTYLE"/>
            </w:pPr>
          </w:p>
        </w:tc>
        <w:tc>
          <w:tcPr>
            <w:tcW w:w="40" w:type="dxa"/>
            <w:gridSpan w:val="2"/>
            <w:tcMar>
              <w:top w:w="0" w:type="dxa"/>
              <w:left w:w="0" w:type="dxa"/>
              <w:bottom w:w="0" w:type="dxa"/>
              <w:right w:w="0" w:type="dxa"/>
            </w:tcMar>
          </w:tcPr>
          <w:p w14:paraId="0C69C1CF" w14:textId="77777777" w:rsidR="00590F26" w:rsidRDefault="00590F26" w:rsidP="00590F26">
            <w:pPr>
              <w:pStyle w:val="EMPTYCELLSTYLE"/>
            </w:pPr>
          </w:p>
        </w:tc>
        <w:tc>
          <w:tcPr>
            <w:tcW w:w="100" w:type="dxa"/>
            <w:gridSpan w:val="2"/>
            <w:tcMar>
              <w:top w:w="0" w:type="dxa"/>
              <w:left w:w="0" w:type="dxa"/>
              <w:bottom w:w="0" w:type="dxa"/>
              <w:right w:w="0" w:type="dxa"/>
            </w:tcMar>
          </w:tcPr>
          <w:p w14:paraId="503CCD82" w14:textId="77777777" w:rsidR="00590F26" w:rsidRDefault="00590F26" w:rsidP="00590F26">
            <w:pPr>
              <w:pStyle w:val="EMPTYCELLSTYLE"/>
            </w:pPr>
          </w:p>
        </w:tc>
        <w:tc>
          <w:tcPr>
            <w:tcW w:w="301" w:type="dxa"/>
            <w:gridSpan w:val="2"/>
            <w:tcMar>
              <w:top w:w="0" w:type="dxa"/>
              <w:left w:w="0" w:type="dxa"/>
              <w:bottom w:w="0" w:type="dxa"/>
              <w:right w:w="0" w:type="dxa"/>
            </w:tcMar>
          </w:tcPr>
          <w:p w14:paraId="47A4CD9E" w14:textId="77777777" w:rsidR="00590F26" w:rsidRDefault="00590F26" w:rsidP="00590F26">
            <w:pPr>
              <w:pStyle w:val="EMPTYCELLSTYLE"/>
            </w:pPr>
          </w:p>
        </w:tc>
        <w:tc>
          <w:tcPr>
            <w:tcW w:w="301" w:type="dxa"/>
            <w:gridSpan w:val="2"/>
            <w:tcMar>
              <w:top w:w="0" w:type="dxa"/>
              <w:left w:w="0" w:type="dxa"/>
              <w:bottom w:w="0" w:type="dxa"/>
              <w:right w:w="0" w:type="dxa"/>
            </w:tcMar>
          </w:tcPr>
          <w:p w14:paraId="1870F4A0" w14:textId="77777777" w:rsidR="00590F26" w:rsidRDefault="00590F26" w:rsidP="00590F26">
            <w:pPr>
              <w:pStyle w:val="EMPTYCELLSTYLE"/>
            </w:pPr>
          </w:p>
        </w:tc>
        <w:tc>
          <w:tcPr>
            <w:tcW w:w="141" w:type="dxa"/>
            <w:gridSpan w:val="2"/>
            <w:tcMar>
              <w:top w:w="0" w:type="dxa"/>
              <w:left w:w="0" w:type="dxa"/>
              <w:bottom w:w="0" w:type="dxa"/>
              <w:right w:w="0" w:type="dxa"/>
            </w:tcMar>
          </w:tcPr>
          <w:p w14:paraId="406569E1" w14:textId="77777777" w:rsidR="00590F26" w:rsidRDefault="00590F26" w:rsidP="00590F26">
            <w:pPr>
              <w:pStyle w:val="EMPTYCELLSTYLE"/>
            </w:pPr>
          </w:p>
        </w:tc>
        <w:tc>
          <w:tcPr>
            <w:tcW w:w="362" w:type="dxa"/>
            <w:gridSpan w:val="2"/>
            <w:tcMar>
              <w:top w:w="0" w:type="dxa"/>
              <w:left w:w="0" w:type="dxa"/>
              <w:bottom w:w="0" w:type="dxa"/>
              <w:right w:w="0" w:type="dxa"/>
            </w:tcMar>
          </w:tcPr>
          <w:p w14:paraId="0D9BA8B8" w14:textId="77777777" w:rsidR="00590F26" w:rsidRDefault="00590F26" w:rsidP="00590F26">
            <w:pPr>
              <w:pStyle w:val="EMPTYCELLSTYLE"/>
            </w:pPr>
          </w:p>
        </w:tc>
        <w:tc>
          <w:tcPr>
            <w:tcW w:w="40" w:type="dxa"/>
            <w:gridSpan w:val="2"/>
            <w:tcMar>
              <w:top w:w="0" w:type="dxa"/>
              <w:left w:w="0" w:type="dxa"/>
              <w:bottom w:w="0" w:type="dxa"/>
              <w:right w:w="0" w:type="dxa"/>
            </w:tcMar>
          </w:tcPr>
          <w:p w14:paraId="27A4555D" w14:textId="77777777" w:rsidR="00590F26" w:rsidRDefault="00590F26" w:rsidP="00590F26">
            <w:pPr>
              <w:pStyle w:val="EMPTYCELLSTYLE"/>
            </w:pPr>
          </w:p>
        </w:tc>
        <w:tc>
          <w:tcPr>
            <w:tcW w:w="40" w:type="dxa"/>
            <w:gridSpan w:val="2"/>
            <w:tcMar>
              <w:top w:w="0" w:type="dxa"/>
              <w:left w:w="0" w:type="dxa"/>
              <w:bottom w:w="0" w:type="dxa"/>
              <w:right w:w="0" w:type="dxa"/>
            </w:tcMar>
          </w:tcPr>
          <w:p w14:paraId="666BA54D" w14:textId="77777777" w:rsidR="00590F26" w:rsidRDefault="00590F26" w:rsidP="00590F26">
            <w:pPr>
              <w:pStyle w:val="EMPTYCELLSTYLE"/>
            </w:pPr>
          </w:p>
        </w:tc>
        <w:tc>
          <w:tcPr>
            <w:tcW w:w="322" w:type="dxa"/>
            <w:gridSpan w:val="3"/>
            <w:tcMar>
              <w:top w:w="0" w:type="dxa"/>
              <w:left w:w="0" w:type="dxa"/>
              <w:bottom w:w="0" w:type="dxa"/>
              <w:right w:w="0" w:type="dxa"/>
            </w:tcMar>
          </w:tcPr>
          <w:p w14:paraId="4AB176FB" w14:textId="77777777" w:rsidR="00590F26" w:rsidRDefault="00590F26" w:rsidP="00590F26">
            <w:pPr>
              <w:pStyle w:val="EMPTYCELLSTYLE"/>
            </w:pPr>
          </w:p>
        </w:tc>
        <w:tc>
          <w:tcPr>
            <w:tcW w:w="201" w:type="dxa"/>
            <w:gridSpan w:val="3"/>
            <w:tcMar>
              <w:top w:w="0" w:type="dxa"/>
              <w:left w:w="0" w:type="dxa"/>
              <w:bottom w:w="0" w:type="dxa"/>
              <w:right w:w="0" w:type="dxa"/>
            </w:tcMar>
          </w:tcPr>
          <w:p w14:paraId="152E4644" w14:textId="77777777" w:rsidR="00590F26" w:rsidRDefault="00590F26" w:rsidP="00590F26">
            <w:pPr>
              <w:pStyle w:val="EMPTYCELLSTYLE"/>
            </w:pPr>
          </w:p>
        </w:tc>
        <w:tc>
          <w:tcPr>
            <w:tcW w:w="40" w:type="dxa"/>
            <w:gridSpan w:val="2"/>
            <w:tcMar>
              <w:top w:w="0" w:type="dxa"/>
              <w:left w:w="0" w:type="dxa"/>
              <w:bottom w:w="0" w:type="dxa"/>
              <w:right w:w="0" w:type="dxa"/>
            </w:tcMar>
          </w:tcPr>
          <w:p w14:paraId="2B4A5255" w14:textId="77777777" w:rsidR="00590F26" w:rsidRDefault="00590F26" w:rsidP="00590F26">
            <w:pPr>
              <w:pStyle w:val="EMPTYCELLSTYLE"/>
            </w:pPr>
          </w:p>
        </w:tc>
        <w:tc>
          <w:tcPr>
            <w:tcW w:w="40" w:type="dxa"/>
            <w:gridSpan w:val="2"/>
            <w:tcMar>
              <w:top w:w="0" w:type="dxa"/>
              <w:left w:w="0" w:type="dxa"/>
              <w:bottom w:w="0" w:type="dxa"/>
              <w:right w:w="0" w:type="dxa"/>
            </w:tcMar>
          </w:tcPr>
          <w:p w14:paraId="5D45401F" w14:textId="77777777" w:rsidR="00590F26" w:rsidRDefault="00590F26" w:rsidP="00590F26">
            <w:pPr>
              <w:pStyle w:val="EMPTYCELLSTYLE"/>
            </w:pPr>
          </w:p>
        </w:tc>
        <w:tc>
          <w:tcPr>
            <w:tcW w:w="783" w:type="dxa"/>
            <w:gridSpan w:val="2"/>
            <w:tcMar>
              <w:top w:w="0" w:type="dxa"/>
              <w:left w:w="0" w:type="dxa"/>
              <w:bottom w:w="0" w:type="dxa"/>
              <w:right w:w="0" w:type="dxa"/>
            </w:tcMar>
          </w:tcPr>
          <w:p w14:paraId="44B9DCC6" w14:textId="77777777" w:rsidR="00590F26" w:rsidRDefault="00590F26" w:rsidP="00590F26">
            <w:pPr>
              <w:pStyle w:val="EMPTYCELLSTYLE"/>
            </w:pPr>
          </w:p>
        </w:tc>
        <w:tc>
          <w:tcPr>
            <w:tcW w:w="40" w:type="dxa"/>
            <w:gridSpan w:val="2"/>
            <w:tcMar>
              <w:top w:w="0" w:type="dxa"/>
              <w:left w:w="0" w:type="dxa"/>
              <w:bottom w:w="0" w:type="dxa"/>
              <w:right w:w="0" w:type="dxa"/>
            </w:tcMar>
          </w:tcPr>
          <w:p w14:paraId="295766E8" w14:textId="77777777" w:rsidR="00590F26" w:rsidRDefault="00590F26" w:rsidP="00590F26">
            <w:pPr>
              <w:pStyle w:val="EMPTYCELLSTYLE"/>
            </w:pPr>
          </w:p>
        </w:tc>
        <w:tc>
          <w:tcPr>
            <w:tcW w:w="40" w:type="dxa"/>
            <w:gridSpan w:val="2"/>
            <w:tcMar>
              <w:top w:w="0" w:type="dxa"/>
              <w:left w:w="0" w:type="dxa"/>
              <w:bottom w:w="0" w:type="dxa"/>
              <w:right w:w="0" w:type="dxa"/>
            </w:tcMar>
          </w:tcPr>
          <w:p w14:paraId="191396FE" w14:textId="77777777" w:rsidR="00590F26" w:rsidRDefault="00590F26" w:rsidP="00590F26">
            <w:pPr>
              <w:pStyle w:val="EMPTYCELLSTYLE"/>
            </w:pPr>
          </w:p>
        </w:tc>
        <w:tc>
          <w:tcPr>
            <w:tcW w:w="563" w:type="dxa"/>
            <w:gridSpan w:val="2"/>
            <w:tcMar>
              <w:top w:w="0" w:type="dxa"/>
              <w:left w:w="0" w:type="dxa"/>
              <w:bottom w:w="0" w:type="dxa"/>
              <w:right w:w="0" w:type="dxa"/>
            </w:tcMar>
          </w:tcPr>
          <w:p w14:paraId="1F945768" w14:textId="77777777" w:rsidR="00590F26" w:rsidRDefault="00590F26" w:rsidP="00590F26">
            <w:pPr>
              <w:pStyle w:val="EMPTYCELLSTYLE"/>
            </w:pPr>
          </w:p>
        </w:tc>
        <w:tc>
          <w:tcPr>
            <w:tcW w:w="100" w:type="dxa"/>
            <w:gridSpan w:val="2"/>
            <w:tcMar>
              <w:top w:w="0" w:type="dxa"/>
              <w:left w:w="0" w:type="dxa"/>
              <w:bottom w:w="0" w:type="dxa"/>
              <w:right w:w="0" w:type="dxa"/>
            </w:tcMar>
          </w:tcPr>
          <w:p w14:paraId="18E9EF0D" w14:textId="77777777" w:rsidR="00590F26" w:rsidRDefault="00590F26" w:rsidP="00590F26">
            <w:pPr>
              <w:pStyle w:val="EMPTYCELLSTYLE"/>
            </w:pPr>
          </w:p>
        </w:tc>
        <w:tc>
          <w:tcPr>
            <w:tcW w:w="201" w:type="dxa"/>
            <w:gridSpan w:val="2"/>
            <w:tcMar>
              <w:top w:w="0" w:type="dxa"/>
              <w:left w:w="0" w:type="dxa"/>
              <w:bottom w:w="0" w:type="dxa"/>
              <w:right w:w="0" w:type="dxa"/>
            </w:tcMar>
          </w:tcPr>
          <w:p w14:paraId="61847706" w14:textId="77777777" w:rsidR="00590F26" w:rsidRDefault="00590F26" w:rsidP="00590F26">
            <w:pPr>
              <w:pStyle w:val="EMPTYCELLSTYLE"/>
            </w:pPr>
          </w:p>
        </w:tc>
        <w:tc>
          <w:tcPr>
            <w:tcW w:w="462" w:type="dxa"/>
            <w:gridSpan w:val="3"/>
            <w:tcMar>
              <w:top w:w="0" w:type="dxa"/>
              <w:left w:w="0" w:type="dxa"/>
              <w:bottom w:w="0" w:type="dxa"/>
              <w:right w:w="0" w:type="dxa"/>
            </w:tcMar>
          </w:tcPr>
          <w:p w14:paraId="31D70EF3" w14:textId="77777777" w:rsidR="00590F26" w:rsidRDefault="00590F26" w:rsidP="00590F26">
            <w:pPr>
              <w:pStyle w:val="EMPTYCELLSTYLE"/>
            </w:pPr>
          </w:p>
        </w:tc>
        <w:tc>
          <w:tcPr>
            <w:tcW w:w="40" w:type="dxa"/>
            <w:gridSpan w:val="2"/>
            <w:tcMar>
              <w:top w:w="0" w:type="dxa"/>
              <w:left w:w="0" w:type="dxa"/>
              <w:bottom w:w="0" w:type="dxa"/>
              <w:right w:w="0" w:type="dxa"/>
            </w:tcMar>
          </w:tcPr>
          <w:p w14:paraId="22655E17" w14:textId="77777777" w:rsidR="00590F26" w:rsidRDefault="00590F26" w:rsidP="00590F26">
            <w:pPr>
              <w:pStyle w:val="EMPTYCELLSTYLE"/>
            </w:pPr>
          </w:p>
        </w:tc>
        <w:tc>
          <w:tcPr>
            <w:tcW w:w="40" w:type="dxa"/>
            <w:gridSpan w:val="2"/>
            <w:tcMar>
              <w:top w:w="0" w:type="dxa"/>
              <w:left w:w="0" w:type="dxa"/>
              <w:bottom w:w="0" w:type="dxa"/>
              <w:right w:w="0" w:type="dxa"/>
            </w:tcMar>
          </w:tcPr>
          <w:p w14:paraId="25D75BB8" w14:textId="77777777" w:rsidR="00590F26" w:rsidRDefault="00590F26" w:rsidP="00590F26">
            <w:pPr>
              <w:pStyle w:val="EMPTYCELLSTYLE"/>
            </w:pPr>
          </w:p>
        </w:tc>
        <w:tc>
          <w:tcPr>
            <w:tcW w:w="1432" w:type="dxa"/>
            <w:gridSpan w:val="2"/>
            <w:tcMar>
              <w:top w:w="0" w:type="dxa"/>
              <w:left w:w="0" w:type="dxa"/>
              <w:bottom w:w="0" w:type="dxa"/>
              <w:right w:w="0" w:type="dxa"/>
            </w:tcMar>
          </w:tcPr>
          <w:p w14:paraId="51E660A2" w14:textId="77777777" w:rsidR="00590F26" w:rsidRDefault="00590F26" w:rsidP="00590F26">
            <w:pPr>
              <w:pStyle w:val="EMPTYCELLSTYLE"/>
            </w:pPr>
          </w:p>
        </w:tc>
        <w:tc>
          <w:tcPr>
            <w:tcW w:w="195" w:type="dxa"/>
            <w:gridSpan w:val="4"/>
            <w:tcMar>
              <w:top w:w="0" w:type="dxa"/>
              <w:left w:w="0" w:type="dxa"/>
              <w:bottom w:w="0" w:type="dxa"/>
              <w:right w:w="0" w:type="dxa"/>
            </w:tcMar>
          </w:tcPr>
          <w:p w14:paraId="0E1608F0" w14:textId="77777777" w:rsidR="00590F26" w:rsidRDefault="00590F26" w:rsidP="00590F26">
            <w:pPr>
              <w:pStyle w:val="EMPTYCELLSTYLE"/>
            </w:pPr>
          </w:p>
        </w:tc>
        <w:tc>
          <w:tcPr>
            <w:tcW w:w="40" w:type="dxa"/>
            <w:tcMar>
              <w:top w:w="0" w:type="dxa"/>
              <w:left w:w="0" w:type="dxa"/>
              <w:bottom w:w="0" w:type="dxa"/>
              <w:right w:w="0" w:type="dxa"/>
            </w:tcMar>
          </w:tcPr>
          <w:p w14:paraId="7E6189BE" w14:textId="77777777" w:rsidR="00590F26" w:rsidRDefault="00590F26" w:rsidP="00590F26">
            <w:pPr>
              <w:pStyle w:val="EMPTYCELLSTYLE"/>
            </w:pPr>
          </w:p>
        </w:tc>
        <w:tc>
          <w:tcPr>
            <w:tcW w:w="45" w:type="dxa"/>
            <w:gridSpan w:val="2"/>
            <w:tcMar>
              <w:top w:w="0" w:type="dxa"/>
              <w:left w:w="0" w:type="dxa"/>
              <w:bottom w:w="0" w:type="dxa"/>
              <w:right w:w="0" w:type="dxa"/>
            </w:tcMar>
          </w:tcPr>
          <w:p w14:paraId="7EEE44D1" w14:textId="77777777" w:rsidR="00590F26" w:rsidRDefault="00590F26" w:rsidP="00590F26">
            <w:pPr>
              <w:pStyle w:val="EMPTYCELLSTYLE"/>
            </w:pPr>
          </w:p>
        </w:tc>
        <w:tc>
          <w:tcPr>
            <w:tcW w:w="60" w:type="dxa"/>
            <w:gridSpan w:val="3"/>
          </w:tcPr>
          <w:p w14:paraId="15D2FD70" w14:textId="77777777" w:rsidR="00590F26" w:rsidRDefault="00590F26" w:rsidP="00590F26">
            <w:pPr>
              <w:pStyle w:val="EMPTYCELLSTYLE"/>
            </w:pPr>
          </w:p>
        </w:tc>
        <w:tc>
          <w:tcPr>
            <w:tcW w:w="40" w:type="dxa"/>
          </w:tcPr>
          <w:p w14:paraId="5A5180BC" w14:textId="77777777" w:rsidR="00590F26" w:rsidRDefault="00590F26" w:rsidP="00590F26">
            <w:pPr>
              <w:pStyle w:val="EMPTYCELLSTYLE"/>
            </w:pPr>
          </w:p>
        </w:tc>
      </w:tr>
      <w:tr w:rsidR="00590F26" w14:paraId="775EFBFF" w14:textId="77777777" w:rsidTr="00247A46">
        <w:tc>
          <w:tcPr>
            <w:tcW w:w="41" w:type="dxa"/>
          </w:tcPr>
          <w:p w14:paraId="28FB349E" w14:textId="77777777" w:rsidR="00590F26" w:rsidRDefault="00590F26" w:rsidP="00590F26">
            <w:pPr>
              <w:pStyle w:val="EMPTYCELLSTYLE"/>
            </w:pPr>
          </w:p>
        </w:tc>
        <w:tc>
          <w:tcPr>
            <w:tcW w:w="41" w:type="dxa"/>
            <w:gridSpan w:val="2"/>
          </w:tcPr>
          <w:p w14:paraId="481E500A" w14:textId="77777777" w:rsidR="00590F26" w:rsidRDefault="00590F26" w:rsidP="00590F26">
            <w:pPr>
              <w:pStyle w:val="EMPTYCELLSTYLE"/>
            </w:pPr>
          </w:p>
        </w:tc>
        <w:tc>
          <w:tcPr>
            <w:tcW w:w="261" w:type="dxa"/>
            <w:gridSpan w:val="4"/>
          </w:tcPr>
          <w:p w14:paraId="4DF163C7" w14:textId="77777777" w:rsidR="00590F26" w:rsidRDefault="00590F26" w:rsidP="00590F26">
            <w:pPr>
              <w:pStyle w:val="EMPTYCELLSTYLE"/>
            </w:pPr>
          </w:p>
        </w:tc>
        <w:tc>
          <w:tcPr>
            <w:tcW w:w="41" w:type="dxa"/>
            <w:gridSpan w:val="2"/>
          </w:tcPr>
          <w:p w14:paraId="408DA275" w14:textId="77777777" w:rsidR="00590F26" w:rsidRDefault="00590F26" w:rsidP="00590F26">
            <w:pPr>
              <w:pStyle w:val="EMPTYCELLSTYLE"/>
            </w:pPr>
          </w:p>
        </w:tc>
        <w:tc>
          <w:tcPr>
            <w:tcW w:w="60" w:type="dxa"/>
            <w:gridSpan w:val="3"/>
          </w:tcPr>
          <w:p w14:paraId="149E4231" w14:textId="77777777" w:rsidR="00590F26" w:rsidRDefault="00590F26" w:rsidP="00590F26">
            <w:pPr>
              <w:pStyle w:val="EMPTYCELLSTYLE"/>
            </w:pPr>
          </w:p>
        </w:tc>
        <w:tc>
          <w:tcPr>
            <w:tcW w:w="101" w:type="dxa"/>
            <w:gridSpan w:val="3"/>
            <w:tcMar>
              <w:top w:w="0" w:type="dxa"/>
              <w:left w:w="0" w:type="dxa"/>
              <w:bottom w:w="0" w:type="dxa"/>
              <w:right w:w="0" w:type="dxa"/>
            </w:tcMar>
          </w:tcPr>
          <w:p w14:paraId="165E038E" w14:textId="77777777" w:rsidR="00590F26" w:rsidRDefault="00590F26" w:rsidP="00590F26">
            <w:pPr>
              <w:pStyle w:val="EMPTYCELLSTYLE"/>
            </w:pPr>
          </w:p>
        </w:tc>
        <w:tc>
          <w:tcPr>
            <w:tcW w:w="100" w:type="dxa"/>
            <w:gridSpan w:val="3"/>
            <w:tcMar>
              <w:top w:w="0" w:type="dxa"/>
              <w:left w:w="0" w:type="dxa"/>
              <w:bottom w:w="0" w:type="dxa"/>
              <w:right w:w="0" w:type="dxa"/>
            </w:tcMar>
          </w:tcPr>
          <w:p w14:paraId="2FBB2971" w14:textId="77777777" w:rsidR="00590F26" w:rsidRDefault="00590F26" w:rsidP="00590F26">
            <w:pPr>
              <w:pStyle w:val="EMPTYCELLSTYLE"/>
            </w:pPr>
          </w:p>
        </w:tc>
        <w:tc>
          <w:tcPr>
            <w:tcW w:w="60" w:type="dxa"/>
            <w:gridSpan w:val="3"/>
            <w:tcMar>
              <w:top w:w="0" w:type="dxa"/>
              <w:left w:w="0" w:type="dxa"/>
              <w:bottom w:w="0" w:type="dxa"/>
              <w:right w:w="0" w:type="dxa"/>
            </w:tcMar>
          </w:tcPr>
          <w:p w14:paraId="3A319923" w14:textId="77777777" w:rsidR="00590F26" w:rsidRDefault="00590F26" w:rsidP="00590F26">
            <w:pPr>
              <w:pStyle w:val="EMPTYCELLSTYLE"/>
            </w:pPr>
          </w:p>
        </w:tc>
        <w:tc>
          <w:tcPr>
            <w:tcW w:w="281" w:type="dxa"/>
            <w:gridSpan w:val="7"/>
            <w:tcMar>
              <w:top w:w="0" w:type="dxa"/>
              <w:left w:w="0" w:type="dxa"/>
              <w:bottom w:w="0" w:type="dxa"/>
              <w:right w:w="0" w:type="dxa"/>
            </w:tcMar>
          </w:tcPr>
          <w:p w14:paraId="1BCC9953" w14:textId="77777777" w:rsidR="00590F26" w:rsidRDefault="00590F26" w:rsidP="00590F26">
            <w:pPr>
              <w:pStyle w:val="textNormalBlokStredniMezera"/>
            </w:pPr>
            <w:r>
              <w:t>•</w:t>
            </w:r>
          </w:p>
        </w:tc>
        <w:tc>
          <w:tcPr>
            <w:tcW w:w="8259" w:type="dxa"/>
            <w:gridSpan w:val="74"/>
            <w:tcMar>
              <w:top w:w="0" w:type="dxa"/>
              <w:left w:w="0" w:type="dxa"/>
              <w:bottom w:w="0" w:type="dxa"/>
              <w:right w:w="0" w:type="dxa"/>
            </w:tcMar>
          </w:tcPr>
          <w:p w14:paraId="1322D52E" w14:textId="77777777" w:rsidR="00590F26" w:rsidRDefault="00590F26" w:rsidP="00590F26">
            <w:pPr>
              <w:pStyle w:val="textNormalBlokStredniMezera"/>
            </w:pPr>
            <w:r>
              <w:t>sice ve vlastnictví třetí osoby, ale pojistníkovi k němu svědčí některé z věcných práv k cizím věcem (např. věcné břemeno, zástavní právo, zadržovací právo apod.);</w:t>
            </w:r>
          </w:p>
        </w:tc>
        <w:tc>
          <w:tcPr>
            <w:tcW w:w="60" w:type="dxa"/>
            <w:gridSpan w:val="3"/>
          </w:tcPr>
          <w:p w14:paraId="3A58F8E3" w14:textId="77777777" w:rsidR="00590F26" w:rsidRDefault="00590F26" w:rsidP="00590F26">
            <w:pPr>
              <w:pStyle w:val="EMPTYCELLSTYLE"/>
            </w:pPr>
          </w:p>
        </w:tc>
        <w:tc>
          <w:tcPr>
            <w:tcW w:w="40" w:type="dxa"/>
          </w:tcPr>
          <w:p w14:paraId="0250F8A1" w14:textId="77777777" w:rsidR="00590F26" w:rsidRDefault="00590F26" w:rsidP="00590F26">
            <w:pPr>
              <w:pStyle w:val="EMPTYCELLSTYLE"/>
            </w:pPr>
          </w:p>
        </w:tc>
      </w:tr>
      <w:tr w:rsidR="00590F26" w14:paraId="1BA71077" w14:textId="77777777" w:rsidTr="00247A46">
        <w:tc>
          <w:tcPr>
            <w:tcW w:w="41" w:type="dxa"/>
          </w:tcPr>
          <w:p w14:paraId="11F658BB" w14:textId="77777777" w:rsidR="00590F26" w:rsidRDefault="00590F26" w:rsidP="00590F26">
            <w:pPr>
              <w:pStyle w:val="EMPTYCELLSTYLE"/>
            </w:pPr>
          </w:p>
        </w:tc>
        <w:tc>
          <w:tcPr>
            <w:tcW w:w="41" w:type="dxa"/>
            <w:gridSpan w:val="2"/>
          </w:tcPr>
          <w:p w14:paraId="32B6C87D" w14:textId="77777777" w:rsidR="00590F26" w:rsidRDefault="00590F26" w:rsidP="00590F26">
            <w:pPr>
              <w:pStyle w:val="EMPTYCELLSTYLE"/>
            </w:pPr>
          </w:p>
        </w:tc>
        <w:tc>
          <w:tcPr>
            <w:tcW w:w="261" w:type="dxa"/>
            <w:gridSpan w:val="4"/>
          </w:tcPr>
          <w:p w14:paraId="293632FC" w14:textId="77777777" w:rsidR="00590F26" w:rsidRDefault="00590F26" w:rsidP="00590F26">
            <w:pPr>
              <w:pStyle w:val="EMPTYCELLSTYLE"/>
            </w:pPr>
          </w:p>
        </w:tc>
        <w:tc>
          <w:tcPr>
            <w:tcW w:w="41" w:type="dxa"/>
            <w:gridSpan w:val="2"/>
          </w:tcPr>
          <w:p w14:paraId="1F4EC3A4" w14:textId="77777777" w:rsidR="00590F26" w:rsidRDefault="00590F26" w:rsidP="00590F26">
            <w:pPr>
              <w:pStyle w:val="EMPTYCELLSTYLE"/>
            </w:pPr>
          </w:p>
        </w:tc>
        <w:tc>
          <w:tcPr>
            <w:tcW w:w="60" w:type="dxa"/>
            <w:gridSpan w:val="3"/>
          </w:tcPr>
          <w:p w14:paraId="2BB4391B" w14:textId="77777777" w:rsidR="00590F26" w:rsidRDefault="00590F26" w:rsidP="00590F26">
            <w:pPr>
              <w:pStyle w:val="EMPTYCELLSTYLE"/>
            </w:pPr>
          </w:p>
        </w:tc>
        <w:tc>
          <w:tcPr>
            <w:tcW w:w="101" w:type="dxa"/>
            <w:gridSpan w:val="3"/>
            <w:tcMar>
              <w:top w:w="0" w:type="dxa"/>
              <w:left w:w="0" w:type="dxa"/>
              <w:bottom w:w="0" w:type="dxa"/>
              <w:right w:w="0" w:type="dxa"/>
            </w:tcMar>
          </w:tcPr>
          <w:p w14:paraId="3BFF8212" w14:textId="77777777" w:rsidR="00590F26" w:rsidRDefault="00590F26" w:rsidP="00590F26">
            <w:pPr>
              <w:pStyle w:val="EMPTYCELLSTYLE"/>
            </w:pPr>
          </w:p>
        </w:tc>
        <w:tc>
          <w:tcPr>
            <w:tcW w:w="100" w:type="dxa"/>
            <w:gridSpan w:val="3"/>
            <w:tcMar>
              <w:top w:w="0" w:type="dxa"/>
              <w:left w:w="0" w:type="dxa"/>
              <w:bottom w:w="0" w:type="dxa"/>
              <w:right w:w="0" w:type="dxa"/>
            </w:tcMar>
          </w:tcPr>
          <w:p w14:paraId="542DCE65" w14:textId="77777777" w:rsidR="00590F26" w:rsidRDefault="00590F26" w:rsidP="00590F26">
            <w:pPr>
              <w:pStyle w:val="EMPTYCELLSTYLE"/>
            </w:pPr>
          </w:p>
        </w:tc>
        <w:tc>
          <w:tcPr>
            <w:tcW w:w="60" w:type="dxa"/>
            <w:gridSpan w:val="3"/>
            <w:tcMar>
              <w:top w:w="0" w:type="dxa"/>
              <w:left w:w="0" w:type="dxa"/>
              <w:bottom w:w="0" w:type="dxa"/>
              <w:right w:w="0" w:type="dxa"/>
            </w:tcMar>
          </w:tcPr>
          <w:p w14:paraId="7C53DB12" w14:textId="77777777" w:rsidR="00590F26" w:rsidRDefault="00590F26" w:rsidP="00590F26">
            <w:pPr>
              <w:pStyle w:val="EMPTYCELLSTYLE"/>
            </w:pPr>
          </w:p>
        </w:tc>
        <w:tc>
          <w:tcPr>
            <w:tcW w:w="40" w:type="dxa"/>
            <w:gridSpan w:val="2"/>
            <w:tcMar>
              <w:top w:w="0" w:type="dxa"/>
              <w:left w:w="0" w:type="dxa"/>
              <w:bottom w:w="0" w:type="dxa"/>
              <w:right w:w="0" w:type="dxa"/>
            </w:tcMar>
          </w:tcPr>
          <w:p w14:paraId="38082E56" w14:textId="77777777" w:rsidR="00590F26" w:rsidRDefault="00590F26" w:rsidP="00590F26">
            <w:pPr>
              <w:pStyle w:val="EMPTYCELLSTYLE"/>
            </w:pPr>
          </w:p>
        </w:tc>
        <w:tc>
          <w:tcPr>
            <w:tcW w:w="201" w:type="dxa"/>
            <w:gridSpan w:val="3"/>
            <w:tcMar>
              <w:top w:w="0" w:type="dxa"/>
              <w:left w:w="0" w:type="dxa"/>
              <w:bottom w:w="0" w:type="dxa"/>
              <w:right w:w="0" w:type="dxa"/>
            </w:tcMar>
          </w:tcPr>
          <w:p w14:paraId="2CE66931" w14:textId="77777777" w:rsidR="00590F26" w:rsidRDefault="00590F26" w:rsidP="00590F26">
            <w:pPr>
              <w:pStyle w:val="EMPTYCELLSTYLE"/>
            </w:pPr>
          </w:p>
        </w:tc>
        <w:tc>
          <w:tcPr>
            <w:tcW w:w="40" w:type="dxa"/>
            <w:gridSpan w:val="2"/>
            <w:tcMar>
              <w:top w:w="0" w:type="dxa"/>
              <w:left w:w="0" w:type="dxa"/>
              <w:bottom w:w="0" w:type="dxa"/>
              <w:right w:w="0" w:type="dxa"/>
            </w:tcMar>
          </w:tcPr>
          <w:p w14:paraId="1E5E4F60" w14:textId="77777777" w:rsidR="00590F26" w:rsidRDefault="00590F26" w:rsidP="00590F26">
            <w:pPr>
              <w:pStyle w:val="EMPTYCELLSTYLE"/>
            </w:pPr>
          </w:p>
        </w:tc>
        <w:tc>
          <w:tcPr>
            <w:tcW w:w="903" w:type="dxa"/>
            <w:gridSpan w:val="2"/>
            <w:tcMar>
              <w:top w:w="0" w:type="dxa"/>
              <w:left w:w="0" w:type="dxa"/>
              <w:bottom w:w="0" w:type="dxa"/>
              <w:right w:w="0" w:type="dxa"/>
            </w:tcMar>
          </w:tcPr>
          <w:p w14:paraId="2317CFCC" w14:textId="77777777" w:rsidR="00590F26" w:rsidRDefault="00590F26" w:rsidP="00590F26">
            <w:pPr>
              <w:pStyle w:val="EMPTYCELLSTYLE"/>
            </w:pPr>
          </w:p>
        </w:tc>
        <w:tc>
          <w:tcPr>
            <w:tcW w:w="181" w:type="dxa"/>
            <w:gridSpan w:val="2"/>
            <w:tcMar>
              <w:top w:w="0" w:type="dxa"/>
              <w:left w:w="0" w:type="dxa"/>
              <w:bottom w:w="0" w:type="dxa"/>
              <w:right w:w="0" w:type="dxa"/>
            </w:tcMar>
          </w:tcPr>
          <w:p w14:paraId="638B883E" w14:textId="77777777" w:rsidR="00590F26" w:rsidRDefault="00590F26" w:rsidP="00590F26">
            <w:pPr>
              <w:pStyle w:val="EMPTYCELLSTYLE"/>
            </w:pPr>
          </w:p>
        </w:tc>
        <w:tc>
          <w:tcPr>
            <w:tcW w:w="402" w:type="dxa"/>
            <w:gridSpan w:val="2"/>
            <w:tcMar>
              <w:top w:w="0" w:type="dxa"/>
              <w:left w:w="0" w:type="dxa"/>
              <w:bottom w:w="0" w:type="dxa"/>
              <w:right w:w="0" w:type="dxa"/>
            </w:tcMar>
          </w:tcPr>
          <w:p w14:paraId="7AF6A922" w14:textId="77777777" w:rsidR="00590F26" w:rsidRDefault="00590F26" w:rsidP="00590F26">
            <w:pPr>
              <w:pStyle w:val="EMPTYCELLSTYLE"/>
            </w:pPr>
          </w:p>
        </w:tc>
        <w:tc>
          <w:tcPr>
            <w:tcW w:w="40" w:type="dxa"/>
            <w:gridSpan w:val="2"/>
            <w:tcMar>
              <w:top w:w="0" w:type="dxa"/>
              <w:left w:w="0" w:type="dxa"/>
              <w:bottom w:w="0" w:type="dxa"/>
              <w:right w:w="0" w:type="dxa"/>
            </w:tcMar>
          </w:tcPr>
          <w:p w14:paraId="63C36BCB" w14:textId="77777777" w:rsidR="00590F26" w:rsidRDefault="00590F26" w:rsidP="00590F26">
            <w:pPr>
              <w:pStyle w:val="EMPTYCELLSTYLE"/>
            </w:pPr>
          </w:p>
        </w:tc>
        <w:tc>
          <w:tcPr>
            <w:tcW w:w="261" w:type="dxa"/>
            <w:gridSpan w:val="2"/>
            <w:tcMar>
              <w:top w:w="0" w:type="dxa"/>
              <w:left w:w="0" w:type="dxa"/>
              <w:bottom w:w="0" w:type="dxa"/>
              <w:right w:w="0" w:type="dxa"/>
            </w:tcMar>
          </w:tcPr>
          <w:p w14:paraId="5B0B410E" w14:textId="77777777" w:rsidR="00590F26" w:rsidRDefault="00590F26" w:rsidP="00590F26">
            <w:pPr>
              <w:pStyle w:val="EMPTYCELLSTYLE"/>
            </w:pPr>
          </w:p>
        </w:tc>
        <w:tc>
          <w:tcPr>
            <w:tcW w:w="40" w:type="dxa"/>
            <w:gridSpan w:val="2"/>
            <w:tcMar>
              <w:top w:w="0" w:type="dxa"/>
              <w:left w:w="0" w:type="dxa"/>
              <w:bottom w:w="0" w:type="dxa"/>
              <w:right w:w="0" w:type="dxa"/>
            </w:tcMar>
          </w:tcPr>
          <w:p w14:paraId="59CBAF05" w14:textId="77777777" w:rsidR="00590F26" w:rsidRDefault="00590F26" w:rsidP="00590F26">
            <w:pPr>
              <w:pStyle w:val="EMPTYCELLSTYLE"/>
            </w:pPr>
          </w:p>
        </w:tc>
        <w:tc>
          <w:tcPr>
            <w:tcW w:w="121" w:type="dxa"/>
            <w:gridSpan w:val="2"/>
            <w:tcMar>
              <w:top w:w="0" w:type="dxa"/>
              <w:left w:w="0" w:type="dxa"/>
              <w:bottom w:w="0" w:type="dxa"/>
              <w:right w:w="0" w:type="dxa"/>
            </w:tcMar>
          </w:tcPr>
          <w:p w14:paraId="76063319" w14:textId="77777777" w:rsidR="00590F26" w:rsidRDefault="00590F26" w:rsidP="00590F26">
            <w:pPr>
              <w:pStyle w:val="EMPTYCELLSTYLE"/>
            </w:pPr>
          </w:p>
        </w:tc>
        <w:tc>
          <w:tcPr>
            <w:tcW w:w="40" w:type="dxa"/>
            <w:gridSpan w:val="2"/>
            <w:tcMar>
              <w:top w:w="0" w:type="dxa"/>
              <w:left w:w="0" w:type="dxa"/>
              <w:bottom w:w="0" w:type="dxa"/>
              <w:right w:w="0" w:type="dxa"/>
            </w:tcMar>
          </w:tcPr>
          <w:p w14:paraId="66E32F94" w14:textId="77777777" w:rsidR="00590F26" w:rsidRDefault="00590F26" w:rsidP="00590F26">
            <w:pPr>
              <w:pStyle w:val="EMPTYCELLSTYLE"/>
            </w:pPr>
          </w:p>
        </w:tc>
        <w:tc>
          <w:tcPr>
            <w:tcW w:w="40" w:type="dxa"/>
            <w:gridSpan w:val="2"/>
            <w:tcMar>
              <w:top w:w="0" w:type="dxa"/>
              <w:left w:w="0" w:type="dxa"/>
              <w:bottom w:w="0" w:type="dxa"/>
              <w:right w:w="0" w:type="dxa"/>
            </w:tcMar>
          </w:tcPr>
          <w:p w14:paraId="34A53761" w14:textId="77777777" w:rsidR="00590F26" w:rsidRDefault="00590F26" w:rsidP="00590F26">
            <w:pPr>
              <w:pStyle w:val="EMPTYCELLSTYLE"/>
            </w:pPr>
          </w:p>
        </w:tc>
        <w:tc>
          <w:tcPr>
            <w:tcW w:w="322" w:type="dxa"/>
            <w:gridSpan w:val="2"/>
            <w:tcMar>
              <w:top w:w="0" w:type="dxa"/>
              <w:left w:w="0" w:type="dxa"/>
              <w:bottom w:w="0" w:type="dxa"/>
              <w:right w:w="0" w:type="dxa"/>
            </w:tcMar>
          </w:tcPr>
          <w:p w14:paraId="414A4C52" w14:textId="77777777" w:rsidR="00590F26" w:rsidRDefault="00590F26" w:rsidP="00590F26">
            <w:pPr>
              <w:pStyle w:val="EMPTYCELLSTYLE"/>
            </w:pPr>
          </w:p>
        </w:tc>
        <w:tc>
          <w:tcPr>
            <w:tcW w:w="40" w:type="dxa"/>
            <w:gridSpan w:val="2"/>
            <w:tcMar>
              <w:top w:w="0" w:type="dxa"/>
              <w:left w:w="0" w:type="dxa"/>
              <w:bottom w:w="0" w:type="dxa"/>
              <w:right w:w="0" w:type="dxa"/>
            </w:tcMar>
          </w:tcPr>
          <w:p w14:paraId="5A5EB596" w14:textId="77777777" w:rsidR="00590F26" w:rsidRDefault="00590F26" w:rsidP="00590F26">
            <w:pPr>
              <w:pStyle w:val="EMPTYCELLSTYLE"/>
            </w:pPr>
          </w:p>
        </w:tc>
        <w:tc>
          <w:tcPr>
            <w:tcW w:w="100" w:type="dxa"/>
            <w:gridSpan w:val="2"/>
            <w:tcMar>
              <w:top w:w="0" w:type="dxa"/>
              <w:left w:w="0" w:type="dxa"/>
              <w:bottom w:w="0" w:type="dxa"/>
              <w:right w:w="0" w:type="dxa"/>
            </w:tcMar>
          </w:tcPr>
          <w:p w14:paraId="7E69267C" w14:textId="77777777" w:rsidR="00590F26" w:rsidRDefault="00590F26" w:rsidP="00590F26">
            <w:pPr>
              <w:pStyle w:val="EMPTYCELLSTYLE"/>
            </w:pPr>
          </w:p>
        </w:tc>
        <w:tc>
          <w:tcPr>
            <w:tcW w:w="301" w:type="dxa"/>
            <w:gridSpan w:val="2"/>
            <w:tcMar>
              <w:top w:w="0" w:type="dxa"/>
              <w:left w:w="0" w:type="dxa"/>
              <w:bottom w:w="0" w:type="dxa"/>
              <w:right w:w="0" w:type="dxa"/>
            </w:tcMar>
          </w:tcPr>
          <w:p w14:paraId="22F671F0" w14:textId="77777777" w:rsidR="00590F26" w:rsidRDefault="00590F26" w:rsidP="00590F26">
            <w:pPr>
              <w:pStyle w:val="EMPTYCELLSTYLE"/>
            </w:pPr>
          </w:p>
        </w:tc>
        <w:tc>
          <w:tcPr>
            <w:tcW w:w="301" w:type="dxa"/>
            <w:gridSpan w:val="2"/>
            <w:tcMar>
              <w:top w:w="0" w:type="dxa"/>
              <w:left w:w="0" w:type="dxa"/>
              <w:bottom w:w="0" w:type="dxa"/>
              <w:right w:w="0" w:type="dxa"/>
            </w:tcMar>
          </w:tcPr>
          <w:p w14:paraId="637DC6A6" w14:textId="77777777" w:rsidR="00590F26" w:rsidRDefault="00590F26" w:rsidP="00590F26">
            <w:pPr>
              <w:pStyle w:val="EMPTYCELLSTYLE"/>
            </w:pPr>
          </w:p>
        </w:tc>
        <w:tc>
          <w:tcPr>
            <w:tcW w:w="141" w:type="dxa"/>
            <w:gridSpan w:val="2"/>
            <w:tcMar>
              <w:top w:w="0" w:type="dxa"/>
              <w:left w:w="0" w:type="dxa"/>
              <w:bottom w:w="0" w:type="dxa"/>
              <w:right w:w="0" w:type="dxa"/>
            </w:tcMar>
          </w:tcPr>
          <w:p w14:paraId="6B3AAC90" w14:textId="77777777" w:rsidR="00590F26" w:rsidRDefault="00590F26" w:rsidP="00590F26">
            <w:pPr>
              <w:pStyle w:val="EMPTYCELLSTYLE"/>
            </w:pPr>
          </w:p>
        </w:tc>
        <w:tc>
          <w:tcPr>
            <w:tcW w:w="362" w:type="dxa"/>
            <w:gridSpan w:val="2"/>
            <w:tcMar>
              <w:top w:w="0" w:type="dxa"/>
              <w:left w:w="0" w:type="dxa"/>
              <w:bottom w:w="0" w:type="dxa"/>
              <w:right w:w="0" w:type="dxa"/>
            </w:tcMar>
          </w:tcPr>
          <w:p w14:paraId="44FAFD7C" w14:textId="77777777" w:rsidR="00590F26" w:rsidRDefault="00590F26" w:rsidP="00590F26">
            <w:pPr>
              <w:pStyle w:val="EMPTYCELLSTYLE"/>
            </w:pPr>
          </w:p>
        </w:tc>
        <w:tc>
          <w:tcPr>
            <w:tcW w:w="40" w:type="dxa"/>
            <w:gridSpan w:val="2"/>
            <w:tcMar>
              <w:top w:w="0" w:type="dxa"/>
              <w:left w:w="0" w:type="dxa"/>
              <w:bottom w:w="0" w:type="dxa"/>
              <w:right w:w="0" w:type="dxa"/>
            </w:tcMar>
          </w:tcPr>
          <w:p w14:paraId="6BDB4A8C" w14:textId="77777777" w:rsidR="00590F26" w:rsidRDefault="00590F26" w:rsidP="00590F26">
            <w:pPr>
              <w:pStyle w:val="EMPTYCELLSTYLE"/>
            </w:pPr>
          </w:p>
        </w:tc>
        <w:tc>
          <w:tcPr>
            <w:tcW w:w="40" w:type="dxa"/>
            <w:gridSpan w:val="2"/>
            <w:tcMar>
              <w:top w:w="0" w:type="dxa"/>
              <w:left w:w="0" w:type="dxa"/>
              <w:bottom w:w="0" w:type="dxa"/>
              <w:right w:w="0" w:type="dxa"/>
            </w:tcMar>
          </w:tcPr>
          <w:p w14:paraId="56C7C828" w14:textId="77777777" w:rsidR="00590F26" w:rsidRDefault="00590F26" w:rsidP="00590F26">
            <w:pPr>
              <w:pStyle w:val="EMPTYCELLSTYLE"/>
            </w:pPr>
          </w:p>
        </w:tc>
        <w:tc>
          <w:tcPr>
            <w:tcW w:w="322" w:type="dxa"/>
            <w:gridSpan w:val="3"/>
            <w:tcMar>
              <w:top w:w="0" w:type="dxa"/>
              <w:left w:w="0" w:type="dxa"/>
              <w:bottom w:w="0" w:type="dxa"/>
              <w:right w:w="0" w:type="dxa"/>
            </w:tcMar>
          </w:tcPr>
          <w:p w14:paraId="49568491" w14:textId="77777777" w:rsidR="00590F26" w:rsidRDefault="00590F26" w:rsidP="00590F26">
            <w:pPr>
              <w:pStyle w:val="EMPTYCELLSTYLE"/>
            </w:pPr>
          </w:p>
        </w:tc>
        <w:tc>
          <w:tcPr>
            <w:tcW w:w="201" w:type="dxa"/>
            <w:gridSpan w:val="3"/>
            <w:tcMar>
              <w:top w:w="0" w:type="dxa"/>
              <w:left w:w="0" w:type="dxa"/>
              <w:bottom w:w="0" w:type="dxa"/>
              <w:right w:w="0" w:type="dxa"/>
            </w:tcMar>
          </w:tcPr>
          <w:p w14:paraId="172886F2" w14:textId="77777777" w:rsidR="00590F26" w:rsidRDefault="00590F26" w:rsidP="00590F26">
            <w:pPr>
              <w:pStyle w:val="EMPTYCELLSTYLE"/>
            </w:pPr>
          </w:p>
        </w:tc>
        <w:tc>
          <w:tcPr>
            <w:tcW w:w="40" w:type="dxa"/>
            <w:gridSpan w:val="2"/>
            <w:tcMar>
              <w:top w:w="0" w:type="dxa"/>
              <w:left w:w="0" w:type="dxa"/>
              <w:bottom w:w="0" w:type="dxa"/>
              <w:right w:w="0" w:type="dxa"/>
            </w:tcMar>
          </w:tcPr>
          <w:p w14:paraId="08CDA458" w14:textId="77777777" w:rsidR="00590F26" w:rsidRDefault="00590F26" w:rsidP="00590F26">
            <w:pPr>
              <w:pStyle w:val="EMPTYCELLSTYLE"/>
            </w:pPr>
          </w:p>
        </w:tc>
        <w:tc>
          <w:tcPr>
            <w:tcW w:w="40" w:type="dxa"/>
            <w:gridSpan w:val="2"/>
            <w:tcMar>
              <w:top w:w="0" w:type="dxa"/>
              <w:left w:w="0" w:type="dxa"/>
              <w:bottom w:w="0" w:type="dxa"/>
              <w:right w:w="0" w:type="dxa"/>
            </w:tcMar>
          </w:tcPr>
          <w:p w14:paraId="542680CF" w14:textId="77777777" w:rsidR="00590F26" w:rsidRDefault="00590F26" w:rsidP="00590F26">
            <w:pPr>
              <w:pStyle w:val="EMPTYCELLSTYLE"/>
            </w:pPr>
          </w:p>
        </w:tc>
        <w:tc>
          <w:tcPr>
            <w:tcW w:w="783" w:type="dxa"/>
            <w:gridSpan w:val="2"/>
            <w:tcMar>
              <w:top w:w="0" w:type="dxa"/>
              <w:left w:w="0" w:type="dxa"/>
              <w:bottom w:w="0" w:type="dxa"/>
              <w:right w:w="0" w:type="dxa"/>
            </w:tcMar>
          </w:tcPr>
          <w:p w14:paraId="642871EB" w14:textId="77777777" w:rsidR="00590F26" w:rsidRDefault="00590F26" w:rsidP="00590F26">
            <w:pPr>
              <w:pStyle w:val="EMPTYCELLSTYLE"/>
            </w:pPr>
          </w:p>
        </w:tc>
        <w:tc>
          <w:tcPr>
            <w:tcW w:w="40" w:type="dxa"/>
            <w:gridSpan w:val="2"/>
            <w:tcMar>
              <w:top w:w="0" w:type="dxa"/>
              <w:left w:w="0" w:type="dxa"/>
              <w:bottom w:w="0" w:type="dxa"/>
              <w:right w:w="0" w:type="dxa"/>
            </w:tcMar>
          </w:tcPr>
          <w:p w14:paraId="7EA733B6" w14:textId="77777777" w:rsidR="00590F26" w:rsidRDefault="00590F26" w:rsidP="00590F26">
            <w:pPr>
              <w:pStyle w:val="EMPTYCELLSTYLE"/>
            </w:pPr>
          </w:p>
        </w:tc>
        <w:tc>
          <w:tcPr>
            <w:tcW w:w="40" w:type="dxa"/>
            <w:gridSpan w:val="2"/>
            <w:tcMar>
              <w:top w:w="0" w:type="dxa"/>
              <w:left w:w="0" w:type="dxa"/>
              <w:bottom w:w="0" w:type="dxa"/>
              <w:right w:w="0" w:type="dxa"/>
            </w:tcMar>
          </w:tcPr>
          <w:p w14:paraId="6F77CA2C" w14:textId="77777777" w:rsidR="00590F26" w:rsidRDefault="00590F26" w:rsidP="00590F26">
            <w:pPr>
              <w:pStyle w:val="EMPTYCELLSTYLE"/>
            </w:pPr>
          </w:p>
        </w:tc>
        <w:tc>
          <w:tcPr>
            <w:tcW w:w="563" w:type="dxa"/>
            <w:gridSpan w:val="2"/>
            <w:tcMar>
              <w:top w:w="0" w:type="dxa"/>
              <w:left w:w="0" w:type="dxa"/>
              <w:bottom w:w="0" w:type="dxa"/>
              <w:right w:w="0" w:type="dxa"/>
            </w:tcMar>
          </w:tcPr>
          <w:p w14:paraId="6193D9F7" w14:textId="77777777" w:rsidR="00590F26" w:rsidRDefault="00590F26" w:rsidP="00590F26">
            <w:pPr>
              <w:pStyle w:val="EMPTYCELLSTYLE"/>
            </w:pPr>
          </w:p>
        </w:tc>
        <w:tc>
          <w:tcPr>
            <w:tcW w:w="100" w:type="dxa"/>
            <w:gridSpan w:val="2"/>
            <w:tcMar>
              <w:top w:w="0" w:type="dxa"/>
              <w:left w:w="0" w:type="dxa"/>
              <w:bottom w:w="0" w:type="dxa"/>
              <w:right w:w="0" w:type="dxa"/>
            </w:tcMar>
          </w:tcPr>
          <w:p w14:paraId="001DCCCC" w14:textId="77777777" w:rsidR="00590F26" w:rsidRDefault="00590F26" w:rsidP="00590F26">
            <w:pPr>
              <w:pStyle w:val="EMPTYCELLSTYLE"/>
            </w:pPr>
          </w:p>
        </w:tc>
        <w:tc>
          <w:tcPr>
            <w:tcW w:w="201" w:type="dxa"/>
            <w:gridSpan w:val="2"/>
            <w:tcMar>
              <w:top w:w="0" w:type="dxa"/>
              <w:left w:w="0" w:type="dxa"/>
              <w:bottom w:w="0" w:type="dxa"/>
              <w:right w:w="0" w:type="dxa"/>
            </w:tcMar>
          </w:tcPr>
          <w:p w14:paraId="12466F73" w14:textId="77777777" w:rsidR="00590F26" w:rsidRDefault="00590F26" w:rsidP="00590F26">
            <w:pPr>
              <w:pStyle w:val="EMPTYCELLSTYLE"/>
            </w:pPr>
          </w:p>
        </w:tc>
        <w:tc>
          <w:tcPr>
            <w:tcW w:w="462" w:type="dxa"/>
            <w:gridSpan w:val="3"/>
            <w:tcMar>
              <w:top w:w="0" w:type="dxa"/>
              <w:left w:w="0" w:type="dxa"/>
              <w:bottom w:w="0" w:type="dxa"/>
              <w:right w:w="0" w:type="dxa"/>
            </w:tcMar>
          </w:tcPr>
          <w:p w14:paraId="332E513E" w14:textId="77777777" w:rsidR="00590F26" w:rsidRDefault="00590F26" w:rsidP="00590F26">
            <w:pPr>
              <w:pStyle w:val="EMPTYCELLSTYLE"/>
            </w:pPr>
          </w:p>
        </w:tc>
        <w:tc>
          <w:tcPr>
            <w:tcW w:w="40" w:type="dxa"/>
            <w:gridSpan w:val="2"/>
            <w:tcMar>
              <w:top w:w="0" w:type="dxa"/>
              <w:left w:w="0" w:type="dxa"/>
              <w:bottom w:w="0" w:type="dxa"/>
              <w:right w:w="0" w:type="dxa"/>
            </w:tcMar>
          </w:tcPr>
          <w:p w14:paraId="12EF7DCA" w14:textId="77777777" w:rsidR="00590F26" w:rsidRDefault="00590F26" w:rsidP="00590F26">
            <w:pPr>
              <w:pStyle w:val="EMPTYCELLSTYLE"/>
            </w:pPr>
          </w:p>
        </w:tc>
        <w:tc>
          <w:tcPr>
            <w:tcW w:w="40" w:type="dxa"/>
            <w:gridSpan w:val="2"/>
            <w:tcMar>
              <w:top w:w="0" w:type="dxa"/>
              <w:left w:w="0" w:type="dxa"/>
              <w:bottom w:w="0" w:type="dxa"/>
              <w:right w:w="0" w:type="dxa"/>
            </w:tcMar>
          </w:tcPr>
          <w:p w14:paraId="08B97844" w14:textId="77777777" w:rsidR="00590F26" w:rsidRDefault="00590F26" w:rsidP="00590F26">
            <w:pPr>
              <w:pStyle w:val="EMPTYCELLSTYLE"/>
            </w:pPr>
          </w:p>
        </w:tc>
        <w:tc>
          <w:tcPr>
            <w:tcW w:w="1432" w:type="dxa"/>
            <w:gridSpan w:val="2"/>
            <w:tcMar>
              <w:top w:w="0" w:type="dxa"/>
              <w:left w:w="0" w:type="dxa"/>
              <w:bottom w:w="0" w:type="dxa"/>
              <w:right w:w="0" w:type="dxa"/>
            </w:tcMar>
          </w:tcPr>
          <w:p w14:paraId="4E477FED" w14:textId="77777777" w:rsidR="00590F26" w:rsidRDefault="00590F26" w:rsidP="00590F26">
            <w:pPr>
              <w:pStyle w:val="EMPTYCELLSTYLE"/>
            </w:pPr>
          </w:p>
        </w:tc>
        <w:tc>
          <w:tcPr>
            <w:tcW w:w="195" w:type="dxa"/>
            <w:gridSpan w:val="4"/>
            <w:tcMar>
              <w:top w:w="0" w:type="dxa"/>
              <w:left w:w="0" w:type="dxa"/>
              <w:bottom w:w="0" w:type="dxa"/>
              <w:right w:w="0" w:type="dxa"/>
            </w:tcMar>
          </w:tcPr>
          <w:p w14:paraId="28037BEB" w14:textId="77777777" w:rsidR="00590F26" w:rsidRDefault="00590F26" w:rsidP="00590F26">
            <w:pPr>
              <w:pStyle w:val="EMPTYCELLSTYLE"/>
            </w:pPr>
          </w:p>
        </w:tc>
        <w:tc>
          <w:tcPr>
            <w:tcW w:w="40" w:type="dxa"/>
            <w:tcMar>
              <w:top w:w="0" w:type="dxa"/>
              <w:left w:w="0" w:type="dxa"/>
              <w:bottom w:w="0" w:type="dxa"/>
              <w:right w:w="0" w:type="dxa"/>
            </w:tcMar>
          </w:tcPr>
          <w:p w14:paraId="28B5B187" w14:textId="77777777" w:rsidR="00590F26" w:rsidRDefault="00590F26" w:rsidP="00590F26">
            <w:pPr>
              <w:pStyle w:val="EMPTYCELLSTYLE"/>
            </w:pPr>
          </w:p>
        </w:tc>
        <w:tc>
          <w:tcPr>
            <w:tcW w:w="45" w:type="dxa"/>
            <w:gridSpan w:val="2"/>
            <w:tcMar>
              <w:top w:w="0" w:type="dxa"/>
              <w:left w:w="0" w:type="dxa"/>
              <w:bottom w:w="0" w:type="dxa"/>
              <w:right w:w="0" w:type="dxa"/>
            </w:tcMar>
          </w:tcPr>
          <w:p w14:paraId="5D6842A3" w14:textId="77777777" w:rsidR="00590F26" w:rsidRDefault="00590F26" w:rsidP="00590F26">
            <w:pPr>
              <w:pStyle w:val="EMPTYCELLSTYLE"/>
            </w:pPr>
          </w:p>
        </w:tc>
        <w:tc>
          <w:tcPr>
            <w:tcW w:w="60" w:type="dxa"/>
            <w:gridSpan w:val="3"/>
          </w:tcPr>
          <w:p w14:paraId="03D142B5" w14:textId="77777777" w:rsidR="00590F26" w:rsidRDefault="00590F26" w:rsidP="00590F26">
            <w:pPr>
              <w:pStyle w:val="EMPTYCELLSTYLE"/>
            </w:pPr>
          </w:p>
        </w:tc>
        <w:tc>
          <w:tcPr>
            <w:tcW w:w="40" w:type="dxa"/>
          </w:tcPr>
          <w:p w14:paraId="0DF8C4EA" w14:textId="77777777" w:rsidR="00590F26" w:rsidRDefault="00590F26" w:rsidP="00590F26">
            <w:pPr>
              <w:pStyle w:val="EMPTYCELLSTYLE"/>
            </w:pPr>
          </w:p>
        </w:tc>
      </w:tr>
      <w:tr w:rsidR="00590F26" w14:paraId="1B63AC0D" w14:textId="77777777" w:rsidTr="00247A46">
        <w:tc>
          <w:tcPr>
            <w:tcW w:w="41" w:type="dxa"/>
          </w:tcPr>
          <w:p w14:paraId="732F5555" w14:textId="77777777" w:rsidR="00590F26" w:rsidRDefault="00590F26" w:rsidP="00590F26">
            <w:pPr>
              <w:pStyle w:val="EMPTYCELLSTYLE"/>
            </w:pPr>
          </w:p>
        </w:tc>
        <w:tc>
          <w:tcPr>
            <w:tcW w:w="41" w:type="dxa"/>
            <w:gridSpan w:val="2"/>
          </w:tcPr>
          <w:p w14:paraId="79E98F3E" w14:textId="77777777" w:rsidR="00590F26" w:rsidRDefault="00590F26" w:rsidP="00590F26">
            <w:pPr>
              <w:pStyle w:val="EMPTYCELLSTYLE"/>
            </w:pPr>
          </w:p>
        </w:tc>
        <w:tc>
          <w:tcPr>
            <w:tcW w:w="261" w:type="dxa"/>
            <w:gridSpan w:val="4"/>
          </w:tcPr>
          <w:p w14:paraId="102936FC" w14:textId="77777777" w:rsidR="00590F26" w:rsidRDefault="00590F26" w:rsidP="00590F26">
            <w:pPr>
              <w:pStyle w:val="EMPTYCELLSTYLE"/>
            </w:pPr>
          </w:p>
        </w:tc>
        <w:tc>
          <w:tcPr>
            <w:tcW w:w="41" w:type="dxa"/>
            <w:gridSpan w:val="2"/>
          </w:tcPr>
          <w:p w14:paraId="182F25F6" w14:textId="77777777" w:rsidR="00590F26" w:rsidRDefault="00590F26" w:rsidP="00590F26">
            <w:pPr>
              <w:pStyle w:val="EMPTYCELLSTYLE"/>
            </w:pPr>
          </w:p>
        </w:tc>
        <w:tc>
          <w:tcPr>
            <w:tcW w:w="60" w:type="dxa"/>
            <w:gridSpan w:val="3"/>
          </w:tcPr>
          <w:p w14:paraId="63CFFB9F" w14:textId="77777777" w:rsidR="00590F26" w:rsidRDefault="00590F26" w:rsidP="00590F26">
            <w:pPr>
              <w:pStyle w:val="EMPTYCELLSTYLE"/>
            </w:pPr>
          </w:p>
        </w:tc>
        <w:tc>
          <w:tcPr>
            <w:tcW w:w="101" w:type="dxa"/>
            <w:gridSpan w:val="3"/>
            <w:tcMar>
              <w:top w:w="0" w:type="dxa"/>
              <w:left w:w="0" w:type="dxa"/>
              <w:bottom w:w="0" w:type="dxa"/>
              <w:right w:w="0" w:type="dxa"/>
            </w:tcMar>
          </w:tcPr>
          <w:p w14:paraId="3CF4F7E0" w14:textId="77777777" w:rsidR="00590F26" w:rsidRDefault="00590F26" w:rsidP="00590F26">
            <w:pPr>
              <w:pStyle w:val="EMPTYCELLSTYLE"/>
            </w:pPr>
          </w:p>
        </w:tc>
        <w:tc>
          <w:tcPr>
            <w:tcW w:w="100" w:type="dxa"/>
            <w:gridSpan w:val="3"/>
            <w:tcMar>
              <w:top w:w="0" w:type="dxa"/>
              <w:left w:w="0" w:type="dxa"/>
              <w:bottom w:w="0" w:type="dxa"/>
              <w:right w:w="0" w:type="dxa"/>
            </w:tcMar>
          </w:tcPr>
          <w:p w14:paraId="1CD6228C" w14:textId="77777777" w:rsidR="00590F26" w:rsidRDefault="00590F26" w:rsidP="00590F26">
            <w:pPr>
              <w:pStyle w:val="EMPTYCELLSTYLE"/>
            </w:pPr>
          </w:p>
        </w:tc>
        <w:tc>
          <w:tcPr>
            <w:tcW w:w="60" w:type="dxa"/>
            <w:gridSpan w:val="3"/>
            <w:tcMar>
              <w:top w:w="0" w:type="dxa"/>
              <w:left w:w="0" w:type="dxa"/>
              <w:bottom w:w="0" w:type="dxa"/>
              <w:right w:w="0" w:type="dxa"/>
            </w:tcMar>
          </w:tcPr>
          <w:p w14:paraId="5DF803FD" w14:textId="77777777" w:rsidR="00590F26" w:rsidRDefault="00590F26" w:rsidP="00590F26">
            <w:pPr>
              <w:pStyle w:val="EMPTYCELLSTYLE"/>
            </w:pPr>
          </w:p>
        </w:tc>
        <w:tc>
          <w:tcPr>
            <w:tcW w:w="281" w:type="dxa"/>
            <w:gridSpan w:val="7"/>
            <w:tcMar>
              <w:top w:w="0" w:type="dxa"/>
              <w:left w:w="0" w:type="dxa"/>
              <w:bottom w:w="0" w:type="dxa"/>
              <w:right w:w="0" w:type="dxa"/>
            </w:tcMar>
          </w:tcPr>
          <w:p w14:paraId="0EBDE46B" w14:textId="77777777" w:rsidR="00590F26" w:rsidRDefault="00590F26" w:rsidP="00590F26">
            <w:pPr>
              <w:pStyle w:val="textNormalBlokStredniMezera"/>
            </w:pPr>
            <w:r>
              <w:t>•</w:t>
            </w:r>
          </w:p>
        </w:tc>
        <w:tc>
          <w:tcPr>
            <w:tcW w:w="8259" w:type="dxa"/>
            <w:gridSpan w:val="74"/>
            <w:tcMar>
              <w:top w:w="0" w:type="dxa"/>
              <w:left w:w="0" w:type="dxa"/>
              <w:bottom w:w="0" w:type="dxa"/>
              <w:right w:w="0" w:type="dxa"/>
            </w:tcMar>
          </w:tcPr>
          <w:p w14:paraId="25F098BE" w14:textId="77777777" w:rsidR="00590F26" w:rsidRDefault="00590F26" w:rsidP="00590F26">
            <w:pPr>
              <w:pStyle w:val="textNormalBlokStredniMezera"/>
            </w:pPr>
            <w:r>
              <w:t>sice ve vlastnictví třetí osoby, ale pojistník oprávněně vykonává jeho správu (např. jako správce či svěřenský správce apod.);</w:t>
            </w:r>
          </w:p>
        </w:tc>
        <w:tc>
          <w:tcPr>
            <w:tcW w:w="60" w:type="dxa"/>
            <w:gridSpan w:val="3"/>
          </w:tcPr>
          <w:p w14:paraId="1A206986" w14:textId="77777777" w:rsidR="00590F26" w:rsidRDefault="00590F26" w:rsidP="00590F26">
            <w:pPr>
              <w:pStyle w:val="EMPTYCELLSTYLE"/>
            </w:pPr>
          </w:p>
        </w:tc>
        <w:tc>
          <w:tcPr>
            <w:tcW w:w="40" w:type="dxa"/>
          </w:tcPr>
          <w:p w14:paraId="687CEB81" w14:textId="77777777" w:rsidR="00590F26" w:rsidRDefault="00590F26" w:rsidP="00590F26">
            <w:pPr>
              <w:pStyle w:val="EMPTYCELLSTYLE"/>
            </w:pPr>
          </w:p>
        </w:tc>
      </w:tr>
      <w:tr w:rsidR="00590F26" w14:paraId="407287EA" w14:textId="77777777" w:rsidTr="00247A46">
        <w:tc>
          <w:tcPr>
            <w:tcW w:w="41" w:type="dxa"/>
          </w:tcPr>
          <w:p w14:paraId="59CC2FAF" w14:textId="77777777" w:rsidR="00590F26" w:rsidRDefault="00590F26" w:rsidP="00590F26">
            <w:pPr>
              <w:pStyle w:val="EMPTYCELLSTYLE"/>
            </w:pPr>
          </w:p>
        </w:tc>
        <w:tc>
          <w:tcPr>
            <w:tcW w:w="41" w:type="dxa"/>
            <w:gridSpan w:val="2"/>
          </w:tcPr>
          <w:p w14:paraId="094E38ED" w14:textId="77777777" w:rsidR="00590F26" w:rsidRDefault="00590F26" w:rsidP="00590F26">
            <w:pPr>
              <w:pStyle w:val="EMPTYCELLSTYLE"/>
            </w:pPr>
          </w:p>
        </w:tc>
        <w:tc>
          <w:tcPr>
            <w:tcW w:w="261" w:type="dxa"/>
            <w:gridSpan w:val="4"/>
          </w:tcPr>
          <w:p w14:paraId="18EA823D" w14:textId="77777777" w:rsidR="00590F26" w:rsidRDefault="00590F26" w:rsidP="00590F26">
            <w:pPr>
              <w:pStyle w:val="EMPTYCELLSTYLE"/>
            </w:pPr>
          </w:p>
        </w:tc>
        <w:tc>
          <w:tcPr>
            <w:tcW w:w="41" w:type="dxa"/>
            <w:gridSpan w:val="2"/>
          </w:tcPr>
          <w:p w14:paraId="77932317" w14:textId="77777777" w:rsidR="00590F26" w:rsidRDefault="00590F26" w:rsidP="00590F26">
            <w:pPr>
              <w:pStyle w:val="EMPTYCELLSTYLE"/>
            </w:pPr>
          </w:p>
        </w:tc>
        <w:tc>
          <w:tcPr>
            <w:tcW w:w="60" w:type="dxa"/>
            <w:gridSpan w:val="3"/>
          </w:tcPr>
          <w:p w14:paraId="62B62DC1" w14:textId="77777777" w:rsidR="00590F26" w:rsidRDefault="00590F26" w:rsidP="00590F26">
            <w:pPr>
              <w:pStyle w:val="EMPTYCELLSTYLE"/>
            </w:pPr>
          </w:p>
        </w:tc>
        <w:tc>
          <w:tcPr>
            <w:tcW w:w="101" w:type="dxa"/>
            <w:gridSpan w:val="3"/>
            <w:tcMar>
              <w:top w:w="0" w:type="dxa"/>
              <w:left w:w="0" w:type="dxa"/>
              <w:bottom w:w="0" w:type="dxa"/>
              <w:right w:w="0" w:type="dxa"/>
            </w:tcMar>
          </w:tcPr>
          <w:p w14:paraId="02061D75" w14:textId="77777777" w:rsidR="00590F26" w:rsidRDefault="00590F26" w:rsidP="00590F26">
            <w:pPr>
              <w:pStyle w:val="EMPTYCELLSTYLE"/>
            </w:pPr>
          </w:p>
        </w:tc>
        <w:tc>
          <w:tcPr>
            <w:tcW w:w="100" w:type="dxa"/>
            <w:gridSpan w:val="3"/>
            <w:tcMar>
              <w:top w:w="0" w:type="dxa"/>
              <w:left w:w="0" w:type="dxa"/>
              <w:bottom w:w="0" w:type="dxa"/>
              <w:right w:w="0" w:type="dxa"/>
            </w:tcMar>
          </w:tcPr>
          <w:p w14:paraId="3FA4CAE6" w14:textId="77777777" w:rsidR="00590F26" w:rsidRDefault="00590F26" w:rsidP="00590F26">
            <w:pPr>
              <w:pStyle w:val="EMPTYCELLSTYLE"/>
            </w:pPr>
          </w:p>
        </w:tc>
        <w:tc>
          <w:tcPr>
            <w:tcW w:w="60" w:type="dxa"/>
            <w:gridSpan w:val="3"/>
            <w:tcMar>
              <w:top w:w="0" w:type="dxa"/>
              <w:left w:w="0" w:type="dxa"/>
              <w:bottom w:w="0" w:type="dxa"/>
              <w:right w:w="0" w:type="dxa"/>
            </w:tcMar>
          </w:tcPr>
          <w:p w14:paraId="3008B8A4" w14:textId="77777777" w:rsidR="00590F26" w:rsidRDefault="00590F26" w:rsidP="00590F26">
            <w:pPr>
              <w:pStyle w:val="EMPTYCELLSTYLE"/>
            </w:pPr>
          </w:p>
        </w:tc>
        <w:tc>
          <w:tcPr>
            <w:tcW w:w="40" w:type="dxa"/>
            <w:gridSpan w:val="2"/>
            <w:tcMar>
              <w:top w:w="0" w:type="dxa"/>
              <w:left w:w="0" w:type="dxa"/>
              <w:bottom w:w="0" w:type="dxa"/>
              <w:right w:w="0" w:type="dxa"/>
            </w:tcMar>
          </w:tcPr>
          <w:p w14:paraId="59A04950" w14:textId="77777777" w:rsidR="00590F26" w:rsidRDefault="00590F26" w:rsidP="00590F26">
            <w:pPr>
              <w:pStyle w:val="EMPTYCELLSTYLE"/>
            </w:pPr>
          </w:p>
        </w:tc>
        <w:tc>
          <w:tcPr>
            <w:tcW w:w="201" w:type="dxa"/>
            <w:gridSpan w:val="3"/>
            <w:tcMar>
              <w:top w:w="0" w:type="dxa"/>
              <w:left w:w="0" w:type="dxa"/>
              <w:bottom w:w="0" w:type="dxa"/>
              <w:right w:w="0" w:type="dxa"/>
            </w:tcMar>
          </w:tcPr>
          <w:p w14:paraId="752964D1" w14:textId="77777777" w:rsidR="00590F26" w:rsidRDefault="00590F26" w:rsidP="00590F26">
            <w:pPr>
              <w:pStyle w:val="EMPTYCELLSTYLE"/>
            </w:pPr>
          </w:p>
        </w:tc>
        <w:tc>
          <w:tcPr>
            <w:tcW w:w="40" w:type="dxa"/>
            <w:gridSpan w:val="2"/>
            <w:tcMar>
              <w:top w:w="0" w:type="dxa"/>
              <w:left w:w="0" w:type="dxa"/>
              <w:bottom w:w="0" w:type="dxa"/>
              <w:right w:w="0" w:type="dxa"/>
            </w:tcMar>
          </w:tcPr>
          <w:p w14:paraId="500D8F33" w14:textId="77777777" w:rsidR="00590F26" w:rsidRDefault="00590F26" w:rsidP="00590F26">
            <w:pPr>
              <w:pStyle w:val="EMPTYCELLSTYLE"/>
            </w:pPr>
          </w:p>
        </w:tc>
        <w:tc>
          <w:tcPr>
            <w:tcW w:w="903" w:type="dxa"/>
            <w:gridSpan w:val="2"/>
            <w:tcMar>
              <w:top w:w="0" w:type="dxa"/>
              <w:left w:w="0" w:type="dxa"/>
              <w:bottom w:w="0" w:type="dxa"/>
              <w:right w:w="0" w:type="dxa"/>
            </w:tcMar>
          </w:tcPr>
          <w:p w14:paraId="333B794F" w14:textId="77777777" w:rsidR="00590F26" w:rsidRDefault="00590F26" w:rsidP="00590F26">
            <w:pPr>
              <w:pStyle w:val="EMPTYCELLSTYLE"/>
            </w:pPr>
          </w:p>
        </w:tc>
        <w:tc>
          <w:tcPr>
            <w:tcW w:w="181" w:type="dxa"/>
            <w:gridSpan w:val="2"/>
            <w:tcMar>
              <w:top w:w="0" w:type="dxa"/>
              <w:left w:w="0" w:type="dxa"/>
              <w:bottom w:w="0" w:type="dxa"/>
              <w:right w:w="0" w:type="dxa"/>
            </w:tcMar>
          </w:tcPr>
          <w:p w14:paraId="0BA9A71E" w14:textId="77777777" w:rsidR="00590F26" w:rsidRDefault="00590F26" w:rsidP="00590F26">
            <w:pPr>
              <w:pStyle w:val="EMPTYCELLSTYLE"/>
            </w:pPr>
          </w:p>
        </w:tc>
        <w:tc>
          <w:tcPr>
            <w:tcW w:w="402" w:type="dxa"/>
            <w:gridSpan w:val="2"/>
            <w:tcMar>
              <w:top w:w="0" w:type="dxa"/>
              <w:left w:w="0" w:type="dxa"/>
              <w:bottom w:w="0" w:type="dxa"/>
              <w:right w:w="0" w:type="dxa"/>
            </w:tcMar>
          </w:tcPr>
          <w:p w14:paraId="067CCE18" w14:textId="77777777" w:rsidR="00590F26" w:rsidRDefault="00590F26" w:rsidP="00590F26">
            <w:pPr>
              <w:pStyle w:val="EMPTYCELLSTYLE"/>
            </w:pPr>
          </w:p>
        </w:tc>
        <w:tc>
          <w:tcPr>
            <w:tcW w:w="40" w:type="dxa"/>
            <w:gridSpan w:val="2"/>
            <w:tcMar>
              <w:top w:w="0" w:type="dxa"/>
              <w:left w:w="0" w:type="dxa"/>
              <w:bottom w:w="0" w:type="dxa"/>
              <w:right w:w="0" w:type="dxa"/>
            </w:tcMar>
          </w:tcPr>
          <w:p w14:paraId="7CFB17ED" w14:textId="77777777" w:rsidR="00590F26" w:rsidRDefault="00590F26" w:rsidP="00590F26">
            <w:pPr>
              <w:pStyle w:val="EMPTYCELLSTYLE"/>
            </w:pPr>
          </w:p>
        </w:tc>
        <w:tc>
          <w:tcPr>
            <w:tcW w:w="261" w:type="dxa"/>
            <w:gridSpan w:val="2"/>
            <w:tcMar>
              <w:top w:w="0" w:type="dxa"/>
              <w:left w:w="0" w:type="dxa"/>
              <w:bottom w:w="0" w:type="dxa"/>
              <w:right w:w="0" w:type="dxa"/>
            </w:tcMar>
          </w:tcPr>
          <w:p w14:paraId="47D1DB8E" w14:textId="77777777" w:rsidR="00590F26" w:rsidRDefault="00590F26" w:rsidP="00590F26">
            <w:pPr>
              <w:pStyle w:val="EMPTYCELLSTYLE"/>
            </w:pPr>
          </w:p>
        </w:tc>
        <w:tc>
          <w:tcPr>
            <w:tcW w:w="40" w:type="dxa"/>
            <w:gridSpan w:val="2"/>
            <w:tcMar>
              <w:top w:w="0" w:type="dxa"/>
              <w:left w:w="0" w:type="dxa"/>
              <w:bottom w:w="0" w:type="dxa"/>
              <w:right w:w="0" w:type="dxa"/>
            </w:tcMar>
          </w:tcPr>
          <w:p w14:paraId="58E0A52F" w14:textId="77777777" w:rsidR="00590F26" w:rsidRDefault="00590F26" w:rsidP="00590F26">
            <w:pPr>
              <w:pStyle w:val="EMPTYCELLSTYLE"/>
            </w:pPr>
          </w:p>
        </w:tc>
        <w:tc>
          <w:tcPr>
            <w:tcW w:w="121" w:type="dxa"/>
            <w:gridSpan w:val="2"/>
            <w:tcMar>
              <w:top w:w="0" w:type="dxa"/>
              <w:left w:w="0" w:type="dxa"/>
              <w:bottom w:w="0" w:type="dxa"/>
              <w:right w:w="0" w:type="dxa"/>
            </w:tcMar>
          </w:tcPr>
          <w:p w14:paraId="3D2DEAAB" w14:textId="77777777" w:rsidR="00590F26" w:rsidRDefault="00590F26" w:rsidP="00590F26">
            <w:pPr>
              <w:pStyle w:val="EMPTYCELLSTYLE"/>
            </w:pPr>
          </w:p>
        </w:tc>
        <w:tc>
          <w:tcPr>
            <w:tcW w:w="40" w:type="dxa"/>
            <w:gridSpan w:val="2"/>
            <w:tcMar>
              <w:top w:w="0" w:type="dxa"/>
              <w:left w:w="0" w:type="dxa"/>
              <w:bottom w:w="0" w:type="dxa"/>
              <w:right w:w="0" w:type="dxa"/>
            </w:tcMar>
          </w:tcPr>
          <w:p w14:paraId="25907FDC" w14:textId="77777777" w:rsidR="00590F26" w:rsidRDefault="00590F26" w:rsidP="00590F26">
            <w:pPr>
              <w:pStyle w:val="EMPTYCELLSTYLE"/>
            </w:pPr>
          </w:p>
        </w:tc>
        <w:tc>
          <w:tcPr>
            <w:tcW w:w="40" w:type="dxa"/>
            <w:gridSpan w:val="2"/>
            <w:tcMar>
              <w:top w:w="0" w:type="dxa"/>
              <w:left w:w="0" w:type="dxa"/>
              <w:bottom w:w="0" w:type="dxa"/>
              <w:right w:w="0" w:type="dxa"/>
            </w:tcMar>
          </w:tcPr>
          <w:p w14:paraId="3385D751" w14:textId="77777777" w:rsidR="00590F26" w:rsidRDefault="00590F26" w:rsidP="00590F26">
            <w:pPr>
              <w:pStyle w:val="EMPTYCELLSTYLE"/>
            </w:pPr>
          </w:p>
        </w:tc>
        <w:tc>
          <w:tcPr>
            <w:tcW w:w="322" w:type="dxa"/>
            <w:gridSpan w:val="2"/>
            <w:tcMar>
              <w:top w:w="0" w:type="dxa"/>
              <w:left w:w="0" w:type="dxa"/>
              <w:bottom w:w="0" w:type="dxa"/>
              <w:right w:w="0" w:type="dxa"/>
            </w:tcMar>
          </w:tcPr>
          <w:p w14:paraId="30A20157" w14:textId="77777777" w:rsidR="00590F26" w:rsidRDefault="00590F26" w:rsidP="00590F26">
            <w:pPr>
              <w:pStyle w:val="EMPTYCELLSTYLE"/>
            </w:pPr>
          </w:p>
        </w:tc>
        <w:tc>
          <w:tcPr>
            <w:tcW w:w="40" w:type="dxa"/>
            <w:gridSpan w:val="2"/>
            <w:tcMar>
              <w:top w:w="0" w:type="dxa"/>
              <w:left w:w="0" w:type="dxa"/>
              <w:bottom w:w="0" w:type="dxa"/>
              <w:right w:w="0" w:type="dxa"/>
            </w:tcMar>
          </w:tcPr>
          <w:p w14:paraId="521A21F3" w14:textId="77777777" w:rsidR="00590F26" w:rsidRDefault="00590F26" w:rsidP="00590F26">
            <w:pPr>
              <w:pStyle w:val="EMPTYCELLSTYLE"/>
            </w:pPr>
          </w:p>
        </w:tc>
        <w:tc>
          <w:tcPr>
            <w:tcW w:w="100" w:type="dxa"/>
            <w:gridSpan w:val="2"/>
            <w:tcMar>
              <w:top w:w="0" w:type="dxa"/>
              <w:left w:w="0" w:type="dxa"/>
              <w:bottom w:w="0" w:type="dxa"/>
              <w:right w:w="0" w:type="dxa"/>
            </w:tcMar>
          </w:tcPr>
          <w:p w14:paraId="4F953BB9" w14:textId="77777777" w:rsidR="00590F26" w:rsidRDefault="00590F26" w:rsidP="00590F26">
            <w:pPr>
              <w:pStyle w:val="EMPTYCELLSTYLE"/>
            </w:pPr>
          </w:p>
        </w:tc>
        <w:tc>
          <w:tcPr>
            <w:tcW w:w="301" w:type="dxa"/>
            <w:gridSpan w:val="2"/>
            <w:tcMar>
              <w:top w:w="0" w:type="dxa"/>
              <w:left w:w="0" w:type="dxa"/>
              <w:bottom w:w="0" w:type="dxa"/>
              <w:right w:w="0" w:type="dxa"/>
            </w:tcMar>
          </w:tcPr>
          <w:p w14:paraId="2B20F6E2" w14:textId="77777777" w:rsidR="00590F26" w:rsidRDefault="00590F26" w:rsidP="00590F26">
            <w:pPr>
              <w:pStyle w:val="EMPTYCELLSTYLE"/>
            </w:pPr>
          </w:p>
        </w:tc>
        <w:tc>
          <w:tcPr>
            <w:tcW w:w="301" w:type="dxa"/>
            <w:gridSpan w:val="2"/>
            <w:tcMar>
              <w:top w:w="0" w:type="dxa"/>
              <w:left w:w="0" w:type="dxa"/>
              <w:bottom w:w="0" w:type="dxa"/>
              <w:right w:w="0" w:type="dxa"/>
            </w:tcMar>
          </w:tcPr>
          <w:p w14:paraId="2AAC0B4D" w14:textId="77777777" w:rsidR="00590F26" w:rsidRDefault="00590F26" w:rsidP="00590F26">
            <w:pPr>
              <w:pStyle w:val="EMPTYCELLSTYLE"/>
            </w:pPr>
          </w:p>
        </w:tc>
        <w:tc>
          <w:tcPr>
            <w:tcW w:w="141" w:type="dxa"/>
            <w:gridSpan w:val="2"/>
            <w:tcMar>
              <w:top w:w="0" w:type="dxa"/>
              <w:left w:w="0" w:type="dxa"/>
              <w:bottom w:w="0" w:type="dxa"/>
              <w:right w:w="0" w:type="dxa"/>
            </w:tcMar>
          </w:tcPr>
          <w:p w14:paraId="253A6297" w14:textId="77777777" w:rsidR="00590F26" w:rsidRDefault="00590F26" w:rsidP="00590F26">
            <w:pPr>
              <w:pStyle w:val="EMPTYCELLSTYLE"/>
            </w:pPr>
          </w:p>
        </w:tc>
        <w:tc>
          <w:tcPr>
            <w:tcW w:w="362" w:type="dxa"/>
            <w:gridSpan w:val="2"/>
            <w:tcMar>
              <w:top w:w="0" w:type="dxa"/>
              <w:left w:w="0" w:type="dxa"/>
              <w:bottom w:w="0" w:type="dxa"/>
              <w:right w:w="0" w:type="dxa"/>
            </w:tcMar>
          </w:tcPr>
          <w:p w14:paraId="4BE4F79F" w14:textId="77777777" w:rsidR="00590F26" w:rsidRDefault="00590F26" w:rsidP="00590F26">
            <w:pPr>
              <w:pStyle w:val="EMPTYCELLSTYLE"/>
            </w:pPr>
          </w:p>
        </w:tc>
        <w:tc>
          <w:tcPr>
            <w:tcW w:w="40" w:type="dxa"/>
            <w:gridSpan w:val="2"/>
            <w:tcMar>
              <w:top w:w="0" w:type="dxa"/>
              <w:left w:w="0" w:type="dxa"/>
              <w:bottom w:w="0" w:type="dxa"/>
              <w:right w:w="0" w:type="dxa"/>
            </w:tcMar>
          </w:tcPr>
          <w:p w14:paraId="29FC7484" w14:textId="77777777" w:rsidR="00590F26" w:rsidRDefault="00590F26" w:rsidP="00590F26">
            <w:pPr>
              <w:pStyle w:val="EMPTYCELLSTYLE"/>
            </w:pPr>
          </w:p>
        </w:tc>
        <w:tc>
          <w:tcPr>
            <w:tcW w:w="40" w:type="dxa"/>
            <w:gridSpan w:val="2"/>
            <w:tcMar>
              <w:top w:w="0" w:type="dxa"/>
              <w:left w:w="0" w:type="dxa"/>
              <w:bottom w:w="0" w:type="dxa"/>
              <w:right w:w="0" w:type="dxa"/>
            </w:tcMar>
          </w:tcPr>
          <w:p w14:paraId="550EB90E" w14:textId="77777777" w:rsidR="00590F26" w:rsidRDefault="00590F26" w:rsidP="00590F26">
            <w:pPr>
              <w:pStyle w:val="EMPTYCELLSTYLE"/>
            </w:pPr>
          </w:p>
        </w:tc>
        <w:tc>
          <w:tcPr>
            <w:tcW w:w="322" w:type="dxa"/>
            <w:gridSpan w:val="3"/>
            <w:tcMar>
              <w:top w:w="0" w:type="dxa"/>
              <w:left w:w="0" w:type="dxa"/>
              <w:bottom w:w="0" w:type="dxa"/>
              <w:right w:w="0" w:type="dxa"/>
            </w:tcMar>
          </w:tcPr>
          <w:p w14:paraId="30DE2468" w14:textId="77777777" w:rsidR="00590F26" w:rsidRDefault="00590F26" w:rsidP="00590F26">
            <w:pPr>
              <w:pStyle w:val="EMPTYCELLSTYLE"/>
            </w:pPr>
          </w:p>
        </w:tc>
        <w:tc>
          <w:tcPr>
            <w:tcW w:w="201" w:type="dxa"/>
            <w:gridSpan w:val="3"/>
            <w:tcMar>
              <w:top w:w="0" w:type="dxa"/>
              <w:left w:w="0" w:type="dxa"/>
              <w:bottom w:w="0" w:type="dxa"/>
              <w:right w:w="0" w:type="dxa"/>
            </w:tcMar>
          </w:tcPr>
          <w:p w14:paraId="552766D9" w14:textId="77777777" w:rsidR="00590F26" w:rsidRDefault="00590F26" w:rsidP="00590F26">
            <w:pPr>
              <w:pStyle w:val="EMPTYCELLSTYLE"/>
            </w:pPr>
          </w:p>
        </w:tc>
        <w:tc>
          <w:tcPr>
            <w:tcW w:w="40" w:type="dxa"/>
            <w:gridSpan w:val="2"/>
            <w:tcMar>
              <w:top w:w="0" w:type="dxa"/>
              <w:left w:w="0" w:type="dxa"/>
              <w:bottom w:w="0" w:type="dxa"/>
              <w:right w:w="0" w:type="dxa"/>
            </w:tcMar>
          </w:tcPr>
          <w:p w14:paraId="63A16E18" w14:textId="77777777" w:rsidR="00590F26" w:rsidRDefault="00590F26" w:rsidP="00590F26">
            <w:pPr>
              <w:pStyle w:val="EMPTYCELLSTYLE"/>
            </w:pPr>
          </w:p>
        </w:tc>
        <w:tc>
          <w:tcPr>
            <w:tcW w:w="40" w:type="dxa"/>
            <w:gridSpan w:val="2"/>
            <w:tcMar>
              <w:top w:w="0" w:type="dxa"/>
              <w:left w:w="0" w:type="dxa"/>
              <w:bottom w:w="0" w:type="dxa"/>
              <w:right w:w="0" w:type="dxa"/>
            </w:tcMar>
          </w:tcPr>
          <w:p w14:paraId="430971B3" w14:textId="77777777" w:rsidR="00590F26" w:rsidRDefault="00590F26" w:rsidP="00590F26">
            <w:pPr>
              <w:pStyle w:val="EMPTYCELLSTYLE"/>
            </w:pPr>
          </w:p>
        </w:tc>
        <w:tc>
          <w:tcPr>
            <w:tcW w:w="783" w:type="dxa"/>
            <w:gridSpan w:val="2"/>
            <w:tcMar>
              <w:top w:w="0" w:type="dxa"/>
              <w:left w:w="0" w:type="dxa"/>
              <w:bottom w:w="0" w:type="dxa"/>
              <w:right w:w="0" w:type="dxa"/>
            </w:tcMar>
          </w:tcPr>
          <w:p w14:paraId="5C5BB7D8" w14:textId="77777777" w:rsidR="00590F26" w:rsidRDefault="00590F26" w:rsidP="00590F26">
            <w:pPr>
              <w:pStyle w:val="EMPTYCELLSTYLE"/>
            </w:pPr>
          </w:p>
        </w:tc>
        <w:tc>
          <w:tcPr>
            <w:tcW w:w="40" w:type="dxa"/>
            <w:gridSpan w:val="2"/>
            <w:tcMar>
              <w:top w:w="0" w:type="dxa"/>
              <w:left w:w="0" w:type="dxa"/>
              <w:bottom w:w="0" w:type="dxa"/>
              <w:right w:w="0" w:type="dxa"/>
            </w:tcMar>
          </w:tcPr>
          <w:p w14:paraId="45A8AED0" w14:textId="77777777" w:rsidR="00590F26" w:rsidRDefault="00590F26" w:rsidP="00590F26">
            <w:pPr>
              <w:pStyle w:val="EMPTYCELLSTYLE"/>
            </w:pPr>
          </w:p>
        </w:tc>
        <w:tc>
          <w:tcPr>
            <w:tcW w:w="40" w:type="dxa"/>
            <w:gridSpan w:val="2"/>
            <w:tcMar>
              <w:top w:w="0" w:type="dxa"/>
              <w:left w:w="0" w:type="dxa"/>
              <w:bottom w:w="0" w:type="dxa"/>
              <w:right w:w="0" w:type="dxa"/>
            </w:tcMar>
          </w:tcPr>
          <w:p w14:paraId="73473721" w14:textId="77777777" w:rsidR="00590F26" w:rsidRDefault="00590F26" w:rsidP="00590F26">
            <w:pPr>
              <w:pStyle w:val="EMPTYCELLSTYLE"/>
            </w:pPr>
          </w:p>
        </w:tc>
        <w:tc>
          <w:tcPr>
            <w:tcW w:w="563" w:type="dxa"/>
            <w:gridSpan w:val="2"/>
            <w:tcMar>
              <w:top w:w="0" w:type="dxa"/>
              <w:left w:w="0" w:type="dxa"/>
              <w:bottom w:w="0" w:type="dxa"/>
              <w:right w:w="0" w:type="dxa"/>
            </w:tcMar>
          </w:tcPr>
          <w:p w14:paraId="0E1AD777" w14:textId="77777777" w:rsidR="00590F26" w:rsidRDefault="00590F26" w:rsidP="00590F26">
            <w:pPr>
              <w:pStyle w:val="EMPTYCELLSTYLE"/>
            </w:pPr>
          </w:p>
        </w:tc>
        <w:tc>
          <w:tcPr>
            <w:tcW w:w="100" w:type="dxa"/>
            <w:gridSpan w:val="2"/>
            <w:tcMar>
              <w:top w:w="0" w:type="dxa"/>
              <w:left w:w="0" w:type="dxa"/>
              <w:bottom w:w="0" w:type="dxa"/>
              <w:right w:w="0" w:type="dxa"/>
            </w:tcMar>
          </w:tcPr>
          <w:p w14:paraId="36C8A80E" w14:textId="77777777" w:rsidR="00590F26" w:rsidRDefault="00590F26" w:rsidP="00590F26">
            <w:pPr>
              <w:pStyle w:val="EMPTYCELLSTYLE"/>
            </w:pPr>
          </w:p>
        </w:tc>
        <w:tc>
          <w:tcPr>
            <w:tcW w:w="201" w:type="dxa"/>
            <w:gridSpan w:val="2"/>
            <w:tcMar>
              <w:top w:w="0" w:type="dxa"/>
              <w:left w:w="0" w:type="dxa"/>
              <w:bottom w:w="0" w:type="dxa"/>
              <w:right w:w="0" w:type="dxa"/>
            </w:tcMar>
          </w:tcPr>
          <w:p w14:paraId="4AE3E0ED" w14:textId="77777777" w:rsidR="00590F26" w:rsidRDefault="00590F26" w:rsidP="00590F26">
            <w:pPr>
              <w:pStyle w:val="EMPTYCELLSTYLE"/>
            </w:pPr>
          </w:p>
        </w:tc>
        <w:tc>
          <w:tcPr>
            <w:tcW w:w="462" w:type="dxa"/>
            <w:gridSpan w:val="3"/>
            <w:tcMar>
              <w:top w:w="0" w:type="dxa"/>
              <w:left w:w="0" w:type="dxa"/>
              <w:bottom w:w="0" w:type="dxa"/>
              <w:right w:w="0" w:type="dxa"/>
            </w:tcMar>
          </w:tcPr>
          <w:p w14:paraId="2338B4A6" w14:textId="77777777" w:rsidR="00590F26" w:rsidRDefault="00590F26" w:rsidP="00590F26">
            <w:pPr>
              <w:pStyle w:val="EMPTYCELLSTYLE"/>
            </w:pPr>
          </w:p>
        </w:tc>
        <w:tc>
          <w:tcPr>
            <w:tcW w:w="40" w:type="dxa"/>
            <w:gridSpan w:val="2"/>
            <w:tcMar>
              <w:top w:w="0" w:type="dxa"/>
              <w:left w:w="0" w:type="dxa"/>
              <w:bottom w:w="0" w:type="dxa"/>
              <w:right w:w="0" w:type="dxa"/>
            </w:tcMar>
          </w:tcPr>
          <w:p w14:paraId="517701E5" w14:textId="77777777" w:rsidR="00590F26" w:rsidRDefault="00590F26" w:rsidP="00590F26">
            <w:pPr>
              <w:pStyle w:val="EMPTYCELLSTYLE"/>
            </w:pPr>
          </w:p>
        </w:tc>
        <w:tc>
          <w:tcPr>
            <w:tcW w:w="40" w:type="dxa"/>
            <w:gridSpan w:val="2"/>
            <w:tcMar>
              <w:top w:w="0" w:type="dxa"/>
              <w:left w:w="0" w:type="dxa"/>
              <w:bottom w:w="0" w:type="dxa"/>
              <w:right w:w="0" w:type="dxa"/>
            </w:tcMar>
          </w:tcPr>
          <w:p w14:paraId="5D9093DE" w14:textId="77777777" w:rsidR="00590F26" w:rsidRDefault="00590F26" w:rsidP="00590F26">
            <w:pPr>
              <w:pStyle w:val="EMPTYCELLSTYLE"/>
            </w:pPr>
          </w:p>
        </w:tc>
        <w:tc>
          <w:tcPr>
            <w:tcW w:w="1432" w:type="dxa"/>
            <w:gridSpan w:val="2"/>
            <w:tcMar>
              <w:top w:w="0" w:type="dxa"/>
              <w:left w:w="0" w:type="dxa"/>
              <w:bottom w:w="0" w:type="dxa"/>
              <w:right w:w="0" w:type="dxa"/>
            </w:tcMar>
          </w:tcPr>
          <w:p w14:paraId="0E859826" w14:textId="77777777" w:rsidR="00590F26" w:rsidRDefault="00590F26" w:rsidP="00590F26">
            <w:pPr>
              <w:pStyle w:val="EMPTYCELLSTYLE"/>
            </w:pPr>
          </w:p>
        </w:tc>
        <w:tc>
          <w:tcPr>
            <w:tcW w:w="195" w:type="dxa"/>
            <w:gridSpan w:val="4"/>
            <w:tcMar>
              <w:top w:w="0" w:type="dxa"/>
              <w:left w:w="0" w:type="dxa"/>
              <w:bottom w:w="0" w:type="dxa"/>
              <w:right w:w="0" w:type="dxa"/>
            </w:tcMar>
          </w:tcPr>
          <w:p w14:paraId="362A9DE1" w14:textId="77777777" w:rsidR="00590F26" w:rsidRDefault="00590F26" w:rsidP="00590F26">
            <w:pPr>
              <w:pStyle w:val="EMPTYCELLSTYLE"/>
            </w:pPr>
          </w:p>
        </w:tc>
        <w:tc>
          <w:tcPr>
            <w:tcW w:w="40" w:type="dxa"/>
            <w:tcMar>
              <w:top w:w="0" w:type="dxa"/>
              <w:left w:w="0" w:type="dxa"/>
              <w:bottom w:w="0" w:type="dxa"/>
              <w:right w:w="0" w:type="dxa"/>
            </w:tcMar>
          </w:tcPr>
          <w:p w14:paraId="1BF7A3CC" w14:textId="77777777" w:rsidR="00590F26" w:rsidRDefault="00590F26" w:rsidP="00590F26">
            <w:pPr>
              <w:pStyle w:val="EMPTYCELLSTYLE"/>
            </w:pPr>
          </w:p>
        </w:tc>
        <w:tc>
          <w:tcPr>
            <w:tcW w:w="45" w:type="dxa"/>
            <w:gridSpan w:val="2"/>
            <w:tcMar>
              <w:top w:w="0" w:type="dxa"/>
              <w:left w:w="0" w:type="dxa"/>
              <w:bottom w:w="0" w:type="dxa"/>
              <w:right w:w="0" w:type="dxa"/>
            </w:tcMar>
          </w:tcPr>
          <w:p w14:paraId="06538189" w14:textId="77777777" w:rsidR="00590F26" w:rsidRDefault="00590F26" w:rsidP="00590F26">
            <w:pPr>
              <w:pStyle w:val="EMPTYCELLSTYLE"/>
            </w:pPr>
          </w:p>
        </w:tc>
        <w:tc>
          <w:tcPr>
            <w:tcW w:w="60" w:type="dxa"/>
            <w:gridSpan w:val="3"/>
          </w:tcPr>
          <w:p w14:paraId="4C9D0FA1" w14:textId="77777777" w:rsidR="00590F26" w:rsidRDefault="00590F26" w:rsidP="00590F26">
            <w:pPr>
              <w:pStyle w:val="EMPTYCELLSTYLE"/>
            </w:pPr>
          </w:p>
        </w:tc>
        <w:tc>
          <w:tcPr>
            <w:tcW w:w="40" w:type="dxa"/>
          </w:tcPr>
          <w:p w14:paraId="406D696E" w14:textId="77777777" w:rsidR="00590F26" w:rsidRDefault="00590F26" w:rsidP="00590F26">
            <w:pPr>
              <w:pStyle w:val="EMPTYCELLSTYLE"/>
            </w:pPr>
          </w:p>
        </w:tc>
      </w:tr>
      <w:tr w:rsidR="00590F26" w14:paraId="7A144F63" w14:textId="77777777" w:rsidTr="00247A46">
        <w:tc>
          <w:tcPr>
            <w:tcW w:w="41" w:type="dxa"/>
          </w:tcPr>
          <w:p w14:paraId="04D4E584" w14:textId="77777777" w:rsidR="00590F26" w:rsidRDefault="00590F26" w:rsidP="00590F26">
            <w:pPr>
              <w:pStyle w:val="EMPTYCELLSTYLE"/>
            </w:pPr>
          </w:p>
        </w:tc>
        <w:tc>
          <w:tcPr>
            <w:tcW w:w="41" w:type="dxa"/>
            <w:gridSpan w:val="2"/>
          </w:tcPr>
          <w:p w14:paraId="7675B3B2" w14:textId="77777777" w:rsidR="00590F26" w:rsidRDefault="00590F26" w:rsidP="00590F26">
            <w:pPr>
              <w:pStyle w:val="EMPTYCELLSTYLE"/>
            </w:pPr>
          </w:p>
        </w:tc>
        <w:tc>
          <w:tcPr>
            <w:tcW w:w="261" w:type="dxa"/>
            <w:gridSpan w:val="4"/>
          </w:tcPr>
          <w:p w14:paraId="1C7B9D17" w14:textId="77777777" w:rsidR="00590F26" w:rsidRDefault="00590F26" w:rsidP="00590F26">
            <w:pPr>
              <w:pStyle w:val="EMPTYCELLSTYLE"/>
            </w:pPr>
          </w:p>
        </w:tc>
        <w:tc>
          <w:tcPr>
            <w:tcW w:w="41" w:type="dxa"/>
            <w:gridSpan w:val="2"/>
          </w:tcPr>
          <w:p w14:paraId="4D4644B6" w14:textId="77777777" w:rsidR="00590F26" w:rsidRDefault="00590F26" w:rsidP="00590F26">
            <w:pPr>
              <w:pStyle w:val="EMPTYCELLSTYLE"/>
            </w:pPr>
          </w:p>
        </w:tc>
        <w:tc>
          <w:tcPr>
            <w:tcW w:w="60" w:type="dxa"/>
            <w:gridSpan w:val="3"/>
          </w:tcPr>
          <w:p w14:paraId="1BC6CD4A" w14:textId="77777777" w:rsidR="00590F26" w:rsidRDefault="00590F26" w:rsidP="00590F26">
            <w:pPr>
              <w:pStyle w:val="EMPTYCELLSTYLE"/>
            </w:pPr>
          </w:p>
        </w:tc>
        <w:tc>
          <w:tcPr>
            <w:tcW w:w="101" w:type="dxa"/>
            <w:gridSpan w:val="3"/>
            <w:tcMar>
              <w:top w:w="0" w:type="dxa"/>
              <w:left w:w="0" w:type="dxa"/>
              <w:bottom w:w="0" w:type="dxa"/>
              <w:right w:w="0" w:type="dxa"/>
            </w:tcMar>
          </w:tcPr>
          <w:p w14:paraId="34BE5B30" w14:textId="77777777" w:rsidR="00590F26" w:rsidRDefault="00590F26" w:rsidP="00590F26">
            <w:pPr>
              <w:pStyle w:val="EMPTYCELLSTYLE"/>
            </w:pPr>
          </w:p>
        </w:tc>
        <w:tc>
          <w:tcPr>
            <w:tcW w:w="100" w:type="dxa"/>
            <w:gridSpan w:val="3"/>
            <w:tcMar>
              <w:top w:w="0" w:type="dxa"/>
              <w:left w:w="0" w:type="dxa"/>
              <w:bottom w:w="0" w:type="dxa"/>
              <w:right w:w="0" w:type="dxa"/>
            </w:tcMar>
          </w:tcPr>
          <w:p w14:paraId="05BD08F9" w14:textId="77777777" w:rsidR="00590F26" w:rsidRDefault="00590F26" w:rsidP="00590F26">
            <w:pPr>
              <w:pStyle w:val="EMPTYCELLSTYLE"/>
            </w:pPr>
          </w:p>
        </w:tc>
        <w:tc>
          <w:tcPr>
            <w:tcW w:w="60" w:type="dxa"/>
            <w:gridSpan w:val="3"/>
            <w:tcMar>
              <w:top w:w="0" w:type="dxa"/>
              <w:left w:w="0" w:type="dxa"/>
              <w:bottom w:w="0" w:type="dxa"/>
              <w:right w:w="0" w:type="dxa"/>
            </w:tcMar>
          </w:tcPr>
          <w:p w14:paraId="400DE557" w14:textId="77777777" w:rsidR="00590F26" w:rsidRDefault="00590F26" w:rsidP="00590F26">
            <w:pPr>
              <w:pStyle w:val="EMPTYCELLSTYLE"/>
            </w:pPr>
          </w:p>
        </w:tc>
        <w:tc>
          <w:tcPr>
            <w:tcW w:w="281" w:type="dxa"/>
            <w:gridSpan w:val="7"/>
            <w:tcMar>
              <w:top w:w="0" w:type="dxa"/>
              <w:left w:w="0" w:type="dxa"/>
              <w:bottom w:w="0" w:type="dxa"/>
              <w:right w:w="0" w:type="dxa"/>
            </w:tcMar>
          </w:tcPr>
          <w:p w14:paraId="70240CE0" w14:textId="77777777" w:rsidR="00590F26" w:rsidRDefault="00590F26" w:rsidP="00590F26">
            <w:pPr>
              <w:pStyle w:val="textNormalBlokStredniMezera"/>
            </w:pPr>
            <w:r>
              <w:t>•</w:t>
            </w:r>
          </w:p>
        </w:tc>
        <w:tc>
          <w:tcPr>
            <w:tcW w:w="8259" w:type="dxa"/>
            <w:gridSpan w:val="74"/>
            <w:tcMar>
              <w:top w:w="0" w:type="dxa"/>
              <w:left w:w="0" w:type="dxa"/>
              <w:bottom w:w="0" w:type="dxa"/>
              <w:right w:w="0" w:type="dxa"/>
            </w:tcMar>
          </w:tcPr>
          <w:p w14:paraId="320ED826" w14:textId="77777777" w:rsidR="00590F26" w:rsidRDefault="00590F26" w:rsidP="00590F26">
            <w:pPr>
              <w:pStyle w:val="textNormalBlokStredniMezera"/>
            </w:pPr>
            <w:r>
              <w:t>pojistníkem po právu užíván na základě smlouvy;</w:t>
            </w:r>
          </w:p>
        </w:tc>
        <w:tc>
          <w:tcPr>
            <w:tcW w:w="60" w:type="dxa"/>
            <w:gridSpan w:val="3"/>
          </w:tcPr>
          <w:p w14:paraId="7E86FD7F" w14:textId="77777777" w:rsidR="00590F26" w:rsidRDefault="00590F26" w:rsidP="00590F26">
            <w:pPr>
              <w:pStyle w:val="EMPTYCELLSTYLE"/>
            </w:pPr>
          </w:p>
        </w:tc>
        <w:tc>
          <w:tcPr>
            <w:tcW w:w="40" w:type="dxa"/>
          </w:tcPr>
          <w:p w14:paraId="1BB7ED38" w14:textId="77777777" w:rsidR="00590F26" w:rsidRDefault="00590F26" w:rsidP="00590F26">
            <w:pPr>
              <w:pStyle w:val="EMPTYCELLSTYLE"/>
            </w:pPr>
          </w:p>
        </w:tc>
      </w:tr>
      <w:tr w:rsidR="00590F26" w14:paraId="7992ECB9" w14:textId="77777777" w:rsidTr="00247A46">
        <w:tc>
          <w:tcPr>
            <w:tcW w:w="41" w:type="dxa"/>
          </w:tcPr>
          <w:p w14:paraId="78368531" w14:textId="77777777" w:rsidR="00590F26" w:rsidRDefault="00590F26" w:rsidP="00590F26">
            <w:pPr>
              <w:pStyle w:val="EMPTYCELLSTYLE"/>
            </w:pPr>
          </w:p>
        </w:tc>
        <w:tc>
          <w:tcPr>
            <w:tcW w:w="41" w:type="dxa"/>
            <w:gridSpan w:val="2"/>
          </w:tcPr>
          <w:p w14:paraId="5EA0AF4C" w14:textId="77777777" w:rsidR="00590F26" w:rsidRDefault="00590F26" w:rsidP="00590F26">
            <w:pPr>
              <w:pStyle w:val="EMPTYCELLSTYLE"/>
            </w:pPr>
          </w:p>
        </w:tc>
        <w:tc>
          <w:tcPr>
            <w:tcW w:w="261" w:type="dxa"/>
            <w:gridSpan w:val="4"/>
          </w:tcPr>
          <w:p w14:paraId="5571D23F" w14:textId="77777777" w:rsidR="00590F26" w:rsidRDefault="00590F26" w:rsidP="00590F26">
            <w:pPr>
              <w:pStyle w:val="EMPTYCELLSTYLE"/>
            </w:pPr>
          </w:p>
        </w:tc>
        <w:tc>
          <w:tcPr>
            <w:tcW w:w="41" w:type="dxa"/>
            <w:gridSpan w:val="2"/>
          </w:tcPr>
          <w:p w14:paraId="0A9B9A59" w14:textId="77777777" w:rsidR="00590F26" w:rsidRDefault="00590F26" w:rsidP="00590F26">
            <w:pPr>
              <w:pStyle w:val="EMPTYCELLSTYLE"/>
            </w:pPr>
          </w:p>
        </w:tc>
        <w:tc>
          <w:tcPr>
            <w:tcW w:w="60" w:type="dxa"/>
            <w:gridSpan w:val="3"/>
          </w:tcPr>
          <w:p w14:paraId="0E7D0B8C" w14:textId="77777777" w:rsidR="00590F26" w:rsidRDefault="00590F26" w:rsidP="00590F26">
            <w:pPr>
              <w:pStyle w:val="EMPTYCELLSTYLE"/>
            </w:pPr>
          </w:p>
        </w:tc>
        <w:tc>
          <w:tcPr>
            <w:tcW w:w="101" w:type="dxa"/>
            <w:gridSpan w:val="3"/>
            <w:tcMar>
              <w:top w:w="0" w:type="dxa"/>
              <w:left w:w="0" w:type="dxa"/>
              <w:bottom w:w="0" w:type="dxa"/>
              <w:right w:w="0" w:type="dxa"/>
            </w:tcMar>
          </w:tcPr>
          <w:p w14:paraId="6E30AAB6" w14:textId="77777777" w:rsidR="00590F26" w:rsidRDefault="00590F26" w:rsidP="00590F26">
            <w:pPr>
              <w:pStyle w:val="EMPTYCELLSTYLE"/>
            </w:pPr>
          </w:p>
        </w:tc>
        <w:tc>
          <w:tcPr>
            <w:tcW w:w="100" w:type="dxa"/>
            <w:gridSpan w:val="3"/>
            <w:tcMar>
              <w:top w:w="0" w:type="dxa"/>
              <w:left w:w="0" w:type="dxa"/>
              <w:bottom w:w="0" w:type="dxa"/>
              <w:right w:w="0" w:type="dxa"/>
            </w:tcMar>
          </w:tcPr>
          <w:p w14:paraId="5C11F270" w14:textId="77777777" w:rsidR="00590F26" w:rsidRDefault="00590F26" w:rsidP="00590F26">
            <w:pPr>
              <w:pStyle w:val="EMPTYCELLSTYLE"/>
            </w:pPr>
          </w:p>
        </w:tc>
        <w:tc>
          <w:tcPr>
            <w:tcW w:w="60" w:type="dxa"/>
            <w:gridSpan w:val="3"/>
            <w:tcMar>
              <w:top w:w="0" w:type="dxa"/>
              <w:left w:w="0" w:type="dxa"/>
              <w:bottom w:w="0" w:type="dxa"/>
              <w:right w:w="0" w:type="dxa"/>
            </w:tcMar>
          </w:tcPr>
          <w:p w14:paraId="378EA94D" w14:textId="77777777" w:rsidR="00590F26" w:rsidRDefault="00590F26" w:rsidP="00590F26">
            <w:pPr>
              <w:pStyle w:val="EMPTYCELLSTYLE"/>
            </w:pPr>
          </w:p>
        </w:tc>
        <w:tc>
          <w:tcPr>
            <w:tcW w:w="40" w:type="dxa"/>
            <w:gridSpan w:val="2"/>
            <w:tcMar>
              <w:top w:w="0" w:type="dxa"/>
              <w:left w:w="0" w:type="dxa"/>
              <w:bottom w:w="0" w:type="dxa"/>
              <w:right w:w="0" w:type="dxa"/>
            </w:tcMar>
          </w:tcPr>
          <w:p w14:paraId="7701B70D" w14:textId="77777777" w:rsidR="00590F26" w:rsidRDefault="00590F26" w:rsidP="00590F26">
            <w:pPr>
              <w:pStyle w:val="EMPTYCELLSTYLE"/>
            </w:pPr>
          </w:p>
        </w:tc>
        <w:tc>
          <w:tcPr>
            <w:tcW w:w="201" w:type="dxa"/>
            <w:gridSpan w:val="3"/>
            <w:tcMar>
              <w:top w:w="0" w:type="dxa"/>
              <w:left w:w="0" w:type="dxa"/>
              <w:bottom w:w="0" w:type="dxa"/>
              <w:right w:w="0" w:type="dxa"/>
            </w:tcMar>
          </w:tcPr>
          <w:p w14:paraId="17D863E3" w14:textId="77777777" w:rsidR="00590F26" w:rsidRDefault="00590F26" w:rsidP="00590F26">
            <w:pPr>
              <w:pStyle w:val="EMPTYCELLSTYLE"/>
            </w:pPr>
          </w:p>
        </w:tc>
        <w:tc>
          <w:tcPr>
            <w:tcW w:w="40" w:type="dxa"/>
            <w:gridSpan w:val="2"/>
            <w:tcMar>
              <w:top w:w="0" w:type="dxa"/>
              <w:left w:w="0" w:type="dxa"/>
              <w:bottom w:w="0" w:type="dxa"/>
              <w:right w:w="0" w:type="dxa"/>
            </w:tcMar>
          </w:tcPr>
          <w:p w14:paraId="637CC02C" w14:textId="77777777" w:rsidR="00590F26" w:rsidRDefault="00590F26" w:rsidP="00590F26">
            <w:pPr>
              <w:pStyle w:val="EMPTYCELLSTYLE"/>
            </w:pPr>
          </w:p>
        </w:tc>
        <w:tc>
          <w:tcPr>
            <w:tcW w:w="903" w:type="dxa"/>
            <w:gridSpan w:val="2"/>
            <w:tcMar>
              <w:top w:w="0" w:type="dxa"/>
              <w:left w:w="0" w:type="dxa"/>
              <w:bottom w:w="0" w:type="dxa"/>
              <w:right w:w="0" w:type="dxa"/>
            </w:tcMar>
          </w:tcPr>
          <w:p w14:paraId="43E5477A" w14:textId="77777777" w:rsidR="00590F26" w:rsidRDefault="00590F26" w:rsidP="00590F26">
            <w:pPr>
              <w:pStyle w:val="EMPTYCELLSTYLE"/>
            </w:pPr>
          </w:p>
        </w:tc>
        <w:tc>
          <w:tcPr>
            <w:tcW w:w="181" w:type="dxa"/>
            <w:gridSpan w:val="2"/>
            <w:tcMar>
              <w:top w:w="0" w:type="dxa"/>
              <w:left w:w="0" w:type="dxa"/>
              <w:bottom w:w="0" w:type="dxa"/>
              <w:right w:w="0" w:type="dxa"/>
            </w:tcMar>
          </w:tcPr>
          <w:p w14:paraId="4DF3F7F3" w14:textId="77777777" w:rsidR="00590F26" w:rsidRDefault="00590F26" w:rsidP="00590F26">
            <w:pPr>
              <w:pStyle w:val="EMPTYCELLSTYLE"/>
            </w:pPr>
          </w:p>
        </w:tc>
        <w:tc>
          <w:tcPr>
            <w:tcW w:w="402" w:type="dxa"/>
            <w:gridSpan w:val="2"/>
            <w:tcMar>
              <w:top w:w="0" w:type="dxa"/>
              <w:left w:w="0" w:type="dxa"/>
              <w:bottom w:w="0" w:type="dxa"/>
              <w:right w:w="0" w:type="dxa"/>
            </w:tcMar>
          </w:tcPr>
          <w:p w14:paraId="237BFCF2" w14:textId="77777777" w:rsidR="00590F26" w:rsidRDefault="00590F26" w:rsidP="00590F26">
            <w:pPr>
              <w:pStyle w:val="EMPTYCELLSTYLE"/>
            </w:pPr>
          </w:p>
        </w:tc>
        <w:tc>
          <w:tcPr>
            <w:tcW w:w="40" w:type="dxa"/>
            <w:gridSpan w:val="2"/>
            <w:tcMar>
              <w:top w:w="0" w:type="dxa"/>
              <w:left w:w="0" w:type="dxa"/>
              <w:bottom w:w="0" w:type="dxa"/>
              <w:right w:w="0" w:type="dxa"/>
            </w:tcMar>
          </w:tcPr>
          <w:p w14:paraId="66A39752" w14:textId="77777777" w:rsidR="00590F26" w:rsidRDefault="00590F26" w:rsidP="00590F26">
            <w:pPr>
              <w:pStyle w:val="EMPTYCELLSTYLE"/>
            </w:pPr>
          </w:p>
        </w:tc>
        <w:tc>
          <w:tcPr>
            <w:tcW w:w="261" w:type="dxa"/>
            <w:gridSpan w:val="2"/>
            <w:tcMar>
              <w:top w:w="0" w:type="dxa"/>
              <w:left w:w="0" w:type="dxa"/>
              <w:bottom w:w="0" w:type="dxa"/>
              <w:right w:w="0" w:type="dxa"/>
            </w:tcMar>
          </w:tcPr>
          <w:p w14:paraId="2CF1029A" w14:textId="77777777" w:rsidR="00590F26" w:rsidRDefault="00590F26" w:rsidP="00590F26">
            <w:pPr>
              <w:pStyle w:val="EMPTYCELLSTYLE"/>
            </w:pPr>
          </w:p>
        </w:tc>
        <w:tc>
          <w:tcPr>
            <w:tcW w:w="40" w:type="dxa"/>
            <w:gridSpan w:val="2"/>
            <w:tcMar>
              <w:top w:w="0" w:type="dxa"/>
              <w:left w:w="0" w:type="dxa"/>
              <w:bottom w:w="0" w:type="dxa"/>
              <w:right w:w="0" w:type="dxa"/>
            </w:tcMar>
          </w:tcPr>
          <w:p w14:paraId="34FD914F" w14:textId="77777777" w:rsidR="00590F26" w:rsidRDefault="00590F26" w:rsidP="00590F26">
            <w:pPr>
              <w:pStyle w:val="EMPTYCELLSTYLE"/>
            </w:pPr>
          </w:p>
        </w:tc>
        <w:tc>
          <w:tcPr>
            <w:tcW w:w="121" w:type="dxa"/>
            <w:gridSpan w:val="2"/>
            <w:tcMar>
              <w:top w:w="0" w:type="dxa"/>
              <w:left w:w="0" w:type="dxa"/>
              <w:bottom w:w="0" w:type="dxa"/>
              <w:right w:w="0" w:type="dxa"/>
            </w:tcMar>
          </w:tcPr>
          <w:p w14:paraId="7EBC427C" w14:textId="77777777" w:rsidR="00590F26" w:rsidRDefault="00590F26" w:rsidP="00590F26">
            <w:pPr>
              <w:pStyle w:val="EMPTYCELLSTYLE"/>
            </w:pPr>
          </w:p>
        </w:tc>
        <w:tc>
          <w:tcPr>
            <w:tcW w:w="40" w:type="dxa"/>
            <w:gridSpan w:val="2"/>
            <w:tcMar>
              <w:top w:w="0" w:type="dxa"/>
              <w:left w:w="0" w:type="dxa"/>
              <w:bottom w:w="0" w:type="dxa"/>
              <w:right w:w="0" w:type="dxa"/>
            </w:tcMar>
          </w:tcPr>
          <w:p w14:paraId="174F977E" w14:textId="77777777" w:rsidR="00590F26" w:rsidRDefault="00590F26" w:rsidP="00590F26">
            <w:pPr>
              <w:pStyle w:val="EMPTYCELLSTYLE"/>
            </w:pPr>
          </w:p>
        </w:tc>
        <w:tc>
          <w:tcPr>
            <w:tcW w:w="40" w:type="dxa"/>
            <w:gridSpan w:val="2"/>
            <w:tcMar>
              <w:top w:w="0" w:type="dxa"/>
              <w:left w:w="0" w:type="dxa"/>
              <w:bottom w:w="0" w:type="dxa"/>
              <w:right w:w="0" w:type="dxa"/>
            </w:tcMar>
          </w:tcPr>
          <w:p w14:paraId="63738DC5" w14:textId="77777777" w:rsidR="00590F26" w:rsidRDefault="00590F26" w:rsidP="00590F26">
            <w:pPr>
              <w:pStyle w:val="EMPTYCELLSTYLE"/>
            </w:pPr>
          </w:p>
        </w:tc>
        <w:tc>
          <w:tcPr>
            <w:tcW w:w="322" w:type="dxa"/>
            <w:gridSpan w:val="2"/>
            <w:tcMar>
              <w:top w:w="0" w:type="dxa"/>
              <w:left w:w="0" w:type="dxa"/>
              <w:bottom w:w="0" w:type="dxa"/>
              <w:right w:w="0" w:type="dxa"/>
            </w:tcMar>
          </w:tcPr>
          <w:p w14:paraId="6312A5F7" w14:textId="77777777" w:rsidR="00590F26" w:rsidRDefault="00590F26" w:rsidP="00590F26">
            <w:pPr>
              <w:pStyle w:val="EMPTYCELLSTYLE"/>
            </w:pPr>
          </w:p>
        </w:tc>
        <w:tc>
          <w:tcPr>
            <w:tcW w:w="40" w:type="dxa"/>
            <w:gridSpan w:val="2"/>
            <w:tcMar>
              <w:top w:w="0" w:type="dxa"/>
              <w:left w:w="0" w:type="dxa"/>
              <w:bottom w:w="0" w:type="dxa"/>
              <w:right w:w="0" w:type="dxa"/>
            </w:tcMar>
          </w:tcPr>
          <w:p w14:paraId="5D75E80B" w14:textId="77777777" w:rsidR="00590F26" w:rsidRDefault="00590F26" w:rsidP="00590F26">
            <w:pPr>
              <w:pStyle w:val="EMPTYCELLSTYLE"/>
            </w:pPr>
          </w:p>
        </w:tc>
        <w:tc>
          <w:tcPr>
            <w:tcW w:w="100" w:type="dxa"/>
            <w:gridSpan w:val="2"/>
            <w:tcMar>
              <w:top w:w="0" w:type="dxa"/>
              <w:left w:w="0" w:type="dxa"/>
              <w:bottom w:w="0" w:type="dxa"/>
              <w:right w:w="0" w:type="dxa"/>
            </w:tcMar>
          </w:tcPr>
          <w:p w14:paraId="0F53DCBE" w14:textId="77777777" w:rsidR="00590F26" w:rsidRDefault="00590F26" w:rsidP="00590F26">
            <w:pPr>
              <w:pStyle w:val="EMPTYCELLSTYLE"/>
            </w:pPr>
          </w:p>
        </w:tc>
        <w:tc>
          <w:tcPr>
            <w:tcW w:w="301" w:type="dxa"/>
            <w:gridSpan w:val="2"/>
            <w:tcMar>
              <w:top w:w="0" w:type="dxa"/>
              <w:left w:w="0" w:type="dxa"/>
              <w:bottom w:w="0" w:type="dxa"/>
              <w:right w:w="0" w:type="dxa"/>
            </w:tcMar>
          </w:tcPr>
          <w:p w14:paraId="1F482A56" w14:textId="77777777" w:rsidR="00590F26" w:rsidRDefault="00590F26" w:rsidP="00590F26">
            <w:pPr>
              <w:pStyle w:val="EMPTYCELLSTYLE"/>
            </w:pPr>
          </w:p>
        </w:tc>
        <w:tc>
          <w:tcPr>
            <w:tcW w:w="301" w:type="dxa"/>
            <w:gridSpan w:val="2"/>
            <w:tcMar>
              <w:top w:w="0" w:type="dxa"/>
              <w:left w:w="0" w:type="dxa"/>
              <w:bottom w:w="0" w:type="dxa"/>
              <w:right w:w="0" w:type="dxa"/>
            </w:tcMar>
          </w:tcPr>
          <w:p w14:paraId="2E8CD965" w14:textId="77777777" w:rsidR="00590F26" w:rsidRDefault="00590F26" w:rsidP="00590F26">
            <w:pPr>
              <w:pStyle w:val="EMPTYCELLSTYLE"/>
            </w:pPr>
          </w:p>
        </w:tc>
        <w:tc>
          <w:tcPr>
            <w:tcW w:w="141" w:type="dxa"/>
            <w:gridSpan w:val="2"/>
            <w:tcMar>
              <w:top w:w="0" w:type="dxa"/>
              <w:left w:w="0" w:type="dxa"/>
              <w:bottom w:w="0" w:type="dxa"/>
              <w:right w:w="0" w:type="dxa"/>
            </w:tcMar>
          </w:tcPr>
          <w:p w14:paraId="6C7CBB59" w14:textId="77777777" w:rsidR="00590F26" w:rsidRDefault="00590F26" w:rsidP="00590F26">
            <w:pPr>
              <w:pStyle w:val="EMPTYCELLSTYLE"/>
            </w:pPr>
          </w:p>
        </w:tc>
        <w:tc>
          <w:tcPr>
            <w:tcW w:w="362" w:type="dxa"/>
            <w:gridSpan w:val="2"/>
            <w:tcMar>
              <w:top w:w="0" w:type="dxa"/>
              <w:left w:w="0" w:type="dxa"/>
              <w:bottom w:w="0" w:type="dxa"/>
              <w:right w:w="0" w:type="dxa"/>
            </w:tcMar>
          </w:tcPr>
          <w:p w14:paraId="082C465D" w14:textId="77777777" w:rsidR="00590F26" w:rsidRDefault="00590F26" w:rsidP="00590F26">
            <w:pPr>
              <w:pStyle w:val="EMPTYCELLSTYLE"/>
            </w:pPr>
          </w:p>
        </w:tc>
        <w:tc>
          <w:tcPr>
            <w:tcW w:w="40" w:type="dxa"/>
            <w:gridSpan w:val="2"/>
            <w:tcMar>
              <w:top w:w="0" w:type="dxa"/>
              <w:left w:w="0" w:type="dxa"/>
              <w:bottom w:w="0" w:type="dxa"/>
              <w:right w:w="0" w:type="dxa"/>
            </w:tcMar>
          </w:tcPr>
          <w:p w14:paraId="2594092C" w14:textId="77777777" w:rsidR="00590F26" w:rsidRDefault="00590F26" w:rsidP="00590F26">
            <w:pPr>
              <w:pStyle w:val="EMPTYCELLSTYLE"/>
            </w:pPr>
          </w:p>
        </w:tc>
        <w:tc>
          <w:tcPr>
            <w:tcW w:w="40" w:type="dxa"/>
            <w:gridSpan w:val="2"/>
            <w:tcMar>
              <w:top w:w="0" w:type="dxa"/>
              <w:left w:w="0" w:type="dxa"/>
              <w:bottom w:w="0" w:type="dxa"/>
              <w:right w:w="0" w:type="dxa"/>
            </w:tcMar>
          </w:tcPr>
          <w:p w14:paraId="3B3096FB" w14:textId="77777777" w:rsidR="00590F26" w:rsidRDefault="00590F26" w:rsidP="00590F26">
            <w:pPr>
              <w:pStyle w:val="EMPTYCELLSTYLE"/>
            </w:pPr>
          </w:p>
        </w:tc>
        <w:tc>
          <w:tcPr>
            <w:tcW w:w="322" w:type="dxa"/>
            <w:gridSpan w:val="3"/>
            <w:tcMar>
              <w:top w:w="0" w:type="dxa"/>
              <w:left w:w="0" w:type="dxa"/>
              <w:bottom w:w="0" w:type="dxa"/>
              <w:right w:w="0" w:type="dxa"/>
            </w:tcMar>
          </w:tcPr>
          <w:p w14:paraId="521CE549" w14:textId="77777777" w:rsidR="00590F26" w:rsidRDefault="00590F26" w:rsidP="00590F26">
            <w:pPr>
              <w:pStyle w:val="EMPTYCELLSTYLE"/>
            </w:pPr>
          </w:p>
        </w:tc>
        <w:tc>
          <w:tcPr>
            <w:tcW w:w="201" w:type="dxa"/>
            <w:gridSpan w:val="3"/>
            <w:tcMar>
              <w:top w:w="0" w:type="dxa"/>
              <w:left w:w="0" w:type="dxa"/>
              <w:bottom w:w="0" w:type="dxa"/>
              <w:right w:w="0" w:type="dxa"/>
            </w:tcMar>
          </w:tcPr>
          <w:p w14:paraId="39951403" w14:textId="77777777" w:rsidR="00590F26" w:rsidRDefault="00590F26" w:rsidP="00590F26">
            <w:pPr>
              <w:pStyle w:val="EMPTYCELLSTYLE"/>
            </w:pPr>
          </w:p>
        </w:tc>
        <w:tc>
          <w:tcPr>
            <w:tcW w:w="40" w:type="dxa"/>
            <w:gridSpan w:val="2"/>
            <w:tcMar>
              <w:top w:w="0" w:type="dxa"/>
              <w:left w:w="0" w:type="dxa"/>
              <w:bottom w:w="0" w:type="dxa"/>
              <w:right w:w="0" w:type="dxa"/>
            </w:tcMar>
          </w:tcPr>
          <w:p w14:paraId="272D7F8C" w14:textId="77777777" w:rsidR="00590F26" w:rsidRDefault="00590F26" w:rsidP="00590F26">
            <w:pPr>
              <w:pStyle w:val="EMPTYCELLSTYLE"/>
            </w:pPr>
          </w:p>
        </w:tc>
        <w:tc>
          <w:tcPr>
            <w:tcW w:w="40" w:type="dxa"/>
            <w:gridSpan w:val="2"/>
            <w:tcMar>
              <w:top w:w="0" w:type="dxa"/>
              <w:left w:w="0" w:type="dxa"/>
              <w:bottom w:w="0" w:type="dxa"/>
              <w:right w:w="0" w:type="dxa"/>
            </w:tcMar>
          </w:tcPr>
          <w:p w14:paraId="1782EA24" w14:textId="77777777" w:rsidR="00590F26" w:rsidRDefault="00590F26" w:rsidP="00590F26">
            <w:pPr>
              <w:pStyle w:val="EMPTYCELLSTYLE"/>
            </w:pPr>
          </w:p>
        </w:tc>
        <w:tc>
          <w:tcPr>
            <w:tcW w:w="783" w:type="dxa"/>
            <w:gridSpan w:val="2"/>
            <w:tcMar>
              <w:top w:w="0" w:type="dxa"/>
              <w:left w:w="0" w:type="dxa"/>
              <w:bottom w:w="0" w:type="dxa"/>
              <w:right w:w="0" w:type="dxa"/>
            </w:tcMar>
          </w:tcPr>
          <w:p w14:paraId="145D171C" w14:textId="77777777" w:rsidR="00590F26" w:rsidRDefault="00590F26" w:rsidP="00590F26">
            <w:pPr>
              <w:pStyle w:val="EMPTYCELLSTYLE"/>
            </w:pPr>
          </w:p>
        </w:tc>
        <w:tc>
          <w:tcPr>
            <w:tcW w:w="40" w:type="dxa"/>
            <w:gridSpan w:val="2"/>
            <w:tcMar>
              <w:top w:w="0" w:type="dxa"/>
              <w:left w:w="0" w:type="dxa"/>
              <w:bottom w:w="0" w:type="dxa"/>
              <w:right w:w="0" w:type="dxa"/>
            </w:tcMar>
          </w:tcPr>
          <w:p w14:paraId="524C5135" w14:textId="77777777" w:rsidR="00590F26" w:rsidRDefault="00590F26" w:rsidP="00590F26">
            <w:pPr>
              <w:pStyle w:val="EMPTYCELLSTYLE"/>
            </w:pPr>
          </w:p>
        </w:tc>
        <w:tc>
          <w:tcPr>
            <w:tcW w:w="40" w:type="dxa"/>
            <w:gridSpan w:val="2"/>
            <w:tcMar>
              <w:top w:w="0" w:type="dxa"/>
              <w:left w:w="0" w:type="dxa"/>
              <w:bottom w:w="0" w:type="dxa"/>
              <w:right w:w="0" w:type="dxa"/>
            </w:tcMar>
          </w:tcPr>
          <w:p w14:paraId="54D43565" w14:textId="77777777" w:rsidR="00590F26" w:rsidRDefault="00590F26" w:rsidP="00590F26">
            <w:pPr>
              <w:pStyle w:val="EMPTYCELLSTYLE"/>
            </w:pPr>
          </w:p>
        </w:tc>
        <w:tc>
          <w:tcPr>
            <w:tcW w:w="563" w:type="dxa"/>
            <w:gridSpan w:val="2"/>
            <w:tcMar>
              <w:top w:w="0" w:type="dxa"/>
              <w:left w:w="0" w:type="dxa"/>
              <w:bottom w:w="0" w:type="dxa"/>
              <w:right w:w="0" w:type="dxa"/>
            </w:tcMar>
          </w:tcPr>
          <w:p w14:paraId="6C11470B" w14:textId="77777777" w:rsidR="00590F26" w:rsidRDefault="00590F26" w:rsidP="00590F26">
            <w:pPr>
              <w:pStyle w:val="EMPTYCELLSTYLE"/>
            </w:pPr>
          </w:p>
        </w:tc>
        <w:tc>
          <w:tcPr>
            <w:tcW w:w="100" w:type="dxa"/>
            <w:gridSpan w:val="2"/>
            <w:tcMar>
              <w:top w:w="0" w:type="dxa"/>
              <w:left w:w="0" w:type="dxa"/>
              <w:bottom w:w="0" w:type="dxa"/>
              <w:right w:w="0" w:type="dxa"/>
            </w:tcMar>
          </w:tcPr>
          <w:p w14:paraId="6DDF6BA7" w14:textId="77777777" w:rsidR="00590F26" w:rsidRDefault="00590F26" w:rsidP="00590F26">
            <w:pPr>
              <w:pStyle w:val="EMPTYCELLSTYLE"/>
            </w:pPr>
          </w:p>
        </w:tc>
        <w:tc>
          <w:tcPr>
            <w:tcW w:w="201" w:type="dxa"/>
            <w:gridSpan w:val="2"/>
            <w:tcMar>
              <w:top w:w="0" w:type="dxa"/>
              <w:left w:w="0" w:type="dxa"/>
              <w:bottom w:w="0" w:type="dxa"/>
              <w:right w:w="0" w:type="dxa"/>
            </w:tcMar>
          </w:tcPr>
          <w:p w14:paraId="2F31CCD8" w14:textId="77777777" w:rsidR="00590F26" w:rsidRDefault="00590F26" w:rsidP="00590F26">
            <w:pPr>
              <w:pStyle w:val="EMPTYCELLSTYLE"/>
            </w:pPr>
          </w:p>
        </w:tc>
        <w:tc>
          <w:tcPr>
            <w:tcW w:w="462" w:type="dxa"/>
            <w:gridSpan w:val="3"/>
            <w:tcMar>
              <w:top w:w="0" w:type="dxa"/>
              <w:left w:w="0" w:type="dxa"/>
              <w:bottom w:w="0" w:type="dxa"/>
              <w:right w:w="0" w:type="dxa"/>
            </w:tcMar>
          </w:tcPr>
          <w:p w14:paraId="248C58F5" w14:textId="77777777" w:rsidR="00590F26" w:rsidRDefault="00590F26" w:rsidP="00590F26">
            <w:pPr>
              <w:pStyle w:val="EMPTYCELLSTYLE"/>
            </w:pPr>
          </w:p>
        </w:tc>
        <w:tc>
          <w:tcPr>
            <w:tcW w:w="40" w:type="dxa"/>
            <w:gridSpan w:val="2"/>
            <w:tcMar>
              <w:top w:w="0" w:type="dxa"/>
              <w:left w:w="0" w:type="dxa"/>
              <w:bottom w:w="0" w:type="dxa"/>
              <w:right w:w="0" w:type="dxa"/>
            </w:tcMar>
          </w:tcPr>
          <w:p w14:paraId="373D645B" w14:textId="77777777" w:rsidR="00590F26" w:rsidRDefault="00590F26" w:rsidP="00590F26">
            <w:pPr>
              <w:pStyle w:val="EMPTYCELLSTYLE"/>
            </w:pPr>
          </w:p>
        </w:tc>
        <w:tc>
          <w:tcPr>
            <w:tcW w:w="40" w:type="dxa"/>
            <w:gridSpan w:val="2"/>
            <w:tcMar>
              <w:top w:w="0" w:type="dxa"/>
              <w:left w:w="0" w:type="dxa"/>
              <w:bottom w:w="0" w:type="dxa"/>
              <w:right w:w="0" w:type="dxa"/>
            </w:tcMar>
          </w:tcPr>
          <w:p w14:paraId="493FB71F" w14:textId="77777777" w:rsidR="00590F26" w:rsidRDefault="00590F26" w:rsidP="00590F26">
            <w:pPr>
              <w:pStyle w:val="EMPTYCELLSTYLE"/>
            </w:pPr>
          </w:p>
        </w:tc>
        <w:tc>
          <w:tcPr>
            <w:tcW w:w="1432" w:type="dxa"/>
            <w:gridSpan w:val="2"/>
            <w:tcMar>
              <w:top w:w="0" w:type="dxa"/>
              <w:left w:w="0" w:type="dxa"/>
              <w:bottom w:w="0" w:type="dxa"/>
              <w:right w:w="0" w:type="dxa"/>
            </w:tcMar>
          </w:tcPr>
          <w:p w14:paraId="2C6105B7" w14:textId="77777777" w:rsidR="00590F26" w:rsidRDefault="00590F26" w:rsidP="00590F26">
            <w:pPr>
              <w:pStyle w:val="EMPTYCELLSTYLE"/>
            </w:pPr>
          </w:p>
        </w:tc>
        <w:tc>
          <w:tcPr>
            <w:tcW w:w="195" w:type="dxa"/>
            <w:gridSpan w:val="4"/>
            <w:tcMar>
              <w:top w:w="0" w:type="dxa"/>
              <w:left w:w="0" w:type="dxa"/>
              <w:bottom w:w="0" w:type="dxa"/>
              <w:right w:w="0" w:type="dxa"/>
            </w:tcMar>
          </w:tcPr>
          <w:p w14:paraId="21251513" w14:textId="77777777" w:rsidR="00590F26" w:rsidRDefault="00590F26" w:rsidP="00590F26">
            <w:pPr>
              <w:pStyle w:val="EMPTYCELLSTYLE"/>
            </w:pPr>
          </w:p>
        </w:tc>
        <w:tc>
          <w:tcPr>
            <w:tcW w:w="40" w:type="dxa"/>
            <w:tcMar>
              <w:top w:w="0" w:type="dxa"/>
              <w:left w:w="0" w:type="dxa"/>
              <w:bottom w:w="0" w:type="dxa"/>
              <w:right w:w="0" w:type="dxa"/>
            </w:tcMar>
          </w:tcPr>
          <w:p w14:paraId="26A63A58" w14:textId="77777777" w:rsidR="00590F26" w:rsidRDefault="00590F26" w:rsidP="00590F26">
            <w:pPr>
              <w:pStyle w:val="EMPTYCELLSTYLE"/>
            </w:pPr>
          </w:p>
        </w:tc>
        <w:tc>
          <w:tcPr>
            <w:tcW w:w="45" w:type="dxa"/>
            <w:gridSpan w:val="2"/>
            <w:tcMar>
              <w:top w:w="0" w:type="dxa"/>
              <w:left w:w="0" w:type="dxa"/>
              <w:bottom w:w="0" w:type="dxa"/>
              <w:right w:w="0" w:type="dxa"/>
            </w:tcMar>
          </w:tcPr>
          <w:p w14:paraId="5218FD89" w14:textId="77777777" w:rsidR="00590F26" w:rsidRDefault="00590F26" w:rsidP="00590F26">
            <w:pPr>
              <w:pStyle w:val="EMPTYCELLSTYLE"/>
            </w:pPr>
          </w:p>
        </w:tc>
        <w:tc>
          <w:tcPr>
            <w:tcW w:w="60" w:type="dxa"/>
            <w:gridSpan w:val="3"/>
          </w:tcPr>
          <w:p w14:paraId="23C35A1F" w14:textId="77777777" w:rsidR="00590F26" w:rsidRDefault="00590F26" w:rsidP="00590F26">
            <w:pPr>
              <w:pStyle w:val="EMPTYCELLSTYLE"/>
            </w:pPr>
          </w:p>
        </w:tc>
        <w:tc>
          <w:tcPr>
            <w:tcW w:w="40" w:type="dxa"/>
          </w:tcPr>
          <w:p w14:paraId="18651993" w14:textId="77777777" w:rsidR="00590F26" w:rsidRDefault="00590F26" w:rsidP="00590F26">
            <w:pPr>
              <w:pStyle w:val="EMPTYCELLSTYLE"/>
            </w:pPr>
          </w:p>
        </w:tc>
      </w:tr>
      <w:tr w:rsidR="00590F26" w14:paraId="4300CAF6" w14:textId="77777777" w:rsidTr="00247A46">
        <w:tc>
          <w:tcPr>
            <w:tcW w:w="41" w:type="dxa"/>
          </w:tcPr>
          <w:p w14:paraId="14906A9F" w14:textId="77777777" w:rsidR="00590F26" w:rsidRDefault="00590F26" w:rsidP="00590F26">
            <w:pPr>
              <w:pStyle w:val="EMPTYCELLSTYLE"/>
            </w:pPr>
          </w:p>
        </w:tc>
        <w:tc>
          <w:tcPr>
            <w:tcW w:w="41" w:type="dxa"/>
            <w:gridSpan w:val="2"/>
          </w:tcPr>
          <w:p w14:paraId="03572185" w14:textId="77777777" w:rsidR="00590F26" w:rsidRDefault="00590F26" w:rsidP="00590F26">
            <w:pPr>
              <w:pStyle w:val="EMPTYCELLSTYLE"/>
            </w:pPr>
          </w:p>
        </w:tc>
        <w:tc>
          <w:tcPr>
            <w:tcW w:w="261" w:type="dxa"/>
            <w:gridSpan w:val="4"/>
          </w:tcPr>
          <w:p w14:paraId="40AD90EE" w14:textId="77777777" w:rsidR="00590F26" w:rsidRDefault="00590F26" w:rsidP="00590F26">
            <w:pPr>
              <w:pStyle w:val="EMPTYCELLSTYLE"/>
            </w:pPr>
          </w:p>
        </w:tc>
        <w:tc>
          <w:tcPr>
            <w:tcW w:w="41" w:type="dxa"/>
            <w:gridSpan w:val="2"/>
          </w:tcPr>
          <w:p w14:paraId="5D9DDB57" w14:textId="77777777" w:rsidR="00590F26" w:rsidRDefault="00590F26" w:rsidP="00590F26">
            <w:pPr>
              <w:pStyle w:val="EMPTYCELLSTYLE"/>
            </w:pPr>
          </w:p>
        </w:tc>
        <w:tc>
          <w:tcPr>
            <w:tcW w:w="60" w:type="dxa"/>
            <w:gridSpan w:val="3"/>
          </w:tcPr>
          <w:p w14:paraId="0BF4937E" w14:textId="77777777" w:rsidR="00590F26" w:rsidRDefault="00590F26" w:rsidP="00590F26">
            <w:pPr>
              <w:pStyle w:val="EMPTYCELLSTYLE"/>
            </w:pPr>
          </w:p>
        </w:tc>
        <w:tc>
          <w:tcPr>
            <w:tcW w:w="101" w:type="dxa"/>
            <w:gridSpan w:val="3"/>
            <w:tcMar>
              <w:top w:w="0" w:type="dxa"/>
              <w:left w:w="0" w:type="dxa"/>
              <w:bottom w:w="0" w:type="dxa"/>
              <w:right w:w="0" w:type="dxa"/>
            </w:tcMar>
          </w:tcPr>
          <w:p w14:paraId="40CAF80E" w14:textId="77777777" w:rsidR="00590F26" w:rsidRDefault="00590F26" w:rsidP="00590F26">
            <w:pPr>
              <w:pStyle w:val="EMPTYCELLSTYLE"/>
            </w:pPr>
          </w:p>
        </w:tc>
        <w:tc>
          <w:tcPr>
            <w:tcW w:w="100" w:type="dxa"/>
            <w:gridSpan w:val="3"/>
            <w:tcMar>
              <w:top w:w="0" w:type="dxa"/>
              <w:left w:w="0" w:type="dxa"/>
              <w:bottom w:w="0" w:type="dxa"/>
              <w:right w:w="0" w:type="dxa"/>
            </w:tcMar>
          </w:tcPr>
          <w:p w14:paraId="459AFC2A" w14:textId="77777777" w:rsidR="00590F26" w:rsidRDefault="00590F26" w:rsidP="00590F26">
            <w:pPr>
              <w:pStyle w:val="EMPTYCELLSTYLE"/>
            </w:pPr>
          </w:p>
        </w:tc>
        <w:tc>
          <w:tcPr>
            <w:tcW w:w="60" w:type="dxa"/>
            <w:gridSpan w:val="3"/>
            <w:tcMar>
              <w:top w:w="0" w:type="dxa"/>
              <w:left w:w="0" w:type="dxa"/>
              <w:bottom w:w="0" w:type="dxa"/>
              <w:right w:w="0" w:type="dxa"/>
            </w:tcMar>
          </w:tcPr>
          <w:p w14:paraId="65C8B13F" w14:textId="77777777" w:rsidR="00590F26" w:rsidRDefault="00590F26" w:rsidP="00590F26">
            <w:pPr>
              <w:pStyle w:val="EMPTYCELLSTYLE"/>
            </w:pPr>
          </w:p>
        </w:tc>
        <w:tc>
          <w:tcPr>
            <w:tcW w:w="281" w:type="dxa"/>
            <w:gridSpan w:val="7"/>
            <w:tcMar>
              <w:top w:w="0" w:type="dxa"/>
              <w:left w:w="0" w:type="dxa"/>
              <w:bottom w:w="0" w:type="dxa"/>
              <w:right w:w="0" w:type="dxa"/>
            </w:tcMar>
          </w:tcPr>
          <w:p w14:paraId="5F449D7E" w14:textId="77777777" w:rsidR="00590F26" w:rsidRDefault="00590F26" w:rsidP="00590F26">
            <w:pPr>
              <w:pStyle w:val="textNormalBlokStredniMezera"/>
            </w:pPr>
            <w:r>
              <w:t>•</w:t>
            </w:r>
          </w:p>
        </w:tc>
        <w:tc>
          <w:tcPr>
            <w:tcW w:w="8259" w:type="dxa"/>
            <w:gridSpan w:val="74"/>
            <w:tcMar>
              <w:top w:w="0" w:type="dxa"/>
              <w:left w:w="0" w:type="dxa"/>
              <w:bottom w:w="0" w:type="dxa"/>
              <w:right w:w="0" w:type="dxa"/>
            </w:tcMar>
          </w:tcPr>
          <w:p w14:paraId="665AE248" w14:textId="77777777" w:rsidR="00590F26" w:rsidRDefault="00590F26" w:rsidP="00590F26">
            <w:pPr>
              <w:pStyle w:val="textNormalBlokStredniMezera"/>
            </w:pPr>
            <w:r>
              <w:t>pojistníkem převzat za účelem splnění jeho závazku;</w:t>
            </w:r>
          </w:p>
        </w:tc>
        <w:tc>
          <w:tcPr>
            <w:tcW w:w="60" w:type="dxa"/>
            <w:gridSpan w:val="3"/>
          </w:tcPr>
          <w:p w14:paraId="47A7D97E" w14:textId="77777777" w:rsidR="00590F26" w:rsidRDefault="00590F26" w:rsidP="00590F26">
            <w:pPr>
              <w:pStyle w:val="EMPTYCELLSTYLE"/>
            </w:pPr>
          </w:p>
        </w:tc>
        <w:tc>
          <w:tcPr>
            <w:tcW w:w="40" w:type="dxa"/>
          </w:tcPr>
          <w:p w14:paraId="0D4FA1D9" w14:textId="77777777" w:rsidR="00590F26" w:rsidRDefault="00590F26" w:rsidP="00590F26">
            <w:pPr>
              <w:pStyle w:val="EMPTYCELLSTYLE"/>
            </w:pPr>
          </w:p>
        </w:tc>
      </w:tr>
      <w:tr w:rsidR="00590F26" w14:paraId="715B97EC" w14:textId="77777777" w:rsidTr="00247A46">
        <w:tc>
          <w:tcPr>
            <w:tcW w:w="41" w:type="dxa"/>
          </w:tcPr>
          <w:p w14:paraId="10772400" w14:textId="77777777" w:rsidR="00590F26" w:rsidRDefault="00590F26" w:rsidP="00590F26">
            <w:pPr>
              <w:pStyle w:val="EMPTYCELLSTYLE"/>
            </w:pPr>
          </w:p>
        </w:tc>
        <w:tc>
          <w:tcPr>
            <w:tcW w:w="41" w:type="dxa"/>
            <w:gridSpan w:val="2"/>
          </w:tcPr>
          <w:p w14:paraId="45ACC54E" w14:textId="77777777" w:rsidR="00590F26" w:rsidRDefault="00590F26" w:rsidP="00590F26">
            <w:pPr>
              <w:pStyle w:val="EMPTYCELLSTYLE"/>
            </w:pPr>
          </w:p>
        </w:tc>
        <w:tc>
          <w:tcPr>
            <w:tcW w:w="261" w:type="dxa"/>
            <w:gridSpan w:val="4"/>
          </w:tcPr>
          <w:p w14:paraId="101A08BF" w14:textId="77777777" w:rsidR="00590F26" w:rsidRDefault="00590F26" w:rsidP="00590F26">
            <w:pPr>
              <w:pStyle w:val="EMPTYCELLSTYLE"/>
            </w:pPr>
          </w:p>
        </w:tc>
        <w:tc>
          <w:tcPr>
            <w:tcW w:w="41" w:type="dxa"/>
            <w:gridSpan w:val="2"/>
          </w:tcPr>
          <w:p w14:paraId="51CE3ED5" w14:textId="77777777" w:rsidR="00590F26" w:rsidRDefault="00590F26" w:rsidP="00590F26">
            <w:pPr>
              <w:pStyle w:val="EMPTYCELLSTYLE"/>
            </w:pPr>
          </w:p>
        </w:tc>
        <w:tc>
          <w:tcPr>
            <w:tcW w:w="60" w:type="dxa"/>
            <w:gridSpan w:val="3"/>
          </w:tcPr>
          <w:p w14:paraId="704D5B1A" w14:textId="77777777" w:rsidR="00590F26" w:rsidRDefault="00590F26" w:rsidP="00590F26">
            <w:pPr>
              <w:pStyle w:val="EMPTYCELLSTYLE"/>
            </w:pPr>
          </w:p>
        </w:tc>
        <w:tc>
          <w:tcPr>
            <w:tcW w:w="101" w:type="dxa"/>
            <w:gridSpan w:val="3"/>
            <w:tcMar>
              <w:top w:w="0" w:type="dxa"/>
              <w:left w:w="0" w:type="dxa"/>
              <w:bottom w:w="0" w:type="dxa"/>
              <w:right w:w="0" w:type="dxa"/>
            </w:tcMar>
          </w:tcPr>
          <w:p w14:paraId="62ACD999" w14:textId="77777777" w:rsidR="00590F26" w:rsidRDefault="00590F26" w:rsidP="00590F26">
            <w:pPr>
              <w:pStyle w:val="EMPTYCELLSTYLE"/>
            </w:pPr>
          </w:p>
        </w:tc>
        <w:tc>
          <w:tcPr>
            <w:tcW w:w="100" w:type="dxa"/>
            <w:gridSpan w:val="3"/>
            <w:tcMar>
              <w:top w:w="0" w:type="dxa"/>
              <w:left w:w="0" w:type="dxa"/>
              <w:bottom w:w="0" w:type="dxa"/>
              <w:right w:w="0" w:type="dxa"/>
            </w:tcMar>
          </w:tcPr>
          <w:p w14:paraId="1C24A4D1" w14:textId="77777777" w:rsidR="00590F26" w:rsidRDefault="00590F26" w:rsidP="00590F26">
            <w:pPr>
              <w:pStyle w:val="EMPTYCELLSTYLE"/>
            </w:pPr>
          </w:p>
        </w:tc>
        <w:tc>
          <w:tcPr>
            <w:tcW w:w="60" w:type="dxa"/>
            <w:gridSpan w:val="3"/>
            <w:tcMar>
              <w:top w:w="0" w:type="dxa"/>
              <w:left w:w="0" w:type="dxa"/>
              <w:bottom w:w="0" w:type="dxa"/>
              <w:right w:w="0" w:type="dxa"/>
            </w:tcMar>
          </w:tcPr>
          <w:p w14:paraId="44D39E6C" w14:textId="77777777" w:rsidR="00590F26" w:rsidRDefault="00590F26" w:rsidP="00590F26">
            <w:pPr>
              <w:pStyle w:val="EMPTYCELLSTYLE"/>
            </w:pPr>
          </w:p>
        </w:tc>
        <w:tc>
          <w:tcPr>
            <w:tcW w:w="40" w:type="dxa"/>
            <w:gridSpan w:val="2"/>
            <w:tcMar>
              <w:top w:w="0" w:type="dxa"/>
              <w:left w:w="0" w:type="dxa"/>
              <w:bottom w:w="0" w:type="dxa"/>
              <w:right w:w="0" w:type="dxa"/>
            </w:tcMar>
          </w:tcPr>
          <w:p w14:paraId="05716D6E" w14:textId="77777777" w:rsidR="00590F26" w:rsidRDefault="00590F26" w:rsidP="00590F26">
            <w:pPr>
              <w:pStyle w:val="EMPTYCELLSTYLE"/>
            </w:pPr>
          </w:p>
        </w:tc>
        <w:tc>
          <w:tcPr>
            <w:tcW w:w="201" w:type="dxa"/>
            <w:gridSpan w:val="3"/>
            <w:tcMar>
              <w:top w:w="0" w:type="dxa"/>
              <w:left w:w="0" w:type="dxa"/>
              <w:bottom w:w="0" w:type="dxa"/>
              <w:right w:w="0" w:type="dxa"/>
            </w:tcMar>
          </w:tcPr>
          <w:p w14:paraId="6B7FC06B" w14:textId="77777777" w:rsidR="00590F26" w:rsidRDefault="00590F26" w:rsidP="00590F26">
            <w:pPr>
              <w:pStyle w:val="EMPTYCELLSTYLE"/>
            </w:pPr>
          </w:p>
        </w:tc>
        <w:tc>
          <w:tcPr>
            <w:tcW w:w="40" w:type="dxa"/>
            <w:gridSpan w:val="2"/>
            <w:tcMar>
              <w:top w:w="0" w:type="dxa"/>
              <w:left w:w="0" w:type="dxa"/>
              <w:bottom w:w="0" w:type="dxa"/>
              <w:right w:w="0" w:type="dxa"/>
            </w:tcMar>
          </w:tcPr>
          <w:p w14:paraId="1F05B033" w14:textId="77777777" w:rsidR="00590F26" w:rsidRDefault="00590F26" w:rsidP="00590F26">
            <w:pPr>
              <w:pStyle w:val="EMPTYCELLSTYLE"/>
            </w:pPr>
          </w:p>
        </w:tc>
        <w:tc>
          <w:tcPr>
            <w:tcW w:w="903" w:type="dxa"/>
            <w:gridSpan w:val="2"/>
            <w:tcMar>
              <w:top w:w="0" w:type="dxa"/>
              <w:left w:w="0" w:type="dxa"/>
              <w:bottom w:w="0" w:type="dxa"/>
              <w:right w:w="0" w:type="dxa"/>
            </w:tcMar>
          </w:tcPr>
          <w:p w14:paraId="38455A96" w14:textId="77777777" w:rsidR="00590F26" w:rsidRDefault="00590F26" w:rsidP="00590F26">
            <w:pPr>
              <w:pStyle w:val="EMPTYCELLSTYLE"/>
            </w:pPr>
          </w:p>
        </w:tc>
        <w:tc>
          <w:tcPr>
            <w:tcW w:w="181" w:type="dxa"/>
            <w:gridSpan w:val="2"/>
            <w:tcMar>
              <w:top w:w="0" w:type="dxa"/>
              <w:left w:w="0" w:type="dxa"/>
              <w:bottom w:w="0" w:type="dxa"/>
              <w:right w:w="0" w:type="dxa"/>
            </w:tcMar>
          </w:tcPr>
          <w:p w14:paraId="57B0FFF6" w14:textId="77777777" w:rsidR="00590F26" w:rsidRDefault="00590F26" w:rsidP="00590F26">
            <w:pPr>
              <w:pStyle w:val="EMPTYCELLSTYLE"/>
            </w:pPr>
          </w:p>
        </w:tc>
        <w:tc>
          <w:tcPr>
            <w:tcW w:w="402" w:type="dxa"/>
            <w:gridSpan w:val="2"/>
            <w:tcMar>
              <w:top w:w="0" w:type="dxa"/>
              <w:left w:w="0" w:type="dxa"/>
              <w:bottom w:w="0" w:type="dxa"/>
              <w:right w:w="0" w:type="dxa"/>
            </w:tcMar>
          </w:tcPr>
          <w:p w14:paraId="3C58678B" w14:textId="77777777" w:rsidR="00590F26" w:rsidRDefault="00590F26" w:rsidP="00590F26">
            <w:pPr>
              <w:pStyle w:val="EMPTYCELLSTYLE"/>
            </w:pPr>
          </w:p>
        </w:tc>
        <w:tc>
          <w:tcPr>
            <w:tcW w:w="40" w:type="dxa"/>
            <w:gridSpan w:val="2"/>
            <w:tcMar>
              <w:top w:w="0" w:type="dxa"/>
              <w:left w:w="0" w:type="dxa"/>
              <w:bottom w:w="0" w:type="dxa"/>
              <w:right w:w="0" w:type="dxa"/>
            </w:tcMar>
          </w:tcPr>
          <w:p w14:paraId="26891DE8" w14:textId="77777777" w:rsidR="00590F26" w:rsidRDefault="00590F26" w:rsidP="00590F26">
            <w:pPr>
              <w:pStyle w:val="EMPTYCELLSTYLE"/>
            </w:pPr>
          </w:p>
        </w:tc>
        <w:tc>
          <w:tcPr>
            <w:tcW w:w="261" w:type="dxa"/>
            <w:gridSpan w:val="2"/>
            <w:tcMar>
              <w:top w:w="0" w:type="dxa"/>
              <w:left w:w="0" w:type="dxa"/>
              <w:bottom w:w="0" w:type="dxa"/>
              <w:right w:w="0" w:type="dxa"/>
            </w:tcMar>
          </w:tcPr>
          <w:p w14:paraId="754D2206" w14:textId="77777777" w:rsidR="00590F26" w:rsidRDefault="00590F26" w:rsidP="00590F26">
            <w:pPr>
              <w:pStyle w:val="EMPTYCELLSTYLE"/>
            </w:pPr>
          </w:p>
        </w:tc>
        <w:tc>
          <w:tcPr>
            <w:tcW w:w="40" w:type="dxa"/>
            <w:gridSpan w:val="2"/>
            <w:tcMar>
              <w:top w:w="0" w:type="dxa"/>
              <w:left w:w="0" w:type="dxa"/>
              <w:bottom w:w="0" w:type="dxa"/>
              <w:right w:w="0" w:type="dxa"/>
            </w:tcMar>
          </w:tcPr>
          <w:p w14:paraId="2B1F2ABB" w14:textId="77777777" w:rsidR="00590F26" w:rsidRDefault="00590F26" w:rsidP="00590F26">
            <w:pPr>
              <w:pStyle w:val="EMPTYCELLSTYLE"/>
            </w:pPr>
          </w:p>
        </w:tc>
        <w:tc>
          <w:tcPr>
            <w:tcW w:w="121" w:type="dxa"/>
            <w:gridSpan w:val="2"/>
            <w:tcMar>
              <w:top w:w="0" w:type="dxa"/>
              <w:left w:w="0" w:type="dxa"/>
              <w:bottom w:w="0" w:type="dxa"/>
              <w:right w:w="0" w:type="dxa"/>
            </w:tcMar>
          </w:tcPr>
          <w:p w14:paraId="65B706CC" w14:textId="77777777" w:rsidR="00590F26" w:rsidRDefault="00590F26" w:rsidP="00590F26">
            <w:pPr>
              <w:pStyle w:val="EMPTYCELLSTYLE"/>
            </w:pPr>
          </w:p>
        </w:tc>
        <w:tc>
          <w:tcPr>
            <w:tcW w:w="40" w:type="dxa"/>
            <w:gridSpan w:val="2"/>
            <w:tcMar>
              <w:top w:w="0" w:type="dxa"/>
              <w:left w:w="0" w:type="dxa"/>
              <w:bottom w:w="0" w:type="dxa"/>
              <w:right w:w="0" w:type="dxa"/>
            </w:tcMar>
          </w:tcPr>
          <w:p w14:paraId="398CA929" w14:textId="77777777" w:rsidR="00590F26" w:rsidRDefault="00590F26" w:rsidP="00590F26">
            <w:pPr>
              <w:pStyle w:val="EMPTYCELLSTYLE"/>
            </w:pPr>
          </w:p>
        </w:tc>
        <w:tc>
          <w:tcPr>
            <w:tcW w:w="40" w:type="dxa"/>
            <w:gridSpan w:val="2"/>
            <w:tcMar>
              <w:top w:w="0" w:type="dxa"/>
              <w:left w:w="0" w:type="dxa"/>
              <w:bottom w:w="0" w:type="dxa"/>
              <w:right w:w="0" w:type="dxa"/>
            </w:tcMar>
          </w:tcPr>
          <w:p w14:paraId="644256B2" w14:textId="77777777" w:rsidR="00590F26" w:rsidRDefault="00590F26" w:rsidP="00590F26">
            <w:pPr>
              <w:pStyle w:val="EMPTYCELLSTYLE"/>
            </w:pPr>
          </w:p>
        </w:tc>
        <w:tc>
          <w:tcPr>
            <w:tcW w:w="322" w:type="dxa"/>
            <w:gridSpan w:val="2"/>
            <w:tcMar>
              <w:top w:w="0" w:type="dxa"/>
              <w:left w:w="0" w:type="dxa"/>
              <w:bottom w:w="0" w:type="dxa"/>
              <w:right w:w="0" w:type="dxa"/>
            </w:tcMar>
          </w:tcPr>
          <w:p w14:paraId="6004CB78" w14:textId="77777777" w:rsidR="00590F26" w:rsidRDefault="00590F26" w:rsidP="00590F26">
            <w:pPr>
              <w:pStyle w:val="EMPTYCELLSTYLE"/>
            </w:pPr>
          </w:p>
        </w:tc>
        <w:tc>
          <w:tcPr>
            <w:tcW w:w="40" w:type="dxa"/>
            <w:gridSpan w:val="2"/>
            <w:tcMar>
              <w:top w:w="0" w:type="dxa"/>
              <w:left w:w="0" w:type="dxa"/>
              <w:bottom w:w="0" w:type="dxa"/>
              <w:right w:w="0" w:type="dxa"/>
            </w:tcMar>
          </w:tcPr>
          <w:p w14:paraId="32FEAE82" w14:textId="77777777" w:rsidR="00590F26" w:rsidRDefault="00590F26" w:rsidP="00590F26">
            <w:pPr>
              <w:pStyle w:val="EMPTYCELLSTYLE"/>
            </w:pPr>
          </w:p>
        </w:tc>
        <w:tc>
          <w:tcPr>
            <w:tcW w:w="100" w:type="dxa"/>
            <w:gridSpan w:val="2"/>
            <w:tcMar>
              <w:top w:w="0" w:type="dxa"/>
              <w:left w:w="0" w:type="dxa"/>
              <w:bottom w:w="0" w:type="dxa"/>
              <w:right w:w="0" w:type="dxa"/>
            </w:tcMar>
          </w:tcPr>
          <w:p w14:paraId="6F798AFD" w14:textId="77777777" w:rsidR="00590F26" w:rsidRDefault="00590F26" w:rsidP="00590F26">
            <w:pPr>
              <w:pStyle w:val="EMPTYCELLSTYLE"/>
            </w:pPr>
          </w:p>
        </w:tc>
        <w:tc>
          <w:tcPr>
            <w:tcW w:w="301" w:type="dxa"/>
            <w:gridSpan w:val="2"/>
            <w:tcMar>
              <w:top w:w="0" w:type="dxa"/>
              <w:left w:w="0" w:type="dxa"/>
              <w:bottom w:w="0" w:type="dxa"/>
              <w:right w:w="0" w:type="dxa"/>
            </w:tcMar>
          </w:tcPr>
          <w:p w14:paraId="24D5FCFB" w14:textId="77777777" w:rsidR="00590F26" w:rsidRDefault="00590F26" w:rsidP="00590F26">
            <w:pPr>
              <w:pStyle w:val="EMPTYCELLSTYLE"/>
            </w:pPr>
          </w:p>
        </w:tc>
        <w:tc>
          <w:tcPr>
            <w:tcW w:w="301" w:type="dxa"/>
            <w:gridSpan w:val="2"/>
            <w:tcMar>
              <w:top w:w="0" w:type="dxa"/>
              <w:left w:w="0" w:type="dxa"/>
              <w:bottom w:w="0" w:type="dxa"/>
              <w:right w:w="0" w:type="dxa"/>
            </w:tcMar>
          </w:tcPr>
          <w:p w14:paraId="4056E068" w14:textId="77777777" w:rsidR="00590F26" w:rsidRDefault="00590F26" w:rsidP="00590F26">
            <w:pPr>
              <w:pStyle w:val="EMPTYCELLSTYLE"/>
            </w:pPr>
          </w:p>
        </w:tc>
        <w:tc>
          <w:tcPr>
            <w:tcW w:w="141" w:type="dxa"/>
            <w:gridSpan w:val="2"/>
            <w:tcMar>
              <w:top w:w="0" w:type="dxa"/>
              <w:left w:w="0" w:type="dxa"/>
              <w:bottom w:w="0" w:type="dxa"/>
              <w:right w:w="0" w:type="dxa"/>
            </w:tcMar>
          </w:tcPr>
          <w:p w14:paraId="5FEBCA99" w14:textId="77777777" w:rsidR="00590F26" w:rsidRDefault="00590F26" w:rsidP="00590F26">
            <w:pPr>
              <w:pStyle w:val="EMPTYCELLSTYLE"/>
            </w:pPr>
          </w:p>
        </w:tc>
        <w:tc>
          <w:tcPr>
            <w:tcW w:w="362" w:type="dxa"/>
            <w:gridSpan w:val="2"/>
            <w:tcMar>
              <w:top w:w="0" w:type="dxa"/>
              <w:left w:w="0" w:type="dxa"/>
              <w:bottom w:w="0" w:type="dxa"/>
              <w:right w:w="0" w:type="dxa"/>
            </w:tcMar>
          </w:tcPr>
          <w:p w14:paraId="73C84118" w14:textId="77777777" w:rsidR="00590F26" w:rsidRDefault="00590F26" w:rsidP="00590F26">
            <w:pPr>
              <w:pStyle w:val="EMPTYCELLSTYLE"/>
            </w:pPr>
          </w:p>
        </w:tc>
        <w:tc>
          <w:tcPr>
            <w:tcW w:w="40" w:type="dxa"/>
            <w:gridSpan w:val="2"/>
            <w:tcMar>
              <w:top w:w="0" w:type="dxa"/>
              <w:left w:w="0" w:type="dxa"/>
              <w:bottom w:w="0" w:type="dxa"/>
              <w:right w:w="0" w:type="dxa"/>
            </w:tcMar>
          </w:tcPr>
          <w:p w14:paraId="64763D0A" w14:textId="77777777" w:rsidR="00590F26" w:rsidRDefault="00590F26" w:rsidP="00590F26">
            <w:pPr>
              <w:pStyle w:val="EMPTYCELLSTYLE"/>
            </w:pPr>
          </w:p>
        </w:tc>
        <w:tc>
          <w:tcPr>
            <w:tcW w:w="40" w:type="dxa"/>
            <w:gridSpan w:val="2"/>
            <w:tcMar>
              <w:top w:w="0" w:type="dxa"/>
              <w:left w:w="0" w:type="dxa"/>
              <w:bottom w:w="0" w:type="dxa"/>
              <w:right w:w="0" w:type="dxa"/>
            </w:tcMar>
          </w:tcPr>
          <w:p w14:paraId="27108446" w14:textId="77777777" w:rsidR="00590F26" w:rsidRDefault="00590F26" w:rsidP="00590F26">
            <w:pPr>
              <w:pStyle w:val="EMPTYCELLSTYLE"/>
            </w:pPr>
          </w:p>
        </w:tc>
        <w:tc>
          <w:tcPr>
            <w:tcW w:w="322" w:type="dxa"/>
            <w:gridSpan w:val="3"/>
            <w:tcMar>
              <w:top w:w="0" w:type="dxa"/>
              <w:left w:w="0" w:type="dxa"/>
              <w:bottom w:w="0" w:type="dxa"/>
              <w:right w:w="0" w:type="dxa"/>
            </w:tcMar>
          </w:tcPr>
          <w:p w14:paraId="3FAF2A87" w14:textId="77777777" w:rsidR="00590F26" w:rsidRDefault="00590F26" w:rsidP="00590F26">
            <w:pPr>
              <w:pStyle w:val="EMPTYCELLSTYLE"/>
            </w:pPr>
          </w:p>
        </w:tc>
        <w:tc>
          <w:tcPr>
            <w:tcW w:w="201" w:type="dxa"/>
            <w:gridSpan w:val="3"/>
            <w:tcMar>
              <w:top w:w="0" w:type="dxa"/>
              <w:left w:w="0" w:type="dxa"/>
              <w:bottom w:w="0" w:type="dxa"/>
              <w:right w:w="0" w:type="dxa"/>
            </w:tcMar>
          </w:tcPr>
          <w:p w14:paraId="3DFF4041" w14:textId="77777777" w:rsidR="00590F26" w:rsidRDefault="00590F26" w:rsidP="00590F26">
            <w:pPr>
              <w:pStyle w:val="EMPTYCELLSTYLE"/>
            </w:pPr>
          </w:p>
        </w:tc>
        <w:tc>
          <w:tcPr>
            <w:tcW w:w="40" w:type="dxa"/>
            <w:gridSpan w:val="2"/>
            <w:tcMar>
              <w:top w:w="0" w:type="dxa"/>
              <w:left w:w="0" w:type="dxa"/>
              <w:bottom w:w="0" w:type="dxa"/>
              <w:right w:w="0" w:type="dxa"/>
            </w:tcMar>
          </w:tcPr>
          <w:p w14:paraId="0450D4D5" w14:textId="77777777" w:rsidR="00590F26" w:rsidRDefault="00590F26" w:rsidP="00590F26">
            <w:pPr>
              <w:pStyle w:val="EMPTYCELLSTYLE"/>
            </w:pPr>
          </w:p>
        </w:tc>
        <w:tc>
          <w:tcPr>
            <w:tcW w:w="40" w:type="dxa"/>
            <w:gridSpan w:val="2"/>
            <w:tcMar>
              <w:top w:w="0" w:type="dxa"/>
              <w:left w:w="0" w:type="dxa"/>
              <w:bottom w:w="0" w:type="dxa"/>
              <w:right w:w="0" w:type="dxa"/>
            </w:tcMar>
          </w:tcPr>
          <w:p w14:paraId="2C01B357" w14:textId="77777777" w:rsidR="00590F26" w:rsidRDefault="00590F26" w:rsidP="00590F26">
            <w:pPr>
              <w:pStyle w:val="EMPTYCELLSTYLE"/>
            </w:pPr>
          </w:p>
        </w:tc>
        <w:tc>
          <w:tcPr>
            <w:tcW w:w="783" w:type="dxa"/>
            <w:gridSpan w:val="2"/>
            <w:tcMar>
              <w:top w:w="0" w:type="dxa"/>
              <w:left w:w="0" w:type="dxa"/>
              <w:bottom w:w="0" w:type="dxa"/>
              <w:right w:w="0" w:type="dxa"/>
            </w:tcMar>
          </w:tcPr>
          <w:p w14:paraId="5849E0C7" w14:textId="77777777" w:rsidR="00590F26" w:rsidRDefault="00590F26" w:rsidP="00590F26">
            <w:pPr>
              <w:pStyle w:val="EMPTYCELLSTYLE"/>
            </w:pPr>
          </w:p>
        </w:tc>
        <w:tc>
          <w:tcPr>
            <w:tcW w:w="40" w:type="dxa"/>
            <w:gridSpan w:val="2"/>
            <w:tcMar>
              <w:top w:w="0" w:type="dxa"/>
              <w:left w:w="0" w:type="dxa"/>
              <w:bottom w:w="0" w:type="dxa"/>
              <w:right w:w="0" w:type="dxa"/>
            </w:tcMar>
          </w:tcPr>
          <w:p w14:paraId="254119C5" w14:textId="77777777" w:rsidR="00590F26" w:rsidRDefault="00590F26" w:rsidP="00590F26">
            <w:pPr>
              <w:pStyle w:val="EMPTYCELLSTYLE"/>
            </w:pPr>
          </w:p>
        </w:tc>
        <w:tc>
          <w:tcPr>
            <w:tcW w:w="40" w:type="dxa"/>
            <w:gridSpan w:val="2"/>
            <w:tcMar>
              <w:top w:w="0" w:type="dxa"/>
              <w:left w:w="0" w:type="dxa"/>
              <w:bottom w:w="0" w:type="dxa"/>
              <w:right w:w="0" w:type="dxa"/>
            </w:tcMar>
          </w:tcPr>
          <w:p w14:paraId="4D866E7C" w14:textId="77777777" w:rsidR="00590F26" w:rsidRDefault="00590F26" w:rsidP="00590F26">
            <w:pPr>
              <w:pStyle w:val="EMPTYCELLSTYLE"/>
            </w:pPr>
          </w:p>
        </w:tc>
        <w:tc>
          <w:tcPr>
            <w:tcW w:w="563" w:type="dxa"/>
            <w:gridSpan w:val="2"/>
            <w:tcMar>
              <w:top w:w="0" w:type="dxa"/>
              <w:left w:w="0" w:type="dxa"/>
              <w:bottom w:w="0" w:type="dxa"/>
              <w:right w:w="0" w:type="dxa"/>
            </w:tcMar>
          </w:tcPr>
          <w:p w14:paraId="394975AC" w14:textId="77777777" w:rsidR="00590F26" w:rsidRDefault="00590F26" w:rsidP="00590F26">
            <w:pPr>
              <w:pStyle w:val="EMPTYCELLSTYLE"/>
            </w:pPr>
          </w:p>
        </w:tc>
        <w:tc>
          <w:tcPr>
            <w:tcW w:w="100" w:type="dxa"/>
            <w:gridSpan w:val="2"/>
            <w:tcMar>
              <w:top w:w="0" w:type="dxa"/>
              <w:left w:w="0" w:type="dxa"/>
              <w:bottom w:w="0" w:type="dxa"/>
              <w:right w:w="0" w:type="dxa"/>
            </w:tcMar>
          </w:tcPr>
          <w:p w14:paraId="52340D2B" w14:textId="77777777" w:rsidR="00590F26" w:rsidRDefault="00590F26" w:rsidP="00590F26">
            <w:pPr>
              <w:pStyle w:val="EMPTYCELLSTYLE"/>
            </w:pPr>
          </w:p>
        </w:tc>
        <w:tc>
          <w:tcPr>
            <w:tcW w:w="201" w:type="dxa"/>
            <w:gridSpan w:val="2"/>
            <w:tcMar>
              <w:top w:w="0" w:type="dxa"/>
              <w:left w:w="0" w:type="dxa"/>
              <w:bottom w:w="0" w:type="dxa"/>
              <w:right w:w="0" w:type="dxa"/>
            </w:tcMar>
          </w:tcPr>
          <w:p w14:paraId="31EA019D" w14:textId="77777777" w:rsidR="00590F26" w:rsidRDefault="00590F26" w:rsidP="00590F26">
            <w:pPr>
              <w:pStyle w:val="EMPTYCELLSTYLE"/>
            </w:pPr>
          </w:p>
        </w:tc>
        <w:tc>
          <w:tcPr>
            <w:tcW w:w="462" w:type="dxa"/>
            <w:gridSpan w:val="3"/>
            <w:tcMar>
              <w:top w:w="0" w:type="dxa"/>
              <w:left w:w="0" w:type="dxa"/>
              <w:bottom w:w="0" w:type="dxa"/>
              <w:right w:w="0" w:type="dxa"/>
            </w:tcMar>
          </w:tcPr>
          <w:p w14:paraId="794CB973" w14:textId="77777777" w:rsidR="00590F26" w:rsidRDefault="00590F26" w:rsidP="00590F26">
            <w:pPr>
              <w:pStyle w:val="EMPTYCELLSTYLE"/>
            </w:pPr>
          </w:p>
        </w:tc>
        <w:tc>
          <w:tcPr>
            <w:tcW w:w="40" w:type="dxa"/>
            <w:gridSpan w:val="2"/>
            <w:tcMar>
              <w:top w:w="0" w:type="dxa"/>
              <w:left w:w="0" w:type="dxa"/>
              <w:bottom w:w="0" w:type="dxa"/>
              <w:right w:w="0" w:type="dxa"/>
            </w:tcMar>
          </w:tcPr>
          <w:p w14:paraId="0F7373AE" w14:textId="77777777" w:rsidR="00590F26" w:rsidRDefault="00590F26" w:rsidP="00590F26">
            <w:pPr>
              <w:pStyle w:val="EMPTYCELLSTYLE"/>
            </w:pPr>
          </w:p>
        </w:tc>
        <w:tc>
          <w:tcPr>
            <w:tcW w:w="40" w:type="dxa"/>
            <w:gridSpan w:val="2"/>
            <w:tcMar>
              <w:top w:w="0" w:type="dxa"/>
              <w:left w:w="0" w:type="dxa"/>
              <w:bottom w:w="0" w:type="dxa"/>
              <w:right w:w="0" w:type="dxa"/>
            </w:tcMar>
          </w:tcPr>
          <w:p w14:paraId="5B299A46" w14:textId="77777777" w:rsidR="00590F26" w:rsidRDefault="00590F26" w:rsidP="00590F26">
            <w:pPr>
              <w:pStyle w:val="EMPTYCELLSTYLE"/>
            </w:pPr>
          </w:p>
        </w:tc>
        <w:tc>
          <w:tcPr>
            <w:tcW w:w="1432" w:type="dxa"/>
            <w:gridSpan w:val="2"/>
            <w:tcMar>
              <w:top w:w="0" w:type="dxa"/>
              <w:left w:w="0" w:type="dxa"/>
              <w:bottom w:w="0" w:type="dxa"/>
              <w:right w:w="0" w:type="dxa"/>
            </w:tcMar>
          </w:tcPr>
          <w:p w14:paraId="661054E1" w14:textId="77777777" w:rsidR="00590F26" w:rsidRDefault="00590F26" w:rsidP="00590F26">
            <w:pPr>
              <w:pStyle w:val="EMPTYCELLSTYLE"/>
            </w:pPr>
          </w:p>
        </w:tc>
        <w:tc>
          <w:tcPr>
            <w:tcW w:w="195" w:type="dxa"/>
            <w:gridSpan w:val="4"/>
            <w:tcMar>
              <w:top w:w="0" w:type="dxa"/>
              <w:left w:w="0" w:type="dxa"/>
              <w:bottom w:w="0" w:type="dxa"/>
              <w:right w:w="0" w:type="dxa"/>
            </w:tcMar>
          </w:tcPr>
          <w:p w14:paraId="1B9539B2" w14:textId="77777777" w:rsidR="00590F26" w:rsidRDefault="00590F26" w:rsidP="00590F26">
            <w:pPr>
              <w:pStyle w:val="EMPTYCELLSTYLE"/>
            </w:pPr>
          </w:p>
        </w:tc>
        <w:tc>
          <w:tcPr>
            <w:tcW w:w="40" w:type="dxa"/>
            <w:tcMar>
              <w:top w:w="0" w:type="dxa"/>
              <w:left w:w="0" w:type="dxa"/>
              <w:bottom w:w="0" w:type="dxa"/>
              <w:right w:w="0" w:type="dxa"/>
            </w:tcMar>
          </w:tcPr>
          <w:p w14:paraId="46D3221A" w14:textId="77777777" w:rsidR="00590F26" w:rsidRDefault="00590F26" w:rsidP="00590F26">
            <w:pPr>
              <w:pStyle w:val="EMPTYCELLSTYLE"/>
            </w:pPr>
          </w:p>
        </w:tc>
        <w:tc>
          <w:tcPr>
            <w:tcW w:w="45" w:type="dxa"/>
            <w:gridSpan w:val="2"/>
            <w:tcMar>
              <w:top w:w="0" w:type="dxa"/>
              <w:left w:w="0" w:type="dxa"/>
              <w:bottom w:w="0" w:type="dxa"/>
              <w:right w:w="0" w:type="dxa"/>
            </w:tcMar>
          </w:tcPr>
          <w:p w14:paraId="2CD02161" w14:textId="77777777" w:rsidR="00590F26" w:rsidRDefault="00590F26" w:rsidP="00590F26">
            <w:pPr>
              <w:pStyle w:val="EMPTYCELLSTYLE"/>
            </w:pPr>
          </w:p>
        </w:tc>
        <w:tc>
          <w:tcPr>
            <w:tcW w:w="60" w:type="dxa"/>
            <w:gridSpan w:val="3"/>
          </w:tcPr>
          <w:p w14:paraId="479D4939" w14:textId="77777777" w:rsidR="00590F26" w:rsidRDefault="00590F26" w:rsidP="00590F26">
            <w:pPr>
              <w:pStyle w:val="EMPTYCELLSTYLE"/>
            </w:pPr>
          </w:p>
        </w:tc>
        <w:tc>
          <w:tcPr>
            <w:tcW w:w="40" w:type="dxa"/>
          </w:tcPr>
          <w:p w14:paraId="780EF861" w14:textId="77777777" w:rsidR="00590F26" w:rsidRDefault="00590F26" w:rsidP="00590F26">
            <w:pPr>
              <w:pStyle w:val="EMPTYCELLSTYLE"/>
            </w:pPr>
          </w:p>
        </w:tc>
      </w:tr>
      <w:tr w:rsidR="00590F26" w14:paraId="39972081" w14:textId="77777777" w:rsidTr="00247A46">
        <w:tc>
          <w:tcPr>
            <w:tcW w:w="41" w:type="dxa"/>
          </w:tcPr>
          <w:p w14:paraId="61E02E25" w14:textId="77777777" w:rsidR="00590F26" w:rsidRDefault="00590F26" w:rsidP="00590F26">
            <w:pPr>
              <w:pStyle w:val="EMPTYCELLSTYLE"/>
            </w:pPr>
          </w:p>
        </w:tc>
        <w:tc>
          <w:tcPr>
            <w:tcW w:w="41" w:type="dxa"/>
            <w:gridSpan w:val="2"/>
          </w:tcPr>
          <w:p w14:paraId="7057338E" w14:textId="77777777" w:rsidR="00590F26" w:rsidRDefault="00590F26" w:rsidP="00590F26">
            <w:pPr>
              <w:pStyle w:val="EMPTYCELLSTYLE"/>
            </w:pPr>
          </w:p>
        </w:tc>
        <w:tc>
          <w:tcPr>
            <w:tcW w:w="261" w:type="dxa"/>
            <w:gridSpan w:val="4"/>
          </w:tcPr>
          <w:p w14:paraId="5C61C0ED" w14:textId="77777777" w:rsidR="00590F26" w:rsidRDefault="00590F26" w:rsidP="00590F26">
            <w:pPr>
              <w:pStyle w:val="EMPTYCELLSTYLE"/>
            </w:pPr>
          </w:p>
        </w:tc>
        <w:tc>
          <w:tcPr>
            <w:tcW w:w="41" w:type="dxa"/>
            <w:gridSpan w:val="2"/>
          </w:tcPr>
          <w:p w14:paraId="2D332522" w14:textId="77777777" w:rsidR="00590F26" w:rsidRDefault="00590F26" w:rsidP="00590F26">
            <w:pPr>
              <w:pStyle w:val="EMPTYCELLSTYLE"/>
            </w:pPr>
          </w:p>
        </w:tc>
        <w:tc>
          <w:tcPr>
            <w:tcW w:w="60" w:type="dxa"/>
            <w:gridSpan w:val="3"/>
          </w:tcPr>
          <w:p w14:paraId="1E244572" w14:textId="77777777" w:rsidR="00590F26" w:rsidRDefault="00590F26" w:rsidP="00590F26">
            <w:pPr>
              <w:pStyle w:val="EMPTYCELLSTYLE"/>
            </w:pPr>
          </w:p>
        </w:tc>
        <w:tc>
          <w:tcPr>
            <w:tcW w:w="101" w:type="dxa"/>
            <w:gridSpan w:val="3"/>
            <w:tcMar>
              <w:top w:w="0" w:type="dxa"/>
              <w:left w:w="0" w:type="dxa"/>
              <w:bottom w:w="0" w:type="dxa"/>
              <w:right w:w="0" w:type="dxa"/>
            </w:tcMar>
          </w:tcPr>
          <w:p w14:paraId="7088F3D0" w14:textId="77777777" w:rsidR="00590F26" w:rsidRDefault="00590F26" w:rsidP="00590F26">
            <w:pPr>
              <w:pStyle w:val="EMPTYCELLSTYLE"/>
            </w:pPr>
          </w:p>
        </w:tc>
        <w:tc>
          <w:tcPr>
            <w:tcW w:w="100" w:type="dxa"/>
            <w:gridSpan w:val="3"/>
            <w:tcMar>
              <w:top w:w="0" w:type="dxa"/>
              <w:left w:w="0" w:type="dxa"/>
              <w:bottom w:w="0" w:type="dxa"/>
              <w:right w:w="0" w:type="dxa"/>
            </w:tcMar>
          </w:tcPr>
          <w:p w14:paraId="50FE64C1" w14:textId="77777777" w:rsidR="00590F26" w:rsidRDefault="00590F26" w:rsidP="00590F26">
            <w:pPr>
              <w:pStyle w:val="EMPTYCELLSTYLE"/>
            </w:pPr>
          </w:p>
        </w:tc>
        <w:tc>
          <w:tcPr>
            <w:tcW w:w="60" w:type="dxa"/>
            <w:gridSpan w:val="3"/>
            <w:tcMar>
              <w:top w:w="0" w:type="dxa"/>
              <w:left w:w="0" w:type="dxa"/>
              <w:bottom w:w="0" w:type="dxa"/>
              <w:right w:w="0" w:type="dxa"/>
            </w:tcMar>
          </w:tcPr>
          <w:p w14:paraId="4A6C130F" w14:textId="77777777" w:rsidR="00590F26" w:rsidRDefault="00590F26" w:rsidP="00590F26">
            <w:pPr>
              <w:pStyle w:val="EMPTYCELLSTYLE"/>
            </w:pPr>
          </w:p>
        </w:tc>
        <w:tc>
          <w:tcPr>
            <w:tcW w:w="281" w:type="dxa"/>
            <w:gridSpan w:val="7"/>
            <w:tcMar>
              <w:top w:w="0" w:type="dxa"/>
              <w:left w:w="0" w:type="dxa"/>
              <w:bottom w:w="0" w:type="dxa"/>
              <w:right w:w="0" w:type="dxa"/>
            </w:tcMar>
          </w:tcPr>
          <w:p w14:paraId="2F240336" w14:textId="77777777" w:rsidR="00590F26" w:rsidRDefault="00590F26" w:rsidP="00590F26">
            <w:pPr>
              <w:pStyle w:val="textNormalBlokStredniMezera"/>
            </w:pPr>
            <w:r>
              <w:t>•</w:t>
            </w:r>
          </w:p>
        </w:tc>
        <w:tc>
          <w:tcPr>
            <w:tcW w:w="8259" w:type="dxa"/>
            <w:gridSpan w:val="74"/>
            <w:tcMar>
              <w:top w:w="0" w:type="dxa"/>
              <w:left w:w="0" w:type="dxa"/>
              <w:bottom w:w="0" w:type="dxa"/>
              <w:right w:w="0" w:type="dxa"/>
            </w:tcMar>
          </w:tcPr>
          <w:p w14:paraId="139C0384" w14:textId="77777777" w:rsidR="00590F26" w:rsidRDefault="00590F26" w:rsidP="00590F26">
            <w:pPr>
              <w:pStyle w:val="textNormalBlokStredniMezera"/>
            </w:pPr>
            <w:r>
              <w:t>ve vlastnictví či spoluvlastnictví osob blízkých pojistníkovi;</w:t>
            </w:r>
          </w:p>
        </w:tc>
        <w:tc>
          <w:tcPr>
            <w:tcW w:w="60" w:type="dxa"/>
            <w:gridSpan w:val="3"/>
          </w:tcPr>
          <w:p w14:paraId="633F8AB6" w14:textId="77777777" w:rsidR="00590F26" w:rsidRDefault="00590F26" w:rsidP="00590F26">
            <w:pPr>
              <w:pStyle w:val="EMPTYCELLSTYLE"/>
            </w:pPr>
          </w:p>
        </w:tc>
        <w:tc>
          <w:tcPr>
            <w:tcW w:w="40" w:type="dxa"/>
          </w:tcPr>
          <w:p w14:paraId="17B944F5" w14:textId="77777777" w:rsidR="00590F26" w:rsidRDefault="00590F26" w:rsidP="00590F26">
            <w:pPr>
              <w:pStyle w:val="EMPTYCELLSTYLE"/>
            </w:pPr>
          </w:p>
        </w:tc>
      </w:tr>
      <w:tr w:rsidR="00590F26" w14:paraId="2CD92035" w14:textId="77777777" w:rsidTr="00247A46">
        <w:tc>
          <w:tcPr>
            <w:tcW w:w="41" w:type="dxa"/>
          </w:tcPr>
          <w:p w14:paraId="75C6C2DC" w14:textId="77777777" w:rsidR="00590F26" w:rsidRDefault="00590F26" w:rsidP="00590F26">
            <w:pPr>
              <w:pStyle w:val="EMPTYCELLSTYLE"/>
            </w:pPr>
          </w:p>
        </w:tc>
        <w:tc>
          <w:tcPr>
            <w:tcW w:w="41" w:type="dxa"/>
            <w:gridSpan w:val="2"/>
          </w:tcPr>
          <w:p w14:paraId="652E757E" w14:textId="77777777" w:rsidR="00590F26" w:rsidRDefault="00590F26" w:rsidP="00590F26">
            <w:pPr>
              <w:pStyle w:val="EMPTYCELLSTYLE"/>
            </w:pPr>
          </w:p>
        </w:tc>
        <w:tc>
          <w:tcPr>
            <w:tcW w:w="261" w:type="dxa"/>
            <w:gridSpan w:val="4"/>
          </w:tcPr>
          <w:p w14:paraId="425E617A" w14:textId="77777777" w:rsidR="00590F26" w:rsidRDefault="00590F26" w:rsidP="00590F26">
            <w:pPr>
              <w:pStyle w:val="EMPTYCELLSTYLE"/>
            </w:pPr>
          </w:p>
        </w:tc>
        <w:tc>
          <w:tcPr>
            <w:tcW w:w="41" w:type="dxa"/>
            <w:gridSpan w:val="2"/>
          </w:tcPr>
          <w:p w14:paraId="39CE6514" w14:textId="77777777" w:rsidR="00590F26" w:rsidRDefault="00590F26" w:rsidP="00590F26">
            <w:pPr>
              <w:pStyle w:val="EMPTYCELLSTYLE"/>
            </w:pPr>
          </w:p>
        </w:tc>
        <w:tc>
          <w:tcPr>
            <w:tcW w:w="60" w:type="dxa"/>
            <w:gridSpan w:val="3"/>
          </w:tcPr>
          <w:p w14:paraId="3E088F5A" w14:textId="77777777" w:rsidR="00590F26" w:rsidRDefault="00590F26" w:rsidP="00590F26">
            <w:pPr>
              <w:pStyle w:val="EMPTYCELLSTYLE"/>
            </w:pPr>
          </w:p>
        </w:tc>
        <w:tc>
          <w:tcPr>
            <w:tcW w:w="101" w:type="dxa"/>
            <w:gridSpan w:val="3"/>
            <w:tcMar>
              <w:top w:w="0" w:type="dxa"/>
              <w:left w:w="0" w:type="dxa"/>
              <w:bottom w:w="0" w:type="dxa"/>
              <w:right w:w="0" w:type="dxa"/>
            </w:tcMar>
          </w:tcPr>
          <w:p w14:paraId="6970366D" w14:textId="77777777" w:rsidR="00590F26" w:rsidRDefault="00590F26" w:rsidP="00590F26">
            <w:pPr>
              <w:pStyle w:val="EMPTYCELLSTYLE"/>
            </w:pPr>
          </w:p>
        </w:tc>
        <w:tc>
          <w:tcPr>
            <w:tcW w:w="100" w:type="dxa"/>
            <w:gridSpan w:val="3"/>
            <w:tcMar>
              <w:top w:w="0" w:type="dxa"/>
              <w:left w:w="0" w:type="dxa"/>
              <w:bottom w:w="0" w:type="dxa"/>
              <w:right w:w="0" w:type="dxa"/>
            </w:tcMar>
          </w:tcPr>
          <w:p w14:paraId="10E4DF6C" w14:textId="77777777" w:rsidR="00590F26" w:rsidRDefault="00590F26" w:rsidP="00590F26">
            <w:pPr>
              <w:pStyle w:val="EMPTYCELLSTYLE"/>
            </w:pPr>
          </w:p>
        </w:tc>
        <w:tc>
          <w:tcPr>
            <w:tcW w:w="60" w:type="dxa"/>
            <w:gridSpan w:val="3"/>
            <w:tcMar>
              <w:top w:w="0" w:type="dxa"/>
              <w:left w:w="0" w:type="dxa"/>
              <w:bottom w:w="0" w:type="dxa"/>
              <w:right w:w="0" w:type="dxa"/>
            </w:tcMar>
          </w:tcPr>
          <w:p w14:paraId="375BF452" w14:textId="77777777" w:rsidR="00590F26" w:rsidRDefault="00590F26" w:rsidP="00590F26">
            <w:pPr>
              <w:pStyle w:val="EMPTYCELLSTYLE"/>
            </w:pPr>
          </w:p>
        </w:tc>
        <w:tc>
          <w:tcPr>
            <w:tcW w:w="40" w:type="dxa"/>
            <w:gridSpan w:val="2"/>
            <w:tcMar>
              <w:top w:w="0" w:type="dxa"/>
              <w:left w:w="0" w:type="dxa"/>
              <w:bottom w:w="0" w:type="dxa"/>
              <w:right w:w="0" w:type="dxa"/>
            </w:tcMar>
          </w:tcPr>
          <w:p w14:paraId="5DB8CF92" w14:textId="77777777" w:rsidR="00590F26" w:rsidRDefault="00590F26" w:rsidP="00590F26">
            <w:pPr>
              <w:pStyle w:val="EMPTYCELLSTYLE"/>
            </w:pPr>
          </w:p>
        </w:tc>
        <w:tc>
          <w:tcPr>
            <w:tcW w:w="201" w:type="dxa"/>
            <w:gridSpan w:val="3"/>
            <w:tcMar>
              <w:top w:w="0" w:type="dxa"/>
              <w:left w:w="0" w:type="dxa"/>
              <w:bottom w:w="0" w:type="dxa"/>
              <w:right w:w="0" w:type="dxa"/>
            </w:tcMar>
          </w:tcPr>
          <w:p w14:paraId="15FFEF74" w14:textId="77777777" w:rsidR="00590F26" w:rsidRDefault="00590F26" w:rsidP="00590F26">
            <w:pPr>
              <w:pStyle w:val="EMPTYCELLSTYLE"/>
            </w:pPr>
          </w:p>
        </w:tc>
        <w:tc>
          <w:tcPr>
            <w:tcW w:w="40" w:type="dxa"/>
            <w:gridSpan w:val="2"/>
            <w:tcMar>
              <w:top w:w="0" w:type="dxa"/>
              <w:left w:w="0" w:type="dxa"/>
              <w:bottom w:w="0" w:type="dxa"/>
              <w:right w:w="0" w:type="dxa"/>
            </w:tcMar>
          </w:tcPr>
          <w:p w14:paraId="1691FFB2" w14:textId="77777777" w:rsidR="00590F26" w:rsidRDefault="00590F26" w:rsidP="00590F26">
            <w:pPr>
              <w:pStyle w:val="EMPTYCELLSTYLE"/>
            </w:pPr>
          </w:p>
        </w:tc>
        <w:tc>
          <w:tcPr>
            <w:tcW w:w="903" w:type="dxa"/>
            <w:gridSpan w:val="2"/>
            <w:tcMar>
              <w:top w:w="0" w:type="dxa"/>
              <w:left w:w="0" w:type="dxa"/>
              <w:bottom w:w="0" w:type="dxa"/>
              <w:right w:w="0" w:type="dxa"/>
            </w:tcMar>
          </w:tcPr>
          <w:p w14:paraId="7A0B1F3C" w14:textId="77777777" w:rsidR="00590F26" w:rsidRDefault="00590F26" w:rsidP="00590F26">
            <w:pPr>
              <w:pStyle w:val="EMPTYCELLSTYLE"/>
            </w:pPr>
          </w:p>
        </w:tc>
        <w:tc>
          <w:tcPr>
            <w:tcW w:w="181" w:type="dxa"/>
            <w:gridSpan w:val="2"/>
            <w:tcMar>
              <w:top w:w="0" w:type="dxa"/>
              <w:left w:w="0" w:type="dxa"/>
              <w:bottom w:w="0" w:type="dxa"/>
              <w:right w:w="0" w:type="dxa"/>
            </w:tcMar>
          </w:tcPr>
          <w:p w14:paraId="17BA3D41" w14:textId="77777777" w:rsidR="00590F26" w:rsidRDefault="00590F26" w:rsidP="00590F26">
            <w:pPr>
              <w:pStyle w:val="EMPTYCELLSTYLE"/>
            </w:pPr>
          </w:p>
        </w:tc>
        <w:tc>
          <w:tcPr>
            <w:tcW w:w="402" w:type="dxa"/>
            <w:gridSpan w:val="2"/>
            <w:tcMar>
              <w:top w:w="0" w:type="dxa"/>
              <w:left w:w="0" w:type="dxa"/>
              <w:bottom w:w="0" w:type="dxa"/>
              <w:right w:w="0" w:type="dxa"/>
            </w:tcMar>
          </w:tcPr>
          <w:p w14:paraId="5ECCB536" w14:textId="77777777" w:rsidR="00590F26" w:rsidRDefault="00590F26" w:rsidP="00590F26">
            <w:pPr>
              <w:pStyle w:val="EMPTYCELLSTYLE"/>
            </w:pPr>
          </w:p>
        </w:tc>
        <w:tc>
          <w:tcPr>
            <w:tcW w:w="40" w:type="dxa"/>
            <w:gridSpan w:val="2"/>
            <w:tcMar>
              <w:top w:w="0" w:type="dxa"/>
              <w:left w:w="0" w:type="dxa"/>
              <w:bottom w:w="0" w:type="dxa"/>
              <w:right w:w="0" w:type="dxa"/>
            </w:tcMar>
          </w:tcPr>
          <w:p w14:paraId="6E50C735" w14:textId="77777777" w:rsidR="00590F26" w:rsidRDefault="00590F26" w:rsidP="00590F26">
            <w:pPr>
              <w:pStyle w:val="EMPTYCELLSTYLE"/>
            </w:pPr>
          </w:p>
        </w:tc>
        <w:tc>
          <w:tcPr>
            <w:tcW w:w="261" w:type="dxa"/>
            <w:gridSpan w:val="2"/>
            <w:tcMar>
              <w:top w:w="0" w:type="dxa"/>
              <w:left w:w="0" w:type="dxa"/>
              <w:bottom w:w="0" w:type="dxa"/>
              <w:right w:w="0" w:type="dxa"/>
            </w:tcMar>
          </w:tcPr>
          <w:p w14:paraId="2BF7405B" w14:textId="77777777" w:rsidR="00590F26" w:rsidRDefault="00590F26" w:rsidP="00590F26">
            <w:pPr>
              <w:pStyle w:val="EMPTYCELLSTYLE"/>
            </w:pPr>
          </w:p>
        </w:tc>
        <w:tc>
          <w:tcPr>
            <w:tcW w:w="40" w:type="dxa"/>
            <w:gridSpan w:val="2"/>
            <w:tcMar>
              <w:top w:w="0" w:type="dxa"/>
              <w:left w:w="0" w:type="dxa"/>
              <w:bottom w:w="0" w:type="dxa"/>
              <w:right w:w="0" w:type="dxa"/>
            </w:tcMar>
          </w:tcPr>
          <w:p w14:paraId="476C9F87" w14:textId="77777777" w:rsidR="00590F26" w:rsidRDefault="00590F26" w:rsidP="00590F26">
            <w:pPr>
              <w:pStyle w:val="EMPTYCELLSTYLE"/>
            </w:pPr>
          </w:p>
        </w:tc>
        <w:tc>
          <w:tcPr>
            <w:tcW w:w="121" w:type="dxa"/>
            <w:gridSpan w:val="2"/>
            <w:tcMar>
              <w:top w:w="0" w:type="dxa"/>
              <w:left w:w="0" w:type="dxa"/>
              <w:bottom w:w="0" w:type="dxa"/>
              <w:right w:w="0" w:type="dxa"/>
            </w:tcMar>
          </w:tcPr>
          <w:p w14:paraId="2D30C7EC" w14:textId="77777777" w:rsidR="00590F26" w:rsidRDefault="00590F26" w:rsidP="00590F26">
            <w:pPr>
              <w:pStyle w:val="EMPTYCELLSTYLE"/>
            </w:pPr>
          </w:p>
        </w:tc>
        <w:tc>
          <w:tcPr>
            <w:tcW w:w="40" w:type="dxa"/>
            <w:gridSpan w:val="2"/>
            <w:tcMar>
              <w:top w:w="0" w:type="dxa"/>
              <w:left w:w="0" w:type="dxa"/>
              <w:bottom w:w="0" w:type="dxa"/>
              <w:right w:w="0" w:type="dxa"/>
            </w:tcMar>
          </w:tcPr>
          <w:p w14:paraId="43728652" w14:textId="77777777" w:rsidR="00590F26" w:rsidRDefault="00590F26" w:rsidP="00590F26">
            <w:pPr>
              <w:pStyle w:val="EMPTYCELLSTYLE"/>
            </w:pPr>
          </w:p>
        </w:tc>
        <w:tc>
          <w:tcPr>
            <w:tcW w:w="40" w:type="dxa"/>
            <w:gridSpan w:val="2"/>
            <w:tcMar>
              <w:top w:w="0" w:type="dxa"/>
              <w:left w:w="0" w:type="dxa"/>
              <w:bottom w:w="0" w:type="dxa"/>
              <w:right w:w="0" w:type="dxa"/>
            </w:tcMar>
          </w:tcPr>
          <w:p w14:paraId="1B97CC9C" w14:textId="77777777" w:rsidR="00590F26" w:rsidRDefault="00590F26" w:rsidP="00590F26">
            <w:pPr>
              <w:pStyle w:val="EMPTYCELLSTYLE"/>
            </w:pPr>
          </w:p>
        </w:tc>
        <w:tc>
          <w:tcPr>
            <w:tcW w:w="322" w:type="dxa"/>
            <w:gridSpan w:val="2"/>
            <w:tcMar>
              <w:top w:w="0" w:type="dxa"/>
              <w:left w:w="0" w:type="dxa"/>
              <w:bottom w:w="0" w:type="dxa"/>
              <w:right w:w="0" w:type="dxa"/>
            </w:tcMar>
          </w:tcPr>
          <w:p w14:paraId="299147D4" w14:textId="77777777" w:rsidR="00590F26" w:rsidRDefault="00590F26" w:rsidP="00590F26">
            <w:pPr>
              <w:pStyle w:val="EMPTYCELLSTYLE"/>
            </w:pPr>
          </w:p>
        </w:tc>
        <w:tc>
          <w:tcPr>
            <w:tcW w:w="40" w:type="dxa"/>
            <w:gridSpan w:val="2"/>
            <w:tcMar>
              <w:top w:w="0" w:type="dxa"/>
              <w:left w:w="0" w:type="dxa"/>
              <w:bottom w:w="0" w:type="dxa"/>
              <w:right w:w="0" w:type="dxa"/>
            </w:tcMar>
          </w:tcPr>
          <w:p w14:paraId="457D4A9C" w14:textId="77777777" w:rsidR="00590F26" w:rsidRDefault="00590F26" w:rsidP="00590F26">
            <w:pPr>
              <w:pStyle w:val="EMPTYCELLSTYLE"/>
            </w:pPr>
          </w:p>
        </w:tc>
        <w:tc>
          <w:tcPr>
            <w:tcW w:w="100" w:type="dxa"/>
            <w:gridSpan w:val="2"/>
            <w:tcMar>
              <w:top w:w="0" w:type="dxa"/>
              <w:left w:w="0" w:type="dxa"/>
              <w:bottom w:w="0" w:type="dxa"/>
              <w:right w:w="0" w:type="dxa"/>
            </w:tcMar>
          </w:tcPr>
          <w:p w14:paraId="72A41E28" w14:textId="77777777" w:rsidR="00590F26" w:rsidRDefault="00590F26" w:rsidP="00590F26">
            <w:pPr>
              <w:pStyle w:val="EMPTYCELLSTYLE"/>
            </w:pPr>
          </w:p>
        </w:tc>
        <w:tc>
          <w:tcPr>
            <w:tcW w:w="301" w:type="dxa"/>
            <w:gridSpan w:val="2"/>
            <w:tcMar>
              <w:top w:w="0" w:type="dxa"/>
              <w:left w:w="0" w:type="dxa"/>
              <w:bottom w:w="0" w:type="dxa"/>
              <w:right w:w="0" w:type="dxa"/>
            </w:tcMar>
          </w:tcPr>
          <w:p w14:paraId="1D25DC6B" w14:textId="77777777" w:rsidR="00590F26" w:rsidRDefault="00590F26" w:rsidP="00590F26">
            <w:pPr>
              <w:pStyle w:val="EMPTYCELLSTYLE"/>
            </w:pPr>
          </w:p>
        </w:tc>
        <w:tc>
          <w:tcPr>
            <w:tcW w:w="301" w:type="dxa"/>
            <w:gridSpan w:val="2"/>
            <w:tcMar>
              <w:top w:w="0" w:type="dxa"/>
              <w:left w:w="0" w:type="dxa"/>
              <w:bottom w:w="0" w:type="dxa"/>
              <w:right w:w="0" w:type="dxa"/>
            </w:tcMar>
          </w:tcPr>
          <w:p w14:paraId="5085C053" w14:textId="77777777" w:rsidR="00590F26" w:rsidRDefault="00590F26" w:rsidP="00590F26">
            <w:pPr>
              <w:pStyle w:val="EMPTYCELLSTYLE"/>
            </w:pPr>
          </w:p>
        </w:tc>
        <w:tc>
          <w:tcPr>
            <w:tcW w:w="141" w:type="dxa"/>
            <w:gridSpan w:val="2"/>
            <w:tcMar>
              <w:top w:w="0" w:type="dxa"/>
              <w:left w:w="0" w:type="dxa"/>
              <w:bottom w:w="0" w:type="dxa"/>
              <w:right w:w="0" w:type="dxa"/>
            </w:tcMar>
          </w:tcPr>
          <w:p w14:paraId="3630069F" w14:textId="77777777" w:rsidR="00590F26" w:rsidRDefault="00590F26" w:rsidP="00590F26">
            <w:pPr>
              <w:pStyle w:val="EMPTYCELLSTYLE"/>
            </w:pPr>
          </w:p>
        </w:tc>
        <w:tc>
          <w:tcPr>
            <w:tcW w:w="362" w:type="dxa"/>
            <w:gridSpan w:val="2"/>
            <w:tcMar>
              <w:top w:w="0" w:type="dxa"/>
              <w:left w:w="0" w:type="dxa"/>
              <w:bottom w:w="0" w:type="dxa"/>
              <w:right w:w="0" w:type="dxa"/>
            </w:tcMar>
          </w:tcPr>
          <w:p w14:paraId="6B7ACCC3" w14:textId="77777777" w:rsidR="00590F26" w:rsidRDefault="00590F26" w:rsidP="00590F26">
            <w:pPr>
              <w:pStyle w:val="EMPTYCELLSTYLE"/>
            </w:pPr>
          </w:p>
        </w:tc>
        <w:tc>
          <w:tcPr>
            <w:tcW w:w="40" w:type="dxa"/>
            <w:gridSpan w:val="2"/>
            <w:tcMar>
              <w:top w:w="0" w:type="dxa"/>
              <w:left w:w="0" w:type="dxa"/>
              <w:bottom w:w="0" w:type="dxa"/>
              <w:right w:w="0" w:type="dxa"/>
            </w:tcMar>
          </w:tcPr>
          <w:p w14:paraId="610E4E39" w14:textId="77777777" w:rsidR="00590F26" w:rsidRDefault="00590F26" w:rsidP="00590F26">
            <w:pPr>
              <w:pStyle w:val="EMPTYCELLSTYLE"/>
            </w:pPr>
          </w:p>
        </w:tc>
        <w:tc>
          <w:tcPr>
            <w:tcW w:w="40" w:type="dxa"/>
            <w:gridSpan w:val="2"/>
            <w:tcMar>
              <w:top w:w="0" w:type="dxa"/>
              <w:left w:w="0" w:type="dxa"/>
              <w:bottom w:w="0" w:type="dxa"/>
              <w:right w:w="0" w:type="dxa"/>
            </w:tcMar>
          </w:tcPr>
          <w:p w14:paraId="7CDBC46F" w14:textId="77777777" w:rsidR="00590F26" w:rsidRDefault="00590F26" w:rsidP="00590F26">
            <w:pPr>
              <w:pStyle w:val="EMPTYCELLSTYLE"/>
            </w:pPr>
          </w:p>
        </w:tc>
        <w:tc>
          <w:tcPr>
            <w:tcW w:w="322" w:type="dxa"/>
            <w:gridSpan w:val="3"/>
            <w:tcMar>
              <w:top w:w="0" w:type="dxa"/>
              <w:left w:w="0" w:type="dxa"/>
              <w:bottom w:w="0" w:type="dxa"/>
              <w:right w:w="0" w:type="dxa"/>
            </w:tcMar>
          </w:tcPr>
          <w:p w14:paraId="160BCD77" w14:textId="77777777" w:rsidR="00590F26" w:rsidRDefault="00590F26" w:rsidP="00590F26">
            <w:pPr>
              <w:pStyle w:val="EMPTYCELLSTYLE"/>
            </w:pPr>
          </w:p>
        </w:tc>
        <w:tc>
          <w:tcPr>
            <w:tcW w:w="201" w:type="dxa"/>
            <w:gridSpan w:val="3"/>
            <w:tcMar>
              <w:top w:w="0" w:type="dxa"/>
              <w:left w:w="0" w:type="dxa"/>
              <w:bottom w:w="0" w:type="dxa"/>
              <w:right w:w="0" w:type="dxa"/>
            </w:tcMar>
          </w:tcPr>
          <w:p w14:paraId="5DD5FA83" w14:textId="77777777" w:rsidR="00590F26" w:rsidRDefault="00590F26" w:rsidP="00590F26">
            <w:pPr>
              <w:pStyle w:val="EMPTYCELLSTYLE"/>
            </w:pPr>
          </w:p>
        </w:tc>
        <w:tc>
          <w:tcPr>
            <w:tcW w:w="40" w:type="dxa"/>
            <w:gridSpan w:val="2"/>
            <w:tcMar>
              <w:top w:w="0" w:type="dxa"/>
              <w:left w:w="0" w:type="dxa"/>
              <w:bottom w:w="0" w:type="dxa"/>
              <w:right w:w="0" w:type="dxa"/>
            </w:tcMar>
          </w:tcPr>
          <w:p w14:paraId="74F85AD7" w14:textId="77777777" w:rsidR="00590F26" w:rsidRDefault="00590F26" w:rsidP="00590F26">
            <w:pPr>
              <w:pStyle w:val="EMPTYCELLSTYLE"/>
            </w:pPr>
          </w:p>
        </w:tc>
        <w:tc>
          <w:tcPr>
            <w:tcW w:w="40" w:type="dxa"/>
            <w:gridSpan w:val="2"/>
            <w:tcMar>
              <w:top w:w="0" w:type="dxa"/>
              <w:left w:w="0" w:type="dxa"/>
              <w:bottom w:w="0" w:type="dxa"/>
              <w:right w:w="0" w:type="dxa"/>
            </w:tcMar>
          </w:tcPr>
          <w:p w14:paraId="76C1CF7B" w14:textId="77777777" w:rsidR="00590F26" w:rsidRDefault="00590F26" w:rsidP="00590F26">
            <w:pPr>
              <w:pStyle w:val="EMPTYCELLSTYLE"/>
            </w:pPr>
          </w:p>
        </w:tc>
        <w:tc>
          <w:tcPr>
            <w:tcW w:w="783" w:type="dxa"/>
            <w:gridSpan w:val="2"/>
            <w:tcMar>
              <w:top w:w="0" w:type="dxa"/>
              <w:left w:w="0" w:type="dxa"/>
              <w:bottom w:w="0" w:type="dxa"/>
              <w:right w:w="0" w:type="dxa"/>
            </w:tcMar>
          </w:tcPr>
          <w:p w14:paraId="044198C0" w14:textId="77777777" w:rsidR="00590F26" w:rsidRDefault="00590F26" w:rsidP="00590F26">
            <w:pPr>
              <w:pStyle w:val="EMPTYCELLSTYLE"/>
            </w:pPr>
          </w:p>
        </w:tc>
        <w:tc>
          <w:tcPr>
            <w:tcW w:w="40" w:type="dxa"/>
            <w:gridSpan w:val="2"/>
            <w:tcMar>
              <w:top w:w="0" w:type="dxa"/>
              <w:left w:w="0" w:type="dxa"/>
              <w:bottom w:w="0" w:type="dxa"/>
              <w:right w:w="0" w:type="dxa"/>
            </w:tcMar>
          </w:tcPr>
          <w:p w14:paraId="638DA2FD" w14:textId="77777777" w:rsidR="00590F26" w:rsidRDefault="00590F26" w:rsidP="00590F26">
            <w:pPr>
              <w:pStyle w:val="EMPTYCELLSTYLE"/>
            </w:pPr>
          </w:p>
        </w:tc>
        <w:tc>
          <w:tcPr>
            <w:tcW w:w="40" w:type="dxa"/>
            <w:gridSpan w:val="2"/>
            <w:tcMar>
              <w:top w:w="0" w:type="dxa"/>
              <w:left w:w="0" w:type="dxa"/>
              <w:bottom w:w="0" w:type="dxa"/>
              <w:right w:w="0" w:type="dxa"/>
            </w:tcMar>
          </w:tcPr>
          <w:p w14:paraId="4BB2A850" w14:textId="77777777" w:rsidR="00590F26" w:rsidRDefault="00590F26" w:rsidP="00590F26">
            <w:pPr>
              <w:pStyle w:val="EMPTYCELLSTYLE"/>
            </w:pPr>
          </w:p>
        </w:tc>
        <w:tc>
          <w:tcPr>
            <w:tcW w:w="563" w:type="dxa"/>
            <w:gridSpan w:val="2"/>
            <w:tcMar>
              <w:top w:w="0" w:type="dxa"/>
              <w:left w:w="0" w:type="dxa"/>
              <w:bottom w:w="0" w:type="dxa"/>
              <w:right w:w="0" w:type="dxa"/>
            </w:tcMar>
          </w:tcPr>
          <w:p w14:paraId="1FEFEE30" w14:textId="77777777" w:rsidR="00590F26" w:rsidRDefault="00590F26" w:rsidP="00590F26">
            <w:pPr>
              <w:pStyle w:val="EMPTYCELLSTYLE"/>
            </w:pPr>
          </w:p>
        </w:tc>
        <w:tc>
          <w:tcPr>
            <w:tcW w:w="100" w:type="dxa"/>
            <w:gridSpan w:val="2"/>
            <w:tcMar>
              <w:top w:w="0" w:type="dxa"/>
              <w:left w:w="0" w:type="dxa"/>
              <w:bottom w:w="0" w:type="dxa"/>
              <w:right w:w="0" w:type="dxa"/>
            </w:tcMar>
          </w:tcPr>
          <w:p w14:paraId="52917B35" w14:textId="77777777" w:rsidR="00590F26" w:rsidRDefault="00590F26" w:rsidP="00590F26">
            <w:pPr>
              <w:pStyle w:val="EMPTYCELLSTYLE"/>
            </w:pPr>
          </w:p>
        </w:tc>
        <w:tc>
          <w:tcPr>
            <w:tcW w:w="201" w:type="dxa"/>
            <w:gridSpan w:val="2"/>
            <w:tcMar>
              <w:top w:w="0" w:type="dxa"/>
              <w:left w:w="0" w:type="dxa"/>
              <w:bottom w:w="0" w:type="dxa"/>
              <w:right w:w="0" w:type="dxa"/>
            </w:tcMar>
          </w:tcPr>
          <w:p w14:paraId="32307CF1" w14:textId="77777777" w:rsidR="00590F26" w:rsidRDefault="00590F26" w:rsidP="00590F26">
            <w:pPr>
              <w:pStyle w:val="EMPTYCELLSTYLE"/>
            </w:pPr>
          </w:p>
        </w:tc>
        <w:tc>
          <w:tcPr>
            <w:tcW w:w="462" w:type="dxa"/>
            <w:gridSpan w:val="3"/>
            <w:tcMar>
              <w:top w:w="0" w:type="dxa"/>
              <w:left w:w="0" w:type="dxa"/>
              <w:bottom w:w="0" w:type="dxa"/>
              <w:right w:w="0" w:type="dxa"/>
            </w:tcMar>
          </w:tcPr>
          <w:p w14:paraId="0935F77B" w14:textId="77777777" w:rsidR="00590F26" w:rsidRDefault="00590F26" w:rsidP="00590F26">
            <w:pPr>
              <w:pStyle w:val="EMPTYCELLSTYLE"/>
            </w:pPr>
          </w:p>
        </w:tc>
        <w:tc>
          <w:tcPr>
            <w:tcW w:w="40" w:type="dxa"/>
            <w:gridSpan w:val="2"/>
            <w:tcMar>
              <w:top w:w="0" w:type="dxa"/>
              <w:left w:w="0" w:type="dxa"/>
              <w:bottom w:w="0" w:type="dxa"/>
              <w:right w:w="0" w:type="dxa"/>
            </w:tcMar>
          </w:tcPr>
          <w:p w14:paraId="7663D98F" w14:textId="77777777" w:rsidR="00590F26" w:rsidRDefault="00590F26" w:rsidP="00590F26">
            <w:pPr>
              <w:pStyle w:val="EMPTYCELLSTYLE"/>
            </w:pPr>
          </w:p>
        </w:tc>
        <w:tc>
          <w:tcPr>
            <w:tcW w:w="40" w:type="dxa"/>
            <w:gridSpan w:val="2"/>
            <w:tcMar>
              <w:top w:w="0" w:type="dxa"/>
              <w:left w:w="0" w:type="dxa"/>
              <w:bottom w:w="0" w:type="dxa"/>
              <w:right w:w="0" w:type="dxa"/>
            </w:tcMar>
          </w:tcPr>
          <w:p w14:paraId="6F9E45C5" w14:textId="77777777" w:rsidR="00590F26" w:rsidRDefault="00590F26" w:rsidP="00590F26">
            <w:pPr>
              <w:pStyle w:val="EMPTYCELLSTYLE"/>
            </w:pPr>
          </w:p>
        </w:tc>
        <w:tc>
          <w:tcPr>
            <w:tcW w:w="1432" w:type="dxa"/>
            <w:gridSpan w:val="2"/>
            <w:tcMar>
              <w:top w:w="0" w:type="dxa"/>
              <w:left w:w="0" w:type="dxa"/>
              <w:bottom w:w="0" w:type="dxa"/>
              <w:right w:w="0" w:type="dxa"/>
            </w:tcMar>
          </w:tcPr>
          <w:p w14:paraId="25E79C77" w14:textId="77777777" w:rsidR="00590F26" w:rsidRDefault="00590F26" w:rsidP="00590F26">
            <w:pPr>
              <w:pStyle w:val="EMPTYCELLSTYLE"/>
            </w:pPr>
          </w:p>
        </w:tc>
        <w:tc>
          <w:tcPr>
            <w:tcW w:w="195" w:type="dxa"/>
            <w:gridSpan w:val="4"/>
            <w:tcMar>
              <w:top w:w="0" w:type="dxa"/>
              <w:left w:w="0" w:type="dxa"/>
              <w:bottom w:w="0" w:type="dxa"/>
              <w:right w:w="0" w:type="dxa"/>
            </w:tcMar>
          </w:tcPr>
          <w:p w14:paraId="416A4B7C" w14:textId="77777777" w:rsidR="00590F26" w:rsidRDefault="00590F26" w:rsidP="00590F26">
            <w:pPr>
              <w:pStyle w:val="EMPTYCELLSTYLE"/>
            </w:pPr>
          </w:p>
        </w:tc>
        <w:tc>
          <w:tcPr>
            <w:tcW w:w="40" w:type="dxa"/>
            <w:tcMar>
              <w:top w:w="0" w:type="dxa"/>
              <w:left w:w="0" w:type="dxa"/>
              <w:bottom w:w="0" w:type="dxa"/>
              <w:right w:w="0" w:type="dxa"/>
            </w:tcMar>
          </w:tcPr>
          <w:p w14:paraId="25DEAE1D" w14:textId="77777777" w:rsidR="00590F26" w:rsidRDefault="00590F26" w:rsidP="00590F26">
            <w:pPr>
              <w:pStyle w:val="EMPTYCELLSTYLE"/>
            </w:pPr>
          </w:p>
        </w:tc>
        <w:tc>
          <w:tcPr>
            <w:tcW w:w="45" w:type="dxa"/>
            <w:gridSpan w:val="2"/>
            <w:tcMar>
              <w:top w:w="0" w:type="dxa"/>
              <w:left w:w="0" w:type="dxa"/>
              <w:bottom w:w="0" w:type="dxa"/>
              <w:right w:w="0" w:type="dxa"/>
            </w:tcMar>
          </w:tcPr>
          <w:p w14:paraId="6ACA4EBF" w14:textId="77777777" w:rsidR="00590F26" w:rsidRDefault="00590F26" w:rsidP="00590F26">
            <w:pPr>
              <w:pStyle w:val="EMPTYCELLSTYLE"/>
            </w:pPr>
          </w:p>
        </w:tc>
        <w:tc>
          <w:tcPr>
            <w:tcW w:w="60" w:type="dxa"/>
            <w:gridSpan w:val="3"/>
          </w:tcPr>
          <w:p w14:paraId="6E3BE8C6" w14:textId="77777777" w:rsidR="00590F26" w:rsidRDefault="00590F26" w:rsidP="00590F26">
            <w:pPr>
              <w:pStyle w:val="EMPTYCELLSTYLE"/>
            </w:pPr>
          </w:p>
        </w:tc>
        <w:tc>
          <w:tcPr>
            <w:tcW w:w="40" w:type="dxa"/>
          </w:tcPr>
          <w:p w14:paraId="0B5DE9A5" w14:textId="77777777" w:rsidR="00590F26" w:rsidRDefault="00590F26" w:rsidP="00590F26">
            <w:pPr>
              <w:pStyle w:val="EMPTYCELLSTYLE"/>
            </w:pPr>
          </w:p>
        </w:tc>
      </w:tr>
      <w:tr w:rsidR="00590F26" w14:paraId="6C0248E6" w14:textId="77777777" w:rsidTr="00247A46">
        <w:tc>
          <w:tcPr>
            <w:tcW w:w="41" w:type="dxa"/>
          </w:tcPr>
          <w:p w14:paraId="20B54CC0" w14:textId="77777777" w:rsidR="00590F26" w:rsidRDefault="00590F26" w:rsidP="00590F26">
            <w:pPr>
              <w:pStyle w:val="EMPTYCELLSTYLE"/>
            </w:pPr>
          </w:p>
        </w:tc>
        <w:tc>
          <w:tcPr>
            <w:tcW w:w="41" w:type="dxa"/>
            <w:gridSpan w:val="2"/>
          </w:tcPr>
          <w:p w14:paraId="664E1DC4" w14:textId="77777777" w:rsidR="00590F26" w:rsidRDefault="00590F26" w:rsidP="00590F26">
            <w:pPr>
              <w:pStyle w:val="EMPTYCELLSTYLE"/>
            </w:pPr>
          </w:p>
        </w:tc>
        <w:tc>
          <w:tcPr>
            <w:tcW w:w="261" w:type="dxa"/>
            <w:gridSpan w:val="4"/>
          </w:tcPr>
          <w:p w14:paraId="5DD8D4FF" w14:textId="77777777" w:rsidR="00590F26" w:rsidRDefault="00590F26" w:rsidP="00590F26">
            <w:pPr>
              <w:pStyle w:val="EMPTYCELLSTYLE"/>
            </w:pPr>
          </w:p>
        </w:tc>
        <w:tc>
          <w:tcPr>
            <w:tcW w:w="41" w:type="dxa"/>
            <w:gridSpan w:val="2"/>
          </w:tcPr>
          <w:p w14:paraId="627030F2" w14:textId="77777777" w:rsidR="00590F26" w:rsidRDefault="00590F26" w:rsidP="00590F26">
            <w:pPr>
              <w:pStyle w:val="EMPTYCELLSTYLE"/>
            </w:pPr>
          </w:p>
        </w:tc>
        <w:tc>
          <w:tcPr>
            <w:tcW w:w="60" w:type="dxa"/>
            <w:gridSpan w:val="3"/>
          </w:tcPr>
          <w:p w14:paraId="0512ACDA" w14:textId="77777777" w:rsidR="00590F26" w:rsidRDefault="00590F26" w:rsidP="00590F26">
            <w:pPr>
              <w:pStyle w:val="EMPTYCELLSTYLE"/>
            </w:pPr>
          </w:p>
        </w:tc>
        <w:tc>
          <w:tcPr>
            <w:tcW w:w="101" w:type="dxa"/>
            <w:gridSpan w:val="3"/>
            <w:tcMar>
              <w:top w:w="0" w:type="dxa"/>
              <w:left w:w="0" w:type="dxa"/>
              <w:bottom w:w="0" w:type="dxa"/>
              <w:right w:w="0" w:type="dxa"/>
            </w:tcMar>
          </w:tcPr>
          <w:p w14:paraId="387DE11E" w14:textId="77777777" w:rsidR="00590F26" w:rsidRDefault="00590F26" w:rsidP="00590F26">
            <w:pPr>
              <w:pStyle w:val="EMPTYCELLSTYLE"/>
            </w:pPr>
          </w:p>
        </w:tc>
        <w:tc>
          <w:tcPr>
            <w:tcW w:w="100" w:type="dxa"/>
            <w:gridSpan w:val="3"/>
            <w:tcMar>
              <w:top w:w="0" w:type="dxa"/>
              <w:left w:w="0" w:type="dxa"/>
              <w:bottom w:w="0" w:type="dxa"/>
              <w:right w:w="0" w:type="dxa"/>
            </w:tcMar>
          </w:tcPr>
          <w:p w14:paraId="5031FF09" w14:textId="77777777" w:rsidR="00590F26" w:rsidRDefault="00590F26" w:rsidP="00590F26">
            <w:pPr>
              <w:pStyle w:val="EMPTYCELLSTYLE"/>
            </w:pPr>
          </w:p>
        </w:tc>
        <w:tc>
          <w:tcPr>
            <w:tcW w:w="60" w:type="dxa"/>
            <w:gridSpan w:val="3"/>
            <w:tcMar>
              <w:top w:w="0" w:type="dxa"/>
              <w:left w:w="0" w:type="dxa"/>
              <w:bottom w:w="0" w:type="dxa"/>
              <w:right w:w="0" w:type="dxa"/>
            </w:tcMar>
          </w:tcPr>
          <w:p w14:paraId="2911CC85" w14:textId="77777777" w:rsidR="00590F26" w:rsidRDefault="00590F26" w:rsidP="00590F26">
            <w:pPr>
              <w:pStyle w:val="EMPTYCELLSTYLE"/>
            </w:pPr>
          </w:p>
        </w:tc>
        <w:tc>
          <w:tcPr>
            <w:tcW w:w="281" w:type="dxa"/>
            <w:gridSpan w:val="7"/>
            <w:tcMar>
              <w:top w:w="0" w:type="dxa"/>
              <w:left w:w="0" w:type="dxa"/>
              <w:bottom w:w="0" w:type="dxa"/>
              <w:right w:w="0" w:type="dxa"/>
            </w:tcMar>
          </w:tcPr>
          <w:p w14:paraId="2ADFD266" w14:textId="77777777" w:rsidR="00590F26" w:rsidRDefault="00590F26" w:rsidP="00590F26">
            <w:pPr>
              <w:pStyle w:val="textNormalBlokStredniMezera"/>
            </w:pPr>
            <w:r>
              <w:t>•</w:t>
            </w:r>
          </w:p>
        </w:tc>
        <w:tc>
          <w:tcPr>
            <w:tcW w:w="8259" w:type="dxa"/>
            <w:gridSpan w:val="74"/>
            <w:tcMar>
              <w:top w:w="0" w:type="dxa"/>
              <w:left w:w="0" w:type="dxa"/>
              <w:bottom w:w="0" w:type="dxa"/>
              <w:right w:w="0" w:type="dxa"/>
            </w:tcMar>
          </w:tcPr>
          <w:p w14:paraId="679762DA" w14:textId="77777777" w:rsidR="00590F26" w:rsidRDefault="00590F26" w:rsidP="00590F26">
            <w:pPr>
              <w:pStyle w:val="textNormalBlokStredniMezera"/>
            </w:pPr>
            <w:r>
              <w:t>ve vlastnictví či spoluvlastnictví právnické osoby, jejíž je pojistník členem či společníkem, členem jejího orgánu nebo tím, kdo právnickou osobu podstatně ovlivňuje na základě dohody či jiné skutečnosti;</w:t>
            </w:r>
          </w:p>
        </w:tc>
        <w:tc>
          <w:tcPr>
            <w:tcW w:w="60" w:type="dxa"/>
            <w:gridSpan w:val="3"/>
          </w:tcPr>
          <w:p w14:paraId="35B83032" w14:textId="77777777" w:rsidR="00590F26" w:rsidRDefault="00590F26" w:rsidP="00590F26">
            <w:pPr>
              <w:pStyle w:val="EMPTYCELLSTYLE"/>
            </w:pPr>
          </w:p>
        </w:tc>
        <w:tc>
          <w:tcPr>
            <w:tcW w:w="40" w:type="dxa"/>
          </w:tcPr>
          <w:p w14:paraId="761DB053" w14:textId="77777777" w:rsidR="00590F26" w:rsidRDefault="00590F26" w:rsidP="00590F26">
            <w:pPr>
              <w:pStyle w:val="EMPTYCELLSTYLE"/>
            </w:pPr>
          </w:p>
        </w:tc>
      </w:tr>
      <w:tr w:rsidR="00590F26" w14:paraId="6124221F" w14:textId="77777777" w:rsidTr="00247A46">
        <w:tc>
          <w:tcPr>
            <w:tcW w:w="41" w:type="dxa"/>
          </w:tcPr>
          <w:p w14:paraId="2EB39D5C" w14:textId="77777777" w:rsidR="00590F26" w:rsidRDefault="00590F26" w:rsidP="00590F26">
            <w:pPr>
              <w:pStyle w:val="EMPTYCELLSTYLE"/>
            </w:pPr>
          </w:p>
        </w:tc>
        <w:tc>
          <w:tcPr>
            <w:tcW w:w="41" w:type="dxa"/>
            <w:gridSpan w:val="2"/>
          </w:tcPr>
          <w:p w14:paraId="3BA8AB5D" w14:textId="77777777" w:rsidR="00590F26" w:rsidRDefault="00590F26" w:rsidP="00590F26">
            <w:pPr>
              <w:pStyle w:val="EMPTYCELLSTYLE"/>
            </w:pPr>
          </w:p>
        </w:tc>
        <w:tc>
          <w:tcPr>
            <w:tcW w:w="261" w:type="dxa"/>
            <w:gridSpan w:val="4"/>
          </w:tcPr>
          <w:p w14:paraId="50C2D990" w14:textId="77777777" w:rsidR="00590F26" w:rsidRDefault="00590F26" w:rsidP="00590F26">
            <w:pPr>
              <w:pStyle w:val="EMPTYCELLSTYLE"/>
            </w:pPr>
          </w:p>
        </w:tc>
        <w:tc>
          <w:tcPr>
            <w:tcW w:w="41" w:type="dxa"/>
            <w:gridSpan w:val="2"/>
          </w:tcPr>
          <w:p w14:paraId="5E214DCA" w14:textId="77777777" w:rsidR="00590F26" w:rsidRDefault="00590F26" w:rsidP="00590F26">
            <w:pPr>
              <w:pStyle w:val="EMPTYCELLSTYLE"/>
            </w:pPr>
          </w:p>
        </w:tc>
        <w:tc>
          <w:tcPr>
            <w:tcW w:w="60" w:type="dxa"/>
            <w:gridSpan w:val="3"/>
          </w:tcPr>
          <w:p w14:paraId="3EB22E7A" w14:textId="77777777" w:rsidR="00590F26" w:rsidRDefault="00590F26" w:rsidP="00590F26">
            <w:pPr>
              <w:pStyle w:val="EMPTYCELLSTYLE"/>
            </w:pPr>
          </w:p>
        </w:tc>
        <w:tc>
          <w:tcPr>
            <w:tcW w:w="101" w:type="dxa"/>
            <w:gridSpan w:val="3"/>
            <w:tcMar>
              <w:top w:w="0" w:type="dxa"/>
              <w:left w:w="0" w:type="dxa"/>
              <w:bottom w:w="0" w:type="dxa"/>
              <w:right w:w="0" w:type="dxa"/>
            </w:tcMar>
          </w:tcPr>
          <w:p w14:paraId="54ADCDF8" w14:textId="77777777" w:rsidR="00590F26" w:rsidRDefault="00590F26" w:rsidP="00590F26">
            <w:pPr>
              <w:pStyle w:val="EMPTYCELLSTYLE"/>
            </w:pPr>
          </w:p>
        </w:tc>
        <w:tc>
          <w:tcPr>
            <w:tcW w:w="100" w:type="dxa"/>
            <w:gridSpan w:val="3"/>
            <w:tcMar>
              <w:top w:w="0" w:type="dxa"/>
              <w:left w:w="0" w:type="dxa"/>
              <w:bottom w:w="0" w:type="dxa"/>
              <w:right w:w="0" w:type="dxa"/>
            </w:tcMar>
          </w:tcPr>
          <w:p w14:paraId="2AC38028" w14:textId="77777777" w:rsidR="00590F26" w:rsidRDefault="00590F26" w:rsidP="00590F26">
            <w:pPr>
              <w:pStyle w:val="EMPTYCELLSTYLE"/>
            </w:pPr>
          </w:p>
        </w:tc>
        <w:tc>
          <w:tcPr>
            <w:tcW w:w="60" w:type="dxa"/>
            <w:gridSpan w:val="3"/>
            <w:tcMar>
              <w:top w:w="0" w:type="dxa"/>
              <w:left w:w="0" w:type="dxa"/>
              <w:bottom w:w="0" w:type="dxa"/>
              <w:right w:w="0" w:type="dxa"/>
            </w:tcMar>
          </w:tcPr>
          <w:p w14:paraId="291848F0" w14:textId="77777777" w:rsidR="00590F26" w:rsidRDefault="00590F26" w:rsidP="00590F26">
            <w:pPr>
              <w:pStyle w:val="EMPTYCELLSTYLE"/>
            </w:pPr>
          </w:p>
        </w:tc>
        <w:tc>
          <w:tcPr>
            <w:tcW w:w="40" w:type="dxa"/>
            <w:gridSpan w:val="2"/>
            <w:tcMar>
              <w:top w:w="0" w:type="dxa"/>
              <w:left w:w="0" w:type="dxa"/>
              <w:bottom w:w="0" w:type="dxa"/>
              <w:right w:w="0" w:type="dxa"/>
            </w:tcMar>
          </w:tcPr>
          <w:p w14:paraId="23B2E0D4" w14:textId="77777777" w:rsidR="00590F26" w:rsidRDefault="00590F26" w:rsidP="00590F26">
            <w:pPr>
              <w:pStyle w:val="EMPTYCELLSTYLE"/>
            </w:pPr>
          </w:p>
        </w:tc>
        <w:tc>
          <w:tcPr>
            <w:tcW w:w="201" w:type="dxa"/>
            <w:gridSpan w:val="3"/>
            <w:tcMar>
              <w:top w:w="0" w:type="dxa"/>
              <w:left w:w="0" w:type="dxa"/>
              <w:bottom w:w="0" w:type="dxa"/>
              <w:right w:w="0" w:type="dxa"/>
            </w:tcMar>
          </w:tcPr>
          <w:p w14:paraId="2067DCFD" w14:textId="77777777" w:rsidR="00590F26" w:rsidRDefault="00590F26" w:rsidP="00590F26">
            <w:pPr>
              <w:pStyle w:val="EMPTYCELLSTYLE"/>
            </w:pPr>
          </w:p>
        </w:tc>
        <w:tc>
          <w:tcPr>
            <w:tcW w:w="40" w:type="dxa"/>
            <w:gridSpan w:val="2"/>
            <w:tcMar>
              <w:top w:w="0" w:type="dxa"/>
              <w:left w:w="0" w:type="dxa"/>
              <w:bottom w:w="0" w:type="dxa"/>
              <w:right w:w="0" w:type="dxa"/>
            </w:tcMar>
          </w:tcPr>
          <w:p w14:paraId="4B95A3AF" w14:textId="77777777" w:rsidR="00590F26" w:rsidRDefault="00590F26" w:rsidP="00590F26">
            <w:pPr>
              <w:pStyle w:val="EMPTYCELLSTYLE"/>
            </w:pPr>
          </w:p>
        </w:tc>
        <w:tc>
          <w:tcPr>
            <w:tcW w:w="903" w:type="dxa"/>
            <w:gridSpan w:val="2"/>
            <w:tcMar>
              <w:top w:w="0" w:type="dxa"/>
              <w:left w:w="0" w:type="dxa"/>
              <w:bottom w:w="0" w:type="dxa"/>
              <w:right w:w="0" w:type="dxa"/>
            </w:tcMar>
          </w:tcPr>
          <w:p w14:paraId="46B55F3E" w14:textId="77777777" w:rsidR="00590F26" w:rsidRDefault="00590F26" w:rsidP="00590F26">
            <w:pPr>
              <w:pStyle w:val="EMPTYCELLSTYLE"/>
            </w:pPr>
          </w:p>
        </w:tc>
        <w:tc>
          <w:tcPr>
            <w:tcW w:w="181" w:type="dxa"/>
            <w:gridSpan w:val="2"/>
            <w:tcMar>
              <w:top w:w="0" w:type="dxa"/>
              <w:left w:w="0" w:type="dxa"/>
              <w:bottom w:w="0" w:type="dxa"/>
              <w:right w:w="0" w:type="dxa"/>
            </w:tcMar>
          </w:tcPr>
          <w:p w14:paraId="3713B23A" w14:textId="77777777" w:rsidR="00590F26" w:rsidRDefault="00590F26" w:rsidP="00590F26">
            <w:pPr>
              <w:pStyle w:val="EMPTYCELLSTYLE"/>
            </w:pPr>
          </w:p>
        </w:tc>
        <w:tc>
          <w:tcPr>
            <w:tcW w:w="402" w:type="dxa"/>
            <w:gridSpan w:val="2"/>
            <w:tcMar>
              <w:top w:w="0" w:type="dxa"/>
              <w:left w:w="0" w:type="dxa"/>
              <w:bottom w:w="0" w:type="dxa"/>
              <w:right w:w="0" w:type="dxa"/>
            </w:tcMar>
          </w:tcPr>
          <w:p w14:paraId="09A939B5" w14:textId="77777777" w:rsidR="00590F26" w:rsidRDefault="00590F26" w:rsidP="00590F26">
            <w:pPr>
              <w:pStyle w:val="EMPTYCELLSTYLE"/>
            </w:pPr>
          </w:p>
        </w:tc>
        <w:tc>
          <w:tcPr>
            <w:tcW w:w="40" w:type="dxa"/>
            <w:gridSpan w:val="2"/>
            <w:tcMar>
              <w:top w:w="0" w:type="dxa"/>
              <w:left w:w="0" w:type="dxa"/>
              <w:bottom w:w="0" w:type="dxa"/>
              <w:right w:w="0" w:type="dxa"/>
            </w:tcMar>
          </w:tcPr>
          <w:p w14:paraId="3C17980A" w14:textId="77777777" w:rsidR="00590F26" w:rsidRDefault="00590F26" w:rsidP="00590F26">
            <w:pPr>
              <w:pStyle w:val="EMPTYCELLSTYLE"/>
            </w:pPr>
          </w:p>
        </w:tc>
        <w:tc>
          <w:tcPr>
            <w:tcW w:w="261" w:type="dxa"/>
            <w:gridSpan w:val="2"/>
            <w:tcMar>
              <w:top w:w="0" w:type="dxa"/>
              <w:left w:w="0" w:type="dxa"/>
              <w:bottom w:w="0" w:type="dxa"/>
              <w:right w:w="0" w:type="dxa"/>
            </w:tcMar>
          </w:tcPr>
          <w:p w14:paraId="703095D1" w14:textId="77777777" w:rsidR="00590F26" w:rsidRDefault="00590F26" w:rsidP="00590F26">
            <w:pPr>
              <w:pStyle w:val="EMPTYCELLSTYLE"/>
            </w:pPr>
          </w:p>
        </w:tc>
        <w:tc>
          <w:tcPr>
            <w:tcW w:w="40" w:type="dxa"/>
            <w:gridSpan w:val="2"/>
            <w:tcMar>
              <w:top w:w="0" w:type="dxa"/>
              <w:left w:w="0" w:type="dxa"/>
              <w:bottom w:w="0" w:type="dxa"/>
              <w:right w:w="0" w:type="dxa"/>
            </w:tcMar>
          </w:tcPr>
          <w:p w14:paraId="12F05922" w14:textId="77777777" w:rsidR="00590F26" w:rsidRDefault="00590F26" w:rsidP="00590F26">
            <w:pPr>
              <w:pStyle w:val="EMPTYCELLSTYLE"/>
            </w:pPr>
          </w:p>
        </w:tc>
        <w:tc>
          <w:tcPr>
            <w:tcW w:w="121" w:type="dxa"/>
            <w:gridSpan w:val="2"/>
            <w:tcMar>
              <w:top w:w="0" w:type="dxa"/>
              <w:left w:w="0" w:type="dxa"/>
              <w:bottom w:w="0" w:type="dxa"/>
              <w:right w:w="0" w:type="dxa"/>
            </w:tcMar>
          </w:tcPr>
          <w:p w14:paraId="2998178A" w14:textId="77777777" w:rsidR="00590F26" w:rsidRDefault="00590F26" w:rsidP="00590F26">
            <w:pPr>
              <w:pStyle w:val="EMPTYCELLSTYLE"/>
            </w:pPr>
          </w:p>
        </w:tc>
        <w:tc>
          <w:tcPr>
            <w:tcW w:w="40" w:type="dxa"/>
            <w:gridSpan w:val="2"/>
            <w:tcMar>
              <w:top w:w="0" w:type="dxa"/>
              <w:left w:w="0" w:type="dxa"/>
              <w:bottom w:w="0" w:type="dxa"/>
              <w:right w:w="0" w:type="dxa"/>
            </w:tcMar>
          </w:tcPr>
          <w:p w14:paraId="4ACBC6B9" w14:textId="77777777" w:rsidR="00590F26" w:rsidRDefault="00590F26" w:rsidP="00590F26">
            <w:pPr>
              <w:pStyle w:val="EMPTYCELLSTYLE"/>
            </w:pPr>
          </w:p>
        </w:tc>
        <w:tc>
          <w:tcPr>
            <w:tcW w:w="40" w:type="dxa"/>
            <w:gridSpan w:val="2"/>
            <w:tcMar>
              <w:top w:w="0" w:type="dxa"/>
              <w:left w:w="0" w:type="dxa"/>
              <w:bottom w:w="0" w:type="dxa"/>
              <w:right w:w="0" w:type="dxa"/>
            </w:tcMar>
          </w:tcPr>
          <w:p w14:paraId="06938CE3" w14:textId="77777777" w:rsidR="00590F26" w:rsidRDefault="00590F26" w:rsidP="00590F26">
            <w:pPr>
              <w:pStyle w:val="EMPTYCELLSTYLE"/>
            </w:pPr>
          </w:p>
        </w:tc>
        <w:tc>
          <w:tcPr>
            <w:tcW w:w="322" w:type="dxa"/>
            <w:gridSpan w:val="2"/>
            <w:tcMar>
              <w:top w:w="0" w:type="dxa"/>
              <w:left w:w="0" w:type="dxa"/>
              <w:bottom w:w="0" w:type="dxa"/>
              <w:right w:w="0" w:type="dxa"/>
            </w:tcMar>
          </w:tcPr>
          <w:p w14:paraId="6590A699" w14:textId="77777777" w:rsidR="00590F26" w:rsidRDefault="00590F26" w:rsidP="00590F26">
            <w:pPr>
              <w:pStyle w:val="EMPTYCELLSTYLE"/>
            </w:pPr>
          </w:p>
        </w:tc>
        <w:tc>
          <w:tcPr>
            <w:tcW w:w="40" w:type="dxa"/>
            <w:gridSpan w:val="2"/>
            <w:tcMar>
              <w:top w:w="0" w:type="dxa"/>
              <w:left w:w="0" w:type="dxa"/>
              <w:bottom w:w="0" w:type="dxa"/>
              <w:right w:w="0" w:type="dxa"/>
            </w:tcMar>
          </w:tcPr>
          <w:p w14:paraId="79541604" w14:textId="77777777" w:rsidR="00590F26" w:rsidRDefault="00590F26" w:rsidP="00590F26">
            <w:pPr>
              <w:pStyle w:val="EMPTYCELLSTYLE"/>
            </w:pPr>
          </w:p>
        </w:tc>
        <w:tc>
          <w:tcPr>
            <w:tcW w:w="100" w:type="dxa"/>
            <w:gridSpan w:val="2"/>
            <w:tcMar>
              <w:top w:w="0" w:type="dxa"/>
              <w:left w:w="0" w:type="dxa"/>
              <w:bottom w:w="0" w:type="dxa"/>
              <w:right w:w="0" w:type="dxa"/>
            </w:tcMar>
          </w:tcPr>
          <w:p w14:paraId="29DDA0E0" w14:textId="77777777" w:rsidR="00590F26" w:rsidRDefault="00590F26" w:rsidP="00590F26">
            <w:pPr>
              <w:pStyle w:val="EMPTYCELLSTYLE"/>
            </w:pPr>
          </w:p>
        </w:tc>
        <w:tc>
          <w:tcPr>
            <w:tcW w:w="301" w:type="dxa"/>
            <w:gridSpan w:val="2"/>
            <w:tcMar>
              <w:top w:w="0" w:type="dxa"/>
              <w:left w:w="0" w:type="dxa"/>
              <w:bottom w:w="0" w:type="dxa"/>
              <w:right w:w="0" w:type="dxa"/>
            </w:tcMar>
          </w:tcPr>
          <w:p w14:paraId="367169F2" w14:textId="77777777" w:rsidR="00590F26" w:rsidRDefault="00590F26" w:rsidP="00590F26">
            <w:pPr>
              <w:pStyle w:val="EMPTYCELLSTYLE"/>
            </w:pPr>
          </w:p>
        </w:tc>
        <w:tc>
          <w:tcPr>
            <w:tcW w:w="301" w:type="dxa"/>
            <w:gridSpan w:val="2"/>
            <w:tcMar>
              <w:top w:w="0" w:type="dxa"/>
              <w:left w:w="0" w:type="dxa"/>
              <w:bottom w:w="0" w:type="dxa"/>
              <w:right w:w="0" w:type="dxa"/>
            </w:tcMar>
          </w:tcPr>
          <w:p w14:paraId="37FA4813" w14:textId="77777777" w:rsidR="00590F26" w:rsidRDefault="00590F26" w:rsidP="00590F26">
            <w:pPr>
              <w:pStyle w:val="EMPTYCELLSTYLE"/>
            </w:pPr>
          </w:p>
        </w:tc>
        <w:tc>
          <w:tcPr>
            <w:tcW w:w="141" w:type="dxa"/>
            <w:gridSpan w:val="2"/>
            <w:tcMar>
              <w:top w:w="0" w:type="dxa"/>
              <w:left w:w="0" w:type="dxa"/>
              <w:bottom w:w="0" w:type="dxa"/>
              <w:right w:w="0" w:type="dxa"/>
            </w:tcMar>
          </w:tcPr>
          <w:p w14:paraId="17ABCE9B" w14:textId="77777777" w:rsidR="00590F26" w:rsidRDefault="00590F26" w:rsidP="00590F26">
            <w:pPr>
              <w:pStyle w:val="EMPTYCELLSTYLE"/>
            </w:pPr>
          </w:p>
        </w:tc>
        <w:tc>
          <w:tcPr>
            <w:tcW w:w="362" w:type="dxa"/>
            <w:gridSpan w:val="2"/>
            <w:tcMar>
              <w:top w:w="0" w:type="dxa"/>
              <w:left w:w="0" w:type="dxa"/>
              <w:bottom w:w="0" w:type="dxa"/>
              <w:right w:w="0" w:type="dxa"/>
            </w:tcMar>
          </w:tcPr>
          <w:p w14:paraId="3521D1A6" w14:textId="77777777" w:rsidR="00590F26" w:rsidRDefault="00590F26" w:rsidP="00590F26">
            <w:pPr>
              <w:pStyle w:val="EMPTYCELLSTYLE"/>
            </w:pPr>
          </w:p>
        </w:tc>
        <w:tc>
          <w:tcPr>
            <w:tcW w:w="40" w:type="dxa"/>
            <w:gridSpan w:val="2"/>
            <w:tcMar>
              <w:top w:w="0" w:type="dxa"/>
              <w:left w:w="0" w:type="dxa"/>
              <w:bottom w:w="0" w:type="dxa"/>
              <w:right w:w="0" w:type="dxa"/>
            </w:tcMar>
          </w:tcPr>
          <w:p w14:paraId="6D748FC3" w14:textId="77777777" w:rsidR="00590F26" w:rsidRDefault="00590F26" w:rsidP="00590F26">
            <w:pPr>
              <w:pStyle w:val="EMPTYCELLSTYLE"/>
            </w:pPr>
          </w:p>
        </w:tc>
        <w:tc>
          <w:tcPr>
            <w:tcW w:w="40" w:type="dxa"/>
            <w:gridSpan w:val="2"/>
            <w:tcMar>
              <w:top w:w="0" w:type="dxa"/>
              <w:left w:w="0" w:type="dxa"/>
              <w:bottom w:w="0" w:type="dxa"/>
              <w:right w:w="0" w:type="dxa"/>
            </w:tcMar>
          </w:tcPr>
          <w:p w14:paraId="2BBC3077" w14:textId="77777777" w:rsidR="00590F26" w:rsidRDefault="00590F26" w:rsidP="00590F26">
            <w:pPr>
              <w:pStyle w:val="EMPTYCELLSTYLE"/>
            </w:pPr>
          </w:p>
        </w:tc>
        <w:tc>
          <w:tcPr>
            <w:tcW w:w="322" w:type="dxa"/>
            <w:gridSpan w:val="3"/>
            <w:tcMar>
              <w:top w:w="0" w:type="dxa"/>
              <w:left w:w="0" w:type="dxa"/>
              <w:bottom w:w="0" w:type="dxa"/>
              <w:right w:w="0" w:type="dxa"/>
            </w:tcMar>
          </w:tcPr>
          <w:p w14:paraId="6D9C0C2F" w14:textId="77777777" w:rsidR="00590F26" w:rsidRDefault="00590F26" w:rsidP="00590F26">
            <w:pPr>
              <w:pStyle w:val="EMPTYCELLSTYLE"/>
            </w:pPr>
          </w:p>
        </w:tc>
        <w:tc>
          <w:tcPr>
            <w:tcW w:w="201" w:type="dxa"/>
            <w:gridSpan w:val="3"/>
            <w:tcMar>
              <w:top w:w="0" w:type="dxa"/>
              <w:left w:w="0" w:type="dxa"/>
              <w:bottom w:w="0" w:type="dxa"/>
              <w:right w:w="0" w:type="dxa"/>
            </w:tcMar>
          </w:tcPr>
          <w:p w14:paraId="168C67CE" w14:textId="77777777" w:rsidR="00590F26" w:rsidRDefault="00590F26" w:rsidP="00590F26">
            <w:pPr>
              <w:pStyle w:val="EMPTYCELLSTYLE"/>
            </w:pPr>
          </w:p>
        </w:tc>
        <w:tc>
          <w:tcPr>
            <w:tcW w:w="40" w:type="dxa"/>
            <w:gridSpan w:val="2"/>
            <w:tcMar>
              <w:top w:w="0" w:type="dxa"/>
              <w:left w:w="0" w:type="dxa"/>
              <w:bottom w:w="0" w:type="dxa"/>
              <w:right w:w="0" w:type="dxa"/>
            </w:tcMar>
          </w:tcPr>
          <w:p w14:paraId="2376FFB6" w14:textId="77777777" w:rsidR="00590F26" w:rsidRDefault="00590F26" w:rsidP="00590F26">
            <w:pPr>
              <w:pStyle w:val="EMPTYCELLSTYLE"/>
            </w:pPr>
          </w:p>
        </w:tc>
        <w:tc>
          <w:tcPr>
            <w:tcW w:w="40" w:type="dxa"/>
            <w:gridSpan w:val="2"/>
            <w:tcMar>
              <w:top w:w="0" w:type="dxa"/>
              <w:left w:w="0" w:type="dxa"/>
              <w:bottom w:w="0" w:type="dxa"/>
              <w:right w:w="0" w:type="dxa"/>
            </w:tcMar>
          </w:tcPr>
          <w:p w14:paraId="273CB399" w14:textId="77777777" w:rsidR="00590F26" w:rsidRDefault="00590F26" w:rsidP="00590F26">
            <w:pPr>
              <w:pStyle w:val="EMPTYCELLSTYLE"/>
            </w:pPr>
          </w:p>
        </w:tc>
        <w:tc>
          <w:tcPr>
            <w:tcW w:w="783" w:type="dxa"/>
            <w:gridSpan w:val="2"/>
            <w:tcMar>
              <w:top w:w="0" w:type="dxa"/>
              <w:left w:w="0" w:type="dxa"/>
              <w:bottom w:w="0" w:type="dxa"/>
              <w:right w:w="0" w:type="dxa"/>
            </w:tcMar>
          </w:tcPr>
          <w:p w14:paraId="5EC2BD30" w14:textId="77777777" w:rsidR="00590F26" w:rsidRDefault="00590F26" w:rsidP="00590F26">
            <w:pPr>
              <w:pStyle w:val="EMPTYCELLSTYLE"/>
            </w:pPr>
          </w:p>
        </w:tc>
        <w:tc>
          <w:tcPr>
            <w:tcW w:w="40" w:type="dxa"/>
            <w:gridSpan w:val="2"/>
            <w:tcMar>
              <w:top w:w="0" w:type="dxa"/>
              <w:left w:w="0" w:type="dxa"/>
              <w:bottom w:w="0" w:type="dxa"/>
              <w:right w:w="0" w:type="dxa"/>
            </w:tcMar>
          </w:tcPr>
          <w:p w14:paraId="6FE0B4A6" w14:textId="77777777" w:rsidR="00590F26" w:rsidRDefault="00590F26" w:rsidP="00590F26">
            <w:pPr>
              <w:pStyle w:val="EMPTYCELLSTYLE"/>
            </w:pPr>
          </w:p>
        </w:tc>
        <w:tc>
          <w:tcPr>
            <w:tcW w:w="40" w:type="dxa"/>
            <w:gridSpan w:val="2"/>
            <w:tcMar>
              <w:top w:w="0" w:type="dxa"/>
              <w:left w:w="0" w:type="dxa"/>
              <w:bottom w:w="0" w:type="dxa"/>
              <w:right w:w="0" w:type="dxa"/>
            </w:tcMar>
          </w:tcPr>
          <w:p w14:paraId="1A7F38D2" w14:textId="77777777" w:rsidR="00590F26" w:rsidRDefault="00590F26" w:rsidP="00590F26">
            <w:pPr>
              <w:pStyle w:val="EMPTYCELLSTYLE"/>
            </w:pPr>
          </w:p>
        </w:tc>
        <w:tc>
          <w:tcPr>
            <w:tcW w:w="563" w:type="dxa"/>
            <w:gridSpan w:val="2"/>
            <w:tcMar>
              <w:top w:w="0" w:type="dxa"/>
              <w:left w:w="0" w:type="dxa"/>
              <w:bottom w:w="0" w:type="dxa"/>
              <w:right w:w="0" w:type="dxa"/>
            </w:tcMar>
          </w:tcPr>
          <w:p w14:paraId="1DB39527" w14:textId="77777777" w:rsidR="00590F26" w:rsidRDefault="00590F26" w:rsidP="00590F26">
            <w:pPr>
              <w:pStyle w:val="EMPTYCELLSTYLE"/>
            </w:pPr>
          </w:p>
        </w:tc>
        <w:tc>
          <w:tcPr>
            <w:tcW w:w="100" w:type="dxa"/>
            <w:gridSpan w:val="2"/>
            <w:tcMar>
              <w:top w:w="0" w:type="dxa"/>
              <w:left w:w="0" w:type="dxa"/>
              <w:bottom w:w="0" w:type="dxa"/>
              <w:right w:w="0" w:type="dxa"/>
            </w:tcMar>
          </w:tcPr>
          <w:p w14:paraId="0D6DA9E0" w14:textId="77777777" w:rsidR="00590F26" w:rsidRDefault="00590F26" w:rsidP="00590F26">
            <w:pPr>
              <w:pStyle w:val="EMPTYCELLSTYLE"/>
            </w:pPr>
          </w:p>
        </w:tc>
        <w:tc>
          <w:tcPr>
            <w:tcW w:w="201" w:type="dxa"/>
            <w:gridSpan w:val="2"/>
            <w:tcMar>
              <w:top w:w="0" w:type="dxa"/>
              <w:left w:w="0" w:type="dxa"/>
              <w:bottom w:w="0" w:type="dxa"/>
              <w:right w:w="0" w:type="dxa"/>
            </w:tcMar>
          </w:tcPr>
          <w:p w14:paraId="431AAC66" w14:textId="77777777" w:rsidR="00590F26" w:rsidRDefault="00590F26" w:rsidP="00590F26">
            <w:pPr>
              <w:pStyle w:val="EMPTYCELLSTYLE"/>
            </w:pPr>
          </w:p>
        </w:tc>
        <w:tc>
          <w:tcPr>
            <w:tcW w:w="462" w:type="dxa"/>
            <w:gridSpan w:val="3"/>
            <w:tcMar>
              <w:top w:w="0" w:type="dxa"/>
              <w:left w:w="0" w:type="dxa"/>
              <w:bottom w:w="0" w:type="dxa"/>
              <w:right w:w="0" w:type="dxa"/>
            </w:tcMar>
          </w:tcPr>
          <w:p w14:paraId="71549D78" w14:textId="77777777" w:rsidR="00590F26" w:rsidRDefault="00590F26" w:rsidP="00590F26">
            <w:pPr>
              <w:pStyle w:val="EMPTYCELLSTYLE"/>
            </w:pPr>
          </w:p>
        </w:tc>
        <w:tc>
          <w:tcPr>
            <w:tcW w:w="40" w:type="dxa"/>
            <w:gridSpan w:val="2"/>
            <w:tcMar>
              <w:top w:w="0" w:type="dxa"/>
              <w:left w:w="0" w:type="dxa"/>
              <w:bottom w:w="0" w:type="dxa"/>
              <w:right w:w="0" w:type="dxa"/>
            </w:tcMar>
          </w:tcPr>
          <w:p w14:paraId="5629EB52" w14:textId="77777777" w:rsidR="00590F26" w:rsidRDefault="00590F26" w:rsidP="00590F26">
            <w:pPr>
              <w:pStyle w:val="EMPTYCELLSTYLE"/>
            </w:pPr>
          </w:p>
        </w:tc>
        <w:tc>
          <w:tcPr>
            <w:tcW w:w="40" w:type="dxa"/>
            <w:gridSpan w:val="2"/>
            <w:tcMar>
              <w:top w:w="0" w:type="dxa"/>
              <w:left w:w="0" w:type="dxa"/>
              <w:bottom w:w="0" w:type="dxa"/>
              <w:right w:w="0" w:type="dxa"/>
            </w:tcMar>
          </w:tcPr>
          <w:p w14:paraId="213583D4" w14:textId="77777777" w:rsidR="00590F26" w:rsidRDefault="00590F26" w:rsidP="00590F26">
            <w:pPr>
              <w:pStyle w:val="EMPTYCELLSTYLE"/>
            </w:pPr>
          </w:p>
        </w:tc>
        <w:tc>
          <w:tcPr>
            <w:tcW w:w="1432" w:type="dxa"/>
            <w:gridSpan w:val="2"/>
            <w:tcMar>
              <w:top w:w="0" w:type="dxa"/>
              <w:left w:w="0" w:type="dxa"/>
              <w:bottom w:w="0" w:type="dxa"/>
              <w:right w:w="0" w:type="dxa"/>
            </w:tcMar>
          </w:tcPr>
          <w:p w14:paraId="1D0F2A18" w14:textId="77777777" w:rsidR="00590F26" w:rsidRDefault="00590F26" w:rsidP="00590F26">
            <w:pPr>
              <w:pStyle w:val="EMPTYCELLSTYLE"/>
            </w:pPr>
          </w:p>
        </w:tc>
        <w:tc>
          <w:tcPr>
            <w:tcW w:w="195" w:type="dxa"/>
            <w:gridSpan w:val="4"/>
            <w:tcMar>
              <w:top w:w="0" w:type="dxa"/>
              <w:left w:w="0" w:type="dxa"/>
              <w:bottom w:w="0" w:type="dxa"/>
              <w:right w:w="0" w:type="dxa"/>
            </w:tcMar>
          </w:tcPr>
          <w:p w14:paraId="69CE9888" w14:textId="77777777" w:rsidR="00590F26" w:rsidRDefault="00590F26" w:rsidP="00590F26">
            <w:pPr>
              <w:pStyle w:val="EMPTYCELLSTYLE"/>
            </w:pPr>
          </w:p>
        </w:tc>
        <w:tc>
          <w:tcPr>
            <w:tcW w:w="40" w:type="dxa"/>
            <w:tcMar>
              <w:top w:w="0" w:type="dxa"/>
              <w:left w:w="0" w:type="dxa"/>
              <w:bottom w:w="0" w:type="dxa"/>
              <w:right w:w="0" w:type="dxa"/>
            </w:tcMar>
          </w:tcPr>
          <w:p w14:paraId="35BE93FD" w14:textId="77777777" w:rsidR="00590F26" w:rsidRDefault="00590F26" w:rsidP="00590F26">
            <w:pPr>
              <w:pStyle w:val="EMPTYCELLSTYLE"/>
            </w:pPr>
          </w:p>
        </w:tc>
        <w:tc>
          <w:tcPr>
            <w:tcW w:w="45" w:type="dxa"/>
            <w:gridSpan w:val="2"/>
            <w:tcMar>
              <w:top w:w="0" w:type="dxa"/>
              <w:left w:w="0" w:type="dxa"/>
              <w:bottom w:w="0" w:type="dxa"/>
              <w:right w:w="0" w:type="dxa"/>
            </w:tcMar>
          </w:tcPr>
          <w:p w14:paraId="6B40310A" w14:textId="77777777" w:rsidR="00590F26" w:rsidRDefault="00590F26" w:rsidP="00590F26">
            <w:pPr>
              <w:pStyle w:val="EMPTYCELLSTYLE"/>
            </w:pPr>
          </w:p>
        </w:tc>
        <w:tc>
          <w:tcPr>
            <w:tcW w:w="60" w:type="dxa"/>
            <w:gridSpan w:val="3"/>
          </w:tcPr>
          <w:p w14:paraId="18A64E90" w14:textId="77777777" w:rsidR="00590F26" w:rsidRDefault="00590F26" w:rsidP="00590F26">
            <w:pPr>
              <w:pStyle w:val="EMPTYCELLSTYLE"/>
            </w:pPr>
          </w:p>
        </w:tc>
        <w:tc>
          <w:tcPr>
            <w:tcW w:w="40" w:type="dxa"/>
          </w:tcPr>
          <w:p w14:paraId="3F209C97" w14:textId="77777777" w:rsidR="00590F26" w:rsidRDefault="00590F26" w:rsidP="00590F26">
            <w:pPr>
              <w:pStyle w:val="EMPTYCELLSTYLE"/>
            </w:pPr>
          </w:p>
        </w:tc>
      </w:tr>
      <w:tr w:rsidR="00590F26" w14:paraId="61539BEF" w14:textId="77777777" w:rsidTr="00247A46">
        <w:tc>
          <w:tcPr>
            <w:tcW w:w="41" w:type="dxa"/>
          </w:tcPr>
          <w:p w14:paraId="423DF43A" w14:textId="77777777" w:rsidR="00590F26" w:rsidRDefault="00590F26" w:rsidP="00590F26">
            <w:pPr>
              <w:pStyle w:val="EMPTYCELLSTYLE"/>
            </w:pPr>
          </w:p>
        </w:tc>
        <w:tc>
          <w:tcPr>
            <w:tcW w:w="41" w:type="dxa"/>
            <w:gridSpan w:val="2"/>
          </w:tcPr>
          <w:p w14:paraId="5DCF1D4D" w14:textId="77777777" w:rsidR="00590F26" w:rsidRDefault="00590F26" w:rsidP="00590F26">
            <w:pPr>
              <w:pStyle w:val="EMPTYCELLSTYLE"/>
            </w:pPr>
          </w:p>
        </w:tc>
        <w:tc>
          <w:tcPr>
            <w:tcW w:w="261" w:type="dxa"/>
            <w:gridSpan w:val="4"/>
          </w:tcPr>
          <w:p w14:paraId="6DA3F0B5" w14:textId="77777777" w:rsidR="00590F26" w:rsidRDefault="00590F26" w:rsidP="00590F26">
            <w:pPr>
              <w:pStyle w:val="EMPTYCELLSTYLE"/>
            </w:pPr>
          </w:p>
        </w:tc>
        <w:tc>
          <w:tcPr>
            <w:tcW w:w="41" w:type="dxa"/>
            <w:gridSpan w:val="2"/>
          </w:tcPr>
          <w:p w14:paraId="45563282" w14:textId="77777777" w:rsidR="00590F26" w:rsidRDefault="00590F26" w:rsidP="00590F26">
            <w:pPr>
              <w:pStyle w:val="EMPTYCELLSTYLE"/>
            </w:pPr>
          </w:p>
        </w:tc>
        <w:tc>
          <w:tcPr>
            <w:tcW w:w="60" w:type="dxa"/>
            <w:gridSpan w:val="3"/>
          </w:tcPr>
          <w:p w14:paraId="16DC8EA7" w14:textId="77777777" w:rsidR="00590F26" w:rsidRDefault="00590F26" w:rsidP="00590F26">
            <w:pPr>
              <w:pStyle w:val="EMPTYCELLSTYLE"/>
            </w:pPr>
          </w:p>
        </w:tc>
        <w:tc>
          <w:tcPr>
            <w:tcW w:w="101" w:type="dxa"/>
            <w:gridSpan w:val="3"/>
            <w:tcMar>
              <w:top w:w="0" w:type="dxa"/>
              <w:left w:w="0" w:type="dxa"/>
              <w:bottom w:w="0" w:type="dxa"/>
              <w:right w:w="0" w:type="dxa"/>
            </w:tcMar>
          </w:tcPr>
          <w:p w14:paraId="265965F3" w14:textId="77777777" w:rsidR="00590F26" w:rsidRDefault="00590F26" w:rsidP="00590F26">
            <w:pPr>
              <w:pStyle w:val="EMPTYCELLSTYLE"/>
            </w:pPr>
          </w:p>
        </w:tc>
        <w:tc>
          <w:tcPr>
            <w:tcW w:w="100" w:type="dxa"/>
            <w:gridSpan w:val="3"/>
            <w:tcMar>
              <w:top w:w="0" w:type="dxa"/>
              <w:left w:w="0" w:type="dxa"/>
              <w:bottom w:w="0" w:type="dxa"/>
              <w:right w:w="0" w:type="dxa"/>
            </w:tcMar>
          </w:tcPr>
          <w:p w14:paraId="4EA8E77B" w14:textId="77777777" w:rsidR="00590F26" w:rsidRDefault="00590F26" w:rsidP="00590F26">
            <w:pPr>
              <w:pStyle w:val="EMPTYCELLSTYLE"/>
            </w:pPr>
          </w:p>
        </w:tc>
        <w:tc>
          <w:tcPr>
            <w:tcW w:w="60" w:type="dxa"/>
            <w:gridSpan w:val="3"/>
            <w:tcMar>
              <w:top w:w="0" w:type="dxa"/>
              <w:left w:w="0" w:type="dxa"/>
              <w:bottom w:w="0" w:type="dxa"/>
              <w:right w:w="0" w:type="dxa"/>
            </w:tcMar>
          </w:tcPr>
          <w:p w14:paraId="40C5291C" w14:textId="77777777" w:rsidR="00590F26" w:rsidRDefault="00590F26" w:rsidP="00590F26">
            <w:pPr>
              <w:pStyle w:val="EMPTYCELLSTYLE"/>
            </w:pPr>
          </w:p>
        </w:tc>
        <w:tc>
          <w:tcPr>
            <w:tcW w:w="281" w:type="dxa"/>
            <w:gridSpan w:val="7"/>
            <w:tcMar>
              <w:top w:w="0" w:type="dxa"/>
              <w:left w:w="0" w:type="dxa"/>
              <w:bottom w:w="0" w:type="dxa"/>
              <w:right w:w="0" w:type="dxa"/>
            </w:tcMar>
          </w:tcPr>
          <w:p w14:paraId="66C6DF53" w14:textId="77777777" w:rsidR="00590F26" w:rsidRDefault="00590F26" w:rsidP="00590F26">
            <w:pPr>
              <w:pStyle w:val="textNormalBlokStredniMezera"/>
            </w:pPr>
            <w:r>
              <w:t>•</w:t>
            </w:r>
          </w:p>
        </w:tc>
        <w:tc>
          <w:tcPr>
            <w:tcW w:w="8259" w:type="dxa"/>
            <w:gridSpan w:val="74"/>
            <w:tcMar>
              <w:top w:w="0" w:type="dxa"/>
              <w:left w:w="0" w:type="dxa"/>
              <w:bottom w:w="0" w:type="dxa"/>
              <w:right w:w="0" w:type="dxa"/>
            </w:tcMar>
          </w:tcPr>
          <w:p w14:paraId="76727048" w14:textId="77777777" w:rsidR="00590F26" w:rsidRDefault="00590F26" w:rsidP="00590F26">
            <w:pPr>
              <w:pStyle w:val="textNormalBlokStredniMezera"/>
            </w:pPr>
            <w:r>
              <w:t>ve vlastnictví či spoluvlastnictví členů či společníků pojistníka, členů jeho orgánů nebo toho, kdo pojistníka podstatně ovlivňuje na základě dohody či jiné skutečnosti;</w:t>
            </w:r>
          </w:p>
        </w:tc>
        <w:tc>
          <w:tcPr>
            <w:tcW w:w="60" w:type="dxa"/>
            <w:gridSpan w:val="3"/>
          </w:tcPr>
          <w:p w14:paraId="1F4A6109" w14:textId="77777777" w:rsidR="00590F26" w:rsidRDefault="00590F26" w:rsidP="00590F26">
            <w:pPr>
              <w:pStyle w:val="EMPTYCELLSTYLE"/>
            </w:pPr>
          </w:p>
        </w:tc>
        <w:tc>
          <w:tcPr>
            <w:tcW w:w="40" w:type="dxa"/>
          </w:tcPr>
          <w:p w14:paraId="037958E3" w14:textId="77777777" w:rsidR="00590F26" w:rsidRDefault="00590F26" w:rsidP="00590F26">
            <w:pPr>
              <w:pStyle w:val="EMPTYCELLSTYLE"/>
            </w:pPr>
          </w:p>
        </w:tc>
      </w:tr>
      <w:tr w:rsidR="00590F26" w14:paraId="2CBE090B" w14:textId="77777777" w:rsidTr="00247A46">
        <w:tc>
          <w:tcPr>
            <w:tcW w:w="41" w:type="dxa"/>
          </w:tcPr>
          <w:p w14:paraId="5F9204C0" w14:textId="77777777" w:rsidR="00590F26" w:rsidRDefault="00590F26" w:rsidP="00590F26">
            <w:pPr>
              <w:pStyle w:val="EMPTYCELLSTYLE"/>
            </w:pPr>
          </w:p>
        </w:tc>
        <w:tc>
          <w:tcPr>
            <w:tcW w:w="41" w:type="dxa"/>
            <w:gridSpan w:val="2"/>
          </w:tcPr>
          <w:p w14:paraId="7FCD2D49" w14:textId="77777777" w:rsidR="00590F26" w:rsidRDefault="00590F26" w:rsidP="00590F26">
            <w:pPr>
              <w:pStyle w:val="EMPTYCELLSTYLE"/>
            </w:pPr>
          </w:p>
        </w:tc>
        <w:tc>
          <w:tcPr>
            <w:tcW w:w="261" w:type="dxa"/>
            <w:gridSpan w:val="4"/>
          </w:tcPr>
          <w:p w14:paraId="7D4F4D2A" w14:textId="77777777" w:rsidR="00590F26" w:rsidRDefault="00590F26" w:rsidP="00590F26">
            <w:pPr>
              <w:pStyle w:val="EMPTYCELLSTYLE"/>
            </w:pPr>
          </w:p>
        </w:tc>
        <w:tc>
          <w:tcPr>
            <w:tcW w:w="41" w:type="dxa"/>
            <w:gridSpan w:val="2"/>
          </w:tcPr>
          <w:p w14:paraId="66504A01" w14:textId="77777777" w:rsidR="00590F26" w:rsidRDefault="00590F26" w:rsidP="00590F26">
            <w:pPr>
              <w:pStyle w:val="EMPTYCELLSTYLE"/>
            </w:pPr>
          </w:p>
        </w:tc>
        <w:tc>
          <w:tcPr>
            <w:tcW w:w="60" w:type="dxa"/>
            <w:gridSpan w:val="3"/>
          </w:tcPr>
          <w:p w14:paraId="3133EB0C" w14:textId="77777777" w:rsidR="00590F26" w:rsidRDefault="00590F26" w:rsidP="00590F26">
            <w:pPr>
              <w:pStyle w:val="EMPTYCELLSTYLE"/>
            </w:pPr>
          </w:p>
        </w:tc>
        <w:tc>
          <w:tcPr>
            <w:tcW w:w="101" w:type="dxa"/>
            <w:gridSpan w:val="3"/>
            <w:tcMar>
              <w:top w:w="0" w:type="dxa"/>
              <w:left w:w="0" w:type="dxa"/>
              <w:bottom w:w="0" w:type="dxa"/>
              <w:right w:w="0" w:type="dxa"/>
            </w:tcMar>
          </w:tcPr>
          <w:p w14:paraId="2FCCE74E" w14:textId="77777777" w:rsidR="00590F26" w:rsidRDefault="00590F26" w:rsidP="00590F26">
            <w:pPr>
              <w:pStyle w:val="EMPTYCELLSTYLE"/>
            </w:pPr>
          </w:p>
        </w:tc>
        <w:tc>
          <w:tcPr>
            <w:tcW w:w="100" w:type="dxa"/>
            <w:gridSpan w:val="3"/>
            <w:tcMar>
              <w:top w:w="0" w:type="dxa"/>
              <w:left w:w="0" w:type="dxa"/>
              <w:bottom w:w="0" w:type="dxa"/>
              <w:right w:w="0" w:type="dxa"/>
            </w:tcMar>
          </w:tcPr>
          <w:p w14:paraId="62D25ACC" w14:textId="77777777" w:rsidR="00590F26" w:rsidRDefault="00590F26" w:rsidP="00590F26">
            <w:pPr>
              <w:pStyle w:val="EMPTYCELLSTYLE"/>
            </w:pPr>
          </w:p>
        </w:tc>
        <w:tc>
          <w:tcPr>
            <w:tcW w:w="60" w:type="dxa"/>
            <w:gridSpan w:val="3"/>
            <w:tcMar>
              <w:top w:w="0" w:type="dxa"/>
              <w:left w:w="0" w:type="dxa"/>
              <w:bottom w:w="0" w:type="dxa"/>
              <w:right w:w="0" w:type="dxa"/>
            </w:tcMar>
          </w:tcPr>
          <w:p w14:paraId="3AF23E8B" w14:textId="77777777" w:rsidR="00590F26" w:rsidRDefault="00590F26" w:rsidP="00590F26">
            <w:pPr>
              <w:pStyle w:val="EMPTYCELLSTYLE"/>
            </w:pPr>
          </w:p>
        </w:tc>
        <w:tc>
          <w:tcPr>
            <w:tcW w:w="40" w:type="dxa"/>
            <w:gridSpan w:val="2"/>
            <w:tcMar>
              <w:top w:w="0" w:type="dxa"/>
              <w:left w:w="0" w:type="dxa"/>
              <w:bottom w:w="0" w:type="dxa"/>
              <w:right w:w="0" w:type="dxa"/>
            </w:tcMar>
          </w:tcPr>
          <w:p w14:paraId="7A562CB0" w14:textId="77777777" w:rsidR="00590F26" w:rsidRDefault="00590F26" w:rsidP="00590F26">
            <w:pPr>
              <w:pStyle w:val="EMPTYCELLSTYLE"/>
            </w:pPr>
          </w:p>
        </w:tc>
        <w:tc>
          <w:tcPr>
            <w:tcW w:w="201" w:type="dxa"/>
            <w:gridSpan w:val="3"/>
            <w:tcMar>
              <w:top w:w="0" w:type="dxa"/>
              <w:left w:w="0" w:type="dxa"/>
              <w:bottom w:w="0" w:type="dxa"/>
              <w:right w:w="0" w:type="dxa"/>
            </w:tcMar>
          </w:tcPr>
          <w:p w14:paraId="56FD661B" w14:textId="77777777" w:rsidR="00590F26" w:rsidRDefault="00590F26" w:rsidP="00590F26">
            <w:pPr>
              <w:pStyle w:val="EMPTYCELLSTYLE"/>
            </w:pPr>
          </w:p>
        </w:tc>
        <w:tc>
          <w:tcPr>
            <w:tcW w:w="40" w:type="dxa"/>
            <w:gridSpan w:val="2"/>
            <w:tcMar>
              <w:top w:w="0" w:type="dxa"/>
              <w:left w:w="0" w:type="dxa"/>
              <w:bottom w:w="0" w:type="dxa"/>
              <w:right w:w="0" w:type="dxa"/>
            </w:tcMar>
          </w:tcPr>
          <w:p w14:paraId="5242F18D" w14:textId="77777777" w:rsidR="00590F26" w:rsidRDefault="00590F26" w:rsidP="00590F26">
            <w:pPr>
              <w:pStyle w:val="EMPTYCELLSTYLE"/>
            </w:pPr>
          </w:p>
        </w:tc>
        <w:tc>
          <w:tcPr>
            <w:tcW w:w="903" w:type="dxa"/>
            <w:gridSpan w:val="2"/>
            <w:tcMar>
              <w:top w:w="0" w:type="dxa"/>
              <w:left w:w="0" w:type="dxa"/>
              <w:bottom w:w="0" w:type="dxa"/>
              <w:right w:w="0" w:type="dxa"/>
            </w:tcMar>
          </w:tcPr>
          <w:p w14:paraId="6D397C98" w14:textId="77777777" w:rsidR="00590F26" w:rsidRDefault="00590F26" w:rsidP="00590F26">
            <w:pPr>
              <w:pStyle w:val="EMPTYCELLSTYLE"/>
            </w:pPr>
          </w:p>
        </w:tc>
        <w:tc>
          <w:tcPr>
            <w:tcW w:w="181" w:type="dxa"/>
            <w:gridSpan w:val="2"/>
            <w:tcMar>
              <w:top w:w="0" w:type="dxa"/>
              <w:left w:w="0" w:type="dxa"/>
              <w:bottom w:w="0" w:type="dxa"/>
              <w:right w:w="0" w:type="dxa"/>
            </w:tcMar>
          </w:tcPr>
          <w:p w14:paraId="516DD345" w14:textId="77777777" w:rsidR="00590F26" w:rsidRDefault="00590F26" w:rsidP="00590F26">
            <w:pPr>
              <w:pStyle w:val="EMPTYCELLSTYLE"/>
            </w:pPr>
          </w:p>
        </w:tc>
        <w:tc>
          <w:tcPr>
            <w:tcW w:w="402" w:type="dxa"/>
            <w:gridSpan w:val="2"/>
            <w:tcMar>
              <w:top w:w="0" w:type="dxa"/>
              <w:left w:w="0" w:type="dxa"/>
              <w:bottom w:w="0" w:type="dxa"/>
              <w:right w:w="0" w:type="dxa"/>
            </w:tcMar>
          </w:tcPr>
          <w:p w14:paraId="7D4EE83D" w14:textId="77777777" w:rsidR="00590F26" w:rsidRDefault="00590F26" w:rsidP="00590F26">
            <w:pPr>
              <w:pStyle w:val="EMPTYCELLSTYLE"/>
            </w:pPr>
          </w:p>
        </w:tc>
        <w:tc>
          <w:tcPr>
            <w:tcW w:w="40" w:type="dxa"/>
            <w:gridSpan w:val="2"/>
            <w:tcMar>
              <w:top w:w="0" w:type="dxa"/>
              <w:left w:w="0" w:type="dxa"/>
              <w:bottom w:w="0" w:type="dxa"/>
              <w:right w:w="0" w:type="dxa"/>
            </w:tcMar>
          </w:tcPr>
          <w:p w14:paraId="573054C2" w14:textId="77777777" w:rsidR="00590F26" w:rsidRDefault="00590F26" w:rsidP="00590F26">
            <w:pPr>
              <w:pStyle w:val="EMPTYCELLSTYLE"/>
            </w:pPr>
          </w:p>
        </w:tc>
        <w:tc>
          <w:tcPr>
            <w:tcW w:w="261" w:type="dxa"/>
            <w:gridSpan w:val="2"/>
            <w:tcMar>
              <w:top w:w="0" w:type="dxa"/>
              <w:left w:w="0" w:type="dxa"/>
              <w:bottom w:w="0" w:type="dxa"/>
              <w:right w:w="0" w:type="dxa"/>
            </w:tcMar>
          </w:tcPr>
          <w:p w14:paraId="74308631" w14:textId="77777777" w:rsidR="00590F26" w:rsidRDefault="00590F26" w:rsidP="00590F26">
            <w:pPr>
              <w:pStyle w:val="EMPTYCELLSTYLE"/>
            </w:pPr>
          </w:p>
        </w:tc>
        <w:tc>
          <w:tcPr>
            <w:tcW w:w="40" w:type="dxa"/>
            <w:gridSpan w:val="2"/>
            <w:tcMar>
              <w:top w:w="0" w:type="dxa"/>
              <w:left w:w="0" w:type="dxa"/>
              <w:bottom w:w="0" w:type="dxa"/>
              <w:right w:w="0" w:type="dxa"/>
            </w:tcMar>
          </w:tcPr>
          <w:p w14:paraId="0498FF57" w14:textId="77777777" w:rsidR="00590F26" w:rsidRDefault="00590F26" w:rsidP="00590F26">
            <w:pPr>
              <w:pStyle w:val="EMPTYCELLSTYLE"/>
            </w:pPr>
          </w:p>
        </w:tc>
        <w:tc>
          <w:tcPr>
            <w:tcW w:w="121" w:type="dxa"/>
            <w:gridSpan w:val="2"/>
            <w:tcMar>
              <w:top w:w="0" w:type="dxa"/>
              <w:left w:w="0" w:type="dxa"/>
              <w:bottom w:w="0" w:type="dxa"/>
              <w:right w:w="0" w:type="dxa"/>
            </w:tcMar>
          </w:tcPr>
          <w:p w14:paraId="7C8851B1" w14:textId="77777777" w:rsidR="00590F26" w:rsidRDefault="00590F26" w:rsidP="00590F26">
            <w:pPr>
              <w:pStyle w:val="EMPTYCELLSTYLE"/>
            </w:pPr>
          </w:p>
        </w:tc>
        <w:tc>
          <w:tcPr>
            <w:tcW w:w="40" w:type="dxa"/>
            <w:gridSpan w:val="2"/>
            <w:tcMar>
              <w:top w:w="0" w:type="dxa"/>
              <w:left w:w="0" w:type="dxa"/>
              <w:bottom w:w="0" w:type="dxa"/>
              <w:right w:w="0" w:type="dxa"/>
            </w:tcMar>
          </w:tcPr>
          <w:p w14:paraId="14B2F022" w14:textId="77777777" w:rsidR="00590F26" w:rsidRDefault="00590F26" w:rsidP="00590F26">
            <w:pPr>
              <w:pStyle w:val="EMPTYCELLSTYLE"/>
            </w:pPr>
          </w:p>
        </w:tc>
        <w:tc>
          <w:tcPr>
            <w:tcW w:w="40" w:type="dxa"/>
            <w:gridSpan w:val="2"/>
            <w:tcMar>
              <w:top w:w="0" w:type="dxa"/>
              <w:left w:w="0" w:type="dxa"/>
              <w:bottom w:w="0" w:type="dxa"/>
              <w:right w:w="0" w:type="dxa"/>
            </w:tcMar>
          </w:tcPr>
          <w:p w14:paraId="2FB31382" w14:textId="77777777" w:rsidR="00590F26" w:rsidRDefault="00590F26" w:rsidP="00590F26">
            <w:pPr>
              <w:pStyle w:val="EMPTYCELLSTYLE"/>
            </w:pPr>
          </w:p>
        </w:tc>
        <w:tc>
          <w:tcPr>
            <w:tcW w:w="322" w:type="dxa"/>
            <w:gridSpan w:val="2"/>
            <w:tcMar>
              <w:top w:w="0" w:type="dxa"/>
              <w:left w:w="0" w:type="dxa"/>
              <w:bottom w:w="0" w:type="dxa"/>
              <w:right w:w="0" w:type="dxa"/>
            </w:tcMar>
          </w:tcPr>
          <w:p w14:paraId="04001CD3" w14:textId="77777777" w:rsidR="00590F26" w:rsidRDefault="00590F26" w:rsidP="00590F26">
            <w:pPr>
              <w:pStyle w:val="EMPTYCELLSTYLE"/>
            </w:pPr>
          </w:p>
        </w:tc>
        <w:tc>
          <w:tcPr>
            <w:tcW w:w="40" w:type="dxa"/>
            <w:gridSpan w:val="2"/>
            <w:tcMar>
              <w:top w:w="0" w:type="dxa"/>
              <w:left w:w="0" w:type="dxa"/>
              <w:bottom w:w="0" w:type="dxa"/>
              <w:right w:w="0" w:type="dxa"/>
            </w:tcMar>
          </w:tcPr>
          <w:p w14:paraId="135E7FC8" w14:textId="77777777" w:rsidR="00590F26" w:rsidRDefault="00590F26" w:rsidP="00590F26">
            <w:pPr>
              <w:pStyle w:val="EMPTYCELLSTYLE"/>
            </w:pPr>
          </w:p>
        </w:tc>
        <w:tc>
          <w:tcPr>
            <w:tcW w:w="100" w:type="dxa"/>
            <w:gridSpan w:val="2"/>
            <w:tcMar>
              <w:top w:w="0" w:type="dxa"/>
              <w:left w:w="0" w:type="dxa"/>
              <w:bottom w:w="0" w:type="dxa"/>
              <w:right w:w="0" w:type="dxa"/>
            </w:tcMar>
          </w:tcPr>
          <w:p w14:paraId="2B58C6D1" w14:textId="77777777" w:rsidR="00590F26" w:rsidRDefault="00590F26" w:rsidP="00590F26">
            <w:pPr>
              <w:pStyle w:val="EMPTYCELLSTYLE"/>
            </w:pPr>
          </w:p>
        </w:tc>
        <w:tc>
          <w:tcPr>
            <w:tcW w:w="301" w:type="dxa"/>
            <w:gridSpan w:val="2"/>
            <w:tcMar>
              <w:top w:w="0" w:type="dxa"/>
              <w:left w:w="0" w:type="dxa"/>
              <w:bottom w:w="0" w:type="dxa"/>
              <w:right w:w="0" w:type="dxa"/>
            </w:tcMar>
          </w:tcPr>
          <w:p w14:paraId="07D00B62" w14:textId="77777777" w:rsidR="00590F26" w:rsidRDefault="00590F26" w:rsidP="00590F26">
            <w:pPr>
              <w:pStyle w:val="EMPTYCELLSTYLE"/>
            </w:pPr>
          </w:p>
        </w:tc>
        <w:tc>
          <w:tcPr>
            <w:tcW w:w="301" w:type="dxa"/>
            <w:gridSpan w:val="2"/>
            <w:tcMar>
              <w:top w:w="0" w:type="dxa"/>
              <w:left w:w="0" w:type="dxa"/>
              <w:bottom w:w="0" w:type="dxa"/>
              <w:right w:w="0" w:type="dxa"/>
            </w:tcMar>
          </w:tcPr>
          <w:p w14:paraId="53515EB4" w14:textId="77777777" w:rsidR="00590F26" w:rsidRDefault="00590F26" w:rsidP="00590F26">
            <w:pPr>
              <w:pStyle w:val="EMPTYCELLSTYLE"/>
            </w:pPr>
          </w:p>
        </w:tc>
        <w:tc>
          <w:tcPr>
            <w:tcW w:w="141" w:type="dxa"/>
            <w:gridSpan w:val="2"/>
            <w:tcMar>
              <w:top w:w="0" w:type="dxa"/>
              <w:left w:w="0" w:type="dxa"/>
              <w:bottom w:w="0" w:type="dxa"/>
              <w:right w:w="0" w:type="dxa"/>
            </w:tcMar>
          </w:tcPr>
          <w:p w14:paraId="73AB10C1" w14:textId="77777777" w:rsidR="00590F26" w:rsidRDefault="00590F26" w:rsidP="00590F26">
            <w:pPr>
              <w:pStyle w:val="EMPTYCELLSTYLE"/>
            </w:pPr>
          </w:p>
        </w:tc>
        <w:tc>
          <w:tcPr>
            <w:tcW w:w="362" w:type="dxa"/>
            <w:gridSpan w:val="2"/>
            <w:tcMar>
              <w:top w:w="0" w:type="dxa"/>
              <w:left w:w="0" w:type="dxa"/>
              <w:bottom w:w="0" w:type="dxa"/>
              <w:right w:w="0" w:type="dxa"/>
            </w:tcMar>
          </w:tcPr>
          <w:p w14:paraId="04AEB580" w14:textId="77777777" w:rsidR="00590F26" w:rsidRDefault="00590F26" w:rsidP="00590F26">
            <w:pPr>
              <w:pStyle w:val="EMPTYCELLSTYLE"/>
            </w:pPr>
          </w:p>
        </w:tc>
        <w:tc>
          <w:tcPr>
            <w:tcW w:w="40" w:type="dxa"/>
            <w:gridSpan w:val="2"/>
            <w:tcMar>
              <w:top w:w="0" w:type="dxa"/>
              <w:left w:w="0" w:type="dxa"/>
              <w:bottom w:w="0" w:type="dxa"/>
              <w:right w:w="0" w:type="dxa"/>
            </w:tcMar>
          </w:tcPr>
          <w:p w14:paraId="3D75ACDE" w14:textId="77777777" w:rsidR="00590F26" w:rsidRDefault="00590F26" w:rsidP="00590F26">
            <w:pPr>
              <w:pStyle w:val="EMPTYCELLSTYLE"/>
            </w:pPr>
          </w:p>
        </w:tc>
        <w:tc>
          <w:tcPr>
            <w:tcW w:w="40" w:type="dxa"/>
            <w:gridSpan w:val="2"/>
            <w:tcMar>
              <w:top w:w="0" w:type="dxa"/>
              <w:left w:w="0" w:type="dxa"/>
              <w:bottom w:w="0" w:type="dxa"/>
              <w:right w:w="0" w:type="dxa"/>
            </w:tcMar>
          </w:tcPr>
          <w:p w14:paraId="6675916B" w14:textId="77777777" w:rsidR="00590F26" w:rsidRDefault="00590F26" w:rsidP="00590F26">
            <w:pPr>
              <w:pStyle w:val="EMPTYCELLSTYLE"/>
            </w:pPr>
          </w:p>
        </w:tc>
        <w:tc>
          <w:tcPr>
            <w:tcW w:w="322" w:type="dxa"/>
            <w:gridSpan w:val="3"/>
            <w:tcMar>
              <w:top w:w="0" w:type="dxa"/>
              <w:left w:w="0" w:type="dxa"/>
              <w:bottom w:w="0" w:type="dxa"/>
              <w:right w:w="0" w:type="dxa"/>
            </w:tcMar>
          </w:tcPr>
          <w:p w14:paraId="4758AEBB" w14:textId="77777777" w:rsidR="00590F26" w:rsidRDefault="00590F26" w:rsidP="00590F26">
            <w:pPr>
              <w:pStyle w:val="EMPTYCELLSTYLE"/>
            </w:pPr>
          </w:p>
        </w:tc>
        <w:tc>
          <w:tcPr>
            <w:tcW w:w="201" w:type="dxa"/>
            <w:gridSpan w:val="3"/>
            <w:tcMar>
              <w:top w:w="0" w:type="dxa"/>
              <w:left w:w="0" w:type="dxa"/>
              <w:bottom w:w="0" w:type="dxa"/>
              <w:right w:w="0" w:type="dxa"/>
            </w:tcMar>
          </w:tcPr>
          <w:p w14:paraId="30341540" w14:textId="77777777" w:rsidR="00590F26" w:rsidRDefault="00590F26" w:rsidP="00590F26">
            <w:pPr>
              <w:pStyle w:val="EMPTYCELLSTYLE"/>
            </w:pPr>
          </w:p>
        </w:tc>
        <w:tc>
          <w:tcPr>
            <w:tcW w:w="40" w:type="dxa"/>
            <w:gridSpan w:val="2"/>
            <w:tcMar>
              <w:top w:w="0" w:type="dxa"/>
              <w:left w:w="0" w:type="dxa"/>
              <w:bottom w:w="0" w:type="dxa"/>
              <w:right w:w="0" w:type="dxa"/>
            </w:tcMar>
          </w:tcPr>
          <w:p w14:paraId="591FFF81" w14:textId="77777777" w:rsidR="00590F26" w:rsidRDefault="00590F26" w:rsidP="00590F26">
            <w:pPr>
              <w:pStyle w:val="EMPTYCELLSTYLE"/>
            </w:pPr>
          </w:p>
        </w:tc>
        <w:tc>
          <w:tcPr>
            <w:tcW w:w="40" w:type="dxa"/>
            <w:gridSpan w:val="2"/>
            <w:tcMar>
              <w:top w:w="0" w:type="dxa"/>
              <w:left w:w="0" w:type="dxa"/>
              <w:bottom w:w="0" w:type="dxa"/>
              <w:right w:w="0" w:type="dxa"/>
            </w:tcMar>
          </w:tcPr>
          <w:p w14:paraId="3B99EE1A" w14:textId="77777777" w:rsidR="00590F26" w:rsidRDefault="00590F26" w:rsidP="00590F26">
            <w:pPr>
              <w:pStyle w:val="EMPTYCELLSTYLE"/>
            </w:pPr>
          </w:p>
        </w:tc>
        <w:tc>
          <w:tcPr>
            <w:tcW w:w="783" w:type="dxa"/>
            <w:gridSpan w:val="2"/>
            <w:tcMar>
              <w:top w:w="0" w:type="dxa"/>
              <w:left w:w="0" w:type="dxa"/>
              <w:bottom w:w="0" w:type="dxa"/>
              <w:right w:w="0" w:type="dxa"/>
            </w:tcMar>
          </w:tcPr>
          <w:p w14:paraId="1B50270D" w14:textId="77777777" w:rsidR="00590F26" w:rsidRDefault="00590F26" w:rsidP="00590F26">
            <w:pPr>
              <w:pStyle w:val="EMPTYCELLSTYLE"/>
            </w:pPr>
          </w:p>
        </w:tc>
        <w:tc>
          <w:tcPr>
            <w:tcW w:w="40" w:type="dxa"/>
            <w:gridSpan w:val="2"/>
            <w:tcMar>
              <w:top w:w="0" w:type="dxa"/>
              <w:left w:w="0" w:type="dxa"/>
              <w:bottom w:w="0" w:type="dxa"/>
              <w:right w:w="0" w:type="dxa"/>
            </w:tcMar>
          </w:tcPr>
          <w:p w14:paraId="6CF6DBC3" w14:textId="77777777" w:rsidR="00590F26" w:rsidRDefault="00590F26" w:rsidP="00590F26">
            <w:pPr>
              <w:pStyle w:val="EMPTYCELLSTYLE"/>
            </w:pPr>
          </w:p>
        </w:tc>
        <w:tc>
          <w:tcPr>
            <w:tcW w:w="40" w:type="dxa"/>
            <w:gridSpan w:val="2"/>
            <w:tcMar>
              <w:top w:w="0" w:type="dxa"/>
              <w:left w:w="0" w:type="dxa"/>
              <w:bottom w:w="0" w:type="dxa"/>
              <w:right w:w="0" w:type="dxa"/>
            </w:tcMar>
          </w:tcPr>
          <w:p w14:paraId="5559B0F7" w14:textId="77777777" w:rsidR="00590F26" w:rsidRDefault="00590F26" w:rsidP="00590F26">
            <w:pPr>
              <w:pStyle w:val="EMPTYCELLSTYLE"/>
            </w:pPr>
          </w:p>
        </w:tc>
        <w:tc>
          <w:tcPr>
            <w:tcW w:w="563" w:type="dxa"/>
            <w:gridSpan w:val="2"/>
            <w:tcMar>
              <w:top w:w="0" w:type="dxa"/>
              <w:left w:w="0" w:type="dxa"/>
              <w:bottom w:w="0" w:type="dxa"/>
              <w:right w:w="0" w:type="dxa"/>
            </w:tcMar>
          </w:tcPr>
          <w:p w14:paraId="6CE6C793" w14:textId="77777777" w:rsidR="00590F26" w:rsidRDefault="00590F26" w:rsidP="00590F26">
            <w:pPr>
              <w:pStyle w:val="EMPTYCELLSTYLE"/>
            </w:pPr>
          </w:p>
        </w:tc>
        <w:tc>
          <w:tcPr>
            <w:tcW w:w="100" w:type="dxa"/>
            <w:gridSpan w:val="2"/>
            <w:tcMar>
              <w:top w:w="0" w:type="dxa"/>
              <w:left w:w="0" w:type="dxa"/>
              <w:bottom w:w="0" w:type="dxa"/>
              <w:right w:w="0" w:type="dxa"/>
            </w:tcMar>
          </w:tcPr>
          <w:p w14:paraId="6C83360E" w14:textId="77777777" w:rsidR="00590F26" w:rsidRDefault="00590F26" w:rsidP="00590F26">
            <w:pPr>
              <w:pStyle w:val="EMPTYCELLSTYLE"/>
            </w:pPr>
          </w:p>
        </w:tc>
        <w:tc>
          <w:tcPr>
            <w:tcW w:w="201" w:type="dxa"/>
            <w:gridSpan w:val="2"/>
            <w:tcMar>
              <w:top w:w="0" w:type="dxa"/>
              <w:left w:w="0" w:type="dxa"/>
              <w:bottom w:w="0" w:type="dxa"/>
              <w:right w:w="0" w:type="dxa"/>
            </w:tcMar>
          </w:tcPr>
          <w:p w14:paraId="00BDA768" w14:textId="77777777" w:rsidR="00590F26" w:rsidRDefault="00590F26" w:rsidP="00590F26">
            <w:pPr>
              <w:pStyle w:val="EMPTYCELLSTYLE"/>
            </w:pPr>
          </w:p>
        </w:tc>
        <w:tc>
          <w:tcPr>
            <w:tcW w:w="462" w:type="dxa"/>
            <w:gridSpan w:val="3"/>
            <w:tcMar>
              <w:top w:w="0" w:type="dxa"/>
              <w:left w:w="0" w:type="dxa"/>
              <w:bottom w:w="0" w:type="dxa"/>
              <w:right w:w="0" w:type="dxa"/>
            </w:tcMar>
          </w:tcPr>
          <w:p w14:paraId="06CBFF0D" w14:textId="77777777" w:rsidR="00590F26" w:rsidRDefault="00590F26" w:rsidP="00590F26">
            <w:pPr>
              <w:pStyle w:val="EMPTYCELLSTYLE"/>
            </w:pPr>
          </w:p>
        </w:tc>
        <w:tc>
          <w:tcPr>
            <w:tcW w:w="40" w:type="dxa"/>
            <w:gridSpan w:val="2"/>
            <w:tcMar>
              <w:top w:w="0" w:type="dxa"/>
              <w:left w:w="0" w:type="dxa"/>
              <w:bottom w:w="0" w:type="dxa"/>
              <w:right w:w="0" w:type="dxa"/>
            </w:tcMar>
          </w:tcPr>
          <w:p w14:paraId="5B044706" w14:textId="77777777" w:rsidR="00590F26" w:rsidRDefault="00590F26" w:rsidP="00590F26">
            <w:pPr>
              <w:pStyle w:val="EMPTYCELLSTYLE"/>
            </w:pPr>
          </w:p>
        </w:tc>
        <w:tc>
          <w:tcPr>
            <w:tcW w:w="40" w:type="dxa"/>
            <w:gridSpan w:val="2"/>
            <w:tcMar>
              <w:top w:w="0" w:type="dxa"/>
              <w:left w:w="0" w:type="dxa"/>
              <w:bottom w:w="0" w:type="dxa"/>
              <w:right w:w="0" w:type="dxa"/>
            </w:tcMar>
          </w:tcPr>
          <w:p w14:paraId="4E25AA73" w14:textId="77777777" w:rsidR="00590F26" w:rsidRDefault="00590F26" w:rsidP="00590F26">
            <w:pPr>
              <w:pStyle w:val="EMPTYCELLSTYLE"/>
            </w:pPr>
          </w:p>
        </w:tc>
        <w:tc>
          <w:tcPr>
            <w:tcW w:w="1432" w:type="dxa"/>
            <w:gridSpan w:val="2"/>
            <w:tcMar>
              <w:top w:w="0" w:type="dxa"/>
              <w:left w:w="0" w:type="dxa"/>
              <w:bottom w:w="0" w:type="dxa"/>
              <w:right w:w="0" w:type="dxa"/>
            </w:tcMar>
          </w:tcPr>
          <w:p w14:paraId="1608EA47" w14:textId="77777777" w:rsidR="00590F26" w:rsidRDefault="00590F26" w:rsidP="00590F26">
            <w:pPr>
              <w:pStyle w:val="EMPTYCELLSTYLE"/>
            </w:pPr>
          </w:p>
        </w:tc>
        <w:tc>
          <w:tcPr>
            <w:tcW w:w="195" w:type="dxa"/>
            <w:gridSpan w:val="4"/>
            <w:tcMar>
              <w:top w:w="0" w:type="dxa"/>
              <w:left w:w="0" w:type="dxa"/>
              <w:bottom w:w="0" w:type="dxa"/>
              <w:right w:w="0" w:type="dxa"/>
            </w:tcMar>
          </w:tcPr>
          <w:p w14:paraId="6F1059DE" w14:textId="77777777" w:rsidR="00590F26" w:rsidRDefault="00590F26" w:rsidP="00590F26">
            <w:pPr>
              <w:pStyle w:val="EMPTYCELLSTYLE"/>
            </w:pPr>
          </w:p>
        </w:tc>
        <w:tc>
          <w:tcPr>
            <w:tcW w:w="40" w:type="dxa"/>
            <w:tcMar>
              <w:top w:w="0" w:type="dxa"/>
              <w:left w:w="0" w:type="dxa"/>
              <w:bottom w:w="0" w:type="dxa"/>
              <w:right w:w="0" w:type="dxa"/>
            </w:tcMar>
          </w:tcPr>
          <w:p w14:paraId="61547CB4" w14:textId="77777777" w:rsidR="00590F26" w:rsidRDefault="00590F26" w:rsidP="00590F26">
            <w:pPr>
              <w:pStyle w:val="EMPTYCELLSTYLE"/>
            </w:pPr>
          </w:p>
        </w:tc>
        <w:tc>
          <w:tcPr>
            <w:tcW w:w="45" w:type="dxa"/>
            <w:gridSpan w:val="2"/>
            <w:tcMar>
              <w:top w:w="0" w:type="dxa"/>
              <w:left w:w="0" w:type="dxa"/>
              <w:bottom w:w="0" w:type="dxa"/>
              <w:right w:w="0" w:type="dxa"/>
            </w:tcMar>
          </w:tcPr>
          <w:p w14:paraId="0140E454" w14:textId="77777777" w:rsidR="00590F26" w:rsidRDefault="00590F26" w:rsidP="00590F26">
            <w:pPr>
              <w:pStyle w:val="EMPTYCELLSTYLE"/>
            </w:pPr>
          </w:p>
        </w:tc>
        <w:tc>
          <w:tcPr>
            <w:tcW w:w="60" w:type="dxa"/>
            <w:gridSpan w:val="3"/>
          </w:tcPr>
          <w:p w14:paraId="31842350" w14:textId="77777777" w:rsidR="00590F26" w:rsidRDefault="00590F26" w:rsidP="00590F26">
            <w:pPr>
              <w:pStyle w:val="EMPTYCELLSTYLE"/>
            </w:pPr>
          </w:p>
        </w:tc>
        <w:tc>
          <w:tcPr>
            <w:tcW w:w="40" w:type="dxa"/>
          </w:tcPr>
          <w:p w14:paraId="354B81C4" w14:textId="77777777" w:rsidR="00590F26" w:rsidRDefault="00590F26" w:rsidP="00590F26">
            <w:pPr>
              <w:pStyle w:val="EMPTYCELLSTYLE"/>
            </w:pPr>
          </w:p>
        </w:tc>
      </w:tr>
      <w:tr w:rsidR="00590F26" w14:paraId="020C9D83" w14:textId="77777777" w:rsidTr="00247A46">
        <w:tc>
          <w:tcPr>
            <w:tcW w:w="41" w:type="dxa"/>
          </w:tcPr>
          <w:p w14:paraId="116DBC1C" w14:textId="77777777" w:rsidR="00590F26" w:rsidRDefault="00590F26" w:rsidP="00590F26">
            <w:pPr>
              <w:pStyle w:val="EMPTYCELLSTYLE"/>
            </w:pPr>
          </w:p>
        </w:tc>
        <w:tc>
          <w:tcPr>
            <w:tcW w:w="41" w:type="dxa"/>
            <w:gridSpan w:val="2"/>
          </w:tcPr>
          <w:p w14:paraId="39D6367B" w14:textId="77777777" w:rsidR="00590F26" w:rsidRDefault="00590F26" w:rsidP="00590F26">
            <w:pPr>
              <w:pStyle w:val="EMPTYCELLSTYLE"/>
            </w:pPr>
          </w:p>
        </w:tc>
        <w:tc>
          <w:tcPr>
            <w:tcW w:w="261" w:type="dxa"/>
            <w:gridSpan w:val="4"/>
          </w:tcPr>
          <w:p w14:paraId="69F4E6A2" w14:textId="77777777" w:rsidR="00590F26" w:rsidRDefault="00590F26" w:rsidP="00590F26">
            <w:pPr>
              <w:pStyle w:val="EMPTYCELLSTYLE"/>
            </w:pPr>
          </w:p>
        </w:tc>
        <w:tc>
          <w:tcPr>
            <w:tcW w:w="41" w:type="dxa"/>
            <w:gridSpan w:val="2"/>
          </w:tcPr>
          <w:p w14:paraId="7340C431" w14:textId="77777777" w:rsidR="00590F26" w:rsidRDefault="00590F26" w:rsidP="00590F26">
            <w:pPr>
              <w:pStyle w:val="EMPTYCELLSTYLE"/>
            </w:pPr>
          </w:p>
        </w:tc>
        <w:tc>
          <w:tcPr>
            <w:tcW w:w="60" w:type="dxa"/>
            <w:gridSpan w:val="3"/>
          </w:tcPr>
          <w:p w14:paraId="16B388DC" w14:textId="77777777" w:rsidR="00590F26" w:rsidRDefault="00590F26" w:rsidP="00590F26">
            <w:pPr>
              <w:pStyle w:val="EMPTYCELLSTYLE"/>
            </w:pPr>
          </w:p>
        </w:tc>
        <w:tc>
          <w:tcPr>
            <w:tcW w:w="101" w:type="dxa"/>
            <w:gridSpan w:val="3"/>
            <w:tcMar>
              <w:top w:w="0" w:type="dxa"/>
              <w:left w:w="0" w:type="dxa"/>
              <w:bottom w:w="0" w:type="dxa"/>
              <w:right w:w="0" w:type="dxa"/>
            </w:tcMar>
          </w:tcPr>
          <w:p w14:paraId="0096198C" w14:textId="77777777" w:rsidR="00590F26" w:rsidRDefault="00590F26" w:rsidP="00590F26">
            <w:pPr>
              <w:pStyle w:val="EMPTYCELLSTYLE"/>
            </w:pPr>
          </w:p>
        </w:tc>
        <w:tc>
          <w:tcPr>
            <w:tcW w:w="100" w:type="dxa"/>
            <w:gridSpan w:val="3"/>
            <w:tcMar>
              <w:top w:w="0" w:type="dxa"/>
              <w:left w:w="0" w:type="dxa"/>
              <w:bottom w:w="0" w:type="dxa"/>
              <w:right w:w="0" w:type="dxa"/>
            </w:tcMar>
          </w:tcPr>
          <w:p w14:paraId="195EB720" w14:textId="77777777" w:rsidR="00590F26" w:rsidRDefault="00590F26" w:rsidP="00590F26">
            <w:pPr>
              <w:pStyle w:val="EMPTYCELLSTYLE"/>
            </w:pPr>
          </w:p>
        </w:tc>
        <w:tc>
          <w:tcPr>
            <w:tcW w:w="60" w:type="dxa"/>
            <w:gridSpan w:val="3"/>
            <w:tcMar>
              <w:top w:w="0" w:type="dxa"/>
              <w:left w:w="0" w:type="dxa"/>
              <w:bottom w:w="0" w:type="dxa"/>
              <w:right w:w="0" w:type="dxa"/>
            </w:tcMar>
          </w:tcPr>
          <w:p w14:paraId="61A400FE" w14:textId="77777777" w:rsidR="00590F26" w:rsidRDefault="00590F26" w:rsidP="00590F26">
            <w:pPr>
              <w:pStyle w:val="EMPTYCELLSTYLE"/>
            </w:pPr>
          </w:p>
        </w:tc>
        <w:tc>
          <w:tcPr>
            <w:tcW w:w="281" w:type="dxa"/>
            <w:gridSpan w:val="7"/>
            <w:tcMar>
              <w:top w:w="0" w:type="dxa"/>
              <w:left w:w="0" w:type="dxa"/>
              <w:bottom w:w="0" w:type="dxa"/>
              <w:right w:w="0" w:type="dxa"/>
            </w:tcMar>
          </w:tcPr>
          <w:p w14:paraId="6BC708B8" w14:textId="77777777" w:rsidR="00590F26" w:rsidRDefault="00590F26" w:rsidP="00590F26">
            <w:pPr>
              <w:pStyle w:val="textNormalBlokStredniMezera"/>
            </w:pPr>
            <w:r>
              <w:t>•</w:t>
            </w:r>
          </w:p>
        </w:tc>
        <w:tc>
          <w:tcPr>
            <w:tcW w:w="8259" w:type="dxa"/>
            <w:gridSpan w:val="74"/>
            <w:tcMar>
              <w:top w:w="0" w:type="dxa"/>
              <w:left w:w="0" w:type="dxa"/>
              <w:bottom w:w="0" w:type="dxa"/>
              <w:right w:w="0" w:type="dxa"/>
            </w:tcMar>
          </w:tcPr>
          <w:p w14:paraId="4DA66757" w14:textId="77777777" w:rsidR="00590F26" w:rsidRDefault="00590F26" w:rsidP="00590F26">
            <w:pPr>
              <w:pStyle w:val="textNormalBlokStredniMezera"/>
            </w:pPr>
            <w:r>
              <w:t>určen k zajištění dluhu pojistníka nebo dluhu, jehož je pojistník věřitelem;</w:t>
            </w:r>
          </w:p>
        </w:tc>
        <w:tc>
          <w:tcPr>
            <w:tcW w:w="60" w:type="dxa"/>
            <w:gridSpan w:val="3"/>
          </w:tcPr>
          <w:p w14:paraId="03D74F0C" w14:textId="77777777" w:rsidR="00590F26" w:rsidRDefault="00590F26" w:rsidP="00590F26">
            <w:pPr>
              <w:pStyle w:val="EMPTYCELLSTYLE"/>
            </w:pPr>
          </w:p>
        </w:tc>
        <w:tc>
          <w:tcPr>
            <w:tcW w:w="40" w:type="dxa"/>
          </w:tcPr>
          <w:p w14:paraId="76003C0C" w14:textId="77777777" w:rsidR="00590F26" w:rsidRDefault="00590F26" w:rsidP="00590F26">
            <w:pPr>
              <w:pStyle w:val="EMPTYCELLSTYLE"/>
            </w:pPr>
          </w:p>
        </w:tc>
      </w:tr>
      <w:tr w:rsidR="00590F26" w14:paraId="6012676B" w14:textId="77777777" w:rsidTr="00247A46">
        <w:tc>
          <w:tcPr>
            <w:tcW w:w="41" w:type="dxa"/>
          </w:tcPr>
          <w:p w14:paraId="39035586" w14:textId="77777777" w:rsidR="00590F26" w:rsidRDefault="00590F26" w:rsidP="00590F26">
            <w:pPr>
              <w:pStyle w:val="EMPTYCELLSTYLE"/>
            </w:pPr>
          </w:p>
        </w:tc>
        <w:tc>
          <w:tcPr>
            <w:tcW w:w="41" w:type="dxa"/>
            <w:gridSpan w:val="2"/>
          </w:tcPr>
          <w:p w14:paraId="4FF4D298" w14:textId="77777777" w:rsidR="00590F26" w:rsidRDefault="00590F26" w:rsidP="00590F26">
            <w:pPr>
              <w:pStyle w:val="EMPTYCELLSTYLE"/>
            </w:pPr>
          </w:p>
        </w:tc>
        <w:tc>
          <w:tcPr>
            <w:tcW w:w="261" w:type="dxa"/>
            <w:gridSpan w:val="4"/>
          </w:tcPr>
          <w:p w14:paraId="7E3FE4AF" w14:textId="77777777" w:rsidR="00590F26" w:rsidRDefault="00590F26" w:rsidP="00590F26">
            <w:pPr>
              <w:pStyle w:val="EMPTYCELLSTYLE"/>
            </w:pPr>
          </w:p>
        </w:tc>
        <w:tc>
          <w:tcPr>
            <w:tcW w:w="41" w:type="dxa"/>
            <w:gridSpan w:val="2"/>
          </w:tcPr>
          <w:p w14:paraId="74351B1C" w14:textId="77777777" w:rsidR="00590F26" w:rsidRDefault="00590F26" w:rsidP="00590F26">
            <w:pPr>
              <w:pStyle w:val="EMPTYCELLSTYLE"/>
            </w:pPr>
          </w:p>
        </w:tc>
        <w:tc>
          <w:tcPr>
            <w:tcW w:w="60" w:type="dxa"/>
            <w:gridSpan w:val="3"/>
          </w:tcPr>
          <w:p w14:paraId="345E0605" w14:textId="77777777" w:rsidR="00590F26" w:rsidRDefault="00590F26" w:rsidP="00590F26">
            <w:pPr>
              <w:pStyle w:val="EMPTYCELLSTYLE"/>
            </w:pPr>
          </w:p>
        </w:tc>
        <w:tc>
          <w:tcPr>
            <w:tcW w:w="101" w:type="dxa"/>
            <w:gridSpan w:val="3"/>
            <w:tcMar>
              <w:top w:w="0" w:type="dxa"/>
              <w:left w:w="0" w:type="dxa"/>
              <w:bottom w:w="0" w:type="dxa"/>
              <w:right w:w="0" w:type="dxa"/>
            </w:tcMar>
          </w:tcPr>
          <w:p w14:paraId="1619C99B" w14:textId="77777777" w:rsidR="00590F26" w:rsidRDefault="00590F26" w:rsidP="00590F26">
            <w:pPr>
              <w:pStyle w:val="EMPTYCELLSTYLE"/>
            </w:pPr>
          </w:p>
        </w:tc>
        <w:tc>
          <w:tcPr>
            <w:tcW w:w="100" w:type="dxa"/>
            <w:gridSpan w:val="3"/>
            <w:tcMar>
              <w:top w:w="0" w:type="dxa"/>
              <w:left w:w="0" w:type="dxa"/>
              <w:bottom w:w="0" w:type="dxa"/>
              <w:right w:w="0" w:type="dxa"/>
            </w:tcMar>
          </w:tcPr>
          <w:p w14:paraId="76580656" w14:textId="77777777" w:rsidR="00590F26" w:rsidRDefault="00590F26" w:rsidP="00590F26">
            <w:pPr>
              <w:pStyle w:val="EMPTYCELLSTYLE"/>
            </w:pPr>
          </w:p>
        </w:tc>
        <w:tc>
          <w:tcPr>
            <w:tcW w:w="60" w:type="dxa"/>
            <w:gridSpan w:val="3"/>
            <w:tcMar>
              <w:top w:w="0" w:type="dxa"/>
              <w:left w:w="0" w:type="dxa"/>
              <w:bottom w:w="0" w:type="dxa"/>
              <w:right w:w="0" w:type="dxa"/>
            </w:tcMar>
          </w:tcPr>
          <w:p w14:paraId="29F818F0" w14:textId="77777777" w:rsidR="00590F26" w:rsidRDefault="00590F26" w:rsidP="00590F26">
            <w:pPr>
              <w:pStyle w:val="EMPTYCELLSTYLE"/>
            </w:pPr>
          </w:p>
        </w:tc>
        <w:tc>
          <w:tcPr>
            <w:tcW w:w="40" w:type="dxa"/>
            <w:gridSpan w:val="2"/>
            <w:tcMar>
              <w:top w:w="0" w:type="dxa"/>
              <w:left w:w="0" w:type="dxa"/>
              <w:bottom w:w="0" w:type="dxa"/>
              <w:right w:w="0" w:type="dxa"/>
            </w:tcMar>
          </w:tcPr>
          <w:p w14:paraId="2DE1873B" w14:textId="77777777" w:rsidR="00590F26" w:rsidRDefault="00590F26" w:rsidP="00590F26">
            <w:pPr>
              <w:pStyle w:val="EMPTYCELLSTYLE"/>
            </w:pPr>
          </w:p>
        </w:tc>
        <w:tc>
          <w:tcPr>
            <w:tcW w:w="201" w:type="dxa"/>
            <w:gridSpan w:val="3"/>
            <w:tcMar>
              <w:top w:w="0" w:type="dxa"/>
              <w:left w:w="0" w:type="dxa"/>
              <w:bottom w:w="0" w:type="dxa"/>
              <w:right w:w="0" w:type="dxa"/>
            </w:tcMar>
          </w:tcPr>
          <w:p w14:paraId="400DA652" w14:textId="77777777" w:rsidR="00590F26" w:rsidRDefault="00590F26" w:rsidP="00590F26">
            <w:pPr>
              <w:pStyle w:val="EMPTYCELLSTYLE"/>
            </w:pPr>
          </w:p>
        </w:tc>
        <w:tc>
          <w:tcPr>
            <w:tcW w:w="40" w:type="dxa"/>
            <w:gridSpan w:val="2"/>
            <w:tcMar>
              <w:top w:w="0" w:type="dxa"/>
              <w:left w:w="0" w:type="dxa"/>
              <w:bottom w:w="0" w:type="dxa"/>
              <w:right w:w="0" w:type="dxa"/>
            </w:tcMar>
          </w:tcPr>
          <w:p w14:paraId="66B260FE" w14:textId="77777777" w:rsidR="00590F26" w:rsidRDefault="00590F26" w:rsidP="00590F26">
            <w:pPr>
              <w:pStyle w:val="EMPTYCELLSTYLE"/>
            </w:pPr>
          </w:p>
        </w:tc>
        <w:tc>
          <w:tcPr>
            <w:tcW w:w="903" w:type="dxa"/>
            <w:gridSpan w:val="2"/>
            <w:tcMar>
              <w:top w:w="0" w:type="dxa"/>
              <w:left w:w="0" w:type="dxa"/>
              <w:bottom w:w="0" w:type="dxa"/>
              <w:right w:w="0" w:type="dxa"/>
            </w:tcMar>
          </w:tcPr>
          <w:p w14:paraId="643FDBDE" w14:textId="77777777" w:rsidR="00590F26" w:rsidRDefault="00590F26" w:rsidP="00590F26">
            <w:pPr>
              <w:pStyle w:val="EMPTYCELLSTYLE"/>
            </w:pPr>
          </w:p>
        </w:tc>
        <w:tc>
          <w:tcPr>
            <w:tcW w:w="181" w:type="dxa"/>
            <w:gridSpan w:val="2"/>
            <w:tcMar>
              <w:top w:w="0" w:type="dxa"/>
              <w:left w:w="0" w:type="dxa"/>
              <w:bottom w:w="0" w:type="dxa"/>
              <w:right w:w="0" w:type="dxa"/>
            </w:tcMar>
          </w:tcPr>
          <w:p w14:paraId="00E2CD90" w14:textId="77777777" w:rsidR="00590F26" w:rsidRDefault="00590F26" w:rsidP="00590F26">
            <w:pPr>
              <w:pStyle w:val="EMPTYCELLSTYLE"/>
            </w:pPr>
          </w:p>
        </w:tc>
        <w:tc>
          <w:tcPr>
            <w:tcW w:w="402" w:type="dxa"/>
            <w:gridSpan w:val="2"/>
            <w:tcMar>
              <w:top w:w="0" w:type="dxa"/>
              <w:left w:w="0" w:type="dxa"/>
              <w:bottom w:w="0" w:type="dxa"/>
              <w:right w:w="0" w:type="dxa"/>
            </w:tcMar>
          </w:tcPr>
          <w:p w14:paraId="17F4AEBC" w14:textId="77777777" w:rsidR="00590F26" w:rsidRDefault="00590F26" w:rsidP="00590F26">
            <w:pPr>
              <w:pStyle w:val="EMPTYCELLSTYLE"/>
            </w:pPr>
          </w:p>
        </w:tc>
        <w:tc>
          <w:tcPr>
            <w:tcW w:w="40" w:type="dxa"/>
            <w:gridSpan w:val="2"/>
            <w:tcMar>
              <w:top w:w="0" w:type="dxa"/>
              <w:left w:w="0" w:type="dxa"/>
              <w:bottom w:w="0" w:type="dxa"/>
              <w:right w:w="0" w:type="dxa"/>
            </w:tcMar>
          </w:tcPr>
          <w:p w14:paraId="20E0163A" w14:textId="77777777" w:rsidR="00590F26" w:rsidRDefault="00590F26" w:rsidP="00590F26">
            <w:pPr>
              <w:pStyle w:val="EMPTYCELLSTYLE"/>
            </w:pPr>
          </w:p>
        </w:tc>
        <w:tc>
          <w:tcPr>
            <w:tcW w:w="261" w:type="dxa"/>
            <w:gridSpan w:val="2"/>
            <w:tcMar>
              <w:top w:w="0" w:type="dxa"/>
              <w:left w:w="0" w:type="dxa"/>
              <w:bottom w:w="0" w:type="dxa"/>
              <w:right w:w="0" w:type="dxa"/>
            </w:tcMar>
          </w:tcPr>
          <w:p w14:paraId="4FC16954" w14:textId="77777777" w:rsidR="00590F26" w:rsidRDefault="00590F26" w:rsidP="00590F26">
            <w:pPr>
              <w:pStyle w:val="EMPTYCELLSTYLE"/>
            </w:pPr>
          </w:p>
        </w:tc>
        <w:tc>
          <w:tcPr>
            <w:tcW w:w="40" w:type="dxa"/>
            <w:gridSpan w:val="2"/>
            <w:tcMar>
              <w:top w:w="0" w:type="dxa"/>
              <w:left w:w="0" w:type="dxa"/>
              <w:bottom w:w="0" w:type="dxa"/>
              <w:right w:w="0" w:type="dxa"/>
            </w:tcMar>
          </w:tcPr>
          <w:p w14:paraId="49F28AD4" w14:textId="77777777" w:rsidR="00590F26" w:rsidRDefault="00590F26" w:rsidP="00590F26">
            <w:pPr>
              <w:pStyle w:val="EMPTYCELLSTYLE"/>
            </w:pPr>
          </w:p>
        </w:tc>
        <w:tc>
          <w:tcPr>
            <w:tcW w:w="121" w:type="dxa"/>
            <w:gridSpan w:val="2"/>
            <w:tcMar>
              <w:top w:w="0" w:type="dxa"/>
              <w:left w:w="0" w:type="dxa"/>
              <w:bottom w:w="0" w:type="dxa"/>
              <w:right w:w="0" w:type="dxa"/>
            </w:tcMar>
          </w:tcPr>
          <w:p w14:paraId="78C4B7EF" w14:textId="77777777" w:rsidR="00590F26" w:rsidRDefault="00590F26" w:rsidP="00590F26">
            <w:pPr>
              <w:pStyle w:val="EMPTYCELLSTYLE"/>
            </w:pPr>
          </w:p>
        </w:tc>
        <w:tc>
          <w:tcPr>
            <w:tcW w:w="40" w:type="dxa"/>
            <w:gridSpan w:val="2"/>
            <w:tcMar>
              <w:top w:w="0" w:type="dxa"/>
              <w:left w:w="0" w:type="dxa"/>
              <w:bottom w:w="0" w:type="dxa"/>
              <w:right w:w="0" w:type="dxa"/>
            </w:tcMar>
          </w:tcPr>
          <w:p w14:paraId="2DD1529F" w14:textId="77777777" w:rsidR="00590F26" w:rsidRDefault="00590F26" w:rsidP="00590F26">
            <w:pPr>
              <w:pStyle w:val="EMPTYCELLSTYLE"/>
            </w:pPr>
          </w:p>
        </w:tc>
        <w:tc>
          <w:tcPr>
            <w:tcW w:w="40" w:type="dxa"/>
            <w:gridSpan w:val="2"/>
            <w:tcMar>
              <w:top w:w="0" w:type="dxa"/>
              <w:left w:w="0" w:type="dxa"/>
              <w:bottom w:w="0" w:type="dxa"/>
              <w:right w:w="0" w:type="dxa"/>
            </w:tcMar>
          </w:tcPr>
          <w:p w14:paraId="525B6EE9" w14:textId="77777777" w:rsidR="00590F26" w:rsidRDefault="00590F26" w:rsidP="00590F26">
            <w:pPr>
              <w:pStyle w:val="EMPTYCELLSTYLE"/>
            </w:pPr>
          </w:p>
        </w:tc>
        <w:tc>
          <w:tcPr>
            <w:tcW w:w="322" w:type="dxa"/>
            <w:gridSpan w:val="2"/>
            <w:tcMar>
              <w:top w:w="0" w:type="dxa"/>
              <w:left w:w="0" w:type="dxa"/>
              <w:bottom w:w="0" w:type="dxa"/>
              <w:right w:w="0" w:type="dxa"/>
            </w:tcMar>
          </w:tcPr>
          <w:p w14:paraId="18BAAF9F" w14:textId="77777777" w:rsidR="00590F26" w:rsidRDefault="00590F26" w:rsidP="00590F26">
            <w:pPr>
              <w:pStyle w:val="EMPTYCELLSTYLE"/>
            </w:pPr>
          </w:p>
        </w:tc>
        <w:tc>
          <w:tcPr>
            <w:tcW w:w="40" w:type="dxa"/>
            <w:gridSpan w:val="2"/>
            <w:tcMar>
              <w:top w:w="0" w:type="dxa"/>
              <w:left w:w="0" w:type="dxa"/>
              <w:bottom w:w="0" w:type="dxa"/>
              <w:right w:w="0" w:type="dxa"/>
            </w:tcMar>
          </w:tcPr>
          <w:p w14:paraId="4CF02B78" w14:textId="77777777" w:rsidR="00590F26" w:rsidRDefault="00590F26" w:rsidP="00590F26">
            <w:pPr>
              <w:pStyle w:val="EMPTYCELLSTYLE"/>
            </w:pPr>
          </w:p>
        </w:tc>
        <w:tc>
          <w:tcPr>
            <w:tcW w:w="100" w:type="dxa"/>
            <w:gridSpan w:val="2"/>
            <w:tcMar>
              <w:top w:w="0" w:type="dxa"/>
              <w:left w:w="0" w:type="dxa"/>
              <w:bottom w:w="0" w:type="dxa"/>
              <w:right w:w="0" w:type="dxa"/>
            </w:tcMar>
          </w:tcPr>
          <w:p w14:paraId="34C08A17" w14:textId="77777777" w:rsidR="00590F26" w:rsidRDefault="00590F26" w:rsidP="00590F26">
            <w:pPr>
              <w:pStyle w:val="EMPTYCELLSTYLE"/>
            </w:pPr>
          </w:p>
        </w:tc>
        <w:tc>
          <w:tcPr>
            <w:tcW w:w="301" w:type="dxa"/>
            <w:gridSpan w:val="2"/>
            <w:tcMar>
              <w:top w:w="0" w:type="dxa"/>
              <w:left w:w="0" w:type="dxa"/>
              <w:bottom w:w="0" w:type="dxa"/>
              <w:right w:w="0" w:type="dxa"/>
            </w:tcMar>
          </w:tcPr>
          <w:p w14:paraId="597E529F" w14:textId="77777777" w:rsidR="00590F26" w:rsidRDefault="00590F26" w:rsidP="00590F26">
            <w:pPr>
              <w:pStyle w:val="EMPTYCELLSTYLE"/>
            </w:pPr>
          </w:p>
        </w:tc>
        <w:tc>
          <w:tcPr>
            <w:tcW w:w="301" w:type="dxa"/>
            <w:gridSpan w:val="2"/>
            <w:tcMar>
              <w:top w:w="0" w:type="dxa"/>
              <w:left w:w="0" w:type="dxa"/>
              <w:bottom w:w="0" w:type="dxa"/>
              <w:right w:w="0" w:type="dxa"/>
            </w:tcMar>
          </w:tcPr>
          <w:p w14:paraId="5E34756D" w14:textId="77777777" w:rsidR="00590F26" w:rsidRDefault="00590F26" w:rsidP="00590F26">
            <w:pPr>
              <w:pStyle w:val="EMPTYCELLSTYLE"/>
            </w:pPr>
          </w:p>
        </w:tc>
        <w:tc>
          <w:tcPr>
            <w:tcW w:w="141" w:type="dxa"/>
            <w:gridSpan w:val="2"/>
            <w:tcMar>
              <w:top w:w="0" w:type="dxa"/>
              <w:left w:w="0" w:type="dxa"/>
              <w:bottom w:w="0" w:type="dxa"/>
              <w:right w:w="0" w:type="dxa"/>
            </w:tcMar>
          </w:tcPr>
          <w:p w14:paraId="1D89C45F" w14:textId="77777777" w:rsidR="00590F26" w:rsidRDefault="00590F26" w:rsidP="00590F26">
            <w:pPr>
              <w:pStyle w:val="EMPTYCELLSTYLE"/>
            </w:pPr>
          </w:p>
        </w:tc>
        <w:tc>
          <w:tcPr>
            <w:tcW w:w="362" w:type="dxa"/>
            <w:gridSpan w:val="2"/>
            <w:tcMar>
              <w:top w:w="0" w:type="dxa"/>
              <w:left w:w="0" w:type="dxa"/>
              <w:bottom w:w="0" w:type="dxa"/>
              <w:right w:w="0" w:type="dxa"/>
            </w:tcMar>
          </w:tcPr>
          <w:p w14:paraId="493F27F5" w14:textId="77777777" w:rsidR="00590F26" w:rsidRDefault="00590F26" w:rsidP="00590F26">
            <w:pPr>
              <w:pStyle w:val="EMPTYCELLSTYLE"/>
            </w:pPr>
          </w:p>
        </w:tc>
        <w:tc>
          <w:tcPr>
            <w:tcW w:w="40" w:type="dxa"/>
            <w:gridSpan w:val="2"/>
            <w:tcMar>
              <w:top w:w="0" w:type="dxa"/>
              <w:left w:w="0" w:type="dxa"/>
              <w:bottom w:w="0" w:type="dxa"/>
              <w:right w:w="0" w:type="dxa"/>
            </w:tcMar>
          </w:tcPr>
          <w:p w14:paraId="16ECCBBB" w14:textId="77777777" w:rsidR="00590F26" w:rsidRDefault="00590F26" w:rsidP="00590F26">
            <w:pPr>
              <w:pStyle w:val="EMPTYCELLSTYLE"/>
            </w:pPr>
          </w:p>
        </w:tc>
        <w:tc>
          <w:tcPr>
            <w:tcW w:w="40" w:type="dxa"/>
            <w:gridSpan w:val="2"/>
            <w:tcMar>
              <w:top w:w="0" w:type="dxa"/>
              <w:left w:w="0" w:type="dxa"/>
              <w:bottom w:w="0" w:type="dxa"/>
              <w:right w:w="0" w:type="dxa"/>
            </w:tcMar>
          </w:tcPr>
          <w:p w14:paraId="155083BA" w14:textId="77777777" w:rsidR="00590F26" w:rsidRDefault="00590F26" w:rsidP="00590F26">
            <w:pPr>
              <w:pStyle w:val="EMPTYCELLSTYLE"/>
            </w:pPr>
          </w:p>
        </w:tc>
        <w:tc>
          <w:tcPr>
            <w:tcW w:w="322" w:type="dxa"/>
            <w:gridSpan w:val="3"/>
            <w:tcMar>
              <w:top w:w="0" w:type="dxa"/>
              <w:left w:w="0" w:type="dxa"/>
              <w:bottom w:w="0" w:type="dxa"/>
              <w:right w:w="0" w:type="dxa"/>
            </w:tcMar>
          </w:tcPr>
          <w:p w14:paraId="4CDA324A" w14:textId="77777777" w:rsidR="00590F26" w:rsidRDefault="00590F26" w:rsidP="00590F26">
            <w:pPr>
              <w:pStyle w:val="EMPTYCELLSTYLE"/>
            </w:pPr>
          </w:p>
        </w:tc>
        <w:tc>
          <w:tcPr>
            <w:tcW w:w="201" w:type="dxa"/>
            <w:gridSpan w:val="3"/>
            <w:tcMar>
              <w:top w:w="0" w:type="dxa"/>
              <w:left w:w="0" w:type="dxa"/>
              <w:bottom w:w="0" w:type="dxa"/>
              <w:right w:w="0" w:type="dxa"/>
            </w:tcMar>
          </w:tcPr>
          <w:p w14:paraId="69C811CE" w14:textId="77777777" w:rsidR="00590F26" w:rsidRDefault="00590F26" w:rsidP="00590F26">
            <w:pPr>
              <w:pStyle w:val="EMPTYCELLSTYLE"/>
            </w:pPr>
          </w:p>
        </w:tc>
        <w:tc>
          <w:tcPr>
            <w:tcW w:w="40" w:type="dxa"/>
            <w:gridSpan w:val="2"/>
            <w:tcMar>
              <w:top w:w="0" w:type="dxa"/>
              <w:left w:w="0" w:type="dxa"/>
              <w:bottom w:w="0" w:type="dxa"/>
              <w:right w:w="0" w:type="dxa"/>
            </w:tcMar>
          </w:tcPr>
          <w:p w14:paraId="3B5FEC45" w14:textId="77777777" w:rsidR="00590F26" w:rsidRDefault="00590F26" w:rsidP="00590F26">
            <w:pPr>
              <w:pStyle w:val="EMPTYCELLSTYLE"/>
            </w:pPr>
          </w:p>
        </w:tc>
        <w:tc>
          <w:tcPr>
            <w:tcW w:w="40" w:type="dxa"/>
            <w:gridSpan w:val="2"/>
            <w:tcMar>
              <w:top w:w="0" w:type="dxa"/>
              <w:left w:w="0" w:type="dxa"/>
              <w:bottom w:w="0" w:type="dxa"/>
              <w:right w:w="0" w:type="dxa"/>
            </w:tcMar>
          </w:tcPr>
          <w:p w14:paraId="69F7E423" w14:textId="77777777" w:rsidR="00590F26" w:rsidRDefault="00590F26" w:rsidP="00590F26">
            <w:pPr>
              <w:pStyle w:val="EMPTYCELLSTYLE"/>
            </w:pPr>
          </w:p>
        </w:tc>
        <w:tc>
          <w:tcPr>
            <w:tcW w:w="783" w:type="dxa"/>
            <w:gridSpan w:val="2"/>
            <w:tcMar>
              <w:top w:w="0" w:type="dxa"/>
              <w:left w:w="0" w:type="dxa"/>
              <w:bottom w:w="0" w:type="dxa"/>
              <w:right w:w="0" w:type="dxa"/>
            </w:tcMar>
          </w:tcPr>
          <w:p w14:paraId="65F80115" w14:textId="77777777" w:rsidR="00590F26" w:rsidRDefault="00590F26" w:rsidP="00590F26">
            <w:pPr>
              <w:pStyle w:val="EMPTYCELLSTYLE"/>
            </w:pPr>
          </w:p>
        </w:tc>
        <w:tc>
          <w:tcPr>
            <w:tcW w:w="40" w:type="dxa"/>
            <w:gridSpan w:val="2"/>
            <w:tcMar>
              <w:top w:w="0" w:type="dxa"/>
              <w:left w:w="0" w:type="dxa"/>
              <w:bottom w:w="0" w:type="dxa"/>
              <w:right w:w="0" w:type="dxa"/>
            </w:tcMar>
          </w:tcPr>
          <w:p w14:paraId="764E71D2" w14:textId="77777777" w:rsidR="00590F26" w:rsidRDefault="00590F26" w:rsidP="00590F26">
            <w:pPr>
              <w:pStyle w:val="EMPTYCELLSTYLE"/>
            </w:pPr>
          </w:p>
        </w:tc>
        <w:tc>
          <w:tcPr>
            <w:tcW w:w="40" w:type="dxa"/>
            <w:gridSpan w:val="2"/>
            <w:tcMar>
              <w:top w:w="0" w:type="dxa"/>
              <w:left w:w="0" w:type="dxa"/>
              <w:bottom w:w="0" w:type="dxa"/>
              <w:right w:w="0" w:type="dxa"/>
            </w:tcMar>
          </w:tcPr>
          <w:p w14:paraId="3A717469" w14:textId="77777777" w:rsidR="00590F26" w:rsidRDefault="00590F26" w:rsidP="00590F26">
            <w:pPr>
              <w:pStyle w:val="EMPTYCELLSTYLE"/>
            </w:pPr>
          </w:p>
        </w:tc>
        <w:tc>
          <w:tcPr>
            <w:tcW w:w="563" w:type="dxa"/>
            <w:gridSpan w:val="2"/>
            <w:tcMar>
              <w:top w:w="0" w:type="dxa"/>
              <w:left w:w="0" w:type="dxa"/>
              <w:bottom w:w="0" w:type="dxa"/>
              <w:right w:w="0" w:type="dxa"/>
            </w:tcMar>
          </w:tcPr>
          <w:p w14:paraId="2D8BA202" w14:textId="77777777" w:rsidR="00590F26" w:rsidRDefault="00590F26" w:rsidP="00590F26">
            <w:pPr>
              <w:pStyle w:val="EMPTYCELLSTYLE"/>
            </w:pPr>
          </w:p>
        </w:tc>
        <w:tc>
          <w:tcPr>
            <w:tcW w:w="100" w:type="dxa"/>
            <w:gridSpan w:val="2"/>
            <w:tcMar>
              <w:top w:w="0" w:type="dxa"/>
              <w:left w:w="0" w:type="dxa"/>
              <w:bottom w:w="0" w:type="dxa"/>
              <w:right w:w="0" w:type="dxa"/>
            </w:tcMar>
          </w:tcPr>
          <w:p w14:paraId="60D2F39A" w14:textId="77777777" w:rsidR="00590F26" w:rsidRDefault="00590F26" w:rsidP="00590F26">
            <w:pPr>
              <w:pStyle w:val="EMPTYCELLSTYLE"/>
            </w:pPr>
          </w:p>
        </w:tc>
        <w:tc>
          <w:tcPr>
            <w:tcW w:w="201" w:type="dxa"/>
            <w:gridSpan w:val="2"/>
            <w:tcMar>
              <w:top w:w="0" w:type="dxa"/>
              <w:left w:w="0" w:type="dxa"/>
              <w:bottom w:w="0" w:type="dxa"/>
              <w:right w:w="0" w:type="dxa"/>
            </w:tcMar>
          </w:tcPr>
          <w:p w14:paraId="17D842B9" w14:textId="77777777" w:rsidR="00590F26" w:rsidRDefault="00590F26" w:rsidP="00590F26">
            <w:pPr>
              <w:pStyle w:val="EMPTYCELLSTYLE"/>
            </w:pPr>
          </w:p>
        </w:tc>
        <w:tc>
          <w:tcPr>
            <w:tcW w:w="462" w:type="dxa"/>
            <w:gridSpan w:val="3"/>
            <w:tcMar>
              <w:top w:w="0" w:type="dxa"/>
              <w:left w:w="0" w:type="dxa"/>
              <w:bottom w:w="0" w:type="dxa"/>
              <w:right w:w="0" w:type="dxa"/>
            </w:tcMar>
          </w:tcPr>
          <w:p w14:paraId="5E847CA3" w14:textId="77777777" w:rsidR="00590F26" w:rsidRDefault="00590F26" w:rsidP="00590F26">
            <w:pPr>
              <w:pStyle w:val="EMPTYCELLSTYLE"/>
            </w:pPr>
          </w:p>
        </w:tc>
        <w:tc>
          <w:tcPr>
            <w:tcW w:w="40" w:type="dxa"/>
            <w:gridSpan w:val="2"/>
            <w:tcMar>
              <w:top w:w="0" w:type="dxa"/>
              <w:left w:w="0" w:type="dxa"/>
              <w:bottom w:w="0" w:type="dxa"/>
              <w:right w:w="0" w:type="dxa"/>
            </w:tcMar>
          </w:tcPr>
          <w:p w14:paraId="1BAE535B" w14:textId="77777777" w:rsidR="00590F26" w:rsidRDefault="00590F26" w:rsidP="00590F26">
            <w:pPr>
              <w:pStyle w:val="EMPTYCELLSTYLE"/>
            </w:pPr>
          </w:p>
        </w:tc>
        <w:tc>
          <w:tcPr>
            <w:tcW w:w="40" w:type="dxa"/>
            <w:gridSpan w:val="2"/>
            <w:tcMar>
              <w:top w:w="0" w:type="dxa"/>
              <w:left w:w="0" w:type="dxa"/>
              <w:bottom w:w="0" w:type="dxa"/>
              <w:right w:w="0" w:type="dxa"/>
            </w:tcMar>
          </w:tcPr>
          <w:p w14:paraId="09C0913E" w14:textId="77777777" w:rsidR="00590F26" w:rsidRDefault="00590F26" w:rsidP="00590F26">
            <w:pPr>
              <w:pStyle w:val="EMPTYCELLSTYLE"/>
            </w:pPr>
          </w:p>
        </w:tc>
        <w:tc>
          <w:tcPr>
            <w:tcW w:w="1432" w:type="dxa"/>
            <w:gridSpan w:val="2"/>
            <w:tcMar>
              <w:top w:w="0" w:type="dxa"/>
              <w:left w:w="0" w:type="dxa"/>
              <w:bottom w:w="0" w:type="dxa"/>
              <w:right w:w="0" w:type="dxa"/>
            </w:tcMar>
          </w:tcPr>
          <w:p w14:paraId="3B90C06E" w14:textId="77777777" w:rsidR="00590F26" w:rsidRDefault="00590F26" w:rsidP="00590F26">
            <w:pPr>
              <w:pStyle w:val="EMPTYCELLSTYLE"/>
            </w:pPr>
          </w:p>
        </w:tc>
        <w:tc>
          <w:tcPr>
            <w:tcW w:w="195" w:type="dxa"/>
            <w:gridSpan w:val="4"/>
            <w:tcMar>
              <w:top w:w="0" w:type="dxa"/>
              <w:left w:w="0" w:type="dxa"/>
              <w:bottom w:w="0" w:type="dxa"/>
              <w:right w:w="0" w:type="dxa"/>
            </w:tcMar>
          </w:tcPr>
          <w:p w14:paraId="3B330BAF" w14:textId="77777777" w:rsidR="00590F26" w:rsidRDefault="00590F26" w:rsidP="00590F26">
            <w:pPr>
              <w:pStyle w:val="EMPTYCELLSTYLE"/>
            </w:pPr>
          </w:p>
        </w:tc>
        <w:tc>
          <w:tcPr>
            <w:tcW w:w="40" w:type="dxa"/>
            <w:tcMar>
              <w:top w:w="0" w:type="dxa"/>
              <w:left w:w="0" w:type="dxa"/>
              <w:bottom w:w="0" w:type="dxa"/>
              <w:right w:w="0" w:type="dxa"/>
            </w:tcMar>
          </w:tcPr>
          <w:p w14:paraId="30541C9B" w14:textId="77777777" w:rsidR="00590F26" w:rsidRDefault="00590F26" w:rsidP="00590F26">
            <w:pPr>
              <w:pStyle w:val="EMPTYCELLSTYLE"/>
            </w:pPr>
          </w:p>
        </w:tc>
        <w:tc>
          <w:tcPr>
            <w:tcW w:w="45" w:type="dxa"/>
            <w:gridSpan w:val="2"/>
            <w:tcMar>
              <w:top w:w="0" w:type="dxa"/>
              <w:left w:w="0" w:type="dxa"/>
              <w:bottom w:w="0" w:type="dxa"/>
              <w:right w:w="0" w:type="dxa"/>
            </w:tcMar>
          </w:tcPr>
          <w:p w14:paraId="25DA2C98" w14:textId="77777777" w:rsidR="00590F26" w:rsidRDefault="00590F26" w:rsidP="00590F26">
            <w:pPr>
              <w:pStyle w:val="EMPTYCELLSTYLE"/>
            </w:pPr>
          </w:p>
        </w:tc>
        <w:tc>
          <w:tcPr>
            <w:tcW w:w="60" w:type="dxa"/>
            <w:gridSpan w:val="3"/>
          </w:tcPr>
          <w:p w14:paraId="3DED853B" w14:textId="77777777" w:rsidR="00590F26" w:rsidRDefault="00590F26" w:rsidP="00590F26">
            <w:pPr>
              <w:pStyle w:val="EMPTYCELLSTYLE"/>
            </w:pPr>
          </w:p>
        </w:tc>
        <w:tc>
          <w:tcPr>
            <w:tcW w:w="40" w:type="dxa"/>
          </w:tcPr>
          <w:p w14:paraId="5C1D033F" w14:textId="77777777" w:rsidR="00590F26" w:rsidRDefault="00590F26" w:rsidP="00590F26">
            <w:pPr>
              <w:pStyle w:val="EMPTYCELLSTYLE"/>
            </w:pPr>
          </w:p>
        </w:tc>
      </w:tr>
      <w:tr w:rsidR="00590F26" w14:paraId="057E8EDE" w14:textId="77777777" w:rsidTr="00247A46">
        <w:tc>
          <w:tcPr>
            <w:tcW w:w="41" w:type="dxa"/>
          </w:tcPr>
          <w:p w14:paraId="3D16646A" w14:textId="77777777" w:rsidR="00590F26" w:rsidRDefault="00590F26" w:rsidP="00590F26">
            <w:pPr>
              <w:pStyle w:val="EMPTYCELLSTYLE"/>
            </w:pPr>
          </w:p>
        </w:tc>
        <w:tc>
          <w:tcPr>
            <w:tcW w:w="41" w:type="dxa"/>
            <w:gridSpan w:val="2"/>
          </w:tcPr>
          <w:p w14:paraId="1F17099B" w14:textId="77777777" w:rsidR="00590F26" w:rsidRDefault="00590F26" w:rsidP="00590F26">
            <w:pPr>
              <w:pStyle w:val="EMPTYCELLSTYLE"/>
            </w:pPr>
          </w:p>
        </w:tc>
        <w:tc>
          <w:tcPr>
            <w:tcW w:w="261" w:type="dxa"/>
            <w:gridSpan w:val="4"/>
          </w:tcPr>
          <w:p w14:paraId="51D843A4" w14:textId="77777777" w:rsidR="00590F26" w:rsidRDefault="00590F26" w:rsidP="00590F26">
            <w:pPr>
              <w:pStyle w:val="EMPTYCELLSTYLE"/>
            </w:pPr>
          </w:p>
        </w:tc>
        <w:tc>
          <w:tcPr>
            <w:tcW w:w="41" w:type="dxa"/>
            <w:gridSpan w:val="2"/>
          </w:tcPr>
          <w:p w14:paraId="70A7DD97" w14:textId="77777777" w:rsidR="00590F26" w:rsidRDefault="00590F26" w:rsidP="00590F26">
            <w:pPr>
              <w:pStyle w:val="EMPTYCELLSTYLE"/>
            </w:pPr>
          </w:p>
        </w:tc>
        <w:tc>
          <w:tcPr>
            <w:tcW w:w="60" w:type="dxa"/>
            <w:gridSpan w:val="3"/>
          </w:tcPr>
          <w:p w14:paraId="72ECE316" w14:textId="77777777" w:rsidR="00590F26" w:rsidRDefault="00590F26" w:rsidP="00590F26">
            <w:pPr>
              <w:pStyle w:val="EMPTYCELLSTYLE"/>
            </w:pPr>
          </w:p>
        </w:tc>
        <w:tc>
          <w:tcPr>
            <w:tcW w:w="101" w:type="dxa"/>
            <w:gridSpan w:val="3"/>
            <w:tcMar>
              <w:top w:w="0" w:type="dxa"/>
              <w:left w:w="0" w:type="dxa"/>
              <w:bottom w:w="0" w:type="dxa"/>
              <w:right w:w="0" w:type="dxa"/>
            </w:tcMar>
          </w:tcPr>
          <w:p w14:paraId="04D0BF4D" w14:textId="77777777" w:rsidR="00590F26" w:rsidRDefault="00590F26" w:rsidP="00590F26">
            <w:pPr>
              <w:pStyle w:val="EMPTYCELLSTYLE"/>
            </w:pPr>
          </w:p>
        </w:tc>
        <w:tc>
          <w:tcPr>
            <w:tcW w:w="100" w:type="dxa"/>
            <w:gridSpan w:val="3"/>
            <w:tcMar>
              <w:top w:w="0" w:type="dxa"/>
              <w:left w:w="0" w:type="dxa"/>
              <w:bottom w:w="0" w:type="dxa"/>
              <w:right w:w="0" w:type="dxa"/>
            </w:tcMar>
          </w:tcPr>
          <w:p w14:paraId="5747ADA2" w14:textId="77777777" w:rsidR="00590F26" w:rsidRDefault="00590F26" w:rsidP="00590F26">
            <w:pPr>
              <w:pStyle w:val="EMPTYCELLSTYLE"/>
            </w:pPr>
          </w:p>
        </w:tc>
        <w:tc>
          <w:tcPr>
            <w:tcW w:w="60" w:type="dxa"/>
            <w:gridSpan w:val="3"/>
            <w:tcMar>
              <w:top w:w="0" w:type="dxa"/>
              <w:left w:w="0" w:type="dxa"/>
              <w:bottom w:w="0" w:type="dxa"/>
              <w:right w:w="0" w:type="dxa"/>
            </w:tcMar>
          </w:tcPr>
          <w:p w14:paraId="73DD16AF" w14:textId="77777777" w:rsidR="00590F26" w:rsidRDefault="00590F26" w:rsidP="00590F26">
            <w:pPr>
              <w:pStyle w:val="EMPTYCELLSTYLE"/>
            </w:pPr>
          </w:p>
        </w:tc>
        <w:tc>
          <w:tcPr>
            <w:tcW w:w="281" w:type="dxa"/>
            <w:gridSpan w:val="7"/>
            <w:tcMar>
              <w:top w:w="0" w:type="dxa"/>
              <w:left w:w="0" w:type="dxa"/>
              <w:bottom w:w="0" w:type="dxa"/>
              <w:right w:w="0" w:type="dxa"/>
            </w:tcMar>
          </w:tcPr>
          <w:p w14:paraId="03BC3AED" w14:textId="77777777" w:rsidR="00590F26" w:rsidRDefault="00590F26" w:rsidP="00590F26">
            <w:pPr>
              <w:pStyle w:val="textNormalBlokStredniMezera"/>
            </w:pPr>
            <w:r>
              <w:t>•</w:t>
            </w:r>
          </w:p>
        </w:tc>
        <w:tc>
          <w:tcPr>
            <w:tcW w:w="8259" w:type="dxa"/>
            <w:gridSpan w:val="74"/>
            <w:tcMar>
              <w:top w:w="0" w:type="dxa"/>
              <w:left w:w="0" w:type="dxa"/>
              <w:bottom w:w="0" w:type="dxa"/>
              <w:right w:w="0" w:type="dxa"/>
            </w:tcMar>
          </w:tcPr>
          <w:p w14:paraId="672D599B" w14:textId="77777777" w:rsidR="00590F26" w:rsidRDefault="00590F26" w:rsidP="00590F26">
            <w:pPr>
              <w:pStyle w:val="textNormalBlokStredniMezera"/>
            </w:pPr>
            <w:r>
              <w:t>součástí majetkové podstaty (je-li pojistníkem insolvenční správce jednající na účet dlužníka) nebo</w:t>
            </w:r>
          </w:p>
        </w:tc>
        <w:tc>
          <w:tcPr>
            <w:tcW w:w="60" w:type="dxa"/>
            <w:gridSpan w:val="3"/>
          </w:tcPr>
          <w:p w14:paraId="51D38266" w14:textId="77777777" w:rsidR="00590F26" w:rsidRDefault="00590F26" w:rsidP="00590F26">
            <w:pPr>
              <w:pStyle w:val="EMPTYCELLSTYLE"/>
            </w:pPr>
          </w:p>
        </w:tc>
        <w:tc>
          <w:tcPr>
            <w:tcW w:w="40" w:type="dxa"/>
          </w:tcPr>
          <w:p w14:paraId="3A3E5CE5" w14:textId="77777777" w:rsidR="00590F26" w:rsidRDefault="00590F26" w:rsidP="00590F26">
            <w:pPr>
              <w:pStyle w:val="EMPTYCELLSTYLE"/>
            </w:pPr>
          </w:p>
        </w:tc>
      </w:tr>
      <w:tr w:rsidR="00590F26" w14:paraId="695B37BC" w14:textId="77777777" w:rsidTr="00247A46">
        <w:tc>
          <w:tcPr>
            <w:tcW w:w="41" w:type="dxa"/>
          </w:tcPr>
          <w:p w14:paraId="633B8DAC" w14:textId="77777777" w:rsidR="00590F26" w:rsidRDefault="00590F26" w:rsidP="00590F26">
            <w:pPr>
              <w:pStyle w:val="EMPTYCELLSTYLE"/>
            </w:pPr>
          </w:p>
        </w:tc>
        <w:tc>
          <w:tcPr>
            <w:tcW w:w="41" w:type="dxa"/>
            <w:gridSpan w:val="2"/>
          </w:tcPr>
          <w:p w14:paraId="7EB6F412" w14:textId="77777777" w:rsidR="00590F26" w:rsidRDefault="00590F26" w:rsidP="00590F26">
            <w:pPr>
              <w:pStyle w:val="EMPTYCELLSTYLE"/>
            </w:pPr>
          </w:p>
        </w:tc>
        <w:tc>
          <w:tcPr>
            <w:tcW w:w="261" w:type="dxa"/>
            <w:gridSpan w:val="4"/>
          </w:tcPr>
          <w:p w14:paraId="4BBE48A8" w14:textId="77777777" w:rsidR="00590F26" w:rsidRDefault="00590F26" w:rsidP="00590F26">
            <w:pPr>
              <w:pStyle w:val="EMPTYCELLSTYLE"/>
            </w:pPr>
          </w:p>
        </w:tc>
        <w:tc>
          <w:tcPr>
            <w:tcW w:w="41" w:type="dxa"/>
            <w:gridSpan w:val="2"/>
          </w:tcPr>
          <w:p w14:paraId="5DF62115" w14:textId="77777777" w:rsidR="00590F26" w:rsidRDefault="00590F26" w:rsidP="00590F26">
            <w:pPr>
              <w:pStyle w:val="EMPTYCELLSTYLE"/>
            </w:pPr>
          </w:p>
        </w:tc>
        <w:tc>
          <w:tcPr>
            <w:tcW w:w="60" w:type="dxa"/>
            <w:gridSpan w:val="3"/>
          </w:tcPr>
          <w:p w14:paraId="46600A7B" w14:textId="77777777" w:rsidR="00590F26" w:rsidRDefault="00590F26" w:rsidP="00590F26">
            <w:pPr>
              <w:pStyle w:val="EMPTYCELLSTYLE"/>
            </w:pPr>
          </w:p>
        </w:tc>
        <w:tc>
          <w:tcPr>
            <w:tcW w:w="101" w:type="dxa"/>
            <w:gridSpan w:val="3"/>
            <w:tcMar>
              <w:top w:w="0" w:type="dxa"/>
              <w:left w:w="0" w:type="dxa"/>
              <w:bottom w:w="0" w:type="dxa"/>
              <w:right w:w="0" w:type="dxa"/>
            </w:tcMar>
          </w:tcPr>
          <w:p w14:paraId="6D7EE114" w14:textId="77777777" w:rsidR="00590F26" w:rsidRDefault="00590F26" w:rsidP="00590F26">
            <w:pPr>
              <w:pStyle w:val="EMPTYCELLSTYLE"/>
            </w:pPr>
          </w:p>
        </w:tc>
        <w:tc>
          <w:tcPr>
            <w:tcW w:w="100" w:type="dxa"/>
            <w:gridSpan w:val="3"/>
            <w:tcMar>
              <w:top w:w="0" w:type="dxa"/>
              <w:left w:w="0" w:type="dxa"/>
              <w:bottom w:w="0" w:type="dxa"/>
              <w:right w:w="0" w:type="dxa"/>
            </w:tcMar>
          </w:tcPr>
          <w:p w14:paraId="378DB8A6" w14:textId="77777777" w:rsidR="00590F26" w:rsidRDefault="00590F26" w:rsidP="00590F26">
            <w:pPr>
              <w:pStyle w:val="EMPTYCELLSTYLE"/>
            </w:pPr>
          </w:p>
        </w:tc>
        <w:tc>
          <w:tcPr>
            <w:tcW w:w="60" w:type="dxa"/>
            <w:gridSpan w:val="3"/>
            <w:tcMar>
              <w:top w:w="0" w:type="dxa"/>
              <w:left w:w="0" w:type="dxa"/>
              <w:bottom w:w="0" w:type="dxa"/>
              <w:right w:w="0" w:type="dxa"/>
            </w:tcMar>
          </w:tcPr>
          <w:p w14:paraId="52F17FDC" w14:textId="77777777" w:rsidR="00590F26" w:rsidRDefault="00590F26" w:rsidP="00590F26">
            <w:pPr>
              <w:pStyle w:val="EMPTYCELLSTYLE"/>
            </w:pPr>
          </w:p>
        </w:tc>
        <w:tc>
          <w:tcPr>
            <w:tcW w:w="40" w:type="dxa"/>
            <w:gridSpan w:val="2"/>
            <w:tcMar>
              <w:top w:w="0" w:type="dxa"/>
              <w:left w:w="0" w:type="dxa"/>
              <w:bottom w:w="0" w:type="dxa"/>
              <w:right w:w="0" w:type="dxa"/>
            </w:tcMar>
          </w:tcPr>
          <w:p w14:paraId="15C306AC" w14:textId="77777777" w:rsidR="00590F26" w:rsidRDefault="00590F26" w:rsidP="00590F26">
            <w:pPr>
              <w:pStyle w:val="EMPTYCELLSTYLE"/>
            </w:pPr>
          </w:p>
        </w:tc>
        <w:tc>
          <w:tcPr>
            <w:tcW w:w="201" w:type="dxa"/>
            <w:gridSpan w:val="3"/>
            <w:tcMar>
              <w:top w:w="0" w:type="dxa"/>
              <w:left w:w="0" w:type="dxa"/>
              <w:bottom w:w="0" w:type="dxa"/>
              <w:right w:w="0" w:type="dxa"/>
            </w:tcMar>
          </w:tcPr>
          <w:p w14:paraId="75E3AF9A" w14:textId="77777777" w:rsidR="00590F26" w:rsidRDefault="00590F26" w:rsidP="00590F26">
            <w:pPr>
              <w:pStyle w:val="EMPTYCELLSTYLE"/>
            </w:pPr>
          </w:p>
        </w:tc>
        <w:tc>
          <w:tcPr>
            <w:tcW w:w="40" w:type="dxa"/>
            <w:gridSpan w:val="2"/>
            <w:tcMar>
              <w:top w:w="0" w:type="dxa"/>
              <w:left w:w="0" w:type="dxa"/>
              <w:bottom w:w="0" w:type="dxa"/>
              <w:right w:w="0" w:type="dxa"/>
            </w:tcMar>
          </w:tcPr>
          <w:p w14:paraId="3AD48CD9" w14:textId="77777777" w:rsidR="00590F26" w:rsidRDefault="00590F26" w:rsidP="00590F26">
            <w:pPr>
              <w:pStyle w:val="EMPTYCELLSTYLE"/>
            </w:pPr>
          </w:p>
        </w:tc>
        <w:tc>
          <w:tcPr>
            <w:tcW w:w="903" w:type="dxa"/>
            <w:gridSpan w:val="2"/>
            <w:tcMar>
              <w:top w:w="0" w:type="dxa"/>
              <w:left w:w="0" w:type="dxa"/>
              <w:bottom w:w="0" w:type="dxa"/>
              <w:right w:w="0" w:type="dxa"/>
            </w:tcMar>
          </w:tcPr>
          <w:p w14:paraId="072C3BE0" w14:textId="77777777" w:rsidR="00590F26" w:rsidRDefault="00590F26" w:rsidP="00590F26">
            <w:pPr>
              <w:pStyle w:val="EMPTYCELLSTYLE"/>
            </w:pPr>
          </w:p>
        </w:tc>
        <w:tc>
          <w:tcPr>
            <w:tcW w:w="181" w:type="dxa"/>
            <w:gridSpan w:val="2"/>
            <w:tcMar>
              <w:top w:w="0" w:type="dxa"/>
              <w:left w:w="0" w:type="dxa"/>
              <w:bottom w:w="0" w:type="dxa"/>
              <w:right w:w="0" w:type="dxa"/>
            </w:tcMar>
          </w:tcPr>
          <w:p w14:paraId="4701A816" w14:textId="77777777" w:rsidR="00590F26" w:rsidRDefault="00590F26" w:rsidP="00590F26">
            <w:pPr>
              <w:pStyle w:val="EMPTYCELLSTYLE"/>
            </w:pPr>
          </w:p>
        </w:tc>
        <w:tc>
          <w:tcPr>
            <w:tcW w:w="402" w:type="dxa"/>
            <w:gridSpan w:val="2"/>
            <w:tcMar>
              <w:top w:w="0" w:type="dxa"/>
              <w:left w:w="0" w:type="dxa"/>
              <w:bottom w:w="0" w:type="dxa"/>
              <w:right w:w="0" w:type="dxa"/>
            </w:tcMar>
          </w:tcPr>
          <w:p w14:paraId="259A382C" w14:textId="77777777" w:rsidR="00590F26" w:rsidRDefault="00590F26" w:rsidP="00590F26">
            <w:pPr>
              <w:pStyle w:val="EMPTYCELLSTYLE"/>
            </w:pPr>
          </w:p>
        </w:tc>
        <w:tc>
          <w:tcPr>
            <w:tcW w:w="40" w:type="dxa"/>
            <w:gridSpan w:val="2"/>
            <w:tcMar>
              <w:top w:w="0" w:type="dxa"/>
              <w:left w:w="0" w:type="dxa"/>
              <w:bottom w:w="0" w:type="dxa"/>
              <w:right w:w="0" w:type="dxa"/>
            </w:tcMar>
          </w:tcPr>
          <w:p w14:paraId="2869C435" w14:textId="77777777" w:rsidR="00590F26" w:rsidRDefault="00590F26" w:rsidP="00590F26">
            <w:pPr>
              <w:pStyle w:val="EMPTYCELLSTYLE"/>
            </w:pPr>
          </w:p>
        </w:tc>
        <w:tc>
          <w:tcPr>
            <w:tcW w:w="261" w:type="dxa"/>
            <w:gridSpan w:val="2"/>
            <w:tcMar>
              <w:top w:w="0" w:type="dxa"/>
              <w:left w:w="0" w:type="dxa"/>
              <w:bottom w:w="0" w:type="dxa"/>
              <w:right w:w="0" w:type="dxa"/>
            </w:tcMar>
          </w:tcPr>
          <w:p w14:paraId="7C98DF05" w14:textId="77777777" w:rsidR="00590F26" w:rsidRDefault="00590F26" w:rsidP="00590F26">
            <w:pPr>
              <w:pStyle w:val="EMPTYCELLSTYLE"/>
            </w:pPr>
          </w:p>
        </w:tc>
        <w:tc>
          <w:tcPr>
            <w:tcW w:w="40" w:type="dxa"/>
            <w:gridSpan w:val="2"/>
            <w:tcMar>
              <w:top w:w="0" w:type="dxa"/>
              <w:left w:w="0" w:type="dxa"/>
              <w:bottom w:w="0" w:type="dxa"/>
              <w:right w:w="0" w:type="dxa"/>
            </w:tcMar>
          </w:tcPr>
          <w:p w14:paraId="0FB0C4BF" w14:textId="77777777" w:rsidR="00590F26" w:rsidRDefault="00590F26" w:rsidP="00590F26">
            <w:pPr>
              <w:pStyle w:val="EMPTYCELLSTYLE"/>
            </w:pPr>
          </w:p>
        </w:tc>
        <w:tc>
          <w:tcPr>
            <w:tcW w:w="121" w:type="dxa"/>
            <w:gridSpan w:val="2"/>
            <w:tcMar>
              <w:top w:w="0" w:type="dxa"/>
              <w:left w:w="0" w:type="dxa"/>
              <w:bottom w:w="0" w:type="dxa"/>
              <w:right w:w="0" w:type="dxa"/>
            </w:tcMar>
          </w:tcPr>
          <w:p w14:paraId="0B7885AB" w14:textId="77777777" w:rsidR="00590F26" w:rsidRDefault="00590F26" w:rsidP="00590F26">
            <w:pPr>
              <w:pStyle w:val="EMPTYCELLSTYLE"/>
            </w:pPr>
          </w:p>
        </w:tc>
        <w:tc>
          <w:tcPr>
            <w:tcW w:w="40" w:type="dxa"/>
            <w:gridSpan w:val="2"/>
            <w:tcMar>
              <w:top w:w="0" w:type="dxa"/>
              <w:left w:w="0" w:type="dxa"/>
              <w:bottom w:w="0" w:type="dxa"/>
              <w:right w:w="0" w:type="dxa"/>
            </w:tcMar>
          </w:tcPr>
          <w:p w14:paraId="29ACA007" w14:textId="77777777" w:rsidR="00590F26" w:rsidRDefault="00590F26" w:rsidP="00590F26">
            <w:pPr>
              <w:pStyle w:val="EMPTYCELLSTYLE"/>
            </w:pPr>
          </w:p>
        </w:tc>
        <w:tc>
          <w:tcPr>
            <w:tcW w:w="40" w:type="dxa"/>
            <w:gridSpan w:val="2"/>
            <w:tcMar>
              <w:top w:w="0" w:type="dxa"/>
              <w:left w:w="0" w:type="dxa"/>
              <w:bottom w:w="0" w:type="dxa"/>
              <w:right w:w="0" w:type="dxa"/>
            </w:tcMar>
          </w:tcPr>
          <w:p w14:paraId="5E83FB24" w14:textId="77777777" w:rsidR="00590F26" w:rsidRDefault="00590F26" w:rsidP="00590F26">
            <w:pPr>
              <w:pStyle w:val="EMPTYCELLSTYLE"/>
            </w:pPr>
          </w:p>
        </w:tc>
        <w:tc>
          <w:tcPr>
            <w:tcW w:w="322" w:type="dxa"/>
            <w:gridSpan w:val="2"/>
            <w:tcMar>
              <w:top w:w="0" w:type="dxa"/>
              <w:left w:w="0" w:type="dxa"/>
              <w:bottom w:w="0" w:type="dxa"/>
              <w:right w:w="0" w:type="dxa"/>
            </w:tcMar>
          </w:tcPr>
          <w:p w14:paraId="084682AD" w14:textId="77777777" w:rsidR="00590F26" w:rsidRDefault="00590F26" w:rsidP="00590F26">
            <w:pPr>
              <w:pStyle w:val="EMPTYCELLSTYLE"/>
            </w:pPr>
          </w:p>
        </w:tc>
        <w:tc>
          <w:tcPr>
            <w:tcW w:w="40" w:type="dxa"/>
            <w:gridSpan w:val="2"/>
            <w:tcMar>
              <w:top w:w="0" w:type="dxa"/>
              <w:left w:w="0" w:type="dxa"/>
              <w:bottom w:w="0" w:type="dxa"/>
              <w:right w:w="0" w:type="dxa"/>
            </w:tcMar>
          </w:tcPr>
          <w:p w14:paraId="140FDE39" w14:textId="77777777" w:rsidR="00590F26" w:rsidRDefault="00590F26" w:rsidP="00590F26">
            <w:pPr>
              <w:pStyle w:val="EMPTYCELLSTYLE"/>
            </w:pPr>
          </w:p>
        </w:tc>
        <w:tc>
          <w:tcPr>
            <w:tcW w:w="100" w:type="dxa"/>
            <w:gridSpan w:val="2"/>
            <w:tcMar>
              <w:top w:w="0" w:type="dxa"/>
              <w:left w:w="0" w:type="dxa"/>
              <w:bottom w:w="0" w:type="dxa"/>
              <w:right w:w="0" w:type="dxa"/>
            </w:tcMar>
          </w:tcPr>
          <w:p w14:paraId="3FCCED19" w14:textId="77777777" w:rsidR="00590F26" w:rsidRDefault="00590F26" w:rsidP="00590F26">
            <w:pPr>
              <w:pStyle w:val="EMPTYCELLSTYLE"/>
            </w:pPr>
          </w:p>
        </w:tc>
        <w:tc>
          <w:tcPr>
            <w:tcW w:w="301" w:type="dxa"/>
            <w:gridSpan w:val="2"/>
            <w:tcMar>
              <w:top w:w="0" w:type="dxa"/>
              <w:left w:w="0" w:type="dxa"/>
              <w:bottom w:w="0" w:type="dxa"/>
              <w:right w:w="0" w:type="dxa"/>
            </w:tcMar>
          </w:tcPr>
          <w:p w14:paraId="33B0C15B" w14:textId="77777777" w:rsidR="00590F26" w:rsidRDefault="00590F26" w:rsidP="00590F26">
            <w:pPr>
              <w:pStyle w:val="EMPTYCELLSTYLE"/>
            </w:pPr>
          </w:p>
        </w:tc>
        <w:tc>
          <w:tcPr>
            <w:tcW w:w="301" w:type="dxa"/>
            <w:gridSpan w:val="2"/>
            <w:tcMar>
              <w:top w:w="0" w:type="dxa"/>
              <w:left w:w="0" w:type="dxa"/>
              <w:bottom w:w="0" w:type="dxa"/>
              <w:right w:w="0" w:type="dxa"/>
            </w:tcMar>
          </w:tcPr>
          <w:p w14:paraId="1EF6A1C4" w14:textId="77777777" w:rsidR="00590F26" w:rsidRDefault="00590F26" w:rsidP="00590F26">
            <w:pPr>
              <w:pStyle w:val="EMPTYCELLSTYLE"/>
            </w:pPr>
          </w:p>
        </w:tc>
        <w:tc>
          <w:tcPr>
            <w:tcW w:w="141" w:type="dxa"/>
            <w:gridSpan w:val="2"/>
            <w:tcMar>
              <w:top w:w="0" w:type="dxa"/>
              <w:left w:w="0" w:type="dxa"/>
              <w:bottom w:w="0" w:type="dxa"/>
              <w:right w:w="0" w:type="dxa"/>
            </w:tcMar>
          </w:tcPr>
          <w:p w14:paraId="76A8B0A5" w14:textId="77777777" w:rsidR="00590F26" w:rsidRDefault="00590F26" w:rsidP="00590F26">
            <w:pPr>
              <w:pStyle w:val="EMPTYCELLSTYLE"/>
            </w:pPr>
          </w:p>
        </w:tc>
        <w:tc>
          <w:tcPr>
            <w:tcW w:w="362" w:type="dxa"/>
            <w:gridSpan w:val="2"/>
            <w:tcMar>
              <w:top w:w="0" w:type="dxa"/>
              <w:left w:w="0" w:type="dxa"/>
              <w:bottom w:w="0" w:type="dxa"/>
              <w:right w:w="0" w:type="dxa"/>
            </w:tcMar>
          </w:tcPr>
          <w:p w14:paraId="408D9EFB" w14:textId="77777777" w:rsidR="00590F26" w:rsidRDefault="00590F26" w:rsidP="00590F26">
            <w:pPr>
              <w:pStyle w:val="EMPTYCELLSTYLE"/>
            </w:pPr>
          </w:p>
        </w:tc>
        <w:tc>
          <w:tcPr>
            <w:tcW w:w="40" w:type="dxa"/>
            <w:gridSpan w:val="2"/>
            <w:tcMar>
              <w:top w:w="0" w:type="dxa"/>
              <w:left w:w="0" w:type="dxa"/>
              <w:bottom w:w="0" w:type="dxa"/>
              <w:right w:w="0" w:type="dxa"/>
            </w:tcMar>
          </w:tcPr>
          <w:p w14:paraId="1418D289" w14:textId="77777777" w:rsidR="00590F26" w:rsidRDefault="00590F26" w:rsidP="00590F26">
            <w:pPr>
              <w:pStyle w:val="EMPTYCELLSTYLE"/>
            </w:pPr>
          </w:p>
        </w:tc>
        <w:tc>
          <w:tcPr>
            <w:tcW w:w="40" w:type="dxa"/>
            <w:gridSpan w:val="2"/>
            <w:tcMar>
              <w:top w:w="0" w:type="dxa"/>
              <w:left w:w="0" w:type="dxa"/>
              <w:bottom w:w="0" w:type="dxa"/>
              <w:right w:w="0" w:type="dxa"/>
            </w:tcMar>
          </w:tcPr>
          <w:p w14:paraId="175192F6" w14:textId="77777777" w:rsidR="00590F26" w:rsidRDefault="00590F26" w:rsidP="00590F26">
            <w:pPr>
              <w:pStyle w:val="EMPTYCELLSTYLE"/>
            </w:pPr>
          </w:p>
        </w:tc>
        <w:tc>
          <w:tcPr>
            <w:tcW w:w="322" w:type="dxa"/>
            <w:gridSpan w:val="3"/>
            <w:tcMar>
              <w:top w:w="0" w:type="dxa"/>
              <w:left w:w="0" w:type="dxa"/>
              <w:bottom w:w="0" w:type="dxa"/>
              <w:right w:w="0" w:type="dxa"/>
            </w:tcMar>
          </w:tcPr>
          <w:p w14:paraId="2F7F9BE5" w14:textId="77777777" w:rsidR="00590F26" w:rsidRDefault="00590F26" w:rsidP="00590F26">
            <w:pPr>
              <w:pStyle w:val="EMPTYCELLSTYLE"/>
            </w:pPr>
          </w:p>
        </w:tc>
        <w:tc>
          <w:tcPr>
            <w:tcW w:w="201" w:type="dxa"/>
            <w:gridSpan w:val="3"/>
            <w:tcMar>
              <w:top w:w="0" w:type="dxa"/>
              <w:left w:w="0" w:type="dxa"/>
              <w:bottom w:w="0" w:type="dxa"/>
              <w:right w:w="0" w:type="dxa"/>
            </w:tcMar>
          </w:tcPr>
          <w:p w14:paraId="4D8C6054" w14:textId="77777777" w:rsidR="00590F26" w:rsidRDefault="00590F26" w:rsidP="00590F26">
            <w:pPr>
              <w:pStyle w:val="EMPTYCELLSTYLE"/>
            </w:pPr>
          </w:p>
        </w:tc>
        <w:tc>
          <w:tcPr>
            <w:tcW w:w="40" w:type="dxa"/>
            <w:gridSpan w:val="2"/>
            <w:tcMar>
              <w:top w:w="0" w:type="dxa"/>
              <w:left w:w="0" w:type="dxa"/>
              <w:bottom w:w="0" w:type="dxa"/>
              <w:right w:w="0" w:type="dxa"/>
            </w:tcMar>
          </w:tcPr>
          <w:p w14:paraId="1D5862F0" w14:textId="77777777" w:rsidR="00590F26" w:rsidRDefault="00590F26" w:rsidP="00590F26">
            <w:pPr>
              <w:pStyle w:val="EMPTYCELLSTYLE"/>
            </w:pPr>
          </w:p>
        </w:tc>
        <w:tc>
          <w:tcPr>
            <w:tcW w:w="40" w:type="dxa"/>
            <w:gridSpan w:val="2"/>
            <w:tcMar>
              <w:top w:w="0" w:type="dxa"/>
              <w:left w:w="0" w:type="dxa"/>
              <w:bottom w:w="0" w:type="dxa"/>
              <w:right w:w="0" w:type="dxa"/>
            </w:tcMar>
          </w:tcPr>
          <w:p w14:paraId="62D864A8" w14:textId="77777777" w:rsidR="00590F26" w:rsidRDefault="00590F26" w:rsidP="00590F26">
            <w:pPr>
              <w:pStyle w:val="EMPTYCELLSTYLE"/>
            </w:pPr>
          </w:p>
        </w:tc>
        <w:tc>
          <w:tcPr>
            <w:tcW w:w="783" w:type="dxa"/>
            <w:gridSpan w:val="2"/>
            <w:tcMar>
              <w:top w:w="0" w:type="dxa"/>
              <w:left w:w="0" w:type="dxa"/>
              <w:bottom w:w="0" w:type="dxa"/>
              <w:right w:w="0" w:type="dxa"/>
            </w:tcMar>
          </w:tcPr>
          <w:p w14:paraId="229A6836" w14:textId="77777777" w:rsidR="00590F26" w:rsidRDefault="00590F26" w:rsidP="00590F26">
            <w:pPr>
              <w:pStyle w:val="EMPTYCELLSTYLE"/>
            </w:pPr>
          </w:p>
        </w:tc>
        <w:tc>
          <w:tcPr>
            <w:tcW w:w="40" w:type="dxa"/>
            <w:gridSpan w:val="2"/>
            <w:tcMar>
              <w:top w:w="0" w:type="dxa"/>
              <w:left w:w="0" w:type="dxa"/>
              <w:bottom w:w="0" w:type="dxa"/>
              <w:right w:w="0" w:type="dxa"/>
            </w:tcMar>
          </w:tcPr>
          <w:p w14:paraId="189C97AB" w14:textId="77777777" w:rsidR="00590F26" w:rsidRDefault="00590F26" w:rsidP="00590F26">
            <w:pPr>
              <w:pStyle w:val="EMPTYCELLSTYLE"/>
            </w:pPr>
          </w:p>
        </w:tc>
        <w:tc>
          <w:tcPr>
            <w:tcW w:w="40" w:type="dxa"/>
            <w:gridSpan w:val="2"/>
            <w:tcMar>
              <w:top w:w="0" w:type="dxa"/>
              <w:left w:w="0" w:type="dxa"/>
              <w:bottom w:w="0" w:type="dxa"/>
              <w:right w:w="0" w:type="dxa"/>
            </w:tcMar>
          </w:tcPr>
          <w:p w14:paraId="4A732980" w14:textId="77777777" w:rsidR="00590F26" w:rsidRDefault="00590F26" w:rsidP="00590F26">
            <w:pPr>
              <w:pStyle w:val="EMPTYCELLSTYLE"/>
            </w:pPr>
          </w:p>
        </w:tc>
        <w:tc>
          <w:tcPr>
            <w:tcW w:w="563" w:type="dxa"/>
            <w:gridSpan w:val="2"/>
            <w:tcMar>
              <w:top w:w="0" w:type="dxa"/>
              <w:left w:w="0" w:type="dxa"/>
              <w:bottom w:w="0" w:type="dxa"/>
              <w:right w:w="0" w:type="dxa"/>
            </w:tcMar>
          </w:tcPr>
          <w:p w14:paraId="3F0BFE0C" w14:textId="77777777" w:rsidR="00590F26" w:rsidRDefault="00590F26" w:rsidP="00590F26">
            <w:pPr>
              <w:pStyle w:val="EMPTYCELLSTYLE"/>
            </w:pPr>
          </w:p>
        </w:tc>
        <w:tc>
          <w:tcPr>
            <w:tcW w:w="100" w:type="dxa"/>
            <w:gridSpan w:val="2"/>
            <w:tcMar>
              <w:top w:w="0" w:type="dxa"/>
              <w:left w:w="0" w:type="dxa"/>
              <w:bottom w:w="0" w:type="dxa"/>
              <w:right w:w="0" w:type="dxa"/>
            </w:tcMar>
          </w:tcPr>
          <w:p w14:paraId="4A1DF770" w14:textId="77777777" w:rsidR="00590F26" w:rsidRDefault="00590F26" w:rsidP="00590F26">
            <w:pPr>
              <w:pStyle w:val="EMPTYCELLSTYLE"/>
            </w:pPr>
          </w:p>
        </w:tc>
        <w:tc>
          <w:tcPr>
            <w:tcW w:w="201" w:type="dxa"/>
            <w:gridSpan w:val="2"/>
            <w:tcMar>
              <w:top w:w="0" w:type="dxa"/>
              <w:left w:w="0" w:type="dxa"/>
              <w:bottom w:w="0" w:type="dxa"/>
              <w:right w:w="0" w:type="dxa"/>
            </w:tcMar>
          </w:tcPr>
          <w:p w14:paraId="7AAA5ECC" w14:textId="77777777" w:rsidR="00590F26" w:rsidRDefault="00590F26" w:rsidP="00590F26">
            <w:pPr>
              <w:pStyle w:val="EMPTYCELLSTYLE"/>
            </w:pPr>
          </w:p>
        </w:tc>
        <w:tc>
          <w:tcPr>
            <w:tcW w:w="462" w:type="dxa"/>
            <w:gridSpan w:val="3"/>
            <w:tcMar>
              <w:top w:w="0" w:type="dxa"/>
              <w:left w:w="0" w:type="dxa"/>
              <w:bottom w:w="0" w:type="dxa"/>
              <w:right w:w="0" w:type="dxa"/>
            </w:tcMar>
          </w:tcPr>
          <w:p w14:paraId="7503B383" w14:textId="77777777" w:rsidR="00590F26" w:rsidRDefault="00590F26" w:rsidP="00590F26">
            <w:pPr>
              <w:pStyle w:val="EMPTYCELLSTYLE"/>
            </w:pPr>
          </w:p>
        </w:tc>
        <w:tc>
          <w:tcPr>
            <w:tcW w:w="40" w:type="dxa"/>
            <w:gridSpan w:val="2"/>
            <w:tcMar>
              <w:top w:w="0" w:type="dxa"/>
              <w:left w:w="0" w:type="dxa"/>
              <w:bottom w:w="0" w:type="dxa"/>
              <w:right w:w="0" w:type="dxa"/>
            </w:tcMar>
          </w:tcPr>
          <w:p w14:paraId="2A0AAF16" w14:textId="77777777" w:rsidR="00590F26" w:rsidRDefault="00590F26" w:rsidP="00590F26">
            <w:pPr>
              <w:pStyle w:val="EMPTYCELLSTYLE"/>
            </w:pPr>
          </w:p>
        </w:tc>
        <w:tc>
          <w:tcPr>
            <w:tcW w:w="40" w:type="dxa"/>
            <w:gridSpan w:val="2"/>
            <w:tcMar>
              <w:top w:w="0" w:type="dxa"/>
              <w:left w:w="0" w:type="dxa"/>
              <w:bottom w:w="0" w:type="dxa"/>
              <w:right w:w="0" w:type="dxa"/>
            </w:tcMar>
          </w:tcPr>
          <w:p w14:paraId="76EBBAA0" w14:textId="77777777" w:rsidR="00590F26" w:rsidRDefault="00590F26" w:rsidP="00590F26">
            <w:pPr>
              <w:pStyle w:val="EMPTYCELLSTYLE"/>
            </w:pPr>
          </w:p>
        </w:tc>
        <w:tc>
          <w:tcPr>
            <w:tcW w:w="1432" w:type="dxa"/>
            <w:gridSpan w:val="2"/>
            <w:tcMar>
              <w:top w:w="0" w:type="dxa"/>
              <w:left w:w="0" w:type="dxa"/>
              <w:bottom w:w="0" w:type="dxa"/>
              <w:right w:w="0" w:type="dxa"/>
            </w:tcMar>
          </w:tcPr>
          <w:p w14:paraId="4C6391F2" w14:textId="77777777" w:rsidR="00590F26" w:rsidRDefault="00590F26" w:rsidP="00590F26">
            <w:pPr>
              <w:pStyle w:val="EMPTYCELLSTYLE"/>
            </w:pPr>
          </w:p>
        </w:tc>
        <w:tc>
          <w:tcPr>
            <w:tcW w:w="195" w:type="dxa"/>
            <w:gridSpan w:val="4"/>
            <w:tcMar>
              <w:top w:w="0" w:type="dxa"/>
              <w:left w:w="0" w:type="dxa"/>
              <w:bottom w:w="0" w:type="dxa"/>
              <w:right w:w="0" w:type="dxa"/>
            </w:tcMar>
          </w:tcPr>
          <w:p w14:paraId="22E2DAA4" w14:textId="77777777" w:rsidR="00590F26" w:rsidRDefault="00590F26" w:rsidP="00590F26">
            <w:pPr>
              <w:pStyle w:val="EMPTYCELLSTYLE"/>
            </w:pPr>
          </w:p>
        </w:tc>
        <w:tc>
          <w:tcPr>
            <w:tcW w:w="40" w:type="dxa"/>
            <w:tcMar>
              <w:top w:w="0" w:type="dxa"/>
              <w:left w:w="0" w:type="dxa"/>
              <w:bottom w:w="0" w:type="dxa"/>
              <w:right w:w="0" w:type="dxa"/>
            </w:tcMar>
          </w:tcPr>
          <w:p w14:paraId="73EA845D" w14:textId="77777777" w:rsidR="00590F26" w:rsidRDefault="00590F26" w:rsidP="00590F26">
            <w:pPr>
              <w:pStyle w:val="EMPTYCELLSTYLE"/>
            </w:pPr>
          </w:p>
        </w:tc>
        <w:tc>
          <w:tcPr>
            <w:tcW w:w="45" w:type="dxa"/>
            <w:gridSpan w:val="2"/>
            <w:tcMar>
              <w:top w:w="0" w:type="dxa"/>
              <w:left w:w="0" w:type="dxa"/>
              <w:bottom w:w="0" w:type="dxa"/>
              <w:right w:w="0" w:type="dxa"/>
            </w:tcMar>
          </w:tcPr>
          <w:p w14:paraId="06E4EC3C" w14:textId="77777777" w:rsidR="00590F26" w:rsidRDefault="00590F26" w:rsidP="00590F26">
            <w:pPr>
              <w:pStyle w:val="EMPTYCELLSTYLE"/>
            </w:pPr>
          </w:p>
        </w:tc>
        <w:tc>
          <w:tcPr>
            <w:tcW w:w="60" w:type="dxa"/>
            <w:gridSpan w:val="3"/>
          </w:tcPr>
          <w:p w14:paraId="1747646F" w14:textId="77777777" w:rsidR="00590F26" w:rsidRDefault="00590F26" w:rsidP="00590F26">
            <w:pPr>
              <w:pStyle w:val="EMPTYCELLSTYLE"/>
            </w:pPr>
          </w:p>
        </w:tc>
        <w:tc>
          <w:tcPr>
            <w:tcW w:w="40" w:type="dxa"/>
          </w:tcPr>
          <w:p w14:paraId="28E4B75D" w14:textId="77777777" w:rsidR="00590F26" w:rsidRDefault="00590F26" w:rsidP="00590F26">
            <w:pPr>
              <w:pStyle w:val="EMPTYCELLSTYLE"/>
            </w:pPr>
          </w:p>
        </w:tc>
      </w:tr>
      <w:tr w:rsidR="00590F26" w14:paraId="0821D5AB" w14:textId="77777777" w:rsidTr="00247A46">
        <w:tc>
          <w:tcPr>
            <w:tcW w:w="41" w:type="dxa"/>
          </w:tcPr>
          <w:p w14:paraId="6B76160A" w14:textId="77777777" w:rsidR="00590F26" w:rsidRDefault="00590F26" w:rsidP="00590F26">
            <w:pPr>
              <w:pStyle w:val="EMPTYCELLSTYLE"/>
            </w:pPr>
          </w:p>
        </w:tc>
        <w:tc>
          <w:tcPr>
            <w:tcW w:w="41" w:type="dxa"/>
            <w:gridSpan w:val="2"/>
          </w:tcPr>
          <w:p w14:paraId="2C38694E" w14:textId="77777777" w:rsidR="00590F26" w:rsidRDefault="00590F26" w:rsidP="00590F26">
            <w:pPr>
              <w:pStyle w:val="EMPTYCELLSTYLE"/>
            </w:pPr>
          </w:p>
        </w:tc>
        <w:tc>
          <w:tcPr>
            <w:tcW w:w="261" w:type="dxa"/>
            <w:gridSpan w:val="4"/>
          </w:tcPr>
          <w:p w14:paraId="0B2CAFEE" w14:textId="77777777" w:rsidR="00590F26" w:rsidRDefault="00590F26" w:rsidP="00590F26">
            <w:pPr>
              <w:pStyle w:val="EMPTYCELLSTYLE"/>
            </w:pPr>
          </w:p>
        </w:tc>
        <w:tc>
          <w:tcPr>
            <w:tcW w:w="41" w:type="dxa"/>
            <w:gridSpan w:val="2"/>
          </w:tcPr>
          <w:p w14:paraId="4C65E1BA" w14:textId="77777777" w:rsidR="00590F26" w:rsidRDefault="00590F26" w:rsidP="00590F26">
            <w:pPr>
              <w:pStyle w:val="EMPTYCELLSTYLE"/>
            </w:pPr>
          </w:p>
        </w:tc>
        <w:tc>
          <w:tcPr>
            <w:tcW w:w="60" w:type="dxa"/>
            <w:gridSpan w:val="3"/>
          </w:tcPr>
          <w:p w14:paraId="7B91731C" w14:textId="77777777" w:rsidR="00590F26" w:rsidRDefault="00590F26" w:rsidP="00590F26">
            <w:pPr>
              <w:pStyle w:val="EMPTYCELLSTYLE"/>
            </w:pPr>
          </w:p>
        </w:tc>
        <w:tc>
          <w:tcPr>
            <w:tcW w:w="101" w:type="dxa"/>
            <w:gridSpan w:val="3"/>
            <w:tcMar>
              <w:top w:w="0" w:type="dxa"/>
              <w:left w:w="0" w:type="dxa"/>
              <w:bottom w:w="0" w:type="dxa"/>
              <w:right w:w="0" w:type="dxa"/>
            </w:tcMar>
          </w:tcPr>
          <w:p w14:paraId="15F9F182" w14:textId="77777777" w:rsidR="00590F26" w:rsidRDefault="00590F26" w:rsidP="00590F26">
            <w:pPr>
              <w:pStyle w:val="EMPTYCELLSTYLE"/>
            </w:pPr>
          </w:p>
        </w:tc>
        <w:tc>
          <w:tcPr>
            <w:tcW w:w="100" w:type="dxa"/>
            <w:gridSpan w:val="3"/>
            <w:tcMar>
              <w:top w:w="0" w:type="dxa"/>
              <w:left w:w="0" w:type="dxa"/>
              <w:bottom w:w="0" w:type="dxa"/>
              <w:right w:w="0" w:type="dxa"/>
            </w:tcMar>
          </w:tcPr>
          <w:p w14:paraId="30B2D747" w14:textId="77777777" w:rsidR="00590F26" w:rsidRDefault="00590F26" w:rsidP="00590F26">
            <w:pPr>
              <w:pStyle w:val="EMPTYCELLSTYLE"/>
            </w:pPr>
          </w:p>
        </w:tc>
        <w:tc>
          <w:tcPr>
            <w:tcW w:w="60" w:type="dxa"/>
            <w:gridSpan w:val="3"/>
            <w:tcMar>
              <w:top w:w="0" w:type="dxa"/>
              <w:left w:w="0" w:type="dxa"/>
              <w:bottom w:w="0" w:type="dxa"/>
              <w:right w:w="0" w:type="dxa"/>
            </w:tcMar>
          </w:tcPr>
          <w:p w14:paraId="57F98A78" w14:textId="77777777" w:rsidR="00590F26" w:rsidRDefault="00590F26" w:rsidP="00590F26">
            <w:pPr>
              <w:pStyle w:val="EMPTYCELLSTYLE"/>
            </w:pPr>
          </w:p>
        </w:tc>
        <w:tc>
          <w:tcPr>
            <w:tcW w:w="281" w:type="dxa"/>
            <w:gridSpan w:val="7"/>
            <w:tcMar>
              <w:top w:w="0" w:type="dxa"/>
              <w:left w:w="0" w:type="dxa"/>
              <w:bottom w:w="0" w:type="dxa"/>
              <w:right w:w="0" w:type="dxa"/>
            </w:tcMar>
          </w:tcPr>
          <w:p w14:paraId="1B4208F8" w14:textId="77777777" w:rsidR="00590F26" w:rsidRDefault="00590F26" w:rsidP="00590F26">
            <w:pPr>
              <w:pStyle w:val="textNormalBlokStredniMezera"/>
            </w:pPr>
            <w:r>
              <w:t>•</w:t>
            </w:r>
          </w:p>
        </w:tc>
        <w:tc>
          <w:tcPr>
            <w:tcW w:w="8259" w:type="dxa"/>
            <w:gridSpan w:val="74"/>
            <w:tcMar>
              <w:top w:w="0" w:type="dxa"/>
              <w:left w:w="0" w:type="dxa"/>
              <w:bottom w:w="0" w:type="dxa"/>
              <w:right w:w="0" w:type="dxa"/>
            </w:tcMar>
          </w:tcPr>
          <w:p w14:paraId="4F5ED0BC" w14:textId="77777777" w:rsidR="00590F26" w:rsidRDefault="00590F26" w:rsidP="00590F26">
            <w:pPr>
              <w:pStyle w:val="textNormalBlokStredniMezera"/>
              <w:spacing w:after="100"/>
            </w:pPr>
            <w:r>
              <w:t>ve vlastnictví osob, které tento majetek od pojistníka pořídily.</w:t>
            </w:r>
          </w:p>
        </w:tc>
        <w:tc>
          <w:tcPr>
            <w:tcW w:w="60" w:type="dxa"/>
            <w:gridSpan w:val="3"/>
          </w:tcPr>
          <w:p w14:paraId="037A9072" w14:textId="77777777" w:rsidR="00590F26" w:rsidRDefault="00590F26" w:rsidP="00590F26">
            <w:pPr>
              <w:pStyle w:val="EMPTYCELLSTYLE"/>
            </w:pPr>
          </w:p>
        </w:tc>
        <w:tc>
          <w:tcPr>
            <w:tcW w:w="40" w:type="dxa"/>
          </w:tcPr>
          <w:p w14:paraId="10041838" w14:textId="77777777" w:rsidR="00590F26" w:rsidRDefault="00590F26" w:rsidP="00590F26">
            <w:pPr>
              <w:pStyle w:val="EMPTYCELLSTYLE"/>
            </w:pPr>
          </w:p>
        </w:tc>
      </w:tr>
      <w:tr w:rsidR="00590F26" w14:paraId="364E16F1" w14:textId="77777777" w:rsidTr="00247A46">
        <w:tc>
          <w:tcPr>
            <w:tcW w:w="41" w:type="dxa"/>
          </w:tcPr>
          <w:p w14:paraId="150EB2E0" w14:textId="77777777" w:rsidR="00590F26" w:rsidRDefault="00590F26" w:rsidP="00590F26">
            <w:pPr>
              <w:pStyle w:val="EMPTYCELLSTYLE"/>
            </w:pPr>
          </w:p>
        </w:tc>
        <w:tc>
          <w:tcPr>
            <w:tcW w:w="41" w:type="dxa"/>
            <w:gridSpan w:val="2"/>
          </w:tcPr>
          <w:p w14:paraId="6FF1063A" w14:textId="77777777" w:rsidR="00590F26" w:rsidRDefault="00590F26" w:rsidP="00590F26">
            <w:pPr>
              <w:pStyle w:val="EMPTYCELLSTYLE"/>
            </w:pPr>
          </w:p>
        </w:tc>
        <w:tc>
          <w:tcPr>
            <w:tcW w:w="261" w:type="dxa"/>
            <w:gridSpan w:val="4"/>
          </w:tcPr>
          <w:p w14:paraId="0C88CA85" w14:textId="77777777" w:rsidR="00590F26" w:rsidRDefault="00590F26" w:rsidP="00590F26">
            <w:pPr>
              <w:pStyle w:val="EMPTYCELLSTYLE"/>
            </w:pPr>
          </w:p>
        </w:tc>
        <w:tc>
          <w:tcPr>
            <w:tcW w:w="41" w:type="dxa"/>
            <w:gridSpan w:val="2"/>
          </w:tcPr>
          <w:p w14:paraId="76CE1612" w14:textId="77777777" w:rsidR="00590F26" w:rsidRDefault="00590F26" w:rsidP="00590F26">
            <w:pPr>
              <w:pStyle w:val="EMPTYCELLSTYLE"/>
            </w:pPr>
          </w:p>
        </w:tc>
        <w:tc>
          <w:tcPr>
            <w:tcW w:w="60" w:type="dxa"/>
            <w:gridSpan w:val="3"/>
          </w:tcPr>
          <w:p w14:paraId="5B31B4DC" w14:textId="77777777" w:rsidR="00590F26" w:rsidRDefault="00590F26" w:rsidP="00590F26">
            <w:pPr>
              <w:pStyle w:val="EMPTYCELLSTYLE"/>
            </w:pPr>
          </w:p>
        </w:tc>
        <w:tc>
          <w:tcPr>
            <w:tcW w:w="101" w:type="dxa"/>
            <w:gridSpan w:val="3"/>
            <w:tcMar>
              <w:top w:w="0" w:type="dxa"/>
              <w:left w:w="0" w:type="dxa"/>
              <w:bottom w:w="0" w:type="dxa"/>
              <w:right w:w="0" w:type="dxa"/>
            </w:tcMar>
          </w:tcPr>
          <w:p w14:paraId="1CF453BC" w14:textId="77777777" w:rsidR="00590F26" w:rsidRDefault="00590F26" w:rsidP="00590F26">
            <w:pPr>
              <w:pStyle w:val="EMPTYCELLSTYLE"/>
            </w:pPr>
          </w:p>
        </w:tc>
        <w:tc>
          <w:tcPr>
            <w:tcW w:w="100" w:type="dxa"/>
            <w:gridSpan w:val="3"/>
            <w:tcMar>
              <w:top w:w="0" w:type="dxa"/>
              <w:left w:w="0" w:type="dxa"/>
              <w:bottom w:w="0" w:type="dxa"/>
              <w:right w:w="0" w:type="dxa"/>
            </w:tcMar>
          </w:tcPr>
          <w:p w14:paraId="643D17C8" w14:textId="77777777" w:rsidR="00590F26" w:rsidRDefault="00590F26" w:rsidP="00590F26">
            <w:pPr>
              <w:pStyle w:val="EMPTYCELLSTYLE"/>
            </w:pPr>
          </w:p>
        </w:tc>
        <w:tc>
          <w:tcPr>
            <w:tcW w:w="60" w:type="dxa"/>
            <w:gridSpan w:val="3"/>
            <w:tcMar>
              <w:top w:w="0" w:type="dxa"/>
              <w:left w:w="0" w:type="dxa"/>
              <w:bottom w:w="0" w:type="dxa"/>
              <w:right w:w="0" w:type="dxa"/>
            </w:tcMar>
          </w:tcPr>
          <w:p w14:paraId="16C62E3F" w14:textId="77777777" w:rsidR="00590F26" w:rsidRDefault="00590F26" w:rsidP="00590F26">
            <w:pPr>
              <w:pStyle w:val="EMPTYCELLSTYLE"/>
            </w:pPr>
          </w:p>
        </w:tc>
        <w:tc>
          <w:tcPr>
            <w:tcW w:w="40" w:type="dxa"/>
            <w:gridSpan w:val="2"/>
            <w:tcMar>
              <w:top w:w="0" w:type="dxa"/>
              <w:left w:w="0" w:type="dxa"/>
              <w:bottom w:w="0" w:type="dxa"/>
              <w:right w:w="0" w:type="dxa"/>
            </w:tcMar>
          </w:tcPr>
          <w:p w14:paraId="4BE8F184" w14:textId="77777777" w:rsidR="00590F26" w:rsidRDefault="00590F26" w:rsidP="00590F26">
            <w:pPr>
              <w:pStyle w:val="EMPTYCELLSTYLE"/>
            </w:pPr>
          </w:p>
        </w:tc>
        <w:tc>
          <w:tcPr>
            <w:tcW w:w="201" w:type="dxa"/>
            <w:gridSpan w:val="3"/>
            <w:tcMar>
              <w:top w:w="0" w:type="dxa"/>
              <w:left w:w="0" w:type="dxa"/>
              <w:bottom w:w="0" w:type="dxa"/>
              <w:right w:w="0" w:type="dxa"/>
            </w:tcMar>
          </w:tcPr>
          <w:p w14:paraId="42862B7F" w14:textId="77777777" w:rsidR="00590F26" w:rsidRDefault="00590F26" w:rsidP="00590F26">
            <w:pPr>
              <w:pStyle w:val="EMPTYCELLSTYLE"/>
            </w:pPr>
          </w:p>
        </w:tc>
        <w:tc>
          <w:tcPr>
            <w:tcW w:w="40" w:type="dxa"/>
            <w:gridSpan w:val="2"/>
            <w:tcMar>
              <w:top w:w="0" w:type="dxa"/>
              <w:left w:w="0" w:type="dxa"/>
              <w:bottom w:w="0" w:type="dxa"/>
              <w:right w:w="0" w:type="dxa"/>
            </w:tcMar>
          </w:tcPr>
          <w:p w14:paraId="303F791C" w14:textId="77777777" w:rsidR="00590F26" w:rsidRDefault="00590F26" w:rsidP="00590F26">
            <w:pPr>
              <w:pStyle w:val="EMPTYCELLSTYLE"/>
            </w:pPr>
          </w:p>
        </w:tc>
        <w:tc>
          <w:tcPr>
            <w:tcW w:w="903" w:type="dxa"/>
            <w:gridSpan w:val="2"/>
            <w:tcMar>
              <w:top w:w="0" w:type="dxa"/>
              <w:left w:w="0" w:type="dxa"/>
              <w:bottom w:w="0" w:type="dxa"/>
              <w:right w:w="0" w:type="dxa"/>
            </w:tcMar>
          </w:tcPr>
          <w:p w14:paraId="0E15F613" w14:textId="77777777" w:rsidR="00590F26" w:rsidRDefault="00590F26" w:rsidP="00590F26">
            <w:pPr>
              <w:pStyle w:val="EMPTYCELLSTYLE"/>
            </w:pPr>
          </w:p>
        </w:tc>
        <w:tc>
          <w:tcPr>
            <w:tcW w:w="181" w:type="dxa"/>
            <w:gridSpan w:val="2"/>
            <w:tcMar>
              <w:top w:w="0" w:type="dxa"/>
              <w:left w:w="0" w:type="dxa"/>
              <w:bottom w:w="0" w:type="dxa"/>
              <w:right w:w="0" w:type="dxa"/>
            </w:tcMar>
          </w:tcPr>
          <w:p w14:paraId="7B8DF4A4" w14:textId="77777777" w:rsidR="00590F26" w:rsidRDefault="00590F26" w:rsidP="00590F26">
            <w:pPr>
              <w:pStyle w:val="EMPTYCELLSTYLE"/>
            </w:pPr>
          </w:p>
        </w:tc>
        <w:tc>
          <w:tcPr>
            <w:tcW w:w="402" w:type="dxa"/>
            <w:gridSpan w:val="2"/>
            <w:tcMar>
              <w:top w:w="0" w:type="dxa"/>
              <w:left w:w="0" w:type="dxa"/>
              <w:bottom w:w="0" w:type="dxa"/>
              <w:right w:w="0" w:type="dxa"/>
            </w:tcMar>
          </w:tcPr>
          <w:p w14:paraId="0FEF2B32" w14:textId="77777777" w:rsidR="00590F26" w:rsidRDefault="00590F26" w:rsidP="00590F26">
            <w:pPr>
              <w:pStyle w:val="EMPTYCELLSTYLE"/>
            </w:pPr>
          </w:p>
        </w:tc>
        <w:tc>
          <w:tcPr>
            <w:tcW w:w="40" w:type="dxa"/>
            <w:gridSpan w:val="2"/>
            <w:tcMar>
              <w:top w:w="0" w:type="dxa"/>
              <w:left w:w="0" w:type="dxa"/>
              <w:bottom w:w="0" w:type="dxa"/>
              <w:right w:w="0" w:type="dxa"/>
            </w:tcMar>
          </w:tcPr>
          <w:p w14:paraId="6558DB21" w14:textId="77777777" w:rsidR="00590F26" w:rsidRDefault="00590F26" w:rsidP="00590F26">
            <w:pPr>
              <w:pStyle w:val="EMPTYCELLSTYLE"/>
            </w:pPr>
          </w:p>
        </w:tc>
        <w:tc>
          <w:tcPr>
            <w:tcW w:w="261" w:type="dxa"/>
            <w:gridSpan w:val="2"/>
            <w:tcMar>
              <w:top w:w="0" w:type="dxa"/>
              <w:left w:w="0" w:type="dxa"/>
              <w:bottom w:w="0" w:type="dxa"/>
              <w:right w:w="0" w:type="dxa"/>
            </w:tcMar>
          </w:tcPr>
          <w:p w14:paraId="1CDB6326" w14:textId="77777777" w:rsidR="00590F26" w:rsidRDefault="00590F26" w:rsidP="00590F26">
            <w:pPr>
              <w:pStyle w:val="EMPTYCELLSTYLE"/>
            </w:pPr>
          </w:p>
        </w:tc>
        <w:tc>
          <w:tcPr>
            <w:tcW w:w="40" w:type="dxa"/>
            <w:gridSpan w:val="2"/>
            <w:tcMar>
              <w:top w:w="0" w:type="dxa"/>
              <w:left w:w="0" w:type="dxa"/>
              <w:bottom w:w="0" w:type="dxa"/>
              <w:right w:w="0" w:type="dxa"/>
            </w:tcMar>
          </w:tcPr>
          <w:p w14:paraId="27775A56" w14:textId="77777777" w:rsidR="00590F26" w:rsidRDefault="00590F26" w:rsidP="00590F26">
            <w:pPr>
              <w:pStyle w:val="EMPTYCELLSTYLE"/>
            </w:pPr>
          </w:p>
        </w:tc>
        <w:tc>
          <w:tcPr>
            <w:tcW w:w="121" w:type="dxa"/>
            <w:gridSpan w:val="2"/>
            <w:tcMar>
              <w:top w:w="0" w:type="dxa"/>
              <w:left w:w="0" w:type="dxa"/>
              <w:bottom w:w="0" w:type="dxa"/>
              <w:right w:w="0" w:type="dxa"/>
            </w:tcMar>
          </w:tcPr>
          <w:p w14:paraId="28D14B31" w14:textId="77777777" w:rsidR="00590F26" w:rsidRDefault="00590F26" w:rsidP="00590F26">
            <w:pPr>
              <w:pStyle w:val="EMPTYCELLSTYLE"/>
            </w:pPr>
          </w:p>
        </w:tc>
        <w:tc>
          <w:tcPr>
            <w:tcW w:w="40" w:type="dxa"/>
            <w:gridSpan w:val="2"/>
            <w:tcMar>
              <w:top w:w="0" w:type="dxa"/>
              <w:left w:w="0" w:type="dxa"/>
              <w:bottom w:w="0" w:type="dxa"/>
              <w:right w:w="0" w:type="dxa"/>
            </w:tcMar>
          </w:tcPr>
          <w:p w14:paraId="003E6841" w14:textId="77777777" w:rsidR="00590F26" w:rsidRDefault="00590F26" w:rsidP="00590F26">
            <w:pPr>
              <w:pStyle w:val="EMPTYCELLSTYLE"/>
            </w:pPr>
          </w:p>
        </w:tc>
        <w:tc>
          <w:tcPr>
            <w:tcW w:w="40" w:type="dxa"/>
            <w:gridSpan w:val="2"/>
            <w:tcMar>
              <w:top w:w="0" w:type="dxa"/>
              <w:left w:w="0" w:type="dxa"/>
              <w:bottom w:w="0" w:type="dxa"/>
              <w:right w:w="0" w:type="dxa"/>
            </w:tcMar>
          </w:tcPr>
          <w:p w14:paraId="753223BB" w14:textId="77777777" w:rsidR="00590F26" w:rsidRDefault="00590F26" w:rsidP="00590F26">
            <w:pPr>
              <w:pStyle w:val="EMPTYCELLSTYLE"/>
            </w:pPr>
          </w:p>
        </w:tc>
        <w:tc>
          <w:tcPr>
            <w:tcW w:w="322" w:type="dxa"/>
            <w:gridSpan w:val="2"/>
            <w:tcMar>
              <w:top w:w="0" w:type="dxa"/>
              <w:left w:w="0" w:type="dxa"/>
              <w:bottom w:w="0" w:type="dxa"/>
              <w:right w:w="0" w:type="dxa"/>
            </w:tcMar>
          </w:tcPr>
          <w:p w14:paraId="1F91BDE4" w14:textId="77777777" w:rsidR="00590F26" w:rsidRDefault="00590F26" w:rsidP="00590F26">
            <w:pPr>
              <w:pStyle w:val="EMPTYCELLSTYLE"/>
            </w:pPr>
          </w:p>
        </w:tc>
        <w:tc>
          <w:tcPr>
            <w:tcW w:w="40" w:type="dxa"/>
            <w:gridSpan w:val="2"/>
            <w:tcMar>
              <w:top w:w="0" w:type="dxa"/>
              <w:left w:w="0" w:type="dxa"/>
              <w:bottom w:w="0" w:type="dxa"/>
              <w:right w:w="0" w:type="dxa"/>
            </w:tcMar>
          </w:tcPr>
          <w:p w14:paraId="352E868E" w14:textId="77777777" w:rsidR="00590F26" w:rsidRDefault="00590F26" w:rsidP="00590F26">
            <w:pPr>
              <w:pStyle w:val="EMPTYCELLSTYLE"/>
            </w:pPr>
          </w:p>
        </w:tc>
        <w:tc>
          <w:tcPr>
            <w:tcW w:w="100" w:type="dxa"/>
            <w:gridSpan w:val="2"/>
            <w:tcMar>
              <w:top w:w="0" w:type="dxa"/>
              <w:left w:w="0" w:type="dxa"/>
              <w:bottom w:w="0" w:type="dxa"/>
              <w:right w:w="0" w:type="dxa"/>
            </w:tcMar>
          </w:tcPr>
          <w:p w14:paraId="54ECCE4D" w14:textId="77777777" w:rsidR="00590F26" w:rsidRDefault="00590F26" w:rsidP="00590F26">
            <w:pPr>
              <w:pStyle w:val="EMPTYCELLSTYLE"/>
            </w:pPr>
          </w:p>
        </w:tc>
        <w:tc>
          <w:tcPr>
            <w:tcW w:w="301" w:type="dxa"/>
            <w:gridSpan w:val="2"/>
            <w:tcMar>
              <w:top w:w="0" w:type="dxa"/>
              <w:left w:w="0" w:type="dxa"/>
              <w:bottom w:w="0" w:type="dxa"/>
              <w:right w:w="0" w:type="dxa"/>
            </w:tcMar>
          </w:tcPr>
          <w:p w14:paraId="1BB33C36" w14:textId="77777777" w:rsidR="00590F26" w:rsidRDefault="00590F26" w:rsidP="00590F26">
            <w:pPr>
              <w:pStyle w:val="EMPTYCELLSTYLE"/>
            </w:pPr>
          </w:p>
        </w:tc>
        <w:tc>
          <w:tcPr>
            <w:tcW w:w="301" w:type="dxa"/>
            <w:gridSpan w:val="2"/>
            <w:tcMar>
              <w:top w:w="0" w:type="dxa"/>
              <w:left w:w="0" w:type="dxa"/>
              <w:bottom w:w="0" w:type="dxa"/>
              <w:right w:w="0" w:type="dxa"/>
            </w:tcMar>
          </w:tcPr>
          <w:p w14:paraId="4619AE19" w14:textId="77777777" w:rsidR="00590F26" w:rsidRDefault="00590F26" w:rsidP="00590F26">
            <w:pPr>
              <w:pStyle w:val="EMPTYCELLSTYLE"/>
            </w:pPr>
          </w:p>
        </w:tc>
        <w:tc>
          <w:tcPr>
            <w:tcW w:w="141" w:type="dxa"/>
            <w:gridSpan w:val="2"/>
            <w:tcMar>
              <w:top w:w="0" w:type="dxa"/>
              <w:left w:w="0" w:type="dxa"/>
              <w:bottom w:w="0" w:type="dxa"/>
              <w:right w:w="0" w:type="dxa"/>
            </w:tcMar>
          </w:tcPr>
          <w:p w14:paraId="6238BDB0" w14:textId="77777777" w:rsidR="00590F26" w:rsidRDefault="00590F26" w:rsidP="00590F26">
            <w:pPr>
              <w:pStyle w:val="EMPTYCELLSTYLE"/>
            </w:pPr>
          </w:p>
        </w:tc>
        <w:tc>
          <w:tcPr>
            <w:tcW w:w="362" w:type="dxa"/>
            <w:gridSpan w:val="2"/>
            <w:tcMar>
              <w:top w:w="0" w:type="dxa"/>
              <w:left w:w="0" w:type="dxa"/>
              <w:bottom w:w="0" w:type="dxa"/>
              <w:right w:w="0" w:type="dxa"/>
            </w:tcMar>
          </w:tcPr>
          <w:p w14:paraId="35D1E327" w14:textId="77777777" w:rsidR="00590F26" w:rsidRDefault="00590F26" w:rsidP="00590F26">
            <w:pPr>
              <w:pStyle w:val="EMPTYCELLSTYLE"/>
            </w:pPr>
          </w:p>
        </w:tc>
        <w:tc>
          <w:tcPr>
            <w:tcW w:w="40" w:type="dxa"/>
            <w:gridSpan w:val="2"/>
            <w:tcMar>
              <w:top w:w="0" w:type="dxa"/>
              <w:left w:w="0" w:type="dxa"/>
              <w:bottom w:w="0" w:type="dxa"/>
              <w:right w:w="0" w:type="dxa"/>
            </w:tcMar>
          </w:tcPr>
          <w:p w14:paraId="50041D51" w14:textId="77777777" w:rsidR="00590F26" w:rsidRDefault="00590F26" w:rsidP="00590F26">
            <w:pPr>
              <w:pStyle w:val="EMPTYCELLSTYLE"/>
            </w:pPr>
          </w:p>
        </w:tc>
        <w:tc>
          <w:tcPr>
            <w:tcW w:w="40" w:type="dxa"/>
            <w:gridSpan w:val="2"/>
            <w:tcMar>
              <w:top w:w="0" w:type="dxa"/>
              <w:left w:w="0" w:type="dxa"/>
              <w:bottom w:w="0" w:type="dxa"/>
              <w:right w:w="0" w:type="dxa"/>
            </w:tcMar>
          </w:tcPr>
          <w:p w14:paraId="48E59793" w14:textId="77777777" w:rsidR="00590F26" w:rsidRDefault="00590F26" w:rsidP="00590F26">
            <w:pPr>
              <w:pStyle w:val="EMPTYCELLSTYLE"/>
            </w:pPr>
          </w:p>
        </w:tc>
        <w:tc>
          <w:tcPr>
            <w:tcW w:w="322" w:type="dxa"/>
            <w:gridSpan w:val="3"/>
            <w:tcMar>
              <w:top w:w="0" w:type="dxa"/>
              <w:left w:w="0" w:type="dxa"/>
              <w:bottom w:w="0" w:type="dxa"/>
              <w:right w:w="0" w:type="dxa"/>
            </w:tcMar>
          </w:tcPr>
          <w:p w14:paraId="2AF4B281" w14:textId="77777777" w:rsidR="00590F26" w:rsidRDefault="00590F26" w:rsidP="00590F26">
            <w:pPr>
              <w:pStyle w:val="EMPTYCELLSTYLE"/>
            </w:pPr>
          </w:p>
        </w:tc>
        <w:tc>
          <w:tcPr>
            <w:tcW w:w="201" w:type="dxa"/>
            <w:gridSpan w:val="3"/>
            <w:tcMar>
              <w:top w:w="0" w:type="dxa"/>
              <w:left w:w="0" w:type="dxa"/>
              <w:bottom w:w="0" w:type="dxa"/>
              <w:right w:w="0" w:type="dxa"/>
            </w:tcMar>
          </w:tcPr>
          <w:p w14:paraId="0870B903" w14:textId="77777777" w:rsidR="00590F26" w:rsidRDefault="00590F26" w:rsidP="00590F26">
            <w:pPr>
              <w:pStyle w:val="EMPTYCELLSTYLE"/>
            </w:pPr>
          </w:p>
        </w:tc>
        <w:tc>
          <w:tcPr>
            <w:tcW w:w="40" w:type="dxa"/>
            <w:gridSpan w:val="2"/>
            <w:tcMar>
              <w:top w:w="0" w:type="dxa"/>
              <w:left w:w="0" w:type="dxa"/>
              <w:bottom w:w="0" w:type="dxa"/>
              <w:right w:w="0" w:type="dxa"/>
            </w:tcMar>
          </w:tcPr>
          <w:p w14:paraId="677659C4" w14:textId="77777777" w:rsidR="00590F26" w:rsidRDefault="00590F26" w:rsidP="00590F26">
            <w:pPr>
              <w:pStyle w:val="EMPTYCELLSTYLE"/>
            </w:pPr>
          </w:p>
        </w:tc>
        <w:tc>
          <w:tcPr>
            <w:tcW w:w="40" w:type="dxa"/>
            <w:gridSpan w:val="2"/>
            <w:tcMar>
              <w:top w:w="0" w:type="dxa"/>
              <w:left w:w="0" w:type="dxa"/>
              <w:bottom w:w="0" w:type="dxa"/>
              <w:right w:w="0" w:type="dxa"/>
            </w:tcMar>
          </w:tcPr>
          <w:p w14:paraId="425E9E74" w14:textId="77777777" w:rsidR="00590F26" w:rsidRDefault="00590F26" w:rsidP="00590F26">
            <w:pPr>
              <w:pStyle w:val="EMPTYCELLSTYLE"/>
            </w:pPr>
          </w:p>
        </w:tc>
        <w:tc>
          <w:tcPr>
            <w:tcW w:w="783" w:type="dxa"/>
            <w:gridSpan w:val="2"/>
            <w:tcMar>
              <w:top w:w="0" w:type="dxa"/>
              <w:left w:w="0" w:type="dxa"/>
              <w:bottom w:w="0" w:type="dxa"/>
              <w:right w:w="0" w:type="dxa"/>
            </w:tcMar>
          </w:tcPr>
          <w:p w14:paraId="42F19159" w14:textId="77777777" w:rsidR="00590F26" w:rsidRDefault="00590F26" w:rsidP="00590F26">
            <w:pPr>
              <w:pStyle w:val="EMPTYCELLSTYLE"/>
            </w:pPr>
          </w:p>
        </w:tc>
        <w:tc>
          <w:tcPr>
            <w:tcW w:w="40" w:type="dxa"/>
            <w:gridSpan w:val="2"/>
            <w:tcMar>
              <w:top w:w="0" w:type="dxa"/>
              <w:left w:w="0" w:type="dxa"/>
              <w:bottom w:w="0" w:type="dxa"/>
              <w:right w:w="0" w:type="dxa"/>
            </w:tcMar>
          </w:tcPr>
          <w:p w14:paraId="4861C891" w14:textId="77777777" w:rsidR="00590F26" w:rsidRDefault="00590F26" w:rsidP="00590F26">
            <w:pPr>
              <w:pStyle w:val="EMPTYCELLSTYLE"/>
            </w:pPr>
          </w:p>
        </w:tc>
        <w:tc>
          <w:tcPr>
            <w:tcW w:w="40" w:type="dxa"/>
            <w:gridSpan w:val="2"/>
            <w:tcMar>
              <w:top w:w="0" w:type="dxa"/>
              <w:left w:w="0" w:type="dxa"/>
              <w:bottom w:w="0" w:type="dxa"/>
              <w:right w:w="0" w:type="dxa"/>
            </w:tcMar>
          </w:tcPr>
          <w:p w14:paraId="6A583638" w14:textId="77777777" w:rsidR="00590F26" w:rsidRDefault="00590F26" w:rsidP="00590F26">
            <w:pPr>
              <w:pStyle w:val="EMPTYCELLSTYLE"/>
            </w:pPr>
          </w:p>
        </w:tc>
        <w:tc>
          <w:tcPr>
            <w:tcW w:w="563" w:type="dxa"/>
            <w:gridSpan w:val="2"/>
            <w:tcMar>
              <w:top w:w="0" w:type="dxa"/>
              <w:left w:w="0" w:type="dxa"/>
              <w:bottom w:w="0" w:type="dxa"/>
              <w:right w:w="0" w:type="dxa"/>
            </w:tcMar>
          </w:tcPr>
          <w:p w14:paraId="5524F07D" w14:textId="77777777" w:rsidR="00590F26" w:rsidRDefault="00590F26" w:rsidP="00590F26">
            <w:pPr>
              <w:pStyle w:val="EMPTYCELLSTYLE"/>
            </w:pPr>
          </w:p>
        </w:tc>
        <w:tc>
          <w:tcPr>
            <w:tcW w:w="100" w:type="dxa"/>
            <w:gridSpan w:val="2"/>
            <w:tcMar>
              <w:top w:w="0" w:type="dxa"/>
              <w:left w:w="0" w:type="dxa"/>
              <w:bottom w:w="0" w:type="dxa"/>
              <w:right w:w="0" w:type="dxa"/>
            </w:tcMar>
          </w:tcPr>
          <w:p w14:paraId="052AC5B4" w14:textId="77777777" w:rsidR="00590F26" w:rsidRDefault="00590F26" w:rsidP="00590F26">
            <w:pPr>
              <w:pStyle w:val="EMPTYCELLSTYLE"/>
            </w:pPr>
          </w:p>
        </w:tc>
        <w:tc>
          <w:tcPr>
            <w:tcW w:w="201" w:type="dxa"/>
            <w:gridSpan w:val="2"/>
            <w:tcMar>
              <w:top w:w="0" w:type="dxa"/>
              <w:left w:w="0" w:type="dxa"/>
              <w:bottom w:w="0" w:type="dxa"/>
              <w:right w:w="0" w:type="dxa"/>
            </w:tcMar>
          </w:tcPr>
          <w:p w14:paraId="54EF3925" w14:textId="77777777" w:rsidR="00590F26" w:rsidRDefault="00590F26" w:rsidP="00590F26">
            <w:pPr>
              <w:pStyle w:val="EMPTYCELLSTYLE"/>
            </w:pPr>
          </w:p>
        </w:tc>
        <w:tc>
          <w:tcPr>
            <w:tcW w:w="462" w:type="dxa"/>
            <w:gridSpan w:val="3"/>
            <w:tcMar>
              <w:top w:w="0" w:type="dxa"/>
              <w:left w:w="0" w:type="dxa"/>
              <w:bottom w:w="0" w:type="dxa"/>
              <w:right w:w="0" w:type="dxa"/>
            </w:tcMar>
          </w:tcPr>
          <w:p w14:paraId="78702777" w14:textId="77777777" w:rsidR="00590F26" w:rsidRDefault="00590F26" w:rsidP="00590F26">
            <w:pPr>
              <w:pStyle w:val="EMPTYCELLSTYLE"/>
            </w:pPr>
          </w:p>
        </w:tc>
        <w:tc>
          <w:tcPr>
            <w:tcW w:w="40" w:type="dxa"/>
            <w:gridSpan w:val="2"/>
            <w:tcMar>
              <w:top w:w="0" w:type="dxa"/>
              <w:left w:w="0" w:type="dxa"/>
              <w:bottom w:w="0" w:type="dxa"/>
              <w:right w:w="0" w:type="dxa"/>
            </w:tcMar>
          </w:tcPr>
          <w:p w14:paraId="01A6F712" w14:textId="77777777" w:rsidR="00590F26" w:rsidRDefault="00590F26" w:rsidP="00590F26">
            <w:pPr>
              <w:pStyle w:val="EMPTYCELLSTYLE"/>
            </w:pPr>
          </w:p>
        </w:tc>
        <w:tc>
          <w:tcPr>
            <w:tcW w:w="40" w:type="dxa"/>
            <w:gridSpan w:val="2"/>
            <w:tcMar>
              <w:top w:w="0" w:type="dxa"/>
              <w:left w:w="0" w:type="dxa"/>
              <w:bottom w:w="0" w:type="dxa"/>
              <w:right w:w="0" w:type="dxa"/>
            </w:tcMar>
          </w:tcPr>
          <w:p w14:paraId="7D61244F" w14:textId="77777777" w:rsidR="00590F26" w:rsidRDefault="00590F26" w:rsidP="00590F26">
            <w:pPr>
              <w:pStyle w:val="EMPTYCELLSTYLE"/>
            </w:pPr>
          </w:p>
        </w:tc>
        <w:tc>
          <w:tcPr>
            <w:tcW w:w="1432" w:type="dxa"/>
            <w:gridSpan w:val="2"/>
            <w:tcMar>
              <w:top w:w="0" w:type="dxa"/>
              <w:left w:w="0" w:type="dxa"/>
              <w:bottom w:w="0" w:type="dxa"/>
              <w:right w:w="0" w:type="dxa"/>
            </w:tcMar>
          </w:tcPr>
          <w:p w14:paraId="12BAE270" w14:textId="77777777" w:rsidR="00590F26" w:rsidRDefault="00590F26" w:rsidP="00590F26">
            <w:pPr>
              <w:pStyle w:val="EMPTYCELLSTYLE"/>
            </w:pPr>
          </w:p>
        </w:tc>
        <w:tc>
          <w:tcPr>
            <w:tcW w:w="195" w:type="dxa"/>
            <w:gridSpan w:val="4"/>
            <w:tcMar>
              <w:top w:w="0" w:type="dxa"/>
              <w:left w:w="0" w:type="dxa"/>
              <w:bottom w:w="0" w:type="dxa"/>
              <w:right w:w="0" w:type="dxa"/>
            </w:tcMar>
          </w:tcPr>
          <w:p w14:paraId="268DABBF" w14:textId="77777777" w:rsidR="00590F26" w:rsidRDefault="00590F26" w:rsidP="00590F26">
            <w:pPr>
              <w:pStyle w:val="EMPTYCELLSTYLE"/>
            </w:pPr>
          </w:p>
        </w:tc>
        <w:tc>
          <w:tcPr>
            <w:tcW w:w="40" w:type="dxa"/>
            <w:tcMar>
              <w:top w:w="0" w:type="dxa"/>
              <w:left w:w="0" w:type="dxa"/>
              <w:bottom w:w="0" w:type="dxa"/>
              <w:right w:w="0" w:type="dxa"/>
            </w:tcMar>
          </w:tcPr>
          <w:p w14:paraId="240275B0" w14:textId="77777777" w:rsidR="00590F26" w:rsidRDefault="00590F26" w:rsidP="00590F26">
            <w:pPr>
              <w:pStyle w:val="EMPTYCELLSTYLE"/>
            </w:pPr>
          </w:p>
        </w:tc>
        <w:tc>
          <w:tcPr>
            <w:tcW w:w="45" w:type="dxa"/>
            <w:gridSpan w:val="2"/>
            <w:tcMar>
              <w:top w:w="0" w:type="dxa"/>
              <w:left w:w="0" w:type="dxa"/>
              <w:bottom w:w="0" w:type="dxa"/>
              <w:right w:w="0" w:type="dxa"/>
            </w:tcMar>
          </w:tcPr>
          <w:p w14:paraId="0D69965D" w14:textId="77777777" w:rsidR="00590F26" w:rsidRDefault="00590F26" w:rsidP="00590F26">
            <w:pPr>
              <w:pStyle w:val="EMPTYCELLSTYLE"/>
            </w:pPr>
          </w:p>
        </w:tc>
        <w:tc>
          <w:tcPr>
            <w:tcW w:w="60" w:type="dxa"/>
            <w:gridSpan w:val="3"/>
          </w:tcPr>
          <w:p w14:paraId="26BA34D2" w14:textId="77777777" w:rsidR="00590F26" w:rsidRDefault="00590F26" w:rsidP="00590F26">
            <w:pPr>
              <w:pStyle w:val="EMPTYCELLSTYLE"/>
            </w:pPr>
          </w:p>
        </w:tc>
        <w:tc>
          <w:tcPr>
            <w:tcW w:w="40" w:type="dxa"/>
          </w:tcPr>
          <w:p w14:paraId="50891742" w14:textId="77777777" w:rsidR="00590F26" w:rsidRDefault="00590F26" w:rsidP="00590F26">
            <w:pPr>
              <w:pStyle w:val="EMPTYCELLSTYLE"/>
            </w:pPr>
          </w:p>
        </w:tc>
      </w:tr>
      <w:tr w:rsidR="00590F26" w14:paraId="12DE6757" w14:textId="77777777" w:rsidTr="00247A46">
        <w:tc>
          <w:tcPr>
            <w:tcW w:w="41" w:type="dxa"/>
          </w:tcPr>
          <w:p w14:paraId="6CD2FED4" w14:textId="77777777" w:rsidR="00590F26" w:rsidRDefault="00590F26" w:rsidP="00590F26">
            <w:pPr>
              <w:pStyle w:val="EMPTYCELLSTYLE"/>
            </w:pPr>
          </w:p>
        </w:tc>
        <w:tc>
          <w:tcPr>
            <w:tcW w:w="41" w:type="dxa"/>
            <w:gridSpan w:val="2"/>
          </w:tcPr>
          <w:p w14:paraId="7586FEB4" w14:textId="77777777" w:rsidR="00590F26" w:rsidRDefault="00590F26" w:rsidP="00590F26">
            <w:pPr>
              <w:pStyle w:val="EMPTYCELLSTYLE"/>
            </w:pPr>
          </w:p>
        </w:tc>
        <w:tc>
          <w:tcPr>
            <w:tcW w:w="261" w:type="dxa"/>
            <w:gridSpan w:val="4"/>
          </w:tcPr>
          <w:p w14:paraId="56E62A9D" w14:textId="77777777" w:rsidR="00590F26" w:rsidRDefault="00590F26" w:rsidP="00590F26">
            <w:pPr>
              <w:pStyle w:val="EMPTYCELLSTYLE"/>
            </w:pPr>
          </w:p>
        </w:tc>
        <w:tc>
          <w:tcPr>
            <w:tcW w:w="41" w:type="dxa"/>
            <w:gridSpan w:val="2"/>
          </w:tcPr>
          <w:p w14:paraId="56FDA02D" w14:textId="77777777" w:rsidR="00590F26" w:rsidRDefault="00590F26" w:rsidP="00590F26">
            <w:pPr>
              <w:pStyle w:val="EMPTYCELLSTYLE"/>
            </w:pPr>
          </w:p>
        </w:tc>
        <w:tc>
          <w:tcPr>
            <w:tcW w:w="60" w:type="dxa"/>
            <w:gridSpan w:val="3"/>
          </w:tcPr>
          <w:p w14:paraId="5AF6C1B4" w14:textId="77777777" w:rsidR="00590F26" w:rsidRDefault="00590F26" w:rsidP="00590F26">
            <w:pPr>
              <w:pStyle w:val="EMPTYCELLSTYLE"/>
            </w:pPr>
          </w:p>
        </w:tc>
        <w:tc>
          <w:tcPr>
            <w:tcW w:w="101" w:type="dxa"/>
            <w:gridSpan w:val="3"/>
            <w:tcMar>
              <w:top w:w="0" w:type="dxa"/>
              <w:left w:w="0" w:type="dxa"/>
              <w:bottom w:w="0" w:type="dxa"/>
              <w:right w:w="0" w:type="dxa"/>
            </w:tcMar>
          </w:tcPr>
          <w:p w14:paraId="4771EAAF" w14:textId="77777777" w:rsidR="00590F26" w:rsidRDefault="00590F26" w:rsidP="00590F26">
            <w:pPr>
              <w:pStyle w:val="EMPTYCELLSTYLE"/>
            </w:pPr>
          </w:p>
        </w:tc>
        <w:tc>
          <w:tcPr>
            <w:tcW w:w="100" w:type="dxa"/>
            <w:gridSpan w:val="3"/>
            <w:tcMar>
              <w:top w:w="0" w:type="dxa"/>
              <w:left w:w="0" w:type="dxa"/>
              <w:bottom w:w="0" w:type="dxa"/>
              <w:right w:w="0" w:type="dxa"/>
            </w:tcMar>
          </w:tcPr>
          <w:p w14:paraId="784522AC" w14:textId="77777777" w:rsidR="00590F26" w:rsidRDefault="00590F26" w:rsidP="00590F26">
            <w:pPr>
              <w:pStyle w:val="EMPTYCELLSTYLE"/>
            </w:pPr>
          </w:p>
        </w:tc>
        <w:tc>
          <w:tcPr>
            <w:tcW w:w="60" w:type="dxa"/>
            <w:gridSpan w:val="3"/>
            <w:tcMar>
              <w:top w:w="0" w:type="dxa"/>
              <w:left w:w="0" w:type="dxa"/>
              <w:bottom w:w="0" w:type="dxa"/>
              <w:right w:w="0" w:type="dxa"/>
            </w:tcMar>
          </w:tcPr>
          <w:p w14:paraId="0F501E4B" w14:textId="77777777" w:rsidR="00590F26" w:rsidRDefault="00590F26" w:rsidP="00590F26">
            <w:pPr>
              <w:pStyle w:val="EMPTYCELLSTYLE"/>
            </w:pPr>
          </w:p>
        </w:tc>
        <w:tc>
          <w:tcPr>
            <w:tcW w:w="40" w:type="dxa"/>
            <w:gridSpan w:val="2"/>
            <w:tcMar>
              <w:top w:w="0" w:type="dxa"/>
              <w:left w:w="0" w:type="dxa"/>
              <w:bottom w:w="0" w:type="dxa"/>
              <w:right w:w="0" w:type="dxa"/>
            </w:tcMar>
          </w:tcPr>
          <w:p w14:paraId="0FA6D5D3" w14:textId="77777777" w:rsidR="00590F26" w:rsidRDefault="00590F26" w:rsidP="00590F26">
            <w:pPr>
              <w:pStyle w:val="EMPTYCELLSTYLE"/>
            </w:pPr>
          </w:p>
        </w:tc>
        <w:tc>
          <w:tcPr>
            <w:tcW w:w="201" w:type="dxa"/>
            <w:gridSpan w:val="3"/>
            <w:tcMar>
              <w:top w:w="0" w:type="dxa"/>
              <w:left w:w="0" w:type="dxa"/>
              <w:bottom w:w="0" w:type="dxa"/>
              <w:right w:w="0" w:type="dxa"/>
            </w:tcMar>
          </w:tcPr>
          <w:p w14:paraId="0E65CA6F" w14:textId="77777777" w:rsidR="00590F26" w:rsidRDefault="00590F26" w:rsidP="00590F26">
            <w:pPr>
              <w:pStyle w:val="EMPTYCELLSTYLE"/>
            </w:pPr>
          </w:p>
        </w:tc>
        <w:tc>
          <w:tcPr>
            <w:tcW w:w="40" w:type="dxa"/>
            <w:gridSpan w:val="2"/>
            <w:tcMar>
              <w:top w:w="0" w:type="dxa"/>
              <w:left w:w="0" w:type="dxa"/>
              <w:bottom w:w="0" w:type="dxa"/>
              <w:right w:w="0" w:type="dxa"/>
            </w:tcMar>
          </w:tcPr>
          <w:p w14:paraId="7213C270" w14:textId="77777777" w:rsidR="00590F26" w:rsidRDefault="00590F26" w:rsidP="00590F26">
            <w:pPr>
              <w:pStyle w:val="EMPTYCELLSTYLE"/>
            </w:pPr>
          </w:p>
        </w:tc>
        <w:tc>
          <w:tcPr>
            <w:tcW w:w="903" w:type="dxa"/>
            <w:gridSpan w:val="2"/>
            <w:tcMar>
              <w:top w:w="0" w:type="dxa"/>
              <w:left w:w="0" w:type="dxa"/>
              <w:bottom w:w="0" w:type="dxa"/>
              <w:right w:w="0" w:type="dxa"/>
            </w:tcMar>
          </w:tcPr>
          <w:p w14:paraId="7B1732C7" w14:textId="77777777" w:rsidR="00590F26" w:rsidRDefault="00590F26" w:rsidP="00590F26">
            <w:pPr>
              <w:pStyle w:val="EMPTYCELLSTYLE"/>
            </w:pPr>
          </w:p>
        </w:tc>
        <w:tc>
          <w:tcPr>
            <w:tcW w:w="181" w:type="dxa"/>
            <w:gridSpan w:val="2"/>
            <w:tcMar>
              <w:top w:w="0" w:type="dxa"/>
              <w:left w:w="0" w:type="dxa"/>
              <w:bottom w:w="0" w:type="dxa"/>
              <w:right w:w="0" w:type="dxa"/>
            </w:tcMar>
          </w:tcPr>
          <w:p w14:paraId="4403F24E" w14:textId="77777777" w:rsidR="00590F26" w:rsidRDefault="00590F26" w:rsidP="00590F26">
            <w:pPr>
              <w:pStyle w:val="EMPTYCELLSTYLE"/>
            </w:pPr>
          </w:p>
        </w:tc>
        <w:tc>
          <w:tcPr>
            <w:tcW w:w="402" w:type="dxa"/>
            <w:gridSpan w:val="2"/>
            <w:tcMar>
              <w:top w:w="0" w:type="dxa"/>
              <w:left w:w="0" w:type="dxa"/>
              <w:bottom w:w="0" w:type="dxa"/>
              <w:right w:w="0" w:type="dxa"/>
            </w:tcMar>
          </w:tcPr>
          <w:p w14:paraId="66737778" w14:textId="77777777" w:rsidR="00590F26" w:rsidRDefault="00590F26" w:rsidP="00590F26">
            <w:pPr>
              <w:pStyle w:val="EMPTYCELLSTYLE"/>
            </w:pPr>
          </w:p>
        </w:tc>
        <w:tc>
          <w:tcPr>
            <w:tcW w:w="40" w:type="dxa"/>
            <w:gridSpan w:val="2"/>
            <w:tcMar>
              <w:top w:w="0" w:type="dxa"/>
              <w:left w:w="0" w:type="dxa"/>
              <w:bottom w:w="0" w:type="dxa"/>
              <w:right w:w="0" w:type="dxa"/>
            </w:tcMar>
          </w:tcPr>
          <w:p w14:paraId="76BB2E53" w14:textId="77777777" w:rsidR="00590F26" w:rsidRDefault="00590F26" w:rsidP="00590F26">
            <w:pPr>
              <w:pStyle w:val="EMPTYCELLSTYLE"/>
            </w:pPr>
          </w:p>
        </w:tc>
        <w:tc>
          <w:tcPr>
            <w:tcW w:w="261" w:type="dxa"/>
            <w:gridSpan w:val="2"/>
            <w:tcMar>
              <w:top w:w="0" w:type="dxa"/>
              <w:left w:w="0" w:type="dxa"/>
              <w:bottom w:w="0" w:type="dxa"/>
              <w:right w:w="0" w:type="dxa"/>
            </w:tcMar>
          </w:tcPr>
          <w:p w14:paraId="05ED3066" w14:textId="77777777" w:rsidR="00590F26" w:rsidRDefault="00590F26" w:rsidP="00590F26">
            <w:pPr>
              <w:pStyle w:val="EMPTYCELLSTYLE"/>
            </w:pPr>
          </w:p>
        </w:tc>
        <w:tc>
          <w:tcPr>
            <w:tcW w:w="40" w:type="dxa"/>
            <w:gridSpan w:val="2"/>
            <w:tcMar>
              <w:top w:w="0" w:type="dxa"/>
              <w:left w:w="0" w:type="dxa"/>
              <w:bottom w:w="0" w:type="dxa"/>
              <w:right w:w="0" w:type="dxa"/>
            </w:tcMar>
          </w:tcPr>
          <w:p w14:paraId="77667179" w14:textId="77777777" w:rsidR="00590F26" w:rsidRDefault="00590F26" w:rsidP="00590F26">
            <w:pPr>
              <w:pStyle w:val="EMPTYCELLSTYLE"/>
            </w:pPr>
          </w:p>
        </w:tc>
        <w:tc>
          <w:tcPr>
            <w:tcW w:w="121" w:type="dxa"/>
            <w:gridSpan w:val="2"/>
            <w:tcMar>
              <w:top w:w="0" w:type="dxa"/>
              <w:left w:w="0" w:type="dxa"/>
              <w:bottom w:w="0" w:type="dxa"/>
              <w:right w:w="0" w:type="dxa"/>
            </w:tcMar>
          </w:tcPr>
          <w:p w14:paraId="301C268B" w14:textId="77777777" w:rsidR="00590F26" w:rsidRDefault="00590F26" w:rsidP="00590F26">
            <w:pPr>
              <w:pStyle w:val="EMPTYCELLSTYLE"/>
            </w:pPr>
          </w:p>
        </w:tc>
        <w:tc>
          <w:tcPr>
            <w:tcW w:w="40" w:type="dxa"/>
            <w:gridSpan w:val="2"/>
            <w:tcMar>
              <w:top w:w="0" w:type="dxa"/>
              <w:left w:w="0" w:type="dxa"/>
              <w:bottom w:w="0" w:type="dxa"/>
              <w:right w:w="0" w:type="dxa"/>
            </w:tcMar>
          </w:tcPr>
          <w:p w14:paraId="42FF7870" w14:textId="77777777" w:rsidR="00590F26" w:rsidRDefault="00590F26" w:rsidP="00590F26">
            <w:pPr>
              <w:pStyle w:val="EMPTYCELLSTYLE"/>
            </w:pPr>
          </w:p>
        </w:tc>
        <w:tc>
          <w:tcPr>
            <w:tcW w:w="40" w:type="dxa"/>
            <w:gridSpan w:val="2"/>
            <w:tcMar>
              <w:top w:w="0" w:type="dxa"/>
              <w:left w:w="0" w:type="dxa"/>
              <w:bottom w:w="0" w:type="dxa"/>
              <w:right w:w="0" w:type="dxa"/>
            </w:tcMar>
          </w:tcPr>
          <w:p w14:paraId="5DBC47A3" w14:textId="77777777" w:rsidR="00590F26" w:rsidRDefault="00590F26" w:rsidP="00590F26">
            <w:pPr>
              <w:pStyle w:val="EMPTYCELLSTYLE"/>
            </w:pPr>
          </w:p>
        </w:tc>
        <w:tc>
          <w:tcPr>
            <w:tcW w:w="322" w:type="dxa"/>
            <w:gridSpan w:val="2"/>
            <w:tcMar>
              <w:top w:w="0" w:type="dxa"/>
              <w:left w:w="0" w:type="dxa"/>
              <w:bottom w:w="0" w:type="dxa"/>
              <w:right w:w="0" w:type="dxa"/>
            </w:tcMar>
          </w:tcPr>
          <w:p w14:paraId="1B152816" w14:textId="77777777" w:rsidR="00590F26" w:rsidRDefault="00590F26" w:rsidP="00590F26">
            <w:pPr>
              <w:pStyle w:val="EMPTYCELLSTYLE"/>
            </w:pPr>
          </w:p>
        </w:tc>
        <w:tc>
          <w:tcPr>
            <w:tcW w:w="40" w:type="dxa"/>
            <w:gridSpan w:val="2"/>
            <w:tcMar>
              <w:top w:w="0" w:type="dxa"/>
              <w:left w:w="0" w:type="dxa"/>
              <w:bottom w:w="0" w:type="dxa"/>
              <w:right w:w="0" w:type="dxa"/>
            </w:tcMar>
          </w:tcPr>
          <w:p w14:paraId="15AF8EBD" w14:textId="77777777" w:rsidR="00590F26" w:rsidRDefault="00590F26" w:rsidP="00590F26">
            <w:pPr>
              <w:pStyle w:val="EMPTYCELLSTYLE"/>
            </w:pPr>
          </w:p>
        </w:tc>
        <w:tc>
          <w:tcPr>
            <w:tcW w:w="100" w:type="dxa"/>
            <w:gridSpan w:val="2"/>
            <w:tcMar>
              <w:top w:w="0" w:type="dxa"/>
              <w:left w:w="0" w:type="dxa"/>
              <w:bottom w:w="0" w:type="dxa"/>
              <w:right w:w="0" w:type="dxa"/>
            </w:tcMar>
          </w:tcPr>
          <w:p w14:paraId="0B03ABB9" w14:textId="77777777" w:rsidR="00590F26" w:rsidRDefault="00590F26" w:rsidP="00590F26">
            <w:pPr>
              <w:pStyle w:val="EMPTYCELLSTYLE"/>
            </w:pPr>
          </w:p>
        </w:tc>
        <w:tc>
          <w:tcPr>
            <w:tcW w:w="301" w:type="dxa"/>
            <w:gridSpan w:val="2"/>
            <w:tcMar>
              <w:top w:w="0" w:type="dxa"/>
              <w:left w:w="0" w:type="dxa"/>
              <w:bottom w:w="0" w:type="dxa"/>
              <w:right w:w="0" w:type="dxa"/>
            </w:tcMar>
          </w:tcPr>
          <w:p w14:paraId="26DFA17D" w14:textId="77777777" w:rsidR="00590F26" w:rsidRDefault="00590F26" w:rsidP="00590F26">
            <w:pPr>
              <w:pStyle w:val="EMPTYCELLSTYLE"/>
            </w:pPr>
          </w:p>
        </w:tc>
        <w:tc>
          <w:tcPr>
            <w:tcW w:w="301" w:type="dxa"/>
            <w:gridSpan w:val="2"/>
            <w:tcMar>
              <w:top w:w="0" w:type="dxa"/>
              <w:left w:w="0" w:type="dxa"/>
              <w:bottom w:w="0" w:type="dxa"/>
              <w:right w:w="0" w:type="dxa"/>
            </w:tcMar>
          </w:tcPr>
          <w:p w14:paraId="6C43049C" w14:textId="77777777" w:rsidR="00590F26" w:rsidRDefault="00590F26" w:rsidP="00590F26">
            <w:pPr>
              <w:pStyle w:val="EMPTYCELLSTYLE"/>
            </w:pPr>
          </w:p>
        </w:tc>
        <w:tc>
          <w:tcPr>
            <w:tcW w:w="141" w:type="dxa"/>
            <w:gridSpan w:val="2"/>
            <w:tcMar>
              <w:top w:w="0" w:type="dxa"/>
              <w:left w:w="0" w:type="dxa"/>
              <w:bottom w:w="0" w:type="dxa"/>
              <w:right w:w="0" w:type="dxa"/>
            </w:tcMar>
          </w:tcPr>
          <w:p w14:paraId="6214CA75" w14:textId="77777777" w:rsidR="00590F26" w:rsidRDefault="00590F26" w:rsidP="00590F26">
            <w:pPr>
              <w:pStyle w:val="EMPTYCELLSTYLE"/>
            </w:pPr>
          </w:p>
        </w:tc>
        <w:tc>
          <w:tcPr>
            <w:tcW w:w="362" w:type="dxa"/>
            <w:gridSpan w:val="2"/>
            <w:tcMar>
              <w:top w:w="0" w:type="dxa"/>
              <w:left w:w="0" w:type="dxa"/>
              <w:bottom w:w="0" w:type="dxa"/>
              <w:right w:w="0" w:type="dxa"/>
            </w:tcMar>
          </w:tcPr>
          <w:p w14:paraId="52A7D906" w14:textId="77777777" w:rsidR="00590F26" w:rsidRDefault="00590F26" w:rsidP="00590F26">
            <w:pPr>
              <w:pStyle w:val="EMPTYCELLSTYLE"/>
            </w:pPr>
          </w:p>
        </w:tc>
        <w:tc>
          <w:tcPr>
            <w:tcW w:w="40" w:type="dxa"/>
            <w:gridSpan w:val="2"/>
            <w:tcMar>
              <w:top w:w="0" w:type="dxa"/>
              <w:left w:w="0" w:type="dxa"/>
              <w:bottom w:w="0" w:type="dxa"/>
              <w:right w:w="0" w:type="dxa"/>
            </w:tcMar>
          </w:tcPr>
          <w:p w14:paraId="0C3D91F3" w14:textId="77777777" w:rsidR="00590F26" w:rsidRDefault="00590F26" w:rsidP="00590F26">
            <w:pPr>
              <w:pStyle w:val="EMPTYCELLSTYLE"/>
            </w:pPr>
          </w:p>
        </w:tc>
        <w:tc>
          <w:tcPr>
            <w:tcW w:w="40" w:type="dxa"/>
            <w:gridSpan w:val="2"/>
            <w:tcMar>
              <w:top w:w="0" w:type="dxa"/>
              <w:left w:w="0" w:type="dxa"/>
              <w:bottom w:w="0" w:type="dxa"/>
              <w:right w:w="0" w:type="dxa"/>
            </w:tcMar>
          </w:tcPr>
          <w:p w14:paraId="3114D7CB" w14:textId="77777777" w:rsidR="00590F26" w:rsidRDefault="00590F26" w:rsidP="00590F26">
            <w:pPr>
              <w:pStyle w:val="EMPTYCELLSTYLE"/>
            </w:pPr>
          </w:p>
        </w:tc>
        <w:tc>
          <w:tcPr>
            <w:tcW w:w="322" w:type="dxa"/>
            <w:gridSpan w:val="3"/>
            <w:tcMar>
              <w:top w:w="0" w:type="dxa"/>
              <w:left w:w="0" w:type="dxa"/>
              <w:bottom w:w="0" w:type="dxa"/>
              <w:right w:w="0" w:type="dxa"/>
            </w:tcMar>
          </w:tcPr>
          <w:p w14:paraId="07A74949" w14:textId="77777777" w:rsidR="00590F26" w:rsidRDefault="00590F26" w:rsidP="00590F26">
            <w:pPr>
              <w:pStyle w:val="EMPTYCELLSTYLE"/>
            </w:pPr>
          </w:p>
        </w:tc>
        <w:tc>
          <w:tcPr>
            <w:tcW w:w="201" w:type="dxa"/>
            <w:gridSpan w:val="3"/>
            <w:tcMar>
              <w:top w:w="0" w:type="dxa"/>
              <w:left w:w="0" w:type="dxa"/>
              <w:bottom w:w="0" w:type="dxa"/>
              <w:right w:w="0" w:type="dxa"/>
            </w:tcMar>
          </w:tcPr>
          <w:p w14:paraId="37B33463" w14:textId="77777777" w:rsidR="00590F26" w:rsidRDefault="00590F26" w:rsidP="00590F26">
            <w:pPr>
              <w:pStyle w:val="EMPTYCELLSTYLE"/>
            </w:pPr>
          </w:p>
        </w:tc>
        <w:tc>
          <w:tcPr>
            <w:tcW w:w="40" w:type="dxa"/>
            <w:gridSpan w:val="2"/>
            <w:tcMar>
              <w:top w:w="0" w:type="dxa"/>
              <w:left w:w="0" w:type="dxa"/>
              <w:bottom w:w="0" w:type="dxa"/>
              <w:right w:w="0" w:type="dxa"/>
            </w:tcMar>
          </w:tcPr>
          <w:p w14:paraId="70ED7CA6" w14:textId="77777777" w:rsidR="00590F26" w:rsidRDefault="00590F26" w:rsidP="00590F26">
            <w:pPr>
              <w:pStyle w:val="EMPTYCELLSTYLE"/>
            </w:pPr>
          </w:p>
        </w:tc>
        <w:tc>
          <w:tcPr>
            <w:tcW w:w="40" w:type="dxa"/>
            <w:gridSpan w:val="2"/>
            <w:tcMar>
              <w:top w:w="0" w:type="dxa"/>
              <w:left w:w="0" w:type="dxa"/>
              <w:bottom w:w="0" w:type="dxa"/>
              <w:right w:w="0" w:type="dxa"/>
            </w:tcMar>
          </w:tcPr>
          <w:p w14:paraId="61D3DF78" w14:textId="77777777" w:rsidR="00590F26" w:rsidRDefault="00590F26" w:rsidP="00590F26">
            <w:pPr>
              <w:pStyle w:val="EMPTYCELLSTYLE"/>
            </w:pPr>
          </w:p>
        </w:tc>
        <w:tc>
          <w:tcPr>
            <w:tcW w:w="783" w:type="dxa"/>
            <w:gridSpan w:val="2"/>
            <w:tcMar>
              <w:top w:w="0" w:type="dxa"/>
              <w:left w:w="0" w:type="dxa"/>
              <w:bottom w:w="0" w:type="dxa"/>
              <w:right w:w="0" w:type="dxa"/>
            </w:tcMar>
          </w:tcPr>
          <w:p w14:paraId="1830DF7B" w14:textId="77777777" w:rsidR="00590F26" w:rsidRDefault="00590F26" w:rsidP="00590F26">
            <w:pPr>
              <w:pStyle w:val="EMPTYCELLSTYLE"/>
            </w:pPr>
          </w:p>
        </w:tc>
        <w:tc>
          <w:tcPr>
            <w:tcW w:w="40" w:type="dxa"/>
            <w:gridSpan w:val="2"/>
            <w:tcMar>
              <w:top w:w="0" w:type="dxa"/>
              <w:left w:w="0" w:type="dxa"/>
              <w:bottom w:w="0" w:type="dxa"/>
              <w:right w:w="0" w:type="dxa"/>
            </w:tcMar>
          </w:tcPr>
          <w:p w14:paraId="25FA1FD7" w14:textId="77777777" w:rsidR="00590F26" w:rsidRDefault="00590F26" w:rsidP="00590F26">
            <w:pPr>
              <w:pStyle w:val="EMPTYCELLSTYLE"/>
            </w:pPr>
          </w:p>
        </w:tc>
        <w:tc>
          <w:tcPr>
            <w:tcW w:w="40" w:type="dxa"/>
            <w:gridSpan w:val="2"/>
            <w:tcMar>
              <w:top w:w="0" w:type="dxa"/>
              <w:left w:w="0" w:type="dxa"/>
              <w:bottom w:w="0" w:type="dxa"/>
              <w:right w:w="0" w:type="dxa"/>
            </w:tcMar>
          </w:tcPr>
          <w:p w14:paraId="07A450C1" w14:textId="77777777" w:rsidR="00590F26" w:rsidRDefault="00590F26" w:rsidP="00590F26">
            <w:pPr>
              <w:pStyle w:val="EMPTYCELLSTYLE"/>
            </w:pPr>
          </w:p>
        </w:tc>
        <w:tc>
          <w:tcPr>
            <w:tcW w:w="563" w:type="dxa"/>
            <w:gridSpan w:val="2"/>
            <w:tcMar>
              <w:top w:w="0" w:type="dxa"/>
              <w:left w:w="0" w:type="dxa"/>
              <w:bottom w:w="0" w:type="dxa"/>
              <w:right w:w="0" w:type="dxa"/>
            </w:tcMar>
          </w:tcPr>
          <w:p w14:paraId="45BAA0D4" w14:textId="77777777" w:rsidR="00590F26" w:rsidRDefault="00590F26" w:rsidP="00590F26">
            <w:pPr>
              <w:pStyle w:val="EMPTYCELLSTYLE"/>
            </w:pPr>
          </w:p>
        </w:tc>
        <w:tc>
          <w:tcPr>
            <w:tcW w:w="100" w:type="dxa"/>
            <w:gridSpan w:val="2"/>
            <w:tcMar>
              <w:top w:w="0" w:type="dxa"/>
              <w:left w:w="0" w:type="dxa"/>
              <w:bottom w:w="0" w:type="dxa"/>
              <w:right w:w="0" w:type="dxa"/>
            </w:tcMar>
          </w:tcPr>
          <w:p w14:paraId="23B8BF02" w14:textId="77777777" w:rsidR="00590F26" w:rsidRDefault="00590F26" w:rsidP="00590F26">
            <w:pPr>
              <w:pStyle w:val="EMPTYCELLSTYLE"/>
            </w:pPr>
          </w:p>
        </w:tc>
        <w:tc>
          <w:tcPr>
            <w:tcW w:w="201" w:type="dxa"/>
            <w:gridSpan w:val="2"/>
            <w:tcMar>
              <w:top w:w="0" w:type="dxa"/>
              <w:left w:w="0" w:type="dxa"/>
              <w:bottom w:w="0" w:type="dxa"/>
              <w:right w:w="0" w:type="dxa"/>
            </w:tcMar>
          </w:tcPr>
          <w:p w14:paraId="018468FA" w14:textId="77777777" w:rsidR="00590F26" w:rsidRDefault="00590F26" w:rsidP="00590F26">
            <w:pPr>
              <w:pStyle w:val="EMPTYCELLSTYLE"/>
            </w:pPr>
          </w:p>
        </w:tc>
        <w:tc>
          <w:tcPr>
            <w:tcW w:w="462" w:type="dxa"/>
            <w:gridSpan w:val="3"/>
            <w:tcMar>
              <w:top w:w="0" w:type="dxa"/>
              <w:left w:w="0" w:type="dxa"/>
              <w:bottom w:w="0" w:type="dxa"/>
              <w:right w:w="0" w:type="dxa"/>
            </w:tcMar>
          </w:tcPr>
          <w:p w14:paraId="4FBBE99B" w14:textId="77777777" w:rsidR="00590F26" w:rsidRDefault="00590F26" w:rsidP="00590F26">
            <w:pPr>
              <w:pStyle w:val="EMPTYCELLSTYLE"/>
            </w:pPr>
          </w:p>
        </w:tc>
        <w:tc>
          <w:tcPr>
            <w:tcW w:w="40" w:type="dxa"/>
            <w:gridSpan w:val="2"/>
            <w:tcMar>
              <w:top w:w="0" w:type="dxa"/>
              <w:left w:w="0" w:type="dxa"/>
              <w:bottom w:w="0" w:type="dxa"/>
              <w:right w:w="0" w:type="dxa"/>
            </w:tcMar>
          </w:tcPr>
          <w:p w14:paraId="76FDAE48" w14:textId="77777777" w:rsidR="00590F26" w:rsidRDefault="00590F26" w:rsidP="00590F26">
            <w:pPr>
              <w:pStyle w:val="EMPTYCELLSTYLE"/>
            </w:pPr>
          </w:p>
        </w:tc>
        <w:tc>
          <w:tcPr>
            <w:tcW w:w="40" w:type="dxa"/>
            <w:gridSpan w:val="2"/>
            <w:tcMar>
              <w:top w:w="0" w:type="dxa"/>
              <w:left w:w="0" w:type="dxa"/>
              <w:bottom w:w="0" w:type="dxa"/>
              <w:right w:w="0" w:type="dxa"/>
            </w:tcMar>
          </w:tcPr>
          <w:p w14:paraId="7D13F6B0" w14:textId="77777777" w:rsidR="00590F26" w:rsidRDefault="00590F26" w:rsidP="00590F26">
            <w:pPr>
              <w:pStyle w:val="EMPTYCELLSTYLE"/>
            </w:pPr>
          </w:p>
        </w:tc>
        <w:tc>
          <w:tcPr>
            <w:tcW w:w="1432" w:type="dxa"/>
            <w:gridSpan w:val="2"/>
            <w:tcMar>
              <w:top w:w="0" w:type="dxa"/>
              <w:left w:w="0" w:type="dxa"/>
              <w:bottom w:w="0" w:type="dxa"/>
              <w:right w:w="0" w:type="dxa"/>
            </w:tcMar>
          </w:tcPr>
          <w:p w14:paraId="01EBCBEE" w14:textId="77777777" w:rsidR="00590F26" w:rsidRDefault="00590F26" w:rsidP="00590F26">
            <w:pPr>
              <w:pStyle w:val="EMPTYCELLSTYLE"/>
            </w:pPr>
          </w:p>
        </w:tc>
        <w:tc>
          <w:tcPr>
            <w:tcW w:w="195" w:type="dxa"/>
            <w:gridSpan w:val="4"/>
            <w:tcMar>
              <w:top w:w="0" w:type="dxa"/>
              <w:left w:w="0" w:type="dxa"/>
              <w:bottom w:w="0" w:type="dxa"/>
              <w:right w:w="0" w:type="dxa"/>
            </w:tcMar>
          </w:tcPr>
          <w:p w14:paraId="4DFB2507" w14:textId="77777777" w:rsidR="00590F26" w:rsidRDefault="00590F26" w:rsidP="00590F26">
            <w:pPr>
              <w:pStyle w:val="EMPTYCELLSTYLE"/>
            </w:pPr>
          </w:p>
        </w:tc>
        <w:tc>
          <w:tcPr>
            <w:tcW w:w="40" w:type="dxa"/>
            <w:tcMar>
              <w:top w:w="0" w:type="dxa"/>
              <w:left w:w="0" w:type="dxa"/>
              <w:bottom w:w="0" w:type="dxa"/>
              <w:right w:w="0" w:type="dxa"/>
            </w:tcMar>
          </w:tcPr>
          <w:p w14:paraId="36C866E5" w14:textId="77777777" w:rsidR="00590F26" w:rsidRDefault="00590F26" w:rsidP="00590F26">
            <w:pPr>
              <w:pStyle w:val="EMPTYCELLSTYLE"/>
            </w:pPr>
          </w:p>
        </w:tc>
        <w:tc>
          <w:tcPr>
            <w:tcW w:w="45" w:type="dxa"/>
            <w:gridSpan w:val="2"/>
            <w:tcMar>
              <w:top w:w="0" w:type="dxa"/>
              <w:left w:w="0" w:type="dxa"/>
              <w:bottom w:w="0" w:type="dxa"/>
              <w:right w:w="0" w:type="dxa"/>
            </w:tcMar>
          </w:tcPr>
          <w:p w14:paraId="41203882" w14:textId="77777777" w:rsidR="00590F26" w:rsidRDefault="00590F26" w:rsidP="00590F26">
            <w:pPr>
              <w:pStyle w:val="EMPTYCELLSTYLE"/>
            </w:pPr>
          </w:p>
        </w:tc>
        <w:tc>
          <w:tcPr>
            <w:tcW w:w="60" w:type="dxa"/>
            <w:gridSpan w:val="3"/>
          </w:tcPr>
          <w:p w14:paraId="0C249A7D" w14:textId="77777777" w:rsidR="00590F26" w:rsidRDefault="00590F26" w:rsidP="00590F26">
            <w:pPr>
              <w:pStyle w:val="EMPTYCELLSTYLE"/>
            </w:pPr>
          </w:p>
        </w:tc>
        <w:tc>
          <w:tcPr>
            <w:tcW w:w="40" w:type="dxa"/>
          </w:tcPr>
          <w:p w14:paraId="734756EB" w14:textId="77777777" w:rsidR="00590F26" w:rsidRDefault="00590F26" w:rsidP="00590F26">
            <w:pPr>
              <w:pStyle w:val="EMPTYCELLSTYLE"/>
            </w:pPr>
          </w:p>
        </w:tc>
      </w:tr>
      <w:tr w:rsidR="00590F26" w14:paraId="21CA3455" w14:textId="77777777" w:rsidTr="00247A46">
        <w:tc>
          <w:tcPr>
            <w:tcW w:w="41" w:type="dxa"/>
          </w:tcPr>
          <w:p w14:paraId="792F32B8" w14:textId="77777777" w:rsidR="00590F26" w:rsidRDefault="00590F26" w:rsidP="00590F26">
            <w:pPr>
              <w:pStyle w:val="EMPTYCELLSTYLE"/>
            </w:pPr>
          </w:p>
        </w:tc>
        <w:tc>
          <w:tcPr>
            <w:tcW w:w="41" w:type="dxa"/>
            <w:gridSpan w:val="2"/>
          </w:tcPr>
          <w:p w14:paraId="22B9ACF0" w14:textId="77777777" w:rsidR="00590F26" w:rsidRDefault="00590F26" w:rsidP="00590F26">
            <w:pPr>
              <w:pStyle w:val="EMPTYCELLSTYLE"/>
            </w:pPr>
          </w:p>
        </w:tc>
        <w:tc>
          <w:tcPr>
            <w:tcW w:w="261" w:type="dxa"/>
            <w:gridSpan w:val="4"/>
          </w:tcPr>
          <w:p w14:paraId="482C42D6" w14:textId="77777777" w:rsidR="00590F26" w:rsidRDefault="00590F26" w:rsidP="00590F26">
            <w:pPr>
              <w:pStyle w:val="EMPTYCELLSTYLE"/>
            </w:pPr>
          </w:p>
        </w:tc>
        <w:tc>
          <w:tcPr>
            <w:tcW w:w="41" w:type="dxa"/>
            <w:gridSpan w:val="2"/>
          </w:tcPr>
          <w:p w14:paraId="650CE8CD" w14:textId="77777777" w:rsidR="00590F26" w:rsidRDefault="00590F26" w:rsidP="00590F26">
            <w:pPr>
              <w:pStyle w:val="EMPTYCELLSTYLE"/>
            </w:pPr>
          </w:p>
        </w:tc>
        <w:tc>
          <w:tcPr>
            <w:tcW w:w="60" w:type="dxa"/>
            <w:gridSpan w:val="3"/>
          </w:tcPr>
          <w:p w14:paraId="3B4BF13E" w14:textId="77777777" w:rsidR="00590F26" w:rsidRDefault="00590F26" w:rsidP="00590F26">
            <w:pPr>
              <w:pStyle w:val="EMPTYCELLSTYLE"/>
            </w:pPr>
          </w:p>
        </w:tc>
        <w:tc>
          <w:tcPr>
            <w:tcW w:w="261" w:type="dxa"/>
            <w:gridSpan w:val="9"/>
            <w:tcMar>
              <w:top w:w="0" w:type="dxa"/>
              <w:left w:w="0" w:type="dxa"/>
              <w:bottom w:w="0" w:type="dxa"/>
              <w:right w:w="0" w:type="dxa"/>
            </w:tcMar>
          </w:tcPr>
          <w:p w14:paraId="6B729929" w14:textId="77777777" w:rsidR="00590F26" w:rsidRDefault="00590F26" w:rsidP="00590F26">
            <w:pPr>
              <w:pStyle w:val="textBold"/>
            </w:pPr>
            <w:r>
              <w:t xml:space="preserve">b) </w:t>
            </w:r>
          </w:p>
        </w:tc>
        <w:tc>
          <w:tcPr>
            <w:tcW w:w="8540" w:type="dxa"/>
            <w:gridSpan w:val="81"/>
            <w:tcMar>
              <w:top w:w="0" w:type="dxa"/>
              <w:left w:w="0" w:type="dxa"/>
              <w:bottom w:w="0" w:type="dxa"/>
              <w:right w:w="0" w:type="dxa"/>
            </w:tcMar>
          </w:tcPr>
          <w:p w14:paraId="266A983B" w14:textId="77777777" w:rsidR="00590F26" w:rsidRDefault="00590F26" w:rsidP="00590F26">
            <w:pPr>
              <w:pStyle w:val="textBold"/>
            </w:pPr>
            <w:r>
              <w:t>Finanční ztráty, jichž se má pojištění týkat, hrozí</w:t>
            </w:r>
          </w:p>
        </w:tc>
        <w:tc>
          <w:tcPr>
            <w:tcW w:w="60" w:type="dxa"/>
            <w:gridSpan w:val="3"/>
          </w:tcPr>
          <w:p w14:paraId="625EDD48" w14:textId="77777777" w:rsidR="00590F26" w:rsidRDefault="00590F26" w:rsidP="00590F26">
            <w:pPr>
              <w:pStyle w:val="EMPTYCELLSTYLE"/>
            </w:pPr>
          </w:p>
        </w:tc>
        <w:tc>
          <w:tcPr>
            <w:tcW w:w="40" w:type="dxa"/>
          </w:tcPr>
          <w:p w14:paraId="6C5C08CB" w14:textId="77777777" w:rsidR="00590F26" w:rsidRDefault="00590F26" w:rsidP="00590F26">
            <w:pPr>
              <w:pStyle w:val="EMPTYCELLSTYLE"/>
            </w:pPr>
          </w:p>
        </w:tc>
      </w:tr>
      <w:tr w:rsidR="00590F26" w14:paraId="689328F8" w14:textId="77777777" w:rsidTr="00247A46">
        <w:tc>
          <w:tcPr>
            <w:tcW w:w="41" w:type="dxa"/>
          </w:tcPr>
          <w:p w14:paraId="65465999" w14:textId="77777777" w:rsidR="00590F26" w:rsidRDefault="00590F26" w:rsidP="00590F26">
            <w:pPr>
              <w:pStyle w:val="EMPTYCELLSTYLE"/>
            </w:pPr>
          </w:p>
        </w:tc>
        <w:tc>
          <w:tcPr>
            <w:tcW w:w="41" w:type="dxa"/>
            <w:gridSpan w:val="2"/>
          </w:tcPr>
          <w:p w14:paraId="56E82FAD" w14:textId="77777777" w:rsidR="00590F26" w:rsidRDefault="00590F26" w:rsidP="00590F26">
            <w:pPr>
              <w:pStyle w:val="EMPTYCELLSTYLE"/>
            </w:pPr>
          </w:p>
        </w:tc>
        <w:tc>
          <w:tcPr>
            <w:tcW w:w="261" w:type="dxa"/>
            <w:gridSpan w:val="4"/>
          </w:tcPr>
          <w:p w14:paraId="2479EBAC" w14:textId="77777777" w:rsidR="00590F26" w:rsidRDefault="00590F26" w:rsidP="00590F26">
            <w:pPr>
              <w:pStyle w:val="EMPTYCELLSTYLE"/>
            </w:pPr>
          </w:p>
        </w:tc>
        <w:tc>
          <w:tcPr>
            <w:tcW w:w="41" w:type="dxa"/>
            <w:gridSpan w:val="2"/>
          </w:tcPr>
          <w:p w14:paraId="7452E791" w14:textId="77777777" w:rsidR="00590F26" w:rsidRDefault="00590F26" w:rsidP="00590F26">
            <w:pPr>
              <w:pStyle w:val="EMPTYCELLSTYLE"/>
            </w:pPr>
          </w:p>
        </w:tc>
        <w:tc>
          <w:tcPr>
            <w:tcW w:w="60" w:type="dxa"/>
            <w:gridSpan w:val="3"/>
          </w:tcPr>
          <w:p w14:paraId="2B8AADD2" w14:textId="77777777" w:rsidR="00590F26" w:rsidRDefault="00590F26" w:rsidP="00590F26">
            <w:pPr>
              <w:pStyle w:val="EMPTYCELLSTYLE"/>
            </w:pPr>
          </w:p>
        </w:tc>
        <w:tc>
          <w:tcPr>
            <w:tcW w:w="101" w:type="dxa"/>
            <w:gridSpan w:val="3"/>
            <w:tcMar>
              <w:top w:w="0" w:type="dxa"/>
              <w:left w:w="0" w:type="dxa"/>
              <w:bottom w:w="0" w:type="dxa"/>
              <w:right w:w="0" w:type="dxa"/>
            </w:tcMar>
          </w:tcPr>
          <w:p w14:paraId="023B2CC8" w14:textId="77777777" w:rsidR="00590F26" w:rsidRDefault="00590F26" w:rsidP="00590F26">
            <w:pPr>
              <w:pStyle w:val="EMPTYCELLSTYLE"/>
            </w:pPr>
          </w:p>
        </w:tc>
        <w:tc>
          <w:tcPr>
            <w:tcW w:w="100" w:type="dxa"/>
            <w:gridSpan w:val="3"/>
            <w:tcMar>
              <w:top w:w="0" w:type="dxa"/>
              <w:left w:w="0" w:type="dxa"/>
              <w:bottom w:w="0" w:type="dxa"/>
              <w:right w:w="0" w:type="dxa"/>
            </w:tcMar>
          </w:tcPr>
          <w:p w14:paraId="33319FD1" w14:textId="77777777" w:rsidR="00590F26" w:rsidRDefault="00590F26" w:rsidP="00590F26">
            <w:pPr>
              <w:pStyle w:val="EMPTYCELLSTYLE"/>
            </w:pPr>
          </w:p>
        </w:tc>
        <w:tc>
          <w:tcPr>
            <w:tcW w:w="60" w:type="dxa"/>
            <w:gridSpan w:val="3"/>
            <w:tcMar>
              <w:top w:w="0" w:type="dxa"/>
              <w:left w:w="0" w:type="dxa"/>
              <w:bottom w:w="0" w:type="dxa"/>
              <w:right w:w="0" w:type="dxa"/>
            </w:tcMar>
          </w:tcPr>
          <w:p w14:paraId="11CCE062" w14:textId="77777777" w:rsidR="00590F26" w:rsidRDefault="00590F26" w:rsidP="00590F26">
            <w:pPr>
              <w:pStyle w:val="EMPTYCELLSTYLE"/>
            </w:pPr>
          </w:p>
        </w:tc>
        <w:tc>
          <w:tcPr>
            <w:tcW w:w="40" w:type="dxa"/>
            <w:gridSpan w:val="2"/>
            <w:tcMar>
              <w:top w:w="0" w:type="dxa"/>
              <w:left w:w="0" w:type="dxa"/>
              <w:bottom w:w="0" w:type="dxa"/>
              <w:right w:w="0" w:type="dxa"/>
            </w:tcMar>
          </w:tcPr>
          <w:p w14:paraId="7BC8D6B5" w14:textId="77777777" w:rsidR="00590F26" w:rsidRDefault="00590F26" w:rsidP="00590F26">
            <w:pPr>
              <w:pStyle w:val="EMPTYCELLSTYLE"/>
            </w:pPr>
          </w:p>
        </w:tc>
        <w:tc>
          <w:tcPr>
            <w:tcW w:w="201" w:type="dxa"/>
            <w:gridSpan w:val="3"/>
            <w:tcMar>
              <w:top w:w="0" w:type="dxa"/>
              <w:left w:w="0" w:type="dxa"/>
              <w:bottom w:w="0" w:type="dxa"/>
              <w:right w:w="0" w:type="dxa"/>
            </w:tcMar>
          </w:tcPr>
          <w:p w14:paraId="62E1C60D" w14:textId="77777777" w:rsidR="00590F26" w:rsidRDefault="00590F26" w:rsidP="00590F26">
            <w:pPr>
              <w:pStyle w:val="EMPTYCELLSTYLE"/>
            </w:pPr>
          </w:p>
        </w:tc>
        <w:tc>
          <w:tcPr>
            <w:tcW w:w="40" w:type="dxa"/>
            <w:gridSpan w:val="2"/>
            <w:tcMar>
              <w:top w:w="0" w:type="dxa"/>
              <w:left w:w="0" w:type="dxa"/>
              <w:bottom w:w="0" w:type="dxa"/>
              <w:right w:w="0" w:type="dxa"/>
            </w:tcMar>
          </w:tcPr>
          <w:p w14:paraId="0A77DAEF" w14:textId="77777777" w:rsidR="00590F26" w:rsidRDefault="00590F26" w:rsidP="00590F26">
            <w:pPr>
              <w:pStyle w:val="EMPTYCELLSTYLE"/>
            </w:pPr>
          </w:p>
        </w:tc>
        <w:tc>
          <w:tcPr>
            <w:tcW w:w="903" w:type="dxa"/>
            <w:gridSpan w:val="2"/>
            <w:tcMar>
              <w:top w:w="0" w:type="dxa"/>
              <w:left w:w="0" w:type="dxa"/>
              <w:bottom w:w="0" w:type="dxa"/>
              <w:right w:w="0" w:type="dxa"/>
            </w:tcMar>
          </w:tcPr>
          <w:p w14:paraId="3316C01E" w14:textId="77777777" w:rsidR="00590F26" w:rsidRDefault="00590F26" w:rsidP="00590F26">
            <w:pPr>
              <w:pStyle w:val="EMPTYCELLSTYLE"/>
            </w:pPr>
          </w:p>
        </w:tc>
        <w:tc>
          <w:tcPr>
            <w:tcW w:w="181" w:type="dxa"/>
            <w:gridSpan w:val="2"/>
            <w:tcMar>
              <w:top w:w="0" w:type="dxa"/>
              <w:left w:w="0" w:type="dxa"/>
              <w:bottom w:w="0" w:type="dxa"/>
              <w:right w:w="0" w:type="dxa"/>
            </w:tcMar>
          </w:tcPr>
          <w:p w14:paraId="0AD508B5" w14:textId="77777777" w:rsidR="00590F26" w:rsidRDefault="00590F26" w:rsidP="00590F26">
            <w:pPr>
              <w:pStyle w:val="EMPTYCELLSTYLE"/>
            </w:pPr>
          </w:p>
        </w:tc>
        <w:tc>
          <w:tcPr>
            <w:tcW w:w="402" w:type="dxa"/>
            <w:gridSpan w:val="2"/>
            <w:tcMar>
              <w:top w:w="0" w:type="dxa"/>
              <w:left w:w="0" w:type="dxa"/>
              <w:bottom w:w="0" w:type="dxa"/>
              <w:right w:w="0" w:type="dxa"/>
            </w:tcMar>
          </w:tcPr>
          <w:p w14:paraId="29BBB802" w14:textId="77777777" w:rsidR="00590F26" w:rsidRDefault="00590F26" w:rsidP="00590F26">
            <w:pPr>
              <w:pStyle w:val="EMPTYCELLSTYLE"/>
            </w:pPr>
          </w:p>
        </w:tc>
        <w:tc>
          <w:tcPr>
            <w:tcW w:w="40" w:type="dxa"/>
            <w:gridSpan w:val="2"/>
            <w:tcMar>
              <w:top w:w="0" w:type="dxa"/>
              <w:left w:w="0" w:type="dxa"/>
              <w:bottom w:w="0" w:type="dxa"/>
              <w:right w:w="0" w:type="dxa"/>
            </w:tcMar>
          </w:tcPr>
          <w:p w14:paraId="218EFDAB" w14:textId="77777777" w:rsidR="00590F26" w:rsidRDefault="00590F26" w:rsidP="00590F26">
            <w:pPr>
              <w:pStyle w:val="EMPTYCELLSTYLE"/>
            </w:pPr>
          </w:p>
        </w:tc>
        <w:tc>
          <w:tcPr>
            <w:tcW w:w="261" w:type="dxa"/>
            <w:gridSpan w:val="2"/>
            <w:tcMar>
              <w:top w:w="0" w:type="dxa"/>
              <w:left w:w="0" w:type="dxa"/>
              <w:bottom w:w="0" w:type="dxa"/>
              <w:right w:w="0" w:type="dxa"/>
            </w:tcMar>
          </w:tcPr>
          <w:p w14:paraId="05A653E7" w14:textId="77777777" w:rsidR="00590F26" w:rsidRDefault="00590F26" w:rsidP="00590F26">
            <w:pPr>
              <w:pStyle w:val="EMPTYCELLSTYLE"/>
            </w:pPr>
          </w:p>
        </w:tc>
        <w:tc>
          <w:tcPr>
            <w:tcW w:w="40" w:type="dxa"/>
            <w:gridSpan w:val="2"/>
            <w:tcMar>
              <w:top w:w="0" w:type="dxa"/>
              <w:left w:w="0" w:type="dxa"/>
              <w:bottom w:w="0" w:type="dxa"/>
              <w:right w:w="0" w:type="dxa"/>
            </w:tcMar>
          </w:tcPr>
          <w:p w14:paraId="58ED8308" w14:textId="77777777" w:rsidR="00590F26" w:rsidRDefault="00590F26" w:rsidP="00590F26">
            <w:pPr>
              <w:pStyle w:val="EMPTYCELLSTYLE"/>
            </w:pPr>
          </w:p>
        </w:tc>
        <w:tc>
          <w:tcPr>
            <w:tcW w:w="121" w:type="dxa"/>
            <w:gridSpan w:val="2"/>
            <w:tcMar>
              <w:top w:w="0" w:type="dxa"/>
              <w:left w:w="0" w:type="dxa"/>
              <w:bottom w:w="0" w:type="dxa"/>
              <w:right w:w="0" w:type="dxa"/>
            </w:tcMar>
          </w:tcPr>
          <w:p w14:paraId="2AC8BA00" w14:textId="77777777" w:rsidR="00590F26" w:rsidRDefault="00590F26" w:rsidP="00590F26">
            <w:pPr>
              <w:pStyle w:val="EMPTYCELLSTYLE"/>
            </w:pPr>
          </w:p>
        </w:tc>
        <w:tc>
          <w:tcPr>
            <w:tcW w:w="40" w:type="dxa"/>
            <w:gridSpan w:val="2"/>
            <w:tcMar>
              <w:top w:w="0" w:type="dxa"/>
              <w:left w:w="0" w:type="dxa"/>
              <w:bottom w:w="0" w:type="dxa"/>
              <w:right w:w="0" w:type="dxa"/>
            </w:tcMar>
          </w:tcPr>
          <w:p w14:paraId="719461A5" w14:textId="77777777" w:rsidR="00590F26" w:rsidRDefault="00590F26" w:rsidP="00590F26">
            <w:pPr>
              <w:pStyle w:val="EMPTYCELLSTYLE"/>
            </w:pPr>
          </w:p>
        </w:tc>
        <w:tc>
          <w:tcPr>
            <w:tcW w:w="40" w:type="dxa"/>
            <w:gridSpan w:val="2"/>
            <w:tcMar>
              <w:top w:w="0" w:type="dxa"/>
              <w:left w:w="0" w:type="dxa"/>
              <w:bottom w:w="0" w:type="dxa"/>
              <w:right w:w="0" w:type="dxa"/>
            </w:tcMar>
          </w:tcPr>
          <w:p w14:paraId="6472FA5D" w14:textId="77777777" w:rsidR="00590F26" w:rsidRDefault="00590F26" w:rsidP="00590F26">
            <w:pPr>
              <w:pStyle w:val="EMPTYCELLSTYLE"/>
            </w:pPr>
          </w:p>
        </w:tc>
        <w:tc>
          <w:tcPr>
            <w:tcW w:w="322" w:type="dxa"/>
            <w:gridSpan w:val="2"/>
            <w:tcMar>
              <w:top w:w="0" w:type="dxa"/>
              <w:left w:w="0" w:type="dxa"/>
              <w:bottom w:w="0" w:type="dxa"/>
              <w:right w:w="0" w:type="dxa"/>
            </w:tcMar>
          </w:tcPr>
          <w:p w14:paraId="29FBB2B4" w14:textId="77777777" w:rsidR="00590F26" w:rsidRDefault="00590F26" w:rsidP="00590F26">
            <w:pPr>
              <w:pStyle w:val="EMPTYCELLSTYLE"/>
            </w:pPr>
          </w:p>
        </w:tc>
        <w:tc>
          <w:tcPr>
            <w:tcW w:w="40" w:type="dxa"/>
            <w:gridSpan w:val="2"/>
            <w:tcMar>
              <w:top w:w="0" w:type="dxa"/>
              <w:left w:w="0" w:type="dxa"/>
              <w:bottom w:w="0" w:type="dxa"/>
              <w:right w:w="0" w:type="dxa"/>
            </w:tcMar>
          </w:tcPr>
          <w:p w14:paraId="380372F7" w14:textId="77777777" w:rsidR="00590F26" w:rsidRDefault="00590F26" w:rsidP="00590F26">
            <w:pPr>
              <w:pStyle w:val="EMPTYCELLSTYLE"/>
            </w:pPr>
          </w:p>
        </w:tc>
        <w:tc>
          <w:tcPr>
            <w:tcW w:w="100" w:type="dxa"/>
            <w:gridSpan w:val="2"/>
            <w:tcMar>
              <w:top w:w="0" w:type="dxa"/>
              <w:left w:w="0" w:type="dxa"/>
              <w:bottom w:w="0" w:type="dxa"/>
              <w:right w:w="0" w:type="dxa"/>
            </w:tcMar>
          </w:tcPr>
          <w:p w14:paraId="775E43D2" w14:textId="77777777" w:rsidR="00590F26" w:rsidRDefault="00590F26" w:rsidP="00590F26">
            <w:pPr>
              <w:pStyle w:val="EMPTYCELLSTYLE"/>
            </w:pPr>
          </w:p>
        </w:tc>
        <w:tc>
          <w:tcPr>
            <w:tcW w:w="301" w:type="dxa"/>
            <w:gridSpan w:val="2"/>
            <w:tcMar>
              <w:top w:w="0" w:type="dxa"/>
              <w:left w:w="0" w:type="dxa"/>
              <w:bottom w:w="0" w:type="dxa"/>
              <w:right w:w="0" w:type="dxa"/>
            </w:tcMar>
          </w:tcPr>
          <w:p w14:paraId="765CC42D" w14:textId="77777777" w:rsidR="00590F26" w:rsidRDefault="00590F26" w:rsidP="00590F26">
            <w:pPr>
              <w:pStyle w:val="EMPTYCELLSTYLE"/>
            </w:pPr>
          </w:p>
        </w:tc>
        <w:tc>
          <w:tcPr>
            <w:tcW w:w="301" w:type="dxa"/>
            <w:gridSpan w:val="2"/>
            <w:tcMar>
              <w:top w:w="0" w:type="dxa"/>
              <w:left w:w="0" w:type="dxa"/>
              <w:bottom w:w="0" w:type="dxa"/>
              <w:right w:w="0" w:type="dxa"/>
            </w:tcMar>
          </w:tcPr>
          <w:p w14:paraId="5FDED9F9" w14:textId="77777777" w:rsidR="00590F26" w:rsidRDefault="00590F26" w:rsidP="00590F26">
            <w:pPr>
              <w:pStyle w:val="EMPTYCELLSTYLE"/>
            </w:pPr>
          </w:p>
        </w:tc>
        <w:tc>
          <w:tcPr>
            <w:tcW w:w="141" w:type="dxa"/>
            <w:gridSpan w:val="2"/>
            <w:tcMar>
              <w:top w:w="0" w:type="dxa"/>
              <w:left w:w="0" w:type="dxa"/>
              <w:bottom w:w="0" w:type="dxa"/>
              <w:right w:w="0" w:type="dxa"/>
            </w:tcMar>
          </w:tcPr>
          <w:p w14:paraId="035D0764" w14:textId="77777777" w:rsidR="00590F26" w:rsidRDefault="00590F26" w:rsidP="00590F26">
            <w:pPr>
              <w:pStyle w:val="EMPTYCELLSTYLE"/>
            </w:pPr>
          </w:p>
        </w:tc>
        <w:tc>
          <w:tcPr>
            <w:tcW w:w="362" w:type="dxa"/>
            <w:gridSpan w:val="2"/>
            <w:tcMar>
              <w:top w:w="0" w:type="dxa"/>
              <w:left w:w="0" w:type="dxa"/>
              <w:bottom w:w="0" w:type="dxa"/>
              <w:right w:w="0" w:type="dxa"/>
            </w:tcMar>
          </w:tcPr>
          <w:p w14:paraId="22F14A51" w14:textId="77777777" w:rsidR="00590F26" w:rsidRDefault="00590F26" w:rsidP="00590F26">
            <w:pPr>
              <w:pStyle w:val="EMPTYCELLSTYLE"/>
            </w:pPr>
          </w:p>
        </w:tc>
        <w:tc>
          <w:tcPr>
            <w:tcW w:w="40" w:type="dxa"/>
            <w:gridSpan w:val="2"/>
            <w:tcMar>
              <w:top w:w="0" w:type="dxa"/>
              <w:left w:w="0" w:type="dxa"/>
              <w:bottom w:w="0" w:type="dxa"/>
              <w:right w:w="0" w:type="dxa"/>
            </w:tcMar>
          </w:tcPr>
          <w:p w14:paraId="1DBCC7BD" w14:textId="77777777" w:rsidR="00590F26" w:rsidRDefault="00590F26" w:rsidP="00590F26">
            <w:pPr>
              <w:pStyle w:val="EMPTYCELLSTYLE"/>
            </w:pPr>
          </w:p>
        </w:tc>
        <w:tc>
          <w:tcPr>
            <w:tcW w:w="40" w:type="dxa"/>
            <w:gridSpan w:val="2"/>
            <w:tcMar>
              <w:top w:w="0" w:type="dxa"/>
              <w:left w:w="0" w:type="dxa"/>
              <w:bottom w:w="0" w:type="dxa"/>
              <w:right w:w="0" w:type="dxa"/>
            </w:tcMar>
          </w:tcPr>
          <w:p w14:paraId="6E476DFB" w14:textId="77777777" w:rsidR="00590F26" w:rsidRDefault="00590F26" w:rsidP="00590F26">
            <w:pPr>
              <w:pStyle w:val="EMPTYCELLSTYLE"/>
            </w:pPr>
          </w:p>
        </w:tc>
        <w:tc>
          <w:tcPr>
            <w:tcW w:w="322" w:type="dxa"/>
            <w:gridSpan w:val="3"/>
            <w:tcMar>
              <w:top w:w="0" w:type="dxa"/>
              <w:left w:w="0" w:type="dxa"/>
              <w:bottom w:w="0" w:type="dxa"/>
              <w:right w:w="0" w:type="dxa"/>
            </w:tcMar>
          </w:tcPr>
          <w:p w14:paraId="45532B99" w14:textId="77777777" w:rsidR="00590F26" w:rsidRDefault="00590F26" w:rsidP="00590F26">
            <w:pPr>
              <w:pStyle w:val="EMPTYCELLSTYLE"/>
            </w:pPr>
          </w:p>
        </w:tc>
        <w:tc>
          <w:tcPr>
            <w:tcW w:w="201" w:type="dxa"/>
            <w:gridSpan w:val="3"/>
            <w:tcMar>
              <w:top w:w="0" w:type="dxa"/>
              <w:left w:w="0" w:type="dxa"/>
              <w:bottom w:w="0" w:type="dxa"/>
              <w:right w:w="0" w:type="dxa"/>
            </w:tcMar>
          </w:tcPr>
          <w:p w14:paraId="22BC5856" w14:textId="77777777" w:rsidR="00590F26" w:rsidRDefault="00590F26" w:rsidP="00590F26">
            <w:pPr>
              <w:pStyle w:val="EMPTYCELLSTYLE"/>
            </w:pPr>
          </w:p>
        </w:tc>
        <w:tc>
          <w:tcPr>
            <w:tcW w:w="40" w:type="dxa"/>
            <w:gridSpan w:val="2"/>
            <w:tcMar>
              <w:top w:w="0" w:type="dxa"/>
              <w:left w:w="0" w:type="dxa"/>
              <w:bottom w:w="0" w:type="dxa"/>
              <w:right w:w="0" w:type="dxa"/>
            </w:tcMar>
          </w:tcPr>
          <w:p w14:paraId="2E95A739" w14:textId="77777777" w:rsidR="00590F26" w:rsidRDefault="00590F26" w:rsidP="00590F26">
            <w:pPr>
              <w:pStyle w:val="EMPTYCELLSTYLE"/>
            </w:pPr>
          </w:p>
        </w:tc>
        <w:tc>
          <w:tcPr>
            <w:tcW w:w="40" w:type="dxa"/>
            <w:gridSpan w:val="2"/>
            <w:tcMar>
              <w:top w:w="0" w:type="dxa"/>
              <w:left w:w="0" w:type="dxa"/>
              <w:bottom w:w="0" w:type="dxa"/>
              <w:right w:w="0" w:type="dxa"/>
            </w:tcMar>
          </w:tcPr>
          <w:p w14:paraId="3E3CF03A" w14:textId="77777777" w:rsidR="00590F26" w:rsidRDefault="00590F26" w:rsidP="00590F26">
            <w:pPr>
              <w:pStyle w:val="EMPTYCELLSTYLE"/>
            </w:pPr>
          </w:p>
        </w:tc>
        <w:tc>
          <w:tcPr>
            <w:tcW w:w="783" w:type="dxa"/>
            <w:gridSpan w:val="2"/>
            <w:tcMar>
              <w:top w:w="0" w:type="dxa"/>
              <w:left w:w="0" w:type="dxa"/>
              <w:bottom w:w="0" w:type="dxa"/>
              <w:right w:w="0" w:type="dxa"/>
            </w:tcMar>
          </w:tcPr>
          <w:p w14:paraId="42D8B597" w14:textId="77777777" w:rsidR="00590F26" w:rsidRDefault="00590F26" w:rsidP="00590F26">
            <w:pPr>
              <w:pStyle w:val="EMPTYCELLSTYLE"/>
            </w:pPr>
          </w:p>
        </w:tc>
        <w:tc>
          <w:tcPr>
            <w:tcW w:w="40" w:type="dxa"/>
            <w:gridSpan w:val="2"/>
            <w:tcMar>
              <w:top w:w="0" w:type="dxa"/>
              <w:left w:w="0" w:type="dxa"/>
              <w:bottom w:w="0" w:type="dxa"/>
              <w:right w:w="0" w:type="dxa"/>
            </w:tcMar>
          </w:tcPr>
          <w:p w14:paraId="0EBB3780" w14:textId="77777777" w:rsidR="00590F26" w:rsidRDefault="00590F26" w:rsidP="00590F26">
            <w:pPr>
              <w:pStyle w:val="EMPTYCELLSTYLE"/>
            </w:pPr>
          </w:p>
        </w:tc>
        <w:tc>
          <w:tcPr>
            <w:tcW w:w="40" w:type="dxa"/>
            <w:gridSpan w:val="2"/>
            <w:tcMar>
              <w:top w:w="0" w:type="dxa"/>
              <w:left w:w="0" w:type="dxa"/>
              <w:bottom w:w="0" w:type="dxa"/>
              <w:right w:w="0" w:type="dxa"/>
            </w:tcMar>
          </w:tcPr>
          <w:p w14:paraId="3F4CF494" w14:textId="77777777" w:rsidR="00590F26" w:rsidRDefault="00590F26" w:rsidP="00590F26">
            <w:pPr>
              <w:pStyle w:val="EMPTYCELLSTYLE"/>
            </w:pPr>
          </w:p>
        </w:tc>
        <w:tc>
          <w:tcPr>
            <w:tcW w:w="563" w:type="dxa"/>
            <w:gridSpan w:val="2"/>
            <w:tcMar>
              <w:top w:w="0" w:type="dxa"/>
              <w:left w:w="0" w:type="dxa"/>
              <w:bottom w:w="0" w:type="dxa"/>
              <w:right w:w="0" w:type="dxa"/>
            </w:tcMar>
          </w:tcPr>
          <w:p w14:paraId="064FABC2" w14:textId="77777777" w:rsidR="00590F26" w:rsidRDefault="00590F26" w:rsidP="00590F26">
            <w:pPr>
              <w:pStyle w:val="EMPTYCELLSTYLE"/>
            </w:pPr>
          </w:p>
        </w:tc>
        <w:tc>
          <w:tcPr>
            <w:tcW w:w="100" w:type="dxa"/>
            <w:gridSpan w:val="2"/>
            <w:tcMar>
              <w:top w:w="0" w:type="dxa"/>
              <w:left w:w="0" w:type="dxa"/>
              <w:bottom w:w="0" w:type="dxa"/>
              <w:right w:w="0" w:type="dxa"/>
            </w:tcMar>
          </w:tcPr>
          <w:p w14:paraId="397CEAB9" w14:textId="77777777" w:rsidR="00590F26" w:rsidRDefault="00590F26" w:rsidP="00590F26">
            <w:pPr>
              <w:pStyle w:val="EMPTYCELLSTYLE"/>
            </w:pPr>
          </w:p>
        </w:tc>
        <w:tc>
          <w:tcPr>
            <w:tcW w:w="201" w:type="dxa"/>
            <w:gridSpan w:val="2"/>
            <w:tcMar>
              <w:top w:w="0" w:type="dxa"/>
              <w:left w:w="0" w:type="dxa"/>
              <w:bottom w:w="0" w:type="dxa"/>
              <w:right w:w="0" w:type="dxa"/>
            </w:tcMar>
          </w:tcPr>
          <w:p w14:paraId="08458C5C" w14:textId="77777777" w:rsidR="00590F26" w:rsidRDefault="00590F26" w:rsidP="00590F26">
            <w:pPr>
              <w:pStyle w:val="EMPTYCELLSTYLE"/>
            </w:pPr>
          </w:p>
        </w:tc>
        <w:tc>
          <w:tcPr>
            <w:tcW w:w="462" w:type="dxa"/>
            <w:gridSpan w:val="3"/>
            <w:tcMar>
              <w:top w:w="0" w:type="dxa"/>
              <w:left w:w="0" w:type="dxa"/>
              <w:bottom w:w="0" w:type="dxa"/>
              <w:right w:w="0" w:type="dxa"/>
            </w:tcMar>
          </w:tcPr>
          <w:p w14:paraId="6F264E08" w14:textId="77777777" w:rsidR="00590F26" w:rsidRDefault="00590F26" w:rsidP="00590F26">
            <w:pPr>
              <w:pStyle w:val="EMPTYCELLSTYLE"/>
            </w:pPr>
          </w:p>
        </w:tc>
        <w:tc>
          <w:tcPr>
            <w:tcW w:w="40" w:type="dxa"/>
            <w:gridSpan w:val="2"/>
            <w:tcMar>
              <w:top w:w="0" w:type="dxa"/>
              <w:left w:w="0" w:type="dxa"/>
              <w:bottom w:w="0" w:type="dxa"/>
              <w:right w:w="0" w:type="dxa"/>
            </w:tcMar>
          </w:tcPr>
          <w:p w14:paraId="2B8C73FB" w14:textId="77777777" w:rsidR="00590F26" w:rsidRDefault="00590F26" w:rsidP="00590F26">
            <w:pPr>
              <w:pStyle w:val="EMPTYCELLSTYLE"/>
            </w:pPr>
          </w:p>
        </w:tc>
        <w:tc>
          <w:tcPr>
            <w:tcW w:w="40" w:type="dxa"/>
            <w:gridSpan w:val="2"/>
            <w:tcMar>
              <w:top w:w="0" w:type="dxa"/>
              <w:left w:w="0" w:type="dxa"/>
              <w:bottom w:w="0" w:type="dxa"/>
              <w:right w:w="0" w:type="dxa"/>
            </w:tcMar>
          </w:tcPr>
          <w:p w14:paraId="464A2D63" w14:textId="77777777" w:rsidR="00590F26" w:rsidRDefault="00590F26" w:rsidP="00590F26">
            <w:pPr>
              <w:pStyle w:val="EMPTYCELLSTYLE"/>
            </w:pPr>
          </w:p>
        </w:tc>
        <w:tc>
          <w:tcPr>
            <w:tcW w:w="1432" w:type="dxa"/>
            <w:gridSpan w:val="2"/>
            <w:tcMar>
              <w:top w:w="0" w:type="dxa"/>
              <w:left w:w="0" w:type="dxa"/>
              <w:bottom w:w="0" w:type="dxa"/>
              <w:right w:w="0" w:type="dxa"/>
            </w:tcMar>
          </w:tcPr>
          <w:p w14:paraId="26BC1A90" w14:textId="77777777" w:rsidR="00590F26" w:rsidRDefault="00590F26" w:rsidP="00590F26">
            <w:pPr>
              <w:pStyle w:val="EMPTYCELLSTYLE"/>
            </w:pPr>
          </w:p>
        </w:tc>
        <w:tc>
          <w:tcPr>
            <w:tcW w:w="195" w:type="dxa"/>
            <w:gridSpan w:val="4"/>
            <w:tcMar>
              <w:top w:w="0" w:type="dxa"/>
              <w:left w:w="0" w:type="dxa"/>
              <w:bottom w:w="0" w:type="dxa"/>
              <w:right w:w="0" w:type="dxa"/>
            </w:tcMar>
          </w:tcPr>
          <w:p w14:paraId="1953D9DC" w14:textId="77777777" w:rsidR="00590F26" w:rsidRDefault="00590F26" w:rsidP="00590F26">
            <w:pPr>
              <w:pStyle w:val="EMPTYCELLSTYLE"/>
            </w:pPr>
          </w:p>
        </w:tc>
        <w:tc>
          <w:tcPr>
            <w:tcW w:w="40" w:type="dxa"/>
            <w:tcMar>
              <w:top w:w="0" w:type="dxa"/>
              <w:left w:w="0" w:type="dxa"/>
              <w:bottom w:w="0" w:type="dxa"/>
              <w:right w:w="0" w:type="dxa"/>
            </w:tcMar>
          </w:tcPr>
          <w:p w14:paraId="40D994B4" w14:textId="77777777" w:rsidR="00590F26" w:rsidRDefault="00590F26" w:rsidP="00590F26">
            <w:pPr>
              <w:pStyle w:val="EMPTYCELLSTYLE"/>
            </w:pPr>
          </w:p>
        </w:tc>
        <w:tc>
          <w:tcPr>
            <w:tcW w:w="45" w:type="dxa"/>
            <w:gridSpan w:val="2"/>
            <w:tcMar>
              <w:top w:w="0" w:type="dxa"/>
              <w:left w:w="0" w:type="dxa"/>
              <w:bottom w:w="0" w:type="dxa"/>
              <w:right w:w="0" w:type="dxa"/>
            </w:tcMar>
          </w:tcPr>
          <w:p w14:paraId="762A97AD" w14:textId="77777777" w:rsidR="00590F26" w:rsidRDefault="00590F26" w:rsidP="00590F26">
            <w:pPr>
              <w:pStyle w:val="EMPTYCELLSTYLE"/>
            </w:pPr>
          </w:p>
        </w:tc>
        <w:tc>
          <w:tcPr>
            <w:tcW w:w="60" w:type="dxa"/>
            <w:gridSpan w:val="3"/>
          </w:tcPr>
          <w:p w14:paraId="5B09C354" w14:textId="77777777" w:rsidR="00590F26" w:rsidRDefault="00590F26" w:rsidP="00590F26">
            <w:pPr>
              <w:pStyle w:val="EMPTYCELLSTYLE"/>
            </w:pPr>
          </w:p>
        </w:tc>
        <w:tc>
          <w:tcPr>
            <w:tcW w:w="40" w:type="dxa"/>
          </w:tcPr>
          <w:p w14:paraId="2097548B" w14:textId="77777777" w:rsidR="00590F26" w:rsidRDefault="00590F26" w:rsidP="00590F26">
            <w:pPr>
              <w:pStyle w:val="EMPTYCELLSTYLE"/>
            </w:pPr>
          </w:p>
        </w:tc>
      </w:tr>
      <w:tr w:rsidR="00590F26" w14:paraId="563F3330" w14:textId="77777777" w:rsidTr="00247A46">
        <w:tc>
          <w:tcPr>
            <w:tcW w:w="41" w:type="dxa"/>
          </w:tcPr>
          <w:p w14:paraId="70978F14" w14:textId="77777777" w:rsidR="00590F26" w:rsidRDefault="00590F26" w:rsidP="00590F26">
            <w:pPr>
              <w:pStyle w:val="EMPTYCELLSTYLE"/>
            </w:pPr>
          </w:p>
        </w:tc>
        <w:tc>
          <w:tcPr>
            <w:tcW w:w="41" w:type="dxa"/>
            <w:gridSpan w:val="2"/>
          </w:tcPr>
          <w:p w14:paraId="0158DC12" w14:textId="77777777" w:rsidR="00590F26" w:rsidRDefault="00590F26" w:rsidP="00590F26">
            <w:pPr>
              <w:pStyle w:val="EMPTYCELLSTYLE"/>
            </w:pPr>
          </w:p>
        </w:tc>
        <w:tc>
          <w:tcPr>
            <w:tcW w:w="261" w:type="dxa"/>
            <w:gridSpan w:val="4"/>
          </w:tcPr>
          <w:p w14:paraId="48FF3DEF" w14:textId="77777777" w:rsidR="00590F26" w:rsidRDefault="00590F26" w:rsidP="00590F26">
            <w:pPr>
              <w:pStyle w:val="EMPTYCELLSTYLE"/>
            </w:pPr>
          </w:p>
        </w:tc>
        <w:tc>
          <w:tcPr>
            <w:tcW w:w="41" w:type="dxa"/>
            <w:gridSpan w:val="2"/>
          </w:tcPr>
          <w:p w14:paraId="02F7D7CA" w14:textId="77777777" w:rsidR="00590F26" w:rsidRDefault="00590F26" w:rsidP="00590F26">
            <w:pPr>
              <w:pStyle w:val="EMPTYCELLSTYLE"/>
            </w:pPr>
          </w:p>
        </w:tc>
        <w:tc>
          <w:tcPr>
            <w:tcW w:w="60" w:type="dxa"/>
            <w:gridSpan w:val="3"/>
          </w:tcPr>
          <w:p w14:paraId="791E16C7" w14:textId="77777777" w:rsidR="00590F26" w:rsidRDefault="00590F26" w:rsidP="00590F26">
            <w:pPr>
              <w:pStyle w:val="EMPTYCELLSTYLE"/>
            </w:pPr>
          </w:p>
        </w:tc>
        <w:tc>
          <w:tcPr>
            <w:tcW w:w="101" w:type="dxa"/>
            <w:gridSpan w:val="3"/>
            <w:tcMar>
              <w:top w:w="0" w:type="dxa"/>
              <w:left w:w="0" w:type="dxa"/>
              <w:bottom w:w="0" w:type="dxa"/>
              <w:right w:w="0" w:type="dxa"/>
            </w:tcMar>
          </w:tcPr>
          <w:p w14:paraId="125CCB8E" w14:textId="77777777" w:rsidR="00590F26" w:rsidRDefault="00590F26" w:rsidP="00590F26">
            <w:pPr>
              <w:pStyle w:val="EMPTYCELLSTYLE"/>
            </w:pPr>
          </w:p>
        </w:tc>
        <w:tc>
          <w:tcPr>
            <w:tcW w:w="100" w:type="dxa"/>
            <w:gridSpan w:val="3"/>
            <w:tcMar>
              <w:top w:w="0" w:type="dxa"/>
              <w:left w:w="0" w:type="dxa"/>
              <w:bottom w:w="0" w:type="dxa"/>
              <w:right w:w="0" w:type="dxa"/>
            </w:tcMar>
          </w:tcPr>
          <w:p w14:paraId="0CF9C95A" w14:textId="77777777" w:rsidR="00590F26" w:rsidRDefault="00590F26" w:rsidP="00590F26">
            <w:pPr>
              <w:pStyle w:val="EMPTYCELLSTYLE"/>
            </w:pPr>
          </w:p>
        </w:tc>
        <w:tc>
          <w:tcPr>
            <w:tcW w:w="60" w:type="dxa"/>
            <w:gridSpan w:val="3"/>
            <w:tcMar>
              <w:top w:w="0" w:type="dxa"/>
              <w:left w:w="0" w:type="dxa"/>
              <w:bottom w:w="0" w:type="dxa"/>
              <w:right w:w="0" w:type="dxa"/>
            </w:tcMar>
          </w:tcPr>
          <w:p w14:paraId="65AE2F1A" w14:textId="77777777" w:rsidR="00590F26" w:rsidRDefault="00590F26" w:rsidP="00590F26">
            <w:pPr>
              <w:pStyle w:val="EMPTYCELLSTYLE"/>
            </w:pPr>
          </w:p>
        </w:tc>
        <w:tc>
          <w:tcPr>
            <w:tcW w:w="281" w:type="dxa"/>
            <w:gridSpan w:val="7"/>
            <w:tcMar>
              <w:top w:w="0" w:type="dxa"/>
              <w:left w:w="0" w:type="dxa"/>
              <w:bottom w:w="0" w:type="dxa"/>
              <w:right w:w="0" w:type="dxa"/>
            </w:tcMar>
          </w:tcPr>
          <w:p w14:paraId="6651D521" w14:textId="77777777" w:rsidR="00590F26" w:rsidRDefault="00590F26" w:rsidP="00590F26">
            <w:pPr>
              <w:pStyle w:val="textNormalBlokStredniMezera"/>
            </w:pPr>
            <w:r>
              <w:t>•</w:t>
            </w:r>
          </w:p>
        </w:tc>
        <w:tc>
          <w:tcPr>
            <w:tcW w:w="8259" w:type="dxa"/>
            <w:gridSpan w:val="74"/>
            <w:tcMar>
              <w:top w:w="0" w:type="dxa"/>
              <w:left w:w="0" w:type="dxa"/>
              <w:bottom w:w="0" w:type="dxa"/>
              <w:right w:w="0" w:type="dxa"/>
            </w:tcMar>
          </w:tcPr>
          <w:p w14:paraId="6C6A4746" w14:textId="77777777" w:rsidR="00590F26" w:rsidRDefault="00590F26" w:rsidP="00590F26">
            <w:pPr>
              <w:pStyle w:val="textNormalBlokStredniMezera"/>
            </w:pPr>
            <w:r>
              <w:t>pojistníkovi;</w:t>
            </w:r>
          </w:p>
        </w:tc>
        <w:tc>
          <w:tcPr>
            <w:tcW w:w="60" w:type="dxa"/>
            <w:gridSpan w:val="3"/>
          </w:tcPr>
          <w:p w14:paraId="443D4509" w14:textId="77777777" w:rsidR="00590F26" w:rsidRDefault="00590F26" w:rsidP="00590F26">
            <w:pPr>
              <w:pStyle w:val="EMPTYCELLSTYLE"/>
            </w:pPr>
          </w:p>
        </w:tc>
        <w:tc>
          <w:tcPr>
            <w:tcW w:w="40" w:type="dxa"/>
          </w:tcPr>
          <w:p w14:paraId="7D8E46CD" w14:textId="77777777" w:rsidR="00590F26" w:rsidRDefault="00590F26" w:rsidP="00590F26">
            <w:pPr>
              <w:pStyle w:val="EMPTYCELLSTYLE"/>
            </w:pPr>
          </w:p>
        </w:tc>
      </w:tr>
      <w:tr w:rsidR="00590F26" w14:paraId="153EF11E" w14:textId="77777777" w:rsidTr="00247A46">
        <w:tc>
          <w:tcPr>
            <w:tcW w:w="41" w:type="dxa"/>
          </w:tcPr>
          <w:p w14:paraId="519B9712" w14:textId="77777777" w:rsidR="00590F26" w:rsidRDefault="00590F26" w:rsidP="00590F26">
            <w:pPr>
              <w:pStyle w:val="EMPTYCELLSTYLE"/>
            </w:pPr>
          </w:p>
        </w:tc>
        <w:tc>
          <w:tcPr>
            <w:tcW w:w="41" w:type="dxa"/>
            <w:gridSpan w:val="2"/>
          </w:tcPr>
          <w:p w14:paraId="58FF7730" w14:textId="77777777" w:rsidR="00590F26" w:rsidRDefault="00590F26" w:rsidP="00590F26">
            <w:pPr>
              <w:pStyle w:val="EMPTYCELLSTYLE"/>
            </w:pPr>
          </w:p>
        </w:tc>
        <w:tc>
          <w:tcPr>
            <w:tcW w:w="261" w:type="dxa"/>
            <w:gridSpan w:val="4"/>
          </w:tcPr>
          <w:p w14:paraId="5B8C4A9F" w14:textId="77777777" w:rsidR="00590F26" w:rsidRDefault="00590F26" w:rsidP="00590F26">
            <w:pPr>
              <w:pStyle w:val="EMPTYCELLSTYLE"/>
            </w:pPr>
          </w:p>
        </w:tc>
        <w:tc>
          <w:tcPr>
            <w:tcW w:w="41" w:type="dxa"/>
            <w:gridSpan w:val="2"/>
          </w:tcPr>
          <w:p w14:paraId="30179BF7" w14:textId="77777777" w:rsidR="00590F26" w:rsidRDefault="00590F26" w:rsidP="00590F26">
            <w:pPr>
              <w:pStyle w:val="EMPTYCELLSTYLE"/>
            </w:pPr>
          </w:p>
        </w:tc>
        <w:tc>
          <w:tcPr>
            <w:tcW w:w="60" w:type="dxa"/>
            <w:gridSpan w:val="3"/>
          </w:tcPr>
          <w:p w14:paraId="14C72348" w14:textId="77777777" w:rsidR="00590F26" w:rsidRDefault="00590F26" w:rsidP="00590F26">
            <w:pPr>
              <w:pStyle w:val="EMPTYCELLSTYLE"/>
            </w:pPr>
          </w:p>
        </w:tc>
        <w:tc>
          <w:tcPr>
            <w:tcW w:w="101" w:type="dxa"/>
            <w:gridSpan w:val="3"/>
            <w:tcMar>
              <w:top w:w="0" w:type="dxa"/>
              <w:left w:w="0" w:type="dxa"/>
              <w:bottom w:w="0" w:type="dxa"/>
              <w:right w:w="0" w:type="dxa"/>
            </w:tcMar>
          </w:tcPr>
          <w:p w14:paraId="36A13EC0" w14:textId="77777777" w:rsidR="00590F26" w:rsidRDefault="00590F26" w:rsidP="00590F26">
            <w:pPr>
              <w:pStyle w:val="EMPTYCELLSTYLE"/>
            </w:pPr>
          </w:p>
        </w:tc>
        <w:tc>
          <w:tcPr>
            <w:tcW w:w="100" w:type="dxa"/>
            <w:gridSpan w:val="3"/>
            <w:tcMar>
              <w:top w:w="0" w:type="dxa"/>
              <w:left w:w="0" w:type="dxa"/>
              <w:bottom w:w="0" w:type="dxa"/>
              <w:right w:w="0" w:type="dxa"/>
            </w:tcMar>
          </w:tcPr>
          <w:p w14:paraId="62F10B10" w14:textId="77777777" w:rsidR="00590F26" w:rsidRDefault="00590F26" w:rsidP="00590F26">
            <w:pPr>
              <w:pStyle w:val="EMPTYCELLSTYLE"/>
            </w:pPr>
          </w:p>
        </w:tc>
        <w:tc>
          <w:tcPr>
            <w:tcW w:w="60" w:type="dxa"/>
            <w:gridSpan w:val="3"/>
            <w:tcMar>
              <w:top w:w="0" w:type="dxa"/>
              <w:left w:w="0" w:type="dxa"/>
              <w:bottom w:w="0" w:type="dxa"/>
              <w:right w:w="0" w:type="dxa"/>
            </w:tcMar>
          </w:tcPr>
          <w:p w14:paraId="5442514F" w14:textId="77777777" w:rsidR="00590F26" w:rsidRDefault="00590F26" w:rsidP="00590F26">
            <w:pPr>
              <w:pStyle w:val="EMPTYCELLSTYLE"/>
            </w:pPr>
          </w:p>
        </w:tc>
        <w:tc>
          <w:tcPr>
            <w:tcW w:w="40" w:type="dxa"/>
            <w:gridSpan w:val="2"/>
            <w:tcMar>
              <w:top w:w="0" w:type="dxa"/>
              <w:left w:w="0" w:type="dxa"/>
              <w:bottom w:w="0" w:type="dxa"/>
              <w:right w:w="0" w:type="dxa"/>
            </w:tcMar>
          </w:tcPr>
          <w:p w14:paraId="0F361E24" w14:textId="77777777" w:rsidR="00590F26" w:rsidRDefault="00590F26" w:rsidP="00590F26">
            <w:pPr>
              <w:pStyle w:val="EMPTYCELLSTYLE"/>
            </w:pPr>
          </w:p>
        </w:tc>
        <w:tc>
          <w:tcPr>
            <w:tcW w:w="201" w:type="dxa"/>
            <w:gridSpan w:val="3"/>
            <w:tcMar>
              <w:top w:w="0" w:type="dxa"/>
              <w:left w:w="0" w:type="dxa"/>
              <w:bottom w:w="0" w:type="dxa"/>
              <w:right w:w="0" w:type="dxa"/>
            </w:tcMar>
          </w:tcPr>
          <w:p w14:paraId="2A2F07C6" w14:textId="77777777" w:rsidR="00590F26" w:rsidRDefault="00590F26" w:rsidP="00590F26">
            <w:pPr>
              <w:pStyle w:val="EMPTYCELLSTYLE"/>
            </w:pPr>
          </w:p>
        </w:tc>
        <w:tc>
          <w:tcPr>
            <w:tcW w:w="40" w:type="dxa"/>
            <w:gridSpan w:val="2"/>
            <w:tcMar>
              <w:top w:w="0" w:type="dxa"/>
              <w:left w:w="0" w:type="dxa"/>
              <w:bottom w:w="0" w:type="dxa"/>
              <w:right w:w="0" w:type="dxa"/>
            </w:tcMar>
          </w:tcPr>
          <w:p w14:paraId="6949EF59" w14:textId="77777777" w:rsidR="00590F26" w:rsidRDefault="00590F26" w:rsidP="00590F26">
            <w:pPr>
              <w:pStyle w:val="EMPTYCELLSTYLE"/>
            </w:pPr>
          </w:p>
        </w:tc>
        <w:tc>
          <w:tcPr>
            <w:tcW w:w="903" w:type="dxa"/>
            <w:gridSpan w:val="2"/>
            <w:tcMar>
              <w:top w:w="0" w:type="dxa"/>
              <w:left w:w="0" w:type="dxa"/>
              <w:bottom w:w="0" w:type="dxa"/>
              <w:right w:w="0" w:type="dxa"/>
            </w:tcMar>
          </w:tcPr>
          <w:p w14:paraId="547020EB" w14:textId="77777777" w:rsidR="00590F26" w:rsidRDefault="00590F26" w:rsidP="00590F26">
            <w:pPr>
              <w:pStyle w:val="EMPTYCELLSTYLE"/>
            </w:pPr>
          </w:p>
        </w:tc>
        <w:tc>
          <w:tcPr>
            <w:tcW w:w="181" w:type="dxa"/>
            <w:gridSpan w:val="2"/>
            <w:tcMar>
              <w:top w:w="0" w:type="dxa"/>
              <w:left w:w="0" w:type="dxa"/>
              <w:bottom w:w="0" w:type="dxa"/>
              <w:right w:w="0" w:type="dxa"/>
            </w:tcMar>
          </w:tcPr>
          <w:p w14:paraId="6CABAD50" w14:textId="77777777" w:rsidR="00590F26" w:rsidRDefault="00590F26" w:rsidP="00590F26">
            <w:pPr>
              <w:pStyle w:val="EMPTYCELLSTYLE"/>
            </w:pPr>
          </w:p>
        </w:tc>
        <w:tc>
          <w:tcPr>
            <w:tcW w:w="402" w:type="dxa"/>
            <w:gridSpan w:val="2"/>
            <w:tcMar>
              <w:top w:w="0" w:type="dxa"/>
              <w:left w:w="0" w:type="dxa"/>
              <w:bottom w:w="0" w:type="dxa"/>
              <w:right w:w="0" w:type="dxa"/>
            </w:tcMar>
          </w:tcPr>
          <w:p w14:paraId="1124BD04" w14:textId="77777777" w:rsidR="00590F26" w:rsidRDefault="00590F26" w:rsidP="00590F26">
            <w:pPr>
              <w:pStyle w:val="EMPTYCELLSTYLE"/>
            </w:pPr>
          </w:p>
        </w:tc>
        <w:tc>
          <w:tcPr>
            <w:tcW w:w="40" w:type="dxa"/>
            <w:gridSpan w:val="2"/>
            <w:tcMar>
              <w:top w:w="0" w:type="dxa"/>
              <w:left w:w="0" w:type="dxa"/>
              <w:bottom w:w="0" w:type="dxa"/>
              <w:right w:w="0" w:type="dxa"/>
            </w:tcMar>
          </w:tcPr>
          <w:p w14:paraId="49740C1B" w14:textId="77777777" w:rsidR="00590F26" w:rsidRDefault="00590F26" w:rsidP="00590F26">
            <w:pPr>
              <w:pStyle w:val="EMPTYCELLSTYLE"/>
            </w:pPr>
          </w:p>
        </w:tc>
        <w:tc>
          <w:tcPr>
            <w:tcW w:w="261" w:type="dxa"/>
            <w:gridSpan w:val="2"/>
            <w:tcMar>
              <w:top w:w="0" w:type="dxa"/>
              <w:left w:w="0" w:type="dxa"/>
              <w:bottom w:w="0" w:type="dxa"/>
              <w:right w:w="0" w:type="dxa"/>
            </w:tcMar>
          </w:tcPr>
          <w:p w14:paraId="040156DB" w14:textId="77777777" w:rsidR="00590F26" w:rsidRDefault="00590F26" w:rsidP="00590F26">
            <w:pPr>
              <w:pStyle w:val="EMPTYCELLSTYLE"/>
            </w:pPr>
          </w:p>
        </w:tc>
        <w:tc>
          <w:tcPr>
            <w:tcW w:w="40" w:type="dxa"/>
            <w:gridSpan w:val="2"/>
            <w:tcMar>
              <w:top w:w="0" w:type="dxa"/>
              <w:left w:w="0" w:type="dxa"/>
              <w:bottom w:w="0" w:type="dxa"/>
              <w:right w:w="0" w:type="dxa"/>
            </w:tcMar>
          </w:tcPr>
          <w:p w14:paraId="426DCA61" w14:textId="77777777" w:rsidR="00590F26" w:rsidRDefault="00590F26" w:rsidP="00590F26">
            <w:pPr>
              <w:pStyle w:val="EMPTYCELLSTYLE"/>
            </w:pPr>
          </w:p>
        </w:tc>
        <w:tc>
          <w:tcPr>
            <w:tcW w:w="121" w:type="dxa"/>
            <w:gridSpan w:val="2"/>
            <w:tcMar>
              <w:top w:w="0" w:type="dxa"/>
              <w:left w:w="0" w:type="dxa"/>
              <w:bottom w:w="0" w:type="dxa"/>
              <w:right w:w="0" w:type="dxa"/>
            </w:tcMar>
          </w:tcPr>
          <w:p w14:paraId="08F9B545" w14:textId="77777777" w:rsidR="00590F26" w:rsidRDefault="00590F26" w:rsidP="00590F26">
            <w:pPr>
              <w:pStyle w:val="EMPTYCELLSTYLE"/>
            </w:pPr>
          </w:p>
        </w:tc>
        <w:tc>
          <w:tcPr>
            <w:tcW w:w="40" w:type="dxa"/>
            <w:gridSpan w:val="2"/>
            <w:tcMar>
              <w:top w:w="0" w:type="dxa"/>
              <w:left w:w="0" w:type="dxa"/>
              <w:bottom w:w="0" w:type="dxa"/>
              <w:right w:w="0" w:type="dxa"/>
            </w:tcMar>
          </w:tcPr>
          <w:p w14:paraId="6EABDD39" w14:textId="77777777" w:rsidR="00590F26" w:rsidRDefault="00590F26" w:rsidP="00590F26">
            <w:pPr>
              <w:pStyle w:val="EMPTYCELLSTYLE"/>
            </w:pPr>
          </w:p>
        </w:tc>
        <w:tc>
          <w:tcPr>
            <w:tcW w:w="40" w:type="dxa"/>
            <w:gridSpan w:val="2"/>
            <w:tcMar>
              <w:top w:w="0" w:type="dxa"/>
              <w:left w:w="0" w:type="dxa"/>
              <w:bottom w:w="0" w:type="dxa"/>
              <w:right w:w="0" w:type="dxa"/>
            </w:tcMar>
          </w:tcPr>
          <w:p w14:paraId="5252C6A5" w14:textId="77777777" w:rsidR="00590F26" w:rsidRDefault="00590F26" w:rsidP="00590F26">
            <w:pPr>
              <w:pStyle w:val="EMPTYCELLSTYLE"/>
            </w:pPr>
          </w:p>
        </w:tc>
        <w:tc>
          <w:tcPr>
            <w:tcW w:w="322" w:type="dxa"/>
            <w:gridSpan w:val="2"/>
            <w:tcMar>
              <w:top w:w="0" w:type="dxa"/>
              <w:left w:w="0" w:type="dxa"/>
              <w:bottom w:w="0" w:type="dxa"/>
              <w:right w:w="0" w:type="dxa"/>
            </w:tcMar>
          </w:tcPr>
          <w:p w14:paraId="4C9B9A5B" w14:textId="77777777" w:rsidR="00590F26" w:rsidRDefault="00590F26" w:rsidP="00590F26">
            <w:pPr>
              <w:pStyle w:val="EMPTYCELLSTYLE"/>
            </w:pPr>
          </w:p>
        </w:tc>
        <w:tc>
          <w:tcPr>
            <w:tcW w:w="40" w:type="dxa"/>
            <w:gridSpan w:val="2"/>
            <w:tcMar>
              <w:top w:w="0" w:type="dxa"/>
              <w:left w:w="0" w:type="dxa"/>
              <w:bottom w:w="0" w:type="dxa"/>
              <w:right w:w="0" w:type="dxa"/>
            </w:tcMar>
          </w:tcPr>
          <w:p w14:paraId="087D7CEA" w14:textId="77777777" w:rsidR="00590F26" w:rsidRDefault="00590F26" w:rsidP="00590F26">
            <w:pPr>
              <w:pStyle w:val="EMPTYCELLSTYLE"/>
            </w:pPr>
          </w:p>
        </w:tc>
        <w:tc>
          <w:tcPr>
            <w:tcW w:w="100" w:type="dxa"/>
            <w:gridSpan w:val="2"/>
            <w:tcMar>
              <w:top w:w="0" w:type="dxa"/>
              <w:left w:w="0" w:type="dxa"/>
              <w:bottom w:w="0" w:type="dxa"/>
              <w:right w:w="0" w:type="dxa"/>
            </w:tcMar>
          </w:tcPr>
          <w:p w14:paraId="512DC70B" w14:textId="77777777" w:rsidR="00590F26" w:rsidRDefault="00590F26" w:rsidP="00590F26">
            <w:pPr>
              <w:pStyle w:val="EMPTYCELLSTYLE"/>
            </w:pPr>
          </w:p>
        </w:tc>
        <w:tc>
          <w:tcPr>
            <w:tcW w:w="301" w:type="dxa"/>
            <w:gridSpan w:val="2"/>
            <w:tcMar>
              <w:top w:w="0" w:type="dxa"/>
              <w:left w:w="0" w:type="dxa"/>
              <w:bottom w:w="0" w:type="dxa"/>
              <w:right w:w="0" w:type="dxa"/>
            </w:tcMar>
          </w:tcPr>
          <w:p w14:paraId="6439C703" w14:textId="77777777" w:rsidR="00590F26" w:rsidRDefault="00590F26" w:rsidP="00590F26">
            <w:pPr>
              <w:pStyle w:val="EMPTYCELLSTYLE"/>
            </w:pPr>
          </w:p>
        </w:tc>
        <w:tc>
          <w:tcPr>
            <w:tcW w:w="301" w:type="dxa"/>
            <w:gridSpan w:val="2"/>
            <w:tcMar>
              <w:top w:w="0" w:type="dxa"/>
              <w:left w:w="0" w:type="dxa"/>
              <w:bottom w:w="0" w:type="dxa"/>
              <w:right w:w="0" w:type="dxa"/>
            </w:tcMar>
          </w:tcPr>
          <w:p w14:paraId="1794AC03" w14:textId="77777777" w:rsidR="00590F26" w:rsidRDefault="00590F26" w:rsidP="00590F26">
            <w:pPr>
              <w:pStyle w:val="EMPTYCELLSTYLE"/>
            </w:pPr>
          </w:p>
        </w:tc>
        <w:tc>
          <w:tcPr>
            <w:tcW w:w="141" w:type="dxa"/>
            <w:gridSpan w:val="2"/>
            <w:tcMar>
              <w:top w:w="0" w:type="dxa"/>
              <w:left w:w="0" w:type="dxa"/>
              <w:bottom w:w="0" w:type="dxa"/>
              <w:right w:w="0" w:type="dxa"/>
            </w:tcMar>
          </w:tcPr>
          <w:p w14:paraId="3D97B479" w14:textId="77777777" w:rsidR="00590F26" w:rsidRDefault="00590F26" w:rsidP="00590F26">
            <w:pPr>
              <w:pStyle w:val="EMPTYCELLSTYLE"/>
            </w:pPr>
          </w:p>
        </w:tc>
        <w:tc>
          <w:tcPr>
            <w:tcW w:w="362" w:type="dxa"/>
            <w:gridSpan w:val="2"/>
            <w:tcMar>
              <w:top w:w="0" w:type="dxa"/>
              <w:left w:w="0" w:type="dxa"/>
              <w:bottom w:w="0" w:type="dxa"/>
              <w:right w:w="0" w:type="dxa"/>
            </w:tcMar>
          </w:tcPr>
          <w:p w14:paraId="7FF3676F" w14:textId="77777777" w:rsidR="00590F26" w:rsidRDefault="00590F26" w:rsidP="00590F26">
            <w:pPr>
              <w:pStyle w:val="EMPTYCELLSTYLE"/>
            </w:pPr>
          </w:p>
        </w:tc>
        <w:tc>
          <w:tcPr>
            <w:tcW w:w="40" w:type="dxa"/>
            <w:gridSpan w:val="2"/>
            <w:tcMar>
              <w:top w:w="0" w:type="dxa"/>
              <w:left w:w="0" w:type="dxa"/>
              <w:bottom w:w="0" w:type="dxa"/>
              <w:right w:w="0" w:type="dxa"/>
            </w:tcMar>
          </w:tcPr>
          <w:p w14:paraId="37D41997" w14:textId="77777777" w:rsidR="00590F26" w:rsidRDefault="00590F26" w:rsidP="00590F26">
            <w:pPr>
              <w:pStyle w:val="EMPTYCELLSTYLE"/>
            </w:pPr>
          </w:p>
        </w:tc>
        <w:tc>
          <w:tcPr>
            <w:tcW w:w="40" w:type="dxa"/>
            <w:gridSpan w:val="2"/>
            <w:tcMar>
              <w:top w:w="0" w:type="dxa"/>
              <w:left w:w="0" w:type="dxa"/>
              <w:bottom w:w="0" w:type="dxa"/>
              <w:right w:w="0" w:type="dxa"/>
            </w:tcMar>
          </w:tcPr>
          <w:p w14:paraId="5EE690E4" w14:textId="77777777" w:rsidR="00590F26" w:rsidRDefault="00590F26" w:rsidP="00590F26">
            <w:pPr>
              <w:pStyle w:val="EMPTYCELLSTYLE"/>
            </w:pPr>
          </w:p>
        </w:tc>
        <w:tc>
          <w:tcPr>
            <w:tcW w:w="322" w:type="dxa"/>
            <w:gridSpan w:val="3"/>
            <w:tcMar>
              <w:top w:w="0" w:type="dxa"/>
              <w:left w:w="0" w:type="dxa"/>
              <w:bottom w:w="0" w:type="dxa"/>
              <w:right w:w="0" w:type="dxa"/>
            </w:tcMar>
          </w:tcPr>
          <w:p w14:paraId="4E516F44" w14:textId="77777777" w:rsidR="00590F26" w:rsidRDefault="00590F26" w:rsidP="00590F26">
            <w:pPr>
              <w:pStyle w:val="EMPTYCELLSTYLE"/>
            </w:pPr>
          </w:p>
        </w:tc>
        <w:tc>
          <w:tcPr>
            <w:tcW w:w="201" w:type="dxa"/>
            <w:gridSpan w:val="3"/>
            <w:tcMar>
              <w:top w:w="0" w:type="dxa"/>
              <w:left w:w="0" w:type="dxa"/>
              <w:bottom w:w="0" w:type="dxa"/>
              <w:right w:w="0" w:type="dxa"/>
            </w:tcMar>
          </w:tcPr>
          <w:p w14:paraId="252667E2" w14:textId="77777777" w:rsidR="00590F26" w:rsidRDefault="00590F26" w:rsidP="00590F26">
            <w:pPr>
              <w:pStyle w:val="EMPTYCELLSTYLE"/>
            </w:pPr>
          </w:p>
        </w:tc>
        <w:tc>
          <w:tcPr>
            <w:tcW w:w="40" w:type="dxa"/>
            <w:gridSpan w:val="2"/>
            <w:tcMar>
              <w:top w:w="0" w:type="dxa"/>
              <w:left w:w="0" w:type="dxa"/>
              <w:bottom w:w="0" w:type="dxa"/>
              <w:right w:w="0" w:type="dxa"/>
            </w:tcMar>
          </w:tcPr>
          <w:p w14:paraId="4D6C1D52" w14:textId="77777777" w:rsidR="00590F26" w:rsidRDefault="00590F26" w:rsidP="00590F26">
            <w:pPr>
              <w:pStyle w:val="EMPTYCELLSTYLE"/>
            </w:pPr>
          </w:p>
        </w:tc>
        <w:tc>
          <w:tcPr>
            <w:tcW w:w="40" w:type="dxa"/>
            <w:gridSpan w:val="2"/>
            <w:tcMar>
              <w:top w:w="0" w:type="dxa"/>
              <w:left w:w="0" w:type="dxa"/>
              <w:bottom w:w="0" w:type="dxa"/>
              <w:right w:w="0" w:type="dxa"/>
            </w:tcMar>
          </w:tcPr>
          <w:p w14:paraId="47ADB2EC" w14:textId="77777777" w:rsidR="00590F26" w:rsidRDefault="00590F26" w:rsidP="00590F26">
            <w:pPr>
              <w:pStyle w:val="EMPTYCELLSTYLE"/>
            </w:pPr>
          </w:p>
        </w:tc>
        <w:tc>
          <w:tcPr>
            <w:tcW w:w="783" w:type="dxa"/>
            <w:gridSpan w:val="2"/>
            <w:tcMar>
              <w:top w:w="0" w:type="dxa"/>
              <w:left w:w="0" w:type="dxa"/>
              <w:bottom w:w="0" w:type="dxa"/>
              <w:right w:w="0" w:type="dxa"/>
            </w:tcMar>
          </w:tcPr>
          <w:p w14:paraId="6DB5E34B" w14:textId="77777777" w:rsidR="00590F26" w:rsidRDefault="00590F26" w:rsidP="00590F26">
            <w:pPr>
              <w:pStyle w:val="EMPTYCELLSTYLE"/>
            </w:pPr>
          </w:p>
        </w:tc>
        <w:tc>
          <w:tcPr>
            <w:tcW w:w="40" w:type="dxa"/>
            <w:gridSpan w:val="2"/>
            <w:tcMar>
              <w:top w:w="0" w:type="dxa"/>
              <w:left w:w="0" w:type="dxa"/>
              <w:bottom w:w="0" w:type="dxa"/>
              <w:right w:w="0" w:type="dxa"/>
            </w:tcMar>
          </w:tcPr>
          <w:p w14:paraId="75DDB319" w14:textId="77777777" w:rsidR="00590F26" w:rsidRDefault="00590F26" w:rsidP="00590F26">
            <w:pPr>
              <w:pStyle w:val="EMPTYCELLSTYLE"/>
            </w:pPr>
          </w:p>
        </w:tc>
        <w:tc>
          <w:tcPr>
            <w:tcW w:w="40" w:type="dxa"/>
            <w:gridSpan w:val="2"/>
            <w:tcMar>
              <w:top w:w="0" w:type="dxa"/>
              <w:left w:w="0" w:type="dxa"/>
              <w:bottom w:w="0" w:type="dxa"/>
              <w:right w:w="0" w:type="dxa"/>
            </w:tcMar>
          </w:tcPr>
          <w:p w14:paraId="552CB3DA" w14:textId="77777777" w:rsidR="00590F26" w:rsidRDefault="00590F26" w:rsidP="00590F26">
            <w:pPr>
              <w:pStyle w:val="EMPTYCELLSTYLE"/>
            </w:pPr>
          </w:p>
        </w:tc>
        <w:tc>
          <w:tcPr>
            <w:tcW w:w="563" w:type="dxa"/>
            <w:gridSpan w:val="2"/>
            <w:tcMar>
              <w:top w:w="0" w:type="dxa"/>
              <w:left w:w="0" w:type="dxa"/>
              <w:bottom w:w="0" w:type="dxa"/>
              <w:right w:w="0" w:type="dxa"/>
            </w:tcMar>
          </w:tcPr>
          <w:p w14:paraId="2EFC9015" w14:textId="77777777" w:rsidR="00590F26" w:rsidRDefault="00590F26" w:rsidP="00590F26">
            <w:pPr>
              <w:pStyle w:val="EMPTYCELLSTYLE"/>
            </w:pPr>
          </w:p>
        </w:tc>
        <w:tc>
          <w:tcPr>
            <w:tcW w:w="100" w:type="dxa"/>
            <w:gridSpan w:val="2"/>
            <w:tcMar>
              <w:top w:w="0" w:type="dxa"/>
              <w:left w:w="0" w:type="dxa"/>
              <w:bottom w:w="0" w:type="dxa"/>
              <w:right w:w="0" w:type="dxa"/>
            </w:tcMar>
          </w:tcPr>
          <w:p w14:paraId="2A303FF6" w14:textId="77777777" w:rsidR="00590F26" w:rsidRDefault="00590F26" w:rsidP="00590F26">
            <w:pPr>
              <w:pStyle w:val="EMPTYCELLSTYLE"/>
            </w:pPr>
          </w:p>
        </w:tc>
        <w:tc>
          <w:tcPr>
            <w:tcW w:w="201" w:type="dxa"/>
            <w:gridSpan w:val="2"/>
            <w:tcMar>
              <w:top w:w="0" w:type="dxa"/>
              <w:left w:w="0" w:type="dxa"/>
              <w:bottom w:w="0" w:type="dxa"/>
              <w:right w:w="0" w:type="dxa"/>
            </w:tcMar>
          </w:tcPr>
          <w:p w14:paraId="18127B0A" w14:textId="77777777" w:rsidR="00590F26" w:rsidRDefault="00590F26" w:rsidP="00590F26">
            <w:pPr>
              <w:pStyle w:val="EMPTYCELLSTYLE"/>
            </w:pPr>
          </w:p>
        </w:tc>
        <w:tc>
          <w:tcPr>
            <w:tcW w:w="462" w:type="dxa"/>
            <w:gridSpan w:val="3"/>
            <w:tcMar>
              <w:top w:w="0" w:type="dxa"/>
              <w:left w:w="0" w:type="dxa"/>
              <w:bottom w:w="0" w:type="dxa"/>
              <w:right w:w="0" w:type="dxa"/>
            </w:tcMar>
          </w:tcPr>
          <w:p w14:paraId="1806EABA" w14:textId="77777777" w:rsidR="00590F26" w:rsidRDefault="00590F26" w:rsidP="00590F26">
            <w:pPr>
              <w:pStyle w:val="EMPTYCELLSTYLE"/>
            </w:pPr>
          </w:p>
        </w:tc>
        <w:tc>
          <w:tcPr>
            <w:tcW w:w="40" w:type="dxa"/>
            <w:gridSpan w:val="2"/>
            <w:tcMar>
              <w:top w:w="0" w:type="dxa"/>
              <w:left w:w="0" w:type="dxa"/>
              <w:bottom w:w="0" w:type="dxa"/>
              <w:right w:w="0" w:type="dxa"/>
            </w:tcMar>
          </w:tcPr>
          <w:p w14:paraId="5C67AEF8" w14:textId="77777777" w:rsidR="00590F26" w:rsidRDefault="00590F26" w:rsidP="00590F26">
            <w:pPr>
              <w:pStyle w:val="EMPTYCELLSTYLE"/>
            </w:pPr>
          </w:p>
        </w:tc>
        <w:tc>
          <w:tcPr>
            <w:tcW w:w="40" w:type="dxa"/>
            <w:gridSpan w:val="2"/>
            <w:tcMar>
              <w:top w:w="0" w:type="dxa"/>
              <w:left w:w="0" w:type="dxa"/>
              <w:bottom w:w="0" w:type="dxa"/>
              <w:right w:w="0" w:type="dxa"/>
            </w:tcMar>
          </w:tcPr>
          <w:p w14:paraId="10B0524A" w14:textId="77777777" w:rsidR="00590F26" w:rsidRDefault="00590F26" w:rsidP="00590F26">
            <w:pPr>
              <w:pStyle w:val="EMPTYCELLSTYLE"/>
            </w:pPr>
          </w:p>
        </w:tc>
        <w:tc>
          <w:tcPr>
            <w:tcW w:w="1432" w:type="dxa"/>
            <w:gridSpan w:val="2"/>
            <w:tcMar>
              <w:top w:w="0" w:type="dxa"/>
              <w:left w:w="0" w:type="dxa"/>
              <w:bottom w:w="0" w:type="dxa"/>
              <w:right w:w="0" w:type="dxa"/>
            </w:tcMar>
          </w:tcPr>
          <w:p w14:paraId="57518D77" w14:textId="77777777" w:rsidR="00590F26" w:rsidRDefault="00590F26" w:rsidP="00590F26">
            <w:pPr>
              <w:pStyle w:val="EMPTYCELLSTYLE"/>
            </w:pPr>
          </w:p>
        </w:tc>
        <w:tc>
          <w:tcPr>
            <w:tcW w:w="195" w:type="dxa"/>
            <w:gridSpan w:val="4"/>
            <w:tcMar>
              <w:top w:w="0" w:type="dxa"/>
              <w:left w:w="0" w:type="dxa"/>
              <w:bottom w:w="0" w:type="dxa"/>
              <w:right w:w="0" w:type="dxa"/>
            </w:tcMar>
          </w:tcPr>
          <w:p w14:paraId="6EACEAFD" w14:textId="77777777" w:rsidR="00590F26" w:rsidRDefault="00590F26" w:rsidP="00590F26">
            <w:pPr>
              <w:pStyle w:val="EMPTYCELLSTYLE"/>
            </w:pPr>
          </w:p>
        </w:tc>
        <w:tc>
          <w:tcPr>
            <w:tcW w:w="40" w:type="dxa"/>
            <w:tcMar>
              <w:top w:w="0" w:type="dxa"/>
              <w:left w:w="0" w:type="dxa"/>
              <w:bottom w:w="0" w:type="dxa"/>
              <w:right w:w="0" w:type="dxa"/>
            </w:tcMar>
          </w:tcPr>
          <w:p w14:paraId="7ABFE72A" w14:textId="77777777" w:rsidR="00590F26" w:rsidRDefault="00590F26" w:rsidP="00590F26">
            <w:pPr>
              <w:pStyle w:val="EMPTYCELLSTYLE"/>
            </w:pPr>
          </w:p>
        </w:tc>
        <w:tc>
          <w:tcPr>
            <w:tcW w:w="45" w:type="dxa"/>
            <w:gridSpan w:val="2"/>
            <w:tcMar>
              <w:top w:w="0" w:type="dxa"/>
              <w:left w:w="0" w:type="dxa"/>
              <w:bottom w:w="0" w:type="dxa"/>
              <w:right w:w="0" w:type="dxa"/>
            </w:tcMar>
          </w:tcPr>
          <w:p w14:paraId="2F142ED2" w14:textId="77777777" w:rsidR="00590F26" w:rsidRDefault="00590F26" w:rsidP="00590F26">
            <w:pPr>
              <w:pStyle w:val="EMPTYCELLSTYLE"/>
            </w:pPr>
          </w:p>
        </w:tc>
        <w:tc>
          <w:tcPr>
            <w:tcW w:w="60" w:type="dxa"/>
            <w:gridSpan w:val="3"/>
          </w:tcPr>
          <w:p w14:paraId="3454EBCE" w14:textId="77777777" w:rsidR="00590F26" w:rsidRDefault="00590F26" w:rsidP="00590F26">
            <w:pPr>
              <w:pStyle w:val="EMPTYCELLSTYLE"/>
            </w:pPr>
          </w:p>
        </w:tc>
        <w:tc>
          <w:tcPr>
            <w:tcW w:w="40" w:type="dxa"/>
          </w:tcPr>
          <w:p w14:paraId="38E71C8C" w14:textId="77777777" w:rsidR="00590F26" w:rsidRDefault="00590F26" w:rsidP="00590F26">
            <w:pPr>
              <w:pStyle w:val="EMPTYCELLSTYLE"/>
            </w:pPr>
          </w:p>
        </w:tc>
      </w:tr>
      <w:tr w:rsidR="00590F26" w14:paraId="4BDDB8E5" w14:textId="77777777" w:rsidTr="00247A46">
        <w:tc>
          <w:tcPr>
            <w:tcW w:w="41" w:type="dxa"/>
          </w:tcPr>
          <w:p w14:paraId="2AB4BF9A" w14:textId="77777777" w:rsidR="00590F26" w:rsidRDefault="00590F26" w:rsidP="00590F26">
            <w:pPr>
              <w:pStyle w:val="EMPTYCELLSTYLE"/>
            </w:pPr>
          </w:p>
        </w:tc>
        <w:tc>
          <w:tcPr>
            <w:tcW w:w="41" w:type="dxa"/>
            <w:gridSpan w:val="2"/>
          </w:tcPr>
          <w:p w14:paraId="73273728" w14:textId="77777777" w:rsidR="00590F26" w:rsidRDefault="00590F26" w:rsidP="00590F26">
            <w:pPr>
              <w:pStyle w:val="EMPTYCELLSTYLE"/>
            </w:pPr>
          </w:p>
        </w:tc>
        <w:tc>
          <w:tcPr>
            <w:tcW w:w="261" w:type="dxa"/>
            <w:gridSpan w:val="4"/>
          </w:tcPr>
          <w:p w14:paraId="427BECEC" w14:textId="77777777" w:rsidR="00590F26" w:rsidRDefault="00590F26" w:rsidP="00590F26">
            <w:pPr>
              <w:pStyle w:val="EMPTYCELLSTYLE"/>
            </w:pPr>
          </w:p>
        </w:tc>
        <w:tc>
          <w:tcPr>
            <w:tcW w:w="41" w:type="dxa"/>
            <w:gridSpan w:val="2"/>
          </w:tcPr>
          <w:p w14:paraId="273CE916" w14:textId="77777777" w:rsidR="00590F26" w:rsidRDefault="00590F26" w:rsidP="00590F26">
            <w:pPr>
              <w:pStyle w:val="EMPTYCELLSTYLE"/>
            </w:pPr>
          </w:p>
        </w:tc>
        <w:tc>
          <w:tcPr>
            <w:tcW w:w="60" w:type="dxa"/>
            <w:gridSpan w:val="3"/>
          </w:tcPr>
          <w:p w14:paraId="66C6B22E" w14:textId="77777777" w:rsidR="00590F26" w:rsidRDefault="00590F26" w:rsidP="00590F26">
            <w:pPr>
              <w:pStyle w:val="EMPTYCELLSTYLE"/>
            </w:pPr>
          </w:p>
        </w:tc>
        <w:tc>
          <w:tcPr>
            <w:tcW w:w="101" w:type="dxa"/>
            <w:gridSpan w:val="3"/>
            <w:tcMar>
              <w:top w:w="0" w:type="dxa"/>
              <w:left w:w="0" w:type="dxa"/>
              <w:bottom w:w="0" w:type="dxa"/>
              <w:right w:w="0" w:type="dxa"/>
            </w:tcMar>
          </w:tcPr>
          <w:p w14:paraId="6FAE6999" w14:textId="77777777" w:rsidR="00590F26" w:rsidRDefault="00590F26" w:rsidP="00590F26">
            <w:pPr>
              <w:pStyle w:val="EMPTYCELLSTYLE"/>
            </w:pPr>
          </w:p>
        </w:tc>
        <w:tc>
          <w:tcPr>
            <w:tcW w:w="100" w:type="dxa"/>
            <w:gridSpan w:val="3"/>
            <w:tcMar>
              <w:top w:w="0" w:type="dxa"/>
              <w:left w:w="0" w:type="dxa"/>
              <w:bottom w:w="0" w:type="dxa"/>
              <w:right w:w="0" w:type="dxa"/>
            </w:tcMar>
          </w:tcPr>
          <w:p w14:paraId="1115F916" w14:textId="77777777" w:rsidR="00590F26" w:rsidRDefault="00590F26" w:rsidP="00590F26">
            <w:pPr>
              <w:pStyle w:val="EMPTYCELLSTYLE"/>
            </w:pPr>
          </w:p>
        </w:tc>
        <w:tc>
          <w:tcPr>
            <w:tcW w:w="60" w:type="dxa"/>
            <w:gridSpan w:val="3"/>
            <w:tcMar>
              <w:top w:w="0" w:type="dxa"/>
              <w:left w:w="0" w:type="dxa"/>
              <w:bottom w:w="0" w:type="dxa"/>
              <w:right w:w="0" w:type="dxa"/>
            </w:tcMar>
          </w:tcPr>
          <w:p w14:paraId="1301870E" w14:textId="77777777" w:rsidR="00590F26" w:rsidRDefault="00590F26" w:rsidP="00590F26">
            <w:pPr>
              <w:pStyle w:val="EMPTYCELLSTYLE"/>
            </w:pPr>
          </w:p>
        </w:tc>
        <w:tc>
          <w:tcPr>
            <w:tcW w:w="281" w:type="dxa"/>
            <w:gridSpan w:val="7"/>
            <w:tcMar>
              <w:top w:w="0" w:type="dxa"/>
              <w:left w:w="0" w:type="dxa"/>
              <w:bottom w:w="0" w:type="dxa"/>
              <w:right w:w="0" w:type="dxa"/>
            </w:tcMar>
          </w:tcPr>
          <w:p w14:paraId="3CA6D131" w14:textId="77777777" w:rsidR="00590F26" w:rsidRDefault="00590F26" w:rsidP="00590F26">
            <w:pPr>
              <w:pStyle w:val="textNormalBlokStredniMezera"/>
            </w:pPr>
            <w:r>
              <w:t>•</w:t>
            </w:r>
          </w:p>
        </w:tc>
        <w:tc>
          <w:tcPr>
            <w:tcW w:w="8259" w:type="dxa"/>
            <w:gridSpan w:val="74"/>
            <w:tcMar>
              <w:top w:w="0" w:type="dxa"/>
              <w:left w:w="0" w:type="dxa"/>
              <w:bottom w:w="0" w:type="dxa"/>
              <w:right w:w="0" w:type="dxa"/>
            </w:tcMar>
          </w:tcPr>
          <w:p w14:paraId="66B42BFA" w14:textId="77777777" w:rsidR="00590F26" w:rsidRDefault="00590F26" w:rsidP="00590F26">
            <w:pPr>
              <w:pStyle w:val="textNormalBlokStredniMezera"/>
            </w:pPr>
            <w:r>
              <w:t>osobě blízké pojistníkovi;</w:t>
            </w:r>
          </w:p>
        </w:tc>
        <w:tc>
          <w:tcPr>
            <w:tcW w:w="60" w:type="dxa"/>
            <w:gridSpan w:val="3"/>
          </w:tcPr>
          <w:p w14:paraId="2907F43B" w14:textId="77777777" w:rsidR="00590F26" w:rsidRDefault="00590F26" w:rsidP="00590F26">
            <w:pPr>
              <w:pStyle w:val="EMPTYCELLSTYLE"/>
            </w:pPr>
          </w:p>
        </w:tc>
        <w:tc>
          <w:tcPr>
            <w:tcW w:w="40" w:type="dxa"/>
          </w:tcPr>
          <w:p w14:paraId="3131502E" w14:textId="77777777" w:rsidR="00590F26" w:rsidRDefault="00590F26" w:rsidP="00590F26">
            <w:pPr>
              <w:pStyle w:val="EMPTYCELLSTYLE"/>
            </w:pPr>
          </w:p>
        </w:tc>
      </w:tr>
      <w:tr w:rsidR="00590F26" w14:paraId="3260C430" w14:textId="77777777" w:rsidTr="00247A46">
        <w:tc>
          <w:tcPr>
            <w:tcW w:w="41" w:type="dxa"/>
          </w:tcPr>
          <w:p w14:paraId="140B0E46" w14:textId="77777777" w:rsidR="00590F26" w:rsidRDefault="00590F26" w:rsidP="00590F26">
            <w:pPr>
              <w:pStyle w:val="EMPTYCELLSTYLE"/>
            </w:pPr>
          </w:p>
        </w:tc>
        <w:tc>
          <w:tcPr>
            <w:tcW w:w="41" w:type="dxa"/>
            <w:gridSpan w:val="2"/>
          </w:tcPr>
          <w:p w14:paraId="072F482F" w14:textId="77777777" w:rsidR="00590F26" w:rsidRDefault="00590F26" w:rsidP="00590F26">
            <w:pPr>
              <w:pStyle w:val="EMPTYCELLSTYLE"/>
            </w:pPr>
          </w:p>
        </w:tc>
        <w:tc>
          <w:tcPr>
            <w:tcW w:w="261" w:type="dxa"/>
            <w:gridSpan w:val="4"/>
          </w:tcPr>
          <w:p w14:paraId="3BF0E1C1" w14:textId="77777777" w:rsidR="00590F26" w:rsidRDefault="00590F26" w:rsidP="00590F26">
            <w:pPr>
              <w:pStyle w:val="EMPTYCELLSTYLE"/>
            </w:pPr>
          </w:p>
        </w:tc>
        <w:tc>
          <w:tcPr>
            <w:tcW w:w="41" w:type="dxa"/>
            <w:gridSpan w:val="2"/>
          </w:tcPr>
          <w:p w14:paraId="2311892C" w14:textId="77777777" w:rsidR="00590F26" w:rsidRDefault="00590F26" w:rsidP="00590F26">
            <w:pPr>
              <w:pStyle w:val="EMPTYCELLSTYLE"/>
            </w:pPr>
          </w:p>
        </w:tc>
        <w:tc>
          <w:tcPr>
            <w:tcW w:w="60" w:type="dxa"/>
            <w:gridSpan w:val="3"/>
          </w:tcPr>
          <w:p w14:paraId="72C83193" w14:textId="77777777" w:rsidR="00590F26" w:rsidRDefault="00590F26" w:rsidP="00590F26">
            <w:pPr>
              <w:pStyle w:val="EMPTYCELLSTYLE"/>
            </w:pPr>
          </w:p>
        </w:tc>
        <w:tc>
          <w:tcPr>
            <w:tcW w:w="101" w:type="dxa"/>
            <w:gridSpan w:val="3"/>
            <w:tcMar>
              <w:top w:w="0" w:type="dxa"/>
              <w:left w:w="0" w:type="dxa"/>
              <w:bottom w:w="0" w:type="dxa"/>
              <w:right w:w="0" w:type="dxa"/>
            </w:tcMar>
          </w:tcPr>
          <w:p w14:paraId="0522D762" w14:textId="77777777" w:rsidR="00590F26" w:rsidRDefault="00590F26" w:rsidP="00590F26">
            <w:pPr>
              <w:pStyle w:val="EMPTYCELLSTYLE"/>
            </w:pPr>
          </w:p>
        </w:tc>
        <w:tc>
          <w:tcPr>
            <w:tcW w:w="100" w:type="dxa"/>
            <w:gridSpan w:val="3"/>
            <w:tcMar>
              <w:top w:w="0" w:type="dxa"/>
              <w:left w:w="0" w:type="dxa"/>
              <w:bottom w:w="0" w:type="dxa"/>
              <w:right w:w="0" w:type="dxa"/>
            </w:tcMar>
          </w:tcPr>
          <w:p w14:paraId="24AD6B33" w14:textId="77777777" w:rsidR="00590F26" w:rsidRDefault="00590F26" w:rsidP="00590F26">
            <w:pPr>
              <w:pStyle w:val="EMPTYCELLSTYLE"/>
            </w:pPr>
          </w:p>
        </w:tc>
        <w:tc>
          <w:tcPr>
            <w:tcW w:w="60" w:type="dxa"/>
            <w:gridSpan w:val="3"/>
            <w:tcMar>
              <w:top w:w="0" w:type="dxa"/>
              <w:left w:w="0" w:type="dxa"/>
              <w:bottom w:w="0" w:type="dxa"/>
              <w:right w:w="0" w:type="dxa"/>
            </w:tcMar>
          </w:tcPr>
          <w:p w14:paraId="2BF63787" w14:textId="77777777" w:rsidR="00590F26" w:rsidRDefault="00590F26" w:rsidP="00590F26">
            <w:pPr>
              <w:pStyle w:val="EMPTYCELLSTYLE"/>
            </w:pPr>
          </w:p>
        </w:tc>
        <w:tc>
          <w:tcPr>
            <w:tcW w:w="40" w:type="dxa"/>
            <w:gridSpan w:val="2"/>
            <w:tcMar>
              <w:top w:w="0" w:type="dxa"/>
              <w:left w:w="0" w:type="dxa"/>
              <w:bottom w:w="0" w:type="dxa"/>
              <w:right w:w="0" w:type="dxa"/>
            </w:tcMar>
          </w:tcPr>
          <w:p w14:paraId="1FBD1222" w14:textId="77777777" w:rsidR="00590F26" w:rsidRDefault="00590F26" w:rsidP="00590F26">
            <w:pPr>
              <w:pStyle w:val="EMPTYCELLSTYLE"/>
            </w:pPr>
          </w:p>
        </w:tc>
        <w:tc>
          <w:tcPr>
            <w:tcW w:w="201" w:type="dxa"/>
            <w:gridSpan w:val="3"/>
            <w:tcMar>
              <w:top w:w="0" w:type="dxa"/>
              <w:left w:w="0" w:type="dxa"/>
              <w:bottom w:w="0" w:type="dxa"/>
              <w:right w:w="0" w:type="dxa"/>
            </w:tcMar>
          </w:tcPr>
          <w:p w14:paraId="336D5EE5" w14:textId="77777777" w:rsidR="00590F26" w:rsidRDefault="00590F26" w:rsidP="00590F26">
            <w:pPr>
              <w:pStyle w:val="EMPTYCELLSTYLE"/>
            </w:pPr>
          </w:p>
        </w:tc>
        <w:tc>
          <w:tcPr>
            <w:tcW w:w="40" w:type="dxa"/>
            <w:gridSpan w:val="2"/>
            <w:tcMar>
              <w:top w:w="0" w:type="dxa"/>
              <w:left w:w="0" w:type="dxa"/>
              <w:bottom w:w="0" w:type="dxa"/>
              <w:right w:w="0" w:type="dxa"/>
            </w:tcMar>
          </w:tcPr>
          <w:p w14:paraId="05DE480B" w14:textId="77777777" w:rsidR="00590F26" w:rsidRDefault="00590F26" w:rsidP="00590F26">
            <w:pPr>
              <w:pStyle w:val="EMPTYCELLSTYLE"/>
            </w:pPr>
          </w:p>
        </w:tc>
        <w:tc>
          <w:tcPr>
            <w:tcW w:w="903" w:type="dxa"/>
            <w:gridSpan w:val="2"/>
            <w:tcMar>
              <w:top w:w="0" w:type="dxa"/>
              <w:left w:w="0" w:type="dxa"/>
              <w:bottom w:w="0" w:type="dxa"/>
              <w:right w:w="0" w:type="dxa"/>
            </w:tcMar>
          </w:tcPr>
          <w:p w14:paraId="3B7E8119" w14:textId="77777777" w:rsidR="00590F26" w:rsidRDefault="00590F26" w:rsidP="00590F26">
            <w:pPr>
              <w:pStyle w:val="EMPTYCELLSTYLE"/>
            </w:pPr>
          </w:p>
        </w:tc>
        <w:tc>
          <w:tcPr>
            <w:tcW w:w="181" w:type="dxa"/>
            <w:gridSpan w:val="2"/>
            <w:tcMar>
              <w:top w:w="0" w:type="dxa"/>
              <w:left w:w="0" w:type="dxa"/>
              <w:bottom w:w="0" w:type="dxa"/>
              <w:right w:w="0" w:type="dxa"/>
            </w:tcMar>
          </w:tcPr>
          <w:p w14:paraId="7F2B7146" w14:textId="77777777" w:rsidR="00590F26" w:rsidRDefault="00590F26" w:rsidP="00590F26">
            <w:pPr>
              <w:pStyle w:val="EMPTYCELLSTYLE"/>
            </w:pPr>
          </w:p>
        </w:tc>
        <w:tc>
          <w:tcPr>
            <w:tcW w:w="402" w:type="dxa"/>
            <w:gridSpan w:val="2"/>
            <w:tcMar>
              <w:top w:w="0" w:type="dxa"/>
              <w:left w:w="0" w:type="dxa"/>
              <w:bottom w:w="0" w:type="dxa"/>
              <w:right w:w="0" w:type="dxa"/>
            </w:tcMar>
          </w:tcPr>
          <w:p w14:paraId="40A5786D" w14:textId="77777777" w:rsidR="00590F26" w:rsidRDefault="00590F26" w:rsidP="00590F26">
            <w:pPr>
              <w:pStyle w:val="EMPTYCELLSTYLE"/>
            </w:pPr>
          </w:p>
        </w:tc>
        <w:tc>
          <w:tcPr>
            <w:tcW w:w="40" w:type="dxa"/>
            <w:gridSpan w:val="2"/>
            <w:tcMar>
              <w:top w:w="0" w:type="dxa"/>
              <w:left w:w="0" w:type="dxa"/>
              <w:bottom w:w="0" w:type="dxa"/>
              <w:right w:w="0" w:type="dxa"/>
            </w:tcMar>
          </w:tcPr>
          <w:p w14:paraId="2709B9F4" w14:textId="77777777" w:rsidR="00590F26" w:rsidRDefault="00590F26" w:rsidP="00590F26">
            <w:pPr>
              <w:pStyle w:val="EMPTYCELLSTYLE"/>
            </w:pPr>
          </w:p>
        </w:tc>
        <w:tc>
          <w:tcPr>
            <w:tcW w:w="261" w:type="dxa"/>
            <w:gridSpan w:val="2"/>
            <w:tcMar>
              <w:top w:w="0" w:type="dxa"/>
              <w:left w:w="0" w:type="dxa"/>
              <w:bottom w:w="0" w:type="dxa"/>
              <w:right w:w="0" w:type="dxa"/>
            </w:tcMar>
          </w:tcPr>
          <w:p w14:paraId="3B2F7CA3" w14:textId="77777777" w:rsidR="00590F26" w:rsidRDefault="00590F26" w:rsidP="00590F26">
            <w:pPr>
              <w:pStyle w:val="EMPTYCELLSTYLE"/>
            </w:pPr>
          </w:p>
        </w:tc>
        <w:tc>
          <w:tcPr>
            <w:tcW w:w="40" w:type="dxa"/>
            <w:gridSpan w:val="2"/>
            <w:tcMar>
              <w:top w:w="0" w:type="dxa"/>
              <w:left w:w="0" w:type="dxa"/>
              <w:bottom w:w="0" w:type="dxa"/>
              <w:right w:w="0" w:type="dxa"/>
            </w:tcMar>
          </w:tcPr>
          <w:p w14:paraId="27CD5F7E" w14:textId="77777777" w:rsidR="00590F26" w:rsidRDefault="00590F26" w:rsidP="00590F26">
            <w:pPr>
              <w:pStyle w:val="EMPTYCELLSTYLE"/>
            </w:pPr>
          </w:p>
        </w:tc>
        <w:tc>
          <w:tcPr>
            <w:tcW w:w="121" w:type="dxa"/>
            <w:gridSpan w:val="2"/>
            <w:tcMar>
              <w:top w:w="0" w:type="dxa"/>
              <w:left w:w="0" w:type="dxa"/>
              <w:bottom w:w="0" w:type="dxa"/>
              <w:right w:w="0" w:type="dxa"/>
            </w:tcMar>
          </w:tcPr>
          <w:p w14:paraId="0CD53C4B" w14:textId="77777777" w:rsidR="00590F26" w:rsidRDefault="00590F26" w:rsidP="00590F26">
            <w:pPr>
              <w:pStyle w:val="EMPTYCELLSTYLE"/>
            </w:pPr>
          </w:p>
        </w:tc>
        <w:tc>
          <w:tcPr>
            <w:tcW w:w="40" w:type="dxa"/>
            <w:gridSpan w:val="2"/>
            <w:tcMar>
              <w:top w:w="0" w:type="dxa"/>
              <w:left w:w="0" w:type="dxa"/>
              <w:bottom w:w="0" w:type="dxa"/>
              <w:right w:w="0" w:type="dxa"/>
            </w:tcMar>
          </w:tcPr>
          <w:p w14:paraId="6B76C2B7" w14:textId="77777777" w:rsidR="00590F26" w:rsidRDefault="00590F26" w:rsidP="00590F26">
            <w:pPr>
              <w:pStyle w:val="EMPTYCELLSTYLE"/>
            </w:pPr>
          </w:p>
        </w:tc>
        <w:tc>
          <w:tcPr>
            <w:tcW w:w="40" w:type="dxa"/>
            <w:gridSpan w:val="2"/>
            <w:tcMar>
              <w:top w:w="0" w:type="dxa"/>
              <w:left w:w="0" w:type="dxa"/>
              <w:bottom w:w="0" w:type="dxa"/>
              <w:right w:w="0" w:type="dxa"/>
            </w:tcMar>
          </w:tcPr>
          <w:p w14:paraId="4618CC88" w14:textId="77777777" w:rsidR="00590F26" w:rsidRDefault="00590F26" w:rsidP="00590F26">
            <w:pPr>
              <w:pStyle w:val="EMPTYCELLSTYLE"/>
            </w:pPr>
          </w:p>
        </w:tc>
        <w:tc>
          <w:tcPr>
            <w:tcW w:w="322" w:type="dxa"/>
            <w:gridSpan w:val="2"/>
            <w:tcMar>
              <w:top w:w="0" w:type="dxa"/>
              <w:left w:w="0" w:type="dxa"/>
              <w:bottom w:w="0" w:type="dxa"/>
              <w:right w:w="0" w:type="dxa"/>
            </w:tcMar>
          </w:tcPr>
          <w:p w14:paraId="406B6688" w14:textId="77777777" w:rsidR="00590F26" w:rsidRDefault="00590F26" w:rsidP="00590F26">
            <w:pPr>
              <w:pStyle w:val="EMPTYCELLSTYLE"/>
            </w:pPr>
          </w:p>
        </w:tc>
        <w:tc>
          <w:tcPr>
            <w:tcW w:w="40" w:type="dxa"/>
            <w:gridSpan w:val="2"/>
            <w:tcMar>
              <w:top w:w="0" w:type="dxa"/>
              <w:left w:w="0" w:type="dxa"/>
              <w:bottom w:w="0" w:type="dxa"/>
              <w:right w:w="0" w:type="dxa"/>
            </w:tcMar>
          </w:tcPr>
          <w:p w14:paraId="7349432C" w14:textId="77777777" w:rsidR="00590F26" w:rsidRDefault="00590F26" w:rsidP="00590F26">
            <w:pPr>
              <w:pStyle w:val="EMPTYCELLSTYLE"/>
            </w:pPr>
          </w:p>
        </w:tc>
        <w:tc>
          <w:tcPr>
            <w:tcW w:w="100" w:type="dxa"/>
            <w:gridSpan w:val="2"/>
            <w:tcMar>
              <w:top w:w="0" w:type="dxa"/>
              <w:left w:w="0" w:type="dxa"/>
              <w:bottom w:w="0" w:type="dxa"/>
              <w:right w:w="0" w:type="dxa"/>
            </w:tcMar>
          </w:tcPr>
          <w:p w14:paraId="5CA2F208" w14:textId="77777777" w:rsidR="00590F26" w:rsidRDefault="00590F26" w:rsidP="00590F26">
            <w:pPr>
              <w:pStyle w:val="EMPTYCELLSTYLE"/>
            </w:pPr>
          </w:p>
        </w:tc>
        <w:tc>
          <w:tcPr>
            <w:tcW w:w="301" w:type="dxa"/>
            <w:gridSpan w:val="2"/>
            <w:tcMar>
              <w:top w:w="0" w:type="dxa"/>
              <w:left w:w="0" w:type="dxa"/>
              <w:bottom w:w="0" w:type="dxa"/>
              <w:right w:w="0" w:type="dxa"/>
            </w:tcMar>
          </w:tcPr>
          <w:p w14:paraId="722C1144" w14:textId="77777777" w:rsidR="00590F26" w:rsidRDefault="00590F26" w:rsidP="00590F26">
            <w:pPr>
              <w:pStyle w:val="EMPTYCELLSTYLE"/>
            </w:pPr>
          </w:p>
        </w:tc>
        <w:tc>
          <w:tcPr>
            <w:tcW w:w="301" w:type="dxa"/>
            <w:gridSpan w:val="2"/>
            <w:tcMar>
              <w:top w:w="0" w:type="dxa"/>
              <w:left w:w="0" w:type="dxa"/>
              <w:bottom w:w="0" w:type="dxa"/>
              <w:right w:w="0" w:type="dxa"/>
            </w:tcMar>
          </w:tcPr>
          <w:p w14:paraId="1F9F6148" w14:textId="77777777" w:rsidR="00590F26" w:rsidRDefault="00590F26" w:rsidP="00590F26">
            <w:pPr>
              <w:pStyle w:val="EMPTYCELLSTYLE"/>
            </w:pPr>
          </w:p>
        </w:tc>
        <w:tc>
          <w:tcPr>
            <w:tcW w:w="141" w:type="dxa"/>
            <w:gridSpan w:val="2"/>
            <w:tcMar>
              <w:top w:w="0" w:type="dxa"/>
              <w:left w:w="0" w:type="dxa"/>
              <w:bottom w:w="0" w:type="dxa"/>
              <w:right w:w="0" w:type="dxa"/>
            </w:tcMar>
          </w:tcPr>
          <w:p w14:paraId="4063B922" w14:textId="77777777" w:rsidR="00590F26" w:rsidRDefault="00590F26" w:rsidP="00590F26">
            <w:pPr>
              <w:pStyle w:val="EMPTYCELLSTYLE"/>
            </w:pPr>
          </w:p>
        </w:tc>
        <w:tc>
          <w:tcPr>
            <w:tcW w:w="362" w:type="dxa"/>
            <w:gridSpan w:val="2"/>
            <w:tcMar>
              <w:top w:w="0" w:type="dxa"/>
              <w:left w:w="0" w:type="dxa"/>
              <w:bottom w:w="0" w:type="dxa"/>
              <w:right w:w="0" w:type="dxa"/>
            </w:tcMar>
          </w:tcPr>
          <w:p w14:paraId="4CC22D1C" w14:textId="77777777" w:rsidR="00590F26" w:rsidRDefault="00590F26" w:rsidP="00590F26">
            <w:pPr>
              <w:pStyle w:val="EMPTYCELLSTYLE"/>
            </w:pPr>
          </w:p>
        </w:tc>
        <w:tc>
          <w:tcPr>
            <w:tcW w:w="40" w:type="dxa"/>
            <w:gridSpan w:val="2"/>
            <w:tcMar>
              <w:top w:w="0" w:type="dxa"/>
              <w:left w:w="0" w:type="dxa"/>
              <w:bottom w:w="0" w:type="dxa"/>
              <w:right w:w="0" w:type="dxa"/>
            </w:tcMar>
          </w:tcPr>
          <w:p w14:paraId="50496A41" w14:textId="77777777" w:rsidR="00590F26" w:rsidRDefault="00590F26" w:rsidP="00590F26">
            <w:pPr>
              <w:pStyle w:val="EMPTYCELLSTYLE"/>
            </w:pPr>
          </w:p>
        </w:tc>
        <w:tc>
          <w:tcPr>
            <w:tcW w:w="40" w:type="dxa"/>
            <w:gridSpan w:val="2"/>
            <w:tcMar>
              <w:top w:w="0" w:type="dxa"/>
              <w:left w:w="0" w:type="dxa"/>
              <w:bottom w:w="0" w:type="dxa"/>
              <w:right w:w="0" w:type="dxa"/>
            </w:tcMar>
          </w:tcPr>
          <w:p w14:paraId="2B7E2CB6" w14:textId="77777777" w:rsidR="00590F26" w:rsidRDefault="00590F26" w:rsidP="00590F26">
            <w:pPr>
              <w:pStyle w:val="EMPTYCELLSTYLE"/>
            </w:pPr>
          </w:p>
        </w:tc>
        <w:tc>
          <w:tcPr>
            <w:tcW w:w="322" w:type="dxa"/>
            <w:gridSpan w:val="3"/>
            <w:tcMar>
              <w:top w:w="0" w:type="dxa"/>
              <w:left w:w="0" w:type="dxa"/>
              <w:bottom w:w="0" w:type="dxa"/>
              <w:right w:w="0" w:type="dxa"/>
            </w:tcMar>
          </w:tcPr>
          <w:p w14:paraId="22860794" w14:textId="77777777" w:rsidR="00590F26" w:rsidRDefault="00590F26" w:rsidP="00590F26">
            <w:pPr>
              <w:pStyle w:val="EMPTYCELLSTYLE"/>
            </w:pPr>
          </w:p>
        </w:tc>
        <w:tc>
          <w:tcPr>
            <w:tcW w:w="201" w:type="dxa"/>
            <w:gridSpan w:val="3"/>
            <w:tcMar>
              <w:top w:w="0" w:type="dxa"/>
              <w:left w:w="0" w:type="dxa"/>
              <w:bottom w:w="0" w:type="dxa"/>
              <w:right w:w="0" w:type="dxa"/>
            </w:tcMar>
          </w:tcPr>
          <w:p w14:paraId="0ADD7ADB" w14:textId="77777777" w:rsidR="00590F26" w:rsidRDefault="00590F26" w:rsidP="00590F26">
            <w:pPr>
              <w:pStyle w:val="EMPTYCELLSTYLE"/>
            </w:pPr>
          </w:p>
        </w:tc>
        <w:tc>
          <w:tcPr>
            <w:tcW w:w="40" w:type="dxa"/>
            <w:gridSpan w:val="2"/>
            <w:tcMar>
              <w:top w:w="0" w:type="dxa"/>
              <w:left w:w="0" w:type="dxa"/>
              <w:bottom w:w="0" w:type="dxa"/>
              <w:right w:w="0" w:type="dxa"/>
            </w:tcMar>
          </w:tcPr>
          <w:p w14:paraId="6DBEDEF9" w14:textId="77777777" w:rsidR="00590F26" w:rsidRDefault="00590F26" w:rsidP="00590F26">
            <w:pPr>
              <w:pStyle w:val="EMPTYCELLSTYLE"/>
            </w:pPr>
          </w:p>
        </w:tc>
        <w:tc>
          <w:tcPr>
            <w:tcW w:w="40" w:type="dxa"/>
            <w:gridSpan w:val="2"/>
            <w:tcMar>
              <w:top w:w="0" w:type="dxa"/>
              <w:left w:w="0" w:type="dxa"/>
              <w:bottom w:w="0" w:type="dxa"/>
              <w:right w:w="0" w:type="dxa"/>
            </w:tcMar>
          </w:tcPr>
          <w:p w14:paraId="4E7CF83B" w14:textId="77777777" w:rsidR="00590F26" w:rsidRDefault="00590F26" w:rsidP="00590F26">
            <w:pPr>
              <w:pStyle w:val="EMPTYCELLSTYLE"/>
            </w:pPr>
          </w:p>
        </w:tc>
        <w:tc>
          <w:tcPr>
            <w:tcW w:w="783" w:type="dxa"/>
            <w:gridSpan w:val="2"/>
            <w:tcMar>
              <w:top w:w="0" w:type="dxa"/>
              <w:left w:w="0" w:type="dxa"/>
              <w:bottom w:w="0" w:type="dxa"/>
              <w:right w:w="0" w:type="dxa"/>
            </w:tcMar>
          </w:tcPr>
          <w:p w14:paraId="2B4BE05A" w14:textId="77777777" w:rsidR="00590F26" w:rsidRDefault="00590F26" w:rsidP="00590F26">
            <w:pPr>
              <w:pStyle w:val="EMPTYCELLSTYLE"/>
            </w:pPr>
          </w:p>
        </w:tc>
        <w:tc>
          <w:tcPr>
            <w:tcW w:w="40" w:type="dxa"/>
            <w:gridSpan w:val="2"/>
            <w:tcMar>
              <w:top w:w="0" w:type="dxa"/>
              <w:left w:w="0" w:type="dxa"/>
              <w:bottom w:w="0" w:type="dxa"/>
              <w:right w:w="0" w:type="dxa"/>
            </w:tcMar>
          </w:tcPr>
          <w:p w14:paraId="18EAAC46" w14:textId="77777777" w:rsidR="00590F26" w:rsidRDefault="00590F26" w:rsidP="00590F26">
            <w:pPr>
              <w:pStyle w:val="EMPTYCELLSTYLE"/>
            </w:pPr>
          </w:p>
        </w:tc>
        <w:tc>
          <w:tcPr>
            <w:tcW w:w="40" w:type="dxa"/>
            <w:gridSpan w:val="2"/>
            <w:tcMar>
              <w:top w:w="0" w:type="dxa"/>
              <w:left w:w="0" w:type="dxa"/>
              <w:bottom w:w="0" w:type="dxa"/>
              <w:right w:w="0" w:type="dxa"/>
            </w:tcMar>
          </w:tcPr>
          <w:p w14:paraId="7DDFA928" w14:textId="77777777" w:rsidR="00590F26" w:rsidRDefault="00590F26" w:rsidP="00590F26">
            <w:pPr>
              <w:pStyle w:val="EMPTYCELLSTYLE"/>
            </w:pPr>
          </w:p>
        </w:tc>
        <w:tc>
          <w:tcPr>
            <w:tcW w:w="563" w:type="dxa"/>
            <w:gridSpan w:val="2"/>
            <w:tcMar>
              <w:top w:w="0" w:type="dxa"/>
              <w:left w:w="0" w:type="dxa"/>
              <w:bottom w:w="0" w:type="dxa"/>
              <w:right w:w="0" w:type="dxa"/>
            </w:tcMar>
          </w:tcPr>
          <w:p w14:paraId="0869586C" w14:textId="77777777" w:rsidR="00590F26" w:rsidRDefault="00590F26" w:rsidP="00590F26">
            <w:pPr>
              <w:pStyle w:val="EMPTYCELLSTYLE"/>
            </w:pPr>
          </w:p>
        </w:tc>
        <w:tc>
          <w:tcPr>
            <w:tcW w:w="100" w:type="dxa"/>
            <w:gridSpan w:val="2"/>
            <w:tcMar>
              <w:top w:w="0" w:type="dxa"/>
              <w:left w:w="0" w:type="dxa"/>
              <w:bottom w:w="0" w:type="dxa"/>
              <w:right w:w="0" w:type="dxa"/>
            </w:tcMar>
          </w:tcPr>
          <w:p w14:paraId="4C71E87F" w14:textId="77777777" w:rsidR="00590F26" w:rsidRDefault="00590F26" w:rsidP="00590F26">
            <w:pPr>
              <w:pStyle w:val="EMPTYCELLSTYLE"/>
            </w:pPr>
          </w:p>
        </w:tc>
        <w:tc>
          <w:tcPr>
            <w:tcW w:w="201" w:type="dxa"/>
            <w:gridSpan w:val="2"/>
            <w:tcMar>
              <w:top w:w="0" w:type="dxa"/>
              <w:left w:w="0" w:type="dxa"/>
              <w:bottom w:w="0" w:type="dxa"/>
              <w:right w:w="0" w:type="dxa"/>
            </w:tcMar>
          </w:tcPr>
          <w:p w14:paraId="48F131FE" w14:textId="77777777" w:rsidR="00590F26" w:rsidRDefault="00590F26" w:rsidP="00590F26">
            <w:pPr>
              <w:pStyle w:val="EMPTYCELLSTYLE"/>
            </w:pPr>
          </w:p>
        </w:tc>
        <w:tc>
          <w:tcPr>
            <w:tcW w:w="462" w:type="dxa"/>
            <w:gridSpan w:val="3"/>
            <w:tcMar>
              <w:top w:w="0" w:type="dxa"/>
              <w:left w:w="0" w:type="dxa"/>
              <w:bottom w:w="0" w:type="dxa"/>
              <w:right w:w="0" w:type="dxa"/>
            </w:tcMar>
          </w:tcPr>
          <w:p w14:paraId="6817BFA7" w14:textId="77777777" w:rsidR="00590F26" w:rsidRDefault="00590F26" w:rsidP="00590F26">
            <w:pPr>
              <w:pStyle w:val="EMPTYCELLSTYLE"/>
            </w:pPr>
          </w:p>
        </w:tc>
        <w:tc>
          <w:tcPr>
            <w:tcW w:w="40" w:type="dxa"/>
            <w:gridSpan w:val="2"/>
            <w:tcMar>
              <w:top w:w="0" w:type="dxa"/>
              <w:left w:w="0" w:type="dxa"/>
              <w:bottom w:w="0" w:type="dxa"/>
              <w:right w:w="0" w:type="dxa"/>
            </w:tcMar>
          </w:tcPr>
          <w:p w14:paraId="72205676" w14:textId="77777777" w:rsidR="00590F26" w:rsidRDefault="00590F26" w:rsidP="00590F26">
            <w:pPr>
              <w:pStyle w:val="EMPTYCELLSTYLE"/>
            </w:pPr>
          </w:p>
        </w:tc>
        <w:tc>
          <w:tcPr>
            <w:tcW w:w="40" w:type="dxa"/>
            <w:gridSpan w:val="2"/>
            <w:tcMar>
              <w:top w:w="0" w:type="dxa"/>
              <w:left w:w="0" w:type="dxa"/>
              <w:bottom w:w="0" w:type="dxa"/>
              <w:right w:w="0" w:type="dxa"/>
            </w:tcMar>
          </w:tcPr>
          <w:p w14:paraId="5DA1E32D" w14:textId="77777777" w:rsidR="00590F26" w:rsidRDefault="00590F26" w:rsidP="00590F26">
            <w:pPr>
              <w:pStyle w:val="EMPTYCELLSTYLE"/>
            </w:pPr>
          </w:p>
        </w:tc>
        <w:tc>
          <w:tcPr>
            <w:tcW w:w="1432" w:type="dxa"/>
            <w:gridSpan w:val="2"/>
            <w:tcMar>
              <w:top w:w="0" w:type="dxa"/>
              <w:left w:w="0" w:type="dxa"/>
              <w:bottom w:w="0" w:type="dxa"/>
              <w:right w:w="0" w:type="dxa"/>
            </w:tcMar>
          </w:tcPr>
          <w:p w14:paraId="26952E5C" w14:textId="77777777" w:rsidR="00590F26" w:rsidRDefault="00590F26" w:rsidP="00590F26">
            <w:pPr>
              <w:pStyle w:val="EMPTYCELLSTYLE"/>
            </w:pPr>
          </w:p>
        </w:tc>
        <w:tc>
          <w:tcPr>
            <w:tcW w:w="195" w:type="dxa"/>
            <w:gridSpan w:val="4"/>
            <w:tcMar>
              <w:top w:w="0" w:type="dxa"/>
              <w:left w:w="0" w:type="dxa"/>
              <w:bottom w:w="0" w:type="dxa"/>
              <w:right w:w="0" w:type="dxa"/>
            </w:tcMar>
          </w:tcPr>
          <w:p w14:paraId="4420404F" w14:textId="77777777" w:rsidR="00590F26" w:rsidRDefault="00590F26" w:rsidP="00590F26">
            <w:pPr>
              <w:pStyle w:val="EMPTYCELLSTYLE"/>
            </w:pPr>
          </w:p>
        </w:tc>
        <w:tc>
          <w:tcPr>
            <w:tcW w:w="40" w:type="dxa"/>
            <w:tcMar>
              <w:top w:w="0" w:type="dxa"/>
              <w:left w:w="0" w:type="dxa"/>
              <w:bottom w:w="0" w:type="dxa"/>
              <w:right w:w="0" w:type="dxa"/>
            </w:tcMar>
          </w:tcPr>
          <w:p w14:paraId="244FFC14" w14:textId="77777777" w:rsidR="00590F26" w:rsidRDefault="00590F26" w:rsidP="00590F26">
            <w:pPr>
              <w:pStyle w:val="EMPTYCELLSTYLE"/>
            </w:pPr>
          </w:p>
        </w:tc>
        <w:tc>
          <w:tcPr>
            <w:tcW w:w="45" w:type="dxa"/>
            <w:gridSpan w:val="2"/>
            <w:tcMar>
              <w:top w:w="0" w:type="dxa"/>
              <w:left w:w="0" w:type="dxa"/>
              <w:bottom w:w="0" w:type="dxa"/>
              <w:right w:w="0" w:type="dxa"/>
            </w:tcMar>
          </w:tcPr>
          <w:p w14:paraId="2B865BE4" w14:textId="77777777" w:rsidR="00590F26" w:rsidRDefault="00590F26" w:rsidP="00590F26">
            <w:pPr>
              <w:pStyle w:val="EMPTYCELLSTYLE"/>
            </w:pPr>
          </w:p>
        </w:tc>
        <w:tc>
          <w:tcPr>
            <w:tcW w:w="60" w:type="dxa"/>
            <w:gridSpan w:val="3"/>
          </w:tcPr>
          <w:p w14:paraId="5C7FFE63" w14:textId="77777777" w:rsidR="00590F26" w:rsidRDefault="00590F26" w:rsidP="00590F26">
            <w:pPr>
              <w:pStyle w:val="EMPTYCELLSTYLE"/>
            </w:pPr>
          </w:p>
        </w:tc>
        <w:tc>
          <w:tcPr>
            <w:tcW w:w="40" w:type="dxa"/>
          </w:tcPr>
          <w:p w14:paraId="354EFD86" w14:textId="77777777" w:rsidR="00590F26" w:rsidRDefault="00590F26" w:rsidP="00590F26">
            <w:pPr>
              <w:pStyle w:val="EMPTYCELLSTYLE"/>
            </w:pPr>
          </w:p>
        </w:tc>
      </w:tr>
      <w:tr w:rsidR="00590F26" w14:paraId="4FDE861C" w14:textId="77777777" w:rsidTr="00247A46">
        <w:tc>
          <w:tcPr>
            <w:tcW w:w="41" w:type="dxa"/>
          </w:tcPr>
          <w:p w14:paraId="45533C5B" w14:textId="77777777" w:rsidR="00590F26" w:rsidRDefault="00590F26" w:rsidP="00590F26">
            <w:pPr>
              <w:pStyle w:val="EMPTYCELLSTYLE"/>
            </w:pPr>
          </w:p>
        </w:tc>
        <w:tc>
          <w:tcPr>
            <w:tcW w:w="41" w:type="dxa"/>
            <w:gridSpan w:val="2"/>
          </w:tcPr>
          <w:p w14:paraId="253F3D83" w14:textId="77777777" w:rsidR="00590F26" w:rsidRDefault="00590F26" w:rsidP="00590F26">
            <w:pPr>
              <w:pStyle w:val="EMPTYCELLSTYLE"/>
            </w:pPr>
          </w:p>
        </w:tc>
        <w:tc>
          <w:tcPr>
            <w:tcW w:w="261" w:type="dxa"/>
            <w:gridSpan w:val="4"/>
          </w:tcPr>
          <w:p w14:paraId="062784E3" w14:textId="77777777" w:rsidR="00590F26" w:rsidRDefault="00590F26" w:rsidP="00590F26">
            <w:pPr>
              <w:pStyle w:val="EMPTYCELLSTYLE"/>
            </w:pPr>
          </w:p>
        </w:tc>
        <w:tc>
          <w:tcPr>
            <w:tcW w:w="41" w:type="dxa"/>
            <w:gridSpan w:val="2"/>
          </w:tcPr>
          <w:p w14:paraId="3521B814" w14:textId="77777777" w:rsidR="00590F26" w:rsidRDefault="00590F26" w:rsidP="00590F26">
            <w:pPr>
              <w:pStyle w:val="EMPTYCELLSTYLE"/>
            </w:pPr>
          </w:p>
        </w:tc>
        <w:tc>
          <w:tcPr>
            <w:tcW w:w="60" w:type="dxa"/>
            <w:gridSpan w:val="3"/>
          </w:tcPr>
          <w:p w14:paraId="699FB945" w14:textId="77777777" w:rsidR="00590F26" w:rsidRDefault="00590F26" w:rsidP="00590F26">
            <w:pPr>
              <w:pStyle w:val="EMPTYCELLSTYLE"/>
            </w:pPr>
          </w:p>
        </w:tc>
        <w:tc>
          <w:tcPr>
            <w:tcW w:w="101" w:type="dxa"/>
            <w:gridSpan w:val="3"/>
            <w:tcMar>
              <w:top w:w="0" w:type="dxa"/>
              <w:left w:w="0" w:type="dxa"/>
              <w:bottom w:w="0" w:type="dxa"/>
              <w:right w:w="0" w:type="dxa"/>
            </w:tcMar>
          </w:tcPr>
          <w:p w14:paraId="2F937C63" w14:textId="77777777" w:rsidR="00590F26" w:rsidRDefault="00590F26" w:rsidP="00590F26">
            <w:pPr>
              <w:pStyle w:val="EMPTYCELLSTYLE"/>
            </w:pPr>
          </w:p>
        </w:tc>
        <w:tc>
          <w:tcPr>
            <w:tcW w:w="100" w:type="dxa"/>
            <w:gridSpan w:val="3"/>
            <w:tcMar>
              <w:top w:w="0" w:type="dxa"/>
              <w:left w:w="0" w:type="dxa"/>
              <w:bottom w:w="0" w:type="dxa"/>
              <w:right w:w="0" w:type="dxa"/>
            </w:tcMar>
          </w:tcPr>
          <w:p w14:paraId="4817A028" w14:textId="77777777" w:rsidR="00590F26" w:rsidRDefault="00590F26" w:rsidP="00590F26">
            <w:pPr>
              <w:pStyle w:val="EMPTYCELLSTYLE"/>
            </w:pPr>
          </w:p>
        </w:tc>
        <w:tc>
          <w:tcPr>
            <w:tcW w:w="60" w:type="dxa"/>
            <w:gridSpan w:val="3"/>
            <w:tcMar>
              <w:top w:w="0" w:type="dxa"/>
              <w:left w:w="0" w:type="dxa"/>
              <w:bottom w:w="0" w:type="dxa"/>
              <w:right w:w="0" w:type="dxa"/>
            </w:tcMar>
          </w:tcPr>
          <w:p w14:paraId="4D67EF3B" w14:textId="77777777" w:rsidR="00590F26" w:rsidRDefault="00590F26" w:rsidP="00590F26">
            <w:pPr>
              <w:pStyle w:val="EMPTYCELLSTYLE"/>
            </w:pPr>
          </w:p>
        </w:tc>
        <w:tc>
          <w:tcPr>
            <w:tcW w:w="281" w:type="dxa"/>
            <w:gridSpan w:val="7"/>
            <w:tcMar>
              <w:top w:w="0" w:type="dxa"/>
              <w:left w:w="0" w:type="dxa"/>
              <w:bottom w:w="0" w:type="dxa"/>
              <w:right w:w="0" w:type="dxa"/>
            </w:tcMar>
          </w:tcPr>
          <w:p w14:paraId="275175F7" w14:textId="77777777" w:rsidR="00590F26" w:rsidRDefault="00590F26" w:rsidP="00590F26">
            <w:pPr>
              <w:pStyle w:val="textNormalBlokStredniMezera"/>
            </w:pPr>
            <w:r>
              <w:t>•</w:t>
            </w:r>
          </w:p>
        </w:tc>
        <w:tc>
          <w:tcPr>
            <w:tcW w:w="8259" w:type="dxa"/>
            <w:gridSpan w:val="74"/>
            <w:tcMar>
              <w:top w:w="0" w:type="dxa"/>
              <w:left w:w="0" w:type="dxa"/>
              <w:bottom w:w="0" w:type="dxa"/>
              <w:right w:w="0" w:type="dxa"/>
            </w:tcMar>
          </w:tcPr>
          <w:p w14:paraId="7B273BCD" w14:textId="77777777" w:rsidR="00590F26" w:rsidRDefault="00590F26" w:rsidP="00590F26">
            <w:pPr>
              <w:pStyle w:val="textNormalBlokStredniMezera"/>
            </w:pPr>
            <w:r>
              <w:t>právnické osobě, jejíž je pojistník členem či společníkem, členem jejího orgánu nebo tím, kdo právnickou osobu podstatně ovlivňuje na základě dohody či jiné skutečnosti nebo</w:t>
            </w:r>
          </w:p>
        </w:tc>
        <w:tc>
          <w:tcPr>
            <w:tcW w:w="60" w:type="dxa"/>
            <w:gridSpan w:val="3"/>
          </w:tcPr>
          <w:p w14:paraId="2B2E14B8" w14:textId="77777777" w:rsidR="00590F26" w:rsidRDefault="00590F26" w:rsidP="00590F26">
            <w:pPr>
              <w:pStyle w:val="EMPTYCELLSTYLE"/>
            </w:pPr>
          </w:p>
        </w:tc>
        <w:tc>
          <w:tcPr>
            <w:tcW w:w="40" w:type="dxa"/>
          </w:tcPr>
          <w:p w14:paraId="21DDAA64" w14:textId="77777777" w:rsidR="00590F26" w:rsidRDefault="00590F26" w:rsidP="00590F26">
            <w:pPr>
              <w:pStyle w:val="EMPTYCELLSTYLE"/>
            </w:pPr>
          </w:p>
        </w:tc>
      </w:tr>
      <w:tr w:rsidR="00590F26" w14:paraId="2529E70C" w14:textId="77777777" w:rsidTr="00247A46">
        <w:tc>
          <w:tcPr>
            <w:tcW w:w="41" w:type="dxa"/>
          </w:tcPr>
          <w:p w14:paraId="26CBBA76" w14:textId="77777777" w:rsidR="00590F26" w:rsidRDefault="00590F26" w:rsidP="00590F26">
            <w:pPr>
              <w:pStyle w:val="EMPTYCELLSTYLE"/>
            </w:pPr>
          </w:p>
        </w:tc>
        <w:tc>
          <w:tcPr>
            <w:tcW w:w="41" w:type="dxa"/>
            <w:gridSpan w:val="2"/>
          </w:tcPr>
          <w:p w14:paraId="70BD15FC" w14:textId="77777777" w:rsidR="00590F26" w:rsidRDefault="00590F26" w:rsidP="00590F26">
            <w:pPr>
              <w:pStyle w:val="EMPTYCELLSTYLE"/>
            </w:pPr>
          </w:p>
        </w:tc>
        <w:tc>
          <w:tcPr>
            <w:tcW w:w="261" w:type="dxa"/>
            <w:gridSpan w:val="4"/>
          </w:tcPr>
          <w:p w14:paraId="21014B93" w14:textId="77777777" w:rsidR="00590F26" w:rsidRDefault="00590F26" w:rsidP="00590F26">
            <w:pPr>
              <w:pStyle w:val="EMPTYCELLSTYLE"/>
            </w:pPr>
          </w:p>
        </w:tc>
        <w:tc>
          <w:tcPr>
            <w:tcW w:w="41" w:type="dxa"/>
            <w:gridSpan w:val="2"/>
          </w:tcPr>
          <w:p w14:paraId="49BD16F3" w14:textId="77777777" w:rsidR="00590F26" w:rsidRDefault="00590F26" w:rsidP="00590F26">
            <w:pPr>
              <w:pStyle w:val="EMPTYCELLSTYLE"/>
            </w:pPr>
          </w:p>
        </w:tc>
        <w:tc>
          <w:tcPr>
            <w:tcW w:w="60" w:type="dxa"/>
            <w:gridSpan w:val="3"/>
          </w:tcPr>
          <w:p w14:paraId="76264C3B" w14:textId="77777777" w:rsidR="00590F26" w:rsidRDefault="00590F26" w:rsidP="00590F26">
            <w:pPr>
              <w:pStyle w:val="EMPTYCELLSTYLE"/>
            </w:pPr>
          </w:p>
        </w:tc>
        <w:tc>
          <w:tcPr>
            <w:tcW w:w="101" w:type="dxa"/>
            <w:gridSpan w:val="3"/>
            <w:tcMar>
              <w:top w:w="0" w:type="dxa"/>
              <w:left w:w="0" w:type="dxa"/>
              <w:bottom w:w="0" w:type="dxa"/>
              <w:right w:w="0" w:type="dxa"/>
            </w:tcMar>
          </w:tcPr>
          <w:p w14:paraId="3647591D" w14:textId="77777777" w:rsidR="00590F26" w:rsidRDefault="00590F26" w:rsidP="00590F26">
            <w:pPr>
              <w:pStyle w:val="EMPTYCELLSTYLE"/>
            </w:pPr>
          </w:p>
        </w:tc>
        <w:tc>
          <w:tcPr>
            <w:tcW w:w="100" w:type="dxa"/>
            <w:gridSpan w:val="3"/>
            <w:tcMar>
              <w:top w:w="0" w:type="dxa"/>
              <w:left w:w="0" w:type="dxa"/>
              <w:bottom w:w="0" w:type="dxa"/>
              <w:right w:w="0" w:type="dxa"/>
            </w:tcMar>
          </w:tcPr>
          <w:p w14:paraId="6A3273BE" w14:textId="77777777" w:rsidR="00590F26" w:rsidRDefault="00590F26" w:rsidP="00590F26">
            <w:pPr>
              <w:pStyle w:val="EMPTYCELLSTYLE"/>
            </w:pPr>
          </w:p>
        </w:tc>
        <w:tc>
          <w:tcPr>
            <w:tcW w:w="60" w:type="dxa"/>
            <w:gridSpan w:val="3"/>
            <w:tcMar>
              <w:top w:w="0" w:type="dxa"/>
              <w:left w:w="0" w:type="dxa"/>
              <w:bottom w:w="0" w:type="dxa"/>
              <w:right w:w="0" w:type="dxa"/>
            </w:tcMar>
          </w:tcPr>
          <w:p w14:paraId="2C8F216F" w14:textId="77777777" w:rsidR="00590F26" w:rsidRDefault="00590F26" w:rsidP="00590F26">
            <w:pPr>
              <w:pStyle w:val="EMPTYCELLSTYLE"/>
            </w:pPr>
          </w:p>
        </w:tc>
        <w:tc>
          <w:tcPr>
            <w:tcW w:w="40" w:type="dxa"/>
            <w:gridSpan w:val="2"/>
            <w:tcMar>
              <w:top w:w="0" w:type="dxa"/>
              <w:left w:w="0" w:type="dxa"/>
              <w:bottom w:w="0" w:type="dxa"/>
              <w:right w:w="0" w:type="dxa"/>
            </w:tcMar>
          </w:tcPr>
          <w:p w14:paraId="0A0257E6" w14:textId="77777777" w:rsidR="00590F26" w:rsidRDefault="00590F26" w:rsidP="00590F26">
            <w:pPr>
              <w:pStyle w:val="EMPTYCELLSTYLE"/>
            </w:pPr>
          </w:p>
        </w:tc>
        <w:tc>
          <w:tcPr>
            <w:tcW w:w="201" w:type="dxa"/>
            <w:gridSpan w:val="3"/>
            <w:tcMar>
              <w:top w:w="0" w:type="dxa"/>
              <w:left w:w="0" w:type="dxa"/>
              <w:bottom w:w="0" w:type="dxa"/>
              <w:right w:w="0" w:type="dxa"/>
            </w:tcMar>
          </w:tcPr>
          <w:p w14:paraId="16F2CB5A" w14:textId="77777777" w:rsidR="00590F26" w:rsidRDefault="00590F26" w:rsidP="00590F26">
            <w:pPr>
              <w:pStyle w:val="EMPTYCELLSTYLE"/>
            </w:pPr>
          </w:p>
        </w:tc>
        <w:tc>
          <w:tcPr>
            <w:tcW w:w="40" w:type="dxa"/>
            <w:gridSpan w:val="2"/>
            <w:tcMar>
              <w:top w:w="0" w:type="dxa"/>
              <w:left w:w="0" w:type="dxa"/>
              <w:bottom w:w="0" w:type="dxa"/>
              <w:right w:w="0" w:type="dxa"/>
            </w:tcMar>
          </w:tcPr>
          <w:p w14:paraId="7B700965" w14:textId="77777777" w:rsidR="00590F26" w:rsidRDefault="00590F26" w:rsidP="00590F26">
            <w:pPr>
              <w:pStyle w:val="EMPTYCELLSTYLE"/>
            </w:pPr>
          </w:p>
        </w:tc>
        <w:tc>
          <w:tcPr>
            <w:tcW w:w="903" w:type="dxa"/>
            <w:gridSpan w:val="2"/>
            <w:tcMar>
              <w:top w:w="0" w:type="dxa"/>
              <w:left w:w="0" w:type="dxa"/>
              <w:bottom w:w="0" w:type="dxa"/>
              <w:right w:w="0" w:type="dxa"/>
            </w:tcMar>
          </w:tcPr>
          <w:p w14:paraId="14254F65" w14:textId="77777777" w:rsidR="00590F26" w:rsidRDefault="00590F26" w:rsidP="00590F26">
            <w:pPr>
              <w:pStyle w:val="EMPTYCELLSTYLE"/>
            </w:pPr>
          </w:p>
        </w:tc>
        <w:tc>
          <w:tcPr>
            <w:tcW w:w="181" w:type="dxa"/>
            <w:gridSpan w:val="2"/>
            <w:tcMar>
              <w:top w:w="0" w:type="dxa"/>
              <w:left w:w="0" w:type="dxa"/>
              <w:bottom w:w="0" w:type="dxa"/>
              <w:right w:w="0" w:type="dxa"/>
            </w:tcMar>
          </w:tcPr>
          <w:p w14:paraId="76639826" w14:textId="77777777" w:rsidR="00590F26" w:rsidRDefault="00590F26" w:rsidP="00590F26">
            <w:pPr>
              <w:pStyle w:val="EMPTYCELLSTYLE"/>
            </w:pPr>
          </w:p>
        </w:tc>
        <w:tc>
          <w:tcPr>
            <w:tcW w:w="402" w:type="dxa"/>
            <w:gridSpan w:val="2"/>
            <w:tcMar>
              <w:top w:w="0" w:type="dxa"/>
              <w:left w:w="0" w:type="dxa"/>
              <w:bottom w:w="0" w:type="dxa"/>
              <w:right w:w="0" w:type="dxa"/>
            </w:tcMar>
          </w:tcPr>
          <w:p w14:paraId="65D0EE6D" w14:textId="77777777" w:rsidR="00590F26" w:rsidRDefault="00590F26" w:rsidP="00590F26">
            <w:pPr>
              <w:pStyle w:val="EMPTYCELLSTYLE"/>
            </w:pPr>
          </w:p>
        </w:tc>
        <w:tc>
          <w:tcPr>
            <w:tcW w:w="40" w:type="dxa"/>
            <w:gridSpan w:val="2"/>
            <w:tcMar>
              <w:top w:w="0" w:type="dxa"/>
              <w:left w:w="0" w:type="dxa"/>
              <w:bottom w:w="0" w:type="dxa"/>
              <w:right w:w="0" w:type="dxa"/>
            </w:tcMar>
          </w:tcPr>
          <w:p w14:paraId="1B57B8EC" w14:textId="77777777" w:rsidR="00590F26" w:rsidRDefault="00590F26" w:rsidP="00590F26">
            <w:pPr>
              <w:pStyle w:val="EMPTYCELLSTYLE"/>
            </w:pPr>
          </w:p>
        </w:tc>
        <w:tc>
          <w:tcPr>
            <w:tcW w:w="261" w:type="dxa"/>
            <w:gridSpan w:val="2"/>
            <w:tcMar>
              <w:top w:w="0" w:type="dxa"/>
              <w:left w:w="0" w:type="dxa"/>
              <w:bottom w:w="0" w:type="dxa"/>
              <w:right w:w="0" w:type="dxa"/>
            </w:tcMar>
          </w:tcPr>
          <w:p w14:paraId="0F5DE9BD" w14:textId="77777777" w:rsidR="00590F26" w:rsidRDefault="00590F26" w:rsidP="00590F26">
            <w:pPr>
              <w:pStyle w:val="EMPTYCELLSTYLE"/>
            </w:pPr>
          </w:p>
        </w:tc>
        <w:tc>
          <w:tcPr>
            <w:tcW w:w="40" w:type="dxa"/>
            <w:gridSpan w:val="2"/>
            <w:tcMar>
              <w:top w:w="0" w:type="dxa"/>
              <w:left w:w="0" w:type="dxa"/>
              <w:bottom w:w="0" w:type="dxa"/>
              <w:right w:w="0" w:type="dxa"/>
            </w:tcMar>
          </w:tcPr>
          <w:p w14:paraId="20DCAD63" w14:textId="77777777" w:rsidR="00590F26" w:rsidRDefault="00590F26" w:rsidP="00590F26">
            <w:pPr>
              <w:pStyle w:val="EMPTYCELLSTYLE"/>
            </w:pPr>
          </w:p>
        </w:tc>
        <w:tc>
          <w:tcPr>
            <w:tcW w:w="121" w:type="dxa"/>
            <w:gridSpan w:val="2"/>
            <w:tcMar>
              <w:top w:w="0" w:type="dxa"/>
              <w:left w:w="0" w:type="dxa"/>
              <w:bottom w:w="0" w:type="dxa"/>
              <w:right w:w="0" w:type="dxa"/>
            </w:tcMar>
          </w:tcPr>
          <w:p w14:paraId="4CF46B82" w14:textId="77777777" w:rsidR="00590F26" w:rsidRDefault="00590F26" w:rsidP="00590F26">
            <w:pPr>
              <w:pStyle w:val="EMPTYCELLSTYLE"/>
            </w:pPr>
          </w:p>
        </w:tc>
        <w:tc>
          <w:tcPr>
            <w:tcW w:w="40" w:type="dxa"/>
            <w:gridSpan w:val="2"/>
            <w:tcMar>
              <w:top w:w="0" w:type="dxa"/>
              <w:left w:w="0" w:type="dxa"/>
              <w:bottom w:w="0" w:type="dxa"/>
              <w:right w:w="0" w:type="dxa"/>
            </w:tcMar>
          </w:tcPr>
          <w:p w14:paraId="57CD2B13" w14:textId="77777777" w:rsidR="00590F26" w:rsidRDefault="00590F26" w:rsidP="00590F26">
            <w:pPr>
              <w:pStyle w:val="EMPTYCELLSTYLE"/>
            </w:pPr>
          </w:p>
        </w:tc>
        <w:tc>
          <w:tcPr>
            <w:tcW w:w="40" w:type="dxa"/>
            <w:gridSpan w:val="2"/>
            <w:tcMar>
              <w:top w:w="0" w:type="dxa"/>
              <w:left w:w="0" w:type="dxa"/>
              <w:bottom w:w="0" w:type="dxa"/>
              <w:right w:w="0" w:type="dxa"/>
            </w:tcMar>
          </w:tcPr>
          <w:p w14:paraId="74FA515D" w14:textId="77777777" w:rsidR="00590F26" w:rsidRDefault="00590F26" w:rsidP="00590F26">
            <w:pPr>
              <w:pStyle w:val="EMPTYCELLSTYLE"/>
            </w:pPr>
          </w:p>
        </w:tc>
        <w:tc>
          <w:tcPr>
            <w:tcW w:w="322" w:type="dxa"/>
            <w:gridSpan w:val="2"/>
            <w:tcMar>
              <w:top w:w="0" w:type="dxa"/>
              <w:left w:w="0" w:type="dxa"/>
              <w:bottom w:w="0" w:type="dxa"/>
              <w:right w:w="0" w:type="dxa"/>
            </w:tcMar>
          </w:tcPr>
          <w:p w14:paraId="42105858" w14:textId="77777777" w:rsidR="00590F26" w:rsidRDefault="00590F26" w:rsidP="00590F26">
            <w:pPr>
              <w:pStyle w:val="EMPTYCELLSTYLE"/>
            </w:pPr>
          </w:p>
        </w:tc>
        <w:tc>
          <w:tcPr>
            <w:tcW w:w="40" w:type="dxa"/>
            <w:gridSpan w:val="2"/>
            <w:tcMar>
              <w:top w:w="0" w:type="dxa"/>
              <w:left w:w="0" w:type="dxa"/>
              <w:bottom w:w="0" w:type="dxa"/>
              <w:right w:w="0" w:type="dxa"/>
            </w:tcMar>
          </w:tcPr>
          <w:p w14:paraId="0819EFAE" w14:textId="77777777" w:rsidR="00590F26" w:rsidRDefault="00590F26" w:rsidP="00590F26">
            <w:pPr>
              <w:pStyle w:val="EMPTYCELLSTYLE"/>
            </w:pPr>
          </w:p>
        </w:tc>
        <w:tc>
          <w:tcPr>
            <w:tcW w:w="100" w:type="dxa"/>
            <w:gridSpan w:val="2"/>
            <w:tcMar>
              <w:top w:w="0" w:type="dxa"/>
              <w:left w:w="0" w:type="dxa"/>
              <w:bottom w:w="0" w:type="dxa"/>
              <w:right w:w="0" w:type="dxa"/>
            </w:tcMar>
          </w:tcPr>
          <w:p w14:paraId="660C932A" w14:textId="77777777" w:rsidR="00590F26" w:rsidRDefault="00590F26" w:rsidP="00590F26">
            <w:pPr>
              <w:pStyle w:val="EMPTYCELLSTYLE"/>
            </w:pPr>
          </w:p>
        </w:tc>
        <w:tc>
          <w:tcPr>
            <w:tcW w:w="301" w:type="dxa"/>
            <w:gridSpan w:val="2"/>
            <w:tcMar>
              <w:top w:w="0" w:type="dxa"/>
              <w:left w:w="0" w:type="dxa"/>
              <w:bottom w:w="0" w:type="dxa"/>
              <w:right w:w="0" w:type="dxa"/>
            </w:tcMar>
          </w:tcPr>
          <w:p w14:paraId="0B76B1DD" w14:textId="77777777" w:rsidR="00590F26" w:rsidRDefault="00590F26" w:rsidP="00590F26">
            <w:pPr>
              <w:pStyle w:val="EMPTYCELLSTYLE"/>
            </w:pPr>
          </w:p>
        </w:tc>
        <w:tc>
          <w:tcPr>
            <w:tcW w:w="301" w:type="dxa"/>
            <w:gridSpan w:val="2"/>
            <w:tcMar>
              <w:top w:w="0" w:type="dxa"/>
              <w:left w:w="0" w:type="dxa"/>
              <w:bottom w:w="0" w:type="dxa"/>
              <w:right w:w="0" w:type="dxa"/>
            </w:tcMar>
          </w:tcPr>
          <w:p w14:paraId="63922B92" w14:textId="77777777" w:rsidR="00590F26" w:rsidRDefault="00590F26" w:rsidP="00590F26">
            <w:pPr>
              <w:pStyle w:val="EMPTYCELLSTYLE"/>
            </w:pPr>
          </w:p>
        </w:tc>
        <w:tc>
          <w:tcPr>
            <w:tcW w:w="141" w:type="dxa"/>
            <w:gridSpan w:val="2"/>
            <w:tcMar>
              <w:top w:w="0" w:type="dxa"/>
              <w:left w:w="0" w:type="dxa"/>
              <w:bottom w:w="0" w:type="dxa"/>
              <w:right w:w="0" w:type="dxa"/>
            </w:tcMar>
          </w:tcPr>
          <w:p w14:paraId="799E7A65" w14:textId="77777777" w:rsidR="00590F26" w:rsidRDefault="00590F26" w:rsidP="00590F26">
            <w:pPr>
              <w:pStyle w:val="EMPTYCELLSTYLE"/>
            </w:pPr>
          </w:p>
        </w:tc>
        <w:tc>
          <w:tcPr>
            <w:tcW w:w="362" w:type="dxa"/>
            <w:gridSpan w:val="2"/>
            <w:tcMar>
              <w:top w:w="0" w:type="dxa"/>
              <w:left w:w="0" w:type="dxa"/>
              <w:bottom w:w="0" w:type="dxa"/>
              <w:right w:w="0" w:type="dxa"/>
            </w:tcMar>
          </w:tcPr>
          <w:p w14:paraId="4FCA6648" w14:textId="77777777" w:rsidR="00590F26" w:rsidRDefault="00590F26" w:rsidP="00590F26">
            <w:pPr>
              <w:pStyle w:val="EMPTYCELLSTYLE"/>
            </w:pPr>
          </w:p>
        </w:tc>
        <w:tc>
          <w:tcPr>
            <w:tcW w:w="40" w:type="dxa"/>
            <w:gridSpan w:val="2"/>
            <w:tcMar>
              <w:top w:w="0" w:type="dxa"/>
              <w:left w:w="0" w:type="dxa"/>
              <w:bottom w:w="0" w:type="dxa"/>
              <w:right w:w="0" w:type="dxa"/>
            </w:tcMar>
          </w:tcPr>
          <w:p w14:paraId="22C2C015" w14:textId="77777777" w:rsidR="00590F26" w:rsidRDefault="00590F26" w:rsidP="00590F26">
            <w:pPr>
              <w:pStyle w:val="EMPTYCELLSTYLE"/>
            </w:pPr>
          </w:p>
        </w:tc>
        <w:tc>
          <w:tcPr>
            <w:tcW w:w="40" w:type="dxa"/>
            <w:gridSpan w:val="2"/>
            <w:tcMar>
              <w:top w:w="0" w:type="dxa"/>
              <w:left w:w="0" w:type="dxa"/>
              <w:bottom w:w="0" w:type="dxa"/>
              <w:right w:w="0" w:type="dxa"/>
            </w:tcMar>
          </w:tcPr>
          <w:p w14:paraId="244FBCFF" w14:textId="77777777" w:rsidR="00590F26" w:rsidRDefault="00590F26" w:rsidP="00590F26">
            <w:pPr>
              <w:pStyle w:val="EMPTYCELLSTYLE"/>
            </w:pPr>
          </w:p>
        </w:tc>
        <w:tc>
          <w:tcPr>
            <w:tcW w:w="322" w:type="dxa"/>
            <w:gridSpan w:val="3"/>
            <w:tcMar>
              <w:top w:w="0" w:type="dxa"/>
              <w:left w:w="0" w:type="dxa"/>
              <w:bottom w:w="0" w:type="dxa"/>
              <w:right w:w="0" w:type="dxa"/>
            </w:tcMar>
          </w:tcPr>
          <w:p w14:paraId="22125489" w14:textId="77777777" w:rsidR="00590F26" w:rsidRDefault="00590F26" w:rsidP="00590F26">
            <w:pPr>
              <w:pStyle w:val="EMPTYCELLSTYLE"/>
            </w:pPr>
          </w:p>
        </w:tc>
        <w:tc>
          <w:tcPr>
            <w:tcW w:w="201" w:type="dxa"/>
            <w:gridSpan w:val="3"/>
            <w:tcMar>
              <w:top w:w="0" w:type="dxa"/>
              <w:left w:w="0" w:type="dxa"/>
              <w:bottom w:w="0" w:type="dxa"/>
              <w:right w:w="0" w:type="dxa"/>
            </w:tcMar>
          </w:tcPr>
          <w:p w14:paraId="3441D3B4" w14:textId="77777777" w:rsidR="00590F26" w:rsidRDefault="00590F26" w:rsidP="00590F26">
            <w:pPr>
              <w:pStyle w:val="EMPTYCELLSTYLE"/>
            </w:pPr>
          </w:p>
        </w:tc>
        <w:tc>
          <w:tcPr>
            <w:tcW w:w="40" w:type="dxa"/>
            <w:gridSpan w:val="2"/>
            <w:tcMar>
              <w:top w:w="0" w:type="dxa"/>
              <w:left w:w="0" w:type="dxa"/>
              <w:bottom w:w="0" w:type="dxa"/>
              <w:right w:w="0" w:type="dxa"/>
            </w:tcMar>
          </w:tcPr>
          <w:p w14:paraId="5C636240" w14:textId="77777777" w:rsidR="00590F26" w:rsidRDefault="00590F26" w:rsidP="00590F26">
            <w:pPr>
              <w:pStyle w:val="EMPTYCELLSTYLE"/>
            </w:pPr>
          </w:p>
        </w:tc>
        <w:tc>
          <w:tcPr>
            <w:tcW w:w="40" w:type="dxa"/>
            <w:gridSpan w:val="2"/>
            <w:tcMar>
              <w:top w:w="0" w:type="dxa"/>
              <w:left w:w="0" w:type="dxa"/>
              <w:bottom w:w="0" w:type="dxa"/>
              <w:right w:w="0" w:type="dxa"/>
            </w:tcMar>
          </w:tcPr>
          <w:p w14:paraId="6BBD247D" w14:textId="77777777" w:rsidR="00590F26" w:rsidRDefault="00590F26" w:rsidP="00590F26">
            <w:pPr>
              <w:pStyle w:val="EMPTYCELLSTYLE"/>
            </w:pPr>
          </w:p>
        </w:tc>
        <w:tc>
          <w:tcPr>
            <w:tcW w:w="783" w:type="dxa"/>
            <w:gridSpan w:val="2"/>
            <w:tcMar>
              <w:top w:w="0" w:type="dxa"/>
              <w:left w:w="0" w:type="dxa"/>
              <w:bottom w:w="0" w:type="dxa"/>
              <w:right w:w="0" w:type="dxa"/>
            </w:tcMar>
          </w:tcPr>
          <w:p w14:paraId="522DB72F" w14:textId="77777777" w:rsidR="00590F26" w:rsidRDefault="00590F26" w:rsidP="00590F26">
            <w:pPr>
              <w:pStyle w:val="EMPTYCELLSTYLE"/>
            </w:pPr>
          </w:p>
        </w:tc>
        <w:tc>
          <w:tcPr>
            <w:tcW w:w="40" w:type="dxa"/>
            <w:gridSpan w:val="2"/>
            <w:tcMar>
              <w:top w:w="0" w:type="dxa"/>
              <w:left w:w="0" w:type="dxa"/>
              <w:bottom w:w="0" w:type="dxa"/>
              <w:right w:w="0" w:type="dxa"/>
            </w:tcMar>
          </w:tcPr>
          <w:p w14:paraId="3ED975F1" w14:textId="77777777" w:rsidR="00590F26" w:rsidRDefault="00590F26" w:rsidP="00590F26">
            <w:pPr>
              <w:pStyle w:val="EMPTYCELLSTYLE"/>
            </w:pPr>
          </w:p>
        </w:tc>
        <w:tc>
          <w:tcPr>
            <w:tcW w:w="40" w:type="dxa"/>
            <w:gridSpan w:val="2"/>
            <w:tcMar>
              <w:top w:w="0" w:type="dxa"/>
              <w:left w:w="0" w:type="dxa"/>
              <w:bottom w:w="0" w:type="dxa"/>
              <w:right w:w="0" w:type="dxa"/>
            </w:tcMar>
          </w:tcPr>
          <w:p w14:paraId="378E7FA9" w14:textId="77777777" w:rsidR="00590F26" w:rsidRDefault="00590F26" w:rsidP="00590F26">
            <w:pPr>
              <w:pStyle w:val="EMPTYCELLSTYLE"/>
            </w:pPr>
          </w:p>
        </w:tc>
        <w:tc>
          <w:tcPr>
            <w:tcW w:w="563" w:type="dxa"/>
            <w:gridSpan w:val="2"/>
            <w:tcMar>
              <w:top w:w="0" w:type="dxa"/>
              <w:left w:w="0" w:type="dxa"/>
              <w:bottom w:w="0" w:type="dxa"/>
              <w:right w:w="0" w:type="dxa"/>
            </w:tcMar>
          </w:tcPr>
          <w:p w14:paraId="70C43974" w14:textId="77777777" w:rsidR="00590F26" w:rsidRDefault="00590F26" w:rsidP="00590F26">
            <w:pPr>
              <w:pStyle w:val="EMPTYCELLSTYLE"/>
            </w:pPr>
          </w:p>
        </w:tc>
        <w:tc>
          <w:tcPr>
            <w:tcW w:w="100" w:type="dxa"/>
            <w:gridSpan w:val="2"/>
            <w:tcMar>
              <w:top w:w="0" w:type="dxa"/>
              <w:left w:w="0" w:type="dxa"/>
              <w:bottom w:w="0" w:type="dxa"/>
              <w:right w:w="0" w:type="dxa"/>
            </w:tcMar>
          </w:tcPr>
          <w:p w14:paraId="32DD06C9" w14:textId="77777777" w:rsidR="00590F26" w:rsidRDefault="00590F26" w:rsidP="00590F26">
            <w:pPr>
              <w:pStyle w:val="EMPTYCELLSTYLE"/>
            </w:pPr>
          </w:p>
        </w:tc>
        <w:tc>
          <w:tcPr>
            <w:tcW w:w="201" w:type="dxa"/>
            <w:gridSpan w:val="2"/>
            <w:tcMar>
              <w:top w:w="0" w:type="dxa"/>
              <w:left w:w="0" w:type="dxa"/>
              <w:bottom w:w="0" w:type="dxa"/>
              <w:right w:w="0" w:type="dxa"/>
            </w:tcMar>
          </w:tcPr>
          <w:p w14:paraId="645A195F" w14:textId="77777777" w:rsidR="00590F26" w:rsidRDefault="00590F26" w:rsidP="00590F26">
            <w:pPr>
              <w:pStyle w:val="EMPTYCELLSTYLE"/>
            </w:pPr>
          </w:p>
        </w:tc>
        <w:tc>
          <w:tcPr>
            <w:tcW w:w="462" w:type="dxa"/>
            <w:gridSpan w:val="3"/>
            <w:tcMar>
              <w:top w:w="0" w:type="dxa"/>
              <w:left w:w="0" w:type="dxa"/>
              <w:bottom w:w="0" w:type="dxa"/>
              <w:right w:w="0" w:type="dxa"/>
            </w:tcMar>
          </w:tcPr>
          <w:p w14:paraId="6F8C2EDF" w14:textId="77777777" w:rsidR="00590F26" w:rsidRDefault="00590F26" w:rsidP="00590F26">
            <w:pPr>
              <w:pStyle w:val="EMPTYCELLSTYLE"/>
            </w:pPr>
          </w:p>
        </w:tc>
        <w:tc>
          <w:tcPr>
            <w:tcW w:w="40" w:type="dxa"/>
            <w:gridSpan w:val="2"/>
            <w:tcMar>
              <w:top w:w="0" w:type="dxa"/>
              <w:left w:w="0" w:type="dxa"/>
              <w:bottom w:w="0" w:type="dxa"/>
              <w:right w:w="0" w:type="dxa"/>
            </w:tcMar>
          </w:tcPr>
          <w:p w14:paraId="6FEF0749" w14:textId="77777777" w:rsidR="00590F26" w:rsidRDefault="00590F26" w:rsidP="00590F26">
            <w:pPr>
              <w:pStyle w:val="EMPTYCELLSTYLE"/>
            </w:pPr>
          </w:p>
        </w:tc>
        <w:tc>
          <w:tcPr>
            <w:tcW w:w="40" w:type="dxa"/>
            <w:gridSpan w:val="2"/>
            <w:tcMar>
              <w:top w:w="0" w:type="dxa"/>
              <w:left w:w="0" w:type="dxa"/>
              <w:bottom w:w="0" w:type="dxa"/>
              <w:right w:w="0" w:type="dxa"/>
            </w:tcMar>
          </w:tcPr>
          <w:p w14:paraId="3FF77979" w14:textId="77777777" w:rsidR="00590F26" w:rsidRDefault="00590F26" w:rsidP="00590F26">
            <w:pPr>
              <w:pStyle w:val="EMPTYCELLSTYLE"/>
            </w:pPr>
          </w:p>
        </w:tc>
        <w:tc>
          <w:tcPr>
            <w:tcW w:w="1432" w:type="dxa"/>
            <w:gridSpan w:val="2"/>
            <w:tcMar>
              <w:top w:w="0" w:type="dxa"/>
              <w:left w:w="0" w:type="dxa"/>
              <w:bottom w:w="0" w:type="dxa"/>
              <w:right w:w="0" w:type="dxa"/>
            </w:tcMar>
          </w:tcPr>
          <w:p w14:paraId="13FBFDD6" w14:textId="77777777" w:rsidR="00590F26" w:rsidRDefault="00590F26" w:rsidP="00590F26">
            <w:pPr>
              <w:pStyle w:val="EMPTYCELLSTYLE"/>
            </w:pPr>
          </w:p>
        </w:tc>
        <w:tc>
          <w:tcPr>
            <w:tcW w:w="195" w:type="dxa"/>
            <w:gridSpan w:val="4"/>
            <w:tcMar>
              <w:top w:w="0" w:type="dxa"/>
              <w:left w:w="0" w:type="dxa"/>
              <w:bottom w:w="0" w:type="dxa"/>
              <w:right w:w="0" w:type="dxa"/>
            </w:tcMar>
          </w:tcPr>
          <w:p w14:paraId="4545BD47" w14:textId="77777777" w:rsidR="00590F26" w:rsidRDefault="00590F26" w:rsidP="00590F26">
            <w:pPr>
              <w:pStyle w:val="EMPTYCELLSTYLE"/>
            </w:pPr>
          </w:p>
        </w:tc>
        <w:tc>
          <w:tcPr>
            <w:tcW w:w="40" w:type="dxa"/>
            <w:tcMar>
              <w:top w:w="0" w:type="dxa"/>
              <w:left w:w="0" w:type="dxa"/>
              <w:bottom w:w="0" w:type="dxa"/>
              <w:right w:w="0" w:type="dxa"/>
            </w:tcMar>
          </w:tcPr>
          <w:p w14:paraId="1F7B3206" w14:textId="77777777" w:rsidR="00590F26" w:rsidRDefault="00590F26" w:rsidP="00590F26">
            <w:pPr>
              <w:pStyle w:val="EMPTYCELLSTYLE"/>
            </w:pPr>
          </w:p>
        </w:tc>
        <w:tc>
          <w:tcPr>
            <w:tcW w:w="45" w:type="dxa"/>
            <w:gridSpan w:val="2"/>
            <w:tcMar>
              <w:top w:w="0" w:type="dxa"/>
              <w:left w:w="0" w:type="dxa"/>
              <w:bottom w:w="0" w:type="dxa"/>
              <w:right w:w="0" w:type="dxa"/>
            </w:tcMar>
          </w:tcPr>
          <w:p w14:paraId="543AD2DD" w14:textId="77777777" w:rsidR="00590F26" w:rsidRDefault="00590F26" w:rsidP="00590F26">
            <w:pPr>
              <w:pStyle w:val="EMPTYCELLSTYLE"/>
            </w:pPr>
          </w:p>
        </w:tc>
        <w:tc>
          <w:tcPr>
            <w:tcW w:w="60" w:type="dxa"/>
            <w:gridSpan w:val="3"/>
          </w:tcPr>
          <w:p w14:paraId="6FB85B73" w14:textId="77777777" w:rsidR="00590F26" w:rsidRDefault="00590F26" w:rsidP="00590F26">
            <w:pPr>
              <w:pStyle w:val="EMPTYCELLSTYLE"/>
            </w:pPr>
          </w:p>
        </w:tc>
        <w:tc>
          <w:tcPr>
            <w:tcW w:w="40" w:type="dxa"/>
          </w:tcPr>
          <w:p w14:paraId="0E992B97" w14:textId="77777777" w:rsidR="00590F26" w:rsidRDefault="00590F26" w:rsidP="00590F26">
            <w:pPr>
              <w:pStyle w:val="EMPTYCELLSTYLE"/>
            </w:pPr>
          </w:p>
        </w:tc>
      </w:tr>
      <w:tr w:rsidR="00590F26" w14:paraId="77CB50E3" w14:textId="77777777" w:rsidTr="00247A46">
        <w:tc>
          <w:tcPr>
            <w:tcW w:w="41" w:type="dxa"/>
          </w:tcPr>
          <w:p w14:paraId="53916AC2" w14:textId="77777777" w:rsidR="00590F26" w:rsidRDefault="00590F26" w:rsidP="00590F26">
            <w:pPr>
              <w:pStyle w:val="EMPTYCELLSTYLE"/>
            </w:pPr>
          </w:p>
        </w:tc>
        <w:tc>
          <w:tcPr>
            <w:tcW w:w="41" w:type="dxa"/>
            <w:gridSpan w:val="2"/>
          </w:tcPr>
          <w:p w14:paraId="0CB9858C" w14:textId="77777777" w:rsidR="00590F26" w:rsidRDefault="00590F26" w:rsidP="00590F26">
            <w:pPr>
              <w:pStyle w:val="EMPTYCELLSTYLE"/>
            </w:pPr>
          </w:p>
        </w:tc>
        <w:tc>
          <w:tcPr>
            <w:tcW w:w="261" w:type="dxa"/>
            <w:gridSpan w:val="4"/>
          </w:tcPr>
          <w:p w14:paraId="44450302" w14:textId="77777777" w:rsidR="00590F26" w:rsidRDefault="00590F26" w:rsidP="00590F26">
            <w:pPr>
              <w:pStyle w:val="EMPTYCELLSTYLE"/>
            </w:pPr>
          </w:p>
        </w:tc>
        <w:tc>
          <w:tcPr>
            <w:tcW w:w="41" w:type="dxa"/>
            <w:gridSpan w:val="2"/>
          </w:tcPr>
          <w:p w14:paraId="26913194" w14:textId="77777777" w:rsidR="00590F26" w:rsidRDefault="00590F26" w:rsidP="00590F26">
            <w:pPr>
              <w:pStyle w:val="EMPTYCELLSTYLE"/>
            </w:pPr>
          </w:p>
        </w:tc>
        <w:tc>
          <w:tcPr>
            <w:tcW w:w="60" w:type="dxa"/>
            <w:gridSpan w:val="3"/>
          </w:tcPr>
          <w:p w14:paraId="2B27CA0B" w14:textId="77777777" w:rsidR="00590F26" w:rsidRDefault="00590F26" w:rsidP="00590F26">
            <w:pPr>
              <w:pStyle w:val="EMPTYCELLSTYLE"/>
            </w:pPr>
          </w:p>
        </w:tc>
        <w:tc>
          <w:tcPr>
            <w:tcW w:w="101" w:type="dxa"/>
            <w:gridSpan w:val="3"/>
            <w:tcMar>
              <w:top w:w="0" w:type="dxa"/>
              <w:left w:w="0" w:type="dxa"/>
              <w:bottom w:w="0" w:type="dxa"/>
              <w:right w:w="0" w:type="dxa"/>
            </w:tcMar>
          </w:tcPr>
          <w:p w14:paraId="307EC237" w14:textId="77777777" w:rsidR="00590F26" w:rsidRDefault="00590F26" w:rsidP="00590F26">
            <w:pPr>
              <w:pStyle w:val="EMPTYCELLSTYLE"/>
            </w:pPr>
          </w:p>
        </w:tc>
        <w:tc>
          <w:tcPr>
            <w:tcW w:w="100" w:type="dxa"/>
            <w:gridSpan w:val="3"/>
            <w:tcMar>
              <w:top w:w="0" w:type="dxa"/>
              <w:left w:w="0" w:type="dxa"/>
              <w:bottom w:w="0" w:type="dxa"/>
              <w:right w:w="0" w:type="dxa"/>
            </w:tcMar>
          </w:tcPr>
          <w:p w14:paraId="09ED96FE" w14:textId="77777777" w:rsidR="00590F26" w:rsidRDefault="00590F26" w:rsidP="00590F26">
            <w:pPr>
              <w:pStyle w:val="EMPTYCELLSTYLE"/>
            </w:pPr>
          </w:p>
        </w:tc>
        <w:tc>
          <w:tcPr>
            <w:tcW w:w="60" w:type="dxa"/>
            <w:gridSpan w:val="3"/>
            <w:tcMar>
              <w:top w:w="0" w:type="dxa"/>
              <w:left w:w="0" w:type="dxa"/>
              <w:bottom w:w="0" w:type="dxa"/>
              <w:right w:w="0" w:type="dxa"/>
            </w:tcMar>
          </w:tcPr>
          <w:p w14:paraId="7AC64E09" w14:textId="77777777" w:rsidR="00590F26" w:rsidRDefault="00590F26" w:rsidP="00590F26">
            <w:pPr>
              <w:pStyle w:val="EMPTYCELLSTYLE"/>
            </w:pPr>
          </w:p>
        </w:tc>
        <w:tc>
          <w:tcPr>
            <w:tcW w:w="281" w:type="dxa"/>
            <w:gridSpan w:val="7"/>
            <w:tcMar>
              <w:top w:w="0" w:type="dxa"/>
              <w:left w:w="0" w:type="dxa"/>
              <w:bottom w:w="0" w:type="dxa"/>
              <w:right w:w="0" w:type="dxa"/>
            </w:tcMar>
          </w:tcPr>
          <w:p w14:paraId="24AC9F37" w14:textId="77777777" w:rsidR="00590F26" w:rsidRDefault="00590F26" w:rsidP="00590F26">
            <w:pPr>
              <w:pStyle w:val="textNormalBlokStredniMezera"/>
            </w:pPr>
            <w:r>
              <w:t>•</w:t>
            </w:r>
          </w:p>
        </w:tc>
        <w:tc>
          <w:tcPr>
            <w:tcW w:w="8259" w:type="dxa"/>
            <w:gridSpan w:val="74"/>
            <w:tcMar>
              <w:top w:w="0" w:type="dxa"/>
              <w:left w:w="0" w:type="dxa"/>
              <w:bottom w:w="0" w:type="dxa"/>
              <w:right w:w="0" w:type="dxa"/>
            </w:tcMar>
          </w:tcPr>
          <w:p w14:paraId="0D64C2D9" w14:textId="77777777" w:rsidR="00590F26" w:rsidRDefault="00590F26" w:rsidP="00590F26">
            <w:pPr>
              <w:pStyle w:val="textNormalBlokStredniMezera"/>
              <w:spacing w:after="100"/>
            </w:pPr>
            <w:r>
              <w:t>členům či společníkům pojistníka, členům jeho orgánů nebo tomu, kdo pojistníka podstatně ovlivňuje na základě dohody či jiné skutečnosti.</w:t>
            </w:r>
          </w:p>
        </w:tc>
        <w:tc>
          <w:tcPr>
            <w:tcW w:w="60" w:type="dxa"/>
            <w:gridSpan w:val="3"/>
          </w:tcPr>
          <w:p w14:paraId="6D93A558" w14:textId="77777777" w:rsidR="00590F26" w:rsidRDefault="00590F26" w:rsidP="00590F26">
            <w:pPr>
              <w:pStyle w:val="EMPTYCELLSTYLE"/>
            </w:pPr>
          </w:p>
        </w:tc>
        <w:tc>
          <w:tcPr>
            <w:tcW w:w="40" w:type="dxa"/>
          </w:tcPr>
          <w:p w14:paraId="543B08BE" w14:textId="77777777" w:rsidR="00590F26" w:rsidRDefault="00590F26" w:rsidP="00590F26">
            <w:pPr>
              <w:pStyle w:val="EMPTYCELLSTYLE"/>
            </w:pPr>
          </w:p>
        </w:tc>
      </w:tr>
      <w:tr w:rsidR="00590F26" w14:paraId="398F5525" w14:textId="77777777" w:rsidTr="00247A46">
        <w:tc>
          <w:tcPr>
            <w:tcW w:w="41" w:type="dxa"/>
          </w:tcPr>
          <w:p w14:paraId="4DEB1BEF" w14:textId="77777777" w:rsidR="00590F26" w:rsidRDefault="00590F26" w:rsidP="00590F26">
            <w:pPr>
              <w:pStyle w:val="EMPTYCELLSTYLE"/>
            </w:pPr>
          </w:p>
        </w:tc>
        <w:tc>
          <w:tcPr>
            <w:tcW w:w="41" w:type="dxa"/>
            <w:gridSpan w:val="2"/>
          </w:tcPr>
          <w:p w14:paraId="4F9B893F" w14:textId="77777777" w:rsidR="00590F26" w:rsidRDefault="00590F26" w:rsidP="00590F26">
            <w:pPr>
              <w:pStyle w:val="EMPTYCELLSTYLE"/>
            </w:pPr>
          </w:p>
        </w:tc>
        <w:tc>
          <w:tcPr>
            <w:tcW w:w="261" w:type="dxa"/>
            <w:gridSpan w:val="4"/>
          </w:tcPr>
          <w:p w14:paraId="1CED2588" w14:textId="77777777" w:rsidR="00590F26" w:rsidRDefault="00590F26" w:rsidP="00590F26">
            <w:pPr>
              <w:pStyle w:val="EMPTYCELLSTYLE"/>
            </w:pPr>
          </w:p>
        </w:tc>
        <w:tc>
          <w:tcPr>
            <w:tcW w:w="41" w:type="dxa"/>
            <w:gridSpan w:val="2"/>
          </w:tcPr>
          <w:p w14:paraId="50C59E9C" w14:textId="77777777" w:rsidR="00590F26" w:rsidRDefault="00590F26" w:rsidP="00590F26">
            <w:pPr>
              <w:pStyle w:val="EMPTYCELLSTYLE"/>
            </w:pPr>
          </w:p>
        </w:tc>
        <w:tc>
          <w:tcPr>
            <w:tcW w:w="60" w:type="dxa"/>
            <w:gridSpan w:val="3"/>
          </w:tcPr>
          <w:p w14:paraId="48629618" w14:textId="77777777" w:rsidR="00590F26" w:rsidRDefault="00590F26" w:rsidP="00590F26">
            <w:pPr>
              <w:pStyle w:val="EMPTYCELLSTYLE"/>
            </w:pPr>
          </w:p>
        </w:tc>
        <w:tc>
          <w:tcPr>
            <w:tcW w:w="101" w:type="dxa"/>
            <w:gridSpan w:val="3"/>
            <w:tcMar>
              <w:top w:w="0" w:type="dxa"/>
              <w:left w:w="0" w:type="dxa"/>
              <w:bottom w:w="0" w:type="dxa"/>
              <w:right w:w="0" w:type="dxa"/>
            </w:tcMar>
          </w:tcPr>
          <w:p w14:paraId="0925053E" w14:textId="77777777" w:rsidR="00590F26" w:rsidRDefault="00590F26" w:rsidP="00590F26">
            <w:pPr>
              <w:pStyle w:val="EMPTYCELLSTYLE"/>
            </w:pPr>
          </w:p>
        </w:tc>
        <w:tc>
          <w:tcPr>
            <w:tcW w:w="100" w:type="dxa"/>
            <w:gridSpan w:val="3"/>
            <w:tcMar>
              <w:top w:w="0" w:type="dxa"/>
              <w:left w:w="0" w:type="dxa"/>
              <w:bottom w:w="0" w:type="dxa"/>
              <w:right w:w="0" w:type="dxa"/>
            </w:tcMar>
          </w:tcPr>
          <w:p w14:paraId="6C46CBED" w14:textId="77777777" w:rsidR="00590F26" w:rsidRDefault="00590F26" w:rsidP="00590F26">
            <w:pPr>
              <w:pStyle w:val="EMPTYCELLSTYLE"/>
            </w:pPr>
          </w:p>
        </w:tc>
        <w:tc>
          <w:tcPr>
            <w:tcW w:w="60" w:type="dxa"/>
            <w:gridSpan w:val="3"/>
            <w:tcMar>
              <w:top w:w="0" w:type="dxa"/>
              <w:left w:w="0" w:type="dxa"/>
              <w:bottom w:w="0" w:type="dxa"/>
              <w:right w:w="0" w:type="dxa"/>
            </w:tcMar>
          </w:tcPr>
          <w:p w14:paraId="730A29F9" w14:textId="77777777" w:rsidR="00590F26" w:rsidRDefault="00590F26" w:rsidP="00590F26">
            <w:pPr>
              <w:pStyle w:val="EMPTYCELLSTYLE"/>
            </w:pPr>
          </w:p>
        </w:tc>
        <w:tc>
          <w:tcPr>
            <w:tcW w:w="40" w:type="dxa"/>
            <w:gridSpan w:val="2"/>
            <w:tcMar>
              <w:top w:w="0" w:type="dxa"/>
              <w:left w:w="0" w:type="dxa"/>
              <w:bottom w:w="0" w:type="dxa"/>
              <w:right w:w="0" w:type="dxa"/>
            </w:tcMar>
          </w:tcPr>
          <w:p w14:paraId="67F91E6E" w14:textId="77777777" w:rsidR="00590F26" w:rsidRDefault="00590F26" w:rsidP="00590F26">
            <w:pPr>
              <w:pStyle w:val="EMPTYCELLSTYLE"/>
            </w:pPr>
          </w:p>
        </w:tc>
        <w:tc>
          <w:tcPr>
            <w:tcW w:w="201" w:type="dxa"/>
            <w:gridSpan w:val="3"/>
            <w:tcMar>
              <w:top w:w="0" w:type="dxa"/>
              <w:left w:w="0" w:type="dxa"/>
              <w:bottom w:w="0" w:type="dxa"/>
              <w:right w:w="0" w:type="dxa"/>
            </w:tcMar>
          </w:tcPr>
          <w:p w14:paraId="5B114E3B" w14:textId="77777777" w:rsidR="00590F26" w:rsidRDefault="00590F26" w:rsidP="00590F26">
            <w:pPr>
              <w:pStyle w:val="EMPTYCELLSTYLE"/>
            </w:pPr>
          </w:p>
        </w:tc>
        <w:tc>
          <w:tcPr>
            <w:tcW w:w="40" w:type="dxa"/>
            <w:gridSpan w:val="2"/>
            <w:tcMar>
              <w:top w:w="0" w:type="dxa"/>
              <w:left w:w="0" w:type="dxa"/>
              <w:bottom w:w="0" w:type="dxa"/>
              <w:right w:w="0" w:type="dxa"/>
            </w:tcMar>
          </w:tcPr>
          <w:p w14:paraId="41F31955" w14:textId="77777777" w:rsidR="00590F26" w:rsidRDefault="00590F26" w:rsidP="00590F26">
            <w:pPr>
              <w:pStyle w:val="EMPTYCELLSTYLE"/>
            </w:pPr>
          </w:p>
        </w:tc>
        <w:tc>
          <w:tcPr>
            <w:tcW w:w="903" w:type="dxa"/>
            <w:gridSpan w:val="2"/>
            <w:tcMar>
              <w:top w:w="0" w:type="dxa"/>
              <w:left w:w="0" w:type="dxa"/>
              <w:bottom w:w="0" w:type="dxa"/>
              <w:right w:w="0" w:type="dxa"/>
            </w:tcMar>
          </w:tcPr>
          <w:p w14:paraId="261F9AF0" w14:textId="77777777" w:rsidR="00590F26" w:rsidRDefault="00590F26" w:rsidP="00590F26">
            <w:pPr>
              <w:pStyle w:val="EMPTYCELLSTYLE"/>
            </w:pPr>
          </w:p>
        </w:tc>
        <w:tc>
          <w:tcPr>
            <w:tcW w:w="181" w:type="dxa"/>
            <w:gridSpan w:val="2"/>
            <w:tcMar>
              <w:top w:w="0" w:type="dxa"/>
              <w:left w:w="0" w:type="dxa"/>
              <w:bottom w:w="0" w:type="dxa"/>
              <w:right w:w="0" w:type="dxa"/>
            </w:tcMar>
          </w:tcPr>
          <w:p w14:paraId="2587A07D" w14:textId="77777777" w:rsidR="00590F26" w:rsidRDefault="00590F26" w:rsidP="00590F26">
            <w:pPr>
              <w:pStyle w:val="EMPTYCELLSTYLE"/>
            </w:pPr>
          </w:p>
        </w:tc>
        <w:tc>
          <w:tcPr>
            <w:tcW w:w="402" w:type="dxa"/>
            <w:gridSpan w:val="2"/>
            <w:tcMar>
              <w:top w:w="0" w:type="dxa"/>
              <w:left w:w="0" w:type="dxa"/>
              <w:bottom w:w="0" w:type="dxa"/>
              <w:right w:w="0" w:type="dxa"/>
            </w:tcMar>
          </w:tcPr>
          <w:p w14:paraId="5F2490D5" w14:textId="77777777" w:rsidR="00590F26" w:rsidRDefault="00590F26" w:rsidP="00590F26">
            <w:pPr>
              <w:pStyle w:val="EMPTYCELLSTYLE"/>
            </w:pPr>
          </w:p>
        </w:tc>
        <w:tc>
          <w:tcPr>
            <w:tcW w:w="40" w:type="dxa"/>
            <w:gridSpan w:val="2"/>
            <w:tcMar>
              <w:top w:w="0" w:type="dxa"/>
              <w:left w:w="0" w:type="dxa"/>
              <w:bottom w:w="0" w:type="dxa"/>
              <w:right w:w="0" w:type="dxa"/>
            </w:tcMar>
          </w:tcPr>
          <w:p w14:paraId="18D528C7" w14:textId="77777777" w:rsidR="00590F26" w:rsidRDefault="00590F26" w:rsidP="00590F26">
            <w:pPr>
              <w:pStyle w:val="EMPTYCELLSTYLE"/>
            </w:pPr>
          </w:p>
        </w:tc>
        <w:tc>
          <w:tcPr>
            <w:tcW w:w="261" w:type="dxa"/>
            <w:gridSpan w:val="2"/>
            <w:tcMar>
              <w:top w:w="0" w:type="dxa"/>
              <w:left w:w="0" w:type="dxa"/>
              <w:bottom w:w="0" w:type="dxa"/>
              <w:right w:w="0" w:type="dxa"/>
            </w:tcMar>
          </w:tcPr>
          <w:p w14:paraId="448A1543" w14:textId="77777777" w:rsidR="00590F26" w:rsidRDefault="00590F26" w:rsidP="00590F26">
            <w:pPr>
              <w:pStyle w:val="EMPTYCELLSTYLE"/>
            </w:pPr>
          </w:p>
        </w:tc>
        <w:tc>
          <w:tcPr>
            <w:tcW w:w="40" w:type="dxa"/>
            <w:gridSpan w:val="2"/>
            <w:tcMar>
              <w:top w:w="0" w:type="dxa"/>
              <w:left w:w="0" w:type="dxa"/>
              <w:bottom w:w="0" w:type="dxa"/>
              <w:right w:w="0" w:type="dxa"/>
            </w:tcMar>
          </w:tcPr>
          <w:p w14:paraId="005E834F" w14:textId="77777777" w:rsidR="00590F26" w:rsidRDefault="00590F26" w:rsidP="00590F26">
            <w:pPr>
              <w:pStyle w:val="EMPTYCELLSTYLE"/>
            </w:pPr>
          </w:p>
        </w:tc>
        <w:tc>
          <w:tcPr>
            <w:tcW w:w="121" w:type="dxa"/>
            <w:gridSpan w:val="2"/>
            <w:tcMar>
              <w:top w:w="0" w:type="dxa"/>
              <w:left w:w="0" w:type="dxa"/>
              <w:bottom w:w="0" w:type="dxa"/>
              <w:right w:w="0" w:type="dxa"/>
            </w:tcMar>
          </w:tcPr>
          <w:p w14:paraId="44E02A9E" w14:textId="77777777" w:rsidR="00590F26" w:rsidRDefault="00590F26" w:rsidP="00590F26">
            <w:pPr>
              <w:pStyle w:val="EMPTYCELLSTYLE"/>
            </w:pPr>
          </w:p>
        </w:tc>
        <w:tc>
          <w:tcPr>
            <w:tcW w:w="40" w:type="dxa"/>
            <w:gridSpan w:val="2"/>
            <w:tcMar>
              <w:top w:w="0" w:type="dxa"/>
              <w:left w:w="0" w:type="dxa"/>
              <w:bottom w:w="0" w:type="dxa"/>
              <w:right w:w="0" w:type="dxa"/>
            </w:tcMar>
          </w:tcPr>
          <w:p w14:paraId="66CFBCB9" w14:textId="77777777" w:rsidR="00590F26" w:rsidRDefault="00590F26" w:rsidP="00590F26">
            <w:pPr>
              <w:pStyle w:val="EMPTYCELLSTYLE"/>
            </w:pPr>
          </w:p>
        </w:tc>
        <w:tc>
          <w:tcPr>
            <w:tcW w:w="40" w:type="dxa"/>
            <w:gridSpan w:val="2"/>
            <w:tcMar>
              <w:top w:w="0" w:type="dxa"/>
              <w:left w:w="0" w:type="dxa"/>
              <w:bottom w:w="0" w:type="dxa"/>
              <w:right w:w="0" w:type="dxa"/>
            </w:tcMar>
          </w:tcPr>
          <w:p w14:paraId="4A87FED1" w14:textId="77777777" w:rsidR="00590F26" w:rsidRDefault="00590F26" w:rsidP="00590F26">
            <w:pPr>
              <w:pStyle w:val="EMPTYCELLSTYLE"/>
            </w:pPr>
          </w:p>
        </w:tc>
        <w:tc>
          <w:tcPr>
            <w:tcW w:w="322" w:type="dxa"/>
            <w:gridSpan w:val="2"/>
            <w:tcMar>
              <w:top w:w="0" w:type="dxa"/>
              <w:left w:w="0" w:type="dxa"/>
              <w:bottom w:w="0" w:type="dxa"/>
              <w:right w:w="0" w:type="dxa"/>
            </w:tcMar>
          </w:tcPr>
          <w:p w14:paraId="5E476A32" w14:textId="77777777" w:rsidR="00590F26" w:rsidRDefault="00590F26" w:rsidP="00590F26">
            <w:pPr>
              <w:pStyle w:val="EMPTYCELLSTYLE"/>
            </w:pPr>
          </w:p>
        </w:tc>
        <w:tc>
          <w:tcPr>
            <w:tcW w:w="40" w:type="dxa"/>
            <w:gridSpan w:val="2"/>
            <w:tcMar>
              <w:top w:w="0" w:type="dxa"/>
              <w:left w:w="0" w:type="dxa"/>
              <w:bottom w:w="0" w:type="dxa"/>
              <w:right w:w="0" w:type="dxa"/>
            </w:tcMar>
          </w:tcPr>
          <w:p w14:paraId="74C1EAEF" w14:textId="77777777" w:rsidR="00590F26" w:rsidRDefault="00590F26" w:rsidP="00590F26">
            <w:pPr>
              <w:pStyle w:val="EMPTYCELLSTYLE"/>
            </w:pPr>
          </w:p>
        </w:tc>
        <w:tc>
          <w:tcPr>
            <w:tcW w:w="100" w:type="dxa"/>
            <w:gridSpan w:val="2"/>
            <w:tcMar>
              <w:top w:w="0" w:type="dxa"/>
              <w:left w:w="0" w:type="dxa"/>
              <w:bottom w:w="0" w:type="dxa"/>
              <w:right w:w="0" w:type="dxa"/>
            </w:tcMar>
          </w:tcPr>
          <w:p w14:paraId="4E5ECCCF" w14:textId="77777777" w:rsidR="00590F26" w:rsidRDefault="00590F26" w:rsidP="00590F26">
            <w:pPr>
              <w:pStyle w:val="EMPTYCELLSTYLE"/>
            </w:pPr>
          </w:p>
        </w:tc>
        <w:tc>
          <w:tcPr>
            <w:tcW w:w="301" w:type="dxa"/>
            <w:gridSpan w:val="2"/>
            <w:tcMar>
              <w:top w:w="0" w:type="dxa"/>
              <w:left w:w="0" w:type="dxa"/>
              <w:bottom w:w="0" w:type="dxa"/>
              <w:right w:w="0" w:type="dxa"/>
            </w:tcMar>
          </w:tcPr>
          <w:p w14:paraId="25E3EFF3" w14:textId="77777777" w:rsidR="00590F26" w:rsidRDefault="00590F26" w:rsidP="00590F26">
            <w:pPr>
              <w:pStyle w:val="EMPTYCELLSTYLE"/>
            </w:pPr>
          </w:p>
        </w:tc>
        <w:tc>
          <w:tcPr>
            <w:tcW w:w="301" w:type="dxa"/>
            <w:gridSpan w:val="2"/>
            <w:tcMar>
              <w:top w:w="0" w:type="dxa"/>
              <w:left w:w="0" w:type="dxa"/>
              <w:bottom w:w="0" w:type="dxa"/>
              <w:right w:w="0" w:type="dxa"/>
            </w:tcMar>
          </w:tcPr>
          <w:p w14:paraId="34791372" w14:textId="77777777" w:rsidR="00590F26" w:rsidRDefault="00590F26" w:rsidP="00590F26">
            <w:pPr>
              <w:pStyle w:val="EMPTYCELLSTYLE"/>
            </w:pPr>
          </w:p>
        </w:tc>
        <w:tc>
          <w:tcPr>
            <w:tcW w:w="141" w:type="dxa"/>
            <w:gridSpan w:val="2"/>
            <w:tcMar>
              <w:top w:w="0" w:type="dxa"/>
              <w:left w:w="0" w:type="dxa"/>
              <w:bottom w:w="0" w:type="dxa"/>
              <w:right w:w="0" w:type="dxa"/>
            </w:tcMar>
          </w:tcPr>
          <w:p w14:paraId="23EBD1E9" w14:textId="77777777" w:rsidR="00590F26" w:rsidRDefault="00590F26" w:rsidP="00590F26">
            <w:pPr>
              <w:pStyle w:val="EMPTYCELLSTYLE"/>
            </w:pPr>
          </w:p>
        </w:tc>
        <w:tc>
          <w:tcPr>
            <w:tcW w:w="362" w:type="dxa"/>
            <w:gridSpan w:val="2"/>
            <w:tcMar>
              <w:top w:w="0" w:type="dxa"/>
              <w:left w:w="0" w:type="dxa"/>
              <w:bottom w:w="0" w:type="dxa"/>
              <w:right w:w="0" w:type="dxa"/>
            </w:tcMar>
          </w:tcPr>
          <w:p w14:paraId="28E094CA" w14:textId="77777777" w:rsidR="00590F26" w:rsidRDefault="00590F26" w:rsidP="00590F26">
            <w:pPr>
              <w:pStyle w:val="EMPTYCELLSTYLE"/>
            </w:pPr>
          </w:p>
        </w:tc>
        <w:tc>
          <w:tcPr>
            <w:tcW w:w="40" w:type="dxa"/>
            <w:gridSpan w:val="2"/>
            <w:tcMar>
              <w:top w:w="0" w:type="dxa"/>
              <w:left w:w="0" w:type="dxa"/>
              <w:bottom w:w="0" w:type="dxa"/>
              <w:right w:w="0" w:type="dxa"/>
            </w:tcMar>
          </w:tcPr>
          <w:p w14:paraId="4AB8C540" w14:textId="77777777" w:rsidR="00590F26" w:rsidRDefault="00590F26" w:rsidP="00590F26">
            <w:pPr>
              <w:pStyle w:val="EMPTYCELLSTYLE"/>
            </w:pPr>
          </w:p>
        </w:tc>
        <w:tc>
          <w:tcPr>
            <w:tcW w:w="40" w:type="dxa"/>
            <w:gridSpan w:val="2"/>
            <w:tcMar>
              <w:top w:w="0" w:type="dxa"/>
              <w:left w:w="0" w:type="dxa"/>
              <w:bottom w:w="0" w:type="dxa"/>
              <w:right w:w="0" w:type="dxa"/>
            </w:tcMar>
          </w:tcPr>
          <w:p w14:paraId="2D74071C" w14:textId="77777777" w:rsidR="00590F26" w:rsidRDefault="00590F26" w:rsidP="00590F26">
            <w:pPr>
              <w:pStyle w:val="EMPTYCELLSTYLE"/>
            </w:pPr>
          </w:p>
        </w:tc>
        <w:tc>
          <w:tcPr>
            <w:tcW w:w="322" w:type="dxa"/>
            <w:gridSpan w:val="3"/>
            <w:tcMar>
              <w:top w:w="0" w:type="dxa"/>
              <w:left w:w="0" w:type="dxa"/>
              <w:bottom w:w="0" w:type="dxa"/>
              <w:right w:w="0" w:type="dxa"/>
            </w:tcMar>
          </w:tcPr>
          <w:p w14:paraId="5741955D" w14:textId="77777777" w:rsidR="00590F26" w:rsidRDefault="00590F26" w:rsidP="00590F26">
            <w:pPr>
              <w:pStyle w:val="EMPTYCELLSTYLE"/>
            </w:pPr>
          </w:p>
        </w:tc>
        <w:tc>
          <w:tcPr>
            <w:tcW w:w="201" w:type="dxa"/>
            <w:gridSpan w:val="3"/>
            <w:tcMar>
              <w:top w:w="0" w:type="dxa"/>
              <w:left w:w="0" w:type="dxa"/>
              <w:bottom w:w="0" w:type="dxa"/>
              <w:right w:w="0" w:type="dxa"/>
            </w:tcMar>
          </w:tcPr>
          <w:p w14:paraId="0A0BE29C" w14:textId="77777777" w:rsidR="00590F26" w:rsidRDefault="00590F26" w:rsidP="00590F26">
            <w:pPr>
              <w:pStyle w:val="EMPTYCELLSTYLE"/>
            </w:pPr>
          </w:p>
        </w:tc>
        <w:tc>
          <w:tcPr>
            <w:tcW w:w="40" w:type="dxa"/>
            <w:gridSpan w:val="2"/>
            <w:tcMar>
              <w:top w:w="0" w:type="dxa"/>
              <w:left w:w="0" w:type="dxa"/>
              <w:bottom w:w="0" w:type="dxa"/>
              <w:right w:w="0" w:type="dxa"/>
            </w:tcMar>
          </w:tcPr>
          <w:p w14:paraId="05013BA3" w14:textId="77777777" w:rsidR="00590F26" w:rsidRDefault="00590F26" w:rsidP="00590F26">
            <w:pPr>
              <w:pStyle w:val="EMPTYCELLSTYLE"/>
            </w:pPr>
          </w:p>
        </w:tc>
        <w:tc>
          <w:tcPr>
            <w:tcW w:w="40" w:type="dxa"/>
            <w:gridSpan w:val="2"/>
            <w:tcMar>
              <w:top w:w="0" w:type="dxa"/>
              <w:left w:w="0" w:type="dxa"/>
              <w:bottom w:w="0" w:type="dxa"/>
              <w:right w:w="0" w:type="dxa"/>
            </w:tcMar>
          </w:tcPr>
          <w:p w14:paraId="1B59A233" w14:textId="77777777" w:rsidR="00590F26" w:rsidRDefault="00590F26" w:rsidP="00590F26">
            <w:pPr>
              <w:pStyle w:val="EMPTYCELLSTYLE"/>
            </w:pPr>
          </w:p>
        </w:tc>
        <w:tc>
          <w:tcPr>
            <w:tcW w:w="783" w:type="dxa"/>
            <w:gridSpan w:val="2"/>
            <w:tcMar>
              <w:top w:w="0" w:type="dxa"/>
              <w:left w:w="0" w:type="dxa"/>
              <w:bottom w:w="0" w:type="dxa"/>
              <w:right w:w="0" w:type="dxa"/>
            </w:tcMar>
          </w:tcPr>
          <w:p w14:paraId="58B04B07" w14:textId="77777777" w:rsidR="00590F26" w:rsidRDefault="00590F26" w:rsidP="00590F26">
            <w:pPr>
              <w:pStyle w:val="EMPTYCELLSTYLE"/>
            </w:pPr>
          </w:p>
        </w:tc>
        <w:tc>
          <w:tcPr>
            <w:tcW w:w="40" w:type="dxa"/>
            <w:gridSpan w:val="2"/>
            <w:tcMar>
              <w:top w:w="0" w:type="dxa"/>
              <w:left w:w="0" w:type="dxa"/>
              <w:bottom w:w="0" w:type="dxa"/>
              <w:right w:w="0" w:type="dxa"/>
            </w:tcMar>
          </w:tcPr>
          <w:p w14:paraId="7E3B36D6" w14:textId="77777777" w:rsidR="00590F26" w:rsidRDefault="00590F26" w:rsidP="00590F26">
            <w:pPr>
              <w:pStyle w:val="EMPTYCELLSTYLE"/>
            </w:pPr>
          </w:p>
        </w:tc>
        <w:tc>
          <w:tcPr>
            <w:tcW w:w="40" w:type="dxa"/>
            <w:gridSpan w:val="2"/>
            <w:tcMar>
              <w:top w:w="0" w:type="dxa"/>
              <w:left w:w="0" w:type="dxa"/>
              <w:bottom w:w="0" w:type="dxa"/>
              <w:right w:w="0" w:type="dxa"/>
            </w:tcMar>
          </w:tcPr>
          <w:p w14:paraId="40B3B424" w14:textId="77777777" w:rsidR="00590F26" w:rsidRDefault="00590F26" w:rsidP="00590F26">
            <w:pPr>
              <w:pStyle w:val="EMPTYCELLSTYLE"/>
            </w:pPr>
          </w:p>
        </w:tc>
        <w:tc>
          <w:tcPr>
            <w:tcW w:w="563" w:type="dxa"/>
            <w:gridSpan w:val="2"/>
            <w:tcMar>
              <w:top w:w="0" w:type="dxa"/>
              <w:left w:w="0" w:type="dxa"/>
              <w:bottom w:w="0" w:type="dxa"/>
              <w:right w:w="0" w:type="dxa"/>
            </w:tcMar>
          </w:tcPr>
          <w:p w14:paraId="4912A16B" w14:textId="77777777" w:rsidR="00590F26" w:rsidRDefault="00590F26" w:rsidP="00590F26">
            <w:pPr>
              <w:pStyle w:val="EMPTYCELLSTYLE"/>
            </w:pPr>
          </w:p>
        </w:tc>
        <w:tc>
          <w:tcPr>
            <w:tcW w:w="100" w:type="dxa"/>
            <w:gridSpan w:val="2"/>
            <w:tcMar>
              <w:top w:w="0" w:type="dxa"/>
              <w:left w:w="0" w:type="dxa"/>
              <w:bottom w:w="0" w:type="dxa"/>
              <w:right w:w="0" w:type="dxa"/>
            </w:tcMar>
          </w:tcPr>
          <w:p w14:paraId="6AC765A1" w14:textId="77777777" w:rsidR="00590F26" w:rsidRDefault="00590F26" w:rsidP="00590F26">
            <w:pPr>
              <w:pStyle w:val="EMPTYCELLSTYLE"/>
            </w:pPr>
          </w:p>
        </w:tc>
        <w:tc>
          <w:tcPr>
            <w:tcW w:w="201" w:type="dxa"/>
            <w:gridSpan w:val="2"/>
            <w:tcMar>
              <w:top w:w="0" w:type="dxa"/>
              <w:left w:w="0" w:type="dxa"/>
              <w:bottom w:w="0" w:type="dxa"/>
              <w:right w:w="0" w:type="dxa"/>
            </w:tcMar>
          </w:tcPr>
          <w:p w14:paraId="7E92B092" w14:textId="77777777" w:rsidR="00590F26" w:rsidRDefault="00590F26" w:rsidP="00590F26">
            <w:pPr>
              <w:pStyle w:val="EMPTYCELLSTYLE"/>
            </w:pPr>
          </w:p>
        </w:tc>
        <w:tc>
          <w:tcPr>
            <w:tcW w:w="462" w:type="dxa"/>
            <w:gridSpan w:val="3"/>
            <w:tcMar>
              <w:top w:w="0" w:type="dxa"/>
              <w:left w:w="0" w:type="dxa"/>
              <w:bottom w:w="0" w:type="dxa"/>
              <w:right w:w="0" w:type="dxa"/>
            </w:tcMar>
          </w:tcPr>
          <w:p w14:paraId="5C8CBE35" w14:textId="77777777" w:rsidR="00590F26" w:rsidRDefault="00590F26" w:rsidP="00590F26">
            <w:pPr>
              <w:pStyle w:val="EMPTYCELLSTYLE"/>
            </w:pPr>
          </w:p>
        </w:tc>
        <w:tc>
          <w:tcPr>
            <w:tcW w:w="40" w:type="dxa"/>
            <w:gridSpan w:val="2"/>
            <w:tcMar>
              <w:top w:w="0" w:type="dxa"/>
              <w:left w:w="0" w:type="dxa"/>
              <w:bottom w:w="0" w:type="dxa"/>
              <w:right w:w="0" w:type="dxa"/>
            </w:tcMar>
          </w:tcPr>
          <w:p w14:paraId="1E69EA1F" w14:textId="77777777" w:rsidR="00590F26" w:rsidRDefault="00590F26" w:rsidP="00590F26">
            <w:pPr>
              <w:pStyle w:val="EMPTYCELLSTYLE"/>
            </w:pPr>
          </w:p>
        </w:tc>
        <w:tc>
          <w:tcPr>
            <w:tcW w:w="40" w:type="dxa"/>
            <w:gridSpan w:val="2"/>
            <w:tcMar>
              <w:top w:w="0" w:type="dxa"/>
              <w:left w:w="0" w:type="dxa"/>
              <w:bottom w:w="0" w:type="dxa"/>
              <w:right w:w="0" w:type="dxa"/>
            </w:tcMar>
          </w:tcPr>
          <w:p w14:paraId="60476C32" w14:textId="77777777" w:rsidR="00590F26" w:rsidRDefault="00590F26" w:rsidP="00590F26">
            <w:pPr>
              <w:pStyle w:val="EMPTYCELLSTYLE"/>
            </w:pPr>
          </w:p>
        </w:tc>
        <w:tc>
          <w:tcPr>
            <w:tcW w:w="1432" w:type="dxa"/>
            <w:gridSpan w:val="2"/>
            <w:tcMar>
              <w:top w:w="0" w:type="dxa"/>
              <w:left w:w="0" w:type="dxa"/>
              <w:bottom w:w="0" w:type="dxa"/>
              <w:right w:w="0" w:type="dxa"/>
            </w:tcMar>
          </w:tcPr>
          <w:p w14:paraId="2F0E9833" w14:textId="77777777" w:rsidR="00590F26" w:rsidRDefault="00590F26" w:rsidP="00590F26">
            <w:pPr>
              <w:pStyle w:val="EMPTYCELLSTYLE"/>
            </w:pPr>
          </w:p>
        </w:tc>
        <w:tc>
          <w:tcPr>
            <w:tcW w:w="195" w:type="dxa"/>
            <w:gridSpan w:val="4"/>
            <w:tcMar>
              <w:top w:w="0" w:type="dxa"/>
              <w:left w:w="0" w:type="dxa"/>
              <w:bottom w:w="0" w:type="dxa"/>
              <w:right w:w="0" w:type="dxa"/>
            </w:tcMar>
          </w:tcPr>
          <w:p w14:paraId="5DF1B4CB" w14:textId="77777777" w:rsidR="00590F26" w:rsidRDefault="00590F26" w:rsidP="00590F26">
            <w:pPr>
              <w:pStyle w:val="EMPTYCELLSTYLE"/>
            </w:pPr>
          </w:p>
        </w:tc>
        <w:tc>
          <w:tcPr>
            <w:tcW w:w="40" w:type="dxa"/>
            <w:tcMar>
              <w:top w:w="0" w:type="dxa"/>
              <w:left w:w="0" w:type="dxa"/>
              <w:bottom w:w="0" w:type="dxa"/>
              <w:right w:w="0" w:type="dxa"/>
            </w:tcMar>
          </w:tcPr>
          <w:p w14:paraId="1CB1A88A" w14:textId="77777777" w:rsidR="00590F26" w:rsidRDefault="00590F26" w:rsidP="00590F26">
            <w:pPr>
              <w:pStyle w:val="EMPTYCELLSTYLE"/>
            </w:pPr>
          </w:p>
        </w:tc>
        <w:tc>
          <w:tcPr>
            <w:tcW w:w="45" w:type="dxa"/>
            <w:gridSpan w:val="2"/>
            <w:tcMar>
              <w:top w:w="0" w:type="dxa"/>
              <w:left w:w="0" w:type="dxa"/>
              <w:bottom w:w="0" w:type="dxa"/>
              <w:right w:w="0" w:type="dxa"/>
            </w:tcMar>
          </w:tcPr>
          <w:p w14:paraId="669B72F9" w14:textId="77777777" w:rsidR="00590F26" w:rsidRDefault="00590F26" w:rsidP="00590F26">
            <w:pPr>
              <w:pStyle w:val="EMPTYCELLSTYLE"/>
            </w:pPr>
          </w:p>
        </w:tc>
        <w:tc>
          <w:tcPr>
            <w:tcW w:w="60" w:type="dxa"/>
            <w:gridSpan w:val="3"/>
          </w:tcPr>
          <w:p w14:paraId="7496A72D" w14:textId="77777777" w:rsidR="00590F26" w:rsidRDefault="00590F26" w:rsidP="00590F26">
            <w:pPr>
              <w:pStyle w:val="EMPTYCELLSTYLE"/>
            </w:pPr>
          </w:p>
        </w:tc>
        <w:tc>
          <w:tcPr>
            <w:tcW w:w="40" w:type="dxa"/>
          </w:tcPr>
          <w:p w14:paraId="529858B1" w14:textId="77777777" w:rsidR="00590F26" w:rsidRDefault="00590F26" w:rsidP="00590F26">
            <w:pPr>
              <w:pStyle w:val="EMPTYCELLSTYLE"/>
            </w:pPr>
          </w:p>
        </w:tc>
      </w:tr>
      <w:tr w:rsidR="00590F26" w14:paraId="7A356B80" w14:textId="77777777" w:rsidTr="00247A46">
        <w:tc>
          <w:tcPr>
            <w:tcW w:w="41" w:type="dxa"/>
          </w:tcPr>
          <w:p w14:paraId="4AC233EC" w14:textId="77777777" w:rsidR="00590F26" w:rsidRDefault="00590F26" w:rsidP="00590F26">
            <w:pPr>
              <w:pStyle w:val="EMPTYCELLSTYLE"/>
            </w:pPr>
          </w:p>
        </w:tc>
        <w:tc>
          <w:tcPr>
            <w:tcW w:w="41" w:type="dxa"/>
            <w:gridSpan w:val="2"/>
          </w:tcPr>
          <w:p w14:paraId="174EC984" w14:textId="77777777" w:rsidR="00590F26" w:rsidRDefault="00590F26" w:rsidP="00590F26">
            <w:pPr>
              <w:pStyle w:val="EMPTYCELLSTYLE"/>
            </w:pPr>
          </w:p>
        </w:tc>
        <w:tc>
          <w:tcPr>
            <w:tcW w:w="261" w:type="dxa"/>
            <w:gridSpan w:val="4"/>
          </w:tcPr>
          <w:p w14:paraId="44958C31" w14:textId="77777777" w:rsidR="00590F26" w:rsidRDefault="00590F26" w:rsidP="00590F26">
            <w:pPr>
              <w:pStyle w:val="EMPTYCELLSTYLE"/>
            </w:pPr>
          </w:p>
        </w:tc>
        <w:tc>
          <w:tcPr>
            <w:tcW w:w="41" w:type="dxa"/>
            <w:gridSpan w:val="2"/>
          </w:tcPr>
          <w:p w14:paraId="38301954" w14:textId="77777777" w:rsidR="00590F26" w:rsidRDefault="00590F26" w:rsidP="00590F26">
            <w:pPr>
              <w:pStyle w:val="EMPTYCELLSTYLE"/>
            </w:pPr>
          </w:p>
        </w:tc>
        <w:tc>
          <w:tcPr>
            <w:tcW w:w="60" w:type="dxa"/>
            <w:gridSpan w:val="3"/>
          </w:tcPr>
          <w:p w14:paraId="28488A14" w14:textId="77777777" w:rsidR="00590F26" w:rsidRDefault="00590F26" w:rsidP="00590F26">
            <w:pPr>
              <w:pStyle w:val="EMPTYCELLSTYLE"/>
            </w:pPr>
          </w:p>
        </w:tc>
        <w:tc>
          <w:tcPr>
            <w:tcW w:w="101" w:type="dxa"/>
            <w:gridSpan w:val="3"/>
            <w:tcMar>
              <w:top w:w="0" w:type="dxa"/>
              <w:left w:w="0" w:type="dxa"/>
              <w:bottom w:w="0" w:type="dxa"/>
              <w:right w:w="0" w:type="dxa"/>
            </w:tcMar>
          </w:tcPr>
          <w:p w14:paraId="01E5DD96" w14:textId="77777777" w:rsidR="00590F26" w:rsidRDefault="00590F26" w:rsidP="00590F26">
            <w:pPr>
              <w:pStyle w:val="EMPTYCELLSTYLE"/>
            </w:pPr>
          </w:p>
        </w:tc>
        <w:tc>
          <w:tcPr>
            <w:tcW w:w="100" w:type="dxa"/>
            <w:gridSpan w:val="3"/>
            <w:tcMar>
              <w:top w:w="0" w:type="dxa"/>
              <w:left w:w="0" w:type="dxa"/>
              <w:bottom w:w="0" w:type="dxa"/>
              <w:right w:w="0" w:type="dxa"/>
            </w:tcMar>
          </w:tcPr>
          <w:p w14:paraId="6A727F6F" w14:textId="77777777" w:rsidR="00590F26" w:rsidRDefault="00590F26" w:rsidP="00590F26">
            <w:pPr>
              <w:pStyle w:val="EMPTYCELLSTYLE"/>
            </w:pPr>
          </w:p>
        </w:tc>
        <w:tc>
          <w:tcPr>
            <w:tcW w:w="60" w:type="dxa"/>
            <w:gridSpan w:val="3"/>
            <w:tcMar>
              <w:top w:w="0" w:type="dxa"/>
              <w:left w:w="0" w:type="dxa"/>
              <w:bottom w:w="0" w:type="dxa"/>
              <w:right w:w="0" w:type="dxa"/>
            </w:tcMar>
          </w:tcPr>
          <w:p w14:paraId="458FAB27" w14:textId="77777777" w:rsidR="00590F26" w:rsidRDefault="00590F26" w:rsidP="00590F26">
            <w:pPr>
              <w:pStyle w:val="EMPTYCELLSTYLE"/>
            </w:pPr>
          </w:p>
        </w:tc>
        <w:tc>
          <w:tcPr>
            <w:tcW w:w="40" w:type="dxa"/>
            <w:gridSpan w:val="2"/>
            <w:tcMar>
              <w:top w:w="0" w:type="dxa"/>
              <w:left w:w="0" w:type="dxa"/>
              <w:bottom w:w="0" w:type="dxa"/>
              <w:right w:w="0" w:type="dxa"/>
            </w:tcMar>
          </w:tcPr>
          <w:p w14:paraId="33A5E23E" w14:textId="77777777" w:rsidR="00590F26" w:rsidRDefault="00590F26" w:rsidP="00590F26">
            <w:pPr>
              <w:pStyle w:val="EMPTYCELLSTYLE"/>
            </w:pPr>
          </w:p>
        </w:tc>
        <w:tc>
          <w:tcPr>
            <w:tcW w:w="201" w:type="dxa"/>
            <w:gridSpan w:val="3"/>
            <w:tcMar>
              <w:top w:w="0" w:type="dxa"/>
              <w:left w:w="0" w:type="dxa"/>
              <w:bottom w:w="0" w:type="dxa"/>
              <w:right w:w="0" w:type="dxa"/>
            </w:tcMar>
          </w:tcPr>
          <w:p w14:paraId="7DE52DA6" w14:textId="77777777" w:rsidR="00590F26" w:rsidRDefault="00590F26" w:rsidP="00590F26">
            <w:pPr>
              <w:pStyle w:val="EMPTYCELLSTYLE"/>
            </w:pPr>
          </w:p>
        </w:tc>
        <w:tc>
          <w:tcPr>
            <w:tcW w:w="40" w:type="dxa"/>
            <w:gridSpan w:val="2"/>
            <w:tcMar>
              <w:top w:w="0" w:type="dxa"/>
              <w:left w:w="0" w:type="dxa"/>
              <w:bottom w:w="0" w:type="dxa"/>
              <w:right w:w="0" w:type="dxa"/>
            </w:tcMar>
          </w:tcPr>
          <w:p w14:paraId="5C15444C" w14:textId="77777777" w:rsidR="00590F26" w:rsidRDefault="00590F26" w:rsidP="00590F26">
            <w:pPr>
              <w:pStyle w:val="EMPTYCELLSTYLE"/>
            </w:pPr>
          </w:p>
        </w:tc>
        <w:tc>
          <w:tcPr>
            <w:tcW w:w="903" w:type="dxa"/>
            <w:gridSpan w:val="2"/>
            <w:tcMar>
              <w:top w:w="0" w:type="dxa"/>
              <w:left w:w="0" w:type="dxa"/>
              <w:bottom w:w="0" w:type="dxa"/>
              <w:right w:w="0" w:type="dxa"/>
            </w:tcMar>
          </w:tcPr>
          <w:p w14:paraId="36E9EF5A" w14:textId="77777777" w:rsidR="00590F26" w:rsidRDefault="00590F26" w:rsidP="00590F26">
            <w:pPr>
              <w:pStyle w:val="EMPTYCELLSTYLE"/>
            </w:pPr>
          </w:p>
        </w:tc>
        <w:tc>
          <w:tcPr>
            <w:tcW w:w="181" w:type="dxa"/>
            <w:gridSpan w:val="2"/>
            <w:tcMar>
              <w:top w:w="0" w:type="dxa"/>
              <w:left w:w="0" w:type="dxa"/>
              <w:bottom w:w="0" w:type="dxa"/>
              <w:right w:w="0" w:type="dxa"/>
            </w:tcMar>
          </w:tcPr>
          <w:p w14:paraId="47901E12" w14:textId="77777777" w:rsidR="00590F26" w:rsidRDefault="00590F26" w:rsidP="00590F26">
            <w:pPr>
              <w:pStyle w:val="EMPTYCELLSTYLE"/>
            </w:pPr>
          </w:p>
        </w:tc>
        <w:tc>
          <w:tcPr>
            <w:tcW w:w="402" w:type="dxa"/>
            <w:gridSpan w:val="2"/>
            <w:tcMar>
              <w:top w:w="0" w:type="dxa"/>
              <w:left w:w="0" w:type="dxa"/>
              <w:bottom w:w="0" w:type="dxa"/>
              <w:right w:w="0" w:type="dxa"/>
            </w:tcMar>
          </w:tcPr>
          <w:p w14:paraId="7EDE723A" w14:textId="77777777" w:rsidR="00590F26" w:rsidRDefault="00590F26" w:rsidP="00590F26">
            <w:pPr>
              <w:pStyle w:val="EMPTYCELLSTYLE"/>
            </w:pPr>
          </w:p>
        </w:tc>
        <w:tc>
          <w:tcPr>
            <w:tcW w:w="40" w:type="dxa"/>
            <w:gridSpan w:val="2"/>
            <w:tcMar>
              <w:top w:w="0" w:type="dxa"/>
              <w:left w:w="0" w:type="dxa"/>
              <w:bottom w:w="0" w:type="dxa"/>
              <w:right w:w="0" w:type="dxa"/>
            </w:tcMar>
          </w:tcPr>
          <w:p w14:paraId="36D1052B" w14:textId="77777777" w:rsidR="00590F26" w:rsidRDefault="00590F26" w:rsidP="00590F26">
            <w:pPr>
              <w:pStyle w:val="EMPTYCELLSTYLE"/>
            </w:pPr>
          </w:p>
        </w:tc>
        <w:tc>
          <w:tcPr>
            <w:tcW w:w="261" w:type="dxa"/>
            <w:gridSpan w:val="2"/>
            <w:tcMar>
              <w:top w:w="0" w:type="dxa"/>
              <w:left w:w="0" w:type="dxa"/>
              <w:bottom w:w="0" w:type="dxa"/>
              <w:right w:w="0" w:type="dxa"/>
            </w:tcMar>
          </w:tcPr>
          <w:p w14:paraId="0BC02442" w14:textId="77777777" w:rsidR="00590F26" w:rsidRDefault="00590F26" w:rsidP="00590F26">
            <w:pPr>
              <w:pStyle w:val="EMPTYCELLSTYLE"/>
            </w:pPr>
          </w:p>
        </w:tc>
        <w:tc>
          <w:tcPr>
            <w:tcW w:w="40" w:type="dxa"/>
            <w:gridSpan w:val="2"/>
            <w:tcMar>
              <w:top w:w="0" w:type="dxa"/>
              <w:left w:w="0" w:type="dxa"/>
              <w:bottom w:w="0" w:type="dxa"/>
              <w:right w:w="0" w:type="dxa"/>
            </w:tcMar>
          </w:tcPr>
          <w:p w14:paraId="653B9F16" w14:textId="77777777" w:rsidR="00590F26" w:rsidRDefault="00590F26" w:rsidP="00590F26">
            <w:pPr>
              <w:pStyle w:val="EMPTYCELLSTYLE"/>
            </w:pPr>
          </w:p>
        </w:tc>
        <w:tc>
          <w:tcPr>
            <w:tcW w:w="121" w:type="dxa"/>
            <w:gridSpan w:val="2"/>
            <w:tcMar>
              <w:top w:w="0" w:type="dxa"/>
              <w:left w:w="0" w:type="dxa"/>
              <w:bottom w:w="0" w:type="dxa"/>
              <w:right w:w="0" w:type="dxa"/>
            </w:tcMar>
          </w:tcPr>
          <w:p w14:paraId="3B530827" w14:textId="77777777" w:rsidR="00590F26" w:rsidRDefault="00590F26" w:rsidP="00590F26">
            <w:pPr>
              <w:pStyle w:val="EMPTYCELLSTYLE"/>
            </w:pPr>
          </w:p>
        </w:tc>
        <w:tc>
          <w:tcPr>
            <w:tcW w:w="40" w:type="dxa"/>
            <w:gridSpan w:val="2"/>
            <w:tcMar>
              <w:top w:w="0" w:type="dxa"/>
              <w:left w:w="0" w:type="dxa"/>
              <w:bottom w:w="0" w:type="dxa"/>
              <w:right w:w="0" w:type="dxa"/>
            </w:tcMar>
          </w:tcPr>
          <w:p w14:paraId="7B6C8EFD" w14:textId="77777777" w:rsidR="00590F26" w:rsidRDefault="00590F26" w:rsidP="00590F26">
            <w:pPr>
              <w:pStyle w:val="EMPTYCELLSTYLE"/>
            </w:pPr>
          </w:p>
        </w:tc>
        <w:tc>
          <w:tcPr>
            <w:tcW w:w="40" w:type="dxa"/>
            <w:gridSpan w:val="2"/>
            <w:tcMar>
              <w:top w:w="0" w:type="dxa"/>
              <w:left w:w="0" w:type="dxa"/>
              <w:bottom w:w="0" w:type="dxa"/>
              <w:right w:w="0" w:type="dxa"/>
            </w:tcMar>
          </w:tcPr>
          <w:p w14:paraId="0EB6836A" w14:textId="77777777" w:rsidR="00590F26" w:rsidRDefault="00590F26" w:rsidP="00590F26">
            <w:pPr>
              <w:pStyle w:val="EMPTYCELLSTYLE"/>
            </w:pPr>
          </w:p>
        </w:tc>
        <w:tc>
          <w:tcPr>
            <w:tcW w:w="322" w:type="dxa"/>
            <w:gridSpan w:val="2"/>
            <w:tcMar>
              <w:top w:w="0" w:type="dxa"/>
              <w:left w:w="0" w:type="dxa"/>
              <w:bottom w:w="0" w:type="dxa"/>
              <w:right w:w="0" w:type="dxa"/>
            </w:tcMar>
          </w:tcPr>
          <w:p w14:paraId="0ADC2498" w14:textId="77777777" w:rsidR="00590F26" w:rsidRDefault="00590F26" w:rsidP="00590F26">
            <w:pPr>
              <w:pStyle w:val="EMPTYCELLSTYLE"/>
            </w:pPr>
          </w:p>
        </w:tc>
        <w:tc>
          <w:tcPr>
            <w:tcW w:w="40" w:type="dxa"/>
            <w:gridSpan w:val="2"/>
            <w:tcMar>
              <w:top w:w="0" w:type="dxa"/>
              <w:left w:w="0" w:type="dxa"/>
              <w:bottom w:w="0" w:type="dxa"/>
              <w:right w:w="0" w:type="dxa"/>
            </w:tcMar>
          </w:tcPr>
          <w:p w14:paraId="3A749FB4" w14:textId="77777777" w:rsidR="00590F26" w:rsidRDefault="00590F26" w:rsidP="00590F26">
            <w:pPr>
              <w:pStyle w:val="EMPTYCELLSTYLE"/>
            </w:pPr>
          </w:p>
        </w:tc>
        <w:tc>
          <w:tcPr>
            <w:tcW w:w="100" w:type="dxa"/>
            <w:gridSpan w:val="2"/>
            <w:tcMar>
              <w:top w:w="0" w:type="dxa"/>
              <w:left w:w="0" w:type="dxa"/>
              <w:bottom w:w="0" w:type="dxa"/>
              <w:right w:w="0" w:type="dxa"/>
            </w:tcMar>
          </w:tcPr>
          <w:p w14:paraId="271F96FB" w14:textId="77777777" w:rsidR="00590F26" w:rsidRDefault="00590F26" w:rsidP="00590F26">
            <w:pPr>
              <w:pStyle w:val="EMPTYCELLSTYLE"/>
            </w:pPr>
          </w:p>
        </w:tc>
        <w:tc>
          <w:tcPr>
            <w:tcW w:w="301" w:type="dxa"/>
            <w:gridSpan w:val="2"/>
            <w:tcMar>
              <w:top w:w="0" w:type="dxa"/>
              <w:left w:w="0" w:type="dxa"/>
              <w:bottom w:w="0" w:type="dxa"/>
              <w:right w:w="0" w:type="dxa"/>
            </w:tcMar>
          </w:tcPr>
          <w:p w14:paraId="01EFE5D1" w14:textId="77777777" w:rsidR="00590F26" w:rsidRDefault="00590F26" w:rsidP="00590F26">
            <w:pPr>
              <w:pStyle w:val="EMPTYCELLSTYLE"/>
            </w:pPr>
          </w:p>
        </w:tc>
        <w:tc>
          <w:tcPr>
            <w:tcW w:w="301" w:type="dxa"/>
            <w:gridSpan w:val="2"/>
            <w:tcMar>
              <w:top w:w="0" w:type="dxa"/>
              <w:left w:w="0" w:type="dxa"/>
              <w:bottom w:w="0" w:type="dxa"/>
              <w:right w:w="0" w:type="dxa"/>
            </w:tcMar>
          </w:tcPr>
          <w:p w14:paraId="6B50331A" w14:textId="77777777" w:rsidR="00590F26" w:rsidRDefault="00590F26" w:rsidP="00590F26">
            <w:pPr>
              <w:pStyle w:val="EMPTYCELLSTYLE"/>
            </w:pPr>
          </w:p>
        </w:tc>
        <w:tc>
          <w:tcPr>
            <w:tcW w:w="141" w:type="dxa"/>
            <w:gridSpan w:val="2"/>
            <w:tcMar>
              <w:top w:w="0" w:type="dxa"/>
              <w:left w:w="0" w:type="dxa"/>
              <w:bottom w:w="0" w:type="dxa"/>
              <w:right w:w="0" w:type="dxa"/>
            </w:tcMar>
          </w:tcPr>
          <w:p w14:paraId="7EC564C7" w14:textId="77777777" w:rsidR="00590F26" w:rsidRDefault="00590F26" w:rsidP="00590F26">
            <w:pPr>
              <w:pStyle w:val="EMPTYCELLSTYLE"/>
            </w:pPr>
          </w:p>
        </w:tc>
        <w:tc>
          <w:tcPr>
            <w:tcW w:w="362" w:type="dxa"/>
            <w:gridSpan w:val="2"/>
            <w:tcMar>
              <w:top w:w="0" w:type="dxa"/>
              <w:left w:w="0" w:type="dxa"/>
              <w:bottom w:w="0" w:type="dxa"/>
              <w:right w:w="0" w:type="dxa"/>
            </w:tcMar>
          </w:tcPr>
          <w:p w14:paraId="75B832A1" w14:textId="77777777" w:rsidR="00590F26" w:rsidRDefault="00590F26" w:rsidP="00590F26">
            <w:pPr>
              <w:pStyle w:val="EMPTYCELLSTYLE"/>
            </w:pPr>
          </w:p>
        </w:tc>
        <w:tc>
          <w:tcPr>
            <w:tcW w:w="40" w:type="dxa"/>
            <w:gridSpan w:val="2"/>
            <w:tcMar>
              <w:top w:w="0" w:type="dxa"/>
              <w:left w:w="0" w:type="dxa"/>
              <w:bottom w:w="0" w:type="dxa"/>
              <w:right w:w="0" w:type="dxa"/>
            </w:tcMar>
          </w:tcPr>
          <w:p w14:paraId="367B52EF" w14:textId="77777777" w:rsidR="00590F26" w:rsidRDefault="00590F26" w:rsidP="00590F26">
            <w:pPr>
              <w:pStyle w:val="EMPTYCELLSTYLE"/>
            </w:pPr>
          </w:p>
        </w:tc>
        <w:tc>
          <w:tcPr>
            <w:tcW w:w="40" w:type="dxa"/>
            <w:gridSpan w:val="2"/>
            <w:tcMar>
              <w:top w:w="0" w:type="dxa"/>
              <w:left w:w="0" w:type="dxa"/>
              <w:bottom w:w="0" w:type="dxa"/>
              <w:right w:w="0" w:type="dxa"/>
            </w:tcMar>
          </w:tcPr>
          <w:p w14:paraId="34296BD3" w14:textId="77777777" w:rsidR="00590F26" w:rsidRDefault="00590F26" w:rsidP="00590F26">
            <w:pPr>
              <w:pStyle w:val="EMPTYCELLSTYLE"/>
            </w:pPr>
          </w:p>
        </w:tc>
        <w:tc>
          <w:tcPr>
            <w:tcW w:w="322" w:type="dxa"/>
            <w:gridSpan w:val="3"/>
            <w:tcMar>
              <w:top w:w="0" w:type="dxa"/>
              <w:left w:w="0" w:type="dxa"/>
              <w:bottom w:w="0" w:type="dxa"/>
              <w:right w:w="0" w:type="dxa"/>
            </w:tcMar>
          </w:tcPr>
          <w:p w14:paraId="341A3EB1" w14:textId="77777777" w:rsidR="00590F26" w:rsidRDefault="00590F26" w:rsidP="00590F26">
            <w:pPr>
              <w:pStyle w:val="EMPTYCELLSTYLE"/>
            </w:pPr>
          </w:p>
        </w:tc>
        <w:tc>
          <w:tcPr>
            <w:tcW w:w="201" w:type="dxa"/>
            <w:gridSpan w:val="3"/>
            <w:tcMar>
              <w:top w:w="0" w:type="dxa"/>
              <w:left w:w="0" w:type="dxa"/>
              <w:bottom w:w="0" w:type="dxa"/>
              <w:right w:w="0" w:type="dxa"/>
            </w:tcMar>
          </w:tcPr>
          <w:p w14:paraId="6DE3D940" w14:textId="77777777" w:rsidR="00590F26" w:rsidRDefault="00590F26" w:rsidP="00590F26">
            <w:pPr>
              <w:pStyle w:val="EMPTYCELLSTYLE"/>
            </w:pPr>
          </w:p>
        </w:tc>
        <w:tc>
          <w:tcPr>
            <w:tcW w:w="40" w:type="dxa"/>
            <w:gridSpan w:val="2"/>
            <w:tcMar>
              <w:top w:w="0" w:type="dxa"/>
              <w:left w:w="0" w:type="dxa"/>
              <w:bottom w:w="0" w:type="dxa"/>
              <w:right w:w="0" w:type="dxa"/>
            </w:tcMar>
          </w:tcPr>
          <w:p w14:paraId="59125AFE" w14:textId="77777777" w:rsidR="00590F26" w:rsidRDefault="00590F26" w:rsidP="00590F26">
            <w:pPr>
              <w:pStyle w:val="EMPTYCELLSTYLE"/>
            </w:pPr>
          </w:p>
        </w:tc>
        <w:tc>
          <w:tcPr>
            <w:tcW w:w="40" w:type="dxa"/>
            <w:gridSpan w:val="2"/>
            <w:tcMar>
              <w:top w:w="0" w:type="dxa"/>
              <w:left w:w="0" w:type="dxa"/>
              <w:bottom w:w="0" w:type="dxa"/>
              <w:right w:w="0" w:type="dxa"/>
            </w:tcMar>
          </w:tcPr>
          <w:p w14:paraId="3039AE19" w14:textId="77777777" w:rsidR="00590F26" w:rsidRDefault="00590F26" w:rsidP="00590F26">
            <w:pPr>
              <w:pStyle w:val="EMPTYCELLSTYLE"/>
            </w:pPr>
          </w:p>
        </w:tc>
        <w:tc>
          <w:tcPr>
            <w:tcW w:w="783" w:type="dxa"/>
            <w:gridSpan w:val="2"/>
            <w:tcMar>
              <w:top w:w="0" w:type="dxa"/>
              <w:left w:w="0" w:type="dxa"/>
              <w:bottom w:w="0" w:type="dxa"/>
              <w:right w:w="0" w:type="dxa"/>
            </w:tcMar>
          </w:tcPr>
          <w:p w14:paraId="2FD8B72C" w14:textId="77777777" w:rsidR="00590F26" w:rsidRDefault="00590F26" w:rsidP="00590F26">
            <w:pPr>
              <w:pStyle w:val="EMPTYCELLSTYLE"/>
            </w:pPr>
          </w:p>
        </w:tc>
        <w:tc>
          <w:tcPr>
            <w:tcW w:w="40" w:type="dxa"/>
            <w:gridSpan w:val="2"/>
            <w:tcMar>
              <w:top w:w="0" w:type="dxa"/>
              <w:left w:w="0" w:type="dxa"/>
              <w:bottom w:w="0" w:type="dxa"/>
              <w:right w:w="0" w:type="dxa"/>
            </w:tcMar>
          </w:tcPr>
          <w:p w14:paraId="27F7CE68" w14:textId="77777777" w:rsidR="00590F26" w:rsidRDefault="00590F26" w:rsidP="00590F26">
            <w:pPr>
              <w:pStyle w:val="EMPTYCELLSTYLE"/>
            </w:pPr>
          </w:p>
        </w:tc>
        <w:tc>
          <w:tcPr>
            <w:tcW w:w="40" w:type="dxa"/>
            <w:gridSpan w:val="2"/>
            <w:tcMar>
              <w:top w:w="0" w:type="dxa"/>
              <w:left w:w="0" w:type="dxa"/>
              <w:bottom w:w="0" w:type="dxa"/>
              <w:right w:w="0" w:type="dxa"/>
            </w:tcMar>
          </w:tcPr>
          <w:p w14:paraId="68B620D4" w14:textId="77777777" w:rsidR="00590F26" w:rsidRDefault="00590F26" w:rsidP="00590F26">
            <w:pPr>
              <w:pStyle w:val="EMPTYCELLSTYLE"/>
            </w:pPr>
          </w:p>
        </w:tc>
        <w:tc>
          <w:tcPr>
            <w:tcW w:w="563" w:type="dxa"/>
            <w:gridSpan w:val="2"/>
            <w:tcMar>
              <w:top w:w="0" w:type="dxa"/>
              <w:left w:w="0" w:type="dxa"/>
              <w:bottom w:w="0" w:type="dxa"/>
              <w:right w:w="0" w:type="dxa"/>
            </w:tcMar>
          </w:tcPr>
          <w:p w14:paraId="2E1655EF" w14:textId="77777777" w:rsidR="00590F26" w:rsidRDefault="00590F26" w:rsidP="00590F26">
            <w:pPr>
              <w:pStyle w:val="EMPTYCELLSTYLE"/>
            </w:pPr>
          </w:p>
        </w:tc>
        <w:tc>
          <w:tcPr>
            <w:tcW w:w="100" w:type="dxa"/>
            <w:gridSpan w:val="2"/>
            <w:tcMar>
              <w:top w:w="0" w:type="dxa"/>
              <w:left w:w="0" w:type="dxa"/>
              <w:bottom w:w="0" w:type="dxa"/>
              <w:right w:w="0" w:type="dxa"/>
            </w:tcMar>
          </w:tcPr>
          <w:p w14:paraId="29EB8166" w14:textId="77777777" w:rsidR="00590F26" w:rsidRDefault="00590F26" w:rsidP="00590F26">
            <w:pPr>
              <w:pStyle w:val="EMPTYCELLSTYLE"/>
            </w:pPr>
          </w:p>
        </w:tc>
        <w:tc>
          <w:tcPr>
            <w:tcW w:w="201" w:type="dxa"/>
            <w:gridSpan w:val="2"/>
            <w:tcMar>
              <w:top w:w="0" w:type="dxa"/>
              <w:left w:w="0" w:type="dxa"/>
              <w:bottom w:w="0" w:type="dxa"/>
              <w:right w:w="0" w:type="dxa"/>
            </w:tcMar>
          </w:tcPr>
          <w:p w14:paraId="4ACFFC26" w14:textId="77777777" w:rsidR="00590F26" w:rsidRDefault="00590F26" w:rsidP="00590F26">
            <w:pPr>
              <w:pStyle w:val="EMPTYCELLSTYLE"/>
            </w:pPr>
          </w:p>
        </w:tc>
        <w:tc>
          <w:tcPr>
            <w:tcW w:w="462" w:type="dxa"/>
            <w:gridSpan w:val="3"/>
            <w:tcMar>
              <w:top w:w="0" w:type="dxa"/>
              <w:left w:w="0" w:type="dxa"/>
              <w:bottom w:w="0" w:type="dxa"/>
              <w:right w:w="0" w:type="dxa"/>
            </w:tcMar>
          </w:tcPr>
          <w:p w14:paraId="28090C55" w14:textId="77777777" w:rsidR="00590F26" w:rsidRDefault="00590F26" w:rsidP="00590F26">
            <w:pPr>
              <w:pStyle w:val="EMPTYCELLSTYLE"/>
            </w:pPr>
          </w:p>
        </w:tc>
        <w:tc>
          <w:tcPr>
            <w:tcW w:w="40" w:type="dxa"/>
            <w:gridSpan w:val="2"/>
            <w:tcMar>
              <w:top w:w="0" w:type="dxa"/>
              <w:left w:w="0" w:type="dxa"/>
              <w:bottom w:w="0" w:type="dxa"/>
              <w:right w:w="0" w:type="dxa"/>
            </w:tcMar>
          </w:tcPr>
          <w:p w14:paraId="7E2ADA23" w14:textId="77777777" w:rsidR="00590F26" w:rsidRDefault="00590F26" w:rsidP="00590F26">
            <w:pPr>
              <w:pStyle w:val="EMPTYCELLSTYLE"/>
            </w:pPr>
          </w:p>
        </w:tc>
        <w:tc>
          <w:tcPr>
            <w:tcW w:w="40" w:type="dxa"/>
            <w:gridSpan w:val="2"/>
            <w:tcMar>
              <w:top w:w="0" w:type="dxa"/>
              <w:left w:w="0" w:type="dxa"/>
              <w:bottom w:w="0" w:type="dxa"/>
              <w:right w:w="0" w:type="dxa"/>
            </w:tcMar>
          </w:tcPr>
          <w:p w14:paraId="4CFF78EF" w14:textId="77777777" w:rsidR="00590F26" w:rsidRDefault="00590F26" w:rsidP="00590F26">
            <w:pPr>
              <w:pStyle w:val="EMPTYCELLSTYLE"/>
            </w:pPr>
          </w:p>
        </w:tc>
        <w:tc>
          <w:tcPr>
            <w:tcW w:w="1432" w:type="dxa"/>
            <w:gridSpan w:val="2"/>
            <w:tcMar>
              <w:top w:w="0" w:type="dxa"/>
              <w:left w:w="0" w:type="dxa"/>
              <w:bottom w:w="0" w:type="dxa"/>
              <w:right w:w="0" w:type="dxa"/>
            </w:tcMar>
          </w:tcPr>
          <w:p w14:paraId="7FCF4B5A" w14:textId="77777777" w:rsidR="00590F26" w:rsidRDefault="00590F26" w:rsidP="00590F26">
            <w:pPr>
              <w:pStyle w:val="EMPTYCELLSTYLE"/>
            </w:pPr>
          </w:p>
        </w:tc>
        <w:tc>
          <w:tcPr>
            <w:tcW w:w="195" w:type="dxa"/>
            <w:gridSpan w:val="4"/>
            <w:tcMar>
              <w:top w:w="0" w:type="dxa"/>
              <w:left w:w="0" w:type="dxa"/>
              <w:bottom w:w="0" w:type="dxa"/>
              <w:right w:w="0" w:type="dxa"/>
            </w:tcMar>
          </w:tcPr>
          <w:p w14:paraId="4E8AB66D" w14:textId="77777777" w:rsidR="00590F26" w:rsidRDefault="00590F26" w:rsidP="00590F26">
            <w:pPr>
              <w:pStyle w:val="EMPTYCELLSTYLE"/>
            </w:pPr>
          </w:p>
        </w:tc>
        <w:tc>
          <w:tcPr>
            <w:tcW w:w="40" w:type="dxa"/>
            <w:tcMar>
              <w:top w:w="0" w:type="dxa"/>
              <w:left w:w="0" w:type="dxa"/>
              <w:bottom w:w="0" w:type="dxa"/>
              <w:right w:w="0" w:type="dxa"/>
            </w:tcMar>
          </w:tcPr>
          <w:p w14:paraId="3A8561D1" w14:textId="77777777" w:rsidR="00590F26" w:rsidRDefault="00590F26" w:rsidP="00590F26">
            <w:pPr>
              <w:pStyle w:val="EMPTYCELLSTYLE"/>
            </w:pPr>
          </w:p>
        </w:tc>
        <w:tc>
          <w:tcPr>
            <w:tcW w:w="45" w:type="dxa"/>
            <w:gridSpan w:val="2"/>
            <w:tcMar>
              <w:top w:w="0" w:type="dxa"/>
              <w:left w:w="0" w:type="dxa"/>
              <w:bottom w:w="0" w:type="dxa"/>
              <w:right w:w="0" w:type="dxa"/>
            </w:tcMar>
          </w:tcPr>
          <w:p w14:paraId="2A06702F" w14:textId="77777777" w:rsidR="00590F26" w:rsidRDefault="00590F26" w:rsidP="00590F26">
            <w:pPr>
              <w:pStyle w:val="EMPTYCELLSTYLE"/>
            </w:pPr>
          </w:p>
        </w:tc>
        <w:tc>
          <w:tcPr>
            <w:tcW w:w="60" w:type="dxa"/>
            <w:gridSpan w:val="3"/>
          </w:tcPr>
          <w:p w14:paraId="540A8C12" w14:textId="77777777" w:rsidR="00590F26" w:rsidRDefault="00590F26" w:rsidP="00590F26">
            <w:pPr>
              <w:pStyle w:val="EMPTYCELLSTYLE"/>
            </w:pPr>
          </w:p>
        </w:tc>
        <w:tc>
          <w:tcPr>
            <w:tcW w:w="40" w:type="dxa"/>
          </w:tcPr>
          <w:p w14:paraId="33AC75F1" w14:textId="77777777" w:rsidR="00590F26" w:rsidRDefault="00590F26" w:rsidP="00590F26">
            <w:pPr>
              <w:pStyle w:val="EMPTYCELLSTYLE"/>
            </w:pPr>
          </w:p>
        </w:tc>
      </w:tr>
      <w:tr w:rsidR="00590F26" w14:paraId="62D8B235" w14:textId="77777777" w:rsidTr="00247A46">
        <w:tc>
          <w:tcPr>
            <w:tcW w:w="41" w:type="dxa"/>
          </w:tcPr>
          <w:p w14:paraId="6E69FC3E" w14:textId="77777777" w:rsidR="00590F26" w:rsidRDefault="00590F26" w:rsidP="00590F26">
            <w:pPr>
              <w:pStyle w:val="EMPTYCELLSTYLE"/>
            </w:pPr>
          </w:p>
        </w:tc>
        <w:tc>
          <w:tcPr>
            <w:tcW w:w="41" w:type="dxa"/>
            <w:gridSpan w:val="2"/>
          </w:tcPr>
          <w:p w14:paraId="72FEC258" w14:textId="77777777" w:rsidR="00590F26" w:rsidRDefault="00590F26" w:rsidP="00590F26">
            <w:pPr>
              <w:pStyle w:val="EMPTYCELLSTYLE"/>
            </w:pPr>
          </w:p>
        </w:tc>
        <w:tc>
          <w:tcPr>
            <w:tcW w:w="261" w:type="dxa"/>
            <w:gridSpan w:val="4"/>
          </w:tcPr>
          <w:p w14:paraId="3272927F" w14:textId="77777777" w:rsidR="00590F26" w:rsidRDefault="00590F26" w:rsidP="00590F26">
            <w:pPr>
              <w:pStyle w:val="EMPTYCELLSTYLE"/>
            </w:pPr>
          </w:p>
        </w:tc>
        <w:tc>
          <w:tcPr>
            <w:tcW w:w="41" w:type="dxa"/>
            <w:gridSpan w:val="2"/>
          </w:tcPr>
          <w:p w14:paraId="706AD498" w14:textId="77777777" w:rsidR="00590F26" w:rsidRDefault="00590F26" w:rsidP="00590F26">
            <w:pPr>
              <w:pStyle w:val="EMPTYCELLSTYLE"/>
            </w:pPr>
          </w:p>
        </w:tc>
        <w:tc>
          <w:tcPr>
            <w:tcW w:w="60" w:type="dxa"/>
            <w:gridSpan w:val="3"/>
          </w:tcPr>
          <w:p w14:paraId="4D6ACFD7" w14:textId="77777777" w:rsidR="00590F26" w:rsidRDefault="00590F26" w:rsidP="00590F26">
            <w:pPr>
              <w:pStyle w:val="EMPTYCELLSTYLE"/>
            </w:pPr>
          </w:p>
        </w:tc>
        <w:tc>
          <w:tcPr>
            <w:tcW w:w="261" w:type="dxa"/>
            <w:gridSpan w:val="9"/>
            <w:tcMar>
              <w:top w:w="0" w:type="dxa"/>
              <w:left w:w="0" w:type="dxa"/>
              <w:bottom w:w="0" w:type="dxa"/>
              <w:right w:w="0" w:type="dxa"/>
            </w:tcMar>
          </w:tcPr>
          <w:p w14:paraId="15B4586E" w14:textId="77777777" w:rsidR="00590F26" w:rsidRDefault="00590F26" w:rsidP="00590F26">
            <w:pPr>
              <w:pStyle w:val="textBold"/>
            </w:pPr>
            <w:r>
              <w:t xml:space="preserve">c) </w:t>
            </w:r>
          </w:p>
        </w:tc>
        <w:tc>
          <w:tcPr>
            <w:tcW w:w="8540" w:type="dxa"/>
            <w:gridSpan w:val="81"/>
            <w:tcMar>
              <w:top w:w="0" w:type="dxa"/>
              <w:left w:w="0" w:type="dxa"/>
              <w:bottom w:w="0" w:type="dxa"/>
              <w:right w:w="0" w:type="dxa"/>
            </w:tcMar>
          </w:tcPr>
          <w:p w14:paraId="42B127F6" w14:textId="77777777" w:rsidR="00590F26" w:rsidRDefault="00590F26" w:rsidP="00590F26">
            <w:pPr>
              <w:pStyle w:val="textBold"/>
            </w:pPr>
            <w:r>
              <w:t>Sjednávané pojištění odpovědnosti</w:t>
            </w:r>
          </w:p>
        </w:tc>
        <w:tc>
          <w:tcPr>
            <w:tcW w:w="60" w:type="dxa"/>
            <w:gridSpan w:val="3"/>
          </w:tcPr>
          <w:p w14:paraId="2156E475" w14:textId="77777777" w:rsidR="00590F26" w:rsidRDefault="00590F26" w:rsidP="00590F26">
            <w:pPr>
              <w:pStyle w:val="EMPTYCELLSTYLE"/>
            </w:pPr>
          </w:p>
        </w:tc>
        <w:tc>
          <w:tcPr>
            <w:tcW w:w="40" w:type="dxa"/>
          </w:tcPr>
          <w:p w14:paraId="1D87190C" w14:textId="77777777" w:rsidR="00590F26" w:rsidRDefault="00590F26" w:rsidP="00590F26">
            <w:pPr>
              <w:pStyle w:val="EMPTYCELLSTYLE"/>
            </w:pPr>
          </w:p>
        </w:tc>
      </w:tr>
      <w:tr w:rsidR="00590F26" w14:paraId="78F14D5E" w14:textId="77777777" w:rsidTr="00247A46">
        <w:tc>
          <w:tcPr>
            <w:tcW w:w="41" w:type="dxa"/>
          </w:tcPr>
          <w:p w14:paraId="2E3974B8" w14:textId="77777777" w:rsidR="00590F26" w:rsidRDefault="00590F26" w:rsidP="00590F26">
            <w:pPr>
              <w:pStyle w:val="EMPTYCELLSTYLE"/>
            </w:pPr>
          </w:p>
        </w:tc>
        <w:tc>
          <w:tcPr>
            <w:tcW w:w="41" w:type="dxa"/>
            <w:gridSpan w:val="2"/>
          </w:tcPr>
          <w:p w14:paraId="6D3F8C09" w14:textId="77777777" w:rsidR="00590F26" w:rsidRDefault="00590F26" w:rsidP="00590F26">
            <w:pPr>
              <w:pStyle w:val="EMPTYCELLSTYLE"/>
            </w:pPr>
          </w:p>
        </w:tc>
        <w:tc>
          <w:tcPr>
            <w:tcW w:w="261" w:type="dxa"/>
            <w:gridSpan w:val="4"/>
          </w:tcPr>
          <w:p w14:paraId="39EC2344" w14:textId="77777777" w:rsidR="00590F26" w:rsidRDefault="00590F26" w:rsidP="00590F26">
            <w:pPr>
              <w:pStyle w:val="EMPTYCELLSTYLE"/>
            </w:pPr>
          </w:p>
        </w:tc>
        <w:tc>
          <w:tcPr>
            <w:tcW w:w="41" w:type="dxa"/>
            <w:gridSpan w:val="2"/>
          </w:tcPr>
          <w:p w14:paraId="3311B40E" w14:textId="77777777" w:rsidR="00590F26" w:rsidRDefault="00590F26" w:rsidP="00590F26">
            <w:pPr>
              <w:pStyle w:val="EMPTYCELLSTYLE"/>
            </w:pPr>
          </w:p>
        </w:tc>
        <w:tc>
          <w:tcPr>
            <w:tcW w:w="60" w:type="dxa"/>
            <w:gridSpan w:val="3"/>
          </w:tcPr>
          <w:p w14:paraId="49355A72" w14:textId="77777777" w:rsidR="00590F26" w:rsidRDefault="00590F26" w:rsidP="00590F26">
            <w:pPr>
              <w:pStyle w:val="EMPTYCELLSTYLE"/>
            </w:pPr>
          </w:p>
        </w:tc>
        <w:tc>
          <w:tcPr>
            <w:tcW w:w="101" w:type="dxa"/>
            <w:gridSpan w:val="3"/>
            <w:tcMar>
              <w:top w:w="0" w:type="dxa"/>
              <w:left w:w="0" w:type="dxa"/>
              <w:bottom w:w="0" w:type="dxa"/>
              <w:right w:w="0" w:type="dxa"/>
            </w:tcMar>
          </w:tcPr>
          <w:p w14:paraId="1EDBADB2" w14:textId="77777777" w:rsidR="00590F26" w:rsidRDefault="00590F26" w:rsidP="00590F26">
            <w:pPr>
              <w:pStyle w:val="EMPTYCELLSTYLE"/>
            </w:pPr>
          </w:p>
        </w:tc>
        <w:tc>
          <w:tcPr>
            <w:tcW w:w="100" w:type="dxa"/>
            <w:gridSpan w:val="3"/>
            <w:tcMar>
              <w:top w:w="0" w:type="dxa"/>
              <w:left w:w="0" w:type="dxa"/>
              <w:bottom w:w="0" w:type="dxa"/>
              <w:right w:w="0" w:type="dxa"/>
            </w:tcMar>
          </w:tcPr>
          <w:p w14:paraId="6CA336D1" w14:textId="77777777" w:rsidR="00590F26" w:rsidRDefault="00590F26" w:rsidP="00590F26">
            <w:pPr>
              <w:pStyle w:val="EMPTYCELLSTYLE"/>
            </w:pPr>
          </w:p>
        </w:tc>
        <w:tc>
          <w:tcPr>
            <w:tcW w:w="60" w:type="dxa"/>
            <w:gridSpan w:val="3"/>
            <w:tcMar>
              <w:top w:w="0" w:type="dxa"/>
              <w:left w:w="0" w:type="dxa"/>
              <w:bottom w:w="0" w:type="dxa"/>
              <w:right w:w="0" w:type="dxa"/>
            </w:tcMar>
          </w:tcPr>
          <w:p w14:paraId="4C7ACFC2" w14:textId="77777777" w:rsidR="00590F26" w:rsidRDefault="00590F26" w:rsidP="00590F26">
            <w:pPr>
              <w:pStyle w:val="EMPTYCELLSTYLE"/>
            </w:pPr>
          </w:p>
        </w:tc>
        <w:tc>
          <w:tcPr>
            <w:tcW w:w="40" w:type="dxa"/>
            <w:gridSpan w:val="2"/>
            <w:tcMar>
              <w:top w:w="0" w:type="dxa"/>
              <w:left w:w="0" w:type="dxa"/>
              <w:bottom w:w="0" w:type="dxa"/>
              <w:right w:w="0" w:type="dxa"/>
            </w:tcMar>
          </w:tcPr>
          <w:p w14:paraId="1E812B9B" w14:textId="77777777" w:rsidR="00590F26" w:rsidRDefault="00590F26" w:rsidP="00590F26">
            <w:pPr>
              <w:pStyle w:val="EMPTYCELLSTYLE"/>
            </w:pPr>
          </w:p>
        </w:tc>
        <w:tc>
          <w:tcPr>
            <w:tcW w:w="201" w:type="dxa"/>
            <w:gridSpan w:val="3"/>
            <w:tcMar>
              <w:top w:w="0" w:type="dxa"/>
              <w:left w:w="0" w:type="dxa"/>
              <w:bottom w:w="0" w:type="dxa"/>
              <w:right w:w="0" w:type="dxa"/>
            </w:tcMar>
          </w:tcPr>
          <w:p w14:paraId="5C72A2E3" w14:textId="77777777" w:rsidR="00590F26" w:rsidRDefault="00590F26" w:rsidP="00590F26">
            <w:pPr>
              <w:pStyle w:val="EMPTYCELLSTYLE"/>
            </w:pPr>
          </w:p>
        </w:tc>
        <w:tc>
          <w:tcPr>
            <w:tcW w:w="40" w:type="dxa"/>
            <w:gridSpan w:val="2"/>
            <w:tcMar>
              <w:top w:w="0" w:type="dxa"/>
              <w:left w:w="0" w:type="dxa"/>
              <w:bottom w:w="0" w:type="dxa"/>
              <w:right w:w="0" w:type="dxa"/>
            </w:tcMar>
          </w:tcPr>
          <w:p w14:paraId="34DFC68B" w14:textId="77777777" w:rsidR="00590F26" w:rsidRDefault="00590F26" w:rsidP="00590F26">
            <w:pPr>
              <w:pStyle w:val="EMPTYCELLSTYLE"/>
            </w:pPr>
          </w:p>
        </w:tc>
        <w:tc>
          <w:tcPr>
            <w:tcW w:w="903" w:type="dxa"/>
            <w:gridSpan w:val="2"/>
            <w:tcMar>
              <w:top w:w="0" w:type="dxa"/>
              <w:left w:w="0" w:type="dxa"/>
              <w:bottom w:w="0" w:type="dxa"/>
              <w:right w:w="0" w:type="dxa"/>
            </w:tcMar>
          </w:tcPr>
          <w:p w14:paraId="07D08171" w14:textId="77777777" w:rsidR="00590F26" w:rsidRDefault="00590F26" w:rsidP="00590F26">
            <w:pPr>
              <w:pStyle w:val="EMPTYCELLSTYLE"/>
            </w:pPr>
          </w:p>
        </w:tc>
        <w:tc>
          <w:tcPr>
            <w:tcW w:w="181" w:type="dxa"/>
            <w:gridSpan w:val="2"/>
            <w:tcMar>
              <w:top w:w="0" w:type="dxa"/>
              <w:left w:w="0" w:type="dxa"/>
              <w:bottom w:w="0" w:type="dxa"/>
              <w:right w:w="0" w:type="dxa"/>
            </w:tcMar>
          </w:tcPr>
          <w:p w14:paraId="65026F57" w14:textId="77777777" w:rsidR="00590F26" w:rsidRDefault="00590F26" w:rsidP="00590F26">
            <w:pPr>
              <w:pStyle w:val="EMPTYCELLSTYLE"/>
            </w:pPr>
          </w:p>
        </w:tc>
        <w:tc>
          <w:tcPr>
            <w:tcW w:w="402" w:type="dxa"/>
            <w:gridSpan w:val="2"/>
            <w:tcMar>
              <w:top w:w="0" w:type="dxa"/>
              <w:left w:w="0" w:type="dxa"/>
              <w:bottom w:w="0" w:type="dxa"/>
              <w:right w:w="0" w:type="dxa"/>
            </w:tcMar>
          </w:tcPr>
          <w:p w14:paraId="29764BA7" w14:textId="77777777" w:rsidR="00590F26" w:rsidRDefault="00590F26" w:rsidP="00590F26">
            <w:pPr>
              <w:pStyle w:val="EMPTYCELLSTYLE"/>
            </w:pPr>
          </w:p>
        </w:tc>
        <w:tc>
          <w:tcPr>
            <w:tcW w:w="40" w:type="dxa"/>
            <w:gridSpan w:val="2"/>
            <w:tcMar>
              <w:top w:w="0" w:type="dxa"/>
              <w:left w:w="0" w:type="dxa"/>
              <w:bottom w:w="0" w:type="dxa"/>
              <w:right w:w="0" w:type="dxa"/>
            </w:tcMar>
          </w:tcPr>
          <w:p w14:paraId="3A41007D" w14:textId="77777777" w:rsidR="00590F26" w:rsidRDefault="00590F26" w:rsidP="00590F26">
            <w:pPr>
              <w:pStyle w:val="EMPTYCELLSTYLE"/>
            </w:pPr>
          </w:p>
        </w:tc>
        <w:tc>
          <w:tcPr>
            <w:tcW w:w="261" w:type="dxa"/>
            <w:gridSpan w:val="2"/>
            <w:tcMar>
              <w:top w:w="0" w:type="dxa"/>
              <w:left w:w="0" w:type="dxa"/>
              <w:bottom w:w="0" w:type="dxa"/>
              <w:right w:w="0" w:type="dxa"/>
            </w:tcMar>
          </w:tcPr>
          <w:p w14:paraId="6ABC8570" w14:textId="77777777" w:rsidR="00590F26" w:rsidRDefault="00590F26" w:rsidP="00590F26">
            <w:pPr>
              <w:pStyle w:val="EMPTYCELLSTYLE"/>
            </w:pPr>
          </w:p>
        </w:tc>
        <w:tc>
          <w:tcPr>
            <w:tcW w:w="40" w:type="dxa"/>
            <w:gridSpan w:val="2"/>
            <w:tcMar>
              <w:top w:w="0" w:type="dxa"/>
              <w:left w:w="0" w:type="dxa"/>
              <w:bottom w:w="0" w:type="dxa"/>
              <w:right w:w="0" w:type="dxa"/>
            </w:tcMar>
          </w:tcPr>
          <w:p w14:paraId="5D580535" w14:textId="77777777" w:rsidR="00590F26" w:rsidRDefault="00590F26" w:rsidP="00590F26">
            <w:pPr>
              <w:pStyle w:val="EMPTYCELLSTYLE"/>
            </w:pPr>
          </w:p>
        </w:tc>
        <w:tc>
          <w:tcPr>
            <w:tcW w:w="121" w:type="dxa"/>
            <w:gridSpan w:val="2"/>
            <w:tcMar>
              <w:top w:w="0" w:type="dxa"/>
              <w:left w:w="0" w:type="dxa"/>
              <w:bottom w:w="0" w:type="dxa"/>
              <w:right w:w="0" w:type="dxa"/>
            </w:tcMar>
          </w:tcPr>
          <w:p w14:paraId="14CCB532" w14:textId="77777777" w:rsidR="00590F26" w:rsidRDefault="00590F26" w:rsidP="00590F26">
            <w:pPr>
              <w:pStyle w:val="EMPTYCELLSTYLE"/>
            </w:pPr>
          </w:p>
        </w:tc>
        <w:tc>
          <w:tcPr>
            <w:tcW w:w="40" w:type="dxa"/>
            <w:gridSpan w:val="2"/>
            <w:tcMar>
              <w:top w:w="0" w:type="dxa"/>
              <w:left w:w="0" w:type="dxa"/>
              <w:bottom w:w="0" w:type="dxa"/>
              <w:right w:w="0" w:type="dxa"/>
            </w:tcMar>
          </w:tcPr>
          <w:p w14:paraId="0C500B12" w14:textId="77777777" w:rsidR="00590F26" w:rsidRDefault="00590F26" w:rsidP="00590F26">
            <w:pPr>
              <w:pStyle w:val="EMPTYCELLSTYLE"/>
            </w:pPr>
          </w:p>
        </w:tc>
        <w:tc>
          <w:tcPr>
            <w:tcW w:w="40" w:type="dxa"/>
            <w:gridSpan w:val="2"/>
            <w:tcMar>
              <w:top w:w="0" w:type="dxa"/>
              <w:left w:w="0" w:type="dxa"/>
              <w:bottom w:w="0" w:type="dxa"/>
              <w:right w:w="0" w:type="dxa"/>
            </w:tcMar>
          </w:tcPr>
          <w:p w14:paraId="75C56516" w14:textId="77777777" w:rsidR="00590F26" w:rsidRDefault="00590F26" w:rsidP="00590F26">
            <w:pPr>
              <w:pStyle w:val="EMPTYCELLSTYLE"/>
            </w:pPr>
          </w:p>
        </w:tc>
        <w:tc>
          <w:tcPr>
            <w:tcW w:w="322" w:type="dxa"/>
            <w:gridSpan w:val="2"/>
            <w:tcMar>
              <w:top w:w="0" w:type="dxa"/>
              <w:left w:w="0" w:type="dxa"/>
              <w:bottom w:w="0" w:type="dxa"/>
              <w:right w:w="0" w:type="dxa"/>
            </w:tcMar>
          </w:tcPr>
          <w:p w14:paraId="30C3FBFF" w14:textId="77777777" w:rsidR="00590F26" w:rsidRDefault="00590F26" w:rsidP="00590F26">
            <w:pPr>
              <w:pStyle w:val="EMPTYCELLSTYLE"/>
            </w:pPr>
          </w:p>
        </w:tc>
        <w:tc>
          <w:tcPr>
            <w:tcW w:w="40" w:type="dxa"/>
            <w:gridSpan w:val="2"/>
            <w:tcMar>
              <w:top w:w="0" w:type="dxa"/>
              <w:left w:w="0" w:type="dxa"/>
              <w:bottom w:w="0" w:type="dxa"/>
              <w:right w:w="0" w:type="dxa"/>
            </w:tcMar>
          </w:tcPr>
          <w:p w14:paraId="69A73AFA" w14:textId="77777777" w:rsidR="00590F26" w:rsidRDefault="00590F26" w:rsidP="00590F26">
            <w:pPr>
              <w:pStyle w:val="EMPTYCELLSTYLE"/>
            </w:pPr>
          </w:p>
        </w:tc>
        <w:tc>
          <w:tcPr>
            <w:tcW w:w="100" w:type="dxa"/>
            <w:gridSpan w:val="2"/>
            <w:tcMar>
              <w:top w:w="0" w:type="dxa"/>
              <w:left w:w="0" w:type="dxa"/>
              <w:bottom w:w="0" w:type="dxa"/>
              <w:right w:w="0" w:type="dxa"/>
            </w:tcMar>
          </w:tcPr>
          <w:p w14:paraId="4F8E84C0" w14:textId="77777777" w:rsidR="00590F26" w:rsidRDefault="00590F26" w:rsidP="00590F26">
            <w:pPr>
              <w:pStyle w:val="EMPTYCELLSTYLE"/>
            </w:pPr>
          </w:p>
        </w:tc>
        <w:tc>
          <w:tcPr>
            <w:tcW w:w="301" w:type="dxa"/>
            <w:gridSpan w:val="2"/>
            <w:tcMar>
              <w:top w:w="0" w:type="dxa"/>
              <w:left w:w="0" w:type="dxa"/>
              <w:bottom w:w="0" w:type="dxa"/>
              <w:right w:w="0" w:type="dxa"/>
            </w:tcMar>
          </w:tcPr>
          <w:p w14:paraId="2987A43A" w14:textId="77777777" w:rsidR="00590F26" w:rsidRDefault="00590F26" w:rsidP="00590F26">
            <w:pPr>
              <w:pStyle w:val="EMPTYCELLSTYLE"/>
            </w:pPr>
          </w:p>
        </w:tc>
        <w:tc>
          <w:tcPr>
            <w:tcW w:w="301" w:type="dxa"/>
            <w:gridSpan w:val="2"/>
            <w:tcMar>
              <w:top w:w="0" w:type="dxa"/>
              <w:left w:w="0" w:type="dxa"/>
              <w:bottom w:w="0" w:type="dxa"/>
              <w:right w:w="0" w:type="dxa"/>
            </w:tcMar>
          </w:tcPr>
          <w:p w14:paraId="53B3FCD1" w14:textId="77777777" w:rsidR="00590F26" w:rsidRDefault="00590F26" w:rsidP="00590F26">
            <w:pPr>
              <w:pStyle w:val="EMPTYCELLSTYLE"/>
            </w:pPr>
          </w:p>
        </w:tc>
        <w:tc>
          <w:tcPr>
            <w:tcW w:w="141" w:type="dxa"/>
            <w:gridSpan w:val="2"/>
            <w:tcMar>
              <w:top w:w="0" w:type="dxa"/>
              <w:left w:w="0" w:type="dxa"/>
              <w:bottom w:w="0" w:type="dxa"/>
              <w:right w:w="0" w:type="dxa"/>
            </w:tcMar>
          </w:tcPr>
          <w:p w14:paraId="3AF6BD29" w14:textId="77777777" w:rsidR="00590F26" w:rsidRDefault="00590F26" w:rsidP="00590F26">
            <w:pPr>
              <w:pStyle w:val="EMPTYCELLSTYLE"/>
            </w:pPr>
          </w:p>
        </w:tc>
        <w:tc>
          <w:tcPr>
            <w:tcW w:w="362" w:type="dxa"/>
            <w:gridSpan w:val="2"/>
            <w:tcMar>
              <w:top w:w="0" w:type="dxa"/>
              <w:left w:w="0" w:type="dxa"/>
              <w:bottom w:w="0" w:type="dxa"/>
              <w:right w:w="0" w:type="dxa"/>
            </w:tcMar>
          </w:tcPr>
          <w:p w14:paraId="26C3A291" w14:textId="77777777" w:rsidR="00590F26" w:rsidRDefault="00590F26" w:rsidP="00590F26">
            <w:pPr>
              <w:pStyle w:val="EMPTYCELLSTYLE"/>
            </w:pPr>
          </w:p>
        </w:tc>
        <w:tc>
          <w:tcPr>
            <w:tcW w:w="40" w:type="dxa"/>
            <w:gridSpan w:val="2"/>
            <w:tcMar>
              <w:top w:w="0" w:type="dxa"/>
              <w:left w:w="0" w:type="dxa"/>
              <w:bottom w:w="0" w:type="dxa"/>
              <w:right w:w="0" w:type="dxa"/>
            </w:tcMar>
          </w:tcPr>
          <w:p w14:paraId="3A4051E5" w14:textId="77777777" w:rsidR="00590F26" w:rsidRDefault="00590F26" w:rsidP="00590F26">
            <w:pPr>
              <w:pStyle w:val="EMPTYCELLSTYLE"/>
            </w:pPr>
          </w:p>
        </w:tc>
        <w:tc>
          <w:tcPr>
            <w:tcW w:w="40" w:type="dxa"/>
            <w:gridSpan w:val="2"/>
            <w:tcMar>
              <w:top w:w="0" w:type="dxa"/>
              <w:left w:w="0" w:type="dxa"/>
              <w:bottom w:w="0" w:type="dxa"/>
              <w:right w:w="0" w:type="dxa"/>
            </w:tcMar>
          </w:tcPr>
          <w:p w14:paraId="50928107" w14:textId="77777777" w:rsidR="00590F26" w:rsidRDefault="00590F26" w:rsidP="00590F26">
            <w:pPr>
              <w:pStyle w:val="EMPTYCELLSTYLE"/>
            </w:pPr>
          </w:p>
        </w:tc>
        <w:tc>
          <w:tcPr>
            <w:tcW w:w="322" w:type="dxa"/>
            <w:gridSpan w:val="3"/>
            <w:tcMar>
              <w:top w:w="0" w:type="dxa"/>
              <w:left w:w="0" w:type="dxa"/>
              <w:bottom w:w="0" w:type="dxa"/>
              <w:right w:w="0" w:type="dxa"/>
            </w:tcMar>
          </w:tcPr>
          <w:p w14:paraId="1F6CC449" w14:textId="77777777" w:rsidR="00590F26" w:rsidRDefault="00590F26" w:rsidP="00590F26">
            <w:pPr>
              <w:pStyle w:val="EMPTYCELLSTYLE"/>
            </w:pPr>
          </w:p>
        </w:tc>
        <w:tc>
          <w:tcPr>
            <w:tcW w:w="201" w:type="dxa"/>
            <w:gridSpan w:val="3"/>
            <w:tcMar>
              <w:top w:w="0" w:type="dxa"/>
              <w:left w:w="0" w:type="dxa"/>
              <w:bottom w:w="0" w:type="dxa"/>
              <w:right w:w="0" w:type="dxa"/>
            </w:tcMar>
          </w:tcPr>
          <w:p w14:paraId="2AB2D6B9" w14:textId="77777777" w:rsidR="00590F26" w:rsidRDefault="00590F26" w:rsidP="00590F26">
            <w:pPr>
              <w:pStyle w:val="EMPTYCELLSTYLE"/>
            </w:pPr>
          </w:p>
        </w:tc>
        <w:tc>
          <w:tcPr>
            <w:tcW w:w="40" w:type="dxa"/>
            <w:gridSpan w:val="2"/>
            <w:tcMar>
              <w:top w:w="0" w:type="dxa"/>
              <w:left w:w="0" w:type="dxa"/>
              <w:bottom w:w="0" w:type="dxa"/>
              <w:right w:w="0" w:type="dxa"/>
            </w:tcMar>
          </w:tcPr>
          <w:p w14:paraId="29E44582" w14:textId="77777777" w:rsidR="00590F26" w:rsidRDefault="00590F26" w:rsidP="00590F26">
            <w:pPr>
              <w:pStyle w:val="EMPTYCELLSTYLE"/>
            </w:pPr>
          </w:p>
        </w:tc>
        <w:tc>
          <w:tcPr>
            <w:tcW w:w="40" w:type="dxa"/>
            <w:gridSpan w:val="2"/>
            <w:tcMar>
              <w:top w:w="0" w:type="dxa"/>
              <w:left w:w="0" w:type="dxa"/>
              <w:bottom w:w="0" w:type="dxa"/>
              <w:right w:w="0" w:type="dxa"/>
            </w:tcMar>
          </w:tcPr>
          <w:p w14:paraId="354B5EF3" w14:textId="77777777" w:rsidR="00590F26" w:rsidRDefault="00590F26" w:rsidP="00590F26">
            <w:pPr>
              <w:pStyle w:val="EMPTYCELLSTYLE"/>
            </w:pPr>
          </w:p>
        </w:tc>
        <w:tc>
          <w:tcPr>
            <w:tcW w:w="783" w:type="dxa"/>
            <w:gridSpan w:val="2"/>
            <w:tcMar>
              <w:top w:w="0" w:type="dxa"/>
              <w:left w:w="0" w:type="dxa"/>
              <w:bottom w:w="0" w:type="dxa"/>
              <w:right w:w="0" w:type="dxa"/>
            </w:tcMar>
          </w:tcPr>
          <w:p w14:paraId="27865823" w14:textId="77777777" w:rsidR="00590F26" w:rsidRDefault="00590F26" w:rsidP="00590F26">
            <w:pPr>
              <w:pStyle w:val="EMPTYCELLSTYLE"/>
            </w:pPr>
          </w:p>
        </w:tc>
        <w:tc>
          <w:tcPr>
            <w:tcW w:w="40" w:type="dxa"/>
            <w:gridSpan w:val="2"/>
            <w:tcMar>
              <w:top w:w="0" w:type="dxa"/>
              <w:left w:w="0" w:type="dxa"/>
              <w:bottom w:w="0" w:type="dxa"/>
              <w:right w:w="0" w:type="dxa"/>
            </w:tcMar>
          </w:tcPr>
          <w:p w14:paraId="67EFF19B" w14:textId="77777777" w:rsidR="00590F26" w:rsidRDefault="00590F26" w:rsidP="00590F26">
            <w:pPr>
              <w:pStyle w:val="EMPTYCELLSTYLE"/>
            </w:pPr>
          </w:p>
        </w:tc>
        <w:tc>
          <w:tcPr>
            <w:tcW w:w="40" w:type="dxa"/>
            <w:gridSpan w:val="2"/>
            <w:tcMar>
              <w:top w:w="0" w:type="dxa"/>
              <w:left w:w="0" w:type="dxa"/>
              <w:bottom w:w="0" w:type="dxa"/>
              <w:right w:w="0" w:type="dxa"/>
            </w:tcMar>
          </w:tcPr>
          <w:p w14:paraId="7B14BEAB" w14:textId="77777777" w:rsidR="00590F26" w:rsidRDefault="00590F26" w:rsidP="00590F26">
            <w:pPr>
              <w:pStyle w:val="EMPTYCELLSTYLE"/>
            </w:pPr>
          </w:p>
        </w:tc>
        <w:tc>
          <w:tcPr>
            <w:tcW w:w="563" w:type="dxa"/>
            <w:gridSpan w:val="2"/>
            <w:tcMar>
              <w:top w:w="0" w:type="dxa"/>
              <w:left w:w="0" w:type="dxa"/>
              <w:bottom w:w="0" w:type="dxa"/>
              <w:right w:w="0" w:type="dxa"/>
            </w:tcMar>
          </w:tcPr>
          <w:p w14:paraId="65E38D85" w14:textId="77777777" w:rsidR="00590F26" w:rsidRDefault="00590F26" w:rsidP="00590F26">
            <w:pPr>
              <w:pStyle w:val="EMPTYCELLSTYLE"/>
            </w:pPr>
          </w:p>
        </w:tc>
        <w:tc>
          <w:tcPr>
            <w:tcW w:w="100" w:type="dxa"/>
            <w:gridSpan w:val="2"/>
            <w:tcMar>
              <w:top w:w="0" w:type="dxa"/>
              <w:left w:w="0" w:type="dxa"/>
              <w:bottom w:w="0" w:type="dxa"/>
              <w:right w:w="0" w:type="dxa"/>
            </w:tcMar>
          </w:tcPr>
          <w:p w14:paraId="65B91AA1" w14:textId="77777777" w:rsidR="00590F26" w:rsidRDefault="00590F26" w:rsidP="00590F26">
            <w:pPr>
              <w:pStyle w:val="EMPTYCELLSTYLE"/>
            </w:pPr>
          </w:p>
        </w:tc>
        <w:tc>
          <w:tcPr>
            <w:tcW w:w="201" w:type="dxa"/>
            <w:gridSpan w:val="2"/>
            <w:tcMar>
              <w:top w:w="0" w:type="dxa"/>
              <w:left w:w="0" w:type="dxa"/>
              <w:bottom w:w="0" w:type="dxa"/>
              <w:right w:w="0" w:type="dxa"/>
            </w:tcMar>
          </w:tcPr>
          <w:p w14:paraId="093F813C" w14:textId="77777777" w:rsidR="00590F26" w:rsidRDefault="00590F26" w:rsidP="00590F26">
            <w:pPr>
              <w:pStyle w:val="EMPTYCELLSTYLE"/>
            </w:pPr>
          </w:p>
        </w:tc>
        <w:tc>
          <w:tcPr>
            <w:tcW w:w="462" w:type="dxa"/>
            <w:gridSpan w:val="3"/>
            <w:tcMar>
              <w:top w:w="0" w:type="dxa"/>
              <w:left w:w="0" w:type="dxa"/>
              <w:bottom w:w="0" w:type="dxa"/>
              <w:right w:w="0" w:type="dxa"/>
            </w:tcMar>
          </w:tcPr>
          <w:p w14:paraId="644DA01B" w14:textId="77777777" w:rsidR="00590F26" w:rsidRDefault="00590F26" w:rsidP="00590F26">
            <w:pPr>
              <w:pStyle w:val="EMPTYCELLSTYLE"/>
            </w:pPr>
          </w:p>
        </w:tc>
        <w:tc>
          <w:tcPr>
            <w:tcW w:w="40" w:type="dxa"/>
            <w:gridSpan w:val="2"/>
            <w:tcMar>
              <w:top w:w="0" w:type="dxa"/>
              <w:left w:w="0" w:type="dxa"/>
              <w:bottom w:w="0" w:type="dxa"/>
              <w:right w:w="0" w:type="dxa"/>
            </w:tcMar>
          </w:tcPr>
          <w:p w14:paraId="11040653" w14:textId="77777777" w:rsidR="00590F26" w:rsidRDefault="00590F26" w:rsidP="00590F26">
            <w:pPr>
              <w:pStyle w:val="EMPTYCELLSTYLE"/>
            </w:pPr>
          </w:p>
        </w:tc>
        <w:tc>
          <w:tcPr>
            <w:tcW w:w="40" w:type="dxa"/>
            <w:gridSpan w:val="2"/>
            <w:tcMar>
              <w:top w:w="0" w:type="dxa"/>
              <w:left w:w="0" w:type="dxa"/>
              <w:bottom w:w="0" w:type="dxa"/>
              <w:right w:w="0" w:type="dxa"/>
            </w:tcMar>
          </w:tcPr>
          <w:p w14:paraId="627361D0" w14:textId="77777777" w:rsidR="00590F26" w:rsidRDefault="00590F26" w:rsidP="00590F26">
            <w:pPr>
              <w:pStyle w:val="EMPTYCELLSTYLE"/>
            </w:pPr>
          </w:p>
        </w:tc>
        <w:tc>
          <w:tcPr>
            <w:tcW w:w="1432" w:type="dxa"/>
            <w:gridSpan w:val="2"/>
            <w:tcMar>
              <w:top w:w="0" w:type="dxa"/>
              <w:left w:w="0" w:type="dxa"/>
              <w:bottom w:w="0" w:type="dxa"/>
              <w:right w:w="0" w:type="dxa"/>
            </w:tcMar>
          </w:tcPr>
          <w:p w14:paraId="7F7C4339" w14:textId="77777777" w:rsidR="00590F26" w:rsidRDefault="00590F26" w:rsidP="00590F26">
            <w:pPr>
              <w:pStyle w:val="EMPTYCELLSTYLE"/>
            </w:pPr>
          </w:p>
        </w:tc>
        <w:tc>
          <w:tcPr>
            <w:tcW w:w="195" w:type="dxa"/>
            <w:gridSpan w:val="4"/>
            <w:tcMar>
              <w:top w:w="0" w:type="dxa"/>
              <w:left w:w="0" w:type="dxa"/>
              <w:bottom w:w="0" w:type="dxa"/>
              <w:right w:w="0" w:type="dxa"/>
            </w:tcMar>
          </w:tcPr>
          <w:p w14:paraId="5D2BD9AA" w14:textId="77777777" w:rsidR="00590F26" w:rsidRDefault="00590F26" w:rsidP="00590F26">
            <w:pPr>
              <w:pStyle w:val="EMPTYCELLSTYLE"/>
            </w:pPr>
          </w:p>
        </w:tc>
        <w:tc>
          <w:tcPr>
            <w:tcW w:w="40" w:type="dxa"/>
            <w:tcMar>
              <w:top w:w="0" w:type="dxa"/>
              <w:left w:w="0" w:type="dxa"/>
              <w:bottom w:w="0" w:type="dxa"/>
              <w:right w:w="0" w:type="dxa"/>
            </w:tcMar>
          </w:tcPr>
          <w:p w14:paraId="764A479D" w14:textId="77777777" w:rsidR="00590F26" w:rsidRDefault="00590F26" w:rsidP="00590F26">
            <w:pPr>
              <w:pStyle w:val="EMPTYCELLSTYLE"/>
            </w:pPr>
          </w:p>
        </w:tc>
        <w:tc>
          <w:tcPr>
            <w:tcW w:w="45" w:type="dxa"/>
            <w:gridSpan w:val="2"/>
            <w:tcMar>
              <w:top w:w="0" w:type="dxa"/>
              <w:left w:w="0" w:type="dxa"/>
              <w:bottom w:w="0" w:type="dxa"/>
              <w:right w:w="0" w:type="dxa"/>
            </w:tcMar>
          </w:tcPr>
          <w:p w14:paraId="1AAA51B7" w14:textId="77777777" w:rsidR="00590F26" w:rsidRDefault="00590F26" w:rsidP="00590F26">
            <w:pPr>
              <w:pStyle w:val="EMPTYCELLSTYLE"/>
            </w:pPr>
          </w:p>
        </w:tc>
        <w:tc>
          <w:tcPr>
            <w:tcW w:w="60" w:type="dxa"/>
            <w:gridSpan w:val="3"/>
          </w:tcPr>
          <w:p w14:paraId="130DA0BE" w14:textId="77777777" w:rsidR="00590F26" w:rsidRDefault="00590F26" w:rsidP="00590F26">
            <w:pPr>
              <w:pStyle w:val="EMPTYCELLSTYLE"/>
            </w:pPr>
          </w:p>
        </w:tc>
        <w:tc>
          <w:tcPr>
            <w:tcW w:w="40" w:type="dxa"/>
          </w:tcPr>
          <w:p w14:paraId="0CDC428A" w14:textId="77777777" w:rsidR="00590F26" w:rsidRDefault="00590F26" w:rsidP="00590F26">
            <w:pPr>
              <w:pStyle w:val="EMPTYCELLSTYLE"/>
            </w:pPr>
          </w:p>
        </w:tc>
      </w:tr>
      <w:tr w:rsidR="00590F26" w14:paraId="7689256F" w14:textId="77777777" w:rsidTr="00247A46">
        <w:tc>
          <w:tcPr>
            <w:tcW w:w="41" w:type="dxa"/>
          </w:tcPr>
          <w:p w14:paraId="5C3219EA" w14:textId="77777777" w:rsidR="00590F26" w:rsidRDefault="00590F26" w:rsidP="00590F26">
            <w:pPr>
              <w:pStyle w:val="EMPTYCELLSTYLE"/>
            </w:pPr>
          </w:p>
        </w:tc>
        <w:tc>
          <w:tcPr>
            <w:tcW w:w="41" w:type="dxa"/>
            <w:gridSpan w:val="2"/>
          </w:tcPr>
          <w:p w14:paraId="09190F23" w14:textId="77777777" w:rsidR="00590F26" w:rsidRDefault="00590F26" w:rsidP="00590F26">
            <w:pPr>
              <w:pStyle w:val="EMPTYCELLSTYLE"/>
            </w:pPr>
          </w:p>
        </w:tc>
        <w:tc>
          <w:tcPr>
            <w:tcW w:w="261" w:type="dxa"/>
            <w:gridSpan w:val="4"/>
          </w:tcPr>
          <w:p w14:paraId="21665F20" w14:textId="77777777" w:rsidR="00590F26" w:rsidRDefault="00590F26" w:rsidP="00590F26">
            <w:pPr>
              <w:pStyle w:val="EMPTYCELLSTYLE"/>
            </w:pPr>
          </w:p>
        </w:tc>
        <w:tc>
          <w:tcPr>
            <w:tcW w:w="41" w:type="dxa"/>
            <w:gridSpan w:val="2"/>
          </w:tcPr>
          <w:p w14:paraId="6F5C04F2" w14:textId="77777777" w:rsidR="00590F26" w:rsidRDefault="00590F26" w:rsidP="00590F26">
            <w:pPr>
              <w:pStyle w:val="EMPTYCELLSTYLE"/>
            </w:pPr>
          </w:p>
        </w:tc>
        <w:tc>
          <w:tcPr>
            <w:tcW w:w="60" w:type="dxa"/>
            <w:gridSpan w:val="3"/>
          </w:tcPr>
          <w:p w14:paraId="3836AC34" w14:textId="77777777" w:rsidR="00590F26" w:rsidRDefault="00590F26" w:rsidP="00590F26">
            <w:pPr>
              <w:pStyle w:val="EMPTYCELLSTYLE"/>
            </w:pPr>
          </w:p>
        </w:tc>
        <w:tc>
          <w:tcPr>
            <w:tcW w:w="101" w:type="dxa"/>
            <w:gridSpan w:val="3"/>
            <w:tcMar>
              <w:top w:w="0" w:type="dxa"/>
              <w:left w:w="0" w:type="dxa"/>
              <w:bottom w:w="0" w:type="dxa"/>
              <w:right w:w="0" w:type="dxa"/>
            </w:tcMar>
          </w:tcPr>
          <w:p w14:paraId="24791D23" w14:textId="77777777" w:rsidR="00590F26" w:rsidRDefault="00590F26" w:rsidP="00590F26">
            <w:pPr>
              <w:pStyle w:val="EMPTYCELLSTYLE"/>
            </w:pPr>
          </w:p>
        </w:tc>
        <w:tc>
          <w:tcPr>
            <w:tcW w:w="100" w:type="dxa"/>
            <w:gridSpan w:val="3"/>
            <w:tcMar>
              <w:top w:w="0" w:type="dxa"/>
              <w:left w:w="0" w:type="dxa"/>
              <w:bottom w:w="0" w:type="dxa"/>
              <w:right w:w="0" w:type="dxa"/>
            </w:tcMar>
          </w:tcPr>
          <w:p w14:paraId="555F7DD0" w14:textId="77777777" w:rsidR="00590F26" w:rsidRDefault="00590F26" w:rsidP="00590F26">
            <w:pPr>
              <w:pStyle w:val="EMPTYCELLSTYLE"/>
            </w:pPr>
          </w:p>
        </w:tc>
        <w:tc>
          <w:tcPr>
            <w:tcW w:w="60" w:type="dxa"/>
            <w:gridSpan w:val="3"/>
            <w:tcMar>
              <w:top w:w="0" w:type="dxa"/>
              <w:left w:w="0" w:type="dxa"/>
              <w:bottom w:w="0" w:type="dxa"/>
              <w:right w:w="0" w:type="dxa"/>
            </w:tcMar>
          </w:tcPr>
          <w:p w14:paraId="4B6A73F2" w14:textId="77777777" w:rsidR="00590F26" w:rsidRDefault="00590F26" w:rsidP="00590F26">
            <w:pPr>
              <w:pStyle w:val="EMPTYCELLSTYLE"/>
            </w:pPr>
          </w:p>
        </w:tc>
        <w:tc>
          <w:tcPr>
            <w:tcW w:w="281" w:type="dxa"/>
            <w:gridSpan w:val="7"/>
            <w:tcMar>
              <w:top w:w="0" w:type="dxa"/>
              <w:left w:w="0" w:type="dxa"/>
              <w:bottom w:w="0" w:type="dxa"/>
              <w:right w:w="0" w:type="dxa"/>
            </w:tcMar>
          </w:tcPr>
          <w:p w14:paraId="4DEEED85" w14:textId="77777777" w:rsidR="00590F26" w:rsidRDefault="00590F26" w:rsidP="00590F26">
            <w:pPr>
              <w:pStyle w:val="textNormalBlokStredniMezera"/>
            </w:pPr>
            <w:r>
              <w:t>•</w:t>
            </w:r>
          </w:p>
        </w:tc>
        <w:tc>
          <w:tcPr>
            <w:tcW w:w="8259" w:type="dxa"/>
            <w:gridSpan w:val="74"/>
            <w:tcMar>
              <w:top w:w="0" w:type="dxa"/>
              <w:left w:w="0" w:type="dxa"/>
              <w:bottom w:w="0" w:type="dxa"/>
              <w:right w:w="0" w:type="dxa"/>
            </w:tcMar>
          </w:tcPr>
          <w:p w14:paraId="621AE2A7" w14:textId="77777777" w:rsidR="00590F26" w:rsidRDefault="00590F26" w:rsidP="00590F26">
            <w:pPr>
              <w:pStyle w:val="textNormalBlokStredniMezera"/>
            </w:pPr>
            <w:r>
              <w:t>je pojištěním pojistníkovy odpovědnosti za újmu;</w:t>
            </w:r>
          </w:p>
        </w:tc>
        <w:tc>
          <w:tcPr>
            <w:tcW w:w="60" w:type="dxa"/>
            <w:gridSpan w:val="3"/>
          </w:tcPr>
          <w:p w14:paraId="3C760A9E" w14:textId="77777777" w:rsidR="00590F26" w:rsidRDefault="00590F26" w:rsidP="00590F26">
            <w:pPr>
              <w:pStyle w:val="EMPTYCELLSTYLE"/>
            </w:pPr>
          </w:p>
        </w:tc>
        <w:tc>
          <w:tcPr>
            <w:tcW w:w="40" w:type="dxa"/>
          </w:tcPr>
          <w:p w14:paraId="17822319" w14:textId="77777777" w:rsidR="00590F26" w:rsidRDefault="00590F26" w:rsidP="00590F26">
            <w:pPr>
              <w:pStyle w:val="EMPTYCELLSTYLE"/>
            </w:pPr>
          </w:p>
        </w:tc>
      </w:tr>
      <w:tr w:rsidR="00590F26" w14:paraId="7D5F6F52" w14:textId="77777777" w:rsidTr="00247A46">
        <w:tc>
          <w:tcPr>
            <w:tcW w:w="41" w:type="dxa"/>
          </w:tcPr>
          <w:p w14:paraId="066E0BBD" w14:textId="77777777" w:rsidR="00590F26" w:rsidRDefault="00590F26" w:rsidP="00590F26">
            <w:pPr>
              <w:pStyle w:val="EMPTYCELLSTYLE"/>
            </w:pPr>
          </w:p>
        </w:tc>
        <w:tc>
          <w:tcPr>
            <w:tcW w:w="41" w:type="dxa"/>
            <w:gridSpan w:val="2"/>
          </w:tcPr>
          <w:p w14:paraId="46C5013D" w14:textId="77777777" w:rsidR="00590F26" w:rsidRDefault="00590F26" w:rsidP="00590F26">
            <w:pPr>
              <w:pStyle w:val="EMPTYCELLSTYLE"/>
            </w:pPr>
          </w:p>
        </w:tc>
        <w:tc>
          <w:tcPr>
            <w:tcW w:w="261" w:type="dxa"/>
            <w:gridSpan w:val="4"/>
          </w:tcPr>
          <w:p w14:paraId="0ECD681D" w14:textId="77777777" w:rsidR="00590F26" w:rsidRDefault="00590F26" w:rsidP="00590F26">
            <w:pPr>
              <w:pStyle w:val="EMPTYCELLSTYLE"/>
            </w:pPr>
          </w:p>
        </w:tc>
        <w:tc>
          <w:tcPr>
            <w:tcW w:w="41" w:type="dxa"/>
            <w:gridSpan w:val="2"/>
          </w:tcPr>
          <w:p w14:paraId="791FEA09" w14:textId="77777777" w:rsidR="00590F26" w:rsidRDefault="00590F26" w:rsidP="00590F26">
            <w:pPr>
              <w:pStyle w:val="EMPTYCELLSTYLE"/>
            </w:pPr>
          </w:p>
        </w:tc>
        <w:tc>
          <w:tcPr>
            <w:tcW w:w="60" w:type="dxa"/>
            <w:gridSpan w:val="3"/>
          </w:tcPr>
          <w:p w14:paraId="586262BD" w14:textId="77777777" w:rsidR="00590F26" w:rsidRDefault="00590F26" w:rsidP="00590F26">
            <w:pPr>
              <w:pStyle w:val="EMPTYCELLSTYLE"/>
            </w:pPr>
          </w:p>
        </w:tc>
        <w:tc>
          <w:tcPr>
            <w:tcW w:w="101" w:type="dxa"/>
            <w:gridSpan w:val="3"/>
            <w:tcMar>
              <w:top w:w="0" w:type="dxa"/>
              <w:left w:w="0" w:type="dxa"/>
              <w:bottom w:w="0" w:type="dxa"/>
              <w:right w:w="0" w:type="dxa"/>
            </w:tcMar>
          </w:tcPr>
          <w:p w14:paraId="5172D615" w14:textId="77777777" w:rsidR="00590F26" w:rsidRDefault="00590F26" w:rsidP="00590F26">
            <w:pPr>
              <w:pStyle w:val="EMPTYCELLSTYLE"/>
            </w:pPr>
          </w:p>
        </w:tc>
        <w:tc>
          <w:tcPr>
            <w:tcW w:w="100" w:type="dxa"/>
            <w:gridSpan w:val="3"/>
            <w:tcMar>
              <w:top w:w="0" w:type="dxa"/>
              <w:left w:w="0" w:type="dxa"/>
              <w:bottom w:w="0" w:type="dxa"/>
              <w:right w:w="0" w:type="dxa"/>
            </w:tcMar>
          </w:tcPr>
          <w:p w14:paraId="3D8BD346" w14:textId="77777777" w:rsidR="00590F26" w:rsidRDefault="00590F26" w:rsidP="00590F26">
            <w:pPr>
              <w:pStyle w:val="EMPTYCELLSTYLE"/>
            </w:pPr>
          </w:p>
        </w:tc>
        <w:tc>
          <w:tcPr>
            <w:tcW w:w="60" w:type="dxa"/>
            <w:gridSpan w:val="3"/>
            <w:tcMar>
              <w:top w:w="0" w:type="dxa"/>
              <w:left w:w="0" w:type="dxa"/>
              <w:bottom w:w="0" w:type="dxa"/>
              <w:right w:w="0" w:type="dxa"/>
            </w:tcMar>
          </w:tcPr>
          <w:p w14:paraId="3834F0A2" w14:textId="77777777" w:rsidR="00590F26" w:rsidRDefault="00590F26" w:rsidP="00590F26">
            <w:pPr>
              <w:pStyle w:val="EMPTYCELLSTYLE"/>
            </w:pPr>
          </w:p>
        </w:tc>
        <w:tc>
          <w:tcPr>
            <w:tcW w:w="40" w:type="dxa"/>
            <w:gridSpan w:val="2"/>
            <w:tcMar>
              <w:top w:w="0" w:type="dxa"/>
              <w:left w:w="0" w:type="dxa"/>
              <w:bottom w:w="0" w:type="dxa"/>
              <w:right w:w="0" w:type="dxa"/>
            </w:tcMar>
          </w:tcPr>
          <w:p w14:paraId="62004646" w14:textId="77777777" w:rsidR="00590F26" w:rsidRDefault="00590F26" w:rsidP="00590F26">
            <w:pPr>
              <w:pStyle w:val="EMPTYCELLSTYLE"/>
            </w:pPr>
          </w:p>
        </w:tc>
        <w:tc>
          <w:tcPr>
            <w:tcW w:w="201" w:type="dxa"/>
            <w:gridSpan w:val="3"/>
            <w:tcMar>
              <w:top w:w="0" w:type="dxa"/>
              <w:left w:w="0" w:type="dxa"/>
              <w:bottom w:w="0" w:type="dxa"/>
              <w:right w:w="0" w:type="dxa"/>
            </w:tcMar>
          </w:tcPr>
          <w:p w14:paraId="3F94D9F3" w14:textId="77777777" w:rsidR="00590F26" w:rsidRDefault="00590F26" w:rsidP="00590F26">
            <w:pPr>
              <w:pStyle w:val="EMPTYCELLSTYLE"/>
            </w:pPr>
          </w:p>
        </w:tc>
        <w:tc>
          <w:tcPr>
            <w:tcW w:w="40" w:type="dxa"/>
            <w:gridSpan w:val="2"/>
            <w:tcMar>
              <w:top w:w="0" w:type="dxa"/>
              <w:left w:w="0" w:type="dxa"/>
              <w:bottom w:w="0" w:type="dxa"/>
              <w:right w:w="0" w:type="dxa"/>
            </w:tcMar>
          </w:tcPr>
          <w:p w14:paraId="4C7A160B" w14:textId="77777777" w:rsidR="00590F26" w:rsidRDefault="00590F26" w:rsidP="00590F26">
            <w:pPr>
              <w:pStyle w:val="EMPTYCELLSTYLE"/>
            </w:pPr>
          </w:p>
        </w:tc>
        <w:tc>
          <w:tcPr>
            <w:tcW w:w="903" w:type="dxa"/>
            <w:gridSpan w:val="2"/>
            <w:tcMar>
              <w:top w:w="0" w:type="dxa"/>
              <w:left w:w="0" w:type="dxa"/>
              <w:bottom w:w="0" w:type="dxa"/>
              <w:right w:w="0" w:type="dxa"/>
            </w:tcMar>
          </w:tcPr>
          <w:p w14:paraId="02AC8AE0" w14:textId="77777777" w:rsidR="00590F26" w:rsidRDefault="00590F26" w:rsidP="00590F26">
            <w:pPr>
              <w:pStyle w:val="EMPTYCELLSTYLE"/>
            </w:pPr>
          </w:p>
        </w:tc>
        <w:tc>
          <w:tcPr>
            <w:tcW w:w="181" w:type="dxa"/>
            <w:gridSpan w:val="2"/>
            <w:tcMar>
              <w:top w:w="0" w:type="dxa"/>
              <w:left w:w="0" w:type="dxa"/>
              <w:bottom w:w="0" w:type="dxa"/>
              <w:right w:w="0" w:type="dxa"/>
            </w:tcMar>
          </w:tcPr>
          <w:p w14:paraId="305875EA" w14:textId="77777777" w:rsidR="00590F26" w:rsidRDefault="00590F26" w:rsidP="00590F26">
            <w:pPr>
              <w:pStyle w:val="EMPTYCELLSTYLE"/>
            </w:pPr>
          </w:p>
        </w:tc>
        <w:tc>
          <w:tcPr>
            <w:tcW w:w="402" w:type="dxa"/>
            <w:gridSpan w:val="2"/>
            <w:tcMar>
              <w:top w:w="0" w:type="dxa"/>
              <w:left w:w="0" w:type="dxa"/>
              <w:bottom w:w="0" w:type="dxa"/>
              <w:right w:w="0" w:type="dxa"/>
            </w:tcMar>
          </w:tcPr>
          <w:p w14:paraId="4CB050E0" w14:textId="77777777" w:rsidR="00590F26" w:rsidRDefault="00590F26" w:rsidP="00590F26">
            <w:pPr>
              <w:pStyle w:val="EMPTYCELLSTYLE"/>
            </w:pPr>
          </w:p>
        </w:tc>
        <w:tc>
          <w:tcPr>
            <w:tcW w:w="40" w:type="dxa"/>
            <w:gridSpan w:val="2"/>
            <w:tcMar>
              <w:top w:w="0" w:type="dxa"/>
              <w:left w:w="0" w:type="dxa"/>
              <w:bottom w:w="0" w:type="dxa"/>
              <w:right w:w="0" w:type="dxa"/>
            </w:tcMar>
          </w:tcPr>
          <w:p w14:paraId="231B7B11" w14:textId="77777777" w:rsidR="00590F26" w:rsidRDefault="00590F26" w:rsidP="00590F26">
            <w:pPr>
              <w:pStyle w:val="EMPTYCELLSTYLE"/>
            </w:pPr>
          </w:p>
        </w:tc>
        <w:tc>
          <w:tcPr>
            <w:tcW w:w="261" w:type="dxa"/>
            <w:gridSpan w:val="2"/>
            <w:tcMar>
              <w:top w:w="0" w:type="dxa"/>
              <w:left w:w="0" w:type="dxa"/>
              <w:bottom w:w="0" w:type="dxa"/>
              <w:right w:w="0" w:type="dxa"/>
            </w:tcMar>
          </w:tcPr>
          <w:p w14:paraId="704CFEE9" w14:textId="77777777" w:rsidR="00590F26" w:rsidRDefault="00590F26" w:rsidP="00590F26">
            <w:pPr>
              <w:pStyle w:val="EMPTYCELLSTYLE"/>
            </w:pPr>
          </w:p>
        </w:tc>
        <w:tc>
          <w:tcPr>
            <w:tcW w:w="40" w:type="dxa"/>
            <w:gridSpan w:val="2"/>
            <w:tcMar>
              <w:top w:w="0" w:type="dxa"/>
              <w:left w:w="0" w:type="dxa"/>
              <w:bottom w:w="0" w:type="dxa"/>
              <w:right w:w="0" w:type="dxa"/>
            </w:tcMar>
          </w:tcPr>
          <w:p w14:paraId="54DC1246" w14:textId="77777777" w:rsidR="00590F26" w:rsidRDefault="00590F26" w:rsidP="00590F26">
            <w:pPr>
              <w:pStyle w:val="EMPTYCELLSTYLE"/>
            </w:pPr>
          </w:p>
        </w:tc>
        <w:tc>
          <w:tcPr>
            <w:tcW w:w="121" w:type="dxa"/>
            <w:gridSpan w:val="2"/>
            <w:tcMar>
              <w:top w:w="0" w:type="dxa"/>
              <w:left w:w="0" w:type="dxa"/>
              <w:bottom w:w="0" w:type="dxa"/>
              <w:right w:w="0" w:type="dxa"/>
            </w:tcMar>
          </w:tcPr>
          <w:p w14:paraId="19B5FB59" w14:textId="77777777" w:rsidR="00590F26" w:rsidRDefault="00590F26" w:rsidP="00590F26">
            <w:pPr>
              <w:pStyle w:val="EMPTYCELLSTYLE"/>
            </w:pPr>
          </w:p>
        </w:tc>
        <w:tc>
          <w:tcPr>
            <w:tcW w:w="40" w:type="dxa"/>
            <w:gridSpan w:val="2"/>
            <w:tcMar>
              <w:top w:w="0" w:type="dxa"/>
              <w:left w:w="0" w:type="dxa"/>
              <w:bottom w:w="0" w:type="dxa"/>
              <w:right w:w="0" w:type="dxa"/>
            </w:tcMar>
          </w:tcPr>
          <w:p w14:paraId="757838BB" w14:textId="77777777" w:rsidR="00590F26" w:rsidRDefault="00590F26" w:rsidP="00590F26">
            <w:pPr>
              <w:pStyle w:val="EMPTYCELLSTYLE"/>
            </w:pPr>
          </w:p>
        </w:tc>
        <w:tc>
          <w:tcPr>
            <w:tcW w:w="40" w:type="dxa"/>
            <w:gridSpan w:val="2"/>
            <w:tcMar>
              <w:top w:w="0" w:type="dxa"/>
              <w:left w:w="0" w:type="dxa"/>
              <w:bottom w:w="0" w:type="dxa"/>
              <w:right w:w="0" w:type="dxa"/>
            </w:tcMar>
          </w:tcPr>
          <w:p w14:paraId="20254F01" w14:textId="77777777" w:rsidR="00590F26" w:rsidRDefault="00590F26" w:rsidP="00590F26">
            <w:pPr>
              <w:pStyle w:val="EMPTYCELLSTYLE"/>
            </w:pPr>
          </w:p>
        </w:tc>
        <w:tc>
          <w:tcPr>
            <w:tcW w:w="322" w:type="dxa"/>
            <w:gridSpan w:val="2"/>
            <w:tcMar>
              <w:top w:w="0" w:type="dxa"/>
              <w:left w:w="0" w:type="dxa"/>
              <w:bottom w:w="0" w:type="dxa"/>
              <w:right w:w="0" w:type="dxa"/>
            </w:tcMar>
          </w:tcPr>
          <w:p w14:paraId="52549096" w14:textId="77777777" w:rsidR="00590F26" w:rsidRDefault="00590F26" w:rsidP="00590F26">
            <w:pPr>
              <w:pStyle w:val="EMPTYCELLSTYLE"/>
            </w:pPr>
          </w:p>
        </w:tc>
        <w:tc>
          <w:tcPr>
            <w:tcW w:w="40" w:type="dxa"/>
            <w:gridSpan w:val="2"/>
            <w:tcMar>
              <w:top w:w="0" w:type="dxa"/>
              <w:left w:w="0" w:type="dxa"/>
              <w:bottom w:w="0" w:type="dxa"/>
              <w:right w:w="0" w:type="dxa"/>
            </w:tcMar>
          </w:tcPr>
          <w:p w14:paraId="113B9F50" w14:textId="77777777" w:rsidR="00590F26" w:rsidRDefault="00590F26" w:rsidP="00590F26">
            <w:pPr>
              <w:pStyle w:val="EMPTYCELLSTYLE"/>
            </w:pPr>
          </w:p>
        </w:tc>
        <w:tc>
          <w:tcPr>
            <w:tcW w:w="100" w:type="dxa"/>
            <w:gridSpan w:val="2"/>
            <w:tcMar>
              <w:top w:w="0" w:type="dxa"/>
              <w:left w:w="0" w:type="dxa"/>
              <w:bottom w:w="0" w:type="dxa"/>
              <w:right w:w="0" w:type="dxa"/>
            </w:tcMar>
          </w:tcPr>
          <w:p w14:paraId="375B8B37" w14:textId="77777777" w:rsidR="00590F26" w:rsidRDefault="00590F26" w:rsidP="00590F26">
            <w:pPr>
              <w:pStyle w:val="EMPTYCELLSTYLE"/>
            </w:pPr>
          </w:p>
        </w:tc>
        <w:tc>
          <w:tcPr>
            <w:tcW w:w="301" w:type="dxa"/>
            <w:gridSpan w:val="2"/>
            <w:tcMar>
              <w:top w:w="0" w:type="dxa"/>
              <w:left w:w="0" w:type="dxa"/>
              <w:bottom w:w="0" w:type="dxa"/>
              <w:right w:w="0" w:type="dxa"/>
            </w:tcMar>
          </w:tcPr>
          <w:p w14:paraId="4DF89DF0" w14:textId="77777777" w:rsidR="00590F26" w:rsidRDefault="00590F26" w:rsidP="00590F26">
            <w:pPr>
              <w:pStyle w:val="EMPTYCELLSTYLE"/>
            </w:pPr>
          </w:p>
        </w:tc>
        <w:tc>
          <w:tcPr>
            <w:tcW w:w="301" w:type="dxa"/>
            <w:gridSpan w:val="2"/>
            <w:tcMar>
              <w:top w:w="0" w:type="dxa"/>
              <w:left w:w="0" w:type="dxa"/>
              <w:bottom w:w="0" w:type="dxa"/>
              <w:right w:w="0" w:type="dxa"/>
            </w:tcMar>
          </w:tcPr>
          <w:p w14:paraId="55CFDBAD" w14:textId="77777777" w:rsidR="00590F26" w:rsidRDefault="00590F26" w:rsidP="00590F26">
            <w:pPr>
              <w:pStyle w:val="EMPTYCELLSTYLE"/>
            </w:pPr>
          </w:p>
        </w:tc>
        <w:tc>
          <w:tcPr>
            <w:tcW w:w="141" w:type="dxa"/>
            <w:gridSpan w:val="2"/>
            <w:tcMar>
              <w:top w:w="0" w:type="dxa"/>
              <w:left w:w="0" w:type="dxa"/>
              <w:bottom w:w="0" w:type="dxa"/>
              <w:right w:w="0" w:type="dxa"/>
            </w:tcMar>
          </w:tcPr>
          <w:p w14:paraId="222B4D5F" w14:textId="77777777" w:rsidR="00590F26" w:rsidRDefault="00590F26" w:rsidP="00590F26">
            <w:pPr>
              <w:pStyle w:val="EMPTYCELLSTYLE"/>
            </w:pPr>
          </w:p>
        </w:tc>
        <w:tc>
          <w:tcPr>
            <w:tcW w:w="362" w:type="dxa"/>
            <w:gridSpan w:val="2"/>
            <w:tcMar>
              <w:top w:w="0" w:type="dxa"/>
              <w:left w:w="0" w:type="dxa"/>
              <w:bottom w:w="0" w:type="dxa"/>
              <w:right w:w="0" w:type="dxa"/>
            </w:tcMar>
          </w:tcPr>
          <w:p w14:paraId="724400F6" w14:textId="77777777" w:rsidR="00590F26" w:rsidRDefault="00590F26" w:rsidP="00590F26">
            <w:pPr>
              <w:pStyle w:val="EMPTYCELLSTYLE"/>
            </w:pPr>
          </w:p>
        </w:tc>
        <w:tc>
          <w:tcPr>
            <w:tcW w:w="40" w:type="dxa"/>
            <w:gridSpan w:val="2"/>
            <w:tcMar>
              <w:top w:w="0" w:type="dxa"/>
              <w:left w:w="0" w:type="dxa"/>
              <w:bottom w:w="0" w:type="dxa"/>
              <w:right w:w="0" w:type="dxa"/>
            </w:tcMar>
          </w:tcPr>
          <w:p w14:paraId="35E5DA33" w14:textId="77777777" w:rsidR="00590F26" w:rsidRDefault="00590F26" w:rsidP="00590F26">
            <w:pPr>
              <w:pStyle w:val="EMPTYCELLSTYLE"/>
            </w:pPr>
          </w:p>
        </w:tc>
        <w:tc>
          <w:tcPr>
            <w:tcW w:w="40" w:type="dxa"/>
            <w:gridSpan w:val="2"/>
            <w:tcMar>
              <w:top w:w="0" w:type="dxa"/>
              <w:left w:w="0" w:type="dxa"/>
              <w:bottom w:w="0" w:type="dxa"/>
              <w:right w:w="0" w:type="dxa"/>
            </w:tcMar>
          </w:tcPr>
          <w:p w14:paraId="4DF0A1AE" w14:textId="77777777" w:rsidR="00590F26" w:rsidRDefault="00590F26" w:rsidP="00590F26">
            <w:pPr>
              <w:pStyle w:val="EMPTYCELLSTYLE"/>
            </w:pPr>
          </w:p>
        </w:tc>
        <w:tc>
          <w:tcPr>
            <w:tcW w:w="322" w:type="dxa"/>
            <w:gridSpan w:val="3"/>
            <w:tcMar>
              <w:top w:w="0" w:type="dxa"/>
              <w:left w:w="0" w:type="dxa"/>
              <w:bottom w:w="0" w:type="dxa"/>
              <w:right w:w="0" w:type="dxa"/>
            </w:tcMar>
          </w:tcPr>
          <w:p w14:paraId="2377712C" w14:textId="77777777" w:rsidR="00590F26" w:rsidRDefault="00590F26" w:rsidP="00590F26">
            <w:pPr>
              <w:pStyle w:val="EMPTYCELLSTYLE"/>
            </w:pPr>
          </w:p>
        </w:tc>
        <w:tc>
          <w:tcPr>
            <w:tcW w:w="201" w:type="dxa"/>
            <w:gridSpan w:val="3"/>
            <w:tcMar>
              <w:top w:w="0" w:type="dxa"/>
              <w:left w:w="0" w:type="dxa"/>
              <w:bottom w:w="0" w:type="dxa"/>
              <w:right w:w="0" w:type="dxa"/>
            </w:tcMar>
          </w:tcPr>
          <w:p w14:paraId="383D5A1C" w14:textId="77777777" w:rsidR="00590F26" w:rsidRDefault="00590F26" w:rsidP="00590F26">
            <w:pPr>
              <w:pStyle w:val="EMPTYCELLSTYLE"/>
            </w:pPr>
          </w:p>
        </w:tc>
        <w:tc>
          <w:tcPr>
            <w:tcW w:w="40" w:type="dxa"/>
            <w:gridSpan w:val="2"/>
            <w:tcMar>
              <w:top w:w="0" w:type="dxa"/>
              <w:left w:w="0" w:type="dxa"/>
              <w:bottom w:w="0" w:type="dxa"/>
              <w:right w:w="0" w:type="dxa"/>
            </w:tcMar>
          </w:tcPr>
          <w:p w14:paraId="24B6B5B2" w14:textId="77777777" w:rsidR="00590F26" w:rsidRDefault="00590F26" w:rsidP="00590F26">
            <w:pPr>
              <w:pStyle w:val="EMPTYCELLSTYLE"/>
            </w:pPr>
          </w:p>
        </w:tc>
        <w:tc>
          <w:tcPr>
            <w:tcW w:w="40" w:type="dxa"/>
            <w:gridSpan w:val="2"/>
            <w:tcMar>
              <w:top w:w="0" w:type="dxa"/>
              <w:left w:w="0" w:type="dxa"/>
              <w:bottom w:w="0" w:type="dxa"/>
              <w:right w:w="0" w:type="dxa"/>
            </w:tcMar>
          </w:tcPr>
          <w:p w14:paraId="1065391F" w14:textId="77777777" w:rsidR="00590F26" w:rsidRDefault="00590F26" w:rsidP="00590F26">
            <w:pPr>
              <w:pStyle w:val="EMPTYCELLSTYLE"/>
            </w:pPr>
          </w:p>
        </w:tc>
        <w:tc>
          <w:tcPr>
            <w:tcW w:w="783" w:type="dxa"/>
            <w:gridSpan w:val="2"/>
            <w:tcMar>
              <w:top w:w="0" w:type="dxa"/>
              <w:left w:w="0" w:type="dxa"/>
              <w:bottom w:w="0" w:type="dxa"/>
              <w:right w:w="0" w:type="dxa"/>
            </w:tcMar>
          </w:tcPr>
          <w:p w14:paraId="164D0A5E" w14:textId="77777777" w:rsidR="00590F26" w:rsidRDefault="00590F26" w:rsidP="00590F26">
            <w:pPr>
              <w:pStyle w:val="EMPTYCELLSTYLE"/>
            </w:pPr>
          </w:p>
        </w:tc>
        <w:tc>
          <w:tcPr>
            <w:tcW w:w="40" w:type="dxa"/>
            <w:gridSpan w:val="2"/>
            <w:tcMar>
              <w:top w:w="0" w:type="dxa"/>
              <w:left w:w="0" w:type="dxa"/>
              <w:bottom w:w="0" w:type="dxa"/>
              <w:right w:w="0" w:type="dxa"/>
            </w:tcMar>
          </w:tcPr>
          <w:p w14:paraId="24938327" w14:textId="77777777" w:rsidR="00590F26" w:rsidRDefault="00590F26" w:rsidP="00590F26">
            <w:pPr>
              <w:pStyle w:val="EMPTYCELLSTYLE"/>
            </w:pPr>
          </w:p>
        </w:tc>
        <w:tc>
          <w:tcPr>
            <w:tcW w:w="40" w:type="dxa"/>
            <w:gridSpan w:val="2"/>
            <w:tcMar>
              <w:top w:w="0" w:type="dxa"/>
              <w:left w:w="0" w:type="dxa"/>
              <w:bottom w:w="0" w:type="dxa"/>
              <w:right w:w="0" w:type="dxa"/>
            </w:tcMar>
          </w:tcPr>
          <w:p w14:paraId="4A1B4230" w14:textId="77777777" w:rsidR="00590F26" w:rsidRDefault="00590F26" w:rsidP="00590F26">
            <w:pPr>
              <w:pStyle w:val="EMPTYCELLSTYLE"/>
            </w:pPr>
          </w:p>
        </w:tc>
        <w:tc>
          <w:tcPr>
            <w:tcW w:w="563" w:type="dxa"/>
            <w:gridSpan w:val="2"/>
            <w:tcMar>
              <w:top w:w="0" w:type="dxa"/>
              <w:left w:w="0" w:type="dxa"/>
              <w:bottom w:w="0" w:type="dxa"/>
              <w:right w:w="0" w:type="dxa"/>
            </w:tcMar>
          </w:tcPr>
          <w:p w14:paraId="12C70F2C" w14:textId="77777777" w:rsidR="00590F26" w:rsidRDefault="00590F26" w:rsidP="00590F26">
            <w:pPr>
              <w:pStyle w:val="EMPTYCELLSTYLE"/>
            </w:pPr>
          </w:p>
        </w:tc>
        <w:tc>
          <w:tcPr>
            <w:tcW w:w="100" w:type="dxa"/>
            <w:gridSpan w:val="2"/>
            <w:tcMar>
              <w:top w:w="0" w:type="dxa"/>
              <w:left w:w="0" w:type="dxa"/>
              <w:bottom w:w="0" w:type="dxa"/>
              <w:right w:w="0" w:type="dxa"/>
            </w:tcMar>
          </w:tcPr>
          <w:p w14:paraId="799DB564" w14:textId="77777777" w:rsidR="00590F26" w:rsidRDefault="00590F26" w:rsidP="00590F26">
            <w:pPr>
              <w:pStyle w:val="EMPTYCELLSTYLE"/>
            </w:pPr>
          </w:p>
        </w:tc>
        <w:tc>
          <w:tcPr>
            <w:tcW w:w="201" w:type="dxa"/>
            <w:gridSpan w:val="2"/>
            <w:tcMar>
              <w:top w:w="0" w:type="dxa"/>
              <w:left w:w="0" w:type="dxa"/>
              <w:bottom w:w="0" w:type="dxa"/>
              <w:right w:w="0" w:type="dxa"/>
            </w:tcMar>
          </w:tcPr>
          <w:p w14:paraId="3244B630" w14:textId="77777777" w:rsidR="00590F26" w:rsidRDefault="00590F26" w:rsidP="00590F26">
            <w:pPr>
              <w:pStyle w:val="EMPTYCELLSTYLE"/>
            </w:pPr>
          </w:p>
        </w:tc>
        <w:tc>
          <w:tcPr>
            <w:tcW w:w="462" w:type="dxa"/>
            <w:gridSpan w:val="3"/>
            <w:tcMar>
              <w:top w:w="0" w:type="dxa"/>
              <w:left w:w="0" w:type="dxa"/>
              <w:bottom w:w="0" w:type="dxa"/>
              <w:right w:w="0" w:type="dxa"/>
            </w:tcMar>
          </w:tcPr>
          <w:p w14:paraId="110E28D5" w14:textId="77777777" w:rsidR="00590F26" w:rsidRDefault="00590F26" w:rsidP="00590F26">
            <w:pPr>
              <w:pStyle w:val="EMPTYCELLSTYLE"/>
            </w:pPr>
          </w:p>
        </w:tc>
        <w:tc>
          <w:tcPr>
            <w:tcW w:w="40" w:type="dxa"/>
            <w:gridSpan w:val="2"/>
            <w:tcMar>
              <w:top w:w="0" w:type="dxa"/>
              <w:left w:w="0" w:type="dxa"/>
              <w:bottom w:w="0" w:type="dxa"/>
              <w:right w:w="0" w:type="dxa"/>
            </w:tcMar>
          </w:tcPr>
          <w:p w14:paraId="67411B3D" w14:textId="77777777" w:rsidR="00590F26" w:rsidRDefault="00590F26" w:rsidP="00590F26">
            <w:pPr>
              <w:pStyle w:val="EMPTYCELLSTYLE"/>
            </w:pPr>
          </w:p>
        </w:tc>
        <w:tc>
          <w:tcPr>
            <w:tcW w:w="40" w:type="dxa"/>
            <w:gridSpan w:val="2"/>
            <w:tcMar>
              <w:top w:w="0" w:type="dxa"/>
              <w:left w:w="0" w:type="dxa"/>
              <w:bottom w:w="0" w:type="dxa"/>
              <w:right w:w="0" w:type="dxa"/>
            </w:tcMar>
          </w:tcPr>
          <w:p w14:paraId="47BEE547" w14:textId="77777777" w:rsidR="00590F26" w:rsidRDefault="00590F26" w:rsidP="00590F26">
            <w:pPr>
              <w:pStyle w:val="EMPTYCELLSTYLE"/>
            </w:pPr>
          </w:p>
        </w:tc>
        <w:tc>
          <w:tcPr>
            <w:tcW w:w="1432" w:type="dxa"/>
            <w:gridSpan w:val="2"/>
            <w:tcMar>
              <w:top w:w="0" w:type="dxa"/>
              <w:left w:w="0" w:type="dxa"/>
              <w:bottom w:w="0" w:type="dxa"/>
              <w:right w:w="0" w:type="dxa"/>
            </w:tcMar>
          </w:tcPr>
          <w:p w14:paraId="016EA0C6" w14:textId="77777777" w:rsidR="00590F26" w:rsidRDefault="00590F26" w:rsidP="00590F26">
            <w:pPr>
              <w:pStyle w:val="EMPTYCELLSTYLE"/>
            </w:pPr>
          </w:p>
        </w:tc>
        <w:tc>
          <w:tcPr>
            <w:tcW w:w="195" w:type="dxa"/>
            <w:gridSpan w:val="4"/>
            <w:tcMar>
              <w:top w:w="0" w:type="dxa"/>
              <w:left w:w="0" w:type="dxa"/>
              <w:bottom w:w="0" w:type="dxa"/>
              <w:right w:w="0" w:type="dxa"/>
            </w:tcMar>
          </w:tcPr>
          <w:p w14:paraId="0C1A8674" w14:textId="77777777" w:rsidR="00590F26" w:rsidRDefault="00590F26" w:rsidP="00590F26">
            <w:pPr>
              <w:pStyle w:val="EMPTYCELLSTYLE"/>
            </w:pPr>
          </w:p>
        </w:tc>
        <w:tc>
          <w:tcPr>
            <w:tcW w:w="40" w:type="dxa"/>
            <w:tcMar>
              <w:top w:w="0" w:type="dxa"/>
              <w:left w:w="0" w:type="dxa"/>
              <w:bottom w:w="0" w:type="dxa"/>
              <w:right w:w="0" w:type="dxa"/>
            </w:tcMar>
          </w:tcPr>
          <w:p w14:paraId="70A4BE4C" w14:textId="77777777" w:rsidR="00590F26" w:rsidRDefault="00590F26" w:rsidP="00590F26">
            <w:pPr>
              <w:pStyle w:val="EMPTYCELLSTYLE"/>
            </w:pPr>
          </w:p>
        </w:tc>
        <w:tc>
          <w:tcPr>
            <w:tcW w:w="45" w:type="dxa"/>
            <w:gridSpan w:val="2"/>
            <w:tcMar>
              <w:top w:w="0" w:type="dxa"/>
              <w:left w:w="0" w:type="dxa"/>
              <w:bottom w:w="0" w:type="dxa"/>
              <w:right w:w="0" w:type="dxa"/>
            </w:tcMar>
          </w:tcPr>
          <w:p w14:paraId="7B254AC0" w14:textId="77777777" w:rsidR="00590F26" w:rsidRDefault="00590F26" w:rsidP="00590F26">
            <w:pPr>
              <w:pStyle w:val="EMPTYCELLSTYLE"/>
            </w:pPr>
          </w:p>
        </w:tc>
        <w:tc>
          <w:tcPr>
            <w:tcW w:w="60" w:type="dxa"/>
            <w:gridSpan w:val="3"/>
          </w:tcPr>
          <w:p w14:paraId="60B1A7F3" w14:textId="77777777" w:rsidR="00590F26" w:rsidRDefault="00590F26" w:rsidP="00590F26">
            <w:pPr>
              <w:pStyle w:val="EMPTYCELLSTYLE"/>
            </w:pPr>
          </w:p>
        </w:tc>
        <w:tc>
          <w:tcPr>
            <w:tcW w:w="40" w:type="dxa"/>
          </w:tcPr>
          <w:p w14:paraId="1A850D64" w14:textId="77777777" w:rsidR="00590F26" w:rsidRDefault="00590F26" w:rsidP="00590F26">
            <w:pPr>
              <w:pStyle w:val="EMPTYCELLSTYLE"/>
            </w:pPr>
          </w:p>
        </w:tc>
      </w:tr>
      <w:tr w:rsidR="00590F26" w14:paraId="3149D8D1" w14:textId="77777777" w:rsidTr="00247A46">
        <w:tc>
          <w:tcPr>
            <w:tcW w:w="41" w:type="dxa"/>
          </w:tcPr>
          <w:p w14:paraId="513E8D41" w14:textId="77777777" w:rsidR="00590F26" w:rsidRDefault="00590F26" w:rsidP="00590F26">
            <w:pPr>
              <w:pStyle w:val="EMPTYCELLSTYLE"/>
            </w:pPr>
          </w:p>
        </w:tc>
        <w:tc>
          <w:tcPr>
            <w:tcW w:w="41" w:type="dxa"/>
            <w:gridSpan w:val="2"/>
          </w:tcPr>
          <w:p w14:paraId="67BDE92D" w14:textId="77777777" w:rsidR="00590F26" w:rsidRDefault="00590F26" w:rsidP="00590F26">
            <w:pPr>
              <w:pStyle w:val="EMPTYCELLSTYLE"/>
            </w:pPr>
          </w:p>
        </w:tc>
        <w:tc>
          <w:tcPr>
            <w:tcW w:w="261" w:type="dxa"/>
            <w:gridSpan w:val="4"/>
          </w:tcPr>
          <w:p w14:paraId="7BA75922" w14:textId="77777777" w:rsidR="00590F26" w:rsidRDefault="00590F26" w:rsidP="00590F26">
            <w:pPr>
              <w:pStyle w:val="EMPTYCELLSTYLE"/>
            </w:pPr>
          </w:p>
        </w:tc>
        <w:tc>
          <w:tcPr>
            <w:tcW w:w="41" w:type="dxa"/>
            <w:gridSpan w:val="2"/>
          </w:tcPr>
          <w:p w14:paraId="5E135BDF" w14:textId="77777777" w:rsidR="00590F26" w:rsidRDefault="00590F26" w:rsidP="00590F26">
            <w:pPr>
              <w:pStyle w:val="EMPTYCELLSTYLE"/>
            </w:pPr>
          </w:p>
        </w:tc>
        <w:tc>
          <w:tcPr>
            <w:tcW w:w="60" w:type="dxa"/>
            <w:gridSpan w:val="3"/>
          </w:tcPr>
          <w:p w14:paraId="27B850DB" w14:textId="77777777" w:rsidR="00590F26" w:rsidRDefault="00590F26" w:rsidP="00590F26">
            <w:pPr>
              <w:pStyle w:val="EMPTYCELLSTYLE"/>
            </w:pPr>
          </w:p>
        </w:tc>
        <w:tc>
          <w:tcPr>
            <w:tcW w:w="101" w:type="dxa"/>
            <w:gridSpan w:val="3"/>
            <w:tcMar>
              <w:top w:w="0" w:type="dxa"/>
              <w:left w:w="0" w:type="dxa"/>
              <w:bottom w:w="0" w:type="dxa"/>
              <w:right w:w="0" w:type="dxa"/>
            </w:tcMar>
          </w:tcPr>
          <w:p w14:paraId="6502A90A" w14:textId="77777777" w:rsidR="00590F26" w:rsidRDefault="00590F26" w:rsidP="00590F26">
            <w:pPr>
              <w:pStyle w:val="EMPTYCELLSTYLE"/>
            </w:pPr>
          </w:p>
        </w:tc>
        <w:tc>
          <w:tcPr>
            <w:tcW w:w="100" w:type="dxa"/>
            <w:gridSpan w:val="3"/>
            <w:tcMar>
              <w:top w:w="0" w:type="dxa"/>
              <w:left w:w="0" w:type="dxa"/>
              <w:bottom w:w="0" w:type="dxa"/>
              <w:right w:w="0" w:type="dxa"/>
            </w:tcMar>
          </w:tcPr>
          <w:p w14:paraId="321BC96A" w14:textId="77777777" w:rsidR="00590F26" w:rsidRDefault="00590F26" w:rsidP="00590F26">
            <w:pPr>
              <w:pStyle w:val="EMPTYCELLSTYLE"/>
            </w:pPr>
          </w:p>
        </w:tc>
        <w:tc>
          <w:tcPr>
            <w:tcW w:w="60" w:type="dxa"/>
            <w:gridSpan w:val="3"/>
            <w:tcMar>
              <w:top w:w="0" w:type="dxa"/>
              <w:left w:w="0" w:type="dxa"/>
              <w:bottom w:w="0" w:type="dxa"/>
              <w:right w:w="0" w:type="dxa"/>
            </w:tcMar>
          </w:tcPr>
          <w:p w14:paraId="6F0AA6BF" w14:textId="77777777" w:rsidR="00590F26" w:rsidRDefault="00590F26" w:rsidP="00590F26">
            <w:pPr>
              <w:pStyle w:val="EMPTYCELLSTYLE"/>
            </w:pPr>
          </w:p>
        </w:tc>
        <w:tc>
          <w:tcPr>
            <w:tcW w:w="281" w:type="dxa"/>
            <w:gridSpan w:val="7"/>
            <w:tcMar>
              <w:top w:w="0" w:type="dxa"/>
              <w:left w:w="0" w:type="dxa"/>
              <w:bottom w:w="0" w:type="dxa"/>
              <w:right w:w="0" w:type="dxa"/>
            </w:tcMar>
          </w:tcPr>
          <w:p w14:paraId="06ABD2EB" w14:textId="77777777" w:rsidR="00590F26" w:rsidRDefault="00590F26" w:rsidP="00590F26">
            <w:pPr>
              <w:pStyle w:val="textNormalBlokStredniMezera"/>
            </w:pPr>
            <w:r>
              <w:t>•</w:t>
            </w:r>
          </w:p>
        </w:tc>
        <w:tc>
          <w:tcPr>
            <w:tcW w:w="8259" w:type="dxa"/>
            <w:gridSpan w:val="74"/>
            <w:tcMar>
              <w:top w:w="0" w:type="dxa"/>
              <w:left w:w="0" w:type="dxa"/>
              <w:bottom w:w="0" w:type="dxa"/>
              <w:right w:w="0" w:type="dxa"/>
            </w:tcMar>
          </w:tcPr>
          <w:p w14:paraId="08C739A5" w14:textId="77777777" w:rsidR="00590F26" w:rsidRDefault="00590F26" w:rsidP="00590F26">
            <w:pPr>
              <w:pStyle w:val="textNormalBlokStredniMezera"/>
            </w:pPr>
            <w:r>
              <w:t>je pojištěním odpovědnosti za újmu osob blízkých pojistníkovi;</w:t>
            </w:r>
          </w:p>
        </w:tc>
        <w:tc>
          <w:tcPr>
            <w:tcW w:w="60" w:type="dxa"/>
            <w:gridSpan w:val="3"/>
          </w:tcPr>
          <w:p w14:paraId="5DFB323A" w14:textId="77777777" w:rsidR="00590F26" w:rsidRDefault="00590F26" w:rsidP="00590F26">
            <w:pPr>
              <w:pStyle w:val="EMPTYCELLSTYLE"/>
            </w:pPr>
          </w:p>
        </w:tc>
        <w:tc>
          <w:tcPr>
            <w:tcW w:w="40" w:type="dxa"/>
          </w:tcPr>
          <w:p w14:paraId="08C2B942" w14:textId="77777777" w:rsidR="00590F26" w:rsidRDefault="00590F26" w:rsidP="00590F26">
            <w:pPr>
              <w:pStyle w:val="EMPTYCELLSTYLE"/>
            </w:pPr>
          </w:p>
        </w:tc>
      </w:tr>
      <w:tr w:rsidR="00590F26" w14:paraId="7B69AC0B" w14:textId="77777777" w:rsidTr="00247A46">
        <w:tc>
          <w:tcPr>
            <w:tcW w:w="41" w:type="dxa"/>
          </w:tcPr>
          <w:p w14:paraId="790F9A78" w14:textId="77777777" w:rsidR="00590F26" w:rsidRDefault="00590F26" w:rsidP="00590F26">
            <w:pPr>
              <w:pStyle w:val="EMPTYCELLSTYLE"/>
            </w:pPr>
          </w:p>
        </w:tc>
        <w:tc>
          <w:tcPr>
            <w:tcW w:w="41" w:type="dxa"/>
            <w:gridSpan w:val="2"/>
          </w:tcPr>
          <w:p w14:paraId="66A5F7E9" w14:textId="77777777" w:rsidR="00590F26" w:rsidRDefault="00590F26" w:rsidP="00590F26">
            <w:pPr>
              <w:pStyle w:val="EMPTYCELLSTYLE"/>
            </w:pPr>
          </w:p>
        </w:tc>
        <w:tc>
          <w:tcPr>
            <w:tcW w:w="261" w:type="dxa"/>
            <w:gridSpan w:val="4"/>
          </w:tcPr>
          <w:p w14:paraId="08248B7A" w14:textId="77777777" w:rsidR="00590F26" w:rsidRDefault="00590F26" w:rsidP="00590F26">
            <w:pPr>
              <w:pStyle w:val="EMPTYCELLSTYLE"/>
            </w:pPr>
          </w:p>
        </w:tc>
        <w:tc>
          <w:tcPr>
            <w:tcW w:w="41" w:type="dxa"/>
            <w:gridSpan w:val="2"/>
          </w:tcPr>
          <w:p w14:paraId="7D077506" w14:textId="77777777" w:rsidR="00590F26" w:rsidRDefault="00590F26" w:rsidP="00590F26">
            <w:pPr>
              <w:pStyle w:val="EMPTYCELLSTYLE"/>
            </w:pPr>
          </w:p>
        </w:tc>
        <w:tc>
          <w:tcPr>
            <w:tcW w:w="60" w:type="dxa"/>
            <w:gridSpan w:val="3"/>
          </w:tcPr>
          <w:p w14:paraId="22215FBE" w14:textId="77777777" w:rsidR="00590F26" w:rsidRDefault="00590F26" w:rsidP="00590F26">
            <w:pPr>
              <w:pStyle w:val="EMPTYCELLSTYLE"/>
            </w:pPr>
          </w:p>
        </w:tc>
        <w:tc>
          <w:tcPr>
            <w:tcW w:w="101" w:type="dxa"/>
            <w:gridSpan w:val="3"/>
            <w:tcMar>
              <w:top w:w="0" w:type="dxa"/>
              <w:left w:w="0" w:type="dxa"/>
              <w:bottom w:w="0" w:type="dxa"/>
              <w:right w:w="0" w:type="dxa"/>
            </w:tcMar>
          </w:tcPr>
          <w:p w14:paraId="7562B989" w14:textId="77777777" w:rsidR="00590F26" w:rsidRDefault="00590F26" w:rsidP="00590F26">
            <w:pPr>
              <w:pStyle w:val="EMPTYCELLSTYLE"/>
            </w:pPr>
          </w:p>
        </w:tc>
        <w:tc>
          <w:tcPr>
            <w:tcW w:w="100" w:type="dxa"/>
            <w:gridSpan w:val="3"/>
            <w:tcMar>
              <w:top w:w="0" w:type="dxa"/>
              <w:left w:w="0" w:type="dxa"/>
              <w:bottom w:w="0" w:type="dxa"/>
              <w:right w:w="0" w:type="dxa"/>
            </w:tcMar>
          </w:tcPr>
          <w:p w14:paraId="6774C1D7" w14:textId="77777777" w:rsidR="00590F26" w:rsidRDefault="00590F26" w:rsidP="00590F26">
            <w:pPr>
              <w:pStyle w:val="EMPTYCELLSTYLE"/>
            </w:pPr>
          </w:p>
        </w:tc>
        <w:tc>
          <w:tcPr>
            <w:tcW w:w="60" w:type="dxa"/>
            <w:gridSpan w:val="3"/>
            <w:tcMar>
              <w:top w:w="0" w:type="dxa"/>
              <w:left w:w="0" w:type="dxa"/>
              <w:bottom w:w="0" w:type="dxa"/>
              <w:right w:w="0" w:type="dxa"/>
            </w:tcMar>
          </w:tcPr>
          <w:p w14:paraId="053D45BA" w14:textId="77777777" w:rsidR="00590F26" w:rsidRDefault="00590F26" w:rsidP="00590F26">
            <w:pPr>
              <w:pStyle w:val="EMPTYCELLSTYLE"/>
            </w:pPr>
          </w:p>
        </w:tc>
        <w:tc>
          <w:tcPr>
            <w:tcW w:w="40" w:type="dxa"/>
            <w:gridSpan w:val="2"/>
            <w:tcMar>
              <w:top w:w="0" w:type="dxa"/>
              <w:left w:w="0" w:type="dxa"/>
              <w:bottom w:w="0" w:type="dxa"/>
              <w:right w:w="0" w:type="dxa"/>
            </w:tcMar>
          </w:tcPr>
          <w:p w14:paraId="1AA8A446" w14:textId="77777777" w:rsidR="00590F26" w:rsidRDefault="00590F26" w:rsidP="00590F26">
            <w:pPr>
              <w:pStyle w:val="EMPTYCELLSTYLE"/>
            </w:pPr>
          </w:p>
        </w:tc>
        <w:tc>
          <w:tcPr>
            <w:tcW w:w="201" w:type="dxa"/>
            <w:gridSpan w:val="3"/>
            <w:tcMar>
              <w:top w:w="0" w:type="dxa"/>
              <w:left w:w="0" w:type="dxa"/>
              <w:bottom w:w="0" w:type="dxa"/>
              <w:right w:w="0" w:type="dxa"/>
            </w:tcMar>
          </w:tcPr>
          <w:p w14:paraId="52B2D1A4" w14:textId="77777777" w:rsidR="00590F26" w:rsidRDefault="00590F26" w:rsidP="00590F26">
            <w:pPr>
              <w:pStyle w:val="EMPTYCELLSTYLE"/>
            </w:pPr>
          </w:p>
        </w:tc>
        <w:tc>
          <w:tcPr>
            <w:tcW w:w="40" w:type="dxa"/>
            <w:gridSpan w:val="2"/>
            <w:tcMar>
              <w:top w:w="0" w:type="dxa"/>
              <w:left w:w="0" w:type="dxa"/>
              <w:bottom w:w="0" w:type="dxa"/>
              <w:right w:w="0" w:type="dxa"/>
            </w:tcMar>
          </w:tcPr>
          <w:p w14:paraId="312173F8" w14:textId="77777777" w:rsidR="00590F26" w:rsidRDefault="00590F26" w:rsidP="00590F26">
            <w:pPr>
              <w:pStyle w:val="EMPTYCELLSTYLE"/>
            </w:pPr>
          </w:p>
        </w:tc>
        <w:tc>
          <w:tcPr>
            <w:tcW w:w="903" w:type="dxa"/>
            <w:gridSpan w:val="2"/>
            <w:tcMar>
              <w:top w:w="0" w:type="dxa"/>
              <w:left w:w="0" w:type="dxa"/>
              <w:bottom w:w="0" w:type="dxa"/>
              <w:right w:w="0" w:type="dxa"/>
            </w:tcMar>
          </w:tcPr>
          <w:p w14:paraId="6B6AC071" w14:textId="77777777" w:rsidR="00590F26" w:rsidRDefault="00590F26" w:rsidP="00590F26">
            <w:pPr>
              <w:pStyle w:val="EMPTYCELLSTYLE"/>
            </w:pPr>
          </w:p>
        </w:tc>
        <w:tc>
          <w:tcPr>
            <w:tcW w:w="181" w:type="dxa"/>
            <w:gridSpan w:val="2"/>
            <w:tcMar>
              <w:top w:w="0" w:type="dxa"/>
              <w:left w:w="0" w:type="dxa"/>
              <w:bottom w:w="0" w:type="dxa"/>
              <w:right w:w="0" w:type="dxa"/>
            </w:tcMar>
          </w:tcPr>
          <w:p w14:paraId="79659699" w14:textId="77777777" w:rsidR="00590F26" w:rsidRDefault="00590F26" w:rsidP="00590F26">
            <w:pPr>
              <w:pStyle w:val="EMPTYCELLSTYLE"/>
            </w:pPr>
          </w:p>
        </w:tc>
        <w:tc>
          <w:tcPr>
            <w:tcW w:w="402" w:type="dxa"/>
            <w:gridSpan w:val="2"/>
            <w:tcMar>
              <w:top w:w="0" w:type="dxa"/>
              <w:left w:w="0" w:type="dxa"/>
              <w:bottom w:w="0" w:type="dxa"/>
              <w:right w:w="0" w:type="dxa"/>
            </w:tcMar>
          </w:tcPr>
          <w:p w14:paraId="494F6CFC" w14:textId="77777777" w:rsidR="00590F26" w:rsidRDefault="00590F26" w:rsidP="00590F26">
            <w:pPr>
              <w:pStyle w:val="EMPTYCELLSTYLE"/>
            </w:pPr>
          </w:p>
        </w:tc>
        <w:tc>
          <w:tcPr>
            <w:tcW w:w="40" w:type="dxa"/>
            <w:gridSpan w:val="2"/>
            <w:tcMar>
              <w:top w:w="0" w:type="dxa"/>
              <w:left w:w="0" w:type="dxa"/>
              <w:bottom w:w="0" w:type="dxa"/>
              <w:right w:w="0" w:type="dxa"/>
            </w:tcMar>
          </w:tcPr>
          <w:p w14:paraId="0714CDB3" w14:textId="77777777" w:rsidR="00590F26" w:rsidRDefault="00590F26" w:rsidP="00590F26">
            <w:pPr>
              <w:pStyle w:val="EMPTYCELLSTYLE"/>
            </w:pPr>
          </w:p>
        </w:tc>
        <w:tc>
          <w:tcPr>
            <w:tcW w:w="261" w:type="dxa"/>
            <w:gridSpan w:val="2"/>
            <w:tcMar>
              <w:top w:w="0" w:type="dxa"/>
              <w:left w:w="0" w:type="dxa"/>
              <w:bottom w:w="0" w:type="dxa"/>
              <w:right w:w="0" w:type="dxa"/>
            </w:tcMar>
          </w:tcPr>
          <w:p w14:paraId="442410D0" w14:textId="77777777" w:rsidR="00590F26" w:rsidRDefault="00590F26" w:rsidP="00590F26">
            <w:pPr>
              <w:pStyle w:val="EMPTYCELLSTYLE"/>
            </w:pPr>
          </w:p>
        </w:tc>
        <w:tc>
          <w:tcPr>
            <w:tcW w:w="40" w:type="dxa"/>
            <w:gridSpan w:val="2"/>
            <w:tcMar>
              <w:top w:w="0" w:type="dxa"/>
              <w:left w:w="0" w:type="dxa"/>
              <w:bottom w:w="0" w:type="dxa"/>
              <w:right w:w="0" w:type="dxa"/>
            </w:tcMar>
          </w:tcPr>
          <w:p w14:paraId="36A5CBA9" w14:textId="77777777" w:rsidR="00590F26" w:rsidRDefault="00590F26" w:rsidP="00590F26">
            <w:pPr>
              <w:pStyle w:val="EMPTYCELLSTYLE"/>
            </w:pPr>
          </w:p>
        </w:tc>
        <w:tc>
          <w:tcPr>
            <w:tcW w:w="121" w:type="dxa"/>
            <w:gridSpan w:val="2"/>
            <w:tcMar>
              <w:top w:w="0" w:type="dxa"/>
              <w:left w:w="0" w:type="dxa"/>
              <w:bottom w:w="0" w:type="dxa"/>
              <w:right w:w="0" w:type="dxa"/>
            </w:tcMar>
          </w:tcPr>
          <w:p w14:paraId="1182F2E8" w14:textId="77777777" w:rsidR="00590F26" w:rsidRDefault="00590F26" w:rsidP="00590F26">
            <w:pPr>
              <w:pStyle w:val="EMPTYCELLSTYLE"/>
            </w:pPr>
          </w:p>
        </w:tc>
        <w:tc>
          <w:tcPr>
            <w:tcW w:w="40" w:type="dxa"/>
            <w:gridSpan w:val="2"/>
            <w:tcMar>
              <w:top w:w="0" w:type="dxa"/>
              <w:left w:w="0" w:type="dxa"/>
              <w:bottom w:w="0" w:type="dxa"/>
              <w:right w:w="0" w:type="dxa"/>
            </w:tcMar>
          </w:tcPr>
          <w:p w14:paraId="67AD5FF5" w14:textId="77777777" w:rsidR="00590F26" w:rsidRDefault="00590F26" w:rsidP="00590F26">
            <w:pPr>
              <w:pStyle w:val="EMPTYCELLSTYLE"/>
            </w:pPr>
          </w:p>
        </w:tc>
        <w:tc>
          <w:tcPr>
            <w:tcW w:w="40" w:type="dxa"/>
            <w:gridSpan w:val="2"/>
            <w:tcMar>
              <w:top w:w="0" w:type="dxa"/>
              <w:left w:w="0" w:type="dxa"/>
              <w:bottom w:w="0" w:type="dxa"/>
              <w:right w:w="0" w:type="dxa"/>
            </w:tcMar>
          </w:tcPr>
          <w:p w14:paraId="01472442" w14:textId="77777777" w:rsidR="00590F26" w:rsidRDefault="00590F26" w:rsidP="00590F26">
            <w:pPr>
              <w:pStyle w:val="EMPTYCELLSTYLE"/>
            </w:pPr>
          </w:p>
        </w:tc>
        <w:tc>
          <w:tcPr>
            <w:tcW w:w="322" w:type="dxa"/>
            <w:gridSpan w:val="2"/>
            <w:tcMar>
              <w:top w:w="0" w:type="dxa"/>
              <w:left w:w="0" w:type="dxa"/>
              <w:bottom w:w="0" w:type="dxa"/>
              <w:right w:w="0" w:type="dxa"/>
            </w:tcMar>
          </w:tcPr>
          <w:p w14:paraId="21469AD2" w14:textId="77777777" w:rsidR="00590F26" w:rsidRDefault="00590F26" w:rsidP="00590F26">
            <w:pPr>
              <w:pStyle w:val="EMPTYCELLSTYLE"/>
            </w:pPr>
          </w:p>
        </w:tc>
        <w:tc>
          <w:tcPr>
            <w:tcW w:w="40" w:type="dxa"/>
            <w:gridSpan w:val="2"/>
            <w:tcMar>
              <w:top w:w="0" w:type="dxa"/>
              <w:left w:w="0" w:type="dxa"/>
              <w:bottom w:w="0" w:type="dxa"/>
              <w:right w:w="0" w:type="dxa"/>
            </w:tcMar>
          </w:tcPr>
          <w:p w14:paraId="2CAE2F87" w14:textId="77777777" w:rsidR="00590F26" w:rsidRDefault="00590F26" w:rsidP="00590F26">
            <w:pPr>
              <w:pStyle w:val="EMPTYCELLSTYLE"/>
            </w:pPr>
          </w:p>
        </w:tc>
        <w:tc>
          <w:tcPr>
            <w:tcW w:w="100" w:type="dxa"/>
            <w:gridSpan w:val="2"/>
            <w:tcMar>
              <w:top w:w="0" w:type="dxa"/>
              <w:left w:w="0" w:type="dxa"/>
              <w:bottom w:w="0" w:type="dxa"/>
              <w:right w:w="0" w:type="dxa"/>
            </w:tcMar>
          </w:tcPr>
          <w:p w14:paraId="316206BA" w14:textId="77777777" w:rsidR="00590F26" w:rsidRDefault="00590F26" w:rsidP="00590F26">
            <w:pPr>
              <w:pStyle w:val="EMPTYCELLSTYLE"/>
            </w:pPr>
          </w:p>
        </w:tc>
        <w:tc>
          <w:tcPr>
            <w:tcW w:w="301" w:type="dxa"/>
            <w:gridSpan w:val="2"/>
            <w:tcMar>
              <w:top w:w="0" w:type="dxa"/>
              <w:left w:w="0" w:type="dxa"/>
              <w:bottom w:w="0" w:type="dxa"/>
              <w:right w:w="0" w:type="dxa"/>
            </w:tcMar>
          </w:tcPr>
          <w:p w14:paraId="18A8E401" w14:textId="77777777" w:rsidR="00590F26" w:rsidRDefault="00590F26" w:rsidP="00590F26">
            <w:pPr>
              <w:pStyle w:val="EMPTYCELLSTYLE"/>
            </w:pPr>
          </w:p>
        </w:tc>
        <w:tc>
          <w:tcPr>
            <w:tcW w:w="301" w:type="dxa"/>
            <w:gridSpan w:val="2"/>
            <w:tcMar>
              <w:top w:w="0" w:type="dxa"/>
              <w:left w:w="0" w:type="dxa"/>
              <w:bottom w:w="0" w:type="dxa"/>
              <w:right w:w="0" w:type="dxa"/>
            </w:tcMar>
          </w:tcPr>
          <w:p w14:paraId="223FAEB4" w14:textId="77777777" w:rsidR="00590F26" w:rsidRDefault="00590F26" w:rsidP="00590F26">
            <w:pPr>
              <w:pStyle w:val="EMPTYCELLSTYLE"/>
            </w:pPr>
          </w:p>
        </w:tc>
        <w:tc>
          <w:tcPr>
            <w:tcW w:w="141" w:type="dxa"/>
            <w:gridSpan w:val="2"/>
            <w:tcMar>
              <w:top w:w="0" w:type="dxa"/>
              <w:left w:w="0" w:type="dxa"/>
              <w:bottom w:w="0" w:type="dxa"/>
              <w:right w:w="0" w:type="dxa"/>
            </w:tcMar>
          </w:tcPr>
          <w:p w14:paraId="001DF14B" w14:textId="77777777" w:rsidR="00590F26" w:rsidRDefault="00590F26" w:rsidP="00590F26">
            <w:pPr>
              <w:pStyle w:val="EMPTYCELLSTYLE"/>
            </w:pPr>
          </w:p>
        </w:tc>
        <w:tc>
          <w:tcPr>
            <w:tcW w:w="362" w:type="dxa"/>
            <w:gridSpan w:val="2"/>
            <w:tcMar>
              <w:top w:w="0" w:type="dxa"/>
              <w:left w:w="0" w:type="dxa"/>
              <w:bottom w:w="0" w:type="dxa"/>
              <w:right w:w="0" w:type="dxa"/>
            </w:tcMar>
          </w:tcPr>
          <w:p w14:paraId="17BE876E" w14:textId="77777777" w:rsidR="00590F26" w:rsidRDefault="00590F26" w:rsidP="00590F26">
            <w:pPr>
              <w:pStyle w:val="EMPTYCELLSTYLE"/>
            </w:pPr>
          </w:p>
        </w:tc>
        <w:tc>
          <w:tcPr>
            <w:tcW w:w="40" w:type="dxa"/>
            <w:gridSpan w:val="2"/>
            <w:tcMar>
              <w:top w:w="0" w:type="dxa"/>
              <w:left w:w="0" w:type="dxa"/>
              <w:bottom w:w="0" w:type="dxa"/>
              <w:right w:w="0" w:type="dxa"/>
            </w:tcMar>
          </w:tcPr>
          <w:p w14:paraId="035E3323" w14:textId="77777777" w:rsidR="00590F26" w:rsidRDefault="00590F26" w:rsidP="00590F26">
            <w:pPr>
              <w:pStyle w:val="EMPTYCELLSTYLE"/>
            </w:pPr>
          </w:p>
        </w:tc>
        <w:tc>
          <w:tcPr>
            <w:tcW w:w="40" w:type="dxa"/>
            <w:gridSpan w:val="2"/>
            <w:tcMar>
              <w:top w:w="0" w:type="dxa"/>
              <w:left w:w="0" w:type="dxa"/>
              <w:bottom w:w="0" w:type="dxa"/>
              <w:right w:w="0" w:type="dxa"/>
            </w:tcMar>
          </w:tcPr>
          <w:p w14:paraId="4FDC7756" w14:textId="77777777" w:rsidR="00590F26" w:rsidRDefault="00590F26" w:rsidP="00590F26">
            <w:pPr>
              <w:pStyle w:val="EMPTYCELLSTYLE"/>
            </w:pPr>
          </w:p>
        </w:tc>
        <w:tc>
          <w:tcPr>
            <w:tcW w:w="322" w:type="dxa"/>
            <w:gridSpan w:val="3"/>
            <w:tcMar>
              <w:top w:w="0" w:type="dxa"/>
              <w:left w:w="0" w:type="dxa"/>
              <w:bottom w:w="0" w:type="dxa"/>
              <w:right w:w="0" w:type="dxa"/>
            </w:tcMar>
          </w:tcPr>
          <w:p w14:paraId="57DAF9AC" w14:textId="77777777" w:rsidR="00590F26" w:rsidRDefault="00590F26" w:rsidP="00590F26">
            <w:pPr>
              <w:pStyle w:val="EMPTYCELLSTYLE"/>
            </w:pPr>
          </w:p>
        </w:tc>
        <w:tc>
          <w:tcPr>
            <w:tcW w:w="201" w:type="dxa"/>
            <w:gridSpan w:val="3"/>
            <w:tcMar>
              <w:top w:w="0" w:type="dxa"/>
              <w:left w:w="0" w:type="dxa"/>
              <w:bottom w:w="0" w:type="dxa"/>
              <w:right w:w="0" w:type="dxa"/>
            </w:tcMar>
          </w:tcPr>
          <w:p w14:paraId="06A9248A" w14:textId="77777777" w:rsidR="00590F26" w:rsidRDefault="00590F26" w:rsidP="00590F26">
            <w:pPr>
              <w:pStyle w:val="EMPTYCELLSTYLE"/>
            </w:pPr>
          </w:p>
        </w:tc>
        <w:tc>
          <w:tcPr>
            <w:tcW w:w="40" w:type="dxa"/>
            <w:gridSpan w:val="2"/>
            <w:tcMar>
              <w:top w:w="0" w:type="dxa"/>
              <w:left w:w="0" w:type="dxa"/>
              <w:bottom w:w="0" w:type="dxa"/>
              <w:right w:w="0" w:type="dxa"/>
            </w:tcMar>
          </w:tcPr>
          <w:p w14:paraId="21EB6893" w14:textId="77777777" w:rsidR="00590F26" w:rsidRDefault="00590F26" w:rsidP="00590F26">
            <w:pPr>
              <w:pStyle w:val="EMPTYCELLSTYLE"/>
            </w:pPr>
          </w:p>
        </w:tc>
        <w:tc>
          <w:tcPr>
            <w:tcW w:w="40" w:type="dxa"/>
            <w:gridSpan w:val="2"/>
            <w:tcMar>
              <w:top w:w="0" w:type="dxa"/>
              <w:left w:w="0" w:type="dxa"/>
              <w:bottom w:w="0" w:type="dxa"/>
              <w:right w:w="0" w:type="dxa"/>
            </w:tcMar>
          </w:tcPr>
          <w:p w14:paraId="5F1789D8" w14:textId="77777777" w:rsidR="00590F26" w:rsidRDefault="00590F26" w:rsidP="00590F26">
            <w:pPr>
              <w:pStyle w:val="EMPTYCELLSTYLE"/>
            </w:pPr>
          </w:p>
        </w:tc>
        <w:tc>
          <w:tcPr>
            <w:tcW w:w="783" w:type="dxa"/>
            <w:gridSpan w:val="2"/>
            <w:tcMar>
              <w:top w:w="0" w:type="dxa"/>
              <w:left w:w="0" w:type="dxa"/>
              <w:bottom w:w="0" w:type="dxa"/>
              <w:right w:w="0" w:type="dxa"/>
            </w:tcMar>
          </w:tcPr>
          <w:p w14:paraId="25101763" w14:textId="77777777" w:rsidR="00590F26" w:rsidRDefault="00590F26" w:rsidP="00590F26">
            <w:pPr>
              <w:pStyle w:val="EMPTYCELLSTYLE"/>
            </w:pPr>
          </w:p>
        </w:tc>
        <w:tc>
          <w:tcPr>
            <w:tcW w:w="40" w:type="dxa"/>
            <w:gridSpan w:val="2"/>
            <w:tcMar>
              <w:top w:w="0" w:type="dxa"/>
              <w:left w:w="0" w:type="dxa"/>
              <w:bottom w:w="0" w:type="dxa"/>
              <w:right w:w="0" w:type="dxa"/>
            </w:tcMar>
          </w:tcPr>
          <w:p w14:paraId="755DE45D" w14:textId="77777777" w:rsidR="00590F26" w:rsidRDefault="00590F26" w:rsidP="00590F26">
            <w:pPr>
              <w:pStyle w:val="EMPTYCELLSTYLE"/>
            </w:pPr>
          </w:p>
        </w:tc>
        <w:tc>
          <w:tcPr>
            <w:tcW w:w="40" w:type="dxa"/>
            <w:gridSpan w:val="2"/>
            <w:tcMar>
              <w:top w:w="0" w:type="dxa"/>
              <w:left w:w="0" w:type="dxa"/>
              <w:bottom w:w="0" w:type="dxa"/>
              <w:right w:w="0" w:type="dxa"/>
            </w:tcMar>
          </w:tcPr>
          <w:p w14:paraId="2E0EB4DA" w14:textId="77777777" w:rsidR="00590F26" w:rsidRDefault="00590F26" w:rsidP="00590F26">
            <w:pPr>
              <w:pStyle w:val="EMPTYCELLSTYLE"/>
            </w:pPr>
          </w:p>
        </w:tc>
        <w:tc>
          <w:tcPr>
            <w:tcW w:w="563" w:type="dxa"/>
            <w:gridSpan w:val="2"/>
            <w:tcMar>
              <w:top w:w="0" w:type="dxa"/>
              <w:left w:w="0" w:type="dxa"/>
              <w:bottom w:w="0" w:type="dxa"/>
              <w:right w:w="0" w:type="dxa"/>
            </w:tcMar>
          </w:tcPr>
          <w:p w14:paraId="053CECC9" w14:textId="77777777" w:rsidR="00590F26" w:rsidRDefault="00590F26" w:rsidP="00590F26">
            <w:pPr>
              <w:pStyle w:val="EMPTYCELLSTYLE"/>
            </w:pPr>
          </w:p>
        </w:tc>
        <w:tc>
          <w:tcPr>
            <w:tcW w:w="100" w:type="dxa"/>
            <w:gridSpan w:val="2"/>
            <w:tcMar>
              <w:top w:w="0" w:type="dxa"/>
              <w:left w:w="0" w:type="dxa"/>
              <w:bottom w:w="0" w:type="dxa"/>
              <w:right w:w="0" w:type="dxa"/>
            </w:tcMar>
          </w:tcPr>
          <w:p w14:paraId="0D54897A" w14:textId="77777777" w:rsidR="00590F26" w:rsidRDefault="00590F26" w:rsidP="00590F26">
            <w:pPr>
              <w:pStyle w:val="EMPTYCELLSTYLE"/>
            </w:pPr>
          </w:p>
        </w:tc>
        <w:tc>
          <w:tcPr>
            <w:tcW w:w="201" w:type="dxa"/>
            <w:gridSpan w:val="2"/>
            <w:tcMar>
              <w:top w:w="0" w:type="dxa"/>
              <w:left w:w="0" w:type="dxa"/>
              <w:bottom w:w="0" w:type="dxa"/>
              <w:right w:w="0" w:type="dxa"/>
            </w:tcMar>
          </w:tcPr>
          <w:p w14:paraId="7F2AD878" w14:textId="77777777" w:rsidR="00590F26" w:rsidRDefault="00590F26" w:rsidP="00590F26">
            <w:pPr>
              <w:pStyle w:val="EMPTYCELLSTYLE"/>
            </w:pPr>
          </w:p>
        </w:tc>
        <w:tc>
          <w:tcPr>
            <w:tcW w:w="462" w:type="dxa"/>
            <w:gridSpan w:val="3"/>
            <w:tcMar>
              <w:top w:w="0" w:type="dxa"/>
              <w:left w:w="0" w:type="dxa"/>
              <w:bottom w:w="0" w:type="dxa"/>
              <w:right w:w="0" w:type="dxa"/>
            </w:tcMar>
          </w:tcPr>
          <w:p w14:paraId="29BF7AEA" w14:textId="77777777" w:rsidR="00590F26" w:rsidRDefault="00590F26" w:rsidP="00590F26">
            <w:pPr>
              <w:pStyle w:val="EMPTYCELLSTYLE"/>
            </w:pPr>
          </w:p>
        </w:tc>
        <w:tc>
          <w:tcPr>
            <w:tcW w:w="40" w:type="dxa"/>
            <w:gridSpan w:val="2"/>
            <w:tcMar>
              <w:top w:w="0" w:type="dxa"/>
              <w:left w:w="0" w:type="dxa"/>
              <w:bottom w:w="0" w:type="dxa"/>
              <w:right w:w="0" w:type="dxa"/>
            </w:tcMar>
          </w:tcPr>
          <w:p w14:paraId="31DB3EA5" w14:textId="77777777" w:rsidR="00590F26" w:rsidRDefault="00590F26" w:rsidP="00590F26">
            <w:pPr>
              <w:pStyle w:val="EMPTYCELLSTYLE"/>
            </w:pPr>
          </w:p>
        </w:tc>
        <w:tc>
          <w:tcPr>
            <w:tcW w:w="40" w:type="dxa"/>
            <w:gridSpan w:val="2"/>
            <w:tcMar>
              <w:top w:w="0" w:type="dxa"/>
              <w:left w:w="0" w:type="dxa"/>
              <w:bottom w:w="0" w:type="dxa"/>
              <w:right w:w="0" w:type="dxa"/>
            </w:tcMar>
          </w:tcPr>
          <w:p w14:paraId="42FF1F66" w14:textId="77777777" w:rsidR="00590F26" w:rsidRDefault="00590F26" w:rsidP="00590F26">
            <w:pPr>
              <w:pStyle w:val="EMPTYCELLSTYLE"/>
            </w:pPr>
          </w:p>
        </w:tc>
        <w:tc>
          <w:tcPr>
            <w:tcW w:w="1432" w:type="dxa"/>
            <w:gridSpan w:val="2"/>
            <w:tcMar>
              <w:top w:w="0" w:type="dxa"/>
              <w:left w:w="0" w:type="dxa"/>
              <w:bottom w:w="0" w:type="dxa"/>
              <w:right w:w="0" w:type="dxa"/>
            </w:tcMar>
          </w:tcPr>
          <w:p w14:paraId="506475A1" w14:textId="77777777" w:rsidR="00590F26" w:rsidRDefault="00590F26" w:rsidP="00590F26">
            <w:pPr>
              <w:pStyle w:val="EMPTYCELLSTYLE"/>
            </w:pPr>
          </w:p>
        </w:tc>
        <w:tc>
          <w:tcPr>
            <w:tcW w:w="195" w:type="dxa"/>
            <w:gridSpan w:val="4"/>
            <w:tcMar>
              <w:top w:w="0" w:type="dxa"/>
              <w:left w:w="0" w:type="dxa"/>
              <w:bottom w:w="0" w:type="dxa"/>
              <w:right w:w="0" w:type="dxa"/>
            </w:tcMar>
          </w:tcPr>
          <w:p w14:paraId="390178B5" w14:textId="77777777" w:rsidR="00590F26" w:rsidRDefault="00590F26" w:rsidP="00590F26">
            <w:pPr>
              <w:pStyle w:val="EMPTYCELLSTYLE"/>
            </w:pPr>
          </w:p>
        </w:tc>
        <w:tc>
          <w:tcPr>
            <w:tcW w:w="40" w:type="dxa"/>
            <w:tcMar>
              <w:top w:w="0" w:type="dxa"/>
              <w:left w:w="0" w:type="dxa"/>
              <w:bottom w:w="0" w:type="dxa"/>
              <w:right w:w="0" w:type="dxa"/>
            </w:tcMar>
          </w:tcPr>
          <w:p w14:paraId="08807BB8" w14:textId="77777777" w:rsidR="00590F26" w:rsidRDefault="00590F26" w:rsidP="00590F26">
            <w:pPr>
              <w:pStyle w:val="EMPTYCELLSTYLE"/>
            </w:pPr>
          </w:p>
        </w:tc>
        <w:tc>
          <w:tcPr>
            <w:tcW w:w="45" w:type="dxa"/>
            <w:gridSpan w:val="2"/>
            <w:tcMar>
              <w:top w:w="0" w:type="dxa"/>
              <w:left w:w="0" w:type="dxa"/>
              <w:bottom w:w="0" w:type="dxa"/>
              <w:right w:w="0" w:type="dxa"/>
            </w:tcMar>
          </w:tcPr>
          <w:p w14:paraId="4416EBA7" w14:textId="77777777" w:rsidR="00590F26" w:rsidRDefault="00590F26" w:rsidP="00590F26">
            <w:pPr>
              <w:pStyle w:val="EMPTYCELLSTYLE"/>
            </w:pPr>
          </w:p>
        </w:tc>
        <w:tc>
          <w:tcPr>
            <w:tcW w:w="60" w:type="dxa"/>
            <w:gridSpan w:val="3"/>
          </w:tcPr>
          <w:p w14:paraId="3E5B4D25" w14:textId="77777777" w:rsidR="00590F26" w:rsidRDefault="00590F26" w:rsidP="00590F26">
            <w:pPr>
              <w:pStyle w:val="EMPTYCELLSTYLE"/>
            </w:pPr>
          </w:p>
        </w:tc>
        <w:tc>
          <w:tcPr>
            <w:tcW w:w="40" w:type="dxa"/>
          </w:tcPr>
          <w:p w14:paraId="4FAB585C" w14:textId="77777777" w:rsidR="00590F26" w:rsidRDefault="00590F26" w:rsidP="00590F26">
            <w:pPr>
              <w:pStyle w:val="EMPTYCELLSTYLE"/>
            </w:pPr>
          </w:p>
        </w:tc>
      </w:tr>
      <w:tr w:rsidR="00590F26" w14:paraId="61F28DDB" w14:textId="77777777" w:rsidTr="00247A46">
        <w:tc>
          <w:tcPr>
            <w:tcW w:w="41" w:type="dxa"/>
          </w:tcPr>
          <w:p w14:paraId="1FFA0E0C" w14:textId="77777777" w:rsidR="00590F26" w:rsidRDefault="00590F26" w:rsidP="00590F26">
            <w:pPr>
              <w:pStyle w:val="EMPTYCELLSTYLE"/>
            </w:pPr>
          </w:p>
        </w:tc>
        <w:tc>
          <w:tcPr>
            <w:tcW w:w="41" w:type="dxa"/>
            <w:gridSpan w:val="2"/>
          </w:tcPr>
          <w:p w14:paraId="56F99323" w14:textId="77777777" w:rsidR="00590F26" w:rsidRDefault="00590F26" w:rsidP="00590F26">
            <w:pPr>
              <w:pStyle w:val="EMPTYCELLSTYLE"/>
            </w:pPr>
          </w:p>
        </w:tc>
        <w:tc>
          <w:tcPr>
            <w:tcW w:w="261" w:type="dxa"/>
            <w:gridSpan w:val="4"/>
          </w:tcPr>
          <w:p w14:paraId="3F8E8912" w14:textId="77777777" w:rsidR="00590F26" w:rsidRDefault="00590F26" w:rsidP="00590F26">
            <w:pPr>
              <w:pStyle w:val="EMPTYCELLSTYLE"/>
            </w:pPr>
          </w:p>
        </w:tc>
        <w:tc>
          <w:tcPr>
            <w:tcW w:w="41" w:type="dxa"/>
            <w:gridSpan w:val="2"/>
          </w:tcPr>
          <w:p w14:paraId="5A2D4BD5" w14:textId="77777777" w:rsidR="00590F26" w:rsidRDefault="00590F26" w:rsidP="00590F26">
            <w:pPr>
              <w:pStyle w:val="EMPTYCELLSTYLE"/>
            </w:pPr>
          </w:p>
        </w:tc>
        <w:tc>
          <w:tcPr>
            <w:tcW w:w="60" w:type="dxa"/>
            <w:gridSpan w:val="3"/>
          </w:tcPr>
          <w:p w14:paraId="16C3117C" w14:textId="77777777" w:rsidR="00590F26" w:rsidRDefault="00590F26" w:rsidP="00590F26">
            <w:pPr>
              <w:pStyle w:val="EMPTYCELLSTYLE"/>
            </w:pPr>
          </w:p>
        </w:tc>
        <w:tc>
          <w:tcPr>
            <w:tcW w:w="101" w:type="dxa"/>
            <w:gridSpan w:val="3"/>
            <w:tcMar>
              <w:top w:w="0" w:type="dxa"/>
              <w:left w:w="0" w:type="dxa"/>
              <w:bottom w:w="0" w:type="dxa"/>
              <w:right w:w="0" w:type="dxa"/>
            </w:tcMar>
          </w:tcPr>
          <w:p w14:paraId="54827320" w14:textId="77777777" w:rsidR="00590F26" w:rsidRDefault="00590F26" w:rsidP="00590F26">
            <w:pPr>
              <w:pStyle w:val="EMPTYCELLSTYLE"/>
            </w:pPr>
          </w:p>
        </w:tc>
        <w:tc>
          <w:tcPr>
            <w:tcW w:w="100" w:type="dxa"/>
            <w:gridSpan w:val="3"/>
            <w:tcMar>
              <w:top w:w="0" w:type="dxa"/>
              <w:left w:w="0" w:type="dxa"/>
              <w:bottom w:w="0" w:type="dxa"/>
              <w:right w:w="0" w:type="dxa"/>
            </w:tcMar>
          </w:tcPr>
          <w:p w14:paraId="2B876B7E" w14:textId="77777777" w:rsidR="00590F26" w:rsidRDefault="00590F26" w:rsidP="00590F26">
            <w:pPr>
              <w:pStyle w:val="EMPTYCELLSTYLE"/>
            </w:pPr>
          </w:p>
        </w:tc>
        <w:tc>
          <w:tcPr>
            <w:tcW w:w="60" w:type="dxa"/>
            <w:gridSpan w:val="3"/>
            <w:tcMar>
              <w:top w:w="0" w:type="dxa"/>
              <w:left w:w="0" w:type="dxa"/>
              <w:bottom w:w="0" w:type="dxa"/>
              <w:right w:w="0" w:type="dxa"/>
            </w:tcMar>
          </w:tcPr>
          <w:p w14:paraId="05338496" w14:textId="77777777" w:rsidR="00590F26" w:rsidRDefault="00590F26" w:rsidP="00590F26">
            <w:pPr>
              <w:pStyle w:val="EMPTYCELLSTYLE"/>
            </w:pPr>
          </w:p>
        </w:tc>
        <w:tc>
          <w:tcPr>
            <w:tcW w:w="281" w:type="dxa"/>
            <w:gridSpan w:val="7"/>
            <w:tcMar>
              <w:top w:w="0" w:type="dxa"/>
              <w:left w:w="0" w:type="dxa"/>
              <w:bottom w:w="0" w:type="dxa"/>
              <w:right w:w="0" w:type="dxa"/>
            </w:tcMar>
          </w:tcPr>
          <w:p w14:paraId="247230BB" w14:textId="77777777" w:rsidR="00590F26" w:rsidRDefault="00590F26" w:rsidP="00590F26">
            <w:pPr>
              <w:pStyle w:val="textNormalBlokStredniMezera"/>
            </w:pPr>
            <w:r>
              <w:t>•</w:t>
            </w:r>
          </w:p>
        </w:tc>
        <w:tc>
          <w:tcPr>
            <w:tcW w:w="8259" w:type="dxa"/>
            <w:gridSpan w:val="74"/>
            <w:tcMar>
              <w:top w:w="0" w:type="dxa"/>
              <w:left w:w="0" w:type="dxa"/>
              <w:bottom w:w="0" w:type="dxa"/>
              <w:right w:w="0" w:type="dxa"/>
            </w:tcMar>
          </w:tcPr>
          <w:p w14:paraId="4BC43F4A" w14:textId="77777777" w:rsidR="00590F26" w:rsidRDefault="00590F26" w:rsidP="00590F26">
            <w:pPr>
              <w:pStyle w:val="textNormalBlokStredniMezera"/>
            </w:pPr>
            <w:r>
              <w:t>je pojištěním odpovědnosti za újmu osob, které mohou způsobit újmu pojistníkovi (např. pojištění odpovědnosti zaměstnance za újmu způsobenou pojistníkovi, coby zaměstnavateli);</w:t>
            </w:r>
          </w:p>
        </w:tc>
        <w:tc>
          <w:tcPr>
            <w:tcW w:w="60" w:type="dxa"/>
            <w:gridSpan w:val="3"/>
          </w:tcPr>
          <w:p w14:paraId="42BCCD0E" w14:textId="77777777" w:rsidR="00590F26" w:rsidRDefault="00590F26" w:rsidP="00590F26">
            <w:pPr>
              <w:pStyle w:val="EMPTYCELLSTYLE"/>
            </w:pPr>
          </w:p>
        </w:tc>
        <w:tc>
          <w:tcPr>
            <w:tcW w:w="40" w:type="dxa"/>
          </w:tcPr>
          <w:p w14:paraId="60135D63" w14:textId="77777777" w:rsidR="00590F26" w:rsidRDefault="00590F26" w:rsidP="00590F26">
            <w:pPr>
              <w:pStyle w:val="EMPTYCELLSTYLE"/>
            </w:pPr>
          </w:p>
        </w:tc>
      </w:tr>
      <w:tr w:rsidR="00590F26" w14:paraId="6DDA4997" w14:textId="77777777" w:rsidTr="00247A46">
        <w:tc>
          <w:tcPr>
            <w:tcW w:w="41" w:type="dxa"/>
          </w:tcPr>
          <w:p w14:paraId="3139042B" w14:textId="77777777" w:rsidR="00590F26" w:rsidRDefault="00590F26" w:rsidP="00590F26">
            <w:pPr>
              <w:pStyle w:val="EMPTYCELLSTYLE"/>
            </w:pPr>
          </w:p>
        </w:tc>
        <w:tc>
          <w:tcPr>
            <w:tcW w:w="41" w:type="dxa"/>
            <w:gridSpan w:val="2"/>
          </w:tcPr>
          <w:p w14:paraId="7361B7E4" w14:textId="77777777" w:rsidR="00590F26" w:rsidRDefault="00590F26" w:rsidP="00590F26">
            <w:pPr>
              <w:pStyle w:val="EMPTYCELLSTYLE"/>
            </w:pPr>
          </w:p>
        </w:tc>
        <w:tc>
          <w:tcPr>
            <w:tcW w:w="261" w:type="dxa"/>
            <w:gridSpan w:val="4"/>
          </w:tcPr>
          <w:p w14:paraId="06D8909B" w14:textId="77777777" w:rsidR="00590F26" w:rsidRDefault="00590F26" w:rsidP="00590F26">
            <w:pPr>
              <w:pStyle w:val="EMPTYCELLSTYLE"/>
            </w:pPr>
          </w:p>
        </w:tc>
        <w:tc>
          <w:tcPr>
            <w:tcW w:w="41" w:type="dxa"/>
            <w:gridSpan w:val="2"/>
          </w:tcPr>
          <w:p w14:paraId="3D3037A4" w14:textId="77777777" w:rsidR="00590F26" w:rsidRDefault="00590F26" w:rsidP="00590F26">
            <w:pPr>
              <w:pStyle w:val="EMPTYCELLSTYLE"/>
            </w:pPr>
          </w:p>
        </w:tc>
        <w:tc>
          <w:tcPr>
            <w:tcW w:w="60" w:type="dxa"/>
            <w:gridSpan w:val="3"/>
          </w:tcPr>
          <w:p w14:paraId="7DD3644B" w14:textId="77777777" w:rsidR="00590F26" w:rsidRDefault="00590F26" w:rsidP="00590F26">
            <w:pPr>
              <w:pStyle w:val="EMPTYCELLSTYLE"/>
            </w:pPr>
          </w:p>
        </w:tc>
        <w:tc>
          <w:tcPr>
            <w:tcW w:w="101" w:type="dxa"/>
            <w:gridSpan w:val="3"/>
            <w:tcMar>
              <w:top w:w="0" w:type="dxa"/>
              <w:left w:w="0" w:type="dxa"/>
              <w:bottom w:w="0" w:type="dxa"/>
              <w:right w:w="0" w:type="dxa"/>
            </w:tcMar>
          </w:tcPr>
          <w:p w14:paraId="31BB89A8" w14:textId="77777777" w:rsidR="00590F26" w:rsidRDefault="00590F26" w:rsidP="00590F26">
            <w:pPr>
              <w:pStyle w:val="EMPTYCELLSTYLE"/>
            </w:pPr>
          </w:p>
        </w:tc>
        <w:tc>
          <w:tcPr>
            <w:tcW w:w="100" w:type="dxa"/>
            <w:gridSpan w:val="3"/>
            <w:tcMar>
              <w:top w:w="0" w:type="dxa"/>
              <w:left w:w="0" w:type="dxa"/>
              <w:bottom w:w="0" w:type="dxa"/>
              <w:right w:w="0" w:type="dxa"/>
            </w:tcMar>
          </w:tcPr>
          <w:p w14:paraId="029CC7FA" w14:textId="77777777" w:rsidR="00590F26" w:rsidRDefault="00590F26" w:rsidP="00590F26">
            <w:pPr>
              <w:pStyle w:val="EMPTYCELLSTYLE"/>
            </w:pPr>
          </w:p>
        </w:tc>
        <w:tc>
          <w:tcPr>
            <w:tcW w:w="60" w:type="dxa"/>
            <w:gridSpan w:val="3"/>
            <w:tcMar>
              <w:top w:w="0" w:type="dxa"/>
              <w:left w:w="0" w:type="dxa"/>
              <w:bottom w:w="0" w:type="dxa"/>
              <w:right w:w="0" w:type="dxa"/>
            </w:tcMar>
          </w:tcPr>
          <w:p w14:paraId="53B08268" w14:textId="77777777" w:rsidR="00590F26" w:rsidRDefault="00590F26" w:rsidP="00590F26">
            <w:pPr>
              <w:pStyle w:val="EMPTYCELLSTYLE"/>
            </w:pPr>
          </w:p>
        </w:tc>
        <w:tc>
          <w:tcPr>
            <w:tcW w:w="40" w:type="dxa"/>
            <w:gridSpan w:val="2"/>
            <w:tcMar>
              <w:top w:w="0" w:type="dxa"/>
              <w:left w:w="0" w:type="dxa"/>
              <w:bottom w:w="0" w:type="dxa"/>
              <w:right w:w="0" w:type="dxa"/>
            </w:tcMar>
          </w:tcPr>
          <w:p w14:paraId="3587BFA7" w14:textId="77777777" w:rsidR="00590F26" w:rsidRDefault="00590F26" w:rsidP="00590F26">
            <w:pPr>
              <w:pStyle w:val="EMPTYCELLSTYLE"/>
            </w:pPr>
          </w:p>
        </w:tc>
        <w:tc>
          <w:tcPr>
            <w:tcW w:w="201" w:type="dxa"/>
            <w:gridSpan w:val="3"/>
            <w:tcMar>
              <w:top w:w="0" w:type="dxa"/>
              <w:left w:w="0" w:type="dxa"/>
              <w:bottom w:w="0" w:type="dxa"/>
              <w:right w:w="0" w:type="dxa"/>
            </w:tcMar>
          </w:tcPr>
          <w:p w14:paraId="33D03B6A" w14:textId="77777777" w:rsidR="00590F26" w:rsidRDefault="00590F26" w:rsidP="00590F26">
            <w:pPr>
              <w:pStyle w:val="EMPTYCELLSTYLE"/>
            </w:pPr>
          </w:p>
        </w:tc>
        <w:tc>
          <w:tcPr>
            <w:tcW w:w="40" w:type="dxa"/>
            <w:gridSpan w:val="2"/>
            <w:tcMar>
              <w:top w:w="0" w:type="dxa"/>
              <w:left w:w="0" w:type="dxa"/>
              <w:bottom w:w="0" w:type="dxa"/>
              <w:right w:w="0" w:type="dxa"/>
            </w:tcMar>
          </w:tcPr>
          <w:p w14:paraId="568431DD" w14:textId="77777777" w:rsidR="00590F26" w:rsidRDefault="00590F26" w:rsidP="00590F26">
            <w:pPr>
              <w:pStyle w:val="EMPTYCELLSTYLE"/>
            </w:pPr>
          </w:p>
        </w:tc>
        <w:tc>
          <w:tcPr>
            <w:tcW w:w="903" w:type="dxa"/>
            <w:gridSpan w:val="2"/>
            <w:tcMar>
              <w:top w:w="0" w:type="dxa"/>
              <w:left w:w="0" w:type="dxa"/>
              <w:bottom w:w="0" w:type="dxa"/>
              <w:right w:w="0" w:type="dxa"/>
            </w:tcMar>
          </w:tcPr>
          <w:p w14:paraId="2879DBC1" w14:textId="77777777" w:rsidR="00590F26" w:rsidRDefault="00590F26" w:rsidP="00590F26">
            <w:pPr>
              <w:pStyle w:val="EMPTYCELLSTYLE"/>
            </w:pPr>
          </w:p>
        </w:tc>
        <w:tc>
          <w:tcPr>
            <w:tcW w:w="181" w:type="dxa"/>
            <w:gridSpan w:val="2"/>
            <w:tcMar>
              <w:top w:w="0" w:type="dxa"/>
              <w:left w:w="0" w:type="dxa"/>
              <w:bottom w:w="0" w:type="dxa"/>
              <w:right w:w="0" w:type="dxa"/>
            </w:tcMar>
          </w:tcPr>
          <w:p w14:paraId="65F0473D" w14:textId="77777777" w:rsidR="00590F26" w:rsidRDefault="00590F26" w:rsidP="00590F26">
            <w:pPr>
              <w:pStyle w:val="EMPTYCELLSTYLE"/>
            </w:pPr>
          </w:p>
        </w:tc>
        <w:tc>
          <w:tcPr>
            <w:tcW w:w="402" w:type="dxa"/>
            <w:gridSpan w:val="2"/>
            <w:tcMar>
              <w:top w:w="0" w:type="dxa"/>
              <w:left w:w="0" w:type="dxa"/>
              <w:bottom w:w="0" w:type="dxa"/>
              <w:right w:w="0" w:type="dxa"/>
            </w:tcMar>
          </w:tcPr>
          <w:p w14:paraId="4DE9DDFB" w14:textId="77777777" w:rsidR="00590F26" w:rsidRDefault="00590F26" w:rsidP="00590F26">
            <w:pPr>
              <w:pStyle w:val="EMPTYCELLSTYLE"/>
            </w:pPr>
          </w:p>
        </w:tc>
        <w:tc>
          <w:tcPr>
            <w:tcW w:w="40" w:type="dxa"/>
            <w:gridSpan w:val="2"/>
            <w:tcMar>
              <w:top w:w="0" w:type="dxa"/>
              <w:left w:w="0" w:type="dxa"/>
              <w:bottom w:w="0" w:type="dxa"/>
              <w:right w:w="0" w:type="dxa"/>
            </w:tcMar>
          </w:tcPr>
          <w:p w14:paraId="1FF5B276" w14:textId="77777777" w:rsidR="00590F26" w:rsidRDefault="00590F26" w:rsidP="00590F26">
            <w:pPr>
              <w:pStyle w:val="EMPTYCELLSTYLE"/>
            </w:pPr>
          </w:p>
        </w:tc>
        <w:tc>
          <w:tcPr>
            <w:tcW w:w="261" w:type="dxa"/>
            <w:gridSpan w:val="2"/>
            <w:tcMar>
              <w:top w:w="0" w:type="dxa"/>
              <w:left w:w="0" w:type="dxa"/>
              <w:bottom w:w="0" w:type="dxa"/>
              <w:right w:w="0" w:type="dxa"/>
            </w:tcMar>
          </w:tcPr>
          <w:p w14:paraId="2FCC2F43" w14:textId="77777777" w:rsidR="00590F26" w:rsidRDefault="00590F26" w:rsidP="00590F26">
            <w:pPr>
              <w:pStyle w:val="EMPTYCELLSTYLE"/>
            </w:pPr>
          </w:p>
        </w:tc>
        <w:tc>
          <w:tcPr>
            <w:tcW w:w="40" w:type="dxa"/>
            <w:gridSpan w:val="2"/>
            <w:tcMar>
              <w:top w:w="0" w:type="dxa"/>
              <w:left w:w="0" w:type="dxa"/>
              <w:bottom w:w="0" w:type="dxa"/>
              <w:right w:w="0" w:type="dxa"/>
            </w:tcMar>
          </w:tcPr>
          <w:p w14:paraId="473DE160" w14:textId="77777777" w:rsidR="00590F26" w:rsidRDefault="00590F26" w:rsidP="00590F26">
            <w:pPr>
              <w:pStyle w:val="EMPTYCELLSTYLE"/>
            </w:pPr>
          </w:p>
        </w:tc>
        <w:tc>
          <w:tcPr>
            <w:tcW w:w="121" w:type="dxa"/>
            <w:gridSpan w:val="2"/>
            <w:tcMar>
              <w:top w:w="0" w:type="dxa"/>
              <w:left w:w="0" w:type="dxa"/>
              <w:bottom w:w="0" w:type="dxa"/>
              <w:right w:w="0" w:type="dxa"/>
            </w:tcMar>
          </w:tcPr>
          <w:p w14:paraId="2BFBF705" w14:textId="77777777" w:rsidR="00590F26" w:rsidRDefault="00590F26" w:rsidP="00590F26">
            <w:pPr>
              <w:pStyle w:val="EMPTYCELLSTYLE"/>
            </w:pPr>
          </w:p>
        </w:tc>
        <w:tc>
          <w:tcPr>
            <w:tcW w:w="40" w:type="dxa"/>
            <w:gridSpan w:val="2"/>
            <w:tcMar>
              <w:top w:w="0" w:type="dxa"/>
              <w:left w:w="0" w:type="dxa"/>
              <w:bottom w:w="0" w:type="dxa"/>
              <w:right w:w="0" w:type="dxa"/>
            </w:tcMar>
          </w:tcPr>
          <w:p w14:paraId="7C4037CE" w14:textId="77777777" w:rsidR="00590F26" w:rsidRDefault="00590F26" w:rsidP="00590F26">
            <w:pPr>
              <w:pStyle w:val="EMPTYCELLSTYLE"/>
            </w:pPr>
          </w:p>
        </w:tc>
        <w:tc>
          <w:tcPr>
            <w:tcW w:w="40" w:type="dxa"/>
            <w:gridSpan w:val="2"/>
            <w:tcMar>
              <w:top w:w="0" w:type="dxa"/>
              <w:left w:w="0" w:type="dxa"/>
              <w:bottom w:w="0" w:type="dxa"/>
              <w:right w:w="0" w:type="dxa"/>
            </w:tcMar>
          </w:tcPr>
          <w:p w14:paraId="46A9D47E" w14:textId="77777777" w:rsidR="00590F26" w:rsidRDefault="00590F26" w:rsidP="00590F26">
            <w:pPr>
              <w:pStyle w:val="EMPTYCELLSTYLE"/>
            </w:pPr>
          </w:p>
        </w:tc>
        <w:tc>
          <w:tcPr>
            <w:tcW w:w="322" w:type="dxa"/>
            <w:gridSpan w:val="2"/>
            <w:tcMar>
              <w:top w:w="0" w:type="dxa"/>
              <w:left w:w="0" w:type="dxa"/>
              <w:bottom w:w="0" w:type="dxa"/>
              <w:right w:w="0" w:type="dxa"/>
            </w:tcMar>
          </w:tcPr>
          <w:p w14:paraId="7C49CCF2" w14:textId="77777777" w:rsidR="00590F26" w:rsidRDefault="00590F26" w:rsidP="00590F26">
            <w:pPr>
              <w:pStyle w:val="EMPTYCELLSTYLE"/>
            </w:pPr>
          </w:p>
        </w:tc>
        <w:tc>
          <w:tcPr>
            <w:tcW w:w="40" w:type="dxa"/>
            <w:gridSpan w:val="2"/>
            <w:tcMar>
              <w:top w:w="0" w:type="dxa"/>
              <w:left w:w="0" w:type="dxa"/>
              <w:bottom w:w="0" w:type="dxa"/>
              <w:right w:w="0" w:type="dxa"/>
            </w:tcMar>
          </w:tcPr>
          <w:p w14:paraId="364864B0" w14:textId="77777777" w:rsidR="00590F26" w:rsidRDefault="00590F26" w:rsidP="00590F26">
            <w:pPr>
              <w:pStyle w:val="EMPTYCELLSTYLE"/>
            </w:pPr>
          </w:p>
        </w:tc>
        <w:tc>
          <w:tcPr>
            <w:tcW w:w="100" w:type="dxa"/>
            <w:gridSpan w:val="2"/>
            <w:tcMar>
              <w:top w:w="0" w:type="dxa"/>
              <w:left w:w="0" w:type="dxa"/>
              <w:bottom w:w="0" w:type="dxa"/>
              <w:right w:w="0" w:type="dxa"/>
            </w:tcMar>
          </w:tcPr>
          <w:p w14:paraId="124B88AF" w14:textId="77777777" w:rsidR="00590F26" w:rsidRDefault="00590F26" w:rsidP="00590F26">
            <w:pPr>
              <w:pStyle w:val="EMPTYCELLSTYLE"/>
            </w:pPr>
          </w:p>
        </w:tc>
        <w:tc>
          <w:tcPr>
            <w:tcW w:w="301" w:type="dxa"/>
            <w:gridSpan w:val="2"/>
            <w:tcMar>
              <w:top w:w="0" w:type="dxa"/>
              <w:left w:w="0" w:type="dxa"/>
              <w:bottom w:w="0" w:type="dxa"/>
              <w:right w:w="0" w:type="dxa"/>
            </w:tcMar>
          </w:tcPr>
          <w:p w14:paraId="76C765C2" w14:textId="77777777" w:rsidR="00590F26" w:rsidRDefault="00590F26" w:rsidP="00590F26">
            <w:pPr>
              <w:pStyle w:val="EMPTYCELLSTYLE"/>
            </w:pPr>
          </w:p>
        </w:tc>
        <w:tc>
          <w:tcPr>
            <w:tcW w:w="301" w:type="dxa"/>
            <w:gridSpan w:val="2"/>
            <w:tcMar>
              <w:top w:w="0" w:type="dxa"/>
              <w:left w:w="0" w:type="dxa"/>
              <w:bottom w:w="0" w:type="dxa"/>
              <w:right w:w="0" w:type="dxa"/>
            </w:tcMar>
          </w:tcPr>
          <w:p w14:paraId="5A97A88E" w14:textId="77777777" w:rsidR="00590F26" w:rsidRDefault="00590F26" w:rsidP="00590F26">
            <w:pPr>
              <w:pStyle w:val="EMPTYCELLSTYLE"/>
            </w:pPr>
          </w:p>
        </w:tc>
        <w:tc>
          <w:tcPr>
            <w:tcW w:w="141" w:type="dxa"/>
            <w:gridSpan w:val="2"/>
            <w:tcMar>
              <w:top w:w="0" w:type="dxa"/>
              <w:left w:w="0" w:type="dxa"/>
              <w:bottom w:w="0" w:type="dxa"/>
              <w:right w:w="0" w:type="dxa"/>
            </w:tcMar>
          </w:tcPr>
          <w:p w14:paraId="072A2AC7" w14:textId="77777777" w:rsidR="00590F26" w:rsidRDefault="00590F26" w:rsidP="00590F26">
            <w:pPr>
              <w:pStyle w:val="EMPTYCELLSTYLE"/>
            </w:pPr>
          </w:p>
        </w:tc>
        <w:tc>
          <w:tcPr>
            <w:tcW w:w="362" w:type="dxa"/>
            <w:gridSpan w:val="2"/>
            <w:tcMar>
              <w:top w:w="0" w:type="dxa"/>
              <w:left w:w="0" w:type="dxa"/>
              <w:bottom w:w="0" w:type="dxa"/>
              <w:right w:w="0" w:type="dxa"/>
            </w:tcMar>
          </w:tcPr>
          <w:p w14:paraId="77B7C9F0" w14:textId="77777777" w:rsidR="00590F26" w:rsidRDefault="00590F26" w:rsidP="00590F26">
            <w:pPr>
              <w:pStyle w:val="EMPTYCELLSTYLE"/>
            </w:pPr>
          </w:p>
        </w:tc>
        <w:tc>
          <w:tcPr>
            <w:tcW w:w="40" w:type="dxa"/>
            <w:gridSpan w:val="2"/>
            <w:tcMar>
              <w:top w:w="0" w:type="dxa"/>
              <w:left w:w="0" w:type="dxa"/>
              <w:bottom w:w="0" w:type="dxa"/>
              <w:right w:w="0" w:type="dxa"/>
            </w:tcMar>
          </w:tcPr>
          <w:p w14:paraId="60CAFE7C" w14:textId="77777777" w:rsidR="00590F26" w:rsidRDefault="00590F26" w:rsidP="00590F26">
            <w:pPr>
              <w:pStyle w:val="EMPTYCELLSTYLE"/>
            </w:pPr>
          </w:p>
        </w:tc>
        <w:tc>
          <w:tcPr>
            <w:tcW w:w="40" w:type="dxa"/>
            <w:gridSpan w:val="2"/>
            <w:tcMar>
              <w:top w:w="0" w:type="dxa"/>
              <w:left w:w="0" w:type="dxa"/>
              <w:bottom w:w="0" w:type="dxa"/>
              <w:right w:w="0" w:type="dxa"/>
            </w:tcMar>
          </w:tcPr>
          <w:p w14:paraId="6691D674" w14:textId="77777777" w:rsidR="00590F26" w:rsidRDefault="00590F26" w:rsidP="00590F26">
            <w:pPr>
              <w:pStyle w:val="EMPTYCELLSTYLE"/>
            </w:pPr>
          </w:p>
        </w:tc>
        <w:tc>
          <w:tcPr>
            <w:tcW w:w="322" w:type="dxa"/>
            <w:gridSpan w:val="3"/>
            <w:tcMar>
              <w:top w:w="0" w:type="dxa"/>
              <w:left w:w="0" w:type="dxa"/>
              <w:bottom w:w="0" w:type="dxa"/>
              <w:right w:w="0" w:type="dxa"/>
            </w:tcMar>
          </w:tcPr>
          <w:p w14:paraId="03DD0034" w14:textId="77777777" w:rsidR="00590F26" w:rsidRDefault="00590F26" w:rsidP="00590F26">
            <w:pPr>
              <w:pStyle w:val="EMPTYCELLSTYLE"/>
            </w:pPr>
          </w:p>
        </w:tc>
        <w:tc>
          <w:tcPr>
            <w:tcW w:w="201" w:type="dxa"/>
            <w:gridSpan w:val="3"/>
            <w:tcMar>
              <w:top w:w="0" w:type="dxa"/>
              <w:left w:w="0" w:type="dxa"/>
              <w:bottom w:w="0" w:type="dxa"/>
              <w:right w:w="0" w:type="dxa"/>
            </w:tcMar>
          </w:tcPr>
          <w:p w14:paraId="505D791F" w14:textId="77777777" w:rsidR="00590F26" w:rsidRDefault="00590F26" w:rsidP="00590F26">
            <w:pPr>
              <w:pStyle w:val="EMPTYCELLSTYLE"/>
            </w:pPr>
          </w:p>
        </w:tc>
        <w:tc>
          <w:tcPr>
            <w:tcW w:w="40" w:type="dxa"/>
            <w:gridSpan w:val="2"/>
            <w:tcMar>
              <w:top w:w="0" w:type="dxa"/>
              <w:left w:w="0" w:type="dxa"/>
              <w:bottom w:w="0" w:type="dxa"/>
              <w:right w:w="0" w:type="dxa"/>
            </w:tcMar>
          </w:tcPr>
          <w:p w14:paraId="2CFC76E0" w14:textId="77777777" w:rsidR="00590F26" w:rsidRDefault="00590F26" w:rsidP="00590F26">
            <w:pPr>
              <w:pStyle w:val="EMPTYCELLSTYLE"/>
            </w:pPr>
          </w:p>
        </w:tc>
        <w:tc>
          <w:tcPr>
            <w:tcW w:w="40" w:type="dxa"/>
            <w:gridSpan w:val="2"/>
            <w:tcMar>
              <w:top w:w="0" w:type="dxa"/>
              <w:left w:w="0" w:type="dxa"/>
              <w:bottom w:w="0" w:type="dxa"/>
              <w:right w:w="0" w:type="dxa"/>
            </w:tcMar>
          </w:tcPr>
          <w:p w14:paraId="6C693654" w14:textId="77777777" w:rsidR="00590F26" w:rsidRDefault="00590F26" w:rsidP="00590F26">
            <w:pPr>
              <w:pStyle w:val="EMPTYCELLSTYLE"/>
            </w:pPr>
          </w:p>
        </w:tc>
        <w:tc>
          <w:tcPr>
            <w:tcW w:w="783" w:type="dxa"/>
            <w:gridSpan w:val="2"/>
            <w:tcMar>
              <w:top w:w="0" w:type="dxa"/>
              <w:left w:w="0" w:type="dxa"/>
              <w:bottom w:w="0" w:type="dxa"/>
              <w:right w:w="0" w:type="dxa"/>
            </w:tcMar>
          </w:tcPr>
          <w:p w14:paraId="1B56353F" w14:textId="77777777" w:rsidR="00590F26" w:rsidRDefault="00590F26" w:rsidP="00590F26">
            <w:pPr>
              <w:pStyle w:val="EMPTYCELLSTYLE"/>
            </w:pPr>
          </w:p>
        </w:tc>
        <w:tc>
          <w:tcPr>
            <w:tcW w:w="40" w:type="dxa"/>
            <w:gridSpan w:val="2"/>
            <w:tcMar>
              <w:top w:w="0" w:type="dxa"/>
              <w:left w:w="0" w:type="dxa"/>
              <w:bottom w:w="0" w:type="dxa"/>
              <w:right w:w="0" w:type="dxa"/>
            </w:tcMar>
          </w:tcPr>
          <w:p w14:paraId="554567C2" w14:textId="77777777" w:rsidR="00590F26" w:rsidRDefault="00590F26" w:rsidP="00590F26">
            <w:pPr>
              <w:pStyle w:val="EMPTYCELLSTYLE"/>
            </w:pPr>
          </w:p>
        </w:tc>
        <w:tc>
          <w:tcPr>
            <w:tcW w:w="40" w:type="dxa"/>
            <w:gridSpan w:val="2"/>
            <w:tcMar>
              <w:top w:w="0" w:type="dxa"/>
              <w:left w:w="0" w:type="dxa"/>
              <w:bottom w:w="0" w:type="dxa"/>
              <w:right w:w="0" w:type="dxa"/>
            </w:tcMar>
          </w:tcPr>
          <w:p w14:paraId="62AA6E51" w14:textId="77777777" w:rsidR="00590F26" w:rsidRDefault="00590F26" w:rsidP="00590F26">
            <w:pPr>
              <w:pStyle w:val="EMPTYCELLSTYLE"/>
            </w:pPr>
          </w:p>
        </w:tc>
        <w:tc>
          <w:tcPr>
            <w:tcW w:w="563" w:type="dxa"/>
            <w:gridSpan w:val="2"/>
            <w:tcMar>
              <w:top w:w="0" w:type="dxa"/>
              <w:left w:w="0" w:type="dxa"/>
              <w:bottom w:w="0" w:type="dxa"/>
              <w:right w:w="0" w:type="dxa"/>
            </w:tcMar>
          </w:tcPr>
          <w:p w14:paraId="3F570865" w14:textId="77777777" w:rsidR="00590F26" w:rsidRDefault="00590F26" w:rsidP="00590F26">
            <w:pPr>
              <w:pStyle w:val="EMPTYCELLSTYLE"/>
            </w:pPr>
          </w:p>
        </w:tc>
        <w:tc>
          <w:tcPr>
            <w:tcW w:w="100" w:type="dxa"/>
            <w:gridSpan w:val="2"/>
            <w:tcMar>
              <w:top w:w="0" w:type="dxa"/>
              <w:left w:w="0" w:type="dxa"/>
              <w:bottom w:w="0" w:type="dxa"/>
              <w:right w:w="0" w:type="dxa"/>
            </w:tcMar>
          </w:tcPr>
          <w:p w14:paraId="08E9E4E9" w14:textId="77777777" w:rsidR="00590F26" w:rsidRDefault="00590F26" w:rsidP="00590F26">
            <w:pPr>
              <w:pStyle w:val="EMPTYCELLSTYLE"/>
            </w:pPr>
          </w:p>
        </w:tc>
        <w:tc>
          <w:tcPr>
            <w:tcW w:w="201" w:type="dxa"/>
            <w:gridSpan w:val="2"/>
            <w:tcMar>
              <w:top w:w="0" w:type="dxa"/>
              <w:left w:w="0" w:type="dxa"/>
              <w:bottom w:w="0" w:type="dxa"/>
              <w:right w:w="0" w:type="dxa"/>
            </w:tcMar>
          </w:tcPr>
          <w:p w14:paraId="0FFF666F" w14:textId="77777777" w:rsidR="00590F26" w:rsidRDefault="00590F26" w:rsidP="00590F26">
            <w:pPr>
              <w:pStyle w:val="EMPTYCELLSTYLE"/>
            </w:pPr>
          </w:p>
        </w:tc>
        <w:tc>
          <w:tcPr>
            <w:tcW w:w="462" w:type="dxa"/>
            <w:gridSpan w:val="3"/>
            <w:tcMar>
              <w:top w:w="0" w:type="dxa"/>
              <w:left w:w="0" w:type="dxa"/>
              <w:bottom w:w="0" w:type="dxa"/>
              <w:right w:w="0" w:type="dxa"/>
            </w:tcMar>
          </w:tcPr>
          <w:p w14:paraId="5409751C" w14:textId="77777777" w:rsidR="00590F26" w:rsidRDefault="00590F26" w:rsidP="00590F26">
            <w:pPr>
              <w:pStyle w:val="EMPTYCELLSTYLE"/>
            </w:pPr>
          </w:p>
        </w:tc>
        <w:tc>
          <w:tcPr>
            <w:tcW w:w="40" w:type="dxa"/>
            <w:gridSpan w:val="2"/>
            <w:tcMar>
              <w:top w:w="0" w:type="dxa"/>
              <w:left w:w="0" w:type="dxa"/>
              <w:bottom w:w="0" w:type="dxa"/>
              <w:right w:w="0" w:type="dxa"/>
            </w:tcMar>
          </w:tcPr>
          <w:p w14:paraId="09DE8346" w14:textId="77777777" w:rsidR="00590F26" w:rsidRDefault="00590F26" w:rsidP="00590F26">
            <w:pPr>
              <w:pStyle w:val="EMPTYCELLSTYLE"/>
            </w:pPr>
          </w:p>
        </w:tc>
        <w:tc>
          <w:tcPr>
            <w:tcW w:w="40" w:type="dxa"/>
            <w:gridSpan w:val="2"/>
            <w:tcMar>
              <w:top w:w="0" w:type="dxa"/>
              <w:left w:w="0" w:type="dxa"/>
              <w:bottom w:w="0" w:type="dxa"/>
              <w:right w:w="0" w:type="dxa"/>
            </w:tcMar>
          </w:tcPr>
          <w:p w14:paraId="385ECE93" w14:textId="77777777" w:rsidR="00590F26" w:rsidRDefault="00590F26" w:rsidP="00590F26">
            <w:pPr>
              <w:pStyle w:val="EMPTYCELLSTYLE"/>
            </w:pPr>
          </w:p>
        </w:tc>
        <w:tc>
          <w:tcPr>
            <w:tcW w:w="1432" w:type="dxa"/>
            <w:gridSpan w:val="2"/>
            <w:tcMar>
              <w:top w:w="0" w:type="dxa"/>
              <w:left w:w="0" w:type="dxa"/>
              <w:bottom w:w="0" w:type="dxa"/>
              <w:right w:w="0" w:type="dxa"/>
            </w:tcMar>
          </w:tcPr>
          <w:p w14:paraId="2827B572" w14:textId="77777777" w:rsidR="00590F26" w:rsidRDefault="00590F26" w:rsidP="00590F26">
            <w:pPr>
              <w:pStyle w:val="EMPTYCELLSTYLE"/>
            </w:pPr>
          </w:p>
        </w:tc>
        <w:tc>
          <w:tcPr>
            <w:tcW w:w="195" w:type="dxa"/>
            <w:gridSpan w:val="4"/>
            <w:tcMar>
              <w:top w:w="0" w:type="dxa"/>
              <w:left w:w="0" w:type="dxa"/>
              <w:bottom w:w="0" w:type="dxa"/>
              <w:right w:w="0" w:type="dxa"/>
            </w:tcMar>
          </w:tcPr>
          <w:p w14:paraId="16689A4D" w14:textId="77777777" w:rsidR="00590F26" w:rsidRDefault="00590F26" w:rsidP="00590F26">
            <w:pPr>
              <w:pStyle w:val="EMPTYCELLSTYLE"/>
            </w:pPr>
          </w:p>
        </w:tc>
        <w:tc>
          <w:tcPr>
            <w:tcW w:w="40" w:type="dxa"/>
            <w:tcMar>
              <w:top w:w="0" w:type="dxa"/>
              <w:left w:w="0" w:type="dxa"/>
              <w:bottom w:w="0" w:type="dxa"/>
              <w:right w:w="0" w:type="dxa"/>
            </w:tcMar>
          </w:tcPr>
          <w:p w14:paraId="45F4452D" w14:textId="77777777" w:rsidR="00590F26" w:rsidRDefault="00590F26" w:rsidP="00590F26">
            <w:pPr>
              <w:pStyle w:val="EMPTYCELLSTYLE"/>
            </w:pPr>
          </w:p>
        </w:tc>
        <w:tc>
          <w:tcPr>
            <w:tcW w:w="45" w:type="dxa"/>
            <w:gridSpan w:val="2"/>
            <w:tcMar>
              <w:top w:w="0" w:type="dxa"/>
              <w:left w:w="0" w:type="dxa"/>
              <w:bottom w:w="0" w:type="dxa"/>
              <w:right w:w="0" w:type="dxa"/>
            </w:tcMar>
          </w:tcPr>
          <w:p w14:paraId="470EBAF2" w14:textId="77777777" w:rsidR="00590F26" w:rsidRDefault="00590F26" w:rsidP="00590F26">
            <w:pPr>
              <w:pStyle w:val="EMPTYCELLSTYLE"/>
            </w:pPr>
          </w:p>
        </w:tc>
        <w:tc>
          <w:tcPr>
            <w:tcW w:w="60" w:type="dxa"/>
            <w:gridSpan w:val="3"/>
          </w:tcPr>
          <w:p w14:paraId="1B26A976" w14:textId="77777777" w:rsidR="00590F26" w:rsidRDefault="00590F26" w:rsidP="00590F26">
            <w:pPr>
              <w:pStyle w:val="EMPTYCELLSTYLE"/>
            </w:pPr>
          </w:p>
        </w:tc>
        <w:tc>
          <w:tcPr>
            <w:tcW w:w="40" w:type="dxa"/>
          </w:tcPr>
          <w:p w14:paraId="353FDBA6" w14:textId="77777777" w:rsidR="00590F26" w:rsidRDefault="00590F26" w:rsidP="00590F26">
            <w:pPr>
              <w:pStyle w:val="EMPTYCELLSTYLE"/>
            </w:pPr>
          </w:p>
        </w:tc>
      </w:tr>
      <w:tr w:rsidR="00590F26" w14:paraId="1A8D428D" w14:textId="77777777" w:rsidTr="00247A46">
        <w:tc>
          <w:tcPr>
            <w:tcW w:w="41" w:type="dxa"/>
          </w:tcPr>
          <w:p w14:paraId="6A462156" w14:textId="77777777" w:rsidR="00590F26" w:rsidRDefault="00590F26" w:rsidP="00590F26">
            <w:pPr>
              <w:pStyle w:val="EMPTYCELLSTYLE"/>
            </w:pPr>
          </w:p>
        </w:tc>
        <w:tc>
          <w:tcPr>
            <w:tcW w:w="41" w:type="dxa"/>
            <w:gridSpan w:val="2"/>
          </w:tcPr>
          <w:p w14:paraId="1F79C745" w14:textId="77777777" w:rsidR="00590F26" w:rsidRDefault="00590F26" w:rsidP="00590F26">
            <w:pPr>
              <w:pStyle w:val="EMPTYCELLSTYLE"/>
            </w:pPr>
          </w:p>
        </w:tc>
        <w:tc>
          <w:tcPr>
            <w:tcW w:w="261" w:type="dxa"/>
            <w:gridSpan w:val="4"/>
          </w:tcPr>
          <w:p w14:paraId="1DDE728B" w14:textId="77777777" w:rsidR="00590F26" w:rsidRDefault="00590F26" w:rsidP="00590F26">
            <w:pPr>
              <w:pStyle w:val="EMPTYCELLSTYLE"/>
            </w:pPr>
          </w:p>
        </w:tc>
        <w:tc>
          <w:tcPr>
            <w:tcW w:w="41" w:type="dxa"/>
            <w:gridSpan w:val="2"/>
          </w:tcPr>
          <w:p w14:paraId="79DCF51E" w14:textId="77777777" w:rsidR="00590F26" w:rsidRDefault="00590F26" w:rsidP="00590F26">
            <w:pPr>
              <w:pStyle w:val="EMPTYCELLSTYLE"/>
            </w:pPr>
          </w:p>
        </w:tc>
        <w:tc>
          <w:tcPr>
            <w:tcW w:w="60" w:type="dxa"/>
            <w:gridSpan w:val="3"/>
          </w:tcPr>
          <w:p w14:paraId="2CB469B3" w14:textId="77777777" w:rsidR="00590F26" w:rsidRDefault="00590F26" w:rsidP="00590F26">
            <w:pPr>
              <w:pStyle w:val="EMPTYCELLSTYLE"/>
            </w:pPr>
          </w:p>
        </w:tc>
        <w:tc>
          <w:tcPr>
            <w:tcW w:w="101" w:type="dxa"/>
            <w:gridSpan w:val="3"/>
            <w:tcMar>
              <w:top w:w="0" w:type="dxa"/>
              <w:left w:w="0" w:type="dxa"/>
              <w:bottom w:w="0" w:type="dxa"/>
              <w:right w:w="0" w:type="dxa"/>
            </w:tcMar>
          </w:tcPr>
          <w:p w14:paraId="2047BDCA" w14:textId="77777777" w:rsidR="00590F26" w:rsidRDefault="00590F26" w:rsidP="00590F26">
            <w:pPr>
              <w:pStyle w:val="EMPTYCELLSTYLE"/>
            </w:pPr>
          </w:p>
        </w:tc>
        <w:tc>
          <w:tcPr>
            <w:tcW w:w="100" w:type="dxa"/>
            <w:gridSpan w:val="3"/>
            <w:tcMar>
              <w:top w:w="0" w:type="dxa"/>
              <w:left w:w="0" w:type="dxa"/>
              <w:bottom w:w="0" w:type="dxa"/>
              <w:right w:w="0" w:type="dxa"/>
            </w:tcMar>
          </w:tcPr>
          <w:p w14:paraId="7B48A5FA" w14:textId="77777777" w:rsidR="00590F26" w:rsidRDefault="00590F26" w:rsidP="00590F26">
            <w:pPr>
              <w:pStyle w:val="EMPTYCELLSTYLE"/>
            </w:pPr>
          </w:p>
        </w:tc>
        <w:tc>
          <w:tcPr>
            <w:tcW w:w="60" w:type="dxa"/>
            <w:gridSpan w:val="3"/>
            <w:tcMar>
              <w:top w:w="0" w:type="dxa"/>
              <w:left w:w="0" w:type="dxa"/>
              <w:bottom w:w="0" w:type="dxa"/>
              <w:right w:w="0" w:type="dxa"/>
            </w:tcMar>
          </w:tcPr>
          <w:p w14:paraId="2D145F7B" w14:textId="77777777" w:rsidR="00590F26" w:rsidRDefault="00590F26" w:rsidP="00590F26">
            <w:pPr>
              <w:pStyle w:val="EMPTYCELLSTYLE"/>
            </w:pPr>
          </w:p>
        </w:tc>
        <w:tc>
          <w:tcPr>
            <w:tcW w:w="281" w:type="dxa"/>
            <w:gridSpan w:val="7"/>
            <w:tcMar>
              <w:top w:w="0" w:type="dxa"/>
              <w:left w:w="0" w:type="dxa"/>
              <w:bottom w:w="0" w:type="dxa"/>
              <w:right w:w="0" w:type="dxa"/>
            </w:tcMar>
          </w:tcPr>
          <w:p w14:paraId="019FCEAC" w14:textId="77777777" w:rsidR="00590F26" w:rsidRDefault="00590F26" w:rsidP="00590F26">
            <w:pPr>
              <w:pStyle w:val="textNormalBlokStredniMezera"/>
            </w:pPr>
            <w:r>
              <w:t>•</w:t>
            </w:r>
          </w:p>
        </w:tc>
        <w:tc>
          <w:tcPr>
            <w:tcW w:w="8259" w:type="dxa"/>
            <w:gridSpan w:val="74"/>
            <w:tcMar>
              <w:top w:w="0" w:type="dxa"/>
              <w:left w:w="0" w:type="dxa"/>
              <w:bottom w:w="0" w:type="dxa"/>
              <w:right w:w="0" w:type="dxa"/>
            </w:tcMar>
          </w:tcPr>
          <w:p w14:paraId="6AC85FEB" w14:textId="77777777" w:rsidR="00590F26" w:rsidRDefault="00590F26" w:rsidP="00590F26">
            <w:pPr>
              <w:pStyle w:val="textNormalBlokStredniMezera"/>
            </w:pPr>
            <w:r>
              <w:t>je pojištěním odpovědnosti za újmu právnické osoby, jejíž je pojistník členem či společníkem, členem jejího orgánu nebo tím, kdo právnickou osobu podstatně ovlivňuje na základě dohody či jiné skutečnosti;</w:t>
            </w:r>
          </w:p>
        </w:tc>
        <w:tc>
          <w:tcPr>
            <w:tcW w:w="60" w:type="dxa"/>
            <w:gridSpan w:val="3"/>
          </w:tcPr>
          <w:p w14:paraId="2414A67F" w14:textId="77777777" w:rsidR="00590F26" w:rsidRDefault="00590F26" w:rsidP="00590F26">
            <w:pPr>
              <w:pStyle w:val="EMPTYCELLSTYLE"/>
            </w:pPr>
          </w:p>
        </w:tc>
        <w:tc>
          <w:tcPr>
            <w:tcW w:w="40" w:type="dxa"/>
          </w:tcPr>
          <w:p w14:paraId="47441959" w14:textId="77777777" w:rsidR="00590F26" w:rsidRDefault="00590F26" w:rsidP="00590F26">
            <w:pPr>
              <w:pStyle w:val="EMPTYCELLSTYLE"/>
            </w:pPr>
          </w:p>
        </w:tc>
      </w:tr>
      <w:tr w:rsidR="00590F26" w14:paraId="54F455B6" w14:textId="77777777" w:rsidTr="00247A46">
        <w:tc>
          <w:tcPr>
            <w:tcW w:w="41" w:type="dxa"/>
          </w:tcPr>
          <w:p w14:paraId="383EDF2F" w14:textId="77777777" w:rsidR="00590F26" w:rsidRDefault="00590F26" w:rsidP="00590F26">
            <w:pPr>
              <w:pStyle w:val="EMPTYCELLSTYLE"/>
            </w:pPr>
          </w:p>
        </w:tc>
        <w:tc>
          <w:tcPr>
            <w:tcW w:w="41" w:type="dxa"/>
            <w:gridSpan w:val="2"/>
          </w:tcPr>
          <w:p w14:paraId="5F04DE3F" w14:textId="77777777" w:rsidR="00590F26" w:rsidRDefault="00590F26" w:rsidP="00590F26">
            <w:pPr>
              <w:pStyle w:val="EMPTYCELLSTYLE"/>
            </w:pPr>
          </w:p>
        </w:tc>
        <w:tc>
          <w:tcPr>
            <w:tcW w:w="261" w:type="dxa"/>
            <w:gridSpan w:val="4"/>
          </w:tcPr>
          <w:p w14:paraId="58CEFE5D" w14:textId="77777777" w:rsidR="00590F26" w:rsidRDefault="00590F26" w:rsidP="00590F26">
            <w:pPr>
              <w:pStyle w:val="EMPTYCELLSTYLE"/>
            </w:pPr>
          </w:p>
        </w:tc>
        <w:tc>
          <w:tcPr>
            <w:tcW w:w="41" w:type="dxa"/>
            <w:gridSpan w:val="2"/>
          </w:tcPr>
          <w:p w14:paraId="180109B5" w14:textId="77777777" w:rsidR="00590F26" w:rsidRDefault="00590F26" w:rsidP="00590F26">
            <w:pPr>
              <w:pStyle w:val="EMPTYCELLSTYLE"/>
            </w:pPr>
          </w:p>
        </w:tc>
        <w:tc>
          <w:tcPr>
            <w:tcW w:w="60" w:type="dxa"/>
            <w:gridSpan w:val="3"/>
          </w:tcPr>
          <w:p w14:paraId="7ADE2903" w14:textId="77777777" w:rsidR="00590F26" w:rsidRDefault="00590F26" w:rsidP="00590F26">
            <w:pPr>
              <w:pStyle w:val="EMPTYCELLSTYLE"/>
            </w:pPr>
          </w:p>
        </w:tc>
        <w:tc>
          <w:tcPr>
            <w:tcW w:w="101" w:type="dxa"/>
            <w:gridSpan w:val="3"/>
            <w:tcMar>
              <w:top w:w="0" w:type="dxa"/>
              <w:left w:w="0" w:type="dxa"/>
              <w:bottom w:w="0" w:type="dxa"/>
              <w:right w:w="0" w:type="dxa"/>
            </w:tcMar>
          </w:tcPr>
          <w:p w14:paraId="37D84423" w14:textId="77777777" w:rsidR="00590F26" w:rsidRDefault="00590F26" w:rsidP="00590F26">
            <w:pPr>
              <w:pStyle w:val="EMPTYCELLSTYLE"/>
            </w:pPr>
          </w:p>
        </w:tc>
        <w:tc>
          <w:tcPr>
            <w:tcW w:w="100" w:type="dxa"/>
            <w:gridSpan w:val="3"/>
            <w:tcMar>
              <w:top w:w="0" w:type="dxa"/>
              <w:left w:w="0" w:type="dxa"/>
              <w:bottom w:w="0" w:type="dxa"/>
              <w:right w:w="0" w:type="dxa"/>
            </w:tcMar>
          </w:tcPr>
          <w:p w14:paraId="7EBAC9DA" w14:textId="77777777" w:rsidR="00590F26" w:rsidRDefault="00590F26" w:rsidP="00590F26">
            <w:pPr>
              <w:pStyle w:val="EMPTYCELLSTYLE"/>
            </w:pPr>
          </w:p>
        </w:tc>
        <w:tc>
          <w:tcPr>
            <w:tcW w:w="60" w:type="dxa"/>
            <w:gridSpan w:val="3"/>
            <w:tcMar>
              <w:top w:w="0" w:type="dxa"/>
              <w:left w:w="0" w:type="dxa"/>
              <w:bottom w:w="0" w:type="dxa"/>
              <w:right w:w="0" w:type="dxa"/>
            </w:tcMar>
          </w:tcPr>
          <w:p w14:paraId="5EDEB9E9" w14:textId="77777777" w:rsidR="00590F26" w:rsidRDefault="00590F26" w:rsidP="00590F26">
            <w:pPr>
              <w:pStyle w:val="EMPTYCELLSTYLE"/>
            </w:pPr>
          </w:p>
        </w:tc>
        <w:tc>
          <w:tcPr>
            <w:tcW w:w="40" w:type="dxa"/>
            <w:gridSpan w:val="2"/>
            <w:tcMar>
              <w:top w:w="0" w:type="dxa"/>
              <w:left w:w="0" w:type="dxa"/>
              <w:bottom w:w="0" w:type="dxa"/>
              <w:right w:w="0" w:type="dxa"/>
            </w:tcMar>
          </w:tcPr>
          <w:p w14:paraId="218F1A74" w14:textId="77777777" w:rsidR="00590F26" w:rsidRDefault="00590F26" w:rsidP="00590F26">
            <w:pPr>
              <w:pStyle w:val="EMPTYCELLSTYLE"/>
            </w:pPr>
          </w:p>
        </w:tc>
        <w:tc>
          <w:tcPr>
            <w:tcW w:w="201" w:type="dxa"/>
            <w:gridSpan w:val="3"/>
            <w:tcMar>
              <w:top w:w="0" w:type="dxa"/>
              <w:left w:w="0" w:type="dxa"/>
              <w:bottom w:w="0" w:type="dxa"/>
              <w:right w:w="0" w:type="dxa"/>
            </w:tcMar>
          </w:tcPr>
          <w:p w14:paraId="09F6A2D2" w14:textId="77777777" w:rsidR="00590F26" w:rsidRDefault="00590F26" w:rsidP="00590F26">
            <w:pPr>
              <w:pStyle w:val="EMPTYCELLSTYLE"/>
            </w:pPr>
          </w:p>
        </w:tc>
        <w:tc>
          <w:tcPr>
            <w:tcW w:w="40" w:type="dxa"/>
            <w:gridSpan w:val="2"/>
            <w:tcMar>
              <w:top w:w="0" w:type="dxa"/>
              <w:left w:w="0" w:type="dxa"/>
              <w:bottom w:w="0" w:type="dxa"/>
              <w:right w:w="0" w:type="dxa"/>
            </w:tcMar>
          </w:tcPr>
          <w:p w14:paraId="55D0FB20" w14:textId="77777777" w:rsidR="00590F26" w:rsidRDefault="00590F26" w:rsidP="00590F26">
            <w:pPr>
              <w:pStyle w:val="EMPTYCELLSTYLE"/>
            </w:pPr>
          </w:p>
        </w:tc>
        <w:tc>
          <w:tcPr>
            <w:tcW w:w="903" w:type="dxa"/>
            <w:gridSpan w:val="2"/>
            <w:tcMar>
              <w:top w:w="0" w:type="dxa"/>
              <w:left w:w="0" w:type="dxa"/>
              <w:bottom w:w="0" w:type="dxa"/>
              <w:right w:w="0" w:type="dxa"/>
            </w:tcMar>
          </w:tcPr>
          <w:p w14:paraId="4D3ED43D" w14:textId="77777777" w:rsidR="00590F26" w:rsidRDefault="00590F26" w:rsidP="00590F26">
            <w:pPr>
              <w:pStyle w:val="EMPTYCELLSTYLE"/>
            </w:pPr>
          </w:p>
        </w:tc>
        <w:tc>
          <w:tcPr>
            <w:tcW w:w="181" w:type="dxa"/>
            <w:gridSpan w:val="2"/>
            <w:tcMar>
              <w:top w:w="0" w:type="dxa"/>
              <w:left w:w="0" w:type="dxa"/>
              <w:bottom w:w="0" w:type="dxa"/>
              <w:right w:w="0" w:type="dxa"/>
            </w:tcMar>
          </w:tcPr>
          <w:p w14:paraId="7E610B49" w14:textId="77777777" w:rsidR="00590F26" w:rsidRDefault="00590F26" w:rsidP="00590F26">
            <w:pPr>
              <w:pStyle w:val="EMPTYCELLSTYLE"/>
            </w:pPr>
          </w:p>
        </w:tc>
        <w:tc>
          <w:tcPr>
            <w:tcW w:w="402" w:type="dxa"/>
            <w:gridSpan w:val="2"/>
            <w:tcMar>
              <w:top w:w="0" w:type="dxa"/>
              <w:left w:w="0" w:type="dxa"/>
              <w:bottom w:w="0" w:type="dxa"/>
              <w:right w:w="0" w:type="dxa"/>
            </w:tcMar>
          </w:tcPr>
          <w:p w14:paraId="6BFAFBA2" w14:textId="77777777" w:rsidR="00590F26" w:rsidRDefault="00590F26" w:rsidP="00590F26">
            <w:pPr>
              <w:pStyle w:val="EMPTYCELLSTYLE"/>
            </w:pPr>
          </w:p>
        </w:tc>
        <w:tc>
          <w:tcPr>
            <w:tcW w:w="40" w:type="dxa"/>
            <w:gridSpan w:val="2"/>
            <w:tcMar>
              <w:top w:w="0" w:type="dxa"/>
              <w:left w:w="0" w:type="dxa"/>
              <w:bottom w:w="0" w:type="dxa"/>
              <w:right w:w="0" w:type="dxa"/>
            </w:tcMar>
          </w:tcPr>
          <w:p w14:paraId="16946978" w14:textId="77777777" w:rsidR="00590F26" w:rsidRDefault="00590F26" w:rsidP="00590F26">
            <w:pPr>
              <w:pStyle w:val="EMPTYCELLSTYLE"/>
            </w:pPr>
          </w:p>
        </w:tc>
        <w:tc>
          <w:tcPr>
            <w:tcW w:w="261" w:type="dxa"/>
            <w:gridSpan w:val="2"/>
            <w:tcMar>
              <w:top w:w="0" w:type="dxa"/>
              <w:left w:w="0" w:type="dxa"/>
              <w:bottom w:w="0" w:type="dxa"/>
              <w:right w:w="0" w:type="dxa"/>
            </w:tcMar>
          </w:tcPr>
          <w:p w14:paraId="569EDE8F" w14:textId="77777777" w:rsidR="00590F26" w:rsidRDefault="00590F26" w:rsidP="00590F26">
            <w:pPr>
              <w:pStyle w:val="EMPTYCELLSTYLE"/>
            </w:pPr>
          </w:p>
        </w:tc>
        <w:tc>
          <w:tcPr>
            <w:tcW w:w="40" w:type="dxa"/>
            <w:gridSpan w:val="2"/>
            <w:tcMar>
              <w:top w:w="0" w:type="dxa"/>
              <w:left w:w="0" w:type="dxa"/>
              <w:bottom w:w="0" w:type="dxa"/>
              <w:right w:w="0" w:type="dxa"/>
            </w:tcMar>
          </w:tcPr>
          <w:p w14:paraId="27CCF61B" w14:textId="77777777" w:rsidR="00590F26" w:rsidRDefault="00590F26" w:rsidP="00590F26">
            <w:pPr>
              <w:pStyle w:val="EMPTYCELLSTYLE"/>
            </w:pPr>
          </w:p>
        </w:tc>
        <w:tc>
          <w:tcPr>
            <w:tcW w:w="121" w:type="dxa"/>
            <w:gridSpan w:val="2"/>
            <w:tcMar>
              <w:top w:w="0" w:type="dxa"/>
              <w:left w:w="0" w:type="dxa"/>
              <w:bottom w:w="0" w:type="dxa"/>
              <w:right w:w="0" w:type="dxa"/>
            </w:tcMar>
          </w:tcPr>
          <w:p w14:paraId="7D0A41B2" w14:textId="77777777" w:rsidR="00590F26" w:rsidRDefault="00590F26" w:rsidP="00590F26">
            <w:pPr>
              <w:pStyle w:val="EMPTYCELLSTYLE"/>
            </w:pPr>
          </w:p>
        </w:tc>
        <w:tc>
          <w:tcPr>
            <w:tcW w:w="40" w:type="dxa"/>
            <w:gridSpan w:val="2"/>
            <w:tcMar>
              <w:top w:w="0" w:type="dxa"/>
              <w:left w:w="0" w:type="dxa"/>
              <w:bottom w:w="0" w:type="dxa"/>
              <w:right w:w="0" w:type="dxa"/>
            </w:tcMar>
          </w:tcPr>
          <w:p w14:paraId="0D874C58" w14:textId="77777777" w:rsidR="00590F26" w:rsidRDefault="00590F26" w:rsidP="00590F26">
            <w:pPr>
              <w:pStyle w:val="EMPTYCELLSTYLE"/>
            </w:pPr>
          </w:p>
        </w:tc>
        <w:tc>
          <w:tcPr>
            <w:tcW w:w="40" w:type="dxa"/>
            <w:gridSpan w:val="2"/>
            <w:tcMar>
              <w:top w:w="0" w:type="dxa"/>
              <w:left w:w="0" w:type="dxa"/>
              <w:bottom w:w="0" w:type="dxa"/>
              <w:right w:w="0" w:type="dxa"/>
            </w:tcMar>
          </w:tcPr>
          <w:p w14:paraId="1A88770E" w14:textId="77777777" w:rsidR="00590F26" w:rsidRDefault="00590F26" w:rsidP="00590F26">
            <w:pPr>
              <w:pStyle w:val="EMPTYCELLSTYLE"/>
            </w:pPr>
          </w:p>
        </w:tc>
        <w:tc>
          <w:tcPr>
            <w:tcW w:w="322" w:type="dxa"/>
            <w:gridSpan w:val="2"/>
            <w:tcMar>
              <w:top w:w="0" w:type="dxa"/>
              <w:left w:w="0" w:type="dxa"/>
              <w:bottom w:w="0" w:type="dxa"/>
              <w:right w:w="0" w:type="dxa"/>
            </w:tcMar>
          </w:tcPr>
          <w:p w14:paraId="004C1893" w14:textId="77777777" w:rsidR="00590F26" w:rsidRDefault="00590F26" w:rsidP="00590F26">
            <w:pPr>
              <w:pStyle w:val="EMPTYCELLSTYLE"/>
            </w:pPr>
          </w:p>
        </w:tc>
        <w:tc>
          <w:tcPr>
            <w:tcW w:w="40" w:type="dxa"/>
            <w:gridSpan w:val="2"/>
            <w:tcMar>
              <w:top w:w="0" w:type="dxa"/>
              <w:left w:w="0" w:type="dxa"/>
              <w:bottom w:w="0" w:type="dxa"/>
              <w:right w:w="0" w:type="dxa"/>
            </w:tcMar>
          </w:tcPr>
          <w:p w14:paraId="025773A2" w14:textId="77777777" w:rsidR="00590F26" w:rsidRDefault="00590F26" w:rsidP="00590F26">
            <w:pPr>
              <w:pStyle w:val="EMPTYCELLSTYLE"/>
            </w:pPr>
          </w:p>
        </w:tc>
        <w:tc>
          <w:tcPr>
            <w:tcW w:w="100" w:type="dxa"/>
            <w:gridSpan w:val="2"/>
            <w:tcMar>
              <w:top w:w="0" w:type="dxa"/>
              <w:left w:w="0" w:type="dxa"/>
              <w:bottom w:w="0" w:type="dxa"/>
              <w:right w:w="0" w:type="dxa"/>
            </w:tcMar>
          </w:tcPr>
          <w:p w14:paraId="6FFBB21E" w14:textId="77777777" w:rsidR="00590F26" w:rsidRDefault="00590F26" w:rsidP="00590F26">
            <w:pPr>
              <w:pStyle w:val="EMPTYCELLSTYLE"/>
            </w:pPr>
          </w:p>
        </w:tc>
        <w:tc>
          <w:tcPr>
            <w:tcW w:w="301" w:type="dxa"/>
            <w:gridSpan w:val="2"/>
            <w:tcMar>
              <w:top w:w="0" w:type="dxa"/>
              <w:left w:w="0" w:type="dxa"/>
              <w:bottom w:w="0" w:type="dxa"/>
              <w:right w:w="0" w:type="dxa"/>
            </w:tcMar>
          </w:tcPr>
          <w:p w14:paraId="25ED0DD1" w14:textId="77777777" w:rsidR="00590F26" w:rsidRDefault="00590F26" w:rsidP="00590F26">
            <w:pPr>
              <w:pStyle w:val="EMPTYCELLSTYLE"/>
            </w:pPr>
          </w:p>
        </w:tc>
        <w:tc>
          <w:tcPr>
            <w:tcW w:w="301" w:type="dxa"/>
            <w:gridSpan w:val="2"/>
            <w:tcMar>
              <w:top w:w="0" w:type="dxa"/>
              <w:left w:w="0" w:type="dxa"/>
              <w:bottom w:w="0" w:type="dxa"/>
              <w:right w:w="0" w:type="dxa"/>
            </w:tcMar>
          </w:tcPr>
          <w:p w14:paraId="1237D854" w14:textId="77777777" w:rsidR="00590F26" w:rsidRDefault="00590F26" w:rsidP="00590F26">
            <w:pPr>
              <w:pStyle w:val="EMPTYCELLSTYLE"/>
            </w:pPr>
          </w:p>
        </w:tc>
        <w:tc>
          <w:tcPr>
            <w:tcW w:w="141" w:type="dxa"/>
            <w:gridSpan w:val="2"/>
            <w:tcMar>
              <w:top w:w="0" w:type="dxa"/>
              <w:left w:w="0" w:type="dxa"/>
              <w:bottom w:w="0" w:type="dxa"/>
              <w:right w:w="0" w:type="dxa"/>
            </w:tcMar>
          </w:tcPr>
          <w:p w14:paraId="0372DA59" w14:textId="77777777" w:rsidR="00590F26" w:rsidRDefault="00590F26" w:rsidP="00590F26">
            <w:pPr>
              <w:pStyle w:val="EMPTYCELLSTYLE"/>
            </w:pPr>
          </w:p>
        </w:tc>
        <w:tc>
          <w:tcPr>
            <w:tcW w:w="362" w:type="dxa"/>
            <w:gridSpan w:val="2"/>
            <w:tcMar>
              <w:top w:w="0" w:type="dxa"/>
              <w:left w:w="0" w:type="dxa"/>
              <w:bottom w:w="0" w:type="dxa"/>
              <w:right w:w="0" w:type="dxa"/>
            </w:tcMar>
          </w:tcPr>
          <w:p w14:paraId="682F34EA" w14:textId="77777777" w:rsidR="00590F26" w:rsidRDefault="00590F26" w:rsidP="00590F26">
            <w:pPr>
              <w:pStyle w:val="EMPTYCELLSTYLE"/>
            </w:pPr>
          </w:p>
        </w:tc>
        <w:tc>
          <w:tcPr>
            <w:tcW w:w="40" w:type="dxa"/>
            <w:gridSpan w:val="2"/>
            <w:tcMar>
              <w:top w:w="0" w:type="dxa"/>
              <w:left w:w="0" w:type="dxa"/>
              <w:bottom w:w="0" w:type="dxa"/>
              <w:right w:w="0" w:type="dxa"/>
            </w:tcMar>
          </w:tcPr>
          <w:p w14:paraId="760DD1C4" w14:textId="77777777" w:rsidR="00590F26" w:rsidRDefault="00590F26" w:rsidP="00590F26">
            <w:pPr>
              <w:pStyle w:val="EMPTYCELLSTYLE"/>
            </w:pPr>
          </w:p>
        </w:tc>
        <w:tc>
          <w:tcPr>
            <w:tcW w:w="40" w:type="dxa"/>
            <w:gridSpan w:val="2"/>
            <w:tcMar>
              <w:top w:w="0" w:type="dxa"/>
              <w:left w:w="0" w:type="dxa"/>
              <w:bottom w:w="0" w:type="dxa"/>
              <w:right w:w="0" w:type="dxa"/>
            </w:tcMar>
          </w:tcPr>
          <w:p w14:paraId="0B354777" w14:textId="77777777" w:rsidR="00590F26" w:rsidRDefault="00590F26" w:rsidP="00590F26">
            <w:pPr>
              <w:pStyle w:val="EMPTYCELLSTYLE"/>
            </w:pPr>
          </w:p>
        </w:tc>
        <w:tc>
          <w:tcPr>
            <w:tcW w:w="322" w:type="dxa"/>
            <w:gridSpan w:val="3"/>
            <w:tcMar>
              <w:top w:w="0" w:type="dxa"/>
              <w:left w:w="0" w:type="dxa"/>
              <w:bottom w:w="0" w:type="dxa"/>
              <w:right w:w="0" w:type="dxa"/>
            </w:tcMar>
          </w:tcPr>
          <w:p w14:paraId="16034C11" w14:textId="77777777" w:rsidR="00590F26" w:rsidRDefault="00590F26" w:rsidP="00590F26">
            <w:pPr>
              <w:pStyle w:val="EMPTYCELLSTYLE"/>
            </w:pPr>
          </w:p>
        </w:tc>
        <w:tc>
          <w:tcPr>
            <w:tcW w:w="201" w:type="dxa"/>
            <w:gridSpan w:val="3"/>
            <w:tcMar>
              <w:top w:w="0" w:type="dxa"/>
              <w:left w:w="0" w:type="dxa"/>
              <w:bottom w:w="0" w:type="dxa"/>
              <w:right w:w="0" w:type="dxa"/>
            </w:tcMar>
          </w:tcPr>
          <w:p w14:paraId="1789E59F" w14:textId="77777777" w:rsidR="00590F26" w:rsidRDefault="00590F26" w:rsidP="00590F26">
            <w:pPr>
              <w:pStyle w:val="EMPTYCELLSTYLE"/>
            </w:pPr>
          </w:p>
        </w:tc>
        <w:tc>
          <w:tcPr>
            <w:tcW w:w="40" w:type="dxa"/>
            <w:gridSpan w:val="2"/>
            <w:tcMar>
              <w:top w:w="0" w:type="dxa"/>
              <w:left w:w="0" w:type="dxa"/>
              <w:bottom w:w="0" w:type="dxa"/>
              <w:right w:w="0" w:type="dxa"/>
            </w:tcMar>
          </w:tcPr>
          <w:p w14:paraId="203AB624" w14:textId="77777777" w:rsidR="00590F26" w:rsidRDefault="00590F26" w:rsidP="00590F26">
            <w:pPr>
              <w:pStyle w:val="EMPTYCELLSTYLE"/>
            </w:pPr>
          </w:p>
        </w:tc>
        <w:tc>
          <w:tcPr>
            <w:tcW w:w="40" w:type="dxa"/>
            <w:gridSpan w:val="2"/>
            <w:tcMar>
              <w:top w:w="0" w:type="dxa"/>
              <w:left w:w="0" w:type="dxa"/>
              <w:bottom w:w="0" w:type="dxa"/>
              <w:right w:w="0" w:type="dxa"/>
            </w:tcMar>
          </w:tcPr>
          <w:p w14:paraId="076A5175" w14:textId="77777777" w:rsidR="00590F26" w:rsidRDefault="00590F26" w:rsidP="00590F26">
            <w:pPr>
              <w:pStyle w:val="EMPTYCELLSTYLE"/>
            </w:pPr>
          </w:p>
        </w:tc>
        <w:tc>
          <w:tcPr>
            <w:tcW w:w="783" w:type="dxa"/>
            <w:gridSpan w:val="2"/>
            <w:tcMar>
              <w:top w:w="0" w:type="dxa"/>
              <w:left w:w="0" w:type="dxa"/>
              <w:bottom w:w="0" w:type="dxa"/>
              <w:right w:w="0" w:type="dxa"/>
            </w:tcMar>
          </w:tcPr>
          <w:p w14:paraId="14C3A8D5" w14:textId="77777777" w:rsidR="00590F26" w:rsidRDefault="00590F26" w:rsidP="00590F26">
            <w:pPr>
              <w:pStyle w:val="EMPTYCELLSTYLE"/>
            </w:pPr>
          </w:p>
        </w:tc>
        <w:tc>
          <w:tcPr>
            <w:tcW w:w="40" w:type="dxa"/>
            <w:gridSpan w:val="2"/>
            <w:tcMar>
              <w:top w:w="0" w:type="dxa"/>
              <w:left w:w="0" w:type="dxa"/>
              <w:bottom w:w="0" w:type="dxa"/>
              <w:right w:w="0" w:type="dxa"/>
            </w:tcMar>
          </w:tcPr>
          <w:p w14:paraId="3130B71E" w14:textId="77777777" w:rsidR="00590F26" w:rsidRDefault="00590F26" w:rsidP="00590F26">
            <w:pPr>
              <w:pStyle w:val="EMPTYCELLSTYLE"/>
            </w:pPr>
          </w:p>
        </w:tc>
        <w:tc>
          <w:tcPr>
            <w:tcW w:w="40" w:type="dxa"/>
            <w:gridSpan w:val="2"/>
            <w:tcMar>
              <w:top w:w="0" w:type="dxa"/>
              <w:left w:w="0" w:type="dxa"/>
              <w:bottom w:w="0" w:type="dxa"/>
              <w:right w:w="0" w:type="dxa"/>
            </w:tcMar>
          </w:tcPr>
          <w:p w14:paraId="34EDB52B" w14:textId="77777777" w:rsidR="00590F26" w:rsidRDefault="00590F26" w:rsidP="00590F26">
            <w:pPr>
              <w:pStyle w:val="EMPTYCELLSTYLE"/>
            </w:pPr>
          </w:p>
        </w:tc>
        <w:tc>
          <w:tcPr>
            <w:tcW w:w="563" w:type="dxa"/>
            <w:gridSpan w:val="2"/>
            <w:tcMar>
              <w:top w:w="0" w:type="dxa"/>
              <w:left w:w="0" w:type="dxa"/>
              <w:bottom w:w="0" w:type="dxa"/>
              <w:right w:w="0" w:type="dxa"/>
            </w:tcMar>
          </w:tcPr>
          <w:p w14:paraId="1E4C0019" w14:textId="77777777" w:rsidR="00590F26" w:rsidRDefault="00590F26" w:rsidP="00590F26">
            <w:pPr>
              <w:pStyle w:val="EMPTYCELLSTYLE"/>
            </w:pPr>
          </w:p>
        </w:tc>
        <w:tc>
          <w:tcPr>
            <w:tcW w:w="100" w:type="dxa"/>
            <w:gridSpan w:val="2"/>
            <w:tcMar>
              <w:top w:w="0" w:type="dxa"/>
              <w:left w:w="0" w:type="dxa"/>
              <w:bottom w:w="0" w:type="dxa"/>
              <w:right w:w="0" w:type="dxa"/>
            </w:tcMar>
          </w:tcPr>
          <w:p w14:paraId="64AC91E0" w14:textId="77777777" w:rsidR="00590F26" w:rsidRDefault="00590F26" w:rsidP="00590F26">
            <w:pPr>
              <w:pStyle w:val="EMPTYCELLSTYLE"/>
            </w:pPr>
          </w:p>
        </w:tc>
        <w:tc>
          <w:tcPr>
            <w:tcW w:w="201" w:type="dxa"/>
            <w:gridSpan w:val="2"/>
            <w:tcMar>
              <w:top w:w="0" w:type="dxa"/>
              <w:left w:w="0" w:type="dxa"/>
              <w:bottom w:w="0" w:type="dxa"/>
              <w:right w:w="0" w:type="dxa"/>
            </w:tcMar>
          </w:tcPr>
          <w:p w14:paraId="4B653390" w14:textId="77777777" w:rsidR="00590F26" w:rsidRDefault="00590F26" w:rsidP="00590F26">
            <w:pPr>
              <w:pStyle w:val="EMPTYCELLSTYLE"/>
            </w:pPr>
          </w:p>
        </w:tc>
        <w:tc>
          <w:tcPr>
            <w:tcW w:w="462" w:type="dxa"/>
            <w:gridSpan w:val="3"/>
            <w:tcMar>
              <w:top w:w="0" w:type="dxa"/>
              <w:left w:w="0" w:type="dxa"/>
              <w:bottom w:w="0" w:type="dxa"/>
              <w:right w:w="0" w:type="dxa"/>
            </w:tcMar>
          </w:tcPr>
          <w:p w14:paraId="0477F874" w14:textId="77777777" w:rsidR="00590F26" w:rsidRDefault="00590F26" w:rsidP="00590F26">
            <w:pPr>
              <w:pStyle w:val="EMPTYCELLSTYLE"/>
            </w:pPr>
          </w:p>
        </w:tc>
        <w:tc>
          <w:tcPr>
            <w:tcW w:w="40" w:type="dxa"/>
            <w:gridSpan w:val="2"/>
            <w:tcMar>
              <w:top w:w="0" w:type="dxa"/>
              <w:left w:w="0" w:type="dxa"/>
              <w:bottom w:w="0" w:type="dxa"/>
              <w:right w:w="0" w:type="dxa"/>
            </w:tcMar>
          </w:tcPr>
          <w:p w14:paraId="09832527" w14:textId="77777777" w:rsidR="00590F26" w:rsidRDefault="00590F26" w:rsidP="00590F26">
            <w:pPr>
              <w:pStyle w:val="EMPTYCELLSTYLE"/>
            </w:pPr>
          </w:p>
        </w:tc>
        <w:tc>
          <w:tcPr>
            <w:tcW w:w="40" w:type="dxa"/>
            <w:gridSpan w:val="2"/>
            <w:tcMar>
              <w:top w:w="0" w:type="dxa"/>
              <w:left w:w="0" w:type="dxa"/>
              <w:bottom w:w="0" w:type="dxa"/>
              <w:right w:w="0" w:type="dxa"/>
            </w:tcMar>
          </w:tcPr>
          <w:p w14:paraId="073506B0" w14:textId="77777777" w:rsidR="00590F26" w:rsidRDefault="00590F26" w:rsidP="00590F26">
            <w:pPr>
              <w:pStyle w:val="EMPTYCELLSTYLE"/>
            </w:pPr>
          </w:p>
        </w:tc>
        <w:tc>
          <w:tcPr>
            <w:tcW w:w="1432" w:type="dxa"/>
            <w:gridSpan w:val="2"/>
            <w:tcMar>
              <w:top w:w="0" w:type="dxa"/>
              <w:left w:w="0" w:type="dxa"/>
              <w:bottom w:w="0" w:type="dxa"/>
              <w:right w:w="0" w:type="dxa"/>
            </w:tcMar>
          </w:tcPr>
          <w:p w14:paraId="184E4649" w14:textId="77777777" w:rsidR="00590F26" w:rsidRDefault="00590F26" w:rsidP="00590F26">
            <w:pPr>
              <w:pStyle w:val="EMPTYCELLSTYLE"/>
            </w:pPr>
          </w:p>
        </w:tc>
        <w:tc>
          <w:tcPr>
            <w:tcW w:w="195" w:type="dxa"/>
            <w:gridSpan w:val="4"/>
            <w:tcMar>
              <w:top w:w="0" w:type="dxa"/>
              <w:left w:w="0" w:type="dxa"/>
              <w:bottom w:w="0" w:type="dxa"/>
              <w:right w:w="0" w:type="dxa"/>
            </w:tcMar>
          </w:tcPr>
          <w:p w14:paraId="0DEB28C7" w14:textId="77777777" w:rsidR="00590F26" w:rsidRDefault="00590F26" w:rsidP="00590F26">
            <w:pPr>
              <w:pStyle w:val="EMPTYCELLSTYLE"/>
            </w:pPr>
          </w:p>
        </w:tc>
        <w:tc>
          <w:tcPr>
            <w:tcW w:w="40" w:type="dxa"/>
            <w:tcMar>
              <w:top w:w="0" w:type="dxa"/>
              <w:left w:w="0" w:type="dxa"/>
              <w:bottom w:w="0" w:type="dxa"/>
              <w:right w:w="0" w:type="dxa"/>
            </w:tcMar>
          </w:tcPr>
          <w:p w14:paraId="11880DFF" w14:textId="77777777" w:rsidR="00590F26" w:rsidRDefault="00590F26" w:rsidP="00590F26">
            <w:pPr>
              <w:pStyle w:val="EMPTYCELLSTYLE"/>
            </w:pPr>
          </w:p>
        </w:tc>
        <w:tc>
          <w:tcPr>
            <w:tcW w:w="45" w:type="dxa"/>
            <w:gridSpan w:val="2"/>
            <w:tcMar>
              <w:top w:w="0" w:type="dxa"/>
              <w:left w:w="0" w:type="dxa"/>
              <w:bottom w:w="0" w:type="dxa"/>
              <w:right w:w="0" w:type="dxa"/>
            </w:tcMar>
          </w:tcPr>
          <w:p w14:paraId="2B8DAFDA" w14:textId="77777777" w:rsidR="00590F26" w:rsidRDefault="00590F26" w:rsidP="00590F26">
            <w:pPr>
              <w:pStyle w:val="EMPTYCELLSTYLE"/>
            </w:pPr>
          </w:p>
        </w:tc>
        <w:tc>
          <w:tcPr>
            <w:tcW w:w="60" w:type="dxa"/>
            <w:gridSpan w:val="3"/>
          </w:tcPr>
          <w:p w14:paraId="75A00B38" w14:textId="77777777" w:rsidR="00590F26" w:rsidRDefault="00590F26" w:rsidP="00590F26">
            <w:pPr>
              <w:pStyle w:val="EMPTYCELLSTYLE"/>
            </w:pPr>
          </w:p>
        </w:tc>
        <w:tc>
          <w:tcPr>
            <w:tcW w:w="40" w:type="dxa"/>
          </w:tcPr>
          <w:p w14:paraId="17DB590F" w14:textId="77777777" w:rsidR="00590F26" w:rsidRDefault="00590F26" w:rsidP="00590F26">
            <w:pPr>
              <w:pStyle w:val="EMPTYCELLSTYLE"/>
            </w:pPr>
          </w:p>
        </w:tc>
      </w:tr>
      <w:tr w:rsidR="00590F26" w14:paraId="61EB4EC7" w14:textId="77777777" w:rsidTr="00247A46">
        <w:tc>
          <w:tcPr>
            <w:tcW w:w="41" w:type="dxa"/>
          </w:tcPr>
          <w:p w14:paraId="3C8908F9" w14:textId="77777777" w:rsidR="00590F26" w:rsidRDefault="00590F26" w:rsidP="00590F26">
            <w:pPr>
              <w:pStyle w:val="EMPTYCELLSTYLE"/>
            </w:pPr>
          </w:p>
        </w:tc>
        <w:tc>
          <w:tcPr>
            <w:tcW w:w="41" w:type="dxa"/>
            <w:gridSpan w:val="2"/>
          </w:tcPr>
          <w:p w14:paraId="702A1AD6" w14:textId="77777777" w:rsidR="00590F26" w:rsidRDefault="00590F26" w:rsidP="00590F26">
            <w:pPr>
              <w:pStyle w:val="EMPTYCELLSTYLE"/>
            </w:pPr>
          </w:p>
        </w:tc>
        <w:tc>
          <w:tcPr>
            <w:tcW w:w="261" w:type="dxa"/>
            <w:gridSpan w:val="4"/>
          </w:tcPr>
          <w:p w14:paraId="1A54708A" w14:textId="77777777" w:rsidR="00590F26" w:rsidRDefault="00590F26" w:rsidP="00590F26">
            <w:pPr>
              <w:pStyle w:val="EMPTYCELLSTYLE"/>
            </w:pPr>
          </w:p>
        </w:tc>
        <w:tc>
          <w:tcPr>
            <w:tcW w:w="41" w:type="dxa"/>
            <w:gridSpan w:val="2"/>
          </w:tcPr>
          <w:p w14:paraId="346E2E15" w14:textId="77777777" w:rsidR="00590F26" w:rsidRDefault="00590F26" w:rsidP="00590F26">
            <w:pPr>
              <w:pStyle w:val="EMPTYCELLSTYLE"/>
            </w:pPr>
          </w:p>
        </w:tc>
        <w:tc>
          <w:tcPr>
            <w:tcW w:w="60" w:type="dxa"/>
            <w:gridSpan w:val="3"/>
          </w:tcPr>
          <w:p w14:paraId="01EAAE34" w14:textId="77777777" w:rsidR="00590F26" w:rsidRDefault="00590F26" w:rsidP="00590F26">
            <w:pPr>
              <w:pStyle w:val="EMPTYCELLSTYLE"/>
            </w:pPr>
          </w:p>
        </w:tc>
        <w:tc>
          <w:tcPr>
            <w:tcW w:w="101" w:type="dxa"/>
            <w:gridSpan w:val="3"/>
            <w:tcMar>
              <w:top w:w="0" w:type="dxa"/>
              <w:left w:w="0" w:type="dxa"/>
              <w:bottom w:w="0" w:type="dxa"/>
              <w:right w:w="0" w:type="dxa"/>
            </w:tcMar>
          </w:tcPr>
          <w:p w14:paraId="2329BAD0" w14:textId="77777777" w:rsidR="00590F26" w:rsidRDefault="00590F26" w:rsidP="00590F26">
            <w:pPr>
              <w:pStyle w:val="EMPTYCELLSTYLE"/>
            </w:pPr>
          </w:p>
        </w:tc>
        <w:tc>
          <w:tcPr>
            <w:tcW w:w="100" w:type="dxa"/>
            <w:gridSpan w:val="3"/>
            <w:tcMar>
              <w:top w:w="0" w:type="dxa"/>
              <w:left w:w="0" w:type="dxa"/>
              <w:bottom w:w="0" w:type="dxa"/>
              <w:right w:w="0" w:type="dxa"/>
            </w:tcMar>
          </w:tcPr>
          <w:p w14:paraId="12F080B4" w14:textId="77777777" w:rsidR="00590F26" w:rsidRDefault="00590F26" w:rsidP="00590F26">
            <w:pPr>
              <w:pStyle w:val="EMPTYCELLSTYLE"/>
            </w:pPr>
          </w:p>
        </w:tc>
        <w:tc>
          <w:tcPr>
            <w:tcW w:w="60" w:type="dxa"/>
            <w:gridSpan w:val="3"/>
            <w:tcMar>
              <w:top w:w="0" w:type="dxa"/>
              <w:left w:w="0" w:type="dxa"/>
              <w:bottom w:w="0" w:type="dxa"/>
              <w:right w:w="0" w:type="dxa"/>
            </w:tcMar>
          </w:tcPr>
          <w:p w14:paraId="2F863A48" w14:textId="77777777" w:rsidR="00590F26" w:rsidRDefault="00590F26" w:rsidP="00590F26">
            <w:pPr>
              <w:pStyle w:val="EMPTYCELLSTYLE"/>
            </w:pPr>
          </w:p>
        </w:tc>
        <w:tc>
          <w:tcPr>
            <w:tcW w:w="281" w:type="dxa"/>
            <w:gridSpan w:val="7"/>
            <w:tcMar>
              <w:top w:w="0" w:type="dxa"/>
              <w:left w:w="0" w:type="dxa"/>
              <w:bottom w:w="0" w:type="dxa"/>
              <w:right w:w="0" w:type="dxa"/>
            </w:tcMar>
          </w:tcPr>
          <w:p w14:paraId="4B769B2C" w14:textId="77777777" w:rsidR="00590F26" w:rsidRDefault="00590F26" w:rsidP="00590F26">
            <w:pPr>
              <w:pStyle w:val="textNormalBlokStredniMezera"/>
            </w:pPr>
            <w:r>
              <w:t>•</w:t>
            </w:r>
          </w:p>
        </w:tc>
        <w:tc>
          <w:tcPr>
            <w:tcW w:w="8259" w:type="dxa"/>
            <w:gridSpan w:val="74"/>
            <w:tcMar>
              <w:top w:w="0" w:type="dxa"/>
              <w:left w:w="0" w:type="dxa"/>
              <w:bottom w:w="0" w:type="dxa"/>
              <w:right w:w="0" w:type="dxa"/>
            </w:tcMar>
          </w:tcPr>
          <w:p w14:paraId="202BB79C" w14:textId="77777777" w:rsidR="00590F26" w:rsidRDefault="00590F26" w:rsidP="00590F26">
            <w:pPr>
              <w:pStyle w:val="textNormalBlokStredniMezera"/>
            </w:pPr>
            <w:r>
              <w:t>je pojištěním odpovědnosti za újmu členů či společníků pojistníka, členů jeho orgánů nebo toho, kdo pojistníka podstatně ovlivňuje na základě dohody či jiné skutečnosti nebo</w:t>
            </w:r>
          </w:p>
        </w:tc>
        <w:tc>
          <w:tcPr>
            <w:tcW w:w="60" w:type="dxa"/>
            <w:gridSpan w:val="3"/>
          </w:tcPr>
          <w:p w14:paraId="482FA03B" w14:textId="77777777" w:rsidR="00590F26" w:rsidRDefault="00590F26" w:rsidP="00590F26">
            <w:pPr>
              <w:pStyle w:val="EMPTYCELLSTYLE"/>
            </w:pPr>
          </w:p>
        </w:tc>
        <w:tc>
          <w:tcPr>
            <w:tcW w:w="40" w:type="dxa"/>
          </w:tcPr>
          <w:p w14:paraId="6622D8FD" w14:textId="77777777" w:rsidR="00590F26" w:rsidRDefault="00590F26" w:rsidP="00590F26">
            <w:pPr>
              <w:pStyle w:val="EMPTYCELLSTYLE"/>
            </w:pPr>
          </w:p>
        </w:tc>
      </w:tr>
      <w:tr w:rsidR="00590F26" w14:paraId="4E60F67A" w14:textId="77777777" w:rsidTr="00247A46">
        <w:tc>
          <w:tcPr>
            <w:tcW w:w="41" w:type="dxa"/>
          </w:tcPr>
          <w:p w14:paraId="1B3A2593" w14:textId="77777777" w:rsidR="00590F26" w:rsidRDefault="00590F26" w:rsidP="00590F26">
            <w:pPr>
              <w:pStyle w:val="EMPTYCELLSTYLE"/>
            </w:pPr>
          </w:p>
        </w:tc>
        <w:tc>
          <w:tcPr>
            <w:tcW w:w="41" w:type="dxa"/>
            <w:gridSpan w:val="2"/>
          </w:tcPr>
          <w:p w14:paraId="20C046DB" w14:textId="77777777" w:rsidR="00590F26" w:rsidRDefault="00590F26" w:rsidP="00590F26">
            <w:pPr>
              <w:pStyle w:val="EMPTYCELLSTYLE"/>
            </w:pPr>
          </w:p>
        </w:tc>
        <w:tc>
          <w:tcPr>
            <w:tcW w:w="261" w:type="dxa"/>
            <w:gridSpan w:val="4"/>
          </w:tcPr>
          <w:p w14:paraId="0B6AF9DB" w14:textId="77777777" w:rsidR="00590F26" w:rsidRDefault="00590F26" w:rsidP="00590F26">
            <w:pPr>
              <w:pStyle w:val="EMPTYCELLSTYLE"/>
            </w:pPr>
          </w:p>
        </w:tc>
        <w:tc>
          <w:tcPr>
            <w:tcW w:w="41" w:type="dxa"/>
            <w:gridSpan w:val="2"/>
          </w:tcPr>
          <w:p w14:paraId="2200062D" w14:textId="77777777" w:rsidR="00590F26" w:rsidRDefault="00590F26" w:rsidP="00590F26">
            <w:pPr>
              <w:pStyle w:val="EMPTYCELLSTYLE"/>
            </w:pPr>
          </w:p>
        </w:tc>
        <w:tc>
          <w:tcPr>
            <w:tcW w:w="60" w:type="dxa"/>
            <w:gridSpan w:val="3"/>
          </w:tcPr>
          <w:p w14:paraId="75F9A7FD" w14:textId="77777777" w:rsidR="00590F26" w:rsidRDefault="00590F26" w:rsidP="00590F26">
            <w:pPr>
              <w:pStyle w:val="EMPTYCELLSTYLE"/>
            </w:pPr>
          </w:p>
        </w:tc>
        <w:tc>
          <w:tcPr>
            <w:tcW w:w="101" w:type="dxa"/>
            <w:gridSpan w:val="3"/>
            <w:tcMar>
              <w:top w:w="0" w:type="dxa"/>
              <w:left w:w="0" w:type="dxa"/>
              <w:bottom w:w="0" w:type="dxa"/>
              <w:right w:w="0" w:type="dxa"/>
            </w:tcMar>
          </w:tcPr>
          <w:p w14:paraId="05AE853B" w14:textId="77777777" w:rsidR="00590F26" w:rsidRDefault="00590F26" w:rsidP="00590F26">
            <w:pPr>
              <w:pStyle w:val="EMPTYCELLSTYLE"/>
            </w:pPr>
          </w:p>
        </w:tc>
        <w:tc>
          <w:tcPr>
            <w:tcW w:w="100" w:type="dxa"/>
            <w:gridSpan w:val="3"/>
            <w:tcMar>
              <w:top w:w="0" w:type="dxa"/>
              <w:left w:w="0" w:type="dxa"/>
              <w:bottom w:w="0" w:type="dxa"/>
              <w:right w:w="0" w:type="dxa"/>
            </w:tcMar>
          </w:tcPr>
          <w:p w14:paraId="1339E6B4" w14:textId="77777777" w:rsidR="00590F26" w:rsidRDefault="00590F26" w:rsidP="00590F26">
            <w:pPr>
              <w:pStyle w:val="EMPTYCELLSTYLE"/>
            </w:pPr>
          </w:p>
        </w:tc>
        <w:tc>
          <w:tcPr>
            <w:tcW w:w="60" w:type="dxa"/>
            <w:gridSpan w:val="3"/>
            <w:tcMar>
              <w:top w:w="0" w:type="dxa"/>
              <w:left w:w="0" w:type="dxa"/>
              <w:bottom w:w="0" w:type="dxa"/>
              <w:right w:w="0" w:type="dxa"/>
            </w:tcMar>
          </w:tcPr>
          <w:p w14:paraId="2F5438B2" w14:textId="77777777" w:rsidR="00590F26" w:rsidRDefault="00590F26" w:rsidP="00590F26">
            <w:pPr>
              <w:pStyle w:val="EMPTYCELLSTYLE"/>
            </w:pPr>
          </w:p>
        </w:tc>
        <w:tc>
          <w:tcPr>
            <w:tcW w:w="40" w:type="dxa"/>
            <w:gridSpan w:val="2"/>
            <w:tcMar>
              <w:top w:w="0" w:type="dxa"/>
              <w:left w:w="0" w:type="dxa"/>
              <w:bottom w:w="0" w:type="dxa"/>
              <w:right w:w="0" w:type="dxa"/>
            </w:tcMar>
          </w:tcPr>
          <w:p w14:paraId="4D0FCC12" w14:textId="77777777" w:rsidR="00590F26" w:rsidRDefault="00590F26" w:rsidP="00590F26">
            <w:pPr>
              <w:pStyle w:val="EMPTYCELLSTYLE"/>
            </w:pPr>
          </w:p>
        </w:tc>
        <w:tc>
          <w:tcPr>
            <w:tcW w:w="201" w:type="dxa"/>
            <w:gridSpan w:val="3"/>
            <w:tcMar>
              <w:top w:w="0" w:type="dxa"/>
              <w:left w:w="0" w:type="dxa"/>
              <w:bottom w:w="0" w:type="dxa"/>
              <w:right w:w="0" w:type="dxa"/>
            </w:tcMar>
          </w:tcPr>
          <w:p w14:paraId="7214AC59" w14:textId="77777777" w:rsidR="00590F26" w:rsidRDefault="00590F26" w:rsidP="00590F26">
            <w:pPr>
              <w:pStyle w:val="EMPTYCELLSTYLE"/>
            </w:pPr>
          </w:p>
        </w:tc>
        <w:tc>
          <w:tcPr>
            <w:tcW w:w="40" w:type="dxa"/>
            <w:gridSpan w:val="2"/>
            <w:tcMar>
              <w:top w:w="0" w:type="dxa"/>
              <w:left w:w="0" w:type="dxa"/>
              <w:bottom w:w="0" w:type="dxa"/>
              <w:right w:w="0" w:type="dxa"/>
            </w:tcMar>
          </w:tcPr>
          <w:p w14:paraId="1E24BC0F" w14:textId="77777777" w:rsidR="00590F26" w:rsidRDefault="00590F26" w:rsidP="00590F26">
            <w:pPr>
              <w:pStyle w:val="EMPTYCELLSTYLE"/>
            </w:pPr>
          </w:p>
        </w:tc>
        <w:tc>
          <w:tcPr>
            <w:tcW w:w="903" w:type="dxa"/>
            <w:gridSpan w:val="2"/>
            <w:tcMar>
              <w:top w:w="0" w:type="dxa"/>
              <w:left w:w="0" w:type="dxa"/>
              <w:bottom w:w="0" w:type="dxa"/>
              <w:right w:w="0" w:type="dxa"/>
            </w:tcMar>
          </w:tcPr>
          <w:p w14:paraId="024F4A51" w14:textId="77777777" w:rsidR="00590F26" w:rsidRDefault="00590F26" w:rsidP="00590F26">
            <w:pPr>
              <w:pStyle w:val="EMPTYCELLSTYLE"/>
            </w:pPr>
          </w:p>
        </w:tc>
        <w:tc>
          <w:tcPr>
            <w:tcW w:w="181" w:type="dxa"/>
            <w:gridSpan w:val="2"/>
            <w:tcMar>
              <w:top w:w="0" w:type="dxa"/>
              <w:left w:w="0" w:type="dxa"/>
              <w:bottom w:w="0" w:type="dxa"/>
              <w:right w:w="0" w:type="dxa"/>
            </w:tcMar>
          </w:tcPr>
          <w:p w14:paraId="36E2C81D" w14:textId="77777777" w:rsidR="00590F26" w:rsidRDefault="00590F26" w:rsidP="00590F26">
            <w:pPr>
              <w:pStyle w:val="EMPTYCELLSTYLE"/>
            </w:pPr>
          </w:p>
        </w:tc>
        <w:tc>
          <w:tcPr>
            <w:tcW w:w="402" w:type="dxa"/>
            <w:gridSpan w:val="2"/>
            <w:tcMar>
              <w:top w:w="0" w:type="dxa"/>
              <w:left w:w="0" w:type="dxa"/>
              <w:bottom w:w="0" w:type="dxa"/>
              <w:right w:w="0" w:type="dxa"/>
            </w:tcMar>
          </w:tcPr>
          <w:p w14:paraId="3523CD57" w14:textId="77777777" w:rsidR="00590F26" w:rsidRDefault="00590F26" w:rsidP="00590F26">
            <w:pPr>
              <w:pStyle w:val="EMPTYCELLSTYLE"/>
            </w:pPr>
          </w:p>
        </w:tc>
        <w:tc>
          <w:tcPr>
            <w:tcW w:w="40" w:type="dxa"/>
            <w:gridSpan w:val="2"/>
            <w:tcMar>
              <w:top w:w="0" w:type="dxa"/>
              <w:left w:w="0" w:type="dxa"/>
              <w:bottom w:w="0" w:type="dxa"/>
              <w:right w:w="0" w:type="dxa"/>
            </w:tcMar>
          </w:tcPr>
          <w:p w14:paraId="3989540E" w14:textId="77777777" w:rsidR="00590F26" w:rsidRDefault="00590F26" w:rsidP="00590F26">
            <w:pPr>
              <w:pStyle w:val="EMPTYCELLSTYLE"/>
            </w:pPr>
          </w:p>
        </w:tc>
        <w:tc>
          <w:tcPr>
            <w:tcW w:w="261" w:type="dxa"/>
            <w:gridSpan w:val="2"/>
            <w:tcMar>
              <w:top w:w="0" w:type="dxa"/>
              <w:left w:w="0" w:type="dxa"/>
              <w:bottom w:w="0" w:type="dxa"/>
              <w:right w:w="0" w:type="dxa"/>
            </w:tcMar>
          </w:tcPr>
          <w:p w14:paraId="646A6192" w14:textId="77777777" w:rsidR="00590F26" w:rsidRDefault="00590F26" w:rsidP="00590F26">
            <w:pPr>
              <w:pStyle w:val="EMPTYCELLSTYLE"/>
            </w:pPr>
          </w:p>
        </w:tc>
        <w:tc>
          <w:tcPr>
            <w:tcW w:w="40" w:type="dxa"/>
            <w:gridSpan w:val="2"/>
            <w:tcMar>
              <w:top w:w="0" w:type="dxa"/>
              <w:left w:w="0" w:type="dxa"/>
              <w:bottom w:w="0" w:type="dxa"/>
              <w:right w:w="0" w:type="dxa"/>
            </w:tcMar>
          </w:tcPr>
          <w:p w14:paraId="602DF8A0" w14:textId="77777777" w:rsidR="00590F26" w:rsidRDefault="00590F26" w:rsidP="00590F26">
            <w:pPr>
              <w:pStyle w:val="EMPTYCELLSTYLE"/>
            </w:pPr>
          </w:p>
        </w:tc>
        <w:tc>
          <w:tcPr>
            <w:tcW w:w="121" w:type="dxa"/>
            <w:gridSpan w:val="2"/>
            <w:tcMar>
              <w:top w:w="0" w:type="dxa"/>
              <w:left w:w="0" w:type="dxa"/>
              <w:bottom w:w="0" w:type="dxa"/>
              <w:right w:w="0" w:type="dxa"/>
            </w:tcMar>
          </w:tcPr>
          <w:p w14:paraId="5EA8031E" w14:textId="77777777" w:rsidR="00590F26" w:rsidRDefault="00590F26" w:rsidP="00590F26">
            <w:pPr>
              <w:pStyle w:val="EMPTYCELLSTYLE"/>
            </w:pPr>
          </w:p>
        </w:tc>
        <w:tc>
          <w:tcPr>
            <w:tcW w:w="40" w:type="dxa"/>
            <w:gridSpan w:val="2"/>
            <w:tcMar>
              <w:top w:w="0" w:type="dxa"/>
              <w:left w:w="0" w:type="dxa"/>
              <w:bottom w:w="0" w:type="dxa"/>
              <w:right w:w="0" w:type="dxa"/>
            </w:tcMar>
          </w:tcPr>
          <w:p w14:paraId="6E8C6C70" w14:textId="77777777" w:rsidR="00590F26" w:rsidRDefault="00590F26" w:rsidP="00590F26">
            <w:pPr>
              <w:pStyle w:val="EMPTYCELLSTYLE"/>
            </w:pPr>
          </w:p>
        </w:tc>
        <w:tc>
          <w:tcPr>
            <w:tcW w:w="40" w:type="dxa"/>
            <w:gridSpan w:val="2"/>
            <w:tcMar>
              <w:top w:w="0" w:type="dxa"/>
              <w:left w:w="0" w:type="dxa"/>
              <w:bottom w:w="0" w:type="dxa"/>
              <w:right w:w="0" w:type="dxa"/>
            </w:tcMar>
          </w:tcPr>
          <w:p w14:paraId="1C28FD06" w14:textId="77777777" w:rsidR="00590F26" w:rsidRDefault="00590F26" w:rsidP="00590F26">
            <w:pPr>
              <w:pStyle w:val="EMPTYCELLSTYLE"/>
            </w:pPr>
          </w:p>
        </w:tc>
        <w:tc>
          <w:tcPr>
            <w:tcW w:w="322" w:type="dxa"/>
            <w:gridSpan w:val="2"/>
            <w:tcMar>
              <w:top w:w="0" w:type="dxa"/>
              <w:left w:w="0" w:type="dxa"/>
              <w:bottom w:w="0" w:type="dxa"/>
              <w:right w:w="0" w:type="dxa"/>
            </w:tcMar>
          </w:tcPr>
          <w:p w14:paraId="6B7F9E3A" w14:textId="77777777" w:rsidR="00590F26" w:rsidRDefault="00590F26" w:rsidP="00590F26">
            <w:pPr>
              <w:pStyle w:val="EMPTYCELLSTYLE"/>
            </w:pPr>
          </w:p>
        </w:tc>
        <w:tc>
          <w:tcPr>
            <w:tcW w:w="40" w:type="dxa"/>
            <w:gridSpan w:val="2"/>
            <w:tcMar>
              <w:top w:w="0" w:type="dxa"/>
              <w:left w:w="0" w:type="dxa"/>
              <w:bottom w:w="0" w:type="dxa"/>
              <w:right w:w="0" w:type="dxa"/>
            </w:tcMar>
          </w:tcPr>
          <w:p w14:paraId="19E6091D" w14:textId="77777777" w:rsidR="00590F26" w:rsidRDefault="00590F26" w:rsidP="00590F26">
            <w:pPr>
              <w:pStyle w:val="EMPTYCELLSTYLE"/>
            </w:pPr>
          </w:p>
        </w:tc>
        <w:tc>
          <w:tcPr>
            <w:tcW w:w="100" w:type="dxa"/>
            <w:gridSpan w:val="2"/>
            <w:tcMar>
              <w:top w:w="0" w:type="dxa"/>
              <w:left w:w="0" w:type="dxa"/>
              <w:bottom w:w="0" w:type="dxa"/>
              <w:right w:w="0" w:type="dxa"/>
            </w:tcMar>
          </w:tcPr>
          <w:p w14:paraId="28F862B2" w14:textId="77777777" w:rsidR="00590F26" w:rsidRDefault="00590F26" w:rsidP="00590F26">
            <w:pPr>
              <w:pStyle w:val="EMPTYCELLSTYLE"/>
            </w:pPr>
          </w:p>
        </w:tc>
        <w:tc>
          <w:tcPr>
            <w:tcW w:w="301" w:type="dxa"/>
            <w:gridSpan w:val="2"/>
            <w:tcMar>
              <w:top w:w="0" w:type="dxa"/>
              <w:left w:w="0" w:type="dxa"/>
              <w:bottom w:w="0" w:type="dxa"/>
              <w:right w:w="0" w:type="dxa"/>
            </w:tcMar>
          </w:tcPr>
          <w:p w14:paraId="5BEF133D" w14:textId="77777777" w:rsidR="00590F26" w:rsidRDefault="00590F26" w:rsidP="00590F26">
            <w:pPr>
              <w:pStyle w:val="EMPTYCELLSTYLE"/>
            </w:pPr>
          </w:p>
        </w:tc>
        <w:tc>
          <w:tcPr>
            <w:tcW w:w="301" w:type="dxa"/>
            <w:gridSpan w:val="2"/>
            <w:tcMar>
              <w:top w:w="0" w:type="dxa"/>
              <w:left w:w="0" w:type="dxa"/>
              <w:bottom w:w="0" w:type="dxa"/>
              <w:right w:w="0" w:type="dxa"/>
            </w:tcMar>
          </w:tcPr>
          <w:p w14:paraId="7DC1FD6C" w14:textId="77777777" w:rsidR="00590F26" w:rsidRDefault="00590F26" w:rsidP="00590F26">
            <w:pPr>
              <w:pStyle w:val="EMPTYCELLSTYLE"/>
            </w:pPr>
          </w:p>
        </w:tc>
        <w:tc>
          <w:tcPr>
            <w:tcW w:w="141" w:type="dxa"/>
            <w:gridSpan w:val="2"/>
            <w:tcMar>
              <w:top w:w="0" w:type="dxa"/>
              <w:left w:w="0" w:type="dxa"/>
              <w:bottom w:w="0" w:type="dxa"/>
              <w:right w:w="0" w:type="dxa"/>
            </w:tcMar>
          </w:tcPr>
          <w:p w14:paraId="16241884" w14:textId="77777777" w:rsidR="00590F26" w:rsidRDefault="00590F26" w:rsidP="00590F26">
            <w:pPr>
              <w:pStyle w:val="EMPTYCELLSTYLE"/>
            </w:pPr>
          </w:p>
        </w:tc>
        <w:tc>
          <w:tcPr>
            <w:tcW w:w="362" w:type="dxa"/>
            <w:gridSpan w:val="2"/>
            <w:tcMar>
              <w:top w:w="0" w:type="dxa"/>
              <w:left w:w="0" w:type="dxa"/>
              <w:bottom w:w="0" w:type="dxa"/>
              <w:right w:w="0" w:type="dxa"/>
            </w:tcMar>
          </w:tcPr>
          <w:p w14:paraId="01CD323C" w14:textId="77777777" w:rsidR="00590F26" w:rsidRDefault="00590F26" w:rsidP="00590F26">
            <w:pPr>
              <w:pStyle w:val="EMPTYCELLSTYLE"/>
            </w:pPr>
          </w:p>
        </w:tc>
        <w:tc>
          <w:tcPr>
            <w:tcW w:w="40" w:type="dxa"/>
            <w:gridSpan w:val="2"/>
            <w:tcMar>
              <w:top w:w="0" w:type="dxa"/>
              <w:left w:w="0" w:type="dxa"/>
              <w:bottom w:w="0" w:type="dxa"/>
              <w:right w:w="0" w:type="dxa"/>
            </w:tcMar>
          </w:tcPr>
          <w:p w14:paraId="380CD6B4" w14:textId="77777777" w:rsidR="00590F26" w:rsidRDefault="00590F26" w:rsidP="00590F26">
            <w:pPr>
              <w:pStyle w:val="EMPTYCELLSTYLE"/>
            </w:pPr>
          </w:p>
        </w:tc>
        <w:tc>
          <w:tcPr>
            <w:tcW w:w="40" w:type="dxa"/>
            <w:gridSpan w:val="2"/>
            <w:tcMar>
              <w:top w:w="0" w:type="dxa"/>
              <w:left w:w="0" w:type="dxa"/>
              <w:bottom w:w="0" w:type="dxa"/>
              <w:right w:w="0" w:type="dxa"/>
            </w:tcMar>
          </w:tcPr>
          <w:p w14:paraId="5F9585FE" w14:textId="77777777" w:rsidR="00590F26" w:rsidRDefault="00590F26" w:rsidP="00590F26">
            <w:pPr>
              <w:pStyle w:val="EMPTYCELLSTYLE"/>
            </w:pPr>
          </w:p>
        </w:tc>
        <w:tc>
          <w:tcPr>
            <w:tcW w:w="322" w:type="dxa"/>
            <w:gridSpan w:val="3"/>
            <w:tcMar>
              <w:top w:w="0" w:type="dxa"/>
              <w:left w:w="0" w:type="dxa"/>
              <w:bottom w:w="0" w:type="dxa"/>
              <w:right w:w="0" w:type="dxa"/>
            </w:tcMar>
          </w:tcPr>
          <w:p w14:paraId="06424083" w14:textId="77777777" w:rsidR="00590F26" w:rsidRDefault="00590F26" w:rsidP="00590F26">
            <w:pPr>
              <w:pStyle w:val="EMPTYCELLSTYLE"/>
            </w:pPr>
          </w:p>
        </w:tc>
        <w:tc>
          <w:tcPr>
            <w:tcW w:w="201" w:type="dxa"/>
            <w:gridSpan w:val="3"/>
            <w:tcMar>
              <w:top w:w="0" w:type="dxa"/>
              <w:left w:w="0" w:type="dxa"/>
              <w:bottom w:w="0" w:type="dxa"/>
              <w:right w:w="0" w:type="dxa"/>
            </w:tcMar>
          </w:tcPr>
          <w:p w14:paraId="36B18FE5" w14:textId="77777777" w:rsidR="00590F26" w:rsidRDefault="00590F26" w:rsidP="00590F26">
            <w:pPr>
              <w:pStyle w:val="EMPTYCELLSTYLE"/>
            </w:pPr>
          </w:p>
        </w:tc>
        <w:tc>
          <w:tcPr>
            <w:tcW w:w="40" w:type="dxa"/>
            <w:gridSpan w:val="2"/>
            <w:tcMar>
              <w:top w:w="0" w:type="dxa"/>
              <w:left w:w="0" w:type="dxa"/>
              <w:bottom w:w="0" w:type="dxa"/>
              <w:right w:w="0" w:type="dxa"/>
            </w:tcMar>
          </w:tcPr>
          <w:p w14:paraId="54EA27C5" w14:textId="77777777" w:rsidR="00590F26" w:rsidRDefault="00590F26" w:rsidP="00590F26">
            <w:pPr>
              <w:pStyle w:val="EMPTYCELLSTYLE"/>
            </w:pPr>
          </w:p>
        </w:tc>
        <w:tc>
          <w:tcPr>
            <w:tcW w:w="40" w:type="dxa"/>
            <w:gridSpan w:val="2"/>
            <w:tcMar>
              <w:top w:w="0" w:type="dxa"/>
              <w:left w:w="0" w:type="dxa"/>
              <w:bottom w:w="0" w:type="dxa"/>
              <w:right w:w="0" w:type="dxa"/>
            </w:tcMar>
          </w:tcPr>
          <w:p w14:paraId="360499C4" w14:textId="77777777" w:rsidR="00590F26" w:rsidRDefault="00590F26" w:rsidP="00590F26">
            <w:pPr>
              <w:pStyle w:val="EMPTYCELLSTYLE"/>
            </w:pPr>
          </w:p>
        </w:tc>
        <w:tc>
          <w:tcPr>
            <w:tcW w:w="783" w:type="dxa"/>
            <w:gridSpan w:val="2"/>
            <w:tcMar>
              <w:top w:w="0" w:type="dxa"/>
              <w:left w:w="0" w:type="dxa"/>
              <w:bottom w:w="0" w:type="dxa"/>
              <w:right w:w="0" w:type="dxa"/>
            </w:tcMar>
          </w:tcPr>
          <w:p w14:paraId="698BCEF0" w14:textId="77777777" w:rsidR="00590F26" w:rsidRDefault="00590F26" w:rsidP="00590F26">
            <w:pPr>
              <w:pStyle w:val="EMPTYCELLSTYLE"/>
            </w:pPr>
          </w:p>
        </w:tc>
        <w:tc>
          <w:tcPr>
            <w:tcW w:w="40" w:type="dxa"/>
            <w:gridSpan w:val="2"/>
            <w:tcMar>
              <w:top w:w="0" w:type="dxa"/>
              <w:left w:w="0" w:type="dxa"/>
              <w:bottom w:w="0" w:type="dxa"/>
              <w:right w:w="0" w:type="dxa"/>
            </w:tcMar>
          </w:tcPr>
          <w:p w14:paraId="338ECC1E" w14:textId="77777777" w:rsidR="00590F26" w:rsidRDefault="00590F26" w:rsidP="00590F26">
            <w:pPr>
              <w:pStyle w:val="EMPTYCELLSTYLE"/>
            </w:pPr>
          </w:p>
        </w:tc>
        <w:tc>
          <w:tcPr>
            <w:tcW w:w="40" w:type="dxa"/>
            <w:gridSpan w:val="2"/>
            <w:tcMar>
              <w:top w:w="0" w:type="dxa"/>
              <w:left w:w="0" w:type="dxa"/>
              <w:bottom w:w="0" w:type="dxa"/>
              <w:right w:w="0" w:type="dxa"/>
            </w:tcMar>
          </w:tcPr>
          <w:p w14:paraId="08396934" w14:textId="77777777" w:rsidR="00590F26" w:rsidRDefault="00590F26" w:rsidP="00590F26">
            <w:pPr>
              <w:pStyle w:val="EMPTYCELLSTYLE"/>
            </w:pPr>
          </w:p>
        </w:tc>
        <w:tc>
          <w:tcPr>
            <w:tcW w:w="563" w:type="dxa"/>
            <w:gridSpan w:val="2"/>
            <w:tcMar>
              <w:top w:w="0" w:type="dxa"/>
              <w:left w:w="0" w:type="dxa"/>
              <w:bottom w:w="0" w:type="dxa"/>
              <w:right w:w="0" w:type="dxa"/>
            </w:tcMar>
          </w:tcPr>
          <w:p w14:paraId="1D859C40" w14:textId="77777777" w:rsidR="00590F26" w:rsidRDefault="00590F26" w:rsidP="00590F26">
            <w:pPr>
              <w:pStyle w:val="EMPTYCELLSTYLE"/>
            </w:pPr>
          </w:p>
        </w:tc>
        <w:tc>
          <w:tcPr>
            <w:tcW w:w="100" w:type="dxa"/>
            <w:gridSpan w:val="2"/>
            <w:tcMar>
              <w:top w:w="0" w:type="dxa"/>
              <w:left w:w="0" w:type="dxa"/>
              <w:bottom w:w="0" w:type="dxa"/>
              <w:right w:w="0" w:type="dxa"/>
            </w:tcMar>
          </w:tcPr>
          <w:p w14:paraId="29C80B1C" w14:textId="77777777" w:rsidR="00590F26" w:rsidRDefault="00590F26" w:rsidP="00590F26">
            <w:pPr>
              <w:pStyle w:val="EMPTYCELLSTYLE"/>
            </w:pPr>
          </w:p>
        </w:tc>
        <w:tc>
          <w:tcPr>
            <w:tcW w:w="201" w:type="dxa"/>
            <w:gridSpan w:val="2"/>
            <w:tcMar>
              <w:top w:w="0" w:type="dxa"/>
              <w:left w:w="0" w:type="dxa"/>
              <w:bottom w:w="0" w:type="dxa"/>
              <w:right w:w="0" w:type="dxa"/>
            </w:tcMar>
          </w:tcPr>
          <w:p w14:paraId="7A5EEC10" w14:textId="77777777" w:rsidR="00590F26" w:rsidRDefault="00590F26" w:rsidP="00590F26">
            <w:pPr>
              <w:pStyle w:val="EMPTYCELLSTYLE"/>
            </w:pPr>
          </w:p>
        </w:tc>
        <w:tc>
          <w:tcPr>
            <w:tcW w:w="462" w:type="dxa"/>
            <w:gridSpan w:val="3"/>
            <w:tcMar>
              <w:top w:w="0" w:type="dxa"/>
              <w:left w:w="0" w:type="dxa"/>
              <w:bottom w:w="0" w:type="dxa"/>
              <w:right w:w="0" w:type="dxa"/>
            </w:tcMar>
          </w:tcPr>
          <w:p w14:paraId="2693192D" w14:textId="77777777" w:rsidR="00590F26" w:rsidRDefault="00590F26" w:rsidP="00590F26">
            <w:pPr>
              <w:pStyle w:val="EMPTYCELLSTYLE"/>
            </w:pPr>
          </w:p>
        </w:tc>
        <w:tc>
          <w:tcPr>
            <w:tcW w:w="40" w:type="dxa"/>
            <w:gridSpan w:val="2"/>
            <w:tcMar>
              <w:top w:w="0" w:type="dxa"/>
              <w:left w:w="0" w:type="dxa"/>
              <w:bottom w:w="0" w:type="dxa"/>
              <w:right w:w="0" w:type="dxa"/>
            </w:tcMar>
          </w:tcPr>
          <w:p w14:paraId="74399475" w14:textId="77777777" w:rsidR="00590F26" w:rsidRDefault="00590F26" w:rsidP="00590F26">
            <w:pPr>
              <w:pStyle w:val="EMPTYCELLSTYLE"/>
            </w:pPr>
          </w:p>
        </w:tc>
        <w:tc>
          <w:tcPr>
            <w:tcW w:w="40" w:type="dxa"/>
            <w:gridSpan w:val="2"/>
            <w:tcMar>
              <w:top w:w="0" w:type="dxa"/>
              <w:left w:w="0" w:type="dxa"/>
              <w:bottom w:w="0" w:type="dxa"/>
              <w:right w:w="0" w:type="dxa"/>
            </w:tcMar>
          </w:tcPr>
          <w:p w14:paraId="600146C9" w14:textId="77777777" w:rsidR="00590F26" w:rsidRDefault="00590F26" w:rsidP="00590F26">
            <w:pPr>
              <w:pStyle w:val="EMPTYCELLSTYLE"/>
            </w:pPr>
          </w:p>
        </w:tc>
        <w:tc>
          <w:tcPr>
            <w:tcW w:w="1432" w:type="dxa"/>
            <w:gridSpan w:val="2"/>
            <w:tcMar>
              <w:top w:w="0" w:type="dxa"/>
              <w:left w:w="0" w:type="dxa"/>
              <w:bottom w:w="0" w:type="dxa"/>
              <w:right w:w="0" w:type="dxa"/>
            </w:tcMar>
          </w:tcPr>
          <w:p w14:paraId="2C0577A5" w14:textId="77777777" w:rsidR="00590F26" w:rsidRDefault="00590F26" w:rsidP="00590F26">
            <w:pPr>
              <w:pStyle w:val="EMPTYCELLSTYLE"/>
            </w:pPr>
          </w:p>
        </w:tc>
        <w:tc>
          <w:tcPr>
            <w:tcW w:w="195" w:type="dxa"/>
            <w:gridSpan w:val="4"/>
            <w:tcMar>
              <w:top w:w="0" w:type="dxa"/>
              <w:left w:w="0" w:type="dxa"/>
              <w:bottom w:w="0" w:type="dxa"/>
              <w:right w:w="0" w:type="dxa"/>
            </w:tcMar>
          </w:tcPr>
          <w:p w14:paraId="68CBBA9F" w14:textId="77777777" w:rsidR="00590F26" w:rsidRDefault="00590F26" w:rsidP="00590F26">
            <w:pPr>
              <w:pStyle w:val="EMPTYCELLSTYLE"/>
            </w:pPr>
          </w:p>
        </w:tc>
        <w:tc>
          <w:tcPr>
            <w:tcW w:w="40" w:type="dxa"/>
            <w:tcMar>
              <w:top w:w="0" w:type="dxa"/>
              <w:left w:w="0" w:type="dxa"/>
              <w:bottom w:w="0" w:type="dxa"/>
              <w:right w:w="0" w:type="dxa"/>
            </w:tcMar>
          </w:tcPr>
          <w:p w14:paraId="6AC3631D" w14:textId="77777777" w:rsidR="00590F26" w:rsidRDefault="00590F26" w:rsidP="00590F26">
            <w:pPr>
              <w:pStyle w:val="EMPTYCELLSTYLE"/>
            </w:pPr>
          </w:p>
        </w:tc>
        <w:tc>
          <w:tcPr>
            <w:tcW w:w="45" w:type="dxa"/>
            <w:gridSpan w:val="2"/>
            <w:tcMar>
              <w:top w:w="0" w:type="dxa"/>
              <w:left w:w="0" w:type="dxa"/>
              <w:bottom w:w="0" w:type="dxa"/>
              <w:right w:w="0" w:type="dxa"/>
            </w:tcMar>
          </w:tcPr>
          <w:p w14:paraId="64BE4B51" w14:textId="77777777" w:rsidR="00590F26" w:rsidRDefault="00590F26" w:rsidP="00590F26">
            <w:pPr>
              <w:pStyle w:val="EMPTYCELLSTYLE"/>
            </w:pPr>
          </w:p>
        </w:tc>
        <w:tc>
          <w:tcPr>
            <w:tcW w:w="60" w:type="dxa"/>
            <w:gridSpan w:val="3"/>
          </w:tcPr>
          <w:p w14:paraId="735C3EF6" w14:textId="77777777" w:rsidR="00590F26" w:rsidRDefault="00590F26" w:rsidP="00590F26">
            <w:pPr>
              <w:pStyle w:val="EMPTYCELLSTYLE"/>
            </w:pPr>
          </w:p>
        </w:tc>
        <w:tc>
          <w:tcPr>
            <w:tcW w:w="40" w:type="dxa"/>
          </w:tcPr>
          <w:p w14:paraId="34E849B8" w14:textId="77777777" w:rsidR="00590F26" w:rsidRDefault="00590F26" w:rsidP="00590F26">
            <w:pPr>
              <w:pStyle w:val="EMPTYCELLSTYLE"/>
            </w:pPr>
          </w:p>
        </w:tc>
      </w:tr>
      <w:tr w:rsidR="00590F26" w14:paraId="152E964E" w14:textId="77777777" w:rsidTr="00247A46">
        <w:tc>
          <w:tcPr>
            <w:tcW w:w="41" w:type="dxa"/>
          </w:tcPr>
          <w:p w14:paraId="78DC8FF7" w14:textId="77777777" w:rsidR="00590F26" w:rsidRDefault="00590F26" w:rsidP="00590F26">
            <w:pPr>
              <w:pStyle w:val="EMPTYCELLSTYLE"/>
            </w:pPr>
          </w:p>
        </w:tc>
        <w:tc>
          <w:tcPr>
            <w:tcW w:w="41" w:type="dxa"/>
            <w:gridSpan w:val="2"/>
          </w:tcPr>
          <w:p w14:paraId="408BFB47" w14:textId="77777777" w:rsidR="00590F26" w:rsidRDefault="00590F26" w:rsidP="00590F26">
            <w:pPr>
              <w:pStyle w:val="EMPTYCELLSTYLE"/>
            </w:pPr>
          </w:p>
        </w:tc>
        <w:tc>
          <w:tcPr>
            <w:tcW w:w="261" w:type="dxa"/>
            <w:gridSpan w:val="4"/>
          </w:tcPr>
          <w:p w14:paraId="5533B912" w14:textId="77777777" w:rsidR="00590F26" w:rsidRDefault="00590F26" w:rsidP="00590F26">
            <w:pPr>
              <w:pStyle w:val="EMPTYCELLSTYLE"/>
            </w:pPr>
          </w:p>
        </w:tc>
        <w:tc>
          <w:tcPr>
            <w:tcW w:w="41" w:type="dxa"/>
            <w:gridSpan w:val="2"/>
          </w:tcPr>
          <w:p w14:paraId="3C4FBF0E" w14:textId="77777777" w:rsidR="00590F26" w:rsidRDefault="00590F26" w:rsidP="00590F26">
            <w:pPr>
              <w:pStyle w:val="EMPTYCELLSTYLE"/>
            </w:pPr>
          </w:p>
        </w:tc>
        <w:tc>
          <w:tcPr>
            <w:tcW w:w="60" w:type="dxa"/>
            <w:gridSpan w:val="3"/>
          </w:tcPr>
          <w:p w14:paraId="5A615BEB" w14:textId="77777777" w:rsidR="00590F26" w:rsidRDefault="00590F26" w:rsidP="00590F26">
            <w:pPr>
              <w:pStyle w:val="EMPTYCELLSTYLE"/>
            </w:pPr>
          </w:p>
        </w:tc>
        <w:tc>
          <w:tcPr>
            <w:tcW w:w="101" w:type="dxa"/>
            <w:gridSpan w:val="3"/>
            <w:tcMar>
              <w:top w:w="0" w:type="dxa"/>
              <w:left w:w="0" w:type="dxa"/>
              <w:bottom w:w="0" w:type="dxa"/>
              <w:right w:w="0" w:type="dxa"/>
            </w:tcMar>
          </w:tcPr>
          <w:p w14:paraId="64102C6C" w14:textId="77777777" w:rsidR="00590F26" w:rsidRDefault="00590F26" w:rsidP="00590F26">
            <w:pPr>
              <w:pStyle w:val="EMPTYCELLSTYLE"/>
            </w:pPr>
          </w:p>
        </w:tc>
        <w:tc>
          <w:tcPr>
            <w:tcW w:w="100" w:type="dxa"/>
            <w:gridSpan w:val="3"/>
            <w:tcMar>
              <w:top w:w="0" w:type="dxa"/>
              <w:left w:w="0" w:type="dxa"/>
              <w:bottom w:w="0" w:type="dxa"/>
              <w:right w:w="0" w:type="dxa"/>
            </w:tcMar>
          </w:tcPr>
          <w:p w14:paraId="5B851435" w14:textId="77777777" w:rsidR="00590F26" w:rsidRDefault="00590F26" w:rsidP="00590F26">
            <w:pPr>
              <w:pStyle w:val="EMPTYCELLSTYLE"/>
            </w:pPr>
          </w:p>
        </w:tc>
        <w:tc>
          <w:tcPr>
            <w:tcW w:w="60" w:type="dxa"/>
            <w:gridSpan w:val="3"/>
            <w:tcMar>
              <w:top w:w="0" w:type="dxa"/>
              <w:left w:w="0" w:type="dxa"/>
              <w:bottom w:w="0" w:type="dxa"/>
              <w:right w:w="0" w:type="dxa"/>
            </w:tcMar>
          </w:tcPr>
          <w:p w14:paraId="1B652174" w14:textId="77777777" w:rsidR="00590F26" w:rsidRDefault="00590F26" w:rsidP="00590F26">
            <w:pPr>
              <w:pStyle w:val="EMPTYCELLSTYLE"/>
            </w:pPr>
          </w:p>
        </w:tc>
        <w:tc>
          <w:tcPr>
            <w:tcW w:w="281" w:type="dxa"/>
            <w:gridSpan w:val="7"/>
            <w:tcMar>
              <w:top w:w="0" w:type="dxa"/>
              <w:left w:w="0" w:type="dxa"/>
              <w:bottom w:w="0" w:type="dxa"/>
              <w:right w:w="0" w:type="dxa"/>
            </w:tcMar>
          </w:tcPr>
          <w:p w14:paraId="11C11DB5" w14:textId="77777777" w:rsidR="00590F26" w:rsidRDefault="00590F26" w:rsidP="00590F26">
            <w:pPr>
              <w:pStyle w:val="textNormalBlokStredniMezera"/>
            </w:pPr>
            <w:r>
              <w:t>•</w:t>
            </w:r>
          </w:p>
        </w:tc>
        <w:tc>
          <w:tcPr>
            <w:tcW w:w="8259" w:type="dxa"/>
            <w:gridSpan w:val="74"/>
            <w:tcMar>
              <w:top w:w="0" w:type="dxa"/>
              <w:left w:w="0" w:type="dxa"/>
              <w:bottom w:w="0" w:type="dxa"/>
              <w:right w:w="0" w:type="dxa"/>
            </w:tcMar>
          </w:tcPr>
          <w:p w14:paraId="389D75EE" w14:textId="77777777" w:rsidR="00590F26" w:rsidRDefault="00590F26" w:rsidP="00590F26">
            <w:pPr>
              <w:pStyle w:val="textNormalBlokStredniMezera"/>
              <w:spacing w:after="200"/>
            </w:pPr>
            <w:r>
              <w:t>je pojištěním odpovědnosti za újmu osoby, která se při plnění závazku pojistníka zavázala provést určitou činnost samostatně (např. tzv. subdodavatele pojistníka).</w:t>
            </w:r>
          </w:p>
        </w:tc>
        <w:tc>
          <w:tcPr>
            <w:tcW w:w="60" w:type="dxa"/>
            <w:gridSpan w:val="3"/>
          </w:tcPr>
          <w:p w14:paraId="0BC208C0" w14:textId="77777777" w:rsidR="00590F26" w:rsidRDefault="00590F26" w:rsidP="00590F26">
            <w:pPr>
              <w:pStyle w:val="EMPTYCELLSTYLE"/>
            </w:pPr>
          </w:p>
        </w:tc>
        <w:tc>
          <w:tcPr>
            <w:tcW w:w="40" w:type="dxa"/>
          </w:tcPr>
          <w:p w14:paraId="2DD666B2" w14:textId="77777777" w:rsidR="00590F26" w:rsidRDefault="00590F26" w:rsidP="00590F26">
            <w:pPr>
              <w:pStyle w:val="EMPTYCELLSTYLE"/>
            </w:pPr>
          </w:p>
        </w:tc>
      </w:tr>
      <w:tr w:rsidR="00590F26" w14:paraId="6F1A6E1C" w14:textId="77777777" w:rsidTr="00247A46">
        <w:tc>
          <w:tcPr>
            <w:tcW w:w="41" w:type="dxa"/>
          </w:tcPr>
          <w:p w14:paraId="3748E76F" w14:textId="77777777" w:rsidR="00590F26" w:rsidRDefault="00590F26" w:rsidP="00590F26">
            <w:pPr>
              <w:pStyle w:val="EMPTYCELLSTYLE"/>
            </w:pPr>
          </w:p>
        </w:tc>
        <w:tc>
          <w:tcPr>
            <w:tcW w:w="41" w:type="dxa"/>
            <w:gridSpan w:val="2"/>
          </w:tcPr>
          <w:p w14:paraId="02E3508A" w14:textId="77777777" w:rsidR="00590F26" w:rsidRDefault="00590F26" w:rsidP="00590F26">
            <w:pPr>
              <w:pStyle w:val="EMPTYCELLSTYLE"/>
            </w:pPr>
          </w:p>
        </w:tc>
        <w:tc>
          <w:tcPr>
            <w:tcW w:w="261" w:type="dxa"/>
            <w:gridSpan w:val="4"/>
          </w:tcPr>
          <w:p w14:paraId="65956EFC" w14:textId="77777777" w:rsidR="00590F26" w:rsidRDefault="00590F26" w:rsidP="00590F26">
            <w:pPr>
              <w:pStyle w:val="EMPTYCELLSTYLE"/>
            </w:pPr>
          </w:p>
        </w:tc>
        <w:tc>
          <w:tcPr>
            <w:tcW w:w="41" w:type="dxa"/>
            <w:gridSpan w:val="2"/>
          </w:tcPr>
          <w:p w14:paraId="30CFA3E0" w14:textId="77777777" w:rsidR="00590F26" w:rsidRDefault="00590F26" w:rsidP="00590F26">
            <w:pPr>
              <w:pStyle w:val="EMPTYCELLSTYLE"/>
            </w:pPr>
          </w:p>
        </w:tc>
        <w:tc>
          <w:tcPr>
            <w:tcW w:w="60" w:type="dxa"/>
            <w:gridSpan w:val="3"/>
          </w:tcPr>
          <w:p w14:paraId="28CE8931" w14:textId="77777777" w:rsidR="00590F26" w:rsidRDefault="00590F26" w:rsidP="00590F26">
            <w:pPr>
              <w:pStyle w:val="EMPTYCELLSTYLE"/>
            </w:pPr>
          </w:p>
        </w:tc>
        <w:tc>
          <w:tcPr>
            <w:tcW w:w="101" w:type="dxa"/>
            <w:gridSpan w:val="3"/>
            <w:tcMar>
              <w:top w:w="0" w:type="dxa"/>
              <w:left w:w="0" w:type="dxa"/>
              <w:bottom w:w="0" w:type="dxa"/>
              <w:right w:w="0" w:type="dxa"/>
            </w:tcMar>
          </w:tcPr>
          <w:p w14:paraId="1671D4DA" w14:textId="77777777" w:rsidR="00590F26" w:rsidRDefault="00590F26" w:rsidP="00590F26">
            <w:pPr>
              <w:pStyle w:val="EMPTYCELLSTYLE"/>
            </w:pPr>
          </w:p>
        </w:tc>
        <w:tc>
          <w:tcPr>
            <w:tcW w:w="100" w:type="dxa"/>
            <w:gridSpan w:val="3"/>
            <w:tcMar>
              <w:top w:w="0" w:type="dxa"/>
              <w:left w:w="0" w:type="dxa"/>
              <w:bottom w:w="0" w:type="dxa"/>
              <w:right w:w="0" w:type="dxa"/>
            </w:tcMar>
          </w:tcPr>
          <w:p w14:paraId="27FF5D94" w14:textId="77777777" w:rsidR="00590F26" w:rsidRDefault="00590F26" w:rsidP="00590F26">
            <w:pPr>
              <w:pStyle w:val="EMPTYCELLSTYLE"/>
            </w:pPr>
          </w:p>
        </w:tc>
        <w:tc>
          <w:tcPr>
            <w:tcW w:w="60" w:type="dxa"/>
            <w:gridSpan w:val="3"/>
            <w:tcMar>
              <w:top w:w="0" w:type="dxa"/>
              <w:left w:w="0" w:type="dxa"/>
              <w:bottom w:w="0" w:type="dxa"/>
              <w:right w:w="0" w:type="dxa"/>
            </w:tcMar>
          </w:tcPr>
          <w:p w14:paraId="0AB5BAF4" w14:textId="77777777" w:rsidR="00590F26" w:rsidRDefault="00590F26" w:rsidP="00590F26">
            <w:pPr>
              <w:pStyle w:val="EMPTYCELLSTYLE"/>
            </w:pPr>
          </w:p>
        </w:tc>
        <w:tc>
          <w:tcPr>
            <w:tcW w:w="40" w:type="dxa"/>
            <w:gridSpan w:val="2"/>
            <w:tcMar>
              <w:top w:w="0" w:type="dxa"/>
              <w:left w:w="0" w:type="dxa"/>
              <w:bottom w:w="0" w:type="dxa"/>
              <w:right w:w="0" w:type="dxa"/>
            </w:tcMar>
          </w:tcPr>
          <w:p w14:paraId="78D1E15A" w14:textId="77777777" w:rsidR="00590F26" w:rsidRDefault="00590F26" w:rsidP="00590F26">
            <w:pPr>
              <w:pStyle w:val="EMPTYCELLSTYLE"/>
            </w:pPr>
          </w:p>
        </w:tc>
        <w:tc>
          <w:tcPr>
            <w:tcW w:w="201" w:type="dxa"/>
            <w:gridSpan w:val="3"/>
            <w:tcMar>
              <w:top w:w="0" w:type="dxa"/>
              <w:left w:w="0" w:type="dxa"/>
              <w:bottom w:w="0" w:type="dxa"/>
              <w:right w:w="0" w:type="dxa"/>
            </w:tcMar>
          </w:tcPr>
          <w:p w14:paraId="26BF3B2C" w14:textId="77777777" w:rsidR="00590F26" w:rsidRDefault="00590F26" w:rsidP="00590F26">
            <w:pPr>
              <w:pStyle w:val="EMPTYCELLSTYLE"/>
            </w:pPr>
          </w:p>
        </w:tc>
        <w:tc>
          <w:tcPr>
            <w:tcW w:w="40" w:type="dxa"/>
            <w:gridSpan w:val="2"/>
            <w:tcMar>
              <w:top w:w="0" w:type="dxa"/>
              <w:left w:w="0" w:type="dxa"/>
              <w:bottom w:w="0" w:type="dxa"/>
              <w:right w:w="0" w:type="dxa"/>
            </w:tcMar>
          </w:tcPr>
          <w:p w14:paraId="114DDC08" w14:textId="77777777" w:rsidR="00590F26" w:rsidRDefault="00590F26" w:rsidP="00590F26">
            <w:pPr>
              <w:pStyle w:val="EMPTYCELLSTYLE"/>
            </w:pPr>
          </w:p>
        </w:tc>
        <w:tc>
          <w:tcPr>
            <w:tcW w:w="903" w:type="dxa"/>
            <w:gridSpan w:val="2"/>
            <w:tcMar>
              <w:top w:w="0" w:type="dxa"/>
              <w:left w:w="0" w:type="dxa"/>
              <w:bottom w:w="0" w:type="dxa"/>
              <w:right w:w="0" w:type="dxa"/>
            </w:tcMar>
          </w:tcPr>
          <w:p w14:paraId="72FED899" w14:textId="77777777" w:rsidR="00590F26" w:rsidRDefault="00590F26" w:rsidP="00590F26">
            <w:pPr>
              <w:pStyle w:val="EMPTYCELLSTYLE"/>
            </w:pPr>
          </w:p>
        </w:tc>
        <w:tc>
          <w:tcPr>
            <w:tcW w:w="181" w:type="dxa"/>
            <w:gridSpan w:val="2"/>
            <w:tcMar>
              <w:top w:w="0" w:type="dxa"/>
              <w:left w:w="0" w:type="dxa"/>
              <w:bottom w:w="0" w:type="dxa"/>
              <w:right w:w="0" w:type="dxa"/>
            </w:tcMar>
          </w:tcPr>
          <w:p w14:paraId="35C8608A" w14:textId="77777777" w:rsidR="00590F26" w:rsidRDefault="00590F26" w:rsidP="00590F26">
            <w:pPr>
              <w:pStyle w:val="EMPTYCELLSTYLE"/>
            </w:pPr>
          </w:p>
        </w:tc>
        <w:tc>
          <w:tcPr>
            <w:tcW w:w="402" w:type="dxa"/>
            <w:gridSpan w:val="2"/>
            <w:tcMar>
              <w:top w:w="0" w:type="dxa"/>
              <w:left w:w="0" w:type="dxa"/>
              <w:bottom w:w="0" w:type="dxa"/>
              <w:right w:w="0" w:type="dxa"/>
            </w:tcMar>
          </w:tcPr>
          <w:p w14:paraId="632C6AD1" w14:textId="77777777" w:rsidR="00590F26" w:rsidRDefault="00590F26" w:rsidP="00590F26">
            <w:pPr>
              <w:pStyle w:val="EMPTYCELLSTYLE"/>
            </w:pPr>
          </w:p>
        </w:tc>
        <w:tc>
          <w:tcPr>
            <w:tcW w:w="40" w:type="dxa"/>
            <w:gridSpan w:val="2"/>
            <w:tcMar>
              <w:top w:w="0" w:type="dxa"/>
              <w:left w:w="0" w:type="dxa"/>
              <w:bottom w:w="0" w:type="dxa"/>
              <w:right w:w="0" w:type="dxa"/>
            </w:tcMar>
          </w:tcPr>
          <w:p w14:paraId="3A0AC837" w14:textId="77777777" w:rsidR="00590F26" w:rsidRDefault="00590F26" w:rsidP="00590F26">
            <w:pPr>
              <w:pStyle w:val="EMPTYCELLSTYLE"/>
            </w:pPr>
          </w:p>
        </w:tc>
        <w:tc>
          <w:tcPr>
            <w:tcW w:w="261" w:type="dxa"/>
            <w:gridSpan w:val="2"/>
            <w:tcMar>
              <w:top w:w="0" w:type="dxa"/>
              <w:left w:w="0" w:type="dxa"/>
              <w:bottom w:w="0" w:type="dxa"/>
              <w:right w:w="0" w:type="dxa"/>
            </w:tcMar>
          </w:tcPr>
          <w:p w14:paraId="4AAFBC39" w14:textId="77777777" w:rsidR="00590F26" w:rsidRDefault="00590F26" w:rsidP="00590F26">
            <w:pPr>
              <w:pStyle w:val="EMPTYCELLSTYLE"/>
            </w:pPr>
          </w:p>
        </w:tc>
        <w:tc>
          <w:tcPr>
            <w:tcW w:w="40" w:type="dxa"/>
            <w:gridSpan w:val="2"/>
            <w:tcMar>
              <w:top w:w="0" w:type="dxa"/>
              <w:left w:w="0" w:type="dxa"/>
              <w:bottom w:w="0" w:type="dxa"/>
              <w:right w:w="0" w:type="dxa"/>
            </w:tcMar>
          </w:tcPr>
          <w:p w14:paraId="52D4B32B" w14:textId="77777777" w:rsidR="00590F26" w:rsidRDefault="00590F26" w:rsidP="00590F26">
            <w:pPr>
              <w:pStyle w:val="EMPTYCELLSTYLE"/>
            </w:pPr>
          </w:p>
        </w:tc>
        <w:tc>
          <w:tcPr>
            <w:tcW w:w="121" w:type="dxa"/>
            <w:gridSpan w:val="2"/>
            <w:tcMar>
              <w:top w:w="0" w:type="dxa"/>
              <w:left w:w="0" w:type="dxa"/>
              <w:bottom w:w="0" w:type="dxa"/>
              <w:right w:w="0" w:type="dxa"/>
            </w:tcMar>
          </w:tcPr>
          <w:p w14:paraId="44EA5801" w14:textId="77777777" w:rsidR="00590F26" w:rsidRDefault="00590F26" w:rsidP="00590F26">
            <w:pPr>
              <w:pStyle w:val="EMPTYCELLSTYLE"/>
            </w:pPr>
          </w:p>
        </w:tc>
        <w:tc>
          <w:tcPr>
            <w:tcW w:w="40" w:type="dxa"/>
            <w:gridSpan w:val="2"/>
            <w:tcMar>
              <w:top w:w="0" w:type="dxa"/>
              <w:left w:w="0" w:type="dxa"/>
              <w:bottom w:w="0" w:type="dxa"/>
              <w:right w:w="0" w:type="dxa"/>
            </w:tcMar>
          </w:tcPr>
          <w:p w14:paraId="6D3F00F7" w14:textId="77777777" w:rsidR="00590F26" w:rsidRDefault="00590F26" w:rsidP="00590F26">
            <w:pPr>
              <w:pStyle w:val="EMPTYCELLSTYLE"/>
            </w:pPr>
          </w:p>
        </w:tc>
        <w:tc>
          <w:tcPr>
            <w:tcW w:w="40" w:type="dxa"/>
            <w:gridSpan w:val="2"/>
            <w:tcMar>
              <w:top w:w="0" w:type="dxa"/>
              <w:left w:w="0" w:type="dxa"/>
              <w:bottom w:w="0" w:type="dxa"/>
              <w:right w:w="0" w:type="dxa"/>
            </w:tcMar>
          </w:tcPr>
          <w:p w14:paraId="2515056F" w14:textId="77777777" w:rsidR="00590F26" w:rsidRDefault="00590F26" w:rsidP="00590F26">
            <w:pPr>
              <w:pStyle w:val="EMPTYCELLSTYLE"/>
            </w:pPr>
          </w:p>
        </w:tc>
        <w:tc>
          <w:tcPr>
            <w:tcW w:w="322" w:type="dxa"/>
            <w:gridSpan w:val="2"/>
            <w:tcMar>
              <w:top w:w="0" w:type="dxa"/>
              <w:left w:w="0" w:type="dxa"/>
              <w:bottom w:w="0" w:type="dxa"/>
              <w:right w:w="0" w:type="dxa"/>
            </w:tcMar>
          </w:tcPr>
          <w:p w14:paraId="327E36FC" w14:textId="77777777" w:rsidR="00590F26" w:rsidRDefault="00590F26" w:rsidP="00590F26">
            <w:pPr>
              <w:pStyle w:val="EMPTYCELLSTYLE"/>
            </w:pPr>
          </w:p>
        </w:tc>
        <w:tc>
          <w:tcPr>
            <w:tcW w:w="40" w:type="dxa"/>
            <w:gridSpan w:val="2"/>
            <w:tcMar>
              <w:top w:w="0" w:type="dxa"/>
              <w:left w:w="0" w:type="dxa"/>
              <w:bottom w:w="0" w:type="dxa"/>
              <w:right w:w="0" w:type="dxa"/>
            </w:tcMar>
          </w:tcPr>
          <w:p w14:paraId="2F103C36" w14:textId="77777777" w:rsidR="00590F26" w:rsidRDefault="00590F26" w:rsidP="00590F26">
            <w:pPr>
              <w:pStyle w:val="EMPTYCELLSTYLE"/>
            </w:pPr>
          </w:p>
        </w:tc>
        <w:tc>
          <w:tcPr>
            <w:tcW w:w="100" w:type="dxa"/>
            <w:gridSpan w:val="2"/>
            <w:tcMar>
              <w:top w:w="0" w:type="dxa"/>
              <w:left w:w="0" w:type="dxa"/>
              <w:bottom w:w="0" w:type="dxa"/>
              <w:right w:w="0" w:type="dxa"/>
            </w:tcMar>
          </w:tcPr>
          <w:p w14:paraId="1CE2B537" w14:textId="77777777" w:rsidR="00590F26" w:rsidRDefault="00590F26" w:rsidP="00590F26">
            <w:pPr>
              <w:pStyle w:val="EMPTYCELLSTYLE"/>
            </w:pPr>
          </w:p>
        </w:tc>
        <w:tc>
          <w:tcPr>
            <w:tcW w:w="301" w:type="dxa"/>
            <w:gridSpan w:val="2"/>
            <w:tcMar>
              <w:top w:w="0" w:type="dxa"/>
              <w:left w:w="0" w:type="dxa"/>
              <w:bottom w:w="0" w:type="dxa"/>
              <w:right w:w="0" w:type="dxa"/>
            </w:tcMar>
          </w:tcPr>
          <w:p w14:paraId="404ED167" w14:textId="77777777" w:rsidR="00590F26" w:rsidRDefault="00590F26" w:rsidP="00590F26">
            <w:pPr>
              <w:pStyle w:val="EMPTYCELLSTYLE"/>
            </w:pPr>
          </w:p>
        </w:tc>
        <w:tc>
          <w:tcPr>
            <w:tcW w:w="301" w:type="dxa"/>
            <w:gridSpan w:val="2"/>
            <w:tcMar>
              <w:top w:w="0" w:type="dxa"/>
              <w:left w:w="0" w:type="dxa"/>
              <w:bottom w:w="0" w:type="dxa"/>
              <w:right w:w="0" w:type="dxa"/>
            </w:tcMar>
          </w:tcPr>
          <w:p w14:paraId="2AC42EC4" w14:textId="77777777" w:rsidR="00590F26" w:rsidRDefault="00590F26" w:rsidP="00590F26">
            <w:pPr>
              <w:pStyle w:val="EMPTYCELLSTYLE"/>
            </w:pPr>
          </w:p>
        </w:tc>
        <w:tc>
          <w:tcPr>
            <w:tcW w:w="141" w:type="dxa"/>
            <w:gridSpan w:val="2"/>
            <w:tcMar>
              <w:top w:w="0" w:type="dxa"/>
              <w:left w:w="0" w:type="dxa"/>
              <w:bottom w:w="0" w:type="dxa"/>
              <w:right w:w="0" w:type="dxa"/>
            </w:tcMar>
          </w:tcPr>
          <w:p w14:paraId="4342E095" w14:textId="77777777" w:rsidR="00590F26" w:rsidRDefault="00590F26" w:rsidP="00590F26">
            <w:pPr>
              <w:pStyle w:val="EMPTYCELLSTYLE"/>
            </w:pPr>
          </w:p>
        </w:tc>
        <w:tc>
          <w:tcPr>
            <w:tcW w:w="362" w:type="dxa"/>
            <w:gridSpan w:val="2"/>
            <w:tcMar>
              <w:top w:w="0" w:type="dxa"/>
              <w:left w:w="0" w:type="dxa"/>
              <w:bottom w:w="0" w:type="dxa"/>
              <w:right w:w="0" w:type="dxa"/>
            </w:tcMar>
          </w:tcPr>
          <w:p w14:paraId="77AE83A0" w14:textId="77777777" w:rsidR="00590F26" w:rsidRDefault="00590F26" w:rsidP="00590F26">
            <w:pPr>
              <w:pStyle w:val="EMPTYCELLSTYLE"/>
            </w:pPr>
          </w:p>
        </w:tc>
        <w:tc>
          <w:tcPr>
            <w:tcW w:w="40" w:type="dxa"/>
            <w:gridSpan w:val="2"/>
            <w:tcMar>
              <w:top w:w="0" w:type="dxa"/>
              <w:left w:w="0" w:type="dxa"/>
              <w:bottom w:w="0" w:type="dxa"/>
              <w:right w:w="0" w:type="dxa"/>
            </w:tcMar>
          </w:tcPr>
          <w:p w14:paraId="7CFC869C" w14:textId="77777777" w:rsidR="00590F26" w:rsidRDefault="00590F26" w:rsidP="00590F26">
            <w:pPr>
              <w:pStyle w:val="EMPTYCELLSTYLE"/>
            </w:pPr>
          </w:p>
        </w:tc>
        <w:tc>
          <w:tcPr>
            <w:tcW w:w="40" w:type="dxa"/>
            <w:gridSpan w:val="2"/>
            <w:tcMar>
              <w:top w:w="0" w:type="dxa"/>
              <w:left w:w="0" w:type="dxa"/>
              <w:bottom w:w="0" w:type="dxa"/>
              <w:right w:w="0" w:type="dxa"/>
            </w:tcMar>
          </w:tcPr>
          <w:p w14:paraId="7EC507AD" w14:textId="77777777" w:rsidR="00590F26" w:rsidRDefault="00590F26" w:rsidP="00590F26">
            <w:pPr>
              <w:pStyle w:val="EMPTYCELLSTYLE"/>
            </w:pPr>
          </w:p>
        </w:tc>
        <w:tc>
          <w:tcPr>
            <w:tcW w:w="322" w:type="dxa"/>
            <w:gridSpan w:val="3"/>
            <w:tcMar>
              <w:top w:w="0" w:type="dxa"/>
              <w:left w:w="0" w:type="dxa"/>
              <w:bottom w:w="0" w:type="dxa"/>
              <w:right w:w="0" w:type="dxa"/>
            </w:tcMar>
          </w:tcPr>
          <w:p w14:paraId="67C48589" w14:textId="77777777" w:rsidR="00590F26" w:rsidRDefault="00590F26" w:rsidP="00590F26">
            <w:pPr>
              <w:pStyle w:val="EMPTYCELLSTYLE"/>
            </w:pPr>
          </w:p>
        </w:tc>
        <w:tc>
          <w:tcPr>
            <w:tcW w:w="201" w:type="dxa"/>
            <w:gridSpan w:val="3"/>
            <w:tcMar>
              <w:top w:w="0" w:type="dxa"/>
              <w:left w:w="0" w:type="dxa"/>
              <w:bottom w:w="0" w:type="dxa"/>
              <w:right w:w="0" w:type="dxa"/>
            </w:tcMar>
          </w:tcPr>
          <w:p w14:paraId="7943C530" w14:textId="77777777" w:rsidR="00590F26" w:rsidRDefault="00590F26" w:rsidP="00590F26">
            <w:pPr>
              <w:pStyle w:val="EMPTYCELLSTYLE"/>
            </w:pPr>
          </w:p>
        </w:tc>
        <w:tc>
          <w:tcPr>
            <w:tcW w:w="40" w:type="dxa"/>
            <w:gridSpan w:val="2"/>
            <w:tcMar>
              <w:top w:w="0" w:type="dxa"/>
              <w:left w:w="0" w:type="dxa"/>
              <w:bottom w:w="0" w:type="dxa"/>
              <w:right w:w="0" w:type="dxa"/>
            </w:tcMar>
          </w:tcPr>
          <w:p w14:paraId="37F0BC46" w14:textId="77777777" w:rsidR="00590F26" w:rsidRDefault="00590F26" w:rsidP="00590F26">
            <w:pPr>
              <w:pStyle w:val="EMPTYCELLSTYLE"/>
            </w:pPr>
          </w:p>
        </w:tc>
        <w:tc>
          <w:tcPr>
            <w:tcW w:w="40" w:type="dxa"/>
            <w:gridSpan w:val="2"/>
            <w:tcMar>
              <w:top w:w="0" w:type="dxa"/>
              <w:left w:w="0" w:type="dxa"/>
              <w:bottom w:w="0" w:type="dxa"/>
              <w:right w:w="0" w:type="dxa"/>
            </w:tcMar>
          </w:tcPr>
          <w:p w14:paraId="29738A65" w14:textId="77777777" w:rsidR="00590F26" w:rsidRDefault="00590F26" w:rsidP="00590F26">
            <w:pPr>
              <w:pStyle w:val="EMPTYCELLSTYLE"/>
            </w:pPr>
          </w:p>
        </w:tc>
        <w:tc>
          <w:tcPr>
            <w:tcW w:w="783" w:type="dxa"/>
            <w:gridSpan w:val="2"/>
            <w:tcMar>
              <w:top w:w="0" w:type="dxa"/>
              <w:left w:w="0" w:type="dxa"/>
              <w:bottom w:w="0" w:type="dxa"/>
              <w:right w:w="0" w:type="dxa"/>
            </w:tcMar>
          </w:tcPr>
          <w:p w14:paraId="50910AAC" w14:textId="77777777" w:rsidR="00590F26" w:rsidRDefault="00590F26" w:rsidP="00590F26">
            <w:pPr>
              <w:pStyle w:val="EMPTYCELLSTYLE"/>
            </w:pPr>
          </w:p>
        </w:tc>
        <w:tc>
          <w:tcPr>
            <w:tcW w:w="40" w:type="dxa"/>
            <w:gridSpan w:val="2"/>
            <w:tcMar>
              <w:top w:w="0" w:type="dxa"/>
              <w:left w:w="0" w:type="dxa"/>
              <w:bottom w:w="0" w:type="dxa"/>
              <w:right w:w="0" w:type="dxa"/>
            </w:tcMar>
          </w:tcPr>
          <w:p w14:paraId="67535B59" w14:textId="77777777" w:rsidR="00590F26" w:rsidRDefault="00590F26" w:rsidP="00590F26">
            <w:pPr>
              <w:pStyle w:val="EMPTYCELLSTYLE"/>
            </w:pPr>
          </w:p>
        </w:tc>
        <w:tc>
          <w:tcPr>
            <w:tcW w:w="40" w:type="dxa"/>
            <w:gridSpan w:val="2"/>
            <w:tcMar>
              <w:top w:w="0" w:type="dxa"/>
              <w:left w:w="0" w:type="dxa"/>
              <w:bottom w:w="0" w:type="dxa"/>
              <w:right w:w="0" w:type="dxa"/>
            </w:tcMar>
          </w:tcPr>
          <w:p w14:paraId="03E450A2" w14:textId="77777777" w:rsidR="00590F26" w:rsidRDefault="00590F26" w:rsidP="00590F26">
            <w:pPr>
              <w:pStyle w:val="EMPTYCELLSTYLE"/>
            </w:pPr>
          </w:p>
        </w:tc>
        <w:tc>
          <w:tcPr>
            <w:tcW w:w="563" w:type="dxa"/>
            <w:gridSpan w:val="2"/>
            <w:tcMar>
              <w:top w:w="0" w:type="dxa"/>
              <w:left w:w="0" w:type="dxa"/>
              <w:bottom w:w="0" w:type="dxa"/>
              <w:right w:w="0" w:type="dxa"/>
            </w:tcMar>
          </w:tcPr>
          <w:p w14:paraId="68F60E85" w14:textId="77777777" w:rsidR="00590F26" w:rsidRDefault="00590F26" w:rsidP="00590F26">
            <w:pPr>
              <w:pStyle w:val="EMPTYCELLSTYLE"/>
            </w:pPr>
          </w:p>
        </w:tc>
        <w:tc>
          <w:tcPr>
            <w:tcW w:w="100" w:type="dxa"/>
            <w:gridSpan w:val="2"/>
            <w:tcMar>
              <w:top w:w="0" w:type="dxa"/>
              <w:left w:w="0" w:type="dxa"/>
              <w:bottom w:w="0" w:type="dxa"/>
              <w:right w:w="0" w:type="dxa"/>
            </w:tcMar>
          </w:tcPr>
          <w:p w14:paraId="429802F2" w14:textId="77777777" w:rsidR="00590F26" w:rsidRDefault="00590F26" w:rsidP="00590F26">
            <w:pPr>
              <w:pStyle w:val="EMPTYCELLSTYLE"/>
            </w:pPr>
          </w:p>
        </w:tc>
        <w:tc>
          <w:tcPr>
            <w:tcW w:w="201" w:type="dxa"/>
            <w:gridSpan w:val="2"/>
            <w:tcMar>
              <w:top w:w="0" w:type="dxa"/>
              <w:left w:w="0" w:type="dxa"/>
              <w:bottom w:w="0" w:type="dxa"/>
              <w:right w:w="0" w:type="dxa"/>
            </w:tcMar>
          </w:tcPr>
          <w:p w14:paraId="5CB5D6B4" w14:textId="77777777" w:rsidR="00590F26" w:rsidRDefault="00590F26" w:rsidP="00590F26">
            <w:pPr>
              <w:pStyle w:val="EMPTYCELLSTYLE"/>
            </w:pPr>
          </w:p>
        </w:tc>
        <w:tc>
          <w:tcPr>
            <w:tcW w:w="462" w:type="dxa"/>
            <w:gridSpan w:val="3"/>
            <w:tcMar>
              <w:top w:w="0" w:type="dxa"/>
              <w:left w:w="0" w:type="dxa"/>
              <w:bottom w:w="0" w:type="dxa"/>
              <w:right w:w="0" w:type="dxa"/>
            </w:tcMar>
          </w:tcPr>
          <w:p w14:paraId="46FA9A98" w14:textId="77777777" w:rsidR="00590F26" w:rsidRDefault="00590F26" w:rsidP="00590F26">
            <w:pPr>
              <w:pStyle w:val="EMPTYCELLSTYLE"/>
            </w:pPr>
          </w:p>
        </w:tc>
        <w:tc>
          <w:tcPr>
            <w:tcW w:w="40" w:type="dxa"/>
            <w:gridSpan w:val="2"/>
            <w:tcMar>
              <w:top w:w="0" w:type="dxa"/>
              <w:left w:w="0" w:type="dxa"/>
              <w:bottom w:w="0" w:type="dxa"/>
              <w:right w:w="0" w:type="dxa"/>
            </w:tcMar>
          </w:tcPr>
          <w:p w14:paraId="1709A5F1" w14:textId="77777777" w:rsidR="00590F26" w:rsidRDefault="00590F26" w:rsidP="00590F26">
            <w:pPr>
              <w:pStyle w:val="EMPTYCELLSTYLE"/>
            </w:pPr>
          </w:p>
        </w:tc>
        <w:tc>
          <w:tcPr>
            <w:tcW w:w="40" w:type="dxa"/>
            <w:gridSpan w:val="2"/>
            <w:tcMar>
              <w:top w:w="0" w:type="dxa"/>
              <w:left w:w="0" w:type="dxa"/>
              <w:bottom w:w="0" w:type="dxa"/>
              <w:right w:w="0" w:type="dxa"/>
            </w:tcMar>
          </w:tcPr>
          <w:p w14:paraId="682FD787" w14:textId="77777777" w:rsidR="00590F26" w:rsidRDefault="00590F26" w:rsidP="00590F26">
            <w:pPr>
              <w:pStyle w:val="EMPTYCELLSTYLE"/>
            </w:pPr>
          </w:p>
        </w:tc>
        <w:tc>
          <w:tcPr>
            <w:tcW w:w="1432" w:type="dxa"/>
            <w:gridSpan w:val="2"/>
            <w:tcMar>
              <w:top w:w="0" w:type="dxa"/>
              <w:left w:w="0" w:type="dxa"/>
              <w:bottom w:w="0" w:type="dxa"/>
              <w:right w:w="0" w:type="dxa"/>
            </w:tcMar>
          </w:tcPr>
          <w:p w14:paraId="0E6C531A" w14:textId="77777777" w:rsidR="00590F26" w:rsidRDefault="00590F26" w:rsidP="00590F26">
            <w:pPr>
              <w:pStyle w:val="EMPTYCELLSTYLE"/>
            </w:pPr>
          </w:p>
        </w:tc>
        <w:tc>
          <w:tcPr>
            <w:tcW w:w="195" w:type="dxa"/>
            <w:gridSpan w:val="4"/>
            <w:tcMar>
              <w:top w:w="0" w:type="dxa"/>
              <w:left w:w="0" w:type="dxa"/>
              <w:bottom w:w="0" w:type="dxa"/>
              <w:right w:w="0" w:type="dxa"/>
            </w:tcMar>
          </w:tcPr>
          <w:p w14:paraId="6CBCC5FD" w14:textId="77777777" w:rsidR="00590F26" w:rsidRDefault="00590F26" w:rsidP="00590F26">
            <w:pPr>
              <w:pStyle w:val="EMPTYCELLSTYLE"/>
            </w:pPr>
          </w:p>
        </w:tc>
        <w:tc>
          <w:tcPr>
            <w:tcW w:w="40" w:type="dxa"/>
            <w:tcMar>
              <w:top w:w="0" w:type="dxa"/>
              <w:left w:w="0" w:type="dxa"/>
              <w:bottom w:w="0" w:type="dxa"/>
              <w:right w:w="0" w:type="dxa"/>
            </w:tcMar>
          </w:tcPr>
          <w:p w14:paraId="210467EF" w14:textId="77777777" w:rsidR="00590F26" w:rsidRDefault="00590F26" w:rsidP="00590F26">
            <w:pPr>
              <w:pStyle w:val="EMPTYCELLSTYLE"/>
            </w:pPr>
          </w:p>
        </w:tc>
        <w:tc>
          <w:tcPr>
            <w:tcW w:w="45" w:type="dxa"/>
            <w:gridSpan w:val="2"/>
            <w:tcMar>
              <w:top w:w="0" w:type="dxa"/>
              <w:left w:w="0" w:type="dxa"/>
              <w:bottom w:w="0" w:type="dxa"/>
              <w:right w:w="0" w:type="dxa"/>
            </w:tcMar>
          </w:tcPr>
          <w:p w14:paraId="4113FA64" w14:textId="77777777" w:rsidR="00590F26" w:rsidRDefault="00590F26" w:rsidP="00590F26">
            <w:pPr>
              <w:pStyle w:val="EMPTYCELLSTYLE"/>
            </w:pPr>
          </w:p>
        </w:tc>
        <w:tc>
          <w:tcPr>
            <w:tcW w:w="60" w:type="dxa"/>
            <w:gridSpan w:val="3"/>
          </w:tcPr>
          <w:p w14:paraId="36799B81" w14:textId="77777777" w:rsidR="00590F26" w:rsidRDefault="00590F26" w:rsidP="00590F26">
            <w:pPr>
              <w:pStyle w:val="EMPTYCELLSTYLE"/>
            </w:pPr>
          </w:p>
        </w:tc>
        <w:tc>
          <w:tcPr>
            <w:tcW w:w="40" w:type="dxa"/>
          </w:tcPr>
          <w:p w14:paraId="724F8125" w14:textId="77777777" w:rsidR="00590F26" w:rsidRDefault="00590F26" w:rsidP="00590F26">
            <w:pPr>
              <w:pStyle w:val="EMPTYCELLSTYLE"/>
            </w:pPr>
          </w:p>
        </w:tc>
      </w:tr>
      <w:tr w:rsidR="00590F26" w14:paraId="5FC812AA" w14:textId="77777777" w:rsidTr="00247A46">
        <w:tc>
          <w:tcPr>
            <w:tcW w:w="41" w:type="dxa"/>
          </w:tcPr>
          <w:p w14:paraId="63FF2A2C" w14:textId="77777777" w:rsidR="00590F26" w:rsidRDefault="00590F26" w:rsidP="00590F26">
            <w:pPr>
              <w:pStyle w:val="EMPTYCELLSTYLE"/>
            </w:pPr>
          </w:p>
        </w:tc>
        <w:tc>
          <w:tcPr>
            <w:tcW w:w="41" w:type="dxa"/>
            <w:gridSpan w:val="2"/>
          </w:tcPr>
          <w:p w14:paraId="4F01B984" w14:textId="77777777" w:rsidR="00590F26" w:rsidRDefault="00590F26" w:rsidP="00590F26">
            <w:pPr>
              <w:pStyle w:val="EMPTYCELLSTYLE"/>
            </w:pPr>
          </w:p>
        </w:tc>
        <w:tc>
          <w:tcPr>
            <w:tcW w:w="261" w:type="dxa"/>
            <w:gridSpan w:val="4"/>
          </w:tcPr>
          <w:p w14:paraId="1036ED80" w14:textId="77777777" w:rsidR="00590F26" w:rsidRDefault="00590F26" w:rsidP="00590F26">
            <w:pPr>
              <w:pStyle w:val="EMPTYCELLSTYLE"/>
            </w:pPr>
          </w:p>
        </w:tc>
        <w:tc>
          <w:tcPr>
            <w:tcW w:w="41" w:type="dxa"/>
            <w:gridSpan w:val="2"/>
          </w:tcPr>
          <w:p w14:paraId="2641F43C" w14:textId="77777777" w:rsidR="00590F26" w:rsidRDefault="00590F26" w:rsidP="00590F26">
            <w:pPr>
              <w:pStyle w:val="EMPTYCELLSTYLE"/>
            </w:pPr>
          </w:p>
        </w:tc>
        <w:tc>
          <w:tcPr>
            <w:tcW w:w="60" w:type="dxa"/>
            <w:gridSpan w:val="3"/>
          </w:tcPr>
          <w:p w14:paraId="4B436622" w14:textId="77777777" w:rsidR="00590F26" w:rsidRDefault="00590F26" w:rsidP="00590F26">
            <w:pPr>
              <w:pStyle w:val="EMPTYCELLSTYLE"/>
            </w:pPr>
          </w:p>
        </w:tc>
        <w:tc>
          <w:tcPr>
            <w:tcW w:w="101" w:type="dxa"/>
            <w:gridSpan w:val="3"/>
            <w:tcMar>
              <w:top w:w="0" w:type="dxa"/>
              <w:left w:w="0" w:type="dxa"/>
              <w:bottom w:w="0" w:type="dxa"/>
              <w:right w:w="0" w:type="dxa"/>
            </w:tcMar>
          </w:tcPr>
          <w:p w14:paraId="73B1F300" w14:textId="77777777" w:rsidR="00590F26" w:rsidRDefault="00590F26" w:rsidP="00590F26">
            <w:pPr>
              <w:pStyle w:val="EMPTYCELLSTYLE"/>
            </w:pPr>
          </w:p>
        </w:tc>
        <w:tc>
          <w:tcPr>
            <w:tcW w:w="100" w:type="dxa"/>
            <w:gridSpan w:val="3"/>
            <w:tcMar>
              <w:top w:w="0" w:type="dxa"/>
              <w:left w:w="0" w:type="dxa"/>
              <w:bottom w:w="0" w:type="dxa"/>
              <w:right w:w="0" w:type="dxa"/>
            </w:tcMar>
          </w:tcPr>
          <w:p w14:paraId="0CC4403D" w14:textId="77777777" w:rsidR="00590F26" w:rsidRDefault="00590F26" w:rsidP="00590F26">
            <w:pPr>
              <w:pStyle w:val="EMPTYCELLSTYLE"/>
            </w:pPr>
          </w:p>
        </w:tc>
        <w:tc>
          <w:tcPr>
            <w:tcW w:w="60" w:type="dxa"/>
            <w:gridSpan w:val="3"/>
            <w:tcMar>
              <w:top w:w="0" w:type="dxa"/>
              <w:left w:w="0" w:type="dxa"/>
              <w:bottom w:w="0" w:type="dxa"/>
              <w:right w:w="0" w:type="dxa"/>
            </w:tcMar>
          </w:tcPr>
          <w:p w14:paraId="5FE113BD" w14:textId="77777777" w:rsidR="00590F26" w:rsidRDefault="00590F26" w:rsidP="00590F26">
            <w:pPr>
              <w:pStyle w:val="EMPTYCELLSTYLE"/>
            </w:pPr>
          </w:p>
        </w:tc>
        <w:tc>
          <w:tcPr>
            <w:tcW w:w="40" w:type="dxa"/>
            <w:gridSpan w:val="2"/>
            <w:tcMar>
              <w:top w:w="0" w:type="dxa"/>
              <w:left w:w="0" w:type="dxa"/>
              <w:bottom w:w="0" w:type="dxa"/>
              <w:right w:w="0" w:type="dxa"/>
            </w:tcMar>
          </w:tcPr>
          <w:p w14:paraId="58BF209C" w14:textId="77777777" w:rsidR="00590F26" w:rsidRDefault="00590F26" w:rsidP="00590F26">
            <w:pPr>
              <w:pStyle w:val="EMPTYCELLSTYLE"/>
            </w:pPr>
          </w:p>
        </w:tc>
        <w:tc>
          <w:tcPr>
            <w:tcW w:w="201" w:type="dxa"/>
            <w:gridSpan w:val="3"/>
            <w:tcMar>
              <w:top w:w="0" w:type="dxa"/>
              <w:left w:w="0" w:type="dxa"/>
              <w:bottom w:w="0" w:type="dxa"/>
              <w:right w:w="0" w:type="dxa"/>
            </w:tcMar>
          </w:tcPr>
          <w:p w14:paraId="3752F08A" w14:textId="77777777" w:rsidR="00590F26" w:rsidRDefault="00590F26" w:rsidP="00590F26">
            <w:pPr>
              <w:pStyle w:val="EMPTYCELLSTYLE"/>
            </w:pPr>
          </w:p>
        </w:tc>
        <w:tc>
          <w:tcPr>
            <w:tcW w:w="40" w:type="dxa"/>
            <w:gridSpan w:val="2"/>
            <w:tcMar>
              <w:top w:w="0" w:type="dxa"/>
              <w:left w:w="0" w:type="dxa"/>
              <w:bottom w:w="0" w:type="dxa"/>
              <w:right w:w="0" w:type="dxa"/>
            </w:tcMar>
          </w:tcPr>
          <w:p w14:paraId="03E2BF3E" w14:textId="77777777" w:rsidR="00590F26" w:rsidRDefault="00590F26" w:rsidP="00590F26">
            <w:pPr>
              <w:pStyle w:val="EMPTYCELLSTYLE"/>
            </w:pPr>
          </w:p>
        </w:tc>
        <w:tc>
          <w:tcPr>
            <w:tcW w:w="903" w:type="dxa"/>
            <w:gridSpan w:val="2"/>
            <w:tcMar>
              <w:top w:w="0" w:type="dxa"/>
              <w:left w:w="0" w:type="dxa"/>
              <w:bottom w:w="0" w:type="dxa"/>
              <w:right w:w="0" w:type="dxa"/>
            </w:tcMar>
          </w:tcPr>
          <w:p w14:paraId="2CCF7096" w14:textId="77777777" w:rsidR="00590F26" w:rsidRDefault="00590F26" w:rsidP="00590F26">
            <w:pPr>
              <w:pStyle w:val="EMPTYCELLSTYLE"/>
            </w:pPr>
          </w:p>
        </w:tc>
        <w:tc>
          <w:tcPr>
            <w:tcW w:w="181" w:type="dxa"/>
            <w:gridSpan w:val="2"/>
            <w:tcMar>
              <w:top w:w="0" w:type="dxa"/>
              <w:left w:w="0" w:type="dxa"/>
              <w:bottom w:w="0" w:type="dxa"/>
              <w:right w:w="0" w:type="dxa"/>
            </w:tcMar>
          </w:tcPr>
          <w:p w14:paraId="2D1EF3C6" w14:textId="77777777" w:rsidR="00590F26" w:rsidRDefault="00590F26" w:rsidP="00590F26">
            <w:pPr>
              <w:pStyle w:val="EMPTYCELLSTYLE"/>
            </w:pPr>
          </w:p>
        </w:tc>
        <w:tc>
          <w:tcPr>
            <w:tcW w:w="402" w:type="dxa"/>
            <w:gridSpan w:val="2"/>
            <w:tcMar>
              <w:top w:w="0" w:type="dxa"/>
              <w:left w:w="0" w:type="dxa"/>
              <w:bottom w:w="0" w:type="dxa"/>
              <w:right w:w="0" w:type="dxa"/>
            </w:tcMar>
          </w:tcPr>
          <w:p w14:paraId="177ABF22" w14:textId="77777777" w:rsidR="00590F26" w:rsidRDefault="00590F26" w:rsidP="00590F26">
            <w:pPr>
              <w:pStyle w:val="EMPTYCELLSTYLE"/>
            </w:pPr>
          </w:p>
        </w:tc>
        <w:tc>
          <w:tcPr>
            <w:tcW w:w="40" w:type="dxa"/>
            <w:gridSpan w:val="2"/>
            <w:tcMar>
              <w:top w:w="0" w:type="dxa"/>
              <w:left w:w="0" w:type="dxa"/>
              <w:bottom w:w="0" w:type="dxa"/>
              <w:right w:w="0" w:type="dxa"/>
            </w:tcMar>
          </w:tcPr>
          <w:p w14:paraId="5B034AC6" w14:textId="77777777" w:rsidR="00590F26" w:rsidRDefault="00590F26" w:rsidP="00590F26">
            <w:pPr>
              <w:pStyle w:val="EMPTYCELLSTYLE"/>
            </w:pPr>
          </w:p>
        </w:tc>
        <w:tc>
          <w:tcPr>
            <w:tcW w:w="261" w:type="dxa"/>
            <w:gridSpan w:val="2"/>
            <w:tcMar>
              <w:top w:w="0" w:type="dxa"/>
              <w:left w:w="0" w:type="dxa"/>
              <w:bottom w:w="0" w:type="dxa"/>
              <w:right w:w="0" w:type="dxa"/>
            </w:tcMar>
          </w:tcPr>
          <w:p w14:paraId="28587C73" w14:textId="77777777" w:rsidR="00590F26" w:rsidRDefault="00590F26" w:rsidP="00590F26">
            <w:pPr>
              <w:pStyle w:val="EMPTYCELLSTYLE"/>
            </w:pPr>
          </w:p>
        </w:tc>
        <w:tc>
          <w:tcPr>
            <w:tcW w:w="40" w:type="dxa"/>
            <w:gridSpan w:val="2"/>
            <w:tcMar>
              <w:top w:w="0" w:type="dxa"/>
              <w:left w:w="0" w:type="dxa"/>
              <w:bottom w:w="0" w:type="dxa"/>
              <w:right w:w="0" w:type="dxa"/>
            </w:tcMar>
          </w:tcPr>
          <w:p w14:paraId="65AB1E8B" w14:textId="77777777" w:rsidR="00590F26" w:rsidRDefault="00590F26" w:rsidP="00590F26">
            <w:pPr>
              <w:pStyle w:val="EMPTYCELLSTYLE"/>
            </w:pPr>
          </w:p>
        </w:tc>
        <w:tc>
          <w:tcPr>
            <w:tcW w:w="121" w:type="dxa"/>
            <w:gridSpan w:val="2"/>
            <w:tcMar>
              <w:top w:w="0" w:type="dxa"/>
              <w:left w:w="0" w:type="dxa"/>
              <w:bottom w:w="0" w:type="dxa"/>
              <w:right w:w="0" w:type="dxa"/>
            </w:tcMar>
          </w:tcPr>
          <w:p w14:paraId="70BFA15F" w14:textId="77777777" w:rsidR="00590F26" w:rsidRDefault="00590F26" w:rsidP="00590F26">
            <w:pPr>
              <w:pStyle w:val="EMPTYCELLSTYLE"/>
            </w:pPr>
          </w:p>
        </w:tc>
        <w:tc>
          <w:tcPr>
            <w:tcW w:w="40" w:type="dxa"/>
            <w:gridSpan w:val="2"/>
            <w:tcMar>
              <w:top w:w="0" w:type="dxa"/>
              <w:left w:w="0" w:type="dxa"/>
              <w:bottom w:w="0" w:type="dxa"/>
              <w:right w:w="0" w:type="dxa"/>
            </w:tcMar>
          </w:tcPr>
          <w:p w14:paraId="029EA26A" w14:textId="77777777" w:rsidR="00590F26" w:rsidRDefault="00590F26" w:rsidP="00590F26">
            <w:pPr>
              <w:pStyle w:val="EMPTYCELLSTYLE"/>
            </w:pPr>
          </w:p>
        </w:tc>
        <w:tc>
          <w:tcPr>
            <w:tcW w:w="40" w:type="dxa"/>
            <w:gridSpan w:val="2"/>
            <w:tcMar>
              <w:top w:w="0" w:type="dxa"/>
              <w:left w:w="0" w:type="dxa"/>
              <w:bottom w:w="0" w:type="dxa"/>
              <w:right w:w="0" w:type="dxa"/>
            </w:tcMar>
          </w:tcPr>
          <w:p w14:paraId="1AC97B60" w14:textId="77777777" w:rsidR="00590F26" w:rsidRDefault="00590F26" w:rsidP="00590F26">
            <w:pPr>
              <w:pStyle w:val="EMPTYCELLSTYLE"/>
            </w:pPr>
          </w:p>
        </w:tc>
        <w:tc>
          <w:tcPr>
            <w:tcW w:w="322" w:type="dxa"/>
            <w:gridSpan w:val="2"/>
            <w:tcMar>
              <w:top w:w="0" w:type="dxa"/>
              <w:left w:w="0" w:type="dxa"/>
              <w:bottom w:w="0" w:type="dxa"/>
              <w:right w:w="0" w:type="dxa"/>
            </w:tcMar>
          </w:tcPr>
          <w:p w14:paraId="3E8ED490" w14:textId="77777777" w:rsidR="00590F26" w:rsidRDefault="00590F26" w:rsidP="00590F26">
            <w:pPr>
              <w:pStyle w:val="EMPTYCELLSTYLE"/>
            </w:pPr>
          </w:p>
        </w:tc>
        <w:tc>
          <w:tcPr>
            <w:tcW w:w="40" w:type="dxa"/>
            <w:gridSpan w:val="2"/>
            <w:tcMar>
              <w:top w:w="0" w:type="dxa"/>
              <w:left w:w="0" w:type="dxa"/>
              <w:bottom w:w="0" w:type="dxa"/>
              <w:right w:w="0" w:type="dxa"/>
            </w:tcMar>
          </w:tcPr>
          <w:p w14:paraId="087D7C1F" w14:textId="77777777" w:rsidR="00590F26" w:rsidRDefault="00590F26" w:rsidP="00590F26">
            <w:pPr>
              <w:pStyle w:val="EMPTYCELLSTYLE"/>
            </w:pPr>
          </w:p>
        </w:tc>
        <w:tc>
          <w:tcPr>
            <w:tcW w:w="100" w:type="dxa"/>
            <w:gridSpan w:val="2"/>
            <w:tcMar>
              <w:top w:w="0" w:type="dxa"/>
              <w:left w:w="0" w:type="dxa"/>
              <w:bottom w:w="0" w:type="dxa"/>
              <w:right w:w="0" w:type="dxa"/>
            </w:tcMar>
          </w:tcPr>
          <w:p w14:paraId="510F62A4" w14:textId="77777777" w:rsidR="00590F26" w:rsidRDefault="00590F26" w:rsidP="00590F26">
            <w:pPr>
              <w:pStyle w:val="EMPTYCELLSTYLE"/>
            </w:pPr>
          </w:p>
        </w:tc>
        <w:tc>
          <w:tcPr>
            <w:tcW w:w="301" w:type="dxa"/>
            <w:gridSpan w:val="2"/>
            <w:tcMar>
              <w:top w:w="0" w:type="dxa"/>
              <w:left w:w="0" w:type="dxa"/>
              <w:bottom w:w="0" w:type="dxa"/>
              <w:right w:w="0" w:type="dxa"/>
            </w:tcMar>
          </w:tcPr>
          <w:p w14:paraId="5647FBF4" w14:textId="77777777" w:rsidR="00590F26" w:rsidRDefault="00590F26" w:rsidP="00590F26">
            <w:pPr>
              <w:pStyle w:val="EMPTYCELLSTYLE"/>
            </w:pPr>
          </w:p>
        </w:tc>
        <w:tc>
          <w:tcPr>
            <w:tcW w:w="301" w:type="dxa"/>
            <w:gridSpan w:val="2"/>
            <w:tcMar>
              <w:top w:w="0" w:type="dxa"/>
              <w:left w:w="0" w:type="dxa"/>
              <w:bottom w:w="0" w:type="dxa"/>
              <w:right w:w="0" w:type="dxa"/>
            </w:tcMar>
          </w:tcPr>
          <w:p w14:paraId="22999955" w14:textId="77777777" w:rsidR="00590F26" w:rsidRDefault="00590F26" w:rsidP="00590F26">
            <w:pPr>
              <w:pStyle w:val="EMPTYCELLSTYLE"/>
            </w:pPr>
          </w:p>
        </w:tc>
        <w:tc>
          <w:tcPr>
            <w:tcW w:w="141" w:type="dxa"/>
            <w:gridSpan w:val="2"/>
            <w:tcMar>
              <w:top w:w="0" w:type="dxa"/>
              <w:left w:w="0" w:type="dxa"/>
              <w:bottom w:w="0" w:type="dxa"/>
              <w:right w:w="0" w:type="dxa"/>
            </w:tcMar>
          </w:tcPr>
          <w:p w14:paraId="799C159C" w14:textId="77777777" w:rsidR="00590F26" w:rsidRDefault="00590F26" w:rsidP="00590F26">
            <w:pPr>
              <w:pStyle w:val="EMPTYCELLSTYLE"/>
            </w:pPr>
          </w:p>
        </w:tc>
        <w:tc>
          <w:tcPr>
            <w:tcW w:w="362" w:type="dxa"/>
            <w:gridSpan w:val="2"/>
            <w:tcMar>
              <w:top w:w="0" w:type="dxa"/>
              <w:left w:w="0" w:type="dxa"/>
              <w:bottom w:w="0" w:type="dxa"/>
              <w:right w:w="0" w:type="dxa"/>
            </w:tcMar>
          </w:tcPr>
          <w:p w14:paraId="73F609AA" w14:textId="77777777" w:rsidR="00590F26" w:rsidRDefault="00590F26" w:rsidP="00590F26">
            <w:pPr>
              <w:pStyle w:val="EMPTYCELLSTYLE"/>
            </w:pPr>
          </w:p>
        </w:tc>
        <w:tc>
          <w:tcPr>
            <w:tcW w:w="40" w:type="dxa"/>
            <w:gridSpan w:val="2"/>
            <w:tcMar>
              <w:top w:w="0" w:type="dxa"/>
              <w:left w:w="0" w:type="dxa"/>
              <w:bottom w:w="0" w:type="dxa"/>
              <w:right w:w="0" w:type="dxa"/>
            </w:tcMar>
          </w:tcPr>
          <w:p w14:paraId="40DDB2AC" w14:textId="77777777" w:rsidR="00590F26" w:rsidRDefault="00590F26" w:rsidP="00590F26">
            <w:pPr>
              <w:pStyle w:val="EMPTYCELLSTYLE"/>
            </w:pPr>
          </w:p>
        </w:tc>
        <w:tc>
          <w:tcPr>
            <w:tcW w:w="40" w:type="dxa"/>
            <w:gridSpan w:val="2"/>
            <w:tcMar>
              <w:top w:w="0" w:type="dxa"/>
              <w:left w:w="0" w:type="dxa"/>
              <w:bottom w:w="0" w:type="dxa"/>
              <w:right w:w="0" w:type="dxa"/>
            </w:tcMar>
          </w:tcPr>
          <w:p w14:paraId="141C4A54" w14:textId="77777777" w:rsidR="00590F26" w:rsidRDefault="00590F26" w:rsidP="00590F26">
            <w:pPr>
              <w:pStyle w:val="EMPTYCELLSTYLE"/>
            </w:pPr>
          </w:p>
        </w:tc>
        <w:tc>
          <w:tcPr>
            <w:tcW w:w="322" w:type="dxa"/>
            <w:gridSpan w:val="3"/>
            <w:tcMar>
              <w:top w:w="0" w:type="dxa"/>
              <w:left w:w="0" w:type="dxa"/>
              <w:bottom w:w="0" w:type="dxa"/>
              <w:right w:w="0" w:type="dxa"/>
            </w:tcMar>
          </w:tcPr>
          <w:p w14:paraId="1C5C23D4" w14:textId="77777777" w:rsidR="00590F26" w:rsidRDefault="00590F26" w:rsidP="00590F26">
            <w:pPr>
              <w:pStyle w:val="EMPTYCELLSTYLE"/>
            </w:pPr>
          </w:p>
        </w:tc>
        <w:tc>
          <w:tcPr>
            <w:tcW w:w="201" w:type="dxa"/>
            <w:gridSpan w:val="3"/>
            <w:tcMar>
              <w:top w:w="0" w:type="dxa"/>
              <w:left w:w="0" w:type="dxa"/>
              <w:bottom w:w="0" w:type="dxa"/>
              <w:right w:w="0" w:type="dxa"/>
            </w:tcMar>
          </w:tcPr>
          <w:p w14:paraId="15D72F0B" w14:textId="77777777" w:rsidR="00590F26" w:rsidRDefault="00590F26" w:rsidP="00590F26">
            <w:pPr>
              <w:pStyle w:val="EMPTYCELLSTYLE"/>
            </w:pPr>
          </w:p>
        </w:tc>
        <w:tc>
          <w:tcPr>
            <w:tcW w:w="40" w:type="dxa"/>
            <w:gridSpan w:val="2"/>
            <w:tcMar>
              <w:top w:w="0" w:type="dxa"/>
              <w:left w:w="0" w:type="dxa"/>
              <w:bottom w:w="0" w:type="dxa"/>
              <w:right w:w="0" w:type="dxa"/>
            </w:tcMar>
          </w:tcPr>
          <w:p w14:paraId="7B348738" w14:textId="77777777" w:rsidR="00590F26" w:rsidRDefault="00590F26" w:rsidP="00590F26">
            <w:pPr>
              <w:pStyle w:val="EMPTYCELLSTYLE"/>
            </w:pPr>
          </w:p>
        </w:tc>
        <w:tc>
          <w:tcPr>
            <w:tcW w:w="40" w:type="dxa"/>
            <w:gridSpan w:val="2"/>
            <w:tcMar>
              <w:top w:w="0" w:type="dxa"/>
              <w:left w:w="0" w:type="dxa"/>
              <w:bottom w:w="0" w:type="dxa"/>
              <w:right w:w="0" w:type="dxa"/>
            </w:tcMar>
          </w:tcPr>
          <w:p w14:paraId="29346176" w14:textId="77777777" w:rsidR="00590F26" w:rsidRDefault="00590F26" w:rsidP="00590F26">
            <w:pPr>
              <w:pStyle w:val="EMPTYCELLSTYLE"/>
            </w:pPr>
          </w:p>
        </w:tc>
        <w:tc>
          <w:tcPr>
            <w:tcW w:w="783" w:type="dxa"/>
            <w:gridSpan w:val="2"/>
            <w:tcMar>
              <w:top w:w="0" w:type="dxa"/>
              <w:left w:w="0" w:type="dxa"/>
              <w:bottom w:w="0" w:type="dxa"/>
              <w:right w:w="0" w:type="dxa"/>
            </w:tcMar>
          </w:tcPr>
          <w:p w14:paraId="598BB7EB" w14:textId="77777777" w:rsidR="00590F26" w:rsidRDefault="00590F26" w:rsidP="00590F26">
            <w:pPr>
              <w:pStyle w:val="EMPTYCELLSTYLE"/>
            </w:pPr>
          </w:p>
        </w:tc>
        <w:tc>
          <w:tcPr>
            <w:tcW w:w="40" w:type="dxa"/>
            <w:gridSpan w:val="2"/>
            <w:tcMar>
              <w:top w:w="0" w:type="dxa"/>
              <w:left w:w="0" w:type="dxa"/>
              <w:bottom w:w="0" w:type="dxa"/>
              <w:right w:w="0" w:type="dxa"/>
            </w:tcMar>
          </w:tcPr>
          <w:p w14:paraId="601B9A38" w14:textId="77777777" w:rsidR="00590F26" w:rsidRDefault="00590F26" w:rsidP="00590F26">
            <w:pPr>
              <w:pStyle w:val="EMPTYCELLSTYLE"/>
            </w:pPr>
          </w:p>
        </w:tc>
        <w:tc>
          <w:tcPr>
            <w:tcW w:w="40" w:type="dxa"/>
            <w:gridSpan w:val="2"/>
            <w:tcMar>
              <w:top w:w="0" w:type="dxa"/>
              <w:left w:w="0" w:type="dxa"/>
              <w:bottom w:w="0" w:type="dxa"/>
              <w:right w:w="0" w:type="dxa"/>
            </w:tcMar>
          </w:tcPr>
          <w:p w14:paraId="1DF84D1C" w14:textId="77777777" w:rsidR="00590F26" w:rsidRDefault="00590F26" w:rsidP="00590F26">
            <w:pPr>
              <w:pStyle w:val="EMPTYCELLSTYLE"/>
            </w:pPr>
          </w:p>
        </w:tc>
        <w:tc>
          <w:tcPr>
            <w:tcW w:w="563" w:type="dxa"/>
            <w:gridSpan w:val="2"/>
            <w:tcMar>
              <w:top w:w="0" w:type="dxa"/>
              <w:left w:w="0" w:type="dxa"/>
              <w:bottom w:w="0" w:type="dxa"/>
              <w:right w:w="0" w:type="dxa"/>
            </w:tcMar>
          </w:tcPr>
          <w:p w14:paraId="59B2DAD3" w14:textId="77777777" w:rsidR="00590F26" w:rsidRDefault="00590F26" w:rsidP="00590F26">
            <w:pPr>
              <w:pStyle w:val="EMPTYCELLSTYLE"/>
            </w:pPr>
          </w:p>
        </w:tc>
        <w:tc>
          <w:tcPr>
            <w:tcW w:w="100" w:type="dxa"/>
            <w:gridSpan w:val="2"/>
            <w:tcMar>
              <w:top w:w="0" w:type="dxa"/>
              <w:left w:w="0" w:type="dxa"/>
              <w:bottom w:w="0" w:type="dxa"/>
              <w:right w:w="0" w:type="dxa"/>
            </w:tcMar>
          </w:tcPr>
          <w:p w14:paraId="3D81BE93" w14:textId="77777777" w:rsidR="00590F26" w:rsidRDefault="00590F26" w:rsidP="00590F26">
            <w:pPr>
              <w:pStyle w:val="EMPTYCELLSTYLE"/>
            </w:pPr>
          </w:p>
        </w:tc>
        <w:tc>
          <w:tcPr>
            <w:tcW w:w="201" w:type="dxa"/>
            <w:gridSpan w:val="2"/>
            <w:tcMar>
              <w:top w:w="0" w:type="dxa"/>
              <w:left w:w="0" w:type="dxa"/>
              <w:bottom w:w="0" w:type="dxa"/>
              <w:right w:w="0" w:type="dxa"/>
            </w:tcMar>
          </w:tcPr>
          <w:p w14:paraId="3578D2C9" w14:textId="77777777" w:rsidR="00590F26" w:rsidRDefault="00590F26" w:rsidP="00590F26">
            <w:pPr>
              <w:pStyle w:val="EMPTYCELLSTYLE"/>
            </w:pPr>
          </w:p>
        </w:tc>
        <w:tc>
          <w:tcPr>
            <w:tcW w:w="462" w:type="dxa"/>
            <w:gridSpan w:val="3"/>
            <w:tcMar>
              <w:top w:w="0" w:type="dxa"/>
              <w:left w:w="0" w:type="dxa"/>
              <w:bottom w:w="0" w:type="dxa"/>
              <w:right w:w="0" w:type="dxa"/>
            </w:tcMar>
          </w:tcPr>
          <w:p w14:paraId="773B4A80" w14:textId="77777777" w:rsidR="00590F26" w:rsidRDefault="00590F26" w:rsidP="00590F26">
            <w:pPr>
              <w:pStyle w:val="EMPTYCELLSTYLE"/>
            </w:pPr>
          </w:p>
        </w:tc>
        <w:tc>
          <w:tcPr>
            <w:tcW w:w="40" w:type="dxa"/>
            <w:gridSpan w:val="2"/>
            <w:tcMar>
              <w:top w:w="0" w:type="dxa"/>
              <w:left w:w="0" w:type="dxa"/>
              <w:bottom w:w="0" w:type="dxa"/>
              <w:right w:w="0" w:type="dxa"/>
            </w:tcMar>
          </w:tcPr>
          <w:p w14:paraId="38A5F667" w14:textId="77777777" w:rsidR="00590F26" w:rsidRDefault="00590F26" w:rsidP="00590F26">
            <w:pPr>
              <w:pStyle w:val="EMPTYCELLSTYLE"/>
            </w:pPr>
          </w:p>
        </w:tc>
        <w:tc>
          <w:tcPr>
            <w:tcW w:w="40" w:type="dxa"/>
            <w:gridSpan w:val="2"/>
            <w:tcMar>
              <w:top w:w="0" w:type="dxa"/>
              <w:left w:w="0" w:type="dxa"/>
              <w:bottom w:w="0" w:type="dxa"/>
              <w:right w:w="0" w:type="dxa"/>
            </w:tcMar>
          </w:tcPr>
          <w:p w14:paraId="51EAA874" w14:textId="77777777" w:rsidR="00590F26" w:rsidRDefault="00590F26" w:rsidP="00590F26">
            <w:pPr>
              <w:pStyle w:val="EMPTYCELLSTYLE"/>
            </w:pPr>
          </w:p>
        </w:tc>
        <w:tc>
          <w:tcPr>
            <w:tcW w:w="1432" w:type="dxa"/>
            <w:gridSpan w:val="2"/>
            <w:tcMar>
              <w:top w:w="0" w:type="dxa"/>
              <w:left w:w="0" w:type="dxa"/>
              <w:bottom w:w="0" w:type="dxa"/>
              <w:right w:w="0" w:type="dxa"/>
            </w:tcMar>
          </w:tcPr>
          <w:p w14:paraId="324D5E95" w14:textId="77777777" w:rsidR="00590F26" w:rsidRDefault="00590F26" w:rsidP="00590F26">
            <w:pPr>
              <w:pStyle w:val="EMPTYCELLSTYLE"/>
            </w:pPr>
          </w:p>
        </w:tc>
        <w:tc>
          <w:tcPr>
            <w:tcW w:w="195" w:type="dxa"/>
            <w:gridSpan w:val="4"/>
            <w:tcMar>
              <w:top w:w="0" w:type="dxa"/>
              <w:left w:w="0" w:type="dxa"/>
              <w:bottom w:w="0" w:type="dxa"/>
              <w:right w:w="0" w:type="dxa"/>
            </w:tcMar>
          </w:tcPr>
          <w:p w14:paraId="5D3237F1" w14:textId="77777777" w:rsidR="00590F26" w:rsidRDefault="00590F26" w:rsidP="00590F26">
            <w:pPr>
              <w:pStyle w:val="EMPTYCELLSTYLE"/>
            </w:pPr>
          </w:p>
        </w:tc>
        <w:tc>
          <w:tcPr>
            <w:tcW w:w="40" w:type="dxa"/>
            <w:tcMar>
              <w:top w:w="0" w:type="dxa"/>
              <w:left w:w="0" w:type="dxa"/>
              <w:bottom w:w="0" w:type="dxa"/>
              <w:right w:w="0" w:type="dxa"/>
            </w:tcMar>
          </w:tcPr>
          <w:p w14:paraId="6A991322" w14:textId="77777777" w:rsidR="00590F26" w:rsidRDefault="00590F26" w:rsidP="00590F26">
            <w:pPr>
              <w:pStyle w:val="EMPTYCELLSTYLE"/>
            </w:pPr>
          </w:p>
        </w:tc>
        <w:tc>
          <w:tcPr>
            <w:tcW w:w="45" w:type="dxa"/>
            <w:gridSpan w:val="2"/>
            <w:tcMar>
              <w:top w:w="0" w:type="dxa"/>
              <w:left w:w="0" w:type="dxa"/>
              <w:bottom w:w="0" w:type="dxa"/>
              <w:right w:w="0" w:type="dxa"/>
            </w:tcMar>
          </w:tcPr>
          <w:p w14:paraId="0D7FDF7D" w14:textId="77777777" w:rsidR="00590F26" w:rsidRDefault="00590F26" w:rsidP="00590F26">
            <w:pPr>
              <w:pStyle w:val="EMPTYCELLSTYLE"/>
            </w:pPr>
          </w:p>
        </w:tc>
        <w:tc>
          <w:tcPr>
            <w:tcW w:w="60" w:type="dxa"/>
            <w:gridSpan w:val="3"/>
          </w:tcPr>
          <w:p w14:paraId="7DAD739B" w14:textId="77777777" w:rsidR="00590F26" w:rsidRDefault="00590F26" w:rsidP="00590F26">
            <w:pPr>
              <w:pStyle w:val="EMPTYCELLSTYLE"/>
            </w:pPr>
          </w:p>
        </w:tc>
        <w:tc>
          <w:tcPr>
            <w:tcW w:w="40" w:type="dxa"/>
          </w:tcPr>
          <w:p w14:paraId="0239002B" w14:textId="77777777" w:rsidR="00590F26" w:rsidRDefault="00590F26" w:rsidP="00590F26">
            <w:pPr>
              <w:pStyle w:val="EMPTYCELLSTYLE"/>
            </w:pPr>
          </w:p>
        </w:tc>
      </w:tr>
      <w:tr w:rsidR="00590F26" w14:paraId="05997F25" w14:textId="77777777" w:rsidTr="00247A46">
        <w:tc>
          <w:tcPr>
            <w:tcW w:w="41" w:type="dxa"/>
          </w:tcPr>
          <w:p w14:paraId="1980E193" w14:textId="77777777" w:rsidR="00590F26" w:rsidRDefault="00590F26" w:rsidP="00590F26">
            <w:pPr>
              <w:pStyle w:val="EMPTYCELLSTYLE"/>
            </w:pPr>
          </w:p>
        </w:tc>
        <w:tc>
          <w:tcPr>
            <w:tcW w:w="343" w:type="dxa"/>
            <w:gridSpan w:val="8"/>
            <w:tcMar>
              <w:top w:w="0" w:type="dxa"/>
              <w:left w:w="0" w:type="dxa"/>
              <w:bottom w:w="0" w:type="dxa"/>
              <w:right w:w="0" w:type="dxa"/>
            </w:tcMar>
          </w:tcPr>
          <w:p w14:paraId="005A7868" w14:textId="77777777" w:rsidR="00590F26" w:rsidRDefault="00590F26" w:rsidP="00590F26">
            <w:pPr>
              <w:pStyle w:val="textNormal0"/>
            </w:pPr>
            <w:r>
              <w:t>5.</w:t>
            </w:r>
          </w:p>
        </w:tc>
        <w:tc>
          <w:tcPr>
            <w:tcW w:w="8861" w:type="dxa"/>
            <w:gridSpan w:val="93"/>
            <w:vMerge w:val="restart"/>
            <w:tcMar>
              <w:top w:w="0" w:type="dxa"/>
              <w:left w:w="0" w:type="dxa"/>
              <w:bottom w:w="0" w:type="dxa"/>
              <w:right w:w="0" w:type="dxa"/>
            </w:tcMar>
          </w:tcPr>
          <w:p w14:paraId="29C9E382" w14:textId="77777777" w:rsidR="00590F26" w:rsidRDefault="00590F26" w:rsidP="00590F26">
            <w:pPr>
              <w:pStyle w:val="textNormalBlokB90"/>
            </w:pPr>
            <w:r>
              <w:t>Vznikne-li v jakémkoliv pojištění věci nebo jiného majetku sjednaném touto pojistnou smlouvou v jednom místě pojištění pojistná událost na více pojištěných předmětech pojištění působením jednoho pojistného nebezpečí, podílí se oprávněná osoba na pojistném plnění pouze jednou, a to nejvyšší ze spoluúčastí sjednaných pro pojištění, v němž pojistná událost nastala. To neplatí, pokud je pro oprávněnou osobu výhodnější podílet se na pojistném plnění všemi dohodnutými spoluúčastmi.</w:t>
            </w:r>
          </w:p>
        </w:tc>
        <w:tc>
          <w:tcPr>
            <w:tcW w:w="60" w:type="dxa"/>
            <w:gridSpan w:val="3"/>
          </w:tcPr>
          <w:p w14:paraId="4129AEC5" w14:textId="77777777" w:rsidR="00590F26" w:rsidRDefault="00590F26" w:rsidP="00590F26">
            <w:pPr>
              <w:pStyle w:val="EMPTYCELLSTYLE"/>
            </w:pPr>
          </w:p>
        </w:tc>
        <w:tc>
          <w:tcPr>
            <w:tcW w:w="40" w:type="dxa"/>
          </w:tcPr>
          <w:p w14:paraId="77229ACC" w14:textId="77777777" w:rsidR="00590F26" w:rsidRDefault="00590F26" w:rsidP="00590F26">
            <w:pPr>
              <w:pStyle w:val="EMPTYCELLSTYLE"/>
            </w:pPr>
          </w:p>
        </w:tc>
      </w:tr>
      <w:tr w:rsidR="00590F26" w14:paraId="40EC6A59" w14:textId="77777777" w:rsidTr="00247A46">
        <w:tc>
          <w:tcPr>
            <w:tcW w:w="41" w:type="dxa"/>
          </w:tcPr>
          <w:p w14:paraId="6CAF6BCE" w14:textId="77777777" w:rsidR="00590F26" w:rsidRDefault="00590F26" w:rsidP="00590F26">
            <w:pPr>
              <w:pStyle w:val="EMPTYCELLSTYLE"/>
            </w:pPr>
          </w:p>
        </w:tc>
        <w:tc>
          <w:tcPr>
            <w:tcW w:w="41" w:type="dxa"/>
            <w:gridSpan w:val="2"/>
          </w:tcPr>
          <w:p w14:paraId="20C7B4F9" w14:textId="77777777" w:rsidR="00590F26" w:rsidRDefault="00590F26" w:rsidP="00590F26">
            <w:pPr>
              <w:pStyle w:val="EMPTYCELLSTYLE"/>
            </w:pPr>
          </w:p>
        </w:tc>
        <w:tc>
          <w:tcPr>
            <w:tcW w:w="261" w:type="dxa"/>
            <w:gridSpan w:val="4"/>
          </w:tcPr>
          <w:p w14:paraId="2876871B" w14:textId="77777777" w:rsidR="00590F26" w:rsidRDefault="00590F26" w:rsidP="00590F26">
            <w:pPr>
              <w:pStyle w:val="EMPTYCELLSTYLE"/>
            </w:pPr>
          </w:p>
        </w:tc>
        <w:tc>
          <w:tcPr>
            <w:tcW w:w="41" w:type="dxa"/>
            <w:gridSpan w:val="2"/>
          </w:tcPr>
          <w:p w14:paraId="6629D7B2" w14:textId="77777777" w:rsidR="00590F26" w:rsidRDefault="00590F26" w:rsidP="00590F26">
            <w:pPr>
              <w:pStyle w:val="EMPTYCELLSTYLE"/>
            </w:pPr>
          </w:p>
        </w:tc>
        <w:tc>
          <w:tcPr>
            <w:tcW w:w="8861" w:type="dxa"/>
            <w:gridSpan w:val="93"/>
            <w:vMerge/>
            <w:tcMar>
              <w:top w:w="0" w:type="dxa"/>
              <w:left w:w="0" w:type="dxa"/>
              <w:bottom w:w="0" w:type="dxa"/>
              <w:right w:w="0" w:type="dxa"/>
            </w:tcMar>
          </w:tcPr>
          <w:p w14:paraId="6E44AD0A" w14:textId="77777777" w:rsidR="00590F26" w:rsidRDefault="00590F26" w:rsidP="00590F26">
            <w:pPr>
              <w:pStyle w:val="EMPTYCELLSTYLE"/>
            </w:pPr>
          </w:p>
        </w:tc>
        <w:tc>
          <w:tcPr>
            <w:tcW w:w="60" w:type="dxa"/>
            <w:gridSpan w:val="3"/>
          </w:tcPr>
          <w:p w14:paraId="5BAF4F9E" w14:textId="77777777" w:rsidR="00590F26" w:rsidRDefault="00590F26" w:rsidP="00590F26">
            <w:pPr>
              <w:pStyle w:val="EMPTYCELLSTYLE"/>
            </w:pPr>
          </w:p>
        </w:tc>
        <w:tc>
          <w:tcPr>
            <w:tcW w:w="40" w:type="dxa"/>
          </w:tcPr>
          <w:p w14:paraId="6F8E4B52" w14:textId="77777777" w:rsidR="00590F26" w:rsidRDefault="00590F26" w:rsidP="00590F26">
            <w:pPr>
              <w:pStyle w:val="EMPTYCELLSTYLE"/>
            </w:pPr>
          </w:p>
        </w:tc>
      </w:tr>
      <w:tr w:rsidR="00590F26" w14:paraId="211CB995" w14:textId="77777777" w:rsidTr="00247A46">
        <w:tc>
          <w:tcPr>
            <w:tcW w:w="41" w:type="dxa"/>
          </w:tcPr>
          <w:p w14:paraId="48B89EFD" w14:textId="77777777" w:rsidR="00590F26" w:rsidRDefault="00590F26" w:rsidP="00590F26">
            <w:pPr>
              <w:pStyle w:val="EMPTYCELLSTYLE"/>
            </w:pPr>
          </w:p>
        </w:tc>
        <w:tc>
          <w:tcPr>
            <w:tcW w:w="343" w:type="dxa"/>
            <w:gridSpan w:val="8"/>
            <w:tcMar>
              <w:top w:w="0" w:type="dxa"/>
              <w:left w:w="0" w:type="dxa"/>
              <w:bottom w:w="0" w:type="dxa"/>
              <w:right w:w="0" w:type="dxa"/>
            </w:tcMar>
          </w:tcPr>
          <w:p w14:paraId="6DB834C3" w14:textId="77777777" w:rsidR="00590F26" w:rsidRDefault="00590F26" w:rsidP="00590F26">
            <w:pPr>
              <w:pStyle w:val="textNormal0"/>
            </w:pPr>
            <w:r>
              <w:t>6.</w:t>
            </w:r>
          </w:p>
        </w:tc>
        <w:tc>
          <w:tcPr>
            <w:tcW w:w="8861" w:type="dxa"/>
            <w:gridSpan w:val="93"/>
            <w:vMerge w:val="restart"/>
            <w:tcMar>
              <w:top w:w="0" w:type="dxa"/>
              <w:left w:w="0" w:type="dxa"/>
              <w:bottom w:w="0" w:type="dxa"/>
              <w:right w:w="0" w:type="dxa"/>
            </w:tcMar>
          </w:tcPr>
          <w:p w14:paraId="4ECD0969" w14:textId="77777777" w:rsidR="00590F26" w:rsidRDefault="00590F26" w:rsidP="00590F26">
            <w:pPr>
              <w:pStyle w:val="textNormalBlokB90"/>
            </w:pPr>
            <w:r>
              <w:t xml:space="preserve">Bez ohledu na jakákoliv jiná ujednání této pojistné smlouvy nebo pojistných podmínek, které jsou její nedílnou součástí, pojistitel a pojistník výslovně sjednávají, že je-li pojištěným podnikatel (ať fyzická nebo právnická osoba), pak se všechna pojištění věci či staveb (není-li stavba samostatnou věcí, ale jen součástí jiné věci) sjednaná touto pojistnou smlouvou výše vztahují pouze a jen na ty pojištěné věci či stavby, které jako majetek pojištěného podnikatele jsou v okamžiku vzniku škodné události součástí obchodního závodu pojištěného </w:t>
            </w:r>
            <w:r>
              <w:lastRenderedPageBreak/>
              <w:t>podnikatele ve smyslu ustanovení § 502 občanského zákoníku. Toto ustanovení se však nepoužije pro pojištění přepravovaných věcí sjednané dle VPP HA 2017.</w:t>
            </w:r>
          </w:p>
        </w:tc>
        <w:tc>
          <w:tcPr>
            <w:tcW w:w="60" w:type="dxa"/>
            <w:gridSpan w:val="3"/>
          </w:tcPr>
          <w:p w14:paraId="2AEEE2A1" w14:textId="77777777" w:rsidR="00590F26" w:rsidRDefault="00590F26" w:rsidP="00590F26">
            <w:pPr>
              <w:pStyle w:val="EMPTYCELLSTYLE"/>
            </w:pPr>
          </w:p>
        </w:tc>
        <w:tc>
          <w:tcPr>
            <w:tcW w:w="40" w:type="dxa"/>
          </w:tcPr>
          <w:p w14:paraId="2978FA07" w14:textId="77777777" w:rsidR="00590F26" w:rsidRDefault="00590F26" w:rsidP="00590F26">
            <w:pPr>
              <w:pStyle w:val="EMPTYCELLSTYLE"/>
            </w:pPr>
          </w:p>
        </w:tc>
      </w:tr>
      <w:tr w:rsidR="00590F26" w14:paraId="7A8DC6D2" w14:textId="77777777" w:rsidTr="00247A46">
        <w:tc>
          <w:tcPr>
            <w:tcW w:w="41" w:type="dxa"/>
          </w:tcPr>
          <w:p w14:paraId="66085734" w14:textId="77777777" w:rsidR="00590F26" w:rsidRDefault="00590F26" w:rsidP="00590F26">
            <w:pPr>
              <w:pStyle w:val="EMPTYCELLSTYLE"/>
            </w:pPr>
          </w:p>
        </w:tc>
        <w:tc>
          <w:tcPr>
            <w:tcW w:w="41" w:type="dxa"/>
            <w:gridSpan w:val="2"/>
          </w:tcPr>
          <w:p w14:paraId="69064A11" w14:textId="77777777" w:rsidR="00590F26" w:rsidRDefault="00590F26" w:rsidP="00590F26">
            <w:pPr>
              <w:pStyle w:val="EMPTYCELLSTYLE"/>
            </w:pPr>
          </w:p>
        </w:tc>
        <w:tc>
          <w:tcPr>
            <w:tcW w:w="261" w:type="dxa"/>
            <w:gridSpan w:val="4"/>
          </w:tcPr>
          <w:p w14:paraId="315468C2" w14:textId="77777777" w:rsidR="00590F26" w:rsidRDefault="00590F26" w:rsidP="00590F26">
            <w:pPr>
              <w:pStyle w:val="EMPTYCELLSTYLE"/>
            </w:pPr>
          </w:p>
        </w:tc>
        <w:tc>
          <w:tcPr>
            <w:tcW w:w="41" w:type="dxa"/>
            <w:gridSpan w:val="2"/>
          </w:tcPr>
          <w:p w14:paraId="0E43BA9D" w14:textId="77777777" w:rsidR="00590F26" w:rsidRDefault="00590F26" w:rsidP="00590F26">
            <w:pPr>
              <w:pStyle w:val="EMPTYCELLSTYLE"/>
            </w:pPr>
          </w:p>
        </w:tc>
        <w:tc>
          <w:tcPr>
            <w:tcW w:w="8861" w:type="dxa"/>
            <w:gridSpan w:val="93"/>
            <w:vMerge/>
            <w:tcMar>
              <w:top w:w="0" w:type="dxa"/>
              <w:left w:w="0" w:type="dxa"/>
              <w:bottom w:w="0" w:type="dxa"/>
              <w:right w:w="0" w:type="dxa"/>
            </w:tcMar>
          </w:tcPr>
          <w:p w14:paraId="575ACE3C" w14:textId="77777777" w:rsidR="00590F26" w:rsidRDefault="00590F26" w:rsidP="00590F26">
            <w:pPr>
              <w:pStyle w:val="EMPTYCELLSTYLE"/>
            </w:pPr>
          </w:p>
        </w:tc>
        <w:tc>
          <w:tcPr>
            <w:tcW w:w="60" w:type="dxa"/>
            <w:gridSpan w:val="3"/>
          </w:tcPr>
          <w:p w14:paraId="51A6AC49" w14:textId="77777777" w:rsidR="00590F26" w:rsidRDefault="00590F26" w:rsidP="00590F26">
            <w:pPr>
              <w:pStyle w:val="EMPTYCELLSTYLE"/>
            </w:pPr>
          </w:p>
        </w:tc>
        <w:tc>
          <w:tcPr>
            <w:tcW w:w="40" w:type="dxa"/>
          </w:tcPr>
          <w:p w14:paraId="022C5A38" w14:textId="77777777" w:rsidR="00590F26" w:rsidRDefault="00590F26" w:rsidP="00590F26">
            <w:pPr>
              <w:pStyle w:val="EMPTYCELLSTYLE"/>
            </w:pPr>
          </w:p>
        </w:tc>
      </w:tr>
      <w:tr w:rsidR="00590F26" w14:paraId="4805753A" w14:textId="77777777" w:rsidTr="00247A46">
        <w:tc>
          <w:tcPr>
            <w:tcW w:w="41" w:type="dxa"/>
          </w:tcPr>
          <w:p w14:paraId="2C115423" w14:textId="77777777" w:rsidR="00590F26" w:rsidRDefault="00590F26" w:rsidP="00590F26">
            <w:pPr>
              <w:pStyle w:val="EMPTYCELLSTYLE"/>
            </w:pPr>
          </w:p>
        </w:tc>
        <w:tc>
          <w:tcPr>
            <w:tcW w:w="343" w:type="dxa"/>
            <w:gridSpan w:val="8"/>
            <w:tcMar>
              <w:top w:w="0" w:type="dxa"/>
              <w:left w:w="0" w:type="dxa"/>
              <w:bottom w:w="0" w:type="dxa"/>
              <w:right w:w="0" w:type="dxa"/>
            </w:tcMar>
          </w:tcPr>
          <w:p w14:paraId="2FD59836" w14:textId="77777777" w:rsidR="00590F26" w:rsidRDefault="00590F26" w:rsidP="00590F26">
            <w:pPr>
              <w:pStyle w:val="textNormal0"/>
            </w:pPr>
            <w:r>
              <w:t>7.</w:t>
            </w:r>
          </w:p>
        </w:tc>
        <w:tc>
          <w:tcPr>
            <w:tcW w:w="8861" w:type="dxa"/>
            <w:gridSpan w:val="93"/>
            <w:tcMar>
              <w:top w:w="0" w:type="dxa"/>
              <w:left w:w="0" w:type="dxa"/>
              <w:bottom w:w="0" w:type="dxa"/>
              <w:right w:w="0" w:type="dxa"/>
            </w:tcMar>
          </w:tcPr>
          <w:p w14:paraId="303D0CC3" w14:textId="77777777" w:rsidR="00590F26" w:rsidRDefault="00590F26" w:rsidP="00590F26">
            <w:pPr>
              <w:pStyle w:val="textNormalBlokB90"/>
            </w:pPr>
            <w:r>
              <w:t>Pojistná smlouva a jí sjednaná pojištění se řídí českým právním řádem.</w:t>
            </w:r>
          </w:p>
        </w:tc>
        <w:tc>
          <w:tcPr>
            <w:tcW w:w="60" w:type="dxa"/>
            <w:gridSpan w:val="3"/>
          </w:tcPr>
          <w:p w14:paraId="311F50B5" w14:textId="77777777" w:rsidR="00590F26" w:rsidRDefault="00590F26" w:rsidP="00590F26">
            <w:pPr>
              <w:pStyle w:val="EMPTYCELLSTYLE"/>
            </w:pPr>
          </w:p>
        </w:tc>
        <w:tc>
          <w:tcPr>
            <w:tcW w:w="40" w:type="dxa"/>
          </w:tcPr>
          <w:p w14:paraId="19680E9E" w14:textId="77777777" w:rsidR="00590F26" w:rsidRDefault="00590F26" w:rsidP="00590F26">
            <w:pPr>
              <w:pStyle w:val="EMPTYCELLSTYLE"/>
            </w:pPr>
          </w:p>
        </w:tc>
      </w:tr>
      <w:tr w:rsidR="00590F26" w14:paraId="0D2A2DE9" w14:textId="77777777" w:rsidTr="00247A46">
        <w:tc>
          <w:tcPr>
            <w:tcW w:w="41" w:type="dxa"/>
          </w:tcPr>
          <w:p w14:paraId="146F03E5" w14:textId="77777777" w:rsidR="00590F26" w:rsidRDefault="00590F26" w:rsidP="00590F26">
            <w:pPr>
              <w:pStyle w:val="EMPTYCELLSTYLE"/>
            </w:pPr>
          </w:p>
        </w:tc>
        <w:tc>
          <w:tcPr>
            <w:tcW w:w="343" w:type="dxa"/>
            <w:gridSpan w:val="8"/>
            <w:tcMar>
              <w:top w:w="0" w:type="dxa"/>
              <w:left w:w="0" w:type="dxa"/>
              <w:bottom w:w="0" w:type="dxa"/>
              <w:right w:w="0" w:type="dxa"/>
            </w:tcMar>
          </w:tcPr>
          <w:p w14:paraId="01F52929" w14:textId="77777777" w:rsidR="00590F26" w:rsidRDefault="00590F26" w:rsidP="00590F26">
            <w:pPr>
              <w:pStyle w:val="textNormal0"/>
            </w:pPr>
            <w:r>
              <w:t>8.</w:t>
            </w:r>
          </w:p>
        </w:tc>
        <w:tc>
          <w:tcPr>
            <w:tcW w:w="3393" w:type="dxa"/>
            <w:gridSpan w:val="45"/>
            <w:tcMar>
              <w:top w:w="0" w:type="dxa"/>
              <w:left w:w="0" w:type="dxa"/>
              <w:bottom w:w="0" w:type="dxa"/>
              <w:right w:w="0" w:type="dxa"/>
            </w:tcMar>
          </w:tcPr>
          <w:p w14:paraId="3538A984" w14:textId="77777777" w:rsidR="00590F26" w:rsidRDefault="00590F26" w:rsidP="00590F26">
            <w:pPr>
              <w:pStyle w:val="textNormalBlokB90"/>
            </w:pPr>
            <w:r>
              <w:t xml:space="preserve">Počet stran pojistné smlouvy bez příloh: </w:t>
            </w:r>
          </w:p>
        </w:tc>
        <w:tc>
          <w:tcPr>
            <w:tcW w:w="5468" w:type="dxa"/>
            <w:gridSpan w:val="48"/>
            <w:tcMar>
              <w:top w:w="0" w:type="dxa"/>
              <w:left w:w="0" w:type="dxa"/>
              <w:bottom w:w="0" w:type="dxa"/>
              <w:right w:w="0" w:type="dxa"/>
            </w:tcMar>
          </w:tcPr>
          <w:p w14:paraId="59CBF975" w14:textId="3651F785" w:rsidR="00590F26" w:rsidRDefault="00590F26" w:rsidP="00590F26">
            <w:pPr>
              <w:pStyle w:val="beznyText"/>
            </w:pPr>
            <w:r>
              <w:fldChar w:fldCharType="begin"/>
            </w:r>
            <w:r>
              <w:instrText>PAGEREF B2BBOOKMARK1</w:instrText>
            </w:r>
            <w:r>
              <w:fldChar w:fldCharType="separate"/>
            </w:r>
            <w:r w:rsidR="008138B0">
              <w:rPr>
                <w:noProof/>
              </w:rPr>
              <w:t>46</w:t>
            </w:r>
            <w:r>
              <w:fldChar w:fldCharType="end"/>
            </w:r>
          </w:p>
        </w:tc>
        <w:tc>
          <w:tcPr>
            <w:tcW w:w="60" w:type="dxa"/>
            <w:gridSpan w:val="3"/>
          </w:tcPr>
          <w:p w14:paraId="012DD972" w14:textId="77777777" w:rsidR="00590F26" w:rsidRDefault="00590F26" w:rsidP="00590F26">
            <w:pPr>
              <w:pStyle w:val="EMPTYCELLSTYLE"/>
            </w:pPr>
          </w:p>
        </w:tc>
        <w:tc>
          <w:tcPr>
            <w:tcW w:w="40" w:type="dxa"/>
          </w:tcPr>
          <w:p w14:paraId="56FB9905" w14:textId="77777777" w:rsidR="00590F26" w:rsidRDefault="00590F26" w:rsidP="00590F26">
            <w:pPr>
              <w:pStyle w:val="EMPTYCELLSTYLE"/>
            </w:pPr>
          </w:p>
        </w:tc>
      </w:tr>
      <w:tr w:rsidR="00590F26" w14:paraId="4E7091DE" w14:textId="77777777" w:rsidTr="00247A46">
        <w:tc>
          <w:tcPr>
            <w:tcW w:w="41" w:type="dxa"/>
          </w:tcPr>
          <w:p w14:paraId="26300176" w14:textId="77777777" w:rsidR="00590F26" w:rsidRDefault="00590F26" w:rsidP="00590F26">
            <w:pPr>
              <w:pStyle w:val="EMPTYCELLSTYLE"/>
            </w:pPr>
          </w:p>
        </w:tc>
        <w:tc>
          <w:tcPr>
            <w:tcW w:w="343" w:type="dxa"/>
            <w:gridSpan w:val="8"/>
            <w:vMerge w:val="restart"/>
            <w:tcMar>
              <w:top w:w="0" w:type="dxa"/>
              <w:left w:w="0" w:type="dxa"/>
              <w:bottom w:w="0" w:type="dxa"/>
              <w:right w:w="0" w:type="dxa"/>
            </w:tcMar>
          </w:tcPr>
          <w:p w14:paraId="1AB4E017" w14:textId="77777777" w:rsidR="00590F26" w:rsidRDefault="00590F26" w:rsidP="00590F26">
            <w:pPr>
              <w:pStyle w:val="textNormal0"/>
            </w:pPr>
            <w:r>
              <w:t>9.</w:t>
            </w:r>
          </w:p>
        </w:tc>
        <w:tc>
          <w:tcPr>
            <w:tcW w:w="8861" w:type="dxa"/>
            <w:gridSpan w:val="93"/>
            <w:tcMar>
              <w:top w:w="0" w:type="dxa"/>
              <w:left w:w="0" w:type="dxa"/>
              <w:bottom w:w="0" w:type="dxa"/>
              <w:right w:w="0" w:type="dxa"/>
            </w:tcMar>
          </w:tcPr>
          <w:p w14:paraId="28058C21" w14:textId="77777777" w:rsidR="00590F26" w:rsidRDefault="00590F26" w:rsidP="00590F26">
            <w:pPr>
              <w:pStyle w:val="textNormal0"/>
            </w:pPr>
            <w:r>
              <w:t>Přílohy:</w:t>
            </w:r>
          </w:p>
        </w:tc>
        <w:tc>
          <w:tcPr>
            <w:tcW w:w="60" w:type="dxa"/>
            <w:gridSpan w:val="3"/>
          </w:tcPr>
          <w:p w14:paraId="77DD832F" w14:textId="77777777" w:rsidR="00590F26" w:rsidRDefault="00590F26" w:rsidP="00590F26">
            <w:pPr>
              <w:pStyle w:val="EMPTYCELLSTYLE"/>
            </w:pPr>
          </w:p>
        </w:tc>
        <w:tc>
          <w:tcPr>
            <w:tcW w:w="40" w:type="dxa"/>
          </w:tcPr>
          <w:p w14:paraId="07FEA0EE" w14:textId="77777777" w:rsidR="00590F26" w:rsidRDefault="00590F26" w:rsidP="00590F26">
            <w:pPr>
              <w:pStyle w:val="EMPTYCELLSTYLE"/>
            </w:pPr>
          </w:p>
        </w:tc>
      </w:tr>
      <w:tr w:rsidR="00590F26" w14:paraId="622C3DE8" w14:textId="77777777" w:rsidTr="00247A46">
        <w:tc>
          <w:tcPr>
            <w:tcW w:w="41" w:type="dxa"/>
          </w:tcPr>
          <w:p w14:paraId="4F98CF75" w14:textId="77777777" w:rsidR="00590F26" w:rsidRDefault="00590F26" w:rsidP="00590F26">
            <w:pPr>
              <w:pStyle w:val="EMPTYCELLSTYLE"/>
            </w:pPr>
          </w:p>
        </w:tc>
        <w:tc>
          <w:tcPr>
            <w:tcW w:w="343" w:type="dxa"/>
            <w:gridSpan w:val="8"/>
            <w:vMerge/>
            <w:tcMar>
              <w:top w:w="0" w:type="dxa"/>
              <w:left w:w="0" w:type="dxa"/>
              <w:bottom w:w="0" w:type="dxa"/>
              <w:right w:w="0" w:type="dxa"/>
            </w:tcMar>
          </w:tcPr>
          <w:p w14:paraId="345BA53B" w14:textId="77777777" w:rsidR="00590F26" w:rsidRDefault="00590F26" w:rsidP="00590F26">
            <w:pPr>
              <w:pStyle w:val="EMPTYCELLSTYLE"/>
            </w:pPr>
          </w:p>
        </w:tc>
        <w:tc>
          <w:tcPr>
            <w:tcW w:w="361" w:type="dxa"/>
            <w:gridSpan w:val="14"/>
            <w:vMerge w:val="restart"/>
            <w:tcMar>
              <w:top w:w="0" w:type="dxa"/>
              <w:left w:w="0" w:type="dxa"/>
              <w:bottom w:w="0" w:type="dxa"/>
              <w:right w:w="0" w:type="dxa"/>
            </w:tcMar>
          </w:tcPr>
          <w:p w14:paraId="3ADE8739" w14:textId="77777777" w:rsidR="00590F26" w:rsidRDefault="00590F26" w:rsidP="00590F26">
            <w:pPr>
              <w:pStyle w:val="textNormal0"/>
            </w:pPr>
            <w:r>
              <w:t>1)</w:t>
            </w:r>
          </w:p>
        </w:tc>
        <w:tc>
          <w:tcPr>
            <w:tcW w:w="8220" w:type="dxa"/>
            <w:gridSpan w:val="72"/>
            <w:vMerge w:val="restart"/>
            <w:tcMar>
              <w:top w:w="0" w:type="dxa"/>
              <w:left w:w="0" w:type="dxa"/>
              <w:bottom w:w="0" w:type="dxa"/>
              <w:right w:w="0" w:type="dxa"/>
            </w:tcMar>
          </w:tcPr>
          <w:p w14:paraId="05F677CB" w14:textId="018237C9" w:rsidR="00590F26" w:rsidRDefault="00A078C3" w:rsidP="00590F26">
            <w:pPr>
              <w:pStyle w:val="textNormal0"/>
            </w:pPr>
            <w:r>
              <w:t>Seznam letadel</w:t>
            </w:r>
          </w:p>
        </w:tc>
        <w:tc>
          <w:tcPr>
            <w:tcW w:w="195" w:type="dxa"/>
            <w:gridSpan w:val="4"/>
          </w:tcPr>
          <w:p w14:paraId="5B5E514E" w14:textId="77777777" w:rsidR="00590F26" w:rsidRDefault="00590F26" w:rsidP="00590F26">
            <w:pPr>
              <w:pStyle w:val="EMPTYCELLSTYLE"/>
            </w:pPr>
          </w:p>
        </w:tc>
        <w:tc>
          <w:tcPr>
            <w:tcW w:w="40" w:type="dxa"/>
          </w:tcPr>
          <w:p w14:paraId="4C61FDC5" w14:textId="77777777" w:rsidR="00590F26" w:rsidRDefault="00590F26" w:rsidP="00590F26">
            <w:pPr>
              <w:pStyle w:val="EMPTYCELLSTYLE"/>
            </w:pPr>
          </w:p>
        </w:tc>
        <w:tc>
          <w:tcPr>
            <w:tcW w:w="45" w:type="dxa"/>
            <w:gridSpan w:val="2"/>
          </w:tcPr>
          <w:p w14:paraId="66513FA3" w14:textId="77777777" w:rsidR="00590F26" w:rsidRDefault="00590F26" w:rsidP="00590F26">
            <w:pPr>
              <w:pStyle w:val="EMPTYCELLSTYLE"/>
            </w:pPr>
          </w:p>
        </w:tc>
        <w:tc>
          <w:tcPr>
            <w:tcW w:w="60" w:type="dxa"/>
            <w:gridSpan w:val="3"/>
          </w:tcPr>
          <w:p w14:paraId="56033E95" w14:textId="77777777" w:rsidR="00590F26" w:rsidRDefault="00590F26" w:rsidP="00590F26">
            <w:pPr>
              <w:pStyle w:val="EMPTYCELLSTYLE"/>
            </w:pPr>
          </w:p>
        </w:tc>
        <w:tc>
          <w:tcPr>
            <w:tcW w:w="40" w:type="dxa"/>
          </w:tcPr>
          <w:p w14:paraId="5584C952" w14:textId="77777777" w:rsidR="00590F26" w:rsidRDefault="00590F26" w:rsidP="00590F26">
            <w:pPr>
              <w:pStyle w:val="EMPTYCELLSTYLE"/>
            </w:pPr>
          </w:p>
        </w:tc>
      </w:tr>
      <w:tr w:rsidR="00590F26" w14:paraId="5B11962A" w14:textId="77777777" w:rsidTr="00247A46">
        <w:tc>
          <w:tcPr>
            <w:tcW w:w="41" w:type="dxa"/>
          </w:tcPr>
          <w:p w14:paraId="564FD56E" w14:textId="77777777" w:rsidR="00590F26" w:rsidRDefault="00590F26" w:rsidP="00590F26">
            <w:pPr>
              <w:pStyle w:val="EMPTYCELLSTYLE"/>
            </w:pPr>
          </w:p>
        </w:tc>
        <w:tc>
          <w:tcPr>
            <w:tcW w:w="41" w:type="dxa"/>
            <w:gridSpan w:val="2"/>
          </w:tcPr>
          <w:p w14:paraId="4FBBC93B" w14:textId="77777777" w:rsidR="00590F26" w:rsidRDefault="00590F26" w:rsidP="00590F26">
            <w:pPr>
              <w:pStyle w:val="EMPTYCELLSTYLE"/>
            </w:pPr>
          </w:p>
        </w:tc>
        <w:tc>
          <w:tcPr>
            <w:tcW w:w="261" w:type="dxa"/>
            <w:gridSpan w:val="4"/>
          </w:tcPr>
          <w:p w14:paraId="7223C854" w14:textId="77777777" w:rsidR="00590F26" w:rsidRDefault="00590F26" w:rsidP="00590F26">
            <w:pPr>
              <w:pStyle w:val="EMPTYCELLSTYLE"/>
            </w:pPr>
          </w:p>
        </w:tc>
        <w:tc>
          <w:tcPr>
            <w:tcW w:w="41" w:type="dxa"/>
            <w:gridSpan w:val="2"/>
          </w:tcPr>
          <w:p w14:paraId="61C92DEF" w14:textId="77777777" w:rsidR="00590F26" w:rsidRDefault="00590F26" w:rsidP="00590F26">
            <w:pPr>
              <w:pStyle w:val="EMPTYCELLSTYLE"/>
            </w:pPr>
          </w:p>
        </w:tc>
        <w:tc>
          <w:tcPr>
            <w:tcW w:w="361" w:type="dxa"/>
            <w:gridSpan w:val="14"/>
            <w:vMerge/>
            <w:tcMar>
              <w:top w:w="0" w:type="dxa"/>
              <w:left w:w="0" w:type="dxa"/>
              <w:bottom w:w="0" w:type="dxa"/>
              <w:right w:w="0" w:type="dxa"/>
            </w:tcMar>
          </w:tcPr>
          <w:p w14:paraId="7DF4078E" w14:textId="77777777" w:rsidR="00590F26" w:rsidRDefault="00590F26" w:rsidP="00590F26">
            <w:pPr>
              <w:pStyle w:val="EMPTYCELLSTYLE"/>
            </w:pPr>
          </w:p>
        </w:tc>
        <w:tc>
          <w:tcPr>
            <w:tcW w:w="8220" w:type="dxa"/>
            <w:gridSpan w:val="72"/>
            <w:vMerge/>
            <w:tcMar>
              <w:top w:w="0" w:type="dxa"/>
              <w:left w:w="0" w:type="dxa"/>
              <w:bottom w:w="0" w:type="dxa"/>
              <w:right w:w="0" w:type="dxa"/>
            </w:tcMar>
          </w:tcPr>
          <w:p w14:paraId="15D2DBB5" w14:textId="77777777" w:rsidR="00590F26" w:rsidRDefault="00590F26" w:rsidP="00590F26">
            <w:pPr>
              <w:pStyle w:val="EMPTYCELLSTYLE"/>
            </w:pPr>
          </w:p>
        </w:tc>
        <w:tc>
          <w:tcPr>
            <w:tcW w:w="195" w:type="dxa"/>
            <w:gridSpan w:val="4"/>
          </w:tcPr>
          <w:p w14:paraId="554371D0" w14:textId="77777777" w:rsidR="00590F26" w:rsidRDefault="00590F26" w:rsidP="00590F26">
            <w:pPr>
              <w:pStyle w:val="EMPTYCELLSTYLE"/>
            </w:pPr>
          </w:p>
        </w:tc>
        <w:tc>
          <w:tcPr>
            <w:tcW w:w="40" w:type="dxa"/>
          </w:tcPr>
          <w:p w14:paraId="17722835" w14:textId="77777777" w:rsidR="00590F26" w:rsidRDefault="00590F26" w:rsidP="00590F26">
            <w:pPr>
              <w:pStyle w:val="EMPTYCELLSTYLE"/>
            </w:pPr>
          </w:p>
        </w:tc>
        <w:tc>
          <w:tcPr>
            <w:tcW w:w="45" w:type="dxa"/>
            <w:gridSpan w:val="2"/>
          </w:tcPr>
          <w:p w14:paraId="117D4576" w14:textId="77777777" w:rsidR="00590F26" w:rsidRDefault="00590F26" w:rsidP="00590F26">
            <w:pPr>
              <w:pStyle w:val="EMPTYCELLSTYLE"/>
            </w:pPr>
          </w:p>
        </w:tc>
        <w:tc>
          <w:tcPr>
            <w:tcW w:w="60" w:type="dxa"/>
            <w:gridSpan w:val="3"/>
          </w:tcPr>
          <w:p w14:paraId="0DDE68EE" w14:textId="77777777" w:rsidR="00590F26" w:rsidRDefault="00590F26" w:rsidP="00590F26">
            <w:pPr>
              <w:pStyle w:val="EMPTYCELLSTYLE"/>
            </w:pPr>
          </w:p>
        </w:tc>
        <w:tc>
          <w:tcPr>
            <w:tcW w:w="40" w:type="dxa"/>
          </w:tcPr>
          <w:p w14:paraId="286C3A9E" w14:textId="77777777" w:rsidR="00590F26" w:rsidRDefault="00590F26" w:rsidP="00590F26">
            <w:pPr>
              <w:pStyle w:val="EMPTYCELLSTYLE"/>
            </w:pPr>
          </w:p>
        </w:tc>
      </w:tr>
      <w:tr w:rsidR="00590F26" w14:paraId="56D8E05F" w14:textId="77777777" w:rsidTr="00247A46">
        <w:tc>
          <w:tcPr>
            <w:tcW w:w="41" w:type="dxa"/>
          </w:tcPr>
          <w:p w14:paraId="4CBAB022" w14:textId="77777777" w:rsidR="00590F26" w:rsidRDefault="00590F26" w:rsidP="00590F26">
            <w:pPr>
              <w:pStyle w:val="EMPTYCELLSTYLE"/>
            </w:pPr>
          </w:p>
        </w:tc>
        <w:tc>
          <w:tcPr>
            <w:tcW w:w="41" w:type="dxa"/>
            <w:gridSpan w:val="2"/>
          </w:tcPr>
          <w:p w14:paraId="3103F141" w14:textId="77777777" w:rsidR="00590F26" w:rsidRDefault="00590F26" w:rsidP="00590F26">
            <w:pPr>
              <w:pStyle w:val="EMPTYCELLSTYLE"/>
            </w:pPr>
          </w:p>
        </w:tc>
        <w:tc>
          <w:tcPr>
            <w:tcW w:w="261" w:type="dxa"/>
            <w:gridSpan w:val="4"/>
          </w:tcPr>
          <w:p w14:paraId="7F4B0979" w14:textId="77777777" w:rsidR="00590F26" w:rsidRDefault="00590F26" w:rsidP="00590F26">
            <w:pPr>
              <w:pStyle w:val="EMPTYCELLSTYLE"/>
            </w:pPr>
          </w:p>
        </w:tc>
        <w:tc>
          <w:tcPr>
            <w:tcW w:w="41" w:type="dxa"/>
            <w:gridSpan w:val="2"/>
          </w:tcPr>
          <w:p w14:paraId="7CB7765E" w14:textId="77777777" w:rsidR="00590F26" w:rsidRDefault="00590F26" w:rsidP="00590F26">
            <w:pPr>
              <w:pStyle w:val="EMPTYCELLSTYLE"/>
            </w:pPr>
          </w:p>
        </w:tc>
        <w:tc>
          <w:tcPr>
            <w:tcW w:w="361" w:type="dxa"/>
            <w:gridSpan w:val="14"/>
            <w:tcMar>
              <w:top w:w="0" w:type="dxa"/>
              <w:left w:w="0" w:type="dxa"/>
              <w:bottom w:w="0" w:type="dxa"/>
              <w:right w:w="0" w:type="dxa"/>
            </w:tcMar>
          </w:tcPr>
          <w:p w14:paraId="2544E777" w14:textId="77777777" w:rsidR="00590F26" w:rsidRDefault="00590F26" w:rsidP="00590F26">
            <w:pPr>
              <w:pStyle w:val="textNormal0"/>
            </w:pPr>
            <w:r>
              <w:t>2)</w:t>
            </w:r>
          </w:p>
        </w:tc>
        <w:tc>
          <w:tcPr>
            <w:tcW w:w="8220" w:type="dxa"/>
            <w:gridSpan w:val="72"/>
            <w:tcMar>
              <w:top w:w="0" w:type="dxa"/>
              <w:left w:w="0" w:type="dxa"/>
              <w:bottom w:w="0" w:type="dxa"/>
              <w:right w:w="0" w:type="dxa"/>
            </w:tcMar>
          </w:tcPr>
          <w:p w14:paraId="5F7088AF" w14:textId="79ADF950" w:rsidR="00590F26" w:rsidRDefault="00590F26" w:rsidP="00590F26">
            <w:pPr>
              <w:pStyle w:val="textNormal0"/>
            </w:pPr>
            <w:r>
              <w:t>Popis uměleckého díla</w:t>
            </w:r>
          </w:p>
        </w:tc>
        <w:tc>
          <w:tcPr>
            <w:tcW w:w="195" w:type="dxa"/>
            <w:gridSpan w:val="4"/>
          </w:tcPr>
          <w:p w14:paraId="7B389436" w14:textId="77777777" w:rsidR="00590F26" w:rsidRDefault="00590F26" w:rsidP="00590F26">
            <w:pPr>
              <w:pStyle w:val="EMPTYCELLSTYLE"/>
            </w:pPr>
          </w:p>
        </w:tc>
        <w:tc>
          <w:tcPr>
            <w:tcW w:w="40" w:type="dxa"/>
          </w:tcPr>
          <w:p w14:paraId="449AD85F" w14:textId="77777777" w:rsidR="00590F26" w:rsidRDefault="00590F26" w:rsidP="00590F26">
            <w:pPr>
              <w:pStyle w:val="EMPTYCELLSTYLE"/>
            </w:pPr>
          </w:p>
        </w:tc>
        <w:tc>
          <w:tcPr>
            <w:tcW w:w="45" w:type="dxa"/>
            <w:gridSpan w:val="2"/>
          </w:tcPr>
          <w:p w14:paraId="036B9EFD" w14:textId="77777777" w:rsidR="00590F26" w:rsidRDefault="00590F26" w:rsidP="00590F26">
            <w:pPr>
              <w:pStyle w:val="EMPTYCELLSTYLE"/>
            </w:pPr>
          </w:p>
        </w:tc>
        <w:tc>
          <w:tcPr>
            <w:tcW w:w="60" w:type="dxa"/>
            <w:gridSpan w:val="3"/>
          </w:tcPr>
          <w:p w14:paraId="52BF07A8" w14:textId="77777777" w:rsidR="00590F26" w:rsidRDefault="00590F26" w:rsidP="00590F26">
            <w:pPr>
              <w:pStyle w:val="EMPTYCELLSTYLE"/>
            </w:pPr>
          </w:p>
        </w:tc>
        <w:tc>
          <w:tcPr>
            <w:tcW w:w="40" w:type="dxa"/>
          </w:tcPr>
          <w:p w14:paraId="05959745" w14:textId="77777777" w:rsidR="00590F26" w:rsidRDefault="00590F26" w:rsidP="00590F26">
            <w:pPr>
              <w:pStyle w:val="EMPTYCELLSTYLE"/>
            </w:pPr>
          </w:p>
        </w:tc>
      </w:tr>
      <w:tr w:rsidR="00590F26" w14:paraId="6358C449" w14:textId="77777777" w:rsidTr="00247A46">
        <w:tc>
          <w:tcPr>
            <w:tcW w:w="41" w:type="dxa"/>
          </w:tcPr>
          <w:p w14:paraId="59248017" w14:textId="77777777" w:rsidR="00590F26" w:rsidRDefault="00590F26" w:rsidP="00590F26">
            <w:pPr>
              <w:pStyle w:val="EMPTYCELLSTYLE"/>
            </w:pPr>
          </w:p>
        </w:tc>
        <w:tc>
          <w:tcPr>
            <w:tcW w:w="41" w:type="dxa"/>
            <w:gridSpan w:val="2"/>
          </w:tcPr>
          <w:p w14:paraId="6852DB8D" w14:textId="77777777" w:rsidR="00590F26" w:rsidRDefault="00590F26" w:rsidP="00590F26">
            <w:pPr>
              <w:pStyle w:val="EMPTYCELLSTYLE"/>
            </w:pPr>
          </w:p>
        </w:tc>
        <w:tc>
          <w:tcPr>
            <w:tcW w:w="261" w:type="dxa"/>
            <w:gridSpan w:val="4"/>
          </w:tcPr>
          <w:p w14:paraId="4DBDB153" w14:textId="77777777" w:rsidR="00590F26" w:rsidRDefault="00590F26" w:rsidP="00590F26">
            <w:pPr>
              <w:pStyle w:val="EMPTYCELLSTYLE"/>
            </w:pPr>
          </w:p>
        </w:tc>
        <w:tc>
          <w:tcPr>
            <w:tcW w:w="41" w:type="dxa"/>
            <w:gridSpan w:val="2"/>
          </w:tcPr>
          <w:p w14:paraId="014895B9" w14:textId="77777777" w:rsidR="00590F26" w:rsidRDefault="00590F26" w:rsidP="00590F26">
            <w:pPr>
              <w:pStyle w:val="EMPTYCELLSTYLE"/>
            </w:pPr>
          </w:p>
        </w:tc>
        <w:tc>
          <w:tcPr>
            <w:tcW w:w="361" w:type="dxa"/>
            <w:gridSpan w:val="14"/>
            <w:tcMar>
              <w:top w:w="0" w:type="dxa"/>
              <w:left w:w="0" w:type="dxa"/>
              <w:bottom w:w="0" w:type="dxa"/>
              <w:right w:w="0" w:type="dxa"/>
            </w:tcMar>
          </w:tcPr>
          <w:p w14:paraId="58A48225" w14:textId="77777777" w:rsidR="00590F26" w:rsidRDefault="00590F26" w:rsidP="00590F26">
            <w:pPr>
              <w:pStyle w:val="textNormal0"/>
            </w:pPr>
            <w:r>
              <w:t>3)</w:t>
            </w:r>
          </w:p>
        </w:tc>
        <w:tc>
          <w:tcPr>
            <w:tcW w:w="8220" w:type="dxa"/>
            <w:gridSpan w:val="72"/>
            <w:tcMar>
              <w:top w:w="0" w:type="dxa"/>
              <w:left w:w="0" w:type="dxa"/>
              <w:bottom w:w="0" w:type="dxa"/>
              <w:right w:w="0" w:type="dxa"/>
            </w:tcMar>
          </w:tcPr>
          <w:p w14:paraId="3A21982A" w14:textId="58A08288" w:rsidR="00590F26" w:rsidRDefault="00590F26" w:rsidP="00590F26">
            <w:pPr>
              <w:pStyle w:val="textNormal0"/>
            </w:pPr>
            <w:r>
              <w:t>Způsoby zabezpečení proti odcizení a požadované limity plnění 3</w:t>
            </w:r>
          </w:p>
        </w:tc>
        <w:tc>
          <w:tcPr>
            <w:tcW w:w="195" w:type="dxa"/>
            <w:gridSpan w:val="4"/>
          </w:tcPr>
          <w:p w14:paraId="35D75694" w14:textId="77777777" w:rsidR="00590F26" w:rsidRDefault="00590F26" w:rsidP="00590F26">
            <w:pPr>
              <w:pStyle w:val="EMPTYCELLSTYLE"/>
            </w:pPr>
          </w:p>
        </w:tc>
        <w:tc>
          <w:tcPr>
            <w:tcW w:w="40" w:type="dxa"/>
          </w:tcPr>
          <w:p w14:paraId="21214502" w14:textId="77777777" w:rsidR="00590F26" w:rsidRDefault="00590F26" w:rsidP="00590F26">
            <w:pPr>
              <w:pStyle w:val="EMPTYCELLSTYLE"/>
            </w:pPr>
          </w:p>
        </w:tc>
        <w:tc>
          <w:tcPr>
            <w:tcW w:w="45" w:type="dxa"/>
            <w:gridSpan w:val="2"/>
          </w:tcPr>
          <w:p w14:paraId="14611E05" w14:textId="77777777" w:rsidR="00590F26" w:rsidRDefault="00590F26" w:rsidP="00590F26">
            <w:pPr>
              <w:pStyle w:val="EMPTYCELLSTYLE"/>
            </w:pPr>
          </w:p>
        </w:tc>
        <w:tc>
          <w:tcPr>
            <w:tcW w:w="60" w:type="dxa"/>
            <w:gridSpan w:val="3"/>
          </w:tcPr>
          <w:p w14:paraId="6CC95372" w14:textId="77777777" w:rsidR="00590F26" w:rsidRDefault="00590F26" w:rsidP="00590F26">
            <w:pPr>
              <w:pStyle w:val="EMPTYCELLSTYLE"/>
            </w:pPr>
          </w:p>
        </w:tc>
        <w:tc>
          <w:tcPr>
            <w:tcW w:w="40" w:type="dxa"/>
          </w:tcPr>
          <w:p w14:paraId="02932E02" w14:textId="77777777" w:rsidR="00590F26" w:rsidRDefault="00590F26" w:rsidP="00590F26">
            <w:pPr>
              <w:pStyle w:val="EMPTYCELLSTYLE"/>
            </w:pPr>
          </w:p>
        </w:tc>
      </w:tr>
      <w:tr w:rsidR="00590F26" w14:paraId="609F4E81" w14:textId="77777777" w:rsidTr="00247A46">
        <w:tc>
          <w:tcPr>
            <w:tcW w:w="41" w:type="dxa"/>
          </w:tcPr>
          <w:p w14:paraId="5F6F2240" w14:textId="77777777" w:rsidR="00590F26" w:rsidRDefault="00590F26" w:rsidP="00590F26">
            <w:pPr>
              <w:pStyle w:val="EMPTYCELLSTYLE"/>
            </w:pPr>
          </w:p>
        </w:tc>
        <w:tc>
          <w:tcPr>
            <w:tcW w:w="41" w:type="dxa"/>
            <w:gridSpan w:val="2"/>
          </w:tcPr>
          <w:p w14:paraId="4581DA26" w14:textId="77777777" w:rsidR="00590F26" w:rsidRDefault="00590F26" w:rsidP="00590F26">
            <w:pPr>
              <w:pStyle w:val="EMPTYCELLSTYLE"/>
            </w:pPr>
          </w:p>
        </w:tc>
        <w:tc>
          <w:tcPr>
            <w:tcW w:w="261" w:type="dxa"/>
            <w:gridSpan w:val="4"/>
          </w:tcPr>
          <w:p w14:paraId="219AC909" w14:textId="77777777" w:rsidR="00590F26" w:rsidRDefault="00590F26" w:rsidP="00590F26">
            <w:pPr>
              <w:pStyle w:val="EMPTYCELLSTYLE"/>
            </w:pPr>
          </w:p>
        </w:tc>
        <w:tc>
          <w:tcPr>
            <w:tcW w:w="41" w:type="dxa"/>
            <w:gridSpan w:val="2"/>
          </w:tcPr>
          <w:p w14:paraId="4A1F20F5" w14:textId="77777777" w:rsidR="00590F26" w:rsidRDefault="00590F26" w:rsidP="00590F26">
            <w:pPr>
              <w:pStyle w:val="EMPTYCELLSTYLE"/>
            </w:pPr>
          </w:p>
        </w:tc>
        <w:tc>
          <w:tcPr>
            <w:tcW w:w="361" w:type="dxa"/>
            <w:gridSpan w:val="14"/>
            <w:tcMar>
              <w:top w:w="0" w:type="dxa"/>
              <w:left w:w="0" w:type="dxa"/>
              <w:bottom w:w="0" w:type="dxa"/>
              <w:right w:w="0" w:type="dxa"/>
            </w:tcMar>
          </w:tcPr>
          <w:p w14:paraId="274023CF" w14:textId="77777777" w:rsidR="00590F26" w:rsidRDefault="00590F26" w:rsidP="00590F26">
            <w:pPr>
              <w:pStyle w:val="textNormal0"/>
            </w:pPr>
            <w:r>
              <w:t>4)</w:t>
            </w:r>
          </w:p>
        </w:tc>
        <w:tc>
          <w:tcPr>
            <w:tcW w:w="8220" w:type="dxa"/>
            <w:gridSpan w:val="72"/>
            <w:tcMar>
              <w:top w:w="0" w:type="dxa"/>
              <w:left w:w="0" w:type="dxa"/>
              <w:bottom w:w="0" w:type="dxa"/>
              <w:right w:w="0" w:type="dxa"/>
            </w:tcMar>
          </w:tcPr>
          <w:p w14:paraId="62AA76A4" w14:textId="292F041A" w:rsidR="00590F26" w:rsidRDefault="00590F26" w:rsidP="00590F26">
            <w:pPr>
              <w:pStyle w:val="textNormal0"/>
            </w:pPr>
            <w:r>
              <w:t xml:space="preserve">Fotodokumentace ke způsobům zabezpečení </w:t>
            </w:r>
            <w:proofErr w:type="gramStart"/>
            <w:r>
              <w:t>3a</w:t>
            </w:r>
            <w:proofErr w:type="gramEnd"/>
            <w:r>
              <w:t>)</w:t>
            </w:r>
          </w:p>
        </w:tc>
        <w:tc>
          <w:tcPr>
            <w:tcW w:w="195" w:type="dxa"/>
            <w:gridSpan w:val="4"/>
          </w:tcPr>
          <w:p w14:paraId="4096657E" w14:textId="77777777" w:rsidR="00590F26" w:rsidRDefault="00590F26" w:rsidP="00590F26">
            <w:pPr>
              <w:pStyle w:val="EMPTYCELLSTYLE"/>
            </w:pPr>
          </w:p>
        </w:tc>
        <w:tc>
          <w:tcPr>
            <w:tcW w:w="40" w:type="dxa"/>
          </w:tcPr>
          <w:p w14:paraId="64C06C89" w14:textId="77777777" w:rsidR="00590F26" w:rsidRDefault="00590F26" w:rsidP="00590F26">
            <w:pPr>
              <w:pStyle w:val="EMPTYCELLSTYLE"/>
            </w:pPr>
          </w:p>
        </w:tc>
        <w:tc>
          <w:tcPr>
            <w:tcW w:w="45" w:type="dxa"/>
            <w:gridSpan w:val="2"/>
          </w:tcPr>
          <w:p w14:paraId="4510B4D6" w14:textId="77777777" w:rsidR="00590F26" w:rsidRDefault="00590F26" w:rsidP="00590F26">
            <w:pPr>
              <w:pStyle w:val="EMPTYCELLSTYLE"/>
            </w:pPr>
          </w:p>
        </w:tc>
        <w:tc>
          <w:tcPr>
            <w:tcW w:w="60" w:type="dxa"/>
            <w:gridSpan w:val="3"/>
          </w:tcPr>
          <w:p w14:paraId="2CF65341" w14:textId="77777777" w:rsidR="00590F26" w:rsidRDefault="00590F26" w:rsidP="00590F26">
            <w:pPr>
              <w:pStyle w:val="EMPTYCELLSTYLE"/>
            </w:pPr>
          </w:p>
        </w:tc>
        <w:tc>
          <w:tcPr>
            <w:tcW w:w="40" w:type="dxa"/>
          </w:tcPr>
          <w:p w14:paraId="00E4B278" w14:textId="77777777" w:rsidR="00590F26" w:rsidRDefault="00590F26" w:rsidP="00590F26">
            <w:pPr>
              <w:pStyle w:val="EMPTYCELLSTYLE"/>
            </w:pPr>
          </w:p>
        </w:tc>
      </w:tr>
      <w:tr w:rsidR="00590F26" w14:paraId="3EA539CB" w14:textId="77777777" w:rsidTr="00247A46">
        <w:tc>
          <w:tcPr>
            <w:tcW w:w="41" w:type="dxa"/>
          </w:tcPr>
          <w:p w14:paraId="5A938B72" w14:textId="77777777" w:rsidR="00590F26" w:rsidRDefault="00590F26" w:rsidP="00590F26">
            <w:pPr>
              <w:pStyle w:val="EMPTYCELLSTYLE"/>
            </w:pPr>
          </w:p>
        </w:tc>
        <w:tc>
          <w:tcPr>
            <w:tcW w:w="41" w:type="dxa"/>
            <w:gridSpan w:val="2"/>
          </w:tcPr>
          <w:p w14:paraId="69597EE3" w14:textId="77777777" w:rsidR="00590F26" w:rsidRDefault="00590F26" w:rsidP="00590F26">
            <w:pPr>
              <w:pStyle w:val="EMPTYCELLSTYLE"/>
            </w:pPr>
          </w:p>
        </w:tc>
        <w:tc>
          <w:tcPr>
            <w:tcW w:w="261" w:type="dxa"/>
            <w:gridSpan w:val="4"/>
          </w:tcPr>
          <w:p w14:paraId="2965A894" w14:textId="77777777" w:rsidR="00590F26" w:rsidRDefault="00590F26" w:rsidP="00590F26">
            <w:pPr>
              <w:pStyle w:val="EMPTYCELLSTYLE"/>
            </w:pPr>
          </w:p>
        </w:tc>
        <w:tc>
          <w:tcPr>
            <w:tcW w:w="41" w:type="dxa"/>
            <w:gridSpan w:val="2"/>
          </w:tcPr>
          <w:p w14:paraId="3C00EEA3" w14:textId="77777777" w:rsidR="00590F26" w:rsidRDefault="00590F26" w:rsidP="00590F26">
            <w:pPr>
              <w:pStyle w:val="EMPTYCELLSTYLE"/>
            </w:pPr>
          </w:p>
        </w:tc>
        <w:tc>
          <w:tcPr>
            <w:tcW w:w="361" w:type="dxa"/>
            <w:gridSpan w:val="14"/>
            <w:tcMar>
              <w:top w:w="0" w:type="dxa"/>
              <w:left w:w="0" w:type="dxa"/>
              <w:bottom w:w="0" w:type="dxa"/>
              <w:right w:w="0" w:type="dxa"/>
            </w:tcMar>
          </w:tcPr>
          <w:p w14:paraId="0ACFB7E3" w14:textId="42C9C209" w:rsidR="00590F26" w:rsidRDefault="001E624B" w:rsidP="00590F26">
            <w:pPr>
              <w:pStyle w:val="textNormal0"/>
            </w:pPr>
            <w:r>
              <w:t>5</w:t>
            </w:r>
            <w:r w:rsidR="00590F26">
              <w:t>)</w:t>
            </w:r>
          </w:p>
        </w:tc>
        <w:tc>
          <w:tcPr>
            <w:tcW w:w="8220" w:type="dxa"/>
            <w:gridSpan w:val="72"/>
            <w:tcMar>
              <w:top w:w="0" w:type="dxa"/>
              <w:left w:w="0" w:type="dxa"/>
              <w:bottom w:w="0" w:type="dxa"/>
              <w:right w:w="0" w:type="dxa"/>
            </w:tcMar>
          </w:tcPr>
          <w:p w14:paraId="5DCE3CAE" w14:textId="514C1609" w:rsidR="00590F26" w:rsidRDefault="00590F26" w:rsidP="00590F26">
            <w:pPr>
              <w:pStyle w:val="textNormal0"/>
            </w:pPr>
            <w:r>
              <w:t>Vyhrazená změna</w:t>
            </w:r>
          </w:p>
        </w:tc>
        <w:tc>
          <w:tcPr>
            <w:tcW w:w="195" w:type="dxa"/>
            <w:gridSpan w:val="4"/>
          </w:tcPr>
          <w:p w14:paraId="4BFAC869" w14:textId="77777777" w:rsidR="00590F26" w:rsidRDefault="00590F26" w:rsidP="00590F26">
            <w:pPr>
              <w:pStyle w:val="EMPTYCELLSTYLE"/>
            </w:pPr>
          </w:p>
        </w:tc>
        <w:tc>
          <w:tcPr>
            <w:tcW w:w="40" w:type="dxa"/>
          </w:tcPr>
          <w:p w14:paraId="6EE73EE1" w14:textId="77777777" w:rsidR="00590F26" w:rsidRDefault="00590F26" w:rsidP="00590F26">
            <w:pPr>
              <w:pStyle w:val="EMPTYCELLSTYLE"/>
            </w:pPr>
          </w:p>
        </w:tc>
        <w:tc>
          <w:tcPr>
            <w:tcW w:w="45" w:type="dxa"/>
            <w:gridSpan w:val="2"/>
          </w:tcPr>
          <w:p w14:paraId="38643CAB" w14:textId="77777777" w:rsidR="00590F26" w:rsidRDefault="00590F26" w:rsidP="00590F26">
            <w:pPr>
              <w:pStyle w:val="EMPTYCELLSTYLE"/>
            </w:pPr>
          </w:p>
        </w:tc>
        <w:tc>
          <w:tcPr>
            <w:tcW w:w="60" w:type="dxa"/>
            <w:gridSpan w:val="3"/>
          </w:tcPr>
          <w:p w14:paraId="78783A91" w14:textId="77777777" w:rsidR="00590F26" w:rsidRDefault="00590F26" w:rsidP="00590F26">
            <w:pPr>
              <w:pStyle w:val="EMPTYCELLSTYLE"/>
            </w:pPr>
          </w:p>
        </w:tc>
        <w:tc>
          <w:tcPr>
            <w:tcW w:w="40" w:type="dxa"/>
          </w:tcPr>
          <w:p w14:paraId="376BD3B3" w14:textId="77777777" w:rsidR="00590F26" w:rsidRDefault="00590F26" w:rsidP="00590F26">
            <w:pPr>
              <w:pStyle w:val="EMPTYCELLSTYLE"/>
            </w:pPr>
          </w:p>
        </w:tc>
      </w:tr>
      <w:tr w:rsidR="00590F26" w14:paraId="7D437BDD" w14:textId="77777777" w:rsidTr="00247A46">
        <w:tc>
          <w:tcPr>
            <w:tcW w:w="41" w:type="dxa"/>
          </w:tcPr>
          <w:p w14:paraId="63A6EA53" w14:textId="77777777" w:rsidR="00590F26" w:rsidRDefault="00590F26" w:rsidP="00590F26">
            <w:pPr>
              <w:pStyle w:val="EMPTYCELLSTYLE"/>
            </w:pPr>
          </w:p>
        </w:tc>
        <w:tc>
          <w:tcPr>
            <w:tcW w:w="41" w:type="dxa"/>
            <w:gridSpan w:val="2"/>
          </w:tcPr>
          <w:p w14:paraId="15785A3B" w14:textId="77777777" w:rsidR="00590F26" w:rsidRDefault="00590F26" w:rsidP="00590F26">
            <w:pPr>
              <w:pStyle w:val="EMPTYCELLSTYLE"/>
            </w:pPr>
          </w:p>
        </w:tc>
        <w:tc>
          <w:tcPr>
            <w:tcW w:w="261" w:type="dxa"/>
            <w:gridSpan w:val="4"/>
          </w:tcPr>
          <w:p w14:paraId="452A4860" w14:textId="77777777" w:rsidR="00590F26" w:rsidRDefault="00590F26" w:rsidP="00590F26">
            <w:pPr>
              <w:pStyle w:val="EMPTYCELLSTYLE"/>
            </w:pPr>
          </w:p>
        </w:tc>
        <w:tc>
          <w:tcPr>
            <w:tcW w:w="41" w:type="dxa"/>
            <w:gridSpan w:val="2"/>
          </w:tcPr>
          <w:p w14:paraId="02275489" w14:textId="77777777" w:rsidR="00590F26" w:rsidRDefault="00590F26" w:rsidP="00590F26">
            <w:pPr>
              <w:pStyle w:val="EMPTYCELLSTYLE"/>
            </w:pPr>
          </w:p>
        </w:tc>
        <w:tc>
          <w:tcPr>
            <w:tcW w:w="361" w:type="dxa"/>
            <w:gridSpan w:val="14"/>
            <w:tcMar>
              <w:top w:w="0" w:type="dxa"/>
              <w:left w:w="0" w:type="dxa"/>
              <w:bottom w:w="0" w:type="dxa"/>
              <w:right w:w="0" w:type="dxa"/>
            </w:tcMar>
          </w:tcPr>
          <w:p w14:paraId="39E2AE16" w14:textId="6CA96199" w:rsidR="00590F26" w:rsidRDefault="001E624B" w:rsidP="00590F26">
            <w:pPr>
              <w:pStyle w:val="textNormal0"/>
            </w:pPr>
            <w:r>
              <w:t>6</w:t>
            </w:r>
            <w:r w:rsidR="00590F26">
              <w:t>)</w:t>
            </w:r>
          </w:p>
        </w:tc>
        <w:tc>
          <w:tcPr>
            <w:tcW w:w="8220" w:type="dxa"/>
            <w:gridSpan w:val="72"/>
            <w:tcMar>
              <w:top w:w="0" w:type="dxa"/>
              <w:left w:w="0" w:type="dxa"/>
              <w:bottom w:w="0" w:type="dxa"/>
              <w:right w:w="0" w:type="dxa"/>
            </w:tcMar>
          </w:tcPr>
          <w:p w14:paraId="483D632D" w14:textId="25F85A91" w:rsidR="00590F26" w:rsidRDefault="00590F26" w:rsidP="00590F26">
            <w:pPr>
              <w:pStyle w:val="textNormal0"/>
            </w:pPr>
            <w:r>
              <w:t>Prohlášení k DPH</w:t>
            </w:r>
          </w:p>
        </w:tc>
        <w:tc>
          <w:tcPr>
            <w:tcW w:w="195" w:type="dxa"/>
            <w:gridSpan w:val="4"/>
          </w:tcPr>
          <w:p w14:paraId="76129660" w14:textId="77777777" w:rsidR="00590F26" w:rsidRDefault="00590F26" w:rsidP="00590F26">
            <w:pPr>
              <w:pStyle w:val="EMPTYCELLSTYLE"/>
            </w:pPr>
          </w:p>
        </w:tc>
        <w:tc>
          <w:tcPr>
            <w:tcW w:w="40" w:type="dxa"/>
          </w:tcPr>
          <w:p w14:paraId="421FE9B2" w14:textId="77777777" w:rsidR="00590F26" w:rsidRDefault="00590F26" w:rsidP="00590F26">
            <w:pPr>
              <w:pStyle w:val="EMPTYCELLSTYLE"/>
            </w:pPr>
          </w:p>
        </w:tc>
        <w:tc>
          <w:tcPr>
            <w:tcW w:w="45" w:type="dxa"/>
            <w:gridSpan w:val="2"/>
          </w:tcPr>
          <w:p w14:paraId="5D551F37" w14:textId="77777777" w:rsidR="00590F26" w:rsidRDefault="00590F26" w:rsidP="00590F26">
            <w:pPr>
              <w:pStyle w:val="EMPTYCELLSTYLE"/>
            </w:pPr>
          </w:p>
        </w:tc>
        <w:tc>
          <w:tcPr>
            <w:tcW w:w="60" w:type="dxa"/>
            <w:gridSpan w:val="3"/>
          </w:tcPr>
          <w:p w14:paraId="259B5ABF" w14:textId="77777777" w:rsidR="00590F26" w:rsidRDefault="00590F26" w:rsidP="00590F26">
            <w:pPr>
              <w:pStyle w:val="EMPTYCELLSTYLE"/>
            </w:pPr>
          </w:p>
        </w:tc>
        <w:tc>
          <w:tcPr>
            <w:tcW w:w="40" w:type="dxa"/>
          </w:tcPr>
          <w:p w14:paraId="53F51C17" w14:textId="77777777" w:rsidR="00590F26" w:rsidRDefault="00590F26" w:rsidP="00590F26">
            <w:pPr>
              <w:pStyle w:val="EMPTYCELLSTYLE"/>
            </w:pPr>
          </w:p>
        </w:tc>
      </w:tr>
      <w:tr w:rsidR="00590F26" w14:paraId="69C28F32" w14:textId="77777777" w:rsidTr="00247A46">
        <w:tc>
          <w:tcPr>
            <w:tcW w:w="41" w:type="dxa"/>
          </w:tcPr>
          <w:p w14:paraId="20F3C180" w14:textId="77777777" w:rsidR="00590F26" w:rsidRDefault="00590F26" w:rsidP="00590F26">
            <w:pPr>
              <w:pStyle w:val="EMPTYCELLSTYLE"/>
            </w:pPr>
          </w:p>
        </w:tc>
        <w:tc>
          <w:tcPr>
            <w:tcW w:w="41" w:type="dxa"/>
            <w:gridSpan w:val="2"/>
          </w:tcPr>
          <w:p w14:paraId="42531AD9" w14:textId="77777777" w:rsidR="00590F26" w:rsidRDefault="00590F26" w:rsidP="00590F26">
            <w:pPr>
              <w:pStyle w:val="EMPTYCELLSTYLE"/>
            </w:pPr>
          </w:p>
        </w:tc>
        <w:tc>
          <w:tcPr>
            <w:tcW w:w="261" w:type="dxa"/>
            <w:gridSpan w:val="4"/>
          </w:tcPr>
          <w:p w14:paraId="0939DE63" w14:textId="77777777" w:rsidR="00590F26" w:rsidRDefault="00590F26" w:rsidP="00590F26">
            <w:pPr>
              <w:pStyle w:val="EMPTYCELLSTYLE"/>
            </w:pPr>
          </w:p>
        </w:tc>
        <w:tc>
          <w:tcPr>
            <w:tcW w:w="41" w:type="dxa"/>
            <w:gridSpan w:val="2"/>
          </w:tcPr>
          <w:p w14:paraId="0C15307E" w14:textId="77777777" w:rsidR="00590F26" w:rsidRDefault="00590F26" w:rsidP="00590F26">
            <w:pPr>
              <w:pStyle w:val="EMPTYCELLSTYLE"/>
            </w:pPr>
          </w:p>
        </w:tc>
        <w:tc>
          <w:tcPr>
            <w:tcW w:w="361" w:type="dxa"/>
            <w:gridSpan w:val="14"/>
            <w:tcMar>
              <w:top w:w="0" w:type="dxa"/>
              <w:left w:w="0" w:type="dxa"/>
              <w:bottom w:w="0" w:type="dxa"/>
              <w:right w:w="0" w:type="dxa"/>
            </w:tcMar>
          </w:tcPr>
          <w:p w14:paraId="23F211EA" w14:textId="7DA7DA38" w:rsidR="00590F26" w:rsidRDefault="001E624B" w:rsidP="00590F26">
            <w:pPr>
              <w:pStyle w:val="textNormal0"/>
            </w:pPr>
            <w:r>
              <w:t>7</w:t>
            </w:r>
            <w:r w:rsidR="00590F26">
              <w:t>)</w:t>
            </w:r>
          </w:p>
        </w:tc>
        <w:tc>
          <w:tcPr>
            <w:tcW w:w="8220" w:type="dxa"/>
            <w:gridSpan w:val="72"/>
            <w:tcMar>
              <w:top w:w="0" w:type="dxa"/>
              <w:left w:w="0" w:type="dxa"/>
              <w:bottom w:w="0" w:type="dxa"/>
              <w:right w:w="0" w:type="dxa"/>
            </w:tcMar>
          </w:tcPr>
          <w:p w14:paraId="18A60412" w14:textId="77777777" w:rsidR="00590F26" w:rsidRDefault="00590F26" w:rsidP="00590F26">
            <w:pPr>
              <w:pStyle w:val="textNormal0"/>
            </w:pPr>
            <w:r>
              <w:t>VPP OC 2014</w:t>
            </w:r>
          </w:p>
        </w:tc>
        <w:tc>
          <w:tcPr>
            <w:tcW w:w="195" w:type="dxa"/>
            <w:gridSpan w:val="4"/>
          </w:tcPr>
          <w:p w14:paraId="33F6D3A6" w14:textId="77777777" w:rsidR="00590F26" w:rsidRDefault="00590F26" w:rsidP="00590F26">
            <w:pPr>
              <w:pStyle w:val="EMPTYCELLSTYLE"/>
            </w:pPr>
          </w:p>
        </w:tc>
        <w:tc>
          <w:tcPr>
            <w:tcW w:w="40" w:type="dxa"/>
          </w:tcPr>
          <w:p w14:paraId="1F22481F" w14:textId="77777777" w:rsidR="00590F26" w:rsidRDefault="00590F26" w:rsidP="00590F26">
            <w:pPr>
              <w:pStyle w:val="EMPTYCELLSTYLE"/>
            </w:pPr>
          </w:p>
        </w:tc>
        <w:tc>
          <w:tcPr>
            <w:tcW w:w="45" w:type="dxa"/>
            <w:gridSpan w:val="2"/>
          </w:tcPr>
          <w:p w14:paraId="01358550" w14:textId="77777777" w:rsidR="00590F26" w:rsidRDefault="00590F26" w:rsidP="00590F26">
            <w:pPr>
              <w:pStyle w:val="EMPTYCELLSTYLE"/>
            </w:pPr>
          </w:p>
        </w:tc>
        <w:tc>
          <w:tcPr>
            <w:tcW w:w="60" w:type="dxa"/>
            <w:gridSpan w:val="3"/>
          </w:tcPr>
          <w:p w14:paraId="7D47FC71" w14:textId="77777777" w:rsidR="00590F26" w:rsidRDefault="00590F26" w:rsidP="00590F26">
            <w:pPr>
              <w:pStyle w:val="EMPTYCELLSTYLE"/>
            </w:pPr>
          </w:p>
        </w:tc>
        <w:tc>
          <w:tcPr>
            <w:tcW w:w="40" w:type="dxa"/>
          </w:tcPr>
          <w:p w14:paraId="4DAC6599" w14:textId="77777777" w:rsidR="00590F26" w:rsidRDefault="00590F26" w:rsidP="00590F26">
            <w:pPr>
              <w:pStyle w:val="EMPTYCELLSTYLE"/>
            </w:pPr>
          </w:p>
        </w:tc>
      </w:tr>
      <w:tr w:rsidR="00590F26" w14:paraId="506C6411" w14:textId="77777777" w:rsidTr="00247A46">
        <w:tc>
          <w:tcPr>
            <w:tcW w:w="41" w:type="dxa"/>
          </w:tcPr>
          <w:p w14:paraId="67FC7197" w14:textId="77777777" w:rsidR="00590F26" w:rsidRDefault="00590F26" w:rsidP="00590F26">
            <w:pPr>
              <w:pStyle w:val="EMPTYCELLSTYLE"/>
            </w:pPr>
          </w:p>
        </w:tc>
        <w:tc>
          <w:tcPr>
            <w:tcW w:w="41" w:type="dxa"/>
            <w:gridSpan w:val="2"/>
          </w:tcPr>
          <w:p w14:paraId="5A9E946E" w14:textId="77777777" w:rsidR="00590F26" w:rsidRDefault="00590F26" w:rsidP="00590F26">
            <w:pPr>
              <w:pStyle w:val="EMPTYCELLSTYLE"/>
            </w:pPr>
          </w:p>
        </w:tc>
        <w:tc>
          <w:tcPr>
            <w:tcW w:w="261" w:type="dxa"/>
            <w:gridSpan w:val="4"/>
          </w:tcPr>
          <w:p w14:paraId="10B1335B" w14:textId="77777777" w:rsidR="00590F26" w:rsidRDefault="00590F26" w:rsidP="00590F26">
            <w:pPr>
              <w:pStyle w:val="EMPTYCELLSTYLE"/>
            </w:pPr>
          </w:p>
        </w:tc>
        <w:tc>
          <w:tcPr>
            <w:tcW w:w="41" w:type="dxa"/>
            <w:gridSpan w:val="2"/>
          </w:tcPr>
          <w:p w14:paraId="790BD30B" w14:textId="77777777" w:rsidR="00590F26" w:rsidRDefault="00590F26" w:rsidP="00590F26">
            <w:pPr>
              <w:pStyle w:val="EMPTYCELLSTYLE"/>
            </w:pPr>
          </w:p>
        </w:tc>
        <w:tc>
          <w:tcPr>
            <w:tcW w:w="361" w:type="dxa"/>
            <w:gridSpan w:val="14"/>
            <w:tcMar>
              <w:top w:w="0" w:type="dxa"/>
              <w:left w:w="0" w:type="dxa"/>
              <w:bottom w:w="0" w:type="dxa"/>
              <w:right w:w="0" w:type="dxa"/>
            </w:tcMar>
          </w:tcPr>
          <w:p w14:paraId="55AC348C" w14:textId="5C0FE3B9" w:rsidR="00590F26" w:rsidRDefault="001E624B" w:rsidP="00590F26">
            <w:pPr>
              <w:pStyle w:val="textNormal0"/>
            </w:pPr>
            <w:r>
              <w:t>8</w:t>
            </w:r>
            <w:r w:rsidR="00590F26">
              <w:t>)</w:t>
            </w:r>
          </w:p>
        </w:tc>
        <w:tc>
          <w:tcPr>
            <w:tcW w:w="8220" w:type="dxa"/>
            <w:gridSpan w:val="72"/>
            <w:tcMar>
              <w:top w:w="0" w:type="dxa"/>
              <w:left w:w="0" w:type="dxa"/>
              <w:bottom w:w="0" w:type="dxa"/>
              <w:right w:w="0" w:type="dxa"/>
            </w:tcMar>
          </w:tcPr>
          <w:p w14:paraId="4A68B9E6" w14:textId="77777777" w:rsidR="00590F26" w:rsidRDefault="00590F26" w:rsidP="00590F26">
            <w:pPr>
              <w:pStyle w:val="textNormal0"/>
            </w:pPr>
            <w:r>
              <w:t>VPP Z 2014</w:t>
            </w:r>
          </w:p>
        </w:tc>
        <w:tc>
          <w:tcPr>
            <w:tcW w:w="195" w:type="dxa"/>
            <w:gridSpan w:val="4"/>
          </w:tcPr>
          <w:p w14:paraId="2EB07AA2" w14:textId="77777777" w:rsidR="00590F26" w:rsidRDefault="00590F26" w:rsidP="00590F26">
            <w:pPr>
              <w:pStyle w:val="EMPTYCELLSTYLE"/>
            </w:pPr>
          </w:p>
        </w:tc>
        <w:tc>
          <w:tcPr>
            <w:tcW w:w="40" w:type="dxa"/>
          </w:tcPr>
          <w:p w14:paraId="435D56AB" w14:textId="77777777" w:rsidR="00590F26" w:rsidRDefault="00590F26" w:rsidP="00590F26">
            <w:pPr>
              <w:pStyle w:val="EMPTYCELLSTYLE"/>
            </w:pPr>
          </w:p>
        </w:tc>
        <w:tc>
          <w:tcPr>
            <w:tcW w:w="45" w:type="dxa"/>
            <w:gridSpan w:val="2"/>
          </w:tcPr>
          <w:p w14:paraId="6ED2B257" w14:textId="77777777" w:rsidR="00590F26" w:rsidRDefault="00590F26" w:rsidP="00590F26">
            <w:pPr>
              <w:pStyle w:val="EMPTYCELLSTYLE"/>
            </w:pPr>
          </w:p>
        </w:tc>
        <w:tc>
          <w:tcPr>
            <w:tcW w:w="60" w:type="dxa"/>
            <w:gridSpan w:val="3"/>
          </w:tcPr>
          <w:p w14:paraId="241093BE" w14:textId="77777777" w:rsidR="00590F26" w:rsidRDefault="00590F26" w:rsidP="00590F26">
            <w:pPr>
              <w:pStyle w:val="EMPTYCELLSTYLE"/>
            </w:pPr>
          </w:p>
        </w:tc>
        <w:tc>
          <w:tcPr>
            <w:tcW w:w="40" w:type="dxa"/>
          </w:tcPr>
          <w:p w14:paraId="2B00954D" w14:textId="77777777" w:rsidR="00590F26" w:rsidRDefault="00590F26" w:rsidP="00590F26">
            <w:pPr>
              <w:pStyle w:val="EMPTYCELLSTYLE"/>
            </w:pPr>
          </w:p>
        </w:tc>
      </w:tr>
      <w:tr w:rsidR="00590F26" w14:paraId="213E9C3B" w14:textId="77777777" w:rsidTr="00247A46">
        <w:tc>
          <w:tcPr>
            <w:tcW w:w="41" w:type="dxa"/>
          </w:tcPr>
          <w:p w14:paraId="6947C9BF" w14:textId="77777777" w:rsidR="00590F26" w:rsidRDefault="00590F26" w:rsidP="00590F26">
            <w:pPr>
              <w:pStyle w:val="EMPTYCELLSTYLE"/>
            </w:pPr>
          </w:p>
        </w:tc>
        <w:tc>
          <w:tcPr>
            <w:tcW w:w="41" w:type="dxa"/>
            <w:gridSpan w:val="2"/>
          </w:tcPr>
          <w:p w14:paraId="0213A1F8" w14:textId="77777777" w:rsidR="00590F26" w:rsidRDefault="00590F26" w:rsidP="00590F26">
            <w:pPr>
              <w:pStyle w:val="EMPTYCELLSTYLE"/>
            </w:pPr>
          </w:p>
        </w:tc>
        <w:tc>
          <w:tcPr>
            <w:tcW w:w="261" w:type="dxa"/>
            <w:gridSpan w:val="4"/>
          </w:tcPr>
          <w:p w14:paraId="46396B0E" w14:textId="77777777" w:rsidR="00590F26" w:rsidRDefault="00590F26" w:rsidP="00590F26">
            <w:pPr>
              <w:pStyle w:val="EMPTYCELLSTYLE"/>
            </w:pPr>
          </w:p>
        </w:tc>
        <w:tc>
          <w:tcPr>
            <w:tcW w:w="41" w:type="dxa"/>
            <w:gridSpan w:val="2"/>
          </w:tcPr>
          <w:p w14:paraId="23CCC843" w14:textId="77777777" w:rsidR="00590F26" w:rsidRDefault="00590F26" w:rsidP="00590F26">
            <w:pPr>
              <w:pStyle w:val="EMPTYCELLSTYLE"/>
            </w:pPr>
          </w:p>
        </w:tc>
        <w:tc>
          <w:tcPr>
            <w:tcW w:w="361" w:type="dxa"/>
            <w:gridSpan w:val="14"/>
            <w:tcMar>
              <w:top w:w="0" w:type="dxa"/>
              <w:left w:w="0" w:type="dxa"/>
              <w:bottom w:w="0" w:type="dxa"/>
              <w:right w:w="0" w:type="dxa"/>
            </w:tcMar>
          </w:tcPr>
          <w:p w14:paraId="022B8A76" w14:textId="73FA5600" w:rsidR="00590F26" w:rsidRDefault="001E624B" w:rsidP="00590F26">
            <w:pPr>
              <w:pStyle w:val="textNormal0"/>
            </w:pPr>
            <w:r>
              <w:t>9</w:t>
            </w:r>
            <w:r w:rsidR="00590F26">
              <w:t>)</w:t>
            </w:r>
          </w:p>
        </w:tc>
        <w:tc>
          <w:tcPr>
            <w:tcW w:w="8220" w:type="dxa"/>
            <w:gridSpan w:val="72"/>
            <w:tcMar>
              <w:top w:w="0" w:type="dxa"/>
              <w:left w:w="0" w:type="dxa"/>
              <w:bottom w:w="0" w:type="dxa"/>
              <w:right w:w="0" w:type="dxa"/>
            </w:tcMar>
          </w:tcPr>
          <w:p w14:paraId="5B6B755B" w14:textId="77777777" w:rsidR="00590F26" w:rsidRDefault="00590F26" w:rsidP="00590F26">
            <w:pPr>
              <w:pStyle w:val="textNormal0"/>
            </w:pPr>
            <w:r>
              <w:t>DPP PZK 2014</w:t>
            </w:r>
          </w:p>
        </w:tc>
        <w:tc>
          <w:tcPr>
            <w:tcW w:w="195" w:type="dxa"/>
            <w:gridSpan w:val="4"/>
          </w:tcPr>
          <w:p w14:paraId="44820F82" w14:textId="77777777" w:rsidR="00590F26" w:rsidRDefault="00590F26" w:rsidP="00590F26">
            <w:pPr>
              <w:pStyle w:val="EMPTYCELLSTYLE"/>
            </w:pPr>
          </w:p>
        </w:tc>
        <w:tc>
          <w:tcPr>
            <w:tcW w:w="40" w:type="dxa"/>
          </w:tcPr>
          <w:p w14:paraId="4C99CAD6" w14:textId="77777777" w:rsidR="00590F26" w:rsidRDefault="00590F26" w:rsidP="00590F26">
            <w:pPr>
              <w:pStyle w:val="EMPTYCELLSTYLE"/>
            </w:pPr>
          </w:p>
        </w:tc>
        <w:tc>
          <w:tcPr>
            <w:tcW w:w="45" w:type="dxa"/>
            <w:gridSpan w:val="2"/>
          </w:tcPr>
          <w:p w14:paraId="43076110" w14:textId="77777777" w:rsidR="00590F26" w:rsidRDefault="00590F26" w:rsidP="00590F26">
            <w:pPr>
              <w:pStyle w:val="EMPTYCELLSTYLE"/>
            </w:pPr>
          </w:p>
        </w:tc>
        <w:tc>
          <w:tcPr>
            <w:tcW w:w="60" w:type="dxa"/>
            <w:gridSpan w:val="3"/>
          </w:tcPr>
          <w:p w14:paraId="0D237D2E" w14:textId="77777777" w:rsidR="00590F26" w:rsidRDefault="00590F26" w:rsidP="00590F26">
            <w:pPr>
              <w:pStyle w:val="EMPTYCELLSTYLE"/>
            </w:pPr>
          </w:p>
        </w:tc>
        <w:tc>
          <w:tcPr>
            <w:tcW w:w="40" w:type="dxa"/>
          </w:tcPr>
          <w:p w14:paraId="25860370" w14:textId="77777777" w:rsidR="00590F26" w:rsidRDefault="00590F26" w:rsidP="00590F26">
            <w:pPr>
              <w:pStyle w:val="EMPTYCELLSTYLE"/>
            </w:pPr>
          </w:p>
        </w:tc>
      </w:tr>
      <w:tr w:rsidR="00590F26" w14:paraId="0FA85B81" w14:textId="77777777" w:rsidTr="00247A46">
        <w:tc>
          <w:tcPr>
            <w:tcW w:w="41" w:type="dxa"/>
          </w:tcPr>
          <w:p w14:paraId="79FC5447" w14:textId="77777777" w:rsidR="00590F26" w:rsidRDefault="00590F26" w:rsidP="00590F26">
            <w:pPr>
              <w:pStyle w:val="EMPTYCELLSTYLE"/>
            </w:pPr>
          </w:p>
        </w:tc>
        <w:tc>
          <w:tcPr>
            <w:tcW w:w="41" w:type="dxa"/>
            <w:gridSpan w:val="2"/>
          </w:tcPr>
          <w:p w14:paraId="603A279E" w14:textId="77777777" w:rsidR="00590F26" w:rsidRDefault="00590F26" w:rsidP="00590F26">
            <w:pPr>
              <w:pStyle w:val="EMPTYCELLSTYLE"/>
            </w:pPr>
          </w:p>
        </w:tc>
        <w:tc>
          <w:tcPr>
            <w:tcW w:w="261" w:type="dxa"/>
            <w:gridSpan w:val="4"/>
          </w:tcPr>
          <w:p w14:paraId="320ED41B" w14:textId="77777777" w:rsidR="00590F26" w:rsidRDefault="00590F26" w:rsidP="00590F26">
            <w:pPr>
              <w:pStyle w:val="EMPTYCELLSTYLE"/>
            </w:pPr>
          </w:p>
        </w:tc>
        <w:tc>
          <w:tcPr>
            <w:tcW w:w="41" w:type="dxa"/>
            <w:gridSpan w:val="2"/>
          </w:tcPr>
          <w:p w14:paraId="7DEBE560" w14:textId="77777777" w:rsidR="00590F26" w:rsidRDefault="00590F26" w:rsidP="00590F26">
            <w:pPr>
              <w:pStyle w:val="EMPTYCELLSTYLE"/>
            </w:pPr>
          </w:p>
        </w:tc>
        <w:tc>
          <w:tcPr>
            <w:tcW w:w="361" w:type="dxa"/>
            <w:gridSpan w:val="14"/>
            <w:tcMar>
              <w:top w:w="0" w:type="dxa"/>
              <w:left w:w="0" w:type="dxa"/>
              <w:bottom w:w="0" w:type="dxa"/>
              <w:right w:w="0" w:type="dxa"/>
            </w:tcMar>
          </w:tcPr>
          <w:p w14:paraId="5DCB7E59" w14:textId="379C9986" w:rsidR="00590F26" w:rsidRDefault="001E624B" w:rsidP="00590F26">
            <w:pPr>
              <w:pStyle w:val="textNormal0"/>
            </w:pPr>
            <w:r>
              <w:t>10</w:t>
            </w:r>
            <w:r w:rsidR="00590F26">
              <w:t>)</w:t>
            </w:r>
          </w:p>
        </w:tc>
        <w:tc>
          <w:tcPr>
            <w:tcW w:w="8220" w:type="dxa"/>
            <w:gridSpan w:val="72"/>
            <w:tcMar>
              <w:top w:w="0" w:type="dxa"/>
              <w:left w:w="0" w:type="dxa"/>
              <w:bottom w:w="0" w:type="dxa"/>
              <w:right w:w="0" w:type="dxa"/>
            </w:tcMar>
          </w:tcPr>
          <w:p w14:paraId="62BAFA84" w14:textId="77777777" w:rsidR="00590F26" w:rsidRDefault="00590F26" w:rsidP="00590F26">
            <w:pPr>
              <w:pStyle w:val="textNormal0"/>
            </w:pPr>
            <w:r>
              <w:t>VPP K 2014</w:t>
            </w:r>
          </w:p>
        </w:tc>
        <w:tc>
          <w:tcPr>
            <w:tcW w:w="195" w:type="dxa"/>
            <w:gridSpan w:val="4"/>
          </w:tcPr>
          <w:p w14:paraId="3A298028" w14:textId="77777777" w:rsidR="00590F26" w:rsidRDefault="00590F26" w:rsidP="00590F26">
            <w:pPr>
              <w:pStyle w:val="EMPTYCELLSTYLE"/>
            </w:pPr>
          </w:p>
        </w:tc>
        <w:tc>
          <w:tcPr>
            <w:tcW w:w="40" w:type="dxa"/>
          </w:tcPr>
          <w:p w14:paraId="65264F14" w14:textId="77777777" w:rsidR="00590F26" w:rsidRDefault="00590F26" w:rsidP="00590F26">
            <w:pPr>
              <w:pStyle w:val="EMPTYCELLSTYLE"/>
            </w:pPr>
          </w:p>
        </w:tc>
        <w:tc>
          <w:tcPr>
            <w:tcW w:w="45" w:type="dxa"/>
            <w:gridSpan w:val="2"/>
          </w:tcPr>
          <w:p w14:paraId="09B49639" w14:textId="77777777" w:rsidR="00590F26" w:rsidRDefault="00590F26" w:rsidP="00590F26">
            <w:pPr>
              <w:pStyle w:val="EMPTYCELLSTYLE"/>
            </w:pPr>
          </w:p>
        </w:tc>
        <w:tc>
          <w:tcPr>
            <w:tcW w:w="60" w:type="dxa"/>
            <w:gridSpan w:val="3"/>
          </w:tcPr>
          <w:p w14:paraId="6FF3C805" w14:textId="77777777" w:rsidR="00590F26" w:rsidRDefault="00590F26" w:rsidP="00590F26">
            <w:pPr>
              <w:pStyle w:val="EMPTYCELLSTYLE"/>
            </w:pPr>
          </w:p>
        </w:tc>
        <w:tc>
          <w:tcPr>
            <w:tcW w:w="40" w:type="dxa"/>
          </w:tcPr>
          <w:p w14:paraId="764D544F" w14:textId="77777777" w:rsidR="00590F26" w:rsidRDefault="00590F26" w:rsidP="00590F26">
            <w:pPr>
              <w:pStyle w:val="EMPTYCELLSTYLE"/>
            </w:pPr>
          </w:p>
        </w:tc>
      </w:tr>
      <w:tr w:rsidR="00590F26" w14:paraId="4C8C72C9" w14:textId="77777777" w:rsidTr="00247A46">
        <w:tc>
          <w:tcPr>
            <w:tcW w:w="41" w:type="dxa"/>
          </w:tcPr>
          <w:p w14:paraId="48CB20A1" w14:textId="77777777" w:rsidR="00590F26" w:rsidRDefault="00590F26" w:rsidP="00590F26">
            <w:pPr>
              <w:pStyle w:val="EMPTYCELLSTYLE"/>
            </w:pPr>
          </w:p>
        </w:tc>
        <w:tc>
          <w:tcPr>
            <w:tcW w:w="41" w:type="dxa"/>
            <w:gridSpan w:val="2"/>
          </w:tcPr>
          <w:p w14:paraId="33AFA63E" w14:textId="77777777" w:rsidR="00590F26" w:rsidRDefault="00590F26" w:rsidP="00590F26">
            <w:pPr>
              <w:pStyle w:val="EMPTYCELLSTYLE"/>
            </w:pPr>
          </w:p>
        </w:tc>
        <w:tc>
          <w:tcPr>
            <w:tcW w:w="261" w:type="dxa"/>
            <w:gridSpan w:val="4"/>
          </w:tcPr>
          <w:p w14:paraId="7489659F" w14:textId="77777777" w:rsidR="00590F26" w:rsidRDefault="00590F26" w:rsidP="00590F26">
            <w:pPr>
              <w:pStyle w:val="EMPTYCELLSTYLE"/>
            </w:pPr>
          </w:p>
        </w:tc>
        <w:tc>
          <w:tcPr>
            <w:tcW w:w="41" w:type="dxa"/>
            <w:gridSpan w:val="2"/>
          </w:tcPr>
          <w:p w14:paraId="560C8171" w14:textId="77777777" w:rsidR="00590F26" w:rsidRDefault="00590F26" w:rsidP="00590F26">
            <w:pPr>
              <w:pStyle w:val="EMPTYCELLSTYLE"/>
            </w:pPr>
          </w:p>
        </w:tc>
        <w:tc>
          <w:tcPr>
            <w:tcW w:w="361" w:type="dxa"/>
            <w:gridSpan w:val="14"/>
            <w:tcMar>
              <w:top w:w="0" w:type="dxa"/>
              <w:left w:w="0" w:type="dxa"/>
              <w:bottom w:w="0" w:type="dxa"/>
              <w:right w:w="0" w:type="dxa"/>
            </w:tcMar>
          </w:tcPr>
          <w:p w14:paraId="38CEAF7B" w14:textId="416CA19D" w:rsidR="00590F26" w:rsidRDefault="001E624B" w:rsidP="00590F26">
            <w:pPr>
              <w:pStyle w:val="textNormal0"/>
            </w:pPr>
            <w:r>
              <w:t>11</w:t>
            </w:r>
            <w:r w:rsidR="00590F26">
              <w:t>)</w:t>
            </w:r>
          </w:p>
        </w:tc>
        <w:tc>
          <w:tcPr>
            <w:tcW w:w="8220" w:type="dxa"/>
            <w:gridSpan w:val="72"/>
            <w:tcMar>
              <w:top w:w="0" w:type="dxa"/>
              <w:left w:w="0" w:type="dxa"/>
              <w:bottom w:w="0" w:type="dxa"/>
              <w:right w:w="0" w:type="dxa"/>
            </w:tcMar>
          </w:tcPr>
          <w:p w14:paraId="6C2EDCF2" w14:textId="77777777" w:rsidR="00590F26" w:rsidRDefault="00590F26" w:rsidP="00590F26">
            <w:pPr>
              <w:pStyle w:val="textNormal0"/>
            </w:pPr>
            <w:r>
              <w:t>VPP STR 2014</w:t>
            </w:r>
          </w:p>
        </w:tc>
        <w:tc>
          <w:tcPr>
            <w:tcW w:w="195" w:type="dxa"/>
            <w:gridSpan w:val="4"/>
          </w:tcPr>
          <w:p w14:paraId="5CDF12E5" w14:textId="77777777" w:rsidR="00590F26" w:rsidRDefault="00590F26" w:rsidP="00590F26">
            <w:pPr>
              <w:pStyle w:val="EMPTYCELLSTYLE"/>
            </w:pPr>
          </w:p>
        </w:tc>
        <w:tc>
          <w:tcPr>
            <w:tcW w:w="40" w:type="dxa"/>
          </w:tcPr>
          <w:p w14:paraId="74E4B314" w14:textId="77777777" w:rsidR="00590F26" w:rsidRDefault="00590F26" w:rsidP="00590F26">
            <w:pPr>
              <w:pStyle w:val="EMPTYCELLSTYLE"/>
            </w:pPr>
          </w:p>
        </w:tc>
        <w:tc>
          <w:tcPr>
            <w:tcW w:w="45" w:type="dxa"/>
            <w:gridSpan w:val="2"/>
          </w:tcPr>
          <w:p w14:paraId="04B708F2" w14:textId="77777777" w:rsidR="00590F26" w:rsidRDefault="00590F26" w:rsidP="00590F26">
            <w:pPr>
              <w:pStyle w:val="EMPTYCELLSTYLE"/>
            </w:pPr>
          </w:p>
        </w:tc>
        <w:tc>
          <w:tcPr>
            <w:tcW w:w="60" w:type="dxa"/>
            <w:gridSpan w:val="3"/>
          </w:tcPr>
          <w:p w14:paraId="7CDED6FF" w14:textId="77777777" w:rsidR="00590F26" w:rsidRDefault="00590F26" w:rsidP="00590F26">
            <w:pPr>
              <w:pStyle w:val="EMPTYCELLSTYLE"/>
            </w:pPr>
          </w:p>
        </w:tc>
        <w:tc>
          <w:tcPr>
            <w:tcW w:w="40" w:type="dxa"/>
          </w:tcPr>
          <w:p w14:paraId="0BEADF7D" w14:textId="77777777" w:rsidR="00590F26" w:rsidRDefault="00590F26" w:rsidP="00590F26">
            <w:pPr>
              <w:pStyle w:val="EMPTYCELLSTYLE"/>
            </w:pPr>
          </w:p>
        </w:tc>
      </w:tr>
      <w:tr w:rsidR="00590F26" w14:paraId="4201EAA0" w14:textId="77777777" w:rsidTr="00247A46">
        <w:tc>
          <w:tcPr>
            <w:tcW w:w="41" w:type="dxa"/>
          </w:tcPr>
          <w:p w14:paraId="431C6196" w14:textId="77777777" w:rsidR="00590F26" w:rsidRDefault="00590F26" w:rsidP="00590F26">
            <w:pPr>
              <w:pStyle w:val="EMPTYCELLSTYLE"/>
            </w:pPr>
          </w:p>
        </w:tc>
        <w:tc>
          <w:tcPr>
            <w:tcW w:w="41" w:type="dxa"/>
            <w:gridSpan w:val="2"/>
          </w:tcPr>
          <w:p w14:paraId="32D885CB" w14:textId="77777777" w:rsidR="00590F26" w:rsidRDefault="00590F26" w:rsidP="00590F26">
            <w:pPr>
              <w:pStyle w:val="EMPTYCELLSTYLE"/>
            </w:pPr>
          </w:p>
        </w:tc>
        <w:tc>
          <w:tcPr>
            <w:tcW w:w="261" w:type="dxa"/>
            <w:gridSpan w:val="4"/>
          </w:tcPr>
          <w:p w14:paraId="37918F78" w14:textId="77777777" w:rsidR="00590F26" w:rsidRDefault="00590F26" w:rsidP="00590F26">
            <w:pPr>
              <w:pStyle w:val="EMPTYCELLSTYLE"/>
            </w:pPr>
          </w:p>
        </w:tc>
        <w:tc>
          <w:tcPr>
            <w:tcW w:w="41" w:type="dxa"/>
            <w:gridSpan w:val="2"/>
          </w:tcPr>
          <w:p w14:paraId="6639B673" w14:textId="77777777" w:rsidR="00590F26" w:rsidRDefault="00590F26" w:rsidP="00590F26">
            <w:pPr>
              <w:pStyle w:val="EMPTYCELLSTYLE"/>
            </w:pPr>
          </w:p>
        </w:tc>
        <w:tc>
          <w:tcPr>
            <w:tcW w:w="361" w:type="dxa"/>
            <w:gridSpan w:val="14"/>
            <w:tcMar>
              <w:top w:w="0" w:type="dxa"/>
              <w:left w:w="0" w:type="dxa"/>
              <w:bottom w:w="0" w:type="dxa"/>
              <w:right w:w="0" w:type="dxa"/>
            </w:tcMar>
          </w:tcPr>
          <w:p w14:paraId="4F193B09" w14:textId="3717C11D" w:rsidR="00590F26" w:rsidRDefault="00590F26" w:rsidP="00590F26">
            <w:pPr>
              <w:pStyle w:val="textNormal0"/>
            </w:pPr>
            <w:r>
              <w:t>1</w:t>
            </w:r>
            <w:r w:rsidR="001E624B">
              <w:t>2</w:t>
            </w:r>
            <w:r>
              <w:t>)</w:t>
            </w:r>
          </w:p>
        </w:tc>
        <w:tc>
          <w:tcPr>
            <w:tcW w:w="8220" w:type="dxa"/>
            <w:gridSpan w:val="72"/>
            <w:tcMar>
              <w:top w:w="0" w:type="dxa"/>
              <w:left w:w="0" w:type="dxa"/>
              <w:bottom w:w="0" w:type="dxa"/>
              <w:right w:w="0" w:type="dxa"/>
            </w:tcMar>
          </w:tcPr>
          <w:p w14:paraId="15FA9945" w14:textId="77777777" w:rsidR="00590F26" w:rsidRDefault="00590F26" w:rsidP="00590F26">
            <w:pPr>
              <w:pStyle w:val="textNormal0"/>
            </w:pPr>
            <w:r>
              <w:t>VPP ELE 2014</w:t>
            </w:r>
          </w:p>
        </w:tc>
        <w:tc>
          <w:tcPr>
            <w:tcW w:w="195" w:type="dxa"/>
            <w:gridSpan w:val="4"/>
          </w:tcPr>
          <w:p w14:paraId="49D6AD1B" w14:textId="77777777" w:rsidR="00590F26" w:rsidRDefault="00590F26" w:rsidP="00590F26">
            <w:pPr>
              <w:pStyle w:val="EMPTYCELLSTYLE"/>
            </w:pPr>
          </w:p>
        </w:tc>
        <w:tc>
          <w:tcPr>
            <w:tcW w:w="40" w:type="dxa"/>
          </w:tcPr>
          <w:p w14:paraId="4BBBB1C2" w14:textId="77777777" w:rsidR="00590F26" w:rsidRDefault="00590F26" w:rsidP="00590F26">
            <w:pPr>
              <w:pStyle w:val="EMPTYCELLSTYLE"/>
            </w:pPr>
          </w:p>
        </w:tc>
        <w:tc>
          <w:tcPr>
            <w:tcW w:w="45" w:type="dxa"/>
            <w:gridSpan w:val="2"/>
          </w:tcPr>
          <w:p w14:paraId="7A9F4E38" w14:textId="77777777" w:rsidR="00590F26" w:rsidRDefault="00590F26" w:rsidP="00590F26">
            <w:pPr>
              <w:pStyle w:val="EMPTYCELLSTYLE"/>
            </w:pPr>
          </w:p>
        </w:tc>
        <w:tc>
          <w:tcPr>
            <w:tcW w:w="60" w:type="dxa"/>
            <w:gridSpan w:val="3"/>
          </w:tcPr>
          <w:p w14:paraId="4C88A604" w14:textId="77777777" w:rsidR="00590F26" w:rsidRDefault="00590F26" w:rsidP="00590F26">
            <w:pPr>
              <w:pStyle w:val="EMPTYCELLSTYLE"/>
            </w:pPr>
          </w:p>
        </w:tc>
        <w:tc>
          <w:tcPr>
            <w:tcW w:w="40" w:type="dxa"/>
          </w:tcPr>
          <w:p w14:paraId="3155C20B" w14:textId="77777777" w:rsidR="00590F26" w:rsidRDefault="00590F26" w:rsidP="00590F26">
            <w:pPr>
              <w:pStyle w:val="EMPTYCELLSTYLE"/>
            </w:pPr>
          </w:p>
        </w:tc>
      </w:tr>
      <w:tr w:rsidR="00590F26" w14:paraId="1614053F" w14:textId="77777777" w:rsidTr="00247A46">
        <w:tc>
          <w:tcPr>
            <w:tcW w:w="41" w:type="dxa"/>
          </w:tcPr>
          <w:p w14:paraId="5E92D2AA" w14:textId="77777777" w:rsidR="00590F26" w:rsidRDefault="00590F26" w:rsidP="00590F26">
            <w:pPr>
              <w:pStyle w:val="EMPTYCELLSTYLE"/>
            </w:pPr>
          </w:p>
        </w:tc>
        <w:tc>
          <w:tcPr>
            <w:tcW w:w="41" w:type="dxa"/>
            <w:gridSpan w:val="2"/>
          </w:tcPr>
          <w:p w14:paraId="41A8BC18" w14:textId="77777777" w:rsidR="00590F26" w:rsidRDefault="00590F26" w:rsidP="00590F26">
            <w:pPr>
              <w:pStyle w:val="EMPTYCELLSTYLE"/>
            </w:pPr>
          </w:p>
        </w:tc>
        <w:tc>
          <w:tcPr>
            <w:tcW w:w="261" w:type="dxa"/>
            <w:gridSpan w:val="4"/>
          </w:tcPr>
          <w:p w14:paraId="0144B39F" w14:textId="77777777" w:rsidR="00590F26" w:rsidRDefault="00590F26" w:rsidP="00590F26">
            <w:pPr>
              <w:pStyle w:val="EMPTYCELLSTYLE"/>
            </w:pPr>
          </w:p>
        </w:tc>
        <w:tc>
          <w:tcPr>
            <w:tcW w:w="41" w:type="dxa"/>
            <w:gridSpan w:val="2"/>
          </w:tcPr>
          <w:p w14:paraId="43AB9881" w14:textId="77777777" w:rsidR="00590F26" w:rsidRDefault="00590F26" w:rsidP="00590F26">
            <w:pPr>
              <w:pStyle w:val="EMPTYCELLSTYLE"/>
            </w:pPr>
          </w:p>
        </w:tc>
        <w:tc>
          <w:tcPr>
            <w:tcW w:w="361" w:type="dxa"/>
            <w:gridSpan w:val="14"/>
            <w:tcMar>
              <w:top w:w="0" w:type="dxa"/>
              <w:left w:w="0" w:type="dxa"/>
              <w:bottom w:w="0" w:type="dxa"/>
              <w:right w:w="0" w:type="dxa"/>
            </w:tcMar>
          </w:tcPr>
          <w:p w14:paraId="29065A1E" w14:textId="493CB523" w:rsidR="00590F26" w:rsidRDefault="00590F26" w:rsidP="00590F26">
            <w:pPr>
              <w:pStyle w:val="textNormal0"/>
            </w:pPr>
            <w:r>
              <w:t>1</w:t>
            </w:r>
            <w:r w:rsidR="001E624B">
              <w:t>3</w:t>
            </w:r>
            <w:r>
              <w:t>)</w:t>
            </w:r>
          </w:p>
        </w:tc>
        <w:tc>
          <w:tcPr>
            <w:tcW w:w="8220" w:type="dxa"/>
            <w:gridSpan w:val="72"/>
            <w:tcMar>
              <w:top w:w="0" w:type="dxa"/>
              <w:left w:w="0" w:type="dxa"/>
              <w:bottom w:w="0" w:type="dxa"/>
              <w:right w:w="0" w:type="dxa"/>
            </w:tcMar>
          </w:tcPr>
          <w:p w14:paraId="73BBFA40" w14:textId="77777777" w:rsidR="00590F26" w:rsidRDefault="00590F26" w:rsidP="00590F26">
            <w:pPr>
              <w:pStyle w:val="textNormal0"/>
            </w:pPr>
            <w:r>
              <w:t>DPP PZN 2014</w:t>
            </w:r>
          </w:p>
        </w:tc>
        <w:tc>
          <w:tcPr>
            <w:tcW w:w="195" w:type="dxa"/>
            <w:gridSpan w:val="4"/>
          </w:tcPr>
          <w:p w14:paraId="0D7C62CA" w14:textId="77777777" w:rsidR="00590F26" w:rsidRDefault="00590F26" w:rsidP="00590F26">
            <w:pPr>
              <w:pStyle w:val="EMPTYCELLSTYLE"/>
            </w:pPr>
          </w:p>
        </w:tc>
        <w:tc>
          <w:tcPr>
            <w:tcW w:w="40" w:type="dxa"/>
          </w:tcPr>
          <w:p w14:paraId="77E68478" w14:textId="77777777" w:rsidR="00590F26" w:rsidRDefault="00590F26" w:rsidP="00590F26">
            <w:pPr>
              <w:pStyle w:val="EMPTYCELLSTYLE"/>
            </w:pPr>
          </w:p>
        </w:tc>
        <w:tc>
          <w:tcPr>
            <w:tcW w:w="45" w:type="dxa"/>
            <w:gridSpan w:val="2"/>
          </w:tcPr>
          <w:p w14:paraId="6174EC6C" w14:textId="77777777" w:rsidR="00590F26" w:rsidRDefault="00590F26" w:rsidP="00590F26">
            <w:pPr>
              <w:pStyle w:val="EMPTYCELLSTYLE"/>
            </w:pPr>
          </w:p>
        </w:tc>
        <w:tc>
          <w:tcPr>
            <w:tcW w:w="60" w:type="dxa"/>
            <w:gridSpan w:val="3"/>
          </w:tcPr>
          <w:p w14:paraId="5D9EDCC0" w14:textId="77777777" w:rsidR="00590F26" w:rsidRDefault="00590F26" w:rsidP="00590F26">
            <w:pPr>
              <w:pStyle w:val="EMPTYCELLSTYLE"/>
            </w:pPr>
          </w:p>
        </w:tc>
        <w:tc>
          <w:tcPr>
            <w:tcW w:w="40" w:type="dxa"/>
          </w:tcPr>
          <w:p w14:paraId="328792B5" w14:textId="77777777" w:rsidR="00590F26" w:rsidRDefault="00590F26" w:rsidP="00590F26">
            <w:pPr>
              <w:pStyle w:val="EMPTYCELLSTYLE"/>
            </w:pPr>
          </w:p>
        </w:tc>
      </w:tr>
      <w:tr w:rsidR="00590F26" w14:paraId="444618AB" w14:textId="77777777" w:rsidTr="00247A46">
        <w:tc>
          <w:tcPr>
            <w:tcW w:w="41" w:type="dxa"/>
          </w:tcPr>
          <w:p w14:paraId="1919ED0C" w14:textId="77777777" w:rsidR="00590F26" w:rsidRDefault="00590F26" w:rsidP="00590F26">
            <w:pPr>
              <w:pStyle w:val="EMPTYCELLSTYLE"/>
            </w:pPr>
          </w:p>
        </w:tc>
        <w:tc>
          <w:tcPr>
            <w:tcW w:w="41" w:type="dxa"/>
            <w:gridSpan w:val="2"/>
          </w:tcPr>
          <w:p w14:paraId="12A7B0D1" w14:textId="77777777" w:rsidR="00590F26" w:rsidRDefault="00590F26" w:rsidP="00590F26">
            <w:pPr>
              <w:pStyle w:val="EMPTYCELLSTYLE"/>
            </w:pPr>
          </w:p>
        </w:tc>
        <w:tc>
          <w:tcPr>
            <w:tcW w:w="261" w:type="dxa"/>
            <w:gridSpan w:val="4"/>
          </w:tcPr>
          <w:p w14:paraId="4636F208" w14:textId="77777777" w:rsidR="00590F26" w:rsidRDefault="00590F26" w:rsidP="00590F26">
            <w:pPr>
              <w:pStyle w:val="EMPTYCELLSTYLE"/>
            </w:pPr>
          </w:p>
        </w:tc>
        <w:tc>
          <w:tcPr>
            <w:tcW w:w="41" w:type="dxa"/>
            <w:gridSpan w:val="2"/>
          </w:tcPr>
          <w:p w14:paraId="44EFE7E9" w14:textId="77777777" w:rsidR="00590F26" w:rsidRDefault="00590F26" w:rsidP="00590F26">
            <w:pPr>
              <w:pStyle w:val="EMPTYCELLSTYLE"/>
            </w:pPr>
          </w:p>
        </w:tc>
        <w:tc>
          <w:tcPr>
            <w:tcW w:w="361" w:type="dxa"/>
            <w:gridSpan w:val="14"/>
            <w:tcMar>
              <w:top w:w="0" w:type="dxa"/>
              <w:left w:w="0" w:type="dxa"/>
              <w:bottom w:w="0" w:type="dxa"/>
              <w:right w:w="0" w:type="dxa"/>
            </w:tcMar>
          </w:tcPr>
          <w:p w14:paraId="42A0A8AA" w14:textId="199D3267" w:rsidR="00590F26" w:rsidRDefault="00590F26" w:rsidP="00590F26">
            <w:pPr>
              <w:pStyle w:val="textNormal0"/>
            </w:pPr>
            <w:r>
              <w:t>1</w:t>
            </w:r>
            <w:r w:rsidR="001E624B">
              <w:t>4</w:t>
            </w:r>
            <w:r>
              <w:t>)</w:t>
            </w:r>
          </w:p>
        </w:tc>
        <w:tc>
          <w:tcPr>
            <w:tcW w:w="8220" w:type="dxa"/>
            <w:gridSpan w:val="72"/>
            <w:tcMar>
              <w:top w:w="0" w:type="dxa"/>
              <w:left w:w="0" w:type="dxa"/>
              <w:bottom w:w="0" w:type="dxa"/>
              <w:right w:w="0" w:type="dxa"/>
            </w:tcMar>
          </w:tcPr>
          <w:p w14:paraId="2873657D" w14:textId="77777777" w:rsidR="00590F26" w:rsidRDefault="00590F26" w:rsidP="00590F26">
            <w:pPr>
              <w:pStyle w:val="textNormal0"/>
            </w:pPr>
            <w:r>
              <w:t>VPP PPN 2014</w:t>
            </w:r>
          </w:p>
        </w:tc>
        <w:tc>
          <w:tcPr>
            <w:tcW w:w="195" w:type="dxa"/>
            <w:gridSpan w:val="4"/>
          </w:tcPr>
          <w:p w14:paraId="6E093D2E" w14:textId="77777777" w:rsidR="00590F26" w:rsidRDefault="00590F26" w:rsidP="00590F26">
            <w:pPr>
              <w:pStyle w:val="EMPTYCELLSTYLE"/>
            </w:pPr>
          </w:p>
        </w:tc>
        <w:tc>
          <w:tcPr>
            <w:tcW w:w="40" w:type="dxa"/>
          </w:tcPr>
          <w:p w14:paraId="737D0691" w14:textId="77777777" w:rsidR="00590F26" w:rsidRDefault="00590F26" w:rsidP="00590F26">
            <w:pPr>
              <w:pStyle w:val="EMPTYCELLSTYLE"/>
            </w:pPr>
          </w:p>
        </w:tc>
        <w:tc>
          <w:tcPr>
            <w:tcW w:w="45" w:type="dxa"/>
            <w:gridSpan w:val="2"/>
          </w:tcPr>
          <w:p w14:paraId="1E71E86E" w14:textId="77777777" w:rsidR="00590F26" w:rsidRDefault="00590F26" w:rsidP="00590F26">
            <w:pPr>
              <w:pStyle w:val="EMPTYCELLSTYLE"/>
            </w:pPr>
          </w:p>
        </w:tc>
        <w:tc>
          <w:tcPr>
            <w:tcW w:w="60" w:type="dxa"/>
            <w:gridSpan w:val="3"/>
          </w:tcPr>
          <w:p w14:paraId="12EE9244" w14:textId="77777777" w:rsidR="00590F26" w:rsidRDefault="00590F26" w:rsidP="00590F26">
            <w:pPr>
              <w:pStyle w:val="EMPTYCELLSTYLE"/>
            </w:pPr>
          </w:p>
        </w:tc>
        <w:tc>
          <w:tcPr>
            <w:tcW w:w="40" w:type="dxa"/>
          </w:tcPr>
          <w:p w14:paraId="656DE70F" w14:textId="77777777" w:rsidR="00590F26" w:rsidRDefault="00590F26" w:rsidP="00590F26">
            <w:pPr>
              <w:pStyle w:val="EMPTYCELLSTYLE"/>
            </w:pPr>
          </w:p>
        </w:tc>
      </w:tr>
      <w:tr w:rsidR="00590F26" w14:paraId="48542051" w14:textId="77777777" w:rsidTr="00247A46">
        <w:tc>
          <w:tcPr>
            <w:tcW w:w="41" w:type="dxa"/>
          </w:tcPr>
          <w:p w14:paraId="502D3961" w14:textId="77777777" w:rsidR="00590F26" w:rsidRDefault="00590F26" w:rsidP="00590F26">
            <w:pPr>
              <w:pStyle w:val="EMPTYCELLSTYLE"/>
            </w:pPr>
          </w:p>
        </w:tc>
        <w:tc>
          <w:tcPr>
            <w:tcW w:w="41" w:type="dxa"/>
            <w:gridSpan w:val="2"/>
          </w:tcPr>
          <w:p w14:paraId="71FF0F3C" w14:textId="77777777" w:rsidR="00590F26" w:rsidRDefault="00590F26" w:rsidP="00590F26">
            <w:pPr>
              <w:pStyle w:val="EMPTYCELLSTYLE"/>
            </w:pPr>
          </w:p>
        </w:tc>
        <w:tc>
          <w:tcPr>
            <w:tcW w:w="261" w:type="dxa"/>
            <w:gridSpan w:val="4"/>
          </w:tcPr>
          <w:p w14:paraId="60F85832" w14:textId="77777777" w:rsidR="00590F26" w:rsidRDefault="00590F26" w:rsidP="00590F26">
            <w:pPr>
              <w:pStyle w:val="EMPTYCELLSTYLE"/>
            </w:pPr>
          </w:p>
        </w:tc>
        <w:tc>
          <w:tcPr>
            <w:tcW w:w="41" w:type="dxa"/>
            <w:gridSpan w:val="2"/>
          </w:tcPr>
          <w:p w14:paraId="325C697B" w14:textId="77777777" w:rsidR="00590F26" w:rsidRDefault="00590F26" w:rsidP="00590F26">
            <w:pPr>
              <w:pStyle w:val="EMPTYCELLSTYLE"/>
            </w:pPr>
          </w:p>
        </w:tc>
        <w:tc>
          <w:tcPr>
            <w:tcW w:w="361" w:type="dxa"/>
            <w:gridSpan w:val="14"/>
            <w:tcMar>
              <w:top w:w="0" w:type="dxa"/>
              <w:left w:w="0" w:type="dxa"/>
              <w:bottom w:w="0" w:type="dxa"/>
              <w:right w:w="0" w:type="dxa"/>
            </w:tcMar>
          </w:tcPr>
          <w:p w14:paraId="495C697C" w14:textId="2D996263" w:rsidR="00590F26" w:rsidRDefault="00590F26" w:rsidP="00590F26">
            <w:pPr>
              <w:pStyle w:val="textNormal0"/>
            </w:pPr>
            <w:r>
              <w:t>1</w:t>
            </w:r>
            <w:r w:rsidR="001E624B">
              <w:t>5</w:t>
            </w:r>
            <w:r>
              <w:t>)</w:t>
            </w:r>
          </w:p>
          <w:p w14:paraId="1C27A2B9" w14:textId="21F97DF0" w:rsidR="00D4321A" w:rsidRDefault="00D4321A" w:rsidP="00590F26">
            <w:pPr>
              <w:pStyle w:val="textNormal0"/>
            </w:pPr>
            <w:r>
              <w:t>1</w:t>
            </w:r>
            <w:r w:rsidR="001E624B">
              <w:t>6</w:t>
            </w:r>
            <w:r>
              <w:t xml:space="preserve">) </w:t>
            </w:r>
          </w:p>
          <w:p w14:paraId="68392876" w14:textId="3AEC13CC" w:rsidR="00D4321A" w:rsidRDefault="00D4321A" w:rsidP="00590F26">
            <w:pPr>
              <w:pStyle w:val="textNormal0"/>
            </w:pPr>
            <w:r>
              <w:t>1</w:t>
            </w:r>
            <w:r w:rsidR="001E624B">
              <w:t>7</w:t>
            </w:r>
            <w:r>
              <w:t xml:space="preserve">) </w:t>
            </w:r>
          </w:p>
          <w:p w14:paraId="1E475C11" w14:textId="5080AE61" w:rsidR="00D4321A" w:rsidRDefault="001E624B" w:rsidP="00590F26">
            <w:pPr>
              <w:pStyle w:val="textNormal0"/>
            </w:pPr>
            <w:r>
              <w:t>18</w:t>
            </w:r>
            <w:r w:rsidR="00D4321A">
              <w:t>)</w:t>
            </w:r>
          </w:p>
        </w:tc>
        <w:tc>
          <w:tcPr>
            <w:tcW w:w="8220" w:type="dxa"/>
            <w:gridSpan w:val="72"/>
            <w:tcMar>
              <w:top w:w="0" w:type="dxa"/>
              <w:left w:w="0" w:type="dxa"/>
              <w:bottom w:w="0" w:type="dxa"/>
              <w:right w:w="0" w:type="dxa"/>
            </w:tcMar>
          </w:tcPr>
          <w:p w14:paraId="21567B4F" w14:textId="77777777" w:rsidR="00590F26" w:rsidRDefault="00590F26" w:rsidP="00590F26">
            <w:pPr>
              <w:pStyle w:val="textNormal0"/>
            </w:pPr>
            <w:r>
              <w:t>VPP ODP 2014</w:t>
            </w:r>
          </w:p>
          <w:p w14:paraId="6B4A43C0" w14:textId="77777777" w:rsidR="00D4321A" w:rsidRDefault="00D4321A" w:rsidP="00590F26">
            <w:pPr>
              <w:pStyle w:val="textNormal0"/>
            </w:pPr>
            <w:r>
              <w:t>VPP AVN 2014</w:t>
            </w:r>
          </w:p>
          <w:p w14:paraId="498613A6" w14:textId="6DE3C411" w:rsidR="00D4321A" w:rsidRDefault="00A078C3" w:rsidP="00590F26">
            <w:pPr>
              <w:pStyle w:val="textNormal0"/>
            </w:pPr>
            <w:r>
              <w:t>Plná moc</w:t>
            </w:r>
          </w:p>
          <w:p w14:paraId="296C10AB" w14:textId="77777777" w:rsidR="00D4321A" w:rsidRDefault="00D4321A" w:rsidP="00590F26">
            <w:pPr>
              <w:pStyle w:val="textNormal0"/>
            </w:pPr>
            <w:r>
              <w:t>Statut Jihočeské univerzity</w:t>
            </w:r>
          </w:p>
          <w:p w14:paraId="001CDE5A" w14:textId="77777777" w:rsidR="00D4321A" w:rsidRDefault="00D4321A" w:rsidP="00590F26">
            <w:pPr>
              <w:pStyle w:val="textNormal0"/>
            </w:pPr>
          </w:p>
          <w:p w14:paraId="5A317F7C" w14:textId="77777777" w:rsidR="00D4321A" w:rsidRDefault="00D4321A" w:rsidP="00590F26">
            <w:pPr>
              <w:pStyle w:val="textNormal0"/>
            </w:pPr>
          </w:p>
          <w:p w14:paraId="32A3BD7C" w14:textId="0DC3D432" w:rsidR="00D4321A" w:rsidRDefault="00D4321A" w:rsidP="00590F26">
            <w:pPr>
              <w:pStyle w:val="textNormal0"/>
            </w:pPr>
          </w:p>
        </w:tc>
        <w:tc>
          <w:tcPr>
            <w:tcW w:w="195" w:type="dxa"/>
            <w:gridSpan w:val="4"/>
          </w:tcPr>
          <w:p w14:paraId="4EA9188F" w14:textId="77777777" w:rsidR="00590F26" w:rsidRDefault="00590F26" w:rsidP="00590F26">
            <w:pPr>
              <w:pStyle w:val="EMPTYCELLSTYLE"/>
            </w:pPr>
          </w:p>
        </w:tc>
        <w:tc>
          <w:tcPr>
            <w:tcW w:w="40" w:type="dxa"/>
          </w:tcPr>
          <w:p w14:paraId="48200FF9" w14:textId="77777777" w:rsidR="00590F26" w:rsidRDefault="00590F26" w:rsidP="00590F26">
            <w:pPr>
              <w:pStyle w:val="EMPTYCELLSTYLE"/>
            </w:pPr>
          </w:p>
        </w:tc>
        <w:tc>
          <w:tcPr>
            <w:tcW w:w="45" w:type="dxa"/>
            <w:gridSpan w:val="2"/>
          </w:tcPr>
          <w:p w14:paraId="11119E20" w14:textId="77777777" w:rsidR="00590F26" w:rsidRDefault="00590F26" w:rsidP="00590F26">
            <w:pPr>
              <w:pStyle w:val="EMPTYCELLSTYLE"/>
            </w:pPr>
          </w:p>
        </w:tc>
        <w:tc>
          <w:tcPr>
            <w:tcW w:w="60" w:type="dxa"/>
            <w:gridSpan w:val="3"/>
          </w:tcPr>
          <w:p w14:paraId="6BEBDCDB" w14:textId="77777777" w:rsidR="00590F26" w:rsidRDefault="00590F26" w:rsidP="00590F26">
            <w:pPr>
              <w:pStyle w:val="EMPTYCELLSTYLE"/>
            </w:pPr>
          </w:p>
        </w:tc>
        <w:tc>
          <w:tcPr>
            <w:tcW w:w="40" w:type="dxa"/>
          </w:tcPr>
          <w:p w14:paraId="5284B658" w14:textId="77777777" w:rsidR="00590F26" w:rsidRDefault="00590F26" w:rsidP="00590F26">
            <w:pPr>
              <w:pStyle w:val="EMPTYCELLSTYLE"/>
            </w:pPr>
          </w:p>
        </w:tc>
      </w:tr>
      <w:tr w:rsidR="00590F26" w14:paraId="6815698E" w14:textId="77777777" w:rsidTr="00247A46">
        <w:trPr>
          <w:cantSplit/>
        </w:trPr>
        <w:tc>
          <w:tcPr>
            <w:tcW w:w="41" w:type="dxa"/>
          </w:tcPr>
          <w:p w14:paraId="63E7A3B9" w14:textId="77777777" w:rsidR="00590F26" w:rsidRDefault="00590F26" w:rsidP="00590F26">
            <w:pPr>
              <w:pStyle w:val="EMPTYCELLSTYLE"/>
              <w:keepNext/>
            </w:pPr>
          </w:p>
        </w:tc>
        <w:tc>
          <w:tcPr>
            <w:tcW w:w="343" w:type="dxa"/>
            <w:gridSpan w:val="8"/>
            <w:tcMar>
              <w:top w:w="0" w:type="dxa"/>
              <w:left w:w="0" w:type="dxa"/>
              <w:bottom w:w="0" w:type="dxa"/>
              <w:right w:w="0" w:type="dxa"/>
            </w:tcMar>
          </w:tcPr>
          <w:p w14:paraId="4880EAF0" w14:textId="77777777" w:rsidR="00590F26" w:rsidRDefault="00590F26" w:rsidP="00590F26">
            <w:pPr>
              <w:pStyle w:val="textNormal0"/>
              <w:keepNext/>
              <w:keepLines/>
              <w:spacing w:before="180"/>
            </w:pPr>
            <w:r>
              <w:t>10.</w:t>
            </w:r>
          </w:p>
        </w:tc>
        <w:tc>
          <w:tcPr>
            <w:tcW w:w="8861" w:type="dxa"/>
            <w:gridSpan w:val="93"/>
            <w:vMerge w:val="restart"/>
            <w:tcMar>
              <w:top w:w="0" w:type="dxa"/>
              <w:left w:w="0" w:type="dxa"/>
              <w:bottom w:w="0" w:type="dxa"/>
              <w:right w:w="0" w:type="dxa"/>
            </w:tcMar>
          </w:tcPr>
          <w:p w14:paraId="14C1E743" w14:textId="70A4C84D" w:rsidR="00590F26" w:rsidRDefault="00590F26" w:rsidP="00590F26">
            <w:pPr>
              <w:pStyle w:val="textNormalBlokB90"/>
              <w:keepNext/>
              <w:keepLines/>
              <w:spacing w:before="180"/>
            </w:pPr>
            <w:r>
              <w:t xml:space="preserve">Pojistná smlouva je vyhotovena ve </w:t>
            </w:r>
            <w:r w:rsidR="00A078C3">
              <w:t>4</w:t>
            </w:r>
            <w:r>
              <w:t xml:space="preserve"> stejnopisech shodné právní síly, přičemž jedno vyhotovení obdrží pojistník, jedno makléř a zbývající dvě pojistitel.</w:t>
            </w:r>
            <w:r w:rsidR="00A078C3">
              <w:t xml:space="preserve"> Toto ustanovení nebude použito v případě podpisu zaručeným elektronickým podpisem pojistitele i pojistníka.</w:t>
            </w:r>
          </w:p>
        </w:tc>
        <w:tc>
          <w:tcPr>
            <w:tcW w:w="60" w:type="dxa"/>
            <w:gridSpan w:val="3"/>
          </w:tcPr>
          <w:p w14:paraId="6DD1A24B" w14:textId="77777777" w:rsidR="00590F26" w:rsidRDefault="00590F26" w:rsidP="00590F26">
            <w:pPr>
              <w:pStyle w:val="EMPTYCELLSTYLE"/>
              <w:keepNext/>
            </w:pPr>
          </w:p>
        </w:tc>
        <w:tc>
          <w:tcPr>
            <w:tcW w:w="40" w:type="dxa"/>
          </w:tcPr>
          <w:p w14:paraId="1E4C16DA" w14:textId="77777777" w:rsidR="00590F26" w:rsidRDefault="00590F26" w:rsidP="00590F26">
            <w:pPr>
              <w:pStyle w:val="EMPTYCELLSTYLE"/>
              <w:keepNext/>
            </w:pPr>
          </w:p>
        </w:tc>
      </w:tr>
      <w:tr w:rsidR="00590F26" w14:paraId="53E191D2" w14:textId="77777777" w:rsidTr="00247A46">
        <w:trPr>
          <w:cantSplit/>
        </w:trPr>
        <w:tc>
          <w:tcPr>
            <w:tcW w:w="41" w:type="dxa"/>
          </w:tcPr>
          <w:p w14:paraId="187F6DEA" w14:textId="77777777" w:rsidR="00590F26" w:rsidRDefault="00590F26" w:rsidP="00590F26">
            <w:pPr>
              <w:pStyle w:val="EMPTYCELLSTYLE"/>
              <w:keepNext/>
            </w:pPr>
          </w:p>
        </w:tc>
        <w:tc>
          <w:tcPr>
            <w:tcW w:w="41" w:type="dxa"/>
            <w:gridSpan w:val="2"/>
          </w:tcPr>
          <w:p w14:paraId="6BA8711D" w14:textId="77777777" w:rsidR="00590F26" w:rsidRDefault="00590F26" w:rsidP="00590F26">
            <w:pPr>
              <w:pStyle w:val="EMPTYCELLSTYLE"/>
              <w:keepNext/>
            </w:pPr>
          </w:p>
        </w:tc>
        <w:tc>
          <w:tcPr>
            <w:tcW w:w="261" w:type="dxa"/>
            <w:gridSpan w:val="4"/>
          </w:tcPr>
          <w:p w14:paraId="38084DD6" w14:textId="77777777" w:rsidR="00590F26" w:rsidRDefault="00590F26" w:rsidP="00590F26">
            <w:pPr>
              <w:pStyle w:val="EMPTYCELLSTYLE"/>
              <w:keepNext/>
            </w:pPr>
          </w:p>
        </w:tc>
        <w:tc>
          <w:tcPr>
            <w:tcW w:w="41" w:type="dxa"/>
            <w:gridSpan w:val="2"/>
          </w:tcPr>
          <w:p w14:paraId="319EDE97" w14:textId="77777777" w:rsidR="00590F26" w:rsidRDefault="00590F26" w:rsidP="00590F26">
            <w:pPr>
              <w:pStyle w:val="EMPTYCELLSTYLE"/>
              <w:keepNext/>
            </w:pPr>
          </w:p>
        </w:tc>
        <w:tc>
          <w:tcPr>
            <w:tcW w:w="8861" w:type="dxa"/>
            <w:gridSpan w:val="93"/>
            <w:vMerge/>
            <w:tcMar>
              <w:top w:w="0" w:type="dxa"/>
              <w:left w:w="0" w:type="dxa"/>
              <w:bottom w:w="0" w:type="dxa"/>
              <w:right w:w="0" w:type="dxa"/>
            </w:tcMar>
          </w:tcPr>
          <w:p w14:paraId="36CE0426" w14:textId="77777777" w:rsidR="00590F26" w:rsidRDefault="00590F26" w:rsidP="00590F26">
            <w:pPr>
              <w:pStyle w:val="EMPTYCELLSTYLE"/>
              <w:keepNext/>
            </w:pPr>
          </w:p>
        </w:tc>
        <w:tc>
          <w:tcPr>
            <w:tcW w:w="60" w:type="dxa"/>
            <w:gridSpan w:val="3"/>
          </w:tcPr>
          <w:p w14:paraId="1881EF9D" w14:textId="77777777" w:rsidR="00590F26" w:rsidRDefault="00590F26" w:rsidP="00590F26">
            <w:pPr>
              <w:pStyle w:val="EMPTYCELLSTYLE"/>
              <w:keepNext/>
            </w:pPr>
          </w:p>
        </w:tc>
        <w:tc>
          <w:tcPr>
            <w:tcW w:w="40" w:type="dxa"/>
          </w:tcPr>
          <w:p w14:paraId="4BD20A4A" w14:textId="77777777" w:rsidR="00590F26" w:rsidRDefault="00590F26" w:rsidP="00590F26">
            <w:pPr>
              <w:pStyle w:val="EMPTYCELLSTYLE"/>
              <w:keepNext/>
            </w:pPr>
          </w:p>
        </w:tc>
      </w:tr>
      <w:tr w:rsidR="00590F26" w14:paraId="7AE38365" w14:textId="77777777" w:rsidTr="00247A46">
        <w:trPr>
          <w:cantSplit/>
        </w:trPr>
        <w:tc>
          <w:tcPr>
            <w:tcW w:w="41" w:type="dxa"/>
          </w:tcPr>
          <w:p w14:paraId="0FA4166F" w14:textId="77777777" w:rsidR="00590F26" w:rsidRDefault="00590F26" w:rsidP="00590F26">
            <w:pPr>
              <w:pStyle w:val="EMPTYCELLSTYLE"/>
              <w:keepNext/>
            </w:pPr>
          </w:p>
        </w:tc>
        <w:tc>
          <w:tcPr>
            <w:tcW w:w="9204" w:type="dxa"/>
            <w:gridSpan w:val="101"/>
            <w:tcMar>
              <w:top w:w="0" w:type="dxa"/>
              <w:left w:w="0" w:type="dxa"/>
              <w:bottom w:w="0" w:type="dxa"/>
              <w:right w:w="0" w:type="dxa"/>
            </w:tcMar>
          </w:tcPr>
          <w:p w14:paraId="044D7C3E" w14:textId="77777777" w:rsidR="00590F26" w:rsidRDefault="00590F26" w:rsidP="00590F26">
            <w:pPr>
              <w:pStyle w:val="podpisovePoleSpacer"/>
              <w:keepNext/>
              <w:keepLines/>
            </w:pPr>
          </w:p>
          <w:p w14:paraId="3004CBA8" w14:textId="77777777" w:rsidR="00590F26" w:rsidRDefault="00590F26" w:rsidP="00590F26">
            <w:pPr>
              <w:pStyle w:val="podpisovePoleSpacer"/>
              <w:keepNext/>
              <w:keepLines/>
            </w:pPr>
          </w:p>
          <w:p w14:paraId="24FD5E71" w14:textId="77777777" w:rsidR="00590F26" w:rsidRDefault="00590F26" w:rsidP="00590F26">
            <w:pPr>
              <w:pStyle w:val="podpisovePoleSpacer"/>
              <w:keepNext/>
              <w:keepLines/>
            </w:pPr>
          </w:p>
        </w:tc>
        <w:tc>
          <w:tcPr>
            <w:tcW w:w="60" w:type="dxa"/>
            <w:gridSpan w:val="3"/>
          </w:tcPr>
          <w:p w14:paraId="271CDEC8" w14:textId="77777777" w:rsidR="00590F26" w:rsidRDefault="00590F26" w:rsidP="00590F26">
            <w:pPr>
              <w:pStyle w:val="EMPTYCELLSTYLE"/>
              <w:keepNext/>
            </w:pPr>
          </w:p>
        </w:tc>
        <w:tc>
          <w:tcPr>
            <w:tcW w:w="40" w:type="dxa"/>
          </w:tcPr>
          <w:p w14:paraId="199B6E4F" w14:textId="77777777" w:rsidR="00590F26" w:rsidRDefault="00590F26" w:rsidP="00590F26">
            <w:pPr>
              <w:pStyle w:val="EMPTYCELLSTYLE"/>
              <w:keepNext/>
            </w:pPr>
          </w:p>
        </w:tc>
      </w:tr>
      <w:tr w:rsidR="00590F26" w14:paraId="52AFE2C5" w14:textId="77777777" w:rsidTr="00247A46">
        <w:trPr>
          <w:cantSplit/>
        </w:trPr>
        <w:tc>
          <w:tcPr>
            <w:tcW w:w="41" w:type="dxa"/>
          </w:tcPr>
          <w:p w14:paraId="0534AA76" w14:textId="77777777" w:rsidR="00590F26" w:rsidRDefault="00590F26" w:rsidP="00590F26">
            <w:pPr>
              <w:pStyle w:val="EMPTYCELLSTYLE"/>
              <w:keepNext/>
            </w:pPr>
          </w:p>
        </w:tc>
        <w:tc>
          <w:tcPr>
            <w:tcW w:w="4942" w:type="dxa"/>
            <w:gridSpan w:val="66"/>
            <w:tcMar>
              <w:top w:w="0" w:type="dxa"/>
              <w:left w:w="0" w:type="dxa"/>
              <w:bottom w:w="0" w:type="dxa"/>
              <w:right w:w="0" w:type="dxa"/>
            </w:tcMar>
          </w:tcPr>
          <w:p w14:paraId="507C3294" w14:textId="6870C01D" w:rsidR="00590F26" w:rsidRDefault="00590F26" w:rsidP="00590F26">
            <w:pPr>
              <w:pStyle w:val="textNormal0"/>
              <w:keepNext/>
              <w:keepLines/>
            </w:pPr>
            <w:r w:rsidRPr="00C67B3A">
              <w:t xml:space="preserve">V </w:t>
            </w:r>
            <w:proofErr w:type="spellStart"/>
            <w:r>
              <w:t>Č.Budějovicích</w:t>
            </w:r>
            <w:proofErr w:type="spellEnd"/>
            <w:r>
              <w:t xml:space="preserve">            </w:t>
            </w:r>
          </w:p>
        </w:tc>
        <w:tc>
          <w:tcPr>
            <w:tcW w:w="4262" w:type="dxa"/>
            <w:gridSpan w:val="35"/>
            <w:tcMar>
              <w:top w:w="0" w:type="dxa"/>
              <w:left w:w="0" w:type="dxa"/>
              <w:bottom w:w="0" w:type="dxa"/>
              <w:right w:w="0" w:type="dxa"/>
            </w:tcMar>
          </w:tcPr>
          <w:p w14:paraId="47AD3D12" w14:textId="77777777" w:rsidR="00590F26" w:rsidRDefault="00590F26" w:rsidP="00590F26">
            <w:pPr>
              <w:pStyle w:val="textNormal0"/>
              <w:keepNext/>
              <w:keepLines/>
              <w:jc w:val="center"/>
            </w:pPr>
            <w:r>
              <w:t xml:space="preserve"> ............................................................</w:t>
            </w:r>
          </w:p>
          <w:p w14:paraId="5C0CA531" w14:textId="77777777" w:rsidR="00590F26" w:rsidRDefault="00590F26" w:rsidP="00590F26">
            <w:pPr>
              <w:pStyle w:val="textNormal0"/>
              <w:keepNext/>
              <w:keepLines/>
              <w:jc w:val="center"/>
            </w:pPr>
            <w:r>
              <w:t>razítko a podpis pojistníka</w:t>
            </w:r>
          </w:p>
        </w:tc>
        <w:tc>
          <w:tcPr>
            <w:tcW w:w="60" w:type="dxa"/>
            <w:gridSpan w:val="3"/>
          </w:tcPr>
          <w:p w14:paraId="6C2A37D8" w14:textId="77777777" w:rsidR="00590F26" w:rsidRDefault="00590F26" w:rsidP="00590F26">
            <w:pPr>
              <w:pStyle w:val="EMPTYCELLSTYLE"/>
              <w:keepNext/>
            </w:pPr>
          </w:p>
        </w:tc>
        <w:tc>
          <w:tcPr>
            <w:tcW w:w="40" w:type="dxa"/>
          </w:tcPr>
          <w:p w14:paraId="2AAD3AA7" w14:textId="77777777" w:rsidR="00590F26" w:rsidRDefault="00590F26" w:rsidP="00590F26">
            <w:pPr>
              <w:pStyle w:val="EMPTYCELLSTYLE"/>
              <w:keepNext/>
            </w:pPr>
          </w:p>
        </w:tc>
      </w:tr>
      <w:tr w:rsidR="00590F26" w14:paraId="12D00D02" w14:textId="77777777" w:rsidTr="00247A46">
        <w:trPr>
          <w:cantSplit/>
        </w:trPr>
        <w:tc>
          <w:tcPr>
            <w:tcW w:w="41" w:type="dxa"/>
          </w:tcPr>
          <w:p w14:paraId="409B920F" w14:textId="77777777" w:rsidR="00590F26" w:rsidRDefault="00590F26" w:rsidP="00590F26">
            <w:pPr>
              <w:pStyle w:val="EMPTYCELLSTYLE"/>
              <w:keepNext/>
            </w:pPr>
          </w:p>
        </w:tc>
        <w:tc>
          <w:tcPr>
            <w:tcW w:w="9204" w:type="dxa"/>
            <w:gridSpan w:val="101"/>
            <w:tcMar>
              <w:top w:w="0" w:type="dxa"/>
              <w:left w:w="0" w:type="dxa"/>
              <w:bottom w:w="0" w:type="dxa"/>
              <w:right w:w="0" w:type="dxa"/>
            </w:tcMar>
          </w:tcPr>
          <w:p w14:paraId="6E06BA69" w14:textId="77777777" w:rsidR="00590F26" w:rsidRDefault="00590F26" w:rsidP="00590F26">
            <w:pPr>
              <w:pStyle w:val="podpisovePoleSpacer"/>
              <w:keepNext/>
              <w:keepLines/>
            </w:pPr>
          </w:p>
          <w:p w14:paraId="2B3F11E8" w14:textId="77777777" w:rsidR="00590F26" w:rsidRDefault="00590F26" w:rsidP="00590F26">
            <w:pPr>
              <w:pStyle w:val="podpisovePoleSpacer"/>
              <w:keepNext/>
              <w:keepLines/>
            </w:pPr>
          </w:p>
        </w:tc>
        <w:tc>
          <w:tcPr>
            <w:tcW w:w="60" w:type="dxa"/>
            <w:gridSpan w:val="3"/>
          </w:tcPr>
          <w:p w14:paraId="2D9EBD8F" w14:textId="77777777" w:rsidR="00590F26" w:rsidRDefault="00590F26" w:rsidP="00590F26">
            <w:pPr>
              <w:pStyle w:val="EMPTYCELLSTYLE"/>
              <w:keepNext/>
            </w:pPr>
          </w:p>
        </w:tc>
        <w:tc>
          <w:tcPr>
            <w:tcW w:w="40" w:type="dxa"/>
          </w:tcPr>
          <w:p w14:paraId="3DDAED58" w14:textId="77777777" w:rsidR="00590F26" w:rsidRDefault="00590F26" w:rsidP="00590F26">
            <w:pPr>
              <w:pStyle w:val="EMPTYCELLSTYLE"/>
              <w:keepNext/>
            </w:pPr>
          </w:p>
        </w:tc>
      </w:tr>
      <w:tr w:rsidR="00590F26" w14:paraId="4D0212DB" w14:textId="77777777" w:rsidTr="00247A46">
        <w:trPr>
          <w:cantSplit/>
        </w:trPr>
        <w:tc>
          <w:tcPr>
            <w:tcW w:w="41" w:type="dxa"/>
          </w:tcPr>
          <w:p w14:paraId="528FB681" w14:textId="77777777" w:rsidR="00590F26" w:rsidRDefault="00590F26" w:rsidP="00590F26">
            <w:pPr>
              <w:pStyle w:val="EMPTYCELLSTYLE"/>
              <w:keepNext/>
            </w:pPr>
          </w:p>
        </w:tc>
        <w:tc>
          <w:tcPr>
            <w:tcW w:w="4942" w:type="dxa"/>
            <w:gridSpan w:val="66"/>
            <w:tcMar>
              <w:top w:w="0" w:type="dxa"/>
              <w:left w:w="0" w:type="dxa"/>
              <w:bottom w:w="0" w:type="dxa"/>
              <w:right w:w="0" w:type="dxa"/>
            </w:tcMar>
          </w:tcPr>
          <w:p w14:paraId="6E595637" w14:textId="6461341D" w:rsidR="00590F26" w:rsidRDefault="00590F26" w:rsidP="00590F26">
            <w:pPr>
              <w:pStyle w:val="textNormal0"/>
              <w:keepNext/>
              <w:keepLines/>
            </w:pPr>
            <w:r w:rsidRPr="00C67B3A">
              <w:t xml:space="preserve">V </w:t>
            </w:r>
            <w:proofErr w:type="spellStart"/>
            <w:r>
              <w:t>Č.Budějovicích</w:t>
            </w:r>
            <w:proofErr w:type="spellEnd"/>
            <w:r>
              <w:t xml:space="preserve">            </w:t>
            </w:r>
          </w:p>
        </w:tc>
        <w:tc>
          <w:tcPr>
            <w:tcW w:w="4262" w:type="dxa"/>
            <w:gridSpan w:val="35"/>
            <w:tcMar>
              <w:top w:w="0" w:type="dxa"/>
              <w:left w:w="0" w:type="dxa"/>
              <w:bottom w:w="0" w:type="dxa"/>
              <w:right w:w="0" w:type="dxa"/>
            </w:tcMar>
          </w:tcPr>
          <w:p w14:paraId="744D76A3" w14:textId="77777777" w:rsidR="00590F26" w:rsidRDefault="00590F26" w:rsidP="00590F26">
            <w:pPr>
              <w:pStyle w:val="textNormal0"/>
              <w:keepNext/>
              <w:keepLines/>
              <w:jc w:val="center"/>
            </w:pPr>
            <w:r>
              <w:t>............................................................</w:t>
            </w:r>
          </w:p>
          <w:p w14:paraId="5ACD3264" w14:textId="77777777" w:rsidR="00590F26" w:rsidRDefault="00590F26" w:rsidP="00590F26">
            <w:pPr>
              <w:pStyle w:val="textNormal0"/>
              <w:keepNext/>
              <w:keepLines/>
              <w:jc w:val="center"/>
            </w:pPr>
            <w:r>
              <w:t>razítko a podpis pojistitele</w:t>
            </w:r>
          </w:p>
        </w:tc>
        <w:tc>
          <w:tcPr>
            <w:tcW w:w="60" w:type="dxa"/>
            <w:gridSpan w:val="3"/>
          </w:tcPr>
          <w:p w14:paraId="0D1304D1" w14:textId="77777777" w:rsidR="00590F26" w:rsidRDefault="00590F26" w:rsidP="00590F26">
            <w:pPr>
              <w:pStyle w:val="EMPTYCELLSTYLE"/>
              <w:keepNext/>
            </w:pPr>
          </w:p>
        </w:tc>
        <w:tc>
          <w:tcPr>
            <w:tcW w:w="40" w:type="dxa"/>
          </w:tcPr>
          <w:p w14:paraId="2DAC7B47" w14:textId="77777777" w:rsidR="00590F26" w:rsidRDefault="00590F26" w:rsidP="00590F26">
            <w:pPr>
              <w:pStyle w:val="EMPTYCELLSTYLE"/>
              <w:keepNext/>
            </w:pPr>
          </w:p>
        </w:tc>
      </w:tr>
      <w:tr w:rsidR="00590F26" w14:paraId="6FD8573D" w14:textId="77777777" w:rsidTr="00247A46">
        <w:trPr>
          <w:cantSplit/>
        </w:trPr>
        <w:tc>
          <w:tcPr>
            <w:tcW w:w="41" w:type="dxa"/>
          </w:tcPr>
          <w:p w14:paraId="639A4102" w14:textId="77777777" w:rsidR="00590F26" w:rsidRDefault="00590F26" w:rsidP="00590F26">
            <w:pPr>
              <w:pStyle w:val="EMPTYCELLSTYLE"/>
              <w:keepNext/>
            </w:pPr>
          </w:p>
        </w:tc>
        <w:tc>
          <w:tcPr>
            <w:tcW w:w="9204" w:type="dxa"/>
            <w:gridSpan w:val="101"/>
            <w:tcMar>
              <w:top w:w="0" w:type="dxa"/>
              <w:left w:w="0" w:type="dxa"/>
              <w:bottom w:w="0" w:type="dxa"/>
              <w:right w:w="0" w:type="dxa"/>
            </w:tcMar>
          </w:tcPr>
          <w:p w14:paraId="2FBCE7AF" w14:textId="77777777" w:rsidR="00590F26" w:rsidRDefault="00590F26" w:rsidP="00590F26">
            <w:pPr>
              <w:pStyle w:val="beznyText"/>
            </w:pPr>
          </w:p>
        </w:tc>
        <w:tc>
          <w:tcPr>
            <w:tcW w:w="60" w:type="dxa"/>
            <w:gridSpan w:val="3"/>
          </w:tcPr>
          <w:p w14:paraId="7D10E502" w14:textId="77777777" w:rsidR="00590F26" w:rsidRDefault="00590F26" w:rsidP="00590F26">
            <w:pPr>
              <w:pStyle w:val="EMPTYCELLSTYLE"/>
            </w:pPr>
          </w:p>
        </w:tc>
        <w:tc>
          <w:tcPr>
            <w:tcW w:w="40" w:type="dxa"/>
          </w:tcPr>
          <w:p w14:paraId="0C2E8606" w14:textId="77777777" w:rsidR="00590F26" w:rsidRDefault="00590F26" w:rsidP="00590F26">
            <w:pPr>
              <w:pStyle w:val="EMPTYCELLSTYLE"/>
            </w:pPr>
          </w:p>
        </w:tc>
      </w:tr>
      <w:tr w:rsidR="00590F26" w14:paraId="7314A87A" w14:textId="77777777" w:rsidTr="00247A46">
        <w:trPr>
          <w:gridAfter w:val="97"/>
          <w:wAfter w:w="8961" w:type="dxa"/>
        </w:trPr>
        <w:tc>
          <w:tcPr>
            <w:tcW w:w="41" w:type="dxa"/>
          </w:tcPr>
          <w:p w14:paraId="5997AECD" w14:textId="77777777" w:rsidR="00590F26" w:rsidRDefault="00590F26" w:rsidP="00590F26">
            <w:pPr>
              <w:pStyle w:val="EMPTYCELLSTYLE"/>
            </w:pPr>
          </w:p>
        </w:tc>
        <w:tc>
          <w:tcPr>
            <w:tcW w:w="41" w:type="dxa"/>
            <w:gridSpan w:val="2"/>
            <w:tcMar>
              <w:top w:w="0" w:type="dxa"/>
              <w:left w:w="0" w:type="dxa"/>
              <w:bottom w:w="0" w:type="dxa"/>
              <w:right w:w="0" w:type="dxa"/>
            </w:tcMar>
          </w:tcPr>
          <w:p w14:paraId="2B19E131" w14:textId="77777777" w:rsidR="00590F26" w:rsidRDefault="00590F26" w:rsidP="00590F26">
            <w:pPr>
              <w:pStyle w:val="EMPTYCELLSTYLE"/>
            </w:pPr>
          </w:p>
        </w:tc>
        <w:tc>
          <w:tcPr>
            <w:tcW w:w="261" w:type="dxa"/>
            <w:gridSpan w:val="4"/>
          </w:tcPr>
          <w:p w14:paraId="1AE0CBCD" w14:textId="77777777" w:rsidR="00590F26" w:rsidRDefault="00590F26" w:rsidP="00590F26">
            <w:pPr>
              <w:pStyle w:val="EMPTYCELLSTYLE"/>
            </w:pPr>
          </w:p>
        </w:tc>
        <w:tc>
          <w:tcPr>
            <w:tcW w:w="41" w:type="dxa"/>
            <w:gridSpan w:val="2"/>
          </w:tcPr>
          <w:p w14:paraId="3CF73763" w14:textId="77777777" w:rsidR="00590F26" w:rsidRDefault="00590F26" w:rsidP="00590F26">
            <w:pPr>
              <w:pStyle w:val="EMPTYCELLSTYLE"/>
            </w:pPr>
          </w:p>
        </w:tc>
      </w:tr>
    </w:tbl>
    <w:p w14:paraId="7A905683" w14:textId="77777777" w:rsidR="00203E6C" w:rsidRDefault="00203E6C">
      <w:pPr>
        <w:pStyle w:val="beznyText"/>
        <w:sectPr w:rsidR="00203E6C">
          <w:headerReference w:type="default" r:id="rId9"/>
          <w:footerReference w:type="default" r:id="rId10"/>
          <w:headerReference w:type="first" r:id="rId11"/>
          <w:pgSz w:w="11900" w:h="16840"/>
          <w:pgMar w:top="700" w:right="1400" w:bottom="700" w:left="1400" w:header="700" w:footer="700" w:gutter="0"/>
          <w:cols w:space="708"/>
          <w:titlePg/>
          <w:docGrid w:linePitch="360"/>
        </w:sectPr>
      </w:pPr>
      <w:bookmarkStart w:id="0" w:name="B2BBOOKMARK1"/>
      <w:bookmarkEnd w:id="0"/>
    </w:p>
    <w:tbl>
      <w:tblPr>
        <w:tblW w:w="0" w:type="auto"/>
        <w:tblLayout w:type="fixed"/>
        <w:tblCellMar>
          <w:left w:w="10" w:type="dxa"/>
          <w:right w:w="10" w:type="dxa"/>
        </w:tblCellMar>
        <w:tblLook w:val="0000" w:firstRow="0" w:lastRow="0" w:firstColumn="0" w:lastColumn="0" w:noHBand="0" w:noVBand="0"/>
      </w:tblPr>
      <w:tblGrid>
        <w:gridCol w:w="4140"/>
        <w:gridCol w:w="1200"/>
        <w:gridCol w:w="3760"/>
      </w:tblGrid>
      <w:tr w:rsidR="47481064" w14:paraId="4494AB49" w14:textId="77777777">
        <w:tc>
          <w:tcPr>
            <w:tcW w:w="9100" w:type="dxa"/>
            <w:gridSpan w:val="3"/>
            <w:tcMar>
              <w:top w:w="0" w:type="dxa"/>
              <w:left w:w="0" w:type="dxa"/>
              <w:bottom w:w="0" w:type="dxa"/>
              <w:right w:w="0" w:type="dxa"/>
            </w:tcMar>
          </w:tcPr>
          <w:p w14:paraId="0E53EC15" w14:textId="77777777" w:rsidR="00203E6C" w:rsidRDefault="003C4CCD">
            <w:pPr>
              <w:pStyle w:val="nadpisSplatkovyKalendar"/>
            </w:pPr>
            <w:r>
              <w:lastRenderedPageBreak/>
              <w:t>Splátkový kalendář k pojistné smlouvě</w:t>
            </w:r>
          </w:p>
        </w:tc>
      </w:tr>
      <w:tr w:rsidR="47481062" w14:paraId="2821FDB6" w14:textId="77777777">
        <w:tc>
          <w:tcPr>
            <w:tcW w:w="9100" w:type="dxa"/>
            <w:gridSpan w:val="3"/>
            <w:tcMar>
              <w:top w:w="0" w:type="dxa"/>
              <w:left w:w="0" w:type="dxa"/>
              <w:bottom w:w="0" w:type="dxa"/>
              <w:right w:w="0" w:type="dxa"/>
            </w:tcMar>
          </w:tcPr>
          <w:p w14:paraId="167BD834" w14:textId="77777777" w:rsidR="00203E6C" w:rsidRDefault="003C4CCD">
            <w:pPr>
              <w:pStyle w:val="nadpisSplatkovyKalendar"/>
            </w:pPr>
            <w:r>
              <w:t>č. 8082063516</w:t>
            </w:r>
          </w:p>
        </w:tc>
      </w:tr>
      <w:tr w:rsidR="47481060" w14:paraId="4878EBF7" w14:textId="77777777">
        <w:trPr>
          <w:gridAfter w:val="2"/>
          <w:wAfter w:w="4960" w:type="dxa"/>
        </w:trPr>
        <w:tc>
          <w:tcPr>
            <w:tcW w:w="4140" w:type="dxa"/>
            <w:tcMar>
              <w:top w:w="0" w:type="dxa"/>
              <w:left w:w="0" w:type="dxa"/>
              <w:bottom w:w="0" w:type="dxa"/>
              <w:right w:w="0" w:type="dxa"/>
            </w:tcMar>
          </w:tcPr>
          <w:p w14:paraId="3B0EF926" w14:textId="77777777" w:rsidR="00203E6C" w:rsidRDefault="00203E6C">
            <w:pPr>
              <w:pStyle w:val="EMPTYCELLSTYLE"/>
            </w:pPr>
          </w:p>
        </w:tc>
      </w:tr>
      <w:tr w:rsidR="47481058" w14:paraId="6280B59A" w14:textId="77777777">
        <w:tc>
          <w:tcPr>
            <w:tcW w:w="9100" w:type="dxa"/>
            <w:gridSpan w:val="3"/>
            <w:tcMar>
              <w:top w:w="0" w:type="dxa"/>
              <w:left w:w="0" w:type="dxa"/>
              <w:bottom w:w="0" w:type="dxa"/>
              <w:right w:w="0" w:type="dxa"/>
            </w:tcMar>
          </w:tcPr>
          <w:p w14:paraId="62012F4E" w14:textId="77777777" w:rsidR="00203E6C" w:rsidRDefault="003C4CCD">
            <w:pPr>
              <w:pStyle w:val="textNormal0"/>
              <w:ind w:firstLine="400"/>
            </w:pPr>
            <w:r>
              <w:t xml:space="preserve">Tento splátkový kalendář upravuje splátky pojistného za pojištění dle výše uvedené pojistné smlouvy na pojistné období nebo na pojistnou dobu </w:t>
            </w:r>
            <w:r>
              <w:rPr>
                <w:b/>
              </w:rPr>
              <w:t>od 01.04.2025</w:t>
            </w:r>
            <w:r>
              <w:t xml:space="preserve"> 00:00 hodin </w:t>
            </w:r>
            <w:r>
              <w:rPr>
                <w:b/>
              </w:rPr>
              <w:t>do 01.04.2026</w:t>
            </w:r>
            <w:r>
              <w:t xml:space="preserve"> 00:00 hodin.</w:t>
            </w:r>
          </w:p>
        </w:tc>
      </w:tr>
      <w:tr w:rsidR="47481051" w14:paraId="34180690" w14:textId="77777777">
        <w:tc>
          <w:tcPr>
            <w:tcW w:w="9100" w:type="dxa"/>
            <w:gridSpan w:val="3"/>
            <w:tcMar>
              <w:top w:w="0" w:type="dxa"/>
              <w:left w:w="0" w:type="dxa"/>
              <w:bottom w:w="0" w:type="dxa"/>
              <w:right w:w="0" w:type="dxa"/>
            </w:tcMar>
          </w:tcPr>
          <w:p w14:paraId="7EC3AEDB" w14:textId="77777777" w:rsidR="00203E6C" w:rsidRDefault="003C4CCD">
            <w:pPr>
              <w:pStyle w:val="textNormalBlokB9VolnyRadekPred0"/>
            </w:pPr>
            <w:r>
              <w:t xml:space="preserve">Pojistník je povinen platit pojistné v následujících termínech a splátkách: </w:t>
            </w:r>
          </w:p>
        </w:tc>
      </w:tr>
      <w:tr w:rsidR="47481047" w14:paraId="63F0210E" w14:textId="77777777">
        <w:trPr>
          <w:cantSplit/>
        </w:trPr>
        <w:tc>
          <w:tcPr>
            <w:tcW w:w="4140" w:type="dxa"/>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14:paraId="18C097A9" w14:textId="77777777" w:rsidR="00203E6C" w:rsidRDefault="003C4CCD">
            <w:pPr>
              <w:pStyle w:val="tableTHbold0"/>
              <w:keepNext/>
              <w:keepLines/>
            </w:pPr>
            <w:r>
              <w:t>Datum splátky pojistného</w:t>
            </w:r>
          </w:p>
        </w:tc>
        <w:tc>
          <w:tcPr>
            <w:tcW w:w="4960" w:type="dxa"/>
            <w:gridSpan w:val="2"/>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14:paraId="2F86DD9A" w14:textId="77777777" w:rsidR="00203E6C" w:rsidRDefault="003C4CCD">
            <w:pPr>
              <w:pStyle w:val="tableTHbold0"/>
              <w:keepNext/>
              <w:keepLines/>
              <w:jc w:val="right"/>
            </w:pPr>
            <w:r>
              <w:t>Splátka pojistného</w:t>
            </w:r>
          </w:p>
        </w:tc>
      </w:tr>
      <w:tr w:rsidR="47481044" w14:paraId="4BE37AB9" w14:textId="77777777">
        <w:trPr>
          <w:cantSplit/>
        </w:trPr>
        <w:tc>
          <w:tcPr>
            <w:tcW w:w="4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30F433" w14:textId="77777777" w:rsidR="00203E6C" w:rsidRDefault="003C4CCD">
            <w:pPr>
              <w:pStyle w:val="tableTD0"/>
              <w:keepNext/>
              <w:keepLines/>
              <w:ind w:left="40"/>
            </w:pPr>
            <w:r>
              <w:t>01.05.2025</w:t>
            </w:r>
          </w:p>
        </w:tc>
        <w:tc>
          <w:tcPr>
            <w:tcW w:w="49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150167" w14:textId="77777777" w:rsidR="00203E6C" w:rsidRDefault="003C4CCD">
            <w:pPr>
              <w:pStyle w:val="tableTD0"/>
              <w:keepNext/>
              <w:keepLines/>
              <w:ind w:right="40"/>
              <w:jc w:val="right"/>
            </w:pPr>
            <w:r>
              <w:t>1 111 438 Kč</w:t>
            </w:r>
          </w:p>
        </w:tc>
      </w:tr>
      <w:tr w:rsidR="47481041" w14:paraId="4FB70515" w14:textId="77777777">
        <w:trPr>
          <w:cantSplit/>
        </w:trPr>
        <w:tc>
          <w:tcPr>
            <w:tcW w:w="4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E7EEC9" w14:textId="77777777" w:rsidR="00203E6C" w:rsidRDefault="003C4CCD">
            <w:pPr>
              <w:pStyle w:val="tableTD0"/>
              <w:keepNext/>
              <w:keepLines/>
              <w:ind w:left="40"/>
            </w:pPr>
            <w:r>
              <w:t>01.07.2025</w:t>
            </w:r>
          </w:p>
        </w:tc>
        <w:tc>
          <w:tcPr>
            <w:tcW w:w="49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C07E39" w14:textId="77777777" w:rsidR="00203E6C" w:rsidRDefault="003C4CCD">
            <w:pPr>
              <w:pStyle w:val="tableTD0"/>
              <w:keepNext/>
              <w:keepLines/>
              <w:ind w:right="40"/>
              <w:jc w:val="right"/>
            </w:pPr>
            <w:r>
              <w:t>1 111 438 Kč</w:t>
            </w:r>
          </w:p>
        </w:tc>
      </w:tr>
      <w:tr w:rsidR="47481038" w14:paraId="2E55CAF4" w14:textId="77777777">
        <w:trPr>
          <w:cantSplit/>
        </w:trPr>
        <w:tc>
          <w:tcPr>
            <w:tcW w:w="4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4ACF32" w14:textId="77777777" w:rsidR="00203E6C" w:rsidRDefault="003C4CCD">
            <w:pPr>
              <w:pStyle w:val="tableTD0"/>
              <w:keepNext/>
              <w:keepLines/>
              <w:ind w:left="40"/>
            </w:pPr>
            <w:r>
              <w:t>01.10.2025</w:t>
            </w:r>
          </w:p>
        </w:tc>
        <w:tc>
          <w:tcPr>
            <w:tcW w:w="49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FB7F77" w14:textId="77777777" w:rsidR="00203E6C" w:rsidRDefault="003C4CCD">
            <w:pPr>
              <w:pStyle w:val="tableTD0"/>
              <w:keepNext/>
              <w:keepLines/>
              <w:ind w:right="40"/>
              <w:jc w:val="right"/>
            </w:pPr>
            <w:r>
              <w:t>1 111 438 Kč</w:t>
            </w:r>
          </w:p>
        </w:tc>
      </w:tr>
      <w:tr w:rsidR="47481035" w14:paraId="0D7CA2B1" w14:textId="77777777">
        <w:trPr>
          <w:cantSplit/>
        </w:trPr>
        <w:tc>
          <w:tcPr>
            <w:tcW w:w="4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57BA80" w14:textId="77777777" w:rsidR="00203E6C" w:rsidRDefault="003C4CCD">
            <w:pPr>
              <w:pStyle w:val="tableTD0"/>
              <w:keepNext/>
              <w:keepLines/>
              <w:ind w:left="40"/>
            </w:pPr>
            <w:r>
              <w:t>01.01.2026</w:t>
            </w:r>
          </w:p>
        </w:tc>
        <w:tc>
          <w:tcPr>
            <w:tcW w:w="49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9A7B65" w14:textId="77777777" w:rsidR="00203E6C" w:rsidRDefault="003C4CCD">
            <w:pPr>
              <w:pStyle w:val="tableTD0"/>
              <w:keepNext/>
              <w:keepLines/>
              <w:ind w:right="40"/>
              <w:jc w:val="right"/>
            </w:pPr>
            <w:r>
              <w:t>1 111 438 Kč</w:t>
            </w:r>
          </w:p>
        </w:tc>
      </w:tr>
      <w:tr w:rsidR="47481032" w14:paraId="455DD38F" w14:textId="77777777">
        <w:trPr>
          <w:cantSplit/>
        </w:trPr>
        <w:tc>
          <w:tcPr>
            <w:tcW w:w="9100" w:type="dxa"/>
            <w:gridSpan w:val="3"/>
            <w:tcMar>
              <w:top w:w="0" w:type="dxa"/>
              <w:left w:w="0" w:type="dxa"/>
              <w:bottom w:w="0" w:type="dxa"/>
              <w:right w:w="0" w:type="dxa"/>
            </w:tcMar>
          </w:tcPr>
          <w:p w14:paraId="017A2158" w14:textId="77777777" w:rsidR="00203E6C" w:rsidRDefault="00203E6C">
            <w:pPr>
              <w:pStyle w:val="beznyText"/>
            </w:pPr>
          </w:p>
        </w:tc>
      </w:tr>
      <w:tr w:rsidR="47481030" w14:paraId="32FCD6A7" w14:textId="77777777">
        <w:tc>
          <w:tcPr>
            <w:tcW w:w="9100" w:type="dxa"/>
            <w:gridSpan w:val="3"/>
            <w:tcMar>
              <w:top w:w="0" w:type="dxa"/>
              <w:left w:w="0" w:type="dxa"/>
              <w:bottom w:w="0" w:type="dxa"/>
              <w:right w:w="0" w:type="dxa"/>
            </w:tcMar>
          </w:tcPr>
          <w:p w14:paraId="3B89DD55" w14:textId="77777777" w:rsidR="00203E6C" w:rsidRDefault="003C4CCD">
            <w:pPr>
              <w:pStyle w:val="textNormalVolnyRadekPred0"/>
            </w:pPr>
            <w:r>
              <w:t>Pojistné poukáže pojistník na účet ČSOB Pojišťovny, a. s., člena holdingu ČSOB,</w:t>
            </w:r>
          </w:p>
        </w:tc>
      </w:tr>
      <w:tr w:rsidR="47481028" w14:paraId="728AFF92" w14:textId="77777777">
        <w:tc>
          <w:tcPr>
            <w:tcW w:w="9100" w:type="dxa"/>
            <w:gridSpan w:val="3"/>
            <w:tcMar>
              <w:top w:w="0" w:type="dxa"/>
              <w:left w:w="0" w:type="dxa"/>
              <w:bottom w:w="0" w:type="dxa"/>
              <w:right w:w="0" w:type="dxa"/>
            </w:tcMar>
          </w:tcPr>
          <w:p w14:paraId="28C3972A" w14:textId="77777777" w:rsidR="00203E6C" w:rsidRDefault="003C4CCD">
            <w:pPr>
              <w:pStyle w:val="beznyText"/>
            </w:pPr>
            <w:r>
              <w:t xml:space="preserve">číslo </w:t>
            </w:r>
            <w:r>
              <w:rPr>
                <w:b/>
              </w:rPr>
              <w:t>180135112/0300</w:t>
            </w:r>
            <w:r>
              <w:t xml:space="preserve"> u Československé obchodní banky, a. s.,</w:t>
            </w:r>
          </w:p>
        </w:tc>
      </w:tr>
      <w:tr w:rsidR="47481024" w14:paraId="6FC43057" w14:textId="77777777">
        <w:tc>
          <w:tcPr>
            <w:tcW w:w="9100" w:type="dxa"/>
            <w:gridSpan w:val="3"/>
            <w:tcMar>
              <w:top w:w="0" w:type="dxa"/>
              <w:left w:w="0" w:type="dxa"/>
              <w:bottom w:w="0" w:type="dxa"/>
              <w:right w:w="0" w:type="dxa"/>
            </w:tcMar>
          </w:tcPr>
          <w:p w14:paraId="597B71A8" w14:textId="77777777" w:rsidR="00203E6C" w:rsidRDefault="003C4CCD">
            <w:pPr>
              <w:pStyle w:val="beznyText"/>
            </w:pPr>
            <w:r>
              <w:t>konstantní symbol 3558,</w:t>
            </w:r>
          </w:p>
        </w:tc>
      </w:tr>
      <w:tr w:rsidR="47481022" w14:paraId="3859F891" w14:textId="77777777">
        <w:tc>
          <w:tcPr>
            <w:tcW w:w="9100" w:type="dxa"/>
            <w:gridSpan w:val="3"/>
            <w:tcMar>
              <w:top w:w="0" w:type="dxa"/>
              <w:left w:w="0" w:type="dxa"/>
              <w:bottom w:w="0" w:type="dxa"/>
              <w:right w:w="0" w:type="dxa"/>
            </w:tcMar>
          </w:tcPr>
          <w:p w14:paraId="547F728A" w14:textId="77777777" w:rsidR="00203E6C" w:rsidRDefault="003C4CCD">
            <w:pPr>
              <w:pStyle w:val="beznyText"/>
            </w:pPr>
            <w:r>
              <w:t xml:space="preserve">variabilní symbol </w:t>
            </w:r>
            <w:r>
              <w:rPr>
                <w:b/>
              </w:rPr>
              <w:t>8082063516</w:t>
            </w:r>
            <w:r>
              <w:t>.</w:t>
            </w:r>
          </w:p>
        </w:tc>
      </w:tr>
      <w:tr w:rsidR="47481018" w14:paraId="4A13C4C1" w14:textId="77777777">
        <w:tc>
          <w:tcPr>
            <w:tcW w:w="9100" w:type="dxa"/>
            <w:gridSpan w:val="3"/>
            <w:tcMar>
              <w:top w:w="0" w:type="dxa"/>
              <w:left w:w="0" w:type="dxa"/>
              <w:bottom w:w="0" w:type="dxa"/>
              <w:right w:w="0" w:type="dxa"/>
            </w:tcMar>
          </w:tcPr>
          <w:p w14:paraId="198D2D08" w14:textId="77777777" w:rsidR="00203E6C" w:rsidRDefault="003C4CCD">
            <w:pPr>
              <w:pStyle w:val="beznyText"/>
            </w:pPr>
            <w:r>
              <w:t xml:space="preserve">Pojistné se považuje za uhrazené dnem připsání na účet ČSOB Pojišťovny, a. s., člena holdingu ČSOB. </w:t>
            </w:r>
          </w:p>
          <w:p w14:paraId="60E6B006" w14:textId="77777777" w:rsidR="003144C8" w:rsidRDefault="003144C8">
            <w:pPr>
              <w:pStyle w:val="beznyText"/>
            </w:pPr>
          </w:p>
          <w:p w14:paraId="196CF9C5" w14:textId="77777777" w:rsidR="003144C8" w:rsidRDefault="003144C8">
            <w:pPr>
              <w:pStyle w:val="beznyText"/>
            </w:pPr>
          </w:p>
          <w:p w14:paraId="1612C050" w14:textId="77777777" w:rsidR="00897017" w:rsidRDefault="00897017">
            <w:pPr>
              <w:pStyle w:val="beznyText"/>
            </w:pPr>
          </w:p>
          <w:p w14:paraId="6EA1A3BF" w14:textId="77777777" w:rsidR="005B424B" w:rsidRDefault="005B424B">
            <w:pPr>
              <w:pStyle w:val="beznyText"/>
            </w:pPr>
          </w:p>
        </w:tc>
      </w:tr>
      <w:tr w:rsidR="47481016" w14:paraId="2D0AF254" w14:textId="77777777">
        <w:tc>
          <w:tcPr>
            <w:tcW w:w="9100" w:type="dxa"/>
            <w:gridSpan w:val="3"/>
            <w:tcMar>
              <w:top w:w="0" w:type="dxa"/>
              <w:left w:w="0" w:type="dxa"/>
              <w:bottom w:w="0" w:type="dxa"/>
              <w:right w:w="0" w:type="dxa"/>
            </w:tcMar>
          </w:tcPr>
          <w:p w14:paraId="73700F61" w14:textId="77777777" w:rsidR="00203E6C" w:rsidRDefault="00203E6C">
            <w:pPr>
              <w:pStyle w:val="volnyRadekSpacer"/>
            </w:pPr>
          </w:p>
        </w:tc>
      </w:tr>
      <w:tr w:rsidR="47481014" w14:paraId="31AC4B23" w14:textId="77777777">
        <w:tc>
          <w:tcPr>
            <w:tcW w:w="5340" w:type="dxa"/>
            <w:gridSpan w:val="2"/>
            <w:tcMar>
              <w:top w:w="0" w:type="dxa"/>
              <w:left w:w="0" w:type="dxa"/>
              <w:bottom w:w="0" w:type="dxa"/>
              <w:right w:w="0" w:type="dxa"/>
            </w:tcMar>
          </w:tcPr>
          <w:p w14:paraId="17FF3E2F" w14:textId="72D70F52" w:rsidR="00203E6C" w:rsidRDefault="003144C8">
            <w:pPr>
              <w:pStyle w:val="textNormal0"/>
            </w:pPr>
            <w:r w:rsidRPr="00C67B3A">
              <w:t xml:space="preserve">V </w:t>
            </w:r>
            <w:proofErr w:type="spellStart"/>
            <w:r>
              <w:t>Č.Budějovicích</w:t>
            </w:r>
            <w:proofErr w:type="spellEnd"/>
            <w:r>
              <w:t xml:space="preserve">            </w:t>
            </w:r>
          </w:p>
        </w:tc>
        <w:tc>
          <w:tcPr>
            <w:tcW w:w="3760" w:type="dxa"/>
            <w:tcMar>
              <w:top w:w="0" w:type="dxa"/>
              <w:left w:w="0" w:type="dxa"/>
              <w:bottom w:w="0" w:type="dxa"/>
              <w:right w:w="0" w:type="dxa"/>
            </w:tcMar>
          </w:tcPr>
          <w:p w14:paraId="3601575C" w14:textId="77777777" w:rsidR="00203E6C" w:rsidRDefault="003C4CCD">
            <w:pPr>
              <w:pStyle w:val="textNormal0"/>
              <w:jc w:val="center"/>
            </w:pPr>
            <w:r>
              <w:t>............................................................</w:t>
            </w:r>
          </w:p>
          <w:p w14:paraId="6C81266E" w14:textId="77777777" w:rsidR="00203E6C" w:rsidRDefault="003C4CCD">
            <w:pPr>
              <w:pStyle w:val="textNormal0"/>
              <w:jc w:val="center"/>
            </w:pPr>
            <w:r>
              <w:t>razítko a podpis pojistitele</w:t>
            </w:r>
          </w:p>
        </w:tc>
      </w:tr>
      <w:tr w:rsidR="47481009" w14:paraId="49C52A6E" w14:textId="77777777">
        <w:tc>
          <w:tcPr>
            <w:tcW w:w="9100" w:type="dxa"/>
            <w:gridSpan w:val="3"/>
            <w:tcMar>
              <w:top w:w="0" w:type="dxa"/>
              <w:left w:w="0" w:type="dxa"/>
              <w:bottom w:w="0" w:type="dxa"/>
              <w:right w:w="0" w:type="dxa"/>
            </w:tcMar>
          </w:tcPr>
          <w:p w14:paraId="39CB5D40" w14:textId="77777777" w:rsidR="00203E6C" w:rsidRDefault="00203E6C">
            <w:pPr>
              <w:pStyle w:val="hlavickaPaticka0"/>
            </w:pPr>
          </w:p>
        </w:tc>
      </w:tr>
    </w:tbl>
    <w:p w14:paraId="2BF9910F" w14:textId="77777777" w:rsidR="00203E6C" w:rsidRDefault="00203E6C">
      <w:pPr>
        <w:pStyle w:val="beznyText"/>
      </w:pPr>
      <w:bookmarkStart w:id="1" w:name="B2BBOOKMARK2"/>
      <w:bookmarkEnd w:id="1"/>
    </w:p>
    <w:sectPr w:rsidR="00203E6C">
      <w:headerReference w:type="default" r:id="rId12"/>
      <w:footerReference w:type="default" r:id="rId13"/>
      <w:pgSz w:w="11900" w:h="16840"/>
      <w:pgMar w:top="700" w:right="1400" w:bottom="700" w:left="1400" w:header="700" w:footer="70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C2646" w14:textId="77777777" w:rsidR="00186067" w:rsidRDefault="00186067">
      <w:r>
        <w:separator/>
      </w:r>
    </w:p>
  </w:endnote>
  <w:endnote w:type="continuationSeparator" w:id="0">
    <w:p w14:paraId="08C05CC6" w14:textId="77777777" w:rsidR="00186067" w:rsidRDefault="00186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CE">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E6FFE" w14:textId="75A486D6" w:rsidR="00203E6C" w:rsidRDefault="003C4CCD">
    <w:pPr>
      <w:pStyle w:val="hlavickaPaticka0"/>
      <w:jc w:val="center"/>
    </w:pPr>
    <w:r>
      <w:t xml:space="preserve">Strana </w:t>
    </w:r>
    <w:r>
      <w:fldChar w:fldCharType="begin"/>
    </w:r>
    <w:r>
      <w:instrText>PAGE \* Arabic \* MERGEFORMAT</w:instrText>
    </w:r>
    <w:r>
      <w:fldChar w:fldCharType="separate"/>
    </w:r>
    <w:r>
      <w:rPr>
        <w:noProof/>
      </w:rPr>
      <w:t>0</w:t>
    </w:r>
    <w:r>
      <w:fldChar w:fldCharType="end"/>
    </w:r>
    <w:r>
      <w:t xml:space="preserve"> (z celkem stran </w:t>
    </w:r>
    <w:fldSimple w:instr=" PAGEREF B2BBOOKMARK1\* MERGEFORMAT">
      <w:r w:rsidR="005F055B">
        <w:rPr>
          <w:noProof/>
        </w:rPr>
        <w:t>46</w:t>
      </w:r>
    </w:fldSimple>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CC715" w14:textId="77777777" w:rsidR="00203E6C" w:rsidRDefault="003C4CCD">
    <w:pPr>
      <w:pStyle w:val="beznyText"/>
    </w:pPr>
    <w:r>
      <w:rPr>
        <w:vanish/>
      </w:rPr>
      <w:t xml:space="preserve">Strana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B87D3" w14:textId="77777777" w:rsidR="00186067" w:rsidRDefault="00186067">
      <w:r>
        <w:separator/>
      </w:r>
    </w:p>
  </w:footnote>
  <w:footnote w:type="continuationSeparator" w:id="0">
    <w:p w14:paraId="204101CD" w14:textId="77777777" w:rsidR="00186067" w:rsidRDefault="001860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4DA5E" w14:textId="77777777" w:rsidR="00203E6C" w:rsidRDefault="003C4CCD">
    <w:pPr>
      <w:pStyle w:val="hlavickaPaticka0"/>
    </w:pPr>
    <w:r>
      <w:t>Číslo pojistné smlouvy: 8082063516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FD8D8" w14:textId="77777777" w:rsidR="00203E6C" w:rsidRDefault="00203E6C">
    <w:pPr>
      <w:pStyle w:val="beznyTex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BEA29" w14:textId="77777777" w:rsidR="00203E6C" w:rsidRDefault="00203E6C">
    <w:pPr>
      <w:pStyle w:val="hlavickaPaticka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244738"/>
    <w:multiLevelType w:val="hybridMultilevel"/>
    <w:tmpl w:val="52C82E9A"/>
    <w:lvl w:ilvl="0" w:tplc="04050001">
      <w:start w:val="1"/>
      <w:numFmt w:val="bullet"/>
      <w:lvlText w:val=""/>
      <w:lvlJc w:val="left"/>
      <w:pPr>
        <w:ind w:left="643" w:hanging="360"/>
      </w:pPr>
      <w:rPr>
        <w:rFonts w:ascii="Symbol" w:hAnsi="Symbol" w:hint="default"/>
      </w:rPr>
    </w:lvl>
    <w:lvl w:ilvl="1" w:tplc="6DACD408">
      <w:numFmt w:val="bullet"/>
      <w:lvlText w:val="•"/>
      <w:lvlJc w:val="left"/>
      <w:pPr>
        <w:ind w:left="1363" w:hanging="360"/>
      </w:pPr>
      <w:rPr>
        <w:rFonts w:ascii="Arial" w:eastAsiaTheme="minorHAnsi" w:hAnsi="Arial" w:cs="Arial" w:hint="default"/>
      </w:rPr>
    </w:lvl>
    <w:lvl w:ilvl="2" w:tplc="04050005" w:tentative="1">
      <w:start w:val="1"/>
      <w:numFmt w:val="bullet"/>
      <w:lvlText w:val=""/>
      <w:lvlJc w:val="left"/>
      <w:pPr>
        <w:ind w:left="2083" w:hanging="360"/>
      </w:pPr>
      <w:rPr>
        <w:rFonts w:ascii="Wingdings" w:hAnsi="Wingdings" w:hint="default"/>
      </w:rPr>
    </w:lvl>
    <w:lvl w:ilvl="3" w:tplc="04050001" w:tentative="1">
      <w:start w:val="1"/>
      <w:numFmt w:val="bullet"/>
      <w:lvlText w:val=""/>
      <w:lvlJc w:val="left"/>
      <w:pPr>
        <w:ind w:left="2803" w:hanging="360"/>
      </w:pPr>
      <w:rPr>
        <w:rFonts w:ascii="Symbol" w:hAnsi="Symbol" w:hint="default"/>
      </w:rPr>
    </w:lvl>
    <w:lvl w:ilvl="4" w:tplc="04050003" w:tentative="1">
      <w:start w:val="1"/>
      <w:numFmt w:val="bullet"/>
      <w:lvlText w:val="o"/>
      <w:lvlJc w:val="left"/>
      <w:pPr>
        <w:ind w:left="3523" w:hanging="360"/>
      </w:pPr>
      <w:rPr>
        <w:rFonts w:ascii="Courier New" w:hAnsi="Courier New" w:cs="Courier New" w:hint="default"/>
      </w:rPr>
    </w:lvl>
    <w:lvl w:ilvl="5" w:tplc="04050005" w:tentative="1">
      <w:start w:val="1"/>
      <w:numFmt w:val="bullet"/>
      <w:lvlText w:val=""/>
      <w:lvlJc w:val="left"/>
      <w:pPr>
        <w:ind w:left="4243" w:hanging="360"/>
      </w:pPr>
      <w:rPr>
        <w:rFonts w:ascii="Wingdings" w:hAnsi="Wingdings" w:hint="default"/>
      </w:rPr>
    </w:lvl>
    <w:lvl w:ilvl="6" w:tplc="04050001" w:tentative="1">
      <w:start w:val="1"/>
      <w:numFmt w:val="bullet"/>
      <w:lvlText w:val=""/>
      <w:lvlJc w:val="left"/>
      <w:pPr>
        <w:ind w:left="4963" w:hanging="360"/>
      </w:pPr>
      <w:rPr>
        <w:rFonts w:ascii="Symbol" w:hAnsi="Symbol" w:hint="default"/>
      </w:rPr>
    </w:lvl>
    <w:lvl w:ilvl="7" w:tplc="04050003" w:tentative="1">
      <w:start w:val="1"/>
      <w:numFmt w:val="bullet"/>
      <w:lvlText w:val="o"/>
      <w:lvlJc w:val="left"/>
      <w:pPr>
        <w:ind w:left="5683" w:hanging="360"/>
      </w:pPr>
      <w:rPr>
        <w:rFonts w:ascii="Courier New" w:hAnsi="Courier New" w:cs="Courier New" w:hint="default"/>
      </w:rPr>
    </w:lvl>
    <w:lvl w:ilvl="8" w:tplc="04050005" w:tentative="1">
      <w:start w:val="1"/>
      <w:numFmt w:val="bullet"/>
      <w:lvlText w:val=""/>
      <w:lvlJc w:val="left"/>
      <w:pPr>
        <w:ind w:left="6403" w:hanging="360"/>
      </w:pPr>
      <w:rPr>
        <w:rFonts w:ascii="Wingdings" w:hAnsi="Wingdings" w:hint="default"/>
      </w:rPr>
    </w:lvl>
  </w:abstractNum>
  <w:abstractNum w:abstractNumId="1" w15:restartNumberingAfterBreak="0">
    <w:nsid w:val="698F5F9A"/>
    <w:multiLevelType w:val="hybridMultilevel"/>
    <w:tmpl w:val="E886DC9C"/>
    <w:lvl w:ilvl="0" w:tplc="8CA63956">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47109187">
    <w:abstractNumId w:val="0"/>
  </w:num>
  <w:num w:numId="2" w16cid:durableId="11291326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80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E6C"/>
    <w:rsid w:val="00051EEB"/>
    <w:rsid w:val="00071541"/>
    <w:rsid w:val="00093F6D"/>
    <w:rsid w:val="000D30FA"/>
    <w:rsid w:val="00114ACC"/>
    <w:rsid w:val="00140C7C"/>
    <w:rsid w:val="00161FBD"/>
    <w:rsid w:val="00176AA1"/>
    <w:rsid w:val="00185056"/>
    <w:rsid w:val="00186067"/>
    <w:rsid w:val="001B5FCD"/>
    <w:rsid w:val="001C088E"/>
    <w:rsid w:val="001D34C4"/>
    <w:rsid w:val="001E1995"/>
    <w:rsid w:val="001E624B"/>
    <w:rsid w:val="001F13C1"/>
    <w:rsid w:val="002024B7"/>
    <w:rsid w:val="00203E6C"/>
    <w:rsid w:val="00247A46"/>
    <w:rsid w:val="00255C74"/>
    <w:rsid w:val="00260FA2"/>
    <w:rsid w:val="00266A13"/>
    <w:rsid w:val="002977BD"/>
    <w:rsid w:val="002B6A7B"/>
    <w:rsid w:val="002B7872"/>
    <w:rsid w:val="002C22F5"/>
    <w:rsid w:val="002E7852"/>
    <w:rsid w:val="003144C8"/>
    <w:rsid w:val="0031721E"/>
    <w:rsid w:val="00322A2B"/>
    <w:rsid w:val="003270D2"/>
    <w:rsid w:val="00334924"/>
    <w:rsid w:val="003457DB"/>
    <w:rsid w:val="00361035"/>
    <w:rsid w:val="00362CD7"/>
    <w:rsid w:val="00371AFC"/>
    <w:rsid w:val="003839B6"/>
    <w:rsid w:val="0038635A"/>
    <w:rsid w:val="003C4CCD"/>
    <w:rsid w:val="0041237D"/>
    <w:rsid w:val="004221FF"/>
    <w:rsid w:val="00436A0F"/>
    <w:rsid w:val="00514776"/>
    <w:rsid w:val="005326F6"/>
    <w:rsid w:val="0053427E"/>
    <w:rsid w:val="00542058"/>
    <w:rsid w:val="00570C62"/>
    <w:rsid w:val="00572F8E"/>
    <w:rsid w:val="0057442F"/>
    <w:rsid w:val="00586F47"/>
    <w:rsid w:val="00590F26"/>
    <w:rsid w:val="005B424B"/>
    <w:rsid w:val="005B6C4F"/>
    <w:rsid w:val="005F055B"/>
    <w:rsid w:val="00615632"/>
    <w:rsid w:val="0062118E"/>
    <w:rsid w:val="00635DE3"/>
    <w:rsid w:val="006518E8"/>
    <w:rsid w:val="00660C65"/>
    <w:rsid w:val="006704A4"/>
    <w:rsid w:val="006A20A6"/>
    <w:rsid w:val="006A3A91"/>
    <w:rsid w:val="006A5359"/>
    <w:rsid w:val="00702BB7"/>
    <w:rsid w:val="00711DF1"/>
    <w:rsid w:val="00711FCA"/>
    <w:rsid w:val="007143EF"/>
    <w:rsid w:val="007226AB"/>
    <w:rsid w:val="007302FF"/>
    <w:rsid w:val="007363F2"/>
    <w:rsid w:val="00751951"/>
    <w:rsid w:val="007737CE"/>
    <w:rsid w:val="00796DC1"/>
    <w:rsid w:val="008100AD"/>
    <w:rsid w:val="008138B0"/>
    <w:rsid w:val="00821D9B"/>
    <w:rsid w:val="00836F27"/>
    <w:rsid w:val="008528C1"/>
    <w:rsid w:val="0085299F"/>
    <w:rsid w:val="00857BC6"/>
    <w:rsid w:val="008702E5"/>
    <w:rsid w:val="008964E4"/>
    <w:rsid w:val="00897017"/>
    <w:rsid w:val="008A06FC"/>
    <w:rsid w:val="008A6649"/>
    <w:rsid w:val="008B1ACE"/>
    <w:rsid w:val="008C22F2"/>
    <w:rsid w:val="008E2FEB"/>
    <w:rsid w:val="008E5B66"/>
    <w:rsid w:val="00990BFD"/>
    <w:rsid w:val="00A078C3"/>
    <w:rsid w:val="00AA13C1"/>
    <w:rsid w:val="00B30365"/>
    <w:rsid w:val="00B45711"/>
    <w:rsid w:val="00B63358"/>
    <w:rsid w:val="00B63446"/>
    <w:rsid w:val="00B71A40"/>
    <w:rsid w:val="00B768B6"/>
    <w:rsid w:val="00B86853"/>
    <w:rsid w:val="00B91651"/>
    <w:rsid w:val="00B94EAD"/>
    <w:rsid w:val="00BC5895"/>
    <w:rsid w:val="00BD1398"/>
    <w:rsid w:val="00BE1FF4"/>
    <w:rsid w:val="00C33EB3"/>
    <w:rsid w:val="00C558BD"/>
    <w:rsid w:val="00C73C48"/>
    <w:rsid w:val="00C85E3E"/>
    <w:rsid w:val="00C94C4B"/>
    <w:rsid w:val="00CA726B"/>
    <w:rsid w:val="00CE3535"/>
    <w:rsid w:val="00D069F0"/>
    <w:rsid w:val="00D116B6"/>
    <w:rsid w:val="00D25A67"/>
    <w:rsid w:val="00D4321A"/>
    <w:rsid w:val="00D702F3"/>
    <w:rsid w:val="00D71D1F"/>
    <w:rsid w:val="00D7636B"/>
    <w:rsid w:val="00D830EC"/>
    <w:rsid w:val="00D967D8"/>
    <w:rsid w:val="00DA1920"/>
    <w:rsid w:val="00DC7386"/>
    <w:rsid w:val="00DD33B3"/>
    <w:rsid w:val="00E554CE"/>
    <w:rsid w:val="00E56E9A"/>
    <w:rsid w:val="00E766A1"/>
    <w:rsid w:val="00EA083B"/>
    <w:rsid w:val="00EB0CFC"/>
    <w:rsid w:val="00ED1715"/>
    <w:rsid w:val="00F139E6"/>
    <w:rsid w:val="00F66410"/>
    <w:rsid w:val="00F81147"/>
    <w:rsid w:val="00FA1B51"/>
    <w:rsid w:val="00FA7BD8"/>
    <w:rsid w:val="00FB356D"/>
    <w:rsid w:val="00FB37F3"/>
    <w:rsid w:val="00FB447B"/>
    <w:rsid w:val="00FD05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9F57F"/>
  <w15:docId w15:val="{CF1C3E35-D2D2-4C16-A731-FCC18BBF3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STYLE">
    <w:name w:val="EMPTY_CELL_STYLE"/>
    <w:basedOn w:val="beznyText"/>
    <w:qFormat/>
    <w:rPr>
      <w:sz w:val="1"/>
    </w:rPr>
  </w:style>
  <w:style w:type="paragraph" w:customStyle="1" w:styleId="beznyText0">
    <w:name w:val="_beznyText"/>
    <w:qFormat/>
    <w:rPr>
      <w:rFonts w:ascii="Arial" w:eastAsia="Arial" w:hAnsi="Arial" w:cs="Arial"/>
      <w:sz w:val="18"/>
    </w:rPr>
  </w:style>
  <w:style w:type="paragraph" w:customStyle="1" w:styleId="hlavickaPaticka">
    <w:name w:val="hlavickaPaticka"/>
    <w:qFormat/>
    <w:pPr>
      <w:spacing w:before="300" w:after="300"/>
    </w:pPr>
    <w:rPr>
      <w:rFonts w:ascii="Arial" w:eastAsia="Arial" w:hAnsi="Arial" w:cs="Arial"/>
      <w:sz w:val="18"/>
    </w:rPr>
  </w:style>
  <w:style w:type="paragraph" w:customStyle="1" w:styleId="textIdentifikace">
    <w:name w:val="_textIdentifikace"/>
    <w:qFormat/>
    <w:rPr>
      <w:rFonts w:ascii="Arial" w:eastAsia="Arial" w:hAnsi="Arial" w:cs="Arial"/>
    </w:rPr>
  </w:style>
  <w:style w:type="paragraph" w:customStyle="1" w:styleId="jmenoPojistnikaUvod">
    <w:name w:val="jmenoPojistnikaUvod"/>
    <w:qFormat/>
    <w:pPr>
      <w:spacing w:before="40"/>
    </w:pPr>
    <w:rPr>
      <w:rFonts w:ascii="Arial" w:eastAsia="Arial" w:hAnsi="Arial" w:cs="Arial"/>
      <w:b/>
      <w:sz w:val="24"/>
    </w:rPr>
  </w:style>
  <w:style w:type="paragraph" w:customStyle="1" w:styleId="nadpisSmlouvy">
    <w:name w:val="nadpisSmlouvy"/>
    <w:qFormat/>
    <w:pPr>
      <w:spacing w:before="60"/>
      <w:jc w:val="center"/>
    </w:pPr>
    <w:rPr>
      <w:rFonts w:ascii="Arial" w:eastAsia="Arial" w:hAnsi="Arial" w:cs="Arial"/>
      <w:b/>
      <w:sz w:val="56"/>
    </w:rPr>
  </w:style>
  <w:style w:type="paragraph" w:customStyle="1" w:styleId="nadpisSmlouvyNasDum">
    <w:name w:val="nadpisSmlouvyNasDum"/>
    <w:qFormat/>
    <w:pPr>
      <w:spacing w:before="60"/>
      <w:jc w:val="center"/>
    </w:pPr>
    <w:rPr>
      <w:rFonts w:ascii="Arial" w:eastAsia="Arial" w:hAnsi="Arial" w:cs="Arial"/>
      <w:b/>
      <w:sz w:val="48"/>
    </w:rPr>
  </w:style>
  <w:style w:type="paragraph" w:customStyle="1" w:styleId="podnadpisSmlouvyNasDum">
    <w:name w:val="podnadpisSmlouvyNasDum"/>
    <w:qFormat/>
    <w:pPr>
      <w:spacing w:before="60"/>
      <w:jc w:val="center"/>
    </w:pPr>
    <w:rPr>
      <w:rFonts w:ascii="Arial" w:eastAsia="Arial" w:hAnsi="Arial" w:cs="Arial"/>
      <w:sz w:val="28"/>
    </w:rPr>
  </w:style>
  <w:style w:type="paragraph" w:customStyle="1" w:styleId="smluvniStrany">
    <w:name w:val="smluvniStrany"/>
    <w:basedOn w:val="textIdentifikace"/>
    <w:qFormat/>
    <w:pPr>
      <w:spacing w:before="600" w:after="600"/>
    </w:pPr>
  </w:style>
  <w:style w:type="paragraph" w:customStyle="1" w:styleId="textIdentifikaceRadekPred">
    <w:name w:val="textIdentifikaceRadekPred"/>
    <w:basedOn w:val="textIdentifikace"/>
    <w:qFormat/>
    <w:pPr>
      <w:spacing w:before="300"/>
    </w:pPr>
  </w:style>
  <w:style w:type="paragraph" w:customStyle="1" w:styleId="jmenoSoupojistitele">
    <w:name w:val="jmenoSoupojistitele"/>
    <w:qFormat/>
    <w:rPr>
      <w:rFonts w:ascii="Arial" w:eastAsia="Arial" w:hAnsi="Arial" w:cs="Arial"/>
      <w:b/>
    </w:rPr>
  </w:style>
  <w:style w:type="paragraph" w:customStyle="1" w:styleId="jmenoSoupojistiteleOdarkovaniPred">
    <w:name w:val="jmenoSoupojistiteleOdarkovaniPred"/>
    <w:basedOn w:val="jmenoSoupojistitele"/>
    <w:qFormat/>
    <w:pPr>
      <w:spacing w:before="180"/>
    </w:pPr>
  </w:style>
  <w:style w:type="paragraph" w:customStyle="1" w:styleId="textNormal">
    <w:name w:val="textNormal"/>
    <w:qFormat/>
    <w:rPr>
      <w:rFonts w:ascii="Arial" w:eastAsia="Arial" w:hAnsi="Arial" w:cs="Arial"/>
      <w:sz w:val="18"/>
    </w:rPr>
  </w:style>
  <w:style w:type="paragraph" w:customStyle="1" w:styleId="zarovnaniSNasledujicim">
    <w:name w:val="_zarovnaniSNasledujicim"/>
    <w:qFormat/>
    <w:rPr>
      <w:rFonts w:ascii="Arial" w:eastAsia="Arial" w:hAnsi="Arial" w:cs="Arial"/>
      <w:sz w:val="18"/>
    </w:rPr>
  </w:style>
  <w:style w:type="paragraph" w:customStyle="1" w:styleId="nadpisHlavnihoClanku">
    <w:name w:val="nadpisHlavnihoClanku"/>
    <w:basedOn w:val="zarovnaniSNasledujicim"/>
    <w:qFormat/>
    <w:pPr>
      <w:spacing w:before="280"/>
      <w:jc w:val="center"/>
    </w:pPr>
    <w:rPr>
      <w:b/>
      <w:i/>
      <w:sz w:val="28"/>
    </w:rPr>
  </w:style>
  <w:style w:type="paragraph" w:customStyle="1" w:styleId="podnadpisHlavnihoClanku">
    <w:name w:val="podnadpisHlavnihoClanku"/>
    <w:basedOn w:val="zarovnaniSNasledujicim"/>
    <w:qFormat/>
    <w:pPr>
      <w:jc w:val="center"/>
    </w:pPr>
    <w:rPr>
      <w:b/>
      <w:i/>
      <w:sz w:val="24"/>
    </w:rPr>
  </w:style>
  <w:style w:type="paragraph" w:customStyle="1" w:styleId="textBold">
    <w:name w:val="textBold"/>
    <w:qFormat/>
    <w:rPr>
      <w:rFonts w:ascii="Arial" w:eastAsia="Arial" w:hAnsi="Arial" w:cs="Arial"/>
      <w:b/>
      <w:sz w:val="18"/>
    </w:rPr>
  </w:style>
  <w:style w:type="paragraph" w:customStyle="1" w:styleId="textNormalB9">
    <w:name w:val="textNormalB9"/>
    <w:qFormat/>
    <w:pPr>
      <w:spacing w:after="180"/>
    </w:pPr>
    <w:rPr>
      <w:rFonts w:ascii="Arial" w:eastAsia="Arial" w:hAnsi="Arial" w:cs="Arial"/>
      <w:sz w:val="18"/>
    </w:rPr>
  </w:style>
  <w:style w:type="paragraph" w:customStyle="1" w:styleId="textNormalBlok">
    <w:name w:val="textNormalBlok"/>
    <w:qFormat/>
    <w:pPr>
      <w:jc w:val="both"/>
    </w:pPr>
    <w:rPr>
      <w:rFonts w:ascii="Arial" w:eastAsia="Arial" w:hAnsi="Arial" w:cs="Arial"/>
      <w:sz w:val="18"/>
    </w:rPr>
  </w:style>
  <w:style w:type="paragraph" w:customStyle="1" w:styleId="textNormalBlokB9">
    <w:name w:val="textNormalBlokB9"/>
    <w:qFormat/>
    <w:pPr>
      <w:spacing w:after="180"/>
      <w:jc w:val="both"/>
    </w:pPr>
    <w:rPr>
      <w:rFonts w:ascii="Arial" w:eastAsia="Arial" w:hAnsi="Arial" w:cs="Arial"/>
      <w:sz w:val="18"/>
    </w:rPr>
  </w:style>
  <w:style w:type="paragraph" w:customStyle="1" w:styleId="textNormalBlokMalaMezera">
    <w:name w:val="textNormalBlokMalaMezera"/>
    <w:qFormat/>
    <w:pPr>
      <w:spacing w:after="40"/>
      <w:jc w:val="both"/>
    </w:pPr>
    <w:rPr>
      <w:rFonts w:ascii="Arial" w:eastAsia="Arial" w:hAnsi="Arial" w:cs="Arial"/>
      <w:sz w:val="18"/>
    </w:rPr>
  </w:style>
  <w:style w:type="paragraph" w:customStyle="1" w:styleId="nadpisClankuPojisteni">
    <w:name w:val="nadpisClankuPojisteni"/>
    <w:basedOn w:val="zarovnaniSNasledujicim"/>
    <w:qFormat/>
    <w:pPr>
      <w:spacing w:before="180" w:after="180"/>
      <w:jc w:val="both"/>
    </w:pPr>
    <w:rPr>
      <w:b/>
      <w:sz w:val="24"/>
    </w:rPr>
  </w:style>
  <w:style w:type="paragraph" w:customStyle="1" w:styleId="textRozsahPojisteni">
    <w:name w:val="textRozsahPojisteni"/>
    <w:basedOn w:val="zarovnaniSNasledujicim"/>
    <w:qFormat/>
    <w:rPr>
      <w:b/>
      <w:sz w:val="20"/>
    </w:rPr>
  </w:style>
  <w:style w:type="paragraph" w:customStyle="1" w:styleId="textVykladPojmu">
    <w:name w:val="textVykladPojmu"/>
    <w:basedOn w:val="zarovnaniSNasledujicim"/>
    <w:qFormat/>
    <w:rPr>
      <w:b/>
      <w:sz w:val="20"/>
    </w:rPr>
  </w:style>
  <w:style w:type="paragraph" w:customStyle="1" w:styleId="tableTD">
    <w:name w:val="table_TD"/>
    <w:basedOn w:val="zarovnaniSNasledujicim"/>
    <w:qFormat/>
  </w:style>
  <w:style w:type="paragraph" w:customStyle="1" w:styleId="tableTDboldtext">
    <w:name w:val="table_TD_bold_text"/>
    <w:basedOn w:val="zarovnaniSNasledujicim"/>
    <w:qFormat/>
    <w:rPr>
      <w:b/>
    </w:rPr>
  </w:style>
  <w:style w:type="paragraph" w:customStyle="1" w:styleId="tableTHbold">
    <w:name w:val="table_TH_bold"/>
    <w:basedOn w:val="zarovnaniSNasledujicim"/>
    <w:qFormat/>
    <w:rPr>
      <w:b/>
    </w:rPr>
  </w:style>
  <w:style w:type="paragraph" w:customStyle="1" w:styleId="caraStrany1">
    <w:name w:val="caraStrany1"/>
    <w:qFormat/>
    <w:rPr>
      <w:rFonts w:ascii="Arial" w:eastAsia="Arial" w:hAnsi="Arial" w:cs="Arial"/>
      <w:sz w:val="18"/>
    </w:rPr>
  </w:style>
  <w:style w:type="paragraph" w:customStyle="1" w:styleId="tableTDleftrightbottom">
    <w:name w:val="table_TD_left_right_bottom"/>
    <w:basedOn w:val="zarovnaniSNasledujicim"/>
    <w:qFormat/>
  </w:style>
  <w:style w:type="paragraph" w:customStyle="1" w:styleId="zarovnaniTabulkyPriOdlDatech">
    <w:name w:val="zarovnaniTabulkyPriOdlDatech"/>
    <w:basedOn w:val="zarovnaniSNasledujicim"/>
    <w:qFormat/>
  </w:style>
  <w:style w:type="paragraph" w:customStyle="1" w:styleId="textBoldItalic">
    <w:name w:val="textBoldItalic"/>
    <w:qFormat/>
    <w:rPr>
      <w:rFonts w:ascii="Arial" w:eastAsia="Arial" w:hAnsi="Arial" w:cs="Arial"/>
      <w:b/>
      <w:i/>
      <w:sz w:val="18"/>
    </w:rPr>
  </w:style>
  <w:style w:type="paragraph" w:customStyle="1" w:styleId="tabulkaPojisteniBold">
    <w:name w:val="tabulkaPojisteniBold"/>
    <w:qFormat/>
    <w:rPr>
      <w:rFonts w:ascii="Arial" w:eastAsia="Arial" w:hAnsi="Arial" w:cs="Arial"/>
      <w:b/>
    </w:rPr>
  </w:style>
  <w:style w:type="paragraph" w:customStyle="1" w:styleId="tableTDleftright">
    <w:name w:val="table_TD_left_right"/>
    <w:basedOn w:val="zarovnaniSNasledujicim"/>
    <w:qFormat/>
  </w:style>
  <w:style w:type="paragraph" w:customStyle="1" w:styleId="tableTDlefttopright">
    <w:name w:val="table_TD_left_top_right"/>
    <w:basedOn w:val="zarovnaniSNasledujicim"/>
    <w:qFormat/>
  </w:style>
  <w:style w:type="paragraph" w:customStyle="1" w:styleId="textBoldVolnyRadekPred">
    <w:name w:val="textBoldVolnyRadekPred"/>
    <w:basedOn w:val="textBold"/>
    <w:qFormat/>
    <w:pPr>
      <w:spacing w:before="180"/>
    </w:pPr>
  </w:style>
  <w:style w:type="paragraph" w:customStyle="1" w:styleId="beznyText1">
    <w:name w:val="beznyText"/>
    <w:basedOn w:val="beznyText0"/>
    <w:qFormat/>
  </w:style>
  <w:style w:type="paragraph" w:customStyle="1" w:styleId="textNormalZarovnaniSNasledujicim">
    <w:name w:val="textNormalZarovnaniSNasledujicim"/>
    <w:basedOn w:val="zarovnaniSNasledujicim"/>
    <w:qFormat/>
  </w:style>
  <w:style w:type="paragraph" w:customStyle="1" w:styleId="caraStrany">
    <w:name w:val="_caraStrany"/>
    <w:qFormat/>
    <w:rPr>
      <w:rFonts w:ascii="Arial" w:eastAsia="Arial" w:hAnsi="Arial" w:cs="Arial"/>
      <w:sz w:val="18"/>
    </w:rPr>
  </w:style>
  <w:style w:type="paragraph" w:customStyle="1" w:styleId="caraStrany0">
    <w:name w:val="caraStrany"/>
    <w:basedOn w:val="caraStrany"/>
    <w:qFormat/>
  </w:style>
  <w:style w:type="paragraph" w:customStyle="1" w:styleId="nadpisPojisteni">
    <w:name w:val="nadpisPojisteni"/>
    <w:basedOn w:val="zarovnaniSNasledujicim"/>
    <w:qFormat/>
    <w:pPr>
      <w:spacing w:before="180" w:after="100"/>
      <w:jc w:val="both"/>
    </w:pPr>
    <w:rPr>
      <w:b/>
      <w:sz w:val="20"/>
    </w:rPr>
  </w:style>
  <w:style w:type="paragraph" w:customStyle="1" w:styleId="copyofTextNormal">
    <w:name w:val="copyofTextNormal"/>
    <w:basedOn w:val="textNormal"/>
    <w:qFormat/>
  </w:style>
  <w:style w:type="paragraph" w:customStyle="1" w:styleId="nadpisSouhrnneLimity">
    <w:name w:val="nadpisSouhrnneLimity"/>
    <w:qFormat/>
    <w:rPr>
      <w:rFonts w:ascii="Arial" w:eastAsia="Arial" w:hAnsi="Arial" w:cs="Arial"/>
      <w:b/>
    </w:rPr>
  </w:style>
  <w:style w:type="paragraph" w:customStyle="1" w:styleId="nadpisPojistneSplatkovyKalendar">
    <w:name w:val="nadpisPojistneSplatkovyKalendar"/>
    <w:qFormat/>
    <w:pPr>
      <w:spacing w:before="100" w:after="100"/>
    </w:pPr>
    <w:rPr>
      <w:rFonts w:ascii="Arial" w:eastAsia="Arial" w:hAnsi="Arial" w:cs="Arial"/>
      <w:b/>
    </w:rPr>
  </w:style>
  <w:style w:type="paragraph" w:customStyle="1" w:styleId="textNormalBlokB9VolnyRadekPred">
    <w:name w:val="textNormalBlokB9VolnyRadekPred"/>
    <w:basedOn w:val="textNormalBlokB9"/>
    <w:qFormat/>
    <w:pPr>
      <w:spacing w:before="180"/>
    </w:pPr>
  </w:style>
  <w:style w:type="paragraph" w:customStyle="1" w:styleId="tableTHboldzalamovani">
    <w:name w:val="table_TH_bold_zalamovani"/>
    <w:basedOn w:val="zarovnaniSNasledujicim"/>
    <w:qFormat/>
    <w:rPr>
      <w:b/>
    </w:rPr>
  </w:style>
  <w:style w:type="paragraph" w:customStyle="1" w:styleId="textNormalVolnyRadekPred">
    <w:name w:val="textNormalVolnyRadekPred"/>
    <w:basedOn w:val="textNormal"/>
    <w:qFormat/>
    <w:pPr>
      <w:spacing w:before="180"/>
    </w:pPr>
  </w:style>
  <w:style w:type="paragraph" w:customStyle="1" w:styleId="podpisovePoleSpacer">
    <w:name w:val="podpisovePoleSpacer"/>
    <w:basedOn w:val="zarovnaniSNasledujicim"/>
    <w:qFormat/>
    <w:pPr>
      <w:spacing w:before="600"/>
    </w:pPr>
  </w:style>
  <w:style w:type="paragraph" w:customStyle="1" w:styleId="textNormalBlokStredniMezera">
    <w:name w:val="textNormalBlokStredniMezera"/>
    <w:basedOn w:val="textNormalBlok"/>
    <w:qFormat/>
    <w:pPr>
      <w:spacing w:after="60"/>
    </w:pPr>
  </w:style>
  <w:style w:type="paragraph" w:customStyle="1" w:styleId="beznyText">
    <w:name w:val="_beznyText"/>
    <w:qFormat/>
    <w:rPr>
      <w:rFonts w:ascii="Arial" w:eastAsia="Arial" w:hAnsi="Arial" w:cs="Arial"/>
      <w:sz w:val="18"/>
    </w:rPr>
  </w:style>
  <w:style w:type="paragraph" w:customStyle="1" w:styleId="hlavickaPaticka0">
    <w:name w:val="hlavickaPaticka"/>
    <w:qFormat/>
    <w:pPr>
      <w:spacing w:before="300" w:after="300"/>
    </w:pPr>
    <w:rPr>
      <w:rFonts w:ascii="Arial" w:eastAsia="Arial" w:hAnsi="Arial" w:cs="Arial"/>
      <w:sz w:val="18"/>
    </w:rPr>
  </w:style>
  <w:style w:type="paragraph" w:customStyle="1" w:styleId="nadpisSplatkovyKalendar">
    <w:name w:val="nadpisSplatkovyKalendar"/>
    <w:qFormat/>
    <w:pPr>
      <w:spacing w:before="60"/>
      <w:jc w:val="center"/>
    </w:pPr>
    <w:rPr>
      <w:rFonts w:ascii="Arial" w:eastAsia="Arial" w:hAnsi="Arial" w:cs="Arial"/>
      <w:b/>
      <w:sz w:val="28"/>
    </w:rPr>
  </w:style>
  <w:style w:type="paragraph" w:customStyle="1" w:styleId="textNormal0">
    <w:name w:val="textNormal"/>
    <w:qFormat/>
    <w:rPr>
      <w:rFonts w:ascii="Arial" w:eastAsia="Arial" w:hAnsi="Arial" w:cs="Arial"/>
      <w:sz w:val="18"/>
    </w:rPr>
  </w:style>
  <w:style w:type="paragraph" w:customStyle="1" w:styleId="volnyRadekSpacer">
    <w:name w:val="volnyRadekSpacer"/>
    <w:qFormat/>
    <w:pPr>
      <w:spacing w:after="300"/>
    </w:pPr>
  </w:style>
  <w:style w:type="paragraph" w:customStyle="1" w:styleId="zarovnaniSNasledujicim0">
    <w:name w:val="_zarovnaniSNasledujicim"/>
    <w:qFormat/>
    <w:rPr>
      <w:rFonts w:ascii="Arial" w:eastAsia="Arial" w:hAnsi="Arial" w:cs="Arial"/>
      <w:sz w:val="18"/>
    </w:rPr>
  </w:style>
  <w:style w:type="paragraph" w:customStyle="1" w:styleId="tableTD0">
    <w:name w:val="table_TD"/>
    <w:basedOn w:val="zarovnaniSNasledujicim0"/>
    <w:qFormat/>
  </w:style>
  <w:style w:type="paragraph" w:customStyle="1" w:styleId="tableTHbold0">
    <w:name w:val="table_TH_bold"/>
    <w:basedOn w:val="zarovnaniSNasledujicim0"/>
    <w:qFormat/>
    <w:rPr>
      <w:b/>
    </w:rPr>
  </w:style>
  <w:style w:type="paragraph" w:customStyle="1" w:styleId="textNormalVolnyRadekPred0">
    <w:name w:val="textNormalVolnyRadekPred"/>
    <w:basedOn w:val="textNormal0"/>
    <w:qFormat/>
    <w:pPr>
      <w:spacing w:before="180"/>
    </w:pPr>
  </w:style>
  <w:style w:type="paragraph" w:customStyle="1" w:styleId="textNormalBlokB90">
    <w:name w:val="textNormalBlokB9"/>
    <w:qFormat/>
    <w:pPr>
      <w:spacing w:after="180"/>
      <w:jc w:val="both"/>
    </w:pPr>
    <w:rPr>
      <w:rFonts w:ascii="Arial" w:eastAsia="Arial" w:hAnsi="Arial" w:cs="Arial"/>
      <w:sz w:val="18"/>
    </w:rPr>
  </w:style>
  <w:style w:type="paragraph" w:customStyle="1" w:styleId="textNormalBlokB9VolnyRadekPred0">
    <w:name w:val="textNormalBlokB9VolnyRadekPred"/>
    <w:basedOn w:val="textNormalBlokB90"/>
    <w:qFormat/>
    <w:pPr>
      <w:spacing w:before="180"/>
    </w:pPr>
  </w:style>
  <w:style w:type="paragraph" w:styleId="Odstavecseseznamem">
    <w:name w:val="List Paragraph"/>
    <w:basedOn w:val="Normln"/>
    <w:uiPriority w:val="34"/>
    <w:qFormat/>
    <w:rsid w:val="00D702F3"/>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basedOn w:val="Normln"/>
    <w:rsid w:val="00D702F3"/>
    <w:pPr>
      <w:autoSpaceDE w:val="0"/>
      <w:autoSpaceDN w:val="0"/>
    </w:pPr>
    <w:rPr>
      <w:rFonts w:ascii="Arial" w:eastAsiaTheme="minorHAnsi" w:hAnsi="Arial" w:cs="Arial"/>
      <w:color w:val="000000"/>
      <w:sz w:val="24"/>
      <w:szCs w:val="24"/>
    </w:rPr>
  </w:style>
  <w:style w:type="character" w:styleId="Hypertextovodkaz">
    <w:name w:val="Hyperlink"/>
    <w:basedOn w:val="Standardnpsmoodstavce"/>
    <w:uiPriority w:val="99"/>
    <w:semiHidden/>
    <w:unhideWhenUsed/>
    <w:rsid w:val="00D702F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839897">
      <w:bodyDiv w:val="1"/>
      <w:marLeft w:val="0"/>
      <w:marRight w:val="0"/>
      <w:marTop w:val="0"/>
      <w:marBottom w:val="0"/>
      <w:divBdr>
        <w:top w:val="none" w:sz="0" w:space="0" w:color="auto"/>
        <w:left w:val="none" w:sz="0" w:space="0" w:color="auto"/>
        <w:bottom w:val="none" w:sz="0" w:space="0" w:color="auto"/>
        <w:right w:val="none" w:sz="0" w:space="0" w:color="auto"/>
      </w:divBdr>
    </w:div>
    <w:div w:id="903415679">
      <w:bodyDiv w:val="1"/>
      <w:marLeft w:val="0"/>
      <w:marRight w:val="0"/>
      <w:marTop w:val="0"/>
      <w:marBottom w:val="0"/>
      <w:divBdr>
        <w:top w:val="none" w:sz="0" w:space="0" w:color="auto"/>
        <w:left w:val="none" w:sz="0" w:space="0" w:color="auto"/>
        <w:bottom w:val="none" w:sz="0" w:space="0" w:color="auto"/>
        <w:right w:val="none" w:sz="0" w:space="0" w:color="auto"/>
      </w:divBdr>
    </w:div>
    <w:div w:id="13608203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ja98956\Downloads\www.csobpoj.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03EC9-375A-4F0B-8386-792DB63E4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47</Pages>
  <Words>21469</Words>
  <Characters>126673</Characters>
  <Application>Microsoft Office Word</Application>
  <DocSecurity>0</DocSecurity>
  <Lines>1055</Lines>
  <Paragraphs>295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KOPŘIVOVÁ Eva</dc:creator>
  <cp:lastModifiedBy>Vopátková Alena Bc.</cp:lastModifiedBy>
  <cp:revision>2</cp:revision>
  <cp:lastPrinted>2025-03-10T08:46:00Z</cp:lastPrinted>
  <dcterms:created xsi:type="dcterms:W3CDTF">2025-03-14T11:28:00Z</dcterms:created>
  <dcterms:modified xsi:type="dcterms:W3CDTF">2025-03-14T11:28:00Z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faec90-cc5a-4f20-9584-a1c4096f3391_Enabled">
    <vt:lpwstr>true</vt:lpwstr>
  </property>
  <property fmtid="{D5CDD505-2E9C-101B-9397-08002B2CF9AE}" pid="3" name="MSIP_Label_03faec90-cc5a-4f20-9584-a1c4096f3391_SetDate">
    <vt:lpwstr>2025-01-30T06:24:14Z</vt:lpwstr>
  </property>
  <property fmtid="{D5CDD505-2E9C-101B-9397-08002B2CF9AE}" pid="4" name="MSIP_Label_03faec90-cc5a-4f20-9584-a1c4096f3391_Method">
    <vt:lpwstr>Privileged</vt:lpwstr>
  </property>
  <property fmtid="{D5CDD505-2E9C-101B-9397-08002B2CF9AE}" pid="5" name="MSIP_Label_03faec90-cc5a-4f20-9584-a1c4096f3391_Name">
    <vt:lpwstr>03faec90-cc5a-4f20-9584-a1c4096f3391</vt:lpwstr>
  </property>
  <property fmtid="{D5CDD505-2E9C-101B-9397-08002B2CF9AE}" pid="6" name="MSIP_Label_03faec90-cc5a-4f20-9584-a1c4096f3391_SiteId">
    <vt:lpwstr>64af2aee-7d6c-49ac-a409-192d3fee73b8</vt:lpwstr>
  </property>
  <property fmtid="{D5CDD505-2E9C-101B-9397-08002B2CF9AE}" pid="7" name="MSIP_Label_03faec90-cc5a-4f20-9584-a1c4096f3391_ActionId">
    <vt:lpwstr>130bba37-7c88-4343-ada1-4dfcc7c25c1d</vt:lpwstr>
  </property>
  <property fmtid="{D5CDD505-2E9C-101B-9397-08002B2CF9AE}" pid="8" name="MSIP_Label_03faec90-cc5a-4f20-9584-a1c4096f3391_ContentBits">
    <vt:lpwstr>0</vt:lpwstr>
  </property>
</Properties>
</file>