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3F05" w14:textId="77777777" w:rsidR="00937824" w:rsidRDefault="00937824">
      <w:pPr>
        <w:pStyle w:val="Nadpis1"/>
        <w:jc w:val="center"/>
      </w:pPr>
    </w:p>
    <w:p w14:paraId="48478712" w14:textId="77777777" w:rsidR="00937824" w:rsidRDefault="00000000">
      <w:pPr>
        <w:pStyle w:val="Nadpis1"/>
        <w:jc w:val="center"/>
      </w:pPr>
      <w:r>
        <w:t xml:space="preserve">SMLOUVA O DÍLO </w:t>
      </w:r>
    </w:p>
    <w:p w14:paraId="7B1598B9" w14:textId="77777777" w:rsidR="00937824" w:rsidRDefault="00000000">
      <w:pPr>
        <w:pStyle w:val="Nadpis3"/>
      </w:pPr>
      <w:r>
        <w:t>Č. 02/EURO IV 78/2025</w:t>
      </w:r>
    </w:p>
    <w:p w14:paraId="0690F396" w14:textId="77777777" w:rsidR="00937824" w:rsidRDefault="00937824"/>
    <w:p w14:paraId="01DD7712" w14:textId="77777777" w:rsidR="00937824" w:rsidRDefault="00000000">
      <w:pPr>
        <w:spacing w:before="120"/>
        <w:jc w:val="center"/>
        <w:rPr>
          <w:sz w:val="22"/>
        </w:rPr>
      </w:pPr>
      <w:r>
        <w:rPr>
          <w:sz w:val="22"/>
        </w:rPr>
        <w:t>uzavřená dle § 2586 a násl. zákona č. 89/2012 Sb., Občanského zákoníku, ve znění pozdějších předpisů /dále jen „občanský zákoník/</w:t>
      </w:r>
    </w:p>
    <w:p w14:paraId="282D9C25" w14:textId="77777777" w:rsidR="00937824" w:rsidRDefault="00937824">
      <w:pPr>
        <w:pBdr>
          <w:bottom w:val="single" w:sz="4" w:space="1" w:color="auto"/>
        </w:pBdr>
        <w:jc w:val="center"/>
        <w:rPr>
          <w:sz w:val="22"/>
        </w:rPr>
      </w:pPr>
    </w:p>
    <w:p w14:paraId="78CC1088" w14:textId="77777777" w:rsidR="00937824" w:rsidRDefault="00937824">
      <w:pPr>
        <w:pBdr>
          <w:bottom w:val="single" w:sz="4" w:space="1" w:color="auto"/>
        </w:pBdr>
        <w:rPr>
          <w:sz w:val="22"/>
        </w:rPr>
      </w:pPr>
    </w:p>
    <w:p w14:paraId="47A32120" w14:textId="77777777" w:rsidR="00937824" w:rsidRDefault="00937824">
      <w:pPr>
        <w:rPr>
          <w:sz w:val="22"/>
        </w:rPr>
      </w:pPr>
    </w:p>
    <w:p w14:paraId="583A9BDF" w14:textId="77777777" w:rsidR="00937824" w:rsidRDefault="00937824">
      <w:pPr>
        <w:rPr>
          <w:sz w:val="22"/>
        </w:rPr>
      </w:pPr>
    </w:p>
    <w:p w14:paraId="796E67D2" w14:textId="77777777" w:rsidR="00922347" w:rsidRDefault="00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5B7A8C48" w14:textId="4FBF500A" w:rsidR="00937824" w:rsidRDefault="00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76490EF" w14:textId="77777777" w:rsidR="00937824" w:rsidRDefault="00937824">
      <w:pPr>
        <w:rPr>
          <w:sz w:val="22"/>
        </w:rPr>
      </w:pPr>
    </w:p>
    <w:p w14:paraId="3818CE15" w14:textId="77777777" w:rsidR="00937824" w:rsidRDefault="00000000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Objednatel: </w:t>
      </w:r>
    </w:p>
    <w:p w14:paraId="2AA6CA61" w14:textId="77777777" w:rsidR="00937824" w:rsidRDefault="00937824">
      <w:pPr>
        <w:rPr>
          <w:b/>
          <w:bCs/>
          <w:i/>
          <w:iCs/>
          <w:sz w:val="22"/>
        </w:rPr>
      </w:pPr>
    </w:p>
    <w:p w14:paraId="5BAEC168" w14:textId="77777777" w:rsidR="00937824" w:rsidRPr="005510C0" w:rsidRDefault="00000000">
      <w:pPr>
        <w:rPr>
          <w:b/>
          <w:bCs/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</w:r>
      <w:r w:rsidRPr="005510C0">
        <w:rPr>
          <w:b/>
          <w:bCs/>
          <w:sz w:val="22"/>
        </w:rPr>
        <w:t>Město Světlá nad Sázavou</w:t>
      </w:r>
    </w:p>
    <w:p w14:paraId="5A3E8846" w14:textId="77777777" w:rsidR="00937824" w:rsidRDefault="00000000">
      <w:pPr>
        <w:rPr>
          <w:sz w:val="22"/>
        </w:rPr>
      </w:pPr>
      <w:r>
        <w:rPr>
          <w:sz w:val="22"/>
        </w:rPr>
        <w:t xml:space="preserve">             náměstí Trčků z Lípy čp. 18, 582 91  Světlá nad Sázavou</w:t>
      </w:r>
    </w:p>
    <w:p w14:paraId="2BFEC8F0" w14:textId="77777777" w:rsidR="00937824" w:rsidRDefault="00000000">
      <w:pPr>
        <w:rPr>
          <w:sz w:val="22"/>
        </w:rPr>
      </w:pPr>
      <w:r>
        <w:rPr>
          <w:sz w:val="22"/>
        </w:rPr>
        <w:t xml:space="preserve">             zastoupené: Ing. František Aubrecht, starosta města</w:t>
      </w:r>
    </w:p>
    <w:p w14:paraId="686F5B0E" w14:textId="6C6E40F5" w:rsidR="00937824" w:rsidRDefault="00000000">
      <w:pPr>
        <w:rPr>
          <w:sz w:val="22"/>
        </w:rPr>
      </w:pPr>
      <w:r>
        <w:rPr>
          <w:sz w:val="22"/>
        </w:rPr>
        <w:t xml:space="preserve">             zastoupené ve věcech technických: Ing. Vladimíra Krajanská, tel. </w:t>
      </w:r>
      <w:r w:rsidR="00B35437">
        <w:rPr>
          <w:sz w:val="22"/>
        </w:rPr>
        <w:t>...</w:t>
      </w:r>
    </w:p>
    <w:p w14:paraId="646FBFA1" w14:textId="36D29037" w:rsidR="00937824" w:rsidRDefault="00000000" w:rsidP="005510C0">
      <w:pPr>
        <w:pStyle w:val="Normln-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IČ</w:t>
      </w:r>
      <w:r w:rsidR="005510C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00268321</w:t>
      </w:r>
    </w:p>
    <w:p w14:paraId="2E176AD1" w14:textId="050E5D16" w:rsidR="00937824" w:rsidRDefault="00000000">
      <w:pPr>
        <w:pStyle w:val="Normln-bezmezer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DIČ</w:t>
      </w:r>
      <w:r w:rsidR="005510C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CZ00268321</w:t>
      </w:r>
    </w:p>
    <w:p w14:paraId="536999E8" w14:textId="77777777" w:rsidR="00937824" w:rsidRDefault="00000000">
      <w:pPr>
        <w:pStyle w:val="Normln-bezmezer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Bankovní spojení: Komerční banka, a. s. </w:t>
      </w:r>
    </w:p>
    <w:p w14:paraId="15424C26" w14:textId="77777777" w:rsidR="00937824" w:rsidRDefault="00000000">
      <w:pPr>
        <w:pStyle w:val="Normln-bezmezer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 účtu: 2621521/0100</w:t>
      </w:r>
    </w:p>
    <w:p w14:paraId="2B7012BE" w14:textId="77777777" w:rsidR="00937824" w:rsidRDefault="00937824">
      <w:pPr>
        <w:pStyle w:val="Normln-bezmezer"/>
        <w:ind w:firstLine="708"/>
        <w:rPr>
          <w:rFonts w:ascii="Times New Roman" w:hAnsi="Times New Roman"/>
          <w:bCs/>
        </w:rPr>
      </w:pPr>
    </w:p>
    <w:p w14:paraId="1F2A8141" w14:textId="77777777" w:rsidR="00937824" w:rsidRDefault="00000000">
      <w:pPr>
        <w:ind w:firstLine="708"/>
        <w:rPr>
          <w:sz w:val="22"/>
        </w:rPr>
      </w:pPr>
      <w:r>
        <w:rPr>
          <w:sz w:val="22"/>
        </w:rPr>
        <w:t xml:space="preserve">(dále </w:t>
      </w:r>
      <w:r w:rsidRPr="005510C0">
        <w:rPr>
          <w:sz w:val="22"/>
        </w:rPr>
        <w:t>jen objednatel</w:t>
      </w:r>
      <w:r>
        <w:rPr>
          <w:sz w:val="22"/>
        </w:rPr>
        <w:t>)</w:t>
      </w:r>
    </w:p>
    <w:p w14:paraId="47D345A7" w14:textId="77777777" w:rsidR="00922347" w:rsidRDefault="00922347">
      <w:pPr>
        <w:ind w:firstLine="708"/>
        <w:rPr>
          <w:sz w:val="22"/>
        </w:rPr>
      </w:pPr>
    </w:p>
    <w:p w14:paraId="4A79707E" w14:textId="77777777" w:rsidR="00922347" w:rsidRDefault="00922347">
      <w:pPr>
        <w:ind w:firstLine="708"/>
        <w:rPr>
          <w:sz w:val="22"/>
        </w:rPr>
      </w:pPr>
    </w:p>
    <w:p w14:paraId="3CAD5775" w14:textId="77777777" w:rsidR="00937824" w:rsidRDefault="00937824">
      <w:pPr>
        <w:rPr>
          <w:sz w:val="22"/>
        </w:rPr>
      </w:pPr>
    </w:p>
    <w:p w14:paraId="6100E9DC" w14:textId="77777777" w:rsidR="00937824" w:rsidRDefault="00000000">
      <w:pPr>
        <w:jc w:val="center"/>
        <w:rPr>
          <w:sz w:val="22"/>
        </w:rPr>
      </w:pPr>
      <w:r>
        <w:rPr>
          <w:sz w:val="22"/>
        </w:rPr>
        <w:t>a</w:t>
      </w:r>
    </w:p>
    <w:p w14:paraId="7B188C43" w14:textId="77777777" w:rsidR="00937824" w:rsidRDefault="00937824">
      <w:pPr>
        <w:jc w:val="center"/>
        <w:rPr>
          <w:sz w:val="22"/>
        </w:rPr>
      </w:pPr>
    </w:p>
    <w:p w14:paraId="5DE90706" w14:textId="77777777" w:rsidR="00922347" w:rsidRDefault="00922347">
      <w:pPr>
        <w:jc w:val="center"/>
        <w:rPr>
          <w:sz w:val="22"/>
        </w:rPr>
      </w:pPr>
    </w:p>
    <w:p w14:paraId="77C9E364" w14:textId="77777777" w:rsidR="00937824" w:rsidRDefault="00937824">
      <w:pPr>
        <w:rPr>
          <w:sz w:val="22"/>
        </w:rPr>
      </w:pPr>
    </w:p>
    <w:p w14:paraId="172579AD" w14:textId="77777777" w:rsidR="00937824" w:rsidRDefault="00000000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Zhotovitel: </w:t>
      </w:r>
    </w:p>
    <w:p w14:paraId="13B9AF8D" w14:textId="77777777" w:rsidR="00937824" w:rsidRDefault="00937824">
      <w:pPr>
        <w:rPr>
          <w:b/>
          <w:bCs/>
          <w:i/>
          <w:iCs/>
          <w:sz w:val="22"/>
        </w:rPr>
      </w:pPr>
    </w:p>
    <w:p w14:paraId="5590758F" w14:textId="6F2B2E85" w:rsidR="00937824" w:rsidRDefault="005510C0" w:rsidP="005510C0">
      <w:pPr>
        <w:rPr>
          <w:b/>
          <w:sz w:val="22"/>
        </w:rPr>
      </w:pPr>
      <w:r>
        <w:rPr>
          <w:b/>
          <w:sz w:val="22"/>
        </w:rPr>
        <w:t>2</w:t>
      </w:r>
      <w:r w:rsidRPr="005510C0">
        <w:rPr>
          <w:b/>
          <w:sz w:val="22"/>
        </w:rPr>
        <w:t xml:space="preserve">. </w:t>
      </w:r>
      <w:r w:rsidRPr="005510C0">
        <w:rPr>
          <w:b/>
          <w:sz w:val="22"/>
        </w:rPr>
        <w:tab/>
      </w:r>
      <w:r>
        <w:rPr>
          <w:b/>
          <w:sz w:val="22"/>
        </w:rPr>
        <w:t>K+F okna a dveře s.r.o.</w:t>
      </w:r>
    </w:p>
    <w:p w14:paraId="21FAD7C7" w14:textId="01F737DA" w:rsidR="00937824" w:rsidRPr="005510C0" w:rsidRDefault="00000000">
      <w:pPr>
        <w:ind w:left="360"/>
        <w:rPr>
          <w:bCs/>
          <w:sz w:val="22"/>
        </w:rPr>
      </w:pPr>
      <w:r w:rsidRPr="005510C0">
        <w:rPr>
          <w:bCs/>
          <w:sz w:val="22"/>
        </w:rPr>
        <w:t xml:space="preserve">      se sídlem Dobrohostov 48, 582 53  Štoky</w:t>
      </w:r>
    </w:p>
    <w:p w14:paraId="2F34A531" w14:textId="7897EB1E" w:rsidR="00937824" w:rsidRDefault="00000000">
      <w:pPr>
        <w:ind w:left="360" w:firstLine="348"/>
        <w:rPr>
          <w:sz w:val="22"/>
        </w:rPr>
      </w:pPr>
      <w:r>
        <w:rPr>
          <w:sz w:val="22"/>
        </w:rPr>
        <w:t xml:space="preserve">zastoupeno jednatelem firmy p. </w:t>
      </w:r>
      <w:r w:rsidR="00B35437">
        <w:rPr>
          <w:sz w:val="22"/>
        </w:rPr>
        <w:t>...</w:t>
      </w:r>
      <w:r>
        <w:rPr>
          <w:sz w:val="22"/>
        </w:rPr>
        <w:t xml:space="preserve">, tel. </w:t>
      </w:r>
      <w:r w:rsidR="00B35437">
        <w:rPr>
          <w:sz w:val="22"/>
        </w:rPr>
        <w:t>...</w:t>
      </w:r>
    </w:p>
    <w:p w14:paraId="11B20F9C" w14:textId="26A62D2D" w:rsidR="00937824" w:rsidRDefault="00000000">
      <w:pPr>
        <w:ind w:left="360" w:firstLine="348"/>
        <w:rPr>
          <w:sz w:val="22"/>
        </w:rPr>
      </w:pPr>
      <w:r>
        <w:rPr>
          <w:sz w:val="22"/>
        </w:rPr>
        <w:t>IČ:</w:t>
      </w:r>
      <w:r w:rsidR="005510C0">
        <w:rPr>
          <w:sz w:val="22"/>
        </w:rPr>
        <w:t xml:space="preserve"> </w:t>
      </w:r>
      <w:r>
        <w:rPr>
          <w:sz w:val="22"/>
        </w:rPr>
        <w:t xml:space="preserve">19489641, </w:t>
      </w:r>
    </w:p>
    <w:p w14:paraId="770DA018" w14:textId="4B43A17C" w:rsidR="00937824" w:rsidRDefault="00000000">
      <w:pPr>
        <w:ind w:left="360" w:firstLine="348"/>
        <w:rPr>
          <w:sz w:val="22"/>
        </w:rPr>
      </w:pPr>
      <w:r>
        <w:rPr>
          <w:sz w:val="22"/>
        </w:rPr>
        <w:t>DIČ:</w:t>
      </w:r>
      <w:r w:rsidR="005510C0">
        <w:rPr>
          <w:sz w:val="22"/>
        </w:rPr>
        <w:t xml:space="preserve"> </w:t>
      </w:r>
      <w:r>
        <w:rPr>
          <w:sz w:val="22"/>
        </w:rPr>
        <w:t>CZ19489641</w:t>
      </w:r>
    </w:p>
    <w:p w14:paraId="60C3C369" w14:textId="77777777" w:rsidR="00937824" w:rsidRDefault="00000000">
      <w:pPr>
        <w:ind w:left="360" w:firstLine="348"/>
        <w:rPr>
          <w:sz w:val="22"/>
        </w:rPr>
      </w:pPr>
      <w:r>
        <w:rPr>
          <w:sz w:val="22"/>
        </w:rPr>
        <w:t xml:space="preserve">Firma je zapsána v obchodním rejstříku, vedeném Krajským soudem v Hradci Králové, </w:t>
      </w:r>
    </w:p>
    <w:p w14:paraId="512C7560" w14:textId="77777777" w:rsidR="00937824" w:rsidRDefault="00000000">
      <w:pPr>
        <w:ind w:left="360" w:firstLine="348"/>
        <w:rPr>
          <w:sz w:val="22"/>
        </w:rPr>
      </w:pPr>
      <w:r>
        <w:rPr>
          <w:sz w:val="22"/>
        </w:rPr>
        <w:t>oddíl C, vložka 51493.</w:t>
      </w:r>
    </w:p>
    <w:p w14:paraId="319FC2BC" w14:textId="77777777" w:rsidR="00937824" w:rsidRDefault="00000000">
      <w:pPr>
        <w:ind w:left="360" w:firstLine="348"/>
        <w:rPr>
          <w:sz w:val="22"/>
        </w:rPr>
      </w:pPr>
      <w:r>
        <w:rPr>
          <w:sz w:val="22"/>
        </w:rPr>
        <w:t>Bankovní spojení: ČSOB Havl. Brod, č. účtu 324573016/0300</w:t>
      </w:r>
    </w:p>
    <w:p w14:paraId="6ECCF2BA" w14:textId="77777777" w:rsidR="00922347" w:rsidRDefault="00922347">
      <w:pPr>
        <w:ind w:left="360" w:firstLine="348"/>
        <w:rPr>
          <w:sz w:val="22"/>
        </w:rPr>
      </w:pPr>
    </w:p>
    <w:p w14:paraId="3647533C" w14:textId="77777777" w:rsidR="00937824" w:rsidRPr="005510C0" w:rsidRDefault="00000000">
      <w:pPr>
        <w:ind w:firstLine="708"/>
        <w:rPr>
          <w:sz w:val="22"/>
        </w:rPr>
      </w:pPr>
      <w:r w:rsidRPr="005510C0">
        <w:rPr>
          <w:sz w:val="22"/>
        </w:rPr>
        <w:t>(dále jen zhotovitel)</w:t>
      </w:r>
    </w:p>
    <w:p w14:paraId="6950E5C2" w14:textId="77777777" w:rsidR="00937824" w:rsidRDefault="00937824">
      <w:pPr>
        <w:ind w:firstLine="708"/>
        <w:rPr>
          <w:color w:val="FF0000"/>
          <w:sz w:val="22"/>
        </w:rPr>
      </w:pPr>
    </w:p>
    <w:p w14:paraId="5F8B2FD2" w14:textId="77777777" w:rsidR="00937824" w:rsidRDefault="00937824">
      <w:pPr>
        <w:jc w:val="both"/>
        <w:rPr>
          <w:color w:val="FF0000"/>
          <w:sz w:val="22"/>
        </w:rPr>
      </w:pPr>
    </w:p>
    <w:p w14:paraId="79B67E27" w14:textId="77777777" w:rsidR="00937824" w:rsidRDefault="00937824">
      <w:pPr>
        <w:jc w:val="both"/>
        <w:rPr>
          <w:color w:val="FF0000"/>
          <w:sz w:val="22"/>
        </w:rPr>
      </w:pPr>
    </w:p>
    <w:p w14:paraId="4C478415" w14:textId="77777777" w:rsidR="00922347" w:rsidRDefault="00922347">
      <w:pPr>
        <w:jc w:val="both"/>
        <w:rPr>
          <w:color w:val="FF0000"/>
          <w:sz w:val="22"/>
        </w:rPr>
      </w:pPr>
    </w:p>
    <w:p w14:paraId="7C65F422" w14:textId="77777777" w:rsidR="00922347" w:rsidRDefault="00922347">
      <w:pPr>
        <w:jc w:val="both"/>
        <w:rPr>
          <w:color w:val="FF0000"/>
          <w:sz w:val="22"/>
        </w:rPr>
      </w:pPr>
    </w:p>
    <w:p w14:paraId="6982A0F7" w14:textId="77777777" w:rsidR="00937824" w:rsidRDefault="00000000">
      <w:pPr>
        <w:pStyle w:val="Nadpis2"/>
        <w:tabs>
          <w:tab w:val="left" w:pos="540"/>
        </w:tabs>
        <w:jc w:val="both"/>
      </w:pPr>
      <w:r>
        <w:lastRenderedPageBreak/>
        <w:t>I.</w:t>
      </w:r>
      <w:r>
        <w:tab/>
        <w:t>Předmět a místo plnění díla</w:t>
      </w:r>
    </w:p>
    <w:p w14:paraId="536622E2" w14:textId="77777777" w:rsidR="00937824" w:rsidRDefault="00937824">
      <w:pPr>
        <w:pStyle w:val="Zkladntextodsazen2"/>
        <w:tabs>
          <w:tab w:val="clear" w:pos="360"/>
          <w:tab w:val="left" w:pos="540"/>
        </w:tabs>
        <w:ind w:left="540" w:hanging="540"/>
        <w:jc w:val="both"/>
      </w:pPr>
    </w:p>
    <w:p w14:paraId="2C056C0F" w14:textId="1BAABF8A" w:rsidR="00937824" w:rsidRDefault="00000000" w:rsidP="00922347">
      <w:pPr>
        <w:pStyle w:val="Zkladntextodsazen2"/>
        <w:numPr>
          <w:ilvl w:val="0"/>
          <w:numId w:val="24"/>
        </w:numPr>
        <w:tabs>
          <w:tab w:val="clear" w:pos="360"/>
          <w:tab w:val="left" w:pos="567"/>
        </w:tabs>
        <w:ind w:left="567" w:hanging="567"/>
        <w:jc w:val="both"/>
      </w:pPr>
      <w:r>
        <w:t>Zhotovitel se zavazuje provést na svůj náklad a nebezpečí pro objednatele dílo</w:t>
      </w:r>
      <w:r w:rsidR="00922347">
        <w:t xml:space="preserve"> </w:t>
      </w:r>
      <w:r>
        <w:t xml:space="preserve">„Výměna oken v budově ZUŠ, Nádražní čp. 228 ve Světlé nad Sázavou.“ Objednatel se zavazuje dílo převzít a zaplatit sjednanou cenu. </w:t>
      </w:r>
    </w:p>
    <w:p w14:paraId="670F446D" w14:textId="1102A84A" w:rsidR="00937824" w:rsidRDefault="00922347" w:rsidP="00922347">
      <w:pPr>
        <w:pStyle w:val="Zkladntextodsazen2"/>
        <w:tabs>
          <w:tab w:val="clear" w:pos="360"/>
          <w:tab w:val="left" w:pos="567"/>
        </w:tabs>
        <w:ind w:left="567" w:hanging="567"/>
        <w:jc w:val="both"/>
      </w:pPr>
      <w:r>
        <w:tab/>
        <w:t xml:space="preserve">Předmětem díla je výroba a montáž dřevěných smrkových EURO výplní  a ostatní práce spojené s výměnou okenních výplní, které jsou uvedeny v příloze č. 01 smlouvy o dílo, která je nedílnou součástí této smlouvy. </w:t>
      </w:r>
    </w:p>
    <w:p w14:paraId="4FC106A7" w14:textId="2DFEEC5C" w:rsidR="00937824" w:rsidRDefault="00922347" w:rsidP="00922347">
      <w:pPr>
        <w:pStyle w:val="Zkladntextodsazen2"/>
        <w:tabs>
          <w:tab w:val="clear" w:pos="360"/>
          <w:tab w:val="left" w:pos="567"/>
        </w:tabs>
        <w:ind w:left="567" w:hanging="567"/>
        <w:jc w:val="both"/>
      </w:pPr>
      <w:r>
        <w:tab/>
        <w:t xml:space="preserve">Objednatel provede samotnou dodávku oken z dřevěných EURO hranolů sám, na ostatní části zakázky, zejména práce stavební a montážní využije služeb poddodavatele, rovněž dodávku parapetů, žaluzií a rolet zajistí zhotovitel u svého stálého dodavatele, ale jejich montáž provede zhotovitel sám. </w:t>
      </w:r>
    </w:p>
    <w:p w14:paraId="3B291494" w14:textId="77777777" w:rsidR="00937824" w:rsidRDefault="00937824">
      <w:pPr>
        <w:pStyle w:val="Zkladntextodsazen2"/>
        <w:tabs>
          <w:tab w:val="clear" w:pos="360"/>
        </w:tabs>
        <w:ind w:left="900" w:firstLine="0"/>
        <w:jc w:val="both"/>
      </w:pPr>
    </w:p>
    <w:p w14:paraId="3207386D" w14:textId="77777777" w:rsidR="00937824" w:rsidRDefault="00937824">
      <w:pPr>
        <w:pStyle w:val="Zkladntextodsazen2"/>
        <w:tabs>
          <w:tab w:val="clear" w:pos="360"/>
        </w:tabs>
        <w:ind w:left="900" w:firstLine="0"/>
        <w:jc w:val="both"/>
      </w:pPr>
    </w:p>
    <w:p w14:paraId="5A0C6C16" w14:textId="0D34C382" w:rsidR="00937824" w:rsidRDefault="00000000" w:rsidP="00922347">
      <w:pPr>
        <w:pStyle w:val="Zkladntextodsazen2"/>
        <w:numPr>
          <w:ilvl w:val="0"/>
          <w:numId w:val="24"/>
        </w:numPr>
        <w:tabs>
          <w:tab w:val="clear" w:pos="360"/>
        </w:tabs>
        <w:ind w:left="567" w:hanging="567"/>
        <w:jc w:val="both"/>
      </w:pPr>
      <w:r>
        <w:t xml:space="preserve">Místem plnění díla je „Budova ZUŠ, Nádražní čp. 228, 582 91 Světlá nad Sázavou." </w:t>
      </w:r>
    </w:p>
    <w:p w14:paraId="299B7491" w14:textId="77777777" w:rsidR="00937824" w:rsidRDefault="00937824">
      <w:pPr>
        <w:pStyle w:val="Zkladntextodsazen2"/>
        <w:tabs>
          <w:tab w:val="clear" w:pos="360"/>
        </w:tabs>
        <w:ind w:left="900" w:firstLine="0"/>
        <w:jc w:val="both"/>
      </w:pPr>
    </w:p>
    <w:p w14:paraId="4BD399B8" w14:textId="77777777" w:rsidR="00937824" w:rsidRDefault="00937824">
      <w:pPr>
        <w:pStyle w:val="Zkladntextodsazen2"/>
        <w:tabs>
          <w:tab w:val="clear" w:pos="360"/>
          <w:tab w:val="left" w:pos="540"/>
        </w:tabs>
        <w:ind w:left="0" w:firstLine="0"/>
        <w:jc w:val="both"/>
        <w:rPr>
          <w:color w:val="FF0000"/>
        </w:rPr>
      </w:pPr>
    </w:p>
    <w:p w14:paraId="0FBD06C8" w14:textId="77777777" w:rsidR="00937824" w:rsidRDefault="00937824">
      <w:pPr>
        <w:tabs>
          <w:tab w:val="left" w:pos="540"/>
        </w:tabs>
        <w:jc w:val="both"/>
        <w:rPr>
          <w:b/>
          <w:sz w:val="22"/>
        </w:rPr>
      </w:pPr>
    </w:p>
    <w:p w14:paraId="61B9DF73" w14:textId="77777777" w:rsidR="00937824" w:rsidRDefault="00000000">
      <w:p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</w:rPr>
        <w:t>II.</w:t>
      </w:r>
      <w:r>
        <w:rPr>
          <w:b/>
          <w:sz w:val="22"/>
        </w:rPr>
        <w:tab/>
      </w:r>
      <w:r>
        <w:rPr>
          <w:b/>
          <w:sz w:val="22"/>
          <w:szCs w:val="22"/>
        </w:rPr>
        <w:t>Doba plnění</w:t>
      </w:r>
    </w:p>
    <w:p w14:paraId="32BE32D8" w14:textId="77777777" w:rsidR="00937824" w:rsidRDefault="00937824">
      <w:pPr>
        <w:ind w:left="540" w:hanging="540"/>
        <w:jc w:val="both"/>
        <w:rPr>
          <w:sz w:val="22"/>
        </w:rPr>
      </w:pPr>
    </w:p>
    <w:p w14:paraId="45B149CE" w14:textId="77777777" w:rsidR="00937824" w:rsidRDefault="00000000">
      <w:pPr>
        <w:jc w:val="both"/>
        <w:rPr>
          <w:sz w:val="22"/>
        </w:rPr>
      </w:pPr>
      <w:r>
        <w:rPr>
          <w:sz w:val="22"/>
        </w:rPr>
        <w:t xml:space="preserve">Dílo bude prováděno v následujících termínech plnění: </w:t>
      </w:r>
    </w:p>
    <w:p w14:paraId="3D694CA9" w14:textId="77777777" w:rsidR="00937824" w:rsidRDefault="00937824">
      <w:pPr>
        <w:jc w:val="both"/>
        <w:rPr>
          <w:sz w:val="22"/>
        </w:rPr>
      </w:pPr>
    </w:p>
    <w:p w14:paraId="0BAECDA8" w14:textId="77777777" w:rsidR="00937824" w:rsidRDefault="00000000" w:rsidP="0089170B">
      <w:pPr>
        <w:numPr>
          <w:ilvl w:val="0"/>
          <w:numId w:val="19"/>
        </w:numPr>
        <w:tabs>
          <w:tab w:val="clear" w:pos="720"/>
          <w:tab w:val="num" w:pos="567"/>
        </w:tabs>
        <w:ind w:hanging="720"/>
        <w:jc w:val="both"/>
        <w:rPr>
          <w:sz w:val="22"/>
        </w:rPr>
      </w:pPr>
      <w:r>
        <w:rPr>
          <w:sz w:val="22"/>
        </w:rPr>
        <w:t>Práce budou zahájeny: dnem předání a převzetí staveniště, nejdříve však 27. června 2025.</w:t>
      </w:r>
    </w:p>
    <w:p w14:paraId="4C146CD7" w14:textId="542045CA" w:rsidR="00937824" w:rsidRDefault="00000000" w:rsidP="0089170B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Dokončení díla: zhotovitel se zavazuje celé dílo řádně provést, ukončit a předat objednateli</w:t>
      </w:r>
      <w:r w:rsidR="0089170B">
        <w:rPr>
          <w:sz w:val="22"/>
        </w:rPr>
        <w:t xml:space="preserve"> </w:t>
      </w:r>
      <w:r>
        <w:rPr>
          <w:sz w:val="22"/>
        </w:rPr>
        <w:t xml:space="preserve">nejpozději 22. srpna 2025. </w:t>
      </w:r>
    </w:p>
    <w:p w14:paraId="46A04088" w14:textId="77777777" w:rsidR="00937824" w:rsidRPr="005510C0" w:rsidRDefault="00000000" w:rsidP="0089170B">
      <w:pPr>
        <w:numPr>
          <w:ilvl w:val="0"/>
          <w:numId w:val="19"/>
        </w:numPr>
        <w:tabs>
          <w:tab w:val="clear" w:pos="720"/>
          <w:tab w:val="num" w:pos="567"/>
        </w:tabs>
        <w:ind w:hanging="720"/>
        <w:jc w:val="both"/>
        <w:rPr>
          <w:sz w:val="22"/>
        </w:rPr>
      </w:pPr>
      <w:r w:rsidRPr="005510C0">
        <w:rPr>
          <w:sz w:val="22"/>
        </w:rPr>
        <w:t xml:space="preserve">Dřívější dokončení předmětu díla je možné. </w:t>
      </w:r>
    </w:p>
    <w:p w14:paraId="0CD885BD" w14:textId="77777777" w:rsidR="00937824" w:rsidRPr="005510C0" w:rsidRDefault="00000000" w:rsidP="0089170B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 w:rsidRPr="005510C0">
        <w:rPr>
          <w:sz w:val="22"/>
        </w:rPr>
        <w:t xml:space="preserve">Prodloužení termínu dokončení předmětu díla je možné pouze z důvodu epidemie, vyšší moci – tj. okolnosti, které jsou nepředvídatelné a neodvratitelné, poté musí být uzavřen dodatek k této smlouvě. </w:t>
      </w:r>
    </w:p>
    <w:p w14:paraId="698F5F73" w14:textId="77777777" w:rsidR="00937824" w:rsidRPr="005510C0" w:rsidRDefault="00000000" w:rsidP="0089170B">
      <w:pPr>
        <w:numPr>
          <w:ilvl w:val="0"/>
          <w:numId w:val="19"/>
        </w:numPr>
        <w:tabs>
          <w:tab w:val="clear" w:pos="720"/>
          <w:tab w:val="num" w:pos="567"/>
        </w:tabs>
        <w:ind w:hanging="720"/>
        <w:jc w:val="both"/>
        <w:rPr>
          <w:sz w:val="22"/>
        </w:rPr>
      </w:pPr>
      <w:r w:rsidRPr="005510C0">
        <w:rPr>
          <w:sz w:val="22"/>
        </w:rPr>
        <w:t xml:space="preserve">Dílo je ukončeno dnem protokolárního předání a převzetí předmětu díla. </w:t>
      </w:r>
    </w:p>
    <w:p w14:paraId="3C4DBD08" w14:textId="77777777" w:rsidR="00937824" w:rsidRPr="005510C0" w:rsidRDefault="00000000" w:rsidP="0089170B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 w:rsidRPr="005510C0">
        <w:rPr>
          <w:sz w:val="22"/>
        </w:rPr>
        <w:t xml:space="preserve">V protokolu o předání a převzetí díla musí být uvedeny všechny případné drobné vady a nedodělky díla, které ale nebrání jeho užívání a jsou dohodnuty lhůty pro jejich odstranění zhotovitelem. </w:t>
      </w:r>
    </w:p>
    <w:p w14:paraId="0D59B839" w14:textId="77777777" w:rsidR="00937824" w:rsidRDefault="00937824">
      <w:pPr>
        <w:ind w:left="360"/>
        <w:jc w:val="both"/>
        <w:rPr>
          <w:sz w:val="22"/>
        </w:rPr>
      </w:pPr>
    </w:p>
    <w:p w14:paraId="45FD0DCA" w14:textId="77777777" w:rsidR="00937824" w:rsidRDefault="00000000">
      <w:pPr>
        <w:pStyle w:val="Nadpis2"/>
        <w:tabs>
          <w:tab w:val="left" w:pos="540"/>
        </w:tabs>
        <w:jc w:val="both"/>
      </w:pPr>
      <w:r>
        <w:t>III.</w:t>
      </w:r>
      <w:r>
        <w:tab/>
        <w:t>Cena díla</w:t>
      </w:r>
    </w:p>
    <w:p w14:paraId="1806E93C" w14:textId="77777777" w:rsidR="00937824" w:rsidRDefault="00937824">
      <w:pPr>
        <w:tabs>
          <w:tab w:val="left" w:pos="360"/>
        </w:tabs>
        <w:jc w:val="both"/>
        <w:rPr>
          <w:sz w:val="22"/>
        </w:rPr>
      </w:pPr>
    </w:p>
    <w:p w14:paraId="218A7294" w14:textId="77777777" w:rsidR="00C83A4D" w:rsidRPr="00355963" w:rsidRDefault="00000000" w:rsidP="00C83A4D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sz w:val="22"/>
        </w:rPr>
      </w:pPr>
      <w:r w:rsidRPr="00C83A4D">
        <w:rPr>
          <w:sz w:val="22"/>
        </w:rPr>
        <w:t xml:space="preserve">Za kompletní provedení předmětu díla dle této smlouvy se při respektování ustanovení ostatních částí této smlouvy </w:t>
      </w:r>
      <w:r w:rsidRPr="00355963">
        <w:rPr>
          <w:sz w:val="22"/>
        </w:rPr>
        <w:t>sjednává cena ve výši:</w:t>
      </w:r>
      <w:r w:rsidR="00C83A4D" w:rsidRPr="00355963">
        <w:rPr>
          <w:sz w:val="22"/>
        </w:rPr>
        <w:t xml:space="preserve"> </w:t>
      </w:r>
    </w:p>
    <w:p w14:paraId="0C6679A6" w14:textId="7FF40D6C" w:rsidR="00C83A4D" w:rsidRPr="00355963" w:rsidRDefault="00C83A4D" w:rsidP="00C83A4D">
      <w:pPr>
        <w:tabs>
          <w:tab w:val="left" w:pos="540"/>
        </w:tabs>
        <w:ind w:left="567" w:hanging="567"/>
        <w:jc w:val="both"/>
        <w:rPr>
          <w:sz w:val="22"/>
        </w:rPr>
      </w:pPr>
      <w:r>
        <w:rPr>
          <w:color w:val="FF0000"/>
          <w:sz w:val="22"/>
        </w:rPr>
        <w:t xml:space="preserve">       </w:t>
      </w:r>
      <w:r>
        <w:rPr>
          <w:color w:val="FF0000"/>
          <w:sz w:val="22"/>
        </w:rPr>
        <w:tab/>
      </w:r>
      <w:r w:rsidRPr="00355963">
        <w:rPr>
          <w:sz w:val="22"/>
        </w:rPr>
        <w:t>Cena díla celkem</w:t>
      </w:r>
      <w:r w:rsidR="00845816">
        <w:rPr>
          <w:sz w:val="22"/>
        </w:rPr>
        <w:t xml:space="preserve">, </w:t>
      </w:r>
      <w:r w:rsidRPr="00355963">
        <w:rPr>
          <w:sz w:val="22"/>
        </w:rPr>
        <w:t xml:space="preserve">bez DPH   </w:t>
      </w:r>
      <w:r w:rsidRPr="00355963">
        <w:rPr>
          <w:sz w:val="22"/>
        </w:rPr>
        <w:tab/>
        <w:t>1 843 227,00 Kč</w:t>
      </w:r>
    </w:p>
    <w:p w14:paraId="467B6E26" w14:textId="3367B29A" w:rsidR="00C83A4D" w:rsidRPr="00355963" w:rsidRDefault="00C83A4D" w:rsidP="00C83A4D">
      <w:pPr>
        <w:tabs>
          <w:tab w:val="left" w:pos="540"/>
        </w:tabs>
        <w:ind w:left="567" w:hanging="567"/>
        <w:jc w:val="both"/>
        <w:rPr>
          <w:sz w:val="22"/>
        </w:rPr>
      </w:pPr>
      <w:r w:rsidRPr="00355963">
        <w:rPr>
          <w:sz w:val="22"/>
        </w:rPr>
        <w:t xml:space="preserve">   </w:t>
      </w:r>
      <w:r w:rsidRPr="00355963">
        <w:rPr>
          <w:sz w:val="22"/>
        </w:rPr>
        <w:tab/>
        <w:t>DPH</w:t>
      </w:r>
      <w:r w:rsidRPr="00355963">
        <w:rPr>
          <w:sz w:val="22"/>
        </w:rPr>
        <w:tab/>
      </w:r>
      <w:r w:rsidRPr="00355963">
        <w:rPr>
          <w:sz w:val="22"/>
        </w:rPr>
        <w:tab/>
      </w:r>
      <w:r w:rsidRPr="00355963">
        <w:rPr>
          <w:sz w:val="22"/>
        </w:rPr>
        <w:tab/>
      </w:r>
      <w:r w:rsidRPr="00355963">
        <w:rPr>
          <w:sz w:val="22"/>
        </w:rPr>
        <w:tab/>
        <w:t xml:space="preserve">   387 078,00 Kč    </w:t>
      </w:r>
    </w:p>
    <w:p w14:paraId="02D116BA" w14:textId="0368DF6C" w:rsidR="00C83A4D" w:rsidRPr="00355963" w:rsidRDefault="00C83A4D" w:rsidP="00C83A4D">
      <w:pPr>
        <w:tabs>
          <w:tab w:val="left" w:pos="540"/>
        </w:tabs>
        <w:ind w:left="567" w:hanging="567"/>
        <w:jc w:val="both"/>
        <w:rPr>
          <w:sz w:val="22"/>
        </w:rPr>
      </w:pPr>
      <w:r w:rsidRPr="00355963">
        <w:rPr>
          <w:sz w:val="22"/>
        </w:rPr>
        <w:tab/>
        <w:t>Cena díla celkem</w:t>
      </w:r>
      <w:r w:rsidR="00845816">
        <w:rPr>
          <w:sz w:val="22"/>
        </w:rPr>
        <w:t xml:space="preserve">, </w:t>
      </w:r>
      <w:r w:rsidRPr="00355963">
        <w:rPr>
          <w:sz w:val="22"/>
        </w:rPr>
        <w:t>včetně DPH</w:t>
      </w:r>
      <w:r w:rsidRPr="00355963">
        <w:rPr>
          <w:sz w:val="22"/>
        </w:rPr>
        <w:tab/>
        <w:t xml:space="preserve">2 230 305,00 Kč </w:t>
      </w:r>
    </w:p>
    <w:p w14:paraId="7EB55A2E" w14:textId="694FED0D" w:rsidR="00E32D7F" w:rsidRPr="00E32D7F" w:rsidRDefault="00C83A4D" w:rsidP="00E32D7F">
      <w:pPr>
        <w:tabs>
          <w:tab w:val="left" w:pos="540"/>
        </w:tabs>
        <w:ind w:left="567" w:hanging="567"/>
        <w:jc w:val="both"/>
        <w:rPr>
          <w:bCs/>
          <w:sz w:val="22"/>
        </w:rPr>
      </w:pPr>
      <w:r w:rsidRPr="00355963">
        <w:rPr>
          <w:sz w:val="22"/>
        </w:rPr>
        <w:tab/>
      </w:r>
      <w:r w:rsidR="00E32D7F" w:rsidRPr="00E32D7F">
        <w:rPr>
          <w:sz w:val="22"/>
        </w:rPr>
        <w:t>(</w:t>
      </w:r>
      <w:r w:rsidRPr="00E32D7F">
        <w:rPr>
          <w:sz w:val="22"/>
        </w:rPr>
        <w:t xml:space="preserve">slovy: </w:t>
      </w:r>
      <w:r w:rsidR="00075C8F" w:rsidRPr="00E32D7F">
        <w:rPr>
          <w:sz w:val="22"/>
        </w:rPr>
        <w:t>d</w:t>
      </w:r>
      <w:r w:rsidRPr="00E32D7F">
        <w:rPr>
          <w:sz w:val="22"/>
        </w:rPr>
        <w:t>vamili</w:t>
      </w:r>
      <w:r w:rsidR="00075C8F" w:rsidRPr="00E32D7F">
        <w:rPr>
          <w:sz w:val="22"/>
        </w:rPr>
        <w:t>o</w:t>
      </w:r>
      <w:r w:rsidRPr="00E32D7F">
        <w:rPr>
          <w:sz w:val="22"/>
        </w:rPr>
        <w:t>nydvěstětřice</w:t>
      </w:r>
      <w:r w:rsidR="00075C8F" w:rsidRPr="00E32D7F">
        <w:rPr>
          <w:sz w:val="22"/>
        </w:rPr>
        <w:t>t</w:t>
      </w:r>
      <w:r w:rsidRPr="00E32D7F">
        <w:rPr>
          <w:sz w:val="22"/>
        </w:rPr>
        <w:t>tisíctřistapět</w:t>
      </w:r>
      <w:r w:rsidR="00075C8F" w:rsidRPr="00E32D7F">
        <w:rPr>
          <w:sz w:val="22"/>
        </w:rPr>
        <w:t xml:space="preserve"> </w:t>
      </w:r>
      <w:r w:rsidRPr="00E32D7F">
        <w:rPr>
          <w:sz w:val="22"/>
        </w:rPr>
        <w:t>korun</w:t>
      </w:r>
      <w:r w:rsidR="00075C8F" w:rsidRPr="00E32D7F">
        <w:rPr>
          <w:sz w:val="22"/>
        </w:rPr>
        <w:t xml:space="preserve"> </w:t>
      </w:r>
      <w:r w:rsidRPr="00E32D7F">
        <w:rPr>
          <w:sz w:val="22"/>
        </w:rPr>
        <w:t>českých</w:t>
      </w:r>
      <w:r w:rsidR="00E32D7F" w:rsidRPr="00E32D7F">
        <w:rPr>
          <w:sz w:val="22"/>
        </w:rPr>
        <w:t xml:space="preserve"> </w:t>
      </w:r>
      <w:r w:rsidR="00E32D7F" w:rsidRPr="00E32D7F">
        <w:rPr>
          <w:bCs/>
          <w:sz w:val="22"/>
        </w:rPr>
        <w:t>s daní z přidané hodnoty)</w:t>
      </w:r>
    </w:p>
    <w:p w14:paraId="5B28BD12" w14:textId="77777777" w:rsidR="00937824" w:rsidRDefault="00937824">
      <w:pPr>
        <w:tabs>
          <w:tab w:val="left" w:pos="540"/>
        </w:tabs>
        <w:ind w:left="360"/>
        <w:jc w:val="both"/>
        <w:rPr>
          <w:sz w:val="22"/>
        </w:rPr>
      </w:pPr>
    </w:p>
    <w:p w14:paraId="44EA317B" w14:textId="77777777" w:rsidR="00937824" w:rsidRDefault="00937824">
      <w:pPr>
        <w:tabs>
          <w:tab w:val="left" w:pos="540"/>
        </w:tabs>
        <w:rPr>
          <w:sz w:val="22"/>
        </w:rPr>
      </w:pPr>
    </w:p>
    <w:p w14:paraId="677922A2" w14:textId="77777777" w:rsidR="00937824" w:rsidRDefault="00000000">
      <w:pPr>
        <w:numPr>
          <w:ilvl w:val="0"/>
          <w:numId w:val="3"/>
        </w:numPr>
        <w:tabs>
          <w:tab w:val="clear" w:pos="1080"/>
        </w:tabs>
        <w:ind w:left="567" w:hanging="567"/>
        <w:jc w:val="both"/>
        <w:rPr>
          <w:sz w:val="22"/>
        </w:rPr>
      </w:pPr>
      <w:r>
        <w:rPr>
          <w:sz w:val="22"/>
        </w:rPr>
        <w:t>Smluvní cena zahrnuje hodnotu všech prací, materiálů, služeb (doprava) a veškeré náklady, potřebné a použité k řádnému provedení díla, je uzavřena jako smluvní a pevná po celou dobu realizace díla. Tato cena může být překročena pouze za podmínek, dohodnutých v této      smlouvě.</w:t>
      </w:r>
    </w:p>
    <w:p w14:paraId="2D3290B9" w14:textId="77777777" w:rsidR="00937824" w:rsidRDefault="00937824">
      <w:pPr>
        <w:jc w:val="both"/>
        <w:rPr>
          <w:sz w:val="22"/>
        </w:rPr>
      </w:pPr>
    </w:p>
    <w:p w14:paraId="3AF82AB4" w14:textId="343B3922" w:rsidR="00937824" w:rsidRDefault="00000000" w:rsidP="004743ED">
      <w:pPr>
        <w:ind w:left="567" w:hanging="567"/>
        <w:jc w:val="both"/>
        <w:rPr>
          <w:sz w:val="22"/>
        </w:rPr>
      </w:pPr>
      <w:r>
        <w:rPr>
          <w:sz w:val="22"/>
        </w:rPr>
        <w:t xml:space="preserve">3.       Nedílnou součástí této smlouvy je příloha č. 1 </w:t>
      </w:r>
      <w:r w:rsidRPr="00075C8F">
        <w:rPr>
          <w:sz w:val="22"/>
        </w:rPr>
        <w:t>Cenová nabídka</w:t>
      </w:r>
      <w:r w:rsidR="00075C8F" w:rsidRPr="00075C8F">
        <w:rPr>
          <w:sz w:val="22"/>
        </w:rPr>
        <w:t xml:space="preserve"> </w:t>
      </w:r>
      <w:r w:rsidRPr="00075C8F">
        <w:rPr>
          <w:sz w:val="22"/>
        </w:rPr>
        <w:t>ze dne 29. ledna 2025</w:t>
      </w:r>
      <w:r w:rsidR="00355963">
        <w:rPr>
          <w:sz w:val="22"/>
        </w:rPr>
        <w:t>,</w:t>
      </w:r>
      <w:r w:rsidR="004743ED">
        <w:rPr>
          <w:sz w:val="22"/>
        </w:rPr>
        <w:t xml:space="preserve"> k</w:t>
      </w:r>
      <w:r>
        <w:rPr>
          <w:sz w:val="22"/>
        </w:rPr>
        <w:t>terá byla</w:t>
      </w:r>
      <w:r w:rsidR="00355963">
        <w:rPr>
          <w:sz w:val="22"/>
        </w:rPr>
        <w:t xml:space="preserve"> </w:t>
      </w:r>
      <w:r>
        <w:rPr>
          <w:sz w:val="22"/>
        </w:rPr>
        <w:t>vzájemně oběma smluvními stranami před podpisem této smlouvy odsouhlasena.</w:t>
      </w:r>
    </w:p>
    <w:p w14:paraId="393F06B0" w14:textId="0180BEDF" w:rsidR="00937824" w:rsidRDefault="00000000" w:rsidP="00355963">
      <w:pPr>
        <w:jc w:val="both"/>
        <w:rPr>
          <w:sz w:val="22"/>
        </w:rPr>
      </w:pPr>
      <w:r>
        <w:rPr>
          <w:sz w:val="22"/>
        </w:rPr>
        <w:lastRenderedPageBreak/>
        <w:t xml:space="preserve">        </w:t>
      </w:r>
    </w:p>
    <w:p w14:paraId="41F05D5D" w14:textId="77777777" w:rsidR="00937824" w:rsidRDefault="00000000">
      <w:pPr>
        <w:tabs>
          <w:tab w:val="left" w:pos="540"/>
        </w:tabs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Jakékoli další vícenáklady, potřebné ke zhotovení díla, mohou být zhotovitelem účtovány a </w:t>
      </w:r>
      <w:r>
        <w:rPr>
          <w:sz w:val="22"/>
        </w:rPr>
        <w:tab/>
        <w:t xml:space="preserve">objednatelem uhrazeny jen tehdy, jestliže budou před jejich vynaložením výslovně </w:t>
      </w:r>
      <w:r>
        <w:rPr>
          <w:sz w:val="22"/>
        </w:rPr>
        <w:tab/>
        <w:t xml:space="preserve">odsouhlaseny objednatelem a toto ujednání bude podloženo uzavřením písemného dodatku k </w:t>
      </w:r>
      <w:r>
        <w:rPr>
          <w:sz w:val="22"/>
        </w:rPr>
        <w:tab/>
        <w:t>této smlouvě, který podepíší obě smluvní strany.</w:t>
      </w:r>
    </w:p>
    <w:p w14:paraId="3D3A80F1" w14:textId="77777777" w:rsidR="00937824" w:rsidRDefault="00937824">
      <w:pPr>
        <w:tabs>
          <w:tab w:val="left" w:pos="540"/>
        </w:tabs>
        <w:jc w:val="both"/>
        <w:rPr>
          <w:sz w:val="22"/>
        </w:rPr>
      </w:pPr>
    </w:p>
    <w:p w14:paraId="08717452" w14:textId="77777777" w:rsidR="00937824" w:rsidRDefault="00937824">
      <w:pPr>
        <w:tabs>
          <w:tab w:val="left" w:pos="540"/>
        </w:tabs>
        <w:jc w:val="both"/>
        <w:rPr>
          <w:sz w:val="22"/>
        </w:rPr>
      </w:pPr>
    </w:p>
    <w:p w14:paraId="03882E4E" w14:textId="77777777" w:rsidR="00937824" w:rsidRPr="00F22170" w:rsidRDefault="00937824">
      <w:pPr>
        <w:tabs>
          <w:tab w:val="left" w:pos="540"/>
        </w:tabs>
        <w:ind w:left="540" w:hanging="540"/>
        <w:jc w:val="both"/>
        <w:rPr>
          <w:sz w:val="22"/>
        </w:rPr>
      </w:pPr>
    </w:p>
    <w:p w14:paraId="1A6528E0" w14:textId="77777777" w:rsidR="00937824" w:rsidRPr="00F22170" w:rsidRDefault="00000000">
      <w:pPr>
        <w:pStyle w:val="Nadpis2"/>
        <w:tabs>
          <w:tab w:val="left" w:pos="540"/>
        </w:tabs>
        <w:jc w:val="both"/>
      </w:pPr>
      <w:r w:rsidRPr="00F22170">
        <w:t>IV.</w:t>
      </w:r>
      <w:r w:rsidRPr="00F22170">
        <w:tab/>
        <w:t>Platební podmínky</w:t>
      </w:r>
    </w:p>
    <w:p w14:paraId="35DDD83E" w14:textId="77777777" w:rsidR="00937824" w:rsidRPr="00F22170" w:rsidRDefault="00937824">
      <w:pPr>
        <w:tabs>
          <w:tab w:val="left" w:pos="540"/>
        </w:tabs>
        <w:jc w:val="both"/>
        <w:rPr>
          <w:sz w:val="22"/>
        </w:rPr>
      </w:pPr>
    </w:p>
    <w:p w14:paraId="308A2AAE" w14:textId="03353EFE" w:rsidR="00937824" w:rsidRPr="00F22170" w:rsidRDefault="00000000" w:rsidP="00355963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sz w:val="22"/>
        </w:rPr>
      </w:pPr>
      <w:r w:rsidRPr="00F22170">
        <w:rPr>
          <w:sz w:val="22"/>
        </w:rPr>
        <w:t>Objednatel a zhotovitel se dohodli, že cena díla bude hrazena objednatelem následujícím způsobem:</w:t>
      </w:r>
      <w:r w:rsidR="00F22170" w:rsidRPr="00F22170">
        <w:rPr>
          <w:sz w:val="22"/>
        </w:rPr>
        <w:t xml:space="preserve"> </w:t>
      </w:r>
      <w:r w:rsidRPr="00F22170">
        <w:rPr>
          <w:sz w:val="22"/>
        </w:rPr>
        <w:t>Objednatel neposkytuje zhotoviteli zálohu. Po předání a převzetí díla mezi objednatelem a zhotovitelem vystaví zhotovitel fakturu, která bude splatná 14 dní od data doručení objednateli.</w:t>
      </w:r>
    </w:p>
    <w:p w14:paraId="3F9422C3" w14:textId="77777777" w:rsidR="00937824" w:rsidRPr="00F22170" w:rsidRDefault="00937824" w:rsidP="00355963">
      <w:pPr>
        <w:ind w:left="567" w:hanging="567"/>
        <w:jc w:val="both"/>
        <w:rPr>
          <w:sz w:val="22"/>
        </w:rPr>
      </w:pPr>
    </w:p>
    <w:p w14:paraId="31066C9B" w14:textId="7709444B" w:rsidR="00937824" w:rsidRPr="00F22170" w:rsidRDefault="00000000" w:rsidP="00355963">
      <w:pPr>
        <w:numPr>
          <w:ilvl w:val="0"/>
          <w:numId w:val="8"/>
        </w:numPr>
        <w:ind w:left="567" w:hanging="567"/>
        <w:jc w:val="both"/>
        <w:rPr>
          <w:sz w:val="22"/>
        </w:rPr>
      </w:pPr>
      <w:r w:rsidRPr="00F22170">
        <w:rPr>
          <w:sz w:val="22"/>
        </w:rPr>
        <w:t>Faktura</w:t>
      </w:r>
      <w:r w:rsidR="00F22170" w:rsidRPr="00F22170">
        <w:rPr>
          <w:sz w:val="22"/>
        </w:rPr>
        <w:t xml:space="preserve"> – </w:t>
      </w:r>
      <w:r w:rsidRPr="00F22170">
        <w:rPr>
          <w:sz w:val="22"/>
        </w:rPr>
        <w:t>daňový doklad</w:t>
      </w:r>
      <w:r w:rsidR="00F22170" w:rsidRPr="00F22170">
        <w:rPr>
          <w:sz w:val="22"/>
        </w:rPr>
        <w:t xml:space="preserve"> </w:t>
      </w:r>
      <w:r w:rsidRPr="00F22170">
        <w:rPr>
          <w:sz w:val="22"/>
        </w:rPr>
        <w:t>musí mít obecné náležitosti daňových dokladů podle příslušných právních předpisů v platném znění.</w:t>
      </w:r>
    </w:p>
    <w:p w14:paraId="5E814103" w14:textId="77777777" w:rsidR="00937824" w:rsidRPr="00F22170" w:rsidRDefault="00937824" w:rsidP="00355963">
      <w:pPr>
        <w:ind w:left="567" w:hanging="567"/>
        <w:jc w:val="both"/>
        <w:rPr>
          <w:sz w:val="22"/>
        </w:rPr>
      </w:pPr>
    </w:p>
    <w:p w14:paraId="1FA7ED9A" w14:textId="08405D35" w:rsidR="00937824" w:rsidRPr="00F22170" w:rsidRDefault="00000000" w:rsidP="00355963">
      <w:pPr>
        <w:numPr>
          <w:ilvl w:val="0"/>
          <w:numId w:val="8"/>
        </w:numPr>
        <w:ind w:left="567" w:hanging="567"/>
        <w:jc w:val="both"/>
        <w:rPr>
          <w:sz w:val="22"/>
        </w:rPr>
      </w:pPr>
      <w:r w:rsidRPr="00F22170">
        <w:rPr>
          <w:sz w:val="22"/>
        </w:rPr>
        <w:t xml:space="preserve">Faktura </w:t>
      </w:r>
      <w:r w:rsidR="00F22170" w:rsidRPr="00F22170">
        <w:rPr>
          <w:sz w:val="22"/>
        </w:rPr>
        <w:t>–</w:t>
      </w:r>
      <w:r w:rsidRPr="00F22170">
        <w:rPr>
          <w:sz w:val="22"/>
        </w:rPr>
        <w:t xml:space="preserve"> daňový</w:t>
      </w:r>
      <w:r w:rsidR="00F22170" w:rsidRPr="00F22170">
        <w:rPr>
          <w:sz w:val="22"/>
        </w:rPr>
        <w:t xml:space="preserve"> </w:t>
      </w:r>
      <w:r w:rsidRPr="00F22170">
        <w:rPr>
          <w:sz w:val="22"/>
        </w:rPr>
        <w:t>doklad bude doložena předávacím protokolem potvrzeným oprávněným zástupcem objednatele a zhotovitele, že dílo bylo předáno bez vad a nedodělků. Den uskutečnění zdanitelného plnění je den předání a převzetí díla bez vad a nedodělků podle tohoto protokolu.</w:t>
      </w:r>
    </w:p>
    <w:p w14:paraId="0852FACD" w14:textId="77777777" w:rsidR="00937824" w:rsidRPr="00F22170" w:rsidRDefault="00937824" w:rsidP="00355963">
      <w:pPr>
        <w:ind w:left="567" w:hanging="567"/>
        <w:jc w:val="both"/>
        <w:rPr>
          <w:sz w:val="22"/>
        </w:rPr>
      </w:pPr>
    </w:p>
    <w:p w14:paraId="726C3361" w14:textId="5E2475F9" w:rsidR="00937824" w:rsidRDefault="00000000" w:rsidP="00355963">
      <w:pPr>
        <w:numPr>
          <w:ilvl w:val="0"/>
          <w:numId w:val="8"/>
        </w:numPr>
        <w:ind w:left="567" w:hanging="567"/>
        <w:jc w:val="both"/>
        <w:rPr>
          <w:sz w:val="22"/>
          <w:szCs w:val="22"/>
        </w:rPr>
      </w:pPr>
      <w:r w:rsidRPr="00F22170">
        <w:rPr>
          <w:sz w:val="22"/>
          <w:szCs w:val="22"/>
        </w:rPr>
        <w:t>Objednatel je povinen zaplatit fakturu</w:t>
      </w:r>
      <w:r w:rsidR="00F22170" w:rsidRPr="00F22170">
        <w:rPr>
          <w:sz w:val="22"/>
          <w:szCs w:val="22"/>
        </w:rPr>
        <w:t xml:space="preserve"> – da</w:t>
      </w:r>
      <w:r w:rsidRPr="00F22170">
        <w:rPr>
          <w:sz w:val="22"/>
          <w:szCs w:val="22"/>
        </w:rPr>
        <w:t xml:space="preserve">ňový doklad do 14 dnů ode dne jeho doručení.  V případě pochybností se má za to, že </w:t>
      </w:r>
      <w:r>
        <w:rPr>
          <w:sz w:val="22"/>
          <w:szCs w:val="22"/>
        </w:rPr>
        <w:t>k doručení faktury došlo třetí pracovní den po odeslání. Za den úhrady faktury</w:t>
      </w:r>
      <w:r w:rsidR="00F22170">
        <w:rPr>
          <w:sz w:val="22"/>
          <w:szCs w:val="22"/>
        </w:rPr>
        <w:t xml:space="preserve"> – </w:t>
      </w:r>
      <w:r>
        <w:rPr>
          <w:sz w:val="22"/>
          <w:szCs w:val="22"/>
        </w:rPr>
        <w:t>daňového dokladu se považuje den připsání příslušné částky na účet zhotovitele.</w:t>
      </w:r>
    </w:p>
    <w:p w14:paraId="3BFC172F" w14:textId="77777777" w:rsidR="00937824" w:rsidRDefault="00937824" w:rsidP="00355963">
      <w:pPr>
        <w:ind w:left="567" w:hanging="567"/>
        <w:jc w:val="both"/>
        <w:rPr>
          <w:sz w:val="22"/>
        </w:rPr>
      </w:pPr>
    </w:p>
    <w:p w14:paraId="51124528" w14:textId="5882B5B0" w:rsidR="00937824" w:rsidRDefault="00000000" w:rsidP="00355963">
      <w:pPr>
        <w:numPr>
          <w:ilvl w:val="0"/>
          <w:numId w:val="8"/>
        </w:numPr>
        <w:ind w:left="567" w:hanging="567"/>
        <w:jc w:val="both"/>
        <w:rPr>
          <w:sz w:val="22"/>
        </w:rPr>
      </w:pPr>
      <w:r>
        <w:rPr>
          <w:sz w:val="22"/>
        </w:rPr>
        <w:t>Objednatel si vyhrazuje právo vrátit fakturu</w:t>
      </w:r>
      <w:r w:rsidR="00F22170">
        <w:rPr>
          <w:sz w:val="22"/>
        </w:rPr>
        <w:t xml:space="preserve"> – d</w:t>
      </w:r>
      <w:r>
        <w:rPr>
          <w:sz w:val="22"/>
        </w:rPr>
        <w:t>aňový doklad, která nemá veškeré náležitosti požadované příslušnými právními předpisy, a to do 5 dnů ode dne obdržení faktury</w:t>
      </w:r>
      <w:r w:rsidR="00F22170">
        <w:rPr>
          <w:sz w:val="22"/>
        </w:rPr>
        <w:t xml:space="preserve"> – da</w:t>
      </w:r>
      <w:r>
        <w:rPr>
          <w:sz w:val="22"/>
        </w:rPr>
        <w:t>ňového dokladu. Vrácením faktury</w:t>
      </w:r>
      <w:r w:rsidR="00F22170">
        <w:rPr>
          <w:sz w:val="22"/>
        </w:rPr>
        <w:t xml:space="preserve"> – </w:t>
      </w:r>
      <w:r>
        <w:rPr>
          <w:sz w:val="22"/>
        </w:rPr>
        <w:t>daňového dokladu přestane běžet původní doba splatnosti. Po opravě faktury</w:t>
      </w:r>
      <w:r w:rsidR="00F22170">
        <w:rPr>
          <w:sz w:val="22"/>
        </w:rPr>
        <w:t xml:space="preserve"> – da</w:t>
      </w:r>
      <w:r>
        <w:rPr>
          <w:sz w:val="22"/>
        </w:rPr>
        <w:t>ňového dokladu zhotovitelem běží nová lhůta splatnosti 14 dní ode dne doručení opravené nebo nově vyhotovené faktury</w:t>
      </w:r>
      <w:r w:rsidR="00F22170">
        <w:rPr>
          <w:sz w:val="22"/>
        </w:rPr>
        <w:t xml:space="preserve"> – da</w:t>
      </w:r>
      <w:r>
        <w:rPr>
          <w:sz w:val="22"/>
        </w:rPr>
        <w:t>ňového dokladu.</w:t>
      </w:r>
    </w:p>
    <w:p w14:paraId="44F3FCA0" w14:textId="77777777" w:rsidR="00937824" w:rsidRDefault="00937824" w:rsidP="00355963">
      <w:pPr>
        <w:ind w:left="567" w:hanging="567"/>
        <w:jc w:val="both"/>
        <w:rPr>
          <w:sz w:val="22"/>
        </w:rPr>
      </w:pPr>
    </w:p>
    <w:p w14:paraId="5F2F71F2" w14:textId="77777777" w:rsidR="00937824" w:rsidRDefault="00000000" w:rsidP="00355963">
      <w:pPr>
        <w:numPr>
          <w:ilvl w:val="0"/>
          <w:numId w:val="8"/>
        </w:numPr>
        <w:ind w:left="567" w:hanging="567"/>
        <w:jc w:val="both"/>
        <w:rPr>
          <w:sz w:val="22"/>
        </w:rPr>
      </w:pPr>
      <w:r>
        <w:rPr>
          <w:sz w:val="22"/>
        </w:rPr>
        <w:t>Jestliže v protokolu o předání a převzetí díla budou uvedeny drobné vady nebo drobné nedodělky, je objednatel oprávněn zadržet 5 % z celkové ceny díla. Zadrženou část ceny objednatel uvolní do 10 dnů po odstranění všech vad a nedodělků uvedených v protokolu o předání a převzetí díla.</w:t>
      </w:r>
    </w:p>
    <w:p w14:paraId="39F80E37" w14:textId="77777777" w:rsidR="00E32D7F" w:rsidRDefault="00E32D7F" w:rsidP="00E32D7F">
      <w:pPr>
        <w:pStyle w:val="Odstavecseseznamem"/>
        <w:rPr>
          <w:sz w:val="22"/>
        </w:rPr>
      </w:pPr>
    </w:p>
    <w:p w14:paraId="11610F55" w14:textId="36D8A6A0" w:rsidR="00E32D7F" w:rsidRPr="00E32D7F" w:rsidRDefault="00E32D7F" w:rsidP="000E056B">
      <w:pPr>
        <w:pStyle w:val="Odstavecseseznamem"/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 w:rsidRPr="00E32D7F">
        <w:rPr>
          <w:sz w:val="22"/>
        </w:rPr>
        <w:t>Při poskytnutí stavebních prací nepoužije plátce režim přenesení daňové povinnosti ve smyslu §92e zákona č. 235/2004 Sb., neboť dokončené dílo není směřováno k využití v</w:t>
      </w:r>
      <w:r w:rsidR="000E056B">
        <w:rPr>
          <w:sz w:val="22"/>
        </w:rPr>
        <w:t> </w:t>
      </w:r>
      <w:r w:rsidRPr="00E32D7F">
        <w:rPr>
          <w:sz w:val="22"/>
        </w:rPr>
        <w:t>ekonomické</w:t>
      </w:r>
      <w:r w:rsidR="000E056B">
        <w:rPr>
          <w:sz w:val="22"/>
        </w:rPr>
        <w:t xml:space="preserve"> </w:t>
      </w:r>
      <w:r w:rsidRPr="00E32D7F">
        <w:rPr>
          <w:sz w:val="22"/>
        </w:rPr>
        <w:t>činnosti města.</w:t>
      </w:r>
    </w:p>
    <w:p w14:paraId="2CDD1EEC" w14:textId="77777777" w:rsidR="00E32D7F" w:rsidRDefault="00E32D7F" w:rsidP="00E32D7F">
      <w:pPr>
        <w:tabs>
          <w:tab w:val="num" w:pos="567"/>
        </w:tabs>
        <w:ind w:left="567" w:hanging="567"/>
        <w:jc w:val="both"/>
        <w:rPr>
          <w:sz w:val="22"/>
        </w:rPr>
      </w:pPr>
    </w:p>
    <w:p w14:paraId="3A33395D" w14:textId="77777777" w:rsidR="00937824" w:rsidRDefault="00937824" w:rsidP="00355963">
      <w:pPr>
        <w:tabs>
          <w:tab w:val="left" w:pos="540"/>
        </w:tabs>
        <w:ind w:left="567" w:hanging="567"/>
        <w:jc w:val="both"/>
        <w:rPr>
          <w:sz w:val="22"/>
        </w:rPr>
      </w:pPr>
    </w:p>
    <w:p w14:paraId="1771EA4C" w14:textId="77777777" w:rsidR="00937824" w:rsidRDefault="00000000">
      <w:pPr>
        <w:pStyle w:val="Nadpis2"/>
        <w:tabs>
          <w:tab w:val="left" w:pos="540"/>
        </w:tabs>
        <w:jc w:val="both"/>
      </w:pPr>
      <w:r>
        <w:t>V.</w:t>
      </w:r>
      <w:r>
        <w:tab/>
        <w:t xml:space="preserve">Podmínky provedení díla </w:t>
      </w:r>
    </w:p>
    <w:p w14:paraId="08361C50" w14:textId="77777777" w:rsidR="00937824" w:rsidRDefault="00937824">
      <w:pPr>
        <w:tabs>
          <w:tab w:val="left" w:pos="360"/>
        </w:tabs>
        <w:jc w:val="both"/>
        <w:rPr>
          <w:sz w:val="22"/>
        </w:rPr>
      </w:pPr>
    </w:p>
    <w:p w14:paraId="1EE8CD1B" w14:textId="77777777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</w:rPr>
      </w:pPr>
      <w:r>
        <w:rPr>
          <w:sz w:val="22"/>
        </w:rPr>
        <w:t xml:space="preserve">Zhotovitel prohlašuje, že se před zahájením plnění předmětu díla seznámil se všemi informacemi v souvislosti s dílem tak, aby na jejich základě byl schopen dílo řádně zhotovit za sjednanou cenu a ve sjednaných termínech a sjednané kvalitě. Zhotoviteli bude umožněno a má za povinnost prozkoumat místo předmětu plnění díla a zjistit jeho podmínky. </w:t>
      </w:r>
    </w:p>
    <w:p w14:paraId="64114672" w14:textId="77777777" w:rsidR="00937824" w:rsidRDefault="00937824">
      <w:pPr>
        <w:ind w:left="540" w:hanging="540"/>
        <w:jc w:val="both"/>
        <w:rPr>
          <w:color w:val="FF0000"/>
          <w:sz w:val="22"/>
        </w:rPr>
      </w:pPr>
    </w:p>
    <w:p w14:paraId="05C861C1" w14:textId="77777777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</w:rPr>
      </w:pPr>
      <w:r>
        <w:rPr>
          <w:sz w:val="22"/>
        </w:rPr>
        <w:t xml:space="preserve">Zhotovitel je povinen provést dílo při dodržení podmínek vyplývajících z této smlouvy, při respektování cenových ujednání, podle případných rozhodnutí a opatření správních orgánů, dále </w:t>
      </w:r>
      <w:r>
        <w:rPr>
          <w:sz w:val="22"/>
        </w:rPr>
        <w:lastRenderedPageBreak/>
        <w:t xml:space="preserve">pak zhotovitel odpovídá za to, že dílo bude provedeno v souladu s obecně závaznými právními předpisy, platnými normami a předepsanými technologickými postupy a podle požadavků a připomínek objednatele. Za porušení těchto svých povinností nese vůči objednateli či třetím osobám odpovědnost za vzniklé škody.  </w:t>
      </w:r>
    </w:p>
    <w:p w14:paraId="735AD086" w14:textId="77777777" w:rsidR="00937824" w:rsidRDefault="00937824">
      <w:pPr>
        <w:jc w:val="both"/>
        <w:rPr>
          <w:sz w:val="22"/>
        </w:rPr>
      </w:pPr>
    </w:p>
    <w:p w14:paraId="7DFE9358" w14:textId="77777777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</w:rPr>
      </w:pPr>
      <w:r>
        <w:rPr>
          <w:sz w:val="22"/>
        </w:rPr>
        <w:t>Objednatel je oprávněn kontrolovat realizaci díla zhotovitelem a vstupovat na místo plnění díla za účelem této kontroly, jednat se zhotovitelem a zhotovitel je povinen výše uvedené činnosti objednateli v místě plnění díla umožnit.</w:t>
      </w:r>
    </w:p>
    <w:p w14:paraId="2A67A21D" w14:textId="77777777" w:rsidR="00937824" w:rsidRDefault="00937824">
      <w:pPr>
        <w:jc w:val="both"/>
        <w:rPr>
          <w:color w:val="FF0000"/>
          <w:sz w:val="22"/>
        </w:rPr>
      </w:pPr>
    </w:p>
    <w:p w14:paraId="64C2F1D9" w14:textId="214F5FC9" w:rsidR="00937824" w:rsidRDefault="00000000" w:rsidP="00F22170">
      <w:pPr>
        <w:pStyle w:val="Odstavecseseznamem1"/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počínat si při zhotovování díla tak, aby nezpůsobil škodu objednateli ani     třetím osobám. Pokud takto způsobí škodu, za kterou odpovídá, a pokud škoda</w:t>
      </w:r>
      <w:r w:rsidR="00F22170">
        <w:rPr>
          <w:sz w:val="22"/>
          <w:szCs w:val="22"/>
        </w:rPr>
        <w:t xml:space="preserve"> v</w:t>
      </w:r>
      <w:r>
        <w:rPr>
          <w:sz w:val="22"/>
          <w:szCs w:val="22"/>
        </w:rPr>
        <w:t>znikla</w:t>
      </w:r>
      <w:r w:rsidR="00F22170">
        <w:rPr>
          <w:sz w:val="22"/>
          <w:szCs w:val="22"/>
        </w:rPr>
        <w:t xml:space="preserve"> </w:t>
      </w:r>
      <w:r>
        <w:rPr>
          <w:sz w:val="22"/>
          <w:szCs w:val="22"/>
        </w:rPr>
        <w:t>objednateli, zavazuje se zhotovitel k její úhradě, nebo k odstranění škody na vlastní náklady.  Volba mezi oběma způsoby odstranění škody přísluší objednateli.</w:t>
      </w:r>
    </w:p>
    <w:p w14:paraId="25C4FE55" w14:textId="77777777" w:rsidR="00937824" w:rsidRDefault="00937824">
      <w:pPr>
        <w:ind w:left="540" w:hanging="540"/>
        <w:jc w:val="both"/>
        <w:rPr>
          <w:color w:val="0070C0"/>
          <w:sz w:val="22"/>
        </w:rPr>
      </w:pPr>
    </w:p>
    <w:p w14:paraId="115DB6F5" w14:textId="77777777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Objednatel si vyhrazuje právo předem odsouhlasit vzorky všech použitých materiálů, dílů a součástí potřebných k realizaci díla dle této smlouvy.</w:t>
      </w:r>
    </w:p>
    <w:p w14:paraId="534091B2" w14:textId="77777777" w:rsidR="00937824" w:rsidRDefault="00937824">
      <w:pPr>
        <w:jc w:val="both"/>
        <w:rPr>
          <w:szCs w:val="22"/>
        </w:rPr>
      </w:pPr>
    </w:p>
    <w:p w14:paraId="6F223872" w14:textId="77777777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</w:rPr>
      </w:pPr>
      <w:r>
        <w:rPr>
          <w:sz w:val="22"/>
        </w:rPr>
        <w:t>Zhotovitel je povinen na svůj náklad a nebezpečí zajistit místo plnění díla z hlediska dodržování hygieny, bezpečnosti práce a ochrany zdraví svého, svých pracovníků i třetích osob podle platných bezpečnostních předpisů, protipožární ochrany podle zákona č. 133/1985 Sb. o požární ochraně, v platném znění a ostatních souvisejících platných právních předpisů. Za škody, které vzniknou porušením těchto jeho závazků, nese plnou odpovědnost.</w:t>
      </w:r>
    </w:p>
    <w:p w14:paraId="0EDC6501" w14:textId="77777777" w:rsidR="00937824" w:rsidRDefault="00937824">
      <w:pPr>
        <w:ind w:left="540" w:firstLine="60"/>
        <w:jc w:val="both"/>
        <w:rPr>
          <w:sz w:val="22"/>
        </w:rPr>
      </w:pPr>
    </w:p>
    <w:p w14:paraId="381B86F2" w14:textId="77777777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</w:rPr>
      </w:pPr>
      <w:r>
        <w:rPr>
          <w:sz w:val="22"/>
        </w:rPr>
        <w:t>Zhotovitel je povinen udržovat na místě zhotovování díla pořádek a čistotu tak, aby nedocházelo k obtěžování okolí hlukem, prachem a jinými negativními vlivy, za což odpovídá podle platných předpisů.</w:t>
      </w:r>
      <w:r>
        <w:rPr>
          <w:color w:val="FF0000"/>
          <w:sz w:val="22"/>
        </w:rPr>
        <w:t xml:space="preserve"> </w:t>
      </w:r>
      <w:r>
        <w:rPr>
          <w:sz w:val="22"/>
        </w:rPr>
        <w:t xml:space="preserve"> Veškeré pokuty za nedodržení předpisů jdou na vrub zhotovitele.</w:t>
      </w:r>
    </w:p>
    <w:p w14:paraId="1314B281" w14:textId="77777777" w:rsidR="00937824" w:rsidRDefault="00937824">
      <w:pPr>
        <w:jc w:val="both"/>
        <w:rPr>
          <w:color w:val="339966"/>
          <w:sz w:val="22"/>
        </w:rPr>
      </w:pPr>
    </w:p>
    <w:p w14:paraId="1C10C85F" w14:textId="77777777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</w:rPr>
      </w:pPr>
      <w:r>
        <w:rPr>
          <w:sz w:val="22"/>
        </w:rPr>
        <w:t>Nedodržení jakékoliv povinnosti uvedené v odst. 2 až 7 tohoto článku ze strany zhotovitele se považuje za podstatné porušení této smlouvy.</w:t>
      </w:r>
    </w:p>
    <w:p w14:paraId="4AE39F41" w14:textId="77777777" w:rsidR="00937824" w:rsidRDefault="00937824">
      <w:pPr>
        <w:jc w:val="both"/>
        <w:rPr>
          <w:sz w:val="22"/>
        </w:rPr>
      </w:pPr>
    </w:p>
    <w:p w14:paraId="19616A0A" w14:textId="77777777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</w:rPr>
      </w:pPr>
      <w:r>
        <w:rPr>
          <w:sz w:val="22"/>
        </w:rPr>
        <w:t>Pro provádění prací uvedených v této smlouvě si zhotovitel zajistí na vlastní náklady veškeré pracovní stroje, přístroje, pomůcky a nástroje potřebné k provedení díla dle této smlouvy s tím, že jejich užívání je zahrnuto v ceně díla.</w:t>
      </w:r>
    </w:p>
    <w:p w14:paraId="492DCAEA" w14:textId="77777777" w:rsidR="00937824" w:rsidRDefault="00937824">
      <w:pPr>
        <w:jc w:val="both"/>
        <w:rPr>
          <w:sz w:val="22"/>
        </w:rPr>
      </w:pPr>
    </w:p>
    <w:p w14:paraId="7CCE3F35" w14:textId="42BFDDE2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</w:rPr>
      </w:pPr>
      <w:r>
        <w:rPr>
          <w:sz w:val="22"/>
        </w:rPr>
        <w:t>Zhotovitel je povinen provést likvidaci zbylého materiálu a odpadů, které vznikly jeho činností,</w:t>
      </w:r>
      <w:r w:rsidR="00F22170">
        <w:rPr>
          <w:sz w:val="22"/>
        </w:rPr>
        <w:t xml:space="preserve"> </w:t>
      </w:r>
      <w:r>
        <w:rPr>
          <w:sz w:val="22"/>
        </w:rPr>
        <w:t>ve smyslu zákona č. 185/2001 Sb. o odpadech, v platném znění a ostatních platných právních předpisů.</w:t>
      </w:r>
    </w:p>
    <w:p w14:paraId="0F5BCA0B" w14:textId="77777777" w:rsidR="00937824" w:rsidRDefault="00937824">
      <w:pPr>
        <w:jc w:val="both"/>
        <w:rPr>
          <w:sz w:val="22"/>
        </w:rPr>
      </w:pPr>
    </w:p>
    <w:p w14:paraId="4F62D027" w14:textId="77777777" w:rsidR="00937824" w:rsidRDefault="00000000">
      <w:pPr>
        <w:numPr>
          <w:ilvl w:val="0"/>
          <w:numId w:val="1"/>
        </w:numPr>
        <w:tabs>
          <w:tab w:val="clear" w:pos="360"/>
        </w:tabs>
        <w:ind w:left="540" w:hanging="540"/>
        <w:jc w:val="both"/>
        <w:rPr>
          <w:sz w:val="22"/>
        </w:rPr>
      </w:pPr>
      <w:r>
        <w:rPr>
          <w:sz w:val="22"/>
        </w:rPr>
        <w:t>Zhotovitel je povinen vyklidit místo zhotovování díla do 2 dnů po předání a převzetí díla objednatelem. Po tomto termínu je zhotovitel oprávněn ponechat v místě plnění díla pouze zařízení a materiál, nutný k odstranění vad a nedodělků, bude-li s nimi dílo převzato. Po odstranění poslední vady či nedodělku je povinen zhotovitel vyklidit místo plnění díla do jednoho dne.</w:t>
      </w:r>
    </w:p>
    <w:p w14:paraId="1CD83EF0" w14:textId="77777777" w:rsidR="00937824" w:rsidRDefault="00937824">
      <w:pPr>
        <w:ind w:left="540" w:hanging="540"/>
        <w:jc w:val="both"/>
        <w:rPr>
          <w:color w:val="FF0000"/>
          <w:sz w:val="22"/>
        </w:rPr>
      </w:pPr>
    </w:p>
    <w:p w14:paraId="2EF33DB4" w14:textId="77777777" w:rsidR="00937824" w:rsidRDefault="00937824"/>
    <w:p w14:paraId="4492E4ED" w14:textId="77777777" w:rsidR="00937824" w:rsidRDefault="00000000">
      <w:pPr>
        <w:pStyle w:val="Nadpis2"/>
        <w:tabs>
          <w:tab w:val="left" w:pos="540"/>
        </w:tabs>
        <w:jc w:val="both"/>
      </w:pPr>
      <w:r>
        <w:t>VI.</w:t>
      </w:r>
      <w:r>
        <w:tab/>
        <w:t>Podmínky předání a převzetí díla</w:t>
      </w:r>
    </w:p>
    <w:p w14:paraId="52653D53" w14:textId="77777777" w:rsidR="00937824" w:rsidRDefault="00937824">
      <w:pPr>
        <w:tabs>
          <w:tab w:val="left" w:pos="360"/>
        </w:tabs>
        <w:jc w:val="both"/>
        <w:rPr>
          <w:sz w:val="22"/>
        </w:rPr>
      </w:pPr>
    </w:p>
    <w:p w14:paraId="10EE8234" w14:textId="77777777" w:rsidR="00937824" w:rsidRDefault="00000000" w:rsidP="00F2217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Jednání o předání a převzetí díla bude zahájeno dnem, který oznámí zhotovitel objednateli ústně. Předání a převzetí díla bude provedeno protokolárně. V protokolu o předání a převzetí díla musí být uvedeny všechny případné vady a nedodělky díla, a dohodnuty lhůty pro jejich odstranění.</w:t>
      </w:r>
    </w:p>
    <w:p w14:paraId="2905D1B2" w14:textId="77777777" w:rsidR="00937824" w:rsidRDefault="00937824" w:rsidP="00F22170">
      <w:pPr>
        <w:tabs>
          <w:tab w:val="num" w:pos="567"/>
        </w:tabs>
        <w:ind w:left="540" w:hanging="540"/>
        <w:jc w:val="both"/>
        <w:rPr>
          <w:sz w:val="22"/>
        </w:rPr>
      </w:pPr>
    </w:p>
    <w:p w14:paraId="5F4A541B" w14:textId="77777777" w:rsidR="00937824" w:rsidRDefault="00000000" w:rsidP="00F22170">
      <w:pPr>
        <w:numPr>
          <w:ilvl w:val="0"/>
          <w:numId w:val="7"/>
        </w:numPr>
        <w:tabs>
          <w:tab w:val="clear" w:pos="360"/>
          <w:tab w:val="num" w:pos="567"/>
        </w:tabs>
        <w:ind w:left="540" w:hanging="540"/>
        <w:jc w:val="both"/>
        <w:rPr>
          <w:sz w:val="22"/>
        </w:rPr>
      </w:pPr>
      <w:r>
        <w:rPr>
          <w:sz w:val="22"/>
        </w:rPr>
        <w:lastRenderedPageBreak/>
        <w:t>Místem předání a převzetí díla je „Budova ZUŠ Nádražní 228, Světlá nad Sázavou.“</w:t>
      </w:r>
    </w:p>
    <w:p w14:paraId="418983B9" w14:textId="77777777" w:rsidR="00937824" w:rsidRDefault="00937824">
      <w:pPr>
        <w:pStyle w:val="Odstavecseseznamem"/>
        <w:rPr>
          <w:sz w:val="22"/>
        </w:rPr>
      </w:pPr>
    </w:p>
    <w:p w14:paraId="538F29F8" w14:textId="77777777" w:rsidR="00937824" w:rsidRDefault="00000000" w:rsidP="001B4E3B">
      <w:pPr>
        <w:numPr>
          <w:ilvl w:val="0"/>
          <w:numId w:val="7"/>
        </w:numPr>
        <w:tabs>
          <w:tab w:val="clear" w:pos="360"/>
          <w:tab w:val="left" w:pos="567"/>
        </w:tabs>
        <w:ind w:left="540" w:hanging="540"/>
        <w:jc w:val="both"/>
        <w:rPr>
          <w:sz w:val="22"/>
        </w:rPr>
      </w:pPr>
      <w:r>
        <w:rPr>
          <w:sz w:val="22"/>
        </w:rPr>
        <w:t>Zhotovitel je povinen předat objednateli veškeré příslušné certifikáty.</w:t>
      </w:r>
    </w:p>
    <w:p w14:paraId="364A0029" w14:textId="77777777" w:rsidR="00937824" w:rsidRDefault="00937824">
      <w:pPr>
        <w:pStyle w:val="Odstavecseseznamem"/>
        <w:rPr>
          <w:b/>
          <w:sz w:val="22"/>
        </w:rPr>
      </w:pPr>
    </w:p>
    <w:p w14:paraId="4FF50268" w14:textId="77777777" w:rsidR="00937824" w:rsidRDefault="00937824">
      <w:pPr>
        <w:tabs>
          <w:tab w:val="left" w:pos="360"/>
        </w:tabs>
        <w:ind w:left="540"/>
        <w:jc w:val="both"/>
        <w:rPr>
          <w:b/>
          <w:sz w:val="22"/>
        </w:rPr>
      </w:pPr>
    </w:p>
    <w:p w14:paraId="056A1DA3" w14:textId="77777777" w:rsidR="00937824" w:rsidRDefault="00000000">
      <w:pPr>
        <w:tabs>
          <w:tab w:val="left" w:pos="360"/>
          <w:tab w:val="left" w:pos="540"/>
        </w:tabs>
        <w:ind w:left="540" w:hanging="540"/>
        <w:jc w:val="both"/>
        <w:rPr>
          <w:b/>
          <w:sz w:val="22"/>
        </w:rPr>
      </w:pPr>
      <w:r>
        <w:rPr>
          <w:b/>
          <w:sz w:val="22"/>
        </w:rPr>
        <w:t>VII.</w:t>
      </w:r>
      <w:r>
        <w:rPr>
          <w:b/>
          <w:sz w:val="22"/>
        </w:rPr>
        <w:tab/>
        <w:t>Záruky za dílo a odpovědnost za vady</w:t>
      </w:r>
    </w:p>
    <w:p w14:paraId="52FF9F20" w14:textId="77777777" w:rsidR="00937824" w:rsidRDefault="00937824">
      <w:pPr>
        <w:tabs>
          <w:tab w:val="left" w:pos="540"/>
        </w:tabs>
        <w:ind w:left="540" w:hanging="540"/>
        <w:jc w:val="both"/>
        <w:rPr>
          <w:sz w:val="22"/>
        </w:rPr>
      </w:pPr>
    </w:p>
    <w:p w14:paraId="33886F35" w14:textId="77777777" w:rsidR="00937824" w:rsidRDefault="00000000" w:rsidP="00ED66C4">
      <w:pPr>
        <w:numPr>
          <w:ilvl w:val="0"/>
          <w:numId w:val="6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Zhotovitel poskytuje na dílo jako celek (materiál i provedené práce) záruku po dobu 60 měsíců od data úspěšného předání a převzetí díla. Po tuto dobu si dílo uchová obvyklé podmínky jakosti. V rozsahu uvedené záruky odpovídá zhotovitel za vady díla zjištěné po jeho předání. Záruční doba se prodlužuje o dobu, která uplyne od uplatnění řádné reklamace do doby odstranění reklamovaných závad.</w:t>
      </w:r>
    </w:p>
    <w:p w14:paraId="141F2344" w14:textId="77777777" w:rsidR="00937824" w:rsidRDefault="00937824" w:rsidP="00ED66C4">
      <w:pPr>
        <w:tabs>
          <w:tab w:val="left" w:pos="540"/>
          <w:tab w:val="num" w:pos="709"/>
        </w:tabs>
        <w:ind w:left="567" w:hanging="567"/>
        <w:jc w:val="both"/>
        <w:rPr>
          <w:sz w:val="22"/>
        </w:rPr>
      </w:pPr>
    </w:p>
    <w:p w14:paraId="0998A779" w14:textId="77777777" w:rsidR="00937824" w:rsidRDefault="00000000" w:rsidP="00ED66C4">
      <w:pPr>
        <w:numPr>
          <w:ilvl w:val="0"/>
          <w:numId w:val="6"/>
        </w:numPr>
        <w:tabs>
          <w:tab w:val="clear" w:pos="720"/>
          <w:tab w:val="left" w:pos="540"/>
          <w:tab w:val="num" w:pos="709"/>
        </w:tabs>
        <w:ind w:left="567" w:hanging="567"/>
        <w:jc w:val="both"/>
        <w:rPr>
          <w:sz w:val="22"/>
        </w:rPr>
      </w:pPr>
      <w:r>
        <w:rPr>
          <w:sz w:val="22"/>
        </w:rPr>
        <w:t>Právo z vad díla se řídí § 2615 občanského zákoníku. Objednatel oznámí zhotoviteli nároky vyplývající ze zjištěných vad díla, nejpozději do uplynutí záruční lhůty.</w:t>
      </w:r>
    </w:p>
    <w:p w14:paraId="405D702C" w14:textId="77777777" w:rsidR="00937824" w:rsidRDefault="00937824" w:rsidP="00ED66C4">
      <w:pPr>
        <w:tabs>
          <w:tab w:val="num" w:pos="709"/>
        </w:tabs>
        <w:ind w:left="567" w:hanging="567"/>
        <w:jc w:val="both"/>
        <w:rPr>
          <w:sz w:val="22"/>
        </w:rPr>
      </w:pPr>
    </w:p>
    <w:p w14:paraId="5BA5300F" w14:textId="77777777" w:rsidR="00937824" w:rsidRDefault="00000000" w:rsidP="00ED66C4">
      <w:pPr>
        <w:numPr>
          <w:ilvl w:val="0"/>
          <w:numId w:val="6"/>
        </w:numPr>
        <w:tabs>
          <w:tab w:val="clear" w:pos="720"/>
          <w:tab w:val="num" w:pos="709"/>
        </w:tabs>
        <w:ind w:left="567" w:hanging="567"/>
        <w:jc w:val="both"/>
        <w:rPr>
          <w:sz w:val="22"/>
        </w:rPr>
      </w:pPr>
      <w:r>
        <w:rPr>
          <w:sz w:val="22"/>
        </w:rPr>
        <w:t>Smluvní strany se dohodly, že pro případ vady díla zjištěné v záruční době, má objednatel právo a zhotovitel povinnost bezplatného odstranění vady.</w:t>
      </w:r>
    </w:p>
    <w:p w14:paraId="6B3194C0" w14:textId="77777777" w:rsidR="00937824" w:rsidRDefault="00937824" w:rsidP="00ED66C4">
      <w:pPr>
        <w:tabs>
          <w:tab w:val="num" w:pos="709"/>
        </w:tabs>
        <w:ind w:left="567" w:hanging="567"/>
        <w:jc w:val="both"/>
        <w:rPr>
          <w:sz w:val="22"/>
        </w:rPr>
      </w:pPr>
    </w:p>
    <w:p w14:paraId="682479C4" w14:textId="77777777" w:rsidR="00937824" w:rsidRDefault="00000000" w:rsidP="00ED66C4">
      <w:pPr>
        <w:numPr>
          <w:ilvl w:val="0"/>
          <w:numId w:val="6"/>
        </w:numPr>
        <w:tabs>
          <w:tab w:val="clear" w:pos="720"/>
          <w:tab w:val="num" w:pos="709"/>
        </w:tabs>
        <w:ind w:left="567" w:hanging="567"/>
        <w:jc w:val="both"/>
        <w:rPr>
          <w:sz w:val="22"/>
        </w:rPr>
      </w:pPr>
      <w:r>
        <w:rPr>
          <w:sz w:val="22"/>
        </w:rPr>
        <w:t>Zhotovitel je povinen v záruční době odstranit i vady, které jsou sporné z hlediska odpovědnosti zhotovitele za tyto vady. Pokud zhotovitel prokáže, že nebyl povinen vadu odstranit, zavazuje se objednatel uhradit finanční náklady vynaložené na její odstranění.</w:t>
      </w:r>
    </w:p>
    <w:p w14:paraId="5A604352" w14:textId="77777777" w:rsidR="00937824" w:rsidRDefault="00937824" w:rsidP="00ED66C4">
      <w:pPr>
        <w:tabs>
          <w:tab w:val="num" w:pos="709"/>
        </w:tabs>
        <w:ind w:left="567" w:hanging="567"/>
        <w:jc w:val="both"/>
        <w:rPr>
          <w:sz w:val="22"/>
        </w:rPr>
      </w:pPr>
    </w:p>
    <w:p w14:paraId="3A0388F1" w14:textId="77777777" w:rsidR="00937824" w:rsidRDefault="00000000" w:rsidP="00ED66C4">
      <w:pPr>
        <w:numPr>
          <w:ilvl w:val="0"/>
          <w:numId w:val="6"/>
        </w:numPr>
        <w:tabs>
          <w:tab w:val="clear" w:pos="720"/>
          <w:tab w:val="num" w:pos="709"/>
        </w:tabs>
        <w:ind w:left="567" w:hanging="567"/>
        <w:jc w:val="both"/>
        <w:rPr>
          <w:sz w:val="22"/>
        </w:rPr>
      </w:pPr>
      <w:r>
        <w:rPr>
          <w:sz w:val="22"/>
        </w:rPr>
        <w:t>Zhotovitel je povinen zahájit odstraňování objednatelem reklamovaných vad bez zbytečného odkladu nejdéle do 10 dnů ode dne jejich nahlášení anebo v termínu podle dohody mezi objednatelem a zhotovitelem (v případě vad označených objednatelem jako „havarijní“ neprodleně) po oznámení vady díla objednatelem a v odstraňování vad pokračovat do úplného odstranění v čase přiměřeném povaze vady.</w:t>
      </w:r>
    </w:p>
    <w:p w14:paraId="34A94B76" w14:textId="77777777" w:rsidR="00937824" w:rsidRDefault="00937824" w:rsidP="00ED66C4">
      <w:pPr>
        <w:tabs>
          <w:tab w:val="num" w:pos="709"/>
        </w:tabs>
        <w:ind w:left="567" w:hanging="567"/>
        <w:jc w:val="both"/>
        <w:rPr>
          <w:sz w:val="22"/>
        </w:rPr>
      </w:pPr>
    </w:p>
    <w:p w14:paraId="5DC0B366" w14:textId="77777777" w:rsidR="00937824" w:rsidRDefault="00000000" w:rsidP="00ED66C4">
      <w:pPr>
        <w:numPr>
          <w:ilvl w:val="0"/>
          <w:numId w:val="6"/>
        </w:numPr>
        <w:tabs>
          <w:tab w:val="clear" w:pos="720"/>
          <w:tab w:val="num" w:pos="709"/>
        </w:tabs>
        <w:ind w:left="567" w:hanging="567"/>
        <w:jc w:val="both"/>
        <w:rPr>
          <w:sz w:val="22"/>
        </w:rPr>
      </w:pPr>
      <w:r>
        <w:rPr>
          <w:sz w:val="22"/>
        </w:rPr>
        <w:t>Za prodlení zhotovitele s odstraňováním vad v záruční době tak, jak je uvedeno výše, je objednatel oprávněn požadovat na zhotoviteli smluvní pokutu. Vedle toho pokud zhotovitel opravu v daném termínu neprovede, je objednatel oprávněn zadat opravu třetí osobě s tím, že náklady na opravu vynaložené je zhotovitel povinen mu uhradit. Tento způsob opravy nemá vliv na běh záruční doby, tzn., že tato i přes opravu provedenou třetí osobou, trvá i nadále po stanovenou dobu.</w:t>
      </w:r>
    </w:p>
    <w:p w14:paraId="44AF3F79" w14:textId="77777777" w:rsidR="00937824" w:rsidRDefault="00937824">
      <w:pPr>
        <w:tabs>
          <w:tab w:val="left" w:pos="540"/>
        </w:tabs>
        <w:ind w:left="540" w:hanging="540"/>
        <w:jc w:val="both"/>
        <w:rPr>
          <w:b/>
          <w:color w:val="FF0000"/>
          <w:sz w:val="22"/>
        </w:rPr>
      </w:pPr>
    </w:p>
    <w:p w14:paraId="1222E29F" w14:textId="77777777" w:rsidR="00937824" w:rsidRDefault="00937824">
      <w:pPr>
        <w:tabs>
          <w:tab w:val="left" w:pos="540"/>
        </w:tabs>
        <w:ind w:left="540" w:hanging="540"/>
        <w:jc w:val="both"/>
        <w:rPr>
          <w:b/>
          <w:color w:val="FF0000"/>
          <w:sz w:val="22"/>
        </w:rPr>
      </w:pPr>
    </w:p>
    <w:p w14:paraId="5F5CA32F" w14:textId="77777777" w:rsidR="00937824" w:rsidRDefault="00000000">
      <w:pPr>
        <w:tabs>
          <w:tab w:val="left" w:pos="540"/>
        </w:tabs>
        <w:ind w:left="540" w:hanging="540"/>
        <w:jc w:val="both"/>
        <w:rPr>
          <w:b/>
          <w:sz w:val="22"/>
        </w:rPr>
      </w:pPr>
      <w:r>
        <w:rPr>
          <w:b/>
          <w:sz w:val="22"/>
        </w:rPr>
        <w:t>VIII.</w:t>
      </w:r>
      <w:r>
        <w:rPr>
          <w:b/>
          <w:sz w:val="22"/>
        </w:rPr>
        <w:tab/>
        <w:t>Smluvní pokuty a úrok z prodlení</w:t>
      </w:r>
    </w:p>
    <w:p w14:paraId="7FED2F77" w14:textId="77777777" w:rsidR="00937824" w:rsidRDefault="00937824">
      <w:pPr>
        <w:tabs>
          <w:tab w:val="left" w:pos="360"/>
          <w:tab w:val="left" w:pos="540"/>
        </w:tabs>
        <w:ind w:left="540" w:hanging="540"/>
        <w:jc w:val="both"/>
        <w:rPr>
          <w:sz w:val="22"/>
        </w:rPr>
      </w:pPr>
    </w:p>
    <w:p w14:paraId="4942EFED" w14:textId="23495F64" w:rsidR="00937824" w:rsidRDefault="00000000" w:rsidP="00ED66C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Za prodlení zhotovitele s termínem dokončení díla podle čl. II. odst. 1</w:t>
      </w:r>
      <w:r w:rsidR="003C29BA">
        <w:rPr>
          <w:sz w:val="22"/>
        </w:rPr>
        <w:t xml:space="preserve"> </w:t>
      </w:r>
      <w:r>
        <w:rPr>
          <w:sz w:val="22"/>
        </w:rPr>
        <w:t>této smlouvy má objednatel právo účtovat zhotoviteli smluvní pokutu ve výši 500,- Kč (slovy: pětset korun českých) za každý započatý den prodlení.</w:t>
      </w:r>
    </w:p>
    <w:p w14:paraId="27FB2F24" w14:textId="77777777" w:rsidR="00937824" w:rsidRDefault="00937824" w:rsidP="00ED66C4">
      <w:pPr>
        <w:tabs>
          <w:tab w:val="num" w:pos="567"/>
        </w:tabs>
        <w:ind w:left="567" w:hanging="567"/>
        <w:jc w:val="both"/>
        <w:rPr>
          <w:sz w:val="22"/>
        </w:rPr>
      </w:pPr>
    </w:p>
    <w:p w14:paraId="6A4C3BF6" w14:textId="25861110" w:rsidR="00937824" w:rsidRDefault="00000000" w:rsidP="00ED66C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Za prodlení zhotovitele se zahájením odstraňování a</w:t>
      </w:r>
      <w:r>
        <w:rPr>
          <w:color w:val="FF0000"/>
          <w:sz w:val="22"/>
        </w:rPr>
        <w:t xml:space="preserve"> </w:t>
      </w:r>
      <w:r>
        <w:rPr>
          <w:sz w:val="22"/>
        </w:rPr>
        <w:t>s odstraňováním vad díla uplatněných objednatelem v záruční době tak, jak je uvedeno v</w:t>
      </w:r>
      <w:r w:rsidR="003C29BA">
        <w:rPr>
          <w:sz w:val="22"/>
        </w:rPr>
        <w:t xml:space="preserve"> </w:t>
      </w:r>
      <w:r>
        <w:rPr>
          <w:sz w:val="22"/>
        </w:rPr>
        <w:t xml:space="preserve">příslušných ustanoveních této smlouvy, vzniká objednateli právo účtovat zhotoviteli smluvní pokutu ve výši 300,- Kč (slovy: </w:t>
      </w:r>
      <w:r w:rsidR="003C29BA">
        <w:rPr>
          <w:sz w:val="22"/>
        </w:rPr>
        <w:t>t</w:t>
      </w:r>
      <w:r>
        <w:rPr>
          <w:sz w:val="22"/>
        </w:rPr>
        <w:t xml:space="preserve">řista korun českých) za každý započatý den prodlení. </w:t>
      </w:r>
    </w:p>
    <w:p w14:paraId="09A53BF0" w14:textId="77777777" w:rsidR="00937824" w:rsidRDefault="00937824" w:rsidP="00ED66C4">
      <w:pPr>
        <w:tabs>
          <w:tab w:val="num" w:pos="567"/>
        </w:tabs>
        <w:ind w:left="567" w:hanging="567"/>
        <w:jc w:val="both"/>
        <w:rPr>
          <w:sz w:val="22"/>
        </w:rPr>
      </w:pPr>
    </w:p>
    <w:p w14:paraId="22F92B6C" w14:textId="7D605EF8" w:rsidR="00937824" w:rsidRDefault="00000000" w:rsidP="00ED66C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Za prodlení objednatele se zaplacením faktury zhotoviteli dle této smlouvy má zhotovitel právo účtovat objednateli úrok z prodlení ve výši 0,05 %</w:t>
      </w:r>
      <w:r w:rsidR="003C29BA">
        <w:rPr>
          <w:sz w:val="22"/>
        </w:rPr>
        <w:t xml:space="preserve"> </w:t>
      </w:r>
      <w:r>
        <w:rPr>
          <w:sz w:val="22"/>
        </w:rPr>
        <w:t>z dlužné částky</w:t>
      </w:r>
      <w:r w:rsidR="003C29BA">
        <w:rPr>
          <w:sz w:val="22"/>
        </w:rPr>
        <w:t xml:space="preserve"> </w:t>
      </w:r>
      <w:r>
        <w:rPr>
          <w:sz w:val="22"/>
        </w:rPr>
        <w:t xml:space="preserve">za každý i započatý den prodlení. </w:t>
      </w:r>
    </w:p>
    <w:p w14:paraId="4C03A1C7" w14:textId="77777777" w:rsidR="00937824" w:rsidRDefault="00937824" w:rsidP="00ED66C4">
      <w:pPr>
        <w:tabs>
          <w:tab w:val="num" w:pos="567"/>
        </w:tabs>
        <w:ind w:left="567" w:hanging="567"/>
        <w:jc w:val="both"/>
        <w:rPr>
          <w:sz w:val="22"/>
        </w:rPr>
      </w:pPr>
    </w:p>
    <w:p w14:paraId="42623D70" w14:textId="77777777" w:rsidR="00937824" w:rsidRDefault="00000000" w:rsidP="00ED66C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lastRenderedPageBreak/>
        <w:t>Úhrada smluvních pokut nevylučuje případný nárok objednatele na náhradu škody dle platných předpisů.</w:t>
      </w:r>
    </w:p>
    <w:p w14:paraId="4DDBCBFA" w14:textId="77777777" w:rsidR="00937824" w:rsidRDefault="00937824">
      <w:pPr>
        <w:ind w:hanging="720"/>
        <w:jc w:val="both"/>
        <w:rPr>
          <w:sz w:val="22"/>
        </w:rPr>
      </w:pPr>
    </w:p>
    <w:p w14:paraId="042D0AF1" w14:textId="77777777" w:rsidR="00937824" w:rsidRDefault="00000000" w:rsidP="003C29B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</w:rPr>
        <w:t xml:space="preserve">Smluvní pokuty, úroky z prodlení a náhrady škod (náhrady nákladů na odstranění vad v záruční době tak, jak je uvedeno v příslušných ustanoveních této smlouvy) jsou započitatelné z jakékoliv faktury a pokud taková faktura není, jsou splatné ve lhůtě 10 dnů po obdržení jejich vyúčtování oprávněnou smluvní stranou. </w:t>
      </w:r>
      <w:r>
        <w:rPr>
          <w:sz w:val="22"/>
          <w:szCs w:val="22"/>
        </w:rPr>
        <w:t>Oprávněnost výše uvedených nároků není podmíněna žádnými formálními úkony.</w:t>
      </w:r>
    </w:p>
    <w:p w14:paraId="4F098037" w14:textId="77777777" w:rsidR="00937824" w:rsidRDefault="00000000">
      <w:pPr>
        <w:tabs>
          <w:tab w:val="left" w:pos="540"/>
        </w:tabs>
        <w:ind w:left="540" w:hanging="540"/>
        <w:jc w:val="both"/>
        <w:rPr>
          <w:sz w:val="22"/>
        </w:rPr>
      </w:pPr>
      <w:r>
        <w:rPr>
          <w:sz w:val="22"/>
        </w:rPr>
        <w:t xml:space="preserve"> </w:t>
      </w:r>
    </w:p>
    <w:p w14:paraId="3A888E74" w14:textId="77777777" w:rsidR="00937824" w:rsidRDefault="00937824">
      <w:pPr>
        <w:tabs>
          <w:tab w:val="left" w:pos="540"/>
        </w:tabs>
        <w:ind w:left="540" w:hanging="540"/>
        <w:jc w:val="both"/>
        <w:rPr>
          <w:b/>
          <w:sz w:val="22"/>
        </w:rPr>
      </w:pPr>
    </w:p>
    <w:p w14:paraId="23CDD521" w14:textId="77777777" w:rsidR="00937824" w:rsidRDefault="00000000">
      <w:pPr>
        <w:tabs>
          <w:tab w:val="left" w:pos="540"/>
        </w:tabs>
        <w:ind w:left="540" w:hanging="540"/>
        <w:jc w:val="both"/>
        <w:rPr>
          <w:b/>
          <w:sz w:val="22"/>
        </w:rPr>
      </w:pPr>
      <w:r>
        <w:rPr>
          <w:b/>
          <w:sz w:val="22"/>
        </w:rPr>
        <w:t>IX.</w:t>
      </w:r>
      <w:r>
        <w:rPr>
          <w:b/>
          <w:sz w:val="22"/>
        </w:rPr>
        <w:tab/>
        <w:t>Odstoupení od smlouvy</w:t>
      </w:r>
    </w:p>
    <w:p w14:paraId="2A76166D" w14:textId="77777777" w:rsidR="00937824" w:rsidRDefault="00937824">
      <w:pPr>
        <w:tabs>
          <w:tab w:val="left" w:pos="540"/>
        </w:tabs>
        <w:ind w:left="540" w:hanging="540"/>
        <w:jc w:val="both"/>
        <w:rPr>
          <w:sz w:val="22"/>
        </w:rPr>
      </w:pPr>
    </w:p>
    <w:p w14:paraId="0F47195C" w14:textId="77777777" w:rsidR="00937824" w:rsidRDefault="00000000" w:rsidP="003C29BA">
      <w:pPr>
        <w:numPr>
          <w:ilvl w:val="0"/>
          <w:numId w:val="5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Objednatel je oprávněn odstoupit od smlouvy o dílo v případě, že zhotovitel podstatným způsobem poruší smlouvu o dílo a toto porušení nenapraví ani po písemném upozornění objednatele s poskytnutím přiměřené lhůty k nápravě, pokud příslušná ustanovení této smlouvy nestanoví jinak. Odstoupení bude účinné ke dni obdržení písemného oznámení o odstoupení zhotovitelem.</w:t>
      </w:r>
    </w:p>
    <w:p w14:paraId="35A49605" w14:textId="77777777" w:rsidR="00937824" w:rsidRDefault="00937824" w:rsidP="003C29BA">
      <w:pPr>
        <w:tabs>
          <w:tab w:val="left" w:pos="540"/>
          <w:tab w:val="num" w:pos="567"/>
        </w:tabs>
        <w:ind w:left="567" w:hanging="567"/>
        <w:jc w:val="both"/>
        <w:rPr>
          <w:sz w:val="22"/>
        </w:rPr>
      </w:pPr>
    </w:p>
    <w:p w14:paraId="061C0F1E" w14:textId="77777777" w:rsidR="00937824" w:rsidRDefault="00000000" w:rsidP="003C29BA">
      <w:pPr>
        <w:numPr>
          <w:ilvl w:val="0"/>
          <w:numId w:val="5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V případě odstoupení objednatele od této smlouvy je zhotovitel povinen předat protokolárně objednateli předmět plnění díla, a to i ve stavu rozpracovanosti, do 3 pracovních dnů od účinnosti odstoupení.</w:t>
      </w:r>
    </w:p>
    <w:p w14:paraId="7D7CA871" w14:textId="77777777" w:rsidR="00937824" w:rsidRDefault="00937824" w:rsidP="003C29BA">
      <w:pPr>
        <w:tabs>
          <w:tab w:val="left" w:pos="540"/>
          <w:tab w:val="num" w:pos="567"/>
        </w:tabs>
        <w:ind w:left="567" w:hanging="567"/>
        <w:jc w:val="both"/>
        <w:rPr>
          <w:sz w:val="22"/>
        </w:rPr>
      </w:pPr>
    </w:p>
    <w:p w14:paraId="3257003F" w14:textId="77777777" w:rsidR="00937824" w:rsidRDefault="00000000" w:rsidP="003C29BA">
      <w:pPr>
        <w:numPr>
          <w:ilvl w:val="0"/>
          <w:numId w:val="5"/>
        </w:numPr>
        <w:tabs>
          <w:tab w:val="clear" w:pos="720"/>
          <w:tab w:val="left" w:pos="54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V případě odstoupení objednatele od této smlouvy je objednatel povinen uhradit zhotoviteli cenu díla nebo její poměrnou část za již realizovanou část díla, provedené práce, výkony a činnosti zhotovitele na základě řádně vystavené a doložené faktury, a to nejdříve po sjednaném termínu protokolárního předání předmětu plnění díla tak, jak je uvedeno v odst. 2 tohoto článku.</w:t>
      </w:r>
    </w:p>
    <w:p w14:paraId="4EB13AD7" w14:textId="77777777" w:rsidR="00937824" w:rsidRDefault="00937824">
      <w:pPr>
        <w:tabs>
          <w:tab w:val="left" w:pos="540"/>
        </w:tabs>
        <w:ind w:left="540" w:hanging="540"/>
        <w:jc w:val="both"/>
        <w:rPr>
          <w:b/>
          <w:sz w:val="22"/>
        </w:rPr>
      </w:pPr>
    </w:p>
    <w:p w14:paraId="002B2EAA" w14:textId="77777777" w:rsidR="00937824" w:rsidRDefault="00937824">
      <w:pPr>
        <w:tabs>
          <w:tab w:val="left" w:pos="540"/>
        </w:tabs>
        <w:ind w:left="540" w:hanging="540"/>
        <w:jc w:val="both"/>
        <w:rPr>
          <w:b/>
          <w:sz w:val="22"/>
        </w:rPr>
      </w:pPr>
    </w:p>
    <w:p w14:paraId="13A9DA18" w14:textId="77777777" w:rsidR="00937824" w:rsidRDefault="00000000" w:rsidP="003C29BA">
      <w:pPr>
        <w:tabs>
          <w:tab w:val="left" w:pos="540"/>
        </w:tabs>
        <w:ind w:left="540" w:hanging="540"/>
        <w:jc w:val="both"/>
        <w:rPr>
          <w:b/>
          <w:sz w:val="22"/>
        </w:rPr>
      </w:pPr>
      <w:r>
        <w:rPr>
          <w:b/>
          <w:sz w:val="22"/>
        </w:rPr>
        <w:t>X.</w:t>
      </w:r>
      <w:r>
        <w:rPr>
          <w:b/>
          <w:sz w:val="22"/>
        </w:rPr>
        <w:tab/>
        <w:t>Ostatní ujednání</w:t>
      </w:r>
    </w:p>
    <w:p w14:paraId="7620963F" w14:textId="77777777" w:rsidR="00937824" w:rsidRDefault="00937824">
      <w:pPr>
        <w:tabs>
          <w:tab w:val="left" w:pos="540"/>
        </w:tabs>
        <w:ind w:left="540" w:hanging="540"/>
        <w:jc w:val="both"/>
        <w:rPr>
          <w:sz w:val="22"/>
        </w:rPr>
      </w:pPr>
    </w:p>
    <w:p w14:paraId="5B30DAB0" w14:textId="77777777" w:rsidR="00937824" w:rsidRDefault="00000000" w:rsidP="003C29BA">
      <w:pPr>
        <w:numPr>
          <w:ilvl w:val="0"/>
          <w:numId w:val="4"/>
        </w:numPr>
        <w:tabs>
          <w:tab w:val="clear" w:pos="360"/>
          <w:tab w:val="left" w:pos="540"/>
          <w:tab w:val="num" w:pos="567"/>
        </w:tabs>
        <w:ind w:left="567" w:hanging="567"/>
        <w:jc w:val="both"/>
        <w:rPr>
          <w:sz w:val="22"/>
          <w:u w:val="single"/>
        </w:rPr>
      </w:pPr>
      <w:r>
        <w:rPr>
          <w:sz w:val="22"/>
          <w:u w:val="single"/>
        </w:rPr>
        <w:t>Nebezpečí škody a vlastnické právo</w:t>
      </w:r>
    </w:p>
    <w:p w14:paraId="7C428240" w14:textId="77777777" w:rsidR="00937824" w:rsidRDefault="00937824">
      <w:pPr>
        <w:tabs>
          <w:tab w:val="left" w:pos="540"/>
        </w:tabs>
        <w:ind w:left="540" w:hanging="540"/>
        <w:jc w:val="both"/>
        <w:rPr>
          <w:sz w:val="22"/>
          <w:u w:val="single"/>
        </w:rPr>
      </w:pPr>
    </w:p>
    <w:p w14:paraId="1E8BDC2B" w14:textId="77777777" w:rsidR="00937824" w:rsidRDefault="00000000">
      <w:pPr>
        <w:numPr>
          <w:ilvl w:val="1"/>
          <w:numId w:val="4"/>
        </w:numPr>
        <w:tabs>
          <w:tab w:val="left" w:pos="540"/>
        </w:tabs>
        <w:jc w:val="both"/>
        <w:rPr>
          <w:sz w:val="22"/>
        </w:rPr>
      </w:pPr>
      <w:r>
        <w:rPr>
          <w:sz w:val="22"/>
        </w:rPr>
        <w:t xml:space="preserve">Nebezpečí škody a vlastnické právo k předmětu díla přechází ze zhotovitele na objednatele protokolárním předáním a převzetím díla. </w:t>
      </w:r>
    </w:p>
    <w:p w14:paraId="768A2E77" w14:textId="77777777" w:rsidR="00937824" w:rsidRDefault="00937824">
      <w:pPr>
        <w:jc w:val="both"/>
        <w:rPr>
          <w:color w:val="FF0000"/>
          <w:sz w:val="22"/>
          <w:szCs w:val="22"/>
        </w:rPr>
      </w:pPr>
    </w:p>
    <w:p w14:paraId="2E258B0F" w14:textId="77777777" w:rsidR="00937824" w:rsidRDefault="00000000" w:rsidP="003C29BA">
      <w:pPr>
        <w:numPr>
          <w:ilvl w:val="0"/>
          <w:numId w:val="4"/>
        </w:numPr>
        <w:tabs>
          <w:tab w:val="clear" w:pos="360"/>
          <w:tab w:val="num" w:pos="540"/>
          <w:tab w:val="num" w:pos="567"/>
        </w:tabs>
        <w:ind w:left="567" w:hanging="567"/>
        <w:jc w:val="both"/>
        <w:rPr>
          <w:sz w:val="22"/>
          <w:u w:val="single"/>
        </w:rPr>
      </w:pPr>
      <w:r>
        <w:rPr>
          <w:sz w:val="22"/>
          <w:u w:val="single"/>
        </w:rPr>
        <w:t>Okolnosti vylučující odpovědnost</w:t>
      </w:r>
    </w:p>
    <w:p w14:paraId="715493CA" w14:textId="77777777" w:rsidR="00937824" w:rsidRDefault="00937824">
      <w:pPr>
        <w:tabs>
          <w:tab w:val="left" w:pos="540"/>
        </w:tabs>
        <w:ind w:firstLine="120"/>
        <w:jc w:val="both"/>
        <w:rPr>
          <w:sz w:val="22"/>
        </w:rPr>
      </w:pPr>
    </w:p>
    <w:p w14:paraId="54B6A850" w14:textId="77777777" w:rsidR="00937824" w:rsidRDefault="00000000" w:rsidP="003C29BA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Sjednané termíny plnění uvedené v čl.II. této smlouvy se prodlužují o dny, ve kterých nebude možno pro nepřízeň počasí (např. déšť, mráz atp.) pokračovat v řádném provádění díla dle této smlouvy. Nepřízeň počasí se posuzuje v místě provádění díla. Tomuto režimu podléhá též nemožnost řádného postupu prací zhotovitele pro jiné okolnosti vylučující odpovědnost dle § 374 obchodního zákoníku. O takových dnech je zhotovitel povinen vést průkaznou evidenci, popř. si zajistit potvrzení od objednatele.</w:t>
      </w:r>
    </w:p>
    <w:p w14:paraId="7E63EFAF" w14:textId="77777777" w:rsidR="00937824" w:rsidRDefault="00937824">
      <w:pPr>
        <w:ind w:left="540"/>
        <w:jc w:val="both"/>
        <w:rPr>
          <w:sz w:val="22"/>
          <w:u w:val="single"/>
        </w:rPr>
      </w:pPr>
    </w:p>
    <w:p w14:paraId="5AEEF89F" w14:textId="77777777" w:rsidR="00937824" w:rsidRDefault="00000000" w:rsidP="003C29BA">
      <w:pPr>
        <w:numPr>
          <w:ilvl w:val="0"/>
          <w:numId w:val="4"/>
        </w:numPr>
        <w:tabs>
          <w:tab w:val="clear" w:pos="360"/>
          <w:tab w:val="left" w:pos="54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  <w:u w:val="single"/>
        </w:rPr>
        <w:t>Subdodávka</w:t>
      </w:r>
    </w:p>
    <w:p w14:paraId="1CC4C2E8" w14:textId="77777777" w:rsidR="00937824" w:rsidRDefault="00937824">
      <w:pPr>
        <w:tabs>
          <w:tab w:val="left" w:pos="540"/>
        </w:tabs>
        <w:jc w:val="both"/>
        <w:rPr>
          <w:sz w:val="22"/>
        </w:rPr>
      </w:pPr>
    </w:p>
    <w:p w14:paraId="4375FB46" w14:textId="77777777" w:rsidR="00937824" w:rsidRDefault="00000000">
      <w:pPr>
        <w:numPr>
          <w:ilvl w:val="1"/>
          <w:numId w:val="4"/>
        </w:numPr>
        <w:tabs>
          <w:tab w:val="left" w:pos="540"/>
        </w:tabs>
        <w:jc w:val="both"/>
        <w:rPr>
          <w:sz w:val="22"/>
        </w:rPr>
      </w:pPr>
      <w:r>
        <w:rPr>
          <w:sz w:val="22"/>
        </w:rPr>
        <w:t>Rozumí se a je dohodnuto, že zhotovitel si na plnění závazků vyplývajících z této smlouvy najme subdodavatele, který je oprávněn k provedení díla dle této smlouvy a dle platných právních předpisů s tím, že za plnění všech závazků vyplývajících z této smlouvy odpovídá zhotovitel objednateli tak, jako by dílo prováděl sám, tzn., že zhotovitel zodpovídá objednateli za všechny závazky tímto způsobem smluvně zajištěné.</w:t>
      </w:r>
    </w:p>
    <w:p w14:paraId="203580BA" w14:textId="77777777" w:rsidR="00937824" w:rsidRDefault="00937824">
      <w:pPr>
        <w:tabs>
          <w:tab w:val="left" w:pos="540"/>
        </w:tabs>
        <w:jc w:val="both"/>
        <w:rPr>
          <w:sz w:val="22"/>
        </w:rPr>
      </w:pPr>
    </w:p>
    <w:p w14:paraId="3F98204F" w14:textId="77777777" w:rsidR="00937824" w:rsidRDefault="00937824">
      <w:pPr>
        <w:tabs>
          <w:tab w:val="left" w:pos="540"/>
        </w:tabs>
        <w:ind w:left="540" w:hanging="540"/>
        <w:jc w:val="both"/>
        <w:rPr>
          <w:b/>
          <w:sz w:val="22"/>
        </w:rPr>
      </w:pPr>
    </w:p>
    <w:p w14:paraId="4A1C4E24" w14:textId="77777777" w:rsidR="00937824" w:rsidRDefault="00000000">
      <w:pPr>
        <w:tabs>
          <w:tab w:val="left" w:pos="540"/>
        </w:tabs>
        <w:ind w:left="540" w:hanging="540"/>
        <w:jc w:val="both"/>
        <w:rPr>
          <w:b/>
          <w:sz w:val="22"/>
        </w:rPr>
      </w:pPr>
      <w:r>
        <w:rPr>
          <w:b/>
          <w:sz w:val="22"/>
        </w:rPr>
        <w:t>XI.</w:t>
      </w:r>
      <w:r>
        <w:rPr>
          <w:b/>
          <w:sz w:val="22"/>
        </w:rPr>
        <w:tab/>
        <w:t>Závěrečná ustanovení</w:t>
      </w:r>
    </w:p>
    <w:p w14:paraId="3AEE93F2" w14:textId="77777777" w:rsidR="00937824" w:rsidRDefault="00937824">
      <w:pPr>
        <w:tabs>
          <w:tab w:val="left" w:pos="540"/>
        </w:tabs>
        <w:ind w:left="540" w:hanging="540"/>
        <w:jc w:val="both"/>
        <w:rPr>
          <w:sz w:val="22"/>
        </w:rPr>
      </w:pPr>
    </w:p>
    <w:p w14:paraId="6DAE6EB9" w14:textId="584CB82A" w:rsidR="00937824" w:rsidRDefault="00000000" w:rsidP="003C29BA">
      <w:pPr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Tuto smlouvu o dílo lze změnit nebo zrušit pouze oboustranně potvrzeným smluvním ujednáním ve formě dodatku ke smlouvě</w:t>
      </w:r>
      <w:r w:rsidR="003C29BA">
        <w:rPr>
          <w:sz w:val="22"/>
        </w:rPr>
        <w:t xml:space="preserve"> </w:t>
      </w:r>
      <w:r>
        <w:rPr>
          <w:sz w:val="22"/>
        </w:rPr>
        <w:t>podepsaným oprávněnými zástupci obou stran. To se týká především případů omezení rozsahu předmětu smlouvy nebo jeho rozšíření nad rámec této smlouvy.</w:t>
      </w:r>
    </w:p>
    <w:p w14:paraId="57DA97CE" w14:textId="77777777" w:rsidR="00937824" w:rsidRDefault="00937824" w:rsidP="003C29BA">
      <w:pPr>
        <w:tabs>
          <w:tab w:val="num" w:pos="567"/>
        </w:tabs>
        <w:ind w:left="567" w:hanging="567"/>
        <w:jc w:val="both"/>
        <w:rPr>
          <w:sz w:val="22"/>
        </w:rPr>
      </w:pPr>
    </w:p>
    <w:p w14:paraId="77FEA98D" w14:textId="16035BB9" w:rsidR="00937824" w:rsidRDefault="00000000" w:rsidP="003C29BA">
      <w:pPr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Tato smlouva je vyhotovena ve </w:t>
      </w:r>
      <w:r w:rsidR="003C29BA">
        <w:rPr>
          <w:sz w:val="22"/>
        </w:rPr>
        <w:t xml:space="preserve">třech </w:t>
      </w:r>
      <w:r>
        <w:rPr>
          <w:sz w:val="22"/>
        </w:rPr>
        <w:t xml:space="preserve">stejnopisech s platností originálu, </w:t>
      </w:r>
      <w:r w:rsidR="003C29BA">
        <w:rPr>
          <w:sz w:val="22"/>
        </w:rPr>
        <w:t>přitom objednatel obdrží dvě vyhotovení a zhotovitel jedno vyhotovení smlouvy</w:t>
      </w:r>
      <w:r>
        <w:rPr>
          <w:sz w:val="22"/>
        </w:rPr>
        <w:t>.</w:t>
      </w:r>
    </w:p>
    <w:p w14:paraId="7FBB7FC1" w14:textId="77777777" w:rsidR="00937824" w:rsidRDefault="00937824" w:rsidP="003C29BA">
      <w:pPr>
        <w:tabs>
          <w:tab w:val="num" w:pos="567"/>
        </w:tabs>
        <w:ind w:left="567" w:hanging="567"/>
        <w:jc w:val="both"/>
        <w:rPr>
          <w:sz w:val="22"/>
        </w:rPr>
      </w:pPr>
    </w:p>
    <w:p w14:paraId="572100EE" w14:textId="13F94D16" w:rsidR="00937824" w:rsidRDefault="00000000" w:rsidP="003C29BA">
      <w:pPr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Tato smlouva se řídí českým právem. Otázky, které nejsou upraveny touto smlouvou, se řídí občanským</w:t>
      </w:r>
      <w:r w:rsidR="003C29BA">
        <w:rPr>
          <w:sz w:val="22"/>
        </w:rPr>
        <w:t xml:space="preserve"> </w:t>
      </w:r>
      <w:r>
        <w:rPr>
          <w:sz w:val="22"/>
        </w:rPr>
        <w:t>zákoníkem v platném znění.</w:t>
      </w:r>
    </w:p>
    <w:p w14:paraId="282D8101" w14:textId="77777777" w:rsidR="00937824" w:rsidRDefault="00937824" w:rsidP="003C29BA">
      <w:pPr>
        <w:tabs>
          <w:tab w:val="num" w:pos="567"/>
        </w:tabs>
        <w:ind w:left="567" w:hanging="567"/>
        <w:jc w:val="both"/>
        <w:rPr>
          <w:sz w:val="22"/>
        </w:rPr>
      </w:pPr>
    </w:p>
    <w:p w14:paraId="59C154B3" w14:textId="77777777" w:rsidR="003C29BA" w:rsidRDefault="00000000" w:rsidP="003C29BA">
      <w:pPr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 w:rsidRPr="003C29BA">
        <w:rPr>
          <w:sz w:val="22"/>
        </w:rPr>
        <w:t>Smluvní strany prohlašují, že tato smlouva je projevem jejich pravé a svobodné vůle a na důkaz dohody o všech článcích této smlouvy připojují své podpisy.</w:t>
      </w:r>
    </w:p>
    <w:p w14:paraId="68DB3CED" w14:textId="77777777" w:rsidR="003C29BA" w:rsidRDefault="003C29BA" w:rsidP="003C29BA">
      <w:pPr>
        <w:pStyle w:val="Odstavecseseznamem"/>
        <w:rPr>
          <w:sz w:val="22"/>
        </w:rPr>
      </w:pPr>
    </w:p>
    <w:p w14:paraId="0588B9BC" w14:textId="45C892B4" w:rsidR="003C29BA" w:rsidRPr="003C29BA" w:rsidRDefault="003C29BA" w:rsidP="003C29BA">
      <w:pPr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 w:rsidRPr="003C29BA">
        <w:rPr>
          <w:sz w:val="22"/>
        </w:rPr>
        <w:t xml:space="preserve">Tato smlouva nabývá platnosti dnem podpisu smlouvy a účinnosti dnem zveřejnění </w:t>
      </w:r>
      <w:r w:rsidR="004835DA">
        <w:rPr>
          <w:sz w:val="22"/>
        </w:rPr>
        <w:t xml:space="preserve">smlouvy </w:t>
      </w:r>
      <w:r w:rsidRPr="003C29BA">
        <w:rPr>
          <w:sz w:val="22"/>
        </w:rPr>
        <w:t>v </w:t>
      </w:r>
      <w:r>
        <w:rPr>
          <w:sz w:val="22"/>
        </w:rPr>
        <w:t>r</w:t>
      </w:r>
      <w:r w:rsidRPr="003C29BA">
        <w:rPr>
          <w:sz w:val="22"/>
        </w:rPr>
        <w:t>egistru smluv.</w:t>
      </w:r>
    </w:p>
    <w:p w14:paraId="2976C20A" w14:textId="77777777" w:rsidR="003C29BA" w:rsidRDefault="003C29BA" w:rsidP="003C29BA">
      <w:pPr>
        <w:pStyle w:val="Odstavecseseznamem"/>
        <w:rPr>
          <w:sz w:val="22"/>
        </w:rPr>
      </w:pPr>
    </w:p>
    <w:p w14:paraId="011F5118" w14:textId="7BDFBE89" w:rsidR="003C29BA" w:rsidRDefault="00060DFB" w:rsidP="003C29BA">
      <w:pPr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 w:rsidRPr="00060DFB">
        <w:rPr>
          <w:sz w:val="22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zákona č. 340/2015 Sb., o registru smluv zašle k uveřejnění v registru smluv město Světlá nad Sázavou, a to bez zbytečného odkladu, nejpozději však do 30 dnů od uzavření smlouvy.</w:t>
      </w:r>
    </w:p>
    <w:p w14:paraId="00BA4316" w14:textId="77777777" w:rsidR="00060DFB" w:rsidRDefault="00060DFB" w:rsidP="00060DFB">
      <w:pPr>
        <w:pStyle w:val="Odstavecseseznamem"/>
        <w:rPr>
          <w:sz w:val="22"/>
        </w:rPr>
      </w:pPr>
    </w:p>
    <w:p w14:paraId="609B36C0" w14:textId="4FE71536" w:rsidR="00167395" w:rsidRPr="00167395" w:rsidRDefault="00060DFB" w:rsidP="00167395">
      <w:pPr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jc w:val="both"/>
        <w:rPr>
          <w:sz w:val="22"/>
        </w:rPr>
      </w:pPr>
      <w:r w:rsidRPr="00060DFB">
        <w:rPr>
          <w:sz w:val="22"/>
        </w:rPr>
        <w:t xml:space="preserve">Tato smlouva o dílo </w:t>
      </w:r>
      <w:r w:rsidRPr="00167395">
        <w:rPr>
          <w:sz w:val="22"/>
        </w:rPr>
        <w:t>byla odsouhlasena na jednání Rady města Světlá nad Sázavou dne 24.2.2025, usnesením č.</w:t>
      </w:r>
      <w:r w:rsidR="00167395" w:rsidRPr="00167395">
        <w:rPr>
          <w:sz w:val="22"/>
        </w:rPr>
        <w:t xml:space="preserve"> R/72/2025.</w:t>
      </w:r>
    </w:p>
    <w:p w14:paraId="3E05D49C" w14:textId="3D905B43" w:rsidR="00060DFB" w:rsidRPr="00167395" w:rsidRDefault="00060DFB" w:rsidP="00167395">
      <w:pPr>
        <w:ind w:left="567"/>
        <w:jc w:val="both"/>
        <w:rPr>
          <w:sz w:val="22"/>
        </w:rPr>
      </w:pPr>
    </w:p>
    <w:p w14:paraId="72B0E64B" w14:textId="77777777" w:rsidR="00937824" w:rsidRDefault="00000000" w:rsidP="003C29BA">
      <w:pPr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</w:rPr>
        <w:t>Nedílnou součást této smlouvy tvoří tyto přílohy:</w:t>
      </w:r>
    </w:p>
    <w:p w14:paraId="4CEF008D" w14:textId="311AE3A1" w:rsidR="00937824" w:rsidRPr="00060DFB" w:rsidRDefault="00000000">
      <w:pPr>
        <w:numPr>
          <w:ilvl w:val="1"/>
          <w:numId w:val="15"/>
        </w:numPr>
        <w:spacing w:before="60"/>
        <w:jc w:val="both"/>
        <w:rPr>
          <w:sz w:val="22"/>
          <w:szCs w:val="22"/>
        </w:rPr>
      </w:pPr>
      <w:r w:rsidRPr="00060DFB">
        <w:rPr>
          <w:sz w:val="22"/>
          <w:szCs w:val="22"/>
        </w:rPr>
        <w:t>Příloha č. 1</w:t>
      </w:r>
      <w:r w:rsidR="00060DFB" w:rsidRPr="00060DFB">
        <w:rPr>
          <w:sz w:val="22"/>
          <w:szCs w:val="22"/>
        </w:rPr>
        <w:t xml:space="preserve"> - </w:t>
      </w:r>
      <w:r w:rsidRPr="00060DFB">
        <w:rPr>
          <w:sz w:val="22"/>
        </w:rPr>
        <w:t>Cenová nabídka ze dne 29. ledna 2025</w:t>
      </w:r>
    </w:p>
    <w:p w14:paraId="07F50CD3" w14:textId="3782EA45" w:rsidR="00937824" w:rsidRPr="00060DFB" w:rsidRDefault="00000000">
      <w:pPr>
        <w:numPr>
          <w:ilvl w:val="1"/>
          <w:numId w:val="15"/>
        </w:numPr>
        <w:spacing w:before="60"/>
        <w:jc w:val="both"/>
        <w:rPr>
          <w:sz w:val="22"/>
          <w:szCs w:val="22"/>
        </w:rPr>
      </w:pPr>
      <w:r w:rsidRPr="00060DFB">
        <w:rPr>
          <w:sz w:val="22"/>
        </w:rPr>
        <w:t>Příloha č. 2</w:t>
      </w:r>
      <w:r w:rsidR="00060DFB" w:rsidRPr="00060DFB">
        <w:rPr>
          <w:sz w:val="22"/>
        </w:rPr>
        <w:t xml:space="preserve"> - </w:t>
      </w:r>
      <w:r w:rsidRPr="00060DFB">
        <w:rPr>
          <w:sz w:val="22"/>
        </w:rPr>
        <w:t>Podmínky montáže a údržby EURO výplní</w:t>
      </w:r>
    </w:p>
    <w:p w14:paraId="5EF9A7D5" w14:textId="3A767641" w:rsidR="00937824" w:rsidRPr="00060DFB" w:rsidRDefault="00000000">
      <w:pPr>
        <w:numPr>
          <w:ilvl w:val="1"/>
          <w:numId w:val="15"/>
        </w:numPr>
        <w:spacing w:before="60"/>
        <w:jc w:val="both"/>
        <w:rPr>
          <w:sz w:val="22"/>
          <w:szCs w:val="22"/>
        </w:rPr>
      </w:pPr>
      <w:r w:rsidRPr="00060DFB">
        <w:rPr>
          <w:sz w:val="22"/>
        </w:rPr>
        <w:t>Příloha č. 3</w:t>
      </w:r>
      <w:r w:rsidR="00060DFB" w:rsidRPr="00060DFB">
        <w:rPr>
          <w:sz w:val="22"/>
        </w:rPr>
        <w:t xml:space="preserve"> - </w:t>
      </w:r>
      <w:r w:rsidRPr="00060DFB">
        <w:rPr>
          <w:sz w:val="22"/>
        </w:rPr>
        <w:t>Prohlášení o vlastnostech</w:t>
      </w:r>
    </w:p>
    <w:p w14:paraId="2AA88486" w14:textId="77777777" w:rsidR="00937824" w:rsidRDefault="00937824">
      <w:pPr>
        <w:spacing w:before="60"/>
        <w:ind w:left="1080"/>
        <w:jc w:val="both"/>
        <w:rPr>
          <w:color w:val="FF0000"/>
          <w:sz w:val="22"/>
        </w:rPr>
      </w:pPr>
    </w:p>
    <w:p w14:paraId="3D401936" w14:textId="77777777" w:rsidR="00937824" w:rsidRDefault="00937824">
      <w:pPr>
        <w:spacing w:before="60"/>
        <w:ind w:left="1080"/>
        <w:jc w:val="both"/>
        <w:rPr>
          <w:color w:val="FF0000"/>
          <w:sz w:val="22"/>
        </w:rPr>
      </w:pPr>
    </w:p>
    <w:p w14:paraId="5F1413A4" w14:textId="5B6F34C4" w:rsidR="00937824" w:rsidRDefault="00000000">
      <w:pPr>
        <w:rPr>
          <w:sz w:val="22"/>
        </w:rPr>
      </w:pPr>
      <w:r>
        <w:rPr>
          <w:sz w:val="22"/>
        </w:rPr>
        <w:t>Ve Světlé nad Sázavou</w:t>
      </w:r>
      <w:r w:rsidR="00060DFB">
        <w:rPr>
          <w:sz w:val="22"/>
        </w:rPr>
        <w:t xml:space="preserve"> dne </w:t>
      </w:r>
      <w:r w:rsidR="00C85BB2">
        <w:rPr>
          <w:sz w:val="22"/>
        </w:rPr>
        <w:t>6</w:t>
      </w:r>
      <w:r w:rsidR="00060DFB">
        <w:rPr>
          <w:sz w:val="22"/>
        </w:rPr>
        <w:t>.3.2025</w:t>
      </w:r>
      <w:r>
        <w:rPr>
          <w:sz w:val="22"/>
        </w:rPr>
        <w:t xml:space="preserve">                               V Dobrohostově dne </w:t>
      </w:r>
      <w:r w:rsidR="008D34AB">
        <w:rPr>
          <w:sz w:val="22"/>
        </w:rPr>
        <w:t>14.3.2025</w:t>
      </w:r>
    </w:p>
    <w:p w14:paraId="2042716B" w14:textId="77777777" w:rsidR="00937824" w:rsidRDefault="00937824">
      <w:pPr>
        <w:rPr>
          <w:sz w:val="22"/>
        </w:rPr>
      </w:pPr>
    </w:p>
    <w:p w14:paraId="5DFAB829" w14:textId="2A23449A" w:rsidR="00937824" w:rsidRDefault="00060DFB">
      <w:pPr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zhotovitele:</w:t>
      </w:r>
    </w:p>
    <w:p w14:paraId="7677DADA" w14:textId="77777777" w:rsidR="00937824" w:rsidRDefault="00937824">
      <w:pPr>
        <w:rPr>
          <w:sz w:val="22"/>
        </w:rPr>
      </w:pPr>
    </w:p>
    <w:p w14:paraId="6F13D4DA" w14:textId="77777777" w:rsidR="00937824" w:rsidRDefault="00937824">
      <w:pPr>
        <w:rPr>
          <w:sz w:val="22"/>
        </w:rPr>
      </w:pPr>
    </w:p>
    <w:p w14:paraId="113DFF21" w14:textId="77777777" w:rsidR="00060DFB" w:rsidRDefault="00060DFB">
      <w:pPr>
        <w:rPr>
          <w:sz w:val="22"/>
        </w:rPr>
      </w:pPr>
    </w:p>
    <w:p w14:paraId="1EA55287" w14:textId="77777777" w:rsidR="00060DFB" w:rsidRDefault="00060DFB">
      <w:pPr>
        <w:rPr>
          <w:sz w:val="22"/>
        </w:rPr>
      </w:pPr>
    </w:p>
    <w:p w14:paraId="66D9B28B" w14:textId="210F46C3" w:rsidR="00937824" w:rsidRDefault="00000000">
      <w:pPr>
        <w:rPr>
          <w:sz w:val="22"/>
        </w:rPr>
      </w:pPr>
      <w:r>
        <w:rPr>
          <w:sz w:val="22"/>
        </w:rPr>
        <w:t>…………………………………………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</w:t>
      </w:r>
      <w:r w:rsidR="00060DFB">
        <w:rPr>
          <w:sz w:val="22"/>
        </w:rPr>
        <w:t>.............</w:t>
      </w:r>
      <w:r>
        <w:rPr>
          <w:sz w:val="22"/>
        </w:rPr>
        <w:t>……………………….</w:t>
      </w:r>
    </w:p>
    <w:p w14:paraId="48A3685F" w14:textId="4364C1FE" w:rsidR="00BC0B6D" w:rsidRDefault="00000000">
      <w:pPr>
        <w:tabs>
          <w:tab w:val="center" w:pos="1440"/>
        </w:tabs>
        <w:rPr>
          <w:bCs/>
          <w:sz w:val="22"/>
        </w:rPr>
      </w:pPr>
      <w:r w:rsidRPr="00060DFB">
        <w:rPr>
          <w:bCs/>
          <w:sz w:val="22"/>
        </w:rPr>
        <w:t xml:space="preserve"> </w:t>
      </w:r>
      <w:r w:rsidR="00060DFB" w:rsidRPr="00060DFB">
        <w:rPr>
          <w:bCs/>
          <w:sz w:val="22"/>
        </w:rPr>
        <w:t>Ing. František Aubrecht, starosta města</w:t>
      </w:r>
      <w:r w:rsidRPr="00060DFB">
        <w:rPr>
          <w:bCs/>
          <w:sz w:val="22"/>
        </w:rPr>
        <w:tab/>
      </w:r>
      <w:r>
        <w:rPr>
          <w:b/>
          <w:sz w:val="22"/>
        </w:rPr>
        <w:tab/>
      </w:r>
      <w:r w:rsidR="00060DFB">
        <w:rPr>
          <w:b/>
          <w:sz w:val="22"/>
        </w:rPr>
        <w:tab/>
      </w:r>
      <w:r w:rsidR="008D34AB">
        <w:rPr>
          <w:b/>
          <w:sz w:val="22"/>
        </w:rPr>
        <w:t xml:space="preserve">..., </w:t>
      </w:r>
      <w:r>
        <w:rPr>
          <w:bCs/>
          <w:sz w:val="22"/>
        </w:rPr>
        <w:t>ednatel společnosti</w:t>
      </w:r>
    </w:p>
    <w:sectPr w:rsidR="00BC0B6D">
      <w:headerReference w:type="default" r:id="rId7"/>
      <w:footerReference w:type="even" r:id="rId8"/>
      <w:footerReference w:type="default" r:id="rId9"/>
      <w:pgSz w:w="11906" w:h="16838"/>
      <w:pgMar w:top="1701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468AA" w14:textId="77777777" w:rsidR="0080149B" w:rsidRDefault="0080149B">
      <w:r>
        <w:separator/>
      </w:r>
    </w:p>
  </w:endnote>
  <w:endnote w:type="continuationSeparator" w:id="0">
    <w:p w14:paraId="37AF6F0C" w14:textId="77777777" w:rsidR="0080149B" w:rsidRDefault="0080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5DD1" w14:textId="77777777" w:rsidR="00937824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B91D3A" w14:textId="77777777" w:rsidR="00937824" w:rsidRDefault="00937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AB99" w14:textId="77777777" w:rsidR="00937824" w:rsidRDefault="00937824">
    <w:pPr>
      <w:pStyle w:val="Zpat"/>
      <w:pBdr>
        <w:bottom w:val="single" w:sz="4" w:space="1" w:color="auto"/>
      </w:pBdr>
      <w:rPr>
        <w:sz w:val="16"/>
      </w:rPr>
    </w:pPr>
  </w:p>
  <w:p w14:paraId="34CEBAD0" w14:textId="77777777" w:rsidR="00937824" w:rsidRDefault="00937824">
    <w:pPr>
      <w:pStyle w:val="Zpat"/>
      <w:rPr>
        <w:sz w:val="16"/>
      </w:rPr>
    </w:pPr>
  </w:p>
  <w:p w14:paraId="79E19A2C" w14:textId="77777777" w:rsidR="00937824" w:rsidRDefault="00000000">
    <w:pPr>
      <w:pStyle w:val="Zpat"/>
      <w:rPr>
        <w:sz w:val="16"/>
      </w:rPr>
    </w:pPr>
    <w:r>
      <w:rPr>
        <w:sz w:val="16"/>
      </w:rPr>
      <w:tab/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7</w:t>
    </w:r>
    <w:r>
      <w:rPr>
        <w:sz w:val="16"/>
      </w:rPr>
      <w:fldChar w:fldCharType="end"/>
    </w:r>
    <w:r>
      <w:rPr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1132B" w14:textId="77777777" w:rsidR="0080149B" w:rsidRDefault="0080149B">
      <w:r>
        <w:separator/>
      </w:r>
    </w:p>
  </w:footnote>
  <w:footnote w:type="continuationSeparator" w:id="0">
    <w:p w14:paraId="7AE3E8AB" w14:textId="77777777" w:rsidR="0080149B" w:rsidRDefault="0080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F9E7" w14:textId="77777777" w:rsidR="00937824" w:rsidRDefault="00000000">
    <w:pPr>
      <w:pStyle w:val="Zhlav"/>
      <w:pBdr>
        <w:bottom w:val="single" w:sz="4" w:space="1" w:color="auto"/>
      </w:pBdr>
      <w:tabs>
        <w:tab w:val="clear" w:pos="4536"/>
        <w:tab w:val="center" w:pos="4500"/>
      </w:tabs>
      <w:rPr>
        <w:sz w:val="16"/>
      </w:rPr>
    </w:pPr>
    <w:r>
      <w:rPr>
        <w:sz w:val="16"/>
      </w:rPr>
      <w:tab/>
      <w:t>Smlouva o dílo</w:t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A75"/>
    <w:multiLevelType w:val="hybridMultilevel"/>
    <w:tmpl w:val="086A3EA6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28C2"/>
    <w:multiLevelType w:val="hybridMultilevel"/>
    <w:tmpl w:val="987C3F12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6AAE0F4">
      <w:start w:val="2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43467AD"/>
    <w:multiLevelType w:val="hybridMultilevel"/>
    <w:tmpl w:val="611497F4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819BC"/>
    <w:multiLevelType w:val="hybridMultilevel"/>
    <w:tmpl w:val="6B4A98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6A2FCA"/>
    <w:multiLevelType w:val="hybridMultilevel"/>
    <w:tmpl w:val="F3407444"/>
    <w:lvl w:ilvl="0" w:tplc="0405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4A23E2C"/>
    <w:multiLevelType w:val="hybridMultilevel"/>
    <w:tmpl w:val="C64AA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3DFA"/>
    <w:multiLevelType w:val="multilevel"/>
    <w:tmpl w:val="AEFED33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214596"/>
    <w:multiLevelType w:val="hybridMultilevel"/>
    <w:tmpl w:val="1D3E2E70"/>
    <w:lvl w:ilvl="0" w:tplc="456CA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9666C0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C94180"/>
    <w:multiLevelType w:val="hybridMultilevel"/>
    <w:tmpl w:val="915289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686522"/>
    <w:multiLevelType w:val="hybridMultilevel"/>
    <w:tmpl w:val="05A83E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C9221EA">
      <w:start w:val="1"/>
      <w:numFmt w:val="lowerLetter"/>
      <w:lvlText w:val="%3)"/>
      <w:lvlJc w:val="right"/>
      <w:pPr>
        <w:ind w:left="2160" w:hanging="180"/>
      </w:pPr>
      <w:rPr>
        <w:rFonts w:ascii="Garamond" w:eastAsia="Times New Roman" w:hAnsi="Garamond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E456B"/>
    <w:multiLevelType w:val="hybridMultilevel"/>
    <w:tmpl w:val="944809B4"/>
    <w:lvl w:ilvl="0" w:tplc="456CA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F8679D"/>
    <w:multiLevelType w:val="hybridMultilevel"/>
    <w:tmpl w:val="87C2940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25E0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4A027A5"/>
    <w:multiLevelType w:val="hybridMultilevel"/>
    <w:tmpl w:val="2A601BB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4B82B1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7FC7BB9"/>
    <w:multiLevelType w:val="hybridMultilevel"/>
    <w:tmpl w:val="BA420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01053"/>
    <w:multiLevelType w:val="hybridMultilevel"/>
    <w:tmpl w:val="986E48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BE5E6A"/>
    <w:multiLevelType w:val="hybridMultilevel"/>
    <w:tmpl w:val="F9EA42A6"/>
    <w:lvl w:ilvl="0" w:tplc="AD32058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75125"/>
    <w:multiLevelType w:val="hybridMultilevel"/>
    <w:tmpl w:val="8DE6537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4D34EB"/>
    <w:multiLevelType w:val="hybridMultilevel"/>
    <w:tmpl w:val="24DC7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729FA"/>
    <w:multiLevelType w:val="hybridMultilevel"/>
    <w:tmpl w:val="12661B5C"/>
    <w:lvl w:ilvl="0" w:tplc="0B809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1400EE0"/>
    <w:multiLevelType w:val="hybridMultilevel"/>
    <w:tmpl w:val="D68AF20E"/>
    <w:lvl w:ilvl="0" w:tplc="0405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C0B3D"/>
    <w:multiLevelType w:val="hybridMultilevel"/>
    <w:tmpl w:val="1FA45B8A"/>
    <w:lvl w:ilvl="0" w:tplc="456CA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88E742">
      <w:start w:val="1"/>
      <w:numFmt w:val="decimal"/>
      <w:lvlText w:val="%2)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B905AC"/>
    <w:multiLevelType w:val="multilevel"/>
    <w:tmpl w:val="93DA80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color w:val="auto"/>
      </w:rPr>
    </w:lvl>
  </w:abstractNum>
  <w:abstractNum w:abstractNumId="24" w15:restartNumberingAfterBreak="0">
    <w:nsid w:val="736B3365"/>
    <w:multiLevelType w:val="hybridMultilevel"/>
    <w:tmpl w:val="0902D47E"/>
    <w:lvl w:ilvl="0" w:tplc="F7225C88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770BC2"/>
    <w:multiLevelType w:val="hybridMultilevel"/>
    <w:tmpl w:val="0F0C8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4477611">
    <w:abstractNumId w:val="25"/>
  </w:num>
  <w:num w:numId="2" w16cid:durableId="1905335165">
    <w:abstractNumId w:val="8"/>
  </w:num>
  <w:num w:numId="3" w16cid:durableId="885987031">
    <w:abstractNumId w:val="4"/>
  </w:num>
  <w:num w:numId="4" w16cid:durableId="1902669501">
    <w:abstractNumId w:val="12"/>
  </w:num>
  <w:num w:numId="5" w16cid:durableId="712774248">
    <w:abstractNumId w:val="22"/>
  </w:num>
  <w:num w:numId="6" w16cid:durableId="1357928540">
    <w:abstractNumId w:val="10"/>
  </w:num>
  <w:num w:numId="7" w16cid:durableId="2127580161">
    <w:abstractNumId w:val="14"/>
  </w:num>
  <w:num w:numId="8" w16cid:durableId="327755180">
    <w:abstractNumId w:val="7"/>
  </w:num>
  <w:num w:numId="9" w16cid:durableId="6058268">
    <w:abstractNumId w:val="3"/>
  </w:num>
  <w:num w:numId="10" w16cid:durableId="423653339">
    <w:abstractNumId w:val="23"/>
  </w:num>
  <w:num w:numId="11" w16cid:durableId="1652980225">
    <w:abstractNumId w:val="1"/>
  </w:num>
  <w:num w:numId="12" w16cid:durableId="1368483787">
    <w:abstractNumId w:val="18"/>
  </w:num>
  <w:num w:numId="13" w16cid:durableId="572086616">
    <w:abstractNumId w:val="13"/>
  </w:num>
  <w:num w:numId="14" w16cid:durableId="1265382057">
    <w:abstractNumId w:val="0"/>
  </w:num>
  <w:num w:numId="15" w16cid:durableId="1113090768">
    <w:abstractNumId w:val="20"/>
  </w:num>
  <w:num w:numId="16" w16cid:durableId="43605856">
    <w:abstractNumId w:val="24"/>
  </w:num>
  <w:num w:numId="17" w16cid:durableId="672101596">
    <w:abstractNumId w:val="16"/>
  </w:num>
  <w:num w:numId="18" w16cid:durableId="1553275195">
    <w:abstractNumId w:val="17"/>
  </w:num>
  <w:num w:numId="19" w16cid:durableId="729502030">
    <w:abstractNumId w:val="15"/>
  </w:num>
  <w:num w:numId="20" w16cid:durableId="1503084091">
    <w:abstractNumId w:val="19"/>
  </w:num>
  <w:num w:numId="21" w16cid:durableId="871530249">
    <w:abstractNumId w:val="11"/>
  </w:num>
  <w:num w:numId="22" w16cid:durableId="803278855">
    <w:abstractNumId w:val="2"/>
  </w:num>
  <w:num w:numId="23" w16cid:durableId="1190217067">
    <w:abstractNumId w:val="21"/>
  </w:num>
  <w:num w:numId="24" w16cid:durableId="553390477">
    <w:abstractNumId w:val="5"/>
  </w:num>
  <w:num w:numId="25" w16cid:durableId="2126001403">
    <w:abstractNumId w:val="6"/>
  </w:num>
  <w:num w:numId="26" w16cid:durableId="653223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87"/>
    <w:rsid w:val="00060DFB"/>
    <w:rsid w:val="00075C8F"/>
    <w:rsid w:val="000963B5"/>
    <w:rsid w:val="000E056B"/>
    <w:rsid w:val="00167395"/>
    <w:rsid w:val="001B4E3B"/>
    <w:rsid w:val="00250498"/>
    <w:rsid w:val="00355963"/>
    <w:rsid w:val="00382687"/>
    <w:rsid w:val="003C29BA"/>
    <w:rsid w:val="00413D9A"/>
    <w:rsid w:val="004743ED"/>
    <w:rsid w:val="004835DA"/>
    <w:rsid w:val="004E7B84"/>
    <w:rsid w:val="005510C0"/>
    <w:rsid w:val="0068519C"/>
    <w:rsid w:val="0080149B"/>
    <w:rsid w:val="00845816"/>
    <w:rsid w:val="0089170B"/>
    <w:rsid w:val="008D34AB"/>
    <w:rsid w:val="00922347"/>
    <w:rsid w:val="00937824"/>
    <w:rsid w:val="009F5F20"/>
    <w:rsid w:val="00B35437"/>
    <w:rsid w:val="00BC0B6D"/>
    <w:rsid w:val="00C83A4D"/>
    <w:rsid w:val="00C85BB2"/>
    <w:rsid w:val="00E32D7F"/>
    <w:rsid w:val="00EC6C78"/>
    <w:rsid w:val="00ED66C4"/>
    <w:rsid w:val="00F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0E57C"/>
  <w15:chartTrackingRefBased/>
  <w15:docId w15:val="{C204604F-069A-46BB-BECB-99F5D0F9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</w:pPr>
    <w:rPr>
      <w:sz w:val="22"/>
    </w:rPr>
  </w:style>
  <w:style w:type="character" w:customStyle="1" w:styleId="Zkladntextodsazen2Char">
    <w:name w:val="Základní text odsazený 2 Char"/>
    <w:basedOn w:val="Standardnpsmoodstavce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semiHidden/>
    <w:rPr>
      <w:rFonts w:cs="Times New Roman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customStyle="1" w:styleId="Normln-bezmezer">
    <w:name w:val="Normální - bez mezer"/>
    <w:basedOn w:val="Normln"/>
    <w:pPr>
      <w:jc w:val="both"/>
    </w:pPr>
    <w:rPr>
      <w:rFonts w:ascii="Arial" w:hAnsi="Arial"/>
      <w:sz w:val="22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Odstavecseseznamem">
    <w:name w:val="List Paragraph"/>
    <w:basedOn w:val="Normln"/>
    <w:qFormat/>
    <w:pPr>
      <w:ind w:left="708"/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360"/>
      <w:jc w:val="both"/>
    </w:pPr>
    <w:rPr>
      <w:b/>
      <w:bCs/>
      <w:sz w:val="22"/>
    </w:rPr>
  </w:style>
  <w:style w:type="paragraph" w:styleId="Revize">
    <w:name w:val="Revision"/>
    <w:hidden/>
    <w:uiPriority w:val="99"/>
    <w:semiHidden/>
    <w:rsid w:val="00413D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2448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Autorizovaný uživatel</dc:creator>
  <cp:keywords/>
  <cp:lastModifiedBy>Jana Vaňková</cp:lastModifiedBy>
  <cp:revision>3</cp:revision>
  <cp:lastPrinted>2025-02-18T13:12:00Z</cp:lastPrinted>
  <dcterms:created xsi:type="dcterms:W3CDTF">2025-03-14T11:36:00Z</dcterms:created>
  <dcterms:modified xsi:type="dcterms:W3CDTF">2025-03-14T11:40:00Z</dcterms:modified>
</cp:coreProperties>
</file>