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59BE5" w14:textId="77777777" w:rsidR="00B52D28" w:rsidRPr="00347F25" w:rsidRDefault="001D5FCE" w:rsidP="00045C0E">
      <w:pPr>
        <w:ind w:right="-199"/>
        <w:jc w:val="center"/>
        <w:rPr>
          <w:rFonts w:ascii="Calibri Light" w:hAnsi="Calibri Light" w:cs="Calibri Light"/>
          <w:b/>
          <w:color w:val="000000"/>
          <w:sz w:val="20"/>
        </w:rPr>
      </w:pPr>
      <w:r>
        <w:rPr>
          <w:rFonts w:ascii="Calibri Light" w:hAnsi="Calibri Light" w:cs="Calibri Light"/>
          <w:b/>
          <w:color w:val="000000"/>
          <w:sz w:val="20"/>
        </w:rPr>
        <w:t xml:space="preserve">RÁMCOVÁ </w:t>
      </w:r>
      <w:r w:rsidR="00045C0E" w:rsidRPr="00347F25">
        <w:rPr>
          <w:rFonts w:ascii="Calibri Light" w:hAnsi="Calibri Light" w:cs="Calibri Light"/>
          <w:b/>
          <w:color w:val="000000"/>
          <w:sz w:val="20"/>
        </w:rPr>
        <w:t>SMLOUVA</w:t>
      </w:r>
      <w:r w:rsidR="00B52D28" w:rsidRPr="00347F25">
        <w:rPr>
          <w:rFonts w:ascii="Calibri Light" w:hAnsi="Calibri Light" w:cs="Calibri Light"/>
          <w:b/>
          <w:color w:val="000000"/>
          <w:sz w:val="20"/>
        </w:rPr>
        <w:t xml:space="preserve"> </w:t>
      </w:r>
      <w:r w:rsidR="00045C0E" w:rsidRPr="00347F25">
        <w:rPr>
          <w:rFonts w:ascii="Calibri Light" w:hAnsi="Calibri Light" w:cs="Calibri Light"/>
          <w:b/>
          <w:color w:val="000000"/>
          <w:sz w:val="20"/>
        </w:rPr>
        <w:t xml:space="preserve">o provádění výuky cizích jazyků </w:t>
      </w:r>
    </w:p>
    <w:p w14:paraId="248A5FA8" w14:textId="77777777" w:rsidR="00604E86" w:rsidRPr="00347F25" w:rsidRDefault="00045C0E" w:rsidP="00045C0E">
      <w:pPr>
        <w:ind w:right="-199"/>
        <w:jc w:val="center"/>
        <w:rPr>
          <w:rFonts w:ascii="Calibri Light" w:hAnsi="Calibri Light" w:cs="Calibri Light"/>
          <w:b/>
          <w:color w:val="000000"/>
          <w:sz w:val="20"/>
        </w:rPr>
      </w:pPr>
      <w:r w:rsidRPr="00347F25">
        <w:rPr>
          <w:rFonts w:ascii="Calibri Light" w:hAnsi="Calibri Light" w:cs="Calibri Light"/>
          <w:b/>
          <w:color w:val="000000"/>
          <w:sz w:val="20"/>
        </w:rPr>
        <w:t>ve smyslu ustanovení</w:t>
      </w:r>
      <w:r w:rsidR="00B52D28" w:rsidRPr="00347F25">
        <w:rPr>
          <w:rFonts w:ascii="Calibri Light" w:hAnsi="Calibri Light" w:cs="Calibri Light"/>
          <w:b/>
          <w:color w:val="000000"/>
          <w:sz w:val="20"/>
        </w:rPr>
        <w:t xml:space="preserve"> </w:t>
      </w:r>
      <w:r w:rsidRPr="00347F25">
        <w:rPr>
          <w:rFonts w:ascii="Calibri Light" w:hAnsi="Calibri Light" w:cs="Calibri Light"/>
          <w:b/>
          <w:color w:val="000000"/>
          <w:sz w:val="20"/>
        </w:rPr>
        <w:t>§ 1746 odst. 2 občanského zákoníku</w:t>
      </w:r>
    </w:p>
    <w:p w14:paraId="6B848419" w14:textId="77777777" w:rsidR="00604E86" w:rsidRPr="00347F25" w:rsidRDefault="00604E86" w:rsidP="00214C6D">
      <w:pPr>
        <w:ind w:right="-199" w:firstLine="360"/>
        <w:jc w:val="both"/>
        <w:rPr>
          <w:rFonts w:ascii="Calibri Light" w:hAnsi="Calibri Light" w:cs="Calibri Light"/>
          <w:color w:val="000000"/>
          <w:sz w:val="20"/>
        </w:rPr>
      </w:pPr>
    </w:p>
    <w:p w14:paraId="55CCABA4" w14:textId="77777777" w:rsidR="001F6080" w:rsidRPr="00347F25" w:rsidRDefault="001F6080" w:rsidP="00214C6D">
      <w:pPr>
        <w:ind w:right="-199" w:firstLine="360"/>
        <w:jc w:val="both"/>
        <w:rPr>
          <w:rFonts w:ascii="Calibri Light" w:hAnsi="Calibri Light" w:cs="Calibri Light"/>
          <w:color w:val="000000"/>
          <w:sz w:val="20"/>
        </w:rPr>
      </w:pPr>
    </w:p>
    <w:p w14:paraId="27E19676" w14:textId="6BE2AE0C" w:rsidR="0066368C" w:rsidRPr="00435B3E" w:rsidRDefault="00604E86" w:rsidP="00A570CC">
      <w:pPr>
        <w:ind w:right="-199"/>
        <w:jc w:val="both"/>
        <w:rPr>
          <w:rFonts w:ascii="Calibri Light" w:hAnsi="Calibri Light" w:cs="Calibri Light"/>
          <w:b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Odběratel: </w:t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="00307E78" w:rsidRPr="00347F25">
        <w:rPr>
          <w:rFonts w:ascii="Calibri Light" w:hAnsi="Calibri Light" w:cs="Calibri Light"/>
          <w:color w:val="000000"/>
          <w:sz w:val="20"/>
        </w:rPr>
        <w:tab/>
      </w:r>
      <w:r w:rsidR="00435B3E" w:rsidRPr="00435B3E">
        <w:rPr>
          <w:rFonts w:ascii="Calibri Light" w:hAnsi="Calibri Light" w:cs="Calibri Light"/>
          <w:b/>
          <w:sz w:val="20"/>
        </w:rPr>
        <w:t>Národní technická knihovna</w:t>
      </w:r>
    </w:p>
    <w:p w14:paraId="1455E537" w14:textId="7E04441C" w:rsidR="0066368C" w:rsidRPr="00435B3E" w:rsidRDefault="005D3502" w:rsidP="00A570CC">
      <w:pPr>
        <w:ind w:right="-199"/>
        <w:jc w:val="both"/>
        <w:rPr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>Sídlo:</w:t>
      </w:r>
      <w:r w:rsidRPr="00435B3E">
        <w:rPr>
          <w:rFonts w:ascii="Calibri Light" w:hAnsi="Calibri Light" w:cs="Calibri Light"/>
          <w:sz w:val="20"/>
        </w:rPr>
        <w:tab/>
      </w:r>
      <w:r w:rsidRPr="00435B3E">
        <w:rPr>
          <w:rFonts w:ascii="Calibri Light" w:hAnsi="Calibri Light" w:cs="Calibri Light"/>
          <w:sz w:val="20"/>
        </w:rPr>
        <w:tab/>
      </w:r>
      <w:r w:rsidR="00214C6D" w:rsidRPr="00435B3E">
        <w:rPr>
          <w:rFonts w:ascii="Calibri Light" w:hAnsi="Calibri Light" w:cs="Calibri Light"/>
          <w:sz w:val="20"/>
        </w:rPr>
        <w:tab/>
      </w:r>
      <w:r w:rsidR="00435B3E" w:rsidRPr="00435B3E">
        <w:rPr>
          <w:rFonts w:ascii="Calibri Light" w:hAnsi="Calibri Light" w:cs="Calibri Light"/>
          <w:sz w:val="20"/>
        </w:rPr>
        <w:t>Technická 2710/6, Dejvice, 16000 Praha 6</w:t>
      </w:r>
    </w:p>
    <w:p w14:paraId="3E47393C" w14:textId="1F7F2CD3" w:rsidR="0066368C" w:rsidRPr="00435B3E" w:rsidRDefault="003F7A92" w:rsidP="00360D0A">
      <w:pPr>
        <w:ind w:right="-199"/>
        <w:jc w:val="both"/>
        <w:rPr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>Adresa výuky:</w:t>
      </w:r>
      <w:r w:rsidRPr="00435B3E">
        <w:rPr>
          <w:rFonts w:ascii="Calibri Light" w:hAnsi="Calibri Light" w:cs="Calibri Light"/>
          <w:sz w:val="20"/>
        </w:rPr>
        <w:tab/>
      </w:r>
      <w:r w:rsidRPr="00435B3E">
        <w:rPr>
          <w:rFonts w:ascii="Calibri Light" w:hAnsi="Calibri Light" w:cs="Calibri Light"/>
          <w:sz w:val="20"/>
        </w:rPr>
        <w:tab/>
      </w:r>
      <w:r w:rsidR="00435B3E" w:rsidRPr="00435B3E">
        <w:rPr>
          <w:rFonts w:ascii="Calibri Light" w:hAnsi="Calibri Light" w:cs="Calibri Light"/>
          <w:sz w:val="20"/>
        </w:rPr>
        <w:t>sídlo odběratele</w:t>
      </w:r>
    </w:p>
    <w:p w14:paraId="4D6B8CDC" w14:textId="7D1F14F8" w:rsidR="00360D0A" w:rsidRPr="00435B3E" w:rsidRDefault="00604E86" w:rsidP="00360D0A">
      <w:pPr>
        <w:ind w:right="-199"/>
        <w:jc w:val="both"/>
        <w:rPr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 xml:space="preserve">IČ: </w:t>
      </w:r>
      <w:r w:rsidRPr="00435B3E">
        <w:rPr>
          <w:rFonts w:ascii="Calibri Light" w:hAnsi="Calibri Light" w:cs="Calibri Light"/>
          <w:sz w:val="20"/>
        </w:rPr>
        <w:tab/>
      </w:r>
      <w:r w:rsidRPr="00435B3E">
        <w:rPr>
          <w:rFonts w:ascii="Calibri Light" w:hAnsi="Calibri Light" w:cs="Calibri Light"/>
          <w:sz w:val="20"/>
        </w:rPr>
        <w:tab/>
      </w:r>
      <w:r w:rsidR="00356789" w:rsidRPr="00435B3E">
        <w:rPr>
          <w:rFonts w:ascii="Calibri Light" w:hAnsi="Calibri Light" w:cs="Calibri Light"/>
          <w:sz w:val="20"/>
        </w:rPr>
        <w:tab/>
      </w:r>
      <w:r w:rsidR="00435B3E" w:rsidRPr="00435B3E">
        <w:rPr>
          <w:rFonts w:ascii="Calibri Light" w:hAnsi="Calibri Light" w:cs="Calibri Light"/>
          <w:sz w:val="20"/>
        </w:rPr>
        <w:t>61387142</w:t>
      </w:r>
    </w:p>
    <w:p w14:paraId="3207BA80" w14:textId="27DFE73E" w:rsidR="003F7A92" w:rsidRPr="00435B3E" w:rsidRDefault="002322DA" w:rsidP="00360D0A">
      <w:pPr>
        <w:ind w:right="-199"/>
        <w:jc w:val="both"/>
        <w:rPr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 xml:space="preserve">DIČ: </w:t>
      </w:r>
      <w:r w:rsidRPr="00435B3E">
        <w:rPr>
          <w:rFonts w:ascii="Calibri Light" w:hAnsi="Calibri Light" w:cs="Calibri Light"/>
          <w:sz w:val="20"/>
        </w:rPr>
        <w:tab/>
      </w:r>
      <w:r w:rsidRPr="00435B3E">
        <w:rPr>
          <w:rFonts w:ascii="Calibri Light" w:hAnsi="Calibri Light" w:cs="Calibri Light"/>
          <w:sz w:val="20"/>
        </w:rPr>
        <w:tab/>
      </w:r>
      <w:r w:rsidRPr="00435B3E">
        <w:rPr>
          <w:rFonts w:ascii="Calibri Light" w:hAnsi="Calibri Light" w:cs="Calibri Light"/>
          <w:sz w:val="20"/>
        </w:rPr>
        <w:tab/>
      </w:r>
      <w:r w:rsidR="00435B3E" w:rsidRPr="00435B3E">
        <w:rPr>
          <w:rFonts w:ascii="Calibri Light" w:hAnsi="Calibri Light" w:cs="Calibri Light"/>
          <w:sz w:val="20"/>
        </w:rPr>
        <w:t>CZ61387142</w:t>
      </w:r>
    </w:p>
    <w:p w14:paraId="6D8A8D86" w14:textId="6D98D292" w:rsidR="00057181" w:rsidRPr="00435B3E" w:rsidRDefault="00057181" w:rsidP="007F0B34">
      <w:pPr>
        <w:rPr>
          <w:rStyle w:val="nowrap"/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>E-mailová adresa:</w:t>
      </w:r>
      <w:r w:rsidR="00072AC3" w:rsidRPr="00435B3E">
        <w:rPr>
          <w:rFonts w:ascii="Calibri Light" w:hAnsi="Calibri Light" w:cs="Calibri Light"/>
          <w:sz w:val="20"/>
        </w:rPr>
        <w:t xml:space="preserve"> </w:t>
      </w:r>
      <w:r w:rsidRPr="00435B3E">
        <w:rPr>
          <w:rFonts w:ascii="Calibri Light" w:hAnsi="Calibri Light" w:cs="Calibri Light"/>
          <w:sz w:val="20"/>
        </w:rPr>
        <w:tab/>
      </w:r>
      <w:r w:rsidR="00177EFF">
        <w:rPr>
          <w:rFonts w:ascii="Calibri Light" w:hAnsi="Calibri Light" w:cs="Calibri Light"/>
          <w:sz w:val="20"/>
        </w:rPr>
        <w:t>skoleni</w:t>
      </w:r>
      <w:r w:rsidR="00435B3E" w:rsidRPr="00435B3E">
        <w:rPr>
          <w:rFonts w:ascii="Calibri Light" w:hAnsi="Calibri Light" w:cs="Calibri Light"/>
          <w:sz w:val="20"/>
        </w:rPr>
        <w:t>@techlib.cz</w:t>
      </w:r>
    </w:p>
    <w:p w14:paraId="77644364" w14:textId="0056DD8B" w:rsidR="00A875B4" w:rsidRPr="00347F25" w:rsidRDefault="00A875B4" w:rsidP="007F0B34">
      <w:pPr>
        <w:rPr>
          <w:rStyle w:val="nowrap"/>
          <w:rFonts w:ascii="Calibri Light" w:hAnsi="Calibri Light" w:cs="Calibri Light"/>
          <w:sz w:val="20"/>
        </w:rPr>
      </w:pPr>
      <w:r w:rsidRPr="00347F25">
        <w:rPr>
          <w:rStyle w:val="nowrap"/>
          <w:rFonts w:ascii="Calibri Light" w:hAnsi="Calibri Light" w:cs="Calibri Light"/>
          <w:sz w:val="20"/>
        </w:rPr>
        <w:t>Bankovní spojení:</w:t>
      </w:r>
      <w:r w:rsidRPr="00347F25">
        <w:rPr>
          <w:rStyle w:val="nowrap"/>
          <w:rFonts w:ascii="Calibri Light" w:hAnsi="Calibri Light" w:cs="Calibri Light"/>
          <w:sz w:val="20"/>
        </w:rPr>
        <w:tab/>
      </w:r>
      <w:r w:rsidR="00072AC3">
        <w:rPr>
          <w:rStyle w:val="nowrap"/>
          <w:rFonts w:ascii="Calibri Light" w:hAnsi="Calibri Light" w:cs="Calibri Light"/>
          <w:sz w:val="20"/>
        </w:rPr>
        <w:tab/>
      </w:r>
      <w:r w:rsidR="004570CB" w:rsidRPr="004570CB">
        <w:rPr>
          <w:rStyle w:val="nowrap"/>
          <w:rFonts w:ascii="Calibri Light" w:hAnsi="Calibri Light" w:cs="Calibri Light"/>
          <w:sz w:val="20"/>
        </w:rPr>
        <w:t>Česká národní banka</w:t>
      </w:r>
    </w:p>
    <w:p w14:paraId="5C7A3AF4" w14:textId="7A9DC1EA" w:rsidR="00A875B4" w:rsidRPr="00347F25" w:rsidRDefault="00A875B4" w:rsidP="007F0B34">
      <w:pPr>
        <w:rPr>
          <w:rStyle w:val="nowrap"/>
          <w:rFonts w:ascii="Calibri Light" w:hAnsi="Calibri Light" w:cs="Calibri Light"/>
          <w:sz w:val="20"/>
        </w:rPr>
      </w:pPr>
      <w:r w:rsidRPr="00347F25">
        <w:rPr>
          <w:rStyle w:val="nowrap"/>
          <w:rFonts w:ascii="Calibri Light" w:hAnsi="Calibri Light" w:cs="Calibri Light"/>
          <w:sz w:val="20"/>
        </w:rPr>
        <w:t>Číslo účtu:</w:t>
      </w:r>
      <w:r w:rsidRPr="00347F25">
        <w:rPr>
          <w:rStyle w:val="nowrap"/>
          <w:rFonts w:ascii="Calibri Light" w:hAnsi="Calibri Light" w:cs="Calibri Light"/>
          <w:sz w:val="20"/>
        </w:rPr>
        <w:tab/>
      </w:r>
      <w:r w:rsidRPr="00347F25">
        <w:rPr>
          <w:rStyle w:val="nowrap"/>
          <w:rFonts w:ascii="Calibri Light" w:hAnsi="Calibri Light" w:cs="Calibri Light"/>
          <w:sz w:val="20"/>
        </w:rPr>
        <w:tab/>
      </w:r>
      <w:r w:rsidR="00395C75">
        <w:rPr>
          <w:rStyle w:val="nowrap"/>
          <w:rFonts w:ascii="Calibri Light" w:hAnsi="Calibri Light" w:cs="Calibri Light"/>
          <w:i/>
          <w:sz w:val="20"/>
        </w:rPr>
        <w:t>redigováno</w:t>
      </w:r>
    </w:p>
    <w:p w14:paraId="58348492" w14:textId="740F2EBE" w:rsidR="008212D1" w:rsidRPr="00347F25" w:rsidRDefault="00604E86" w:rsidP="007F0B34">
      <w:pPr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Zastoupený:</w:t>
      </w:r>
      <w:r w:rsidR="004F296F" w:rsidRPr="00347F25">
        <w:rPr>
          <w:rFonts w:ascii="Calibri Light" w:hAnsi="Calibri Light" w:cs="Calibri Light"/>
          <w:color w:val="000000"/>
          <w:sz w:val="20"/>
        </w:rPr>
        <w:tab/>
      </w:r>
      <w:r w:rsidR="007E59DB" w:rsidRPr="00347F25">
        <w:rPr>
          <w:rFonts w:ascii="Calibri Light" w:hAnsi="Calibri Light" w:cs="Calibri Light"/>
          <w:color w:val="000000"/>
          <w:sz w:val="20"/>
        </w:rPr>
        <w:tab/>
      </w:r>
      <w:r w:rsidR="00395C75">
        <w:rPr>
          <w:rFonts w:ascii="Calibri Light" w:hAnsi="Calibri Light" w:cs="Calibri Light"/>
          <w:i/>
          <w:sz w:val="20"/>
        </w:rPr>
        <w:t>redigováno</w:t>
      </w:r>
    </w:p>
    <w:p w14:paraId="236AC4A4" w14:textId="77777777" w:rsidR="00CE1110" w:rsidRPr="00347F25" w:rsidRDefault="00CE1110" w:rsidP="00986C59">
      <w:pPr>
        <w:ind w:right="-199"/>
        <w:jc w:val="both"/>
        <w:rPr>
          <w:rFonts w:ascii="Calibri Light" w:hAnsi="Calibri Light" w:cs="Calibri Light"/>
          <w:color w:val="FF0000"/>
          <w:sz w:val="20"/>
        </w:rPr>
      </w:pPr>
    </w:p>
    <w:p w14:paraId="520697FA" w14:textId="77777777" w:rsidR="00604E86" w:rsidRPr="00347F25" w:rsidRDefault="00604E86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Dodavatel:</w:t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Pr="00347F25">
        <w:rPr>
          <w:rFonts w:ascii="Calibri Light" w:hAnsi="Calibri Light" w:cs="Calibri Light"/>
          <w:b/>
          <w:color w:val="000000"/>
          <w:sz w:val="20"/>
        </w:rPr>
        <w:t>Channel Crossings</w:t>
      </w:r>
      <w:r w:rsidR="009B5102" w:rsidRPr="00347F25">
        <w:rPr>
          <w:rFonts w:ascii="Calibri Light" w:hAnsi="Calibri Light" w:cs="Calibri Light"/>
          <w:b/>
          <w:color w:val="000000"/>
          <w:sz w:val="20"/>
        </w:rPr>
        <w:t xml:space="preserve"> s.r.o.</w:t>
      </w:r>
      <w:r w:rsidR="00E71EC2" w:rsidRPr="00347F25">
        <w:rPr>
          <w:rFonts w:ascii="Calibri Light" w:hAnsi="Calibri Light" w:cs="Calibri Light"/>
          <w:b/>
          <w:color w:val="000000"/>
          <w:sz w:val="20"/>
        </w:rPr>
        <w:t xml:space="preserve"> </w:t>
      </w:r>
    </w:p>
    <w:p w14:paraId="620127D6" w14:textId="77777777" w:rsidR="00A53C7D" w:rsidRPr="00347F25" w:rsidRDefault="000E5020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Sídlo</w:t>
      </w:r>
      <w:r w:rsidR="00A53C7D" w:rsidRPr="00347F25">
        <w:rPr>
          <w:rFonts w:ascii="Calibri Light" w:hAnsi="Calibri Light" w:cs="Calibri Light"/>
          <w:color w:val="000000"/>
          <w:sz w:val="20"/>
        </w:rPr>
        <w:t>:</w:t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="00A53C7D" w:rsidRPr="00347F25">
        <w:rPr>
          <w:rFonts w:ascii="Calibri Light" w:hAnsi="Calibri Light" w:cs="Calibri Light"/>
          <w:color w:val="000000"/>
          <w:sz w:val="20"/>
        </w:rPr>
        <w:tab/>
        <w:t>Thámova 681/32, 186 00 Praha 8</w:t>
      </w:r>
    </w:p>
    <w:p w14:paraId="61622AA9" w14:textId="77777777" w:rsidR="00604E86" w:rsidRPr="00347F25" w:rsidRDefault="00604E86" w:rsidP="00214C6D">
      <w:pPr>
        <w:ind w:right="-199"/>
        <w:jc w:val="both"/>
        <w:rPr>
          <w:rFonts w:ascii="Calibri Light" w:hAnsi="Calibri Light" w:cs="Calibri Light"/>
          <w:bCs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IČ</w:t>
      </w:r>
      <w:r w:rsidR="002D575B" w:rsidRPr="00347F25">
        <w:rPr>
          <w:rFonts w:ascii="Calibri Light" w:hAnsi="Calibri Light" w:cs="Calibri Light"/>
          <w:color w:val="000000"/>
          <w:sz w:val="20"/>
        </w:rPr>
        <w:t>O</w:t>
      </w:r>
      <w:r w:rsidRPr="00347F25">
        <w:rPr>
          <w:rFonts w:ascii="Calibri Light" w:hAnsi="Calibri Light" w:cs="Calibri Light"/>
          <w:color w:val="000000"/>
          <w:sz w:val="20"/>
        </w:rPr>
        <w:t xml:space="preserve">: </w:t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="00356789" w:rsidRPr="00347F25">
        <w:rPr>
          <w:rFonts w:ascii="Calibri Light" w:hAnsi="Calibri Light" w:cs="Calibri Light"/>
          <w:color w:val="000000"/>
          <w:sz w:val="20"/>
        </w:rPr>
        <w:tab/>
      </w:r>
      <w:r w:rsidR="009B5102" w:rsidRPr="00347F25">
        <w:rPr>
          <w:rFonts w:ascii="Calibri Light" w:hAnsi="Calibri Light" w:cs="Calibri Light"/>
          <w:bCs/>
          <w:sz w:val="20"/>
        </w:rPr>
        <w:t>27129390</w:t>
      </w:r>
    </w:p>
    <w:p w14:paraId="0E0B8125" w14:textId="77777777" w:rsidR="002D4DAF" w:rsidRPr="00347F25" w:rsidRDefault="002D4DAF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>DIČ:</w:t>
      </w:r>
      <w:r w:rsidRPr="00347F25">
        <w:rPr>
          <w:rFonts w:ascii="Calibri Light" w:hAnsi="Calibri Light" w:cs="Calibri Light"/>
          <w:sz w:val="20"/>
        </w:rPr>
        <w:tab/>
      </w:r>
      <w:r w:rsidRPr="00347F25">
        <w:rPr>
          <w:rFonts w:ascii="Calibri Light" w:hAnsi="Calibri Light" w:cs="Calibri Light"/>
          <w:sz w:val="20"/>
        </w:rPr>
        <w:tab/>
      </w:r>
      <w:r w:rsidRPr="00347F25">
        <w:rPr>
          <w:rFonts w:ascii="Calibri Light" w:hAnsi="Calibri Light" w:cs="Calibri Light"/>
          <w:sz w:val="20"/>
        </w:rPr>
        <w:tab/>
        <w:t>CZ</w:t>
      </w:r>
      <w:r w:rsidRPr="00347F25">
        <w:rPr>
          <w:rFonts w:ascii="Calibri Light" w:hAnsi="Calibri Light" w:cs="Calibri Light"/>
          <w:bCs/>
          <w:sz w:val="20"/>
        </w:rPr>
        <w:t>27129390</w:t>
      </w:r>
    </w:p>
    <w:p w14:paraId="6A66238F" w14:textId="77777777" w:rsidR="00CE1110" w:rsidRPr="00347F25" w:rsidRDefault="00FA0EAA" w:rsidP="00CE1110">
      <w:pPr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>Bankovní spojení:</w:t>
      </w:r>
      <w:r w:rsidRPr="00347F25">
        <w:rPr>
          <w:rFonts w:ascii="Calibri Light" w:hAnsi="Calibri Light" w:cs="Calibri Light"/>
          <w:sz w:val="20"/>
        </w:rPr>
        <w:tab/>
      </w:r>
      <w:r w:rsidR="00793A8A">
        <w:rPr>
          <w:rFonts w:ascii="Calibri Light" w:hAnsi="Calibri Light" w:cs="Calibri Light"/>
          <w:sz w:val="20"/>
        </w:rPr>
        <w:tab/>
      </w:r>
      <w:r w:rsidR="00CE1110" w:rsidRPr="00347F25">
        <w:rPr>
          <w:rFonts w:ascii="Calibri Light" w:hAnsi="Calibri Light" w:cs="Calibri Light"/>
          <w:sz w:val="20"/>
        </w:rPr>
        <w:t>KBCZ – hlavní účet</w:t>
      </w:r>
    </w:p>
    <w:p w14:paraId="6B6F0AD9" w14:textId="60ED6155" w:rsidR="00FA0EAA" w:rsidRPr="00347F25" w:rsidRDefault="00FA0EAA" w:rsidP="00CE1110">
      <w:pPr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Číslo účtu: </w:t>
      </w:r>
      <w:r w:rsidRPr="00347F25">
        <w:rPr>
          <w:rFonts w:ascii="Calibri Light" w:hAnsi="Calibri Light" w:cs="Calibri Light"/>
          <w:sz w:val="20"/>
        </w:rPr>
        <w:tab/>
      </w:r>
      <w:r w:rsidR="00CE1110" w:rsidRPr="00347F25">
        <w:rPr>
          <w:rFonts w:ascii="Calibri Light" w:hAnsi="Calibri Light" w:cs="Calibri Light"/>
          <w:sz w:val="20"/>
        </w:rPr>
        <w:tab/>
      </w:r>
      <w:r w:rsidR="00395C75">
        <w:rPr>
          <w:rFonts w:ascii="Calibri Light" w:hAnsi="Calibri Light" w:cs="Calibri Light"/>
          <w:i/>
          <w:sz w:val="20"/>
        </w:rPr>
        <w:t>redigováno</w:t>
      </w:r>
    </w:p>
    <w:p w14:paraId="1E00283C" w14:textId="6797B4D5" w:rsidR="00604E86" w:rsidRPr="00347F25" w:rsidRDefault="005D3502" w:rsidP="00FA0EAA">
      <w:pPr>
        <w:pStyle w:val="Zhlav"/>
        <w:tabs>
          <w:tab w:val="clear" w:pos="4536"/>
          <w:tab w:val="clear" w:pos="9072"/>
        </w:tabs>
        <w:ind w:left="2160" w:right="-199" w:hanging="2160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Zastoupený: </w:t>
      </w:r>
      <w:r w:rsidRPr="00347F25">
        <w:rPr>
          <w:rFonts w:ascii="Calibri Light" w:hAnsi="Calibri Light" w:cs="Calibri Light"/>
          <w:color w:val="000000"/>
          <w:sz w:val="20"/>
        </w:rPr>
        <w:tab/>
      </w:r>
      <w:r w:rsidR="00395C75">
        <w:rPr>
          <w:rFonts w:ascii="Calibri Light" w:hAnsi="Calibri Light" w:cs="Calibri Light"/>
          <w:i/>
          <w:color w:val="000000"/>
          <w:sz w:val="20"/>
        </w:rPr>
        <w:t>redigováno</w:t>
      </w:r>
    </w:p>
    <w:p w14:paraId="071453F3" w14:textId="77777777" w:rsidR="000F7BF9" w:rsidRPr="00347F25" w:rsidRDefault="00AF4041" w:rsidP="00214C6D">
      <w:pPr>
        <w:pStyle w:val="Nadpis9"/>
        <w:ind w:right="-199"/>
        <w:jc w:val="both"/>
        <w:rPr>
          <w:rFonts w:ascii="Calibri Light" w:hAnsi="Calibri Light" w:cs="Calibri Light"/>
          <w:b w:val="0"/>
          <w:bCs/>
          <w:sz w:val="20"/>
        </w:rPr>
      </w:pPr>
      <w:r w:rsidRPr="00347F25">
        <w:rPr>
          <w:rFonts w:ascii="Calibri Light" w:hAnsi="Calibri Light" w:cs="Calibri Light"/>
          <w:b w:val="0"/>
          <w:sz w:val="20"/>
        </w:rPr>
        <w:t>Společnost je zapsaná v OR u Městského</w:t>
      </w:r>
      <w:r w:rsidRPr="00347F25">
        <w:rPr>
          <w:rFonts w:ascii="Calibri Light" w:hAnsi="Calibri Light" w:cs="Calibri Light"/>
          <w:b w:val="0"/>
          <w:bCs/>
          <w:sz w:val="20"/>
        </w:rPr>
        <w:t xml:space="preserve"> </w:t>
      </w:r>
      <w:r w:rsidR="00356789" w:rsidRPr="00347F25">
        <w:rPr>
          <w:rFonts w:ascii="Calibri Light" w:hAnsi="Calibri Light" w:cs="Calibri Light"/>
          <w:b w:val="0"/>
          <w:bCs/>
          <w:sz w:val="20"/>
        </w:rPr>
        <w:t>soud</w:t>
      </w:r>
      <w:r w:rsidR="00BD0009" w:rsidRPr="00347F25">
        <w:rPr>
          <w:rFonts w:ascii="Calibri Light" w:hAnsi="Calibri Light" w:cs="Calibri Light"/>
          <w:b w:val="0"/>
          <w:bCs/>
          <w:sz w:val="20"/>
        </w:rPr>
        <w:t>u</w:t>
      </w:r>
      <w:r w:rsidR="00356789" w:rsidRPr="00347F25">
        <w:rPr>
          <w:rFonts w:ascii="Calibri Light" w:hAnsi="Calibri Light" w:cs="Calibri Light"/>
          <w:b w:val="0"/>
          <w:bCs/>
          <w:sz w:val="20"/>
        </w:rPr>
        <w:t xml:space="preserve"> v</w:t>
      </w:r>
      <w:r w:rsidR="00BD0009" w:rsidRPr="00347F25">
        <w:rPr>
          <w:rFonts w:ascii="Calibri Light" w:hAnsi="Calibri Light" w:cs="Calibri Light"/>
          <w:b w:val="0"/>
          <w:bCs/>
          <w:sz w:val="20"/>
        </w:rPr>
        <w:t xml:space="preserve"> </w:t>
      </w:r>
      <w:r w:rsidR="00356789" w:rsidRPr="00347F25">
        <w:rPr>
          <w:rFonts w:ascii="Calibri Light" w:hAnsi="Calibri Light" w:cs="Calibri Light"/>
          <w:b w:val="0"/>
          <w:bCs/>
          <w:sz w:val="20"/>
        </w:rPr>
        <w:t>Praze</w:t>
      </w:r>
      <w:r w:rsidR="00BD0009" w:rsidRPr="00347F25">
        <w:rPr>
          <w:rFonts w:ascii="Calibri Light" w:hAnsi="Calibri Light" w:cs="Calibri Light"/>
          <w:b w:val="0"/>
          <w:bCs/>
          <w:sz w:val="20"/>
        </w:rPr>
        <w:t xml:space="preserve"> pod spis</w:t>
      </w:r>
      <w:r w:rsidR="001D5FCE">
        <w:rPr>
          <w:rFonts w:ascii="Calibri Light" w:hAnsi="Calibri Light" w:cs="Calibri Light"/>
          <w:b w:val="0"/>
          <w:bCs/>
          <w:sz w:val="20"/>
        </w:rPr>
        <w:t>ovou</w:t>
      </w:r>
      <w:r w:rsidR="00E55DA3" w:rsidRPr="00347F25">
        <w:rPr>
          <w:rFonts w:ascii="Calibri Light" w:hAnsi="Calibri Light" w:cs="Calibri Light"/>
          <w:b w:val="0"/>
          <w:bCs/>
          <w:sz w:val="20"/>
        </w:rPr>
        <w:t xml:space="preserve"> </w:t>
      </w:r>
      <w:r w:rsidR="00BD0009" w:rsidRPr="00347F25">
        <w:rPr>
          <w:rFonts w:ascii="Calibri Light" w:hAnsi="Calibri Light" w:cs="Calibri Light"/>
          <w:b w:val="0"/>
          <w:bCs/>
          <w:sz w:val="20"/>
        </w:rPr>
        <w:t xml:space="preserve">značkou </w:t>
      </w:r>
      <w:r w:rsidR="009B5102" w:rsidRPr="00347F25">
        <w:rPr>
          <w:rFonts w:ascii="Calibri Light" w:hAnsi="Calibri Light" w:cs="Calibri Light"/>
          <w:b w:val="0"/>
          <w:bCs/>
          <w:sz w:val="20"/>
        </w:rPr>
        <w:t>C</w:t>
      </w:r>
      <w:r w:rsidRPr="00347F25">
        <w:rPr>
          <w:rFonts w:ascii="Calibri Light" w:hAnsi="Calibri Light" w:cs="Calibri Light"/>
          <w:b w:val="0"/>
          <w:bCs/>
          <w:sz w:val="20"/>
        </w:rPr>
        <w:t xml:space="preserve"> </w:t>
      </w:r>
      <w:r w:rsidR="009B5102" w:rsidRPr="00347F25">
        <w:rPr>
          <w:rFonts w:ascii="Calibri Light" w:hAnsi="Calibri Light" w:cs="Calibri Light"/>
          <w:b w:val="0"/>
          <w:bCs/>
          <w:sz w:val="20"/>
        </w:rPr>
        <w:t>98</w:t>
      </w:r>
      <w:r w:rsidR="000F7BF9" w:rsidRPr="00347F25">
        <w:rPr>
          <w:rFonts w:ascii="Calibri Light" w:hAnsi="Calibri Light" w:cs="Calibri Light"/>
          <w:b w:val="0"/>
          <w:bCs/>
          <w:sz w:val="20"/>
        </w:rPr>
        <w:t>475</w:t>
      </w:r>
    </w:p>
    <w:p w14:paraId="31E55610" w14:textId="77777777" w:rsidR="000F7BF9" w:rsidRPr="00347F25" w:rsidRDefault="000F7BF9" w:rsidP="00214C6D">
      <w:pPr>
        <w:pStyle w:val="Nadpis9"/>
        <w:ind w:right="-199"/>
        <w:jc w:val="both"/>
        <w:rPr>
          <w:rFonts w:ascii="Calibri Light" w:hAnsi="Calibri Light" w:cs="Calibri Light"/>
          <w:b w:val="0"/>
          <w:bCs/>
          <w:sz w:val="20"/>
        </w:rPr>
      </w:pPr>
    </w:p>
    <w:p w14:paraId="462373E9" w14:textId="77777777" w:rsidR="00604E86" w:rsidRPr="00347F25" w:rsidRDefault="00604E86" w:rsidP="00214C6D">
      <w:pPr>
        <w:pStyle w:val="Nadpis9"/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I. Předmět plnění </w:t>
      </w:r>
    </w:p>
    <w:p w14:paraId="59229227" w14:textId="77777777" w:rsidR="00604E86" w:rsidRPr="00347F25" w:rsidRDefault="00604E86" w:rsidP="00CC2785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Předmětem plnění je zajištění výuky </w:t>
      </w:r>
      <w:r w:rsidR="003F7A92" w:rsidRPr="00347F25">
        <w:rPr>
          <w:rFonts w:ascii="Calibri Light" w:hAnsi="Calibri Light" w:cs="Calibri Light"/>
          <w:color w:val="000000"/>
          <w:sz w:val="20"/>
        </w:rPr>
        <w:t>cizí</w:t>
      </w:r>
      <w:r w:rsidR="00A875B4" w:rsidRPr="00347F25">
        <w:rPr>
          <w:rFonts w:ascii="Calibri Light" w:hAnsi="Calibri Light" w:cs="Calibri Light"/>
          <w:color w:val="000000"/>
          <w:sz w:val="20"/>
        </w:rPr>
        <w:t>c</w:t>
      </w:r>
      <w:r w:rsidR="003F7A92" w:rsidRPr="00347F25">
        <w:rPr>
          <w:rFonts w:ascii="Calibri Light" w:hAnsi="Calibri Light" w:cs="Calibri Light"/>
          <w:color w:val="000000"/>
          <w:sz w:val="20"/>
        </w:rPr>
        <w:t>h jazyk</w:t>
      </w:r>
      <w:r w:rsidR="00A875B4" w:rsidRPr="00347F25">
        <w:rPr>
          <w:rFonts w:ascii="Calibri Light" w:hAnsi="Calibri Light" w:cs="Calibri Light"/>
          <w:color w:val="000000"/>
          <w:sz w:val="20"/>
        </w:rPr>
        <w:t>ů</w:t>
      </w:r>
      <w:r w:rsidR="003F7A92" w:rsidRPr="00347F25">
        <w:rPr>
          <w:rFonts w:ascii="Calibri Light" w:hAnsi="Calibri Light" w:cs="Calibri Light"/>
          <w:color w:val="000000"/>
          <w:sz w:val="20"/>
        </w:rPr>
        <w:t xml:space="preserve"> </w:t>
      </w:r>
      <w:r w:rsidRPr="00347F25">
        <w:rPr>
          <w:rFonts w:ascii="Calibri Light" w:hAnsi="Calibri Light" w:cs="Calibri Light"/>
          <w:color w:val="000000"/>
          <w:sz w:val="20"/>
        </w:rPr>
        <w:t>pro</w:t>
      </w:r>
      <w:r w:rsidR="00F1522E" w:rsidRPr="00347F25">
        <w:rPr>
          <w:rFonts w:ascii="Calibri Light" w:hAnsi="Calibri Light" w:cs="Calibri Light"/>
          <w:color w:val="000000"/>
          <w:sz w:val="20"/>
        </w:rPr>
        <w:t xml:space="preserve"> </w:t>
      </w:r>
      <w:r w:rsidR="00045C0E" w:rsidRPr="00347F25">
        <w:rPr>
          <w:rFonts w:ascii="Calibri Light" w:hAnsi="Calibri Light" w:cs="Calibri Light"/>
          <w:color w:val="000000"/>
          <w:sz w:val="20"/>
        </w:rPr>
        <w:t>zaměstnance</w:t>
      </w:r>
      <w:r w:rsidR="00A875B4" w:rsidRPr="00347F25">
        <w:rPr>
          <w:rFonts w:ascii="Calibri Light" w:hAnsi="Calibri Light" w:cs="Calibri Light"/>
          <w:color w:val="000000"/>
          <w:sz w:val="20"/>
        </w:rPr>
        <w:t xml:space="preserve"> odběratele</w:t>
      </w:r>
      <w:r w:rsidR="00456FFB" w:rsidRPr="00347F25">
        <w:rPr>
          <w:rFonts w:ascii="Calibri Light" w:hAnsi="Calibri Light" w:cs="Calibri Light"/>
          <w:color w:val="000000"/>
          <w:sz w:val="20"/>
        </w:rPr>
        <w:t xml:space="preserve"> v Praze</w:t>
      </w:r>
      <w:r w:rsidR="00244980" w:rsidRPr="00347F25">
        <w:rPr>
          <w:rFonts w:ascii="Calibri Light" w:hAnsi="Calibri Light" w:cs="Calibri Light"/>
          <w:color w:val="000000"/>
          <w:sz w:val="20"/>
        </w:rPr>
        <w:t xml:space="preserve"> a uhrazení odměny za zajištění této výuky</w:t>
      </w:r>
      <w:r w:rsidR="00986E56" w:rsidRPr="00347F25">
        <w:rPr>
          <w:rFonts w:ascii="Calibri Light" w:hAnsi="Calibri Light" w:cs="Calibri Light"/>
          <w:color w:val="000000"/>
          <w:sz w:val="20"/>
        </w:rPr>
        <w:t xml:space="preserve"> odběratelem</w:t>
      </w:r>
      <w:r w:rsidR="001D5FCE">
        <w:rPr>
          <w:rFonts w:ascii="Calibri Light" w:hAnsi="Calibri Light" w:cs="Calibri Light"/>
          <w:color w:val="000000"/>
          <w:sz w:val="20"/>
        </w:rPr>
        <w:t xml:space="preserve"> dle podmínek v této smlouvě.</w:t>
      </w:r>
    </w:p>
    <w:p w14:paraId="1E4DBA36" w14:textId="77777777" w:rsidR="00604E86" w:rsidRPr="00347F25" w:rsidRDefault="00604E86" w:rsidP="00CC2785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26ED6D81" w14:textId="77777777" w:rsidR="00604E86" w:rsidRPr="00347F25" w:rsidRDefault="00604E86" w:rsidP="00214C6D">
      <w:pPr>
        <w:pStyle w:val="Nadpis9"/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II. Termín a rozsah plnění</w:t>
      </w:r>
    </w:p>
    <w:p w14:paraId="7D8EB711" w14:textId="16C01EA3" w:rsidR="00604E86" w:rsidRPr="00347F25" w:rsidRDefault="00016FA8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Smlouva se </w:t>
      </w:r>
      <w:r w:rsidRPr="00435B3E">
        <w:rPr>
          <w:rFonts w:ascii="Calibri Light" w:hAnsi="Calibri Light" w:cs="Calibri Light"/>
          <w:sz w:val="20"/>
        </w:rPr>
        <w:t xml:space="preserve">uzavírá </w:t>
      </w:r>
      <w:r w:rsidR="00D030AD" w:rsidRPr="00435B3E">
        <w:rPr>
          <w:rFonts w:ascii="Calibri Light" w:hAnsi="Calibri Light" w:cs="Calibri Light"/>
          <w:sz w:val="20"/>
        </w:rPr>
        <w:t xml:space="preserve">na </w:t>
      </w:r>
      <w:r w:rsidR="00D030AD" w:rsidRPr="00347F25">
        <w:rPr>
          <w:rFonts w:ascii="Calibri Light" w:hAnsi="Calibri Light" w:cs="Calibri Light"/>
          <w:color w:val="000000"/>
          <w:sz w:val="20"/>
        </w:rPr>
        <w:t>dobu neurčitou</w:t>
      </w:r>
      <w:r w:rsidR="00EF6C0B" w:rsidRPr="00347F25">
        <w:rPr>
          <w:rFonts w:ascii="Calibri Light" w:hAnsi="Calibri Light" w:cs="Calibri Light"/>
          <w:sz w:val="20"/>
        </w:rPr>
        <w:t>.</w:t>
      </w:r>
      <w:r w:rsidR="00604E86" w:rsidRPr="00347F25">
        <w:rPr>
          <w:rFonts w:ascii="Calibri Light" w:hAnsi="Calibri Light" w:cs="Calibri Light"/>
          <w:color w:val="000000"/>
          <w:sz w:val="20"/>
        </w:rPr>
        <w:t xml:space="preserve"> Přesný </w:t>
      </w:r>
      <w:r w:rsidR="001D5FCE">
        <w:rPr>
          <w:rFonts w:ascii="Calibri Light" w:hAnsi="Calibri Light" w:cs="Calibri Light"/>
          <w:color w:val="000000"/>
          <w:sz w:val="20"/>
        </w:rPr>
        <w:t xml:space="preserve">počet kurzů </w:t>
      </w:r>
      <w:r w:rsidR="001C0C17" w:rsidRPr="00347F25">
        <w:rPr>
          <w:rFonts w:ascii="Calibri Light" w:hAnsi="Calibri Light" w:cs="Calibri Light"/>
          <w:color w:val="000000"/>
          <w:sz w:val="20"/>
        </w:rPr>
        <w:t xml:space="preserve">a </w:t>
      </w:r>
      <w:r w:rsidR="00604E86" w:rsidRPr="00347F25">
        <w:rPr>
          <w:rFonts w:ascii="Calibri Light" w:hAnsi="Calibri Light" w:cs="Calibri Light"/>
          <w:color w:val="000000"/>
          <w:sz w:val="20"/>
        </w:rPr>
        <w:t xml:space="preserve">časový rozvrh bude </w:t>
      </w:r>
      <w:r w:rsidR="008369D2" w:rsidRPr="00347F25">
        <w:rPr>
          <w:rFonts w:ascii="Calibri Light" w:hAnsi="Calibri Light" w:cs="Calibri Light"/>
          <w:color w:val="000000"/>
          <w:sz w:val="20"/>
        </w:rPr>
        <w:t xml:space="preserve">stanoven po </w:t>
      </w:r>
      <w:r w:rsidR="00604E86" w:rsidRPr="00347F25">
        <w:rPr>
          <w:rFonts w:ascii="Calibri Light" w:hAnsi="Calibri Light" w:cs="Calibri Light"/>
          <w:color w:val="000000"/>
          <w:sz w:val="20"/>
        </w:rPr>
        <w:t>vzájemné dohod</w:t>
      </w:r>
      <w:r w:rsidR="008369D2" w:rsidRPr="00347F25">
        <w:rPr>
          <w:rFonts w:ascii="Calibri Light" w:hAnsi="Calibri Light" w:cs="Calibri Light"/>
          <w:color w:val="000000"/>
          <w:sz w:val="20"/>
        </w:rPr>
        <w:t>ě</w:t>
      </w:r>
      <w:r w:rsidR="00604E86" w:rsidRPr="00347F25">
        <w:rPr>
          <w:rFonts w:ascii="Calibri Light" w:hAnsi="Calibri Light" w:cs="Calibri Light"/>
          <w:color w:val="000000"/>
          <w:sz w:val="20"/>
        </w:rPr>
        <w:t>. Výuka bude p</w:t>
      </w:r>
      <w:r w:rsidR="00456FFB" w:rsidRPr="00347F25">
        <w:rPr>
          <w:rFonts w:ascii="Calibri Light" w:hAnsi="Calibri Light" w:cs="Calibri Light"/>
          <w:color w:val="000000"/>
          <w:sz w:val="20"/>
        </w:rPr>
        <w:t xml:space="preserve">robíhat v prostorách </w:t>
      </w:r>
      <w:r w:rsidR="00D0742F" w:rsidRPr="00347F25">
        <w:rPr>
          <w:rFonts w:ascii="Calibri Light" w:hAnsi="Calibri Light" w:cs="Calibri Light"/>
          <w:color w:val="000000"/>
          <w:sz w:val="20"/>
        </w:rPr>
        <w:t>uvedených v hlavičce této smlouvy</w:t>
      </w:r>
      <w:r w:rsidR="00D8572B" w:rsidRPr="00347F25">
        <w:rPr>
          <w:rFonts w:ascii="Calibri Light" w:hAnsi="Calibri Light" w:cs="Calibri Light"/>
          <w:color w:val="000000"/>
          <w:sz w:val="20"/>
        </w:rPr>
        <w:t>.</w:t>
      </w:r>
    </w:p>
    <w:p w14:paraId="6711F2C5" w14:textId="77777777" w:rsidR="00214C6D" w:rsidRPr="00347F25" w:rsidRDefault="00214C6D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369B697A" w14:textId="77777777" w:rsidR="00604E86" w:rsidRPr="00347F25" w:rsidRDefault="00604E86" w:rsidP="00214C6D">
      <w:pPr>
        <w:pStyle w:val="Nadpis9"/>
        <w:ind w:right="-199"/>
        <w:jc w:val="both"/>
        <w:rPr>
          <w:rFonts w:ascii="Calibri Light" w:hAnsi="Calibri Light" w:cs="Calibri Light"/>
          <w:color w:val="000000"/>
          <w:sz w:val="20"/>
        </w:rPr>
      </w:pPr>
      <w:bookmarkStart w:id="0" w:name="_Toc389022575"/>
      <w:bookmarkStart w:id="1" w:name="_Toc389027814"/>
      <w:bookmarkStart w:id="2" w:name="_Toc389033464"/>
      <w:bookmarkStart w:id="3" w:name="_Toc389126927"/>
      <w:r w:rsidRPr="00347F25">
        <w:rPr>
          <w:rFonts w:ascii="Calibri Light" w:hAnsi="Calibri Light" w:cs="Calibri Light"/>
          <w:color w:val="000000"/>
          <w:sz w:val="20"/>
        </w:rPr>
        <w:t>III. Smluvní cena</w:t>
      </w:r>
      <w:bookmarkEnd w:id="0"/>
      <w:bookmarkEnd w:id="1"/>
      <w:bookmarkEnd w:id="2"/>
      <w:bookmarkEnd w:id="3"/>
      <w:r w:rsidRPr="00347F25">
        <w:rPr>
          <w:rFonts w:ascii="Calibri Light" w:hAnsi="Calibri Light" w:cs="Calibri Light"/>
          <w:color w:val="000000"/>
          <w:sz w:val="20"/>
        </w:rPr>
        <w:t xml:space="preserve"> </w:t>
      </w:r>
    </w:p>
    <w:p w14:paraId="47C930D4" w14:textId="77777777" w:rsidR="00435B3E" w:rsidRDefault="00435B3E" w:rsidP="00EF437D">
      <w:pPr>
        <w:rPr>
          <w:rFonts w:ascii="Calibri Light" w:hAnsi="Calibri Light" w:cs="Calibri Light"/>
          <w:sz w:val="20"/>
        </w:rPr>
      </w:pPr>
    </w:p>
    <w:p w14:paraId="032A351B" w14:textId="387DA900" w:rsidR="00EF437D" w:rsidRPr="001D5FCE" w:rsidRDefault="00EF437D" w:rsidP="00EF437D">
      <w:pPr>
        <w:rPr>
          <w:rFonts w:ascii="Calibri Light" w:hAnsi="Calibri Light" w:cs="Calibri Light"/>
          <w:sz w:val="20"/>
        </w:rPr>
      </w:pPr>
      <w:r w:rsidRPr="001D5FCE">
        <w:rPr>
          <w:rFonts w:ascii="Calibri Light" w:hAnsi="Calibri Light" w:cs="Calibri Light"/>
          <w:sz w:val="20"/>
        </w:rPr>
        <w:t>Cena za výuku</w:t>
      </w:r>
      <w:r w:rsidR="00FF26EB" w:rsidRPr="001D5FCE">
        <w:rPr>
          <w:rFonts w:ascii="Calibri Light" w:hAnsi="Calibri Light" w:cs="Calibri Light"/>
          <w:sz w:val="20"/>
        </w:rPr>
        <w:t xml:space="preserve"> </w:t>
      </w:r>
      <w:r w:rsidR="001D5FCE" w:rsidRPr="001D5FCE">
        <w:rPr>
          <w:rFonts w:ascii="Calibri Light" w:hAnsi="Calibri Light" w:cs="Calibri Light"/>
          <w:sz w:val="20"/>
        </w:rPr>
        <w:t>je sjednána následovně:</w:t>
      </w:r>
    </w:p>
    <w:p w14:paraId="054400BD" w14:textId="77777777" w:rsidR="008369D2" w:rsidRPr="00347F25" w:rsidRDefault="008369D2" w:rsidP="00D0742F">
      <w:pPr>
        <w:rPr>
          <w:rFonts w:ascii="Calibri Light" w:hAnsi="Calibri Light" w:cs="Calibri Light"/>
          <w:sz w:val="20"/>
        </w:rPr>
      </w:pPr>
    </w:p>
    <w:tbl>
      <w:tblPr>
        <w:tblpPr w:leftFromText="141" w:rightFromText="141" w:vertAnchor="text" w:horzAnchor="page" w:tblpX="2883" w:tblpY="49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256"/>
      </w:tblGrid>
      <w:tr w:rsidR="00177EFF" w:rsidRPr="00347F25" w14:paraId="270380A8" w14:textId="77777777" w:rsidTr="00260D8F">
        <w:trPr>
          <w:cantSplit/>
          <w:trHeight w:val="255"/>
        </w:trPr>
        <w:tc>
          <w:tcPr>
            <w:tcW w:w="2992" w:type="dxa"/>
            <w:vAlign w:val="center"/>
          </w:tcPr>
          <w:p w14:paraId="1CDD016C" w14:textId="77777777" w:rsidR="00177EFF" w:rsidRPr="00347F25" w:rsidRDefault="00177EFF" w:rsidP="004F5808">
            <w:pPr>
              <w:spacing w:line="360" w:lineRule="auto"/>
              <w:ind w:right="-199"/>
              <w:rPr>
                <w:rFonts w:ascii="Calibri Light" w:eastAsia="Times New Roman" w:hAnsi="Calibri Light" w:cs="Calibri Light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658C3D87" w14:textId="77777777" w:rsidR="00177EFF" w:rsidRPr="00347F25" w:rsidRDefault="00177EFF" w:rsidP="004F5808">
            <w:pPr>
              <w:spacing w:line="360" w:lineRule="auto"/>
              <w:ind w:right="27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</w:rPr>
              <w:t>60 minut</w:t>
            </w:r>
          </w:p>
        </w:tc>
      </w:tr>
      <w:tr w:rsidR="00177EFF" w:rsidRPr="00347F25" w14:paraId="10D72134" w14:textId="77777777" w:rsidTr="00260D8F">
        <w:trPr>
          <w:cantSplit/>
          <w:trHeight w:val="255"/>
        </w:trPr>
        <w:tc>
          <w:tcPr>
            <w:tcW w:w="2992" w:type="dxa"/>
            <w:vAlign w:val="center"/>
          </w:tcPr>
          <w:p w14:paraId="4C6B678D" w14:textId="63641CA5" w:rsidR="00177EFF" w:rsidRPr="00347F25" w:rsidRDefault="00177EFF" w:rsidP="007D6568">
            <w:pPr>
              <w:spacing w:line="360" w:lineRule="auto"/>
              <w:ind w:right="-199"/>
              <w:rPr>
                <w:rFonts w:ascii="Calibri Light" w:eastAsia="Times New Roman" w:hAnsi="Calibri Light" w:cs="Calibri Light"/>
                <w:sz w:val="20"/>
              </w:rPr>
            </w:pPr>
            <w:r w:rsidRPr="00347F25">
              <w:rPr>
                <w:rFonts w:ascii="Calibri Light" w:eastAsia="Times New Roman" w:hAnsi="Calibri Light" w:cs="Calibri Light"/>
                <w:sz w:val="20"/>
              </w:rPr>
              <w:t xml:space="preserve">Cena </w:t>
            </w:r>
            <w:r>
              <w:rPr>
                <w:rFonts w:ascii="Calibri Light" w:eastAsia="Times New Roman" w:hAnsi="Calibri Light" w:cs="Calibri Light"/>
                <w:sz w:val="20"/>
              </w:rPr>
              <w:t>lekc</w:t>
            </w:r>
            <w:r w:rsidR="007D6568">
              <w:rPr>
                <w:rFonts w:ascii="Calibri Light" w:eastAsia="Times New Roman" w:hAnsi="Calibri Light" w:cs="Calibri Light"/>
                <w:sz w:val="20"/>
              </w:rPr>
              <w:t>e</w:t>
            </w:r>
          </w:p>
        </w:tc>
        <w:tc>
          <w:tcPr>
            <w:tcW w:w="1256" w:type="dxa"/>
            <w:vAlign w:val="center"/>
          </w:tcPr>
          <w:p w14:paraId="4F7060BE" w14:textId="5DE35D6C" w:rsidR="00177EFF" w:rsidRPr="00435B3E" w:rsidRDefault="00177EFF" w:rsidP="004F5808">
            <w:pPr>
              <w:spacing w:line="360" w:lineRule="auto"/>
              <w:ind w:right="27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</w:rPr>
            </w:pPr>
            <w:r w:rsidRPr="00435B3E">
              <w:rPr>
                <w:rFonts w:ascii="Calibri Light" w:hAnsi="Calibri Light" w:cs="Calibri Light"/>
                <w:sz w:val="20"/>
              </w:rPr>
              <w:t>610 Kč</w:t>
            </w:r>
          </w:p>
        </w:tc>
      </w:tr>
    </w:tbl>
    <w:p w14:paraId="28217B85" w14:textId="77777777" w:rsidR="009B5102" w:rsidRPr="00347F25" w:rsidRDefault="009B5102" w:rsidP="009B5102">
      <w:pPr>
        <w:rPr>
          <w:rFonts w:ascii="Calibri Light" w:hAnsi="Calibri Light" w:cs="Calibri Light"/>
          <w:sz w:val="20"/>
        </w:rPr>
      </w:pPr>
    </w:p>
    <w:p w14:paraId="278C5690" w14:textId="77777777" w:rsidR="00CC2785" w:rsidRPr="00347F25" w:rsidRDefault="00CC2785" w:rsidP="00214C6D">
      <w:pPr>
        <w:pStyle w:val="Zkladntext3"/>
        <w:ind w:right="-199"/>
        <w:jc w:val="both"/>
        <w:rPr>
          <w:rFonts w:ascii="Calibri Light" w:hAnsi="Calibri Light" w:cs="Calibri Light"/>
          <w:sz w:val="20"/>
          <w:szCs w:val="20"/>
        </w:rPr>
      </w:pPr>
    </w:p>
    <w:p w14:paraId="4DE1A376" w14:textId="77777777" w:rsidR="00072AC3" w:rsidRDefault="00072AC3" w:rsidP="00FF26E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</w:rPr>
      </w:pPr>
    </w:p>
    <w:p w14:paraId="6448B4D7" w14:textId="77777777" w:rsidR="00D0742F" w:rsidRPr="001D5FCE" w:rsidRDefault="00D0742F" w:rsidP="001D5FCE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</w:rPr>
      </w:pPr>
    </w:p>
    <w:p w14:paraId="544E872D" w14:textId="77777777" w:rsidR="001346C4" w:rsidRPr="00347F25" w:rsidRDefault="00AF375C" w:rsidP="00D074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Cena </w:t>
      </w:r>
      <w:r w:rsidR="001346C4" w:rsidRPr="00347F25">
        <w:rPr>
          <w:rFonts w:ascii="Calibri Light" w:hAnsi="Calibri Light" w:cs="Calibri Light"/>
          <w:sz w:val="20"/>
        </w:rPr>
        <w:t>zahrnu</w:t>
      </w:r>
      <w:r w:rsidRPr="00347F25">
        <w:rPr>
          <w:rFonts w:ascii="Calibri Light" w:hAnsi="Calibri Light" w:cs="Calibri Light"/>
          <w:sz w:val="20"/>
        </w:rPr>
        <w:t xml:space="preserve">je </w:t>
      </w:r>
      <w:r w:rsidR="009122AD" w:rsidRPr="00347F25">
        <w:rPr>
          <w:rFonts w:ascii="Calibri Light" w:hAnsi="Calibri Light" w:cs="Calibri Light"/>
          <w:sz w:val="20"/>
        </w:rPr>
        <w:t xml:space="preserve">výuku, průběžné testování včetně vyhodnocení testů, nastavení </w:t>
      </w:r>
      <w:r w:rsidR="003F7A92" w:rsidRPr="00347F25">
        <w:rPr>
          <w:rFonts w:ascii="Calibri Light" w:hAnsi="Calibri Light" w:cs="Calibri Light"/>
          <w:sz w:val="20"/>
        </w:rPr>
        <w:t>osnovy</w:t>
      </w:r>
      <w:r w:rsidR="009122AD" w:rsidRPr="00347F25">
        <w:rPr>
          <w:rFonts w:ascii="Calibri Light" w:hAnsi="Calibri Light" w:cs="Calibri Light"/>
          <w:sz w:val="20"/>
        </w:rPr>
        <w:t xml:space="preserve"> výuky, závěrečné hodnotící zprávy, hospitace, administrativní servis</w:t>
      </w:r>
      <w:r w:rsidR="00B9166E" w:rsidRPr="00347F25">
        <w:rPr>
          <w:rFonts w:ascii="Calibri Light" w:hAnsi="Calibri Light" w:cs="Calibri Light"/>
          <w:sz w:val="20"/>
        </w:rPr>
        <w:t xml:space="preserve"> včetně přístupu do online IS</w:t>
      </w:r>
      <w:r w:rsidR="009122AD" w:rsidRPr="00347F25">
        <w:rPr>
          <w:rFonts w:ascii="Calibri Light" w:hAnsi="Calibri Light" w:cs="Calibri Light"/>
          <w:sz w:val="20"/>
        </w:rPr>
        <w:t>,</w:t>
      </w:r>
      <w:r w:rsidR="00105FB4" w:rsidRPr="00347F25">
        <w:rPr>
          <w:rFonts w:ascii="Calibri Light" w:hAnsi="Calibri Light" w:cs="Calibri Light"/>
          <w:sz w:val="20"/>
        </w:rPr>
        <w:t xml:space="preserve"> </w:t>
      </w:r>
      <w:r w:rsidR="009122AD" w:rsidRPr="00347F25">
        <w:rPr>
          <w:rFonts w:ascii="Calibri Light" w:hAnsi="Calibri Light" w:cs="Calibri Light"/>
          <w:bCs/>
          <w:sz w:val="20"/>
        </w:rPr>
        <w:t>doplňkové studijní materiály</w:t>
      </w:r>
      <w:r w:rsidR="001346C4" w:rsidRPr="00347F25">
        <w:rPr>
          <w:rFonts w:ascii="Calibri Light" w:hAnsi="Calibri Light" w:cs="Calibri Light"/>
          <w:sz w:val="20"/>
        </w:rPr>
        <w:t>.</w:t>
      </w:r>
    </w:p>
    <w:p w14:paraId="63A4B8D7" w14:textId="77777777" w:rsidR="00FD4C6D" w:rsidRPr="00347F25" w:rsidRDefault="00986C59" w:rsidP="00D0742F">
      <w:pPr>
        <w:pStyle w:val="Zkladntext3"/>
        <w:numPr>
          <w:ilvl w:val="0"/>
          <w:numId w:val="5"/>
        </w:numPr>
        <w:ind w:right="-199"/>
        <w:jc w:val="both"/>
        <w:rPr>
          <w:rFonts w:ascii="Calibri Light" w:hAnsi="Calibri Light" w:cs="Calibri Light"/>
          <w:sz w:val="20"/>
          <w:szCs w:val="20"/>
        </w:rPr>
      </w:pPr>
      <w:r w:rsidRPr="00347F25">
        <w:rPr>
          <w:rFonts w:ascii="Calibri Light" w:hAnsi="Calibri Light" w:cs="Calibri Light"/>
          <w:sz w:val="20"/>
          <w:szCs w:val="20"/>
        </w:rPr>
        <w:t xml:space="preserve">Cena nezahrnuje </w:t>
      </w:r>
      <w:r w:rsidR="00811A62" w:rsidRPr="00347F25">
        <w:rPr>
          <w:rFonts w:ascii="Calibri Light" w:hAnsi="Calibri Light" w:cs="Calibri Light"/>
          <w:sz w:val="20"/>
          <w:szCs w:val="20"/>
        </w:rPr>
        <w:t xml:space="preserve">hlavní </w:t>
      </w:r>
      <w:r w:rsidRPr="00347F25">
        <w:rPr>
          <w:rFonts w:ascii="Calibri Light" w:hAnsi="Calibri Light" w:cs="Calibri Light"/>
          <w:sz w:val="20"/>
          <w:szCs w:val="20"/>
        </w:rPr>
        <w:t>učebnici</w:t>
      </w:r>
      <w:r w:rsidR="00C5541B" w:rsidRPr="00347F25">
        <w:rPr>
          <w:rFonts w:ascii="Calibri Light" w:hAnsi="Calibri Light" w:cs="Calibri Light"/>
          <w:sz w:val="20"/>
          <w:szCs w:val="20"/>
        </w:rPr>
        <w:t xml:space="preserve"> (j</w:t>
      </w:r>
      <w:r w:rsidRPr="00347F25">
        <w:rPr>
          <w:rFonts w:ascii="Calibri Light" w:hAnsi="Calibri Light" w:cs="Calibri Light"/>
          <w:sz w:val="20"/>
          <w:szCs w:val="20"/>
        </w:rPr>
        <w:t>e</w:t>
      </w:r>
      <w:r w:rsidR="00C5541B" w:rsidRPr="00347F25">
        <w:rPr>
          <w:rFonts w:ascii="Calibri Light" w:hAnsi="Calibri Light" w:cs="Calibri Light"/>
          <w:sz w:val="20"/>
          <w:szCs w:val="20"/>
        </w:rPr>
        <w:t>-li používán</w:t>
      </w:r>
      <w:r w:rsidRPr="00347F25">
        <w:rPr>
          <w:rFonts w:ascii="Calibri Light" w:hAnsi="Calibri Light" w:cs="Calibri Light"/>
          <w:sz w:val="20"/>
          <w:szCs w:val="20"/>
        </w:rPr>
        <w:t>a</w:t>
      </w:r>
      <w:r w:rsidR="00AC6346" w:rsidRPr="00347F25">
        <w:rPr>
          <w:rFonts w:ascii="Calibri Light" w:hAnsi="Calibri Light" w:cs="Calibri Light"/>
          <w:sz w:val="20"/>
          <w:szCs w:val="20"/>
        </w:rPr>
        <w:t>) a DPH</w:t>
      </w:r>
      <w:r w:rsidR="001D5FCE">
        <w:rPr>
          <w:rFonts w:ascii="Calibri Light" w:hAnsi="Calibri Light" w:cs="Calibri Light"/>
          <w:sz w:val="20"/>
          <w:szCs w:val="20"/>
        </w:rPr>
        <w:t xml:space="preserve"> v zákonem stanovené výši</w:t>
      </w:r>
      <w:r w:rsidR="00AC6346" w:rsidRPr="00347F25">
        <w:rPr>
          <w:rFonts w:ascii="Calibri Light" w:hAnsi="Calibri Light" w:cs="Calibri Light"/>
          <w:sz w:val="20"/>
          <w:szCs w:val="20"/>
        </w:rPr>
        <w:t>.</w:t>
      </w:r>
    </w:p>
    <w:p w14:paraId="4153F4BC" w14:textId="77777777" w:rsidR="00FD4C6D" w:rsidRPr="00347F25" w:rsidRDefault="00FD4C6D" w:rsidP="00EF437D">
      <w:pPr>
        <w:ind w:left="357"/>
        <w:rPr>
          <w:rFonts w:ascii="Calibri Light" w:eastAsia="Times New Roman" w:hAnsi="Calibri Light" w:cs="Calibri Light"/>
          <w:sz w:val="20"/>
        </w:rPr>
      </w:pPr>
    </w:p>
    <w:p w14:paraId="4CE0A7F6" w14:textId="77777777" w:rsidR="00604E86" w:rsidRPr="00347F25" w:rsidRDefault="00604E86" w:rsidP="00214C6D">
      <w:pPr>
        <w:pStyle w:val="Nadpis9"/>
        <w:ind w:right="-199"/>
        <w:jc w:val="both"/>
        <w:rPr>
          <w:rFonts w:ascii="Calibri Light" w:hAnsi="Calibri Light" w:cs="Calibri Light"/>
          <w:color w:val="000000"/>
          <w:sz w:val="20"/>
        </w:rPr>
      </w:pPr>
      <w:bookmarkStart w:id="4" w:name="_Toc389022576"/>
      <w:bookmarkStart w:id="5" w:name="_Toc389027815"/>
      <w:bookmarkStart w:id="6" w:name="_Toc389033465"/>
      <w:bookmarkStart w:id="7" w:name="_Toc389126928"/>
      <w:r w:rsidRPr="00347F25">
        <w:rPr>
          <w:rFonts w:ascii="Calibri Light" w:hAnsi="Calibri Light" w:cs="Calibri Light"/>
          <w:color w:val="000000"/>
          <w:sz w:val="20"/>
        </w:rPr>
        <w:t xml:space="preserve">IV. </w:t>
      </w:r>
      <w:bookmarkEnd w:id="4"/>
      <w:bookmarkEnd w:id="5"/>
      <w:bookmarkEnd w:id="6"/>
      <w:bookmarkEnd w:id="7"/>
      <w:r w:rsidRPr="00347F25">
        <w:rPr>
          <w:rFonts w:ascii="Calibri Light" w:hAnsi="Calibri Light" w:cs="Calibri Light"/>
          <w:color w:val="000000"/>
          <w:sz w:val="20"/>
        </w:rPr>
        <w:t>Platební podmínky</w:t>
      </w:r>
    </w:p>
    <w:p w14:paraId="61987623" w14:textId="12ABC015" w:rsidR="00A875B4" w:rsidRPr="00347F25" w:rsidRDefault="00A875B4" w:rsidP="00A8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Fakturace bude probíhat zpětně, 1 × měsíčně podle skutečného počtu vyučovacích hodin. Fakturu vystaví dodavatel vždy do desátého dne následujícího měsíce</w:t>
      </w:r>
      <w:r w:rsidR="008E7BA6" w:rsidRPr="00347F25">
        <w:rPr>
          <w:rFonts w:ascii="Calibri Light" w:hAnsi="Calibri Light" w:cs="Calibri Light"/>
          <w:color w:val="000000"/>
          <w:sz w:val="20"/>
        </w:rPr>
        <w:t xml:space="preserve"> a doručí ji odběrateli elektronickou formou na e-mailovou adresu</w:t>
      </w:r>
      <w:r w:rsidR="00057181" w:rsidRPr="00347F25">
        <w:rPr>
          <w:rFonts w:ascii="Calibri Light" w:hAnsi="Calibri Light" w:cs="Calibri Light"/>
          <w:color w:val="000000"/>
          <w:sz w:val="20"/>
        </w:rPr>
        <w:t xml:space="preserve"> uvedenou v hlavičce této smlouvy</w:t>
      </w:r>
      <w:r w:rsidRPr="00347F25">
        <w:rPr>
          <w:rFonts w:ascii="Calibri Light" w:hAnsi="Calibri Light" w:cs="Calibri Light"/>
          <w:color w:val="000000"/>
          <w:sz w:val="20"/>
        </w:rPr>
        <w:t xml:space="preserve">. </w:t>
      </w:r>
      <w:r w:rsidR="00054D18" w:rsidRPr="00347F25">
        <w:rPr>
          <w:rFonts w:ascii="Calibri Light" w:hAnsi="Calibri Light" w:cs="Calibri Light"/>
          <w:color w:val="000000"/>
          <w:sz w:val="20"/>
        </w:rPr>
        <w:t xml:space="preserve">Evidence výuky, na jejímž základě je vystavena faktura, probíhá v informačním systému dodavatele MyChannel. Do </w:t>
      </w:r>
      <w:r w:rsidR="001F6080" w:rsidRPr="00347F25">
        <w:rPr>
          <w:rFonts w:ascii="Calibri Light" w:hAnsi="Calibri Light" w:cs="Calibri Light"/>
          <w:color w:val="000000"/>
          <w:sz w:val="20"/>
        </w:rPr>
        <w:t xml:space="preserve">tohoto </w:t>
      </w:r>
      <w:r w:rsidR="00054D18" w:rsidRPr="00347F25">
        <w:rPr>
          <w:rFonts w:ascii="Calibri Light" w:hAnsi="Calibri Light" w:cs="Calibri Light"/>
          <w:color w:val="000000"/>
          <w:sz w:val="20"/>
        </w:rPr>
        <w:t xml:space="preserve">informačního systému bude odběrateli </w:t>
      </w:r>
      <w:r w:rsidR="00435B3E">
        <w:rPr>
          <w:rFonts w:ascii="Calibri Light" w:hAnsi="Calibri Light" w:cs="Calibri Light"/>
          <w:color w:val="000000"/>
          <w:sz w:val="20"/>
        </w:rPr>
        <w:t xml:space="preserve">v případě jeho zájmu </w:t>
      </w:r>
      <w:r w:rsidR="00054D18" w:rsidRPr="00347F25">
        <w:rPr>
          <w:rFonts w:ascii="Calibri Light" w:hAnsi="Calibri Light" w:cs="Calibri Light"/>
          <w:color w:val="000000"/>
          <w:sz w:val="20"/>
        </w:rPr>
        <w:t xml:space="preserve">zřízen přístup. Kontrola lekcí odběratelem proběhne nejpozději do prvního dne následujícího po měsíci, za který je vystavena faktura. </w:t>
      </w:r>
      <w:r w:rsidRPr="00347F25">
        <w:rPr>
          <w:rFonts w:ascii="Calibri Light" w:hAnsi="Calibri Light" w:cs="Calibri Light"/>
          <w:color w:val="000000"/>
          <w:sz w:val="20"/>
        </w:rPr>
        <w:t xml:space="preserve">Faktura bude splatná ve lhůtě </w:t>
      </w:r>
      <w:r w:rsidR="00177EFF">
        <w:rPr>
          <w:rFonts w:ascii="Calibri Light" w:hAnsi="Calibri Light" w:cs="Calibri Light"/>
          <w:color w:val="000000"/>
          <w:sz w:val="20"/>
        </w:rPr>
        <w:t>30</w:t>
      </w:r>
      <w:r w:rsidRPr="00347F25">
        <w:rPr>
          <w:rFonts w:ascii="Calibri Light" w:hAnsi="Calibri Light" w:cs="Calibri Light"/>
          <w:color w:val="000000"/>
          <w:sz w:val="20"/>
        </w:rPr>
        <w:t xml:space="preserve"> dnů po jejím vystavení</w:t>
      </w:r>
      <w:r w:rsidR="008E7BA6" w:rsidRPr="00347F25">
        <w:rPr>
          <w:rFonts w:ascii="Calibri Light" w:hAnsi="Calibri Light" w:cs="Calibri Light"/>
          <w:color w:val="000000"/>
          <w:sz w:val="20"/>
        </w:rPr>
        <w:t xml:space="preserve"> a p</w:t>
      </w:r>
      <w:r w:rsidRPr="00347F25">
        <w:rPr>
          <w:rFonts w:ascii="Calibri Light" w:hAnsi="Calibri Light" w:cs="Calibri Light"/>
          <w:color w:val="000000"/>
          <w:sz w:val="20"/>
        </w:rPr>
        <w:t>latby budou provedeny na účet dodavatele uvedený v hlavičce této smlouvy.</w:t>
      </w:r>
    </w:p>
    <w:p w14:paraId="5AAFD067" w14:textId="77777777" w:rsidR="00B675F1" w:rsidRPr="00347F25" w:rsidRDefault="00B675F1" w:rsidP="00214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25DAE493" w14:textId="77777777" w:rsidR="009E09CF" w:rsidRPr="00347F25" w:rsidRDefault="0004475E" w:rsidP="009E09CF">
      <w:pPr>
        <w:pStyle w:val="Nadpis9"/>
        <w:ind w:left="360" w:right="22" w:hanging="360"/>
        <w:jc w:val="both"/>
        <w:rPr>
          <w:rFonts w:ascii="Calibri Light" w:hAnsi="Calibri Light" w:cs="Calibri Light"/>
          <w:color w:val="000000"/>
          <w:sz w:val="20"/>
        </w:rPr>
      </w:pPr>
      <w:bookmarkStart w:id="8" w:name="_Toc389126929"/>
      <w:r w:rsidRPr="00347F25">
        <w:rPr>
          <w:rFonts w:ascii="Calibri Light" w:hAnsi="Calibri Light" w:cs="Calibri Light"/>
          <w:color w:val="000000"/>
          <w:sz w:val="20"/>
        </w:rPr>
        <w:t xml:space="preserve">V. </w:t>
      </w:r>
      <w:r w:rsidR="009E09CF" w:rsidRPr="00347F25">
        <w:rPr>
          <w:rFonts w:ascii="Calibri Light" w:hAnsi="Calibri Light" w:cs="Calibri Light"/>
          <w:color w:val="000000"/>
          <w:sz w:val="20"/>
        </w:rPr>
        <w:t>Storno podmínky</w:t>
      </w:r>
    </w:p>
    <w:p w14:paraId="597F971E" w14:textId="38E550F0" w:rsidR="009E09CF" w:rsidRPr="00347F25" w:rsidRDefault="00CB0CEC" w:rsidP="00054D18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>Termín</w:t>
      </w:r>
      <w:r w:rsidR="009E09CF" w:rsidRPr="00347F25">
        <w:rPr>
          <w:rFonts w:ascii="Calibri Light" w:hAnsi="Calibri Light" w:cs="Calibri Light"/>
          <w:color w:val="000000"/>
          <w:sz w:val="20"/>
        </w:rPr>
        <w:t xml:space="preserve"> pro bezplatné zrušení lekce (bloku lekcí) je stanoven na 24 hodin před plánovaným zahájením (v případě pondělních lekcí/bloku je t</w:t>
      </w:r>
      <w:r w:rsidRPr="00347F25">
        <w:rPr>
          <w:rFonts w:ascii="Calibri Light" w:hAnsi="Calibri Light" w:cs="Calibri Light"/>
          <w:color w:val="000000"/>
          <w:sz w:val="20"/>
        </w:rPr>
        <w:t>ímto termínem</w:t>
      </w:r>
      <w:r w:rsidR="009E09CF" w:rsidRPr="00347F25">
        <w:rPr>
          <w:rFonts w:ascii="Calibri Light" w:hAnsi="Calibri Light" w:cs="Calibri Light"/>
          <w:color w:val="000000"/>
          <w:sz w:val="20"/>
        </w:rPr>
        <w:t xml:space="preserve"> pátek předchozího týdne </w:t>
      </w:r>
      <w:r w:rsidR="001F6080" w:rsidRPr="00347F25">
        <w:rPr>
          <w:rFonts w:ascii="Calibri Light" w:hAnsi="Calibri Light" w:cs="Calibri Light"/>
          <w:color w:val="000000"/>
          <w:sz w:val="20"/>
        </w:rPr>
        <w:t>do</w:t>
      </w:r>
      <w:r w:rsidR="009E09CF" w:rsidRPr="00347F25">
        <w:rPr>
          <w:rFonts w:ascii="Calibri Light" w:hAnsi="Calibri Light" w:cs="Calibri Light"/>
          <w:color w:val="000000"/>
          <w:sz w:val="20"/>
        </w:rPr>
        <w:t xml:space="preserve"> 16.00). Všechny lekce, které jsou zrušeny po tomto </w:t>
      </w:r>
      <w:r w:rsidRPr="00347F25">
        <w:rPr>
          <w:rFonts w:ascii="Calibri Light" w:hAnsi="Calibri Light" w:cs="Calibri Light"/>
          <w:color w:val="000000"/>
          <w:sz w:val="20"/>
        </w:rPr>
        <w:t>termínu</w:t>
      </w:r>
      <w:r w:rsidR="009E09CF" w:rsidRPr="00347F25">
        <w:rPr>
          <w:rFonts w:ascii="Calibri Light" w:hAnsi="Calibri Light" w:cs="Calibri Light"/>
          <w:color w:val="000000"/>
          <w:sz w:val="20"/>
        </w:rPr>
        <w:t>, jsou pro účely evidence považovány za realizované. Lekce zrušené před t</w:t>
      </w:r>
      <w:r w:rsidRPr="00347F25">
        <w:rPr>
          <w:rFonts w:ascii="Calibri Light" w:hAnsi="Calibri Light" w:cs="Calibri Light"/>
          <w:color w:val="000000"/>
          <w:sz w:val="20"/>
        </w:rPr>
        <w:t xml:space="preserve">ímto </w:t>
      </w:r>
      <w:r w:rsidR="00B675F1" w:rsidRPr="00347F25">
        <w:rPr>
          <w:rFonts w:ascii="Calibri Light" w:hAnsi="Calibri Light" w:cs="Calibri Light"/>
          <w:color w:val="000000"/>
          <w:sz w:val="20"/>
        </w:rPr>
        <w:t>termínem je</w:t>
      </w:r>
      <w:r w:rsidR="009E09CF" w:rsidRPr="00347F25">
        <w:rPr>
          <w:rFonts w:ascii="Calibri Light" w:hAnsi="Calibri Light" w:cs="Calibri Light"/>
          <w:color w:val="000000"/>
          <w:sz w:val="20"/>
        </w:rPr>
        <w:t xml:space="preserve"> možné nahradit v</w:t>
      </w:r>
      <w:r w:rsidRPr="00347F25">
        <w:rPr>
          <w:rFonts w:ascii="Calibri Light" w:hAnsi="Calibri Light" w:cs="Calibri Light"/>
          <w:color w:val="000000"/>
          <w:sz w:val="20"/>
        </w:rPr>
        <w:t xml:space="preserve"> náhradním </w:t>
      </w:r>
      <w:r w:rsidR="009E09CF" w:rsidRPr="00347F25">
        <w:rPr>
          <w:rFonts w:ascii="Calibri Light" w:hAnsi="Calibri Light" w:cs="Calibri Light"/>
          <w:color w:val="000000"/>
          <w:sz w:val="20"/>
        </w:rPr>
        <w:t>termínu, na kterém se dodavatel a</w:t>
      </w:r>
      <w:r w:rsidR="007D6568">
        <w:rPr>
          <w:rFonts w:ascii="Calibri Light" w:hAnsi="Calibri Light" w:cs="Calibri Light"/>
          <w:color w:val="000000"/>
          <w:sz w:val="20"/>
        </w:rPr>
        <w:t> </w:t>
      </w:r>
      <w:r w:rsidR="009E09CF" w:rsidRPr="00347F25">
        <w:rPr>
          <w:rFonts w:ascii="Calibri Light" w:hAnsi="Calibri Light" w:cs="Calibri Light"/>
          <w:color w:val="000000"/>
          <w:sz w:val="20"/>
        </w:rPr>
        <w:t>odběratel dohodnou.</w:t>
      </w:r>
      <w:r w:rsidRPr="00347F25">
        <w:rPr>
          <w:rFonts w:ascii="Calibri Light" w:hAnsi="Calibri Light" w:cs="Calibri Light"/>
          <w:color w:val="000000"/>
          <w:sz w:val="20"/>
        </w:rPr>
        <w:t xml:space="preserve"> </w:t>
      </w:r>
    </w:p>
    <w:p w14:paraId="0ED55130" w14:textId="77777777" w:rsidR="00B675F1" w:rsidRPr="00347F25" w:rsidRDefault="00B675F1" w:rsidP="00054D18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28985882" w14:textId="77777777" w:rsidR="0004475E" w:rsidRPr="00347F25" w:rsidRDefault="009E09CF" w:rsidP="0004475E">
      <w:pPr>
        <w:pStyle w:val="Nadpis9"/>
        <w:ind w:left="360" w:right="22" w:hanging="360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VI. </w:t>
      </w:r>
      <w:r w:rsidR="0004475E" w:rsidRPr="00347F25">
        <w:rPr>
          <w:rFonts w:ascii="Calibri Light" w:hAnsi="Calibri Light" w:cs="Calibri Light"/>
          <w:color w:val="000000"/>
          <w:sz w:val="20"/>
        </w:rPr>
        <w:t>Účinnost smlouvy a výpovědní podmínky</w:t>
      </w:r>
      <w:bookmarkEnd w:id="8"/>
    </w:p>
    <w:p w14:paraId="7788444C" w14:textId="22B8BDAC" w:rsidR="00EC2FDF" w:rsidRPr="00347F25" w:rsidRDefault="0004475E" w:rsidP="009E09CF">
      <w:pPr>
        <w:ind w:right="-199"/>
        <w:jc w:val="both"/>
        <w:rPr>
          <w:rFonts w:ascii="Calibri Light" w:hAnsi="Calibri Light" w:cs="Calibri Light"/>
          <w:b/>
          <w:color w:val="000000"/>
          <w:sz w:val="20"/>
          <w:lang w:val="es-ES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Obě smluvní strany mají právo smlouvu písemně vypovědět bez udání důvodu. </w:t>
      </w:r>
      <w:r w:rsidRPr="00347F25">
        <w:rPr>
          <w:rFonts w:ascii="Calibri Light" w:hAnsi="Calibri Light" w:cs="Calibri Light"/>
          <w:color w:val="000000"/>
          <w:sz w:val="20"/>
          <w:lang w:val="es-ES"/>
        </w:rPr>
        <w:t xml:space="preserve">Výpovědní </w:t>
      </w:r>
      <w:r w:rsidR="002F796B" w:rsidRPr="00347F25">
        <w:rPr>
          <w:rFonts w:ascii="Calibri Light" w:hAnsi="Calibri Light" w:cs="Calibri Light"/>
          <w:color w:val="000000"/>
          <w:sz w:val="20"/>
          <w:lang w:val="es-ES"/>
        </w:rPr>
        <w:t>doba</w:t>
      </w:r>
      <w:r w:rsidRPr="00347F25">
        <w:rPr>
          <w:rFonts w:ascii="Calibri Light" w:hAnsi="Calibri Light" w:cs="Calibri Light"/>
          <w:color w:val="000000"/>
          <w:sz w:val="20"/>
          <w:lang w:val="es-ES"/>
        </w:rPr>
        <w:t xml:space="preserve"> činí po dohodě stran 1 měsíc a počíná běžet </w:t>
      </w:r>
      <w:r w:rsidR="004132F7">
        <w:rPr>
          <w:rFonts w:ascii="Calibri Light" w:hAnsi="Calibri Light" w:cs="Calibri Light"/>
          <w:color w:val="000000"/>
          <w:sz w:val="20"/>
          <w:lang w:val="es-ES"/>
        </w:rPr>
        <w:t xml:space="preserve">od </w:t>
      </w:r>
      <w:r w:rsidRPr="00347F25">
        <w:rPr>
          <w:rFonts w:ascii="Calibri Light" w:hAnsi="Calibri Light" w:cs="Calibri Light"/>
          <w:color w:val="000000"/>
          <w:sz w:val="20"/>
          <w:lang w:val="es-ES"/>
        </w:rPr>
        <w:t>prvního dne doručen</w:t>
      </w:r>
      <w:r w:rsidR="004132F7">
        <w:rPr>
          <w:rFonts w:ascii="Calibri Light" w:hAnsi="Calibri Light" w:cs="Calibri Light"/>
          <w:color w:val="000000"/>
          <w:sz w:val="20"/>
          <w:lang w:val="es-ES"/>
        </w:rPr>
        <w:t>í</w:t>
      </w:r>
      <w:r w:rsidRPr="00347F25">
        <w:rPr>
          <w:rFonts w:ascii="Calibri Light" w:hAnsi="Calibri Light" w:cs="Calibri Light"/>
          <w:color w:val="000000"/>
          <w:sz w:val="20"/>
          <w:lang w:val="es-ES"/>
        </w:rPr>
        <w:t xml:space="preserve"> druhé smluvní straně.</w:t>
      </w:r>
    </w:p>
    <w:p w14:paraId="41B105FB" w14:textId="77777777" w:rsidR="002376AE" w:rsidRPr="00347F25" w:rsidRDefault="002376AE" w:rsidP="00214C6D">
      <w:pPr>
        <w:pStyle w:val="1"/>
        <w:widowControl w:val="0"/>
        <w:ind w:right="-199"/>
        <w:jc w:val="both"/>
        <w:outlineLvl w:val="0"/>
        <w:rPr>
          <w:rFonts w:ascii="Calibri Light" w:hAnsi="Calibri Light" w:cs="Calibri Light"/>
          <w:color w:val="000000"/>
          <w:sz w:val="20"/>
          <w:lang w:val="cs-CZ"/>
        </w:rPr>
      </w:pPr>
    </w:p>
    <w:p w14:paraId="3F3F3717" w14:textId="77777777" w:rsidR="00604E86" w:rsidRPr="00347F25" w:rsidRDefault="00604E86" w:rsidP="00214C6D">
      <w:pPr>
        <w:pStyle w:val="1"/>
        <w:widowControl w:val="0"/>
        <w:ind w:right="-199"/>
        <w:jc w:val="both"/>
        <w:outlineLvl w:val="0"/>
        <w:rPr>
          <w:rFonts w:ascii="Calibri Light" w:hAnsi="Calibri Light" w:cs="Calibri Light"/>
          <w:color w:val="000000"/>
          <w:sz w:val="20"/>
          <w:lang w:val="cs-CZ"/>
        </w:rPr>
      </w:pPr>
      <w:r w:rsidRPr="00347F25">
        <w:rPr>
          <w:rFonts w:ascii="Calibri Light" w:hAnsi="Calibri Light" w:cs="Calibri Light"/>
          <w:color w:val="000000"/>
          <w:sz w:val="20"/>
          <w:lang w:val="cs-CZ"/>
        </w:rPr>
        <w:t>V</w:t>
      </w:r>
      <w:r w:rsidR="009E09CF" w:rsidRPr="00347F25">
        <w:rPr>
          <w:rFonts w:ascii="Calibri Light" w:hAnsi="Calibri Light" w:cs="Calibri Light"/>
          <w:color w:val="000000"/>
          <w:sz w:val="20"/>
          <w:lang w:val="cs-CZ"/>
        </w:rPr>
        <w:t>I</w:t>
      </w:r>
      <w:r w:rsidRPr="00347F25">
        <w:rPr>
          <w:rFonts w:ascii="Calibri Light" w:hAnsi="Calibri Light" w:cs="Calibri Light"/>
          <w:color w:val="000000"/>
          <w:sz w:val="20"/>
          <w:lang w:val="cs-CZ"/>
        </w:rPr>
        <w:t>I. Práva a povinnosti smluvních stran:</w:t>
      </w:r>
    </w:p>
    <w:p w14:paraId="77313D13" w14:textId="77777777" w:rsidR="00604E86" w:rsidRPr="00347F25" w:rsidRDefault="00604E86" w:rsidP="00214C6D">
      <w:pPr>
        <w:ind w:right="-199"/>
        <w:jc w:val="both"/>
        <w:rPr>
          <w:rFonts w:ascii="Calibri Light" w:hAnsi="Calibri Light" w:cs="Calibri Light"/>
          <w:color w:val="000000"/>
          <w:sz w:val="20"/>
          <w:u w:val="single"/>
        </w:rPr>
      </w:pPr>
      <w:r w:rsidRPr="00347F25">
        <w:rPr>
          <w:rFonts w:ascii="Calibri Light" w:hAnsi="Calibri Light" w:cs="Calibri Light"/>
          <w:color w:val="000000"/>
          <w:sz w:val="20"/>
          <w:u w:val="single"/>
        </w:rPr>
        <w:lastRenderedPageBreak/>
        <w:t>1. Dodavatel je povinen:</w:t>
      </w:r>
    </w:p>
    <w:p w14:paraId="37010C4C" w14:textId="77777777" w:rsidR="00861159" w:rsidRPr="00347F25" w:rsidRDefault="00604E86" w:rsidP="0086115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>provádět předmětnou výuku v požadované kvalitě a stanoveném rozsahu;</w:t>
      </w:r>
    </w:p>
    <w:p w14:paraId="3E4185F8" w14:textId="77777777" w:rsidR="00861159" w:rsidRPr="001D5FCE" w:rsidRDefault="00604E86" w:rsidP="000B1B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1D5FCE">
        <w:rPr>
          <w:rFonts w:ascii="Calibri Light" w:hAnsi="Calibri Light" w:cs="Calibri Light"/>
          <w:sz w:val="20"/>
        </w:rPr>
        <w:t>za</w:t>
      </w:r>
      <w:r w:rsidR="002F5DA8" w:rsidRPr="001D5FCE">
        <w:rPr>
          <w:rFonts w:ascii="Calibri Light" w:hAnsi="Calibri Light" w:cs="Calibri Light"/>
          <w:sz w:val="20"/>
        </w:rPr>
        <w:t>jist</w:t>
      </w:r>
      <w:r w:rsidRPr="001D5FCE">
        <w:rPr>
          <w:rFonts w:ascii="Calibri Light" w:hAnsi="Calibri Light" w:cs="Calibri Light"/>
          <w:sz w:val="20"/>
        </w:rPr>
        <w:t xml:space="preserve">it </w:t>
      </w:r>
      <w:r w:rsidR="002F5DA8" w:rsidRPr="001D5FCE">
        <w:rPr>
          <w:rFonts w:ascii="Calibri Light" w:hAnsi="Calibri Light" w:cs="Calibri Light"/>
          <w:sz w:val="20"/>
        </w:rPr>
        <w:t xml:space="preserve">pro výuku </w:t>
      </w:r>
      <w:r w:rsidR="00105FB4" w:rsidRPr="001D5FCE">
        <w:rPr>
          <w:rFonts w:ascii="Calibri Light" w:hAnsi="Calibri Light" w:cs="Calibri Light"/>
          <w:sz w:val="20"/>
        </w:rPr>
        <w:t>vhodného</w:t>
      </w:r>
      <w:r w:rsidR="00BD0009" w:rsidRPr="001D5FCE">
        <w:rPr>
          <w:rFonts w:ascii="Calibri Light" w:hAnsi="Calibri Light" w:cs="Calibri Light"/>
          <w:sz w:val="20"/>
        </w:rPr>
        <w:t xml:space="preserve"> lektor</w:t>
      </w:r>
      <w:r w:rsidR="00746604" w:rsidRPr="001D5FCE">
        <w:rPr>
          <w:rFonts w:ascii="Calibri Light" w:hAnsi="Calibri Light" w:cs="Calibri Light"/>
          <w:sz w:val="20"/>
        </w:rPr>
        <w:t>a</w:t>
      </w:r>
      <w:r w:rsidR="001D5FCE" w:rsidRPr="001D5FCE">
        <w:rPr>
          <w:rFonts w:ascii="Calibri Light" w:hAnsi="Calibri Light" w:cs="Calibri Light"/>
          <w:sz w:val="20"/>
        </w:rPr>
        <w:t xml:space="preserve"> </w:t>
      </w:r>
      <w:r w:rsidR="001D5FCE">
        <w:rPr>
          <w:rFonts w:ascii="Calibri Light" w:hAnsi="Calibri Light" w:cs="Calibri Light"/>
          <w:sz w:val="20"/>
        </w:rPr>
        <w:t xml:space="preserve">a na žádost odběratele </w:t>
      </w:r>
      <w:r w:rsidR="00BD0009" w:rsidRPr="001D5FCE">
        <w:rPr>
          <w:rFonts w:ascii="Calibri Light" w:hAnsi="Calibri Light" w:cs="Calibri Light"/>
          <w:sz w:val="20"/>
        </w:rPr>
        <w:t xml:space="preserve">bezplatně zajistit </w:t>
      </w:r>
      <w:r w:rsidR="001D5FCE">
        <w:rPr>
          <w:rFonts w:ascii="Calibri Light" w:hAnsi="Calibri Light" w:cs="Calibri Light"/>
          <w:sz w:val="20"/>
        </w:rPr>
        <w:t>v případě potřeby</w:t>
      </w:r>
      <w:r w:rsidR="001D5FCE" w:rsidRPr="001D5FCE">
        <w:rPr>
          <w:rFonts w:ascii="Calibri Light" w:hAnsi="Calibri Light" w:cs="Calibri Light"/>
          <w:sz w:val="20"/>
        </w:rPr>
        <w:t xml:space="preserve"> </w:t>
      </w:r>
      <w:r w:rsidR="00BD0009" w:rsidRPr="001D5FCE">
        <w:rPr>
          <w:rFonts w:ascii="Calibri Light" w:hAnsi="Calibri Light" w:cs="Calibri Light"/>
          <w:sz w:val="20"/>
        </w:rPr>
        <w:t xml:space="preserve">jeho </w:t>
      </w:r>
      <w:r w:rsidR="001D5FCE">
        <w:rPr>
          <w:rFonts w:ascii="Calibri Light" w:hAnsi="Calibri Light" w:cs="Calibri Light"/>
          <w:sz w:val="20"/>
        </w:rPr>
        <w:t>výměnu</w:t>
      </w:r>
      <w:r w:rsidR="006B26D3" w:rsidRPr="001D5FCE">
        <w:rPr>
          <w:rFonts w:ascii="Calibri Light" w:hAnsi="Calibri Light" w:cs="Calibri Light"/>
          <w:sz w:val="20"/>
        </w:rPr>
        <w:t>;</w:t>
      </w:r>
    </w:p>
    <w:p w14:paraId="72BD4412" w14:textId="77777777" w:rsidR="00861159" w:rsidRPr="00347F25" w:rsidRDefault="00604E86" w:rsidP="0086115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vést dokumentaci o uskutečněné výuce a účasti </w:t>
      </w:r>
      <w:r w:rsidR="001D5FCE">
        <w:rPr>
          <w:rFonts w:ascii="Calibri Light" w:hAnsi="Calibri Light" w:cs="Calibri Light"/>
          <w:sz w:val="20"/>
        </w:rPr>
        <w:t xml:space="preserve">studentů </w:t>
      </w:r>
      <w:r w:rsidRPr="00347F25">
        <w:rPr>
          <w:rFonts w:ascii="Calibri Light" w:hAnsi="Calibri Light" w:cs="Calibri Light"/>
          <w:sz w:val="20"/>
        </w:rPr>
        <w:t>na lekcích;</w:t>
      </w:r>
    </w:p>
    <w:p w14:paraId="61E96398" w14:textId="77777777" w:rsidR="00057181" w:rsidRPr="00347F25" w:rsidRDefault="00604E86" w:rsidP="0086115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bez zbytečného odkladu vyrozumět </w:t>
      </w:r>
      <w:r w:rsidR="00A875B4" w:rsidRPr="00347F25">
        <w:rPr>
          <w:rFonts w:ascii="Calibri Light" w:hAnsi="Calibri Light" w:cs="Calibri Light"/>
          <w:sz w:val="20"/>
        </w:rPr>
        <w:t>o</w:t>
      </w:r>
      <w:r w:rsidRPr="00347F25">
        <w:rPr>
          <w:rFonts w:ascii="Calibri Light" w:hAnsi="Calibri Light" w:cs="Calibri Light"/>
          <w:sz w:val="20"/>
        </w:rPr>
        <w:t xml:space="preserve">dběratele o případném ohrožení věcného či časového plnění výuky a zároveň včas zajistit adekvátní náhradu v termínu </w:t>
      </w:r>
      <w:r w:rsidR="00A875B4" w:rsidRPr="00347F25">
        <w:rPr>
          <w:rFonts w:ascii="Calibri Light" w:hAnsi="Calibri Light" w:cs="Calibri Light"/>
          <w:sz w:val="20"/>
        </w:rPr>
        <w:t>odsouhlaseném o</w:t>
      </w:r>
      <w:r w:rsidRPr="00347F25">
        <w:rPr>
          <w:rFonts w:ascii="Calibri Light" w:hAnsi="Calibri Light" w:cs="Calibri Light"/>
          <w:sz w:val="20"/>
        </w:rPr>
        <w:t>dběratelem</w:t>
      </w:r>
      <w:r w:rsidR="00057181" w:rsidRPr="00347F25">
        <w:rPr>
          <w:rFonts w:ascii="Calibri Light" w:hAnsi="Calibri Light" w:cs="Calibri Light"/>
          <w:sz w:val="20"/>
        </w:rPr>
        <w:t>;</w:t>
      </w:r>
    </w:p>
    <w:p w14:paraId="519E9E33" w14:textId="77777777" w:rsidR="00604E86" w:rsidRPr="00347F25" w:rsidRDefault="00057181" w:rsidP="00861159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>informovat odbě</w:t>
      </w:r>
      <w:r w:rsidR="00712BDD" w:rsidRPr="00347F25">
        <w:rPr>
          <w:rFonts w:ascii="Calibri Light" w:hAnsi="Calibri Light" w:cs="Calibri Light"/>
          <w:sz w:val="20"/>
        </w:rPr>
        <w:t>ra</w:t>
      </w:r>
      <w:r w:rsidR="001D5FCE">
        <w:rPr>
          <w:rFonts w:ascii="Calibri Light" w:hAnsi="Calibri Light" w:cs="Calibri Light"/>
          <w:sz w:val="20"/>
        </w:rPr>
        <w:t>tele o změně kontaktních údajů</w:t>
      </w:r>
      <w:r w:rsidR="00604E86" w:rsidRPr="00347F25">
        <w:rPr>
          <w:rFonts w:ascii="Calibri Light" w:hAnsi="Calibri Light" w:cs="Calibri Light"/>
          <w:sz w:val="20"/>
        </w:rPr>
        <w:t>.</w:t>
      </w:r>
    </w:p>
    <w:p w14:paraId="4D27FE84" w14:textId="77777777" w:rsidR="002322DA" w:rsidRPr="00347F25" w:rsidRDefault="002322DA" w:rsidP="00214C6D">
      <w:pPr>
        <w:ind w:right="-199"/>
        <w:jc w:val="both"/>
        <w:rPr>
          <w:rFonts w:ascii="Calibri Light" w:hAnsi="Calibri Light" w:cs="Calibri Light"/>
          <w:color w:val="000000"/>
          <w:sz w:val="20"/>
          <w:u w:val="single"/>
        </w:rPr>
      </w:pPr>
    </w:p>
    <w:p w14:paraId="125BEEB0" w14:textId="77777777" w:rsidR="00604E86" w:rsidRPr="00347F25" w:rsidRDefault="00604E86" w:rsidP="00214C6D">
      <w:pPr>
        <w:ind w:right="-199"/>
        <w:jc w:val="both"/>
        <w:rPr>
          <w:rFonts w:ascii="Calibri Light" w:hAnsi="Calibri Light" w:cs="Calibri Light"/>
          <w:color w:val="000000"/>
          <w:sz w:val="20"/>
          <w:u w:val="single"/>
        </w:rPr>
      </w:pPr>
      <w:r w:rsidRPr="00347F25">
        <w:rPr>
          <w:rFonts w:ascii="Calibri Light" w:hAnsi="Calibri Light" w:cs="Calibri Light"/>
          <w:color w:val="000000"/>
          <w:sz w:val="20"/>
          <w:u w:val="single"/>
        </w:rPr>
        <w:t xml:space="preserve">2. Odběratel je povinen: </w:t>
      </w:r>
    </w:p>
    <w:p w14:paraId="6BE09C85" w14:textId="77777777" w:rsidR="00522ABF" w:rsidRPr="00347F25" w:rsidRDefault="00522ABF" w:rsidP="00522AB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sz w:val="20"/>
        </w:rPr>
        <w:t>zabezpečit vhodné prostory pro výuku;</w:t>
      </w:r>
    </w:p>
    <w:p w14:paraId="22E17834" w14:textId="77777777" w:rsidR="00604E86" w:rsidRPr="00347F25" w:rsidRDefault="00604E86" w:rsidP="0086115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>úhradu za služby prov</w:t>
      </w:r>
      <w:r w:rsidR="00361297" w:rsidRPr="00347F25">
        <w:rPr>
          <w:rFonts w:ascii="Calibri Light" w:hAnsi="Calibri Light" w:cs="Calibri Light"/>
          <w:sz w:val="20"/>
        </w:rPr>
        <w:t>ést</w:t>
      </w:r>
      <w:r w:rsidR="00B52D28" w:rsidRPr="00347F25">
        <w:rPr>
          <w:rFonts w:ascii="Calibri Light" w:hAnsi="Calibri Light" w:cs="Calibri Light"/>
          <w:sz w:val="20"/>
        </w:rPr>
        <w:t xml:space="preserve"> způsobem uvedeným v článku IV. této smlouvy</w:t>
      </w:r>
      <w:r w:rsidRPr="00347F25">
        <w:rPr>
          <w:rFonts w:ascii="Calibri Light" w:hAnsi="Calibri Light" w:cs="Calibri Light"/>
          <w:sz w:val="20"/>
        </w:rPr>
        <w:t>;</w:t>
      </w:r>
    </w:p>
    <w:p w14:paraId="3ECD2D4B" w14:textId="77777777" w:rsidR="006F2418" w:rsidRPr="00347F25" w:rsidRDefault="00604E86" w:rsidP="0086115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uhradit veškeré </w:t>
      </w:r>
      <w:r w:rsidR="006F2418" w:rsidRPr="00347F25">
        <w:rPr>
          <w:rFonts w:ascii="Calibri Light" w:hAnsi="Calibri Light" w:cs="Calibri Light"/>
          <w:sz w:val="20"/>
        </w:rPr>
        <w:t xml:space="preserve">vyučovací </w:t>
      </w:r>
      <w:r w:rsidRPr="00347F25">
        <w:rPr>
          <w:rFonts w:ascii="Calibri Light" w:hAnsi="Calibri Light" w:cs="Calibri Light"/>
          <w:sz w:val="20"/>
        </w:rPr>
        <w:t>hodiny objednané v souladu s touto smlouvou</w:t>
      </w:r>
      <w:r w:rsidR="006F2418" w:rsidRPr="00347F25">
        <w:rPr>
          <w:rFonts w:ascii="Calibri Light" w:hAnsi="Calibri Light" w:cs="Calibri Light"/>
          <w:sz w:val="20"/>
        </w:rPr>
        <w:t>;</w:t>
      </w:r>
    </w:p>
    <w:p w14:paraId="604F7E3F" w14:textId="77777777" w:rsidR="00712BDD" w:rsidRPr="00347F25" w:rsidRDefault="00604E86" w:rsidP="00E05E3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 xml:space="preserve">organizovat účast svých pracovníků na kurzech a poskytovat </w:t>
      </w:r>
      <w:r w:rsidR="00B52D28" w:rsidRPr="00347F25">
        <w:rPr>
          <w:rFonts w:ascii="Calibri Light" w:hAnsi="Calibri Light" w:cs="Calibri Light"/>
          <w:sz w:val="20"/>
        </w:rPr>
        <w:t>d</w:t>
      </w:r>
      <w:r w:rsidRPr="00347F25">
        <w:rPr>
          <w:rFonts w:ascii="Calibri Light" w:hAnsi="Calibri Light" w:cs="Calibri Light"/>
          <w:sz w:val="20"/>
        </w:rPr>
        <w:t>odavateli veškeré nezbytné informace k provádění výuky</w:t>
      </w:r>
      <w:r w:rsidR="00712BDD" w:rsidRPr="00347F25">
        <w:rPr>
          <w:rFonts w:ascii="Calibri Light" w:hAnsi="Calibri Light" w:cs="Calibri Light"/>
          <w:sz w:val="20"/>
        </w:rPr>
        <w:t>;</w:t>
      </w:r>
    </w:p>
    <w:p w14:paraId="64AB1538" w14:textId="77777777" w:rsidR="00E05E3C" w:rsidRPr="00347F25" w:rsidRDefault="00712BDD" w:rsidP="00E05E3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>informovat dodavatele o změně kontaktních údajů, včetně údajů osoby zodpovědné za fakturaci</w:t>
      </w:r>
      <w:r w:rsidR="00BC0E68" w:rsidRPr="00347F25">
        <w:rPr>
          <w:rFonts w:ascii="Calibri Light" w:hAnsi="Calibri Light" w:cs="Calibri Light"/>
          <w:sz w:val="20"/>
        </w:rPr>
        <w:t>;</w:t>
      </w:r>
    </w:p>
    <w:p w14:paraId="1259F97C" w14:textId="77777777" w:rsidR="00BC0E68" w:rsidRPr="00347F25" w:rsidRDefault="0054061A" w:rsidP="0089306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sz w:val="20"/>
        </w:rPr>
      </w:pPr>
      <w:r w:rsidRPr="00347F25">
        <w:rPr>
          <w:rFonts w:ascii="Calibri Light" w:hAnsi="Calibri Light" w:cs="Calibri Light"/>
          <w:sz w:val="20"/>
        </w:rPr>
        <w:t>dod</w:t>
      </w:r>
      <w:r w:rsidR="0089306A" w:rsidRPr="00347F25">
        <w:rPr>
          <w:rFonts w:ascii="Calibri Light" w:hAnsi="Calibri Light" w:cs="Calibri Light"/>
          <w:sz w:val="20"/>
        </w:rPr>
        <w:t>ržovat</w:t>
      </w:r>
      <w:r w:rsidR="00BC0E68" w:rsidRPr="00347F25">
        <w:rPr>
          <w:rFonts w:ascii="Calibri Light" w:hAnsi="Calibri Light" w:cs="Calibri Light"/>
          <w:sz w:val="20"/>
        </w:rPr>
        <w:t xml:space="preserve"> etický kodex a </w:t>
      </w:r>
      <w:r w:rsidR="00233F9F">
        <w:rPr>
          <w:rFonts w:ascii="Calibri Light" w:hAnsi="Calibri Light" w:cs="Calibri Light"/>
          <w:sz w:val="20"/>
        </w:rPr>
        <w:t>kurzy realizovat výhradně v souladu s parametry nastavenými touto rámcovou smlouvou o spolupráci</w:t>
      </w:r>
      <w:r w:rsidR="0089306A" w:rsidRPr="00347F25">
        <w:rPr>
          <w:rFonts w:ascii="Calibri Light" w:hAnsi="Calibri Light" w:cs="Calibri Light"/>
          <w:sz w:val="20"/>
        </w:rPr>
        <w:t>.</w:t>
      </w:r>
    </w:p>
    <w:p w14:paraId="20C4D25B" w14:textId="77777777" w:rsidR="00604E86" w:rsidRPr="00347F25" w:rsidRDefault="00604E86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39C6AB66" w14:textId="77777777" w:rsidR="00353012" w:rsidRPr="00347F25" w:rsidRDefault="00E05E3C" w:rsidP="00E05E3C">
      <w:pPr>
        <w:ind w:right="-199"/>
        <w:jc w:val="both"/>
        <w:outlineLvl w:val="0"/>
        <w:rPr>
          <w:rFonts w:ascii="Calibri Light" w:hAnsi="Calibri Light" w:cs="Calibri Light"/>
          <w:b/>
          <w:color w:val="000000"/>
          <w:sz w:val="20"/>
        </w:rPr>
      </w:pPr>
      <w:r w:rsidRPr="00347F25">
        <w:rPr>
          <w:rFonts w:ascii="Calibri Light" w:hAnsi="Calibri Light" w:cs="Calibri Light"/>
          <w:b/>
          <w:color w:val="000000"/>
          <w:sz w:val="20"/>
        </w:rPr>
        <w:t>VIII. Vzájemná spolupráce</w:t>
      </w:r>
    </w:p>
    <w:p w14:paraId="15AA46B1" w14:textId="77777777" w:rsidR="00E05E3C" w:rsidRPr="00347F25" w:rsidRDefault="00E05E3C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Odběratel tímto dává souhlas s použitím </w:t>
      </w:r>
      <w:r w:rsidR="00233F9F">
        <w:rPr>
          <w:rFonts w:ascii="Calibri Light" w:hAnsi="Calibri Light" w:cs="Calibri Light"/>
          <w:color w:val="000000"/>
          <w:sz w:val="20"/>
        </w:rPr>
        <w:t xml:space="preserve">názvu </w:t>
      </w:r>
      <w:r w:rsidRPr="00347F25">
        <w:rPr>
          <w:rFonts w:ascii="Calibri Light" w:hAnsi="Calibri Light" w:cs="Calibri Light"/>
          <w:color w:val="000000"/>
          <w:sz w:val="20"/>
        </w:rPr>
        <w:t>své</w:t>
      </w:r>
      <w:r w:rsidR="00F90756" w:rsidRPr="00347F25">
        <w:rPr>
          <w:rFonts w:ascii="Calibri Light" w:hAnsi="Calibri Light" w:cs="Calibri Light"/>
          <w:color w:val="000000"/>
          <w:sz w:val="20"/>
        </w:rPr>
        <w:t xml:space="preserve"> obchodní firmy a</w:t>
      </w:r>
      <w:r w:rsidRPr="00347F25">
        <w:rPr>
          <w:rFonts w:ascii="Calibri Light" w:hAnsi="Calibri Light" w:cs="Calibri Light"/>
          <w:color w:val="000000"/>
          <w:sz w:val="20"/>
        </w:rPr>
        <w:t xml:space="preserve"> loga v propagačních materiálech dodavatele za účelem</w:t>
      </w:r>
      <w:r w:rsidR="00233F9F">
        <w:rPr>
          <w:rFonts w:ascii="Calibri Light" w:hAnsi="Calibri Light" w:cs="Calibri Light"/>
          <w:color w:val="000000"/>
          <w:sz w:val="20"/>
        </w:rPr>
        <w:t xml:space="preserve"> marketingové propagace</w:t>
      </w:r>
      <w:r w:rsidRPr="00347F25">
        <w:rPr>
          <w:rFonts w:ascii="Calibri Light" w:hAnsi="Calibri Light" w:cs="Calibri Light"/>
          <w:color w:val="000000"/>
          <w:sz w:val="20"/>
        </w:rPr>
        <w:t>. Smluvní strany se zároveň dohodly na vzájemném zařazení druhé strany na seznam partnerů</w:t>
      </w:r>
      <w:r w:rsidR="00233F9F">
        <w:rPr>
          <w:rFonts w:ascii="Calibri Light" w:hAnsi="Calibri Light" w:cs="Calibri Light"/>
          <w:color w:val="000000"/>
          <w:sz w:val="20"/>
        </w:rPr>
        <w:t xml:space="preserve"> a jeho zveřejnění </w:t>
      </w:r>
      <w:r w:rsidRPr="00347F25">
        <w:rPr>
          <w:rFonts w:ascii="Calibri Light" w:hAnsi="Calibri Light" w:cs="Calibri Light"/>
          <w:color w:val="000000"/>
          <w:sz w:val="20"/>
        </w:rPr>
        <w:t xml:space="preserve">na webových stránkách, a to formou loga nebo </w:t>
      </w:r>
      <w:r w:rsidR="00233F9F">
        <w:rPr>
          <w:rFonts w:ascii="Calibri Light" w:hAnsi="Calibri Light" w:cs="Calibri Light"/>
          <w:color w:val="000000"/>
          <w:sz w:val="20"/>
        </w:rPr>
        <w:t xml:space="preserve">zveřejněním </w:t>
      </w:r>
      <w:r w:rsidRPr="00347F25">
        <w:rPr>
          <w:rFonts w:ascii="Calibri Light" w:hAnsi="Calibri Light" w:cs="Calibri Light"/>
          <w:color w:val="000000"/>
          <w:sz w:val="20"/>
        </w:rPr>
        <w:t>obchodní</w:t>
      </w:r>
      <w:r w:rsidR="00233F9F">
        <w:rPr>
          <w:rFonts w:ascii="Calibri Light" w:hAnsi="Calibri Light" w:cs="Calibri Light"/>
          <w:color w:val="000000"/>
          <w:sz w:val="20"/>
        </w:rPr>
        <w:t>ho názvu, včetně uvedení h</w:t>
      </w:r>
      <w:r w:rsidR="00057181" w:rsidRPr="00347F25">
        <w:rPr>
          <w:rFonts w:ascii="Calibri Light" w:hAnsi="Calibri Light" w:cs="Calibri Light"/>
          <w:color w:val="000000"/>
          <w:sz w:val="20"/>
        </w:rPr>
        <w:t>ypertextov</w:t>
      </w:r>
      <w:r w:rsidR="00233F9F">
        <w:rPr>
          <w:rFonts w:ascii="Calibri Light" w:hAnsi="Calibri Light" w:cs="Calibri Light"/>
          <w:color w:val="000000"/>
          <w:sz w:val="20"/>
        </w:rPr>
        <w:t xml:space="preserve">ého </w:t>
      </w:r>
      <w:r w:rsidR="00057181" w:rsidRPr="00347F25">
        <w:rPr>
          <w:rFonts w:ascii="Calibri Light" w:hAnsi="Calibri Light" w:cs="Calibri Light"/>
          <w:color w:val="000000"/>
          <w:sz w:val="20"/>
        </w:rPr>
        <w:t>odkaz</w:t>
      </w:r>
      <w:r w:rsidR="00233F9F">
        <w:rPr>
          <w:rFonts w:ascii="Calibri Light" w:hAnsi="Calibri Light" w:cs="Calibri Light"/>
          <w:color w:val="000000"/>
          <w:sz w:val="20"/>
        </w:rPr>
        <w:t>u</w:t>
      </w:r>
      <w:r w:rsidR="00057181" w:rsidRPr="00347F25">
        <w:rPr>
          <w:rFonts w:ascii="Calibri Light" w:hAnsi="Calibri Light" w:cs="Calibri Light"/>
          <w:color w:val="000000"/>
          <w:sz w:val="20"/>
        </w:rPr>
        <w:t xml:space="preserve"> na webové stránky druhé strany.</w:t>
      </w:r>
    </w:p>
    <w:p w14:paraId="4066B796" w14:textId="77777777" w:rsidR="009A5800" w:rsidRPr="00347F25" w:rsidRDefault="009A5800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3F9DD3AD" w14:textId="77777777" w:rsidR="009A5800" w:rsidRPr="00347F25" w:rsidRDefault="009A5800" w:rsidP="00214C6D">
      <w:pPr>
        <w:ind w:right="-199"/>
        <w:jc w:val="both"/>
        <w:rPr>
          <w:rFonts w:ascii="Calibri Light" w:hAnsi="Calibri Light" w:cs="Calibri Light"/>
          <w:b/>
          <w:color w:val="000000"/>
          <w:sz w:val="20"/>
        </w:rPr>
      </w:pPr>
      <w:r w:rsidRPr="00347F25">
        <w:rPr>
          <w:rFonts w:ascii="Calibri Light" w:hAnsi="Calibri Light" w:cs="Calibri Light"/>
          <w:b/>
          <w:color w:val="000000"/>
          <w:sz w:val="20"/>
        </w:rPr>
        <w:t>IX. Ochrana osobních údajů</w:t>
      </w:r>
    </w:p>
    <w:p w14:paraId="24CE7A0D" w14:textId="24512223" w:rsidR="00F90756" w:rsidRPr="00347F25" w:rsidRDefault="00F90756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Odběratel předá </w:t>
      </w:r>
      <w:r w:rsidR="001F6080" w:rsidRPr="00347F25">
        <w:rPr>
          <w:rFonts w:ascii="Calibri Light" w:hAnsi="Calibri Light" w:cs="Calibri Light"/>
          <w:color w:val="000000"/>
          <w:sz w:val="20"/>
        </w:rPr>
        <w:t>d</w:t>
      </w:r>
      <w:r w:rsidRPr="00347F25">
        <w:rPr>
          <w:rFonts w:ascii="Calibri Light" w:hAnsi="Calibri Light" w:cs="Calibri Light"/>
          <w:color w:val="000000"/>
          <w:sz w:val="20"/>
        </w:rPr>
        <w:t>odavateli jen takové osobní údaje svých zaměstnanců, jež jsou nezbytné k naplnění účelu této smlouvy. Smluvní strany se pak zavazují zajistit organizačně technická opatření k ochraně osobních údajů, jež jsou nezbytná ve smyslu Nařízení Evropského parlamentu a rady 2016/679 o ochraně fyzických osob v souvislosti se zpracováním osobních údajů a volném pohybu těchto údajů (GDPR).</w:t>
      </w:r>
    </w:p>
    <w:p w14:paraId="202D1546" w14:textId="77777777" w:rsidR="00E05E3C" w:rsidRPr="00347F25" w:rsidRDefault="00E05E3C" w:rsidP="00214C6D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7C95DC04" w14:textId="77777777" w:rsidR="00604E86" w:rsidRPr="00347F25" w:rsidRDefault="00E05E3C" w:rsidP="00214C6D">
      <w:pPr>
        <w:ind w:right="-199"/>
        <w:jc w:val="both"/>
        <w:outlineLvl w:val="0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b/>
          <w:color w:val="000000"/>
          <w:sz w:val="20"/>
        </w:rPr>
        <w:t>X</w:t>
      </w:r>
      <w:r w:rsidR="00604E86" w:rsidRPr="00347F25">
        <w:rPr>
          <w:rFonts w:ascii="Calibri Light" w:hAnsi="Calibri Light" w:cs="Calibri Light"/>
          <w:b/>
          <w:color w:val="000000"/>
          <w:sz w:val="20"/>
        </w:rPr>
        <w:t>. Závěrečná ustanovení</w:t>
      </w:r>
    </w:p>
    <w:p w14:paraId="1C26917F" w14:textId="0824846B" w:rsidR="00604E86" w:rsidRPr="00347F25" w:rsidRDefault="00604E86" w:rsidP="007D6568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Tato smlouva může být </w:t>
      </w:r>
      <w:r w:rsidR="00EF6C0B" w:rsidRPr="00347F25">
        <w:rPr>
          <w:rFonts w:ascii="Calibri Light" w:hAnsi="Calibri Light" w:cs="Calibri Light"/>
          <w:color w:val="000000"/>
          <w:sz w:val="20"/>
        </w:rPr>
        <w:t>změněna</w:t>
      </w:r>
      <w:r w:rsidR="002F5DA8" w:rsidRPr="00347F25">
        <w:rPr>
          <w:rFonts w:ascii="Calibri Light" w:hAnsi="Calibri Light" w:cs="Calibri Light"/>
          <w:color w:val="000000"/>
          <w:sz w:val="20"/>
        </w:rPr>
        <w:t xml:space="preserve"> nebo</w:t>
      </w:r>
      <w:r w:rsidR="00EF6C0B" w:rsidRPr="00347F25">
        <w:rPr>
          <w:rFonts w:ascii="Calibri Light" w:hAnsi="Calibri Light" w:cs="Calibri Light"/>
          <w:color w:val="000000"/>
          <w:sz w:val="20"/>
        </w:rPr>
        <w:t xml:space="preserve"> doplněna </w:t>
      </w:r>
      <w:r w:rsidRPr="00347F25">
        <w:rPr>
          <w:rFonts w:ascii="Calibri Light" w:hAnsi="Calibri Light" w:cs="Calibri Light"/>
          <w:color w:val="000000"/>
          <w:sz w:val="20"/>
        </w:rPr>
        <w:t>pouze formou písemného do</w:t>
      </w:r>
      <w:r w:rsidR="00220706" w:rsidRPr="00347F25">
        <w:rPr>
          <w:rFonts w:ascii="Calibri Light" w:hAnsi="Calibri Light" w:cs="Calibri Light"/>
          <w:color w:val="000000"/>
          <w:sz w:val="20"/>
        </w:rPr>
        <w:t>datku</w:t>
      </w:r>
      <w:r w:rsidRPr="00347F25">
        <w:rPr>
          <w:rFonts w:ascii="Calibri Light" w:hAnsi="Calibri Light" w:cs="Calibri Light"/>
          <w:color w:val="000000"/>
          <w:sz w:val="20"/>
        </w:rPr>
        <w:t xml:space="preserve"> podepsaného </w:t>
      </w:r>
      <w:r w:rsidR="00C379FD" w:rsidRPr="00347F25">
        <w:rPr>
          <w:rFonts w:ascii="Calibri Light" w:hAnsi="Calibri Light" w:cs="Calibri Light"/>
          <w:color w:val="000000"/>
          <w:sz w:val="20"/>
        </w:rPr>
        <w:t xml:space="preserve">oprávněnými </w:t>
      </w:r>
      <w:r w:rsidR="00456FFB" w:rsidRPr="00347F25">
        <w:rPr>
          <w:rFonts w:ascii="Calibri Light" w:hAnsi="Calibri Light" w:cs="Calibri Light"/>
          <w:color w:val="000000"/>
          <w:sz w:val="20"/>
        </w:rPr>
        <w:t xml:space="preserve">zástupci obou smluvních stran. </w:t>
      </w:r>
      <w:r w:rsidRPr="00347F25">
        <w:rPr>
          <w:rFonts w:ascii="Calibri Light" w:hAnsi="Calibri Light" w:cs="Calibri Light"/>
          <w:color w:val="000000"/>
          <w:sz w:val="20"/>
        </w:rPr>
        <w:t>Smlouva je zpr</w:t>
      </w:r>
      <w:r w:rsidR="00B52D28" w:rsidRPr="00347F25">
        <w:rPr>
          <w:rFonts w:ascii="Calibri Light" w:hAnsi="Calibri Light" w:cs="Calibri Light"/>
          <w:color w:val="000000"/>
          <w:sz w:val="20"/>
        </w:rPr>
        <w:t xml:space="preserve">acována ve dvou </w:t>
      </w:r>
      <w:r w:rsidR="007D6568">
        <w:rPr>
          <w:rFonts w:ascii="Calibri Light" w:hAnsi="Calibri Light" w:cs="Calibri Light"/>
          <w:color w:val="000000"/>
          <w:sz w:val="20"/>
        </w:rPr>
        <w:t xml:space="preserve">(2) </w:t>
      </w:r>
      <w:r w:rsidR="00B52D28" w:rsidRPr="00347F25">
        <w:rPr>
          <w:rFonts w:ascii="Calibri Light" w:hAnsi="Calibri Light" w:cs="Calibri Light"/>
          <w:color w:val="000000"/>
          <w:sz w:val="20"/>
        </w:rPr>
        <w:t>vyhotoveních</w:t>
      </w:r>
      <w:r w:rsidR="000F7BF9" w:rsidRPr="00347F25">
        <w:rPr>
          <w:rFonts w:ascii="Calibri Light" w:hAnsi="Calibri Light" w:cs="Calibri Light"/>
          <w:color w:val="000000"/>
          <w:sz w:val="20"/>
        </w:rPr>
        <w:t xml:space="preserve"> a každá ze stran obdrží jedno</w:t>
      </w:r>
      <w:r w:rsidR="007D6568">
        <w:rPr>
          <w:rFonts w:ascii="Calibri Light" w:hAnsi="Calibri Light" w:cs="Calibri Light"/>
          <w:color w:val="000000"/>
          <w:sz w:val="20"/>
        </w:rPr>
        <w:t xml:space="preserve"> (1) vyhotovení</w:t>
      </w:r>
      <w:r w:rsidR="000F7BF9" w:rsidRPr="00347F25">
        <w:rPr>
          <w:rFonts w:ascii="Calibri Light" w:hAnsi="Calibri Light" w:cs="Calibri Light"/>
          <w:color w:val="000000"/>
          <w:sz w:val="20"/>
        </w:rPr>
        <w:t xml:space="preserve">. </w:t>
      </w:r>
      <w:r w:rsidRPr="00347F25">
        <w:rPr>
          <w:rFonts w:ascii="Calibri Light" w:hAnsi="Calibri Light" w:cs="Calibri Light"/>
          <w:color w:val="000000"/>
          <w:sz w:val="20"/>
        </w:rPr>
        <w:t>Tato smlouva nabývá</w:t>
      </w:r>
      <w:r w:rsidR="00260D8F">
        <w:rPr>
          <w:rFonts w:ascii="Calibri Light" w:hAnsi="Calibri Light" w:cs="Calibri Light"/>
          <w:color w:val="000000"/>
          <w:sz w:val="20"/>
        </w:rPr>
        <w:t xml:space="preserve"> </w:t>
      </w:r>
      <w:r w:rsidR="007D6568" w:rsidRPr="007D6568">
        <w:rPr>
          <w:rFonts w:ascii="Calibri Light" w:hAnsi="Calibri Light" w:cs="Calibri Light"/>
          <w:color w:val="000000"/>
          <w:sz w:val="20"/>
        </w:rPr>
        <w:t>platnosti dnem jejího podpisu oběma smluvními stranami a účinnosti</w:t>
      </w:r>
      <w:r w:rsidR="007D6568">
        <w:rPr>
          <w:rFonts w:ascii="Calibri Light" w:hAnsi="Calibri Light" w:cs="Calibri Light"/>
          <w:color w:val="000000"/>
          <w:sz w:val="20"/>
        </w:rPr>
        <w:t xml:space="preserve"> </w:t>
      </w:r>
      <w:r w:rsidR="007D6568" w:rsidRPr="007D6568">
        <w:rPr>
          <w:rFonts w:ascii="Calibri Light" w:hAnsi="Calibri Light" w:cs="Calibri Light"/>
          <w:color w:val="000000"/>
          <w:sz w:val="20"/>
        </w:rPr>
        <w:t>uveřejněním smlouvy v rejstříku smluv podle příslušných ustanovení zákona č. 340/2015</w:t>
      </w:r>
      <w:r w:rsidR="007D6568">
        <w:rPr>
          <w:rFonts w:ascii="Calibri Light" w:hAnsi="Calibri Light" w:cs="Calibri Light"/>
          <w:color w:val="000000"/>
          <w:sz w:val="20"/>
        </w:rPr>
        <w:t xml:space="preserve"> </w:t>
      </w:r>
      <w:r w:rsidR="007D6568" w:rsidRPr="007D6568">
        <w:rPr>
          <w:rFonts w:ascii="Calibri Light" w:hAnsi="Calibri Light" w:cs="Calibri Light"/>
          <w:color w:val="000000"/>
          <w:sz w:val="20"/>
        </w:rPr>
        <w:t xml:space="preserve">Sb., o registru smluv. </w:t>
      </w:r>
      <w:r w:rsidR="007D6568">
        <w:rPr>
          <w:rFonts w:ascii="Calibri Light" w:hAnsi="Calibri Light" w:cs="Calibri Light"/>
          <w:color w:val="000000"/>
          <w:sz w:val="20"/>
        </w:rPr>
        <w:t xml:space="preserve">Dodavatel </w:t>
      </w:r>
      <w:r w:rsidR="007D6568" w:rsidRPr="007D6568">
        <w:rPr>
          <w:rFonts w:ascii="Calibri Light" w:hAnsi="Calibri Light" w:cs="Calibri Light"/>
          <w:color w:val="000000"/>
          <w:sz w:val="20"/>
        </w:rPr>
        <w:t>s uveřejněním této smlouvy v registru smluv souhlasí.</w:t>
      </w:r>
    </w:p>
    <w:p w14:paraId="0EA87B59" w14:textId="77777777" w:rsidR="00FD4C6D" w:rsidRPr="00347F25" w:rsidRDefault="00FD4C6D" w:rsidP="00861159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7090C05F" w14:textId="77777777" w:rsidR="008212D1" w:rsidRPr="00347F25" w:rsidRDefault="008212D1" w:rsidP="00861159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</w:p>
    <w:p w14:paraId="7C3101CE" w14:textId="0C111093" w:rsidR="00B52D28" w:rsidRDefault="00B52D28" w:rsidP="00B52D28">
      <w:pPr>
        <w:ind w:right="-199"/>
        <w:jc w:val="both"/>
        <w:rPr>
          <w:rFonts w:ascii="Calibri Light" w:hAnsi="Calibri Light" w:cs="Calibri Light"/>
          <w:color w:val="FF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V </w:t>
      </w:r>
      <w:r w:rsidRPr="00435B3E">
        <w:rPr>
          <w:rFonts w:ascii="Calibri Light" w:hAnsi="Calibri Light" w:cs="Calibri Light"/>
          <w:sz w:val="20"/>
        </w:rPr>
        <w:t xml:space="preserve">Praze dne </w:t>
      </w:r>
    </w:p>
    <w:p w14:paraId="7F1F416E" w14:textId="77777777" w:rsidR="00233F9F" w:rsidRPr="00233F9F" w:rsidRDefault="00233F9F" w:rsidP="00B52D28">
      <w:pPr>
        <w:ind w:right="-199"/>
        <w:jc w:val="both"/>
        <w:rPr>
          <w:rFonts w:ascii="Calibri Light" w:hAnsi="Calibri Light" w:cs="Calibri Light"/>
          <w:color w:val="FF0000"/>
          <w:sz w:val="20"/>
        </w:rPr>
      </w:pPr>
    </w:p>
    <w:p w14:paraId="6D1E1411" w14:textId="77777777" w:rsidR="000F7BF9" w:rsidRPr="00347F25" w:rsidRDefault="000F7BF9" w:rsidP="00B52D28">
      <w:pPr>
        <w:ind w:right="-199"/>
        <w:jc w:val="both"/>
        <w:rPr>
          <w:rFonts w:ascii="Calibri Light" w:hAnsi="Calibri Light" w:cs="Calibri Light"/>
          <w:sz w:val="20"/>
        </w:rPr>
      </w:pPr>
    </w:p>
    <w:p w14:paraId="35F4BACD" w14:textId="77777777" w:rsidR="000F7BF9" w:rsidRPr="00347F25" w:rsidRDefault="000F7BF9" w:rsidP="00B52D28">
      <w:pPr>
        <w:ind w:right="-199"/>
        <w:jc w:val="both"/>
        <w:rPr>
          <w:rFonts w:ascii="Calibri Light" w:hAnsi="Calibri Light" w:cs="Calibri Light"/>
          <w:sz w:val="20"/>
        </w:rPr>
      </w:pPr>
    </w:p>
    <w:p w14:paraId="08AF103C" w14:textId="77777777" w:rsidR="000F7BF9" w:rsidRPr="00347F25" w:rsidRDefault="000F7BF9" w:rsidP="00B52D28">
      <w:pPr>
        <w:ind w:right="-199"/>
        <w:jc w:val="both"/>
        <w:rPr>
          <w:rFonts w:ascii="Calibri Light" w:hAnsi="Calibri Light" w:cs="Calibri Light"/>
          <w:color w:val="000000"/>
          <w:sz w:val="20"/>
        </w:rPr>
        <w:sectPr w:rsidR="000F7BF9" w:rsidRPr="00347F25" w:rsidSect="000F7BF9">
          <w:pgSz w:w="11906" w:h="16838"/>
          <w:pgMar w:top="720" w:right="720" w:bottom="720" w:left="720" w:header="709" w:footer="580" w:gutter="0"/>
          <w:cols w:space="709"/>
          <w:docGrid w:linePitch="326"/>
        </w:sectPr>
      </w:pPr>
    </w:p>
    <w:p w14:paraId="3F0E8565" w14:textId="77777777" w:rsidR="00233F9F" w:rsidRDefault="00233F9F" w:rsidP="00B52D28">
      <w:pPr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233F9F">
        <w:rPr>
          <w:rFonts w:ascii="Calibri Light" w:hAnsi="Calibri Light" w:cs="Calibri Light"/>
          <w:sz w:val="20"/>
        </w:rPr>
        <w:t>.</w:t>
      </w:r>
      <w:r w:rsidRPr="00347F25">
        <w:rPr>
          <w:rFonts w:ascii="Calibri Light" w:hAnsi="Calibri Light" w:cs="Calibri Light"/>
          <w:color w:val="000000"/>
          <w:sz w:val="20"/>
        </w:rPr>
        <w:t>..............................</w:t>
      </w:r>
      <w:r>
        <w:rPr>
          <w:rFonts w:ascii="Calibri Light" w:hAnsi="Calibri Light" w:cs="Calibri Light"/>
          <w:color w:val="000000"/>
          <w:sz w:val="20"/>
        </w:rPr>
        <w:t>....................</w:t>
      </w:r>
    </w:p>
    <w:p w14:paraId="2B2044FD" w14:textId="1DD07422" w:rsidR="00B52D28" w:rsidRPr="00395C75" w:rsidRDefault="00395C75" w:rsidP="00B52D28">
      <w:pPr>
        <w:ind w:right="-199"/>
        <w:jc w:val="both"/>
        <w:rPr>
          <w:rFonts w:ascii="Calibri Light" w:hAnsi="Calibri Light" w:cs="Calibri Light"/>
          <w:i/>
          <w:sz w:val="20"/>
        </w:rPr>
      </w:pPr>
      <w:r w:rsidRPr="00395C75">
        <w:rPr>
          <w:rFonts w:ascii="Calibri Light" w:hAnsi="Calibri Light" w:cs="Calibri Light"/>
          <w:i/>
          <w:sz w:val="20"/>
        </w:rPr>
        <w:t>redigováno</w:t>
      </w:r>
    </w:p>
    <w:p w14:paraId="10037AD3" w14:textId="26BB06DD" w:rsidR="00233F9F" w:rsidRPr="00435B3E" w:rsidRDefault="00435B3E" w:rsidP="00233F9F">
      <w:pPr>
        <w:ind w:right="-199"/>
        <w:jc w:val="both"/>
        <w:rPr>
          <w:rFonts w:ascii="Calibri Light" w:hAnsi="Calibri Light" w:cs="Calibri Light"/>
          <w:sz w:val="20"/>
        </w:rPr>
      </w:pPr>
      <w:r w:rsidRPr="00435B3E">
        <w:rPr>
          <w:rFonts w:ascii="Calibri Light" w:hAnsi="Calibri Light" w:cs="Calibri Light"/>
          <w:sz w:val="20"/>
        </w:rPr>
        <w:t>Národní technická knihovna</w:t>
      </w:r>
    </w:p>
    <w:p w14:paraId="708BAD1E" w14:textId="77777777" w:rsidR="00B52D28" w:rsidRPr="00347F25" w:rsidRDefault="0066368C" w:rsidP="00214C6D">
      <w:pPr>
        <w:pStyle w:val="Zhlav"/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eastAsia="Geneva" w:hAnsi="Calibri Light" w:cs="Calibri Light"/>
          <w:color w:val="FF0000"/>
          <w:sz w:val="20"/>
        </w:rPr>
        <w:tab/>
      </w:r>
      <w:r w:rsidR="00E7195F" w:rsidRPr="00233F9F">
        <w:rPr>
          <w:rFonts w:ascii="Calibri Light" w:eastAsia="Geneva" w:hAnsi="Calibri Light" w:cs="Calibri Light"/>
          <w:sz w:val="20"/>
        </w:rPr>
        <w:t>.</w:t>
      </w:r>
      <w:r w:rsidR="00B52D28" w:rsidRPr="00347F25">
        <w:rPr>
          <w:rFonts w:ascii="Calibri Light" w:hAnsi="Calibri Light" w:cs="Calibri Light"/>
          <w:color w:val="000000"/>
          <w:sz w:val="20"/>
        </w:rPr>
        <w:t>..............................</w:t>
      </w:r>
      <w:r w:rsidR="00233F9F">
        <w:rPr>
          <w:rFonts w:ascii="Calibri Light" w:hAnsi="Calibri Light" w:cs="Calibri Light"/>
          <w:color w:val="000000"/>
          <w:sz w:val="20"/>
        </w:rPr>
        <w:t>....................</w:t>
      </w:r>
      <w:r w:rsidR="00B9166E" w:rsidRPr="00347F25">
        <w:rPr>
          <w:rFonts w:ascii="Calibri Light" w:hAnsi="Calibri Light" w:cs="Calibri Light"/>
          <w:color w:val="000000"/>
          <w:sz w:val="20"/>
        </w:rPr>
        <w:tab/>
      </w:r>
    </w:p>
    <w:p w14:paraId="397D4824" w14:textId="3273070E" w:rsidR="00953B8B" w:rsidRPr="00395C75" w:rsidRDefault="00395C75" w:rsidP="0066368C">
      <w:pPr>
        <w:pStyle w:val="Zhlav"/>
        <w:tabs>
          <w:tab w:val="clear" w:pos="4536"/>
          <w:tab w:val="clear" w:pos="9072"/>
        </w:tabs>
        <w:ind w:right="-199" w:firstLine="720"/>
        <w:jc w:val="both"/>
        <w:rPr>
          <w:rFonts w:ascii="Calibri Light" w:hAnsi="Calibri Light" w:cs="Calibri Light"/>
          <w:i/>
          <w:sz w:val="20"/>
        </w:rPr>
      </w:pPr>
      <w:r>
        <w:rPr>
          <w:rFonts w:ascii="Calibri Light" w:hAnsi="Calibri Light" w:cs="Calibri Light"/>
          <w:i/>
          <w:sz w:val="20"/>
        </w:rPr>
        <w:t>redigováno</w:t>
      </w:r>
      <w:bookmarkStart w:id="9" w:name="_GoBack"/>
      <w:bookmarkEnd w:id="9"/>
    </w:p>
    <w:p w14:paraId="16456AD1" w14:textId="77777777" w:rsidR="00B52D28" w:rsidRPr="00347F25" w:rsidRDefault="00B52D28" w:rsidP="0066368C">
      <w:pPr>
        <w:pStyle w:val="Zhlav"/>
        <w:tabs>
          <w:tab w:val="clear" w:pos="4536"/>
          <w:tab w:val="clear" w:pos="9072"/>
        </w:tabs>
        <w:ind w:right="-199" w:firstLine="720"/>
        <w:jc w:val="both"/>
        <w:rPr>
          <w:rFonts w:ascii="Calibri Light" w:hAnsi="Calibri Light" w:cs="Calibri Light"/>
          <w:sz w:val="20"/>
        </w:rPr>
        <w:sectPr w:rsidR="00B52D28" w:rsidRPr="00347F25" w:rsidSect="009E09CF">
          <w:type w:val="continuous"/>
          <w:pgSz w:w="11906" w:h="16838"/>
          <w:pgMar w:top="1440" w:right="1800" w:bottom="1440" w:left="851" w:header="709" w:footer="580" w:gutter="0"/>
          <w:cols w:num="2" w:space="709"/>
          <w:docGrid w:linePitch="326"/>
        </w:sectPr>
      </w:pPr>
      <w:r w:rsidRPr="00347F25">
        <w:rPr>
          <w:rFonts w:ascii="Calibri Light" w:hAnsi="Calibri Light" w:cs="Calibri Light"/>
          <w:sz w:val="20"/>
        </w:rPr>
        <w:t>Channel Crossings s.r.o.</w:t>
      </w:r>
    </w:p>
    <w:p w14:paraId="001F9052" w14:textId="77777777" w:rsidR="00130317" w:rsidRPr="00347F25" w:rsidRDefault="000F7BF9" w:rsidP="00FC6ADD">
      <w:pPr>
        <w:pStyle w:val="Zhlav"/>
        <w:tabs>
          <w:tab w:val="clear" w:pos="4536"/>
          <w:tab w:val="clear" w:pos="9072"/>
        </w:tabs>
        <w:ind w:right="-199"/>
        <w:jc w:val="both"/>
        <w:rPr>
          <w:rFonts w:ascii="Calibri Light" w:hAnsi="Calibri Light" w:cs="Calibri Light"/>
          <w:color w:val="000000"/>
          <w:sz w:val="20"/>
        </w:rPr>
      </w:pPr>
      <w:r w:rsidRPr="00347F25">
        <w:rPr>
          <w:rFonts w:ascii="Calibri Light" w:hAnsi="Calibri Light" w:cs="Calibri Light"/>
          <w:color w:val="000000"/>
          <w:sz w:val="20"/>
        </w:rPr>
        <w:t xml:space="preserve"> </w:t>
      </w:r>
    </w:p>
    <w:sectPr w:rsidR="00130317" w:rsidRPr="00347F25" w:rsidSect="00B52D28">
      <w:type w:val="continuous"/>
      <w:pgSz w:w="11906" w:h="16838"/>
      <w:pgMar w:top="1440" w:right="1800" w:bottom="1440" w:left="1800" w:header="709" w:footer="58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C881" w14:textId="77777777" w:rsidR="00B57449" w:rsidRDefault="00B57449" w:rsidP="004822B1">
      <w:r>
        <w:separator/>
      </w:r>
    </w:p>
  </w:endnote>
  <w:endnote w:type="continuationSeparator" w:id="0">
    <w:p w14:paraId="594A4E08" w14:textId="77777777" w:rsidR="00B57449" w:rsidRDefault="00B57449" w:rsidP="004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CE">
    <w:altName w:val="Times New Roman"/>
    <w:panose1 w:val="00000000000000000000"/>
    <w:charset w:val="C8"/>
    <w:family w:val="auto"/>
    <w:notTrueType/>
    <w:pitch w:val="variable"/>
    <w:sig w:usb0="00000007" w:usb1="00000000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1AF9" w14:textId="77777777" w:rsidR="00B57449" w:rsidRDefault="00B57449" w:rsidP="004822B1">
      <w:r>
        <w:separator/>
      </w:r>
    </w:p>
  </w:footnote>
  <w:footnote w:type="continuationSeparator" w:id="0">
    <w:p w14:paraId="06C7BF38" w14:textId="77777777" w:rsidR="00B57449" w:rsidRDefault="00B57449" w:rsidP="0048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2EE5"/>
    <w:multiLevelType w:val="hybridMultilevel"/>
    <w:tmpl w:val="86D879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BC4030"/>
    <w:multiLevelType w:val="hybridMultilevel"/>
    <w:tmpl w:val="700E40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F6D80"/>
    <w:multiLevelType w:val="hybridMultilevel"/>
    <w:tmpl w:val="3DE6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C02EB"/>
    <w:multiLevelType w:val="multilevel"/>
    <w:tmpl w:val="700E40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C62D4"/>
    <w:multiLevelType w:val="hybridMultilevel"/>
    <w:tmpl w:val="E6667DEC"/>
    <w:lvl w:ilvl="0" w:tplc="1A9EA23E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  <w:color w:val="0000FF"/>
      </w:rPr>
    </w:lvl>
    <w:lvl w:ilvl="1" w:tplc="72BAAF06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  <w:color w:val="0000FF"/>
      </w:rPr>
    </w:lvl>
    <w:lvl w:ilvl="2" w:tplc="47A283E6"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SolperaCE" w:eastAsia="Times New Roman" w:hAnsi="SolperaCE" w:cs="Times New Roman" w:hint="default"/>
        <w:b/>
        <w:color w:val="0000FF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3E"/>
    <w:rsid w:val="000034EB"/>
    <w:rsid w:val="00006951"/>
    <w:rsid w:val="00016FA8"/>
    <w:rsid w:val="00035F6A"/>
    <w:rsid w:val="0004475E"/>
    <w:rsid w:val="00045C0E"/>
    <w:rsid w:val="00054D18"/>
    <w:rsid w:val="00057181"/>
    <w:rsid w:val="0006357A"/>
    <w:rsid w:val="00072AC3"/>
    <w:rsid w:val="000778B7"/>
    <w:rsid w:val="00086C8D"/>
    <w:rsid w:val="00092FED"/>
    <w:rsid w:val="00094BD0"/>
    <w:rsid w:val="000C038F"/>
    <w:rsid w:val="000C2864"/>
    <w:rsid w:val="000D799F"/>
    <w:rsid w:val="000E1B2B"/>
    <w:rsid w:val="000E5020"/>
    <w:rsid w:val="000F7BF9"/>
    <w:rsid w:val="0010054C"/>
    <w:rsid w:val="00101725"/>
    <w:rsid w:val="00102E4A"/>
    <w:rsid w:val="00105FB4"/>
    <w:rsid w:val="00107315"/>
    <w:rsid w:val="00110686"/>
    <w:rsid w:val="00112AFD"/>
    <w:rsid w:val="00117100"/>
    <w:rsid w:val="00130317"/>
    <w:rsid w:val="00131A80"/>
    <w:rsid w:val="001346C4"/>
    <w:rsid w:val="00137728"/>
    <w:rsid w:val="00156694"/>
    <w:rsid w:val="00164DF5"/>
    <w:rsid w:val="00172F0D"/>
    <w:rsid w:val="001763D4"/>
    <w:rsid w:val="00177EFF"/>
    <w:rsid w:val="001922FE"/>
    <w:rsid w:val="001B55D9"/>
    <w:rsid w:val="001B579D"/>
    <w:rsid w:val="001B6371"/>
    <w:rsid w:val="001C0C17"/>
    <w:rsid w:val="001D5FCE"/>
    <w:rsid w:val="001E58E8"/>
    <w:rsid w:val="001F0D8B"/>
    <w:rsid w:val="001F6080"/>
    <w:rsid w:val="00206E46"/>
    <w:rsid w:val="00210663"/>
    <w:rsid w:val="00210F0C"/>
    <w:rsid w:val="00213669"/>
    <w:rsid w:val="00214C6D"/>
    <w:rsid w:val="00220706"/>
    <w:rsid w:val="002322DA"/>
    <w:rsid w:val="00233F9F"/>
    <w:rsid w:val="002376AE"/>
    <w:rsid w:val="0024210E"/>
    <w:rsid w:val="00244620"/>
    <w:rsid w:val="00244980"/>
    <w:rsid w:val="002504A6"/>
    <w:rsid w:val="0025494B"/>
    <w:rsid w:val="00260D8F"/>
    <w:rsid w:val="00263C8F"/>
    <w:rsid w:val="00267184"/>
    <w:rsid w:val="00272366"/>
    <w:rsid w:val="00292DD9"/>
    <w:rsid w:val="00295B72"/>
    <w:rsid w:val="002A0FA5"/>
    <w:rsid w:val="002C2F30"/>
    <w:rsid w:val="002D3F31"/>
    <w:rsid w:val="002D4DAF"/>
    <w:rsid w:val="002D575B"/>
    <w:rsid w:val="002D7C55"/>
    <w:rsid w:val="002E2FFA"/>
    <w:rsid w:val="002E407A"/>
    <w:rsid w:val="002F5DA8"/>
    <w:rsid w:val="002F61A4"/>
    <w:rsid w:val="002F796B"/>
    <w:rsid w:val="00307E78"/>
    <w:rsid w:val="0032742A"/>
    <w:rsid w:val="0032777F"/>
    <w:rsid w:val="003371D1"/>
    <w:rsid w:val="00347F25"/>
    <w:rsid w:val="00353012"/>
    <w:rsid w:val="00356789"/>
    <w:rsid w:val="00360D0A"/>
    <w:rsid w:val="00361297"/>
    <w:rsid w:val="003735C1"/>
    <w:rsid w:val="00373B51"/>
    <w:rsid w:val="0038050C"/>
    <w:rsid w:val="00386A5C"/>
    <w:rsid w:val="00395C75"/>
    <w:rsid w:val="003E600A"/>
    <w:rsid w:val="003F3D32"/>
    <w:rsid w:val="003F7A92"/>
    <w:rsid w:val="004132F7"/>
    <w:rsid w:val="004203BA"/>
    <w:rsid w:val="00430CF4"/>
    <w:rsid w:val="00434FA7"/>
    <w:rsid w:val="00435B3E"/>
    <w:rsid w:val="004379EB"/>
    <w:rsid w:val="00445F3A"/>
    <w:rsid w:val="00446760"/>
    <w:rsid w:val="00450022"/>
    <w:rsid w:val="00451542"/>
    <w:rsid w:val="00456FFB"/>
    <w:rsid w:val="004570CB"/>
    <w:rsid w:val="00460AC6"/>
    <w:rsid w:val="0047204C"/>
    <w:rsid w:val="0048071D"/>
    <w:rsid w:val="004822B1"/>
    <w:rsid w:val="004852B6"/>
    <w:rsid w:val="00486725"/>
    <w:rsid w:val="004A0B7A"/>
    <w:rsid w:val="004A14AF"/>
    <w:rsid w:val="004A40F4"/>
    <w:rsid w:val="004B42C0"/>
    <w:rsid w:val="004D43C9"/>
    <w:rsid w:val="004D5FD1"/>
    <w:rsid w:val="004E7734"/>
    <w:rsid w:val="004F09EB"/>
    <w:rsid w:val="004F296F"/>
    <w:rsid w:val="004F2998"/>
    <w:rsid w:val="004F5808"/>
    <w:rsid w:val="00501FC7"/>
    <w:rsid w:val="00502435"/>
    <w:rsid w:val="00513983"/>
    <w:rsid w:val="00522ABF"/>
    <w:rsid w:val="00525972"/>
    <w:rsid w:val="00525976"/>
    <w:rsid w:val="0054061A"/>
    <w:rsid w:val="00542CCC"/>
    <w:rsid w:val="0056454C"/>
    <w:rsid w:val="005B3A87"/>
    <w:rsid w:val="005B43C9"/>
    <w:rsid w:val="005B6875"/>
    <w:rsid w:val="005C322A"/>
    <w:rsid w:val="005D3502"/>
    <w:rsid w:val="00604E86"/>
    <w:rsid w:val="0061110F"/>
    <w:rsid w:val="00614A43"/>
    <w:rsid w:val="0063256C"/>
    <w:rsid w:val="0065278C"/>
    <w:rsid w:val="0066368C"/>
    <w:rsid w:val="00670172"/>
    <w:rsid w:val="006722F5"/>
    <w:rsid w:val="00695649"/>
    <w:rsid w:val="00695B30"/>
    <w:rsid w:val="006963A9"/>
    <w:rsid w:val="006B26D3"/>
    <w:rsid w:val="006D0A8E"/>
    <w:rsid w:val="006F2418"/>
    <w:rsid w:val="00702035"/>
    <w:rsid w:val="00712BDD"/>
    <w:rsid w:val="00746604"/>
    <w:rsid w:val="00750371"/>
    <w:rsid w:val="007526BC"/>
    <w:rsid w:val="00754569"/>
    <w:rsid w:val="007665BA"/>
    <w:rsid w:val="0078163E"/>
    <w:rsid w:val="00783A6D"/>
    <w:rsid w:val="00786E08"/>
    <w:rsid w:val="0079065C"/>
    <w:rsid w:val="00793A8A"/>
    <w:rsid w:val="0079427F"/>
    <w:rsid w:val="007A3DE1"/>
    <w:rsid w:val="007A78C6"/>
    <w:rsid w:val="007B24FE"/>
    <w:rsid w:val="007B4A6D"/>
    <w:rsid w:val="007D6568"/>
    <w:rsid w:val="007D6F19"/>
    <w:rsid w:val="007E5650"/>
    <w:rsid w:val="007E59DB"/>
    <w:rsid w:val="007E5B37"/>
    <w:rsid w:val="007F0B34"/>
    <w:rsid w:val="007F44A0"/>
    <w:rsid w:val="00802571"/>
    <w:rsid w:val="00811A62"/>
    <w:rsid w:val="00812566"/>
    <w:rsid w:val="00815631"/>
    <w:rsid w:val="008212D1"/>
    <w:rsid w:val="00823D10"/>
    <w:rsid w:val="008369D2"/>
    <w:rsid w:val="00847979"/>
    <w:rsid w:val="008544DD"/>
    <w:rsid w:val="00860271"/>
    <w:rsid w:val="00861159"/>
    <w:rsid w:val="008650B3"/>
    <w:rsid w:val="00866E49"/>
    <w:rsid w:val="00890A33"/>
    <w:rsid w:val="0089306A"/>
    <w:rsid w:val="008A4C34"/>
    <w:rsid w:val="008C172B"/>
    <w:rsid w:val="008C77EF"/>
    <w:rsid w:val="008D1BFE"/>
    <w:rsid w:val="008E7BA6"/>
    <w:rsid w:val="008F5FC6"/>
    <w:rsid w:val="009122AD"/>
    <w:rsid w:val="00921B13"/>
    <w:rsid w:val="009250A5"/>
    <w:rsid w:val="00930010"/>
    <w:rsid w:val="00947EE1"/>
    <w:rsid w:val="00953B8B"/>
    <w:rsid w:val="00955744"/>
    <w:rsid w:val="00963DCD"/>
    <w:rsid w:val="0096719B"/>
    <w:rsid w:val="00970449"/>
    <w:rsid w:val="00986C59"/>
    <w:rsid w:val="00986E56"/>
    <w:rsid w:val="00993729"/>
    <w:rsid w:val="009A5800"/>
    <w:rsid w:val="009B5102"/>
    <w:rsid w:val="009C4831"/>
    <w:rsid w:val="009C4E48"/>
    <w:rsid w:val="009E09CF"/>
    <w:rsid w:val="009E1D4B"/>
    <w:rsid w:val="009E2ACA"/>
    <w:rsid w:val="009F16BA"/>
    <w:rsid w:val="009F5491"/>
    <w:rsid w:val="00A03EFF"/>
    <w:rsid w:val="00A12FBE"/>
    <w:rsid w:val="00A21634"/>
    <w:rsid w:val="00A2606B"/>
    <w:rsid w:val="00A437BC"/>
    <w:rsid w:val="00A4408A"/>
    <w:rsid w:val="00A4447A"/>
    <w:rsid w:val="00A53C7D"/>
    <w:rsid w:val="00A570CC"/>
    <w:rsid w:val="00A6425A"/>
    <w:rsid w:val="00A65DD4"/>
    <w:rsid w:val="00A66BB4"/>
    <w:rsid w:val="00A70D9E"/>
    <w:rsid w:val="00A83B09"/>
    <w:rsid w:val="00A875B4"/>
    <w:rsid w:val="00A967F4"/>
    <w:rsid w:val="00AA3CD6"/>
    <w:rsid w:val="00AB28BB"/>
    <w:rsid w:val="00AC6346"/>
    <w:rsid w:val="00AD6C18"/>
    <w:rsid w:val="00AF375C"/>
    <w:rsid w:val="00AF4041"/>
    <w:rsid w:val="00AF676F"/>
    <w:rsid w:val="00B02199"/>
    <w:rsid w:val="00B23854"/>
    <w:rsid w:val="00B25166"/>
    <w:rsid w:val="00B257B4"/>
    <w:rsid w:val="00B33DF2"/>
    <w:rsid w:val="00B35FF4"/>
    <w:rsid w:val="00B36EA8"/>
    <w:rsid w:val="00B37157"/>
    <w:rsid w:val="00B44EB6"/>
    <w:rsid w:val="00B52D28"/>
    <w:rsid w:val="00B5364B"/>
    <w:rsid w:val="00B57449"/>
    <w:rsid w:val="00B602D3"/>
    <w:rsid w:val="00B6322E"/>
    <w:rsid w:val="00B641A8"/>
    <w:rsid w:val="00B65638"/>
    <w:rsid w:val="00B675F1"/>
    <w:rsid w:val="00B70178"/>
    <w:rsid w:val="00B8092D"/>
    <w:rsid w:val="00B8387E"/>
    <w:rsid w:val="00B9166E"/>
    <w:rsid w:val="00B9389D"/>
    <w:rsid w:val="00BA0CFD"/>
    <w:rsid w:val="00BA457A"/>
    <w:rsid w:val="00BB0FFE"/>
    <w:rsid w:val="00BC0E68"/>
    <w:rsid w:val="00BC3AEF"/>
    <w:rsid w:val="00BD0009"/>
    <w:rsid w:val="00BE1523"/>
    <w:rsid w:val="00BE2FD7"/>
    <w:rsid w:val="00BE3404"/>
    <w:rsid w:val="00BE393C"/>
    <w:rsid w:val="00BF0740"/>
    <w:rsid w:val="00BF695B"/>
    <w:rsid w:val="00BF6FA5"/>
    <w:rsid w:val="00C20FC8"/>
    <w:rsid w:val="00C25E8B"/>
    <w:rsid w:val="00C379FD"/>
    <w:rsid w:val="00C4016E"/>
    <w:rsid w:val="00C4593C"/>
    <w:rsid w:val="00C47721"/>
    <w:rsid w:val="00C5541B"/>
    <w:rsid w:val="00C609AC"/>
    <w:rsid w:val="00C6459E"/>
    <w:rsid w:val="00C81BAF"/>
    <w:rsid w:val="00C82943"/>
    <w:rsid w:val="00C904B1"/>
    <w:rsid w:val="00CA08C9"/>
    <w:rsid w:val="00CA09D1"/>
    <w:rsid w:val="00CB0CEC"/>
    <w:rsid w:val="00CB2938"/>
    <w:rsid w:val="00CC1F37"/>
    <w:rsid w:val="00CC20E4"/>
    <w:rsid w:val="00CC2785"/>
    <w:rsid w:val="00CC5A3D"/>
    <w:rsid w:val="00CD38C7"/>
    <w:rsid w:val="00CE1110"/>
    <w:rsid w:val="00CE210E"/>
    <w:rsid w:val="00CE4A59"/>
    <w:rsid w:val="00CF59B5"/>
    <w:rsid w:val="00D00F35"/>
    <w:rsid w:val="00D030AD"/>
    <w:rsid w:val="00D0742F"/>
    <w:rsid w:val="00D51B16"/>
    <w:rsid w:val="00D53A40"/>
    <w:rsid w:val="00D67EAF"/>
    <w:rsid w:val="00D76257"/>
    <w:rsid w:val="00D833F4"/>
    <w:rsid w:val="00D855B3"/>
    <w:rsid w:val="00D8572B"/>
    <w:rsid w:val="00DA26F4"/>
    <w:rsid w:val="00DB2B1E"/>
    <w:rsid w:val="00DE2B25"/>
    <w:rsid w:val="00DF13E5"/>
    <w:rsid w:val="00E05E3C"/>
    <w:rsid w:val="00E12C72"/>
    <w:rsid w:val="00E144EC"/>
    <w:rsid w:val="00E52619"/>
    <w:rsid w:val="00E55DA3"/>
    <w:rsid w:val="00E564EE"/>
    <w:rsid w:val="00E61D12"/>
    <w:rsid w:val="00E7195F"/>
    <w:rsid w:val="00E71EC2"/>
    <w:rsid w:val="00E751E9"/>
    <w:rsid w:val="00E8042B"/>
    <w:rsid w:val="00E8079F"/>
    <w:rsid w:val="00EB55C9"/>
    <w:rsid w:val="00EB6C91"/>
    <w:rsid w:val="00EC2FDF"/>
    <w:rsid w:val="00EC74B6"/>
    <w:rsid w:val="00ED3580"/>
    <w:rsid w:val="00ED4056"/>
    <w:rsid w:val="00ED6BD4"/>
    <w:rsid w:val="00EF077C"/>
    <w:rsid w:val="00EF3969"/>
    <w:rsid w:val="00EF437D"/>
    <w:rsid w:val="00EF6C0B"/>
    <w:rsid w:val="00F1522E"/>
    <w:rsid w:val="00F478D2"/>
    <w:rsid w:val="00F86C08"/>
    <w:rsid w:val="00F90756"/>
    <w:rsid w:val="00F95122"/>
    <w:rsid w:val="00FA0EAA"/>
    <w:rsid w:val="00FA5B69"/>
    <w:rsid w:val="00FB5A5C"/>
    <w:rsid w:val="00FC2D7B"/>
    <w:rsid w:val="00FC6ADD"/>
    <w:rsid w:val="00FD0644"/>
    <w:rsid w:val="00FD4C6D"/>
    <w:rsid w:val="00FF26E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E5428B"/>
  <w15:docId w15:val="{0DFB3AAC-A240-4A88-BBC1-EE8AA58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6">
    <w:name w:val="heading 6"/>
    <w:basedOn w:val="Normln"/>
    <w:next w:val="Normln"/>
    <w:qFormat/>
    <w:rsid w:val="00CC1F3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outlineLvl w:val="8"/>
    </w:pPr>
    <w:rPr>
      <w:rFonts w:ascii="Times" w:eastAsia="Times New Roman" w:hAnsi="Time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" w:eastAsia="Times New Roman" w:hAnsi="Times"/>
    </w:rPr>
  </w:style>
  <w:style w:type="paragraph" w:styleId="Zkladntextodsazen">
    <w:name w:val="Body Text Indent"/>
    <w:basedOn w:val="Normln"/>
    <w:pPr>
      <w:jc w:val="center"/>
    </w:pPr>
    <w:rPr>
      <w:rFonts w:ascii="Times" w:eastAsia="Times New Roman" w:hAnsi="Times"/>
    </w:rPr>
  </w:style>
  <w:style w:type="paragraph" w:customStyle="1" w:styleId="1">
    <w:name w:val="1"/>
    <w:basedOn w:val="Normln"/>
    <w:pPr>
      <w:autoSpaceDE w:val="0"/>
      <w:autoSpaceDN w:val="0"/>
    </w:pPr>
    <w:rPr>
      <w:rFonts w:ascii="Arial" w:eastAsia="Times New Roman" w:hAnsi="Arial"/>
      <w:b/>
      <w:lang w:val="en-US"/>
    </w:rPr>
  </w:style>
  <w:style w:type="paragraph" w:styleId="Zkladntext2">
    <w:name w:val="Body Text 2"/>
    <w:basedOn w:val="Normln"/>
    <w:pPr>
      <w:widowControl w:val="0"/>
      <w:numPr>
        <w:ilvl w:val="12"/>
      </w:numPr>
      <w:tabs>
        <w:tab w:val="right" w:pos="9072"/>
      </w:tabs>
      <w:autoSpaceDE w:val="0"/>
      <w:autoSpaceDN w:val="0"/>
      <w:spacing w:before="50" w:after="50"/>
      <w:jc w:val="both"/>
    </w:pPr>
    <w:rPr>
      <w:rFonts w:ascii="Times" w:eastAsia="Times New Roman" w:hAnsi="Times"/>
    </w:rPr>
  </w:style>
  <w:style w:type="character" w:styleId="Odkaznakoment">
    <w:name w:val="annotation reference"/>
    <w:uiPriority w:val="99"/>
    <w:semiHidden/>
    <w:rsid w:val="00356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56789"/>
    <w:rPr>
      <w:sz w:val="20"/>
    </w:rPr>
  </w:style>
  <w:style w:type="paragraph" w:styleId="Pedmtkomente">
    <w:name w:val="annotation subject"/>
    <w:basedOn w:val="Textkomente"/>
    <w:next w:val="Textkomente"/>
    <w:semiHidden/>
    <w:rsid w:val="00356789"/>
    <w:rPr>
      <w:b/>
      <w:bCs/>
    </w:rPr>
  </w:style>
  <w:style w:type="paragraph" w:styleId="Textbubliny">
    <w:name w:val="Balloon Text"/>
    <w:basedOn w:val="Normln"/>
    <w:semiHidden/>
    <w:rsid w:val="0035678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CE4A59"/>
    <w:pPr>
      <w:spacing w:after="120"/>
    </w:pPr>
    <w:rPr>
      <w:rFonts w:ascii="Times New Roman" w:eastAsia="Times New Roman" w:hAnsi="Times New Roman"/>
      <w:sz w:val="16"/>
      <w:szCs w:val="16"/>
    </w:rPr>
  </w:style>
  <w:style w:type="table" w:styleId="Mkatabulky">
    <w:name w:val="Table Grid"/>
    <w:basedOn w:val="Normlntabulka"/>
    <w:rsid w:val="00CE4A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D6BD4"/>
    <w:rPr>
      <w:b/>
      <w:bCs/>
    </w:rPr>
  </w:style>
  <w:style w:type="character" w:styleId="Hypertextovodkaz">
    <w:name w:val="Hyperlink"/>
    <w:rsid w:val="002F5DA8"/>
    <w:rPr>
      <w:color w:val="0000FF"/>
      <w:u w:val="single"/>
    </w:rPr>
  </w:style>
  <w:style w:type="character" w:customStyle="1" w:styleId="spiszn">
    <w:name w:val="spiszn"/>
    <w:basedOn w:val="Standardnpsmoodstavce"/>
    <w:rsid w:val="002F5DA8"/>
  </w:style>
  <w:style w:type="paragraph" w:styleId="Zpat">
    <w:name w:val="footer"/>
    <w:basedOn w:val="Normln"/>
    <w:link w:val="ZpatChar"/>
    <w:uiPriority w:val="99"/>
    <w:rsid w:val="004822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2B1"/>
    <w:rPr>
      <w:rFonts w:ascii="Geneva" w:eastAsia="Geneva" w:hAnsi="Geneva"/>
      <w:sz w:val="24"/>
    </w:rPr>
  </w:style>
  <w:style w:type="paragraph" w:styleId="FormtovanvHTML">
    <w:name w:val="HTML Preformatted"/>
    <w:basedOn w:val="Normln"/>
    <w:rsid w:val="00986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Revize">
    <w:name w:val="Revision"/>
    <w:hidden/>
    <w:uiPriority w:val="99"/>
    <w:semiHidden/>
    <w:rsid w:val="00D030AD"/>
    <w:rPr>
      <w:rFonts w:ascii="Geneva" w:eastAsia="Geneva" w:hAnsi="Geneva"/>
      <w:sz w:val="24"/>
    </w:rPr>
  </w:style>
  <w:style w:type="character" w:customStyle="1" w:styleId="preformatted">
    <w:name w:val="preformatted"/>
    <w:basedOn w:val="Standardnpsmoodstavce"/>
    <w:rsid w:val="00373B51"/>
  </w:style>
  <w:style w:type="character" w:customStyle="1" w:styleId="nowrap">
    <w:name w:val="nowrap"/>
    <w:basedOn w:val="Standardnpsmoodstavce"/>
    <w:rsid w:val="00373B51"/>
  </w:style>
  <w:style w:type="character" w:customStyle="1" w:styleId="cislo1">
    <w:name w:val="cislo1"/>
    <w:basedOn w:val="Standardnpsmoodstavce"/>
    <w:rsid w:val="00FC6ADD"/>
  </w:style>
  <w:style w:type="paragraph" w:styleId="Odstavecseseznamem">
    <w:name w:val="List Paragraph"/>
    <w:basedOn w:val="Normln"/>
    <w:uiPriority w:val="34"/>
    <w:qFormat/>
    <w:rsid w:val="00D0742F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70172"/>
    <w:rPr>
      <w:rFonts w:ascii="Geneva" w:eastAsia="Geneva" w:hAnsi="Gen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9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C"/>
                <w:right w:val="none" w:sz="0" w:space="0" w:color="auto"/>
              </w:divBdr>
              <w:divsChild>
                <w:div w:id="5477664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B1B3-884B-47DF-9D9D-F1D2D77F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NÁVRH SMLOUVY</vt:lpstr>
    </vt:vector>
  </TitlesOfParts>
  <Company/>
  <LinksUpToDate>false</LinksUpToDate>
  <CharactersWithSpaces>5441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Pekáčková</dc:creator>
  <cp:lastModifiedBy>Jan Bayer</cp:lastModifiedBy>
  <cp:revision>3</cp:revision>
  <dcterms:created xsi:type="dcterms:W3CDTF">2025-03-14T09:49:00Z</dcterms:created>
  <dcterms:modified xsi:type="dcterms:W3CDTF">2025-03-14T09:51:00Z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Prague 1552046.1</vt:lpwstr>
  </property>
</Properties>
</file>