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3B92" w14:textId="77777777" w:rsidR="00FE23E5" w:rsidRDefault="00FE23E5" w:rsidP="00FE23E5">
      <w:pPr>
        <w:jc w:val="center"/>
        <w:rPr>
          <w:rFonts w:ascii="Tahoma" w:hAnsi="Tahoma" w:cs="Tahoma"/>
          <w:b/>
          <w:sz w:val="28"/>
          <w:szCs w:val="28"/>
        </w:rPr>
      </w:pPr>
      <w:r>
        <w:rPr>
          <w:rFonts w:ascii="Tahoma" w:hAnsi="Tahoma" w:cs="Tahoma"/>
          <w:b/>
          <w:sz w:val="28"/>
          <w:szCs w:val="28"/>
        </w:rPr>
        <w:t>Smlouva o poskytnutí služby</w:t>
      </w:r>
    </w:p>
    <w:p w14:paraId="0630204B" w14:textId="77777777" w:rsidR="00FE23E5" w:rsidRDefault="00FE23E5" w:rsidP="00FE23E5">
      <w:pPr>
        <w:jc w:val="center"/>
        <w:rPr>
          <w:rFonts w:ascii="Tahoma" w:hAnsi="Tahoma" w:cs="Tahoma"/>
          <w:b/>
          <w:sz w:val="28"/>
          <w:szCs w:val="28"/>
        </w:rPr>
      </w:pPr>
    </w:p>
    <w:p w14:paraId="7F537EF6" w14:textId="77777777" w:rsidR="00FE23E5" w:rsidRDefault="00FE23E5" w:rsidP="00FE23E5">
      <w:pPr>
        <w:jc w:val="center"/>
        <w:rPr>
          <w:rFonts w:ascii="Tahoma" w:hAnsi="Tahoma" w:cs="Tahoma"/>
          <w:sz w:val="22"/>
          <w:szCs w:val="22"/>
        </w:rPr>
      </w:pPr>
      <w:r>
        <w:rPr>
          <w:rFonts w:ascii="Tahoma" w:hAnsi="Tahoma" w:cs="Tahoma"/>
          <w:sz w:val="22"/>
          <w:szCs w:val="22"/>
        </w:rPr>
        <w:t>uzavřená dle § 1746 odst. 2 zákona č. 89/2012 Sb., občanského zákoníku</w:t>
      </w:r>
    </w:p>
    <w:p w14:paraId="413A9988" w14:textId="77777777" w:rsidR="00FE23E5" w:rsidRDefault="00FE23E5" w:rsidP="00FE23E5">
      <w:pPr>
        <w:jc w:val="both"/>
        <w:rPr>
          <w:rFonts w:ascii="Tahoma" w:hAnsi="Tahoma" w:cs="Tahoma"/>
          <w:sz w:val="22"/>
          <w:szCs w:val="22"/>
        </w:rPr>
      </w:pPr>
    </w:p>
    <w:p w14:paraId="0020BB1F" w14:textId="77777777" w:rsidR="00FE23E5" w:rsidRDefault="00FE23E5" w:rsidP="00FE23E5">
      <w:pPr>
        <w:jc w:val="both"/>
        <w:rPr>
          <w:rFonts w:ascii="Tahoma" w:hAnsi="Tahoma" w:cs="Tahoma"/>
          <w:sz w:val="22"/>
          <w:szCs w:val="22"/>
        </w:rPr>
      </w:pPr>
    </w:p>
    <w:p w14:paraId="02B73708" w14:textId="77777777" w:rsidR="00FE23E5" w:rsidRDefault="00FE23E5" w:rsidP="00FE23E5">
      <w:pPr>
        <w:spacing w:after="240"/>
        <w:jc w:val="center"/>
        <w:rPr>
          <w:rFonts w:ascii="Tahoma" w:hAnsi="Tahoma" w:cs="Tahoma"/>
          <w:b/>
          <w:sz w:val="22"/>
          <w:szCs w:val="22"/>
        </w:rPr>
      </w:pPr>
      <w:r>
        <w:rPr>
          <w:rFonts w:ascii="Tahoma" w:hAnsi="Tahoma" w:cs="Tahoma"/>
          <w:b/>
          <w:sz w:val="22"/>
          <w:szCs w:val="22"/>
        </w:rPr>
        <w:t>I.</w:t>
      </w:r>
    </w:p>
    <w:p w14:paraId="49C6EC2C" w14:textId="77777777" w:rsidR="00FE23E5" w:rsidRDefault="00FE23E5" w:rsidP="00FE23E5">
      <w:pPr>
        <w:jc w:val="both"/>
        <w:rPr>
          <w:rFonts w:ascii="Tahoma" w:hAnsi="Tahoma" w:cs="Tahoma"/>
          <w:b/>
          <w:sz w:val="22"/>
          <w:szCs w:val="22"/>
        </w:rPr>
      </w:pPr>
      <w:r>
        <w:rPr>
          <w:rFonts w:ascii="Tahoma" w:hAnsi="Tahoma" w:cs="Tahoma"/>
          <w:b/>
          <w:sz w:val="22"/>
          <w:szCs w:val="22"/>
        </w:rPr>
        <w:t>statutární město Karviná</w:t>
      </w:r>
    </w:p>
    <w:p w14:paraId="6F5F3A06" w14:textId="77777777" w:rsidR="00FE23E5" w:rsidRDefault="00FE23E5" w:rsidP="00FE23E5">
      <w:pPr>
        <w:jc w:val="both"/>
        <w:rPr>
          <w:rFonts w:ascii="Tahoma" w:hAnsi="Tahoma" w:cs="Tahoma"/>
          <w:sz w:val="22"/>
          <w:szCs w:val="22"/>
        </w:rPr>
      </w:pPr>
      <w:r>
        <w:rPr>
          <w:rFonts w:ascii="Tahoma" w:hAnsi="Tahoma" w:cs="Tahoma"/>
          <w:sz w:val="22"/>
          <w:szCs w:val="22"/>
        </w:rPr>
        <w:t>adresa: Fryštátská 72/1, Karviná – Fryštát, PSČ 733 24</w:t>
      </w:r>
    </w:p>
    <w:p w14:paraId="3341E13B" w14:textId="77777777" w:rsidR="00FE23E5" w:rsidRDefault="00FE23E5" w:rsidP="00FE23E5">
      <w:pPr>
        <w:jc w:val="both"/>
        <w:rPr>
          <w:rFonts w:ascii="Tahoma" w:hAnsi="Tahoma" w:cs="Tahoma"/>
          <w:sz w:val="22"/>
          <w:szCs w:val="22"/>
        </w:rPr>
      </w:pPr>
      <w:r>
        <w:rPr>
          <w:rFonts w:ascii="Tahoma" w:hAnsi="Tahoma" w:cs="Tahoma"/>
          <w:sz w:val="22"/>
          <w:szCs w:val="22"/>
        </w:rPr>
        <w:t>zastoupené: Ing. Janem Wolfem, primátorem</w:t>
      </w:r>
    </w:p>
    <w:p w14:paraId="016A6164" w14:textId="77777777" w:rsidR="00FE23E5" w:rsidRDefault="00FE23E5" w:rsidP="00FE23E5">
      <w:pPr>
        <w:jc w:val="both"/>
        <w:rPr>
          <w:rFonts w:ascii="Tahoma" w:hAnsi="Tahoma" w:cs="Tahoma"/>
          <w:sz w:val="22"/>
          <w:szCs w:val="22"/>
        </w:rPr>
      </w:pPr>
      <w:r>
        <w:rPr>
          <w:rFonts w:ascii="Tahoma" w:hAnsi="Tahoma" w:cs="Tahoma"/>
          <w:sz w:val="22"/>
          <w:szCs w:val="22"/>
        </w:rPr>
        <w:t xml:space="preserve">k podpisu smlouvy oprávněna </w:t>
      </w:r>
    </w:p>
    <w:p w14:paraId="6926DB58" w14:textId="77777777" w:rsidR="00FE23E5" w:rsidRDefault="008E53FE" w:rsidP="00FE23E5">
      <w:pPr>
        <w:jc w:val="both"/>
        <w:rPr>
          <w:rFonts w:ascii="Tahoma" w:hAnsi="Tahoma" w:cs="Tahoma"/>
          <w:sz w:val="22"/>
          <w:szCs w:val="22"/>
        </w:rPr>
      </w:pPr>
      <w:r>
        <w:rPr>
          <w:rFonts w:ascii="Tahoma" w:hAnsi="Tahoma" w:cs="Tahoma"/>
          <w:sz w:val="22"/>
          <w:szCs w:val="22"/>
        </w:rPr>
        <w:t xml:space="preserve">na základě pověření ze </w:t>
      </w:r>
      <w:r w:rsidRPr="00D31451">
        <w:rPr>
          <w:rFonts w:ascii="Tahoma" w:hAnsi="Tahoma" w:cs="Tahoma"/>
          <w:sz w:val="22"/>
          <w:szCs w:val="22"/>
        </w:rPr>
        <w:t>dne 12</w:t>
      </w:r>
      <w:r w:rsidR="00FE23E5" w:rsidRPr="00D31451">
        <w:rPr>
          <w:rFonts w:ascii="Tahoma" w:hAnsi="Tahoma" w:cs="Tahoma"/>
          <w:sz w:val="22"/>
          <w:szCs w:val="22"/>
        </w:rPr>
        <w:t>.12.202</w:t>
      </w:r>
      <w:r w:rsidRPr="00D31451">
        <w:rPr>
          <w:rFonts w:ascii="Tahoma" w:hAnsi="Tahoma" w:cs="Tahoma"/>
          <w:sz w:val="22"/>
          <w:szCs w:val="22"/>
        </w:rPr>
        <w:t>2</w:t>
      </w:r>
      <w:r w:rsidR="00FE23E5" w:rsidRPr="00D31451">
        <w:rPr>
          <w:rFonts w:ascii="Tahoma" w:hAnsi="Tahoma" w:cs="Tahoma"/>
          <w:sz w:val="22"/>
          <w:szCs w:val="22"/>
        </w:rPr>
        <w:t>:</w:t>
      </w:r>
      <w:r w:rsidR="00FE23E5">
        <w:rPr>
          <w:rFonts w:ascii="Tahoma" w:hAnsi="Tahoma" w:cs="Tahoma"/>
          <w:sz w:val="22"/>
          <w:szCs w:val="22"/>
        </w:rPr>
        <w:t xml:space="preserve"> Mgr. Martina Smužová, </w:t>
      </w:r>
      <w:proofErr w:type="gramStart"/>
      <w:r w:rsidR="00FE23E5">
        <w:rPr>
          <w:rFonts w:ascii="Tahoma" w:hAnsi="Tahoma" w:cs="Tahoma"/>
          <w:sz w:val="22"/>
          <w:szCs w:val="22"/>
        </w:rPr>
        <w:t>MPA - vedoucí</w:t>
      </w:r>
      <w:proofErr w:type="gramEnd"/>
      <w:r w:rsidR="00FE23E5">
        <w:rPr>
          <w:rFonts w:ascii="Tahoma" w:hAnsi="Tahoma" w:cs="Tahoma"/>
          <w:sz w:val="22"/>
          <w:szCs w:val="22"/>
        </w:rPr>
        <w:t xml:space="preserve"> Odboru sociálního</w:t>
      </w:r>
    </w:p>
    <w:p w14:paraId="12B9AAA5" w14:textId="77777777" w:rsidR="00FE23E5" w:rsidRDefault="00FE23E5" w:rsidP="00FE23E5">
      <w:pPr>
        <w:jc w:val="both"/>
        <w:rPr>
          <w:rFonts w:ascii="Tahoma" w:hAnsi="Tahoma" w:cs="Tahoma"/>
          <w:sz w:val="22"/>
          <w:szCs w:val="22"/>
        </w:rPr>
      </w:pPr>
      <w:r>
        <w:rPr>
          <w:rFonts w:ascii="Tahoma" w:hAnsi="Tahoma" w:cs="Tahoma"/>
          <w:sz w:val="22"/>
          <w:szCs w:val="22"/>
        </w:rPr>
        <w:t>IČ: 00297534</w:t>
      </w:r>
    </w:p>
    <w:p w14:paraId="77D43B8D" w14:textId="77777777" w:rsidR="00FE23E5" w:rsidRDefault="00FE23E5" w:rsidP="00FE23E5">
      <w:pPr>
        <w:jc w:val="both"/>
        <w:rPr>
          <w:rFonts w:ascii="Tahoma" w:hAnsi="Tahoma" w:cs="Tahoma"/>
          <w:sz w:val="22"/>
          <w:szCs w:val="22"/>
        </w:rPr>
      </w:pPr>
      <w:r>
        <w:rPr>
          <w:rFonts w:ascii="Tahoma" w:hAnsi="Tahoma" w:cs="Tahoma"/>
          <w:sz w:val="22"/>
          <w:szCs w:val="22"/>
        </w:rPr>
        <w:t xml:space="preserve">bankovní spojení: 5330922/0800, Česká spořitelna a. s.        </w:t>
      </w:r>
    </w:p>
    <w:p w14:paraId="23FD9898" w14:textId="33DD16E4" w:rsidR="00FE23E5" w:rsidRDefault="00FE23E5" w:rsidP="00FE23E5">
      <w:pPr>
        <w:jc w:val="both"/>
        <w:rPr>
          <w:rFonts w:ascii="Tahoma" w:hAnsi="Tahoma" w:cs="Tahoma"/>
          <w:sz w:val="22"/>
          <w:szCs w:val="22"/>
        </w:rPr>
      </w:pPr>
      <w:r>
        <w:rPr>
          <w:rFonts w:ascii="Tahoma" w:hAnsi="Tahoma" w:cs="Tahoma"/>
          <w:sz w:val="22"/>
          <w:szCs w:val="22"/>
        </w:rPr>
        <w:t xml:space="preserve">dále jako </w:t>
      </w:r>
      <w:r w:rsidR="00D01020">
        <w:rPr>
          <w:rFonts w:ascii="Tahoma" w:hAnsi="Tahoma" w:cs="Tahoma"/>
          <w:sz w:val="22"/>
          <w:szCs w:val="22"/>
        </w:rPr>
        <w:t>„</w:t>
      </w:r>
      <w:r>
        <w:rPr>
          <w:rFonts w:ascii="Tahoma" w:hAnsi="Tahoma" w:cs="Tahoma"/>
          <w:sz w:val="22"/>
          <w:szCs w:val="22"/>
        </w:rPr>
        <w:t>objednatel</w:t>
      </w:r>
      <w:r w:rsidR="00D01020">
        <w:rPr>
          <w:rFonts w:ascii="Tahoma" w:hAnsi="Tahoma" w:cs="Tahoma"/>
          <w:sz w:val="22"/>
          <w:szCs w:val="22"/>
        </w:rPr>
        <w:t>“</w:t>
      </w:r>
    </w:p>
    <w:p w14:paraId="52D3C92C" w14:textId="77777777" w:rsidR="00FE23E5" w:rsidRDefault="00FE23E5" w:rsidP="00FE23E5">
      <w:pPr>
        <w:jc w:val="both"/>
        <w:rPr>
          <w:rFonts w:ascii="Tahoma" w:hAnsi="Tahoma" w:cs="Tahoma"/>
          <w:sz w:val="22"/>
          <w:szCs w:val="22"/>
        </w:rPr>
      </w:pPr>
    </w:p>
    <w:p w14:paraId="21D9818A" w14:textId="77777777" w:rsidR="00FE23E5" w:rsidRDefault="00FE23E5" w:rsidP="00FE23E5">
      <w:pPr>
        <w:jc w:val="both"/>
        <w:rPr>
          <w:rFonts w:ascii="Tahoma" w:hAnsi="Tahoma" w:cs="Tahoma"/>
          <w:sz w:val="22"/>
          <w:szCs w:val="22"/>
        </w:rPr>
      </w:pPr>
      <w:r>
        <w:rPr>
          <w:rFonts w:ascii="Tahoma" w:hAnsi="Tahoma" w:cs="Tahoma"/>
          <w:sz w:val="22"/>
          <w:szCs w:val="22"/>
        </w:rPr>
        <w:t>a</w:t>
      </w:r>
    </w:p>
    <w:p w14:paraId="304B5BD5" w14:textId="77777777" w:rsidR="00FE23E5" w:rsidRDefault="00FE23E5" w:rsidP="00FE23E5">
      <w:pPr>
        <w:jc w:val="both"/>
        <w:rPr>
          <w:rFonts w:ascii="Tahoma" w:hAnsi="Tahoma" w:cs="Tahoma"/>
          <w:sz w:val="22"/>
          <w:szCs w:val="22"/>
        </w:rPr>
      </w:pPr>
    </w:p>
    <w:p w14:paraId="71B33069" w14:textId="77777777" w:rsidR="00716312" w:rsidRPr="00716312" w:rsidRDefault="00716312" w:rsidP="00716312">
      <w:pPr>
        <w:pStyle w:val="Nadpis1"/>
        <w:rPr>
          <w:rFonts w:ascii="Tahoma" w:hAnsi="Tahoma" w:cs="Tahoma"/>
          <w:b/>
          <w:sz w:val="22"/>
          <w:szCs w:val="22"/>
        </w:rPr>
      </w:pPr>
      <w:r w:rsidRPr="00716312">
        <w:rPr>
          <w:rFonts w:ascii="Tahoma" w:hAnsi="Tahoma" w:cs="Tahoma"/>
          <w:b/>
          <w:sz w:val="22"/>
          <w:szCs w:val="22"/>
        </w:rPr>
        <w:t>Mgr. Tomáš Zmija</w:t>
      </w:r>
    </w:p>
    <w:p w14:paraId="0255132D" w14:textId="77777777" w:rsidR="00716312" w:rsidRDefault="00716312" w:rsidP="00716312">
      <w:pPr>
        <w:jc w:val="both"/>
        <w:rPr>
          <w:rFonts w:ascii="Tahoma" w:hAnsi="Tahoma" w:cs="Tahoma"/>
          <w:sz w:val="22"/>
          <w:szCs w:val="22"/>
        </w:rPr>
      </w:pPr>
      <w:r>
        <w:rPr>
          <w:rFonts w:ascii="Tahoma" w:hAnsi="Tahoma" w:cs="Tahoma"/>
          <w:sz w:val="22"/>
          <w:szCs w:val="22"/>
        </w:rPr>
        <w:t>zapsán v živnostenském rejstříku</w:t>
      </w:r>
    </w:p>
    <w:p w14:paraId="14CD4F89" w14:textId="38E4D7C9" w:rsidR="00716312" w:rsidRDefault="00716312" w:rsidP="00716312">
      <w:pPr>
        <w:jc w:val="both"/>
        <w:rPr>
          <w:rFonts w:ascii="Tahoma" w:hAnsi="Tahoma" w:cs="Tahoma"/>
          <w:sz w:val="22"/>
          <w:szCs w:val="22"/>
        </w:rPr>
      </w:pPr>
      <w:r>
        <w:rPr>
          <w:rFonts w:ascii="Tahoma" w:hAnsi="Tahoma" w:cs="Tahoma"/>
          <w:sz w:val="22"/>
          <w:szCs w:val="22"/>
        </w:rPr>
        <w:t>se sídlem: Hlavní třída 1030/41, 708 00 Ostrava</w:t>
      </w:r>
    </w:p>
    <w:p w14:paraId="2370F85D" w14:textId="77777777" w:rsidR="00716312" w:rsidRDefault="00716312" w:rsidP="00716312">
      <w:pPr>
        <w:jc w:val="both"/>
        <w:rPr>
          <w:rFonts w:ascii="Tahoma" w:hAnsi="Tahoma" w:cs="Tahoma"/>
          <w:sz w:val="22"/>
          <w:szCs w:val="22"/>
        </w:rPr>
      </w:pPr>
      <w:r>
        <w:rPr>
          <w:rFonts w:ascii="Tahoma" w:hAnsi="Tahoma" w:cs="Tahoma"/>
          <w:sz w:val="22"/>
          <w:szCs w:val="22"/>
        </w:rPr>
        <w:t xml:space="preserve">IČ: </w:t>
      </w:r>
      <w:bookmarkStart w:id="0" w:name="OLE_LINK1"/>
      <w:r>
        <w:rPr>
          <w:rFonts w:ascii="Tahoma" w:hAnsi="Tahoma" w:cs="Tahoma"/>
          <w:sz w:val="22"/>
          <w:szCs w:val="22"/>
        </w:rPr>
        <w:t>04301382</w:t>
      </w:r>
      <w:bookmarkEnd w:id="0"/>
    </w:p>
    <w:p w14:paraId="4F7984E2" w14:textId="08C32829" w:rsidR="00D01020" w:rsidRDefault="00716312" w:rsidP="00716312">
      <w:pPr>
        <w:jc w:val="both"/>
        <w:rPr>
          <w:rFonts w:ascii="Tahoma" w:hAnsi="Tahoma" w:cs="Tahoma"/>
          <w:sz w:val="22"/>
          <w:szCs w:val="22"/>
        </w:rPr>
      </w:pPr>
      <w:r>
        <w:rPr>
          <w:rFonts w:ascii="Tahoma" w:hAnsi="Tahoma" w:cs="Tahoma"/>
          <w:sz w:val="22"/>
          <w:szCs w:val="22"/>
        </w:rPr>
        <w:t>DS: jpp32cb</w:t>
      </w:r>
      <w:r w:rsidR="00D01020">
        <w:rPr>
          <w:rFonts w:ascii="Tahoma" w:hAnsi="Tahoma" w:cs="Tahoma"/>
          <w:sz w:val="22"/>
          <w:szCs w:val="22"/>
        </w:rPr>
        <w:t>, tel:</w:t>
      </w:r>
      <w:r w:rsidR="00A4792C">
        <w:rPr>
          <w:rFonts w:ascii="Tahoma" w:hAnsi="Tahoma" w:cs="Tahoma"/>
          <w:sz w:val="22"/>
          <w:szCs w:val="22"/>
        </w:rPr>
        <w:t xml:space="preserve"> xxx</w:t>
      </w:r>
    </w:p>
    <w:p w14:paraId="2FF96EE0" w14:textId="01C54A61" w:rsidR="00716312" w:rsidRDefault="00716312" w:rsidP="00716312">
      <w:pPr>
        <w:rPr>
          <w:rFonts w:ascii="Tahoma" w:hAnsi="Tahoma" w:cs="Tahoma"/>
          <w:sz w:val="22"/>
          <w:szCs w:val="22"/>
        </w:rPr>
      </w:pPr>
      <w:r>
        <w:rPr>
          <w:rFonts w:ascii="Tahoma" w:hAnsi="Tahoma" w:cs="Tahoma"/>
          <w:sz w:val="22"/>
          <w:szCs w:val="22"/>
        </w:rPr>
        <w:t xml:space="preserve">Bankovní spojení: </w:t>
      </w:r>
      <w:r w:rsidR="00A4792C">
        <w:rPr>
          <w:rFonts w:ascii="Tahoma" w:hAnsi="Tahoma" w:cs="Tahoma"/>
          <w:sz w:val="22"/>
          <w:szCs w:val="22"/>
        </w:rPr>
        <w:t>xxx</w:t>
      </w:r>
    </w:p>
    <w:p w14:paraId="0F1F62A4" w14:textId="77777777" w:rsidR="00716312" w:rsidRDefault="00716312" w:rsidP="00716312">
      <w:pPr>
        <w:rPr>
          <w:rFonts w:ascii="Tahoma" w:hAnsi="Tahoma" w:cs="Tahoma"/>
          <w:sz w:val="22"/>
          <w:szCs w:val="22"/>
        </w:rPr>
      </w:pPr>
      <w:r>
        <w:rPr>
          <w:rFonts w:ascii="Tahoma" w:hAnsi="Tahoma" w:cs="Tahoma"/>
          <w:sz w:val="22"/>
          <w:szCs w:val="22"/>
        </w:rPr>
        <w:t>dále také jako „poskytovatel“</w:t>
      </w:r>
    </w:p>
    <w:p w14:paraId="4217EA32" w14:textId="77777777" w:rsidR="00716312" w:rsidRDefault="00716312" w:rsidP="00716312">
      <w:pPr>
        <w:rPr>
          <w:rFonts w:ascii="Tahoma" w:hAnsi="Tahoma" w:cs="Tahoma"/>
          <w:sz w:val="22"/>
          <w:szCs w:val="22"/>
        </w:rPr>
      </w:pPr>
    </w:p>
    <w:p w14:paraId="2F2CC7D7" w14:textId="77777777" w:rsidR="00FE23E5" w:rsidRDefault="00FE23E5" w:rsidP="00FE23E5">
      <w:pPr>
        <w:jc w:val="both"/>
        <w:rPr>
          <w:rFonts w:ascii="Tahoma" w:hAnsi="Tahoma" w:cs="Tahoma"/>
          <w:sz w:val="22"/>
          <w:szCs w:val="22"/>
        </w:rPr>
      </w:pPr>
    </w:p>
    <w:p w14:paraId="63FB5453" w14:textId="77777777" w:rsidR="00FE23E5" w:rsidRDefault="00FE23E5" w:rsidP="00FE23E5">
      <w:pPr>
        <w:jc w:val="both"/>
        <w:rPr>
          <w:rFonts w:ascii="Tahoma" w:hAnsi="Tahoma" w:cs="Tahoma"/>
          <w:sz w:val="22"/>
          <w:szCs w:val="22"/>
        </w:rPr>
      </w:pPr>
    </w:p>
    <w:p w14:paraId="3BDEF075" w14:textId="77777777" w:rsidR="00FE23E5" w:rsidRDefault="00FE23E5" w:rsidP="00FE23E5">
      <w:pPr>
        <w:jc w:val="both"/>
        <w:rPr>
          <w:rFonts w:ascii="Tahoma" w:hAnsi="Tahoma" w:cs="Tahoma"/>
          <w:sz w:val="22"/>
          <w:szCs w:val="22"/>
        </w:rPr>
      </w:pPr>
    </w:p>
    <w:p w14:paraId="72BB9F74" w14:textId="77777777" w:rsidR="00FE23E5" w:rsidRDefault="00FE23E5" w:rsidP="00FE23E5">
      <w:pPr>
        <w:spacing w:after="240"/>
        <w:jc w:val="center"/>
        <w:rPr>
          <w:rFonts w:ascii="Tahoma" w:hAnsi="Tahoma" w:cs="Tahoma"/>
          <w:b/>
          <w:sz w:val="22"/>
          <w:szCs w:val="22"/>
        </w:rPr>
      </w:pPr>
      <w:r>
        <w:rPr>
          <w:rFonts w:ascii="Tahoma" w:hAnsi="Tahoma" w:cs="Tahoma"/>
          <w:b/>
          <w:sz w:val="22"/>
          <w:szCs w:val="22"/>
        </w:rPr>
        <w:t>II.</w:t>
      </w:r>
    </w:p>
    <w:p w14:paraId="22E11503" w14:textId="77777777" w:rsidR="00FE23E5" w:rsidRDefault="00FE23E5" w:rsidP="00FE23E5">
      <w:pPr>
        <w:autoSpaceDE w:val="0"/>
        <w:autoSpaceDN w:val="0"/>
        <w:adjustRightInd w:val="0"/>
        <w:jc w:val="both"/>
        <w:rPr>
          <w:rFonts w:ascii="Tahoma" w:hAnsi="Tahoma" w:cs="Tahoma"/>
          <w:sz w:val="22"/>
          <w:szCs w:val="22"/>
        </w:rPr>
      </w:pPr>
      <w:r>
        <w:rPr>
          <w:rFonts w:ascii="Tahoma" w:hAnsi="Tahoma" w:cs="Tahoma"/>
          <w:sz w:val="22"/>
          <w:szCs w:val="22"/>
        </w:rPr>
        <w:t xml:space="preserve">Smluvní strany se dohodly na tom, že poskytovatel bude pro objednatele vykonávat skupinovou případovou supervizi odborné práce zaměstnanců objednatele. Hlavním nástrojem supervize je vytvoření prostoru pro reflexi pracovní činnosti a pracovního kontextu </w:t>
      </w:r>
      <w:r>
        <w:rPr>
          <w:rFonts w:ascii="Tahoma" w:hAnsi="Tahoma" w:cs="Tahoma"/>
          <w:sz w:val="22"/>
          <w:szCs w:val="22"/>
        </w:rPr>
        <w:br/>
        <w:t xml:space="preserve">v bezpečném prostředí supervizního vztahu a podpora procesu učení a změny. </w:t>
      </w:r>
    </w:p>
    <w:p w14:paraId="2FEFCEE9" w14:textId="77777777" w:rsidR="00FE23E5" w:rsidRDefault="00FE23E5" w:rsidP="00FE23E5">
      <w:pPr>
        <w:pStyle w:val="Zkladntextodsazen2"/>
        <w:tabs>
          <w:tab w:val="left" w:pos="426"/>
        </w:tabs>
        <w:ind w:left="0"/>
        <w:jc w:val="both"/>
        <w:rPr>
          <w:rFonts w:ascii="Tahoma" w:hAnsi="Tahoma" w:cs="Tahoma"/>
          <w:sz w:val="22"/>
          <w:szCs w:val="22"/>
        </w:rPr>
      </w:pPr>
    </w:p>
    <w:p w14:paraId="1DE18AAD" w14:textId="77777777" w:rsidR="00FE23E5" w:rsidRDefault="00FE23E5" w:rsidP="00FE23E5">
      <w:pPr>
        <w:jc w:val="center"/>
        <w:rPr>
          <w:rFonts w:ascii="Tahoma" w:hAnsi="Tahoma" w:cs="Tahoma"/>
          <w:b/>
          <w:sz w:val="22"/>
          <w:szCs w:val="22"/>
        </w:rPr>
      </w:pPr>
    </w:p>
    <w:p w14:paraId="7091D401" w14:textId="77777777" w:rsidR="00FE23E5" w:rsidRDefault="00FE23E5" w:rsidP="00FE23E5">
      <w:pPr>
        <w:jc w:val="center"/>
        <w:rPr>
          <w:rFonts w:ascii="Tahoma" w:hAnsi="Tahoma" w:cs="Tahoma"/>
          <w:b/>
          <w:sz w:val="22"/>
          <w:szCs w:val="22"/>
        </w:rPr>
      </w:pPr>
    </w:p>
    <w:p w14:paraId="257F1D4E" w14:textId="77777777" w:rsidR="00FE23E5" w:rsidRDefault="00FE23E5" w:rsidP="00FE23E5">
      <w:pPr>
        <w:spacing w:after="240"/>
        <w:jc w:val="center"/>
        <w:rPr>
          <w:rFonts w:ascii="Tahoma" w:hAnsi="Tahoma" w:cs="Tahoma"/>
          <w:sz w:val="22"/>
          <w:szCs w:val="22"/>
        </w:rPr>
      </w:pPr>
      <w:r>
        <w:rPr>
          <w:rFonts w:ascii="Tahoma" w:hAnsi="Tahoma" w:cs="Tahoma"/>
          <w:b/>
          <w:sz w:val="22"/>
          <w:szCs w:val="22"/>
        </w:rPr>
        <w:t>III.</w:t>
      </w:r>
    </w:p>
    <w:p w14:paraId="18940564" w14:textId="27D73BD9" w:rsidR="00FE23E5" w:rsidRDefault="00FE23E5" w:rsidP="00FE23E5">
      <w:pPr>
        <w:pStyle w:val="Zkladntextodsazen2"/>
        <w:numPr>
          <w:ilvl w:val="0"/>
          <w:numId w:val="1"/>
        </w:numPr>
        <w:tabs>
          <w:tab w:val="left" w:pos="426"/>
        </w:tabs>
        <w:jc w:val="both"/>
        <w:rPr>
          <w:rFonts w:ascii="Tahoma" w:hAnsi="Tahoma" w:cs="Tahoma"/>
          <w:sz w:val="22"/>
          <w:szCs w:val="22"/>
        </w:rPr>
      </w:pPr>
      <w:r>
        <w:rPr>
          <w:rFonts w:ascii="Tahoma" w:hAnsi="Tahoma" w:cs="Tahoma"/>
          <w:sz w:val="22"/>
          <w:szCs w:val="22"/>
        </w:rPr>
        <w:t xml:space="preserve">Smluvní strany se dohodly, že v souladu se zák. č. 526/1990 Sb., o cenách, objednatel zaplatí za 1 supervizní hodinu této činnosti </w:t>
      </w:r>
      <w:r w:rsidRPr="006E30B2">
        <w:rPr>
          <w:rFonts w:ascii="Tahoma" w:hAnsi="Tahoma" w:cs="Tahoma"/>
          <w:sz w:val="22"/>
          <w:szCs w:val="22"/>
        </w:rPr>
        <w:t xml:space="preserve">Kč </w:t>
      </w:r>
      <w:r w:rsidR="0055280A" w:rsidRPr="006E30B2">
        <w:rPr>
          <w:rFonts w:ascii="Tahoma" w:hAnsi="Tahoma" w:cs="Tahoma"/>
          <w:sz w:val="22"/>
          <w:szCs w:val="22"/>
        </w:rPr>
        <w:t>2000</w:t>
      </w:r>
      <w:r w:rsidRPr="006E30B2">
        <w:rPr>
          <w:rFonts w:ascii="Tahoma" w:hAnsi="Tahoma" w:cs="Tahoma"/>
          <w:sz w:val="22"/>
          <w:szCs w:val="22"/>
        </w:rPr>
        <w:t xml:space="preserve">,-- </w:t>
      </w:r>
      <w:r>
        <w:rPr>
          <w:rFonts w:ascii="Tahoma" w:hAnsi="Tahoma" w:cs="Tahoma"/>
          <w:sz w:val="22"/>
          <w:szCs w:val="22"/>
        </w:rPr>
        <w:t xml:space="preserve">bez DPH. </w:t>
      </w:r>
      <w:r w:rsidRPr="000729A6">
        <w:rPr>
          <w:rFonts w:ascii="Tahoma" w:hAnsi="Tahoma" w:cs="Tahoma"/>
          <w:sz w:val="22"/>
          <w:szCs w:val="22"/>
        </w:rPr>
        <w:t xml:space="preserve">Poskytovatel není plátcem DPH. Pokud </w:t>
      </w:r>
      <w:r>
        <w:rPr>
          <w:rFonts w:ascii="Tahoma" w:hAnsi="Tahoma" w:cs="Tahoma"/>
          <w:sz w:val="22"/>
          <w:szCs w:val="22"/>
        </w:rPr>
        <w:t xml:space="preserve">by se poskytovatel stal plátcem DPH, dohodly se smluvní strany, že se cena navyšuje o DPH. Jedna supervizní hodina bude trvat 50 minut. Smluvní strany se dohodly, že cena zahrnuje veškeré náklady poskytovatele, které mu vzniknou v souvislosti s plněním předmětu této smlouvy, zejména cestovné do místa realizace supervize. </w:t>
      </w:r>
    </w:p>
    <w:p w14:paraId="019F8ED2" w14:textId="6EA116AF" w:rsidR="00FE23E5" w:rsidRDefault="00FE23E5" w:rsidP="00FE23E5">
      <w:pPr>
        <w:pStyle w:val="Zkladntextodsazen2"/>
        <w:numPr>
          <w:ilvl w:val="0"/>
          <w:numId w:val="1"/>
        </w:numPr>
        <w:tabs>
          <w:tab w:val="left" w:pos="426"/>
        </w:tabs>
        <w:jc w:val="both"/>
        <w:rPr>
          <w:rFonts w:ascii="Tahoma" w:hAnsi="Tahoma" w:cs="Tahoma"/>
          <w:sz w:val="22"/>
          <w:szCs w:val="22"/>
        </w:rPr>
      </w:pPr>
      <w:r>
        <w:rPr>
          <w:rFonts w:ascii="Tahoma" w:hAnsi="Tahoma" w:cs="Tahoma"/>
          <w:sz w:val="22"/>
          <w:szCs w:val="22"/>
        </w:rPr>
        <w:t xml:space="preserve">Supervizní setkání budou probíhat </w:t>
      </w:r>
      <w:r w:rsidRPr="000729A6">
        <w:rPr>
          <w:rFonts w:ascii="Tahoma" w:hAnsi="Tahoma" w:cs="Tahoma"/>
          <w:sz w:val="22"/>
          <w:szCs w:val="22"/>
        </w:rPr>
        <w:t xml:space="preserve">pravidelně v průběhu </w:t>
      </w:r>
      <w:r w:rsidR="00D01020" w:rsidRPr="000729A6">
        <w:rPr>
          <w:rFonts w:ascii="Tahoma" w:hAnsi="Tahoma" w:cs="Tahoma"/>
          <w:sz w:val="22"/>
          <w:szCs w:val="22"/>
        </w:rPr>
        <w:t>doby platnosti smlouvy</w:t>
      </w:r>
      <w:r w:rsidRPr="000729A6">
        <w:rPr>
          <w:rFonts w:ascii="Tahoma" w:hAnsi="Tahoma" w:cs="Tahoma"/>
          <w:sz w:val="22"/>
          <w:szCs w:val="22"/>
        </w:rPr>
        <w:t xml:space="preserve"> s </w:t>
      </w:r>
      <w:r>
        <w:rPr>
          <w:rFonts w:ascii="Tahoma" w:hAnsi="Tahoma" w:cs="Tahoma"/>
          <w:sz w:val="22"/>
          <w:szCs w:val="22"/>
        </w:rPr>
        <w:t>frekvencí 1</w:t>
      </w:r>
      <w:proofErr w:type="gramStart"/>
      <w:r>
        <w:rPr>
          <w:rFonts w:ascii="Tahoma" w:hAnsi="Tahoma" w:cs="Tahoma"/>
          <w:sz w:val="22"/>
          <w:szCs w:val="22"/>
        </w:rPr>
        <w:t>x  za</w:t>
      </w:r>
      <w:proofErr w:type="gramEnd"/>
      <w:r>
        <w:rPr>
          <w:rFonts w:ascii="Tahoma" w:hAnsi="Tahoma" w:cs="Tahoma"/>
          <w:sz w:val="22"/>
          <w:szCs w:val="22"/>
        </w:rPr>
        <w:t xml:space="preserve"> 2 měsíce. Každé setkání bude v rozsahu 5 supervizních hodin (5 x 50 min.). </w:t>
      </w:r>
    </w:p>
    <w:p w14:paraId="6136B852" w14:textId="77777777" w:rsidR="00FE23E5" w:rsidRDefault="00FE23E5" w:rsidP="00FE23E5">
      <w:pPr>
        <w:pStyle w:val="Zkladntextodsazen2"/>
        <w:numPr>
          <w:ilvl w:val="0"/>
          <w:numId w:val="1"/>
        </w:numPr>
        <w:tabs>
          <w:tab w:val="left" w:pos="426"/>
        </w:tabs>
        <w:jc w:val="both"/>
        <w:rPr>
          <w:rFonts w:ascii="Tahoma" w:hAnsi="Tahoma" w:cs="Tahoma"/>
          <w:sz w:val="22"/>
          <w:szCs w:val="22"/>
        </w:rPr>
      </w:pPr>
      <w:r>
        <w:rPr>
          <w:rFonts w:ascii="Tahoma" w:hAnsi="Tahoma" w:cs="Tahoma"/>
          <w:sz w:val="22"/>
          <w:szCs w:val="22"/>
        </w:rPr>
        <w:t xml:space="preserve">Supervize se realizuje na základě objednávky ze strany objednatele. Objednanou supervizí se rozumí vzájemně potvrzená supervize (např. e-mailem, telefonem, ústní domluvou apod.). </w:t>
      </w:r>
    </w:p>
    <w:p w14:paraId="0B4A1E2D" w14:textId="77777777" w:rsidR="00FE23E5" w:rsidRDefault="00FE23E5" w:rsidP="00FE23E5">
      <w:pPr>
        <w:pStyle w:val="Zkladntextodsazen2"/>
        <w:numPr>
          <w:ilvl w:val="0"/>
          <w:numId w:val="1"/>
        </w:numPr>
        <w:tabs>
          <w:tab w:val="left" w:pos="426"/>
        </w:tabs>
        <w:jc w:val="both"/>
        <w:rPr>
          <w:rFonts w:ascii="Tahoma" w:hAnsi="Tahoma" w:cs="Tahoma"/>
          <w:sz w:val="22"/>
          <w:szCs w:val="22"/>
        </w:rPr>
      </w:pPr>
      <w:r>
        <w:rPr>
          <w:rFonts w:ascii="Tahoma" w:hAnsi="Tahoma" w:cs="Tahoma"/>
          <w:sz w:val="22"/>
          <w:szCs w:val="22"/>
        </w:rPr>
        <w:lastRenderedPageBreak/>
        <w:t xml:space="preserve">O zrušení již objednané supervize jsou smluvní strany povinny se informovat nejpozději </w:t>
      </w:r>
      <w:r>
        <w:rPr>
          <w:rFonts w:ascii="Tahoma" w:hAnsi="Tahoma" w:cs="Tahoma"/>
          <w:sz w:val="22"/>
          <w:szCs w:val="22"/>
        </w:rPr>
        <w:br/>
        <w:t>3 pracovní dny před datem konání objednané supervize. V případě porušení této povinnosti může každá ze smluvních stran požadovat po smluvní straně, která porušila povinnost, smlu</w:t>
      </w:r>
      <w:r w:rsidR="00401507">
        <w:rPr>
          <w:rFonts w:ascii="Tahoma" w:hAnsi="Tahoma" w:cs="Tahoma"/>
          <w:sz w:val="22"/>
          <w:szCs w:val="22"/>
        </w:rPr>
        <w:t xml:space="preserve">vní pokutu ve výši Kč </w:t>
      </w:r>
      <w:r w:rsidR="00401507" w:rsidRPr="00D31451">
        <w:rPr>
          <w:rFonts w:ascii="Tahoma" w:hAnsi="Tahoma" w:cs="Tahoma"/>
          <w:sz w:val="22"/>
          <w:szCs w:val="22"/>
        </w:rPr>
        <w:t>1.600,--</w:t>
      </w:r>
      <w:r w:rsidRPr="00D31451">
        <w:rPr>
          <w:rFonts w:ascii="Tahoma" w:hAnsi="Tahoma" w:cs="Tahoma"/>
          <w:sz w:val="22"/>
          <w:szCs w:val="22"/>
        </w:rPr>
        <w:t xml:space="preserve"> za</w:t>
      </w:r>
      <w:r>
        <w:rPr>
          <w:rFonts w:ascii="Tahoma" w:hAnsi="Tahoma" w:cs="Tahoma"/>
          <w:sz w:val="22"/>
          <w:szCs w:val="22"/>
        </w:rPr>
        <w:t xml:space="preserve"> každý jednotlivý případ porušení povinnosti. Smluvní strany vylučují aplikaci ust. § 2050 zákona č. 89/2012 Sb., občanský zákoník, v platném</w:t>
      </w:r>
      <w:r w:rsidR="00401507">
        <w:rPr>
          <w:rFonts w:ascii="Tahoma" w:hAnsi="Tahoma" w:cs="Tahoma"/>
          <w:sz w:val="22"/>
          <w:szCs w:val="22"/>
        </w:rPr>
        <w:t xml:space="preserve"> znění, a výslovně sjednávají, </w:t>
      </w:r>
      <w:r>
        <w:rPr>
          <w:rFonts w:ascii="Tahoma" w:hAnsi="Tahoma" w:cs="Tahoma"/>
          <w:sz w:val="22"/>
          <w:szCs w:val="22"/>
        </w:rPr>
        <w:t xml:space="preserve">že ujednáním smluvní pokuty není dotčeno právo na náhradu plné výše škody vzniklé z porušení povinnosti, ke kterému se smluvní pokuta vztahuje. </w:t>
      </w:r>
    </w:p>
    <w:p w14:paraId="35745102" w14:textId="77777777" w:rsidR="00FE23E5" w:rsidRDefault="00FE23E5" w:rsidP="00FE23E5">
      <w:pPr>
        <w:pStyle w:val="Zkladntextodsazen2"/>
        <w:numPr>
          <w:ilvl w:val="0"/>
          <w:numId w:val="1"/>
        </w:numPr>
        <w:tabs>
          <w:tab w:val="left" w:pos="426"/>
        </w:tabs>
        <w:jc w:val="both"/>
        <w:rPr>
          <w:rFonts w:ascii="Tahoma" w:hAnsi="Tahoma" w:cs="Tahoma"/>
          <w:sz w:val="22"/>
          <w:szCs w:val="22"/>
        </w:rPr>
      </w:pPr>
      <w:r>
        <w:rPr>
          <w:rFonts w:ascii="Tahoma" w:hAnsi="Tahoma" w:cs="Tahoma"/>
          <w:sz w:val="22"/>
          <w:szCs w:val="22"/>
        </w:rPr>
        <w:t xml:space="preserve">Úhrady vyplývající z této smlouvy budou realizovány na základě faktur vystavených oprávněnou smluvní stranou po uskutečněném supervizním setkání. Splatnost faktury činí 21 dnů od data jejího doručení druhé smluvní straně. Fakturu doručuje poskytovatel objednateli v digitální formě, a to elektronickou poštou na </w:t>
      </w:r>
      <w:r w:rsidRPr="00401507">
        <w:rPr>
          <w:rFonts w:ascii="Tahoma" w:hAnsi="Tahoma" w:cs="Tahoma"/>
          <w:sz w:val="22"/>
          <w:szCs w:val="22"/>
        </w:rPr>
        <w:t xml:space="preserve">adresu </w:t>
      </w:r>
      <w:hyperlink r:id="rId5" w:history="1">
        <w:r w:rsidRPr="00401507">
          <w:rPr>
            <w:rStyle w:val="Hypertextovodkaz"/>
            <w:rFonts w:ascii="Tahoma" w:hAnsi="Tahoma" w:cs="Tahoma"/>
            <w:color w:val="auto"/>
            <w:sz w:val="22"/>
            <w:szCs w:val="22"/>
          </w:rPr>
          <w:t>epodatelna@karvina.cz</w:t>
        </w:r>
      </w:hyperlink>
      <w:r w:rsidRPr="00401507">
        <w:rPr>
          <w:rFonts w:ascii="Tahoma" w:hAnsi="Tahoma" w:cs="Tahoma"/>
          <w:sz w:val="22"/>
          <w:szCs w:val="22"/>
        </w:rPr>
        <w:t xml:space="preserve">, </w:t>
      </w:r>
      <w:r>
        <w:rPr>
          <w:rFonts w:ascii="Tahoma" w:hAnsi="Tahoma" w:cs="Tahoma"/>
          <w:sz w:val="22"/>
          <w:szCs w:val="22"/>
        </w:rPr>
        <w:t>případně do datové schránky objednatele, a to zejména ve formátu ISDOC nebo ISDOCX</w:t>
      </w:r>
      <w:r>
        <w:rPr>
          <w:rFonts w:ascii="Arial CE" w:hAnsi="Arial CE" w:cs="Arial CE"/>
          <w:sz w:val="20"/>
        </w:rPr>
        <w:t>.</w:t>
      </w:r>
    </w:p>
    <w:p w14:paraId="4A547718" w14:textId="77777777" w:rsidR="00FE23E5" w:rsidRDefault="00FE23E5" w:rsidP="00FE23E5">
      <w:pPr>
        <w:pStyle w:val="Zkladntextodsazen2"/>
        <w:tabs>
          <w:tab w:val="left" w:pos="426"/>
        </w:tabs>
        <w:jc w:val="both"/>
        <w:rPr>
          <w:rFonts w:ascii="Tahoma" w:hAnsi="Tahoma" w:cs="Tahoma"/>
          <w:sz w:val="22"/>
          <w:szCs w:val="22"/>
        </w:rPr>
      </w:pPr>
    </w:p>
    <w:p w14:paraId="2569A47E" w14:textId="77777777" w:rsidR="00FE23E5" w:rsidRDefault="00FE23E5" w:rsidP="00FE23E5">
      <w:pPr>
        <w:pStyle w:val="Zkladntextodsazen2"/>
        <w:tabs>
          <w:tab w:val="left" w:pos="426"/>
        </w:tabs>
        <w:jc w:val="both"/>
        <w:rPr>
          <w:rFonts w:ascii="Tahoma" w:hAnsi="Tahoma" w:cs="Tahoma"/>
          <w:sz w:val="22"/>
          <w:szCs w:val="22"/>
        </w:rPr>
      </w:pPr>
    </w:p>
    <w:p w14:paraId="60D84845" w14:textId="77777777" w:rsidR="00FE23E5" w:rsidRDefault="00FE23E5" w:rsidP="00FE23E5">
      <w:pPr>
        <w:pStyle w:val="Zkladntextodsazen2"/>
        <w:tabs>
          <w:tab w:val="left" w:pos="426"/>
        </w:tabs>
        <w:spacing w:after="240"/>
        <w:ind w:left="0"/>
        <w:jc w:val="center"/>
        <w:rPr>
          <w:rFonts w:ascii="Tahoma" w:hAnsi="Tahoma" w:cs="Tahoma"/>
          <w:b/>
          <w:sz w:val="22"/>
          <w:szCs w:val="22"/>
        </w:rPr>
      </w:pPr>
      <w:r>
        <w:rPr>
          <w:rFonts w:ascii="Tahoma" w:hAnsi="Tahoma" w:cs="Tahoma"/>
          <w:b/>
          <w:sz w:val="22"/>
          <w:szCs w:val="22"/>
        </w:rPr>
        <w:t>IV.</w:t>
      </w:r>
    </w:p>
    <w:p w14:paraId="64595861" w14:textId="77777777" w:rsidR="00FE23E5" w:rsidRDefault="00FE23E5" w:rsidP="00FE23E5">
      <w:pPr>
        <w:pStyle w:val="Zkladntextodsazen2"/>
        <w:tabs>
          <w:tab w:val="left" w:pos="426"/>
        </w:tabs>
        <w:ind w:left="0"/>
        <w:jc w:val="both"/>
        <w:rPr>
          <w:rFonts w:ascii="Tahoma" w:hAnsi="Tahoma" w:cs="Tahoma"/>
          <w:sz w:val="22"/>
          <w:szCs w:val="22"/>
        </w:rPr>
      </w:pPr>
      <w:r>
        <w:rPr>
          <w:rFonts w:ascii="Tahoma" w:hAnsi="Tahoma" w:cs="Tahoma"/>
          <w:b/>
          <w:sz w:val="22"/>
          <w:szCs w:val="22"/>
        </w:rPr>
        <w:t>Místo realizace supervize:</w:t>
      </w:r>
      <w:r>
        <w:rPr>
          <w:rFonts w:ascii="Tahoma" w:hAnsi="Tahoma" w:cs="Tahoma"/>
          <w:sz w:val="22"/>
          <w:szCs w:val="22"/>
        </w:rPr>
        <w:t xml:space="preserve"> </w:t>
      </w:r>
    </w:p>
    <w:p w14:paraId="52A06EDC" w14:textId="77777777" w:rsidR="00FE23E5" w:rsidRDefault="00FE23E5" w:rsidP="00FE23E5">
      <w:pPr>
        <w:pStyle w:val="Zkladntextodsazen2"/>
        <w:tabs>
          <w:tab w:val="left" w:pos="426"/>
        </w:tabs>
        <w:ind w:left="0"/>
        <w:jc w:val="both"/>
        <w:rPr>
          <w:rFonts w:ascii="Tahoma" w:hAnsi="Tahoma" w:cs="Tahoma"/>
          <w:sz w:val="22"/>
          <w:szCs w:val="22"/>
        </w:rPr>
      </w:pPr>
      <w:r>
        <w:rPr>
          <w:rFonts w:ascii="Tahoma" w:hAnsi="Tahoma" w:cs="Tahoma"/>
          <w:sz w:val="22"/>
          <w:szCs w:val="22"/>
        </w:rPr>
        <w:t>Zpravidla v Karviné</w:t>
      </w:r>
    </w:p>
    <w:p w14:paraId="6FC9BDCB" w14:textId="77777777" w:rsidR="00FE23E5" w:rsidRDefault="00FE23E5" w:rsidP="00FE23E5">
      <w:pPr>
        <w:pStyle w:val="Zkladntextodsazen2"/>
        <w:tabs>
          <w:tab w:val="left" w:pos="426"/>
        </w:tabs>
        <w:ind w:left="0"/>
        <w:jc w:val="both"/>
        <w:rPr>
          <w:rFonts w:ascii="Tahoma" w:hAnsi="Tahoma" w:cs="Tahoma"/>
          <w:b/>
          <w:sz w:val="22"/>
          <w:szCs w:val="22"/>
        </w:rPr>
      </w:pPr>
    </w:p>
    <w:p w14:paraId="298306B7" w14:textId="77777777" w:rsidR="00FE23E5" w:rsidRDefault="00FE23E5" w:rsidP="00FE23E5">
      <w:pPr>
        <w:pStyle w:val="Zkladntextodsazen2"/>
        <w:tabs>
          <w:tab w:val="left" w:pos="426"/>
        </w:tabs>
        <w:ind w:left="0"/>
        <w:jc w:val="both"/>
        <w:rPr>
          <w:rFonts w:ascii="Tahoma" w:hAnsi="Tahoma" w:cs="Tahoma"/>
          <w:sz w:val="22"/>
          <w:szCs w:val="22"/>
        </w:rPr>
      </w:pPr>
      <w:r>
        <w:rPr>
          <w:rFonts w:ascii="Tahoma" w:hAnsi="Tahoma" w:cs="Tahoma"/>
          <w:b/>
          <w:sz w:val="22"/>
          <w:szCs w:val="22"/>
        </w:rPr>
        <w:t>Zodpovědná osoba za objednatele:</w:t>
      </w:r>
      <w:r>
        <w:rPr>
          <w:rFonts w:ascii="Tahoma" w:hAnsi="Tahoma" w:cs="Tahoma"/>
          <w:sz w:val="22"/>
          <w:szCs w:val="22"/>
        </w:rPr>
        <w:t xml:space="preserve"> </w:t>
      </w:r>
    </w:p>
    <w:p w14:paraId="22A55899" w14:textId="58A54E9B" w:rsidR="00FE23E5" w:rsidRDefault="00D01020" w:rsidP="00FE23E5">
      <w:pPr>
        <w:pStyle w:val="Zkladntextodsazen2"/>
        <w:tabs>
          <w:tab w:val="left" w:pos="426"/>
        </w:tabs>
        <w:ind w:left="0"/>
        <w:jc w:val="both"/>
        <w:rPr>
          <w:rFonts w:ascii="Tahoma" w:hAnsi="Tahoma" w:cs="Tahoma"/>
          <w:sz w:val="22"/>
          <w:szCs w:val="22"/>
        </w:rPr>
      </w:pPr>
      <w:r>
        <w:rPr>
          <w:rFonts w:ascii="Tahoma" w:hAnsi="Tahoma" w:cs="Tahoma"/>
          <w:sz w:val="22"/>
          <w:szCs w:val="22"/>
        </w:rPr>
        <w:t>Mgr</w:t>
      </w:r>
      <w:r w:rsidR="00FE23E5">
        <w:rPr>
          <w:rFonts w:ascii="Tahoma" w:hAnsi="Tahoma" w:cs="Tahoma"/>
          <w:sz w:val="22"/>
          <w:szCs w:val="22"/>
        </w:rPr>
        <w:t xml:space="preserve">. Brigita Svoreňová, DiS. </w:t>
      </w:r>
    </w:p>
    <w:p w14:paraId="3C44AF50" w14:textId="77777777" w:rsidR="00FE23E5" w:rsidRDefault="00FE23E5" w:rsidP="00FE23E5">
      <w:pPr>
        <w:pStyle w:val="Zkladntextodsazen2"/>
        <w:tabs>
          <w:tab w:val="left" w:pos="426"/>
        </w:tabs>
        <w:ind w:left="0"/>
        <w:jc w:val="both"/>
        <w:rPr>
          <w:rFonts w:ascii="Tahoma" w:hAnsi="Tahoma" w:cs="Tahoma"/>
          <w:sz w:val="22"/>
          <w:szCs w:val="22"/>
        </w:rPr>
      </w:pPr>
    </w:p>
    <w:p w14:paraId="32065FB6" w14:textId="77777777" w:rsidR="00FE23E5" w:rsidRDefault="00FE23E5" w:rsidP="00FE23E5">
      <w:pPr>
        <w:pStyle w:val="Zkladntextodsazen2"/>
        <w:tabs>
          <w:tab w:val="left" w:pos="426"/>
        </w:tabs>
        <w:ind w:left="0"/>
        <w:jc w:val="both"/>
        <w:rPr>
          <w:rFonts w:ascii="Tahoma" w:hAnsi="Tahoma" w:cs="Tahoma"/>
          <w:b/>
          <w:sz w:val="22"/>
          <w:szCs w:val="22"/>
        </w:rPr>
      </w:pPr>
      <w:r>
        <w:rPr>
          <w:rFonts w:ascii="Tahoma" w:hAnsi="Tahoma" w:cs="Tahoma"/>
          <w:b/>
          <w:sz w:val="22"/>
          <w:szCs w:val="22"/>
        </w:rPr>
        <w:t xml:space="preserve">Supervidované osoby (tým, název služby): </w:t>
      </w:r>
    </w:p>
    <w:p w14:paraId="3992A62E" w14:textId="77777777" w:rsidR="00FE23E5" w:rsidRDefault="00FE23E5" w:rsidP="00FE23E5">
      <w:pPr>
        <w:rPr>
          <w:rFonts w:ascii="Tahoma" w:hAnsi="Tahoma" w:cs="Tahoma"/>
          <w:sz w:val="22"/>
          <w:szCs w:val="22"/>
        </w:rPr>
      </w:pPr>
      <w:r>
        <w:rPr>
          <w:rFonts w:ascii="Tahoma" w:hAnsi="Tahoma" w:cs="Tahoma"/>
          <w:sz w:val="22"/>
          <w:szCs w:val="22"/>
        </w:rPr>
        <w:t xml:space="preserve">Zaměstnanci statutárního města Karviné, zařazení do Magistrátu města Karviné, Odboru sociálního, oddělení sociálně-právní ochrany dětí. </w:t>
      </w:r>
    </w:p>
    <w:p w14:paraId="49FDFD1D" w14:textId="77777777" w:rsidR="00FE23E5" w:rsidRDefault="00FE23E5" w:rsidP="00FE23E5">
      <w:pPr>
        <w:rPr>
          <w:rFonts w:ascii="Tahoma" w:hAnsi="Tahoma" w:cs="Tahoma"/>
          <w:b/>
          <w:sz w:val="22"/>
          <w:szCs w:val="22"/>
        </w:rPr>
      </w:pPr>
    </w:p>
    <w:p w14:paraId="2FE42989" w14:textId="77777777" w:rsidR="00FE23E5" w:rsidRDefault="00FE23E5" w:rsidP="00FE23E5">
      <w:pPr>
        <w:pStyle w:val="Zkladntextodsazen2"/>
        <w:tabs>
          <w:tab w:val="left" w:pos="426"/>
        </w:tabs>
        <w:ind w:left="0"/>
        <w:jc w:val="both"/>
        <w:rPr>
          <w:rFonts w:ascii="Tahoma" w:hAnsi="Tahoma" w:cs="Tahoma"/>
          <w:b/>
          <w:sz w:val="22"/>
          <w:szCs w:val="22"/>
        </w:rPr>
      </w:pPr>
      <w:r>
        <w:rPr>
          <w:rFonts w:ascii="Tahoma" w:hAnsi="Tahoma" w:cs="Tahoma"/>
          <w:b/>
          <w:sz w:val="22"/>
          <w:szCs w:val="22"/>
        </w:rPr>
        <w:t>Předmět supervizních setkání:</w:t>
      </w:r>
    </w:p>
    <w:p w14:paraId="5F1A4B1A" w14:textId="77777777" w:rsidR="00FE23E5" w:rsidRDefault="00FE23E5" w:rsidP="00FE23E5">
      <w:pPr>
        <w:pStyle w:val="Zkladntextodsazen2"/>
        <w:numPr>
          <w:ilvl w:val="0"/>
          <w:numId w:val="2"/>
        </w:numPr>
        <w:tabs>
          <w:tab w:val="left" w:pos="426"/>
        </w:tabs>
        <w:jc w:val="both"/>
        <w:rPr>
          <w:rFonts w:ascii="Tahoma" w:hAnsi="Tahoma" w:cs="Tahoma"/>
          <w:sz w:val="22"/>
          <w:szCs w:val="22"/>
        </w:rPr>
      </w:pPr>
      <w:r>
        <w:rPr>
          <w:rFonts w:ascii="Tahoma" w:hAnsi="Tahoma" w:cs="Tahoma"/>
          <w:sz w:val="22"/>
          <w:szCs w:val="22"/>
        </w:rPr>
        <w:t>případová práce (kazuistika)</w:t>
      </w:r>
    </w:p>
    <w:p w14:paraId="0EC01896" w14:textId="77777777" w:rsidR="00FE23E5" w:rsidRDefault="00FE23E5" w:rsidP="00FE23E5">
      <w:pPr>
        <w:pStyle w:val="Zkladntextodsazen2"/>
        <w:numPr>
          <w:ilvl w:val="0"/>
          <w:numId w:val="2"/>
        </w:numPr>
        <w:tabs>
          <w:tab w:val="left" w:pos="426"/>
        </w:tabs>
        <w:jc w:val="both"/>
        <w:rPr>
          <w:rFonts w:ascii="Tahoma" w:hAnsi="Tahoma" w:cs="Tahoma"/>
          <w:sz w:val="22"/>
          <w:szCs w:val="22"/>
        </w:rPr>
      </w:pPr>
      <w:r>
        <w:rPr>
          <w:rFonts w:ascii="Tahoma" w:hAnsi="Tahoma" w:cs="Tahoma"/>
          <w:sz w:val="22"/>
          <w:szCs w:val="22"/>
        </w:rPr>
        <w:t>rozvoj komunikace v týmu ve prospěch uživatele služby</w:t>
      </w:r>
    </w:p>
    <w:p w14:paraId="7A7BFACB" w14:textId="77777777" w:rsidR="00FE23E5" w:rsidRDefault="00FE23E5" w:rsidP="00FE23E5">
      <w:pPr>
        <w:pStyle w:val="Zkladntextodsazen2"/>
        <w:numPr>
          <w:ilvl w:val="0"/>
          <w:numId w:val="2"/>
        </w:numPr>
        <w:tabs>
          <w:tab w:val="left" w:pos="426"/>
        </w:tabs>
        <w:jc w:val="both"/>
        <w:rPr>
          <w:rFonts w:ascii="Tahoma" w:hAnsi="Tahoma" w:cs="Tahoma"/>
          <w:sz w:val="22"/>
          <w:szCs w:val="22"/>
        </w:rPr>
      </w:pPr>
      <w:r>
        <w:rPr>
          <w:rFonts w:ascii="Tahoma" w:hAnsi="Tahoma" w:cs="Tahoma"/>
          <w:sz w:val="22"/>
          <w:szCs w:val="22"/>
        </w:rPr>
        <w:t>rozvoj pracovních kompetencí supervidovaných osob</w:t>
      </w:r>
    </w:p>
    <w:p w14:paraId="015148D1" w14:textId="77777777" w:rsidR="00FE23E5" w:rsidRDefault="00FE23E5" w:rsidP="00FE23E5">
      <w:pPr>
        <w:pStyle w:val="Zkladntextodsazen2"/>
        <w:tabs>
          <w:tab w:val="left" w:pos="426"/>
        </w:tabs>
        <w:jc w:val="both"/>
        <w:rPr>
          <w:rFonts w:ascii="Tahoma" w:hAnsi="Tahoma" w:cs="Tahoma"/>
          <w:sz w:val="22"/>
          <w:szCs w:val="22"/>
        </w:rPr>
      </w:pPr>
    </w:p>
    <w:p w14:paraId="26633233" w14:textId="77777777" w:rsidR="00FE23E5" w:rsidRDefault="00FE23E5" w:rsidP="00FE23E5">
      <w:pPr>
        <w:pStyle w:val="Zkladntextodsazen2"/>
        <w:tabs>
          <w:tab w:val="left" w:pos="426"/>
        </w:tabs>
        <w:ind w:left="0"/>
        <w:jc w:val="both"/>
        <w:rPr>
          <w:rFonts w:ascii="Tahoma" w:hAnsi="Tahoma" w:cs="Tahoma"/>
          <w:b/>
          <w:sz w:val="22"/>
          <w:szCs w:val="22"/>
        </w:rPr>
      </w:pPr>
      <w:r>
        <w:rPr>
          <w:rFonts w:ascii="Tahoma" w:hAnsi="Tahoma" w:cs="Tahoma"/>
          <w:b/>
          <w:sz w:val="22"/>
          <w:szCs w:val="22"/>
        </w:rPr>
        <w:t>Způsob vedení agendy:</w:t>
      </w:r>
    </w:p>
    <w:p w14:paraId="468991D0" w14:textId="2C2F41A7" w:rsidR="00E7670A" w:rsidRPr="00736F38" w:rsidRDefault="00D31451" w:rsidP="00E7670A">
      <w:pPr>
        <w:pStyle w:val="Zkladntextodsazen2"/>
        <w:numPr>
          <w:ilvl w:val="0"/>
          <w:numId w:val="2"/>
        </w:numPr>
        <w:tabs>
          <w:tab w:val="left" w:pos="426"/>
        </w:tabs>
        <w:jc w:val="both"/>
        <w:rPr>
          <w:rFonts w:ascii="Tahoma" w:hAnsi="Tahoma" w:cs="Tahoma"/>
          <w:sz w:val="22"/>
          <w:szCs w:val="22"/>
        </w:rPr>
      </w:pPr>
      <w:r w:rsidRPr="00736F38">
        <w:rPr>
          <w:rFonts w:ascii="Tahoma" w:hAnsi="Tahoma" w:cs="Tahoma"/>
          <w:sz w:val="22"/>
          <w:szCs w:val="22"/>
        </w:rPr>
        <w:t>poskytovatel je povinen vyhotovit supervizní zprávu, která bude obsahovat shrnutí činnosti za období od účinnosti této smlouvy do</w:t>
      </w:r>
      <w:r w:rsidR="00D01020">
        <w:rPr>
          <w:rFonts w:ascii="Tahoma" w:hAnsi="Tahoma" w:cs="Tahoma"/>
          <w:sz w:val="22"/>
          <w:szCs w:val="22"/>
        </w:rPr>
        <w:t xml:space="preserve"> data jejího ukončení</w:t>
      </w:r>
      <w:r w:rsidRPr="00736F38">
        <w:rPr>
          <w:rFonts w:ascii="Tahoma" w:hAnsi="Tahoma" w:cs="Tahoma"/>
          <w:sz w:val="22"/>
          <w:szCs w:val="22"/>
        </w:rPr>
        <w:t xml:space="preserve">. </w:t>
      </w:r>
      <w:r w:rsidR="006E30B2" w:rsidRPr="00736F38">
        <w:rPr>
          <w:rFonts w:ascii="Tahoma" w:hAnsi="Tahoma" w:cs="Tahoma"/>
          <w:sz w:val="22"/>
          <w:szCs w:val="22"/>
        </w:rPr>
        <w:t>T</w:t>
      </w:r>
      <w:r w:rsidR="006E30B2">
        <w:rPr>
          <w:rFonts w:ascii="Tahoma" w:hAnsi="Tahoma" w:cs="Tahoma"/>
          <w:sz w:val="22"/>
          <w:szCs w:val="22"/>
        </w:rPr>
        <w:t>uto</w:t>
      </w:r>
      <w:r w:rsidR="006E30B2" w:rsidRPr="00736F38">
        <w:rPr>
          <w:rFonts w:ascii="Tahoma" w:hAnsi="Tahoma" w:cs="Tahoma"/>
          <w:sz w:val="22"/>
          <w:szCs w:val="22"/>
        </w:rPr>
        <w:t xml:space="preserve"> zpráv</w:t>
      </w:r>
      <w:r w:rsidR="006E30B2">
        <w:rPr>
          <w:rFonts w:ascii="Tahoma" w:hAnsi="Tahoma" w:cs="Tahoma"/>
          <w:sz w:val="22"/>
          <w:szCs w:val="22"/>
        </w:rPr>
        <w:t>u</w:t>
      </w:r>
      <w:r w:rsidR="006E30B2" w:rsidRPr="00736F38">
        <w:rPr>
          <w:rFonts w:ascii="Tahoma" w:hAnsi="Tahoma" w:cs="Tahoma"/>
          <w:sz w:val="22"/>
          <w:szCs w:val="22"/>
        </w:rPr>
        <w:t xml:space="preserve"> adresuje zodpovědné osobě objednatele nejpozději </w:t>
      </w:r>
      <w:r w:rsidR="006E30B2">
        <w:rPr>
          <w:rFonts w:ascii="Tahoma" w:hAnsi="Tahoma" w:cs="Tahoma"/>
          <w:sz w:val="22"/>
          <w:szCs w:val="22"/>
        </w:rPr>
        <w:t>ke dni ukončení této smlouvy</w:t>
      </w:r>
    </w:p>
    <w:p w14:paraId="26ABC240" w14:textId="77777777" w:rsidR="00E7670A" w:rsidRPr="00736F38" w:rsidRDefault="00E7670A" w:rsidP="00FE23E5">
      <w:pPr>
        <w:pStyle w:val="Zkladntextodsazen2"/>
        <w:tabs>
          <w:tab w:val="left" w:pos="426"/>
        </w:tabs>
        <w:spacing w:after="240"/>
        <w:ind w:left="0"/>
        <w:jc w:val="center"/>
        <w:rPr>
          <w:rFonts w:ascii="Tahoma" w:hAnsi="Tahoma" w:cs="Tahoma"/>
          <w:sz w:val="22"/>
          <w:szCs w:val="22"/>
        </w:rPr>
      </w:pPr>
    </w:p>
    <w:p w14:paraId="2647DFC7" w14:textId="77777777" w:rsidR="00FE23E5" w:rsidRDefault="00FE23E5" w:rsidP="00FE23E5">
      <w:pPr>
        <w:pStyle w:val="Zkladntextodsazen2"/>
        <w:tabs>
          <w:tab w:val="left" w:pos="426"/>
        </w:tabs>
        <w:spacing w:after="240"/>
        <w:ind w:left="0"/>
        <w:jc w:val="center"/>
        <w:rPr>
          <w:rFonts w:ascii="Tahoma" w:hAnsi="Tahoma" w:cs="Tahoma"/>
          <w:sz w:val="22"/>
          <w:szCs w:val="22"/>
        </w:rPr>
      </w:pPr>
      <w:r w:rsidRPr="00736F38">
        <w:rPr>
          <w:rFonts w:ascii="Tahoma" w:hAnsi="Tahoma" w:cs="Tahoma"/>
          <w:b/>
          <w:sz w:val="22"/>
          <w:szCs w:val="22"/>
        </w:rPr>
        <w:t>V.</w:t>
      </w:r>
    </w:p>
    <w:p w14:paraId="0AE6066E" w14:textId="77777777" w:rsidR="00FE23E5" w:rsidRDefault="00FE23E5" w:rsidP="00FE23E5">
      <w:pPr>
        <w:pStyle w:val="Odstavecseseznamem"/>
        <w:numPr>
          <w:ilvl w:val="0"/>
          <w:numId w:val="3"/>
        </w:numPr>
        <w:ind w:left="426" w:hanging="502"/>
        <w:jc w:val="both"/>
        <w:rPr>
          <w:rFonts w:ascii="Tahoma" w:hAnsi="Tahoma" w:cs="Tahoma"/>
          <w:sz w:val="22"/>
          <w:szCs w:val="22"/>
        </w:rPr>
      </w:pPr>
      <w:r>
        <w:rPr>
          <w:rFonts w:ascii="Tahoma" w:hAnsi="Tahoma" w:cs="Tahoma"/>
          <w:sz w:val="22"/>
          <w:szCs w:val="22"/>
        </w:rPr>
        <w:t xml:space="preserve">Poskytovatel se zavazuje dodržovat zásadu mlčenlivosti směrem ke všem osobním informacím získaných o pracovnících či uživatelích objednatele. Poskytovatel se dále zavazuje dodržovat obecně závazné právní předpisy včetně předpisů týkajících se ochrany osobních údajů. </w:t>
      </w:r>
    </w:p>
    <w:p w14:paraId="3591563F" w14:textId="77777777" w:rsidR="00FE23E5" w:rsidRDefault="00FE23E5" w:rsidP="00FE23E5">
      <w:pPr>
        <w:pStyle w:val="Zkladntextodsazen2"/>
        <w:numPr>
          <w:ilvl w:val="0"/>
          <w:numId w:val="1"/>
        </w:numPr>
        <w:tabs>
          <w:tab w:val="clear" w:pos="360"/>
          <w:tab w:val="num" w:pos="426"/>
        </w:tabs>
        <w:ind w:left="426" w:hanging="502"/>
        <w:jc w:val="both"/>
        <w:rPr>
          <w:rFonts w:ascii="Tahoma" w:hAnsi="Tahoma" w:cs="Tahoma"/>
          <w:sz w:val="22"/>
          <w:szCs w:val="22"/>
        </w:rPr>
      </w:pPr>
      <w:r>
        <w:rPr>
          <w:rFonts w:ascii="Tahoma" w:hAnsi="Tahoma" w:cs="Tahoma"/>
          <w:sz w:val="22"/>
          <w:szCs w:val="22"/>
        </w:rPr>
        <w:t>Vztahy mezi smluvními stranami výslovně touto smlouvou neupravené se řídí obecně závaznými právními předpisy.</w:t>
      </w:r>
    </w:p>
    <w:p w14:paraId="23A66FC7" w14:textId="77777777" w:rsidR="00FE23E5" w:rsidRDefault="00FE23E5" w:rsidP="00FE23E5">
      <w:pPr>
        <w:pStyle w:val="Zkladntextodsazen2"/>
        <w:numPr>
          <w:ilvl w:val="0"/>
          <w:numId w:val="1"/>
        </w:numPr>
        <w:tabs>
          <w:tab w:val="clear" w:pos="360"/>
          <w:tab w:val="num" w:pos="426"/>
        </w:tabs>
        <w:ind w:left="426" w:hanging="502"/>
        <w:jc w:val="both"/>
        <w:rPr>
          <w:rFonts w:ascii="Tahoma" w:hAnsi="Tahoma" w:cs="Tahoma"/>
          <w:sz w:val="22"/>
          <w:szCs w:val="22"/>
        </w:rPr>
      </w:pPr>
      <w:r>
        <w:rPr>
          <w:rFonts w:ascii="Tahoma" w:hAnsi="Tahoma" w:cs="Tahoma"/>
          <w:sz w:val="22"/>
          <w:szCs w:val="22"/>
        </w:rPr>
        <w:t>Měnit tuto smlouvu lze pouze formou písemných, vzestupně číslovaných dodatků, které budou podepsány oběma smluvními stranami.</w:t>
      </w:r>
    </w:p>
    <w:p w14:paraId="431AE44F" w14:textId="2BE0BF9E" w:rsidR="00E617D2" w:rsidRPr="00D31451" w:rsidRDefault="00B81DA7" w:rsidP="00CA381F">
      <w:pPr>
        <w:pStyle w:val="Zkladntextodsazen2"/>
        <w:numPr>
          <w:ilvl w:val="0"/>
          <w:numId w:val="1"/>
        </w:numPr>
        <w:tabs>
          <w:tab w:val="clear" w:pos="360"/>
          <w:tab w:val="num" w:pos="426"/>
        </w:tabs>
        <w:ind w:left="426" w:hanging="502"/>
        <w:jc w:val="both"/>
        <w:rPr>
          <w:rFonts w:ascii="Tahoma" w:hAnsi="Tahoma" w:cs="Tahoma"/>
          <w:sz w:val="22"/>
          <w:szCs w:val="22"/>
        </w:rPr>
      </w:pPr>
      <w:r w:rsidRPr="00D31451">
        <w:rPr>
          <w:rFonts w:ascii="Tahoma" w:hAnsi="Tahoma" w:cs="Tahoma"/>
          <w:sz w:val="22"/>
          <w:szCs w:val="22"/>
        </w:rPr>
        <w:t>Smluvní strany se dohodly, že tuto smlouvu může kterákoliv ze smluvních stran vy</w:t>
      </w:r>
      <w:r w:rsidR="00636BE3" w:rsidRPr="00D31451">
        <w:rPr>
          <w:rFonts w:ascii="Tahoma" w:hAnsi="Tahoma" w:cs="Tahoma"/>
          <w:sz w:val="22"/>
          <w:szCs w:val="22"/>
        </w:rPr>
        <w:t>pověd</w:t>
      </w:r>
      <w:r w:rsidRPr="00D31451">
        <w:rPr>
          <w:rFonts w:ascii="Tahoma" w:hAnsi="Tahoma" w:cs="Tahoma"/>
          <w:sz w:val="22"/>
          <w:szCs w:val="22"/>
        </w:rPr>
        <w:t>ět</w:t>
      </w:r>
      <w:r w:rsidR="00636BE3" w:rsidRPr="00D31451">
        <w:rPr>
          <w:rFonts w:ascii="Tahoma" w:hAnsi="Tahoma" w:cs="Tahoma"/>
          <w:sz w:val="22"/>
          <w:szCs w:val="22"/>
        </w:rPr>
        <w:t xml:space="preserve">, a to bez udání důvodu. </w:t>
      </w:r>
      <w:r w:rsidRPr="00D31451">
        <w:rPr>
          <w:rFonts w:ascii="Tahoma" w:hAnsi="Tahoma" w:cs="Tahoma"/>
          <w:sz w:val="22"/>
          <w:szCs w:val="22"/>
        </w:rPr>
        <w:t xml:space="preserve">Výpovědní </w:t>
      </w:r>
      <w:r w:rsidR="005306FA" w:rsidRPr="00D31451">
        <w:rPr>
          <w:rFonts w:ascii="Tahoma" w:hAnsi="Tahoma" w:cs="Tahoma"/>
          <w:sz w:val="22"/>
          <w:szCs w:val="22"/>
        </w:rPr>
        <w:t>lhůta</w:t>
      </w:r>
      <w:r w:rsidRPr="00D31451">
        <w:rPr>
          <w:rFonts w:ascii="Tahoma" w:hAnsi="Tahoma" w:cs="Tahoma"/>
          <w:sz w:val="22"/>
          <w:szCs w:val="22"/>
        </w:rPr>
        <w:t xml:space="preserve"> činí </w:t>
      </w:r>
      <w:r w:rsidR="006E30B2">
        <w:rPr>
          <w:rFonts w:ascii="Tahoma" w:hAnsi="Tahoma" w:cs="Tahoma"/>
          <w:sz w:val="22"/>
          <w:szCs w:val="22"/>
        </w:rPr>
        <w:t>dva</w:t>
      </w:r>
      <w:r w:rsidRPr="00D31451">
        <w:rPr>
          <w:rFonts w:ascii="Tahoma" w:hAnsi="Tahoma" w:cs="Tahoma"/>
          <w:sz w:val="22"/>
          <w:szCs w:val="22"/>
        </w:rPr>
        <w:t xml:space="preserve"> měsíce, a počne běžet prvním dnem měsíce následujícího po doručení výpovědi druhé smluvní straně. </w:t>
      </w:r>
      <w:r w:rsidR="00E617D2" w:rsidRPr="00D31451">
        <w:rPr>
          <w:rFonts w:ascii="Tahoma" w:hAnsi="Tahoma" w:cs="Tahoma"/>
          <w:sz w:val="22"/>
          <w:szCs w:val="22"/>
        </w:rPr>
        <w:t xml:space="preserve"> </w:t>
      </w:r>
    </w:p>
    <w:p w14:paraId="79B57B52" w14:textId="77777777" w:rsidR="00FE23E5" w:rsidRPr="00D31451" w:rsidRDefault="00FE23E5" w:rsidP="00CA381F">
      <w:pPr>
        <w:pStyle w:val="Zkladntextodsazen2"/>
        <w:numPr>
          <w:ilvl w:val="0"/>
          <w:numId w:val="1"/>
        </w:numPr>
        <w:tabs>
          <w:tab w:val="clear" w:pos="360"/>
          <w:tab w:val="num" w:pos="426"/>
        </w:tabs>
        <w:ind w:left="426" w:hanging="502"/>
        <w:jc w:val="both"/>
        <w:rPr>
          <w:rFonts w:ascii="Tahoma" w:hAnsi="Tahoma" w:cs="Tahoma"/>
          <w:sz w:val="22"/>
          <w:szCs w:val="22"/>
        </w:rPr>
      </w:pPr>
      <w:r w:rsidRPr="00D31451">
        <w:rPr>
          <w:rFonts w:ascii="Tahoma" w:hAnsi="Tahoma" w:cs="Tahoma"/>
          <w:sz w:val="22"/>
          <w:szCs w:val="22"/>
        </w:rPr>
        <w:t>Tato smlouva je vyhotovena ve dvou stejnopisech, po jednom pro každou smluvní stranu.</w:t>
      </w:r>
    </w:p>
    <w:p w14:paraId="4248E3B6" w14:textId="77777777" w:rsidR="00B81DA7" w:rsidRPr="00D31451" w:rsidRDefault="00B81DA7" w:rsidP="0055280A">
      <w:pPr>
        <w:pStyle w:val="Zkladntextodsazen2"/>
        <w:numPr>
          <w:ilvl w:val="0"/>
          <w:numId w:val="1"/>
        </w:numPr>
        <w:tabs>
          <w:tab w:val="clear" w:pos="360"/>
          <w:tab w:val="num" w:pos="426"/>
        </w:tabs>
        <w:ind w:left="426" w:hanging="568"/>
        <w:jc w:val="both"/>
        <w:rPr>
          <w:rFonts w:ascii="Tahoma" w:hAnsi="Tahoma" w:cs="Tahoma"/>
          <w:sz w:val="22"/>
          <w:szCs w:val="22"/>
        </w:rPr>
      </w:pPr>
      <w:r w:rsidRPr="00D31451">
        <w:rPr>
          <w:rFonts w:ascii="Tahoma" w:hAnsi="Tahoma" w:cs="Tahoma"/>
          <w:sz w:val="22"/>
          <w:szCs w:val="22"/>
        </w:rPr>
        <w:t xml:space="preserve">Smluvní strany se dohodly na tom, že tato smlouva je uzavřena okamžikem podpisu obou smluvních stran, přičemž rozhodující je datum pozdějšího podpisu. Tato smlouva nabývá </w:t>
      </w:r>
      <w:r w:rsidRPr="00D31451">
        <w:rPr>
          <w:rFonts w:ascii="Tahoma" w:hAnsi="Tahoma" w:cs="Tahoma"/>
          <w:sz w:val="22"/>
          <w:szCs w:val="22"/>
        </w:rPr>
        <w:lastRenderedPageBreak/>
        <w:t>účinnosti dnem zveřejnění v registru smluv dle zákona č. 340/2015 Sb., o registru smluv, v platném znění. Tato s</w:t>
      </w:r>
      <w:r w:rsidR="00736F38">
        <w:rPr>
          <w:rFonts w:ascii="Tahoma" w:hAnsi="Tahoma" w:cs="Tahoma"/>
          <w:sz w:val="22"/>
          <w:szCs w:val="22"/>
        </w:rPr>
        <w:t>mlouva se sjednává do 31.03.2026</w:t>
      </w:r>
      <w:r w:rsidRPr="00D31451">
        <w:rPr>
          <w:rFonts w:ascii="Tahoma" w:hAnsi="Tahoma" w:cs="Tahoma"/>
          <w:sz w:val="22"/>
          <w:szCs w:val="22"/>
        </w:rPr>
        <w:t>.</w:t>
      </w:r>
    </w:p>
    <w:p w14:paraId="01549EC1" w14:textId="77777777" w:rsidR="00B81DA7" w:rsidRPr="00D31451" w:rsidRDefault="00B81DA7" w:rsidP="0055280A">
      <w:pPr>
        <w:pStyle w:val="Zkladntextodsazen2"/>
        <w:numPr>
          <w:ilvl w:val="0"/>
          <w:numId w:val="1"/>
        </w:numPr>
        <w:tabs>
          <w:tab w:val="clear" w:pos="360"/>
          <w:tab w:val="num" w:pos="426"/>
        </w:tabs>
        <w:ind w:left="426" w:hanging="568"/>
        <w:jc w:val="both"/>
        <w:rPr>
          <w:rFonts w:ascii="Tahoma" w:hAnsi="Tahoma" w:cs="Tahoma"/>
          <w:sz w:val="22"/>
          <w:szCs w:val="22"/>
        </w:rPr>
      </w:pPr>
      <w:r w:rsidRPr="00D31451">
        <w:rPr>
          <w:rFonts w:ascii="Tahoma" w:hAnsi="Tahoma" w:cs="Tahoma"/>
          <w:sz w:val="22"/>
          <w:szCs w:val="22"/>
        </w:rPr>
        <w:t>Statutární město Karviná je povinným subjektem dle zákona č. 340/2015 Sb., o registru smluv, v platném znění. Smluvní strany se dohodly, že povinnosti dle tohoto zákona v souvislosti s uveřejněním této smlouvy zajistí   statutární město Karviná.</w:t>
      </w:r>
    </w:p>
    <w:p w14:paraId="265AF93A" w14:textId="77777777" w:rsidR="00B81DA7" w:rsidRPr="00D31451" w:rsidRDefault="00B81DA7" w:rsidP="0055280A">
      <w:pPr>
        <w:pStyle w:val="Zkladntextodsazen2"/>
        <w:numPr>
          <w:ilvl w:val="0"/>
          <w:numId w:val="1"/>
        </w:numPr>
        <w:tabs>
          <w:tab w:val="clear" w:pos="360"/>
          <w:tab w:val="num" w:pos="426"/>
        </w:tabs>
        <w:ind w:left="426" w:hanging="568"/>
        <w:jc w:val="both"/>
        <w:rPr>
          <w:rFonts w:ascii="Tahoma" w:hAnsi="Tahoma" w:cs="Tahoma"/>
          <w:sz w:val="22"/>
          <w:szCs w:val="22"/>
        </w:rPr>
      </w:pPr>
      <w:r w:rsidRPr="00D31451">
        <w:rPr>
          <w:rFonts w:ascii="Tahoma" w:hAnsi="Tahoma" w:cs="Tahoma"/>
          <w:sz w:val="22"/>
          <w:szCs w:val="22"/>
        </w:rPr>
        <w:t xml:space="preserve">Smluvní strany souhlasí s uveřejněním této smlouvy v registru smluv dle zákona </w:t>
      </w:r>
      <w:r w:rsidR="00D31451">
        <w:rPr>
          <w:rFonts w:ascii="Tahoma" w:hAnsi="Tahoma" w:cs="Tahoma"/>
          <w:sz w:val="22"/>
          <w:szCs w:val="22"/>
        </w:rPr>
        <w:br/>
      </w:r>
      <w:r w:rsidRPr="00D31451">
        <w:rPr>
          <w:rFonts w:ascii="Tahoma" w:hAnsi="Tahoma" w:cs="Tahoma"/>
          <w:sz w:val="22"/>
          <w:szCs w:val="22"/>
        </w:rPr>
        <w:t>č. 340/2015 Sb., o registru smluv, v platném znění.</w:t>
      </w:r>
    </w:p>
    <w:p w14:paraId="0B17F8DF" w14:textId="77777777" w:rsidR="00B81DA7" w:rsidRPr="00D31451" w:rsidRDefault="00B81DA7" w:rsidP="0055280A">
      <w:pPr>
        <w:pStyle w:val="Zkladntextodsazen2"/>
        <w:numPr>
          <w:ilvl w:val="0"/>
          <w:numId w:val="1"/>
        </w:numPr>
        <w:tabs>
          <w:tab w:val="clear" w:pos="360"/>
          <w:tab w:val="num" w:pos="426"/>
        </w:tabs>
        <w:ind w:left="426" w:hanging="568"/>
        <w:jc w:val="both"/>
        <w:rPr>
          <w:rFonts w:ascii="Tahoma" w:hAnsi="Tahoma" w:cs="Tahoma"/>
          <w:sz w:val="22"/>
          <w:szCs w:val="22"/>
        </w:rPr>
      </w:pPr>
      <w:r w:rsidRPr="00D31451">
        <w:rPr>
          <w:rFonts w:ascii="Tahoma" w:hAnsi="Tahoma" w:cs="Tahoma"/>
          <w:sz w:val="22"/>
          <w:szCs w:val="22"/>
        </w:rPr>
        <w:t xml:space="preserve">Smluvní strany souhlasí s tím, že v registru smluv bude zveřejněn celý rozsah této smlouvy, a to na dobu neurčitou. </w:t>
      </w:r>
    </w:p>
    <w:p w14:paraId="31B336FA" w14:textId="77777777" w:rsidR="00FE23E5" w:rsidRDefault="00FE23E5" w:rsidP="00FE23E5">
      <w:pPr>
        <w:pStyle w:val="Zkladntextodsazen2"/>
        <w:tabs>
          <w:tab w:val="left" w:pos="426"/>
        </w:tabs>
        <w:jc w:val="both"/>
        <w:rPr>
          <w:rFonts w:ascii="Tahoma" w:hAnsi="Tahoma" w:cs="Tahoma"/>
          <w:sz w:val="22"/>
          <w:szCs w:val="22"/>
        </w:rPr>
      </w:pPr>
    </w:p>
    <w:p w14:paraId="4350DA3E" w14:textId="77777777" w:rsidR="00FE23E5" w:rsidRDefault="00FE23E5" w:rsidP="00FE23E5">
      <w:pPr>
        <w:pStyle w:val="Zkladntextodsazen2"/>
        <w:tabs>
          <w:tab w:val="left" w:pos="426"/>
        </w:tabs>
        <w:jc w:val="both"/>
        <w:rPr>
          <w:rFonts w:ascii="Tahoma" w:hAnsi="Tahoma" w:cs="Tahoma"/>
          <w:sz w:val="22"/>
          <w:szCs w:val="22"/>
        </w:rPr>
      </w:pPr>
    </w:p>
    <w:p w14:paraId="0FD14E50" w14:textId="77777777" w:rsidR="00FE23E5" w:rsidRDefault="00FE23E5" w:rsidP="00FE23E5">
      <w:pPr>
        <w:pStyle w:val="Zkladntextodsazen2"/>
        <w:tabs>
          <w:tab w:val="left" w:pos="426"/>
        </w:tabs>
        <w:jc w:val="both"/>
        <w:rPr>
          <w:rFonts w:ascii="Tahoma" w:hAnsi="Tahoma" w:cs="Tahoma"/>
          <w:sz w:val="22"/>
          <w:szCs w:val="22"/>
        </w:rPr>
      </w:pPr>
    </w:p>
    <w:p w14:paraId="6BB5FD52" w14:textId="77777777" w:rsidR="00FE23E5" w:rsidRDefault="00FE23E5" w:rsidP="00FE23E5">
      <w:pPr>
        <w:pStyle w:val="Zkladntextodsazen2"/>
        <w:tabs>
          <w:tab w:val="left" w:pos="426"/>
        </w:tabs>
        <w:ind w:left="0"/>
        <w:jc w:val="both"/>
        <w:rPr>
          <w:rFonts w:ascii="Tahoma" w:hAnsi="Tahoma" w:cs="Tahoma"/>
          <w:sz w:val="22"/>
          <w:szCs w:val="22"/>
        </w:rPr>
      </w:pPr>
      <w:r>
        <w:rPr>
          <w:rFonts w:ascii="Tahoma" w:hAnsi="Tahoma" w:cs="Tahoma"/>
          <w:sz w:val="22"/>
          <w:szCs w:val="22"/>
        </w:rPr>
        <w:t>V Karviné, dne ………</w:t>
      </w:r>
      <w:proofErr w:type="gramStart"/>
      <w:r>
        <w:rPr>
          <w:rFonts w:ascii="Tahoma" w:hAnsi="Tahoma" w:cs="Tahoma"/>
          <w:sz w:val="22"/>
          <w:szCs w:val="22"/>
        </w:rPr>
        <w:t>…….</w:t>
      </w:r>
      <w:proofErr w:type="gramEnd"/>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V Karviné, dne ……</w:t>
      </w:r>
      <w:proofErr w:type="gramStart"/>
      <w:r>
        <w:rPr>
          <w:rFonts w:ascii="Tahoma" w:hAnsi="Tahoma" w:cs="Tahoma"/>
          <w:sz w:val="22"/>
          <w:szCs w:val="22"/>
        </w:rPr>
        <w:t>…….</w:t>
      </w:r>
      <w:proofErr w:type="gramEnd"/>
      <w:r>
        <w:rPr>
          <w:rFonts w:ascii="Tahoma" w:hAnsi="Tahoma" w:cs="Tahoma"/>
          <w:sz w:val="22"/>
          <w:szCs w:val="22"/>
        </w:rPr>
        <w:t xml:space="preserve">.…….… </w:t>
      </w:r>
    </w:p>
    <w:p w14:paraId="3FC41DB6" w14:textId="77777777" w:rsidR="00FE23E5" w:rsidRDefault="00FE23E5" w:rsidP="00FE23E5">
      <w:pPr>
        <w:pStyle w:val="Zkladntextodsazen2"/>
        <w:tabs>
          <w:tab w:val="left" w:pos="426"/>
        </w:tabs>
        <w:ind w:left="0"/>
        <w:jc w:val="both"/>
        <w:rPr>
          <w:rFonts w:ascii="Tahoma" w:hAnsi="Tahoma" w:cs="Tahoma"/>
          <w:sz w:val="22"/>
          <w:szCs w:val="22"/>
        </w:rPr>
      </w:pPr>
    </w:p>
    <w:p w14:paraId="61B4B0BF" w14:textId="77777777" w:rsidR="00FE23E5" w:rsidRDefault="00FE23E5" w:rsidP="00FE23E5">
      <w:pPr>
        <w:pStyle w:val="Zkladntextodsazen2"/>
        <w:tabs>
          <w:tab w:val="left" w:pos="426"/>
        </w:tabs>
        <w:ind w:left="0"/>
        <w:jc w:val="both"/>
        <w:rPr>
          <w:rFonts w:ascii="Tahoma" w:hAnsi="Tahoma" w:cs="Tahoma"/>
          <w:sz w:val="22"/>
          <w:szCs w:val="22"/>
        </w:rPr>
      </w:pPr>
    </w:p>
    <w:p w14:paraId="6BED8339" w14:textId="77777777" w:rsidR="00FE23E5" w:rsidRDefault="00FE23E5" w:rsidP="00FE23E5">
      <w:pPr>
        <w:pStyle w:val="Zkladntextodsazen2"/>
        <w:tabs>
          <w:tab w:val="left" w:pos="426"/>
        </w:tabs>
        <w:ind w:left="0"/>
        <w:jc w:val="both"/>
        <w:rPr>
          <w:rFonts w:ascii="Tahoma" w:hAnsi="Tahoma" w:cs="Tahoma"/>
          <w:sz w:val="22"/>
          <w:szCs w:val="22"/>
        </w:rPr>
      </w:pPr>
    </w:p>
    <w:p w14:paraId="11D01ADF" w14:textId="77777777" w:rsidR="00FE23E5" w:rsidRDefault="00FE23E5" w:rsidP="00FE23E5">
      <w:pPr>
        <w:pStyle w:val="Zkladntextodsazen2"/>
        <w:tabs>
          <w:tab w:val="left" w:pos="426"/>
        </w:tabs>
        <w:ind w:left="0"/>
        <w:jc w:val="both"/>
        <w:rPr>
          <w:rFonts w:ascii="Tahoma" w:hAnsi="Tahoma" w:cs="Tahoma"/>
          <w:sz w:val="22"/>
          <w:szCs w:val="22"/>
        </w:rPr>
      </w:pPr>
    </w:p>
    <w:p w14:paraId="77A3858B" w14:textId="77777777" w:rsidR="00FE23E5" w:rsidRDefault="00FE23E5" w:rsidP="00FE23E5">
      <w:pPr>
        <w:pStyle w:val="Zkladntextodsazen2"/>
        <w:tabs>
          <w:tab w:val="left" w:pos="426"/>
        </w:tabs>
        <w:ind w:left="0"/>
        <w:jc w:val="both"/>
        <w:rPr>
          <w:rFonts w:ascii="Tahoma" w:hAnsi="Tahoma" w:cs="Tahoma"/>
          <w:sz w:val="22"/>
          <w:szCs w:val="22"/>
        </w:rPr>
      </w:pPr>
    </w:p>
    <w:p w14:paraId="57472FF6" w14:textId="77777777" w:rsidR="00FE23E5" w:rsidRDefault="00FE23E5" w:rsidP="00FE23E5">
      <w:pPr>
        <w:pStyle w:val="Zkladntextodsazen2"/>
        <w:tabs>
          <w:tab w:val="left" w:pos="426"/>
        </w:tabs>
        <w:ind w:left="0"/>
        <w:jc w:val="both"/>
        <w:rPr>
          <w:rFonts w:ascii="Tahoma" w:hAnsi="Tahoma" w:cs="Tahoma"/>
          <w:sz w:val="22"/>
          <w:szCs w:val="22"/>
        </w:rPr>
      </w:pPr>
      <w:r>
        <w:rPr>
          <w:rFonts w:ascii="Tahoma" w:hAnsi="Tahoma" w:cs="Tahoma"/>
          <w:sz w:val="22"/>
          <w:szCs w:val="22"/>
        </w:rPr>
        <w:t>………………………..................…</w:t>
      </w:r>
      <w:r>
        <w:rPr>
          <w:rFonts w:ascii="Tahoma" w:hAnsi="Tahoma" w:cs="Tahoma"/>
          <w:sz w:val="22"/>
          <w:szCs w:val="22"/>
        </w:rPr>
        <w:tab/>
      </w:r>
      <w:r>
        <w:rPr>
          <w:rFonts w:ascii="Tahoma" w:hAnsi="Tahoma" w:cs="Tahoma"/>
          <w:sz w:val="22"/>
          <w:szCs w:val="22"/>
        </w:rPr>
        <w:tab/>
        <w:t xml:space="preserve">                ..…………….……………………………</w:t>
      </w:r>
    </w:p>
    <w:p w14:paraId="6107E3FB" w14:textId="77777777" w:rsidR="00FE23E5" w:rsidRDefault="00FE23E5" w:rsidP="00FE23E5">
      <w:pPr>
        <w:pStyle w:val="Zkladntextodsazen2"/>
        <w:tabs>
          <w:tab w:val="left" w:pos="426"/>
        </w:tabs>
        <w:ind w:left="0"/>
        <w:rPr>
          <w:rFonts w:ascii="Tahoma" w:hAnsi="Tahoma" w:cs="Tahoma"/>
          <w:sz w:val="22"/>
          <w:szCs w:val="22"/>
        </w:rPr>
      </w:pPr>
      <w:r>
        <w:rPr>
          <w:rFonts w:ascii="Tahoma" w:hAnsi="Tahoma" w:cs="Tahoma"/>
          <w:sz w:val="22"/>
          <w:szCs w:val="22"/>
        </w:rPr>
        <w:t xml:space="preserve">        za objednatele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poskytovatel</w:t>
      </w:r>
    </w:p>
    <w:p w14:paraId="06C1F871" w14:textId="3B23D591" w:rsidR="00FE23E5" w:rsidRDefault="00FE23E5" w:rsidP="00FE23E5">
      <w:pPr>
        <w:pStyle w:val="Zkladntextodsazen2"/>
        <w:tabs>
          <w:tab w:val="left" w:pos="426"/>
        </w:tabs>
        <w:ind w:left="0"/>
        <w:rPr>
          <w:rFonts w:ascii="Tahoma" w:hAnsi="Tahoma" w:cs="Tahoma"/>
          <w:szCs w:val="24"/>
        </w:rPr>
      </w:pPr>
      <w:r>
        <w:rPr>
          <w:rFonts w:ascii="Tahoma" w:hAnsi="Tahoma" w:cs="Tahoma"/>
          <w:szCs w:val="24"/>
        </w:rPr>
        <w:t>Mgr. Martina Smužová, MPA</w:t>
      </w:r>
      <w:r>
        <w:rPr>
          <w:rFonts w:ascii="Tahoma" w:hAnsi="Tahoma" w:cs="Tahoma"/>
          <w:szCs w:val="24"/>
        </w:rPr>
        <w:tab/>
      </w:r>
      <w:r>
        <w:rPr>
          <w:rFonts w:ascii="Tahoma" w:hAnsi="Tahoma" w:cs="Tahoma"/>
          <w:szCs w:val="24"/>
        </w:rPr>
        <w:tab/>
      </w:r>
      <w:r>
        <w:rPr>
          <w:rFonts w:ascii="Tahoma" w:hAnsi="Tahoma" w:cs="Tahoma"/>
          <w:szCs w:val="24"/>
        </w:rPr>
        <w:tab/>
        <w:t xml:space="preserve">      </w:t>
      </w:r>
      <w:r w:rsidR="0055280A">
        <w:rPr>
          <w:rFonts w:ascii="Tahoma" w:hAnsi="Tahoma" w:cs="Tahoma"/>
          <w:szCs w:val="24"/>
        </w:rPr>
        <w:t xml:space="preserve">      </w:t>
      </w:r>
      <w:r>
        <w:rPr>
          <w:rFonts w:ascii="Tahoma" w:hAnsi="Tahoma" w:cs="Tahoma"/>
          <w:szCs w:val="24"/>
        </w:rPr>
        <w:t xml:space="preserve">Mgr. </w:t>
      </w:r>
      <w:r w:rsidR="0055280A">
        <w:rPr>
          <w:rFonts w:ascii="Tahoma" w:hAnsi="Tahoma" w:cs="Tahoma"/>
          <w:szCs w:val="24"/>
        </w:rPr>
        <w:t>Tomáš Zmija</w:t>
      </w:r>
    </w:p>
    <w:p w14:paraId="5A64BBE0" w14:textId="77777777" w:rsidR="00FE23E5" w:rsidRDefault="00FE23E5" w:rsidP="00FE23E5">
      <w:pPr>
        <w:pStyle w:val="Zkladntextodsazen2"/>
        <w:tabs>
          <w:tab w:val="left" w:pos="426"/>
        </w:tabs>
        <w:ind w:left="0"/>
        <w:rPr>
          <w:rFonts w:ascii="Tahoma" w:hAnsi="Tahoma" w:cs="Tahoma"/>
          <w:szCs w:val="24"/>
        </w:rPr>
      </w:pPr>
      <w:r>
        <w:rPr>
          <w:rFonts w:ascii="Tahoma" w:hAnsi="Tahoma" w:cs="Tahoma"/>
          <w:szCs w:val="24"/>
        </w:rPr>
        <w:t>vedoucí Odboru sociálního</w:t>
      </w:r>
    </w:p>
    <w:sectPr w:rsidR="00FE2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644D"/>
    <w:multiLevelType w:val="singleLevel"/>
    <w:tmpl w:val="46488DC6"/>
    <w:lvl w:ilvl="0">
      <w:numFmt w:val="bullet"/>
      <w:lvlText w:val="-"/>
      <w:lvlJc w:val="left"/>
      <w:pPr>
        <w:tabs>
          <w:tab w:val="num" w:pos="360"/>
        </w:tabs>
        <w:ind w:left="360" w:hanging="360"/>
      </w:pPr>
    </w:lvl>
  </w:abstractNum>
  <w:abstractNum w:abstractNumId="1" w15:restartNumberingAfterBreak="0">
    <w:nsid w:val="3D3E318F"/>
    <w:multiLevelType w:val="hybridMultilevel"/>
    <w:tmpl w:val="D97C1904"/>
    <w:lvl w:ilvl="0" w:tplc="0405000F">
      <w:start w:val="1"/>
      <w:numFmt w:val="decimal"/>
      <w:lvlText w:val="%1."/>
      <w:lvlJc w:val="left"/>
      <w:pPr>
        <w:ind w:left="720" w:hanging="360"/>
      </w:pPr>
    </w:lvl>
    <w:lvl w:ilvl="1" w:tplc="FF5C1EEA">
      <w:start w:val="1"/>
      <w:numFmt w:val="decimal"/>
      <w:lvlText w:val="%2."/>
      <w:lvlJc w:val="left"/>
      <w:pPr>
        <w:ind w:left="644"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83523A3"/>
    <w:multiLevelType w:val="hybridMultilevel"/>
    <w:tmpl w:val="DA020426"/>
    <w:lvl w:ilvl="0" w:tplc="02D023F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9749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892444">
    <w:abstractNumId w:val="0"/>
  </w:num>
  <w:num w:numId="3" w16cid:durableId="85925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8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84"/>
    <w:rsid w:val="000729A6"/>
    <w:rsid w:val="002B2171"/>
    <w:rsid w:val="003D1DBC"/>
    <w:rsid w:val="00401507"/>
    <w:rsid w:val="005306FA"/>
    <w:rsid w:val="00546F16"/>
    <w:rsid w:val="0055280A"/>
    <w:rsid w:val="00636BE3"/>
    <w:rsid w:val="006E30B2"/>
    <w:rsid w:val="006E7523"/>
    <w:rsid w:val="00716312"/>
    <w:rsid w:val="00736F38"/>
    <w:rsid w:val="0078000E"/>
    <w:rsid w:val="008E53FE"/>
    <w:rsid w:val="00996B81"/>
    <w:rsid w:val="009F7984"/>
    <w:rsid w:val="00A4792C"/>
    <w:rsid w:val="00AA3F34"/>
    <w:rsid w:val="00AD4BDA"/>
    <w:rsid w:val="00B76743"/>
    <w:rsid w:val="00B81DA7"/>
    <w:rsid w:val="00BD0A57"/>
    <w:rsid w:val="00C270CA"/>
    <w:rsid w:val="00D01020"/>
    <w:rsid w:val="00D31451"/>
    <w:rsid w:val="00D724FE"/>
    <w:rsid w:val="00E617D2"/>
    <w:rsid w:val="00E7670A"/>
    <w:rsid w:val="00ED27FC"/>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FBE4"/>
  <w15:chartTrackingRefBased/>
  <w15:docId w15:val="{FFD3D97D-B0E6-4C17-B101-305CFD7A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23E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E23E5"/>
    <w:pPr>
      <w:keepNext/>
      <w:jc w:val="both"/>
      <w:outlineLvl w:val="0"/>
    </w:pPr>
    <w:rPr>
      <w:sz w:val="24"/>
    </w:rPr>
  </w:style>
  <w:style w:type="paragraph" w:styleId="Nadpis2">
    <w:name w:val="heading 2"/>
    <w:basedOn w:val="Normln"/>
    <w:next w:val="Normln"/>
    <w:link w:val="Nadpis2Char"/>
    <w:uiPriority w:val="9"/>
    <w:semiHidden/>
    <w:unhideWhenUsed/>
    <w:qFormat/>
    <w:rsid w:val="00FE23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23E5"/>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FE23E5"/>
    <w:rPr>
      <w:rFonts w:asciiTheme="majorHAnsi" w:eastAsiaTheme="majorEastAsia" w:hAnsiTheme="majorHAnsi" w:cstheme="majorBidi"/>
      <w:color w:val="2E74B5" w:themeColor="accent1" w:themeShade="BF"/>
      <w:sz w:val="26"/>
      <w:szCs w:val="26"/>
      <w:lang w:eastAsia="cs-CZ"/>
    </w:rPr>
  </w:style>
  <w:style w:type="character" w:styleId="Hypertextovodkaz">
    <w:name w:val="Hyperlink"/>
    <w:basedOn w:val="Standardnpsmoodstavce"/>
    <w:uiPriority w:val="99"/>
    <w:semiHidden/>
    <w:unhideWhenUsed/>
    <w:rsid w:val="00FE23E5"/>
    <w:rPr>
      <w:color w:val="0563C1"/>
      <w:u w:val="single"/>
    </w:rPr>
  </w:style>
  <w:style w:type="paragraph" w:styleId="Zkladntextodsazen2">
    <w:name w:val="Body Text Indent 2"/>
    <w:basedOn w:val="Normln"/>
    <w:link w:val="Zkladntextodsazen2Char"/>
    <w:semiHidden/>
    <w:unhideWhenUsed/>
    <w:rsid w:val="00FE23E5"/>
    <w:pPr>
      <w:ind w:left="426"/>
    </w:pPr>
    <w:rPr>
      <w:sz w:val="24"/>
    </w:rPr>
  </w:style>
  <w:style w:type="character" w:customStyle="1" w:styleId="Zkladntextodsazen2Char">
    <w:name w:val="Základní text odsazený 2 Char"/>
    <w:basedOn w:val="Standardnpsmoodstavce"/>
    <w:link w:val="Zkladntextodsazen2"/>
    <w:semiHidden/>
    <w:rsid w:val="00FE23E5"/>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E23E5"/>
    <w:pPr>
      <w:ind w:left="720"/>
      <w:contextualSpacing/>
    </w:pPr>
  </w:style>
  <w:style w:type="paragraph" w:customStyle="1" w:styleId="ContactInformation">
    <w:name w:val="Contact Information"/>
    <w:basedOn w:val="Normln"/>
    <w:qFormat/>
    <w:rsid w:val="00FE23E5"/>
    <w:rPr>
      <w:rFonts w:ascii="Calibri" w:hAnsi="Calibri" w:cs="Calibri"/>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1760">
      <w:bodyDiv w:val="1"/>
      <w:marLeft w:val="0"/>
      <w:marRight w:val="0"/>
      <w:marTop w:val="0"/>
      <w:marBottom w:val="0"/>
      <w:divBdr>
        <w:top w:val="none" w:sz="0" w:space="0" w:color="auto"/>
        <w:left w:val="none" w:sz="0" w:space="0" w:color="auto"/>
        <w:bottom w:val="none" w:sz="0" w:space="0" w:color="auto"/>
        <w:right w:val="none" w:sz="0" w:space="0" w:color="auto"/>
      </w:divBdr>
    </w:div>
    <w:div w:id="169489188">
      <w:bodyDiv w:val="1"/>
      <w:marLeft w:val="0"/>
      <w:marRight w:val="0"/>
      <w:marTop w:val="0"/>
      <w:marBottom w:val="0"/>
      <w:divBdr>
        <w:top w:val="none" w:sz="0" w:space="0" w:color="auto"/>
        <w:left w:val="none" w:sz="0" w:space="0" w:color="auto"/>
        <w:bottom w:val="none" w:sz="0" w:space="0" w:color="auto"/>
        <w:right w:val="none" w:sz="0" w:space="0" w:color="auto"/>
      </w:divBdr>
    </w:div>
    <w:div w:id="665018176">
      <w:bodyDiv w:val="1"/>
      <w:marLeft w:val="0"/>
      <w:marRight w:val="0"/>
      <w:marTop w:val="0"/>
      <w:marBottom w:val="0"/>
      <w:divBdr>
        <w:top w:val="none" w:sz="0" w:space="0" w:color="auto"/>
        <w:left w:val="none" w:sz="0" w:space="0" w:color="auto"/>
        <w:bottom w:val="none" w:sz="0" w:space="0" w:color="auto"/>
        <w:right w:val="none" w:sz="0" w:space="0" w:color="auto"/>
      </w:divBdr>
    </w:div>
    <w:div w:id="1277760968">
      <w:bodyDiv w:val="1"/>
      <w:marLeft w:val="0"/>
      <w:marRight w:val="0"/>
      <w:marTop w:val="0"/>
      <w:marBottom w:val="0"/>
      <w:divBdr>
        <w:top w:val="none" w:sz="0" w:space="0" w:color="auto"/>
        <w:left w:val="none" w:sz="0" w:space="0" w:color="auto"/>
        <w:bottom w:val="none" w:sz="0" w:space="0" w:color="auto"/>
        <w:right w:val="none" w:sz="0" w:space="0" w:color="auto"/>
      </w:divBdr>
    </w:div>
    <w:div w:id="17369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odatelna@karvin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808</Words>
  <Characters>4769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Svoreňová Brigita</dc:creator>
  <cp:keywords/>
  <dc:description/>
  <cp:lastModifiedBy>Fiedorová Pavlína</cp:lastModifiedBy>
  <cp:revision>4</cp:revision>
  <cp:lastPrinted>2023-03-06T15:10:00Z</cp:lastPrinted>
  <dcterms:created xsi:type="dcterms:W3CDTF">2025-03-13T05:34:00Z</dcterms:created>
  <dcterms:modified xsi:type="dcterms:W3CDTF">2025-03-14T07:41:00Z</dcterms:modified>
</cp:coreProperties>
</file>