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5D0714" w:rsidRDefault="005D0714" w:rsidP="005D0714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7F67BC" w:rsidRDefault="00F85F5D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BTL zdravotnická technika, a.s.</w:t>
          </w:r>
        </w:p>
      </w:sdtContent>
    </w:sdt>
    <w:p w:rsidR="009160A9" w:rsidRPr="007F67BC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>se sídlem</w:t>
      </w:r>
      <w:r w:rsidR="0029507F" w:rsidRPr="007F67BC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Content>
          <w:proofErr w:type="spellStart"/>
          <w:r w:rsidR="00F85F5D">
            <w:rPr>
              <w:rFonts w:ascii="Calibri" w:hAnsi="Calibri"/>
              <w:sz w:val="22"/>
              <w:szCs w:val="22"/>
            </w:rPr>
            <w:t>Makovského</w:t>
          </w:r>
          <w:proofErr w:type="spellEnd"/>
          <w:r w:rsidR="00F85F5D">
            <w:rPr>
              <w:rFonts w:ascii="Calibri" w:hAnsi="Calibri"/>
              <w:sz w:val="22"/>
              <w:szCs w:val="22"/>
            </w:rPr>
            <w:t xml:space="preserve"> nám. 2, 616 00 Brno</w:t>
          </w:r>
        </w:sdtContent>
      </w:sdt>
    </w:p>
    <w:p w:rsidR="009160A9" w:rsidRPr="007F67BC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>IČ</w:t>
      </w:r>
      <w:r w:rsidR="0029507F" w:rsidRPr="007F67BC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 xml:space="preserve">26884143 </w:t>
          </w:r>
        </w:sdtContent>
      </w:sdt>
    </w:p>
    <w:p w:rsidR="00385E0C" w:rsidRPr="007F67BC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>DIČ</w:t>
      </w:r>
      <w:r w:rsidR="0029507F" w:rsidRPr="007F67BC">
        <w:rPr>
          <w:rFonts w:ascii="Calibri" w:hAnsi="Calibri"/>
          <w:sz w:val="22"/>
          <w:szCs w:val="22"/>
        </w:rPr>
        <w:t>:</w:t>
      </w:r>
      <w:r w:rsidRPr="007F67B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>CZ26884143</w:t>
          </w:r>
        </w:sdtContent>
      </w:sdt>
    </w:p>
    <w:p w:rsidR="009160A9" w:rsidRPr="007F67BC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 xml:space="preserve"> Ing. Radovanem Sedlářem, prokuristou</w:t>
          </w:r>
        </w:sdtContent>
      </w:sdt>
    </w:p>
    <w:p w:rsidR="009160A9" w:rsidRPr="007F67BC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 xml:space="preserve"> krajským </w:t>
          </w:r>
        </w:sdtContent>
      </w:sdt>
      <w:r w:rsidRPr="007F67BC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>Brně</w:t>
          </w:r>
        </w:sdtContent>
      </w:sdt>
      <w:r w:rsidRPr="007F67BC">
        <w:rPr>
          <w:rFonts w:ascii="Calibri" w:hAnsi="Calibri"/>
          <w:sz w:val="22"/>
          <w:szCs w:val="22"/>
        </w:rPr>
        <w:t>, oddíl</w:t>
      </w:r>
      <w:r w:rsidR="00B84BBD" w:rsidRPr="007F67B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>B</w:t>
          </w:r>
          <w:r w:rsidRPr="007F67BC">
            <w:rPr>
              <w:rFonts w:ascii="Calibri" w:hAnsi="Calibri"/>
              <w:sz w:val="22"/>
              <w:szCs w:val="22"/>
            </w:rPr>
            <w:t>.</w:t>
          </w:r>
        </w:sdtContent>
      </w:sdt>
      <w:r w:rsidRPr="007F67BC">
        <w:rPr>
          <w:rFonts w:ascii="Calibri" w:hAnsi="Calibri"/>
          <w:sz w:val="22"/>
          <w:szCs w:val="22"/>
        </w:rPr>
        <w:t>, vložka</w:t>
      </w:r>
      <w:r w:rsidR="00B83B67" w:rsidRPr="007F67B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>3889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F67BC">
        <w:rPr>
          <w:rFonts w:ascii="Calibri" w:hAnsi="Calibri"/>
          <w:sz w:val="22"/>
          <w:szCs w:val="22"/>
        </w:rPr>
        <w:t>bankovní spojení:</w:t>
      </w:r>
      <w:r w:rsidR="00B83B67" w:rsidRPr="007F67B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sz w:val="22"/>
              <w:szCs w:val="22"/>
            </w:rPr>
            <w:t xml:space="preserve"> 478 546 723/0300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D10E15" w:rsidRPr="0094363C">
        <w:rPr>
          <w:rFonts w:asciiTheme="minorHAnsi" w:hAnsiTheme="minorHAnsi" w:cstheme="minorHAnsi"/>
          <w:sz w:val="22"/>
          <w:szCs w:val="22"/>
        </w:rPr>
        <w:t>veřejné zakázky malého rozsahu</w:t>
      </w:r>
      <w:r w:rsidRPr="0094363C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3E7DF3" w:rsidRPr="0094363C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4D27EA" w:rsidRPr="004D27EA">
        <w:rPr>
          <w:rFonts w:asciiTheme="minorHAnsi" w:hAnsiTheme="minorHAnsi" w:cs="Calibri"/>
          <w:b/>
          <w:bCs/>
          <w:iCs/>
          <w:sz w:val="22"/>
        </w:rPr>
        <w:t>„</w:t>
      </w:r>
      <w:r w:rsidR="00DB60A7">
        <w:rPr>
          <w:rFonts w:asciiTheme="minorHAnsi" w:hAnsiTheme="minorHAnsi" w:cs="Calibri"/>
          <w:b/>
          <w:bCs/>
          <w:iCs/>
          <w:sz w:val="22"/>
        </w:rPr>
        <w:t>EKG se zapisovačem</w:t>
      </w:r>
      <w:r w:rsidR="00421463">
        <w:rPr>
          <w:rFonts w:asciiTheme="minorHAnsi" w:hAnsiTheme="minorHAnsi" w:cs="Calibri"/>
          <w:b/>
          <w:bCs/>
          <w:iCs/>
          <w:sz w:val="22"/>
        </w:rPr>
        <w:t xml:space="preserve"> pro FN Olomouc</w:t>
      </w:r>
      <w:r w:rsidR="004D27EA" w:rsidRPr="004D27EA">
        <w:rPr>
          <w:rFonts w:asciiTheme="minorHAnsi" w:hAnsiTheme="minorHAnsi" w:cs="Calibri"/>
          <w:b/>
          <w:bCs/>
          <w:iCs/>
          <w:sz w:val="22"/>
        </w:rPr>
        <w:t xml:space="preserve">“ </w:t>
      </w:r>
      <w:r w:rsidR="004D27EA" w:rsidRPr="004D27EA">
        <w:rPr>
          <w:rFonts w:asciiTheme="minorHAnsi" w:hAnsiTheme="minorHAnsi" w:cs="Calibri"/>
          <w:bCs/>
          <w:iCs/>
          <w:sz w:val="22"/>
        </w:rPr>
        <w:t>interní evidenční číslo</w:t>
      </w:r>
      <w:r w:rsidR="003736AF">
        <w:rPr>
          <w:rFonts w:asciiTheme="minorHAnsi" w:hAnsiTheme="minorHAnsi" w:cs="Calibri"/>
          <w:b/>
          <w:bCs/>
          <w:iCs/>
          <w:sz w:val="22"/>
        </w:rPr>
        <w:t xml:space="preserve"> VZ-2017</w:t>
      </w:r>
      <w:r w:rsidR="007F67BC">
        <w:rPr>
          <w:rFonts w:asciiTheme="minorHAnsi" w:hAnsiTheme="minorHAnsi" w:cs="Calibri"/>
          <w:b/>
          <w:bCs/>
          <w:iCs/>
          <w:sz w:val="22"/>
        </w:rPr>
        <w:t>-000</w:t>
      </w:r>
      <w:r w:rsidR="00DB60A7">
        <w:rPr>
          <w:rFonts w:asciiTheme="minorHAnsi" w:hAnsiTheme="minorHAnsi" w:cs="Calibri"/>
          <w:b/>
          <w:bCs/>
          <w:iCs/>
          <w:sz w:val="22"/>
        </w:rPr>
        <w:t>350</w:t>
      </w:r>
      <w:r w:rsidR="0062301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22692416"/>
          <w:placeholder>
            <w:docPart w:val="DefaultPlaceholder_22675703"/>
          </w:placeholder>
          <w:text/>
        </w:sdtPr>
        <w:sdtContent>
          <w:r w:rsidR="00F85F5D" w:rsidRPr="00F52EC8">
            <w:rPr>
              <w:rFonts w:asciiTheme="minorHAnsi" w:hAnsiTheme="minorHAnsi" w:cs="Calibri"/>
              <w:b/>
              <w:sz w:val="22"/>
              <w:szCs w:val="22"/>
            </w:rPr>
            <w:t>25 ks EKG přístroje BTL-08 LC EKG</w:t>
          </w:r>
        </w:sdtContent>
      </w:sdt>
      <w:r w:rsidRPr="00F52EC8">
        <w:rPr>
          <w:rFonts w:cs="Arial"/>
          <w:b/>
          <w:sz w:val="22"/>
        </w:rPr>
        <w:t xml:space="preserve"> ve FN Olomouc,</w:t>
      </w:r>
      <w:r w:rsidRPr="00E139FA">
        <w:rPr>
          <w:rFonts w:cs="Arial"/>
          <w:sz w:val="22"/>
        </w:rPr>
        <w:t xml:space="preserve"> realizované 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 xml:space="preserve">Údržba bude prováděna minimálně  </w:t>
      </w:r>
      <w:sdt>
        <w:sdtPr>
          <w:rPr>
            <w:b/>
            <w:sz w:val="22"/>
            <w:highlight w:val="yellow"/>
          </w:rPr>
          <w:id w:val="22692417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>1</w:t>
          </w:r>
        </w:sdtContent>
      </w:sdt>
      <w:r>
        <w:rPr>
          <w:b/>
          <w:sz w:val="22"/>
        </w:rPr>
        <w:t xml:space="preserve"> za </w:t>
      </w:r>
      <w:proofErr w:type="gramStart"/>
      <w:r w:rsidRPr="00AC70F0">
        <w:rPr>
          <w:b/>
          <w:sz w:val="22"/>
        </w:rPr>
        <w:t>rok</w:t>
      </w:r>
      <w:r>
        <w:rPr>
          <w:b/>
          <w:sz w:val="22"/>
        </w:rPr>
        <w:t>(y)</w:t>
      </w:r>
      <w:r w:rsidRPr="00AC70F0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  <w:highlight w:val="yellow"/>
          </w:rPr>
          <w:id w:val="22692418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>1</w:t>
          </w:r>
        </w:sdtContent>
      </w:sdt>
      <w:r w:rsidRPr="003D7133">
        <w:rPr>
          <w:b/>
          <w:sz w:val="22"/>
        </w:rPr>
        <w:t xml:space="preserve"> za </w:t>
      </w:r>
      <w:proofErr w:type="gramStart"/>
      <w:r w:rsidRPr="003D7133">
        <w:rPr>
          <w:b/>
          <w:sz w:val="22"/>
        </w:rPr>
        <w:t>rok(y)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7F67BC">
        <w:rPr>
          <w:i/>
          <w:sz w:val="22"/>
        </w:rPr>
        <w:t xml:space="preserve">spotřební materiál potřebný pro provozování </w:t>
      </w:r>
      <w:r w:rsidRPr="007F67BC">
        <w:rPr>
          <w:rFonts w:cs="Arial"/>
          <w:i/>
          <w:sz w:val="22"/>
        </w:rPr>
        <w:t>předmětu servisu</w:t>
      </w:r>
      <w:r w:rsidRPr="005216C4">
        <w:rPr>
          <w:rFonts w:cs="Arial"/>
          <w:sz w:val="22"/>
        </w:rPr>
        <w:t xml:space="preserve"> </w:t>
      </w:r>
      <w:r w:rsidRPr="007F67BC">
        <w:rPr>
          <w:rFonts w:cs="Arial"/>
          <w:i/>
          <w:sz w:val="22"/>
        </w:rPr>
        <w:t xml:space="preserve">v rámci pravidelných preventivních prohlídek </w:t>
      </w:r>
      <w:r w:rsidRPr="005216C4">
        <w:rPr>
          <w:rFonts w:cs="Arial"/>
          <w:sz w:val="22"/>
        </w:rPr>
        <w:t>stanovených výrobcem zařízení nebo příslušnými právními předpisy</w:t>
      </w:r>
      <w:r w:rsidRPr="005216C4">
        <w:rPr>
          <w:sz w:val="22"/>
        </w:rPr>
        <w:t xml:space="preserve">. Jedná se především, nikoli však pouze, o spotřební materiál definovaný </w:t>
      </w:r>
      <w:r w:rsidRPr="007F67BC">
        <w:rPr>
          <w:b/>
          <w:sz w:val="22"/>
        </w:rPr>
        <w:t xml:space="preserve">v příloze </w:t>
      </w:r>
      <w:proofErr w:type="gramStart"/>
      <w:r w:rsidRPr="007F67BC">
        <w:rPr>
          <w:b/>
          <w:sz w:val="22"/>
        </w:rPr>
        <w:t>č.2</w:t>
      </w:r>
      <w:r w:rsidRPr="005216C4">
        <w:rPr>
          <w:sz w:val="22"/>
        </w:rPr>
        <w:t xml:space="preserve">  této</w:t>
      </w:r>
      <w:proofErr w:type="gramEnd"/>
      <w:r w:rsidRPr="005216C4">
        <w:rPr>
          <w:sz w:val="22"/>
        </w:rPr>
        <w:t xml:space="preserve">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19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>270 002 412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20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 xml:space="preserve"> servis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yellow"/>
          </w:rPr>
          <w:id w:val="22692421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 xml:space="preserve">btl.cz 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  <w:highlight w:val="yellow"/>
          </w:rPr>
          <w:id w:val="22692422"/>
          <w:placeholder>
            <w:docPart w:val="DefaultPlaceholder_22675703"/>
          </w:placeholder>
          <w:text/>
        </w:sdtPr>
        <w:sdtContent>
          <w:r w:rsidR="00F85F5D">
            <w:rPr>
              <w:b/>
              <w:snapToGrid w:val="0"/>
              <w:sz w:val="22"/>
              <w:highlight w:val="yellow"/>
            </w:rPr>
            <w:t>72</w:t>
          </w:r>
        </w:sdtContent>
      </w:sdt>
      <w:r w:rsidRPr="00637214">
        <w:rPr>
          <w:sz w:val="22"/>
        </w:rPr>
        <w:t xml:space="preserve"> hodin</w:t>
      </w:r>
      <w:r w:rsidRPr="00AC70F0">
        <w:rPr>
          <w:sz w:val="22"/>
        </w:rPr>
        <w:t xml:space="preserve"> od okamžiku jejího nahlášení,</w:t>
      </w:r>
    </w:p>
    <w:p w:rsidR="007C355C" w:rsidRPr="00637214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z w:val="22"/>
            <w:highlight w:val="yellow"/>
          </w:rPr>
          <w:id w:val="22692423"/>
          <w:placeholder>
            <w:docPart w:val="DefaultPlaceholder_22675703"/>
          </w:placeholder>
          <w:text/>
        </w:sdtPr>
        <w:sdtContent>
          <w:r w:rsidR="00F85F5D">
            <w:rPr>
              <w:b/>
              <w:sz w:val="22"/>
              <w:highlight w:val="yellow"/>
            </w:rPr>
            <w:t>336</w:t>
          </w:r>
        </w:sdtContent>
      </w:sdt>
      <w:r w:rsidRPr="00637214">
        <w:rPr>
          <w:sz w:val="22"/>
        </w:rPr>
        <w:t xml:space="preserve"> hodin od okamžiku jejího nahlášení,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637214">
        <w:rPr>
          <w:sz w:val="22"/>
        </w:rPr>
        <w:t>u havarijního stavu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>povinen nastoupit na místě v sídle Objednatele</w:t>
      </w:r>
      <w:r w:rsidRPr="00AC70F0">
        <w:rPr>
          <w:sz w:val="22"/>
        </w:rPr>
        <w:t xml:space="preserve"> k odstranění nahlášeného stavu bez zbytečného odkladu, </w:t>
      </w:r>
      <w:r w:rsidRPr="00637214">
        <w:rPr>
          <w:sz w:val="22"/>
        </w:rPr>
        <w:t>nejpozději</w:t>
      </w:r>
      <w:r w:rsidRPr="00637214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  <w:highlight w:val="yellow"/>
          </w:rPr>
          <w:id w:val="22692424"/>
          <w:placeholder>
            <w:docPart w:val="DefaultPlaceholder_22675703"/>
          </w:placeholder>
          <w:text/>
        </w:sdtPr>
        <w:sdtContent>
          <w:r w:rsidR="00F85F5D">
            <w:rPr>
              <w:b/>
              <w:snapToGrid w:val="0"/>
              <w:sz w:val="22"/>
              <w:highlight w:val="yellow"/>
            </w:rPr>
            <w:t>72</w:t>
          </w:r>
        </w:sdtContent>
      </w:sdt>
      <w:r w:rsidRPr="00637214">
        <w:rPr>
          <w:sz w:val="22"/>
        </w:rPr>
        <w:t xml:space="preserve"> </w:t>
      </w:r>
      <w:r w:rsidRPr="00637214">
        <w:rPr>
          <w:b/>
          <w:sz w:val="22"/>
        </w:rPr>
        <w:t>hodin</w:t>
      </w:r>
      <w:r w:rsidRPr="00637214">
        <w:rPr>
          <w:sz w:val="22"/>
        </w:rPr>
        <w:t xml:space="preserve"> od okamžiku</w:t>
      </w:r>
      <w:r w:rsidRPr="00AC70F0">
        <w:rPr>
          <w:sz w:val="22"/>
        </w:rPr>
        <w:t xml:space="preserve"> jeho nahlášení. Havarijním stavem se rozumí nemožnost využívání </w:t>
      </w:r>
      <w:r w:rsidRPr="00AC70F0">
        <w:rPr>
          <w:rFonts w:cs="Arial"/>
          <w:sz w:val="22"/>
        </w:rPr>
        <w:t>předmětu servisu</w:t>
      </w:r>
      <w:r w:rsidRPr="00AC70F0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r w:rsidRPr="00E139FA">
        <w:rPr>
          <w:sz w:val="22"/>
        </w:rPr>
        <w:t>–li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rPr>
          <w:sz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2.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Smluvní strany se dohodly na níže uvedených cenových ujednáních:</w:t>
      </w: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a) Hodinová sazba servisního </w:t>
      </w:r>
      <w:proofErr w:type="gramStart"/>
      <w:r>
        <w:rPr>
          <w:rFonts w:ascii="Calibri" w:hAnsi="Calibri"/>
          <w:color w:val="000000"/>
          <w:sz w:val="22"/>
          <w:szCs w:val="22"/>
        </w:rPr>
        <w:t>technika   činí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5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color w:val="000000"/>
              <w:sz w:val="22"/>
              <w:szCs w:val="22"/>
              <w:highlight w:val="yellow"/>
            </w:rPr>
            <w:t>750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6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color w:val="000000"/>
              <w:sz w:val="22"/>
              <w:szCs w:val="22"/>
              <w:highlight w:val="yellow"/>
            </w:rPr>
            <w:t>907,50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7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color w:val="000000"/>
              <w:sz w:val="22"/>
              <w:szCs w:val="22"/>
              <w:highlight w:val="yellow"/>
            </w:rPr>
            <w:t>100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8"/>
          <w:placeholder>
            <w:docPart w:val="DefaultPlaceholder_22675703"/>
          </w:placeholder>
          <w:text/>
        </w:sdtPr>
        <w:sdtContent>
          <w:r w:rsidR="00F85F5D">
            <w:rPr>
              <w:rFonts w:ascii="Calibri" w:hAnsi="Calibri"/>
              <w:color w:val="000000"/>
              <w:sz w:val="22"/>
              <w:szCs w:val="22"/>
              <w:highlight w:val="yellow"/>
            </w:rPr>
            <w:t>121</w:t>
          </w:r>
        </w:sdtContent>
      </w:sdt>
      <w:proofErr w:type="gramEnd"/>
      <w:r w:rsidR="00D05BC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9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není stanoven 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0"/>
          <w:placeholder>
            <w:docPart w:val="DefaultPlaceholder_22675703"/>
          </w:placeholder>
          <w:text/>
        </w:sdtPr>
        <w:sdtContent>
          <w:r w:rsidR="00ED04AC" w:rsidRPr="00D05BCD">
            <w:rPr>
              <w:rFonts w:ascii="Calibri" w:hAnsi="Calibri"/>
              <w:color w:val="000000"/>
              <w:sz w:val="22"/>
              <w:szCs w:val="22"/>
              <w:highlight w:val="yellow"/>
            </w:rPr>
            <w:t>……</w:t>
          </w:r>
          <w:proofErr w:type="gramStart"/>
          <w:r w:rsidR="00ED04AC" w:rsidRPr="00D05BCD">
            <w:rPr>
              <w:rFonts w:ascii="Calibri" w:hAnsi="Calibri"/>
              <w:color w:val="000000"/>
              <w:sz w:val="22"/>
              <w:szCs w:val="22"/>
              <w:highlight w:val="yellow"/>
            </w:rPr>
            <w:t>….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ED04AC">
        <w:rPr>
          <w:rFonts w:ascii="Calibri" w:hAnsi="Calibri"/>
          <w:color w:val="000000"/>
          <w:sz w:val="22"/>
          <w:szCs w:val="22"/>
        </w:rPr>
        <w:t xml:space="preserve"> vč. </w:t>
      </w:r>
      <w:r w:rsidR="00AB6905">
        <w:rPr>
          <w:rFonts w:ascii="Calibri" w:hAnsi="Calibri"/>
          <w:color w:val="000000"/>
          <w:sz w:val="22"/>
          <w:szCs w:val="22"/>
        </w:rPr>
        <w:t>DPH,</w:t>
      </w:r>
    </w:p>
    <w:p w:rsidR="009160A9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2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855 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bez DPH,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1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>1034,55</w:t>
          </w:r>
          <w:proofErr w:type="gramEnd"/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 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3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je v BTK </w:t>
          </w:r>
        </w:sdtContent>
      </w:sdt>
      <w:r w:rsidR="00932BD7" w:rsidRPr="00637214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6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 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4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1000 </w:t>
          </w:r>
        </w:sdtContent>
      </w:sdt>
      <w:r w:rsidRPr="00637214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5"/>
          <w:placeholder>
            <w:docPart w:val="DefaultPlaceholder_22675703"/>
          </w:placeholder>
          <w:text/>
        </w:sdtPr>
        <w:sdtContent>
          <w:r w:rsidR="00F52EC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1210 </w:t>
          </w:r>
        </w:sdtContent>
      </w:sdt>
      <w:r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14051" w:rsidRPr="00414051" w:rsidRDefault="009160A9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14051">
        <w:rPr>
          <w:rFonts w:ascii="Calibri" w:hAnsi="Calibri"/>
          <w:sz w:val="22"/>
          <w:szCs w:val="22"/>
        </w:rPr>
        <w:t>3.</w:t>
      </w:r>
      <w:r w:rsidRPr="00414051">
        <w:rPr>
          <w:rFonts w:ascii="Calibri" w:hAnsi="Calibri"/>
          <w:sz w:val="22"/>
          <w:szCs w:val="22"/>
        </w:rPr>
        <w:tab/>
      </w:r>
      <w:r w:rsidRPr="00414051">
        <w:rPr>
          <w:rFonts w:ascii="Calibri" w:hAnsi="Calibri"/>
          <w:sz w:val="22"/>
          <w:szCs w:val="22"/>
        </w:rPr>
        <w:tab/>
      </w:r>
      <w:r w:rsidR="00414051" w:rsidRPr="00414051">
        <w:rPr>
          <w:rFonts w:ascii="Calibri" w:hAnsi="Calibri"/>
          <w:sz w:val="22"/>
          <w:szCs w:val="22"/>
        </w:rPr>
        <w:t xml:space="preserve">Poskytovatel je povinen vystavit a doručit fakturu s náležitostmi daňového dokladu podle zákona č. 235/2004 Sb., o dani z přidané hodnoty, v platném znění, nejpozději do </w:t>
      </w:r>
      <w:proofErr w:type="gramStart"/>
      <w:r w:rsidR="00414051" w:rsidRPr="00414051">
        <w:rPr>
          <w:rFonts w:ascii="Calibri" w:hAnsi="Calibri"/>
          <w:sz w:val="22"/>
          <w:szCs w:val="22"/>
        </w:rPr>
        <w:t>15</w:t>
      </w:r>
      <w:proofErr w:type="gramEnd"/>
      <w:r w:rsidR="00414051" w:rsidRPr="00414051">
        <w:rPr>
          <w:rFonts w:ascii="Calibri" w:hAnsi="Calibri"/>
          <w:sz w:val="22"/>
          <w:szCs w:val="22"/>
        </w:rPr>
        <w:t>-</w:t>
      </w:r>
      <w:proofErr w:type="gramStart"/>
      <w:r w:rsidR="00414051" w:rsidRPr="00414051">
        <w:rPr>
          <w:rFonts w:ascii="Calibri" w:hAnsi="Calibri"/>
          <w:sz w:val="22"/>
          <w:szCs w:val="22"/>
        </w:rPr>
        <w:t>ti</w:t>
      </w:r>
      <w:proofErr w:type="gramEnd"/>
      <w:r w:rsidR="00414051" w:rsidRPr="00414051">
        <w:rPr>
          <w:rFonts w:ascii="Calibri" w:hAnsi="Calibri"/>
          <w:sz w:val="22"/>
          <w:szCs w:val="22"/>
        </w:rPr>
        <w:t xml:space="preserve"> dnů od provedeného zásahu, a splatností 60 kalendářních dnů ode dne vystavení faktury a jako přílohu je povinen připojit kopii záznamu o provedení činnosti včetně její specifikace. Každá jednotlivá faktura vystavená v rámci smluvního vztahu založeného touto smlouvou musí obsahovat identifikátor veřejné zakázky </w:t>
      </w:r>
      <w:r w:rsidR="00414051" w:rsidRPr="00414051">
        <w:rPr>
          <w:rFonts w:ascii="Calibri" w:hAnsi="Calibri"/>
          <w:b/>
          <w:sz w:val="22"/>
          <w:szCs w:val="22"/>
        </w:rPr>
        <w:t>VZ-201</w:t>
      </w:r>
      <w:r w:rsidR="003736AF">
        <w:rPr>
          <w:rFonts w:ascii="Calibri" w:hAnsi="Calibri"/>
          <w:b/>
          <w:sz w:val="22"/>
          <w:szCs w:val="22"/>
        </w:rPr>
        <w:t>7</w:t>
      </w:r>
      <w:r w:rsidR="0062301B">
        <w:rPr>
          <w:rFonts w:ascii="Calibri" w:hAnsi="Calibri"/>
          <w:b/>
          <w:sz w:val="22"/>
          <w:szCs w:val="22"/>
        </w:rPr>
        <w:t>-000</w:t>
      </w:r>
      <w:r w:rsidR="00DB60A7">
        <w:rPr>
          <w:rFonts w:ascii="Calibri" w:hAnsi="Calibri"/>
          <w:b/>
          <w:sz w:val="22"/>
          <w:szCs w:val="22"/>
        </w:rPr>
        <w:t>350</w:t>
      </w:r>
      <w:bookmarkStart w:id="1" w:name="_GoBack"/>
      <w:bookmarkEnd w:id="1"/>
      <w:r w:rsidR="0062301B">
        <w:rPr>
          <w:rFonts w:ascii="Calibri" w:hAnsi="Calibri"/>
          <w:b/>
          <w:sz w:val="22"/>
          <w:szCs w:val="22"/>
        </w:rPr>
        <w:t>.</w:t>
      </w:r>
    </w:p>
    <w:p w:rsidR="009160A9" w:rsidRPr="00AA2903" w:rsidRDefault="009160A9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657121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657121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1B2E48" w:rsidRPr="00CB7A0D" w:rsidRDefault="001B2E48" w:rsidP="009160A9">
      <w:pPr>
        <w:jc w:val="both"/>
        <w:rPr>
          <w:rFonts w:ascii="Calibri" w:hAnsi="Calibri"/>
          <w:sz w:val="22"/>
          <w:szCs w:val="22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160A9" w:rsidRPr="00CB7A0D" w:rsidRDefault="009160A9" w:rsidP="00D10E15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F52EC8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V </w:t>
            </w:r>
            <w:proofErr w:type="gramStart"/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F52EC8">
                  <w:rPr>
                    <w:rFonts w:ascii="Calibri" w:hAnsi="Calibri"/>
                    <w:sz w:val="22"/>
                    <w:szCs w:val="22"/>
                  </w:rPr>
                  <w:t>Praze</w:t>
                </w:r>
              </w:sdtContent>
            </w:sdt>
            <w:r w:rsidR="00D05BCD" w:rsidRPr="007F67B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67BC">
              <w:rPr>
                <w:rFonts w:ascii="Calibri" w:hAnsi="Calibri"/>
                <w:sz w:val="22"/>
                <w:szCs w:val="22"/>
              </w:rPr>
              <w:t xml:space="preserve"> dne</w:t>
            </w:r>
            <w:proofErr w:type="gramEnd"/>
            <w:r w:rsidRPr="007F67B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="00F52EC8">
                  <w:rPr>
                    <w:rFonts w:ascii="Calibri" w:hAnsi="Calibri"/>
                    <w:sz w:val="22"/>
                    <w:szCs w:val="22"/>
                  </w:rPr>
                  <w:t>10. 7. 2017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7B6DAF" w:rsidP="00D10E15">
            <w:pPr>
              <w:rPr>
                <w:rFonts w:ascii="Calibri" w:hAnsi="Calibri"/>
                <w:b/>
                <w:bCs/>
              </w:rPr>
            </w:pPr>
            <w:r w:rsidRPr="007B6DAF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7B6DAF" w:rsidP="00D10E15">
            <w:pPr>
              <w:jc w:val="center"/>
              <w:rPr>
                <w:rFonts w:ascii="Calibri" w:hAnsi="Calibri"/>
                <w:b/>
                <w:bCs/>
              </w:rPr>
            </w:pPr>
            <w:r w:rsidRPr="007B6DAF"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(poskytovatel)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9160A9" w:rsidRDefault="009160A9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Pr="00205B66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  <w:r w:rsidRPr="00205B66">
        <w:rPr>
          <w:b/>
          <w:sz w:val="28"/>
          <w:szCs w:val="28"/>
        </w:rPr>
        <w:t>Příloha číslo 1 smlouvy</w:t>
      </w:r>
    </w:p>
    <w:p w:rsidR="00351D5C" w:rsidRPr="00205B66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  <w:r w:rsidRPr="00205B66">
        <w:rPr>
          <w:b/>
          <w:sz w:val="28"/>
          <w:szCs w:val="28"/>
        </w:rPr>
        <w:t xml:space="preserve"> Položkový seznam a technická specifikace</w:t>
      </w:r>
    </w:p>
    <w:p w:rsidR="00351D5C" w:rsidRDefault="00351D5C" w:rsidP="00351D5C">
      <w:pPr>
        <w:tabs>
          <w:tab w:val="center" w:pos="4500"/>
        </w:tabs>
        <w:jc w:val="center"/>
        <w:rPr>
          <w:b/>
          <w:sz w:val="22"/>
          <w:szCs w:val="22"/>
        </w:rPr>
      </w:pPr>
    </w:p>
    <w:p w:rsidR="00351D5C" w:rsidRDefault="00351D5C" w:rsidP="00351D5C">
      <w:pPr>
        <w:tabs>
          <w:tab w:val="center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25 x BTL08-LC – (</w:t>
      </w:r>
      <w:r w:rsidRPr="00DF19EC">
        <w:rPr>
          <w:b/>
          <w:sz w:val="22"/>
          <w:szCs w:val="22"/>
        </w:rPr>
        <w:t>073-POLC110</w:t>
      </w:r>
      <w:r>
        <w:rPr>
          <w:b/>
          <w:sz w:val="22"/>
          <w:szCs w:val="22"/>
        </w:rPr>
        <w:t>)</w:t>
      </w:r>
    </w:p>
    <w:p w:rsidR="00351D5C" w:rsidRDefault="00351D5C" w:rsidP="00351D5C">
      <w:pPr>
        <w:tabs>
          <w:tab w:val="center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25 x Základ stolku 2  - (</w:t>
      </w:r>
      <w:r w:rsidRPr="00DF19EC">
        <w:rPr>
          <w:b/>
          <w:sz w:val="22"/>
          <w:szCs w:val="22"/>
        </w:rPr>
        <w:t>092-CART100</w:t>
      </w:r>
      <w:r>
        <w:rPr>
          <w:b/>
          <w:sz w:val="22"/>
          <w:szCs w:val="22"/>
        </w:rPr>
        <w:t xml:space="preserve">) a </w:t>
      </w:r>
      <w:r w:rsidRPr="00DF19EC">
        <w:rPr>
          <w:b/>
          <w:sz w:val="22"/>
          <w:szCs w:val="22"/>
        </w:rPr>
        <w:t xml:space="preserve">Nástavec ke </w:t>
      </w:r>
      <w:proofErr w:type="gramStart"/>
      <w:r w:rsidRPr="00DF19EC">
        <w:rPr>
          <w:b/>
          <w:sz w:val="22"/>
          <w:szCs w:val="22"/>
        </w:rPr>
        <w:t>stolku 2  pro</w:t>
      </w:r>
      <w:proofErr w:type="gramEnd"/>
      <w:r w:rsidRPr="00DF19EC">
        <w:rPr>
          <w:b/>
          <w:sz w:val="22"/>
          <w:szCs w:val="22"/>
        </w:rPr>
        <w:t xml:space="preserve"> BTL-08 L line</w:t>
      </w:r>
      <w:r>
        <w:rPr>
          <w:b/>
          <w:sz w:val="22"/>
          <w:szCs w:val="22"/>
        </w:rPr>
        <w:t>- (</w:t>
      </w:r>
      <w:r w:rsidRPr="00DF19EC">
        <w:rPr>
          <w:b/>
          <w:sz w:val="22"/>
          <w:szCs w:val="22"/>
        </w:rPr>
        <w:t>092-HECGL100</w:t>
      </w:r>
      <w:r>
        <w:rPr>
          <w:b/>
          <w:sz w:val="22"/>
          <w:szCs w:val="22"/>
        </w:rPr>
        <w:t>)</w:t>
      </w:r>
    </w:p>
    <w:p w:rsidR="00351D5C" w:rsidRPr="00851961" w:rsidRDefault="00351D5C" w:rsidP="00351D5C">
      <w:pPr>
        <w:tabs>
          <w:tab w:val="center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 x </w:t>
      </w:r>
      <w:r w:rsidRPr="00DF19EC">
        <w:rPr>
          <w:b/>
          <w:sz w:val="22"/>
          <w:szCs w:val="22"/>
        </w:rPr>
        <w:t>LAN/WLAN upgrade</w:t>
      </w:r>
      <w:r>
        <w:rPr>
          <w:b/>
          <w:sz w:val="22"/>
          <w:szCs w:val="22"/>
        </w:rPr>
        <w:t xml:space="preserve"> – (</w:t>
      </w:r>
      <w:r w:rsidRPr="00DF19EC">
        <w:rPr>
          <w:b/>
          <w:sz w:val="22"/>
          <w:szCs w:val="22"/>
        </w:rPr>
        <w:t>073-POWLAN100</w:t>
      </w:r>
      <w:r>
        <w:rPr>
          <w:b/>
          <w:sz w:val="22"/>
          <w:szCs w:val="22"/>
        </w:rPr>
        <w:t>)</w:t>
      </w:r>
    </w:p>
    <w:p w:rsidR="00351D5C" w:rsidRDefault="00351D5C" w:rsidP="00351D5C">
      <w:pPr>
        <w:rPr>
          <w:b/>
          <w:sz w:val="22"/>
          <w:szCs w:val="22"/>
        </w:rPr>
      </w:pPr>
      <w:r w:rsidRPr="005F7E87">
        <w:rPr>
          <w:b/>
          <w:sz w:val="22"/>
          <w:szCs w:val="22"/>
        </w:rPr>
        <w:t xml:space="preserve">1x SDS modul </w:t>
      </w:r>
    </w:p>
    <w:p w:rsidR="00351D5C" w:rsidRPr="005F7E87" w:rsidRDefault="00351D5C" w:rsidP="00351D5C">
      <w:pPr>
        <w:rPr>
          <w:b/>
          <w:sz w:val="22"/>
          <w:szCs w:val="22"/>
        </w:rPr>
      </w:pPr>
    </w:p>
    <w:p w:rsidR="00351D5C" w:rsidRDefault="00351D5C" w:rsidP="00351D5C">
      <w:pPr>
        <w:rPr>
          <w:rFonts w:ascii="Arial" w:hAnsi="Arial" w:cs="Arial"/>
        </w:rPr>
      </w:pPr>
      <w:r w:rsidRPr="008C2FE7">
        <w:rPr>
          <w:rFonts w:ascii="Arial" w:hAnsi="Arial" w:cs="Arial"/>
        </w:rPr>
        <w:t>Technická specifikace</w:t>
      </w:r>
    </w:p>
    <w:p w:rsidR="00351D5C" w:rsidRDefault="00351D5C" w:rsidP="00351D5C">
      <w:pPr>
        <w:rPr>
          <w:rFonts w:ascii="Arial" w:hAnsi="Arial" w:cs="Arial"/>
        </w:rPr>
      </w:pPr>
    </w:p>
    <w:p w:rsidR="00351D5C" w:rsidRDefault="00351D5C" w:rsidP="00351D5C">
      <w:pPr>
        <w:numPr>
          <w:ilvl w:val="0"/>
          <w:numId w:val="11"/>
        </w:numPr>
        <w:ind w:left="426"/>
      </w:pPr>
      <w:proofErr w:type="gramStart"/>
      <w:r>
        <w:t>12-kanálové</w:t>
      </w:r>
      <w:proofErr w:type="gramEnd"/>
      <w:r>
        <w:t xml:space="preserve"> EKG s barevným dotykovým displejem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 xml:space="preserve">3, 4, 6 a </w:t>
      </w:r>
      <w:proofErr w:type="gramStart"/>
      <w:r>
        <w:t>12-kanálový</w:t>
      </w:r>
      <w:proofErr w:type="gramEnd"/>
      <w:r>
        <w:t xml:space="preserve"> barevný dotykový displej 8.4" (171x128mm)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Rozlišení displeje: 640x480 (bodů)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Kombinovaná alfanumerická a funkční klávesnice na dotykovém displeji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Jmenovitá kontrola kontaktu elektrod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Šíře papíru: 210mm / A4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Typ papíru: vinutý, faxový, skládaný, A4 kancelářský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Typ tisku: termální / externí laserový nebo inkoustový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Přímé propojení EKG s tiskárnou (přes USB, nezávisle na PC, výtisk na A4 kancelářský papír)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Citlivost: 2.5, 5, 10, 20mm/</w:t>
      </w:r>
      <w:proofErr w:type="spellStart"/>
      <w:r>
        <w:t>mV</w:t>
      </w:r>
      <w:proofErr w:type="spellEnd"/>
    </w:p>
    <w:p w:rsidR="00351D5C" w:rsidRDefault="00351D5C" w:rsidP="00351D5C">
      <w:pPr>
        <w:numPr>
          <w:ilvl w:val="0"/>
          <w:numId w:val="11"/>
        </w:numPr>
        <w:ind w:left="426"/>
      </w:pPr>
      <w:r>
        <w:t>Rychlost posuvu: 5, 10, 25, 50mm/s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Adaptabilní síťový filtr: 50-60Hz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Svalové filtry: 25, 35Hz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 xml:space="preserve">Filtry izolinie: 0.05 (3.2sec), 0.11 (1.5sec), 0.25 (0.6sec), 0.50 (0.3sec), 1.50 (0.1sec), </w:t>
      </w:r>
      <w:proofErr w:type="spellStart"/>
      <w:r>
        <w:t>spline</w:t>
      </w:r>
      <w:proofErr w:type="spellEnd"/>
    </w:p>
    <w:p w:rsidR="00351D5C" w:rsidRDefault="00351D5C" w:rsidP="00351D5C">
      <w:pPr>
        <w:numPr>
          <w:ilvl w:val="0"/>
          <w:numId w:val="11"/>
        </w:numPr>
        <w:ind w:left="426"/>
      </w:pPr>
      <w:proofErr w:type="spellStart"/>
      <w:r>
        <w:t>Autoadaptivní</w:t>
      </w:r>
      <w:proofErr w:type="spellEnd"/>
      <w:r>
        <w:t xml:space="preserve"> filtry: automaticky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Výtisk: 3, 4, 6, 12 kanálů, 3x4+1, 3x4+2, 3x4+3, 4x3+1, 6x2+1, 6x2+2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Paměť pro cca 330 EKG záznamů (10 sec)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Detekce arytmií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Neomezený počet uživatelsky definovatelných profilů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Tisk v automatickém nebo manuálním režimu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EKG záznam v režimu LONG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Záznam v režimu AUTOMAT v synchronním režimu nebo v reálném čase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Zpětný EKG záznam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Ochrana proti defibrilaci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Detekce kardiostimulátoru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Vestavěný akumulátor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Provoz ze sítě nebo z akumulátoru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Analýza EKG záznamu a slovní interpretace (modul Diagnostika)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Průměrování EKG signálu (modul Diagnostika)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Propojení s programem pro zpracování a archivaci BTL-</w:t>
      </w:r>
      <w:proofErr w:type="spellStart"/>
      <w:r>
        <w:t>CardioPoint</w:t>
      </w:r>
      <w:proofErr w:type="spellEnd"/>
      <w:r>
        <w:t xml:space="preserve"> EKG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Propojení s programem pro zátěžové vyšetření BTL-</w:t>
      </w:r>
      <w:proofErr w:type="spellStart"/>
      <w:r>
        <w:t>CardioPoint</w:t>
      </w:r>
      <w:proofErr w:type="spellEnd"/>
      <w:r>
        <w:t xml:space="preserve"> ERGO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>individuální nastavení grafického výstupu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 xml:space="preserve">Přístrojový stolek s ramenem (držákem) pacientského </w:t>
      </w:r>
      <w:proofErr w:type="spellStart"/>
      <w:r>
        <w:t>ekg</w:t>
      </w:r>
      <w:proofErr w:type="spellEnd"/>
      <w:r>
        <w:t xml:space="preserve"> kabelu</w:t>
      </w:r>
    </w:p>
    <w:p w:rsidR="00351D5C" w:rsidRDefault="00351D5C" w:rsidP="00351D5C">
      <w:pPr>
        <w:numPr>
          <w:ilvl w:val="0"/>
          <w:numId w:val="11"/>
        </w:numPr>
        <w:ind w:left="426"/>
      </w:pPr>
      <w:r>
        <w:t xml:space="preserve">Rozšíření o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</w:p>
    <w:p w:rsidR="00351D5C" w:rsidRDefault="00351D5C" w:rsidP="00351D5C">
      <w:pPr>
        <w:numPr>
          <w:ilvl w:val="0"/>
          <w:numId w:val="11"/>
        </w:numPr>
        <w:ind w:left="426"/>
      </w:pPr>
      <w:proofErr w:type="gramStart"/>
      <w:r>
        <w:t>Možnost  kombinace</w:t>
      </w:r>
      <w:proofErr w:type="gramEnd"/>
      <w:r>
        <w:t xml:space="preserve"> </w:t>
      </w:r>
      <w:proofErr w:type="spellStart"/>
      <w:r>
        <w:t>Spiro</w:t>
      </w:r>
      <w:proofErr w:type="spellEnd"/>
      <w:r>
        <w:t xml:space="preserve"> a EKG (2 v 1)</w:t>
      </w:r>
    </w:p>
    <w:p w:rsidR="00351D5C" w:rsidRDefault="00351D5C" w:rsidP="00351D5C">
      <w:pPr>
        <w:pStyle w:val="Nadpis3"/>
        <w:rPr>
          <w:noProof/>
        </w:rPr>
      </w:pPr>
      <w:r>
        <w:rPr>
          <w:noProof/>
        </w:rPr>
        <w:t>Technické parametry</w:t>
      </w: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663"/>
        <w:gridCol w:w="3543"/>
      </w:tblGrid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Napájení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100V-230V, 50-60Hz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Frekvenční rozsah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0,04Hz-150Hz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  <w:sz w:val="22"/>
              </w:rPr>
              <w:t>Kvantovací</w:t>
            </w:r>
            <w:proofErr w:type="spellEnd"/>
            <w:r>
              <w:rPr>
                <w:rFonts w:cs="Calibri"/>
                <w:b/>
                <w:bCs/>
                <w:color w:val="FFFFFF"/>
                <w:sz w:val="22"/>
              </w:rPr>
              <w:t xml:space="preserve"> šum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3,9uV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Rozlišení A/D převodníku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13bits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Vzorkovací frekvence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2kHz/12 svodů, 18kHz/1 svod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Dynamický rozsah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15,9mV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Polarizační napětí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400mV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Maximální souhlasné napětí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5V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Impedance vstupu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&gt; 20MOhm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Činitel potlačení souhlasného rušení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&gt; 100dB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Bezpečnost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IEC 601-1, IEC 601-2-25, IEC 601-1-2, IEC 601-1-4, ISO 14971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Kapacita akumulátoru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3-4 hodiny záznamu, 15m kontinuálního tisku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Doba nabíjení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max. 10 hodin (úplné vybití)</w:t>
            </w:r>
          </w:p>
        </w:tc>
      </w:tr>
      <w:tr w:rsidR="00351D5C" w:rsidTr="00AB2BA6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sz w:val="22"/>
              </w:rPr>
              <w:t>Ochrana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D5C" w:rsidRDefault="00351D5C" w:rsidP="00AB2BA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2"/>
              </w:rPr>
              <w:t>II dle IEC 536</w:t>
            </w:r>
          </w:p>
        </w:tc>
      </w:tr>
    </w:tbl>
    <w:p w:rsidR="00351D5C" w:rsidRPr="008C2FE7" w:rsidRDefault="00351D5C" w:rsidP="00351D5C">
      <w:pPr>
        <w:rPr>
          <w:rFonts w:ascii="Arial" w:hAnsi="Arial" w:cs="Arial"/>
        </w:rPr>
      </w:pPr>
    </w:p>
    <w:p w:rsidR="00351D5C" w:rsidRDefault="00351D5C" w:rsidP="00351D5C"/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Pr="00205B66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  <w:r w:rsidRPr="00205B66">
        <w:rPr>
          <w:b/>
          <w:sz w:val="28"/>
          <w:szCs w:val="28"/>
        </w:rPr>
        <w:t xml:space="preserve">Příloha číslo </w:t>
      </w:r>
      <w:r>
        <w:rPr>
          <w:b/>
          <w:sz w:val="28"/>
          <w:szCs w:val="28"/>
        </w:rPr>
        <w:t>2</w:t>
      </w:r>
      <w:r w:rsidRPr="00205B66">
        <w:rPr>
          <w:b/>
          <w:sz w:val="28"/>
          <w:szCs w:val="28"/>
        </w:rPr>
        <w:t xml:space="preserve"> smlouvy</w:t>
      </w: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  <w:r w:rsidRPr="00205B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Seznam spotřebního materiálu pro provádění BTK</w:t>
      </w: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351D5C">
      <w:r>
        <w:t>Pro provozování předmětu servisu v rámci pravidelných preventivních prohlídek stanovených výrobcem není potřeba žádný spotřební materiál.</w:t>
      </w:r>
    </w:p>
    <w:p w:rsidR="00351D5C" w:rsidRDefault="00351D5C" w:rsidP="00351D5C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  <w:r w:rsidRPr="00351D5C">
        <w:object w:dxaOrig="15189" w:dyaOrig="16600">
          <v:shape id="_x0000_i1027" type="#_x0000_t75" style="width:759.75pt;height:830.25pt" o:ole="">
            <v:imagedata r:id="rId8" o:title=""/>
          </v:shape>
          <o:OLEObject Type="Embed" ProgID="Excel.Sheet.8" ShapeID="_x0000_i1027" DrawAspect="Content" ObjectID="_1562579010" r:id="rId9"/>
        </w:object>
      </w: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Default="00351D5C" w:rsidP="00434EFE">
      <w:pPr>
        <w:jc w:val="both"/>
      </w:pPr>
    </w:p>
    <w:p w:rsidR="00351D5C" w:rsidRPr="00DA21CD" w:rsidRDefault="00351D5C" w:rsidP="00434EFE">
      <w:pPr>
        <w:jc w:val="both"/>
      </w:pPr>
    </w:p>
    <w:sectPr w:rsidR="00351D5C" w:rsidRPr="00DA21CD" w:rsidSect="00D1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5D" w:rsidRDefault="00F85F5D" w:rsidP="009160A9">
      <w:r>
        <w:separator/>
      </w:r>
    </w:p>
  </w:endnote>
  <w:endnote w:type="continuationSeparator" w:id="0">
    <w:p w:rsidR="00F85F5D" w:rsidRDefault="00F85F5D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5D" w:rsidRDefault="00F85F5D" w:rsidP="009160A9">
      <w:r>
        <w:separator/>
      </w:r>
    </w:p>
  </w:footnote>
  <w:footnote w:type="continuationSeparator" w:id="0">
    <w:p w:rsidR="00F85F5D" w:rsidRDefault="00F85F5D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5D" w:rsidRDefault="00F85F5D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9.75pt;height:47.25pt" o:bullet="t">
        <v:imagedata r:id="rId1" o:title="clip_image001"/>
      </v:shape>
    </w:pict>
  </w:numPicBullet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8E0"/>
    <w:multiLevelType w:val="hybridMultilevel"/>
    <w:tmpl w:val="E5160798"/>
    <w:lvl w:ilvl="0" w:tplc="90AA4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158DF"/>
    <w:rsid w:val="00016DF5"/>
    <w:rsid w:val="00077F4F"/>
    <w:rsid w:val="000953EC"/>
    <w:rsid w:val="000A3E5B"/>
    <w:rsid w:val="000C5A29"/>
    <w:rsid w:val="000D22A1"/>
    <w:rsid w:val="000D668F"/>
    <w:rsid w:val="000E4F6A"/>
    <w:rsid w:val="00150DD2"/>
    <w:rsid w:val="0019414E"/>
    <w:rsid w:val="00197332"/>
    <w:rsid w:val="001B170B"/>
    <w:rsid w:val="001B2E48"/>
    <w:rsid w:val="001D7CF4"/>
    <w:rsid w:val="001F2138"/>
    <w:rsid w:val="00212C19"/>
    <w:rsid w:val="002207B6"/>
    <w:rsid w:val="002362B4"/>
    <w:rsid w:val="00241A7B"/>
    <w:rsid w:val="00287BFD"/>
    <w:rsid w:val="0029507F"/>
    <w:rsid w:val="002B6E78"/>
    <w:rsid w:val="002C746E"/>
    <w:rsid w:val="002E6664"/>
    <w:rsid w:val="00337C61"/>
    <w:rsid w:val="00350127"/>
    <w:rsid w:val="00351D5C"/>
    <w:rsid w:val="00362F5F"/>
    <w:rsid w:val="003736AF"/>
    <w:rsid w:val="003802FF"/>
    <w:rsid w:val="00385E0C"/>
    <w:rsid w:val="003E7DF3"/>
    <w:rsid w:val="00414051"/>
    <w:rsid w:val="00421463"/>
    <w:rsid w:val="00434EFE"/>
    <w:rsid w:val="00454FCB"/>
    <w:rsid w:val="00491D11"/>
    <w:rsid w:val="004D27EA"/>
    <w:rsid w:val="00511900"/>
    <w:rsid w:val="005216C4"/>
    <w:rsid w:val="00524417"/>
    <w:rsid w:val="00554671"/>
    <w:rsid w:val="00561D05"/>
    <w:rsid w:val="00571BB2"/>
    <w:rsid w:val="005863E8"/>
    <w:rsid w:val="00597898"/>
    <w:rsid w:val="005C44CC"/>
    <w:rsid w:val="005D0714"/>
    <w:rsid w:val="0062301B"/>
    <w:rsid w:val="00637214"/>
    <w:rsid w:val="00657121"/>
    <w:rsid w:val="006A36FD"/>
    <w:rsid w:val="006F5751"/>
    <w:rsid w:val="00723BF3"/>
    <w:rsid w:val="00745D2C"/>
    <w:rsid w:val="00780182"/>
    <w:rsid w:val="007B0B31"/>
    <w:rsid w:val="007B6DAF"/>
    <w:rsid w:val="007C355C"/>
    <w:rsid w:val="007E64F2"/>
    <w:rsid w:val="007F67BC"/>
    <w:rsid w:val="0082624D"/>
    <w:rsid w:val="00826EC1"/>
    <w:rsid w:val="008351D4"/>
    <w:rsid w:val="00860F63"/>
    <w:rsid w:val="00887779"/>
    <w:rsid w:val="008B18A1"/>
    <w:rsid w:val="008C2EB8"/>
    <w:rsid w:val="008D05E8"/>
    <w:rsid w:val="008D16B1"/>
    <w:rsid w:val="00915A0F"/>
    <w:rsid w:val="009160A9"/>
    <w:rsid w:val="00932BD7"/>
    <w:rsid w:val="0094363C"/>
    <w:rsid w:val="009C5940"/>
    <w:rsid w:val="00A10E7C"/>
    <w:rsid w:val="00A33680"/>
    <w:rsid w:val="00A61E23"/>
    <w:rsid w:val="00A65BE5"/>
    <w:rsid w:val="00A7512F"/>
    <w:rsid w:val="00A90373"/>
    <w:rsid w:val="00A97B51"/>
    <w:rsid w:val="00AB6905"/>
    <w:rsid w:val="00AC70F0"/>
    <w:rsid w:val="00AE5FF2"/>
    <w:rsid w:val="00B07A72"/>
    <w:rsid w:val="00B5056D"/>
    <w:rsid w:val="00B64B2D"/>
    <w:rsid w:val="00B83B67"/>
    <w:rsid w:val="00B84BBD"/>
    <w:rsid w:val="00B96471"/>
    <w:rsid w:val="00BB7CFC"/>
    <w:rsid w:val="00BD05FE"/>
    <w:rsid w:val="00BD6336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80C"/>
    <w:rsid w:val="00D61CC3"/>
    <w:rsid w:val="00D76FBE"/>
    <w:rsid w:val="00DB60A7"/>
    <w:rsid w:val="00DC7880"/>
    <w:rsid w:val="00E12CBF"/>
    <w:rsid w:val="00ED04AC"/>
    <w:rsid w:val="00F050FF"/>
    <w:rsid w:val="00F52EC0"/>
    <w:rsid w:val="00F52EC8"/>
    <w:rsid w:val="00F65C44"/>
    <w:rsid w:val="00F8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D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Office_Excel_97-2003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41B20"/>
    <w:rsid w:val="001A6B99"/>
    <w:rsid w:val="004647D9"/>
    <w:rsid w:val="00546F68"/>
    <w:rsid w:val="0058488E"/>
    <w:rsid w:val="00841B20"/>
    <w:rsid w:val="0090176F"/>
    <w:rsid w:val="00A65DA5"/>
    <w:rsid w:val="00A8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5DA5"/>
    <w:rPr>
      <w:color w:val="808080"/>
    </w:rPr>
  </w:style>
  <w:style w:type="paragraph" w:customStyle="1" w:styleId="90A019EE23454B71AC410476F2A27FFC">
    <w:name w:val="90A019EE23454B71AC410476F2A27FFC"/>
    <w:rsid w:val="00A65D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0D84-D387-4ECE-B871-F02683B9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3807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65141</cp:lastModifiedBy>
  <cp:revision>5</cp:revision>
  <cp:lastPrinted>2017-05-15T07:38:00Z</cp:lastPrinted>
  <dcterms:created xsi:type="dcterms:W3CDTF">2017-05-15T07:43:00Z</dcterms:created>
  <dcterms:modified xsi:type="dcterms:W3CDTF">2017-07-26T10:57:00Z</dcterms:modified>
</cp:coreProperties>
</file>