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67B8" w14:textId="7BF9CB56" w:rsidR="000904B5" w:rsidRPr="004B1E4D" w:rsidRDefault="00331FE3" w:rsidP="000904B5">
      <w:pPr>
        <w:spacing w:after="0"/>
        <w:jc w:val="center"/>
        <w:rPr>
          <w:rFonts w:ascii="Nimbus CEZ OT" w:hAnsi="Nimbus CEZ OT"/>
          <w:b/>
          <w:bCs/>
          <w:sz w:val="20"/>
          <w:szCs w:val="20"/>
        </w:rPr>
      </w:pPr>
      <w:r w:rsidRPr="004B1E4D">
        <w:rPr>
          <w:rFonts w:ascii="Nimbus CEZ OT" w:hAnsi="Nimbus CEZ OT"/>
          <w:b/>
          <w:bCs/>
          <w:sz w:val="20"/>
          <w:szCs w:val="20"/>
        </w:rPr>
        <w:t>DOHODA O VYPOŘÁDÁNÍ ZÁVAZKŮ</w:t>
      </w:r>
    </w:p>
    <w:p w14:paraId="55000DBA" w14:textId="77777777" w:rsidR="009B1C5C" w:rsidRPr="004B1E4D" w:rsidRDefault="009B1C5C" w:rsidP="00B153E6">
      <w:pPr>
        <w:spacing w:after="0"/>
        <w:rPr>
          <w:rFonts w:ascii="Nimbus CEZ OT" w:hAnsi="Nimbus CEZ OT"/>
          <w:sz w:val="20"/>
          <w:szCs w:val="20"/>
        </w:rPr>
      </w:pPr>
    </w:p>
    <w:p w14:paraId="63EA3226" w14:textId="43FD0A20" w:rsidR="000904B5" w:rsidRPr="004B1E4D" w:rsidRDefault="00B153E6" w:rsidP="00B153E6">
      <w:pPr>
        <w:spacing w:after="0"/>
        <w:rPr>
          <w:rFonts w:ascii="Nimbus CEZ OT" w:hAnsi="Nimbus CEZ OT"/>
          <w:sz w:val="20"/>
          <w:szCs w:val="20"/>
        </w:rPr>
      </w:pPr>
      <w:r w:rsidRPr="004B1E4D">
        <w:rPr>
          <w:rFonts w:ascii="Nimbus CEZ OT" w:hAnsi="Nimbus CEZ OT"/>
          <w:sz w:val="20"/>
          <w:szCs w:val="20"/>
        </w:rPr>
        <w:t>Níže uvedeného dne, měsíce a roku</w:t>
      </w:r>
      <w:r w:rsidR="009B1C5C" w:rsidRPr="004B1E4D">
        <w:rPr>
          <w:rFonts w:ascii="Nimbus CEZ OT" w:hAnsi="Nimbus CEZ OT"/>
          <w:sz w:val="20"/>
          <w:szCs w:val="20"/>
        </w:rPr>
        <w:t xml:space="preserve"> </w:t>
      </w:r>
      <w:r w:rsidR="00331FE3" w:rsidRPr="004B1E4D">
        <w:rPr>
          <w:rFonts w:ascii="Nimbus CEZ OT" w:hAnsi="Nimbus CEZ OT"/>
          <w:sz w:val="20"/>
          <w:szCs w:val="20"/>
        </w:rPr>
        <w:t>uzavírají „S</w:t>
      </w:r>
      <w:r w:rsidR="009B1C5C" w:rsidRPr="004B1E4D">
        <w:rPr>
          <w:rFonts w:ascii="Nimbus CEZ OT" w:hAnsi="Nimbus CEZ OT"/>
          <w:sz w:val="20"/>
          <w:szCs w:val="20"/>
        </w:rPr>
        <w:t>mluvní strany</w:t>
      </w:r>
      <w:r w:rsidR="00331FE3" w:rsidRPr="004B1E4D">
        <w:rPr>
          <w:rFonts w:ascii="Nimbus CEZ OT" w:hAnsi="Nimbus CEZ OT"/>
          <w:sz w:val="20"/>
          <w:szCs w:val="20"/>
        </w:rPr>
        <w:t>“</w:t>
      </w:r>
      <w:r w:rsidR="009B1C5C" w:rsidRPr="004B1E4D">
        <w:rPr>
          <w:rFonts w:ascii="Nimbus CEZ OT" w:hAnsi="Nimbus CEZ OT"/>
          <w:sz w:val="20"/>
          <w:szCs w:val="20"/>
        </w:rPr>
        <w:t>:</w:t>
      </w:r>
    </w:p>
    <w:p w14:paraId="613EEC92" w14:textId="77777777" w:rsidR="000904B5" w:rsidRPr="004B1E4D" w:rsidRDefault="000904B5" w:rsidP="00B153E6">
      <w:pPr>
        <w:spacing w:after="0"/>
        <w:rPr>
          <w:rFonts w:ascii="Nimbus CEZ OT" w:hAnsi="Nimbus CEZ OT"/>
          <w:sz w:val="20"/>
          <w:szCs w:val="20"/>
        </w:rPr>
      </w:pPr>
    </w:p>
    <w:p w14:paraId="5A0D0414" w14:textId="6460C301" w:rsidR="000904B5" w:rsidRPr="004B1E4D" w:rsidRDefault="000904B5" w:rsidP="000904B5">
      <w:pPr>
        <w:spacing w:after="0"/>
        <w:jc w:val="both"/>
        <w:rPr>
          <w:rFonts w:ascii="Nimbus CEZ OT" w:hAnsi="Nimbus CEZ OT"/>
          <w:sz w:val="20"/>
          <w:szCs w:val="20"/>
        </w:rPr>
      </w:pPr>
      <w:r w:rsidRPr="004B1E4D">
        <w:rPr>
          <w:rFonts w:ascii="Nimbus CEZ OT" w:hAnsi="Nimbus CEZ OT"/>
          <w:sz w:val="20"/>
          <w:szCs w:val="20"/>
        </w:rPr>
        <w:t>„OBCHODNÍK“</w:t>
      </w:r>
    </w:p>
    <w:p w14:paraId="19C3774E" w14:textId="798C6442" w:rsidR="000904B5" w:rsidRPr="004B1E4D" w:rsidRDefault="000904B5" w:rsidP="000904B5">
      <w:pPr>
        <w:spacing w:after="0"/>
        <w:jc w:val="both"/>
        <w:rPr>
          <w:rFonts w:ascii="Nimbus CEZ OT" w:hAnsi="Nimbus CEZ OT"/>
          <w:b/>
          <w:bCs/>
          <w:sz w:val="20"/>
          <w:szCs w:val="20"/>
        </w:rPr>
      </w:pPr>
      <w:r w:rsidRPr="004B1E4D">
        <w:rPr>
          <w:rFonts w:ascii="Nimbus CEZ OT" w:hAnsi="Nimbus CEZ OT"/>
          <w:sz w:val="20"/>
          <w:szCs w:val="20"/>
        </w:rPr>
        <w:t xml:space="preserve">obchodní firma: </w:t>
      </w:r>
      <w:r w:rsidRPr="004B1E4D">
        <w:rPr>
          <w:rFonts w:ascii="Nimbus CEZ OT" w:hAnsi="Nimbus CEZ OT"/>
          <w:b/>
          <w:bCs/>
          <w:sz w:val="20"/>
          <w:szCs w:val="20"/>
        </w:rPr>
        <w:t>ČEZ ESCO, a.s.</w:t>
      </w:r>
    </w:p>
    <w:p w14:paraId="5AC26DD8" w14:textId="72C2DC77" w:rsidR="000904B5" w:rsidRPr="004B1E4D" w:rsidRDefault="000904B5" w:rsidP="000904B5">
      <w:pPr>
        <w:spacing w:after="0"/>
        <w:jc w:val="both"/>
        <w:rPr>
          <w:rFonts w:ascii="Nimbus CEZ OT" w:hAnsi="Nimbus CEZ OT"/>
          <w:sz w:val="20"/>
          <w:szCs w:val="20"/>
        </w:rPr>
      </w:pPr>
      <w:r w:rsidRPr="004B1E4D">
        <w:rPr>
          <w:rFonts w:ascii="Nimbus CEZ OT" w:hAnsi="Nimbus CEZ OT"/>
          <w:sz w:val="20"/>
          <w:szCs w:val="20"/>
        </w:rPr>
        <w:t xml:space="preserve">sídlo: Duhová 1444/2, </w:t>
      </w:r>
      <w:r w:rsidR="00A13961">
        <w:rPr>
          <w:rFonts w:ascii="Nimbus CEZ OT" w:hAnsi="Nimbus CEZ OT"/>
          <w:sz w:val="20"/>
          <w:szCs w:val="20"/>
        </w:rPr>
        <w:t>Michle,</w:t>
      </w:r>
      <w:r w:rsidRPr="004B1E4D">
        <w:rPr>
          <w:rFonts w:ascii="Nimbus CEZ OT" w:hAnsi="Nimbus CEZ OT"/>
          <w:sz w:val="20"/>
          <w:szCs w:val="20"/>
        </w:rPr>
        <w:t xml:space="preserve"> 140 00</w:t>
      </w:r>
      <w:r w:rsidR="00A13961">
        <w:rPr>
          <w:rFonts w:ascii="Nimbus CEZ OT" w:hAnsi="Nimbus CEZ OT"/>
          <w:sz w:val="20"/>
          <w:szCs w:val="20"/>
        </w:rPr>
        <w:t xml:space="preserve"> Praha 4</w:t>
      </w:r>
    </w:p>
    <w:p w14:paraId="06847F68" w14:textId="1C9DA704" w:rsidR="000904B5" w:rsidRPr="004B1E4D" w:rsidRDefault="000904B5" w:rsidP="000904B5">
      <w:pPr>
        <w:spacing w:after="0"/>
        <w:jc w:val="both"/>
        <w:rPr>
          <w:rFonts w:ascii="Nimbus CEZ OT" w:hAnsi="Nimbus CEZ OT"/>
          <w:sz w:val="20"/>
          <w:szCs w:val="20"/>
        </w:rPr>
      </w:pPr>
      <w:r w:rsidRPr="004B1E4D">
        <w:rPr>
          <w:rFonts w:ascii="Nimbus CEZ OT" w:hAnsi="Nimbus CEZ OT"/>
          <w:sz w:val="20"/>
          <w:szCs w:val="20"/>
        </w:rPr>
        <w:t xml:space="preserve">IČO: </w:t>
      </w:r>
      <w:r w:rsidR="00331FE3" w:rsidRPr="004B1E4D">
        <w:rPr>
          <w:rFonts w:ascii="Nimbus CEZ OT" w:hAnsi="Nimbus CEZ OT"/>
          <w:sz w:val="20"/>
          <w:szCs w:val="20"/>
        </w:rPr>
        <w:t>03592880</w:t>
      </w:r>
    </w:p>
    <w:p w14:paraId="65626895" w14:textId="4BCC2B4C" w:rsidR="000904B5" w:rsidRPr="004B1E4D" w:rsidRDefault="000904B5" w:rsidP="000904B5">
      <w:pPr>
        <w:spacing w:after="0"/>
        <w:jc w:val="both"/>
        <w:rPr>
          <w:rFonts w:ascii="Nimbus CEZ OT" w:hAnsi="Nimbus CEZ OT"/>
          <w:sz w:val="20"/>
          <w:szCs w:val="20"/>
        </w:rPr>
      </w:pPr>
      <w:r w:rsidRPr="004B1E4D">
        <w:rPr>
          <w:rFonts w:ascii="Nimbus CEZ OT" w:hAnsi="Nimbus CEZ OT"/>
          <w:sz w:val="20"/>
          <w:szCs w:val="20"/>
        </w:rPr>
        <w:t>DIČ: CZ03592880</w:t>
      </w:r>
    </w:p>
    <w:p w14:paraId="61266C84" w14:textId="6153E39E" w:rsidR="000904B5" w:rsidRPr="004B1E4D" w:rsidRDefault="000904B5" w:rsidP="000904B5">
      <w:pPr>
        <w:spacing w:after="0"/>
        <w:jc w:val="both"/>
        <w:rPr>
          <w:rFonts w:ascii="Nimbus CEZ OT" w:hAnsi="Nimbus CEZ OT"/>
          <w:sz w:val="20"/>
          <w:szCs w:val="20"/>
        </w:rPr>
      </w:pPr>
      <w:r w:rsidRPr="004B1E4D">
        <w:rPr>
          <w:rFonts w:ascii="Nimbus CEZ OT" w:hAnsi="Nimbus CEZ OT"/>
          <w:sz w:val="20"/>
          <w:szCs w:val="20"/>
        </w:rPr>
        <w:t xml:space="preserve">společnost zapsaná v obchodním rejstříku </w:t>
      </w:r>
      <w:r w:rsidR="00A13961">
        <w:rPr>
          <w:rFonts w:ascii="Nimbus CEZ OT" w:hAnsi="Nimbus CEZ OT"/>
          <w:sz w:val="20"/>
          <w:szCs w:val="20"/>
        </w:rPr>
        <w:t xml:space="preserve">vedeném u </w:t>
      </w:r>
      <w:r w:rsidRPr="004B1E4D">
        <w:rPr>
          <w:rFonts w:ascii="Nimbus CEZ OT" w:hAnsi="Nimbus CEZ OT"/>
          <w:sz w:val="20"/>
          <w:szCs w:val="20"/>
        </w:rPr>
        <w:t>Městsk</w:t>
      </w:r>
      <w:r w:rsidR="00A13961">
        <w:rPr>
          <w:rFonts w:ascii="Nimbus CEZ OT" w:hAnsi="Nimbus CEZ OT"/>
          <w:sz w:val="20"/>
          <w:szCs w:val="20"/>
        </w:rPr>
        <w:t>ého</w:t>
      </w:r>
      <w:r w:rsidRPr="004B1E4D">
        <w:rPr>
          <w:rFonts w:ascii="Nimbus CEZ OT" w:hAnsi="Nimbus CEZ OT"/>
          <w:sz w:val="20"/>
          <w:szCs w:val="20"/>
        </w:rPr>
        <w:t xml:space="preserve"> soud</w:t>
      </w:r>
      <w:r w:rsidR="00A13961">
        <w:rPr>
          <w:rFonts w:ascii="Nimbus CEZ OT" w:hAnsi="Nimbus CEZ OT"/>
          <w:sz w:val="20"/>
          <w:szCs w:val="20"/>
        </w:rPr>
        <w:t>u</w:t>
      </w:r>
      <w:r w:rsidRPr="004B1E4D">
        <w:rPr>
          <w:rFonts w:ascii="Nimbus CEZ OT" w:hAnsi="Nimbus CEZ OT"/>
          <w:sz w:val="20"/>
          <w:szCs w:val="20"/>
        </w:rPr>
        <w:t xml:space="preserve"> v</w:t>
      </w:r>
      <w:r w:rsidR="00A13961">
        <w:rPr>
          <w:rFonts w:ascii="Nimbus CEZ OT" w:hAnsi="Nimbus CEZ OT"/>
          <w:sz w:val="20"/>
          <w:szCs w:val="20"/>
        </w:rPr>
        <w:t> </w:t>
      </w:r>
      <w:r w:rsidRPr="004B1E4D">
        <w:rPr>
          <w:rFonts w:ascii="Nimbus CEZ OT" w:hAnsi="Nimbus CEZ OT"/>
          <w:sz w:val="20"/>
          <w:szCs w:val="20"/>
        </w:rPr>
        <w:t>Praze</w:t>
      </w:r>
      <w:r w:rsidR="00A13961">
        <w:rPr>
          <w:rFonts w:ascii="Nimbus CEZ OT" w:hAnsi="Nimbus CEZ OT"/>
          <w:sz w:val="20"/>
          <w:szCs w:val="20"/>
        </w:rPr>
        <w:t xml:space="preserve"> pod</w:t>
      </w:r>
      <w:r w:rsidRPr="004B1E4D">
        <w:rPr>
          <w:rFonts w:ascii="Nimbus CEZ OT" w:hAnsi="Nimbus CEZ OT"/>
          <w:sz w:val="20"/>
          <w:szCs w:val="20"/>
        </w:rPr>
        <w:t xml:space="preserve"> sp. zn. B 20240</w:t>
      </w:r>
    </w:p>
    <w:p w14:paraId="27B29275" w14:textId="3BA9119A" w:rsidR="000904B5" w:rsidRPr="004B1E4D" w:rsidRDefault="000904B5" w:rsidP="000904B5">
      <w:pPr>
        <w:spacing w:after="0"/>
        <w:jc w:val="both"/>
        <w:rPr>
          <w:rFonts w:ascii="Nimbus CEZ OT" w:hAnsi="Nimbus CEZ OT"/>
          <w:sz w:val="20"/>
          <w:szCs w:val="20"/>
        </w:rPr>
      </w:pPr>
      <w:r w:rsidRPr="004B1E4D">
        <w:rPr>
          <w:rFonts w:ascii="Nimbus CEZ OT" w:hAnsi="Nimbus CEZ OT"/>
          <w:sz w:val="20"/>
          <w:szCs w:val="20"/>
        </w:rPr>
        <w:t>licence na obchod s </w:t>
      </w:r>
      <w:r w:rsidR="00BF0019">
        <w:rPr>
          <w:rFonts w:ascii="Nimbus CEZ OT" w:hAnsi="Nimbus CEZ OT"/>
          <w:sz w:val="20"/>
          <w:szCs w:val="20"/>
        </w:rPr>
        <w:t>plynem</w:t>
      </w:r>
      <w:r w:rsidRPr="004B1E4D">
        <w:rPr>
          <w:rFonts w:ascii="Nimbus CEZ OT" w:hAnsi="Nimbus CEZ OT"/>
          <w:sz w:val="20"/>
          <w:szCs w:val="20"/>
        </w:rPr>
        <w:t xml:space="preserve">: </w:t>
      </w:r>
      <w:r w:rsidR="00B60BB9">
        <w:rPr>
          <w:rFonts w:ascii="Nimbus CEZ OT" w:hAnsi="Nimbus CEZ OT"/>
          <w:sz w:val="20"/>
          <w:szCs w:val="20"/>
        </w:rPr>
        <w:t>241533690</w:t>
      </w:r>
    </w:p>
    <w:p w14:paraId="4F4BF976" w14:textId="23BB3799" w:rsidR="000904B5" w:rsidRPr="004B1E4D" w:rsidRDefault="000904B5" w:rsidP="000904B5">
      <w:pPr>
        <w:spacing w:after="0"/>
        <w:jc w:val="both"/>
        <w:rPr>
          <w:rFonts w:ascii="Nimbus CEZ OT" w:hAnsi="Nimbus CEZ OT"/>
          <w:sz w:val="20"/>
          <w:szCs w:val="20"/>
        </w:rPr>
      </w:pPr>
      <w:r w:rsidRPr="004B1E4D">
        <w:rPr>
          <w:rFonts w:ascii="Nimbus CEZ OT" w:hAnsi="Nimbus CEZ OT"/>
          <w:sz w:val="20"/>
          <w:szCs w:val="20"/>
        </w:rPr>
        <w:t>registrace OTE: 32029</w:t>
      </w:r>
    </w:p>
    <w:p w14:paraId="123D1D92" w14:textId="367708B5" w:rsidR="000904B5" w:rsidRPr="004B1E4D" w:rsidRDefault="000904B5" w:rsidP="000904B5">
      <w:pPr>
        <w:spacing w:after="0"/>
        <w:jc w:val="both"/>
        <w:rPr>
          <w:rFonts w:ascii="Nimbus CEZ OT" w:hAnsi="Nimbus CEZ OT"/>
          <w:sz w:val="20"/>
          <w:szCs w:val="20"/>
        </w:rPr>
      </w:pPr>
      <w:r w:rsidRPr="004B1E4D">
        <w:rPr>
          <w:rFonts w:ascii="Nimbus CEZ OT" w:hAnsi="Nimbus CEZ OT"/>
          <w:sz w:val="20"/>
          <w:szCs w:val="20"/>
        </w:rPr>
        <w:t xml:space="preserve">bankovní spojení: </w:t>
      </w:r>
    </w:p>
    <w:p w14:paraId="63997BBE" w14:textId="0F95EB30" w:rsidR="000904B5" w:rsidRPr="004B1E4D" w:rsidRDefault="000904B5" w:rsidP="000904B5">
      <w:pPr>
        <w:spacing w:after="0"/>
        <w:jc w:val="both"/>
        <w:rPr>
          <w:rFonts w:ascii="Nimbus CEZ OT" w:hAnsi="Nimbus CEZ OT"/>
          <w:sz w:val="20"/>
          <w:szCs w:val="20"/>
        </w:rPr>
      </w:pPr>
      <w:r w:rsidRPr="004B1E4D">
        <w:rPr>
          <w:rFonts w:ascii="Nimbus CEZ OT" w:hAnsi="Nimbus CEZ OT"/>
          <w:sz w:val="20"/>
          <w:szCs w:val="20"/>
        </w:rPr>
        <w:t>zastoupen</w:t>
      </w:r>
      <w:r w:rsidR="0068639E">
        <w:rPr>
          <w:rFonts w:ascii="Nimbus CEZ OT" w:hAnsi="Nimbus CEZ OT"/>
          <w:sz w:val="20"/>
          <w:szCs w:val="20"/>
        </w:rPr>
        <w:t>á</w:t>
      </w:r>
      <w:r w:rsidRPr="00B17D38">
        <w:rPr>
          <w:rFonts w:ascii="Nimbus CEZ OT" w:hAnsi="Nimbus CEZ OT"/>
          <w:sz w:val="20"/>
          <w:szCs w:val="20"/>
        </w:rPr>
        <w:t xml:space="preserve">: </w:t>
      </w:r>
    </w:p>
    <w:p w14:paraId="1053A56A" w14:textId="651598C8" w:rsidR="000904B5" w:rsidRPr="004B1E4D" w:rsidRDefault="000904B5" w:rsidP="000904B5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>[„Obchodník“]</w:t>
      </w:r>
    </w:p>
    <w:p w14:paraId="6B1FBF0D" w14:textId="77777777" w:rsidR="000904B5" w:rsidRPr="004B1E4D" w:rsidRDefault="000904B5" w:rsidP="000904B5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</w:p>
    <w:p w14:paraId="2F8C4F8B" w14:textId="383C7D33" w:rsidR="000904B5" w:rsidRPr="004B1E4D" w:rsidRDefault="000904B5" w:rsidP="000904B5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>A</w:t>
      </w:r>
    </w:p>
    <w:p w14:paraId="0BC07896" w14:textId="77777777" w:rsidR="000904B5" w:rsidRPr="004B1E4D" w:rsidRDefault="000904B5" w:rsidP="000904B5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</w:p>
    <w:p w14:paraId="2F187A6D" w14:textId="2B0EB79D" w:rsidR="002D4EF1" w:rsidRPr="004B1E4D" w:rsidRDefault="002D4EF1" w:rsidP="000904B5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>„ZÁKAZNÍK“</w:t>
      </w:r>
    </w:p>
    <w:p w14:paraId="5354C27B" w14:textId="636F0A51" w:rsidR="002A0131" w:rsidRPr="00F35456" w:rsidRDefault="002A0131" w:rsidP="000904B5">
      <w:pPr>
        <w:spacing w:after="0"/>
        <w:jc w:val="both"/>
        <w:rPr>
          <w:rFonts w:ascii="Nimbus CEZ OT" w:hAnsi="Nimbus CEZ OT" w:cstheme="minorHAnsi"/>
          <w:b/>
          <w:bCs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>N</w:t>
      </w:r>
      <w:r w:rsidR="002D4EF1" w:rsidRPr="004B1E4D">
        <w:rPr>
          <w:rFonts w:ascii="Nimbus CEZ OT" w:hAnsi="Nimbus CEZ OT" w:cstheme="minorHAnsi"/>
          <w:sz w:val="20"/>
          <w:szCs w:val="20"/>
        </w:rPr>
        <w:t>ázev</w:t>
      </w:r>
      <w:r>
        <w:rPr>
          <w:rFonts w:ascii="Nimbus CEZ OT" w:hAnsi="Nimbus CEZ OT" w:cstheme="minorHAnsi"/>
          <w:sz w:val="20"/>
          <w:szCs w:val="20"/>
        </w:rPr>
        <w:t xml:space="preserve">: </w:t>
      </w:r>
      <w:r w:rsidRPr="00F35456">
        <w:rPr>
          <w:rFonts w:ascii="Nimbus CEZ OT" w:hAnsi="Nimbus CEZ OT" w:cstheme="minorHAnsi"/>
          <w:b/>
          <w:bCs/>
          <w:sz w:val="20"/>
          <w:szCs w:val="20"/>
        </w:rPr>
        <w:t>Městská nemocnice v Odrách, příspěvková organizace</w:t>
      </w:r>
    </w:p>
    <w:p w14:paraId="1B37C724" w14:textId="04155DA3" w:rsidR="00072334" w:rsidRDefault="002D4EF1" w:rsidP="000904B5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>sídlo:</w:t>
      </w:r>
      <w:r w:rsidR="003B3880">
        <w:rPr>
          <w:rFonts w:ascii="Nimbus CEZ OT" w:hAnsi="Nimbus CEZ OT" w:cstheme="minorHAnsi"/>
          <w:sz w:val="20"/>
          <w:szCs w:val="20"/>
        </w:rPr>
        <w:t xml:space="preserve"> </w:t>
      </w:r>
      <w:r w:rsidR="001835B8" w:rsidRPr="001835B8">
        <w:rPr>
          <w:rFonts w:ascii="Nimbus CEZ OT" w:hAnsi="Nimbus CEZ OT" w:cstheme="minorHAnsi"/>
          <w:sz w:val="20"/>
          <w:szCs w:val="20"/>
        </w:rPr>
        <w:t>Nadační 375/1, 742 35 Odry</w:t>
      </w:r>
    </w:p>
    <w:p w14:paraId="2AE16E0B" w14:textId="5FDCB611" w:rsidR="009D630E" w:rsidRDefault="002D4EF1" w:rsidP="000904B5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 xml:space="preserve">IČO: </w:t>
      </w:r>
      <w:r w:rsidR="001835B8" w:rsidRPr="001835B8">
        <w:rPr>
          <w:rFonts w:ascii="Nimbus CEZ OT" w:hAnsi="Nimbus CEZ OT" w:cstheme="minorHAnsi"/>
          <w:sz w:val="20"/>
          <w:szCs w:val="20"/>
        </w:rPr>
        <w:t>66183596</w:t>
      </w:r>
      <w:r w:rsidR="006F2B28" w:rsidRPr="006F2B28">
        <w:rPr>
          <w:rFonts w:ascii="Nimbus CEZ OT" w:hAnsi="Nimbus CEZ OT" w:cstheme="minorHAnsi"/>
          <w:sz w:val="20"/>
          <w:szCs w:val="20"/>
        </w:rPr>
        <w:cr/>
      </w:r>
      <w:r w:rsidR="00E748CB">
        <w:rPr>
          <w:rFonts w:ascii="Nimbus CEZ OT" w:hAnsi="Nimbus CEZ OT" w:cstheme="minorHAnsi"/>
          <w:sz w:val="20"/>
          <w:szCs w:val="20"/>
        </w:rPr>
        <w:t xml:space="preserve">DIČ: </w:t>
      </w:r>
      <w:r w:rsidR="001835B8" w:rsidRPr="001835B8">
        <w:rPr>
          <w:rFonts w:ascii="Nimbus CEZ OT" w:hAnsi="Nimbus CEZ OT" w:cstheme="minorHAnsi"/>
          <w:sz w:val="20"/>
          <w:szCs w:val="20"/>
        </w:rPr>
        <w:t>CZ66183596</w:t>
      </w:r>
    </w:p>
    <w:p w14:paraId="22A77D0B" w14:textId="056C4557" w:rsidR="002D4EF1" w:rsidRPr="0047618E" w:rsidRDefault="002D4EF1" w:rsidP="000904B5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 xml:space="preserve">bankovní spojení: </w:t>
      </w:r>
    </w:p>
    <w:p w14:paraId="34ECE17A" w14:textId="7EDE1EB1" w:rsidR="002D4EF1" w:rsidRPr="0047618E" w:rsidRDefault="002D4EF1" w:rsidP="000904B5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  <w:r w:rsidRPr="0047618E">
        <w:rPr>
          <w:rFonts w:ascii="Nimbus CEZ OT" w:hAnsi="Nimbus CEZ OT" w:cstheme="minorHAnsi"/>
          <w:sz w:val="20"/>
          <w:szCs w:val="20"/>
        </w:rPr>
        <w:t>zastoupen</w:t>
      </w:r>
      <w:r w:rsidR="0068639E">
        <w:rPr>
          <w:rFonts w:ascii="Nimbus CEZ OT" w:hAnsi="Nimbus CEZ OT" w:cstheme="minorHAnsi"/>
          <w:sz w:val="20"/>
          <w:szCs w:val="20"/>
        </w:rPr>
        <w:t>á</w:t>
      </w:r>
      <w:r w:rsidRPr="0047618E">
        <w:rPr>
          <w:rFonts w:ascii="Nimbus CEZ OT" w:hAnsi="Nimbus CEZ OT" w:cstheme="minorHAnsi"/>
          <w:sz w:val="20"/>
          <w:szCs w:val="20"/>
        </w:rPr>
        <w:t xml:space="preserve">: </w:t>
      </w:r>
      <w:r w:rsidR="001B3D3B" w:rsidRPr="001B3D3B">
        <w:rPr>
          <w:rFonts w:ascii="Nimbus CEZ OT" w:hAnsi="Nimbus CEZ OT" w:cstheme="minorHAnsi"/>
          <w:sz w:val="20"/>
          <w:szCs w:val="20"/>
        </w:rPr>
        <w:t>Ing. Martin Šmaus, ředitel</w:t>
      </w:r>
    </w:p>
    <w:p w14:paraId="2B351C63" w14:textId="6490F5C9" w:rsidR="002D4EF1" w:rsidRPr="004B1E4D" w:rsidRDefault="002D4EF1" w:rsidP="002D4EF1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  <w:r w:rsidRPr="0047618E">
        <w:rPr>
          <w:rFonts w:ascii="Nimbus CEZ OT" w:hAnsi="Nimbus CEZ OT" w:cstheme="minorHAnsi"/>
          <w:sz w:val="20"/>
          <w:szCs w:val="20"/>
        </w:rPr>
        <w:t>[„Zákazník“]</w:t>
      </w:r>
    </w:p>
    <w:p w14:paraId="52E16038" w14:textId="77777777" w:rsidR="002D4EF1" w:rsidRPr="004B1E4D" w:rsidRDefault="002D4EF1" w:rsidP="000904B5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</w:p>
    <w:p w14:paraId="717D1D3D" w14:textId="7D583F31" w:rsidR="002D4EF1" w:rsidRPr="004B1E4D" w:rsidRDefault="009B1C5C" w:rsidP="000904B5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>podle § 1746 odst. 2 zákona č. 89/2012 Sb., občanský zákoník, ve znění pozdějších předpisů</w:t>
      </w:r>
      <w:r w:rsidR="00AA2DA3">
        <w:rPr>
          <w:rFonts w:ascii="Nimbus CEZ OT" w:hAnsi="Nimbus CEZ OT" w:cstheme="minorHAnsi"/>
          <w:sz w:val="20"/>
          <w:szCs w:val="20"/>
        </w:rPr>
        <w:t>,</w:t>
      </w:r>
      <w:r w:rsidRPr="004B1E4D">
        <w:rPr>
          <w:rFonts w:ascii="Nimbus CEZ OT" w:hAnsi="Nimbus CEZ OT" w:cstheme="minorHAnsi"/>
          <w:sz w:val="20"/>
          <w:szCs w:val="20"/>
        </w:rPr>
        <w:t xml:space="preserve"> tuto Dohodu o vypořádání závazků [„Dohoda“]:</w:t>
      </w:r>
    </w:p>
    <w:p w14:paraId="0567DDC1" w14:textId="77777777" w:rsidR="00331FE3" w:rsidRPr="004B1E4D" w:rsidRDefault="00331FE3" w:rsidP="002D4EF1">
      <w:pPr>
        <w:spacing w:after="0"/>
        <w:jc w:val="center"/>
        <w:rPr>
          <w:rFonts w:ascii="Nimbus CEZ OT" w:hAnsi="Nimbus CEZ OT" w:cstheme="minorHAnsi"/>
          <w:sz w:val="20"/>
          <w:szCs w:val="20"/>
        </w:rPr>
      </w:pPr>
    </w:p>
    <w:p w14:paraId="794C1B83" w14:textId="55FF76B0" w:rsidR="002D4EF1" w:rsidRPr="004B1E4D" w:rsidRDefault="002D4EF1" w:rsidP="00331FE3">
      <w:pPr>
        <w:pStyle w:val="Odstavecseseznamem"/>
        <w:numPr>
          <w:ilvl w:val="0"/>
          <w:numId w:val="2"/>
        </w:numPr>
        <w:spacing w:after="0"/>
        <w:ind w:left="426"/>
        <w:rPr>
          <w:rFonts w:ascii="Nimbus CEZ OT" w:hAnsi="Nimbus CEZ OT" w:cstheme="minorHAnsi"/>
          <w:b/>
          <w:bCs/>
          <w:sz w:val="20"/>
          <w:szCs w:val="20"/>
        </w:rPr>
      </w:pPr>
      <w:r w:rsidRPr="004B1E4D">
        <w:rPr>
          <w:rFonts w:ascii="Nimbus CEZ OT" w:hAnsi="Nimbus CEZ OT" w:cstheme="minorHAnsi"/>
          <w:b/>
          <w:bCs/>
          <w:sz w:val="20"/>
          <w:szCs w:val="20"/>
        </w:rPr>
        <w:t>Popis skutkového stavu</w:t>
      </w:r>
    </w:p>
    <w:p w14:paraId="31BBD259" w14:textId="77777777" w:rsidR="004B1E4D" w:rsidRPr="004B1E4D" w:rsidRDefault="004B1E4D" w:rsidP="004B1E4D">
      <w:pPr>
        <w:pStyle w:val="Odstavecseseznamem"/>
        <w:spacing w:after="0"/>
        <w:ind w:left="426"/>
        <w:jc w:val="both"/>
        <w:rPr>
          <w:rFonts w:ascii="Nimbus CEZ OT" w:hAnsi="Nimbus CEZ OT" w:cstheme="minorHAnsi"/>
          <w:sz w:val="20"/>
          <w:szCs w:val="20"/>
        </w:rPr>
      </w:pPr>
    </w:p>
    <w:p w14:paraId="367E5B6E" w14:textId="56166E56" w:rsidR="00331FE3" w:rsidRPr="004B1E4D" w:rsidRDefault="002D4EF1" w:rsidP="004B1E4D">
      <w:pPr>
        <w:pStyle w:val="Odstavecseseznamem"/>
        <w:numPr>
          <w:ilvl w:val="1"/>
          <w:numId w:val="6"/>
        </w:numPr>
        <w:tabs>
          <w:tab w:val="left" w:pos="284"/>
        </w:tabs>
        <w:spacing w:after="0"/>
        <w:ind w:left="426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 xml:space="preserve">Smluvní strany uzavřely dne </w:t>
      </w:r>
      <w:r w:rsidR="00A02889">
        <w:rPr>
          <w:rFonts w:ascii="Nimbus CEZ OT" w:hAnsi="Nimbus CEZ OT" w:cstheme="minorHAnsi"/>
          <w:sz w:val="20"/>
          <w:szCs w:val="20"/>
        </w:rPr>
        <w:t>16</w:t>
      </w:r>
      <w:r w:rsidRPr="004B1E4D">
        <w:rPr>
          <w:rFonts w:ascii="Nimbus CEZ OT" w:hAnsi="Nimbus CEZ OT" w:cstheme="minorHAnsi"/>
          <w:sz w:val="20"/>
          <w:szCs w:val="20"/>
        </w:rPr>
        <w:t>.</w:t>
      </w:r>
      <w:r w:rsidR="008A33D5">
        <w:rPr>
          <w:rFonts w:ascii="Nimbus CEZ OT" w:hAnsi="Nimbus CEZ OT" w:cstheme="minorHAnsi"/>
          <w:sz w:val="20"/>
          <w:szCs w:val="20"/>
        </w:rPr>
        <w:t>0</w:t>
      </w:r>
      <w:r w:rsidR="00A02889">
        <w:rPr>
          <w:rFonts w:ascii="Nimbus CEZ OT" w:hAnsi="Nimbus CEZ OT" w:cstheme="minorHAnsi"/>
          <w:sz w:val="20"/>
          <w:szCs w:val="20"/>
        </w:rPr>
        <w:t>4</w:t>
      </w:r>
      <w:r w:rsidRPr="004B1E4D">
        <w:rPr>
          <w:rFonts w:ascii="Nimbus CEZ OT" w:hAnsi="Nimbus CEZ OT" w:cstheme="minorHAnsi"/>
          <w:sz w:val="20"/>
          <w:szCs w:val="20"/>
        </w:rPr>
        <w:t>.202</w:t>
      </w:r>
      <w:r w:rsidR="00A02889">
        <w:rPr>
          <w:rFonts w:ascii="Nimbus CEZ OT" w:hAnsi="Nimbus CEZ OT" w:cstheme="minorHAnsi"/>
          <w:sz w:val="20"/>
          <w:szCs w:val="20"/>
        </w:rPr>
        <w:t>4</w:t>
      </w:r>
      <w:r w:rsidRPr="004B1E4D">
        <w:rPr>
          <w:rFonts w:ascii="Nimbus CEZ OT" w:hAnsi="Nimbus CEZ OT" w:cstheme="minorHAnsi"/>
          <w:sz w:val="20"/>
          <w:szCs w:val="20"/>
        </w:rPr>
        <w:t xml:space="preserve"> Smlouvu o sdružených </w:t>
      </w:r>
      <w:r w:rsidR="008A33D5">
        <w:rPr>
          <w:rFonts w:ascii="Nimbus CEZ OT" w:hAnsi="Nimbus CEZ OT" w:cstheme="minorHAnsi"/>
          <w:sz w:val="20"/>
          <w:szCs w:val="20"/>
        </w:rPr>
        <w:t xml:space="preserve">službách dodávky plynu </w:t>
      </w:r>
      <w:r w:rsidRPr="004B1E4D">
        <w:rPr>
          <w:rFonts w:ascii="Nimbus CEZ OT" w:hAnsi="Nimbus CEZ OT" w:cstheme="minorHAnsi"/>
          <w:sz w:val="20"/>
          <w:szCs w:val="20"/>
        </w:rPr>
        <w:t xml:space="preserve">číslo smlouvy Obchodníka </w:t>
      </w:r>
      <w:r w:rsidR="001838C6" w:rsidRPr="001838C6">
        <w:rPr>
          <w:rFonts w:ascii="Nimbus CEZ OT" w:hAnsi="Nimbus CEZ OT" w:cstheme="minorHAnsi"/>
          <w:sz w:val="20"/>
          <w:szCs w:val="20"/>
        </w:rPr>
        <w:t>1295714843/03</w:t>
      </w:r>
      <w:r w:rsidRPr="004B1E4D">
        <w:rPr>
          <w:rFonts w:ascii="Nimbus CEZ OT" w:hAnsi="Nimbus CEZ OT" w:cstheme="minorHAnsi"/>
          <w:sz w:val="20"/>
          <w:szCs w:val="20"/>
        </w:rPr>
        <w:t xml:space="preserve"> [„</w:t>
      </w:r>
      <w:r w:rsidR="004B1E4D">
        <w:rPr>
          <w:rFonts w:ascii="Nimbus CEZ OT" w:hAnsi="Nimbus CEZ OT" w:cstheme="minorHAnsi"/>
          <w:sz w:val="20"/>
          <w:szCs w:val="20"/>
        </w:rPr>
        <w:t>Původní s</w:t>
      </w:r>
      <w:r w:rsidRPr="004B1E4D">
        <w:rPr>
          <w:rFonts w:ascii="Nimbus CEZ OT" w:hAnsi="Nimbus CEZ OT" w:cstheme="minorHAnsi"/>
          <w:sz w:val="20"/>
          <w:szCs w:val="20"/>
        </w:rPr>
        <w:t>mlouva“]</w:t>
      </w:r>
      <w:r w:rsidR="00B153E6" w:rsidRPr="004B1E4D">
        <w:rPr>
          <w:rFonts w:ascii="Nimbus CEZ OT" w:hAnsi="Nimbus CEZ OT" w:cstheme="minorHAnsi"/>
          <w:sz w:val="20"/>
          <w:szCs w:val="20"/>
        </w:rPr>
        <w:t>.</w:t>
      </w:r>
    </w:p>
    <w:p w14:paraId="60850E6F" w14:textId="77777777" w:rsidR="00D629C1" w:rsidRDefault="00D629C1" w:rsidP="00D629C1">
      <w:pPr>
        <w:pStyle w:val="Odstavecseseznamem"/>
        <w:spacing w:after="0"/>
        <w:ind w:left="426"/>
        <w:jc w:val="both"/>
        <w:rPr>
          <w:rFonts w:ascii="Nimbus CEZ OT" w:hAnsi="Nimbus CEZ OT" w:cstheme="minorHAnsi"/>
          <w:sz w:val="20"/>
          <w:szCs w:val="20"/>
        </w:rPr>
      </w:pPr>
    </w:p>
    <w:p w14:paraId="05F82982" w14:textId="3DA767CB" w:rsidR="00331FE3" w:rsidRPr="004B1E4D" w:rsidRDefault="00B153E6" w:rsidP="00331FE3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 xml:space="preserve">Zákazník je povinným subjektem pro zveřejňování v registru smluv </w:t>
      </w:r>
      <w:r w:rsidR="00D61BA4">
        <w:rPr>
          <w:rFonts w:ascii="Nimbus CEZ OT" w:hAnsi="Nimbus CEZ OT" w:cstheme="minorHAnsi"/>
          <w:sz w:val="20"/>
          <w:szCs w:val="20"/>
        </w:rPr>
        <w:t>po</w:t>
      </w:r>
      <w:r w:rsidRPr="004B1E4D">
        <w:rPr>
          <w:rFonts w:ascii="Nimbus CEZ OT" w:hAnsi="Nimbus CEZ OT" w:cstheme="minorHAnsi"/>
          <w:sz w:val="20"/>
          <w:szCs w:val="20"/>
        </w:rPr>
        <w:t>dle § 2 odst. 1 zákona č. 340/2015</w:t>
      </w:r>
      <w:r w:rsidR="00D61BA4">
        <w:rPr>
          <w:rFonts w:ascii="Nimbus CEZ OT" w:hAnsi="Nimbus CEZ OT" w:cstheme="minorHAnsi"/>
          <w:sz w:val="20"/>
          <w:szCs w:val="20"/>
        </w:rPr>
        <w:t> </w:t>
      </w:r>
      <w:r w:rsidRPr="004B1E4D">
        <w:rPr>
          <w:rFonts w:ascii="Nimbus CEZ OT" w:hAnsi="Nimbus CEZ OT" w:cstheme="minorHAnsi"/>
          <w:sz w:val="20"/>
          <w:szCs w:val="20"/>
        </w:rPr>
        <w:t>Sb., o zvláštních podmínkách účinnosti některých smluv, uveřejňování těchto smluv a o registru smluv (zákon o registru smluv), ve znění pozdějších předpisů [„Zákon o registru smluv“].</w:t>
      </w:r>
    </w:p>
    <w:p w14:paraId="4CD691B8" w14:textId="77777777" w:rsidR="00D629C1" w:rsidRDefault="00D629C1" w:rsidP="00D629C1">
      <w:pPr>
        <w:pStyle w:val="Odstavecseseznamem"/>
        <w:spacing w:after="0"/>
        <w:ind w:left="426"/>
        <w:jc w:val="both"/>
        <w:rPr>
          <w:rFonts w:ascii="Nimbus CEZ OT" w:hAnsi="Nimbus CEZ OT" w:cstheme="minorHAnsi"/>
          <w:sz w:val="20"/>
          <w:szCs w:val="20"/>
        </w:rPr>
      </w:pPr>
    </w:p>
    <w:p w14:paraId="2B523ADD" w14:textId="2A57FF96" w:rsidR="00331FE3" w:rsidRPr="004B1E4D" w:rsidRDefault="00B153E6" w:rsidP="00331FE3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 xml:space="preserve">Obě Smluvní strany shodně konstatují, že </w:t>
      </w:r>
      <w:r w:rsidR="00A13961">
        <w:rPr>
          <w:rFonts w:ascii="Nimbus CEZ OT" w:hAnsi="Nimbus CEZ OT" w:cstheme="minorHAnsi"/>
          <w:sz w:val="20"/>
          <w:szCs w:val="20"/>
        </w:rPr>
        <w:t>Původní s</w:t>
      </w:r>
      <w:r w:rsidRPr="004B1E4D">
        <w:rPr>
          <w:rFonts w:ascii="Nimbus CEZ OT" w:hAnsi="Nimbus CEZ OT" w:cstheme="minorHAnsi"/>
          <w:sz w:val="20"/>
          <w:szCs w:val="20"/>
        </w:rPr>
        <w:t xml:space="preserve">mlouva byla zveřejněna v registru smluv </w:t>
      </w:r>
      <w:r w:rsidR="00D61BA4">
        <w:rPr>
          <w:rFonts w:ascii="Nimbus CEZ OT" w:hAnsi="Nimbus CEZ OT" w:cstheme="minorHAnsi"/>
          <w:sz w:val="20"/>
          <w:szCs w:val="20"/>
        </w:rPr>
        <w:t xml:space="preserve">opožděně </w:t>
      </w:r>
      <w:r w:rsidRPr="004B1E4D">
        <w:rPr>
          <w:rFonts w:ascii="Nimbus CEZ OT" w:hAnsi="Nimbus CEZ OT" w:cstheme="minorHAnsi"/>
          <w:sz w:val="20"/>
          <w:szCs w:val="20"/>
        </w:rPr>
        <w:t xml:space="preserve">až dne </w:t>
      </w:r>
      <w:r w:rsidR="00A268AD">
        <w:rPr>
          <w:rFonts w:ascii="Nimbus CEZ OT" w:hAnsi="Nimbus CEZ OT" w:cstheme="minorHAnsi"/>
          <w:sz w:val="20"/>
          <w:szCs w:val="20"/>
        </w:rPr>
        <w:t>30</w:t>
      </w:r>
      <w:r w:rsidR="00005158">
        <w:rPr>
          <w:rFonts w:ascii="Nimbus CEZ OT" w:hAnsi="Nimbus CEZ OT" w:cstheme="minorHAnsi"/>
          <w:sz w:val="20"/>
          <w:szCs w:val="20"/>
        </w:rPr>
        <w:t>.</w:t>
      </w:r>
      <w:r w:rsidR="00A268AD">
        <w:rPr>
          <w:rFonts w:ascii="Nimbus CEZ OT" w:hAnsi="Nimbus CEZ OT" w:cstheme="minorHAnsi"/>
          <w:sz w:val="20"/>
          <w:szCs w:val="20"/>
        </w:rPr>
        <w:t>12</w:t>
      </w:r>
      <w:r w:rsidRPr="004B1E4D">
        <w:rPr>
          <w:rFonts w:ascii="Nimbus CEZ OT" w:hAnsi="Nimbus CEZ OT" w:cstheme="minorHAnsi"/>
          <w:sz w:val="20"/>
          <w:szCs w:val="20"/>
        </w:rPr>
        <w:t xml:space="preserve">.2024, </w:t>
      </w:r>
      <w:r w:rsidR="00D61BA4">
        <w:rPr>
          <w:rFonts w:ascii="Nimbus CEZ OT" w:hAnsi="Nimbus CEZ OT" w:cstheme="minorHAnsi"/>
          <w:sz w:val="20"/>
          <w:szCs w:val="20"/>
        </w:rPr>
        <w:t>pročež</w:t>
      </w:r>
      <w:r w:rsidRPr="004B1E4D">
        <w:rPr>
          <w:rFonts w:ascii="Nimbus CEZ OT" w:hAnsi="Nimbus CEZ OT" w:cstheme="minorHAnsi"/>
          <w:sz w:val="20"/>
          <w:szCs w:val="20"/>
        </w:rPr>
        <w:t xml:space="preserve"> </w:t>
      </w:r>
      <w:r w:rsidR="009B1C5C" w:rsidRPr="004B1E4D">
        <w:rPr>
          <w:rFonts w:ascii="Nimbus CEZ OT" w:hAnsi="Nimbus CEZ OT" w:cstheme="minorHAnsi"/>
          <w:sz w:val="20"/>
          <w:szCs w:val="20"/>
        </w:rPr>
        <w:t xml:space="preserve">platí, že </w:t>
      </w:r>
      <w:r w:rsidR="00A13961">
        <w:rPr>
          <w:rFonts w:ascii="Nimbus CEZ OT" w:hAnsi="Nimbus CEZ OT" w:cstheme="minorHAnsi"/>
          <w:sz w:val="20"/>
          <w:szCs w:val="20"/>
        </w:rPr>
        <w:t>Původní s</w:t>
      </w:r>
      <w:r w:rsidR="009B1C5C" w:rsidRPr="004B1E4D">
        <w:rPr>
          <w:rFonts w:ascii="Nimbus CEZ OT" w:hAnsi="Nimbus CEZ OT" w:cstheme="minorHAnsi"/>
          <w:sz w:val="20"/>
          <w:szCs w:val="20"/>
        </w:rPr>
        <w:t>mlouva je zrušena od počátku</w:t>
      </w:r>
      <w:r w:rsidR="00D61BA4">
        <w:rPr>
          <w:rFonts w:ascii="Nimbus CEZ OT" w:hAnsi="Nimbus CEZ OT" w:cstheme="minorHAnsi"/>
          <w:sz w:val="20"/>
          <w:szCs w:val="20"/>
        </w:rPr>
        <w:t xml:space="preserve">, </w:t>
      </w:r>
      <w:r w:rsidR="009B1C5C" w:rsidRPr="004B1E4D">
        <w:rPr>
          <w:rFonts w:ascii="Nimbus CEZ OT" w:hAnsi="Nimbus CEZ OT" w:cstheme="minorHAnsi"/>
          <w:sz w:val="20"/>
          <w:szCs w:val="20"/>
        </w:rPr>
        <w:t xml:space="preserve">a plnění na základě </w:t>
      </w:r>
      <w:r w:rsidR="00A13961">
        <w:rPr>
          <w:rFonts w:ascii="Nimbus CEZ OT" w:hAnsi="Nimbus CEZ OT" w:cstheme="minorHAnsi"/>
          <w:sz w:val="20"/>
          <w:szCs w:val="20"/>
        </w:rPr>
        <w:t>Původní s</w:t>
      </w:r>
      <w:r w:rsidR="009B1C5C" w:rsidRPr="004B1E4D">
        <w:rPr>
          <w:rFonts w:ascii="Nimbus CEZ OT" w:hAnsi="Nimbus CEZ OT" w:cstheme="minorHAnsi"/>
          <w:sz w:val="20"/>
          <w:szCs w:val="20"/>
        </w:rPr>
        <w:t>mlouvy se</w:t>
      </w:r>
      <w:r w:rsidR="00D61BA4">
        <w:rPr>
          <w:rFonts w:ascii="Nimbus CEZ OT" w:hAnsi="Nimbus CEZ OT" w:cstheme="minorHAnsi"/>
          <w:sz w:val="20"/>
          <w:szCs w:val="20"/>
        </w:rPr>
        <w:t xml:space="preserve"> tak</w:t>
      </w:r>
      <w:r w:rsidR="00A13961">
        <w:rPr>
          <w:rFonts w:ascii="Nimbus CEZ OT" w:hAnsi="Nimbus CEZ OT" w:cstheme="minorHAnsi"/>
          <w:sz w:val="20"/>
          <w:szCs w:val="20"/>
        </w:rPr>
        <w:t xml:space="preserve"> </w:t>
      </w:r>
      <w:r w:rsidR="009B1C5C" w:rsidRPr="004B1E4D">
        <w:rPr>
          <w:rFonts w:ascii="Nimbus CEZ OT" w:hAnsi="Nimbus CEZ OT" w:cstheme="minorHAnsi"/>
          <w:sz w:val="20"/>
          <w:szCs w:val="20"/>
        </w:rPr>
        <w:t>stává bezdůvodným obohacením.</w:t>
      </w:r>
    </w:p>
    <w:p w14:paraId="678B076A" w14:textId="77777777" w:rsidR="00D629C1" w:rsidRDefault="00D629C1" w:rsidP="00D629C1">
      <w:pPr>
        <w:pStyle w:val="Odstavecseseznamem"/>
        <w:spacing w:after="0"/>
        <w:ind w:left="426"/>
        <w:jc w:val="both"/>
        <w:rPr>
          <w:rFonts w:ascii="Nimbus CEZ OT" w:hAnsi="Nimbus CEZ OT" w:cstheme="minorHAnsi"/>
          <w:sz w:val="20"/>
          <w:szCs w:val="20"/>
        </w:rPr>
      </w:pPr>
    </w:p>
    <w:p w14:paraId="2F9C3267" w14:textId="566BF56E" w:rsidR="009B1C5C" w:rsidRPr="004B1E4D" w:rsidRDefault="009B1C5C" w:rsidP="00331FE3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>V zájmu úpravy vzájemných práv a povinností vyplývajících z</w:t>
      </w:r>
      <w:r w:rsidR="00A13961">
        <w:rPr>
          <w:rFonts w:ascii="Nimbus CEZ OT" w:hAnsi="Nimbus CEZ OT" w:cstheme="minorHAnsi"/>
          <w:sz w:val="20"/>
          <w:szCs w:val="20"/>
        </w:rPr>
        <w:t> Původní s</w:t>
      </w:r>
      <w:r w:rsidRPr="004B1E4D">
        <w:rPr>
          <w:rFonts w:ascii="Nimbus CEZ OT" w:hAnsi="Nimbus CEZ OT" w:cstheme="minorHAnsi"/>
          <w:sz w:val="20"/>
          <w:szCs w:val="20"/>
        </w:rPr>
        <w:t xml:space="preserve">mlouvy, s ohledem na skutečnost, že obě Smluvní strany jednaly s vědomím závaznosti uzavřené </w:t>
      </w:r>
      <w:r w:rsidR="00A13961">
        <w:rPr>
          <w:rFonts w:ascii="Nimbus CEZ OT" w:hAnsi="Nimbus CEZ OT" w:cstheme="minorHAnsi"/>
          <w:sz w:val="20"/>
          <w:szCs w:val="20"/>
        </w:rPr>
        <w:t>Původní s</w:t>
      </w:r>
      <w:r w:rsidRPr="004B1E4D">
        <w:rPr>
          <w:rFonts w:ascii="Nimbus CEZ OT" w:hAnsi="Nimbus CEZ OT" w:cstheme="minorHAnsi"/>
          <w:sz w:val="20"/>
          <w:szCs w:val="20"/>
        </w:rPr>
        <w:t xml:space="preserve">mlouvy a v souladu s jejím obsahem plnily, co si vzájemně ujednaly, a ve snaze napravit závadný stav vzniklý v důsledku </w:t>
      </w:r>
      <w:r w:rsidR="00D61BA4">
        <w:rPr>
          <w:rFonts w:ascii="Nimbus CEZ OT" w:hAnsi="Nimbus CEZ OT" w:cstheme="minorHAnsi"/>
          <w:sz w:val="20"/>
          <w:szCs w:val="20"/>
        </w:rPr>
        <w:t>opožděného</w:t>
      </w:r>
      <w:r w:rsidR="00A13961">
        <w:rPr>
          <w:rFonts w:ascii="Nimbus CEZ OT" w:hAnsi="Nimbus CEZ OT" w:cstheme="minorHAnsi"/>
          <w:sz w:val="20"/>
          <w:szCs w:val="20"/>
        </w:rPr>
        <w:t xml:space="preserve"> uveřejnění Původní Smlouvy </w:t>
      </w:r>
      <w:r w:rsidRPr="004B1E4D">
        <w:rPr>
          <w:rFonts w:ascii="Nimbus CEZ OT" w:hAnsi="Nimbus CEZ OT" w:cstheme="minorHAnsi"/>
          <w:sz w:val="20"/>
          <w:szCs w:val="20"/>
        </w:rPr>
        <w:t>v registru smluv, sjednávají Smluvní strany tuto Dohodu ve znění, jak je dále uvedeno.</w:t>
      </w:r>
    </w:p>
    <w:p w14:paraId="743335D0" w14:textId="77777777" w:rsidR="00331FE3" w:rsidRPr="004B1E4D" w:rsidRDefault="00331FE3" w:rsidP="009B1C5C">
      <w:pPr>
        <w:spacing w:after="0"/>
        <w:jc w:val="center"/>
        <w:rPr>
          <w:rFonts w:ascii="Nimbus CEZ OT" w:hAnsi="Nimbus CEZ OT" w:cstheme="minorHAnsi"/>
          <w:sz w:val="20"/>
          <w:szCs w:val="20"/>
        </w:rPr>
      </w:pPr>
    </w:p>
    <w:p w14:paraId="6691C060" w14:textId="2D65CCA4" w:rsidR="009B1C5C" w:rsidRPr="004B1E4D" w:rsidRDefault="009B1C5C" w:rsidP="00331FE3">
      <w:pPr>
        <w:pStyle w:val="Odstavecseseznamem"/>
        <w:numPr>
          <w:ilvl w:val="0"/>
          <w:numId w:val="6"/>
        </w:numPr>
        <w:spacing w:after="0"/>
        <w:ind w:left="426"/>
        <w:rPr>
          <w:rFonts w:ascii="Nimbus CEZ OT" w:hAnsi="Nimbus CEZ OT" w:cstheme="minorHAnsi"/>
          <w:b/>
          <w:bCs/>
          <w:sz w:val="20"/>
          <w:szCs w:val="20"/>
        </w:rPr>
      </w:pPr>
      <w:r w:rsidRPr="004B1E4D">
        <w:rPr>
          <w:rFonts w:ascii="Nimbus CEZ OT" w:hAnsi="Nimbus CEZ OT" w:cstheme="minorHAnsi"/>
          <w:b/>
          <w:bCs/>
          <w:sz w:val="20"/>
          <w:szCs w:val="20"/>
        </w:rPr>
        <w:t>Práva a závazky Smluvních stran</w:t>
      </w:r>
    </w:p>
    <w:p w14:paraId="5E11C4EE" w14:textId="77777777" w:rsidR="009B1C5C" w:rsidRPr="004B1E4D" w:rsidRDefault="009B1C5C" w:rsidP="009B1C5C">
      <w:pPr>
        <w:spacing w:after="0"/>
        <w:jc w:val="center"/>
        <w:rPr>
          <w:rFonts w:ascii="Nimbus CEZ OT" w:hAnsi="Nimbus CEZ OT" w:cstheme="minorHAnsi"/>
          <w:sz w:val="20"/>
          <w:szCs w:val="20"/>
        </w:rPr>
      </w:pPr>
    </w:p>
    <w:p w14:paraId="63DC9AF3" w14:textId="731468CD" w:rsidR="00D629C1" w:rsidRPr="002320DC" w:rsidRDefault="009B1C5C" w:rsidP="002320DC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20"/>
          <w:szCs w:val="20"/>
        </w:rPr>
      </w:pPr>
      <w:r w:rsidRPr="004B1E4D">
        <w:rPr>
          <w:rFonts w:ascii="Nimbus CEZ OT" w:hAnsi="Nimbus CEZ OT" w:cstheme="minorHAnsi"/>
          <w:sz w:val="20"/>
          <w:szCs w:val="20"/>
        </w:rPr>
        <w:t xml:space="preserve">Smluvní strany si tímto ujednáním vzájemně stvrzují, že obsah vzájemných práv a povinností, který touto Dohodou nově sjednávají, je zcela a beze zbytku vyjádřen textem </w:t>
      </w:r>
      <w:r w:rsidR="00A13961">
        <w:rPr>
          <w:rFonts w:ascii="Nimbus CEZ OT" w:hAnsi="Nimbus CEZ OT" w:cstheme="minorHAnsi"/>
          <w:sz w:val="20"/>
          <w:szCs w:val="20"/>
        </w:rPr>
        <w:t>Původní smlouvy</w:t>
      </w:r>
      <w:r w:rsidRPr="004B1E4D">
        <w:rPr>
          <w:rFonts w:ascii="Nimbus CEZ OT" w:hAnsi="Nimbus CEZ OT" w:cstheme="minorHAnsi"/>
          <w:sz w:val="20"/>
          <w:szCs w:val="20"/>
        </w:rPr>
        <w:t>, kter</w:t>
      </w:r>
      <w:r w:rsidR="00D61BA4">
        <w:rPr>
          <w:rFonts w:ascii="Nimbus CEZ OT" w:hAnsi="Nimbus CEZ OT" w:cstheme="minorHAnsi"/>
          <w:sz w:val="20"/>
          <w:szCs w:val="20"/>
        </w:rPr>
        <w:t>ý</w:t>
      </w:r>
      <w:r w:rsidRPr="004B1E4D">
        <w:rPr>
          <w:rFonts w:ascii="Nimbus CEZ OT" w:hAnsi="Nimbus CEZ OT" w:cstheme="minorHAnsi"/>
          <w:sz w:val="20"/>
          <w:szCs w:val="20"/>
        </w:rPr>
        <w:t xml:space="preserve"> tvoří pro tyto účely </w:t>
      </w:r>
      <w:r w:rsidR="00D61BA4">
        <w:rPr>
          <w:rFonts w:ascii="Nimbus CEZ OT" w:hAnsi="Nimbus CEZ OT" w:cstheme="minorHAnsi"/>
          <w:sz w:val="20"/>
          <w:szCs w:val="20"/>
        </w:rPr>
        <w:t>p</w:t>
      </w:r>
      <w:r w:rsidRPr="004B1E4D">
        <w:rPr>
          <w:rFonts w:ascii="Nimbus CEZ OT" w:hAnsi="Nimbus CEZ OT" w:cstheme="minorHAnsi"/>
          <w:sz w:val="20"/>
          <w:szCs w:val="20"/>
        </w:rPr>
        <w:t>řílohu č. 1 této Dohody.</w:t>
      </w:r>
    </w:p>
    <w:p w14:paraId="22FD24D4" w14:textId="1345FD0E" w:rsidR="00331FE3" w:rsidRPr="002320DC" w:rsidRDefault="009B1C5C" w:rsidP="00331FE3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  <w:r w:rsidRPr="002320DC">
        <w:rPr>
          <w:rFonts w:ascii="Nimbus CEZ OT" w:hAnsi="Nimbus CEZ OT" w:cstheme="minorHAnsi"/>
          <w:sz w:val="19"/>
          <w:szCs w:val="19"/>
        </w:rPr>
        <w:lastRenderedPageBreak/>
        <w:t xml:space="preserve">Smluvní strany prohlašují, že veškerá vzájemně poskytnutá plnění na základě </w:t>
      </w:r>
      <w:r w:rsidR="00A13961" w:rsidRPr="002320DC">
        <w:rPr>
          <w:rFonts w:ascii="Nimbus CEZ OT" w:hAnsi="Nimbus CEZ OT" w:cstheme="minorHAnsi"/>
          <w:sz w:val="19"/>
          <w:szCs w:val="19"/>
        </w:rPr>
        <w:t>Původní s</w:t>
      </w:r>
      <w:r w:rsidRPr="002320DC">
        <w:rPr>
          <w:rFonts w:ascii="Nimbus CEZ OT" w:hAnsi="Nimbus CEZ OT" w:cstheme="minorHAnsi"/>
          <w:sz w:val="19"/>
          <w:szCs w:val="19"/>
        </w:rPr>
        <w:t xml:space="preserve">mlouvy považují za plnění </w:t>
      </w:r>
      <w:r w:rsidR="00D61BA4" w:rsidRPr="002320DC">
        <w:rPr>
          <w:rFonts w:ascii="Nimbus CEZ OT" w:hAnsi="Nimbus CEZ OT" w:cstheme="minorHAnsi"/>
          <w:sz w:val="19"/>
          <w:szCs w:val="19"/>
        </w:rPr>
        <w:t>po</w:t>
      </w:r>
      <w:r w:rsidRPr="002320DC">
        <w:rPr>
          <w:rFonts w:ascii="Nimbus CEZ OT" w:hAnsi="Nimbus CEZ OT" w:cstheme="minorHAnsi"/>
          <w:sz w:val="19"/>
          <w:szCs w:val="19"/>
        </w:rPr>
        <w:t>dle této Dohody a že v souvislosti s</w:t>
      </w:r>
      <w:r w:rsidR="00D61BA4" w:rsidRPr="002320DC">
        <w:rPr>
          <w:rFonts w:ascii="Nimbus CEZ OT" w:hAnsi="Nimbus CEZ OT" w:cstheme="minorHAnsi"/>
          <w:sz w:val="19"/>
          <w:szCs w:val="19"/>
        </w:rPr>
        <w:t xml:space="preserve"> takto</w:t>
      </w:r>
      <w:r w:rsidRPr="002320DC">
        <w:rPr>
          <w:rFonts w:ascii="Nimbus CEZ OT" w:hAnsi="Nimbus CEZ OT" w:cstheme="minorHAnsi"/>
          <w:sz w:val="19"/>
          <w:szCs w:val="19"/>
        </w:rPr>
        <w:t xml:space="preserve"> vzájemně poskytnutým plněním</w:t>
      </w:r>
      <w:r w:rsidR="00D61BA4" w:rsidRPr="002320DC">
        <w:rPr>
          <w:rFonts w:ascii="Nimbus CEZ OT" w:hAnsi="Nimbus CEZ OT" w:cstheme="minorHAnsi"/>
          <w:sz w:val="19"/>
          <w:szCs w:val="19"/>
        </w:rPr>
        <w:t xml:space="preserve"> </w:t>
      </w:r>
      <w:r w:rsidRPr="002320DC">
        <w:rPr>
          <w:rFonts w:ascii="Nimbus CEZ OT" w:hAnsi="Nimbus CEZ OT" w:cstheme="minorHAnsi"/>
          <w:sz w:val="19"/>
          <w:szCs w:val="19"/>
        </w:rPr>
        <w:t>nebudou vzájemně vznášet vůči druhé Smluvní straně nároky z titulu bezdůvodného obohacení.</w:t>
      </w:r>
    </w:p>
    <w:p w14:paraId="78016E0D" w14:textId="77777777" w:rsidR="00D629C1" w:rsidRPr="002320DC" w:rsidRDefault="00D629C1" w:rsidP="00D629C1">
      <w:pPr>
        <w:pStyle w:val="Odstavecseseznamem"/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</w:p>
    <w:p w14:paraId="526A9ED9" w14:textId="29E5C9D8" w:rsidR="00331FE3" w:rsidRPr="002320DC" w:rsidRDefault="009B1C5C" w:rsidP="00331FE3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  <w:r w:rsidRPr="002320DC">
        <w:rPr>
          <w:rFonts w:ascii="Nimbus CEZ OT" w:hAnsi="Nimbus CEZ OT" w:cstheme="minorHAnsi"/>
          <w:sz w:val="19"/>
          <w:szCs w:val="19"/>
        </w:rPr>
        <w:t xml:space="preserve">Smluvní strany prohlašují, že veškerá budoucí plnění z této </w:t>
      </w:r>
      <w:r w:rsidR="00DD2BF3" w:rsidRPr="002320DC">
        <w:rPr>
          <w:rFonts w:ascii="Nimbus CEZ OT" w:hAnsi="Nimbus CEZ OT" w:cstheme="minorHAnsi"/>
          <w:sz w:val="19"/>
          <w:szCs w:val="19"/>
        </w:rPr>
        <w:t>Dohody</w:t>
      </w:r>
      <w:r w:rsidRPr="002320DC">
        <w:rPr>
          <w:rFonts w:ascii="Nimbus CEZ OT" w:hAnsi="Nimbus CEZ OT" w:cstheme="minorHAnsi"/>
          <w:sz w:val="19"/>
          <w:szCs w:val="19"/>
        </w:rPr>
        <w:t>, která mají být od</w:t>
      </w:r>
      <w:r w:rsidR="00DD2BF3" w:rsidRPr="002320DC">
        <w:rPr>
          <w:rFonts w:ascii="Nimbus CEZ OT" w:hAnsi="Nimbus CEZ OT" w:cstheme="minorHAnsi"/>
          <w:sz w:val="19"/>
          <w:szCs w:val="19"/>
        </w:rPr>
        <w:t xml:space="preserve"> </w:t>
      </w:r>
      <w:r w:rsidRPr="002320DC">
        <w:rPr>
          <w:rFonts w:ascii="Nimbus CEZ OT" w:hAnsi="Nimbus CEZ OT" w:cstheme="minorHAnsi"/>
          <w:sz w:val="19"/>
          <w:szCs w:val="19"/>
        </w:rPr>
        <w:t>okamžiku jejího uveřejnění v registru smluv plněna v souladu s obsahem vzájemných závazků vyjádřeným v</w:t>
      </w:r>
      <w:r w:rsidR="00D61BA4" w:rsidRPr="002320DC">
        <w:rPr>
          <w:rFonts w:ascii="Nimbus CEZ OT" w:hAnsi="Nimbus CEZ OT" w:cstheme="minorHAnsi"/>
          <w:sz w:val="19"/>
          <w:szCs w:val="19"/>
        </w:rPr>
        <w:t> </w:t>
      </w:r>
      <w:r w:rsidRPr="002320DC">
        <w:rPr>
          <w:rFonts w:ascii="Nimbus CEZ OT" w:hAnsi="Nimbus CEZ OT" w:cstheme="minorHAnsi"/>
          <w:sz w:val="19"/>
          <w:szCs w:val="19"/>
        </w:rPr>
        <w:t>příloze</w:t>
      </w:r>
      <w:r w:rsidR="00D61BA4" w:rsidRPr="002320DC">
        <w:rPr>
          <w:rFonts w:ascii="Nimbus CEZ OT" w:hAnsi="Nimbus CEZ OT" w:cstheme="minorHAnsi"/>
          <w:sz w:val="19"/>
          <w:szCs w:val="19"/>
        </w:rPr>
        <w:t xml:space="preserve"> č. 1</w:t>
      </w:r>
      <w:r w:rsidRPr="002320DC">
        <w:rPr>
          <w:rFonts w:ascii="Nimbus CEZ OT" w:hAnsi="Nimbus CEZ OT" w:cstheme="minorHAnsi"/>
          <w:sz w:val="19"/>
          <w:szCs w:val="19"/>
        </w:rPr>
        <w:t xml:space="preserve"> této </w:t>
      </w:r>
      <w:r w:rsidR="00DD2BF3" w:rsidRPr="002320DC">
        <w:rPr>
          <w:rFonts w:ascii="Nimbus CEZ OT" w:hAnsi="Nimbus CEZ OT" w:cstheme="minorHAnsi"/>
          <w:sz w:val="19"/>
          <w:szCs w:val="19"/>
        </w:rPr>
        <w:t>Dohody</w:t>
      </w:r>
      <w:r w:rsidRPr="002320DC">
        <w:rPr>
          <w:rFonts w:ascii="Nimbus CEZ OT" w:hAnsi="Nimbus CEZ OT" w:cstheme="minorHAnsi"/>
          <w:sz w:val="19"/>
          <w:szCs w:val="19"/>
        </w:rPr>
        <w:t>, budou splněna podle sjednaných podmínek.</w:t>
      </w:r>
    </w:p>
    <w:p w14:paraId="7E55FB12" w14:textId="77777777" w:rsidR="00D629C1" w:rsidRPr="002320DC" w:rsidRDefault="00D629C1" w:rsidP="00D629C1">
      <w:pPr>
        <w:pStyle w:val="Odstavecseseznamem"/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</w:p>
    <w:p w14:paraId="767DDC0C" w14:textId="736125AA" w:rsidR="00511951" w:rsidRPr="002320DC" w:rsidRDefault="00DD2BF3" w:rsidP="00511951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  <w:r w:rsidRPr="002320DC">
        <w:rPr>
          <w:rFonts w:ascii="Nimbus CEZ OT" w:hAnsi="Nimbus CEZ OT"/>
          <w:sz w:val="19"/>
          <w:szCs w:val="19"/>
        </w:rPr>
        <w:t xml:space="preserve">Zákazník se tímto zavazuje </w:t>
      </w:r>
      <w:r w:rsidR="00D61BA4" w:rsidRPr="002320DC">
        <w:rPr>
          <w:rFonts w:ascii="Nimbus CEZ OT" w:hAnsi="Nimbus CEZ OT"/>
          <w:sz w:val="19"/>
          <w:szCs w:val="19"/>
        </w:rPr>
        <w:t>Obchodníkovi</w:t>
      </w:r>
      <w:r w:rsidRPr="002320DC">
        <w:rPr>
          <w:rFonts w:ascii="Nimbus CEZ OT" w:hAnsi="Nimbus CEZ OT"/>
          <w:sz w:val="19"/>
          <w:szCs w:val="19"/>
        </w:rPr>
        <w:t xml:space="preserve"> </w:t>
      </w:r>
      <w:r w:rsidR="00511951" w:rsidRPr="002320DC">
        <w:rPr>
          <w:rFonts w:ascii="Nimbus CEZ OT" w:hAnsi="Nimbus CEZ OT"/>
          <w:sz w:val="19"/>
          <w:szCs w:val="19"/>
        </w:rPr>
        <w:t>ke</w:t>
      </w:r>
      <w:r w:rsidRPr="002320DC">
        <w:rPr>
          <w:rFonts w:ascii="Nimbus CEZ OT" w:hAnsi="Nimbus CEZ OT"/>
          <w:sz w:val="19"/>
          <w:szCs w:val="19"/>
        </w:rPr>
        <w:t xml:space="preserve"> zveřejnění této Dohody a její kompletní přílohy</w:t>
      </w:r>
      <w:r w:rsidR="00D61BA4" w:rsidRPr="002320DC">
        <w:rPr>
          <w:rFonts w:ascii="Nimbus CEZ OT" w:hAnsi="Nimbus CEZ OT"/>
          <w:sz w:val="19"/>
          <w:szCs w:val="19"/>
        </w:rPr>
        <w:t xml:space="preserve"> č. 1</w:t>
      </w:r>
      <w:r w:rsidRPr="002320DC">
        <w:rPr>
          <w:rFonts w:ascii="Nimbus CEZ OT" w:hAnsi="Nimbus CEZ OT"/>
          <w:sz w:val="19"/>
          <w:szCs w:val="19"/>
        </w:rPr>
        <w:t xml:space="preserve"> v registru smluv v souladu s ustanovením § 5 Zákona o registru smluv. </w:t>
      </w:r>
      <w:r w:rsidR="00511951" w:rsidRPr="002320DC">
        <w:rPr>
          <w:rFonts w:ascii="Nimbus CEZ OT" w:hAnsi="Nimbus CEZ OT" w:cstheme="minorHAnsi"/>
          <w:sz w:val="19"/>
          <w:szCs w:val="19"/>
        </w:rPr>
        <w:t xml:space="preserve">Pro účely uveřejnění v registru smluv Smluvní strany navzájem prohlašují, že Dohoda (resp. její příloha č. 1) obsahuje obchodní tajemství v ustanoveních definujících cenu a platební podmínky. Zákazník je povinen anonymizovat obchodní tajemství a další údaje, jejichž ochrana vyplývá z příslušných právních předpisů. Zákazník zašle tuto Dohodu správci registru smluv k uveřejnění prostřednictvím registru smluv bez zbytečného odkladu, nejpozději však do 30 dnů od uzavření Dohody, přičemž je povinen v metadatech uveřejňované Dohody uvést datovou schránku Obchodníka ČEZ ESCO, a.s. (r5dsviv). O uveřejnění Dohody v registru smluv Zákazník informuje Obchodníka na jeho e-mailovou adresu Obchodníka: </w:t>
      </w:r>
      <w:r w:rsidR="001351DB" w:rsidRPr="002320DC">
        <w:rPr>
          <w:rFonts w:ascii="Nimbus CEZ OT" w:hAnsi="Nimbus CEZ OT" w:cstheme="minorHAnsi"/>
          <w:sz w:val="19"/>
          <w:szCs w:val="19"/>
        </w:rPr>
        <w:t>registrsmluv@cezesco.cz bez zbytečného odkladu, nejpozději však</w:t>
      </w:r>
      <w:r w:rsidR="00511951" w:rsidRPr="002320DC">
        <w:rPr>
          <w:rFonts w:ascii="Nimbus CEZ OT" w:hAnsi="Nimbus CEZ OT" w:cstheme="minorHAnsi"/>
          <w:sz w:val="19"/>
          <w:szCs w:val="19"/>
        </w:rPr>
        <w:t xml:space="preserve"> ve lhůtě 14 dnů od uveřejnění Dohody v registru smluv.</w:t>
      </w:r>
    </w:p>
    <w:p w14:paraId="54630CB5" w14:textId="3360708C" w:rsidR="00DD2BF3" w:rsidRPr="002320DC" w:rsidRDefault="00DD2BF3" w:rsidP="00331FE3">
      <w:pPr>
        <w:spacing w:after="0"/>
        <w:rPr>
          <w:rFonts w:ascii="Nimbus CEZ OT" w:hAnsi="Nimbus CEZ OT" w:cstheme="minorHAnsi"/>
          <w:sz w:val="19"/>
          <w:szCs w:val="19"/>
        </w:rPr>
      </w:pPr>
    </w:p>
    <w:p w14:paraId="18465448" w14:textId="0E3F6DDD" w:rsidR="00DD2BF3" w:rsidRPr="002320DC" w:rsidRDefault="00DD2BF3" w:rsidP="004B1E4D">
      <w:pPr>
        <w:pStyle w:val="Odstavecseseznamem"/>
        <w:numPr>
          <w:ilvl w:val="0"/>
          <w:numId w:val="6"/>
        </w:numPr>
        <w:spacing w:after="0"/>
        <w:ind w:left="426"/>
        <w:rPr>
          <w:rFonts w:ascii="Nimbus CEZ OT" w:hAnsi="Nimbus CEZ OT" w:cstheme="minorHAnsi"/>
          <w:b/>
          <w:bCs/>
          <w:sz w:val="19"/>
          <w:szCs w:val="19"/>
        </w:rPr>
      </w:pPr>
      <w:r w:rsidRPr="002320DC">
        <w:rPr>
          <w:rFonts w:ascii="Nimbus CEZ OT" w:hAnsi="Nimbus CEZ OT" w:cstheme="minorHAnsi"/>
          <w:b/>
          <w:bCs/>
          <w:sz w:val="19"/>
          <w:szCs w:val="19"/>
        </w:rPr>
        <w:t>Závěrečná ustanovení</w:t>
      </w:r>
    </w:p>
    <w:p w14:paraId="6FF1DAAD" w14:textId="77777777" w:rsidR="00DD2BF3" w:rsidRPr="002320DC" w:rsidRDefault="00DD2BF3" w:rsidP="00DD2BF3">
      <w:pPr>
        <w:spacing w:after="0"/>
        <w:jc w:val="both"/>
        <w:rPr>
          <w:rFonts w:ascii="Nimbus CEZ OT" w:hAnsi="Nimbus CEZ OT" w:cstheme="minorHAnsi"/>
          <w:sz w:val="19"/>
          <w:szCs w:val="19"/>
        </w:rPr>
      </w:pPr>
    </w:p>
    <w:p w14:paraId="7703862F" w14:textId="77777777" w:rsidR="004B1E4D" w:rsidRPr="002320DC" w:rsidRDefault="00DD2BF3" w:rsidP="004B1E4D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  <w:r w:rsidRPr="002320DC">
        <w:rPr>
          <w:rFonts w:ascii="Nimbus CEZ OT" w:hAnsi="Nimbus CEZ OT" w:cstheme="minorHAnsi"/>
          <w:sz w:val="19"/>
          <w:szCs w:val="19"/>
        </w:rPr>
        <w:t>Tato Dohoda nabývá platnosti dnem jejího podpisu oběma Smluvními stranami a účinností dnem jejího uveřejnění v registru smluv.</w:t>
      </w:r>
    </w:p>
    <w:p w14:paraId="31EC8C4C" w14:textId="77777777" w:rsidR="00D629C1" w:rsidRPr="002320DC" w:rsidRDefault="00D629C1" w:rsidP="00D629C1">
      <w:pPr>
        <w:pStyle w:val="Odstavecseseznamem"/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</w:p>
    <w:p w14:paraId="7058E27A" w14:textId="0B4DE5EF" w:rsidR="004B1E4D" w:rsidRPr="002320DC" w:rsidRDefault="00DD2BF3" w:rsidP="004B1E4D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  <w:r w:rsidRPr="002320DC">
        <w:rPr>
          <w:rFonts w:ascii="Nimbus CEZ OT" w:hAnsi="Nimbus CEZ OT" w:cstheme="minorHAnsi"/>
          <w:sz w:val="19"/>
          <w:szCs w:val="19"/>
        </w:rPr>
        <w:t>Pokud je tato Dohoda vyhotovena v listinné podobě, je vyhotovena ve 2 stejnopisech, z nichž každá ze Smluvních stran obdrží po jednom</w:t>
      </w:r>
      <w:r w:rsidR="00A634B0" w:rsidRPr="002320DC">
        <w:rPr>
          <w:rFonts w:ascii="Nimbus CEZ OT" w:hAnsi="Nimbus CEZ OT" w:cstheme="minorHAnsi"/>
          <w:sz w:val="19"/>
          <w:szCs w:val="19"/>
        </w:rPr>
        <w:t xml:space="preserve"> stejnopisu</w:t>
      </w:r>
      <w:r w:rsidRPr="002320DC">
        <w:rPr>
          <w:rFonts w:ascii="Nimbus CEZ OT" w:hAnsi="Nimbus CEZ OT" w:cstheme="minorHAnsi"/>
          <w:sz w:val="19"/>
          <w:szCs w:val="19"/>
        </w:rPr>
        <w:t>. Pokud je tato Dohoda vyhotovena v elektronické podobě, počet stejnopisů není limitován.</w:t>
      </w:r>
    </w:p>
    <w:p w14:paraId="528C6AED" w14:textId="77777777" w:rsidR="00D629C1" w:rsidRPr="002320DC" w:rsidRDefault="00D629C1" w:rsidP="00D629C1">
      <w:pPr>
        <w:pStyle w:val="Odstavecseseznamem"/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</w:p>
    <w:p w14:paraId="66256908" w14:textId="5ACF01FF" w:rsidR="004B1E4D" w:rsidRPr="002320DC" w:rsidRDefault="00331FE3" w:rsidP="004B1E4D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  <w:r w:rsidRPr="002320DC">
        <w:rPr>
          <w:rFonts w:ascii="Nimbus CEZ OT" w:hAnsi="Nimbus CEZ OT" w:cstheme="minorHAnsi"/>
          <w:sz w:val="19"/>
          <w:szCs w:val="19"/>
        </w:rPr>
        <w:t>Fyzické osoby, které Dohodu uzavírají jménem jednotlivých Smluvních stran, tímto prohlašují, že jsou plně oprávněny k platnému uzavření Dohody.</w:t>
      </w:r>
    </w:p>
    <w:p w14:paraId="3D958361" w14:textId="77777777" w:rsidR="00D629C1" w:rsidRPr="002320DC" w:rsidRDefault="00D629C1" w:rsidP="00D629C1">
      <w:pPr>
        <w:pStyle w:val="Odstavecseseznamem"/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</w:p>
    <w:p w14:paraId="6D992389" w14:textId="0509B633" w:rsidR="00D629C1" w:rsidRPr="002320DC" w:rsidRDefault="00D629C1" w:rsidP="00D629C1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  <w:r w:rsidRPr="002320DC">
        <w:rPr>
          <w:rFonts w:ascii="Nimbus CEZ OT" w:hAnsi="Nimbus CEZ OT" w:cstheme="minorHAnsi"/>
          <w:sz w:val="19"/>
          <w:szCs w:val="19"/>
        </w:rPr>
        <w:t>Nedílnou součást této Dohody tvoří tyto přílohy:</w:t>
      </w:r>
    </w:p>
    <w:p w14:paraId="5E56EEDD" w14:textId="17F9F1B0" w:rsidR="00D629C1" w:rsidRPr="002320DC" w:rsidRDefault="00D61BA4" w:rsidP="00D629C1">
      <w:pPr>
        <w:pStyle w:val="Odstavecseseznamem"/>
        <w:numPr>
          <w:ilvl w:val="0"/>
          <w:numId w:val="7"/>
        </w:numPr>
        <w:spacing w:after="0"/>
        <w:ind w:left="851"/>
        <w:jc w:val="both"/>
        <w:rPr>
          <w:rFonts w:ascii="Nimbus CEZ OT" w:hAnsi="Nimbus CEZ OT" w:cstheme="minorHAnsi"/>
          <w:sz w:val="19"/>
          <w:szCs w:val="19"/>
        </w:rPr>
      </w:pPr>
      <w:r w:rsidRPr="002320DC">
        <w:rPr>
          <w:rFonts w:ascii="Nimbus CEZ OT" w:hAnsi="Nimbus CEZ OT" w:cstheme="minorHAnsi"/>
          <w:sz w:val="19"/>
          <w:szCs w:val="19"/>
        </w:rPr>
        <w:t>p</w:t>
      </w:r>
      <w:r w:rsidR="00D629C1" w:rsidRPr="002320DC">
        <w:rPr>
          <w:rFonts w:ascii="Nimbus CEZ OT" w:hAnsi="Nimbus CEZ OT" w:cstheme="minorHAnsi"/>
          <w:sz w:val="19"/>
          <w:szCs w:val="19"/>
        </w:rPr>
        <w:t>říloha č. 1 – Původní smlouva.</w:t>
      </w:r>
    </w:p>
    <w:p w14:paraId="55C3C6C8" w14:textId="77777777" w:rsidR="00D629C1" w:rsidRPr="002320DC" w:rsidRDefault="00D629C1" w:rsidP="00D629C1">
      <w:pPr>
        <w:pStyle w:val="Odstavecseseznamem"/>
        <w:rPr>
          <w:rFonts w:ascii="Nimbus CEZ OT" w:hAnsi="Nimbus CEZ OT" w:cstheme="minorHAnsi"/>
          <w:sz w:val="19"/>
          <w:szCs w:val="19"/>
        </w:rPr>
      </w:pPr>
    </w:p>
    <w:p w14:paraId="59D9FDBC" w14:textId="50830AB5" w:rsidR="00331FE3" w:rsidRPr="002320DC" w:rsidRDefault="00331FE3" w:rsidP="004B1E4D">
      <w:pPr>
        <w:pStyle w:val="Odstavecseseznamem"/>
        <w:numPr>
          <w:ilvl w:val="1"/>
          <w:numId w:val="6"/>
        </w:numPr>
        <w:spacing w:after="0"/>
        <w:ind w:left="426"/>
        <w:jc w:val="both"/>
        <w:rPr>
          <w:rFonts w:ascii="Nimbus CEZ OT" w:hAnsi="Nimbus CEZ OT" w:cstheme="minorHAnsi"/>
          <w:sz w:val="19"/>
          <w:szCs w:val="19"/>
        </w:rPr>
      </w:pPr>
      <w:r w:rsidRPr="002320DC">
        <w:rPr>
          <w:rFonts w:ascii="Nimbus CEZ OT" w:hAnsi="Nimbus CEZ OT" w:cstheme="minorHAnsi"/>
          <w:sz w:val="19"/>
          <w:szCs w:val="19"/>
        </w:rPr>
        <w:t>Smluvní strany uzavírají Dohodu po vzájemném, vážném, srozumitelném a určitém projednání s tím, že její obsah odpovídá skutečnému stavu věci a je výrazem jejich pravé a svobodné vůle, což potvrzují podpisy svých oprávněných zástupců.</w:t>
      </w:r>
    </w:p>
    <w:p w14:paraId="4D74F575" w14:textId="5FA2EB15" w:rsidR="00DD2BF3" w:rsidRPr="004B1E4D" w:rsidRDefault="00DD2BF3" w:rsidP="00331FE3">
      <w:pPr>
        <w:pStyle w:val="Odstavecseseznamem"/>
        <w:spacing w:after="0"/>
        <w:ind w:left="426"/>
        <w:jc w:val="both"/>
        <w:rPr>
          <w:rFonts w:ascii="Nimbus CEZ OT" w:hAnsi="Nimbus CEZ OT" w:cstheme="minorHAnsi"/>
          <w:sz w:val="20"/>
          <w:szCs w:val="20"/>
        </w:rPr>
      </w:pPr>
    </w:p>
    <w:tbl>
      <w:tblPr>
        <w:tblW w:w="963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3"/>
        <w:gridCol w:w="477"/>
        <w:gridCol w:w="4860"/>
        <w:gridCol w:w="7"/>
      </w:tblGrid>
      <w:tr w:rsidR="00331FE3" w:rsidRPr="004B1E4D" w14:paraId="0C56D975" w14:textId="77777777" w:rsidTr="00E041DC">
        <w:trPr>
          <w:trHeight w:val="453"/>
        </w:trPr>
        <w:tc>
          <w:tcPr>
            <w:tcW w:w="9637" w:type="dxa"/>
            <w:gridSpan w:val="4"/>
            <w:vAlign w:val="center"/>
          </w:tcPr>
          <w:p w14:paraId="0045AEFD" w14:textId="32E3808E" w:rsidR="00331FE3" w:rsidRPr="004B1E4D" w:rsidRDefault="00331FE3" w:rsidP="00400D8E">
            <w:pPr>
              <w:pStyle w:val="PPSNimbusPSNormalNimbus34"/>
              <w:rPr>
                <w:rStyle w:val="TTSNimbusmasterNTSNimbusmasterTSNimbusN821"/>
                <w:sz w:val="20"/>
                <w:lang w:val="cs-CZ"/>
              </w:rPr>
            </w:pPr>
            <w:r w:rsidRPr="004B1E4D">
              <w:rPr>
                <w:rStyle w:val="TTSNimbusmasterBTSNimbusmasterTSNimbusB1011"/>
                <w:lang w:val="cs-CZ"/>
              </w:rPr>
              <w:t>Datum uzavření Dohody:</w:t>
            </w:r>
          </w:p>
        </w:tc>
      </w:tr>
      <w:tr w:rsidR="00E041DC" w14:paraId="52ECED8C" w14:textId="77777777" w:rsidTr="00E041DC">
        <w:trPr>
          <w:gridAfter w:val="1"/>
          <w:wAfter w:w="7" w:type="dxa"/>
          <w:trHeight w:val="380"/>
        </w:trPr>
        <w:tc>
          <w:tcPr>
            <w:tcW w:w="4293" w:type="dxa"/>
            <w:vAlign w:val="bottom"/>
            <w:hideMark/>
          </w:tcPr>
          <w:p w14:paraId="54007BDA" w14:textId="7D258CA5" w:rsidR="00E041DC" w:rsidRDefault="00E041DC">
            <w:pPr>
              <w:pStyle w:val="PPSNimbusPSNormalIgnoreEmtyLineKeepWithNext2"/>
              <w:spacing w:line="256" w:lineRule="auto"/>
              <w:rPr>
                <w:lang w:val="cs-CZ" w:eastAsia="en-US"/>
                <w14:ligatures w14:val="standardContextual"/>
              </w:rPr>
            </w:pPr>
            <w:r>
              <w:rPr>
                <w:rStyle w:val="TTSNimbusmasterNTSNimbusmasterTSNimbusN1021"/>
                <w:lang w:val="cs-CZ" w:eastAsia="en-US"/>
                <w14:ligatures w14:val="standardContextual"/>
              </w:rPr>
              <w:t xml:space="preserve">V Praze, dne </w:t>
            </w:r>
            <w:r w:rsidR="009E4839">
              <w:rPr>
                <w:rStyle w:val="TTSNimbusmasterNTSNimbusmasterTSNimbusN1021"/>
                <w:lang w:val="cs-CZ" w:eastAsia="en-US"/>
                <w14:ligatures w14:val="standardContextual"/>
              </w:rPr>
              <w:t>10.3.2025</w:t>
            </w:r>
          </w:p>
        </w:tc>
        <w:tc>
          <w:tcPr>
            <w:tcW w:w="477" w:type="dxa"/>
            <w:vAlign w:val="bottom"/>
          </w:tcPr>
          <w:p w14:paraId="319C2CC4" w14:textId="77777777" w:rsidR="00E041DC" w:rsidRDefault="00E041DC">
            <w:pPr>
              <w:pStyle w:val="PPSNimbusPSNormalNimbus34"/>
              <w:spacing w:line="256" w:lineRule="auto"/>
              <w:rPr>
                <w:rStyle w:val="TTSNimbusmasterNTSNimbusmasterTSNimbusN821"/>
                <w:sz w:val="20"/>
                <w:lang w:val="cs-CZ"/>
              </w:rPr>
            </w:pPr>
          </w:p>
        </w:tc>
        <w:tc>
          <w:tcPr>
            <w:tcW w:w="4860" w:type="dxa"/>
            <w:vAlign w:val="bottom"/>
            <w:hideMark/>
          </w:tcPr>
          <w:p w14:paraId="4F6E3B7C" w14:textId="4AB9F4E7" w:rsidR="00E041DC" w:rsidRDefault="00E041DC">
            <w:pPr>
              <w:pStyle w:val="PPSNimbusPSNormalIgnoreEmtyLineKeepWithNext2"/>
              <w:spacing w:line="256" w:lineRule="auto"/>
              <w:rPr>
                <w:rStyle w:val="TTSNimbusmasterNTSNimbusmasterTSNimbusN821"/>
                <w:kern w:val="22"/>
                <w:lang w:val="cs-CZ" w:eastAsia="en-US"/>
                <w14:ligatures w14:val="standardContextual"/>
              </w:rPr>
            </w:pPr>
            <w:r>
              <w:rPr>
                <w:rStyle w:val="TTSNimbusmasterNTSNimbusmasterTSNimbusN1021"/>
                <w:lang w:val="cs-CZ" w:eastAsia="en-US"/>
                <w14:ligatures w14:val="standardContextual"/>
              </w:rPr>
              <w:t>V</w:t>
            </w:r>
            <w:r w:rsidR="00B12EF7">
              <w:rPr>
                <w:rStyle w:val="TTSNimbusmasterNTSNimbusmasterTSNimbusN1021"/>
                <w:lang w:val="cs-CZ" w:eastAsia="en-US"/>
                <w14:ligatures w14:val="standardContextual"/>
              </w:rPr>
              <w:t xml:space="preserve"> Odrách</w:t>
            </w:r>
            <w:r>
              <w:rPr>
                <w:rStyle w:val="TTSNimbusmasterNTSNimbusmasterTSNimbusN1021"/>
                <w:lang w:val="cs-CZ" w:eastAsia="en-US"/>
                <w14:ligatures w14:val="standardContextual"/>
              </w:rPr>
              <w:t xml:space="preserve">, dne </w:t>
            </w:r>
            <w:r w:rsidR="009E4839">
              <w:rPr>
                <w:rStyle w:val="TTSNimbusmasterNTSNimbusmasterTSNimbusN1021"/>
                <w:lang w:val="cs-CZ" w:eastAsia="en-US"/>
                <w14:ligatures w14:val="standardContextual"/>
              </w:rPr>
              <w:t>6.3.2025</w:t>
            </w:r>
          </w:p>
        </w:tc>
      </w:tr>
      <w:tr w:rsidR="00E041DC" w14:paraId="002B9E25" w14:textId="77777777" w:rsidTr="00E041DC">
        <w:trPr>
          <w:gridAfter w:val="1"/>
          <w:wAfter w:w="7" w:type="dxa"/>
          <w:trHeight w:val="740"/>
        </w:trPr>
        <w:tc>
          <w:tcPr>
            <w:tcW w:w="4293" w:type="dxa"/>
            <w:vAlign w:val="center"/>
            <w:hideMark/>
          </w:tcPr>
          <w:p w14:paraId="6661E41B" w14:textId="51AB871F" w:rsidR="00E041DC" w:rsidRPr="00E041DC" w:rsidRDefault="00E041DC">
            <w:pPr>
              <w:pStyle w:val="PPSNimbusPSNormalIgnoreEmtyLineKeepWithNext2"/>
              <w:spacing w:line="256" w:lineRule="auto"/>
              <w:rPr>
                <w:b/>
                <w:lang w:val="cs-CZ" w:eastAsia="en-US"/>
                <w14:ligatures w14:val="standardContextual"/>
              </w:rPr>
            </w:pPr>
            <w:r>
              <w:rPr>
                <w:rStyle w:val="TTSNimbusmasterBTSNimbusmasterTSNimbusB1011"/>
                <w:lang w:val="cs-CZ" w:eastAsia="en-US"/>
                <w14:ligatures w14:val="standardContextual"/>
              </w:rPr>
              <w:t>ZA OBCHODNÍKA</w:t>
            </w:r>
          </w:p>
        </w:tc>
        <w:tc>
          <w:tcPr>
            <w:tcW w:w="477" w:type="dxa"/>
            <w:vAlign w:val="center"/>
          </w:tcPr>
          <w:p w14:paraId="5478CE41" w14:textId="77777777" w:rsidR="00E041DC" w:rsidRDefault="00E041DC">
            <w:pPr>
              <w:pStyle w:val="PPSNimbusPSNormalNimbus34"/>
              <w:spacing w:line="256" w:lineRule="auto"/>
              <w:rPr>
                <w:rStyle w:val="TTSNimbusmasterNTSNimbusmasterTSNimbusN821"/>
                <w:sz w:val="20"/>
                <w:lang w:val="cs-CZ"/>
              </w:rPr>
            </w:pPr>
          </w:p>
        </w:tc>
        <w:tc>
          <w:tcPr>
            <w:tcW w:w="4860" w:type="dxa"/>
            <w:vAlign w:val="center"/>
            <w:hideMark/>
          </w:tcPr>
          <w:p w14:paraId="398D636A" w14:textId="77777777" w:rsidR="00E041DC" w:rsidRDefault="00E041DC">
            <w:pPr>
              <w:pStyle w:val="PPSNimbusPSNormalNimbus34"/>
              <w:spacing w:line="256" w:lineRule="auto"/>
              <w:rPr>
                <w:rStyle w:val="TTSNimbusmasterNTSNimbusmasterTSNimbusN821"/>
                <w:lang w:val="cs-CZ" w:eastAsia="en-US"/>
                <w14:ligatures w14:val="standardContextual"/>
              </w:rPr>
            </w:pPr>
            <w:r>
              <w:rPr>
                <w:rStyle w:val="TTSNimbusmasterBTSNimbusmasterTSNimbusB1011"/>
                <w:lang w:val="cs-CZ" w:eastAsia="en-US"/>
                <w14:ligatures w14:val="standardContextual"/>
              </w:rPr>
              <w:t>ZA ZÁKAZNÍKA</w:t>
            </w:r>
          </w:p>
        </w:tc>
      </w:tr>
      <w:tr w:rsidR="00E041DC" w14:paraId="48C7CEE2" w14:textId="77777777" w:rsidTr="00E041DC">
        <w:trPr>
          <w:gridAfter w:val="1"/>
          <w:wAfter w:w="7" w:type="dxa"/>
          <w:trHeight w:val="340"/>
        </w:trPr>
        <w:tc>
          <w:tcPr>
            <w:tcW w:w="4293" w:type="dxa"/>
            <w:vAlign w:val="center"/>
            <w:hideMark/>
          </w:tcPr>
          <w:p w14:paraId="245EB39B" w14:textId="584EAEF2" w:rsidR="00E041DC" w:rsidRDefault="00E041DC">
            <w:pPr>
              <w:pStyle w:val="PPSNimbusPSNormalIgnoreEmtyLineKeepWithNext2"/>
              <w:spacing w:line="256" w:lineRule="auto"/>
              <w:rPr>
                <w:rStyle w:val="TTSNimbusmasterBTSNimbusmasterTSNimbusB1011"/>
                <w:lang w:val="cs-CZ"/>
              </w:rPr>
            </w:pPr>
            <w:r>
              <w:rPr>
                <w:rStyle w:val="TTSNimbusmasterBTSNimbusmasterTSNimbusB1011"/>
                <w:lang w:val="cs-CZ" w:eastAsia="en-US"/>
                <w14:ligatures w14:val="standardContextual"/>
              </w:rPr>
              <w:t>ČEZ ESCO, a.s.</w:t>
            </w:r>
          </w:p>
          <w:p w14:paraId="601D03B2" w14:textId="25ACD739" w:rsidR="00E041DC" w:rsidRDefault="00E041DC">
            <w:pPr>
              <w:pStyle w:val="PPSNimbusPSNormalIgnoreEmtyLineKeepWithNext2"/>
              <w:spacing w:before="120" w:line="256" w:lineRule="auto"/>
              <w:rPr>
                <w:rFonts w:cs="Calibri"/>
              </w:rPr>
            </w:pPr>
          </w:p>
        </w:tc>
        <w:tc>
          <w:tcPr>
            <w:tcW w:w="477" w:type="dxa"/>
            <w:vAlign w:val="center"/>
          </w:tcPr>
          <w:p w14:paraId="5423A957" w14:textId="77777777" w:rsidR="00E041DC" w:rsidRDefault="00E041DC">
            <w:pPr>
              <w:pStyle w:val="PPSNimbusPSNormalNimbus34"/>
              <w:spacing w:line="256" w:lineRule="auto"/>
              <w:rPr>
                <w:rStyle w:val="TTSNimbusmasterNTSNimbusmasterTSNimbusN821"/>
                <w:sz w:val="20"/>
                <w:lang w:val="cs-CZ"/>
              </w:rPr>
            </w:pPr>
          </w:p>
        </w:tc>
        <w:tc>
          <w:tcPr>
            <w:tcW w:w="4860" w:type="dxa"/>
            <w:vAlign w:val="center"/>
            <w:hideMark/>
          </w:tcPr>
          <w:p w14:paraId="7E75CA2E" w14:textId="77777777" w:rsidR="00E041DC" w:rsidRDefault="009A4357" w:rsidP="009A4357">
            <w:pPr>
              <w:spacing w:after="0"/>
              <w:jc w:val="both"/>
              <w:rPr>
                <w:rFonts w:ascii="Nimbus CEZ OT" w:hAnsi="Nimbus CEZ OT" w:cstheme="minorHAnsi"/>
                <w:b/>
                <w:bCs/>
                <w:sz w:val="20"/>
                <w:szCs w:val="20"/>
              </w:rPr>
            </w:pPr>
            <w:r w:rsidRPr="009A4357">
              <w:rPr>
                <w:rFonts w:ascii="Nimbus CEZ OT" w:hAnsi="Nimbus CEZ OT" w:cstheme="minorHAnsi"/>
                <w:b/>
                <w:bCs/>
                <w:sz w:val="20"/>
                <w:szCs w:val="20"/>
              </w:rPr>
              <w:t>Městská nemocnice v Odrách, příspěvková organizace</w:t>
            </w:r>
          </w:p>
          <w:p w14:paraId="77245B19" w14:textId="37F9F7D9" w:rsidR="009A4357" w:rsidRPr="009A4357" w:rsidRDefault="009A4357" w:rsidP="009A4357">
            <w:pPr>
              <w:spacing w:after="0"/>
              <w:jc w:val="both"/>
              <w:rPr>
                <w:rFonts w:ascii="Nimbus CEZ OT" w:hAnsi="Nimbus CEZ OT" w:cstheme="minorHAnsi"/>
                <w:b/>
                <w:bCs/>
                <w:sz w:val="20"/>
                <w:szCs w:val="20"/>
              </w:rPr>
            </w:pPr>
          </w:p>
        </w:tc>
      </w:tr>
      <w:tr w:rsidR="00E041DC" w14:paraId="02447936" w14:textId="77777777" w:rsidTr="00E041DC">
        <w:trPr>
          <w:gridAfter w:val="1"/>
          <w:wAfter w:w="7" w:type="dxa"/>
          <w:trHeight w:val="226"/>
        </w:trPr>
        <w:tc>
          <w:tcPr>
            <w:tcW w:w="4293" w:type="dxa"/>
            <w:vAlign w:val="center"/>
          </w:tcPr>
          <w:p w14:paraId="3458973C" w14:textId="77777777" w:rsidR="00E041DC" w:rsidRDefault="00E041DC">
            <w:pPr>
              <w:spacing w:after="0"/>
              <w:jc w:val="both"/>
              <w:rPr>
                <w:rFonts w:ascii="Nimbus CEZ OT" w:hAnsi="Nimbus CEZ OT"/>
                <w:sz w:val="20"/>
                <w:szCs w:val="20"/>
              </w:rPr>
            </w:pPr>
            <w:r>
              <w:rPr>
                <w:rFonts w:ascii="Nimbus CEZ OT" w:hAnsi="Nimbus CEZ OT"/>
                <w:sz w:val="20"/>
                <w:szCs w:val="20"/>
              </w:rPr>
              <w:t>Bc. Martin Kročil, člen představenstva</w:t>
            </w:r>
          </w:p>
          <w:p w14:paraId="45AE9830" w14:textId="77777777" w:rsidR="00E041DC" w:rsidRDefault="00E041DC">
            <w:pPr>
              <w:pStyle w:val="PPSNimbusPSNormalIgnoreEmtyLineKeepWithNext2"/>
              <w:spacing w:line="256" w:lineRule="auto"/>
              <w:rPr>
                <w:lang w:val="cs-CZ" w:eastAsia="en-US"/>
                <w14:ligatures w14:val="standardContextual"/>
              </w:rPr>
            </w:pPr>
          </w:p>
        </w:tc>
        <w:tc>
          <w:tcPr>
            <w:tcW w:w="477" w:type="dxa"/>
            <w:vAlign w:val="bottom"/>
            <w:hideMark/>
          </w:tcPr>
          <w:p w14:paraId="5611368A" w14:textId="3FF2CF7C" w:rsidR="00E041DC" w:rsidRDefault="00E041DC">
            <w:pPr>
              <w:pStyle w:val="PPSNimbusPSNormalNimbus34"/>
              <w:spacing w:line="256" w:lineRule="auto"/>
              <w:rPr>
                <w:rStyle w:val="TTSNimbusmasterNTSNimbusmasterTSNimbusN821"/>
                <w:sz w:val="20"/>
                <w:lang w:val="cs-CZ"/>
              </w:rPr>
            </w:pPr>
          </w:p>
        </w:tc>
        <w:tc>
          <w:tcPr>
            <w:tcW w:w="4860" w:type="dxa"/>
            <w:vAlign w:val="center"/>
            <w:hideMark/>
          </w:tcPr>
          <w:p w14:paraId="6D662273" w14:textId="72C97D85" w:rsidR="00E041DC" w:rsidRPr="00E041DC" w:rsidRDefault="00E041DC" w:rsidP="00E041DC">
            <w:pPr>
              <w:spacing w:after="0"/>
              <w:jc w:val="both"/>
              <w:rPr>
                <w:rFonts w:ascii="Nimbus CEZ OT" w:hAnsi="Nimbus CEZ OT" w:cstheme="minorHAnsi"/>
                <w:sz w:val="20"/>
                <w:szCs w:val="20"/>
              </w:rPr>
            </w:pPr>
          </w:p>
        </w:tc>
      </w:tr>
      <w:tr w:rsidR="00E041DC" w14:paraId="6D06786B" w14:textId="77777777" w:rsidTr="00E041DC">
        <w:trPr>
          <w:gridAfter w:val="1"/>
          <w:wAfter w:w="7" w:type="dxa"/>
          <w:trHeight w:val="1133"/>
        </w:trPr>
        <w:tc>
          <w:tcPr>
            <w:tcW w:w="4293" w:type="dxa"/>
            <w:tcMar>
              <w:top w:w="28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EAC198" w14:textId="01906281" w:rsidR="00E041DC" w:rsidRDefault="00E041DC">
            <w:pPr>
              <w:pStyle w:val="PPSNimbusPSNormalIgnoreEmtyLineKeepWithNext2"/>
              <w:spacing w:line="256" w:lineRule="auto"/>
              <w:rPr>
                <w:lang w:val="cs-CZ" w:eastAsia="en-US"/>
                <w14:ligatures w14:val="standardContextual"/>
              </w:rPr>
            </w:pPr>
            <w:r>
              <w:rPr>
                <w:lang w:val="cs-CZ" w:eastAsia="en-US"/>
                <w14:ligatures w14:val="standardContextual"/>
              </w:rPr>
              <w:t>………………………………………………………………………………</w:t>
            </w:r>
          </w:p>
        </w:tc>
        <w:tc>
          <w:tcPr>
            <w:tcW w:w="477" w:type="dxa"/>
            <w:vAlign w:val="bottom"/>
          </w:tcPr>
          <w:p w14:paraId="2411A7CF" w14:textId="77777777" w:rsidR="00E041DC" w:rsidRDefault="00E041DC">
            <w:pPr>
              <w:pStyle w:val="PPSNimbusPSNormalNimbus34"/>
              <w:spacing w:line="256" w:lineRule="auto"/>
              <w:rPr>
                <w:rStyle w:val="TTSNimbusmasterNTSNimbusmasterTSNimbusN821"/>
                <w:sz w:val="20"/>
                <w:lang w:val="cs-CZ"/>
              </w:rPr>
            </w:pPr>
          </w:p>
        </w:tc>
        <w:tc>
          <w:tcPr>
            <w:tcW w:w="4860" w:type="dxa"/>
            <w:tcMar>
              <w:top w:w="28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5F7488" w14:textId="1CBBF0CD" w:rsidR="00E041DC" w:rsidRDefault="00E041DC">
            <w:pPr>
              <w:pStyle w:val="PPSNimbusPSNormalNimbus34"/>
              <w:spacing w:line="256" w:lineRule="auto"/>
              <w:rPr>
                <w:rStyle w:val="TTSNimbusmasterNTSNimbusmasterTSNimbusN821"/>
                <w:lang w:val="cs-CZ" w:eastAsia="en-US"/>
                <w14:ligatures w14:val="standardContextual"/>
              </w:rPr>
            </w:pPr>
            <w:r>
              <w:rPr>
                <w:lang w:val="cs-CZ" w:eastAsia="en-US"/>
                <w14:ligatures w14:val="standardContextual"/>
              </w:rPr>
              <w:t>…………………………………………………………………………………..…</w:t>
            </w:r>
          </w:p>
        </w:tc>
      </w:tr>
      <w:tr w:rsidR="00E041DC" w14:paraId="31E1E9E5" w14:textId="77777777" w:rsidTr="00E041DC">
        <w:trPr>
          <w:gridAfter w:val="1"/>
          <w:wAfter w:w="7" w:type="dxa"/>
          <w:trHeight w:val="170"/>
        </w:trPr>
        <w:tc>
          <w:tcPr>
            <w:tcW w:w="4293" w:type="dxa"/>
            <w:hideMark/>
          </w:tcPr>
          <w:p w14:paraId="2C469A1B" w14:textId="77777777" w:rsidR="00E041DC" w:rsidRDefault="00E041DC">
            <w:pPr>
              <w:pStyle w:val="PPSNimbusPSNormalIgnoreEmtyLineKeepWithNext2"/>
              <w:spacing w:line="256" w:lineRule="auto"/>
            </w:pPr>
            <w:r>
              <w:rPr>
                <w:rStyle w:val="TTSNimbusmasterNTSNimbusmasterTSNimbusN1021"/>
                <w:lang w:val="cs-CZ" w:eastAsia="en-US"/>
                <w14:ligatures w14:val="standardContextual"/>
              </w:rPr>
              <w:t>Podpis</w:t>
            </w:r>
          </w:p>
        </w:tc>
        <w:tc>
          <w:tcPr>
            <w:tcW w:w="477" w:type="dxa"/>
            <w:vAlign w:val="bottom"/>
          </w:tcPr>
          <w:p w14:paraId="2B92D3C1" w14:textId="77777777" w:rsidR="00E041DC" w:rsidRDefault="00E041DC">
            <w:pPr>
              <w:pStyle w:val="PPSNimbusPSNormalNimbus34"/>
              <w:spacing w:line="256" w:lineRule="auto"/>
              <w:rPr>
                <w:rStyle w:val="TTSNimbusmasterNTSNimbusmasterTSNimbusN821"/>
                <w:sz w:val="20"/>
                <w:lang w:val="cs-CZ"/>
              </w:rPr>
            </w:pPr>
          </w:p>
        </w:tc>
        <w:tc>
          <w:tcPr>
            <w:tcW w:w="4860" w:type="dxa"/>
            <w:vAlign w:val="bottom"/>
            <w:hideMark/>
          </w:tcPr>
          <w:p w14:paraId="3AD253B4" w14:textId="77777777" w:rsidR="00E041DC" w:rsidRDefault="00E041DC">
            <w:pPr>
              <w:pStyle w:val="PPSNimbusPSNormalIgnoreEmtyLineKeepWithNext2"/>
              <w:spacing w:line="256" w:lineRule="auto"/>
            </w:pPr>
            <w:r>
              <w:rPr>
                <w:rStyle w:val="TTSNimbusmasterNTSNimbusmasterTSNimbusN1021"/>
                <w:lang w:val="cs-CZ" w:eastAsia="en-US"/>
                <w14:ligatures w14:val="standardContextual"/>
              </w:rPr>
              <w:t>Podpis</w:t>
            </w:r>
          </w:p>
        </w:tc>
      </w:tr>
    </w:tbl>
    <w:p w14:paraId="0C27BF61" w14:textId="77777777" w:rsidR="00331FE3" w:rsidRPr="002320DC" w:rsidRDefault="00331FE3" w:rsidP="002320DC">
      <w:pPr>
        <w:spacing w:after="0"/>
        <w:jc w:val="both"/>
        <w:rPr>
          <w:rFonts w:ascii="Nimbus CEZ OT" w:hAnsi="Nimbus CEZ OT" w:cstheme="minorHAnsi"/>
          <w:sz w:val="20"/>
          <w:szCs w:val="20"/>
        </w:rPr>
      </w:pPr>
    </w:p>
    <w:sectPr w:rsidR="00331FE3" w:rsidRPr="002320D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DB3B6" w14:textId="77777777" w:rsidR="00F46FFF" w:rsidRDefault="00F46FFF" w:rsidP="00511951">
      <w:pPr>
        <w:spacing w:after="0" w:line="240" w:lineRule="auto"/>
      </w:pPr>
      <w:r>
        <w:separator/>
      </w:r>
    </w:p>
  </w:endnote>
  <w:endnote w:type="continuationSeparator" w:id="0">
    <w:p w14:paraId="7A3D05DC" w14:textId="77777777" w:rsidR="00F46FFF" w:rsidRDefault="00F46FFF" w:rsidP="0051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CEZ OT">
    <w:altName w:val="Calibri"/>
    <w:panose1 w:val="00000000000000000000"/>
    <w:charset w:val="00"/>
    <w:family w:val="modern"/>
    <w:notTrueType/>
    <w:pitch w:val="variable"/>
    <w:sig w:usb0="8000002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fau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imbus CEZ OT" w:hAnsi="Nimbus CEZ OT"/>
      </w:rPr>
      <w:id w:val="9738783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1178EA" w14:textId="09AE0B35" w:rsidR="00916F06" w:rsidRPr="00916F06" w:rsidRDefault="00916F06">
        <w:pPr>
          <w:pStyle w:val="Zpat"/>
          <w:jc w:val="right"/>
          <w:rPr>
            <w:rFonts w:ascii="Nimbus CEZ OT" w:hAnsi="Nimbus CEZ OT"/>
          </w:rPr>
        </w:pPr>
        <w:r w:rsidRPr="00916F06">
          <w:rPr>
            <w:rFonts w:ascii="Nimbus CEZ OT" w:hAnsi="Nimbus CEZ OT"/>
            <w:sz w:val="20"/>
            <w:szCs w:val="20"/>
          </w:rPr>
          <w:fldChar w:fldCharType="begin"/>
        </w:r>
        <w:r w:rsidRPr="00916F06">
          <w:rPr>
            <w:rFonts w:ascii="Nimbus CEZ OT" w:hAnsi="Nimbus CEZ OT"/>
            <w:sz w:val="20"/>
            <w:szCs w:val="20"/>
          </w:rPr>
          <w:instrText>PAGE   \* MERGEFORMAT</w:instrText>
        </w:r>
        <w:r w:rsidRPr="00916F06">
          <w:rPr>
            <w:rFonts w:ascii="Nimbus CEZ OT" w:hAnsi="Nimbus CEZ OT"/>
            <w:sz w:val="20"/>
            <w:szCs w:val="20"/>
          </w:rPr>
          <w:fldChar w:fldCharType="separate"/>
        </w:r>
        <w:r w:rsidRPr="00916F06">
          <w:rPr>
            <w:rFonts w:ascii="Nimbus CEZ OT" w:hAnsi="Nimbus CEZ OT"/>
            <w:sz w:val="20"/>
            <w:szCs w:val="20"/>
          </w:rPr>
          <w:t>2</w:t>
        </w:r>
        <w:r w:rsidRPr="00916F06">
          <w:rPr>
            <w:rFonts w:ascii="Nimbus CEZ OT" w:hAnsi="Nimbus CEZ OT"/>
            <w:sz w:val="20"/>
            <w:szCs w:val="20"/>
          </w:rPr>
          <w:fldChar w:fldCharType="end"/>
        </w:r>
      </w:p>
    </w:sdtContent>
  </w:sdt>
  <w:p w14:paraId="109E88E5" w14:textId="77777777" w:rsidR="00916F06" w:rsidRDefault="00916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3B81A" w14:textId="77777777" w:rsidR="00F46FFF" w:rsidRDefault="00F46FFF" w:rsidP="00511951">
      <w:pPr>
        <w:spacing w:after="0" w:line="240" w:lineRule="auto"/>
      </w:pPr>
      <w:r>
        <w:separator/>
      </w:r>
    </w:p>
  </w:footnote>
  <w:footnote w:type="continuationSeparator" w:id="0">
    <w:p w14:paraId="25E11FC8" w14:textId="77777777" w:rsidR="00F46FFF" w:rsidRDefault="00F46FFF" w:rsidP="0051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4B2B" w14:textId="51A5F15F" w:rsidR="00511951" w:rsidRDefault="005119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29B9D4" wp14:editId="2591BD4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2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7B931" w14:textId="15C843E0" w:rsidR="00511951" w:rsidRPr="00511951" w:rsidRDefault="00511951" w:rsidP="00511951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951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9B9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0;width:34.95pt;height:47.65pt;z-index:251659264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" filled="f" stroked="f">
              <v:textbox style="mso-fit-shape-to-text:t" inset="0,25pt,30pt,0">
                <w:txbxContent>
                  <w:p w14:paraId="1537B931" w14:textId="15C843E0" w:rsidR="00511951" w:rsidRPr="00511951" w:rsidRDefault="00511951" w:rsidP="00511951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951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E4FB" w14:textId="6582ED07" w:rsidR="00511951" w:rsidRDefault="005119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CC2345" wp14:editId="685E39A1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3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0B983" w14:textId="07199F59" w:rsidR="00511951" w:rsidRPr="00511951" w:rsidRDefault="00511951" w:rsidP="00511951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951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C234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-16.25pt;margin-top:0;width:34.95pt;height:47.65pt;z-index:251660288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" filled="f" stroked="f">
              <v:textbox style="mso-fit-shape-to-text:t" inset="0,25pt,30pt,0">
                <w:txbxContent>
                  <w:p w14:paraId="0D40B983" w14:textId="07199F59" w:rsidR="00511951" w:rsidRPr="00511951" w:rsidRDefault="00511951" w:rsidP="00511951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951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C3E2" w14:textId="0A3246AE" w:rsidR="00511951" w:rsidRDefault="005119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CE33B6" wp14:editId="5574012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1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DB067" w14:textId="2CB53297" w:rsidR="00511951" w:rsidRPr="00511951" w:rsidRDefault="00511951" w:rsidP="00511951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951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E33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-16.25pt;margin-top:0;width:34.95pt;height:47.65pt;z-index:251658240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" filled="f" stroked="f">
              <v:textbox style="mso-fit-shape-to-text:t" inset="0,25pt,30pt,0">
                <w:txbxContent>
                  <w:p w14:paraId="4E8DB067" w14:textId="2CB53297" w:rsidR="00511951" w:rsidRPr="00511951" w:rsidRDefault="00511951" w:rsidP="00511951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951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D50"/>
    <w:multiLevelType w:val="multilevel"/>
    <w:tmpl w:val="C22A3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18AB195A"/>
    <w:multiLevelType w:val="hybridMultilevel"/>
    <w:tmpl w:val="EBE8B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2236"/>
    <w:multiLevelType w:val="hybridMultilevel"/>
    <w:tmpl w:val="FECC6F0C"/>
    <w:lvl w:ilvl="0" w:tplc="702EE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F81"/>
    <w:multiLevelType w:val="hybridMultilevel"/>
    <w:tmpl w:val="5E7E6E0A"/>
    <w:lvl w:ilvl="0" w:tplc="E1C841CA">
      <w:start w:val="3"/>
      <w:numFmt w:val="bullet"/>
      <w:lvlText w:val="-"/>
      <w:lvlJc w:val="left"/>
      <w:pPr>
        <w:ind w:left="720" w:hanging="360"/>
      </w:pPr>
      <w:rPr>
        <w:rFonts w:ascii="Nimbus CEZ OT" w:eastAsiaTheme="minorHAnsi" w:hAnsi="Nimbus CEZ O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E70B2"/>
    <w:multiLevelType w:val="hybridMultilevel"/>
    <w:tmpl w:val="F16E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46C8"/>
    <w:multiLevelType w:val="hybridMultilevel"/>
    <w:tmpl w:val="9B92D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41040"/>
    <w:multiLevelType w:val="hybridMultilevel"/>
    <w:tmpl w:val="70FA8458"/>
    <w:lvl w:ilvl="0" w:tplc="9CEED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75993">
    <w:abstractNumId w:val="6"/>
  </w:num>
  <w:num w:numId="2" w16cid:durableId="707681615">
    <w:abstractNumId w:val="4"/>
  </w:num>
  <w:num w:numId="3" w16cid:durableId="1503206289">
    <w:abstractNumId w:val="5"/>
  </w:num>
  <w:num w:numId="4" w16cid:durableId="53965077">
    <w:abstractNumId w:val="1"/>
  </w:num>
  <w:num w:numId="5" w16cid:durableId="1960448642">
    <w:abstractNumId w:val="2"/>
  </w:num>
  <w:num w:numId="6" w16cid:durableId="1719695566">
    <w:abstractNumId w:val="0"/>
  </w:num>
  <w:num w:numId="7" w16cid:durableId="1695572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B5"/>
    <w:rsid w:val="00005158"/>
    <w:rsid w:val="00072334"/>
    <w:rsid w:val="000904B5"/>
    <w:rsid w:val="000A4D77"/>
    <w:rsid w:val="000E0879"/>
    <w:rsid w:val="000F1AD7"/>
    <w:rsid w:val="0012262D"/>
    <w:rsid w:val="001351DB"/>
    <w:rsid w:val="00156B67"/>
    <w:rsid w:val="001835B8"/>
    <w:rsid w:val="001838C6"/>
    <w:rsid w:val="001953A9"/>
    <w:rsid w:val="001A19C2"/>
    <w:rsid w:val="001B3D3B"/>
    <w:rsid w:val="001B5F35"/>
    <w:rsid w:val="002320DC"/>
    <w:rsid w:val="00247888"/>
    <w:rsid w:val="0025682D"/>
    <w:rsid w:val="0026613A"/>
    <w:rsid w:val="002A0131"/>
    <w:rsid w:val="002D4EF1"/>
    <w:rsid w:val="00301BD0"/>
    <w:rsid w:val="00304646"/>
    <w:rsid w:val="0032426C"/>
    <w:rsid w:val="00331FE3"/>
    <w:rsid w:val="00375FCD"/>
    <w:rsid w:val="0037603D"/>
    <w:rsid w:val="003B3880"/>
    <w:rsid w:val="003E1381"/>
    <w:rsid w:val="003E4CA0"/>
    <w:rsid w:val="00407137"/>
    <w:rsid w:val="004113F3"/>
    <w:rsid w:val="0043255E"/>
    <w:rsid w:val="0047618E"/>
    <w:rsid w:val="00485961"/>
    <w:rsid w:val="0049094D"/>
    <w:rsid w:val="004B1E4D"/>
    <w:rsid w:val="004B326C"/>
    <w:rsid w:val="00511951"/>
    <w:rsid w:val="00514734"/>
    <w:rsid w:val="005530EE"/>
    <w:rsid w:val="00560BC9"/>
    <w:rsid w:val="00577694"/>
    <w:rsid w:val="005966DF"/>
    <w:rsid w:val="005C40CF"/>
    <w:rsid w:val="00600061"/>
    <w:rsid w:val="00617803"/>
    <w:rsid w:val="0068639E"/>
    <w:rsid w:val="006B4792"/>
    <w:rsid w:val="006F1F26"/>
    <w:rsid w:val="006F2B28"/>
    <w:rsid w:val="0076102B"/>
    <w:rsid w:val="00765FA5"/>
    <w:rsid w:val="007A16E5"/>
    <w:rsid w:val="008A33D5"/>
    <w:rsid w:val="008D1B46"/>
    <w:rsid w:val="00906F0D"/>
    <w:rsid w:val="00916F06"/>
    <w:rsid w:val="009A4357"/>
    <w:rsid w:val="009B1C5C"/>
    <w:rsid w:val="009D1E68"/>
    <w:rsid w:val="009D630E"/>
    <w:rsid w:val="009E4839"/>
    <w:rsid w:val="009E6505"/>
    <w:rsid w:val="00A02889"/>
    <w:rsid w:val="00A06114"/>
    <w:rsid w:val="00A13961"/>
    <w:rsid w:val="00A268AD"/>
    <w:rsid w:val="00A634B0"/>
    <w:rsid w:val="00A95431"/>
    <w:rsid w:val="00AA2DA3"/>
    <w:rsid w:val="00AF1AA5"/>
    <w:rsid w:val="00AF502A"/>
    <w:rsid w:val="00B12EF7"/>
    <w:rsid w:val="00B153E6"/>
    <w:rsid w:val="00B17D38"/>
    <w:rsid w:val="00B60BB9"/>
    <w:rsid w:val="00B77111"/>
    <w:rsid w:val="00BF0019"/>
    <w:rsid w:val="00C21CDC"/>
    <w:rsid w:val="00C65165"/>
    <w:rsid w:val="00C83240"/>
    <w:rsid w:val="00CE56F2"/>
    <w:rsid w:val="00D61BA4"/>
    <w:rsid w:val="00D629C1"/>
    <w:rsid w:val="00D73424"/>
    <w:rsid w:val="00DD2BF3"/>
    <w:rsid w:val="00E041DC"/>
    <w:rsid w:val="00E231B0"/>
    <w:rsid w:val="00E748CB"/>
    <w:rsid w:val="00ED433F"/>
    <w:rsid w:val="00F35456"/>
    <w:rsid w:val="00F46FFF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E6262"/>
  <w15:chartTrackingRefBased/>
  <w15:docId w15:val="{F77E71B4-4690-48F9-96FA-23DE480C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3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4B5"/>
    <w:pPr>
      <w:ind w:left="720"/>
      <w:contextualSpacing/>
    </w:pPr>
  </w:style>
  <w:style w:type="paragraph" w:customStyle="1" w:styleId="PPSNimbusPSNormalNimbus23">
    <w:name w:val="PPS Nimbus/PS Normal Nimbus 2 3"/>
    <w:rsid w:val="00331FE3"/>
    <w:pPr>
      <w:spacing w:after="0" w:line="240" w:lineRule="auto"/>
    </w:pPr>
    <w:rPr>
      <w:rFonts w:ascii="Nimbus CEZ OT" w:eastAsia="Nimbus CEZ OT" w:hAnsi="Nimbus CEZ OT" w:cs="Nimbus CEZ OT"/>
      <w:color w:val="000000"/>
      <w:kern w:val="22"/>
      <w:sz w:val="20"/>
      <w:szCs w:val="20"/>
      <w:lang w:val="en-GB" w:eastAsia="cs-CZ" w:bidi="en-GB"/>
      <w14:ligatures w14:val="none"/>
    </w:rPr>
  </w:style>
  <w:style w:type="paragraph" w:customStyle="1" w:styleId="PPSNimbusPSNormalIgnoreEmtyLineKeepWithNext2">
    <w:name w:val="PPS Nimbus/PS Normal IgnoreEmtyLine_KeepWithNext 2"/>
    <w:rsid w:val="00331FE3"/>
    <w:pPr>
      <w:keepNext/>
      <w:spacing w:after="0" w:line="240" w:lineRule="auto"/>
    </w:pPr>
    <w:rPr>
      <w:rFonts w:ascii="Nimbus CEZ OT" w:eastAsia="Nimbus CEZ OT" w:hAnsi="Nimbus CEZ OT" w:cs="Nimbus CEZ OT"/>
      <w:color w:val="000000"/>
      <w:kern w:val="22"/>
      <w:sz w:val="20"/>
      <w:szCs w:val="20"/>
      <w:lang w:val="en-GB" w:eastAsia="cs-CZ" w:bidi="en-GB"/>
      <w14:ligatures w14:val="none"/>
    </w:rPr>
  </w:style>
  <w:style w:type="character" w:customStyle="1" w:styleId="TTSNimbusmasterBTSNimbusmasterTSNimbusB1011">
    <w:name w:val="TTS Nimbus master B/TS Nimbus master/TS Nimbus B 10 1 1"/>
    <w:rsid w:val="00331FE3"/>
    <w:rPr>
      <w:rFonts w:ascii="Nimbus CEZ OT" w:eastAsia="Nimbus CEZ OT" w:hAnsi="Nimbus CEZ OT" w:cs="Nimbus CEZ OT"/>
      <w:b/>
      <w:i w:val="0"/>
      <w:smallCaps w:val="0"/>
      <w:strike w:val="0"/>
      <w:color w:val="000000"/>
      <w:spacing w:val="0"/>
      <w:w w:val="100"/>
      <w:kern w:val="22"/>
      <w:position w:val="0"/>
      <w:sz w:val="20"/>
      <w:u w:val="none"/>
      <w:lang w:val="en-GB" w:bidi="en-GB"/>
    </w:rPr>
  </w:style>
  <w:style w:type="character" w:customStyle="1" w:styleId="TTSNimbusmasterNTSNimbusmasterTSNimbusN821">
    <w:name w:val="TTS Nimbus master N/TS Nimbus master/TS Nimbus N 8 2 1"/>
    <w:rsid w:val="00331FE3"/>
    <w:rPr>
      <w:rFonts w:ascii="Nimbus CEZ OT" w:eastAsia="Nimbus CEZ OT" w:hAnsi="Nimbus CEZ OT" w:cs="Nimbus CEZ OT"/>
      <w:b w:val="0"/>
      <w:i w:val="0"/>
      <w:smallCaps w:val="0"/>
      <w:strike w:val="0"/>
      <w:color w:val="000000"/>
      <w:spacing w:val="0"/>
      <w:w w:val="100"/>
      <w:kern w:val="18"/>
      <w:position w:val="0"/>
      <w:sz w:val="16"/>
      <w:u w:val="none"/>
      <w:lang w:val="en-GB" w:bidi="en-GB"/>
    </w:rPr>
  </w:style>
  <w:style w:type="paragraph" w:customStyle="1" w:styleId="PPSNimbusPSNormalNimbus34">
    <w:name w:val="PPS Nimbus/PS Normal Nimbus 3 4"/>
    <w:rsid w:val="00331FE3"/>
    <w:pPr>
      <w:spacing w:after="0" w:line="240" w:lineRule="auto"/>
    </w:pPr>
    <w:rPr>
      <w:rFonts w:ascii="Nimbus CEZ OT" w:eastAsia="Nimbus CEZ OT" w:hAnsi="Nimbus CEZ OT" w:cs="Nimbus CEZ OT"/>
      <w:color w:val="000000"/>
      <w:kern w:val="22"/>
      <w:sz w:val="20"/>
      <w:szCs w:val="20"/>
      <w:lang w:val="en-GB" w:eastAsia="cs-CZ" w:bidi="en-GB"/>
      <w14:ligatures w14:val="none"/>
    </w:rPr>
  </w:style>
  <w:style w:type="character" w:customStyle="1" w:styleId="TTSNimbusmasterNTSNimbusmasterTSNimbusN1021">
    <w:name w:val="TTS Nimbus master N/TS Nimbus master/TS Nimbus N 10 2 1"/>
    <w:rsid w:val="00331FE3"/>
    <w:rPr>
      <w:rFonts w:ascii="Nimbus CEZ OT" w:eastAsia="Nimbus CEZ OT" w:hAnsi="Nimbus CEZ OT" w:cs="Nimbus CEZ OT"/>
      <w:b w:val="0"/>
      <w:i w:val="0"/>
      <w:smallCaps w:val="0"/>
      <w:strike w:val="0"/>
      <w:color w:val="000000"/>
      <w:spacing w:val="0"/>
      <w:w w:val="100"/>
      <w:kern w:val="22"/>
      <w:position w:val="0"/>
      <w:sz w:val="20"/>
      <w:u w:val="none"/>
      <w:lang w:val="en-GB" w:bidi="en-GB"/>
    </w:rPr>
  </w:style>
  <w:style w:type="paragraph" w:styleId="Zhlav">
    <w:name w:val="header"/>
    <w:basedOn w:val="Normln"/>
    <w:link w:val="ZhlavChar"/>
    <w:uiPriority w:val="99"/>
    <w:unhideWhenUsed/>
    <w:rsid w:val="0051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951"/>
  </w:style>
  <w:style w:type="character" w:styleId="Hypertextovodkaz">
    <w:name w:val="Hyperlink"/>
    <w:basedOn w:val="Standardnpsmoodstavce"/>
    <w:uiPriority w:val="99"/>
    <w:unhideWhenUsed/>
    <w:rsid w:val="001351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51DB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91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Pavelková</cp:lastModifiedBy>
  <cp:revision>4</cp:revision>
  <dcterms:created xsi:type="dcterms:W3CDTF">2025-03-13T11:59:00Z</dcterms:created>
  <dcterms:modified xsi:type="dcterms:W3CDTF">2025-03-13T12:11:00Z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#000000,10,Default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2cfb1438-761d-4d3b-b6b0-badfaf4933c5_Enabled">
    <vt:lpwstr>true</vt:lpwstr>
  </property>
  <property fmtid="{D5CDD505-2E9C-101B-9397-08002B2CF9AE}" pid="6" name="MSIP_Label_2cfb1438-761d-4d3b-b6b0-badfaf4933c5_SetDate">
    <vt:lpwstr>2024-04-18T10:42:45Z</vt:lpwstr>
  </property>
  <property fmtid="{D5CDD505-2E9C-101B-9397-08002B2CF9AE}" pid="7" name="MSIP_Label_2cfb1438-761d-4d3b-b6b0-badfaf4933c5_Method">
    <vt:lpwstr>Privileged</vt:lpwstr>
  </property>
  <property fmtid="{D5CDD505-2E9C-101B-9397-08002B2CF9AE}" pid="8" name="MSIP_Label_2cfb1438-761d-4d3b-b6b0-badfaf4933c5_Name">
    <vt:lpwstr>L00032</vt:lpwstr>
  </property>
  <property fmtid="{D5CDD505-2E9C-101B-9397-08002B2CF9AE}" pid="9" name="MSIP_Label_2cfb1438-761d-4d3b-b6b0-badfaf4933c5_SiteId">
    <vt:lpwstr>b233f9e1-5599-4693-9cef-38858fe25406</vt:lpwstr>
  </property>
  <property fmtid="{D5CDD505-2E9C-101B-9397-08002B2CF9AE}" pid="10" name="MSIP_Label_2cfb1438-761d-4d3b-b6b0-badfaf4933c5_ActionId">
    <vt:lpwstr>1cb6ade3-d3c7-4f72-a3a6-2d83d0e78d72</vt:lpwstr>
  </property>
  <property fmtid="{D5CDD505-2E9C-101B-9397-08002B2CF9AE}" pid="11" name="MSIP_Label_2cfb1438-761d-4d3b-b6b0-badfaf4933c5_ContentBits">
    <vt:lpwstr>1</vt:lpwstr>
  </property>
</Properties>
</file>