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D938F3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D938F3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OSM-O/0549/2017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 w:rsidP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D938F3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 v režimu přenesené daňové povinnosti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  <w:bookmarkStart w:id="0" w:name="_GoBack"/>
            <w:bookmarkEnd w:id="0"/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Dodání  včetně</w:t>
            </w:r>
            <w:proofErr w:type="gramEnd"/>
            <w:r>
              <w:rPr>
                <w:rFonts w:ascii="Arial" w:hAnsi="Arial"/>
                <w:sz w:val="17"/>
              </w:rPr>
              <w:t xml:space="preserve"> instalace vodní fontány v areálu DPS, Vysoká 91 v Rakovníku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59 858,70 Kč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30.09.2017</w:t>
            </w:r>
            <w:proofErr w:type="gramEnd"/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8F3" w:rsidRDefault="003B2725" w:rsidP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 w:rsidP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D938F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38F3">
        <w:trPr>
          <w:cantSplit/>
        </w:trPr>
        <w:tc>
          <w:tcPr>
            <w:tcW w:w="1880" w:type="dxa"/>
            <w:gridSpan w:val="2"/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D938F3" w:rsidRDefault="003B272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25.07.2017</w:t>
            </w:r>
            <w:proofErr w:type="gramEnd"/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5527" w:type="dxa"/>
            <w:gridSpan w:val="4"/>
          </w:tcPr>
          <w:p w:rsidR="00D938F3" w:rsidRDefault="00D938F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3B2725" w:rsidRDefault="003B272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D938F3" w:rsidRDefault="00D938F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3B27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3B2725" w:rsidP="003B27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e-mail:XXX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D938F3">
        <w:trPr>
          <w:cantSplit/>
        </w:trPr>
        <w:tc>
          <w:tcPr>
            <w:tcW w:w="11055" w:type="dxa"/>
            <w:gridSpan w:val="13"/>
          </w:tcPr>
          <w:p w:rsidR="00D938F3" w:rsidRDefault="003B2725" w:rsidP="003B272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</w:t>
            </w:r>
            <w:proofErr w:type="spellStart"/>
            <w:r>
              <w:rPr>
                <w:rFonts w:ascii="Arial" w:hAnsi="Arial"/>
                <w:sz w:val="14"/>
              </w:rPr>
              <w:t>spojení:XXX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3B2725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938F3"/>
    <w:rsid w:val="003B2725"/>
    <w:rsid w:val="00D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1348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2017-08-09T10:14:00Z</dcterms:created>
  <dcterms:modified xsi:type="dcterms:W3CDTF">2017-08-09T10:16:00Z</dcterms:modified>
</cp:coreProperties>
</file>