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71CF5" w14:textId="77777777" w:rsidR="00B16774" w:rsidRPr="006F3C9E" w:rsidRDefault="00072DCB" w:rsidP="00B16774">
      <w:pPr>
        <w:jc w:val="both"/>
        <w:rPr>
          <w:rFonts w:ascii="Arial" w:hAnsi="Arial" w:cs="Arial"/>
          <w:b/>
          <w:sz w:val="22"/>
          <w:szCs w:val="22"/>
        </w:rPr>
      </w:pPr>
      <w:r w:rsidRPr="006F3C9E">
        <w:rPr>
          <w:rFonts w:ascii="Arial" w:hAnsi="Arial" w:cs="Arial"/>
          <w:b/>
          <w:sz w:val="22"/>
          <w:szCs w:val="22"/>
        </w:rPr>
        <w:t>Statutární město Hradec Králové</w:t>
      </w:r>
    </w:p>
    <w:p w14:paraId="316EB2A7" w14:textId="77777777" w:rsidR="00072DCB" w:rsidRPr="006F3C9E" w:rsidRDefault="00072DCB" w:rsidP="00B16774">
      <w:pPr>
        <w:jc w:val="both"/>
        <w:rPr>
          <w:rFonts w:ascii="Arial" w:hAnsi="Arial" w:cs="Arial"/>
          <w:b/>
          <w:sz w:val="22"/>
          <w:szCs w:val="22"/>
        </w:rPr>
      </w:pPr>
      <w:r w:rsidRPr="006F3C9E">
        <w:rPr>
          <w:rFonts w:ascii="Arial" w:hAnsi="Arial" w:cs="Arial"/>
          <w:b/>
          <w:sz w:val="22"/>
          <w:szCs w:val="22"/>
        </w:rPr>
        <w:t>Městská policie Hradec Králové</w:t>
      </w:r>
    </w:p>
    <w:p w14:paraId="7EC88DBA" w14:textId="77777777" w:rsidR="00072DCB" w:rsidRDefault="00072DCB" w:rsidP="00B167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Československé armády 408, 502 00 Hradec Králové</w:t>
      </w:r>
    </w:p>
    <w:p w14:paraId="6EF20956" w14:textId="77777777" w:rsidR="00072DCB" w:rsidRDefault="00072DCB" w:rsidP="00B167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00268810</w:t>
      </w:r>
    </w:p>
    <w:p w14:paraId="565D1051" w14:textId="77777777" w:rsidR="00072DCB" w:rsidRDefault="00072DCB" w:rsidP="00B167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ředitelem </w:t>
      </w:r>
      <w:r w:rsidR="00C134BB">
        <w:rPr>
          <w:rFonts w:ascii="Arial" w:hAnsi="Arial" w:cs="Arial"/>
          <w:sz w:val="22"/>
          <w:szCs w:val="22"/>
        </w:rPr>
        <w:t>Mgr</w:t>
      </w:r>
      <w:r>
        <w:rPr>
          <w:rFonts w:ascii="Arial" w:hAnsi="Arial" w:cs="Arial"/>
          <w:sz w:val="22"/>
          <w:szCs w:val="22"/>
        </w:rPr>
        <w:t>. M</w:t>
      </w:r>
      <w:r w:rsidR="00C134BB">
        <w:rPr>
          <w:rFonts w:ascii="Arial" w:hAnsi="Arial" w:cs="Arial"/>
          <w:sz w:val="22"/>
          <w:szCs w:val="22"/>
        </w:rPr>
        <w:t>artinem Žďárským</w:t>
      </w:r>
    </w:p>
    <w:p w14:paraId="4B47D8CE" w14:textId="77777777" w:rsidR="00B16774" w:rsidRDefault="00B16774" w:rsidP="00B16774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14:paraId="1E552776" w14:textId="77777777" w:rsidR="00B16774" w:rsidRDefault="00B16774" w:rsidP="00B16774">
      <w:pPr>
        <w:ind w:left="1410" w:hanging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„objednatel“)</w:t>
      </w:r>
    </w:p>
    <w:p w14:paraId="43D79E6D" w14:textId="77777777" w:rsidR="00B16774" w:rsidRDefault="00B16774" w:rsidP="00B16774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14:paraId="41E59D28" w14:textId="77777777" w:rsidR="00B16774" w:rsidRDefault="00B16774" w:rsidP="00B16774">
      <w:pPr>
        <w:ind w:left="1410" w:hanging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0CACE0A" w14:textId="77777777" w:rsidR="00B16774" w:rsidRDefault="00B16774" w:rsidP="00B16774">
      <w:pPr>
        <w:ind w:left="2832" w:hanging="2832"/>
        <w:jc w:val="both"/>
        <w:rPr>
          <w:rFonts w:ascii="Arial" w:hAnsi="Arial" w:cs="Arial"/>
          <w:b/>
          <w:sz w:val="22"/>
          <w:szCs w:val="22"/>
        </w:rPr>
      </w:pPr>
    </w:p>
    <w:p w14:paraId="7E5C717E" w14:textId="77777777" w:rsidR="00C7224A" w:rsidRPr="00C7224A" w:rsidRDefault="00C7224A" w:rsidP="00C7224A">
      <w:pPr>
        <w:rPr>
          <w:rFonts w:ascii="Arial" w:hAnsi="Arial" w:cs="Arial"/>
          <w:b/>
          <w:sz w:val="22"/>
          <w:szCs w:val="22"/>
        </w:rPr>
      </w:pPr>
      <w:r w:rsidRPr="00C7224A">
        <w:rPr>
          <w:rFonts w:ascii="Arial" w:hAnsi="Arial" w:cs="Arial"/>
          <w:b/>
          <w:sz w:val="22"/>
          <w:szCs w:val="22"/>
        </w:rPr>
        <w:t xml:space="preserve">WARD Safety, s.r.o. </w:t>
      </w:r>
    </w:p>
    <w:p w14:paraId="3B7ADFD7" w14:textId="77777777" w:rsidR="00C7224A" w:rsidRPr="00C7224A" w:rsidRDefault="00C7224A" w:rsidP="00C7224A">
      <w:pPr>
        <w:rPr>
          <w:rFonts w:ascii="Arial" w:hAnsi="Arial" w:cs="Arial"/>
          <w:bCs/>
          <w:sz w:val="22"/>
          <w:szCs w:val="22"/>
        </w:rPr>
      </w:pPr>
      <w:r w:rsidRPr="00C7224A">
        <w:rPr>
          <w:rFonts w:ascii="Arial" w:hAnsi="Arial" w:cs="Arial"/>
          <w:bCs/>
          <w:sz w:val="22"/>
          <w:szCs w:val="22"/>
        </w:rPr>
        <w:t xml:space="preserve">Bassova 98/8, Praha 190 00 </w:t>
      </w:r>
    </w:p>
    <w:p w14:paraId="73EA18B0" w14:textId="73EC1438" w:rsidR="00C7224A" w:rsidRPr="00C7224A" w:rsidRDefault="00C7224A" w:rsidP="00C7224A">
      <w:pPr>
        <w:rPr>
          <w:rFonts w:ascii="Arial" w:hAnsi="Arial" w:cs="Arial"/>
          <w:bCs/>
          <w:sz w:val="22"/>
          <w:szCs w:val="22"/>
        </w:rPr>
      </w:pPr>
      <w:r w:rsidRPr="00C7224A">
        <w:rPr>
          <w:rFonts w:ascii="Arial" w:hAnsi="Arial" w:cs="Arial"/>
          <w:bCs/>
          <w:sz w:val="22"/>
          <w:szCs w:val="22"/>
        </w:rPr>
        <w:t xml:space="preserve">IČ 05518237 </w:t>
      </w:r>
    </w:p>
    <w:p w14:paraId="76C2131E" w14:textId="77777777" w:rsidR="00C7224A" w:rsidRPr="00C7224A" w:rsidRDefault="00C7224A" w:rsidP="00C7224A">
      <w:pPr>
        <w:rPr>
          <w:rFonts w:ascii="Arial" w:hAnsi="Arial" w:cs="Arial"/>
          <w:bCs/>
          <w:sz w:val="22"/>
          <w:szCs w:val="22"/>
        </w:rPr>
      </w:pPr>
      <w:r w:rsidRPr="00C7224A">
        <w:rPr>
          <w:rFonts w:ascii="Arial" w:hAnsi="Arial" w:cs="Arial"/>
          <w:bCs/>
          <w:sz w:val="22"/>
          <w:szCs w:val="22"/>
        </w:rPr>
        <w:t xml:space="preserve">DIČ CZ05518237 </w:t>
      </w:r>
    </w:p>
    <w:p w14:paraId="0E64576B" w14:textId="77777777" w:rsidR="00C7224A" w:rsidRDefault="00C7224A" w:rsidP="00C7224A">
      <w:pPr>
        <w:rPr>
          <w:rFonts w:ascii="Arial" w:hAnsi="Arial" w:cs="Arial"/>
          <w:bCs/>
          <w:sz w:val="22"/>
          <w:szCs w:val="22"/>
        </w:rPr>
      </w:pPr>
      <w:r w:rsidRPr="00C7224A">
        <w:rPr>
          <w:rFonts w:ascii="Arial" w:hAnsi="Arial" w:cs="Arial"/>
          <w:bCs/>
          <w:sz w:val="22"/>
          <w:szCs w:val="22"/>
        </w:rPr>
        <w:t xml:space="preserve">Č.ú. 2701095371/2010 </w:t>
      </w:r>
    </w:p>
    <w:p w14:paraId="552E8C41" w14:textId="7311A3D2" w:rsidR="00C7224A" w:rsidRDefault="00C7224A" w:rsidP="00C7224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Zastoupená</w:t>
      </w:r>
    </w:p>
    <w:p w14:paraId="32523405" w14:textId="77777777" w:rsidR="00C7224A" w:rsidRPr="00C7224A" w:rsidRDefault="00C7224A" w:rsidP="00C7224A">
      <w:pPr>
        <w:rPr>
          <w:rFonts w:ascii="Arial" w:hAnsi="Arial" w:cs="Arial"/>
          <w:bCs/>
          <w:sz w:val="22"/>
          <w:szCs w:val="22"/>
        </w:rPr>
      </w:pPr>
    </w:p>
    <w:p w14:paraId="0932117C" w14:textId="3A7A5E8A" w:rsidR="00B16774" w:rsidRPr="00C7224A" w:rsidRDefault="00C7224A" w:rsidP="00C7224A">
      <w:pPr>
        <w:rPr>
          <w:rFonts w:ascii="Arial" w:hAnsi="Arial" w:cs="Arial"/>
          <w:bCs/>
          <w:sz w:val="22"/>
          <w:szCs w:val="22"/>
        </w:rPr>
      </w:pPr>
      <w:r w:rsidRPr="00C7224A">
        <w:rPr>
          <w:rFonts w:ascii="Arial" w:hAnsi="Arial" w:cs="Arial"/>
          <w:bCs/>
          <w:sz w:val="22"/>
          <w:szCs w:val="22"/>
        </w:rPr>
        <w:t>(dále jen „dodavatel“)</w:t>
      </w:r>
    </w:p>
    <w:p w14:paraId="60D57525" w14:textId="77777777" w:rsidR="00B16774" w:rsidRDefault="00B16774" w:rsidP="00B16774">
      <w:pPr>
        <w:rPr>
          <w:rFonts w:ascii="Arial" w:hAnsi="Arial" w:cs="Arial"/>
          <w:b/>
          <w:sz w:val="22"/>
          <w:szCs w:val="22"/>
        </w:rPr>
      </w:pPr>
    </w:p>
    <w:p w14:paraId="77FC07FF" w14:textId="77777777" w:rsidR="00B16774" w:rsidRDefault="00B16774" w:rsidP="00B1677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uzavírají podle ustanovení § </w:t>
      </w:r>
      <w:r w:rsidR="00AF043F">
        <w:rPr>
          <w:rFonts w:ascii="Arial" w:hAnsi="Arial" w:cs="Arial"/>
          <w:sz w:val="22"/>
          <w:szCs w:val="22"/>
        </w:rPr>
        <w:t>1746 a násl.</w:t>
      </w:r>
      <w:r>
        <w:rPr>
          <w:rFonts w:ascii="Arial" w:hAnsi="Arial" w:cs="Arial"/>
          <w:sz w:val="22"/>
          <w:szCs w:val="22"/>
        </w:rPr>
        <w:t xml:space="preserve"> zákona č. </w:t>
      </w:r>
      <w:r w:rsidR="00AF043F">
        <w:rPr>
          <w:rFonts w:ascii="Arial" w:hAnsi="Arial" w:cs="Arial"/>
          <w:sz w:val="22"/>
          <w:szCs w:val="22"/>
        </w:rPr>
        <w:t>89/2012 Sb., občanský</w:t>
      </w:r>
      <w:r>
        <w:rPr>
          <w:rFonts w:ascii="Arial" w:hAnsi="Arial" w:cs="Arial"/>
          <w:sz w:val="22"/>
          <w:szCs w:val="22"/>
        </w:rPr>
        <w:t xml:space="preserve"> zákoník, ve znění pozdějších předpisů</w:t>
      </w:r>
    </w:p>
    <w:p w14:paraId="1ACBAFA2" w14:textId="77777777" w:rsidR="00B16774" w:rsidRDefault="00B16774" w:rsidP="00B16774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131DA635" w14:textId="77777777" w:rsidR="00B16774" w:rsidRPr="00465FA2" w:rsidRDefault="006F3C9E" w:rsidP="00B16774">
      <w:pPr>
        <w:spacing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366442" w:rsidRPr="00465FA2">
        <w:rPr>
          <w:rFonts w:ascii="Arial" w:hAnsi="Arial" w:cs="Arial"/>
          <w:b/>
        </w:rPr>
        <w:t>mlouvu o za</w:t>
      </w:r>
      <w:r w:rsidR="00465FA2" w:rsidRPr="00465FA2">
        <w:rPr>
          <w:rFonts w:ascii="Arial" w:hAnsi="Arial" w:cs="Arial"/>
          <w:b/>
        </w:rPr>
        <w:t xml:space="preserve">bezpečení výkonu funkce odborně způsobilé osoby v oblasti BOZP </w:t>
      </w:r>
      <w:r w:rsidR="00366442" w:rsidRPr="00465FA2">
        <w:rPr>
          <w:rFonts w:ascii="Arial" w:hAnsi="Arial" w:cs="Arial"/>
          <w:b/>
        </w:rPr>
        <w:t xml:space="preserve">u objektů </w:t>
      </w:r>
      <w:r w:rsidR="00072DCB" w:rsidRPr="00465FA2">
        <w:rPr>
          <w:rFonts w:ascii="Arial" w:hAnsi="Arial" w:cs="Arial"/>
          <w:b/>
        </w:rPr>
        <w:t>a pracovišť Městské policie Hradec Králové</w:t>
      </w:r>
      <w:r w:rsidR="00B16774" w:rsidRPr="00465FA2">
        <w:rPr>
          <w:rFonts w:ascii="Arial" w:hAnsi="Arial" w:cs="Arial"/>
          <w:b/>
        </w:rPr>
        <w:t xml:space="preserve"> </w:t>
      </w:r>
    </w:p>
    <w:p w14:paraId="737DF640" w14:textId="77777777" w:rsidR="00B16774" w:rsidRDefault="00B16774" w:rsidP="00B16774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”smlouva”)</w:t>
      </w:r>
    </w:p>
    <w:p w14:paraId="425CDB87" w14:textId="77777777" w:rsidR="00B16774" w:rsidRDefault="00B16774" w:rsidP="00B16774">
      <w:pPr>
        <w:rPr>
          <w:rFonts w:ascii="Arial" w:hAnsi="Arial" w:cs="Arial"/>
          <w:b/>
          <w:sz w:val="22"/>
          <w:szCs w:val="22"/>
        </w:rPr>
      </w:pPr>
    </w:p>
    <w:p w14:paraId="25AED9CD" w14:textId="77777777" w:rsidR="00842B00" w:rsidRDefault="00842B00" w:rsidP="00B16774">
      <w:pPr>
        <w:rPr>
          <w:rFonts w:ascii="Arial" w:hAnsi="Arial" w:cs="Arial"/>
          <w:b/>
          <w:sz w:val="22"/>
          <w:szCs w:val="22"/>
        </w:rPr>
      </w:pPr>
    </w:p>
    <w:p w14:paraId="7F5EA1A1" w14:textId="77777777" w:rsidR="00B16774" w:rsidRPr="00522C10" w:rsidRDefault="00072DCB" w:rsidP="00B16774">
      <w:pPr>
        <w:jc w:val="center"/>
        <w:rPr>
          <w:rFonts w:ascii="Arial" w:hAnsi="Arial" w:cs="Arial"/>
          <w:b/>
        </w:rPr>
      </w:pPr>
      <w:r w:rsidRPr="00522C10">
        <w:rPr>
          <w:rFonts w:ascii="Arial" w:hAnsi="Arial" w:cs="Arial"/>
          <w:b/>
        </w:rPr>
        <w:t>Č</w:t>
      </w:r>
      <w:r w:rsidR="00B16774" w:rsidRPr="00522C10">
        <w:rPr>
          <w:rFonts w:ascii="Arial" w:hAnsi="Arial" w:cs="Arial"/>
          <w:b/>
        </w:rPr>
        <w:t>I.</w:t>
      </w:r>
      <w:r w:rsidRPr="00522C10">
        <w:rPr>
          <w:rFonts w:ascii="Arial" w:hAnsi="Arial" w:cs="Arial"/>
          <w:b/>
        </w:rPr>
        <w:t xml:space="preserve"> 1</w:t>
      </w:r>
    </w:p>
    <w:p w14:paraId="6C6BAAA7" w14:textId="77777777" w:rsidR="00B16774" w:rsidRPr="007D2B8D" w:rsidRDefault="00B16774" w:rsidP="00B16774">
      <w:pPr>
        <w:ind w:left="1410" w:hanging="1410"/>
        <w:jc w:val="center"/>
        <w:rPr>
          <w:rFonts w:ascii="Arial" w:hAnsi="Arial" w:cs="Arial"/>
          <w:b/>
        </w:rPr>
      </w:pPr>
      <w:r w:rsidRPr="007D2B8D">
        <w:rPr>
          <w:rFonts w:ascii="Arial" w:hAnsi="Arial" w:cs="Arial"/>
          <w:b/>
        </w:rPr>
        <w:t>Předmět smlouvy</w:t>
      </w:r>
    </w:p>
    <w:p w14:paraId="797EAA99" w14:textId="77777777" w:rsidR="00B16774" w:rsidRDefault="00B16774" w:rsidP="00B16774">
      <w:pPr>
        <w:ind w:left="1410" w:hanging="1410"/>
        <w:jc w:val="both"/>
        <w:rPr>
          <w:rFonts w:ascii="Arial" w:hAnsi="Arial" w:cs="Arial"/>
          <w:b/>
          <w:sz w:val="22"/>
          <w:szCs w:val="22"/>
        </w:rPr>
      </w:pPr>
    </w:p>
    <w:p w14:paraId="0B639902" w14:textId="369A3F7E" w:rsidR="00B16774" w:rsidRDefault="00072DCB" w:rsidP="00B16774">
      <w:pPr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se zavazuje provádět</w:t>
      </w:r>
      <w:r w:rsidR="00B16774">
        <w:rPr>
          <w:rFonts w:ascii="Arial" w:hAnsi="Arial" w:cs="Arial"/>
          <w:sz w:val="22"/>
          <w:szCs w:val="22"/>
        </w:rPr>
        <w:t xml:space="preserve"> za podmínek uvedených v této smlouvě odbornou, kontrolní, metodickou a poradenskou činnost v oblasti bezpečnosti a ochrany zdraví při práci</w:t>
      </w:r>
      <w:r w:rsidR="009678C3">
        <w:rPr>
          <w:rFonts w:ascii="Arial" w:hAnsi="Arial" w:cs="Arial"/>
          <w:sz w:val="22"/>
          <w:szCs w:val="22"/>
        </w:rPr>
        <w:t xml:space="preserve"> (dále jen „BOZP“) </w:t>
      </w:r>
      <w:r w:rsidR="00B16774">
        <w:rPr>
          <w:rFonts w:ascii="Arial" w:hAnsi="Arial" w:cs="Arial"/>
          <w:sz w:val="22"/>
          <w:szCs w:val="22"/>
        </w:rPr>
        <w:t xml:space="preserve"> </w:t>
      </w:r>
      <w:r w:rsidR="009678C3">
        <w:rPr>
          <w:rFonts w:ascii="Arial" w:hAnsi="Arial" w:cs="Arial"/>
          <w:sz w:val="22"/>
          <w:szCs w:val="22"/>
        </w:rPr>
        <w:t xml:space="preserve">coby </w:t>
      </w:r>
      <w:r w:rsidR="009678C3" w:rsidRPr="00D7263B">
        <w:rPr>
          <w:rFonts w:ascii="Arial" w:hAnsi="Arial" w:cs="Arial"/>
          <w:bCs/>
          <w:sz w:val="22"/>
          <w:szCs w:val="22"/>
        </w:rPr>
        <w:t>odborně způsobil</w:t>
      </w:r>
      <w:r w:rsidR="009678C3">
        <w:rPr>
          <w:rFonts w:ascii="Arial" w:hAnsi="Arial" w:cs="Arial"/>
          <w:bCs/>
          <w:sz w:val="22"/>
          <w:szCs w:val="22"/>
        </w:rPr>
        <w:t>á</w:t>
      </w:r>
      <w:r w:rsidR="009678C3" w:rsidRPr="00D7263B">
        <w:rPr>
          <w:rFonts w:ascii="Arial" w:hAnsi="Arial" w:cs="Arial"/>
          <w:bCs/>
          <w:sz w:val="22"/>
          <w:szCs w:val="22"/>
        </w:rPr>
        <w:t xml:space="preserve"> osob</w:t>
      </w:r>
      <w:r w:rsidR="009678C3">
        <w:rPr>
          <w:rFonts w:ascii="Arial" w:hAnsi="Arial" w:cs="Arial"/>
          <w:bCs/>
          <w:sz w:val="22"/>
          <w:szCs w:val="22"/>
        </w:rPr>
        <w:t>a, a to</w:t>
      </w:r>
      <w:r w:rsidR="009678C3">
        <w:rPr>
          <w:rFonts w:ascii="Arial" w:hAnsi="Arial" w:cs="Arial"/>
          <w:sz w:val="22"/>
          <w:szCs w:val="22"/>
        </w:rPr>
        <w:t xml:space="preserve"> </w:t>
      </w:r>
      <w:r w:rsidR="00B16774">
        <w:rPr>
          <w:rFonts w:ascii="Arial" w:hAnsi="Arial" w:cs="Arial"/>
          <w:sz w:val="22"/>
          <w:szCs w:val="22"/>
        </w:rPr>
        <w:t>dle zákona č. 262/2006 Sb., zákoník práce, zákona č. 309/2006 Sb., o zajištění dalších podmínek bezpečnosti a ochrany zdraví při práci, zákona č. 258/2000 Sb., o ochraně veřejného zdraví, a dalších právníc</w:t>
      </w:r>
      <w:r w:rsidR="0058128B">
        <w:rPr>
          <w:rFonts w:ascii="Arial" w:hAnsi="Arial" w:cs="Arial"/>
          <w:sz w:val="22"/>
          <w:szCs w:val="22"/>
        </w:rPr>
        <w:t>h předpisů k zajištění BOZP</w:t>
      </w:r>
      <w:r w:rsidR="00B16774">
        <w:rPr>
          <w:rFonts w:ascii="Arial" w:hAnsi="Arial" w:cs="Arial"/>
          <w:sz w:val="22"/>
          <w:szCs w:val="22"/>
        </w:rPr>
        <w:t>.</w:t>
      </w:r>
    </w:p>
    <w:p w14:paraId="06F1AB16" w14:textId="260FFC7D" w:rsidR="00B16774" w:rsidRDefault="00D7263B" w:rsidP="00B16774">
      <w:pPr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Dodavatel je </w:t>
      </w:r>
      <w:r w:rsidR="00B0097A">
        <w:rPr>
          <w:rFonts w:ascii="Arial" w:hAnsi="Arial" w:cs="Arial"/>
          <w:bCs/>
          <w:sz w:val="22"/>
          <w:szCs w:val="22"/>
        </w:rPr>
        <w:t>jedinou</w:t>
      </w:r>
      <w:r w:rsidR="00B0097A" w:rsidRPr="00D7263B">
        <w:t xml:space="preserve"> </w:t>
      </w:r>
      <w:r w:rsidR="00B0097A">
        <w:rPr>
          <w:rFonts w:ascii="Arial" w:hAnsi="Arial" w:cs="Arial"/>
          <w:bCs/>
          <w:sz w:val="22"/>
          <w:szCs w:val="22"/>
        </w:rPr>
        <w:t xml:space="preserve">objednavatelovou </w:t>
      </w:r>
      <w:r w:rsidRPr="00D7263B">
        <w:rPr>
          <w:rFonts w:ascii="Arial" w:hAnsi="Arial" w:cs="Arial"/>
          <w:bCs/>
          <w:sz w:val="22"/>
          <w:szCs w:val="22"/>
        </w:rPr>
        <w:t>odborně způsobil</w:t>
      </w:r>
      <w:r>
        <w:rPr>
          <w:rFonts w:ascii="Arial" w:hAnsi="Arial" w:cs="Arial"/>
          <w:bCs/>
          <w:sz w:val="22"/>
          <w:szCs w:val="22"/>
        </w:rPr>
        <w:t>ou</w:t>
      </w:r>
      <w:r w:rsidRPr="00D7263B">
        <w:rPr>
          <w:rFonts w:ascii="Arial" w:hAnsi="Arial" w:cs="Arial"/>
          <w:bCs/>
          <w:sz w:val="22"/>
          <w:szCs w:val="22"/>
        </w:rPr>
        <w:t xml:space="preserve"> osob</w:t>
      </w:r>
      <w:r>
        <w:rPr>
          <w:rFonts w:ascii="Arial" w:hAnsi="Arial" w:cs="Arial"/>
          <w:bCs/>
          <w:sz w:val="22"/>
          <w:szCs w:val="22"/>
        </w:rPr>
        <w:t>ou</w:t>
      </w:r>
      <w:r w:rsidRPr="00D7263B">
        <w:rPr>
          <w:rFonts w:ascii="Arial" w:hAnsi="Arial" w:cs="Arial"/>
          <w:bCs/>
          <w:sz w:val="22"/>
          <w:szCs w:val="22"/>
        </w:rPr>
        <w:t xml:space="preserve"> v oblasti BOZP</w:t>
      </w:r>
      <w:r w:rsidR="00B0097A">
        <w:rPr>
          <w:rFonts w:ascii="Arial" w:hAnsi="Arial" w:cs="Arial"/>
          <w:bCs/>
          <w:sz w:val="22"/>
          <w:szCs w:val="22"/>
        </w:rPr>
        <w:t xml:space="preserve"> a tuto činnost mu poskytuje v plném rozsahu.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16774">
        <w:rPr>
          <w:rFonts w:ascii="Arial" w:hAnsi="Arial" w:cs="Arial"/>
          <w:bCs/>
          <w:sz w:val="22"/>
          <w:szCs w:val="22"/>
        </w:rPr>
        <w:t>Podrobný rozsah činnosti dodavatele je určen vnitřními předpisy objednatele</w:t>
      </w:r>
      <w:r w:rsidR="00465FA2">
        <w:rPr>
          <w:rFonts w:ascii="Arial" w:hAnsi="Arial" w:cs="Arial"/>
          <w:bCs/>
          <w:sz w:val="22"/>
          <w:szCs w:val="22"/>
        </w:rPr>
        <w:t xml:space="preserve"> a dále přílohou č. 1 této smlouvy</w:t>
      </w:r>
      <w:r w:rsidR="008005AD">
        <w:rPr>
          <w:rFonts w:ascii="Arial" w:hAnsi="Arial" w:cs="Arial"/>
          <w:bCs/>
          <w:sz w:val="22"/>
          <w:szCs w:val="22"/>
        </w:rPr>
        <w:t>, která je nedílnou součástí této smlouvy.</w:t>
      </w:r>
    </w:p>
    <w:p w14:paraId="003D17CE" w14:textId="77777777" w:rsidR="00B16774" w:rsidRDefault="00B16774" w:rsidP="00B16774">
      <w:pPr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Dodavatel činnost podle této smlouvy vykonává osobně, popřípadě prostřednictvím svých zaměstnanců.  </w:t>
      </w:r>
    </w:p>
    <w:p w14:paraId="42C6DEC7" w14:textId="77777777" w:rsidR="00D85852" w:rsidRDefault="00D85852" w:rsidP="00D7263B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25D40D3" w14:textId="77777777" w:rsidR="00B16774" w:rsidRDefault="00B16774" w:rsidP="00B16774">
      <w:pPr>
        <w:jc w:val="both"/>
        <w:rPr>
          <w:rFonts w:ascii="Arial" w:hAnsi="Arial" w:cs="Arial"/>
          <w:b/>
          <w:sz w:val="22"/>
          <w:szCs w:val="22"/>
        </w:rPr>
      </w:pPr>
    </w:p>
    <w:p w14:paraId="2E8CC049" w14:textId="77777777" w:rsidR="00465FA2" w:rsidRPr="00522C10" w:rsidRDefault="00465FA2" w:rsidP="00465FA2">
      <w:pPr>
        <w:jc w:val="center"/>
        <w:rPr>
          <w:rFonts w:ascii="Arial" w:hAnsi="Arial" w:cs="Arial"/>
          <w:b/>
        </w:rPr>
      </w:pPr>
      <w:r w:rsidRPr="00522C10">
        <w:rPr>
          <w:rFonts w:ascii="Arial" w:hAnsi="Arial" w:cs="Arial"/>
          <w:b/>
        </w:rPr>
        <w:t>ČI. 2</w:t>
      </w:r>
    </w:p>
    <w:p w14:paraId="68B97DFE" w14:textId="2B592089" w:rsidR="00465FA2" w:rsidRPr="007D2B8D" w:rsidRDefault="007D2B8D" w:rsidP="00465F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Trvání</w:t>
      </w:r>
      <w:r w:rsidR="00465FA2" w:rsidRPr="007D2B8D">
        <w:rPr>
          <w:rFonts w:ascii="Arial" w:hAnsi="Arial" w:cs="Arial"/>
          <w:b/>
        </w:rPr>
        <w:t xml:space="preserve"> smlouvy</w:t>
      </w:r>
    </w:p>
    <w:p w14:paraId="2F23726F" w14:textId="77777777" w:rsidR="00465FA2" w:rsidRPr="00203307" w:rsidRDefault="00465FA2" w:rsidP="00465FA2">
      <w:pPr>
        <w:rPr>
          <w:rFonts w:ascii="Arial" w:hAnsi="Arial" w:cs="Arial"/>
        </w:rPr>
      </w:pPr>
    </w:p>
    <w:p w14:paraId="7DE9DB25" w14:textId="22DD9CD2" w:rsidR="00465FA2" w:rsidRPr="00203307" w:rsidRDefault="00465FA2" w:rsidP="00465FA2">
      <w:pPr>
        <w:tabs>
          <w:tab w:val="left" w:pos="283"/>
          <w:tab w:val="left" w:pos="9242"/>
          <w:tab w:val="left" w:pos="9298"/>
        </w:tabs>
        <w:jc w:val="both"/>
        <w:rPr>
          <w:rFonts w:ascii="Arial" w:hAnsi="Arial" w:cs="Arial"/>
          <w:sz w:val="22"/>
          <w:szCs w:val="22"/>
        </w:rPr>
      </w:pPr>
      <w:r w:rsidRPr="00203307">
        <w:rPr>
          <w:rFonts w:ascii="Arial" w:hAnsi="Arial" w:cs="Arial"/>
          <w:sz w:val="22"/>
          <w:szCs w:val="22"/>
        </w:rPr>
        <w:t>Smlouva se uzavírá na dobu určitou od 1.</w:t>
      </w:r>
      <w:r w:rsidR="00D91549">
        <w:rPr>
          <w:rFonts w:ascii="Arial" w:hAnsi="Arial" w:cs="Arial"/>
          <w:sz w:val="22"/>
          <w:szCs w:val="22"/>
        </w:rPr>
        <w:t xml:space="preserve"> </w:t>
      </w:r>
      <w:r w:rsidR="00103616">
        <w:rPr>
          <w:rFonts w:ascii="Arial" w:hAnsi="Arial" w:cs="Arial"/>
          <w:sz w:val="22"/>
          <w:szCs w:val="22"/>
        </w:rPr>
        <w:t>3</w:t>
      </w:r>
      <w:r w:rsidR="00D91549">
        <w:rPr>
          <w:rFonts w:ascii="Arial" w:hAnsi="Arial" w:cs="Arial"/>
          <w:sz w:val="22"/>
          <w:szCs w:val="22"/>
        </w:rPr>
        <w:t>. 202</w:t>
      </w:r>
      <w:r w:rsidR="00B0097A">
        <w:rPr>
          <w:rFonts w:ascii="Arial" w:hAnsi="Arial" w:cs="Arial"/>
          <w:sz w:val="22"/>
          <w:szCs w:val="22"/>
        </w:rPr>
        <w:t>5</w:t>
      </w:r>
      <w:r w:rsidRPr="00203307">
        <w:rPr>
          <w:rFonts w:ascii="Arial" w:hAnsi="Arial" w:cs="Arial"/>
          <w:sz w:val="22"/>
          <w:szCs w:val="22"/>
        </w:rPr>
        <w:t xml:space="preserve"> </w:t>
      </w:r>
      <w:r w:rsidR="00D91549">
        <w:rPr>
          <w:rFonts w:ascii="Arial" w:hAnsi="Arial" w:cs="Arial"/>
          <w:sz w:val="22"/>
          <w:szCs w:val="22"/>
        </w:rPr>
        <w:t>do 31. 12. 202</w:t>
      </w:r>
      <w:r w:rsidR="00B0097A">
        <w:rPr>
          <w:rFonts w:ascii="Arial" w:hAnsi="Arial" w:cs="Arial"/>
          <w:sz w:val="22"/>
          <w:szCs w:val="22"/>
        </w:rPr>
        <w:t>6</w:t>
      </w:r>
      <w:r w:rsidRPr="00203307">
        <w:rPr>
          <w:rFonts w:ascii="Arial" w:hAnsi="Arial" w:cs="Arial"/>
          <w:sz w:val="22"/>
          <w:szCs w:val="22"/>
        </w:rPr>
        <w:t>.</w:t>
      </w:r>
    </w:p>
    <w:p w14:paraId="0F891DF2" w14:textId="77777777" w:rsidR="00B16774" w:rsidRDefault="00B16774" w:rsidP="00B16774">
      <w:pPr>
        <w:jc w:val="both"/>
        <w:rPr>
          <w:rFonts w:ascii="Arial" w:hAnsi="Arial" w:cs="Arial"/>
          <w:sz w:val="22"/>
          <w:szCs w:val="22"/>
        </w:rPr>
      </w:pPr>
    </w:p>
    <w:p w14:paraId="1A4E7800" w14:textId="77777777" w:rsidR="00D85852" w:rsidRDefault="00D85852" w:rsidP="00B16774">
      <w:pPr>
        <w:jc w:val="both"/>
        <w:rPr>
          <w:rFonts w:ascii="Arial" w:hAnsi="Arial" w:cs="Arial"/>
          <w:sz w:val="22"/>
          <w:szCs w:val="22"/>
        </w:rPr>
      </w:pPr>
    </w:p>
    <w:p w14:paraId="4F5E5C7C" w14:textId="77777777" w:rsidR="00522C10" w:rsidRPr="00522C10" w:rsidRDefault="00522C10" w:rsidP="00522C10">
      <w:pPr>
        <w:jc w:val="center"/>
        <w:rPr>
          <w:rFonts w:ascii="Arial" w:hAnsi="Arial" w:cs="Arial"/>
          <w:b/>
        </w:rPr>
      </w:pPr>
      <w:r w:rsidRPr="00522C10">
        <w:rPr>
          <w:rFonts w:ascii="Arial" w:hAnsi="Arial" w:cs="Arial"/>
          <w:b/>
        </w:rPr>
        <w:t>Čl. 3</w:t>
      </w:r>
    </w:p>
    <w:p w14:paraId="720EDBA2" w14:textId="77777777" w:rsidR="00522C10" w:rsidRPr="00522C10" w:rsidRDefault="00522C10" w:rsidP="00522C10">
      <w:pPr>
        <w:jc w:val="center"/>
        <w:rPr>
          <w:rFonts w:ascii="Arial" w:hAnsi="Arial" w:cs="Arial"/>
          <w:b/>
        </w:rPr>
      </w:pPr>
      <w:r w:rsidRPr="00522C10">
        <w:rPr>
          <w:rFonts w:ascii="Arial" w:hAnsi="Arial" w:cs="Arial"/>
          <w:b/>
        </w:rPr>
        <w:t>Místo plnění</w:t>
      </w:r>
    </w:p>
    <w:p w14:paraId="3F0CC6D8" w14:textId="77777777" w:rsidR="00522C10" w:rsidRDefault="00522C10" w:rsidP="00522C10">
      <w:pPr>
        <w:jc w:val="center"/>
        <w:rPr>
          <w:rFonts w:ascii="Arial" w:hAnsi="Arial" w:cs="Arial"/>
          <w:sz w:val="22"/>
          <w:szCs w:val="22"/>
        </w:rPr>
      </w:pPr>
    </w:p>
    <w:p w14:paraId="68352302" w14:textId="588737D8" w:rsidR="00522C10" w:rsidRDefault="00D25000" w:rsidP="00522C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plnění</w:t>
      </w:r>
      <w:r w:rsidR="00B0097A">
        <w:rPr>
          <w:rFonts w:ascii="Arial" w:hAnsi="Arial" w:cs="Arial"/>
          <w:sz w:val="22"/>
          <w:szCs w:val="22"/>
        </w:rPr>
        <w:t xml:space="preserve"> úřadovny </w:t>
      </w:r>
      <w:r>
        <w:rPr>
          <w:rFonts w:ascii="Arial" w:hAnsi="Arial" w:cs="Arial"/>
          <w:sz w:val="22"/>
          <w:szCs w:val="22"/>
        </w:rPr>
        <w:t>Městsk</w:t>
      </w:r>
      <w:r w:rsidR="00B0097A">
        <w:rPr>
          <w:rFonts w:ascii="Arial" w:hAnsi="Arial" w:cs="Arial"/>
          <w:sz w:val="22"/>
          <w:szCs w:val="22"/>
        </w:rPr>
        <w:t>é</w:t>
      </w:r>
      <w:r w:rsidR="00522C10">
        <w:rPr>
          <w:rFonts w:ascii="Arial" w:hAnsi="Arial" w:cs="Arial"/>
          <w:sz w:val="22"/>
          <w:szCs w:val="22"/>
        </w:rPr>
        <w:t xml:space="preserve"> policie Hradec Králové.</w:t>
      </w:r>
    </w:p>
    <w:p w14:paraId="598CFC0F" w14:textId="77777777" w:rsidR="00D85852" w:rsidRDefault="00D85852" w:rsidP="00522C10">
      <w:pPr>
        <w:jc w:val="both"/>
        <w:rPr>
          <w:rFonts w:ascii="Arial" w:hAnsi="Arial" w:cs="Arial"/>
          <w:sz w:val="22"/>
          <w:szCs w:val="22"/>
        </w:rPr>
      </w:pPr>
    </w:p>
    <w:p w14:paraId="10AEC0B7" w14:textId="77777777" w:rsidR="00D85852" w:rsidRDefault="00D85852" w:rsidP="00522C10">
      <w:pPr>
        <w:jc w:val="both"/>
        <w:rPr>
          <w:rFonts w:ascii="Arial" w:hAnsi="Arial" w:cs="Arial"/>
          <w:sz w:val="22"/>
          <w:szCs w:val="22"/>
        </w:rPr>
      </w:pPr>
    </w:p>
    <w:p w14:paraId="1B23EA39" w14:textId="77777777" w:rsidR="00D85852" w:rsidRDefault="00D85852" w:rsidP="00522C10">
      <w:pPr>
        <w:jc w:val="both"/>
        <w:rPr>
          <w:rFonts w:ascii="Arial" w:hAnsi="Arial" w:cs="Arial"/>
          <w:sz w:val="22"/>
          <w:szCs w:val="22"/>
        </w:rPr>
      </w:pPr>
    </w:p>
    <w:p w14:paraId="05D0F043" w14:textId="77777777" w:rsidR="00465FA2" w:rsidRPr="00522C10" w:rsidRDefault="00522C10" w:rsidP="00465FA2">
      <w:pPr>
        <w:jc w:val="center"/>
        <w:rPr>
          <w:rFonts w:ascii="Arial" w:hAnsi="Arial" w:cs="Arial"/>
          <w:b/>
        </w:rPr>
      </w:pPr>
      <w:r w:rsidRPr="00522C10">
        <w:rPr>
          <w:rFonts w:ascii="Arial" w:hAnsi="Arial" w:cs="Arial"/>
          <w:b/>
        </w:rPr>
        <w:t>ČI. 4</w:t>
      </w:r>
    </w:p>
    <w:p w14:paraId="3B9DEF2A" w14:textId="77777777" w:rsidR="00465FA2" w:rsidRPr="00522C10" w:rsidRDefault="00465FA2" w:rsidP="00465FA2">
      <w:pPr>
        <w:jc w:val="center"/>
        <w:rPr>
          <w:rFonts w:ascii="Arial" w:hAnsi="Arial" w:cs="Arial"/>
          <w:b/>
        </w:rPr>
      </w:pPr>
      <w:r w:rsidRPr="00522C10">
        <w:rPr>
          <w:rFonts w:ascii="Arial" w:hAnsi="Arial" w:cs="Arial"/>
          <w:b/>
        </w:rPr>
        <w:t>Cena a platební podmínky</w:t>
      </w:r>
    </w:p>
    <w:p w14:paraId="34ECFA45" w14:textId="77777777" w:rsidR="00465FA2" w:rsidRDefault="00465FA2" w:rsidP="00465FA2">
      <w:pPr>
        <w:jc w:val="both"/>
        <w:rPr>
          <w:rFonts w:ascii="Arial" w:hAnsi="Arial" w:cs="Arial"/>
          <w:sz w:val="22"/>
          <w:szCs w:val="22"/>
        </w:rPr>
      </w:pPr>
    </w:p>
    <w:p w14:paraId="024A0502" w14:textId="6BBA29BB" w:rsidR="00465FA2" w:rsidRPr="00AF419C" w:rsidRDefault="00465FA2" w:rsidP="00465FA2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6B197B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e</w:t>
      </w:r>
      <w:r w:rsidRPr="006B197B">
        <w:rPr>
          <w:rFonts w:ascii="Arial" w:hAnsi="Arial" w:cs="Arial"/>
          <w:sz w:val="22"/>
          <w:szCs w:val="22"/>
        </w:rPr>
        <w:t>na za provedení specifiko</w:t>
      </w:r>
      <w:r w:rsidR="0058128B">
        <w:rPr>
          <w:rFonts w:ascii="Arial" w:hAnsi="Arial" w:cs="Arial"/>
          <w:sz w:val="22"/>
          <w:szCs w:val="22"/>
        </w:rPr>
        <w:t>vaných úkolů v oblasti BOZP</w:t>
      </w:r>
      <w:r w:rsidRPr="006B197B">
        <w:rPr>
          <w:rFonts w:ascii="Arial" w:hAnsi="Arial" w:cs="Arial"/>
          <w:sz w:val="22"/>
          <w:szCs w:val="22"/>
        </w:rPr>
        <w:t xml:space="preserve"> je stanovena dohodou smluvních stran v souladu se zákonem č. 526/1990 Sb., ve znění pozdějších předpisů, a </w:t>
      </w:r>
      <w:r>
        <w:rPr>
          <w:rFonts w:ascii="Arial" w:hAnsi="Arial" w:cs="Arial"/>
          <w:sz w:val="22"/>
          <w:szCs w:val="22"/>
        </w:rPr>
        <w:t xml:space="preserve">činí </w:t>
      </w:r>
      <w:r w:rsidR="00C7224A">
        <w:rPr>
          <w:rFonts w:ascii="Arial" w:hAnsi="Arial" w:cs="Arial"/>
          <w:sz w:val="22"/>
          <w:szCs w:val="22"/>
        </w:rPr>
        <w:t xml:space="preserve">měsíčně </w:t>
      </w:r>
      <w:r>
        <w:rPr>
          <w:rFonts w:ascii="Arial" w:hAnsi="Arial" w:cs="Arial"/>
          <w:sz w:val="22"/>
          <w:szCs w:val="22"/>
        </w:rPr>
        <w:t xml:space="preserve">částku </w:t>
      </w:r>
      <w:r w:rsidR="00C7224A" w:rsidRPr="00103616">
        <w:rPr>
          <w:rFonts w:ascii="Arial" w:hAnsi="Arial" w:cs="Arial"/>
          <w:bCs/>
          <w:sz w:val="22"/>
          <w:szCs w:val="22"/>
        </w:rPr>
        <w:t>3.900</w:t>
      </w:r>
      <w:r w:rsidR="00103616">
        <w:rPr>
          <w:rFonts w:ascii="Arial" w:hAnsi="Arial" w:cs="Arial"/>
          <w:bCs/>
          <w:sz w:val="22"/>
          <w:szCs w:val="22"/>
        </w:rPr>
        <w:t>,-</w:t>
      </w:r>
      <w:r w:rsidR="00C7224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Kč </w:t>
      </w:r>
      <w:r w:rsidR="00C7224A">
        <w:rPr>
          <w:rFonts w:ascii="Arial" w:hAnsi="Arial" w:cs="Arial"/>
          <w:sz w:val="22"/>
          <w:szCs w:val="22"/>
        </w:rPr>
        <w:t xml:space="preserve">plus </w:t>
      </w:r>
      <w:r w:rsidR="00D91549">
        <w:rPr>
          <w:rFonts w:ascii="Arial" w:hAnsi="Arial" w:cs="Arial"/>
          <w:sz w:val="22"/>
          <w:szCs w:val="22"/>
        </w:rPr>
        <w:t>DPH</w:t>
      </w:r>
      <w:r w:rsidR="00C7224A">
        <w:rPr>
          <w:rFonts w:ascii="Arial" w:hAnsi="Arial" w:cs="Arial"/>
          <w:sz w:val="22"/>
          <w:szCs w:val="22"/>
        </w:rPr>
        <w:t xml:space="preserve">, celkem tedy </w:t>
      </w:r>
      <w:r w:rsidR="00C7224A" w:rsidRPr="00103616">
        <w:rPr>
          <w:rFonts w:ascii="Arial" w:hAnsi="Arial" w:cs="Arial"/>
          <w:b/>
          <w:bCs/>
          <w:sz w:val="22"/>
          <w:szCs w:val="22"/>
        </w:rPr>
        <w:t>4.719,-</w:t>
      </w:r>
      <w:r w:rsidR="00C7224A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14:paraId="6CAECC54" w14:textId="77777777" w:rsidR="00465FA2" w:rsidRPr="00AF419C" w:rsidRDefault="00465FA2" w:rsidP="00465FA2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AF419C">
        <w:rPr>
          <w:rFonts w:ascii="Arial" w:hAnsi="Arial" w:cs="Arial"/>
          <w:sz w:val="22"/>
          <w:szCs w:val="22"/>
        </w:rPr>
        <w:t xml:space="preserve">Podkladem pro úhradu smluvní ceny je faktura, která bude mít náležitosti daňového dokladu dle zákona č. </w:t>
      </w:r>
      <w:r w:rsidR="004B42F2">
        <w:rPr>
          <w:rFonts w:ascii="Arial" w:hAnsi="Arial" w:cs="Arial"/>
          <w:sz w:val="22"/>
          <w:szCs w:val="22"/>
        </w:rPr>
        <w:t>235/2004</w:t>
      </w:r>
      <w:r w:rsidRPr="00AF419C">
        <w:rPr>
          <w:rFonts w:ascii="Arial" w:hAnsi="Arial" w:cs="Arial"/>
          <w:sz w:val="22"/>
          <w:szCs w:val="22"/>
        </w:rPr>
        <w:t xml:space="preserve"> Sb., o </w:t>
      </w:r>
      <w:r w:rsidR="004B42F2">
        <w:rPr>
          <w:rFonts w:ascii="Arial" w:hAnsi="Arial" w:cs="Arial"/>
          <w:sz w:val="22"/>
          <w:szCs w:val="22"/>
        </w:rPr>
        <w:t>dani z přidané hodnoty</w:t>
      </w:r>
      <w:r w:rsidRPr="00AF419C">
        <w:rPr>
          <w:rFonts w:ascii="Arial" w:hAnsi="Arial" w:cs="Arial"/>
          <w:sz w:val="22"/>
          <w:szCs w:val="22"/>
        </w:rPr>
        <w:t xml:space="preserve">, ve znění pozdějších předpisů (dále jen „faktura“). Faktury budou dílčí, vystavovány </w:t>
      </w:r>
      <w:r w:rsidR="00D91549">
        <w:rPr>
          <w:rFonts w:ascii="Arial" w:hAnsi="Arial" w:cs="Arial"/>
          <w:sz w:val="22"/>
          <w:szCs w:val="22"/>
        </w:rPr>
        <w:t>měsíčně</w:t>
      </w:r>
      <w:r w:rsidRPr="00AF419C">
        <w:rPr>
          <w:rFonts w:ascii="Arial" w:hAnsi="Arial" w:cs="Arial"/>
          <w:sz w:val="22"/>
          <w:szCs w:val="22"/>
        </w:rPr>
        <w:t xml:space="preserve">. </w:t>
      </w:r>
      <w:r w:rsidR="006F3C9E">
        <w:rPr>
          <w:rFonts w:ascii="Arial" w:hAnsi="Arial" w:cs="Arial"/>
          <w:sz w:val="22"/>
          <w:szCs w:val="22"/>
        </w:rPr>
        <w:t>Pro účel</w:t>
      </w:r>
      <w:r w:rsidR="003F3347">
        <w:rPr>
          <w:rFonts w:ascii="Arial" w:hAnsi="Arial" w:cs="Arial"/>
          <w:sz w:val="22"/>
          <w:szCs w:val="22"/>
        </w:rPr>
        <w:t xml:space="preserve"> DPH je datum uskutečnění zdanitelného plnění vždy poslední den příslušného sledovaného měsíce.</w:t>
      </w:r>
    </w:p>
    <w:p w14:paraId="52BC21C0" w14:textId="77777777" w:rsidR="00842B00" w:rsidRPr="00842B00" w:rsidRDefault="00465FA2" w:rsidP="00D91549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91549">
        <w:rPr>
          <w:rFonts w:ascii="Arial" w:hAnsi="Arial" w:cs="Arial"/>
          <w:sz w:val="22"/>
          <w:szCs w:val="22"/>
        </w:rPr>
        <w:t xml:space="preserve">Dohodnutá cena bude fakturována na adresu Statutární město Hradec Králové, Československé armády 408, Hradec Králové, PSČ 502 00. </w:t>
      </w:r>
      <w:r w:rsidR="00D91549" w:rsidRPr="009D7C3D">
        <w:rPr>
          <w:rFonts w:ascii="Arial" w:hAnsi="Arial" w:cs="Arial"/>
          <w:sz w:val="22"/>
          <w:szCs w:val="22"/>
        </w:rPr>
        <w:t xml:space="preserve">Faktura bude splatná do 21 dnů od jejího vystavení. </w:t>
      </w:r>
    </w:p>
    <w:p w14:paraId="08E1B1FA" w14:textId="29E04A8D" w:rsidR="00D91549" w:rsidRPr="00842B00" w:rsidRDefault="00842B00" w:rsidP="00D91549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9D7C3D">
        <w:rPr>
          <w:rFonts w:ascii="Arial" w:hAnsi="Arial" w:cs="Arial"/>
          <w:sz w:val="22"/>
          <w:szCs w:val="22"/>
        </w:rPr>
        <w:t xml:space="preserve">Faktura musí obsahovat náležitosti daňového dokladu podle zákona č. 235/2004 Sb., ve znění pozdějších předpisů. </w:t>
      </w:r>
      <w:r w:rsidRPr="00842B00">
        <w:rPr>
          <w:rFonts w:ascii="Arial" w:hAnsi="Arial" w:cs="Arial"/>
          <w:sz w:val="22"/>
          <w:szCs w:val="22"/>
        </w:rPr>
        <w:t xml:space="preserve">V případě, že faktura nebude mít stanovené náležitosti (příp. bude obsahovat chybné údaje), je </w:t>
      </w:r>
      <w:r>
        <w:rPr>
          <w:rFonts w:ascii="Arial" w:hAnsi="Arial" w:cs="Arial"/>
          <w:sz w:val="22"/>
          <w:szCs w:val="22"/>
        </w:rPr>
        <w:t>objednatel</w:t>
      </w:r>
      <w:r w:rsidRPr="00842B00">
        <w:rPr>
          <w:rFonts w:ascii="Arial" w:hAnsi="Arial" w:cs="Arial"/>
          <w:sz w:val="22"/>
          <w:szCs w:val="22"/>
        </w:rPr>
        <w:t xml:space="preserve"> oprávněn tuto fakturu vrátit ve lhůtě splatnosti </w:t>
      </w:r>
      <w:r>
        <w:rPr>
          <w:rFonts w:ascii="Arial" w:hAnsi="Arial" w:cs="Arial"/>
          <w:sz w:val="22"/>
          <w:szCs w:val="22"/>
        </w:rPr>
        <w:t>dodavateli</w:t>
      </w:r>
      <w:r w:rsidRPr="00842B00">
        <w:rPr>
          <w:rFonts w:ascii="Arial" w:hAnsi="Arial" w:cs="Arial"/>
          <w:sz w:val="22"/>
          <w:szCs w:val="22"/>
        </w:rPr>
        <w:t xml:space="preserve">, jenž je povinen vystavit novou fakturu se správnými náležitostmi. Do doby, než je vystavena nová faktura, není </w:t>
      </w:r>
      <w:r>
        <w:rPr>
          <w:rFonts w:ascii="Arial" w:hAnsi="Arial" w:cs="Arial"/>
          <w:sz w:val="22"/>
          <w:szCs w:val="22"/>
        </w:rPr>
        <w:t>objednatel</w:t>
      </w:r>
      <w:r w:rsidRPr="00842B00">
        <w:rPr>
          <w:rFonts w:ascii="Arial" w:hAnsi="Arial" w:cs="Arial"/>
          <w:sz w:val="22"/>
          <w:szCs w:val="22"/>
        </w:rPr>
        <w:t xml:space="preserve"> v prodlení se zaplacením kupní ceny. Lhůta splatnosti nově vystavené faktury je rovněž 21 dní ode dne jejího doručení</w:t>
      </w:r>
      <w:r>
        <w:rPr>
          <w:rFonts w:ascii="Arial" w:hAnsi="Arial" w:cs="Arial"/>
          <w:sz w:val="22"/>
          <w:szCs w:val="22"/>
        </w:rPr>
        <w:t>.</w:t>
      </w:r>
    </w:p>
    <w:p w14:paraId="0E0DAE45" w14:textId="12E13BD5" w:rsidR="00842B00" w:rsidRDefault="00842B00" w:rsidP="00D91549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842B00">
        <w:rPr>
          <w:rFonts w:ascii="Arial" w:hAnsi="Arial" w:cs="Arial"/>
          <w:bCs/>
          <w:sz w:val="22"/>
          <w:szCs w:val="22"/>
        </w:rPr>
        <w:t xml:space="preserve">Stane-li se </w:t>
      </w:r>
      <w:r>
        <w:rPr>
          <w:rFonts w:ascii="Arial" w:hAnsi="Arial" w:cs="Arial"/>
          <w:sz w:val="22"/>
          <w:szCs w:val="22"/>
        </w:rPr>
        <w:t xml:space="preserve">dodavatel </w:t>
      </w:r>
      <w:r w:rsidRPr="00842B00">
        <w:rPr>
          <w:rFonts w:ascii="Arial" w:hAnsi="Arial" w:cs="Arial"/>
          <w:bCs/>
          <w:sz w:val="22"/>
          <w:szCs w:val="22"/>
        </w:rPr>
        <w:t>nespolehlivým plátcem ve smyslu § 106a zákona č. 235/2004 Sb., o dani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42B00">
        <w:rPr>
          <w:rFonts w:ascii="Arial" w:hAnsi="Arial" w:cs="Arial"/>
          <w:bCs/>
          <w:sz w:val="22"/>
          <w:szCs w:val="22"/>
        </w:rPr>
        <w:t xml:space="preserve">z přidané hodnoty, ve znění pozdějších předpisů (zákon o DPH), je povinen neprodleně o tomto informovat </w:t>
      </w:r>
      <w:r>
        <w:rPr>
          <w:rFonts w:ascii="Arial" w:hAnsi="Arial" w:cs="Arial"/>
          <w:sz w:val="22"/>
          <w:szCs w:val="22"/>
        </w:rPr>
        <w:t>objednatele</w:t>
      </w:r>
      <w:r>
        <w:rPr>
          <w:rFonts w:ascii="Arial" w:hAnsi="Arial" w:cs="Arial"/>
          <w:bCs/>
          <w:sz w:val="22"/>
          <w:szCs w:val="22"/>
        </w:rPr>
        <w:t>.</w:t>
      </w:r>
    </w:p>
    <w:p w14:paraId="43E09808" w14:textId="0D8EA9EB" w:rsidR="00842B00" w:rsidRPr="00842B00" w:rsidRDefault="00842B00" w:rsidP="00D91549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842B00">
        <w:rPr>
          <w:rFonts w:ascii="Arial" w:hAnsi="Arial" w:cs="Arial"/>
          <w:bCs/>
          <w:sz w:val="22"/>
          <w:szCs w:val="22"/>
        </w:rPr>
        <w:t xml:space="preserve">Bude-li </w:t>
      </w:r>
      <w:r>
        <w:rPr>
          <w:rFonts w:ascii="Arial" w:hAnsi="Arial" w:cs="Arial"/>
          <w:sz w:val="22"/>
          <w:szCs w:val="22"/>
        </w:rPr>
        <w:t xml:space="preserve">dodavatel </w:t>
      </w:r>
      <w:r w:rsidRPr="00842B00">
        <w:rPr>
          <w:rFonts w:ascii="Arial" w:hAnsi="Arial" w:cs="Arial"/>
          <w:bCs/>
          <w:sz w:val="22"/>
          <w:szCs w:val="22"/>
        </w:rPr>
        <w:t>ke dni poskytnutí zdanitelného plnění veden jako nespolehlivý plátce ve smyslu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42B00">
        <w:rPr>
          <w:rFonts w:ascii="Arial" w:hAnsi="Arial" w:cs="Arial"/>
          <w:bCs/>
          <w:sz w:val="22"/>
          <w:szCs w:val="22"/>
        </w:rPr>
        <w:t xml:space="preserve">§ 106a zákona o DPH, je </w:t>
      </w:r>
      <w:r>
        <w:rPr>
          <w:rFonts w:ascii="Arial" w:hAnsi="Arial" w:cs="Arial"/>
          <w:sz w:val="22"/>
          <w:szCs w:val="22"/>
        </w:rPr>
        <w:t>objednatel</w:t>
      </w:r>
      <w:r w:rsidRPr="00842B00">
        <w:rPr>
          <w:rFonts w:ascii="Arial" w:hAnsi="Arial" w:cs="Arial"/>
          <w:sz w:val="22"/>
          <w:szCs w:val="22"/>
        </w:rPr>
        <w:t xml:space="preserve"> </w:t>
      </w:r>
      <w:r w:rsidRPr="00842B00">
        <w:rPr>
          <w:rFonts w:ascii="Arial" w:hAnsi="Arial" w:cs="Arial"/>
          <w:bCs/>
          <w:sz w:val="22"/>
          <w:szCs w:val="22"/>
        </w:rPr>
        <w:t xml:space="preserve">oprávněn část ceny odpovídající dani z přidané hodnoty uhradit přímo na účet správce daně v souladu s ust. § 109a zákona o DPH. O tuto část bude ponížena fakturovaná cena a </w:t>
      </w:r>
      <w:r>
        <w:rPr>
          <w:rFonts w:ascii="Arial" w:hAnsi="Arial" w:cs="Arial"/>
          <w:sz w:val="22"/>
          <w:szCs w:val="22"/>
        </w:rPr>
        <w:t xml:space="preserve">dodavatel </w:t>
      </w:r>
      <w:r w:rsidRPr="00842B00">
        <w:rPr>
          <w:rFonts w:ascii="Arial" w:hAnsi="Arial" w:cs="Arial"/>
          <w:bCs/>
          <w:sz w:val="22"/>
          <w:szCs w:val="22"/>
        </w:rPr>
        <w:t>obdrží pouze cenu bez DPH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557566D0" w14:textId="1F057DB4" w:rsidR="00465FA2" w:rsidRPr="00D91549" w:rsidRDefault="00465FA2" w:rsidP="007D2B8D">
      <w:pPr>
        <w:jc w:val="both"/>
        <w:rPr>
          <w:rFonts w:ascii="Arial" w:hAnsi="Arial" w:cs="Arial"/>
          <w:sz w:val="22"/>
          <w:szCs w:val="22"/>
        </w:rPr>
      </w:pPr>
    </w:p>
    <w:p w14:paraId="13F60CBC" w14:textId="77777777" w:rsidR="00B16774" w:rsidRDefault="00B16774" w:rsidP="00B16774">
      <w:pPr>
        <w:rPr>
          <w:rFonts w:ascii="Arial" w:hAnsi="Arial" w:cs="Arial"/>
          <w:b/>
          <w:sz w:val="22"/>
          <w:szCs w:val="22"/>
        </w:rPr>
      </w:pPr>
    </w:p>
    <w:p w14:paraId="61535399" w14:textId="77777777" w:rsidR="00B16774" w:rsidRPr="00522C10" w:rsidRDefault="00522C10" w:rsidP="00B16774">
      <w:pPr>
        <w:jc w:val="center"/>
        <w:rPr>
          <w:rFonts w:ascii="Arial" w:hAnsi="Arial" w:cs="Arial"/>
          <w:b/>
        </w:rPr>
      </w:pPr>
      <w:r w:rsidRPr="00522C10">
        <w:rPr>
          <w:rFonts w:ascii="Arial" w:hAnsi="Arial" w:cs="Arial"/>
          <w:b/>
        </w:rPr>
        <w:t>Čl. 5</w:t>
      </w:r>
    </w:p>
    <w:p w14:paraId="54BB037A" w14:textId="77777777" w:rsidR="00522C10" w:rsidRPr="00522C10" w:rsidRDefault="00522C10" w:rsidP="00B16774">
      <w:pPr>
        <w:jc w:val="center"/>
        <w:rPr>
          <w:rFonts w:ascii="Arial" w:hAnsi="Arial" w:cs="Arial"/>
          <w:b/>
        </w:rPr>
      </w:pPr>
      <w:r w:rsidRPr="00522C10">
        <w:rPr>
          <w:rFonts w:ascii="Arial" w:hAnsi="Arial" w:cs="Arial"/>
          <w:b/>
        </w:rPr>
        <w:t>Součinnost objednatele a dodavatele</w:t>
      </w:r>
    </w:p>
    <w:p w14:paraId="25813291" w14:textId="77777777" w:rsidR="00B16774" w:rsidRDefault="00B16774" w:rsidP="00B16774">
      <w:pPr>
        <w:jc w:val="both"/>
        <w:rPr>
          <w:rFonts w:ascii="Arial" w:hAnsi="Arial" w:cs="Arial"/>
          <w:sz w:val="22"/>
          <w:szCs w:val="22"/>
        </w:rPr>
      </w:pPr>
    </w:p>
    <w:p w14:paraId="687DB6F2" w14:textId="7FACE0A4" w:rsidR="00B16774" w:rsidRPr="00D91549" w:rsidRDefault="00B16774" w:rsidP="00D91549">
      <w:pPr>
        <w:numPr>
          <w:ilvl w:val="1"/>
          <w:numId w:val="17"/>
        </w:numPr>
        <w:tabs>
          <w:tab w:val="num" w:pos="144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Způsob doručování: </w:t>
      </w:r>
      <w:r w:rsidR="00842B0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eškeré informace, které se týkají předmětu této smlouvy</w:t>
      </w:r>
      <w:r w:rsidR="005E0C3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budou poskytovány druhé smluvní straně v</w:t>
      </w:r>
      <w:r w:rsidR="009B63DC">
        <w:rPr>
          <w:rFonts w:ascii="Arial" w:hAnsi="Arial" w:cs="Arial"/>
          <w:sz w:val="22"/>
          <w:szCs w:val="22"/>
        </w:rPr>
        <w:t> ústní nebo</w:t>
      </w:r>
      <w:r>
        <w:rPr>
          <w:rFonts w:ascii="Arial" w:hAnsi="Arial" w:cs="Arial"/>
          <w:sz w:val="22"/>
          <w:szCs w:val="22"/>
        </w:rPr>
        <w:t xml:space="preserve"> písemné podobě, pokud se smluvní strany nedohodnou na poskytnutí informace </w:t>
      </w:r>
      <w:r w:rsidR="009B63DC">
        <w:rPr>
          <w:rFonts w:ascii="Arial" w:hAnsi="Arial" w:cs="Arial"/>
          <w:sz w:val="22"/>
          <w:szCs w:val="22"/>
        </w:rPr>
        <w:t>jiným způsobem</w:t>
      </w:r>
      <w:r>
        <w:rPr>
          <w:rFonts w:ascii="Arial" w:hAnsi="Arial" w:cs="Arial"/>
          <w:sz w:val="22"/>
          <w:szCs w:val="22"/>
        </w:rPr>
        <w:t xml:space="preserve">. </w:t>
      </w:r>
      <w:r w:rsidR="00D91549">
        <w:rPr>
          <w:rFonts w:ascii="Arial" w:hAnsi="Arial" w:cs="Arial"/>
          <w:sz w:val="22"/>
          <w:szCs w:val="22"/>
        </w:rPr>
        <w:t xml:space="preserve">V naléhavých a akutních případech budou informace sdělovány přednostně telefonicky a podle potřeby následně písemně potvrzeny. </w:t>
      </w:r>
    </w:p>
    <w:p w14:paraId="39E04CB0" w14:textId="77777777" w:rsidR="00B16774" w:rsidRDefault="00B16774" w:rsidP="00B16774">
      <w:pPr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Poskytování informací: Objednatel poskytne dodavateli veškeré potřebné informace vztahující se k předmětu plnění této smlouvy. Za tím účelem je dodavatel oprávněn </w:t>
      </w:r>
      <w:r w:rsidR="009B63DC">
        <w:rPr>
          <w:rFonts w:ascii="Arial" w:hAnsi="Arial" w:cs="Arial"/>
          <w:sz w:val="22"/>
          <w:szCs w:val="22"/>
        </w:rPr>
        <w:t xml:space="preserve">vstupovat do všech prostor objednatele v doprovodu povolané osoby, </w:t>
      </w:r>
      <w:r>
        <w:rPr>
          <w:rFonts w:ascii="Arial" w:hAnsi="Arial" w:cs="Arial"/>
          <w:sz w:val="22"/>
          <w:szCs w:val="22"/>
        </w:rPr>
        <w:t>nahlížet do vnitřních předpisů objednatele, dokumentace k budovám, dokumentace k zařízením umístěným v</w:t>
      </w:r>
      <w:r w:rsidR="009B63DC">
        <w:rPr>
          <w:rFonts w:ascii="Arial" w:hAnsi="Arial" w:cs="Arial"/>
          <w:sz w:val="22"/>
          <w:szCs w:val="22"/>
        </w:rPr>
        <w:t> těchto objektech</w:t>
      </w:r>
      <w:r>
        <w:rPr>
          <w:rFonts w:ascii="Arial" w:hAnsi="Arial" w:cs="Arial"/>
          <w:sz w:val="22"/>
          <w:szCs w:val="22"/>
        </w:rPr>
        <w:t xml:space="preserve"> apod. Pokud v rámci plnění dle této smlouvy budou dodavateli poskytnuty informace, které obsahují osobní údaje zaměstnanců, zavazuje se dodavatel zachovat mlčenlivost o těchto údajích. Smluvní strany se v souladu s ust</w:t>
      </w:r>
      <w:r w:rsidR="00C40B27">
        <w:rPr>
          <w:rFonts w:ascii="Arial" w:hAnsi="Arial" w:cs="Arial"/>
          <w:sz w:val="22"/>
          <w:szCs w:val="22"/>
        </w:rPr>
        <w:t>anovením</w:t>
      </w:r>
      <w:r>
        <w:rPr>
          <w:rFonts w:ascii="Arial" w:hAnsi="Arial" w:cs="Arial"/>
          <w:sz w:val="22"/>
          <w:szCs w:val="22"/>
        </w:rPr>
        <w:t xml:space="preserve"> zákona č. </w:t>
      </w:r>
      <w:r w:rsidR="005E0C35">
        <w:rPr>
          <w:rFonts w:ascii="Arial" w:hAnsi="Arial" w:cs="Arial"/>
          <w:sz w:val="22"/>
          <w:szCs w:val="22"/>
        </w:rPr>
        <w:t>89/2012</w:t>
      </w:r>
      <w:r w:rsidR="0058128B">
        <w:rPr>
          <w:rFonts w:ascii="Arial" w:hAnsi="Arial" w:cs="Arial"/>
          <w:sz w:val="22"/>
          <w:szCs w:val="22"/>
        </w:rPr>
        <w:t xml:space="preserve"> Sb., o</w:t>
      </w:r>
      <w:r>
        <w:rPr>
          <w:rFonts w:ascii="Arial" w:hAnsi="Arial" w:cs="Arial"/>
          <w:sz w:val="22"/>
          <w:szCs w:val="22"/>
        </w:rPr>
        <w:t>bčanského zákoníku, v</w:t>
      </w:r>
      <w:r w:rsidR="0058128B">
        <w:rPr>
          <w:rFonts w:ascii="Arial" w:hAnsi="Arial" w:cs="Arial"/>
          <w:sz w:val="22"/>
          <w:szCs w:val="22"/>
        </w:rPr>
        <w:t>e znění pozdějších předpisů,</w:t>
      </w:r>
      <w:r>
        <w:rPr>
          <w:rFonts w:ascii="Arial" w:hAnsi="Arial" w:cs="Arial"/>
          <w:sz w:val="22"/>
          <w:szCs w:val="22"/>
        </w:rPr>
        <w:t xml:space="preserve"> zavazují, že v průběhu trvání jejich smluvního vztahu a po jeho ukončení zachovají mlčenlivost o důvěrných informacích druhé smluvní strany vůči třetím osobám</w:t>
      </w:r>
      <w:r w:rsidR="008A266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 výjimkou případů, kdy si tyto informace vyžádá soud nebo jiný oprávněný orgán. </w:t>
      </w:r>
    </w:p>
    <w:p w14:paraId="6CEACF8E" w14:textId="77777777" w:rsidR="00B16774" w:rsidRDefault="00B16774" w:rsidP="00B16774">
      <w:pPr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nesmí v objektech objednatele pořizovat jakékoli obrazové záznamy (fotografické, filmové, video aj.) s výjimkou případu, kdy pořízení takového záznamu bude nezbytné pro plnění závazku vyplývajícího z této smlouvy, tuto dokumentaci</w:t>
      </w:r>
      <w:r w:rsidR="00C40B27">
        <w:rPr>
          <w:rFonts w:ascii="Arial" w:hAnsi="Arial" w:cs="Arial"/>
          <w:sz w:val="22"/>
          <w:szCs w:val="22"/>
        </w:rPr>
        <w:t xml:space="preserve"> bude provádět v přítomnosti </w:t>
      </w:r>
      <w:r>
        <w:rPr>
          <w:rFonts w:ascii="Arial" w:hAnsi="Arial" w:cs="Arial"/>
          <w:sz w:val="22"/>
          <w:szCs w:val="22"/>
        </w:rPr>
        <w:t>oprávněné osoby objednatele. Takto pořízenou informaci nesmí dod</w:t>
      </w:r>
      <w:r w:rsidR="00C40B27">
        <w:rPr>
          <w:rFonts w:ascii="Arial" w:hAnsi="Arial" w:cs="Arial"/>
          <w:sz w:val="22"/>
          <w:szCs w:val="22"/>
        </w:rPr>
        <w:t>avatel poskytnout třetí osobě.</w:t>
      </w:r>
    </w:p>
    <w:p w14:paraId="07296FB4" w14:textId="77777777" w:rsidR="00B16774" w:rsidRDefault="00B16774" w:rsidP="00B16774">
      <w:pPr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je povinen oznámit dodavateli všechny okolnosti, které zjistil při výkonu své činnosti, a které mohou mít vliv výkon činnosti dodavatele. </w:t>
      </w:r>
    </w:p>
    <w:p w14:paraId="5BAEFC45" w14:textId="77777777" w:rsidR="00B16774" w:rsidRDefault="00B16774" w:rsidP="00B16774">
      <w:pPr>
        <w:jc w:val="both"/>
        <w:rPr>
          <w:rFonts w:ascii="Arial" w:hAnsi="Arial" w:cs="Arial"/>
          <w:sz w:val="22"/>
          <w:szCs w:val="22"/>
        </w:rPr>
      </w:pPr>
    </w:p>
    <w:p w14:paraId="07365D25" w14:textId="77777777" w:rsidR="007D2B8D" w:rsidRDefault="007D2B8D" w:rsidP="00B16774">
      <w:pPr>
        <w:jc w:val="both"/>
        <w:rPr>
          <w:rFonts w:ascii="Arial" w:hAnsi="Arial" w:cs="Arial"/>
          <w:sz w:val="22"/>
          <w:szCs w:val="22"/>
        </w:rPr>
      </w:pPr>
    </w:p>
    <w:p w14:paraId="0258D94B" w14:textId="77777777" w:rsidR="00842B00" w:rsidRDefault="00842B00" w:rsidP="00B16774">
      <w:pPr>
        <w:jc w:val="center"/>
        <w:rPr>
          <w:rFonts w:ascii="Arial" w:hAnsi="Arial" w:cs="Arial"/>
          <w:b/>
        </w:rPr>
      </w:pPr>
    </w:p>
    <w:p w14:paraId="6310BF87" w14:textId="3FE65508" w:rsidR="00B16774" w:rsidRPr="00522C10" w:rsidRDefault="00C40B27" w:rsidP="00B16774">
      <w:pPr>
        <w:jc w:val="center"/>
        <w:rPr>
          <w:rFonts w:ascii="Arial" w:hAnsi="Arial" w:cs="Arial"/>
          <w:b/>
        </w:rPr>
      </w:pPr>
      <w:r w:rsidRPr="00522C10">
        <w:rPr>
          <w:rFonts w:ascii="Arial" w:hAnsi="Arial" w:cs="Arial"/>
          <w:b/>
        </w:rPr>
        <w:t>Č</w:t>
      </w:r>
      <w:r w:rsidR="00B16774" w:rsidRPr="00522C10">
        <w:rPr>
          <w:rFonts w:ascii="Arial" w:hAnsi="Arial" w:cs="Arial"/>
          <w:b/>
        </w:rPr>
        <w:t>I.</w:t>
      </w:r>
      <w:r w:rsidR="00522C10" w:rsidRPr="00522C10">
        <w:rPr>
          <w:rFonts w:ascii="Arial" w:hAnsi="Arial" w:cs="Arial"/>
          <w:b/>
        </w:rPr>
        <w:t xml:space="preserve"> 6</w:t>
      </w:r>
    </w:p>
    <w:p w14:paraId="14907D6E" w14:textId="0B6035C0" w:rsidR="00B16774" w:rsidRPr="00522C10" w:rsidRDefault="00B16774" w:rsidP="00B16774">
      <w:pPr>
        <w:jc w:val="center"/>
        <w:rPr>
          <w:rFonts w:ascii="Arial" w:hAnsi="Arial" w:cs="Arial"/>
          <w:b/>
        </w:rPr>
      </w:pPr>
      <w:r w:rsidRPr="00522C10">
        <w:rPr>
          <w:rFonts w:ascii="Arial" w:hAnsi="Arial" w:cs="Arial"/>
          <w:b/>
        </w:rPr>
        <w:t>Odpovědnost za škodu</w:t>
      </w:r>
    </w:p>
    <w:p w14:paraId="0628A135" w14:textId="77777777" w:rsidR="00B16774" w:rsidRDefault="00B16774" w:rsidP="00B16774">
      <w:pPr>
        <w:jc w:val="center"/>
        <w:rPr>
          <w:rFonts w:ascii="Arial" w:hAnsi="Arial" w:cs="Arial"/>
          <w:b/>
          <w:sz w:val="22"/>
          <w:szCs w:val="22"/>
        </w:rPr>
      </w:pPr>
    </w:p>
    <w:p w14:paraId="5FBD233A" w14:textId="77777777" w:rsidR="00B16774" w:rsidRDefault="00B16774" w:rsidP="00B16774">
      <w:pPr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odpovídá z</w:t>
      </w:r>
      <w:r w:rsidR="0042685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porušení povinností </w:t>
      </w:r>
      <w:r w:rsidR="00426855">
        <w:rPr>
          <w:rFonts w:ascii="Arial" w:hAnsi="Arial" w:cs="Arial"/>
          <w:sz w:val="22"/>
          <w:szCs w:val="22"/>
        </w:rPr>
        <w:t xml:space="preserve">odborně způsobilé osoby </w:t>
      </w:r>
      <w:r>
        <w:rPr>
          <w:rFonts w:ascii="Arial" w:hAnsi="Arial" w:cs="Arial"/>
          <w:sz w:val="22"/>
          <w:szCs w:val="22"/>
        </w:rPr>
        <w:t>stanovených právními</w:t>
      </w:r>
      <w:r w:rsidR="009D198A">
        <w:rPr>
          <w:rFonts w:ascii="Arial" w:hAnsi="Arial" w:cs="Arial"/>
          <w:sz w:val="22"/>
          <w:szCs w:val="22"/>
        </w:rPr>
        <w:t xml:space="preserve"> předpisy upravujícími oblast BOZP</w:t>
      </w:r>
      <w:r w:rsidR="00426855">
        <w:rPr>
          <w:rFonts w:ascii="Arial" w:hAnsi="Arial" w:cs="Arial"/>
          <w:sz w:val="22"/>
          <w:szCs w:val="22"/>
        </w:rPr>
        <w:t xml:space="preserve"> a vnitřními předpisy objednatele</w:t>
      </w:r>
      <w:r>
        <w:rPr>
          <w:rFonts w:ascii="Arial" w:hAnsi="Arial" w:cs="Arial"/>
          <w:sz w:val="22"/>
          <w:szCs w:val="22"/>
        </w:rPr>
        <w:t xml:space="preserve">, jestliže sankcionované porušení právního předpisu souvisí s nesplněním povinností dodavatele služeb, ke kterým se zavázal v této smlouvě. </w:t>
      </w:r>
    </w:p>
    <w:p w14:paraId="12405D84" w14:textId="5C748FB9" w:rsidR="00B16774" w:rsidRPr="00842B00" w:rsidRDefault="00B16774" w:rsidP="00842B00">
      <w:pPr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Odpovědnost dodavatele se nevztahuje na odpovědnost, kterou mají vedoucí zaměstnanci objednatele.  </w:t>
      </w:r>
    </w:p>
    <w:p w14:paraId="4A504062" w14:textId="77777777" w:rsidR="00B16774" w:rsidRDefault="00B16774" w:rsidP="00B16774">
      <w:pPr>
        <w:jc w:val="both"/>
        <w:rPr>
          <w:rFonts w:ascii="Arial" w:hAnsi="Arial" w:cs="Arial"/>
          <w:sz w:val="22"/>
          <w:szCs w:val="22"/>
        </w:rPr>
      </w:pPr>
    </w:p>
    <w:p w14:paraId="03C2C89F" w14:textId="77777777" w:rsidR="00B16774" w:rsidRDefault="00B16774" w:rsidP="00B16774">
      <w:pPr>
        <w:jc w:val="both"/>
        <w:rPr>
          <w:rFonts w:ascii="Arial" w:hAnsi="Arial" w:cs="Arial"/>
          <w:sz w:val="22"/>
          <w:szCs w:val="22"/>
        </w:rPr>
      </w:pPr>
    </w:p>
    <w:p w14:paraId="62972725" w14:textId="77777777" w:rsidR="00B16774" w:rsidRPr="00522C10" w:rsidRDefault="00522C10" w:rsidP="00B16774">
      <w:pPr>
        <w:jc w:val="center"/>
        <w:rPr>
          <w:rFonts w:ascii="Arial" w:hAnsi="Arial" w:cs="Arial"/>
          <w:b/>
        </w:rPr>
      </w:pPr>
      <w:r w:rsidRPr="00522C10">
        <w:rPr>
          <w:rFonts w:ascii="Arial" w:hAnsi="Arial" w:cs="Arial"/>
          <w:b/>
        </w:rPr>
        <w:t>Čl. 7</w:t>
      </w:r>
    </w:p>
    <w:p w14:paraId="5BC596CC" w14:textId="77777777" w:rsidR="00B16774" w:rsidRPr="00522C10" w:rsidRDefault="00B16774" w:rsidP="00B16774">
      <w:pPr>
        <w:jc w:val="center"/>
        <w:rPr>
          <w:rFonts w:ascii="Arial" w:hAnsi="Arial" w:cs="Arial"/>
          <w:b/>
        </w:rPr>
      </w:pPr>
      <w:r w:rsidRPr="00522C10">
        <w:rPr>
          <w:rFonts w:ascii="Arial" w:hAnsi="Arial" w:cs="Arial"/>
          <w:b/>
        </w:rPr>
        <w:t>Výpověď smlouvy</w:t>
      </w:r>
    </w:p>
    <w:p w14:paraId="46370094" w14:textId="77777777" w:rsidR="00B16774" w:rsidRDefault="00B16774" w:rsidP="00B16774">
      <w:pPr>
        <w:jc w:val="both"/>
        <w:rPr>
          <w:rFonts w:ascii="Arial" w:hAnsi="Arial" w:cs="Arial"/>
          <w:sz w:val="22"/>
          <w:szCs w:val="22"/>
        </w:rPr>
      </w:pPr>
    </w:p>
    <w:p w14:paraId="471DF9E5" w14:textId="77777777" w:rsidR="00B16774" w:rsidRDefault="00B16774" w:rsidP="00B16774">
      <w:pPr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vztah může být ukončen výpovědí smluvních stran, a to i bez udání důvodu.</w:t>
      </w:r>
    </w:p>
    <w:p w14:paraId="64088EA5" w14:textId="77777777" w:rsidR="00B16774" w:rsidRDefault="00B16774" w:rsidP="00B16774">
      <w:pPr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Výpovědní lhůta činí 3 měsíce a začíná běžet od prvého dne měsíce následujícího po prokazatelném doručení výpovědi druhé straně. V případě, že bude výpověď učiněna z důvodu, pro který lze od smlouvy odstoupit, platí ustanovení o odstoupení od smlouvy</w:t>
      </w:r>
      <w:r w:rsidR="006A13A6">
        <w:rPr>
          <w:rFonts w:ascii="Arial" w:hAnsi="Arial" w:cs="Arial"/>
          <w:sz w:val="22"/>
          <w:szCs w:val="22"/>
        </w:rPr>
        <w:t>.</w:t>
      </w:r>
    </w:p>
    <w:p w14:paraId="37554295" w14:textId="77777777" w:rsidR="00B16774" w:rsidRDefault="00B16774" w:rsidP="00B16774">
      <w:pPr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Výpověď musí být písemná a musí být prokazatelně doručena druhé smluvní straně.  </w:t>
      </w:r>
    </w:p>
    <w:p w14:paraId="5CE82485" w14:textId="77777777" w:rsidR="00B16774" w:rsidRDefault="00B16774" w:rsidP="00B16774">
      <w:pPr>
        <w:jc w:val="both"/>
        <w:rPr>
          <w:rFonts w:ascii="Arial" w:hAnsi="Arial" w:cs="Arial"/>
          <w:sz w:val="22"/>
          <w:szCs w:val="22"/>
        </w:rPr>
      </w:pPr>
    </w:p>
    <w:p w14:paraId="50CDECB7" w14:textId="77777777" w:rsidR="009B63DC" w:rsidRDefault="009B63DC" w:rsidP="00B16774">
      <w:pPr>
        <w:jc w:val="center"/>
        <w:rPr>
          <w:rFonts w:ascii="Arial" w:hAnsi="Arial" w:cs="Arial"/>
          <w:b/>
        </w:rPr>
      </w:pPr>
    </w:p>
    <w:p w14:paraId="06FEFFA0" w14:textId="77777777" w:rsidR="00B16774" w:rsidRPr="00522C10" w:rsidRDefault="00522C10" w:rsidP="00B167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8</w:t>
      </w:r>
    </w:p>
    <w:p w14:paraId="7FA15A1D" w14:textId="77777777" w:rsidR="00B16774" w:rsidRPr="00522C10" w:rsidRDefault="00B16774" w:rsidP="00B16774">
      <w:pPr>
        <w:jc w:val="center"/>
        <w:rPr>
          <w:rFonts w:ascii="Arial" w:hAnsi="Arial" w:cs="Arial"/>
          <w:b/>
        </w:rPr>
      </w:pPr>
      <w:r w:rsidRPr="00522C10">
        <w:rPr>
          <w:rFonts w:ascii="Arial" w:hAnsi="Arial" w:cs="Arial"/>
          <w:b/>
        </w:rPr>
        <w:t>Odstoupení od smlouvy</w:t>
      </w:r>
    </w:p>
    <w:p w14:paraId="6C0B0531" w14:textId="77777777" w:rsidR="00B16774" w:rsidRDefault="00B16774" w:rsidP="00B16774">
      <w:pPr>
        <w:jc w:val="both"/>
        <w:rPr>
          <w:rFonts w:ascii="Arial" w:hAnsi="Arial" w:cs="Arial"/>
          <w:sz w:val="22"/>
          <w:szCs w:val="22"/>
        </w:rPr>
      </w:pPr>
    </w:p>
    <w:p w14:paraId="7DD30FF9" w14:textId="77777777" w:rsidR="00C40B27" w:rsidRDefault="00C40B27" w:rsidP="00C40B27">
      <w:pPr>
        <w:numPr>
          <w:ilvl w:val="0"/>
          <w:numId w:val="20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podstatného porušení smluvních povinností některou ze smluvních stran je druhá smluvní strana oprávněna odstoupit od smlouvy. Odstoupení je účinné okamžikem doručení písemného oznámení o odstoupení druhé smluvní straně. V pochybnostech se považuje 5. den po odeslání za den doručení.</w:t>
      </w:r>
    </w:p>
    <w:p w14:paraId="2518C84F" w14:textId="77777777" w:rsidR="00C40B27" w:rsidRDefault="00C40B27" w:rsidP="00C40B27">
      <w:pPr>
        <w:numPr>
          <w:ilvl w:val="0"/>
          <w:numId w:val="20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podstatným porušením jsou následující případy</w:t>
      </w:r>
    </w:p>
    <w:p w14:paraId="42C93420" w14:textId="77777777" w:rsidR="00C40B27" w:rsidRDefault="00C40B27" w:rsidP="00C40B27">
      <w:pPr>
        <w:ind w:left="1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na straně dodavatele:   </w:t>
      </w:r>
    </w:p>
    <w:p w14:paraId="3BE176A8" w14:textId="364D47C4" w:rsidR="00C40B27" w:rsidRDefault="00C40B27" w:rsidP="00C40B27">
      <w:pPr>
        <w:numPr>
          <w:ilvl w:val="1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neplní činnost tak, jak je uvedeno v článku 1 smlouvy, poté co byl písemně upozorněn na konkrétní chybu nebo závadu objednatelem, a tato závada nebyla</w:t>
      </w:r>
      <w:r w:rsidR="00842B00">
        <w:rPr>
          <w:rFonts w:ascii="Arial" w:hAnsi="Arial" w:cs="Arial"/>
          <w:sz w:val="22"/>
          <w:szCs w:val="22"/>
        </w:rPr>
        <w:t xml:space="preserve"> bezodkladně</w:t>
      </w:r>
      <w:r>
        <w:rPr>
          <w:rFonts w:ascii="Arial" w:hAnsi="Arial" w:cs="Arial"/>
          <w:sz w:val="22"/>
          <w:szCs w:val="22"/>
        </w:rPr>
        <w:t xml:space="preserve"> odstraněna, </w:t>
      </w:r>
    </w:p>
    <w:p w14:paraId="202583C1" w14:textId="77777777" w:rsidR="00C40B27" w:rsidRDefault="00C40B27" w:rsidP="00C40B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b) na straně objednatele </w:t>
      </w:r>
    </w:p>
    <w:p w14:paraId="5A3C4007" w14:textId="77777777" w:rsidR="00C40B27" w:rsidRDefault="00C40B27" w:rsidP="00C40B27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je více než dva měsíce v prodlení se zaplacením faktury. </w:t>
      </w:r>
    </w:p>
    <w:p w14:paraId="5471403B" w14:textId="1D1DE6C3" w:rsidR="00C40B27" w:rsidRPr="00AC66C5" w:rsidRDefault="00C40B27" w:rsidP="00AC66C5">
      <w:pPr>
        <w:numPr>
          <w:ilvl w:val="0"/>
          <w:numId w:val="20"/>
        </w:numPr>
        <w:shd w:val="clear" w:color="auto" w:fill="FFFFFF"/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C66C5">
        <w:rPr>
          <w:rFonts w:ascii="Arial" w:hAnsi="Arial" w:cs="Arial"/>
          <w:sz w:val="22"/>
          <w:szCs w:val="22"/>
        </w:rPr>
        <w:t>Odstoupení</w:t>
      </w:r>
      <w:r w:rsidR="00AC66C5">
        <w:rPr>
          <w:rFonts w:ascii="Arial" w:hAnsi="Arial" w:cs="Arial"/>
          <w:sz w:val="22"/>
          <w:szCs w:val="22"/>
        </w:rPr>
        <w:t>m</w:t>
      </w:r>
      <w:r w:rsidRPr="00AC66C5">
        <w:rPr>
          <w:rFonts w:ascii="Arial" w:hAnsi="Arial" w:cs="Arial"/>
          <w:sz w:val="22"/>
          <w:szCs w:val="22"/>
        </w:rPr>
        <w:t xml:space="preserve"> od smlouvy zaniká smlouva, s výjimkou nároku na náhradu vzniklé škody.</w:t>
      </w:r>
    </w:p>
    <w:p w14:paraId="17BA02A9" w14:textId="77777777" w:rsidR="00C40B27" w:rsidRDefault="00C40B27" w:rsidP="00C40B27">
      <w:pPr>
        <w:numPr>
          <w:ilvl w:val="0"/>
          <w:numId w:val="20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C66C5">
        <w:rPr>
          <w:rFonts w:ascii="Arial" w:hAnsi="Arial" w:cs="Arial"/>
          <w:sz w:val="22"/>
          <w:szCs w:val="22"/>
        </w:rPr>
        <w:t>Odstoupení od smlouvy musí být učiněno písemně a musí být prokazatelně doručeno druhé</w:t>
      </w:r>
      <w:r>
        <w:rPr>
          <w:rFonts w:ascii="Arial" w:hAnsi="Arial" w:cs="Arial"/>
          <w:sz w:val="22"/>
          <w:szCs w:val="22"/>
        </w:rPr>
        <w:t xml:space="preserve"> smluvní straně.   </w:t>
      </w:r>
    </w:p>
    <w:p w14:paraId="5456FFD0" w14:textId="77777777" w:rsidR="007D2B8D" w:rsidRDefault="007D2B8D" w:rsidP="007D2B8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04BE19" w14:textId="77777777" w:rsidR="00B16774" w:rsidRDefault="00B16774" w:rsidP="00B16774">
      <w:pPr>
        <w:jc w:val="both"/>
        <w:rPr>
          <w:rFonts w:ascii="Arial" w:hAnsi="Arial" w:cs="Arial"/>
          <w:sz w:val="22"/>
          <w:szCs w:val="22"/>
        </w:rPr>
      </w:pPr>
    </w:p>
    <w:p w14:paraId="0EFDA179" w14:textId="77777777" w:rsidR="00522C10" w:rsidRPr="00522C10" w:rsidRDefault="00522C10" w:rsidP="00B16774">
      <w:pPr>
        <w:jc w:val="center"/>
        <w:rPr>
          <w:rFonts w:ascii="Arial" w:hAnsi="Arial" w:cs="Arial"/>
          <w:b/>
        </w:rPr>
      </w:pPr>
      <w:r w:rsidRPr="00522C10">
        <w:rPr>
          <w:rFonts w:ascii="Arial" w:hAnsi="Arial" w:cs="Arial"/>
          <w:b/>
        </w:rPr>
        <w:t>Čl. 9</w:t>
      </w:r>
    </w:p>
    <w:p w14:paraId="33285103" w14:textId="77777777" w:rsidR="00522C10" w:rsidRPr="00522C10" w:rsidRDefault="00522C10" w:rsidP="00B16774">
      <w:pPr>
        <w:jc w:val="center"/>
        <w:rPr>
          <w:rFonts w:ascii="Arial" w:hAnsi="Arial" w:cs="Arial"/>
          <w:b/>
        </w:rPr>
      </w:pPr>
      <w:r w:rsidRPr="00522C10">
        <w:rPr>
          <w:rFonts w:ascii="Arial" w:hAnsi="Arial" w:cs="Arial"/>
          <w:b/>
        </w:rPr>
        <w:t>Souhlas se zveřejněním smlouvy</w:t>
      </w:r>
    </w:p>
    <w:p w14:paraId="2CB8A074" w14:textId="77777777" w:rsidR="00522C10" w:rsidRDefault="00522C10" w:rsidP="00B16774">
      <w:pPr>
        <w:jc w:val="center"/>
        <w:rPr>
          <w:rFonts w:ascii="Arial" w:hAnsi="Arial" w:cs="Arial"/>
          <w:b/>
          <w:sz w:val="22"/>
          <w:szCs w:val="22"/>
        </w:rPr>
      </w:pPr>
    </w:p>
    <w:p w14:paraId="43A15C3B" w14:textId="60DDC3F9" w:rsidR="00530A51" w:rsidRPr="00530A51" w:rsidRDefault="00530A51" w:rsidP="00530A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bere na vědomí, že k účinnosti této smlouvy je třeba její zveřejnění</w:t>
      </w:r>
      <w:r w:rsidR="007D2B8D">
        <w:rPr>
          <w:rFonts w:ascii="Arial" w:hAnsi="Arial" w:cs="Arial"/>
          <w:sz w:val="22"/>
          <w:szCs w:val="22"/>
        </w:rPr>
        <w:t>, a</w:t>
      </w:r>
      <w:r>
        <w:rPr>
          <w:rFonts w:ascii="Arial" w:hAnsi="Arial" w:cs="Arial"/>
          <w:sz w:val="22"/>
          <w:szCs w:val="22"/>
        </w:rPr>
        <w:t xml:space="preserve"> </w:t>
      </w:r>
      <w:r w:rsidRPr="00530A51">
        <w:rPr>
          <w:rFonts w:ascii="Arial" w:hAnsi="Arial" w:cs="Arial"/>
          <w:sz w:val="22"/>
          <w:szCs w:val="22"/>
        </w:rPr>
        <w:t>prohlašuje, že souhlasí s</w:t>
      </w:r>
      <w:r>
        <w:rPr>
          <w:rFonts w:ascii="Arial" w:hAnsi="Arial" w:cs="Arial"/>
          <w:sz w:val="22"/>
          <w:szCs w:val="22"/>
        </w:rPr>
        <w:t xml:space="preserve"> jejím </w:t>
      </w:r>
      <w:r w:rsidRPr="00530A51">
        <w:rPr>
          <w:rFonts w:ascii="Arial" w:hAnsi="Arial" w:cs="Arial"/>
          <w:sz w:val="22"/>
          <w:szCs w:val="22"/>
        </w:rPr>
        <w:t>uveřejněním v registru smluv</w:t>
      </w:r>
      <w:r>
        <w:rPr>
          <w:rFonts w:ascii="Arial" w:hAnsi="Arial" w:cs="Arial"/>
          <w:sz w:val="22"/>
          <w:szCs w:val="22"/>
        </w:rPr>
        <w:t xml:space="preserve">. </w:t>
      </w:r>
      <w:r w:rsidRPr="00530A51">
        <w:rPr>
          <w:rFonts w:ascii="Arial" w:hAnsi="Arial" w:cs="Arial"/>
          <w:sz w:val="22"/>
          <w:szCs w:val="22"/>
        </w:rPr>
        <w:t xml:space="preserve">Dle § 5 odst. 5 zákona č. 340/2015 Sb., zákona o registru smluv je k řádnému uveřejnění smlouvy třeba, aby byla uveřejněna způsobem tam stanoveným, a to včetně vyplnění metadat. Smluvní strany se dohodly, že uveřejní metadata v níže uvedeném rozsahu a prohlašují, že uvedený rozsah metadat: </w:t>
      </w:r>
    </w:p>
    <w:p w14:paraId="205C2B36" w14:textId="77777777" w:rsidR="00530A51" w:rsidRPr="00530A51" w:rsidRDefault="00530A51" w:rsidP="00530A51">
      <w:pPr>
        <w:ind w:left="426"/>
        <w:jc w:val="both"/>
        <w:rPr>
          <w:rFonts w:ascii="Arial" w:hAnsi="Arial" w:cs="Arial"/>
          <w:sz w:val="22"/>
          <w:szCs w:val="22"/>
        </w:rPr>
      </w:pPr>
      <w:r w:rsidRPr="00530A51">
        <w:rPr>
          <w:rFonts w:ascii="Arial" w:hAnsi="Arial" w:cs="Arial"/>
          <w:sz w:val="22"/>
          <w:szCs w:val="22"/>
        </w:rPr>
        <w:t>-</w:t>
      </w:r>
      <w:r w:rsidRPr="00530A51">
        <w:rPr>
          <w:rFonts w:ascii="Arial" w:hAnsi="Arial" w:cs="Arial"/>
          <w:sz w:val="22"/>
          <w:szCs w:val="22"/>
        </w:rPr>
        <w:tab/>
        <w:t>identifikace smluvních stran;</w:t>
      </w:r>
    </w:p>
    <w:p w14:paraId="0AF2800D" w14:textId="77777777" w:rsidR="00530A51" w:rsidRPr="00530A51" w:rsidRDefault="00530A51" w:rsidP="00530A51">
      <w:pPr>
        <w:ind w:left="426"/>
        <w:jc w:val="both"/>
        <w:rPr>
          <w:rFonts w:ascii="Arial" w:hAnsi="Arial" w:cs="Arial"/>
          <w:sz w:val="22"/>
          <w:szCs w:val="22"/>
        </w:rPr>
      </w:pPr>
      <w:r w:rsidRPr="00530A51">
        <w:rPr>
          <w:rFonts w:ascii="Arial" w:hAnsi="Arial" w:cs="Arial"/>
          <w:sz w:val="22"/>
          <w:szCs w:val="22"/>
        </w:rPr>
        <w:t>-</w:t>
      </w:r>
      <w:r w:rsidRPr="00530A51">
        <w:rPr>
          <w:rFonts w:ascii="Arial" w:hAnsi="Arial" w:cs="Arial"/>
          <w:sz w:val="22"/>
          <w:szCs w:val="22"/>
        </w:rPr>
        <w:tab/>
        <w:t>vymezení předmětu smlouvy;</w:t>
      </w:r>
    </w:p>
    <w:p w14:paraId="14272680" w14:textId="77777777" w:rsidR="00530A51" w:rsidRPr="00530A51" w:rsidRDefault="00530A51" w:rsidP="00530A51">
      <w:pPr>
        <w:ind w:left="426"/>
        <w:jc w:val="both"/>
        <w:rPr>
          <w:rFonts w:ascii="Arial" w:hAnsi="Arial" w:cs="Arial"/>
          <w:sz w:val="22"/>
          <w:szCs w:val="22"/>
        </w:rPr>
      </w:pPr>
      <w:r w:rsidRPr="00530A51">
        <w:rPr>
          <w:rFonts w:ascii="Arial" w:hAnsi="Arial" w:cs="Arial"/>
          <w:sz w:val="22"/>
          <w:szCs w:val="22"/>
        </w:rPr>
        <w:t>-</w:t>
      </w:r>
      <w:r w:rsidRPr="00530A51">
        <w:rPr>
          <w:rFonts w:ascii="Arial" w:hAnsi="Arial" w:cs="Arial"/>
          <w:sz w:val="22"/>
          <w:szCs w:val="22"/>
        </w:rPr>
        <w:tab/>
        <w:t>cena,</w:t>
      </w:r>
    </w:p>
    <w:p w14:paraId="3CFCC3AF" w14:textId="77777777" w:rsidR="00530A51" w:rsidRPr="00530A51" w:rsidRDefault="00530A51" w:rsidP="00530A51">
      <w:pPr>
        <w:ind w:left="426"/>
        <w:jc w:val="both"/>
        <w:rPr>
          <w:rFonts w:ascii="Arial" w:hAnsi="Arial" w:cs="Arial"/>
          <w:sz w:val="22"/>
          <w:szCs w:val="22"/>
        </w:rPr>
      </w:pPr>
      <w:r w:rsidRPr="00530A51">
        <w:rPr>
          <w:rFonts w:ascii="Arial" w:hAnsi="Arial" w:cs="Arial"/>
          <w:sz w:val="22"/>
          <w:szCs w:val="22"/>
        </w:rPr>
        <w:t>-</w:t>
      </w:r>
      <w:r w:rsidRPr="00530A51">
        <w:rPr>
          <w:rFonts w:ascii="Arial" w:hAnsi="Arial" w:cs="Arial"/>
          <w:sz w:val="22"/>
          <w:szCs w:val="22"/>
        </w:rPr>
        <w:tab/>
        <w:t>datum uzavření smlouvy</w:t>
      </w:r>
    </w:p>
    <w:p w14:paraId="41F05D1B" w14:textId="0EAD086B" w:rsidR="00522C10" w:rsidRDefault="00530A51" w:rsidP="00530A51">
      <w:pPr>
        <w:jc w:val="both"/>
        <w:rPr>
          <w:rFonts w:ascii="Arial" w:hAnsi="Arial" w:cs="Arial"/>
          <w:sz w:val="22"/>
          <w:szCs w:val="22"/>
        </w:rPr>
      </w:pPr>
      <w:r w:rsidRPr="00530A51">
        <w:rPr>
          <w:rFonts w:ascii="Arial" w:hAnsi="Arial" w:cs="Arial"/>
          <w:sz w:val="22"/>
          <w:szCs w:val="22"/>
        </w:rPr>
        <w:t>považují za správný, úplný a v tomto znění plně odpovídající a vyhovující požadavkům zákona                      o registru smluv.</w:t>
      </w:r>
    </w:p>
    <w:p w14:paraId="0E52A77A" w14:textId="77777777" w:rsidR="00530A51" w:rsidRDefault="00530A51" w:rsidP="00530A51">
      <w:pPr>
        <w:jc w:val="both"/>
        <w:rPr>
          <w:rFonts w:ascii="Arial" w:hAnsi="Arial" w:cs="Arial"/>
          <w:sz w:val="22"/>
          <w:szCs w:val="22"/>
        </w:rPr>
      </w:pPr>
    </w:p>
    <w:p w14:paraId="6C7CCAAA" w14:textId="77777777" w:rsidR="00530A51" w:rsidRDefault="00530A51" w:rsidP="00530A51">
      <w:pPr>
        <w:jc w:val="both"/>
        <w:rPr>
          <w:rFonts w:ascii="Arial" w:hAnsi="Arial" w:cs="Arial"/>
          <w:sz w:val="22"/>
          <w:szCs w:val="22"/>
        </w:rPr>
      </w:pPr>
    </w:p>
    <w:p w14:paraId="3D309BEB" w14:textId="77777777" w:rsidR="006E2052" w:rsidRPr="00522C10" w:rsidRDefault="006E2052" w:rsidP="00522C10">
      <w:pPr>
        <w:jc w:val="both"/>
        <w:rPr>
          <w:rFonts w:ascii="Arial" w:hAnsi="Arial" w:cs="Arial"/>
          <w:sz w:val="22"/>
          <w:szCs w:val="22"/>
        </w:rPr>
      </w:pPr>
    </w:p>
    <w:p w14:paraId="65927CE1" w14:textId="150B47DB" w:rsidR="004C7425" w:rsidRPr="00506390" w:rsidRDefault="00C40B27" w:rsidP="00506390">
      <w:pPr>
        <w:jc w:val="center"/>
        <w:rPr>
          <w:rFonts w:ascii="Arial" w:hAnsi="Arial" w:cs="Arial"/>
          <w:b/>
        </w:rPr>
      </w:pPr>
      <w:r w:rsidRPr="00AC66C5">
        <w:rPr>
          <w:rFonts w:ascii="Arial" w:hAnsi="Arial" w:cs="Arial"/>
          <w:b/>
        </w:rPr>
        <w:t>Čl</w:t>
      </w:r>
      <w:r w:rsidR="00B16774" w:rsidRPr="00AC66C5">
        <w:rPr>
          <w:rFonts w:ascii="Arial" w:hAnsi="Arial" w:cs="Arial"/>
          <w:b/>
        </w:rPr>
        <w:t>.</w:t>
      </w:r>
      <w:r w:rsidR="006E2052" w:rsidRPr="00AC66C5">
        <w:rPr>
          <w:rFonts w:ascii="Arial" w:hAnsi="Arial" w:cs="Arial"/>
          <w:b/>
        </w:rPr>
        <w:t xml:space="preserve"> 10</w:t>
      </w:r>
    </w:p>
    <w:p w14:paraId="3D41A71E" w14:textId="77777777" w:rsidR="004C7425" w:rsidRPr="00AC66C5" w:rsidRDefault="004C7425" w:rsidP="004C7425">
      <w:pPr>
        <w:jc w:val="center"/>
        <w:rPr>
          <w:rFonts w:ascii="Arial" w:hAnsi="Arial" w:cs="Arial"/>
          <w:b/>
        </w:rPr>
      </w:pPr>
      <w:r w:rsidRPr="00AC66C5">
        <w:rPr>
          <w:rFonts w:ascii="Arial" w:hAnsi="Arial" w:cs="Arial"/>
          <w:b/>
        </w:rPr>
        <w:t>Závěrečná ustanovení</w:t>
      </w:r>
    </w:p>
    <w:p w14:paraId="1AB50517" w14:textId="77777777" w:rsidR="00B16774" w:rsidRDefault="00B16774" w:rsidP="00B16774">
      <w:pPr>
        <w:jc w:val="both"/>
        <w:rPr>
          <w:rFonts w:ascii="Arial" w:hAnsi="Arial" w:cs="Arial"/>
          <w:sz w:val="22"/>
          <w:szCs w:val="22"/>
        </w:rPr>
      </w:pPr>
    </w:p>
    <w:p w14:paraId="0EC520CD" w14:textId="6C917DFD" w:rsidR="009678C3" w:rsidRDefault="009678C3" w:rsidP="005E0C35">
      <w:pPr>
        <w:numPr>
          <w:ilvl w:val="0"/>
          <w:numId w:val="22"/>
        </w:numPr>
        <w:tabs>
          <w:tab w:val="clear" w:pos="72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</w:t>
      </w:r>
      <w:r w:rsidR="00530A51">
        <w:rPr>
          <w:rFonts w:ascii="Arial" w:hAnsi="Arial" w:cs="Arial"/>
          <w:sz w:val="22"/>
          <w:szCs w:val="22"/>
        </w:rPr>
        <w:t xml:space="preserve">dále </w:t>
      </w:r>
      <w:r>
        <w:rPr>
          <w:rFonts w:ascii="Arial" w:hAnsi="Arial" w:cs="Arial"/>
          <w:sz w:val="22"/>
          <w:szCs w:val="22"/>
        </w:rPr>
        <w:t xml:space="preserve">zaniká okamžikem, kdy dodavatel </w:t>
      </w:r>
      <w:r w:rsidR="00530A51">
        <w:rPr>
          <w:rFonts w:ascii="Arial" w:hAnsi="Arial" w:cs="Arial"/>
          <w:sz w:val="22"/>
          <w:szCs w:val="22"/>
        </w:rPr>
        <w:t>přesta</w:t>
      </w:r>
      <w:r w:rsidR="00506390">
        <w:rPr>
          <w:rFonts w:ascii="Arial" w:hAnsi="Arial" w:cs="Arial"/>
          <w:sz w:val="22"/>
          <w:szCs w:val="22"/>
        </w:rPr>
        <w:t>ne</w:t>
      </w:r>
      <w:r w:rsidR="00530A51">
        <w:rPr>
          <w:rFonts w:ascii="Arial" w:hAnsi="Arial" w:cs="Arial"/>
          <w:sz w:val="22"/>
          <w:szCs w:val="22"/>
        </w:rPr>
        <w:t xml:space="preserve"> být </w:t>
      </w:r>
      <w:r w:rsidR="00530A51" w:rsidRPr="00D7263B">
        <w:rPr>
          <w:rFonts w:ascii="Arial" w:hAnsi="Arial" w:cs="Arial"/>
          <w:bCs/>
          <w:sz w:val="22"/>
          <w:szCs w:val="22"/>
        </w:rPr>
        <w:t>odborně způsobil</w:t>
      </w:r>
      <w:r w:rsidR="00530A51">
        <w:rPr>
          <w:rFonts w:ascii="Arial" w:hAnsi="Arial" w:cs="Arial"/>
          <w:bCs/>
          <w:sz w:val="22"/>
          <w:szCs w:val="22"/>
        </w:rPr>
        <w:t>ou</w:t>
      </w:r>
      <w:r w:rsidR="00530A51" w:rsidRPr="00D7263B">
        <w:rPr>
          <w:rFonts w:ascii="Arial" w:hAnsi="Arial" w:cs="Arial"/>
          <w:bCs/>
          <w:sz w:val="22"/>
          <w:szCs w:val="22"/>
        </w:rPr>
        <w:t xml:space="preserve"> osob</w:t>
      </w:r>
      <w:r w:rsidR="00530A51">
        <w:rPr>
          <w:rFonts w:ascii="Arial" w:hAnsi="Arial" w:cs="Arial"/>
          <w:bCs/>
          <w:sz w:val="22"/>
          <w:szCs w:val="22"/>
        </w:rPr>
        <w:t>ou</w:t>
      </w:r>
      <w:r w:rsidR="00530A51" w:rsidRPr="00D7263B">
        <w:rPr>
          <w:rFonts w:ascii="Arial" w:hAnsi="Arial" w:cs="Arial"/>
          <w:bCs/>
          <w:sz w:val="22"/>
          <w:szCs w:val="22"/>
        </w:rPr>
        <w:t xml:space="preserve"> v oblasti BOZP</w:t>
      </w:r>
      <w:r w:rsidR="00530A51">
        <w:rPr>
          <w:rFonts w:ascii="Arial" w:hAnsi="Arial" w:cs="Arial"/>
          <w:bCs/>
          <w:sz w:val="22"/>
          <w:szCs w:val="22"/>
        </w:rPr>
        <w:t>.</w:t>
      </w:r>
      <w:r w:rsidR="00506390">
        <w:rPr>
          <w:rFonts w:ascii="Arial" w:hAnsi="Arial" w:cs="Arial"/>
          <w:bCs/>
          <w:sz w:val="22"/>
          <w:szCs w:val="22"/>
        </w:rPr>
        <w:t xml:space="preserve"> O takové případné skutečnosti je dodavatel povinen bezodkladně objednavatele informovat. </w:t>
      </w:r>
    </w:p>
    <w:p w14:paraId="2D90F901" w14:textId="54D51CF7" w:rsidR="00C40B27" w:rsidRDefault="00C40B27" w:rsidP="005E0C35">
      <w:pPr>
        <w:numPr>
          <w:ilvl w:val="0"/>
          <w:numId w:val="22"/>
        </w:numPr>
        <w:tabs>
          <w:tab w:val="clear" w:pos="72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Právní vztahy touto smlouvou neupravené se řídí zákonem č. </w:t>
      </w:r>
      <w:r w:rsidR="006C32E1">
        <w:rPr>
          <w:rFonts w:ascii="Arial" w:hAnsi="Arial" w:cs="Arial"/>
          <w:sz w:val="22"/>
          <w:szCs w:val="22"/>
        </w:rPr>
        <w:t>89/2012</w:t>
      </w:r>
      <w:r>
        <w:rPr>
          <w:rFonts w:ascii="Arial" w:hAnsi="Arial" w:cs="Arial"/>
          <w:sz w:val="22"/>
          <w:szCs w:val="22"/>
        </w:rPr>
        <w:t xml:space="preserve"> Sb., ob</w:t>
      </w:r>
      <w:r w:rsidR="006C32E1">
        <w:rPr>
          <w:rFonts w:ascii="Arial" w:hAnsi="Arial" w:cs="Arial"/>
          <w:sz w:val="22"/>
          <w:szCs w:val="22"/>
        </w:rPr>
        <w:t xml:space="preserve">čanský </w:t>
      </w:r>
      <w:r>
        <w:rPr>
          <w:rFonts w:ascii="Arial" w:hAnsi="Arial" w:cs="Arial"/>
          <w:sz w:val="22"/>
          <w:szCs w:val="22"/>
        </w:rPr>
        <w:t xml:space="preserve">zákoník, ve znění pozdějších předpisů. </w:t>
      </w:r>
    </w:p>
    <w:p w14:paraId="2DAD774D" w14:textId="77777777" w:rsidR="00C40B27" w:rsidRDefault="00C40B27" w:rsidP="005E0C35">
      <w:pPr>
        <w:numPr>
          <w:ilvl w:val="0"/>
          <w:numId w:val="22"/>
        </w:numPr>
        <w:tabs>
          <w:tab w:val="clear" w:pos="72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Jakékoliv změny této smlouvy mohou být provedeny pouze písemnou formou odsouhlasenou a podepsanou oběma smluvními stranami jako dodatek této smlouvy. </w:t>
      </w:r>
    </w:p>
    <w:p w14:paraId="72C699F0" w14:textId="790DA06B" w:rsidR="00C40B27" w:rsidRDefault="00023868" w:rsidP="005E0C35">
      <w:pPr>
        <w:numPr>
          <w:ilvl w:val="0"/>
          <w:numId w:val="22"/>
        </w:numPr>
        <w:tabs>
          <w:tab w:val="clear" w:pos="72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023868">
        <w:rPr>
          <w:rFonts w:ascii="Arial" w:hAnsi="Arial" w:cs="Arial"/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</w:t>
      </w:r>
      <w:r w:rsidR="00C40B27">
        <w:rPr>
          <w:rFonts w:ascii="Arial" w:hAnsi="Arial" w:cs="Arial"/>
          <w:sz w:val="22"/>
          <w:szCs w:val="22"/>
        </w:rPr>
        <w:t xml:space="preserve">.  </w:t>
      </w:r>
    </w:p>
    <w:p w14:paraId="480C8BA4" w14:textId="6A3E5D64" w:rsidR="00C40B27" w:rsidRDefault="00A1015E" w:rsidP="005E0C35">
      <w:pPr>
        <w:numPr>
          <w:ilvl w:val="0"/>
          <w:numId w:val="22"/>
        </w:numPr>
        <w:tabs>
          <w:tab w:val="clear" w:pos="72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A1015E">
        <w:rPr>
          <w:rFonts w:ascii="Arial" w:hAnsi="Arial" w:cs="Arial"/>
          <w:sz w:val="22"/>
          <w:szCs w:val="22"/>
        </w:rPr>
        <w:t xml:space="preserve">Nebude-li tato smlouva uzavřena v elektronické podobě připojením zaručených elektronických podpisů osob zastupující smluvní strany, bude vyhotovena ve čtyřech listinných stejnopisech s platností originálu. </w:t>
      </w:r>
      <w:r w:rsidR="004B42F2">
        <w:rPr>
          <w:rFonts w:ascii="Arial" w:hAnsi="Arial" w:cs="Arial"/>
          <w:sz w:val="22"/>
          <w:szCs w:val="22"/>
        </w:rPr>
        <w:t>Objednatel obdrží dvě vyhotovení</w:t>
      </w:r>
      <w:r w:rsidR="00023868">
        <w:rPr>
          <w:rFonts w:ascii="Arial" w:hAnsi="Arial" w:cs="Arial"/>
          <w:sz w:val="22"/>
          <w:szCs w:val="22"/>
        </w:rPr>
        <w:t xml:space="preserve"> a</w:t>
      </w:r>
      <w:r w:rsidR="004B42F2">
        <w:rPr>
          <w:rFonts w:ascii="Arial" w:hAnsi="Arial" w:cs="Arial"/>
          <w:sz w:val="22"/>
          <w:szCs w:val="22"/>
        </w:rPr>
        <w:t xml:space="preserve"> dodavatel obdrží jedno vyhotovení smlouvy</w:t>
      </w:r>
      <w:r w:rsidR="00C40B27">
        <w:rPr>
          <w:rFonts w:ascii="Arial" w:hAnsi="Arial" w:cs="Arial"/>
          <w:sz w:val="22"/>
          <w:szCs w:val="22"/>
        </w:rPr>
        <w:t>.</w:t>
      </w:r>
    </w:p>
    <w:p w14:paraId="2455EB5F" w14:textId="77777777" w:rsidR="00C40B27" w:rsidRDefault="00C40B27" w:rsidP="005E0C35">
      <w:pPr>
        <w:numPr>
          <w:ilvl w:val="0"/>
          <w:numId w:val="22"/>
        </w:numPr>
        <w:tabs>
          <w:tab w:val="clear" w:pos="72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 a stvrzují svými podpisy, že tuto smlouvu uzavírají za svobodné vůle, vážně a že jsou srozuměny s jejím obsahem. </w:t>
      </w:r>
    </w:p>
    <w:p w14:paraId="0F33585B" w14:textId="5F975D62" w:rsidR="00C40B27" w:rsidRDefault="00023868" w:rsidP="005E0C35">
      <w:pPr>
        <w:numPr>
          <w:ilvl w:val="0"/>
          <w:numId w:val="22"/>
        </w:numPr>
        <w:tabs>
          <w:tab w:val="clear" w:pos="72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023868">
        <w:rPr>
          <w:rFonts w:ascii="Arial" w:hAnsi="Arial" w:cs="Arial"/>
          <w:sz w:val="22"/>
          <w:szCs w:val="22"/>
        </w:rPr>
        <w:t>Tato smlouva vstupuje v platnost dnem podpisu a v účinnost dnem uveřejnění v registru smluv</w:t>
      </w:r>
      <w:r w:rsidR="00F72C8F">
        <w:rPr>
          <w:rFonts w:ascii="Arial" w:hAnsi="Arial" w:cs="Arial"/>
          <w:sz w:val="22"/>
          <w:szCs w:val="22"/>
        </w:rPr>
        <w:t>.</w:t>
      </w:r>
    </w:p>
    <w:p w14:paraId="3FD1616B" w14:textId="77777777" w:rsidR="00B16774" w:rsidRDefault="00B16774" w:rsidP="00B16774">
      <w:pPr>
        <w:jc w:val="both"/>
        <w:rPr>
          <w:rFonts w:ascii="Arial" w:hAnsi="Arial" w:cs="Arial"/>
          <w:sz w:val="22"/>
          <w:szCs w:val="22"/>
        </w:rPr>
      </w:pPr>
    </w:p>
    <w:p w14:paraId="5E930EDA" w14:textId="77777777" w:rsidR="00B16774" w:rsidRDefault="00B16774" w:rsidP="00B16774">
      <w:pPr>
        <w:jc w:val="both"/>
        <w:rPr>
          <w:rFonts w:ascii="Arial" w:hAnsi="Arial" w:cs="Arial"/>
          <w:sz w:val="22"/>
          <w:szCs w:val="22"/>
        </w:rPr>
      </w:pPr>
    </w:p>
    <w:p w14:paraId="4AAD97E3" w14:textId="77777777" w:rsidR="00B16774" w:rsidRDefault="00B16774" w:rsidP="00B16774">
      <w:pPr>
        <w:jc w:val="both"/>
        <w:rPr>
          <w:rFonts w:ascii="Arial" w:hAnsi="Arial" w:cs="Arial"/>
          <w:sz w:val="22"/>
          <w:szCs w:val="22"/>
        </w:rPr>
      </w:pPr>
    </w:p>
    <w:p w14:paraId="00A8BF61" w14:textId="77777777" w:rsidR="00B16774" w:rsidRDefault="00B16774" w:rsidP="00B16774">
      <w:pPr>
        <w:jc w:val="both"/>
        <w:rPr>
          <w:rFonts w:ascii="Arial" w:hAnsi="Arial" w:cs="Arial"/>
          <w:sz w:val="22"/>
          <w:szCs w:val="22"/>
        </w:rPr>
      </w:pPr>
    </w:p>
    <w:p w14:paraId="64C28C88" w14:textId="2AB55A61" w:rsidR="00B16774" w:rsidRDefault="00B16774" w:rsidP="00B167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40B27">
        <w:rPr>
          <w:rFonts w:ascii="Arial" w:hAnsi="Arial" w:cs="Arial"/>
          <w:sz w:val="22"/>
          <w:szCs w:val="22"/>
        </w:rPr>
        <w:t> Hradci Králové</w:t>
      </w:r>
      <w:r>
        <w:rPr>
          <w:rFonts w:ascii="Arial" w:hAnsi="Arial" w:cs="Arial"/>
          <w:sz w:val="22"/>
          <w:szCs w:val="22"/>
        </w:rPr>
        <w:t xml:space="preserve"> dne: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</w:t>
      </w:r>
      <w:r w:rsidR="00C7224A">
        <w:rPr>
          <w:rFonts w:ascii="Arial" w:hAnsi="Arial" w:cs="Arial"/>
          <w:sz w:val="22"/>
          <w:szCs w:val="22"/>
        </w:rPr>
        <w:t xml:space="preserve"> Praze dne </w:t>
      </w:r>
      <w:r w:rsidR="00023868">
        <w:rPr>
          <w:rFonts w:ascii="Arial" w:hAnsi="Arial" w:cs="Arial"/>
          <w:sz w:val="22"/>
          <w:szCs w:val="22"/>
        </w:rPr>
        <w:t>dne ………………….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962244" w14:textId="77777777" w:rsidR="00C134BB" w:rsidRDefault="00C134BB" w:rsidP="00B16774">
      <w:pPr>
        <w:jc w:val="both"/>
        <w:rPr>
          <w:rFonts w:ascii="Arial" w:hAnsi="Arial" w:cs="Arial"/>
          <w:sz w:val="22"/>
          <w:szCs w:val="22"/>
        </w:rPr>
      </w:pPr>
    </w:p>
    <w:p w14:paraId="25FDA4EE" w14:textId="77777777" w:rsidR="00023868" w:rsidRDefault="00B16774" w:rsidP="00B167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18AD3604" w14:textId="261C47DD" w:rsidR="00B16774" w:rsidRDefault="00B16774" w:rsidP="00B167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</w:p>
    <w:p w14:paraId="47FDEA7B" w14:textId="77777777" w:rsidR="00B16774" w:rsidRDefault="00B16774" w:rsidP="00B16774">
      <w:pPr>
        <w:jc w:val="both"/>
        <w:rPr>
          <w:rFonts w:ascii="Arial" w:hAnsi="Arial" w:cs="Arial"/>
          <w:sz w:val="22"/>
          <w:szCs w:val="22"/>
        </w:rPr>
      </w:pPr>
    </w:p>
    <w:p w14:paraId="73193EE8" w14:textId="77777777" w:rsidR="00B16774" w:rsidRDefault="00B16774" w:rsidP="00B1677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7" w:type="dxa"/>
        <w:jc w:val="center"/>
        <w:tblLook w:val="01E0" w:firstRow="1" w:lastRow="1" w:firstColumn="1" w:lastColumn="1" w:noHBand="0" w:noVBand="0"/>
      </w:tblPr>
      <w:tblGrid>
        <w:gridCol w:w="4630"/>
        <w:gridCol w:w="369"/>
        <w:gridCol w:w="4608"/>
      </w:tblGrid>
      <w:tr w:rsidR="00B16774" w:rsidRPr="00DD7D7E" w14:paraId="27EB343A" w14:textId="77777777" w:rsidTr="00DD7D7E">
        <w:trPr>
          <w:jc w:val="center"/>
        </w:trPr>
        <w:tc>
          <w:tcPr>
            <w:tcW w:w="4630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2A8F3C66" w14:textId="77777777" w:rsidR="00B16774" w:rsidRPr="00DD7D7E" w:rsidRDefault="00C134BB" w:rsidP="00DD7D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objednatele</w:t>
            </w:r>
          </w:p>
          <w:p w14:paraId="540CE11B" w14:textId="77777777" w:rsidR="00B16774" w:rsidRPr="00DD7D7E" w:rsidRDefault="00C134BB" w:rsidP="00DD7D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Martin Žďárský </w:t>
            </w:r>
          </w:p>
          <w:p w14:paraId="0D24B0AA" w14:textId="77777777" w:rsidR="00B16774" w:rsidRPr="00DD7D7E" w:rsidRDefault="00B16774" w:rsidP="00DD7D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</w:tcPr>
          <w:p w14:paraId="539A13CB" w14:textId="77777777" w:rsidR="00B16774" w:rsidRPr="00DD7D7E" w:rsidRDefault="00B16774" w:rsidP="00DD7D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8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58F628C3" w14:textId="77777777" w:rsidR="00B16774" w:rsidRPr="00DD7D7E" w:rsidRDefault="00C134BB" w:rsidP="00DD7D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7D7E">
              <w:rPr>
                <w:rFonts w:ascii="Arial" w:hAnsi="Arial" w:cs="Arial"/>
                <w:sz w:val="22"/>
                <w:szCs w:val="22"/>
              </w:rPr>
              <w:t>dodavatel</w:t>
            </w:r>
          </w:p>
          <w:p w14:paraId="7686AEC2" w14:textId="2ADAC74B" w:rsidR="00A2586A" w:rsidRPr="00DD7D7E" w:rsidRDefault="00A2586A" w:rsidP="00A25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3F5058" w14:textId="77777777" w:rsidR="00B16774" w:rsidRDefault="00B16774" w:rsidP="00B16774">
      <w:pPr>
        <w:rPr>
          <w:rFonts w:ascii="Arial" w:hAnsi="Arial" w:cs="Arial"/>
          <w:sz w:val="22"/>
          <w:szCs w:val="22"/>
        </w:rPr>
      </w:pPr>
    </w:p>
    <w:p w14:paraId="68F9E714" w14:textId="77777777" w:rsidR="00A2586A" w:rsidRPr="00A2586A" w:rsidRDefault="004B42F2" w:rsidP="00A2586A">
      <w:pPr>
        <w:pStyle w:val="Zkladntext2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br w:type="page"/>
      </w:r>
      <w:r w:rsidR="00A2586A" w:rsidRPr="00A2586A">
        <w:rPr>
          <w:rFonts w:ascii="Arial" w:hAnsi="Arial" w:cs="Arial"/>
          <w:b/>
          <w:i/>
          <w:sz w:val="20"/>
          <w:szCs w:val="20"/>
          <w:u w:val="single"/>
        </w:rPr>
        <w:lastRenderedPageBreak/>
        <w:t>Příloha č. 1</w:t>
      </w:r>
    </w:p>
    <w:p w14:paraId="5622E36C" w14:textId="77777777" w:rsidR="00A2586A" w:rsidRDefault="00A2586A" w:rsidP="00A2586A">
      <w:pPr>
        <w:spacing w:line="288" w:lineRule="auto"/>
        <w:jc w:val="center"/>
        <w:rPr>
          <w:rFonts w:ascii="Arial" w:hAnsi="Arial" w:cs="Arial"/>
          <w:b/>
        </w:rPr>
      </w:pPr>
    </w:p>
    <w:p w14:paraId="137B9B6D" w14:textId="77777777" w:rsidR="00A2586A" w:rsidRPr="00A2586A" w:rsidRDefault="00A2586A" w:rsidP="00A2586A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A2586A">
        <w:rPr>
          <w:rFonts w:ascii="Arial" w:hAnsi="Arial" w:cs="Arial"/>
          <w:b/>
          <w:sz w:val="28"/>
          <w:szCs w:val="28"/>
        </w:rPr>
        <w:t xml:space="preserve">Seznam prací, které zahrnuje smlouva o zabezpečení výkonu funkce odborně způsobilé osoby v oblasti BOZP u objektů a pracovišť Městské policie Hradec Králové </w:t>
      </w:r>
    </w:p>
    <w:p w14:paraId="08065B60" w14:textId="77777777" w:rsidR="00A2586A" w:rsidRPr="00774343" w:rsidRDefault="00A2586A" w:rsidP="00A2586A">
      <w:pPr>
        <w:tabs>
          <w:tab w:val="left" w:pos="283"/>
          <w:tab w:val="left" w:pos="9242"/>
          <w:tab w:val="left" w:pos="9298"/>
        </w:tabs>
        <w:rPr>
          <w:rFonts w:ascii="Arial" w:hAnsi="Arial" w:cs="Arial"/>
        </w:rPr>
      </w:pPr>
    </w:p>
    <w:p w14:paraId="76EC1CE1" w14:textId="77777777" w:rsidR="00A2586A" w:rsidRPr="00774343" w:rsidRDefault="00A2586A" w:rsidP="00A2586A">
      <w:pPr>
        <w:tabs>
          <w:tab w:val="left" w:pos="283"/>
          <w:tab w:val="left" w:pos="9242"/>
          <w:tab w:val="left" w:pos="9298"/>
        </w:tabs>
        <w:rPr>
          <w:rFonts w:ascii="Arial" w:hAnsi="Arial" w:cs="Arial"/>
        </w:rPr>
      </w:pPr>
    </w:p>
    <w:p w14:paraId="5B1CEDFB" w14:textId="77777777" w:rsidR="00A2586A" w:rsidRPr="00774343" w:rsidRDefault="00A2586A" w:rsidP="00A2586A">
      <w:pPr>
        <w:tabs>
          <w:tab w:val="left" w:pos="283"/>
          <w:tab w:val="left" w:pos="9242"/>
          <w:tab w:val="left" w:pos="9298"/>
        </w:tabs>
        <w:rPr>
          <w:rFonts w:ascii="Arial" w:hAnsi="Arial" w:cs="Arial"/>
        </w:rPr>
      </w:pPr>
    </w:p>
    <w:p w14:paraId="7FE294F7" w14:textId="77777777" w:rsidR="00A2586A" w:rsidRPr="00774343" w:rsidRDefault="00A2586A" w:rsidP="00A2586A">
      <w:pPr>
        <w:numPr>
          <w:ilvl w:val="0"/>
          <w:numId w:val="23"/>
        </w:numPr>
        <w:tabs>
          <w:tab w:val="left" w:pos="283"/>
          <w:tab w:val="left" w:pos="9242"/>
          <w:tab w:val="left" w:pos="9298"/>
        </w:tabs>
        <w:jc w:val="both"/>
        <w:rPr>
          <w:rFonts w:ascii="Arial" w:hAnsi="Arial" w:cs="Arial"/>
          <w:sz w:val="22"/>
          <w:szCs w:val="22"/>
        </w:rPr>
      </w:pPr>
      <w:r w:rsidRPr="00774343">
        <w:rPr>
          <w:rFonts w:ascii="Arial" w:hAnsi="Arial" w:cs="Arial"/>
          <w:sz w:val="22"/>
          <w:szCs w:val="22"/>
        </w:rPr>
        <w:t xml:space="preserve">Zpracování </w:t>
      </w:r>
      <w:r w:rsidR="006C32E1">
        <w:rPr>
          <w:rFonts w:ascii="Arial" w:hAnsi="Arial" w:cs="Arial"/>
          <w:sz w:val="22"/>
          <w:szCs w:val="22"/>
        </w:rPr>
        <w:t xml:space="preserve">potřebné </w:t>
      </w:r>
      <w:r w:rsidRPr="00774343">
        <w:rPr>
          <w:rFonts w:ascii="Arial" w:hAnsi="Arial" w:cs="Arial"/>
          <w:sz w:val="22"/>
          <w:szCs w:val="22"/>
        </w:rPr>
        <w:t>základní dokumentace bezpečnosti a ochrany zd</w:t>
      </w:r>
      <w:r>
        <w:rPr>
          <w:rFonts w:ascii="Arial" w:hAnsi="Arial" w:cs="Arial"/>
          <w:sz w:val="22"/>
          <w:szCs w:val="22"/>
        </w:rPr>
        <w:t>raví při práci včetně dokumentace o prevenci rizik</w:t>
      </w:r>
    </w:p>
    <w:p w14:paraId="3279BF51" w14:textId="77777777" w:rsidR="00A2586A" w:rsidRPr="00774343" w:rsidRDefault="00A2586A" w:rsidP="00A2586A">
      <w:pPr>
        <w:numPr>
          <w:ilvl w:val="0"/>
          <w:numId w:val="23"/>
        </w:numPr>
        <w:tabs>
          <w:tab w:val="left" w:pos="283"/>
          <w:tab w:val="left" w:pos="9242"/>
          <w:tab w:val="left" w:pos="9298"/>
        </w:tabs>
        <w:jc w:val="both"/>
        <w:rPr>
          <w:rFonts w:ascii="Arial" w:hAnsi="Arial" w:cs="Arial"/>
          <w:sz w:val="22"/>
          <w:szCs w:val="22"/>
        </w:rPr>
      </w:pPr>
      <w:r w:rsidRPr="00774343">
        <w:rPr>
          <w:rFonts w:ascii="Arial" w:hAnsi="Arial" w:cs="Arial"/>
          <w:sz w:val="22"/>
          <w:szCs w:val="22"/>
        </w:rPr>
        <w:t>Preventivní kontroly pracovišť v termínech daných obecně závaznými předpisy a vnitřní sm</w:t>
      </w:r>
      <w:r w:rsidR="005E0C35">
        <w:rPr>
          <w:rFonts w:ascii="Arial" w:hAnsi="Arial" w:cs="Arial"/>
          <w:sz w:val="22"/>
          <w:szCs w:val="22"/>
        </w:rPr>
        <w:t>ěrnicí objednatele – jednou za 12</w:t>
      </w:r>
      <w:r w:rsidRPr="00774343">
        <w:rPr>
          <w:rFonts w:ascii="Arial" w:hAnsi="Arial" w:cs="Arial"/>
          <w:sz w:val="22"/>
          <w:szCs w:val="22"/>
        </w:rPr>
        <w:t xml:space="preserve"> měsíců.</w:t>
      </w:r>
    </w:p>
    <w:p w14:paraId="03AD5C5F" w14:textId="77777777" w:rsidR="00A2586A" w:rsidRPr="00774343" w:rsidRDefault="00A2586A" w:rsidP="00A2586A">
      <w:pPr>
        <w:numPr>
          <w:ilvl w:val="0"/>
          <w:numId w:val="23"/>
        </w:numPr>
        <w:tabs>
          <w:tab w:val="left" w:pos="283"/>
          <w:tab w:val="left" w:pos="9242"/>
          <w:tab w:val="left" w:pos="9298"/>
        </w:tabs>
        <w:jc w:val="both"/>
        <w:rPr>
          <w:rFonts w:ascii="Arial" w:hAnsi="Arial" w:cs="Arial"/>
          <w:sz w:val="22"/>
          <w:szCs w:val="22"/>
        </w:rPr>
      </w:pPr>
      <w:r w:rsidRPr="00774343">
        <w:rPr>
          <w:rFonts w:ascii="Arial" w:hAnsi="Arial" w:cs="Arial"/>
          <w:sz w:val="22"/>
          <w:szCs w:val="22"/>
        </w:rPr>
        <w:t>Podávání návrhů na odstranění závad z těchto preventivních kontrol.</w:t>
      </w:r>
    </w:p>
    <w:p w14:paraId="2CBD691A" w14:textId="77777777" w:rsidR="00A2586A" w:rsidRPr="00774343" w:rsidRDefault="00A2586A" w:rsidP="00A2586A">
      <w:pPr>
        <w:numPr>
          <w:ilvl w:val="0"/>
          <w:numId w:val="23"/>
        </w:numPr>
        <w:tabs>
          <w:tab w:val="left" w:pos="283"/>
          <w:tab w:val="left" w:pos="9242"/>
          <w:tab w:val="left" w:pos="9298"/>
        </w:tabs>
        <w:rPr>
          <w:rFonts w:ascii="Arial" w:hAnsi="Arial" w:cs="Arial"/>
          <w:sz w:val="22"/>
          <w:szCs w:val="22"/>
        </w:rPr>
      </w:pPr>
      <w:r w:rsidRPr="00774343">
        <w:rPr>
          <w:rFonts w:ascii="Arial" w:hAnsi="Arial" w:cs="Arial"/>
          <w:sz w:val="22"/>
          <w:szCs w:val="22"/>
        </w:rPr>
        <w:t>Účast při ohlášených kontrolách prováděných orgány státní správy.</w:t>
      </w:r>
    </w:p>
    <w:p w14:paraId="7975D3F2" w14:textId="77777777" w:rsidR="00A2586A" w:rsidRPr="00774343" w:rsidRDefault="00A2586A" w:rsidP="00A2586A">
      <w:pPr>
        <w:numPr>
          <w:ilvl w:val="0"/>
          <w:numId w:val="23"/>
        </w:numPr>
        <w:tabs>
          <w:tab w:val="left" w:pos="283"/>
          <w:tab w:val="left" w:pos="9242"/>
          <w:tab w:val="left" w:pos="9298"/>
        </w:tabs>
        <w:jc w:val="both"/>
        <w:rPr>
          <w:rFonts w:ascii="Arial" w:hAnsi="Arial" w:cs="Arial"/>
          <w:sz w:val="22"/>
          <w:szCs w:val="22"/>
        </w:rPr>
      </w:pPr>
      <w:r w:rsidRPr="00774343">
        <w:rPr>
          <w:rFonts w:ascii="Arial" w:hAnsi="Arial" w:cs="Arial"/>
          <w:sz w:val="22"/>
          <w:szCs w:val="22"/>
        </w:rPr>
        <w:t>Pravidelná kontrola nejméně jednou v roce provádění revizí vyhrazených technických zařízení</w:t>
      </w:r>
      <w:r>
        <w:rPr>
          <w:rFonts w:ascii="Arial" w:hAnsi="Arial" w:cs="Arial"/>
          <w:sz w:val="22"/>
          <w:szCs w:val="22"/>
        </w:rPr>
        <w:t xml:space="preserve"> a </w:t>
      </w:r>
      <w:r w:rsidR="004B42F2">
        <w:rPr>
          <w:rFonts w:ascii="Arial" w:hAnsi="Arial" w:cs="Arial"/>
          <w:sz w:val="22"/>
          <w:szCs w:val="22"/>
        </w:rPr>
        <w:t xml:space="preserve">revizí a </w:t>
      </w:r>
      <w:r>
        <w:rPr>
          <w:rFonts w:ascii="Arial" w:hAnsi="Arial" w:cs="Arial"/>
          <w:sz w:val="22"/>
          <w:szCs w:val="22"/>
        </w:rPr>
        <w:t>kontrol výrobních a pracovních prostředků a zařízení</w:t>
      </w:r>
      <w:r w:rsidRPr="00774343">
        <w:rPr>
          <w:rFonts w:ascii="Arial" w:hAnsi="Arial" w:cs="Arial"/>
          <w:sz w:val="22"/>
          <w:szCs w:val="22"/>
        </w:rPr>
        <w:t xml:space="preserve"> v termínech daných obecně závaznými předpisy (elektrická, plynov</w:t>
      </w:r>
      <w:r>
        <w:rPr>
          <w:rFonts w:ascii="Arial" w:hAnsi="Arial" w:cs="Arial"/>
          <w:sz w:val="22"/>
          <w:szCs w:val="22"/>
        </w:rPr>
        <w:t>á, tlaková a zdvihací zařízení, žebříky, skladištní zařízení</w:t>
      </w:r>
      <w:r w:rsidRPr="00774343">
        <w:rPr>
          <w:rFonts w:ascii="Arial" w:hAnsi="Arial" w:cs="Arial"/>
          <w:sz w:val="22"/>
          <w:szCs w:val="22"/>
        </w:rPr>
        <w:t>).</w:t>
      </w:r>
    </w:p>
    <w:p w14:paraId="3850F263" w14:textId="77777777" w:rsidR="00A2586A" w:rsidRPr="00774343" w:rsidRDefault="00A2586A" w:rsidP="00A2586A">
      <w:pPr>
        <w:numPr>
          <w:ilvl w:val="0"/>
          <w:numId w:val="23"/>
        </w:numPr>
        <w:tabs>
          <w:tab w:val="left" w:pos="283"/>
          <w:tab w:val="left" w:pos="9242"/>
          <w:tab w:val="left" w:pos="9298"/>
        </w:tabs>
        <w:jc w:val="both"/>
        <w:rPr>
          <w:rFonts w:ascii="Arial" w:hAnsi="Arial" w:cs="Arial"/>
          <w:sz w:val="22"/>
          <w:szCs w:val="22"/>
        </w:rPr>
      </w:pPr>
      <w:r w:rsidRPr="00774343">
        <w:rPr>
          <w:rFonts w:ascii="Arial" w:hAnsi="Arial" w:cs="Arial"/>
          <w:sz w:val="22"/>
          <w:szCs w:val="22"/>
        </w:rPr>
        <w:t>Účast na pravidelné prověrce BOZP a zpracování příslušné dokumentace z této prověrky</w:t>
      </w:r>
      <w:r>
        <w:rPr>
          <w:rFonts w:ascii="Arial" w:hAnsi="Arial" w:cs="Arial"/>
          <w:sz w:val="22"/>
          <w:szCs w:val="22"/>
        </w:rPr>
        <w:t>.</w:t>
      </w:r>
    </w:p>
    <w:p w14:paraId="146F8307" w14:textId="77777777" w:rsidR="00A2586A" w:rsidRPr="00774343" w:rsidRDefault="00A2586A" w:rsidP="00A2586A">
      <w:pPr>
        <w:numPr>
          <w:ilvl w:val="0"/>
          <w:numId w:val="23"/>
        </w:numPr>
        <w:tabs>
          <w:tab w:val="left" w:pos="283"/>
          <w:tab w:val="left" w:pos="9242"/>
          <w:tab w:val="left" w:pos="9298"/>
        </w:tabs>
        <w:jc w:val="both"/>
        <w:rPr>
          <w:rFonts w:ascii="Arial" w:hAnsi="Arial" w:cs="Arial"/>
          <w:sz w:val="22"/>
          <w:szCs w:val="22"/>
        </w:rPr>
      </w:pPr>
      <w:r w:rsidRPr="00774343">
        <w:rPr>
          <w:rFonts w:ascii="Arial" w:hAnsi="Arial" w:cs="Arial"/>
          <w:sz w:val="22"/>
          <w:szCs w:val="22"/>
        </w:rPr>
        <w:t xml:space="preserve">Zpracování osnov školení zaměstnanců </w:t>
      </w:r>
      <w:r>
        <w:rPr>
          <w:rFonts w:ascii="Arial" w:hAnsi="Arial" w:cs="Arial"/>
          <w:sz w:val="22"/>
          <w:szCs w:val="22"/>
        </w:rPr>
        <w:t>a vedoucích zaměstnanců v oblasti BOZP</w:t>
      </w:r>
    </w:p>
    <w:p w14:paraId="15026CD3" w14:textId="77777777" w:rsidR="00A2586A" w:rsidRPr="00774343" w:rsidRDefault="00A2586A" w:rsidP="00A2586A">
      <w:pPr>
        <w:numPr>
          <w:ilvl w:val="0"/>
          <w:numId w:val="23"/>
        </w:numPr>
        <w:tabs>
          <w:tab w:val="left" w:pos="283"/>
          <w:tab w:val="left" w:pos="9242"/>
          <w:tab w:val="left" w:pos="9298"/>
        </w:tabs>
        <w:jc w:val="both"/>
        <w:rPr>
          <w:rFonts w:ascii="Arial" w:hAnsi="Arial" w:cs="Arial"/>
          <w:sz w:val="22"/>
          <w:szCs w:val="22"/>
        </w:rPr>
      </w:pPr>
      <w:r w:rsidRPr="00774343">
        <w:rPr>
          <w:rFonts w:ascii="Arial" w:hAnsi="Arial" w:cs="Arial"/>
          <w:sz w:val="22"/>
          <w:szCs w:val="22"/>
        </w:rPr>
        <w:t>Školení vedoucích zaměstnanců o bezpečnosti a ochraně zdra</w:t>
      </w:r>
      <w:r>
        <w:rPr>
          <w:rFonts w:ascii="Arial" w:hAnsi="Arial" w:cs="Arial"/>
          <w:sz w:val="22"/>
          <w:szCs w:val="22"/>
        </w:rPr>
        <w:t xml:space="preserve">ví při práci </w:t>
      </w:r>
      <w:r w:rsidRPr="00774343">
        <w:rPr>
          <w:rFonts w:ascii="Arial" w:hAnsi="Arial" w:cs="Arial"/>
          <w:sz w:val="22"/>
          <w:szCs w:val="22"/>
        </w:rPr>
        <w:t xml:space="preserve">včetně </w:t>
      </w:r>
      <w:r w:rsidR="004B42F2">
        <w:rPr>
          <w:rFonts w:ascii="Arial" w:hAnsi="Arial" w:cs="Arial"/>
          <w:sz w:val="22"/>
          <w:szCs w:val="22"/>
        </w:rPr>
        <w:t>ověření znalostí formou písemného</w:t>
      </w:r>
      <w:r w:rsidRPr="00774343">
        <w:rPr>
          <w:rFonts w:ascii="Arial" w:hAnsi="Arial" w:cs="Arial"/>
          <w:sz w:val="22"/>
          <w:szCs w:val="22"/>
        </w:rPr>
        <w:t xml:space="preserve"> testu.</w:t>
      </w:r>
    </w:p>
    <w:p w14:paraId="1915A6DB" w14:textId="77777777" w:rsidR="00A2586A" w:rsidRPr="00774343" w:rsidRDefault="00A2586A" w:rsidP="00A2586A">
      <w:pPr>
        <w:numPr>
          <w:ilvl w:val="0"/>
          <w:numId w:val="23"/>
        </w:numPr>
        <w:tabs>
          <w:tab w:val="left" w:pos="283"/>
          <w:tab w:val="left" w:pos="9242"/>
          <w:tab w:val="left" w:pos="9298"/>
        </w:tabs>
        <w:jc w:val="both"/>
        <w:rPr>
          <w:rFonts w:ascii="Arial" w:hAnsi="Arial" w:cs="Arial"/>
          <w:sz w:val="22"/>
          <w:szCs w:val="22"/>
        </w:rPr>
      </w:pPr>
      <w:r w:rsidRPr="00774343">
        <w:rPr>
          <w:rFonts w:ascii="Arial" w:hAnsi="Arial" w:cs="Arial"/>
          <w:sz w:val="22"/>
          <w:szCs w:val="22"/>
        </w:rPr>
        <w:t xml:space="preserve">Kontrola vedení evidence </w:t>
      </w:r>
      <w:r>
        <w:rPr>
          <w:rFonts w:ascii="Arial" w:hAnsi="Arial" w:cs="Arial"/>
          <w:sz w:val="22"/>
          <w:szCs w:val="22"/>
        </w:rPr>
        <w:t xml:space="preserve">a dokumentace </w:t>
      </w:r>
      <w:r w:rsidRPr="00774343">
        <w:rPr>
          <w:rFonts w:ascii="Arial" w:hAnsi="Arial" w:cs="Arial"/>
          <w:sz w:val="22"/>
          <w:szCs w:val="22"/>
        </w:rPr>
        <w:t>pracovních úrazů a nemocí z povolání a vypracování návrhu na odškodnění těchto událostí.</w:t>
      </w:r>
    </w:p>
    <w:p w14:paraId="6EAEEEFB" w14:textId="77777777" w:rsidR="00A2586A" w:rsidRPr="00774343" w:rsidRDefault="00A2586A" w:rsidP="00A2586A">
      <w:pPr>
        <w:numPr>
          <w:ilvl w:val="0"/>
          <w:numId w:val="23"/>
        </w:numPr>
        <w:tabs>
          <w:tab w:val="left" w:pos="283"/>
          <w:tab w:val="left" w:pos="9242"/>
          <w:tab w:val="left" w:pos="9298"/>
        </w:tabs>
        <w:jc w:val="both"/>
        <w:rPr>
          <w:rFonts w:ascii="Arial" w:hAnsi="Arial" w:cs="Arial"/>
          <w:sz w:val="22"/>
          <w:szCs w:val="22"/>
        </w:rPr>
      </w:pPr>
      <w:r w:rsidRPr="00774343">
        <w:rPr>
          <w:rFonts w:ascii="Arial" w:hAnsi="Arial" w:cs="Arial"/>
          <w:sz w:val="22"/>
          <w:szCs w:val="22"/>
        </w:rPr>
        <w:t>Objasňování příčin pracovních úrazů, jejichž důsledkem došlo ke vzniku pracovní neschopnosti delší než tři kalendářní dny, nebo jejichž následkem zaměstnanec zemřel a objasňování příčin nemocí z povolání</w:t>
      </w:r>
    </w:p>
    <w:p w14:paraId="481301B4" w14:textId="77777777" w:rsidR="00A2586A" w:rsidRDefault="00A2586A" w:rsidP="00A2586A">
      <w:pPr>
        <w:numPr>
          <w:ilvl w:val="0"/>
          <w:numId w:val="23"/>
        </w:numPr>
        <w:tabs>
          <w:tab w:val="left" w:pos="283"/>
          <w:tab w:val="left" w:pos="9242"/>
          <w:tab w:val="left" w:pos="9298"/>
        </w:tabs>
        <w:jc w:val="both"/>
        <w:rPr>
          <w:rFonts w:ascii="Arial" w:hAnsi="Arial" w:cs="Arial"/>
          <w:sz w:val="22"/>
          <w:szCs w:val="22"/>
        </w:rPr>
      </w:pPr>
      <w:r w:rsidRPr="00774343">
        <w:rPr>
          <w:rFonts w:ascii="Arial" w:hAnsi="Arial" w:cs="Arial"/>
          <w:sz w:val="22"/>
          <w:szCs w:val="22"/>
        </w:rPr>
        <w:t>Kontr</w:t>
      </w:r>
      <w:r>
        <w:rPr>
          <w:rFonts w:ascii="Arial" w:hAnsi="Arial" w:cs="Arial"/>
          <w:sz w:val="22"/>
          <w:szCs w:val="22"/>
        </w:rPr>
        <w:t>ola vedení dokumentace BOZP a její pravidelná aktualizace v termínu jednou za rok</w:t>
      </w:r>
      <w:r w:rsidRPr="00774343">
        <w:rPr>
          <w:rFonts w:ascii="Arial" w:hAnsi="Arial" w:cs="Arial"/>
          <w:sz w:val="22"/>
          <w:szCs w:val="22"/>
        </w:rPr>
        <w:t>.</w:t>
      </w:r>
    </w:p>
    <w:p w14:paraId="35997024" w14:textId="6703BF99" w:rsidR="007D2B8D" w:rsidRPr="00774343" w:rsidRDefault="007D2B8D" w:rsidP="00A2586A">
      <w:pPr>
        <w:numPr>
          <w:ilvl w:val="0"/>
          <w:numId w:val="23"/>
        </w:numPr>
        <w:tabs>
          <w:tab w:val="left" w:pos="283"/>
          <w:tab w:val="left" w:pos="9242"/>
          <w:tab w:val="left" w:pos="9298"/>
        </w:tabs>
        <w:jc w:val="both"/>
        <w:rPr>
          <w:rFonts w:ascii="Arial" w:hAnsi="Arial" w:cs="Arial"/>
          <w:sz w:val="22"/>
          <w:szCs w:val="22"/>
        </w:rPr>
      </w:pPr>
      <w:r w:rsidRPr="00774343">
        <w:rPr>
          <w:rFonts w:ascii="Arial" w:hAnsi="Arial" w:cs="Arial"/>
          <w:sz w:val="22"/>
          <w:szCs w:val="22"/>
        </w:rPr>
        <w:t>Kontr</w:t>
      </w:r>
      <w:r>
        <w:rPr>
          <w:rFonts w:ascii="Arial" w:hAnsi="Arial" w:cs="Arial"/>
          <w:sz w:val="22"/>
          <w:szCs w:val="22"/>
        </w:rPr>
        <w:t>ola vnitřních předpisů objednavatele vydaných v oblasti BOZP, podávání návrhů na jejich aktualizaci mimo jiné v souvislosti se změnami právní úpravy v oblasti BOZP</w:t>
      </w:r>
      <w:r w:rsidR="00125290">
        <w:rPr>
          <w:rFonts w:ascii="Arial" w:hAnsi="Arial" w:cs="Arial"/>
          <w:sz w:val="22"/>
          <w:szCs w:val="22"/>
        </w:rPr>
        <w:t xml:space="preserve"> a tvorba návrhů nových vnitřních předpisů objednavatele týkajících se BOZP v oblastech objednavatelem neregulovaným.</w:t>
      </w:r>
    </w:p>
    <w:p w14:paraId="1C352D3C" w14:textId="77777777" w:rsidR="00A2586A" w:rsidRPr="00774343" w:rsidRDefault="00A2586A" w:rsidP="00A2586A">
      <w:pPr>
        <w:tabs>
          <w:tab w:val="left" w:pos="283"/>
          <w:tab w:val="left" w:pos="9242"/>
          <w:tab w:val="left" w:pos="9298"/>
        </w:tabs>
        <w:rPr>
          <w:rFonts w:ascii="Arial" w:hAnsi="Arial" w:cs="Arial"/>
          <w:sz w:val="22"/>
          <w:szCs w:val="22"/>
        </w:rPr>
      </w:pPr>
      <w:r w:rsidRPr="00774343">
        <w:rPr>
          <w:rFonts w:ascii="Arial" w:hAnsi="Arial" w:cs="Arial"/>
          <w:sz w:val="22"/>
          <w:szCs w:val="22"/>
        </w:rPr>
        <w:t xml:space="preserve"> </w:t>
      </w:r>
    </w:p>
    <w:p w14:paraId="3F151E47" w14:textId="77777777" w:rsidR="00A2586A" w:rsidRPr="00774343" w:rsidRDefault="00A2586A" w:rsidP="00A2586A">
      <w:pPr>
        <w:tabs>
          <w:tab w:val="left" w:pos="283"/>
          <w:tab w:val="left" w:pos="9242"/>
          <w:tab w:val="left" w:pos="9298"/>
        </w:tabs>
        <w:rPr>
          <w:rFonts w:ascii="Arial" w:hAnsi="Arial" w:cs="Arial"/>
          <w:sz w:val="22"/>
          <w:szCs w:val="22"/>
        </w:rPr>
      </w:pPr>
      <w:r w:rsidRPr="00774343">
        <w:rPr>
          <w:rFonts w:ascii="Arial" w:hAnsi="Arial" w:cs="Arial"/>
          <w:sz w:val="22"/>
          <w:szCs w:val="22"/>
        </w:rPr>
        <w:t xml:space="preserve"> </w:t>
      </w:r>
    </w:p>
    <w:p w14:paraId="28376E93" w14:textId="77777777" w:rsidR="00A2586A" w:rsidRPr="00774343" w:rsidRDefault="00A2586A" w:rsidP="00A2586A">
      <w:pPr>
        <w:tabs>
          <w:tab w:val="left" w:pos="283"/>
          <w:tab w:val="left" w:pos="9242"/>
          <w:tab w:val="left" w:pos="9298"/>
        </w:tabs>
        <w:rPr>
          <w:rFonts w:ascii="Arial" w:hAnsi="Arial" w:cs="Arial"/>
          <w:sz w:val="22"/>
          <w:szCs w:val="22"/>
        </w:rPr>
      </w:pPr>
      <w:r w:rsidRPr="00774343">
        <w:rPr>
          <w:rFonts w:ascii="Arial" w:hAnsi="Arial" w:cs="Arial"/>
          <w:sz w:val="22"/>
          <w:szCs w:val="22"/>
        </w:rPr>
        <w:t xml:space="preserve"> </w:t>
      </w:r>
    </w:p>
    <w:p w14:paraId="1C9C4B46" w14:textId="77777777" w:rsidR="00125290" w:rsidRDefault="00125290" w:rsidP="00125290">
      <w:pPr>
        <w:jc w:val="both"/>
        <w:rPr>
          <w:rFonts w:ascii="Arial" w:hAnsi="Arial" w:cs="Arial"/>
          <w:sz w:val="22"/>
          <w:szCs w:val="22"/>
        </w:rPr>
      </w:pPr>
    </w:p>
    <w:p w14:paraId="33008ABB" w14:textId="77777777" w:rsidR="00125290" w:rsidRDefault="00125290" w:rsidP="00125290">
      <w:pPr>
        <w:jc w:val="both"/>
        <w:rPr>
          <w:rFonts w:ascii="Arial" w:hAnsi="Arial" w:cs="Arial"/>
          <w:sz w:val="22"/>
          <w:szCs w:val="22"/>
        </w:rPr>
      </w:pPr>
    </w:p>
    <w:p w14:paraId="36D6FAA8" w14:textId="77777777" w:rsidR="00125290" w:rsidRDefault="00125290" w:rsidP="001252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Hradci Králové dne: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………………. dne …………………. </w:t>
      </w:r>
    </w:p>
    <w:p w14:paraId="705AC6E3" w14:textId="77777777" w:rsidR="00125290" w:rsidRDefault="00125290" w:rsidP="00125290">
      <w:pPr>
        <w:jc w:val="both"/>
        <w:rPr>
          <w:rFonts w:ascii="Arial" w:hAnsi="Arial" w:cs="Arial"/>
          <w:sz w:val="22"/>
          <w:szCs w:val="22"/>
        </w:rPr>
      </w:pPr>
    </w:p>
    <w:p w14:paraId="658CD3B8" w14:textId="77777777" w:rsidR="00125290" w:rsidRDefault="00125290" w:rsidP="001252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66A3315A" w14:textId="77777777" w:rsidR="00125290" w:rsidRDefault="00125290" w:rsidP="001252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</w:p>
    <w:p w14:paraId="1DA93F09" w14:textId="77777777" w:rsidR="00125290" w:rsidRDefault="00125290" w:rsidP="00125290">
      <w:pPr>
        <w:jc w:val="both"/>
        <w:rPr>
          <w:rFonts w:ascii="Arial" w:hAnsi="Arial" w:cs="Arial"/>
          <w:sz w:val="22"/>
          <w:szCs w:val="22"/>
        </w:rPr>
      </w:pPr>
    </w:p>
    <w:p w14:paraId="00E400FC" w14:textId="77777777" w:rsidR="00125290" w:rsidRDefault="00125290" w:rsidP="0012529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7" w:type="dxa"/>
        <w:jc w:val="center"/>
        <w:tblLook w:val="01E0" w:firstRow="1" w:lastRow="1" w:firstColumn="1" w:lastColumn="1" w:noHBand="0" w:noVBand="0"/>
      </w:tblPr>
      <w:tblGrid>
        <w:gridCol w:w="4630"/>
        <w:gridCol w:w="369"/>
        <w:gridCol w:w="4608"/>
      </w:tblGrid>
      <w:tr w:rsidR="00125290" w:rsidRPr="00DD7D7E" w14:paraId="11E79717" w14:textId="77777777" w:rsidTr="00053CC6">
        <w:trPr>
          <w:jc w:val="center"/>
        </w:trPr>
        <w:tc>
          <w:tcPr>
            <w:tcW w:w="4630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46066650" w14:textId="77777777" w:rsidR="00125290" w:rsidRPr="00DD7D7E" w:rsidRDefault="00125290" w:rsidP="00053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objednatele</w:t>
            </w:r>
          </w:p>
          <w:p w14:paraId="7E8FEFB0" w14:textId="77777777" w:rsidR="00125290" w:rsidRPr="00DD7D7E" w:rsidRDefault="00125290" w:rsidP="00053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Martin Žďárský </w:t>
            </w:r>
          </w:p>
          <w:p w14:paraId="72EB3C6E" w14:textId="77777777" w:rsidR="00125290" w:rsidRPr="00DD7D7E" w:rsidRDefault="00125290" w:rsidP="00053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</w:tcPr>
          <w:p w14:paraId="457A2DCA" w14:textId="77777777" w:rsidR="00125290" w:rsidRPr="00DD7D7E" w:rsidRDefault="00125290" w:rsidP="00053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8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7B3B7286" w14:textId="77777777" w:rsidR="00125290" w:rsidRPr="00DD7D7E" w:rsidRDefault="00125290" w:rsidP="00053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7D7E">
              <w:rPr>
                <w:rFonts w:ascii="Arial" w:hAnsi="Arial" w:cs="Arial"/>
                <w:sz w:val="22"/>
                <w:szCs w:val="22"/>
              </w:rPr>
              <w:t>dodavatel</w:t>
            </w:r>
          </w:p>
          <w:p w14:paraId="32A57E35" w14:textId="77777777" w:rsidR="00125290" w:rsidRPr="00DD7D7E" w:rsidRDefault="00125290" w:rsidP="00053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9C0D0B" w14:textId="77777777" w:rsidR="00125290" w:rsidRDefault="00125290" w:rsidP="00125290">
      <w:pPr>
        <w:rPr>
          <w:rFonts w:ascii="Arial" w:hAnsi="Arial" w:cs="Arial"/>
          <w:sz w:val="22"/>
          <w:szCs w:val="22"/>
        </w:rPr>
      </w:pPr>
    </w:p>
    <w:p w14:paraId="32673FD6" w14:textId="77777777" w:rsidR="00B16774" w:rsidRDefault="00B16774" w:rsidP="00B16774">
      <w:pPr>
        <w:rPr>
          <w:rFonts w:ascii="Arial" w:hAnsi="Arial" w:cs="Arial"/>
          <w:sz w:val="22"/>
          <w:szCs w:val="22"/>
        </w:rPr>
      </w:pPr>
    </w:p>
    <w:p w14:paraId="3E08BE66" w14:textId="77777777" w:rsidR="00B16774" w:rsidRDefault="00B16774" w:rsidP="00B16774">
      <w:pPr>
        <w:rPr>
          <w:rFonts w:ascii="Arial" w:hAnsi="Arial" w:cs="Arial"/>
          <w:sz w:val="22"/>
          <w:szCs w:val="22"/>
        </w:rPr>
      </w:pPr>
    </w:p>
    <w:sectPr w:rsidR="00B16774" w:rsidSect="00213024">
      <w:footerReference w:type="default" r:id="rId7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8736F" w14:textId="77777777" w:rsidR="00B873E4" w:rsidRDefault="00B873E4">
      <w:r>
        <w:separator/>
      </w:r>
    </w:p>
  </w:endnote>
  <w:endnote w:type="continuationSeparator" w:id="0">
    <w:p w14:paraId="1491A2A9" w14:textId="77777777" w:rsidR="00B873E4" w:rsidRDefault="00B8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988C" w14:textId="77777777" w:rsidR="004C7B41" w:rsidRPr="00866B6B" w:rsidRDefault="004C7B41" w:rsidP="00866B6B">
    <w:pPr>
      <w:pStyle w:val="Zpat"/>
      <w:jc w:val="center"/>
      <w:rPr>
        <w:rFonts w:ascii="Arial" w:hAnsi="Arial" w:cs="Arial"/>
        <w:sz w:val="20"/>
        <w:szCs w:val="20"/>
      </w:rPr>
    </w:pPr>
    <w:r w:rsidRPr="00866B6B">
      <w:rPr>
        <w:rStyle w:val="slostrnky"/>
        <w:rFonts w:ascii="Arial" w:hAnsi="Arial" w:cs="Arial"/>
        <w:sz w:val="20"/>
        <w:szCs w:val="20"/>
      </w:rPr>
      <w:t xml:space="preserve">Strana </w:t>
    </w:r>
    <w:r w:rsidRPr="00866B6B">
      <w:rPr>
        <w:rStyle w:val="slostrnky"/>
        <w:rFonts w:ascii="Arial" w:hAnsi="Arial" w:cs="Arial"/>
        <w:sz w:val="20"/>
        <w:szCs w:val="20"/>
      </w:rPr>
      <w:fldChar w:fldCharType="begin"/>
    </w:r>
    <w:r w:rsidRPr="00866B6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866B6B">
      <w:rPr>
        <w:rStyle w:val="slostrnky"/>
        <w:rFonts w:ascii="Arial" w:hAnsi="Arial" w:cs="Arial"/>
        <w:sz w:val="20"/>
        <w:szCs w:val="20"/>
      </w:rPr>
      <w:fldChar w:fldCharType="separate"/>
    </w:r>
    <w:r w:rsidR="003F3347">
      <w:rPr>
        <w:rStyle w:val="slostrnky"/>
        <w:rFonts w:ascii="Arial" w:hAnsi="Arial" w:cs="Arial"/>
        <w:noProof/>
        <w:sz w:val="20"/>
        <w:szCs w:val="20"/>
      </w:rPr>
      <w:t>3</w:t>
    </w:r>
    <w:r w:rsidRPr="00866B6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D2EBC" w14:textId="77777777" w:rsidR="00B873E4" w:rsidRDefault="00B873E4">
      <w:r>
        <w:separator/>
      </w:r>
    </w:p>
  </w:footnote>
  <w:footnote w:type="continuationSeparator" w:id="0">
    <w:p w14:paraId="2499FD26" w14:textId="77777777" w:rsidR="00B873E4" w:rsidRDefault="00B87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1FF"/>
    <w:multiLevelType w:val="hybridMultilevel"/>
    <w:tmpl w:val="333CE45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A433F5C"/>
    <w:multiLevelType w:val="hybridMultilevel"/>
    <w:tmpl w:val="DAE2A7AA"/>
    <w:lvl w:ilvl="0" w:tplc="3294B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D4C71"/>
    <w:multiLevelType w:val="hybridMultilevel"/>
    <w:tmpl w:val="D5941B0A"/>
    <w:lvl w:ilvl="0" w:tplc="57804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6F02E3"/>
    <w:multiLevelType w:val="hybridMultilevel"/>
    <w:tmpl w:val="E674A38C"/>
    <w:lvl w:ilvl="0" w:tplc="578049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C2F75"/>
    <w:multiLevelType w:val="hybridMultilevel"/>
    <w:tmpl w:val="96CE00BE"/>
    <w:lvl w:ilvl="0" w:tplc="54CEE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9A13EA"/>
    <w:multiLevelType w:val="hybridMultilevel"/>
    <w:tmpl w:val="5EECEAC8"/>
    <w:lvl w:ilvl="0" w:tplc="B8449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37343"/>
    <w:multiLevelType w:val="hybridMultilevel"/>
    <w:tmpl w:val="DC8216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5E484E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916FA3"/>
    <w:multiLevelType w:val="hybridMultilevel"/>
    <w:tmpl w:val="5FCCB194"/>
    <w:lvl w:ilvl="0" w:tplc="57804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6631ED"/>
    <w:multiLevelType w:val="hybridMultilevel"/>
    <w:tmpl w:val="2C529B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03EFD"/>
    <w:multiLevelType w:val="hybridMultilevel"/>
    <w:tmpl w:val="6A2A24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933F49"/>
    <w:multiLevelType w:val="hybridMultilevel"/>
    <w:tmpl w:val="43D846F4"/>
    <w:lvl w:ilvl="0" w:tplc="54CEE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F54246"/>
    <w:multiLevelType w:val="hybridMultilevel"/>
    <w:tmpl w:val="EE4EECF6"/>
    <w:lvl w:ilvl="0" w:tplc="578049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F9612D"/>
    <w:multiLevelType w:val="hybridMultilevel"/>
    <w:tmpl w:val="9BB2A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7062E"/>
    <w:multiLevelType w:val="hybridMultilevel"/>
    <w:tmpl w:val="126E723A"/>
    <w:lvl w:ilvl="0" w:tplc="CAFCAD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51D22AC"/>
    <w:multiLevelType w:val="hybridMultilevel"/>
    <w:tmpl w:val="896C6E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B73144"/>
    <w:multiLevelType w:val="hybridMultilevel"/>
    <w:tmpl w:val="8988A5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4213701">
    <w:abstractNumId w:val="11"/>
  </w:num>
  <w:num w:numId="2" w16cid:durableId="853687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92047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0845168">
    <w:abstractNumId w:val="6"/>
  </w:num>
  <w:num w:numId="5" w16cid:durableId="910774304">
    <w:abstractNumId w:val="8"/>
  </w:num>
  <w:num w:numId="6" w16cid:durableId="719522398">
    <w:abstractNumId w:val="15"/>
  </w:num>
  <w:num w:numId="7" w16cid:durableId="1795752344">
    <w:abstractNumId w:val="2"/>
  </w:num>
  <w:num w:numId="8" w16cid:durableId="1548951321">
    <w:abstractNumId w:val="7"/>
  </w:num>
  <w:num w:numId="9" w16cid:durableId="1045256463">
    <w:abstractNumId w:val="0"/>
  </w:num>
  <w:num w:numId="10" w16cid:durableId="1273364684">
    <w:abstractNumId w:val="14"/>
  </w:num>
  <w:num w:numId="11" w16cid:durableId="1323118548">
    <w:abstractNumId w:val="4"/>
  </w:num>
  <w:num w:numId="12" w16cid:durableId="32967537">
    <w:abstractNumId w:val="10"/>
  </w:num>
  <w:num w:numId="13" w16cid:durableId="61094330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26105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99917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29344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072926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08393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7136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971275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07826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07203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1863265">
    <w:abstractNumId w:val="9"/>
  </w:num>
  <w:num w:numId="24" w16cid:durableId="1433817961">
    <w:abstractNumId w:val="12"/>
  </w:num>
  <w:num w:numId="25" w16cid:durableId="552622303">
    <w:abstractNumId w:val="13"/>
  </w:num>
  <w:num w:numId="26" w16cid:durableId="1011492842">
    <w:abstractNumId w:val="1"/>
  </w:num>
  <w:num w:numId="27" w16cid:durableId="33044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CA"/>
    <w:rsid w:val="000164AB"/>
    <w:rsid w:val="00023868"/>
    <w:rsid w:val="00072DCB"/>
    <w:rsid w:val="00084F5C"/>
    <w:rsid w:val="00094C56"/>
    <w:rsid w:val="000B29CD"/>
    <w:rsid w:val="000D22D1"/>
    <w:rsid w:val="000E3C33"/>
    <w:rsid w:val="00100CCD"/>
    <w:rsid w:val="00103616"/>
    <w:rsid w:val="00125290"/>
    <w:rsid w:val="00126FEA"/>
    <w:rsid w:val="00136CB1"/>
    <w:rsid w:val="00144DF2"/>
    <w:rsid w:val="00147F49"/>
    <w:rsid w:val="001A1BA8"/>
    <w:rsid w:val="001A48ED"/>
    <w:rsid w:val="001F1386"/>
    <w:rsid w:val="00212D4C"/>
    <w:rsid w:val="00213024"/>
    <w:rsid w:val="002361CA"/>
    <w:rsid w:val="00237540"/>
    <w:rsid w:val="002375FE"/>
    <w:rsid w:val="00253D43"/>
    <w:rsid w:val="0026271E"/>
    <w:rsid w:val="002631E4"/>
    <w:rsid w:val="002826A9"/>
    <w:rsid w:val="002854D8"/>
    <w:rsid w:val="002904B2"/>
    <w:rsid w:val="00295D0D"/>
    <w:rsid w:val="002B17B8"/>
    <w:rsid w:val="002B7A34"/>
    <w:rsid w:val="002D034B"/>
    <w:rsid w:val="002D6E3E"/>
    <w:rsid w:val="002E3060"/>
    <w:rsid w:val="002F2B45"/>
    <w:rsid w:val="00311656"/>
    <w:rsid w:val="00366442"/>
    <w:rsid w:val="003906ED"/>
    <w:rsid w:val="003B4E5D"/>
    <w:rsid w:val="003E6C1B"/>
    <w:rsid w:val="003F3347"/>
    <w:rsid w:val="00426855"/>
    <w:rsid w:val="004377D5"/>
    <w:rsid w:val="00465FA2"/>
    <w:rsid w:val="004800DF"/>
    <w:rsid w:val="004B42F2"/>
    <w:rsid w:val="004C7425"/>
    <w:rsid w:val="004C7B41"/>
    <w:rsid w:val="004E4E37"/>
    <w:rsid w:val="00503FFE"/>
    <w:rsid w:val="00506390"/>
    <w:rsid w:val="00522C10"/>
    <w:rsid w:val="00530A51"/>
    <w:rsid w:val="00562528"/>
    <w:rsid w:val="0058128B"/>
    <w:rsid w:val="005C4CEA"/>
    <w:rsid w:val="005D28F9"/>
    <w:rsid w:val="005E0AA4"/>
    <w:rsid w:val="005E0C35"/>
    <w:rsid w:val="005E6AF4"/>
    <w:rsid w:val="005F529D"/>
    <w:rsid w:val="0061445A"/>
    <w:rsid w:val="00641B86"/>
    <w:rsid w:val="0066423D"/>
    <w:rsid w:val="006A13A6"/>
    <w:rsid w:val="006C32E1"/>
    <w:rsid w:val="006D6B14"/>
    <w:rsid w:val="006E2052"/>
    <w:rsid w:val="006F2535"/>
    <w:rsid w:val="006F3C9E"/>
    <w:rsid w:val="00716FB3"/>
    <w:rsid w:val="00720AFF"/>
    <w:rsid w:val="00737E9A"/>
    <w:rsid w:val="00740F0E"/>
    <w:rsid w:val="007558B0"/>
    <w:rsid w:val="007829FA"/>
    <w:rsid w:val="007855A3"/>
    <w:rsid w:val="007A5915"/>
    <w:rsid w:val="007A720F"/>
    <w:rsid w:val="007C26F7"/>
    <w:rsid w:val="007C3A59"/>
    <w:rsid w:val="007C50D4"/>
    <w:rsid w:val="007D2B8D"/>
    <w:rsid w:val="007E2ACA"/>
    <w:rsid w:val="008005AD"/>
    <w:rsid w:val="00813A5F"/>
    <w:rsid w:val="00836791"/>
    <w:rsid w:val="00842B00"/>
    <w:rsid w:val="00866B6B"/>
    <w:rsid w:val="00872520"/>
    <w:rsid w:val="00872B70"/>
    <w:rsid w:val="00873644"/>
    <w:rsid w:val="00890181"/>
    <w:rsid w:val="008A266A"/>
    <w:rsid w:val="00905851"/>
    <w:rsid w:val="009678C3"/>
    <w:rsid w:val="00976B4A"/>
    <w:rsid w:val="00997EA9"/>
    <w:rsid w:val="009A46EA"/>
    <w:rsid w:val="009B63DC"/>
    <w:rsid w:val="009D198A"/>
    <w:rsid w:val="009F049C"/>
    <w:rsid w:val="00A1015E"/>
    <w:rsid w:val="00A2586A"/>
    <w:rsid w:val="00A267A7"/>
    <w:rsid w:val="00A456B0"/>
    <w:rsid w:val="00A53C40"/>
    <w:rsid w:val="00A54EA4"/>
    <w:rsid w:val="00A92E2B"/>
    <w:rsid w:val="00A96073"/>
    <w:rsid w:val="00AA16F4"/>
    <w:rsid w:val="00AB5184"/>
    <w:rsid w:val="00AC66C5"/>
    <w:rsid w:val="00AD4D8F"/>
    <w:rsid w:val="00AF043F"/>
    <w:rsid w:val="00B0097A"/>
    <w:rsid w:val="00B028AA"/>
    <w:rsid w:val="00B16774"/>
    <w:rsid w:val="00B22058"/>
    <w:rsid w:val="00B35DB4"/>
    <w:rsid w:val="00B5464E"/>
    <w:rsid w:val="00B60963"/>
    <w:rsid w:val="00B72CD2"/>
    <w:rsid w:val="00B741E5"/>
    <w:rsid w:val="00B80CDA"/>
    <w:rsid w:val="00B873E4"/>
    <w:rsid w:val="00BA10A0"/>
    <w:rsid w:val="00BA4DA1"/>
    <w:rsid w:val="00BB538A"/>
    <w:rsid w:val="00BE4AE4"/>
    <w:rsid w:val="00C03DDA"/>
    <w:rsid w:val="00C10A1E"/>
    <w:rsid w:val="00C11BE2"/>
    <w:rsid w:val="00C134BB"/>
    <w:rsid w:val="00C40B27"/>
    <w:rsid w:val="00C51F2F"/>
    <w:rsid w:val="00C5415D"/>
    <w:rsid w:val="00C7224A"/>
    <w:rsid w:val="00CC7113"/>
    <w:rsid w:val="00CE0B1B"/>
    <w:rsid w:val="00CF263A"/>
    <w:rsid w:val="00D25000"/>
    <w:rsid w:val="00D5086C"/>
    <w:rsid w:val="00D559E0"/>
    <w:rsid w:val="00D7263B"/>
    <w:rsid w:val="00D85852"/>
    <w:rsid w:val="00D90B34"/>
    <w:rsid w:val="00D91549"/>
    <w:rsid w:val="00D96274"/>
    <w:rsid w:val="00DB770B"/>
    <w:rsid w:val="00DD7D7E"/>
    <w:rsid w:val="00E51AB9"/>
    <w:rsid w:val="00E928F4"/>
    <w:rsid w:val="00EE1081"/>
    <w:rsid w:val="00EE2CAE"/>
    <w:rsid w:val="00EE4B0F"/>
    <w:rsid w:val="00EF149B"/>
    <w:rsid w:val="00F041C0"/>
    <w:rsid w:val="00F26A7E"/>
    <w:rsid w:val="00F47C47"/>
    <w:rsid w:val="00F72C8F"/>
    <w:rsid w:val="00FD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F4476"/>
  <w15:chartTrackingRefBased/>
  <w15:docId w15:val="{3D17EE4F-03ED-495A-A146-B308E7AD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2529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6C1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6423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66423D"/>
    <w:pPr>
      <w:jc w:val="both"/>
    </w:pPr>
    <w:rPr>
      <w:rFonts w:ascii="Arial" w:hAnsi="Arial"/>
      <w:sz w:val="22"/>
      <w:szCs w:val="20"/>
    </w:rPr>
  </w:style>
  <w:style w:type="character" w:styleId="slostrnky">
    <w:name w:val="page number"/>
    <w:basedOn w:val="Standardnpsmoodstavce"/>
    <w:rsid w:val="00866B6B"/>
  </w:style>
  <w:style w:type="paragraph" w:styleId="Zkladntext2">
    <w:name w:val="Body Text 2"/>
    <w:basedOn w:val="Normln"/>
    <w:link w:val="Zkladntext2Char"/>
    <w:rsid w:val="00A2586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A2586A"/>
    <w:rPr>
      <w:sz w:val="24"/>
      <w:szCs w:val="24"/>
    </w:rPr>
  </w:style>
  <w:style w:type="paragraph" w:styleId="Textbubliny">
    <w:name w:val="Balloon Text"/>
    <w:basedOn w:val="Normln"/>
    <w:link w:val="TextbublinyChar"/>
    <w:rsid w:val="004C742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C7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1628</Words>
  <Characters>9818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µ#28986/P/2008-HSPH@9¸</vt:lpstr>
    </vt:vector>
  </TitlesOfParts>
  <Company>ČR- Úřad pro zastupování státu ve věcech majetkových</Company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µ#28986/P/2008-HSPH@9¸</dc:title>
  <dc:subject/>
  <dc:creator>Hornp</dc:creator>
  <cp:keywords/>
  <cp:lastModifiedBy>Luštík Martin Mgr.</cp:lastModifiedBy>
  <cp:revision>5</cp:revision>
  <cp:lastPrinted>2011-10-13T05:55:00Z</cp:lastPrinted>
  <dcterms:created xsi:type="dcterms:W3CDTF">2024-11-19T14:53:00Z</dcterms:created>
  <dcterms:modified xsi:type="dcterms:W3CDTF">2025-02-21T10:40:00Z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28986/P/2008-HSPH</vt:lpwstr>
  </property>
  <property fmtid="{D5CDD505-2E9C-101B-9397-08002B2CF9AE}" pid="4" name="BARCODE_STOP">
    <vt:lpwstr>@œ</vt:lpwstr>
  </property>
  <property fmtid="{D5CDD505-2E9C-101B-9397-08002B2CF9AE}" pid="5" name="OD_Cj">
    <vt:lpwstr>UZSVM/P/24246/2008-HSPH</vt:lpwstr>
  </property>
  <property fmtid="{D5CDD505-2E9C-101B-9397-08002B2CF9AE}" pid="6" name="Vlastnik">
    <vt:lpwstr>Vlastnik</vt:lpwstr>
  </property>
  <property fmtid="{D5CDD505-2E9C-101B-9397-08002B2CF9AE}" pid="7" name="Telefon">
    <vt:lpwstr>Telefon</vt:lpwstr>
  </property>
  <property fmtid="{D5CDD505-2E9C-101B-9397-08002B2CF9AE}" pid="8" name="Fax">
    <vt:lpwstr>Fax</vt:lpwstr>
  </property>
  <property fmtid="{D5CDD505-2E9C-101B-9397-08002B2CF9AE}" pid="9" name="Email">
    <vt:lpwstr>Email</vt:lpwstr>
  </property>
  <property fmtid="{D5CDD505-2E9C-101B-9397-08002B2CF9AE}" pid="10" name="UtvarTxt">
    <vt:lpwstr>UtvarTxt</vt:lpwstr>
  </property>
  <property fmtid="{D5CDD505-2E9C-101B-9397-08002B2CF9AE}" pid="11" name="UtvarKod">
    <vt:lpwstr>UtvarKod</vt:lpwstr>
  </property>
  <property fmtid="{D5CDD505-2E9C-101B-9397-08002B2CF9AE}" pid="12" name="ExterniCj">
    <vt:lpwstr>ExterniCj</vt:lpwstr>
  </property>
  <property fmtid="{D5CDD505-2E9C-101B-9397-08002B2CF9AE}" pid="13" name="Funkce">
    <vt:lpwstr>Funkce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OD_Vec</vt:lpwstr>
  </property>
  <property fmtid="{D5CDD505-2E9C-101B-9397-08002B2CF9AE}" pid="21" name="AdresaUZSVM">
    <vt:lpwstr>AdresaUZSVM</vt:lpwstr>
  </property>
  <property fmtid="{D5CDD505-2E9C-101B-9397-08002B2CF9AE}" pid="22" name="AdresaUP">
    <vt:lpwstr>AdresaUP</vt:lpwstr>
  </property>
  <property fmtid="{D5CDD505-2E9C-101B-9397-08002B2CF9AE}" pid="23" name="PrijatDne">
    <vt:lpwstr>PrijatDne</vt:lpwstr>
  </property>
  <property fmtid="{D5CDD505-2E9C-101B-9397-08002B2CF9AE}" pid="24" name="SchvalenDneNull">
    <vt:lpwstr>SchvalenDneNull</vt:lpwstr>
  </property>
  <property fmtid="{D5CDD505-2E9C-101B-9397-08002B2CF9AE}" pid="25" name="SQL">
    <vt:lpwstr>SELECT  * FROM VIEW_ODxx_Sablony_EvC Where Id = 16713354</vt:lpwstr>
  </property>
  <property fmtid="{D5CDD505-2E9C-101B-9397-08002B2CF9AE}" pid="26" name="NazevUP">
    <vt:lpwstr>NazevUP</vt:lpwstr>
  </property>
  <property fmtid="{D5CDD505-2E9C-101B-9397-08002B2CF9AE}" pid="27" name="NazevUZSVM">
    <vt:lpwstr>NazevUZSVM</vt:lpwstr>
  </property>
  <property fmtid="{D5CDD505-2E9C-101B-9397-08002B2CF9AE}" pid="28" name="NazevOdbor">
    <vt:lpwstr>NazevOdbor</vt:lpwstr>
  </property>
  <property fmtid="{D5CDD505-2E9C-101B-9397-08002B2CF9AE}" pid="29" name="AdresaOdbor">
    <vt:lpwstr>AdresaOdbor</vt:lpwstr>
  </property>
  <property fmtid="{D5CDD505-2E9C-101B-9397-08002B2CF9AE}" pid="30" name="VytvorenDne">
    <vt:lpwstr>VytvorenDne</vt:lpwstr>
  </property>
  <property fmtid="{D5CDD505-2E9C-101B-9397-08002B2CF9AE}" pid="31" name="SchvalenDneTecky">
    <vt:lpwstr>SchvalenDneTecky</vt:lpwstr>
  </property>
  <property fmtid="{D5CDD505-2E9C-101B-9397-08002B2CF9AE}" pid="32" name="UkladaciZnak">
    <vt:lpwstr>UkladaciZnak</vt:lpwstr>
  </property>
  <property fmtid="{D5CDD505-2E9C-101B-9397-08002B2CF9AE}" pid="33" name="SkartacniZnak">
    <vt:lpwstr>SkartacniZnak</vt:lpwstr>
  </property>
  <property fmtid="{D5CDD505-2E9C-101B-9397-08002B2CF9AE}" pid="34" name="SkartacniLhuta">
    <vt:lpwstr>SkartacniLhuta</vt:lpwstr>
  </property>
  <property fmtid="{D5CDD505-2E9C-101B-9397-08002B2CF9AE}" pid="35" name="SchvalilEmail">
    <vt:lpwstr>SchvalilEmail</vt:lpwstr>
  </property>
  <property fmtid="{D5CDD505-2E9C-101B-9397-08002B2CF9AE}" pid="36" name="SchvalilFunkce">
    <vt:lpwstr>SchvalilFunkce</vt:lpwstr>
  </property>
  <property fmtid="{D5CDD505-2E9C-101B-9397-08002B2CF9AE}" pid="37" name="SchvalilTelefon">
    <vt:lpwstr>SchvalilTelefon</vt:lpwstr>
  </property>
  <property fmtid="{D5CDD505-2E9C-101B-9397-08002B2CF9AE}" pid="38" name="SchvalilFax">
    <vt:lpwstr>SchvalilFax</vt:lpwstr>
  </property>
  <property fmtid="{D5CDD505-2E9C-101B-9397-08002B2CF9AE}" pid="39" name="Schvalil">
    <vt:lpwstr>Schvalil</vt:lpwstr>
  </property>
  <property fmtid="{D5CDD505-2E9C-101B-9397-08002B2CF9AE}" pid="40" name="Spis">
    <vt:lpwstr>Spis</vt:lpwstr>
  </property>
  <property fmtid="{D5CDD505-2E9C-101B-9397-08002B2CF9AE}" pid="41" name="OD_BarCode">
    <vt:lpwstr>µ#28986/P/2008-HSPH@9¸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>CisloFa</vt:lpwstr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