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tabs>
          <w:tab w:pos="2021" w:val="left"/>
        </w:tabs>
        <w:bidi w:val="0"/>
        <w:spacing w:before="0" w:after="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tabs>
          <w:tab w:pos="2053" w:val="left"/>
        </w:tabs>
        <w:bidi w:val="0"/>
        <w:spacing w:before="0" w:after="0" w:line="446"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“ČS Podhora – oprava plochy a komunikace”</w:t>
      </w:r>
    </w:p>
    <w:p>
      <w:pPr>
        <w:pStyle w:val="Style8"/>
        <w:keepNext w:val="0"/>
        <w:keepLines w:val="0"/>
        <w:widowControl w:val="0"/>
        <w:shd w:val="clear" w:color="auto" w:fill="auto"/>
        <w:tabs>
          <w:tab w:pos="2053"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8"/>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“ČS Podhora – oprava plochy a komunikace”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GRACCULUS s.r.o., Tepelská 476, 36401 Toužim, IČO: 01496735 jednající prostřednictvím</w:t>
      </w:r>
    </w:p>
    <w:p>
      <w:pPr>
        <w:pStyle w:val="Style8"/>
        <w:keepNext w:val="0"/>
        <w:keepLines w:val="0"/>
        <w:widowControl w:val="0"/>
        <w:shd w:val="clear" w:color="auto" w:fill="auto"/>
        <w:bidi w:val="0"/>
        <w:spacing w:before="0" w:after="0" w:line="240" w:lineRule="auto"/>
        <w:ind w:left="1720" w:right="0" w:firstLine="0"/>
        <w:jc w:val="both"/>
      </w:pPr>
      <w:r>
        <w:rPr>
          <w:color w:val="000000"/>
          <w:spacing w:val="0"/>
          <w:w w:val="100"/>
          <w:position w:val="0"/>
          <w:shd w:val="clear" w:color="auto" w:fill="auto"/>
          <w:lang w:val="cs-CZ" w:eastAsia="cs-CZ" w:bidi="cs-CZ"/>
        </w:rPr>
        <w:t>ředitelem</w:t>
      </w:r>
    </w:p>
    <w:p>
      <w:pPr>
        <w:pStyle w:val="Style8"/>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5213" w:val="left"/>
          <w:tab w:pos="8813" w:val="left"/>
        </w:tabs>
        <w:bidi w:val="0"/>
        <w:spacing w:before="0" w:after="98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8"/>
        <w:keepNext w:val="0"/>
        <w:keepLines w:val="0"/>
        <w:widowControl w:val="0"/>
        <w:shd w:val="clear" w:color="auto" w:fill="auto"/>
        <w:tabs>
          <w:tab w:pos="1435" w:val="left"/>
          <w:tab w:pos="5213"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21.2.2025</w:t>
        <w:tab/>
        <w:t xml:space="preserve">Razítko: </w:t>
      </w:r>
      <w:r>
        <w:rPr>
          <w:u w:val="single"/>
        </w:rPr>
        <w:t xml:space="preserve"> </w:t>
        <w:tab/>
      </w:r>
    </w:p>
    <w:sectPr>
      <w:footerReference w:type="default" r:id="rId5"/>
      <w:footnotePr>
        <w:pos w:val="pageBottom"/>
        <w:numFmt w:val="decimal"/>
        <w:numRestart w:val="continuous"/>
      </w:footnotePr>
      <w:pgSz w:w="11909" w:h="16838"/>
      <w:pgMar w:top="1104" w:left="1107" w:right="1105" w:bottom="3352"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line="446" w:lineRule="auto"/>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