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229/2025</w:t>
      </w:r>
      <w:bookmarkEnd w:id="6"/>
      <w:bookmarkEnd w:id="7"/>
      <w:bookmarkEnd w:id="8"/>
    </w:p>
    <w:p>
      <w:pPr>
        <w:pStyle w:val="Style4"/>
        <w:keepNext/>
        <w:keepLines/>
        <w:widowControl w:val="0"/>
        <w:shd w:val="clear" w:color="auto" w:fill="auto"/>
        <w:bidi w:val="0"/>
        <w:spacing w:before="0" w:after="180" w:line="240" w:lineRule="auto"/>
        <w:ind w:left="268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“ČS Podhora – oprava plochy a komunikace”</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772"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772"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after="0" w:line="240" w:lineRule="auto"/>
        <w:ind w:left="0" w:right="0" w:firstLine="0"/>
        <w:jc w:val="left"/>
      </w:pPr>
      <w:bookmarkStart w:id="24" w:name="bookmark24"/>
      <w:r>
        <w:rPr>
          <w:color w:val="000000"/>
          <w:spacing w:val="0"/>
          <w:w w:val="100"/>
          <w:position w:val="0"/>
          <w:shd w:val="clear" w:color="auto" w:fill="auto"/>
          <w:lang w:val="cs-CZ" w:eastAsia="cs-CZ" w:bidi="cs-CZ"/>
        </w:rPr>
        <w:t>oprávněn k podpisu smlouvy a k jednání o věcech smluvních:</w:t>
      </w:r>
      <w:bookmarkEnd w:id="24"/>
    </w:p>
    <w:p>
      <w:pPr>
        <w:pStyle w:val="Style2"/>
        <w:keepNext w:val="0"/>
        <w:keepLines w:val="0"/>
        <w:widowControl w:val="0"/>
        <w:shd w:val="clear" w:color="auto" w:fill="auto"/>
        <w:bidi w:val="0"/>
        <w:spacing w:before="0" w:line="240" w:lineRule="auto"/>
        <w:ind w:left="0" w:right="0" w:firstLine="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oprávněn jednat o věcech technických:</w:t>
      </w:r>
      <w:bookmarkEnd w:id="25"/>
      <w:bookmarkEnd w:id="26"/>
      <w:bookmarkEnd w:id="27"/>
      <w:bookmarkEnd w:id="28"/>
    </w:p>
    <w:p>
      <w:pPr>
        <w:pStyle w:val="Style4"/>
        <w:keepNext/>
        <w:keepLines/>
        <w:widowControl w:val="0"/>
        <w:shd w:val="clear" w:color="auto" w:fill="auto"/>
        <w:bidi w:val="0"/>
        <w:spacing w:before="0" w:after="18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technický dozor objednatele:</w:t>
      </w:r>
      <w:bookmarkEnd w:id="29"/>
      <w:bookmarkEnd w:id="30"/>
      <w:bookmarkEnd w:id="31"/>
    </w:p>
    <w:p>
      <w:pPr>
        <w:pStyle w:val="Style4"/>
        <w:keepNext/>
        <w:keepLines/>
        <w:widowControl w:val="0"/>
        <w:shd w:val="clear" w:color="auto" w:fill="auto"/>
        <w:tabs>
          <w:tab w:pos="2772"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IČO:</w:t>
        <w:tab/>
        <w:t>70889988</w:t>
      </w:r>
      <w:bookmarkEnd w:id="32"/>
      <w:bookmarkEnd w:id="33"/>
      <w:bookmarkEnd w:id="34"/>
    </w:p>
    <w:p>
      <w:pPr>
        <w:pStyle w:val="Style4"/>
        <w:keepNext/>
        <w:keepLines/>
        <w:widowControl w:val="0"/>
        <w:shd w:val="clear" w:color="auto" w:fill="auto"/>
        <w:tabs>
          <w:tab w:pos="2772"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DIČ:</w:t>
        <w:tab/>
        <w:t>CZ70889988</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bankovní spojení:</w:t>
      </w:r>
      <w:bookmarkEnd w:id="38"/>
      <w:bookmarkEnd w:id="39"/>
      <w:bookmarkEnd w:id="40"/>
    </w:p>
    <w:p>
      <w:pPr>
        <w:pStyle w:val="Style4"/>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číslo účtu:</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zápis v obchodním rejstříku: u Krajského soudu v Ústí nad Labem v oddílu A, vložce č. 13052</w:t>
      </w:r>
      <w:bookmarkEnd w:id="44"/>
      <w:bookmarkEnd w:id="45"/>
      <w:bookmarkEnd w:id="46"/>
    </w:p>
    <w:p>
      <w:pPr>
        <w:pStyle w:val="Style4"/>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(dále jen „objednatel“)</w:t>
      </w:r>
      <w:bookmarkEnd w:id="47"/>
      <w:bookmarkEnd w:id="48"/>
      <w:bookmarkEnd w:id="49"/>
    </w:p>
    <w:p>
      <w:pPr>
        <w:pStyle w:val="Style4"/>
        <w:keepNext/>
        <w:keepLines/>
        <w:widowControl w:val="0"/>
        <w:shd w:val="clear" w:color="auto" w:fill="auto"/>
        <w:bidi w:val="0"/>
        <w:spacing w:before="0" w:after="180" w:line="240" w:lineRule="auto"/>
        <w:ind w:left="0" w:right="0" w:firstLine="0"/>
        <w:jc w:val="left"/>
      </w:pPr>
      <w:bookmarkStart w:id="50" w:name="bookmark50"/>
      <w:bookmarkStart w:id="51" w:name="bookmark51"/>
      <w:bookmarkStart w:id="52" w:name="bookmark52"/>
      <w:r>
        <w:rPr>
          <w:b/>
          <w:bCs/>
          <w:color w:val="000000"/>
          <w:spacing w:val="0"/>
          <w:w w:val="100"/>
          <w:position w:val="0"/>
          <w:shd w:val="clear" w:color="auto" w:fill="auto"/>
          <w:lang w:val="cs-CZ" w:eastAsia="cs-CZ" w:bidi="cs-CZ"/>
        </w:rPr>
        <w:t>a</w:t>
      </w:r>
      <w:bookmarkEnd w:id="50"/>
      <w:bookmarkEnd w:id="51"/>
      <w:bookmarkEnd w:id="52"/>
    </w:p>
    <w:p>
      <w:pPr>
        <w:pStyle w:val="Style4"/>
        <w:keepNext/>
        <w:keepLines/>
        <w:widowControl w:val="0"/>
        <w:shd w:val="clear" w:color="auto" w:fill="auto"/>
        <w:tabs>
          <w:tab w:pos="2772" w:val="left"/>
        </w:tabs>
        <w:bidi w:val="0"/>
        <w:spacing w:before="0" w:after="0" w:line="240" w:lineRule="auto"/>
        <w:ind w:left="0" w:right="0" w:firstLine="0"/>
        <w:jc w:val="left"/>
        <w:rPr>
          <w:sz w:val="24"/>
          <w:szCs w:val="24"/>
        </w:rPr>
      </w:pPr>
      <w:bookmarkStart w:id="53" w:name="bookmark53"/>
      <w:bookmarkStart w:id="54" w:name="bookmark54"/>
      <w:bookmarkStart w:id="55" w:name="bookmark55"/>
      <w:r>
        <w:rPr>
          <w:b/>
          <w:bCs/>
          <w:color w:val="000000"/>
          <w:spacing w:val="0"/>
          <w:w w:val="100"/>
          <w:position w:val="0"/>
          <w:sz w:val="22"/>
          <w:szCs w:val="22"/>
          <w:shd w:val="clear" w:color="auto" w:fill="auto"/>
          <w:lang w:val="cs-CZ" w:eastAsia="cs-CZ" w:bidi="cs-CZ"/>
        </w:rPr>
        <w:t>zhotovitel:</w:t>
        <w:tab/>
      </w:r>
      <w:r>
        <w:rPr>
          <w:b/>
          <w:bCs/>
          <w:color w:val="000000"/>
          <w:spacing w:val="0"/>
          <w:w w:val="100"/>
          <w:position w:val="0"/>
          <w:sz w:val="24"/>
          <w:szCs w:val="24"/>
          <w:shd w:val="clear" w:color="auto" w:fill="auto"/>
          <w:lang w:val="cs-CZ" w:eastAsia="cs-CZ" w:bidi="cs-CZ"/>
        </w:rPr>
        <w:t>GRACCULUS s.r.o.</w:t>
      </w:r>
      <w:bookmarkEnd w:id="53"/>
      <w:bookmarkEnd w:id="54"/>
      <w:bookmarkEnd w:id="55"/>
    </w:p>
    <w:p>
      <w:pPr>
        <w:pStyle w:val="Style4"/>
        <w:keepNext/>
        <w:keepLines/>
        <w:widowControl w:val="0"/>
        <w:shd w:val="clear" w:color="auto" w:fill="auto"/>
        <w:tabs>
          <w:tab w:pos="2772"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sídlo:</w:t>
        <w:tab/>
        <w:t>Tepelská 476, 36401 Toužim</w:t>
      </w:r>
      <w:bookmarkEnd w:id="56"/>
      <w:bookmarkEnd w:id="57"/>
      <w:bookmarkEnd w:id="58"/>
    </w:p>
    <w:p>
      <w:pPr>
        <w:pStyle w:val="Style4"/>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k podpisu smlouvy:</w:t>
      </w:r>
      <w:bookmarkEnd w:id="59"/>
      <w:bookmarkEnd w:id="60"/>
      <w:bookmarkEnd w:id="61"/>
    </w:p>
    <w:p>
      <w:pPr>
        <w:pStyle w:val="Style2"/>
        <w:keepNext w:val="0"/>
        <w:keepLines w:val="0"/>
        <w:widowControl w:val="0"/>
        <w:shd w:val="clear" w:color="auto" w:fill="auto"/>
        <w:bidi w:val="0"/>
        <w:spacing w:before="0" w:after="0" w:line="240" w:lineRule="auto"/>
        <w:ind w:left="0" w:right="0" w:firstLine="4280"/>
        <w:jc w:val="left"/>
      </w:pPr>
      <w:bookmarkStart w:id="62" w:name="bookmark62"/>
      <w:r>
        <w:rPr>
          <w:color w:val="000000"/>
          <w:spacing w:val="0"/>
          <w:w w:val="100"/>
          <w:position w:val="0"/>
          <w:shd w:val="clear" w:color="auto" w:fill="auto"/>
          <w:lang w:val="cs-CZ" w:eastAsia="cs-CZ" w:bidi="cs-CZ"/>
        </w:rPr>
        <w:t>na základě plné moci ze dne 17.6.2024 oprávněn(i) jednat o věcech smluvních: oprávněn(i) jednat o věcech technických:</w:t>
      </w:r>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4"/>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4"/>
        <w:keepNext/>
        <w:keepLines/>
        <w:widowControl w:val="0"/>
        <w:shd w:val="clear" w:color="auto" w:fill="auto"/>
        <w:tabs>
          <w:tab w:pos="2772"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01496735</w:t>
      </w:r>
      <w:bookmarkEnd w:id="69"/>
      <w:bookmarkEnd w:id="70"/>
      <w:bookmarkEnd w:id="71"/>
    </w:p>
    <w:p>
      <w:pPr>
        <w:pStyle w:val="Style4"/>
        <w:keepNext/>
        <w:keepLines/>
        <w:widowControl w:val="0"/>
        <w:shd w:val="clear" w:color="auto" w:fill="auto"/>
        <w:tabs>
          <w:tab w:pos="2772"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CZ01496735</w:t>
      </w:r>
      <w:bookmarkEnd w:id="72"/>
      <w:bookmarkEnd w:id="73"/>
      <w:bookmarkEnd w:id="74"/>
    </w:p>
    <w:p>
      <w:pPr>
        <w:pStyle w:val="Style4"/>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4"/>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4"/>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Krajský soud Plzeň, oddíl C, vložka 28514</w:t>
      </w:r>
      <w:bookmarkEnd w:id="81"/>
      <w:bookmarkEnd w:id="82"/>
      <w:bookmarkEnd w:id="83"/>
    </w:p>
    <w:p>
      <w:pPr>
        <w:pStyle w:val="Style4"/>
        <w:keepNext/>
        <w:keepLines/>
        <w:widowControl w:val="0"/>
        <w:shd w:val="clear" w:color="auto" w:fill="auto"/>
        <w:tabs>
          <w:tab w:pos="2772" w:val="left"/>
        </w:tabs>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tel.:</w:t>
        <w:tab/>
        <w:t>e-mail:</w:t>
      </w:r>
      <w:bookmarkEnd w:id="84"/>
      <w:bookmarkEnd w:id="85"/>
      <w:bookmarkEnd w:id="86"/>
    </w:p>
    <w:p>
      <w:pPr>
        <w:pStyle w:val="Style4"/>
        <w:keepNext/>
        <w:keepLines/>
        <w:widowControl w:val="0"/>
        <w:shd w:val="clear" w:color="auto" w:fill="auto"/>
        <w:bidi w:val="0"/>
        <w:spacing w:before="0" w:after="18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(dále jen „zhotovitel“)</w:t>
      </w:r>
      <w:bookmarkEnd w:id="87"/>
      <w:bookmarkEnd w:id="88"/>
      <w:bookmarkEnd w:id="89"/>
    </w:p>
    <w:p>
      <w:pPr>
        <w:pStyle w:val="Style2"/>
        <w:keepNext w:val="0"/>
        <w:keepLines w:val="0"/>
        <w:widowControl w:val="0"/>
        <w:shd w:val="clear" w:color="auto" w:fill="auto"/>
        <w:bidi w:val="0"/>
        <w:spacing w:before="0" w:after="580" w:line="259"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260" w:val="left"/>
        </w:tabs>
        <w:bidi w:val="0"/>
        <w:spacing w:before="0" w:after="420" w:line="240" w:lineRule="auto"/>
        <w:ind w:left="0" w:right="0" w:firstLine="0"/>
        <w:jc w:val="center"/>
      </w:pPr>
      <w:bookmarkStart w:id="90" w:name="bookmark90"/>
      <w:bookmarkStart w:id="91" w:name="bookmark91"/>
      <w:bookmarkStart w:id="92" w:name="bookmark92"/>
      <w:bookmarkStart w:id="93" w:name="bookmark93"/>
      <w:bookmarkEnd w:id="92"/>
      <w:r>
        <w:rPr>
          <w:b/>
          <w:bCs/>
          <w:color w:val="000000"/>
          <w:spacing w:val="0"/>
          <w:w w:val="100"/>
          <w:position w:val="0"/>
          <w:shd w:val="clear" w:color="auto" w:fill="auto"/>
          <w:lang w:val="cs-CZ" w:eastAsia="cs-CZ" w:bidi="cs-CZ"/>
        </w:rPr>
        <w:t>Účel a předmět smlouvy</w:t>
      </w:r>
      <w:bookmarkEnd w:id="90"/>
      <w:bookmarkEnd w:id="91"/>
      <w:bookmarkEnd w:id="93"/>
    </w:p>
    <w:p>
      <w:pPr>
        <w:pStyle w:val="Style15"/>
        <w:keepNext/>
        <w:keepLines/>
        <w:widowControl w:val="0"/>
        <w:numPr>
          <w:ilvl w:val="0"/>
          <w:numId w:val="3"/>
        </w:numPr>
        <w:shd w:val="clear" w:color="auto" w:fill="auto"/>
        <w:tabs>
          <w:tab w:pos="487" w:val="left"/>
        </w:tabs>
        <w:bidi w:val="0"/>
        <w:spacing w:before="0" w:line="240" w:lineRule="auto"/>
        <w:ind w:left="440" w:right="0" w:hanging="28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„ČS Podhora – oprava plochy a komunikace“ (dále jen „Veřejná zakázka“), ve kterém byla nabídka zhotovitele vyhodnocena jako ekonomicky nejvýhodnější.</w:t>
      </w:r>
      <w:bookmarkEnd w:id="94"/>
      <w:bookmarkEnd w:id="95"/>
      <w:bookmarkEnd w:id="97"/>
    </w:p>
    <w:p>
      <w:pPr>
        <w:pStyle w:val="Style15"/>
        <w:keepNext/>
        <w:keepLines/>
        <w:widowControl w:val="0"/>
        <w:numPr>
          <w:ilvl w:val="0"/>
          <w:numId w:val="3"/>
        </w:numPr>
        <w:shd w:val="clear" w:color="auto" w:fill="auto"/>
        <w:tabs>
          <w:tab w:pos="487" w:val="left"/>
        </w:tabs>
        <w:bidi w:val="0"/>
        <w:spacing w:before="0" w:line="240" w:lineRule="auto"/>
        <w:ind w:left="440" w:right="0" w:hanging="28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„ČS Podhora – oprava plochy a komunikace“.</w:t>
      </w:r>
      <w:bookmarkEnd w:id="101"/>
      <w:bookmarkEnd w:id="98"/>
      <w:bookmarkEnd w:id="99"/>
    </w:p>
    <w:p>
      <w:pPr>
        <w:pStyle w:val="Style15"/>
        <w:keepNext/>
        <w:keepLines/>
        <w:widowControl w:val="0"/>
        <w:shd w:val="clear" w:color="auto" w:fill="auto"/>
        <w:bidi w:val="0"/>
        <w:spacing w:before="0" w:line="240" w:lineRule="auto"/>
        <w:ind w:left="0" w:right="0" w:firstLine="44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Místem provádění díla je vodní dílo Podhora, katastrální území Mrázov; kraj Karlovarský.</w:t>
      </w:r>
      <w:bookmarkEnd w:id="102"/>
      <w:bookmarkEnd w:id="103"/>
      <w:bookmarkEnd w:id="104"/>
    </w:p>
    <w:p>
      <w:pPr>
        <w:pStyle w:val="Style15"/>
        <w:keepNext/>
        <w:keepLines/>
        <w:widowControl w:val="0"/>
        <w:numPr>
          <w:ilvl w:val="0"/>
          <w:numId w:val="3"/>
        </w:numPr>
        <w:shd w:val="clear" w:color="auto" w:fill="auto"/>
        <w:tabs>
          <w:tab w:pos="487" w:val="left"/>
        </w:tabs>
        <w:bidi w:val="0"/>
        <w:spacing w:before="0" w:after="0" w:line="240" w:lineRule="auto"/>
        <w:ind w:left="440" w:right="0" w:hanging="28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Předmětem veřejné zakázky je provedení opravy příjezdové komunikace uvnitř oploceného areálu ČS Podhora. Stávající betonová komunikace vykazuje značné vady a nerovnosti. Špatný stav je také u přilehlých žlabových svodů a kanalizačních vpustí. Plocha k opravě je cca 800 m2. Betonové provedení komunikace požadujeme odstranit a nahradit živičným povrchem pro zatížení vozidly nad 3,5 tuny. Síla stávajícího betonového provedení je cca 20 cm. Součástí akce bude výměna stávajících kanalizačních vpustí (7 ks) a betonových žlabovek cca 32 m včetně kompletní výměny kanalizačního potrubí (cca 46 m), dešťových svodů pod vozovkou (cca 96 m) a vodovodního potrubí (cca 24 m). V místě křížení komunikace a podzemního vedení telefonu a elektřiny (cca 10 m) požadujeme pod povrch položit chráničku pro možnost snadné výměny těchto kabelů v případě budoucí potřeby.</w:t>
      </w:r>
      <w:bookmarkEnd w:id="105"/>
      <w:bookmarkEnd w:id="106"/>
      <w:bookmarkEnd w:id="108"/>
    </w:p>
    <w:p>
      <w:pPr>
        <w:pStyle w:val="Style15"/>
        <w:keepNext/>
        <w:keepLines/>
        <w:widowControl w:val="0"/>
        <w:shd w:val="clear" w:color="auto" w:fill="auto"/>
        <w:bidi w:val="0"/>
        <w:spacing w:before="0" w:line="240" w:lineRule="auto"/>
        <w:ind w:left="440" w:right="0" w:firstLine="60"/>
        <w:jc w:val="both"/>
      </w:pPr>
      <w:bookmarkStart w:id="109" w:name="bookmark109"/>
      <w:bookmarkStart w:id="110" w:name="bookmark110"/>
      <w:bookmarkStart w:id="111" w:name="bookmark111"/>
      <w:r>
        <w:rPr>
          <w:color w:val="000000"/>
          <w:spacing w:val="0"/>
          <w:w w:val="100"/>
          <w:position w:val="0"/>
          <w:shd w:val="clear" w:color="auto" w:fill="auto"/>
          <w:lang w:val="cs-CZ" w:eastAsia="cs-CZ" w:bidi="cs-CZ"/>
        </w:rPr>
        <w:t>Nově bude proveden nájezd do uvažované garáže, která je situována v místě stávající trafostanice. Trafostanice bude přesunuta do budovy čerpací stanice. Nájezd předpokládá rozšíření zpevněné plochy v rozsahu cca 15 m2. Nájezd bude křižovat trasu žlabovek, v tomto místě navrhujeme žlab nahradit štěrbinovým žlabem, který umožní přejezd technikou a současně odvod srážkových vod</w:t>
      </w:r>
      <w:r>
        <w:rPr>
          <w:b/>
          <w:bCs/>
          <w:color w:val="000000"/>
          <w:spacing w:val="0"/>
          <w:w w:val="100"/>
          <w:position w:val="0"/>
          <w:shd w:val="clear" w:color="auto" w:fill="auto"/>
          <w:lang w:val="cs-CZ" w:eastAsia="cs-CZ" w:bidi="cs-CZ"/>
        </w:rPr>
        <w:t>.</w:t>
      </w:r>
      <w:bookmarkEnd w:id="109"/>
      <w:bookmarkEnd w:id="110"/>
      <w:bookmarkEnd w:id="111"/>
    </w:p>
    <w:p>
      <w:pPr>
        <w:pStyle w:val="Style15"/>
        <w:keepNext/>
        <w:keepLines/>
        <w:widowControl w:val="0"/>
        <w:numPr>
          <w:ilvl w:val="0"/>
          <w:numId w:val="3"/>
        </w:numPr>
        <w:shd w:val="clear" w:color="auto" w:fill="auto"/>
        <w:tabs>
          <w:tab w:pos="487" w:val="left"/>
        </w:tabs>
        <w:bidi w:val="0"/>
        <w:spacing w:before="0" w:line="240" w:lineRule="auto"/>
        <w:ind w:left="440" w:right="0" w:hanging="2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2"/>
      <w:bookmarkEnd w:id="113"/>
      <w:bookmarkEnd w:id="115"/>
    </w:p>
    <w:p>
      <w:pPr>
        <w:pStyle w:val="Style15"/>
        <w:keepNext/>
        <w:keepLines/>
        <w:widowControl w:val="0"/>
        <w:numPr>
          <w:ilvl w:val="0"/>
          <w:numId w:val="3"/>
        </w:numPr>
        <w:shd w:val="clear" w:color="auto" w:fill="auto"/>
        <w:tabs>
          <w:tab w:pos="487" w:val="left"/>
        </w:tabs>
        <w:bidi w:val="0"/>
        <w:spacing w:before="0" w:after="0" w:line="240" w:lineRule="auto"/>
        <w:ind w:left="440" w:right="0" w:hanging="2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116"/>
      <w:bookmarkEnd w:id="117"/>
      <w:bookmarkEnd w:id="119"/>
    </w:p>
    <w:p>
      <w:pPr>
        <w:pStyle w:val="Style15"/>
        <w:keepNext/>
        <w:keepLines/>
        <w:widowControl w:val="0"/>
        <w:numPr>
          <w:ilvl w:val="0"/>
          <w:numId w:val="5"/>
        </w:numPr>
        <w:shd w:val="clear" w:color="auto" w:fill="auto"/>
        <w:tabs>
          <w:tab w:pos="1046" w:val="left"/>
        </w:tabs>
        <w:bidi w:val="0"/>
        <w:spacing w:before="0" w:after="0" w:line="240" w:lineRule="auto"/>
        <w:ind w:left="1020" w:right="0" w:hanging="52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příslušné projektové dokumentace „ČS Podhora – oprava plochy a komunikace“ – zpracovaná firmou: BPO, spol.s.r.o, Lidická 1269, 363 17 Ostrov, IČ 18224920 ze 04/2018, ve stupni dokumentace pro zadání veřejné zakázky, která byla předána v rámci zadávacího řízení na zadání veřejné zakázky a tvoří přílohu č.2 této smlouvy.</w:t>
      </w:r>
      <w:bookmarkEnd w:id="120"/>
      <w:bookmarkEnd w:id="121"/>
      <w:bookmarkEnd w:id="123"/>
    </w:p>
    <w:p>
      <w:pPr>
        <w:pStyle w:val="Style15"/>
        <w:keepNext/>
        <w:keepLines/>
        <w:widowControl w:val="0"/>
        <w:numPr>
          <w:ilvl w:val="0"/>
          <w:numId w:val="5"/>
        </w:numPr>
        <w:shd w:val="clear" w:color="auto" w:fill="auto"/>
        <w:tabs>
          <w:tab w:pos="1046" w:val="left"/>
        </w:tabs>
        <w:bidi w:val="0"/>
        <w:spacing w:before="0" w:line="240" w:lineRule="auto"/>
        <w:ind w:left="0" w:right="0" w:firstLine="44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oceněného soupisu prací, který tvoří přílohu č.1 této smlouvy.</w:t>
      </w:r>
      <w:bookmarkEnd w:id="124"/>
      <w:bookmarkEnd w:id="125"/>
      <w:bookmarkEnd w:id="127"/>
    </w:p>
    <w:p>
      <w:pPr>
        <w:pStyle w:val="Style15"/>
        <w:keepNext/>
        <w:keepLines/>
        <w:widowControl w:val="0"/>
        <w:numPr>
          <w:ilvl w:val="0"/>
          <w:numId w:val="3"/>
        </w:numPr>
        <w:shd w:val="clear" w:color="auto" w:fill="auto"/>
        <w:tabs>
          <w:tab w:pos="487" w:val="left"/>
        </w:tabs>
        <w:bidi w:val="0"/>
        <w:spacing w:before="0" w:after="0" w:line="240" w:lineRule="auto"/>
        <w:ind w:left="0" w:right="0" w:firstLine="16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Za součást díla je považováno rovněž:</w:t>
      </w:r>
      <w:bookmarkEnd w:id="128"/>
      <w:bookmarkEnd w:id="129"/>
      <w:bookmarkEnd w:id="131"/>
    </w:p>
    <w:p>
      <w:pPr>
        <w:pStyle w:val="Style15"/>
        <w:keepNext/>
        <w:keepLines/>
        <w:widowControl w:val="0"/>
        <w:numPr>
          <w:ilvl w:val="0"/>
          <w:numId w:val="7"/>
        </w:numPr>
        <w:shd w:val="clear" w:color="auto" w:fill="auto"/>
        <w:tabs>
          <w:tab w:pos="1046" w:val="left"/>
        </w:tabs>
        <w:bidi w:val="0"/>
        <w:spacing w:before="0" w:line="240" w:lineRule="auto"/>
        <w:ind w:left="1020" w:right="0" w:hanging="52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zpracování podrobného harmonogramu postupu prací, který bude schválen objednatelem,</w:t>
      </w:r>
      <w:bookmarkEnd w:id="132"/>
      <w:bookmarkEnd w:id="133"/>
      <w:bookmarkEnd w:id="135"/>
    </w:p>
    <w:p>
      <w:pPr>
        <w:pStyle w:val="Style15"/>
        <w:keepNext/>
        <w:keepLines/>
        <w:widowControl w:val="0"/>
        <w:numPr>
          <w:ilvl w:val="0"/>
          <w:numId w:val="7"/>
        </w:numPr>
        <w:shd w:val="clear" w:color="auto" w:fill="auto"/>
        <w:tabs>
          <w:tab w:pos="1069" w:val="left"/>
        </w:tabs>
        <w:bidi w:val="0"/>
        <w:spacing w:before="0" w:after="0" w:line="240" w:lineRule="auto"/>
        <w:ind w:left="0" w:right="0" w:firstLine="44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ověření a případná aktualizace výskytu a uložení podzemních zařízení</w:t>
      </w:r>
      <w:bookmarkEnd w:id="136"/>
      <w:bookmarkEnd w:id="137"/>
      <w:bookmarkEnd w:id="139"/>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zpracování a předání dokumentace skutečného provedení stavby (3 paré v listinné podobě, 1x v digitální podobě ve formátu.pdf a 1x v digitální podobě v editovatelných formátech .docx, .xls, .dwg apod.),</w:t>
      </w:r>
      <w:bookmarkEnd w:id="140"/>
      <w:bookmarkEnd w:id="141"/>
      <w:bookmarkEnd w:id="143"/>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( 3 paré v listinné podobě, 1x v digitální podobě ve formátu .pdf), jako součást dokladové části stavby,</w:t>
      </w:r>
      <w:bookmarkEnd w:id="144"/>
      <w:bookmarkEnd w:id="145"/>
      <w:bookmarkEnd w:id="147"/>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48"/>
      <w:bookmarkEnd w:id="149"/>
      <w:bookmarkEnd w:id="151"/>
    </w:p>
    <w:p>
      <w:pPr>
        <w:pStyle w:val="Style15"/>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52"/>
      <w:bookmarkEnd w:id="153"/>
      <w:bookmarkEnd w:id="155"/>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vybudování staveniště tak, aby byly splněny požadavky a podmínky vlastníka pozemku,</w:t>
      </w:r>
      <w:bookmarkEnd w:id="156"/>
      <w:bookmarkEnd w:id="157"/>
      <w:bookmarkEnd w:id="159"/>
    </w:p>
    <w:p>
      <w:pPr>
        <w:pStyle w:val="Style15"/>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60"/>
      <w:bookmarkEnd w:id="161"/>
      <w:bookmarkEnd w:id="163"/>
    </w:p>
    <w:p>
      <w:pPr>
        <w:pStyle w:val="Style15"/>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64"/>
      <w:bookmarkEnd w:id="165"/>
      <w:bookmarkEnd w:id="167"/>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68"/>
      <w:bookmarkEnd w:id="169"/>
      <w:bookmarkEnd w:id="171"/>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72"/>
      <w:bookmarkEnd w:id="173"/>
      <w:bookmarkEnd w:id="175"/>
    </w:p>
    <w:p>
      <w:pPr>
        <w:pStyle w:val="Style15"/>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76"/>
      <w:bookmarkEnd w:id="177"/>
      <w:bookmarkEnd w:id="179"/>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80"/>
      <w:bookmarkEnd w:id="181"/>
      <w:bookmarkEnd w:id="183"/>
    </w:p>
    <w:p>
      <w:pPr>
        <w:pStyle w:val="Style15"/>
        <w:keepNext/>
        <w:keepLines/>
        <w:widowControl w:val="0"/>
        <w:numPr>
          <w:ilvl w:val="0"/>
          <w:numId w:val="7"/>
        </w:numPr>
        <w:shd w:val="clear" w:color="auto" w:fill="auto"/>
        <w:tabs>
          <w:tab w:pos="1069" w:val="left"/>
        </w:tabs>
        <w:bidi w:val="0"/>
        <w:spacing w:before="0" w:after="0" w:line="240" w:lineRule="auto"/>
        <w:ind w:left="1020" w:right="0" w:hanging="58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84"/>
      <w:bookmarkEnd w:id="185"/>
      <w:bookmarkEnd w:id="187"/>
    </w:p>
    <w:p>
      <w:pPr>
        <w:pStyle w:val="Style2"/>
        <w:keepNext w:val="0"/>
        <w:keepLines w:val="0"/>
        <w:widowControl w:val="0"/>
        <w:numPr>
          <w:ilvl w:val="0"/>
          <w:numId w:val="7"/>
        </w:numPr>
        <w:shd w:val="clear" w:color="auto" w:fill="auto"/>
        <w:tabs>
          <w:tab w:pos="1150" w:val="left"/>
        </w:tabs>
        <w:bidi w:val="0"/>
        <w:spacing w:before="0" w:after="0" w:line="240" w:lineRule="auto"/>
        <w:ind w:left="1020" w:right="0" w:hanging="580"/>
        <w:jc w:val="both"/>
      </w:pPr>
      <w:bookmarkStart w:id="188" w:name="bookmark188"/>
      <w:bookmarkStart w:id="189" w:name="bookmark189"/>
      <w:bookmarkEnd w:id="18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w:t>
      </w:r>
      <w:bookmarkEnd w:id="18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15"/>
        <w:keepNext/>
        <w:keepLines/>
        <w:widowControl w:val="0"/>
        <w:numPr>
          <w:ilvl w:val="0"/>
          <w:numId w:val="7"/>
        </w:numPr>
        <w:shd w:val="clear" w:color="auto" w:fill="auto"/>
        <w:tabs>
          <w:tab w:pos="1036" w:val="left"/>
        </w:tabs>
        <w:bidi w:val="0"/>
        <w:spacing w:before="0" w:after="120" w:line="240" w:lineRule="auto"/>
        <w:ind w:left="1020" w:right="0" w:hanging="54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90"/>
      <w:bookmarkEnd w:id="191"/>
      <w:bookmarkEnd w:id="193"/>
    </w:p>
    <w:p>
      <w:pPr>
        <w:pStyle w:val="Style15"/>
        <w:keepNext/>
        <w:keepLines/>
        <w:widowControl w:val="0"/>
        <w:numPr>
          <w:ilvl w:val="0"/>
          <w:numId w:val="3"/>
        </w:numPr>
        <w:shd w:val="clear" w:color="auto" w:fill="auto"/>
        <w:tabs>
          <w:tab w:pos="547" w:val="left"/>
        </w:tabs>
        <w:bidi w:val="0"/>
        <w:spacing w:before="0" w:line="240" w:lineRule="auto"/>
        <w:ind w:left="440" w:right="0" w:hanging="2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94"/>
      <w:bookmarkEnd w:id="195"/>
      <w:bookmarkEnd w:id="197"/>
    </w:p>
    <w:p>
      <w:pPr>
        <w:pStyle w:val="Style15"/>
        <w:keepNext/>
        <w:keepLines/>
        <w:widowControl w:val="0"/>
        <w:numPr>
          <w:ilvl w:val="0"/>
          <w:numId w:val="3"/>
        </w:numPr>
        <w:shd w:val="clear" w:color="auto" w:fill="auto"/>
        <w:tabs>
          <w:tab w:pos="547" w:val="left"/>
        </w:tabs>
        <w:bidi w:val="0"/>
        <w:spacing w:before="0" w:after="0" w:line="259" w:lineRule="auto"/>
        <w:ind w:left="0" w:right="0" w:firstLine="16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Pro účely této smlouvy se rozumí:</w:t>
      </w:r>
      <w:bookmarkEnd w:id="198"/>
      <w:bookmarkEnd w:id="199"/>
      <w:bookmarkEnd w:id="201"/>
    </w:p>
    <w:p>
      <w:pPr>
        <w:pStyle w:val="Style2"/>
        <w:keepNext w:val="0"/>
        <w:keepLines w:val="0"/>
        <w:widowControl w:val="0"/>
        <w:shd w:val="clear" w:color="auto" w:fill="auto"/>
        <w:bidi w:val="0"/>
        <w:spacing w:before="0" w:after="120" w:line="259" w:lineRule="auto"/>
        <w:ind w:left="44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4"/>
        <w:keepNext/>
        <w:keepLines/>
        <w:widowControl w:val="0"/>
        <w:numPr>
          <w:ilvl w:val="0"/>
          <w:numId w:val="1"/>
        </w:numPr>
        <w:shd w:val="clear" w:color="auto" w:fill="auto"/>
        <w:tabs>
          <w:tab w:pos="382" w:val="left"/>
        </w:tabs>
        <w:bidi w:val="0"/>
        <w:spacing w:before="0" w:line="259" w:lineRule="auto"/>
        <w:ind w:left="0" w:right="0" w:firstLine="0"/>
        <w:jc w:val="center"/>
      </w:pPr>
      <w:bookmarkStart w:id="202" w:name="bookmark202"/>
      <w:bookmarkStart w:id="203" w:name="bookmark203"/>
      <w:bookmarkStart w:id="204" w:name="bookmark204"/>
      <w:bookmarkStart w:id="205" w:name="bookmark205"/>
      <w:bookmarkEnd w:id="204"/>
      <w:r>
        <w:rPr>
          <w:b/>
          <w:bCs/>
          <w:color w:val="000000"/>
          <w:spacing w:val="0"/>
          <w:w w:val="100"/>
          <w:position w:val="0"/>
          <w:shd w:val="clear" w:color="auto" w:fill="auto"/>
          <w:lang w:val="cs-CZ" w:eastAsia="cs-CZ" w:bidi="cs-CZ"/>
        </w:rPr>
        <w:t>Lhůty a podmínky realizace díla</w:t>
      </w:r>
      <w:bookmarkEnd w:id="202"/>
      <w:bookmarkEnd w:id="203"/>
      <w:bookmarkEnd w:id="205"/>
    </w:p>
    <w:p>
      <w:pPr>
        <w:pStyle w:val="Style15"/>
        <w:keepNext/>
        <w:keepLines/>
        <w:widowControl w:val="0"/>
        <w:shd w:val="clear" w:color="auto" w:fill="auto"/>
        <w:bidi w:val="0"/>
        <w:spacing w:before="0" w:line="259" w:lineRule="auto"/>
        <w:ind w:left="0" w:right="0" w:firstLine="0"/>
        <w:jc w:val="both"/>
      </w:pPr>
      <w:bookmarkStart w:id="206" w:name="bookmark206"/>
      <w:bookmarkStart w:id="207" w:name="bookmark207"/>
      <w:bookmarkStart w:id="208" w:name="bookmark208"/>
      <w:r>
        <w:rPr>
          <w:color w:val="000000"/>
          <w:spacing w:val="0"/>
          <w:w w:val="100"/>
          <w:position w:val="0"/>
          <w:shd w:val="clear" w:color="auto" w:fill="auto"/>
          <w:lang w:val="cs-CZ" w:eastAsia="cs-CZ" w:bidi="cs-CZ"/>
        </w:rPr>
        <w:t>Smluvní strany se dohodly na následujících lhůtách a podmínkách pro realizaci díla.</w:t>
      </w:r>
      <w:bookmarkEnd w:id="206"/>
      <w:bookmarkEnd w:id="207"/>
      <w:bookmarkEnd w:id="208"/>
    </w:p>
    <w:p>
      <w:pPr>
        <w:pStyle w:val="Style15"/>
        <w:keepNext/>
        <w:keepLines/>
        <w:widowControl w:val="0"/>
        <w:numPr>
          <w:ilvl w:val="0"/>
          <w:numId w:val="9"/>
        </w:numPr>
        <w:shd w:val="clear" w:color="auto" w:fill="auto"/>
        <w:tabs>
          <w:tab w:pos="547" w:val="left"/>
        </w:tabs>
        <w:bidi w:val="0"/>
        <w:spacing w:before="0" w:line="240" w:lineRule="auto"/>
        <w:ind w:left="0" w:right="0" w:firstLine="16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Zhotovitel se zavazuje provést dílo v následujících termínech:</w:t>
      </w:r>
      <w:bookmarkEnd w:id="209"/>
      <w:bookmarkEnd w:id="210"/>
      <w:bookmarkEnd w:id="212"/>
    </w:p>
    <w:p>
      <w:pPr>
        <w:pStyle w:val="Style15"/>
        <w:keepNext/>
        <w:keepLines/>
        <w:widowControl w:val="0"/>
        <w:shd w:val="clear" w:color="auto" w:fill="auto"/>
        <w:bidi w:val="0"/>
        <w:spacing w:before="0" w:after="0" w:line="240" w:lineRule="auto"/>
        <w:ind w:left="0" w:right="0" w:firstLine="440"/>
        <w:jc w:val="both"/>
      </w:pPr>
      <w:bookmarkStart w:id="213" w:name="bookmark213"/>
      <w:bookmarkStart w:id="214" w:name="bookmark214"/>
      <w:bookmarkStart w:id="215" w:name="bookmark215"/>
      <w:r>
        <w:rPr>
          <w:color w:val="000000"/>
          <w:spacing w:val="0"/>
          <w:w w:val="100"/>
          <w:position w:val="0"/>
          <w:shd w:val="clear" w:color="auto" w:fill="auto"/>
          <w:lang w:val="cs-CZ" w:eastAsia="cs-CZ" w:bidi="cs-CZ"/>
        </w:rPr>
        <w:t>a) převzetí staveniště:</w:t>
      </w:r>
      <w:bookmarkEnd w:id="213"/>
      <w:bookmarkEnd w:id="214"/>
      <w:bookmarkEnd w:id="215"/>
    </w:p>
    <w:p>
      <w:pPr>
        <w:pStyle w:val="Style15"/>
        <w:keepNext/>
        <w:keepLines/>
        <w:widowControl w:val="0"/>
        <w:shd w:val="clear" w:color="auto" w:fill="auto"/>
        <w:bidi w:val="0"/>
        <w:spacing w:before="0" w:line="240" w:lineRule="auto"/>
        <w:ind w:left="1160" w:right="0" w:firstLine="0"/>
        <w:jc w:val="both"/>
      </w:pPr>
      <w:bookmarkStart w:id="216" w:name="bookmark216"/>
      <w:bookmarkStart w:id="217" w:name="bookmark217"/>
      <w:bookmarkStart w:id="218" w:name="bookmark218"/>
      <w:r>
        <w:rPr>
          <w:color w:val="000000"/>
          <w:spacing w:val="0"/>
          <w:w w:val="100"/>
          <w:position w:val="0"/>
          <w:shd w:val="clear" w:color="auto" w:fill="auto"/>
          <w:lang w:val="cs-CZ" w:eastAsia="cs-CZ" w:bidi="cs-CZ"/>
        </w:rPr>
        <w:t>Zhotovitel se zavazuje převzít staveniště nejpozději do 14 kalendářních dní od písemné výzvy technického dozoru objednatele. Výzva bude odeslána na e-mail zhotovitele:</w:t>
      </w:r>
      <w:bookmarkEnd w:id="216"/>
      <w:bookmarkEnd w:id="217"/>
      <w:bookmarkEnd w:id="218"/>
    </w:p>
    <w:p>
      <w:pPr>
        <w:pStyle w:val="Style15"/>
        <w:keepNext/>
        <w:keepLines/>
        <w:widowControl w:val="0"/>
        <w:shd w:val="clear" w:color="auto" w:fill="auto"/>
        <w:bidi w:val="0"/>
        <w:spacing w:before="0" w:after="0" w:line="240" w:lineRule="auto"/>
        <w:ind w:left="0" w:right="0" w:firstLine="440"/>
        <w:jc w:val="both"/>
      </w:pPr>
      <w:bookmarkStart w:id="219" w:name="bookmark219"/>
      <w:bookmarkStart w:id="220" w:name="bookmark220"/>
      <w:bookmarkStart w:id="221" w:name="bookmark221"/>
      <w:r>
        <w:rPr>
          <w:color w:val="000000"/>
          <w:spacing w:val="0"/>
          <w:w w:val="100"/>
          <w:position w:val="0"/>
          <w:shd w:val="clear" w:color="auto" w:fill="auto"/>
          <w:lang w:val="cs-CZ" w:eastAsia="cs-CZ" w:bidi="cs-CZ"/>
        </w:rPr>
        <w:t>b) zahájení prací:</w:t>
      </w:r>
      <w:bookmarkEnd w:id="219"/>
      <w:bookmarkEnd w:id="220"/>
      <w:bookmarkEnd w:id="221"/>
    </w:p>
    <w:p>
      <w:pPr>
        <w:pStyle w:val="Style15"/>
        <w:keepNext/>
        <w:keepLines/>
        <w:widowControl w:val="0"/>
        <w:shd w:val="clear" w:color="auto" w:fill="auto"/>
        <w:bidi w:val="0"/>
        <w:spacing w:before="0" w:line="240" w:lineRule="auto"/>
        <w:ind w:left="1160" w:right="0" w:firstLine="0"/>
        <w:jc w:val="both"/>
      </w:pPr>
      <w:bookmarkStart w:id="222" w:name="bookmark222"/>
      <w:bookmarkStart w:id="223" w:name="bookmark223"/>
      <w:bookmarkStart w:id="224" w:name="bookmark224"/>
      <w:r>
        <w:rPr>
          <w:color w:val="000000"/>
          <w:spacing w:val="0"/>
          <w:w w:val="100"/>
          <w:position w:val="0"/>
          <w:shd w:val="clear" w:color="auto" w:fill="auto"/>
          <w:lang w:val="cs-CZ" w:eastAsia="cs-CZ" w:bidi="cs-CZ"/>
        </w:rPr>
        <w:t>Bez zbytečného odkladu po převzetí staveniště.</w:t>
      </w:r>
      <w:bookmarkEnd w:id="222"/>
      <w:bookmarkEnd w:id="223"/>
      <w:bookmarkEnd w:id="224"/>
    </w:p>
    <w:p>
      <w:pPr>
        <w:pStyle w:val="Style2"/>
        <w:keepNext w:val="0"/>
        <w:keepLines w:val="0"/>
        <w:widowControl w:val="0"/>
        <w:numPr>
          <w:ilvl w:val="0"/>
          <w:numId w:val="5"/>
        </w:numPr>
        <w:shd w:val="clear" w:color="auto" w:fill="auto"/>
        <w:tabs>
          <w:tab w:pos="1036" w:val="left"/>
        </w:tabs>
        <w:bidi w:val="0"/>
        <w:spacing w:before="0" w:after="0" w:line="240" w:lineRule="auto"/>
        <w:ind w:left="0" w:right="0" w:firstLine="440"/>
        <w:jc w:val="both"/>
      </w:pPr>
      <w:bookmarkStart w:id="225" w:name="bookmark225"/>
      <w:bookmarkEnd w:id="225"/>
      <w:r>
        <w:rPr>
          <w:color w:val="000000"/>
          <w:spacing w:val="0"/>
          <w:w w:val="100"/>
          <w:position w:val="0"/>
          <w:shd w:val="clear" w:color="auto" w:fill="auto"/>
          <w:lang w:val="cs-CZ" w:eastAsia="cs-CZ" w:bidi="cs-CZ"/>
        </w:rPr>
        <w:t>předání a převzetí dokončeného díla:</w:t>
      </w:r>
    </w:p>
    <w:p>
      <w:pPr>
        <w:pStyle w:val="Style15"/>
        <w:keepNext/>
        <w:keepLines/>
        <w:widowControl w:val="0"/>
        <w:shd w:val="clear" w:color="auto" w:fill="auto"/>
        <w:bidi w:val="0"/>
        <w:spacing w:before="0" w:line="240" w:lineRule="auto"/>
        <w:ind w:left="1160" w:right="0" w:firstLine="0"/>
        <w:jc w:val="both"/>
      </w:pPr>
      <w:bookmarkStart w:id="226" w:name="bookmark226"/>
      <w:bookmarkStart w:id="227" w:name="bookmark227"/>
      <w:bookmarkStart w:id="228" w:name="bookmark228"/>
      <w:r>
        <w:rPr>
          <w:color w:val="000000"/>
          <w:spacing w:val="0"/>
          <w:w w:val="100"/>
          <w:position w:val="0"/>
          <w:shd w:val="clear" w:color="auto" w:fill="auto"/>
          <w:lang w:val="cs-CZ" w:eastAsia="cs-CZ" w:bidi="cs-CZ"/>
        </w:rPr>
        <w:t>Nejpozději do 120 kalendářních dní od převzetí staveniště.</w:t>
      </w:r>
      <w:bookmarkEnd w:id="226"/>
      <w:bookmarkEnd w:id="227"/>
      <w:bookmarkEnd w:id="228"/>
    </w:p>
    <w:p>
      <w:pPr>
        <w:pStyle w:val="Style15"/>
        <w:keepNext/>
        <w:keepLines/>
        <w:widowControl w:val="0"/>
        <w:numPr>
          <w:ilvl w:val="0"/>
          <w:numId w:val="9"/>
        </w:numPr>
        <w:shd w:val="clear" w:color="auto" w:fill="auto"/>
        <w:tabs>
          <w:tab w:pos="547" w:val="left"/>
        </w:tabs>
        <w:bidi w:val="0"/>
        <w:spacing w:before="0" w:after="120" w:line="240" w:lineRule="auto"/>
        <w:ind w:left="440" w:right="0" w:hanging="28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29"/>
      <w:bookmarkEnd w:id="230"/>
      <w:bookmarkEnd w:id="232"/>
    </w:p>
    <w:p>
      <w:pPr>
        <w:pStyle w:val="Style15"/>
        <w:keepNext/>
        <w:keepLines/>
        <w:widowControl w:val="0"/>
        <w:numPr>
          <w:ilvl w:val="0"/>
          <w:numId w:val="9"/>
        </w:numPr>
        <w:shd w:val="clear" w:color="auto" w:fill="auto"/>
        <w:tabs>
          <w:tab w:pos="547" w:val="left"/>
        </w:tabs>
        <w:bidi w:val="0"/>
        <w:spacing w:before="0" w:after="120" w:line="240" w:lineRule="auto"/>
        <w:ind w:left="440" w:right="0" w:hanging="28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33"/>
      <w:bookmarkEnd w:id="234"/>
      <w:bookmarkEnd w:id="236"/>
    </w:p>
    <w:p>
      <w:pPr>
        <w:pStyle w:val="Style15"/>
        <w:keepNext/>
        <w:keepLines/>
        <w:widowControl w:val="0"/>
        <w:numPr>
          <w:ilvl w:val="0"/>
          <w:numId w:val="9"/>
        </w:numPr>
        <w:shd w:val="clear" w:color="auto" w:fill="auto"/>
        <w:tabs>
          <w:tab w:pos="547" w:val="left"/>
        </w:tabs>
        <w:bidi w:val="0"/>
        <w:spacing w:before="0" w:after="120" w:line="240" w:lineRule="auto"/>
        <w:ind w:left="440" w:right="0" w:hanging="28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7"/>
      <w:bookmarkEnd w:id="238"/>
      <w:bookmarkEnd w:id="240"/>
    </w:p>
    <w:p>
      <w:pPr>
        <w:pStyle w:val="Style4"/>
        <w:keepNext/>
        <w:keepLines/>
        <w:widowControl w:val="0"/>
        <w:shd w:val="clear" w:color="auto" w:fill="auto"/>
        <w:bidi w:val="0"/>
        <w:spacing w:before="0" w:line="240" w:lineRule="auto"/>
        <w:ind w:left="0" w:right="0" w:firstLine="0"/>
        <w:jc w:val="center"/>
      </w:pPr>
      <w:bookmarkStart w:id="241" w:name="bookmark241"/>
      <w:bookmarkStart w:id="242" w:name="bookmark242"/>
      <w:bookmarkStart w:id="243" w:name="bookmark243"/>
      <w:r>
        <w:rPr>
          <w:b/>
          <w:bCs/>
          <w:color w:val="000000"/>
          <w:spacing w:val="0"/>
          <w:w w:val="100"/>
          <w:position w:val="0"/>
          <w:shd w:val="clear" w:color="auto" w:fill="auto"/>
          <w:lang w:val="cs-CZ" w:eastAsia="cs-CZ" w:bidi="cs-CZ"/>
        </w:rPr>
        <w:t>I II. Cenové a platební podmínky</w:t>
      </w:r>
      <w:bookmarkEnd w:id="241"/>
      <w:bookmarkEnd w:id="242"/>
      <w:bookmarkEnd w:id="243"/>
    </w:p>
    <w:p>
      <w:pPr>
        <w:pStyle w:val="Style15"/>
        <w:keepNext/>
        <w:keepLines/>
        <w:widowControl w:val="0"/>
        <w:numPr>
          <w:ilvl w:val="0"/>
          <w:numId w:val="11"/>
        </w:numPr>
        <w:shd w:val="clear" w:color="auto" w:fill="auto"/>
        <w:tabs>
          <w:tab w:pos="547" w:val="left"/>
        </w:tabs>
        <w:bidi w:val="0"/>
        <w:spacing w:before="0" w:after="160" w:line="240" w:lineRule="auto"/>
        <w:ind w:left="440" w:right="0" w:hanging="28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44"/>
      <w:bookmarkEnd w:id="245"/>
      <w:bookmarkEnd w:id="247"/>
    </w:p>
    <w:p>
      <w:pPr>
        <w:pStyle w:val="Style2"/>
        <w:keepNext w:val="0"/>
        <w:keepLines w:val="0"/>
        <w:widowControl w:val="0"/>
        <w:shd w:val="clear" w:color="auto" w:fill="auto"/>
        <w:bidi w:val="0"/>
        <w:spacing w:before="0" w:after="38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4010025</wp:posOffset>
                </wp:positionH>
                <wp:positionV relativeFrom="paragraph">
                  <wp:posOffset>12700</wp:posOffset>
                </wp:positionV>
                <wp:extent cx="1054735" cy="225425"/>
                <wp:wrapSquare wrapText="left"/>
                <wp:docPr id="1" name="Shape 1"/>
                <a:graphic xmlns:a="http://schemas.openxmlformats.org/drawingml/2006/main">
                  <a:graphicData uri="http://schemas.microsoft.com/office/word/2010/wordprocessingShape">
                    <wps:wsp>
                      <wps:cNvSpPr txBox="1"/>
                      <wps:spPr>
                        <a:xfrm>
                          <a:ext cx="105473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4.180.276,82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5.75pt;margin-top:1.pt;width:83.049999999999997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4.180.276,82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15"/>
        <w:keepNext/>
        <w:keepLines/>
        <w:widowControl w:val="0"/>
        <w:shd w:val="clear" w:color="auto" w:fill="auto"/>
        <w:bidi w:val="0"/>
        <w:spacing w:before="0" w:line="240" w:lineRule="auto"/>
        <w:ind w:left="300" w:right="0" w:firstLine="40"/>
        <w:jc w:val="both"/>
      </w:pPr>
      <w:bookmarkStart w:id="248" w:name="bookmark248"/>
      <w:bookmarkStart w:id="249" w:name="bookmark249"/>
      <w:bookmarkStart w:id="250" w:name="bookmark250"/>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č.1.</w:t>
      </w:r>
      <w:bookmarkEnd w:id="248"/>
      <w:bookmarkEnd w:id="249"/>
      <w:bookmarkEnd w:id="250"/>
    </w:p>
    <w:p>
      <w:pPr>
        <w:pStyle w:val="Style15"/>
        <w:keepNext/>
        <w:keepLines/>
        <w:widowControl w:val="0"/>
        <w:numPr>
          <w:ilvl w:val="0"/>
          <w:numId w:val="11"/>
        </w:numPr>
        <w:shd w:val="clear" w:color="auto" w:fill="auto"/>
        <w:tabs>
          <w:tab w:pos="327" w:val="left"/>
        </w:tabs>
        <w:bidi w:val="0"/>
        <w:spacing w:before="0" w:line="240" w:lineRule="auto"/>
        <w:ind w:left="300" w:right="0" w:hanging="30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51"/>
      <w:bookmarkEnd w:id="252"/>
      <w:bookmarkEnd w:id="254"/>
    </w:p>
    <w:p>
      <w:pPr>
        <w:pStyle w:val="Style15"/>
        <w:keepNext/>
        <w:keepLines/>
        <w:widowControl w:val="0"/>
        <w:numPr>
          <w:ilvl w:val="0"/>
          <w:numId w:val="11"/>
        </w:numPr>
        <w:shd w:val="clear" w:color="auto" w:fill="auto"/>
        <w:tabs>
          <w:tab w:pos="327" w:val="left"/>
        </w:tabs>
        <w:bidi w:val="0"/>
        <w:spacing w:before="0" w:line="240" w:lineRule="auto"/>
        <w:ind w:left="300" w:right="0" w:hanging="30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Pro případ, že by došlo ke změnám, které nelze podle položek uvedených v soupisu prací použít, bude cena stanovena dohodou obou smluvních stran na základě projednání a vzájemného odsouhlasení soupisu prací a zejména ocenění požadovaných konkrétních prací a výkonů.</w:t>
      </w:r>
      <w:bookmarkEnd w:id="255"/>
      <w:bookmarkEnd w:id="256"/>
      <w:bookmarkEnd w:id="258"/>
    </w:p>
    <w:p>
      <w:pPr>
        <w:pStyle w:val="Style15"/>
        <w:keepNext/>
        <w:keepLines/>
        <w:widowControl w:val="0"/>
        <w:numPr>
          <w:ilvl w:val="0"/>
          <w:numId w:val="11"/>
        </w:numPr>
        <w:shd w:val="clear" w:color="auto" w:fill="auto"/>
        <w:tabs>
          <w:tab w:pos="327" w:val="left"/>
        </w:tabs>
        <w:bidi w:val="0"/>
        <w:spacing w:before="0" w:line="240" w:lineRule="auto"/>
        <w:ind w:left="300" w:right="0" w:hanging="30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předání a převzetí dokončeného díla dle čl. VII. odst. 1. této smlouvy. Pokud zhotovitel nepředloží přehled dodatečných prací nejpozději při předání a převzetí dokončeného díla dle čl. VII. odst. 1. této smlouvy, nebude požadavek na dodatečné práce objednatelem akceptován.</w:t>
      </w:r>
      <w:bookmarkEnd w:id="259"/>
      <w:bookmarkEnd w:id="260"/>
      <w:bookmarkEnd w:id="262"/>
    </w:p>
    <w:p>
      <w:pPr>
        <w:pStyle w:val="Style15"/>
        <w:keepNext/>
        <w:keepLines/>
        <w:widowControl w:val="0"/>
        <w:numPr>
          <w:ilvl w:val="0"/>
          <w:numId w:val="11"/>
        </w:numPr>
        <w:shd w:val="clear" w:color="auto" w:fill="auto"/>
        <w:tabs>
          <w:tab w:pos="327" w:val="left"/>
        </w:tabs>
        <w:bidi w:val="0"/>
        <w:spacing w:before="0" w:line="240" w:lineRule="auto"/>
        <w:ind w:left="300" w:right="0" w:hanging="30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63"/>
      <w:bookmarkEnd w:id="264"/>
      <w:bookmarkEnd w:id="266"/>
    </w:p>
    <w:p>
      <w:pPr>
        <w:pStyle w:val="Style15"/>
        <w:keepNext/>
        <w:keepLines/>
        <w:widowControl w:val="0"/>
        <w:shd w:val="clear" w:color="auto" w:fill="auto"/>
        <w:bidi w:val="0"/>
        <w:spacing w:before="0" w:line="240" w:lineRule="auto"/>
        <w:ind w:left="0" w:right="0" w:firstLine="300"/>
        <w:jc w:val="both"/>
      </w:pPr>
      <w:bookmarkStart w:id="267" w:name="bookmark267"/>
      <w:bookmarkStart w:id="268" w:name="bookmark268"/>
      <w:bookmarkStart w:id="269" w:name="bookmark269"/>
      <w:r>
        <w:rPr>
          <w:color w:val="000000"/>
          <w:spacing w:val="0"/>
          <w:w w:val="100"/>
          <w:position w:val="0"/>
          <w:shd w:val="clear" w:color="auto" w:fill="auto"/>
          <w:lang w:val="cs-CZ" w:eastAsia="cs-CZ" w:bidi="cs-CZ"/>
        </w:rPr>
        <w:t>Předat faktury lze i elektronicky na adresu:</w:t>
      </w:r>
      <w:bookmarkEnd w:id="267"/>
      <w:bookmarkEnd w:id="268"/>
      <w:bookmarkEnd w:id="269"/>
    </w:p>
    <w:p>
      <w:pPr>
        <w:pStyle w:val="Style15"/>
        <w:keepNext/>
        <w:keepLines/>
        <w:widowControl w:val="0"/>
        <w:shd w:val="clear" w:color="auto" w:fill="auto"/>
        <w:bidi w:val="0"/>
        <w:spacing w:before="0" w:line="240" w:lineRule="auto"/>
        <w:ind w:left="300" w:right="0" w:firstLine="40"/>
        <w:jc w:val="both"/>
      </w:pPr>
      <w:bookmarkStart w:id="270" w:name="bookmark270"/>
      <w:bookmarkStart w:id="271" w:name="bookmark271"/>
      <w:bookmarkStart w:id="272" w:name="bookmark272"/>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70"/>
      <w:bookmarkEnd w:id="271"/>
      <w:bookmarkEnd w:id="272"/>
    </w:p>
    <w:p>
      <w:pPr>
        <w:pStyle w:val="Style15"/>
        <w:keepNext/>
        <w:keepLines/>
        <w:widowControl w:val="0"/>
        <w:shd w:val="clear" w:color="auto" w:fill="auto"/>
        <w:bidi w:val="0"/>
        <w:spacing w:before="0" w:after="0" w:line="240" w:lineRule="auto"/>
        <w:ind w:left="300" w:right="0" w:firstLine="40"/>
        <w:jc w:val="both"/>
      </w:pPr>
      <w:bookmarkStart w:id="273" w:name="bookmark273"/>
      <w:bookmarkStart w:id="274" w:name="bookmark274"/>
      <w:bookmarkStart w:id="275" w:name="bookmark275"/>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73"/>
      <w:bookmarkEnd w:id="274"/>
      <w:bookmarkEnd w:id="275"/>
    </w:p>
    <w:p>
      <w:pPr>
        <w:pStyle w:val="Style15"/>
        <w:keepNext/>
        <w:keepLines/>
        <w:widowControl w:val="0"/>
        <w:shd w:val="clear" w:color="auto" w:fill="auto"/>
        <w:bidi w:val="0"/>
        <w:spacing w:before="0" w:line="240" w:lineRule="auto"/>
        <w:ind w:left="300" w:right="0" w:firstLine="40"/>
        <w:jc w:val="both"/>
      </w:pPr>
      <w:bookmarkStart w:id="276" w:name="bookmark276"/>
      <w:bookmarkStart w:id="277" w:name="bookmark277"/>
      <w:bookmarkStart w:id="278" w:name="bookmark278"/>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bookmarkEnd w:id="276"/>
      <w:bookmarkEnd w:id="277"/>
      <w:bookmarkEnd w:id="278"/>
    </w:p>
    <w:p>
      <w:pPr>
        <w:pStyle w:val="Style2"/>
        <w:keepNext w:val="0"/>
        <w:keepLines w:val="0"/>
        <w:widowControl w:val="0"/>
        <w:numPr>
          <w:ilvl w:val="0"/>
          <w:numId w:val="11"/>
        </w:numPr>
        <w:shd w:val="clear" w:color="auto" w:fill="auto"/>
        <w:tabs>
          <w:tab w:pos="327" w:val="left"/>
        </w:tabs>
        <w:bidi w:val="0"/>
        <w:spacing w:before="0" w:after="0" w:line="240" w:lineRule="auto"/>
        <w:ind w:left="300" w:right="0" w:hanging="300"/>
        <w:jc w:val="both"/>
      </w:pPr>
      <w:bookmarkStart w:id="279" w:name="bookmark279"/>
      <w:bookmarkStart w:id="280" w:name="bookmark280"/>
      <w:bookmarkEnd w:id="279"/>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w:t>
      </w:r>
      <w:bookmarkEnd w:id="28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objednatelem uhrazeno až po odstranění poslední vady. O skutečnosti, že zhotovitel odstranil poslední vadu, bude sepsán samostatný zápis obdobně jako v případě dle čl.</w:t>
      </w:r>
    </w:p>
    <w:p>
      <w:pPr>
        <w:pStyle w:val="Style2"/>
        <w:keepNext w:val="0"/>
        <w:keepLines w:val="0"/>
        <w:widowControl w:val="0"/>
        <w:numPr>
          <w:ilvl w:val="0"/>
          <w:numId w:val="13"/>
        </w:numPr>
        <w:shd w:val="clear" w:color="auto" w:fill="auto"/>
        <w:tabs>
          <w:tab w:pos="851" w:val="left"/>
        </w:tabs>
        <w:bidi w:val="0"/>
        <w:spacing w:before="0" w:after="200" w:line="240" w:lineRule="auto"/>
        <w:ind w:left="380" w:right="0" w:firstLine="0"/>
        <w:jc w:val="both"/>
      </w:pPr>
      <w:bookmarkStart w:id="281" w:name="bookmark281"/>
      <w:bookmarkEnd w:id="281"/>
      <w:r>
        <w:rPr>
          <w:color w:val="000000"/>
          <w:spacing w:val="0"/>
          <w:w w:val="100"/>
          <w:position w:val="0"/>
          <w:shd w:val="clear" w:color="auto" w:fill="auto"/>
          <w:lang w:val="cs-CZ" w:eastAsia="cs-CZ" w:bidi="cs-CZ"/>
        </w:rPr>
        <w:t>odst. 6. této smlouvy. Zbylých 5 % z celkové ceny díla bude objednatelem uhrazeno do 10 kalendářních dní od podpisu zápisu o odstranění poslední vady.</w:t>
      </w:r>
    </w:p>
    <w:p>
      <w:pPr>
        <w:pStyle w:val="Style15"/>
        <w:keepNext/>
        <w:keepLines/>
        <w:widowControl w:val="0"/>
        <w:numPr>
          <w:ilvl w:val="0"/>
          <w:numId w:val="11"/>
        </w:numPr>
        <w:shd w:val="clear" w:color="auto" w:fill="auto"/>
        <w:tabs>
          <w:tab w:pos="327" w:val="left"/>
        </w:tabs>
        <w:bidi w:val="0"/>
        <w:spacing w:before="0" w:line="240" w:lineRule="auto"/>
        <w:ind w:right="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6. této smlouvy.</w:t>
      </w:r>
      <w:bookmarkEnd w:id="282"/>
      <w:bookmarkEnd w:id="283"/>
      <w:bookmarkEnd w:id="285"/>
    </w:p>
    <w:p>
      <w:pPr>
        <w:pStyle w:val="Style15"/>
        <w:keepNext/>
        <w:keepLines/>
        <w:widowControl w:val="0"/>
        <w:numPr>
          <w:ilvl w:val="0"/>
          <w:numId w:val="11"/>
        </w:numPr>
        <w:shd w:val="clear" w:color="auto" w:fill="auto"/>
        <w:tabs>
          <w:tab w:pos="327" w:val="left"/>
        </w:tabs>
        <w:bidi w:val="0"/>
        <w:spacing w:before="0" w:line="240" w:lineRule="auto"/>
        <w:ind w:left="0" w:right="0" w:firstLine="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Splatnost faktury je do 30 kalendářních dnů ode dne jejího doručení objednateli.</w:t>
      </w:r>
      <w:bookmarkEnd w:id="286"/>
      <w:bookmarkEnd w:id="287"/>
      <w:bookmarkEnd w:id="289"/>
    </w:p>
    <w:p>
      <w:pPr>
        <w:pStyle w:val="Style15"/>
        <w:keepNext/>
        <w:keepLines/>
        <w:widowControl w:val="0"/>
        <w:numPr>
          <w:ilvl w:val="0"/>
          <w:numId w:val="11"/>
        </w:numPr>
        <w:shd w:val="clear" w:color="auto" w:fill="auto"/>
        <w:tabs>
          <w:tab w:pos="327" w:val="left"/>
        </w:tabs>
        <w:bidi w:val="0"/>
        <w:spacing w:before="0" w:line="240" w:lineRule="auto"/>
        <w:ind w:right="0"/>
        <w:jc w:val="both"/>
      </w:pPr>
      <w:bookmarkStart w:id="290" w:name="bookmark290"/>
      <w:bookmarkStart w:id="291" w:name="bookmark291"/>
      <w:bookmarkStart w:id="292" w:name="bookmark292"/>
      <w:bookmarkStart w:id="293" w:name="bookmark293"/>
      <w:bookmarkEnd w:id="29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90"/>
      <w:bookmarkEnd w:id="291"/>
      <w:bookmarkEnd w:id="293"/>
    </w:p>
    <w:p>
      <w:pPr>
        <w:pStyle w:val="Style15"/>
        <w:keepNext/>
        <w:keepLines/>
        <w:widowControl w:val="0"/>
        <w:numPr>
          <w:ilvl w:val="0"/>
          <w:numId w:val="11"/>
        </w:numPr>
        <w:shd w:val="clear" w:color="auto" w:fill="auto"/>
        <w:tabs>
          <w:tab w:pos="447" w:val="left"/>
        </w:tabs>
        <w:bidi w:val="0"/>
        <w:spacing w:before="0" w:line="240" w:lineRule="auto"/>
        <w:ind w:right="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94"/>
      <w:bookmarkEnd w:id="295"/>
      <w:bookmarkEnd w:id="297"/>
    </w:p>
    <w:p>
      <w:pPr>
        <w:pStyle w:val="Style15"/>
        <w:keepNext/>
        <w:keepLines/>
        <w:widowControl w:val="0"/>
        <w:numPr>
          <w:ilvl w:val="0"/>
          <w:numId w:val="11"/>
        </w:numPr>
        <w:shd w:val="clear" w:color="auto" w:fill="auto"/>
        <w:tabs>
          <w:tab w:pos="447" w:val="left"/>
        </w:tabs>
        <w:bidi w:val="0"/>
        <w:spacing w:before="0" w:line="240" w:lineRule="auto"/>
        <w:ind w:right="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98"/>
      <w:bookmarkEnd w:id="299"/>
      <w:bookmarkEnd w:id="301"/>
    </w:p>
    <w:p>
      <w:pPr>
        <w:pStyle w:val="Style15"/>
        <w:keepNext/>
        <w:keepLines/>
        <w:widowControl w:val="0"/>
        <w:numPr>
          <w:ilvl w:val="0"/>
          <w:numId w:val="11"/>
        </w:numPr>
        <w:shd w:val="clear" w:color="auto" w:fill="auto"/>
        <w:tabs>
          <w:tab w:pos="447" w:val="left"/>
        </w:tabs>
        <w:bidi w:val="0"/>
        <w:spacing w:before="0" w:after="60" w:line="240" w:lineRule="auto"/>
        <w:ind w:right="0"/>
        <w:jc w:val="both"/>
      </w:pPr>
      <w:bookmarkStart w:id="302" w:name="bookmark302"/>
      <w:bookmarkStart w:id="303" w:name="bookmark303"/>
      <w:bookmarkStart w:id="304" w:name="bookmark304"/>
      <w:bookmarkStart w:id="305" w:name="bookmark305"/>
      <w:bookmarkEnd w:id="30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02"/>
      <w:bookmarkEnd w:id="303"/>
      <w:bookmarkEnd w:id="305"/>
    </w:p>
    <w:p>
      <w:pPr>
        <w:pStyle w:val="Style4"/>
        <w:keepNext/>
        <w:keepLines/>
        <w:widowControl w:val="0"/>
        <w:numPr>
          <w:ilvl w:val="0"/>
          <w:numId w:val="15"/>
        </w:numPr>
        <w:shd w:val="clear" w:color="auto" w:fill="auto"/>
        <w:tabs>
          <w:tab w:pos="409" w:val="left"/>
        </w:tabs>
        <w:bidi w:val="0"/>
        <w:spacing w:before="0" w:line="240" w:lineRule="auto"/>
        <w:ind w:left="0" w:right="0" w:firstLine="0"/>
        <w:jc w:val="center"/>
      </w:pPr>
      <w:bookmarkStart w:id="306" w:name="bookmark306"/>
      <w:bookmarkStart w:id="307" w:name="bookmark307"/>
      <w:bookmarkStart w:id="308" w:name="bookmark308"/>
      <w:bookmarkStart w:id="309" w:name="bookmark309"/>
      <w:bookmarkEnd w:id="308"/>
      <w:r>
        <w:rPr>
          <w:b/>
          <w:bCs/>
          <w:color w:val="000000"/>
          <w:spacing w:val="0"/>
          <w:w w:val="100"/>
          <w:position w:val="0"/>
          <w:shd w:val="clear" w:color="auto" w:fill="auto"/>
          <w:lang w:val="cs-CZ" w:eastAsia="cs-CZ" w:bidi="cs-CZ"/>
        </w:rPr>
        <w:t>Podmínky provádění díla</w:t>
      </w:r>
      <w:bookmarkEnd w:id="306"/>
      <w:bookmarkEnd w:id="307"/>
      <w:bookmarkEnd w:id="309"/>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10"/>
      <w:bookmarkEnd w:id="311"/>
      <w:bookmarkEnd w:id="313"/>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14"/>
      <w:bookmarkEnd w:id="315"/>
      <w:bookmarkEnd w:id="317"/>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18"/>
      <w:bookmarkEnd w:id="319"/>
      <w:bookmarkEnd w:id="321"/>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22"/>
      <w:bookmarkEnd w:id="323"/>
      <w:bookmarkEnd w:id="325"/>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26" w:name="bookmark326"/>
      <w:bookmarkStart w:id="327" w:name="bookmark327"/>
      <w:bookmarkStart w:id="328" w:name="bookmark328"/>
      <w:bookmarkStart w:id="329" w:name="bookmark329"/>
      <w:bookmarkEnd w:id="328"/>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26"/>
      <w:bookmarkEnd w:id="327"/>
      <w:bookmarkEnd w:id="329"/>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30" w:name="bookmark330"/>
      <w:bookmarkStart w:id="331" w:name="bookmark331"/>
      <w:bookmarkStart w:id="332" w:name="bookmark332"/>
      <w:bookmarkStart w:id="333" w:name="bookmark333"/>
      <w:bookmarkEnd w:id="332"/>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30"/>
      <w:bookmarkEnd w:id="331"/>
      <w:bookmarkEnd w:id="333"/>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34" w:name="bookmark334"/>
      <w:bookmarkStart w:id="335" w:name="bookmark335"/>
      <w:bookmarkStart w:id="336" w:name="bookmark336"/>
      <w:bookmarkStart w:id="337" w:name="bookmark337"/>
      <w:bookmarkEnd w:id="336"/>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34"/>
      <w:bookmarkEnd w:id="335"/>
      <w:bookmarkEnd w:id="337"/>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38" w:name="bookmark338"/>
      <w:bookmarkStart w:id="339" w:name="bookmark339"/>
      <w:bookmarkStart w:id="340" w:name="bookmark340"/>
      <w:bookmarkStart w:id="341" w:name="bookmark341"/>
      <w:bookmarkEnd w:id="340"/>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38"/>
      <w:bookmarkEnd w:id="339"/>
      <w:bookmarkEnd w:id="341"/>
    </w:p>
    <w:p>
      <w:pPr>
        <w:pStyle w:val="Style15"/>
        <w:keepNext/>
        <w:keepLines/>
        <w:widowControl w:val="0"/>
        <w:numPr>
          <w:ilvl w:val="0"/>
          <w:numId w:val="17"/>
        </w:numPr>
        <w:shd w:val="clear" w:color="auto" w:fill="auto"/>
        <w:tabs>
          <w:tab w:pos="327" w:val="left"/>
        </w:tabs>
        <w:bidi w:val="0"/>
        <w:spacing w:before="0" w:line="240" w:lineRule="auto"/>
        <w:ind w:right="0"/>
        <w:jc w:val="both"/>
      </w:pPr>
      <w:bookmarkStart w:id="342" w:name="bookmark342"/>
      <w:bookmarkStart w:id="343" w:name="bookmark343"/>
      <w:bookmarkStart w:id="344" w:name="bookmark344"/>
      <w:bookmarkStart w:id="345" w:name="bookmark345"/>
      <w:bookmarkEnd w:id="344"/>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42"/>
      <w:bookmarkEnd w:id="343"/>
      <w:bookmarkEnd w:id="345"/>
    </w:p>
    <w:p>
      <w:pPr>
        <w:pStyle w:val="Style2"/>
        <w:keepNext w:val="0"/>
        <w:keepLines w:val="0"/>
        <w:widowControl w:val="0"/>
        <w:numPr>
          <w:ilvl w:val="0"/>
          <w:numId w:val="17"/>
        </w:numPr>
        <w:shd w:val="clear" w:color="auto" w:fill="auto"/>
        <w:tabs>
          <w:tab w:pos="447" w:val="left"/>
        </w:tabs>
        <w:bidi w:val="0"/>
        <w:spacing w:before="0" w:after="200" w:line="240" w:lineRule="auto"/>
        <w:ind w:left="380" w:right="0" w:hanging="380"/>
        <w:jc w:val="both"/>
      </w:pPr>
      <w:bookmarkStart w:id="346" w:name="bookmark346"/>
      <w:bookmarkStart w:id="347" w:name="bookmark347"/>
      <w:bookmarkEnd w:id="346"/>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w:t>
      </w:r>
      <w:bookmarkEnd w:id="34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pPr>
        <w:pStyle w:val="Style15"/>
        <w:keepNext/>
        <w:keepLines/>
        <w:widowControl w:val="0"/>
        <w:numPr>
          <w:ilvl w:val="0"/>
          <w:numId w:val="17"/>
        </w:numPr>
        <w:shd w:val="clear" w:color="auto" w:fill="auto"/>
        <w:tabs>
          <w:tab w:pos="447" w:val="left"/>
        </w:tabs>
        <w:bidi w:val="0"/>
        <w:spacing w:before="0" w:line="240" w:lineRule="auto"/>
        <w:ind w:right="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48"/>
      <w:bookmarkEnd w:id="349"/>
      <w:bookmarkEnd w:id="351"/>
    </w:p>
    <w:p>
      <w:pPr>
        <w:pStyle w:val="Style15"/>
        <w:keepNext/>
        <w:keepLines/>
        <w:widowControl w:val="0"/>
        <w:numPr>
          <w:ilvl w:val="0"/>
          <w:numId w:val="17"/>
        </w:numPr>
        <w:shd w:val="clear" w:color="auto" w:fill="auto"/>
        <w:tabs>
          <w:tab w:pos="447" w:val="left"/>
        </w:tabs>
        <w:bidi w:val="0"/>
        <w:spacing w:before="0" w:line="240" w:lineRule="auto"/>
        <w:ind w:right="0"/>
        <w:jc w:val="both"/>
      </w:pPr>
      <w:bookmarkStart w:id="352" w:name="bookmark352"/>
      <w:bookmarkStart w:id="353" w:name="bookmark353"/>
      <w:bookmarkStart w:id="354" w:name="bookmark354"/>
      <w:bookmarkStart w:id="355" w:name="bookmark355"/>
      <w:bookmarkEnd w:id="354"/>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52"/>
      <w:bookmarkEnd w:id="353"/>
      <w:bookmarkEnd w:id="355"/>
    </w:p>
    <w:p>
      <w:pPr>
        <w:pStyle w:val="Style15"/>
        <w:keepNext/>
        <w:keepLines/>
        <w:widowControl w:val="0"/>
        <w:numPr>
          <w:ilvl w:val="0"/>
          <w:numId w:val="17"/>
        </w:numPr>
        <w:shd w:val="clear" w:color="auto" w:fill="auto"/>
        <w:tabs>
          <w:tab w:pos="447" w:val="left"/>
        </w:tabs>
        <w:bidi w:val="0"/>
        <w:spacing w:before="0" w:after="360" w:line="240" w:lineRule="auto"/>
        <w:ind w:right="0"/>
        <w:jc w:val="both"/>
      </w:pPr>
      <w:bookmarkStart w:id="356" w:name="bookmark356"/>
      <w:bookmarkStart w:id="357" w:name="bookmark357"/>
      <w:bookmarkStart w:id="358" w:name="bookmark358"/>
      <w:bookmarkStart w:id="359" w:name="bookmark359"/>
      <w:bookmarkEnd w:id="358"/>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56"/>
      <w:bookmarkEnd w:id="357"/>
      <w:bookmarkEnd w:id="359"/>
    </w:p>
    <w:p>
      <w:pPr>
        <w:pStyle w:val="Style4"/>
        <w:keepNext/>
        <w:keepLines/>
        <w:widowControl w:val="0"/>
        <w:numPr>
          <w:ilvl w:val="0"/>
          <w:numId w:val="15"/>
        </w:numPr>
        <w:shd w:val="clear" w:color="auto" w:fill="auto"/>
        <w:tabs>
          <w:tab w:pos="346" w:val="left"/>
        </w:tabs>
        <w:bidi w:val="0"/>
        <w:spacing w:before="0" w:line="240" w:lineRule="auto"/>
        <w:ind w:left="0" w:right="0" w:firstLine="0"/>
        <w:jc w:val="center"/>
      </w:pPr>
      <w:bookmarkStart w:id="360" w:name="bookmark360"/>
      <w:bookmarkStart w:id="361" w:name="bookmark361"/>
      <w:bookmarkStart w:id="362" w:name="bookmark362"/>
      <w:bookmarkStart w:id="363" w:name="bookmark363"/>
      <w:bookmarkEnd w:id="362"/>
      <w:r>
        <w:rPr>
          <w:b/>
          <w:bCs/>
          <w:color w:val="000000"/>
          <w:spacing w:val="0"/>
          <w:w w:val="100"/>
          <w:position w:val="0"/>
          <w:shd w:val="clear" w:color="auto" w:fill="auto"/>
          <w:lang w:val="cs-CZ" w:eastAsia="cs-CZ" w:bidi="cs-CZ"/>
        </w:rPr>
        <w:t>Staveniště</w:t>
      </w:r>
      <w:bookmarkEnd w:id="360"/>
      <w:bookmarkEnd w:id="361"/>
      <w:bookmarkEnd w:id="363"/>
    </w:p>
    <w:p>
      <w:pPr>
        <w:pStyle w:val="Style15"/>
        <w:keepNext/>
        <w:keepLines/>
        <w:widowControl w:val="0"/>
        <w:numPr>
          <w:ilvl w:val="0"/>
          <w:numId w:val="19"/>
        </w:numPr>
        <w:shd w:val="clear" w:color="auto" w:fill="auto"/>
        <w:tabs>
          <w:tab w:pos="327" w:val="left"/>
        </w:tabs>
        <w:bidi w:val="0"/>
        <w:spacing w:before="0" w:after="0" w:line="240" w:lineRule="auto"/>
        <w:ind w:right="0"/>
        <w:jc w:val="both"/>
      </w:pPr>
      <w:bookmarkStart w:id="364" w:name="bookmark364"/>
      <w:bookmarkStart w:id="365" w:name="bookmark365"/>
      <w:bookmarkStart w:id="366" w:name="bookmark366"/>
      <w:bookmarkStart w:id="367" w:name="bookmark367"/>
      <w:bookmarkEnd w:id="366"/>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64"/>
      <w:bookmarkEnd w:id="365"/>
      <w:bookmarkEnd w:id="367"/>
    </w:p>
    <w:p>
      <w:pPr>
        <w:pStyle w:val="Style15"/>
        <w:keepNext/>
        <w:keepLines/>
        <w:widowControl w:val="0"/>
        <w:numPr>
          <w:ilvl w:val="0"/>
          <w:numId w:val="19"/>
        </w:numPr>
        <w:shd w:val="clear" w:color="auto" w:fill="auto"/>
        <w:tabs>
          <w:tab w:pos="327" w:val="left"/>
        </w:tabs>
        <w:bidi w:val="0"/>
        <w:spacing w:before="0" w:line="240" w:lineRule="auto"/>
        <w:ind w:right="0"/>
        <w:jc w:val="both"/>
      </w:pPr>
      <w:bookmarkStart w:id="368" w:name="bookmark368"/>
      <w:bookmarkStart w:id="369" w:name="bookmark369"/>
      <w:bookmarkStart w:id="370" w:name="bookmark370"/>
      <w:bookmarkStart w:id="371" w:name="bookmark371"/>
      <w:bookmarkEnd w:id="370"/>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68"/>
      <w:bookmarkEnd w:id="369"/>
      <w:bookmarkEnd w:id="371"/>
    </w:p>
    <w:p>
      <w:pPr>
        <w:pStyle w:val="Style15"/>
        <w:keepNext/>
        <w:keepLines/>
        <w:widowControl w:val="0"/>
        <w:numPr>
          <w:ilvl w:val="0"/>
          <w:numId w:val="19"/>
        </w:numPr>
        <w:shd w:val="clear" w:color="auto" w:fill="auto"/>
        <w:tabs>
          <w:tab w:pos="327" w:val="left"/>
        </w:tabs>
        <w:bidi w:val="0"/>
        <w:spacing w:before="0" w:line="240" w:lineRule="auto"/>
        <w:ind w:right="0"/>
        <w:jc w:val="both"/>
      </w:pPr>
      <w:bookmarkStart w:id="372" w:name="bookmark372"/>
      <w:bookmarkStart w:id="373" w:name="bookmark373"/>
      <w:bookmarkStart w:id="374" w:name="bookmark374"/>
      <w:bookmarkStart w:id="375" w:name="bookmark375"/>
      <w:bookmarkEnd w:id="374"/>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72"/>
      <w:bookmarkEnd w:id="373"/>
      <w:bookmarkEnd w:id="375"/>
    </w:p>
    <w:p>
      <w:pPr>
        <w:pStyle w:val="Style15"/>
        <w:keepNext/>
        <w:keepLines/>
        <w:widowControl w:val="0"/>
        <w:numPr>
          <w:ilvl w:val="0"/>
          <w:numId w:val="19"/>
        </w:numPr>
        <w:shd w:val="clear" w:color="auto" w:fill="auto"/>
        <w:tabs>
          <w:tab w:pos="327" w:val="left"/>
        </w:tabs>
        <w:bidi w:val="0"/>
        <w:spacing w:before="0" w:after="360" w:line="240" w:lineRule="auto"/>
        <w:ind w:right="0"/>
        <w:jc w:val="both"/>
      </w:pPr>
      <w:bookmarkStart w:id="376" w:name="bookmark376"/>
      <w:bookmarkStart w:id="377" w:name="bookmark377"/>
      <w:bookmarkStart w:id="378" w:name="bookmark378"/>
      <w:bookmarkStart w:id="379" w:name="bookmark379"/>
      <w:bookmarkEnd w:id="37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76"/>
      <w:bookmarkEnd w:id="377"/>
      <w:bookmarkEnd w:id="379"/>
    </w:p>
    <w:p>
      <w:pPr>
        <w:pStyle w:val="Style4"/>
        <w:keepNext/>
        <w:keepLines/>
        <w:widowControl w:val="0"/>
        <w:numPr>
          <w:ilvl w:val="0"/>
          <w:numId w:val="15"/>
        </w:numPr>
        <w:shd w:val="clear" w:color="auto" w:fill="auto"/>
        <w:tabs>
          <w:tab w:pos="409" w:val="left"/>
        </w:tabs>
        <w:bidi w:val="0"/>
        <w:spacing w:before="0" w:line="240" w:lineRule="auto"/>
        <w:ind w:left="0" w:right="0" w:firstLine="0"/>
        <w:jc w:val="center"/>
      </w:pPr>
      <w:bookmarkStart w:id="380" w:name="bookmark380"/>
      <w:bookmarkStart w:id="381" w:name="bookmark381"/>
      <w:bookmarkStart w:id="382" w:name="bookmark382"/>
      <w:bookmarkStart w:id="383" w:name="bookmark383"/>
      <w:bookmarkEnd w:id="382"/>
      <w:r>
        <w:rPr>
          <w:b/>
          <w:bCs/>
          <w:color w:val="000000"/>
          <w:spacing w:val="0"/>
          <w:w w:val="100"/>
          <w:position w:val="0"/>
          <w:shd w:val="clear" w:color="auto" w:fill="auto"/>
          <w:lang w:val="cs-CZ" w:eastAsia="cs-CZ" w:bidi="cs-CZ"/>
        </w:rPr>
        <w:t>Kontrola provádění díla</w:t>
      </w:r>
      <w:bookmarkEnd w:id="380"/>
      <w:bookmarkEnd w:id="381"/>
      <w:bookmarkEnd w:id="383"/>
    </w:p>
    <w:p>
      <w:pPr>
        <w:pStyle w:val="Style15"/>
        <w:keepNext/>
        <w:keepLines/>
        <w:widowControl w:val="0"/>
        <w:numPr>
          <w:ilvl w:val="0"/>
          <w:numId w:val="21"/>
        </w:numPr>
        <w:shd w:val="clear" w:color="auto" w:fill="auto"/>
        <w:tabs>
          <w:tab w:pos="327" w:val="left"/>
        </w:tabs>
        <w:bidi w:val="0"/>
        <w:spacing w:before="0" w:line="240" w:lineRule="auto"/>
        <w:ind w:right="0"/>
        <w:jc w:val="both"/>
      </w:pPr>
      <w:bookmarkStart w:id="384" w:name="bookmark384"/>
      <w:bookmarkStart w:id="385" w:name="bookmark385"/>
      <w:bookmarkStart w:id="386" w:name="bookmark386"/>
      <w:bookmarkStart w:id="387" w:name="bookmark387"/>
      <w:bookmarkEnd w:id="386"/>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84"/>
      <w:bookmarkEnd w:id="385"/>
      <w:bookmarkEnd w:id="387"/>
    </w:p>
    <w:p>
      <w:pPr>
        <w:pStyle w:val="Style15"/>
        <w:keepNext/>
        <w:keepLines/>
        <w:widowControl w:val="0"/>
        <w:numPr>
          <w:ilvl w:val="0"/>
          <w:numId w:val="21"/>
        </w:numPr>
        <w:shd w:val="clear" w:color="auto" w:fill="auto"/>
        <w:tabs>
          <w:tab w:pos="327" w:val="left"/>
        </w:tabs>
        <w:bidi w:val="0"/>
        <w:spacing w:before="0" w:line="240" w:lineRule="auto"/>
        <w:ind w:right="0"/>
        <w:jc w:val="both"/>
      </w:pPr>
      <w:bookmarkStart w:id="388" w:name="bookmark388"/>
      <w:bookmarkStart w:id="389" w:name="bookmark389"/>
      <w:bookmarkStart w:id="390" w:name="bookmark390"/>
      <w:bookmarkStart w:id="391" w:name="bookmark391"/>
      <w:bookmarkEnd w:id="390"/>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88"/>
      <w:bookmarkEnd w:id="389"/>
      <w:bookmarkEnd w:id="391"/>
    </w:p>
    <w:p>
      <w:pPr>
        <w:pStyle w:val="Style15"/>
        <w:keepNext/>
        <w:keepLines/>
        <w:widowControl w:val="0"/>
        <w:numPr>
          <w:ilvl w:val="0"/>
          <w:numId w:val="21"/>
        </w:numPr>
        <w:shd w:val="clear" w:color="auto" w:fill="auto"/>
        <w:tabs>
          <w:tab w:pos="327" w:val="left"/>
        </w:tabs>
        <w:bidi w:val="0"/>
        <w:spacing w:before="0" w:line="240" w:lineRule="auto"/>
        <w:ind w:right="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92"/>
      <w:bookmarkEnd w:id="393"/>
      <w:bookmarkEnd w:id="395"/>
    </w:p>
    <w:p>
      <w:pPr>
        <w:pStyle w:val="Style15"/>
        <w:keepNext/>
        <w:keepLines/>
        <w:widowControl w:val="0"/>
        <w:numPr>
          <w:ilvl w:val="0"/>
          <w:numId w:val="21"/>
        </w:numPr>
        <w:shd w:val="clear" w:color="auto" w:fill="auto"/>
        <w:tabs>
          <w:tab w:pos="327" w:val="left"/>
        </w:tabs>
        <w:bidi w:val="0"/>
        <w:spacing w:before="0" w:line="240" w:lineRule="auto"/>
        <w:ind w:right="0"/>
        <w:jc w:val="both"/>
      </w:pPr>
      <w:bookmarkStart w:id="396" w:name="bookmark396"/>
      <w:bookmarkStart w:id="397" w:name="bookmark397"/>
      <w:bookmarkStart w:id="398" w:name="bookmark398"/>
      <w:bookmarkStart w:id="399" w:name="bookmark399"/>
      <w:bookmarkEnd w:id="398"/>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396"/>
      <w:bookmarkEnd w:id="397"/>
      <w:bookmarkEnd w:id="399"/>
    </w:p>
    <w:p>
      <w:pPr>
        <w:pStyle w:val="Style15"/>
        <w:keepNext/>
        <w:keepLines/>
        <w:widowControl w:val="0"/>
        <w:numPr>
          <w:ilvl w:val="0"/>
          <w:numId w:val="21"/>
        </w:numPr>
        <w:shd w:val="clear" w:color="auto" w:fill="auto"/>
        <w:tabs>
          <w:tab w:pos="327" w:val="left"/>
        </w:tabs>
        <w:bidi w:val="0"/>
        <w:spacing w:before="0" w:line="240" w:lineRule="auto"/>
        <w:ind w:right="0"/>
        <w:jc w:val="both"/>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00"/>
      <w:bookmarkEnd w:id="401"/>
      <w:bookmarkEnd w:id="403"/>
    </w:p>
    <w:p>
      <w:pPr>
        <w:pStyle w:val="Style15"/>
        <w:keepNext/>
        <w:keepLines/>
        <w:widowControl w:val="0"/>
        <w:numPr>
          <w:ilvl w:val="0"/>
          <w:numId w:val="21"/>
        </w:numPr>
        <w:shd w:val="clear" w:color="auto" w:fill="auto"/>
        <w:tabs>
          <w:tab w:pos="327" w:val="left"/>
        </w:tabs>
        <w:bidi w:val="0"/>
        <w:spacing w:before="0" w:line="240" w:lineRule="auto"/>
        <w:ind w:right="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04"/>
      <w:bookmarkEnd w:id="405"/>
      <w:bookmarkEnd w:id="407"/>
    </w:p>
    <w:p>
      <w:pPr>
        <w:pStyle w:val="Style15"/>
        <w:keepNext/>
        <w:keepLines/>
        <w:widowControl w:val="0"/>
        <w:numPr>
          <w:ilvl w:val="0"/>
          <w:numId w:val="21"/>
        </w:numPr>
        <w:shd w:val="clear" w:color="auto" w:fill="auto"/>
        <w:tabs>
          <w:tab w:pos="327" w:val="left"/>
        </w:tabs>
        <w:bidi w:val="0"/>
        <w:spacing w:before="0" w:line="240" w:lineRule="auto"/>
        <w:ind w:right="0"/>
        <w:jc w:val="both"/>
      </w:pPr>
      <w:bookmarkStart w:id="408" w:name="bookmark408"/>
      <w:bookmarkStart w:id="409" w:name="bookmark409"/>
      <w:bookmarkStart w:id="410" w:name="bookmark410"/>
      <w:bookmarkStart w:id="411" w:name="bookmark411"/>
      <w:bookmarkEnd w:id="410"/>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408"/>
      <w:bookmarkEnd w:id="409"/>
      <w:bookmarkEnd w:id="411"/>
    </w:p>
    <w:p>
      <w:pPr>
        <w:pStyle w:val="Style15"/>
        <w:keepNext/>
        <w:keepLines/>
        <w:widowControl w:val="0"/>
        <w:numPr>
          <w:ilvl w:val="0"/>
          <w:numId w:val="21"/>
        </w:numPr>
        <w:shd w:val="clear" w:color="auto" w:fill="auto"/>
        <w:tabs>
          <w:tab w:pos="327" w:val="left"/>
        </w:tabs>
        <w:bidi w:val="0"/>
        <w:spacing w:before="0" w:after="320" w:line="240" w:lineRule="auto"/>
        <w:ind w:right="0"/>
        <w:jc w:val="both"/>
      </w:pPr>
      <w:bookmarkStart w:id="412" w:name="bookmark412"/>
      <w:bookmarkStart w:id="413" w:name="bookmark413"/>
      <w:bookmarkStart w:id="414" w:name="bookmark414"/>
      <w:bookmarkStart w:id="415" w:name="bookmark415"/>
      <w:bookmarkEnd w:id="414"/>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12"/>
      <w:bookmarkEnd w:id="413"/>
      <w:bookmarkEnd w:id="415"/>
    </w:p>
    <w:p>
      <w:pPr>
        <w:pStyle w:val="Style4"/>
        <w:keepNext/>
        <w:keepLines/>
        <w:widowControl w:val="0"/>
        <w:numPr>
          <w:ilvl w:val="0"/>
          <w:numId w:val="15"/>
        </w:numPr>
        <w:shd w:val="clear" w:color="auto" w:fill="auto"/>
        <w:tabs>
          <w:tab w:pos="466" w:val="left"/>
        </w:tabs>
        <w:bidi w:val="0"/>
        <w:spacing w:before="0" w:line="240" w:lineRule="auto"/>
        <w:ind w:left="0" w:right="0" w:firstLine="0"/>
        <w:jc w:val="center"/>
      </w:pPr>
      <w:bookmarkStart w:id="416" w:name="bookmark416"/>
      <w:bookmarkStart w:id="417" w:name="bookmark417"/>
      <w:bookmarkStart w:id="418" w:name="bookmark418"/>
      <w:bookmarkStart w:id="419" w:name="bookmark419"/>
      <w:bookmarkEnd w:id="418"/>
      <w:r>
        <w:rPr>
          <w:b/>
          <w:bCs/>
          <w:color w:val="000000"/>
          <w:spacing w:val="0"/>
          <w:w w:val="100"/>
          <w:position w:val="0"/>
          <w:shd w:val="clear" w:color="auto" w:fill="auto"/>
          <w:lang w:val="cs-CZ" w:eastAsia="cs-CZ" w:bidi="cs-CZ"/>
        </w:rPr>
        <w:t>Předání a převzetí dokončeného díla</w:t>
      </w:r>
      <w:bookmarkEnd w:id="416"/>
      <w:bookmarkEnd w:id="417"/>
      <w:bookmarkEnd w:id="419"/>
    </w:p>
    <w:p>
      <w:pPr>
        <w:pStyle w:val="Style15"/>
        <w:keepNext/>
        <w:keepLines/>
        <w:widowControl w:val="0"/>
        <w:numPr>
          <w:ilvl w:val="0"/>
          <w:numId w:val="23"/>
        </w:numPr>
        <w:shd w:val="clear" w:color="auto" w:fill="auto"/>
        <w:tabs>
          <w:tab w:pos="327" w:val="left"/>
        </w:tabs>
        <w:bidi w:val="0"/>
        <w:spacing w:before="0" w:after="120" w:line="240" w:lineRule="auto"/>
        <w:ind w:right="0"/>
        <w:jc w:val="both"/>
      </w:pPr>
      <w:bookmarkStart w:id="420" w:name="bookmark420"/>
      <w:bookmarkStart w:id="421" w:name="bookmark421"/>
      <w:bookmarkStart w:id="422" w:name="bookmark422"/>
      <w:bookmarkStart w:id="423" w:name="bookmark423"/>
      <w:bookmarkEnd w:id="422"/>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kompletního díla nebo jeho části ve lhůtě dle čl. II. odst. 1. písm. c) této smlouvy.</w:t>
      </w:r>
      <w:bookmarkEnd w:id="420"/>
      <w:bookmarkEnd w:id="421"/>
      <w:bookmarkEnd w:id="423"/>
    </w:p>
    <w:p>
      <w:pPr>
        <w:pStyle w:val="Style15"/>
        <w:keepNext/>
        <w:keepLines/>
        <w:widowControl w:val="0"/>
        <w:numPr>
          <w:ilvl w:val="0"/>
          <w:numId w:val="23"/>
        </w:numPr>
        <w:shd w:val="clear" w:color="auto" w:fill="auto"/>
        <w:tabs>
          <w:tab w:pos="327" w:val="left"/>
        </w:tabs>
        <w:bidi w:val="0"/>
        <w:spacing w:before="0" w:line="240" w:lineRule="auto"/>
        <w:ind w:right="0"/>
        <w:jc w:val="both"/>
      </w:pPr>
      <w:bookmarkStart w:id="424" w:name="bookmark424"/>
      <w:bookmarkStart w:id="425" w:name="bookmark425"/>
      <w:bookmarkStart w:id="426" w:name="bookmark426"/>
      <w:bookmarkStart w:id="427" w:name="bookmark427"/>
      <w:bookmarkEnd w:id="426"/>
      <w:r>
        <w:rPr>
          <w:color w:val="000000"/>
          <w:spacing w:val="0"/>
          <w:w w:val="100"/>
          <w:position w:val="0"/>
          <w:shd w:val="clear" w:color="auto" w:fill="auto"/>
          <w:lang w:val="cs-CZ" w:eastAsia="cs-CZ" w:bidi="cs-CZ"/>
        </w:rPr>
        <w:t>K provedení přejímacího řízení vyzve zhotovitel objednatele písemně buď doručením výzvy na adresu objednatele, nebo zápisem ve stavebním deníku, a to nejméně 10 kalendářních dní před požadovaným termínem.</w:t>
      </w:r>
      <w:bookmarkEnd w:id="424"/>
      <w:bookmarkEnd w:id="425"/>
      <w:bookmarkEnd w:id="427"/>
    </w:p>
    <w:p>
      <w:pPr>
        <w:pStyle w:val="Style15"/>
        <w:keepNext/>
        <w:keepLines/>
        <w:widowControl w:val="0"/>
        <w:numPr>
          <w:ilvl w:val="0"/>
          <w:numId w:val="23"/>
        </w:numPr>
        <w:shd w:val="clear" w:color="auto" w:fill="auto"/>
        <w:tabs>
          <w:tab w:pos="327" w:val="left"/>
        </w:tabs>
        <w:bidi w:val="0"/>
        <w:spacing w:before="0" w:after="120" w:line="240" w:lineRule="auto"/>
        <w:ind w:right="0"/>
        <w:jc w:val="both"/>
      </w:pPr>
      <w:bookmarkStart w:id="428" w:name="bookmark428"/>
      <w:bookmarkStart w:id="429" w:name="bookmark429"/>
      <w:bookmarkStart w:id="430" w:name="bookmark430"/>
      <w:bookmarkStart w:id="431" w:name="bookmark431"/>
      <w:bookmarkEnd w:id="430"/>
      <w:r>
        <w:rPr>
          <w:color w:val="000000"/>
          <w:spacing w:val="0"/>
          <w:w w:val="100"/>
          <w:position w:val="0"/>
          <w:shd w:val="clear" w:color="auto" w:fill="auto"/>
          <w:lang w:val="cs-CZ" w:eastAsia="cs-CZ" w:bidi="cs-CZ"/>
        </w:rPr>
        <w:t>V případě, že po zahájení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c) této smlouvy dle tohoto odstavce může být provedeno jen v souladu s čl. XIV. odst. 8. této smlouvy.</w:t>
      </w:r>
      <w:bookmarkEnd w:id="428"/>
      <w:bookmarkEnd w:id="429"/>
      <w:bookmarkEnd w:id="431"/>
    </w:p>
    <w:p>
      <w:pPr>
        <w:pStyle w:val="Style15"/>
        <w:keepNext/>
        <w:keepLines/>
        <w:widowControl w:val="0"/>
        <w:numPr>
          <w:ilvl w:val="0"/>
          <w:numId w:val="23"/>
        </w:numPr>
        <w:shd w:val="clear" w:color="auto" w:fill="auto"/>
        <w:tabs>
          <w:tab w:pos="327" w:val="left"/>
        </w:tabs>
        <w:bidi w:val="0"/>
        <w:spacing w:before="0" w:after="120" w:line="240" w:lineRule="auto"/>
        <w:ind w:right="0"/>
        <w:jc w:val="both"/>
      </w:pPr>
      <w:bookmarkStart w:id="432" w:name="bookmark432"/>
      <w:bookmarkStart w:id="433" w:name="bookmark433"/>
      <w:bookmarkStart w:id="434" w:name="bookmark434"/>
      <w:bookmarkStart w:id="435" w:name="bookmark435"/>
      <w:bookmarkEnd w:id="434"/>
      <w:r>
        <w:rPr>
          <w:color w:val="000000"/>
          <w:spacing w:val="0"/>
          <w:w w:val="100"/>
          <w:position w:val="0"/>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6. tohoto článku.</w:t>
      </w:r>
      <w:bookmarkEnd w:id="432"/>
      <w:bookmarkEnd w:id="433"/>
      <w:bookmarkEnd w:id="435"/>
    </w:p>
    <w:p>
      <w:pPr>
        <w:pStyle w:val="Style15"/>
        <w:keepNext/>
        <w:keepLines/>
        <w:widowControl w:val="0"/>
        <w:numPr>
          <w:ilvl w:val="0"/>
          <w:numId w:val="23"/>
        </w:numPr>
        <w:shd w:val="clear" w:color="auto" w:fill="auto"/>
        <w:tabs>
          <w:tab w:pos="327" w:val="left"/>
        </w:tabs>
        <w:bidi w:val="0"/>
        <w:spacing w:before="0" w:after="120" w:line="240" w:lineRule="auto"/>
        <w:ind w:right="0"/>
        <w:jc w:val="both"/>
      </w:pPr>
      <w:bookmarkStart w:id="436" w:name="bookmark436"/>
      <w:bookmarkStart w:id="437" w:name="bookmark437"/>
      <w:bookmarkStart w:id="438" w:name="bookmark438"/>
      <w:bookmarkStart w:id="439" w:name="bookmark439"/>
      <w:bookmarkEnd w:id="438"/>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6. tohoto článku s výhradami musí být sjednán termín pro odstranění vad, který podléhá smluvní pokutě podle článku IX. odst. 1. písm. e) této smlouvy.</w:t>
      </w:r>
      <w:bookmarkEnd w:id="436"/>
      <w:bookmarkEnd w:id="437"/>
      <w:bookmarkEnd w:id="439"/>
    </w:p>
    <w:p>
      <w:pPr>
        <w:pStyle w:val="Style15"/>
        <w:keepNext/>
        <w:keepLines/>
        <w:widowControl w:val="0"/>
        <w:numPr>
          <w:ilvl w:val="0"/>
          <w:numId w:val="23"/>
        </w:numPr>
        <w:shd w:val="clear" w:color="auto" w:fill="auto"/>
        <w:tabs>
          <w:tab w:pos="327" w:val="left"/>
        </w:tabs>
        <w:bidi w:val="0"/>
        <w:spacing w:before="0" w:after="120" w:line="240" w:lineRule="auto"/>
        <w:ind w:right="0"/>
        <w:jc w:val="both"/>
      </w:pPr>
      <w:bookmarkStart w:id="440" w:name="bookmark440"/>
      <w:bookmarkStart w:id="441" w:name="bookmark441"/>
      <w:bookmarkStart w:id="442" w:name="bookmark442"/>
      <w:bookmarkStart w:id="443" w:name="bookmark443"/>
      <w:bookmarkEnd w:id="442"/>
      <w:r>
        <w:rPr>
          <w:color w:val="000000"/>
          <w:spacing w:val="0"/>
          <w:w w:val="100"/>
          <w:position w:val="0"/>
          <w:shd w:val="clear" w:color="auto" w:fill="auto"/>
          <w:lang w:val="cs-CZ" w:eastAsia="cs-CZ" w:bidi="cs-CZ"/>
        </w:rPr>
        <w:t>Přejímací řízení bude provedeno protokolárně, přičemž takový protokol může být označen též jako zápis o předání a převzetí díla. Takový protokol musí být podepsán oprávněnými osobami objednatele a oprávněnými osobami zhotovitele.</w:t>
      </w:r>
      <w:bookmarkEnd w:id="440"/>
      <w:bookmarkEnd w:id="441"/>
      <w:bookmarkEnd w:id="443"/>
    </w:p>
    <w:p>
      <w:pPr>
        <w:pStyle w:val="Style15"/>
        <w:keepNext/>
        <w:keepLines/>
        <w:widowControl w:val="0"/>
        <w:numPr>
          <w:ilvl w:val="0"/>
          <w:numId w:val="23"/>
        </w:numPr>
        <w:shd w:val="clear" w:color="auto" w:fill="auto"/>
        <w:tabs>
          <w:tab w:pos="327" w:val="left"/>
        </w:tabs>
        <w:bidi w:val="0"/>
        <w:spacing w:before="0" w:after="320" w:line="240" w:lineRule="auto"/>
        <w:ind w:right="0"/>
        <w:jc w:val="both"/>
      </w:pPr>
      <w:bookmarkStart w:id="444" w:name="bookmark444"/>
      <w:bookmarkStart w:id="445" w:name="bookmark445"/>
      <w:bookmarkStart w:id="446" w:name="bookmark446"/>
      <w:bookmarkStart w:id="447" w:name="bookmark447"/>
      <w:bookmarkEnd w:id="446"/>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44"/>
      <w:bookmarkEnd w:id="445"/>
      <w:bookmarkEnd w:id="447"/>
    </w:p>
    <w:p>
      <w:pPr>
        <w:pStyle w:val="Style4"/>
        <w:keepNext/>
        <w:keepLines/>
        <w:widowControl w:val="0"/>
        <w:numPr>
          <w:ilvl w:val="0"/>
          <w:numId w:val="15"/>
        </w:numPr>
        <w:shd w:val="clear" w:color="auto" w:fill="auto"/>
        <w:tabs>
          <w:tab w:pos="529" w:val="left"/>
        </w:tabs>
        <w:bidi w:val="0"/>
        <w:spacing w:before="0" w:line="240" w:lineRule="auto"/>
        <w:ind w:left="0" w:right="0" w:firstLine="0"/>
        <w:jc w:val="center"/>
      </w:pPr>
      <w:bookmarkStart w:id="448" w:name="bookmark448"/>
      <w:bookmarkStart w:id="449" w:name="bookmark449"/>
      <w:bookmarkStart w:id="450" w:name="bookmark450"/>
      <w:bookmarkStart w:id="451" w:name="bookmark451"/>
      <w:bookmarkEnd w:id="450"/>
      <w:r>
        <w:rPr>
          <w:b/>
          <w:bCs/>
          <w:color w:val="000000"/>
          <w:spacing w:val="0"/>
          <w:w w:val="100"/>
          <w:position w:val="0"/>
          <w:shd w:val="clear" w:color="auto" w:fill="auto"/>
          <w:lang w:val="cs-CZ" w:eastAsia="cs-CZ" w:bidi="cs-CZ"/>
        </w:rPr>
        <w:t>Záruka a odpovědnost za škody</w:t>
      </w:r>
      <w:bookmarkEnd w:id="448"/>
      <w:bookmarkEnd w:id="449"/>
      <w:bookmarkEnd w:id="451"/>
    </w:p>
    <w:p>
      <w:pPr>
        <w:pStyle w:val="Style15"/>
        <w:keepNext/>
        <w:keepLines/>
        <w:widowControl w:val="0"/>
        <w:numPr>
          <w:ilvl w:val="0"/>
          <w:numId w:val="25"/>
        </w:numPr>
        <w:shd w:val="clear" w:color="auto" w:fill="auto"/>
        <w:tabs>
          <w:tab w:pos="327" w:val="left"/>
        </w:tabs>
        <w:bidi w:val="0"/>
        <w:spacing w:before="0" w:line="240" w:lineRule="auto"/>
        <w:ind w:right="0"/>
        <w:jc w:val="both"/>
      </w:pPr>
      <w:bookmarkStart w:id="452" w:name="bookmark452"/>
      <w:bookmarkStart w:id="453" w:name="bookmark453"/>
      <w:bookmarkStart w:id="454" w:name="bookmark454"/>
      <w:bookmarkStart w:id="455" w:name="bookmark455"/>
      <w:bookmarkEnd w:id="454"/>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52"/>
      <w:bookmarkEnd w:id="453"/>
      <w:bookmarkEnd w:id="455"/>
    </w:p>
    <w:p>
      <w:pPr>
        <w:pStyle w:val="Style15"/>
        <w:keepNext/>
        <w:keepLines/>
        <w:widowControl w:val="0"/>
        <w:numPr>
          <w:ilvl w:val="0"/>
          <w:numId w:val="25"/>
        </w:numPr>
        <w:shd w:val="clear" w:color="auto" w:fill="auto"/>
        <w:tabs>
          <w:tab w:pos="327" w:val="left"/>
        </w:tabs>
        <w:bidi w:val="0"/>
        <w:spacing w:before="0" w:line="240" w:lineRule="auto"/>
        <w:ind w:right="0"/>
        <w:jc w:val="both"/>
      </w:pPr>
      <w:bookmarkStart w:id="456" w:name="bookmark456"/>
      <w:bookmarkStart w:id="457" w:name="bookmark457"/>
      <w:bookmarkStart w:id="458" w:name="bookmark458"/>
      <w:bookmarkStart w:id="459" w:name="bookmark459"/>
      <w:bookmarkEnd w:id="458"/>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56"/>
      <w:bookmarkEnd w:id="457"/>
      <w:bookmarkEnd w:id="459"/>
    </w:p>
    <w:p>
      <w:pPr>
        <w:pStyle w:val="Style15"/>
        <w:keepNext/>
        <w:keepLines/>
        <w:widowControl w:val="0"/>
        <w:numPr>
          <w:ilvl w:val="0"/>
          <w:numId w:val="25"/>
        </w:numPr>
        <w:shd w:val="clear" w:color="auto" w:fill="auto"/>
        <w:tabs>
          <w:tab w:pos="327" w:val="left"/>
        </w:tabs>
        <w:bidi w:val="0"/>
        <w:spacing w:before="0" w:line="240" w:lineRule="auto"/>
        <w:ind w:right="0"/>
        <w:jc w:val="both"/>
      </w:pPr>
      <w:bookmarkStart w:id="460" w:name="bookmark460"/>
      <w:bookmarkStart w:id="461" w:name="bookmark461"/>
      <w:bookmarkStart w:id="462" w:name="bookmark462"/>
      <w:bookmarkStart w:id="463" w:name="bookmark463"/>
      <w:bookmarkEnd w:id="462"/>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460"/>
      <w:bookmarkEnd w:id="461"/>
      <w:bookmarkEnd w:id="463"/>
    </w:p>
    <w:p>
      <w:pPr>
        <w:pStyle w:val="Style15"/>
        <w:keepNext/>
        <w:keepLines/>
        <w:widowControl w:val="0"/>
        <w:numPr>
          <w:ilvl w:val="0"/>
          <w:numId w:val="25"/>
        </w:numPr>
        <w:shd w:val="clear" w:color="auto" w:fill="auto"/>
        <w:tabs>
          <w:tab w:pos="327" w:val="left"/>
        </w:tabs>
        <w:bidi w:val="0"/>
        <w:spacing w:before="0" w:line="240" w:lineRule="auto"/>
        <w:ind w:right="0"/>
        <w:jc w:val="both"/>
      </w:pPr>
      <w:bookmarkStart w:id="464" w:name="bookmark464"/>
      <w:bookmarkStart w:id="465" w:name="bookmark465"/>
      <w:bookmarkStart w:id="466" w:name="bookmark466"/>
      <w:bookmarkStart w:id="467" w:name="bookmark467"/>
      <w:bookmarkEnd w:id="466"/>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464"/>
      <w:bookmarkEnd w:id="465"/>
      <w:bookmarkEnd w:id="467"/>
    </w:p>
    <w:p>
      <w:pPr>
        <w:pStyle w:val="Style15"/>
        <w:keepNext/>
        <w:keepLines/>
        <w:widowControl w:val="0"/>
        <w:numPr>
          <w:ilvl w:val="0"/>
          <w:numId w:val="25"/>
        </w:numPr>
        <w:shd w:val="clear" w:color="auto" w:fill="auto"/>
        <w:tabs>
          <w:tab w:pos="327" w:val="left"/>
        </w:tabs>
        <w:bidi w:val="0"/>
        <w:spacing w:before="0" w:line="240" w:lineRule="auto"/>
        <w:ind w:right="0"/>
        <w:jc w:val="both"/>
      </w:pPr>
      <w:bookmarkStart w:id="468" w:name="bookmark468"/>
      <w:bookmarkStart w:id="469" w:name="bookmark469"/>
      <w:bookmarkStart w:id="470" w:name="bookmark470"/>
      <w:bookmarkStart w:id="471" w:name="bookmark471"/>
      <w:bookmarkEnd w:id="470"/>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468"/>
      <w:bookmarkEnd w:id="469"/>
      <w:bookmarkEnd w:id="471"/>
    </w:p>
    <w:p>
      <w:pPr>
        <w:pStyle w:val="Style15"/>
        <w:keepNext/>
        <w:keepLines/>
        <w:widowControl w:val="0"/>
        <w:numPr>
          <w:ilvl w:val="0"/>
          <w:numId w:val="25"/>
        </w:numPr>
        <w:shd w:val="clear" w:color="auto" w:fill="auto"/>
        <w:tabs>
          <w:tab w:pos="327" w:val="left"/>
        </w:tabs>
        <w:bidi w:val="0"/>
        <w:spacing w:before="0" w:line="240" w:lineRule="auto"/>
        <w:ind w:right="0"/>
        <w:jc w:val="both"/>
      </w:pPr>
      <w:bookmarkStart w:id="472" w:name="bookmark472"/>
      <w:bookmarkStart w:id="473" w:name="bookmark473"/>
      <w:bookmarkStart w:id="474" w:name="bookmark474"/>
      <w:bookmarkStart w:id="475" w:name="bookmark475"/>
      <w:bookmarkEnd w:id="474"/>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472"/>
      <w:bookmarkEnd w:id="473"/>
      <w:bookmarkEnd w:id="475"/>
    </w:p>
    <w:p>
      <w:pPr>
        <w:pStyle w:val="Style2"/>
        <w:keepNext w:val="0"/>
        <w:keepLines w:val="0"/>
        <w:widowControl w:val="0"/>
        <w:numPr>
          <w:ilvl w:val="0"/>
          <w:numId w:val="25"/>
        </w:numPr>
        <w:shd w:val="clear" w:color="auto" w:fill="auto"/>
        <w:tabs>
          <w:tab w:pos="327" w:val="left"/>
        </w:tabs>
        <w:bidi w:val="0"/>
        <w:spacing w:before="0" w:after="200" w:line="240" w:lineRule="auto"/>
        <w:ind w:left="380" w:right="0" w:hanging="380"/>
        <w:jc w:val="both"/>
      </w:pPr>
      <w:bookmarkStart w:id="476" w:name="bookmark476"/>
      <w:bookmarkStart w:id="477" w:name="bookmark477"/>
      <w:bookmarkEnd w:id="476"/>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w:t>
      </w:r>
      <w:bookmarkEnd w:id="47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písm.e) této smlouvy.</w:t>
      </w:r>
    </w:p>
    <w:p>
      <w:pPr>
        <w:pStyle w:val="Style15"/>
        <w:keepNext/>
        <w:keepLines/>
        <w:widowControl w:val="0"/>
        <w:numPr>
          <w:ilvl w:val="0"/>
          <w:numId w:val="25"/>
        </w:numPr>
        <w:shd w:val="clear" w:color="auto" w:fill="auto"/>
        <w:tabs>
          <w:tab w:pos="327" w:val="left"/>
        </w:tabs>
        <w:bidi w:val="0"/>
        <w:spacing w:before="0" w:line="240" w:lineRule="auto"/>
        <w:ind w:left="300" w:right="0" w:hanging="30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478"/>
      <w:bookmarkEnd w:id="479"/>
      <w:bookmarkEnd w:id="481"/>
    </w:p>
    <w:p>
      <w:pPr>
        <w:pStyle w:val="Style15"/>
        <w:keepNext/>
        <w:keepLines/>
        <w:widowControl w:val="0"/>
        <w:numPr>
          <w:ilvl w:val="0"/>
          <w:numId w:val="25"/>
        </w:numPr>
        <w:shd w:val="clear" w:color="auto" w:fill="auto"/>
        <w:tabs>
          <w:tab w:pos="327" w:val="left"/>
        </w:tabs>
        <w:bidi w:val="0"/>
        <w:spacing w:before="0" w:line="240" w:lineRule="auto"/>
        <w:ind w:left="300" w:right="0" w:hanging="30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482"/>
      <w:bookmarkEnd w:id="483"/>
      <w:bookmarkEnd w:id="485"/>
    </w:p>
    <w:p>
      <w:pPr>
        <w:pStyle w:val="Style15"/>
        <w:keepNext/>
        <w:keepLines/>
        <w:widowControl w:val="0"/>
        <w:numPr>
          <w:ilvl w:val="0"/>
          <w:numId w:val="25"/>
        </w:numPr>
        <w:shd w:val="clear" w:color="auto" w:fill="auto"/>
        <w:tabs>
          <w:tab w:pos="447" w:val="left"/>
        </w:tabs>
        <w:bidi w:val="0"/>
        <w:spacing w:before="0" w:line="240" w:lineRule="auto"/>
        <w:ind w:left="300" w:right="0" w:hanging="300"/>
        <w:jc w:val="both"/>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486"/>
      <w:bookmarkEnd w:id="487"/>
      <w:bookmarkEnd w:id="489"/>
    </w:p>
    <w:p>
      <w:pPr>
        <w:pStyle w:val="Style15"/>
        <w:keepNext/>
        <w:keepLines/>
        <w:widowControl w:val="0"/>
        <w:numPr>
          <w:ilvl w:val="0"/>
          <w:numId w:val="25"/>
        </w:numPr>
        <w:shd w:val="clear" w:color="auto" w:fill="auto"/>
        <w:tabs>
          <w:tab w:pos="447" w:val="left"/>
        </w:tabs>
        <w:bidi w:val="0"/>
        <w:spacing w:before="0" w:after="380" w:line="240" w:lineRule="auto"/>
        <w:ind w:left="300" w:right="0" w:hanging="30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490"/>
      <w:bookmarkEnd w:id="491"/>
      <w:bookmarkEnd w:id="493"/>
    </w:p>
    <w:p>
      <w:pPr>
        <w:pStyle w:val="Style4"/>
        <w:keepNext/>
        <w:keepLines/>
        <w:widowControl w:val="0"/>
        <w:numPr>
          <w:ilvl w:val="0"/>
          <w:numId w:val="15"/>
        </w:numPr>
        <w:shd w:val="clear" w:color="auto" w:fill="auto"/>
        <w:tabs>
          <w:tab w:pos="404" w:val="left"/>
        </w:tabs>
        <w:bidi w:val="0"/>
        <w:spacing w:before="0" w:line="240" w:lineRule="auto"/>
        <w:ind w:left="0" w:right="0" w:firstLine="0"/>
        <w:jc w:val="center"/>
      </w:pPr>
      <w:bookmarkStart w:id="494" w:name="bookmark494"/>
      <w:bookmarkStart w:id="495" w:name="bookmark495"/>
      <w:bookmarkStart w:id="496" w:name="bookmark496"/>
      <w:bookmarkStart w:id="497" w:name="bookmark497"/>
      <w:bookmarkEnd w:id="496"/>
      <w:r>
        <w:rPr>
          <w:b/>
          <w:bCs/>
          <w:color w:val="000000"/>
          <w:spacing w:val="0"/>
          <w:w w:val="100"/>
          <w:position w:val="0"/>
          <w:shd w:val="clear" w:color="auto" w:fill="auto"/>
          <w:lang w:val="cs-CZ" w:eastAsia="cs-CZ" w:bidi="cs-CZ"/>
        </w:rPr>
        <w:t>Odpovědnost za škodu a smluvní pokuty</w:t>
      </w:r>
      <w:bookmarkEnd w:id="494"/>
      <w:bookmarkEnd w:id="495"/>
      <w:bookmarkEnd w:id="497"/>
    </w:p>
    <w:p>
      <w:pPr>
        <w:pStyle w:val="Style15"/>
        <w:keepNext/>
        <w:keepLines/>
        <w:widowControl w:val="0"/>
        <w:numPr>
          <w:ilvl w:val="0"/>
          <w:numId w:val="27"/>
        </w:numPr>
        <w:shd w:val="clear" w:color="auto" w:fill="auto"/>
        <w:tabs>
          <w:tab w:pos="327" w:val="left"/>
        </w:tabs>
        <w:bidi w:val="0"/>
        <w:spacing w:before="0" w:after="0" w:line="240" w:lineRule="auto"/>
        <w:ind w:left="300" w:right="0" w:hanging="300"/>
        <w:jc w:val="both"/>
      </w:pPr>
      <w:bookmarkStart w:id="498" w:name="bookmark498"/>
      <w:bookmarkStart w:id="499" w:name="bookmark499"/>
      <w:bookmarkStart w:id="500" w:name="bookmark500"/>
      <w:bookmarkStart w:id="501" w:name="bookmark501"/>
      <w:bookmarkEnd w:id="500"/>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498"/>
      <w:bookmarkEnd w:id="499"/>
      <w:bookmarkEnd w:id="501"/>
    </w:p>
    <w:p>
      <w:pPr>
        <w:pStyle w:val="Style15"/>
        <w:keepNext/>
        <w:keepLines/>
        <w:widowControl w:val="0"/>
        <w:numPr>
          <w:ilvl w:val="0"/>
          <w:numId w:val="29"/>
        </w:numPr>
        <w:shd w:val="clear" w:color="auto" w:fill="auto"/>
        <w:tabs>
          <w:tab w:pos="874" w:val="left"/>
        </w:tabs>
        <w:bidi w:val="0"/>
        <w:spacing w:before="0" w:after="0" w:line="240" w:lineRule="auto"/>
        <w:ind w:left="240" w:right="0" w:firstLine="120"/>
        <w:jc w:val="both"/>
      </w:pPr>
      <w:bookmarkStart w:id="502" w:name="bookmark502"/>
      <w:bookmarkStart w:id="503" w:name="bookmark503"/>
      <w:bookmarkStart w:id="504" w:name="bookmark504"/>
      <w:bookmarkStart w:id="505" w:name="bookmark505"/>
      <w:bookmarkEnd w:id="504"/>
      <w:r>
        <w:rPr>
          <w:color w:val="000000"/>
          <w:spacing w:val="0"/>
          <w:w w:val="100"/>
          <w:position w:val="0"/>
          <w:shd w:val="clear" w:color="auto" w:fill="auto"/>
          <w:lang w:val="cs-CZ" w:eastAsia="cs-CZ" w:bidi="cs-CZ"/>
        </w:rPr>
        <w:t>při nesplnění termínu předání a převzetí díla v čl. II. odst. 1. písm. c) této smlouvy se sjednává smluvní pokuta ve výši 0,2 % z ceny díla bez DPH dle čl. III. této smlouvy za každý i započatý kalendářní den prodlení, až do dne podpisu zápisu o předání a převzetí díla dle čl. VII. odst. 6. této smlouvy.</w:t>
      </w:r>
      <w:bookmarkEnd w:id="502"/>
      <w:bookmarkEnd w:id="503"/>
      <w:bookmarkEnd w:id="505"/>
    </w:p>
    <w:p>
      <w:pPr>
        <w:pStyle w:val="Style15"/>
        <w:keepNext/>
        <w:keepLines/>
        <w:widowControl w:val="0"/>
        <w:numPr>
          <w:ilvl w:val="0"/>
          <w:numId w:val="29"/>
        </w:numPr>
        <w:shd w:val="clear" w:color="auto" w:fill="auto"/>
        <w:tabs>
          <w:tab w:pos="874" w:val="left"/>
        </w:tabs>
        <w:bidi w:val="0"/>
        <w:spacing w:before="0" w:after="0" w:line="240" w:lineRule="auto"/>
        <w:ind w:left="240" w:right="0" w:firstLine="12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bookmarkEnd w:id="506"/>
      <w:bookmarkEnd w:id="507"/>
      <w:bookmarkEnd w:id="509"/>
    </w:p>
    <w:p>
      <w:pPr>
        <w:pStyle w:val="Style15"/>
        <w:keepNext/>
        <w:keepLines/>
        <w:widowControl w:val="0"/>
        <w:numPr>
          <w:ilvl w:val="0"/>
          <w:numId w:val="29"/>
        </w:numPr>
        <w:shd w:val="clear" w:color="auto" w:fill="auto"/>
        <w:tabs>
          <w:tab w:pos="874" w:val="left"/>
        </w:tabs>
        <w:bidi w:val="0"/>
        <w:spacing w:before="0" w:after="0" w:line="240" w:lineRule="auto"/>
        <w:ind w:left="240" w:right="0" w:firstLine="12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při nesplnění termínu pro převzetí staveniště a zahájení prací na realizaci díla sjednaného dle čl. II. odst. 1. písm. a) a písm. b) této smlouvy se sjednává smluvní pokuta ve výši 5 000,- Kč za každý i započatý kalendářní den prodlení, až do dne splnění této povinnosti.</w:t>
      </w:r>
      <w:bookmarkEnd w:id="510"/>
      <w:bookmarkEnd w:id="511"/>
      <w:bookmarkEnd w:id="513"/>
    </w:p>
    <w:p>
      <w:pPr>
        <w:pStyle w:val="Style15"/>
        <w:keepNext/>
        <w:keepLines/>
        <w:widowControl w:val="0"/>
        <w:numPr>
          <w:ilvl w:val="0"/>
          <w:numId w:val="29"/>
        </w:numPr>
        <w:shd w:val="clear" w:color="auto" w:fill="auto"/>
        <w:tabs>
          <w:tab w:pos="874" w:val="left"/>
        </w:tabs>
        <w:bidi w:val="0"/>
        <w:spacing w:before="0" w:after="0" w:line="240" w:lineRule="auto"/>
        <w:ind w:left="240" w:right="0" w:firstLine="12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14"/>
      <w:bookmarkEnd w:id="515"/>
      <w:bookmarkEnd w:id="517"/>
    </w:p>
    <w:p>
      <w:pPr>
        <w:pStyle w:val="Style15"/>
        <w:keepNext/>
        <w:keepLines/>
        <w:widowControl w:val="0"/>
        <w:numPr>
          <w:ilvl w:val="0"/>
          <w:numId w:val="29"/>
        </w:numPr>
        <w:shd w:val="clear" w:color="auto" w:fill="auto"/>
        <w:tabs>
          <w:tab w:pos="874" w:val="left"/>
        </w:tabs>
        <w:bidi w:val="0"/>
        <w:spacing w:before="0" w:after="0" w:line="240" w:lineRule="auto"/>
        <w:ind w:left="240" w:right="0" w:firstLine="120"/>
        <w:jc w:val="both"/>
      </w:pPr>
      <w:bookmarkStart w:id="518" w:name="bookmark518"/>
      <w:bookmarkStart w:id="519" w:name="bookmark519"/>
      <w:bookmarkStart w:id="520" w:name="bookmark520"/>
      <w:bookmarkStart w:id="521" w:name="bookmark521"/>
      <w:bookmarkEnd w:id="52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18"/>
      <w:bookmarkEnd w:id="519"/>
      <w:bookmarkEnd w:id="521"/>
    </w:p>
    <w:p>
      <w:pPr>
        <w:pStyle w:val="Style15"/>
        <w:keepNext/>
        <w:keepLines/>
        <w:widowControl w:val="0"/>
        <w:numPr>
          <w:ilvl w:val="0"/>
          <w:numId w:val="29"/>
        </w:numPr>
        <w:shd w:val="clear" w:color="auto" w:fill="auto"/>
        <w:tabs>
          <w:tab w:pos="874" w:val="left"/>
        </w:tabs>
        <w:bidi w:val="0"/>
        <w:spacing w:before="0" w:after="0" w:line="240" w:lineRule="auto"/>
        <w:ind w:left="240" w:right="0" w:firstLine="120"/>
        <w:jc w:val="both"/>
      </w:pPr>
      <w:bookmarkStart w:id="522" w:name="bookmark522"/>
      <w:bookmarkStart w:id="523" w:name="bookmark523"/>
      <w:bookmarkStart w:id="524" w:name="bookmark524"/>
      <w:bookmarkStart w:id="525" w:name="bookmark525"/>
      <w:bookmarkEnd w:id="52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22"/>
      <w:bookmarkEnd w:id="523"/>
      <w:bookmarkEnd w:id="525"/>
    </w:p>
    <w:p>
      <w:pPr>
        <w:pStyle w:val="Style15"/>
        <w:keepNext/>
        <w:keepLines/>
        <w:widowControl w:val="0"/>
        <w:numPr>
          <w:ilvl w:val="0"/>
          <w:numId w:val="29"/>
        </w:numPr>
        <w:shd w:val="clear" w:color="auto" w:fill="auto"/>
        <w:tabs>
          <w:tab w:pos="874" w:val="left"/>
        </w:tabs>
        <w:bidi w:val="0"/>
        <w:spacing w:before="0" w:after="0" w:line="240" w:lineRule="auto"/>
        <w:ind w:left="240" w:right="0" w:firstLine="120"/>
        <w:jc w:val="both"/>
      </w:pPr>
      <w:bookmarkStart w:id="526" w:name="bookmark526"/>
      <w:bookmarkStart w:id="527" w:name="bookmark527"/>
      <w:bookmarkStart w:id="528" w:name="bookmark528"/>
      <w:bookmarkStart w:id="529" w:name="bookmark529"/>
      <w:bookmarkEnd w:id="52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26"/>
      <w:bookmarkEnd w:id="527"/>
      <w:bookmarkEnd w:id="529"/>
    </w:p>
    <w:p>
      <w:pPr>
        <w:pStyle w:val="Style15"/>
        <w:keepNext/>
        <w:keepLines/>
        <w:widowControl w:val="0"/>
        <w:numPr>
          <w:ilvl w:val="0"/>
          <w:numId w:val="29"/>
        </w:numPr>
        <w:shd w:val="clear" w:color="auto" w:fill="auto"/>
        <w:tabs>
          <w:tab w:pos="874" w:val="left"/>
        </w:tabs>
        <w:bidi w:val="0"/>
        <w:spacing w:before="0" w:line="240" w:lineRule="auto"/>
        <w:ind w:left="240" w:right="0" w:firstLine="120"/>
        <w:jc w:val="both"/>
      </w:pPr>
      <w:bookmarkStart w:id="530" w:name="bookmark530"/>
      <w:bookmarkStart w:id="531" w:name="bookmark531"/>
      <w:bookmarkStart w:id="532" w:name="bookmark532"/>
      <w:bookmarkStart w:id="533" w:name="bookmark533"/>
      <w:bookmarkEnd w:id="53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30"/>
      <w:bookmarkEnd w:id="531"/>
      <w:bookmarkEnd w:id="533"/>
    </w:p>
    <w:p>
      <w:pPr>
        <w:pStyle w:val="Style15"/>
        <w:keepNext/>
        <w:keepLines/>
        <w:widowControl w:val="0"/>
        <w:numPr>
          <w:ilvl w:val="0"/>
          <w:numId w:val="27"/>
        </w:numPr>
        <w:shd w:val="clear" w:color="auto" w:fill="auto"/>
        <w:tabs>
          <w:tab w:pos="340" w:val="left"/>
        </w:tabs>
        <w:bidi w:val="0"/>
        <w:spacing w:before="0" w:line="240" w:lineRule="auto"/>
        <w:ind w:left="300" w:right="0" w:hanging="300"/>
        <w:jc w:val="both"/>
      </w:pPr>
      <w:bookmarkStart w:id="534" w:name="bookmark534"/>
      <w:bookmarkStart w:id="535" w:name="bookmark535"/>
      <w:bookmarkStart w:id="536" w:name="bookmark536"/>
      <w:bookmarkStart w:id="537" w:name="bookmark537"/>
      <w:bookmarkEnd w:id="536"/>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34"/>
      <w:bookmarkEnd w:id="535"/>
      <w:bookmarkEnd w:id="537"/>
    </w:p>
    <w:p>
      <w:pPr>
        <w:pStyle w:val="Style15"/>
        <w:keepNext/>
        <w:keepLines/>
        <w:widowControl w:val="0"/>
        <w:numPr>
          <w:ilvl w:val="0"/>
          <w:numId w:val="27"/>
        </w:numPr>
        <w:shd w:val="clear" w:color="auto" w:fill="auto"/>
        <w:tabs>
          <w:tab w:pos="340" w:val="left"/>
        </w:tabs>
        <w:bidi w:val="0"/>
        <w:spacing w:before="0" w:line="240" w:lineRule="auto"/>
        <w:ind w:left="300" w:right="0" w:hanging="300"/>
        <w:jc w:val="both"/>
      </w:pPr>
      <w:bookmarkStart w:id="538" w:name="bookmark538"/>
      <w:bookmarkStart w:id="539" w:name="bookmark539"/>
      <w:bookmarkStart w:id="540" w:name="bookmark540"/>
      <w:bookmarkStart w:id="541" w:name="bookmark541"/>
      <w:bookmarkEnd w:id="540"/>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38"/>
      <w:bookmarkEnd w:id="539"/>
      <w:bookmarkEnd w:id="541"/>
    </w:p>
    <w:p>
      <w:pPr>
        <w:pStyle w:val="Style15"/>
        <w:keepNext/>
        <w:keepLines/>
        <w:widowControl w:val="0"/>
        <w:numPr>
          <w:ilvl w:val="0"/>
          <w:numId w:val="27"/>
        </w:numPr>
        <w:shd w:val="clear" w:color="auto" w:fill="auto"/>
        <w:tabs>
          <w:tab w:pos="340" w:val="left"/>
        </w:tabs>
        <w:bidi w:val="0"/>
        <w:spacing w:before="0" w:after="360" w:line="240" w:lineRule="auto"/>
        <w:ind w:left="300" w:right="0" w:hanging="300"/>
        <w:jc w:val="both"/>
      </w:pPr>
      <w:bookmarkStart w:id="542" w:name="bookmark542"/>
      <w:bookmarkStart w:id="543" w:name="bookmark543"/>
      <w:bookmarkStart w:id="544" w:name="bookmark544"/>
      <w:bookmarkStart w:id="545" w:name="bookmark545"/>
      <w:bookmarkEnd w:id="54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42"/>
      <w:bookmarkEnd w:id="543"/>
      <w:bookmarkEnd w:id="545"/>
    </w:p>
    <w:p>
      <w:pPr>
        <w:pStyle w:val="Style4"/>
        <w:keepNext/>
        <w:keepLines/>
        <w:widowControl w:val="0"/>
        <w:numPr>
          <w:ilvl w:val="0"/>
          <w:numId w:val="15"/>
        </w:numPr>
        <w:shd w:val="clear" w:color="auto" w:fill="auto"/>
        <w:tabs>
          <w:tab w:pos="359" w:val="left"/>
        </w:tabs>
        <w:bidi w:val="0"/>
        <w:spacing w:before="0" w:line="240" w:lineRule="auto"/>
        <w:ind w:left="0" w:right="0" w:firstLine="0"/>
        <w:jc w:val="center"/>
      </w:pPr>
      <w:bookmarkStart w:id="546" w:name="bookmark546"/>
      <w:bookmarkStart w:id="547" w:name="bookmark547"/>
      <w:bookmarkStart w:id="548" w:name="bookmark548"/>
      <w:bookmarkStart w:id="549" w:name="bookmark549"/>
      <w:bookmarkEnd w:id="548"/>
      <w:r>
        <w:rPr>
          <w:b/>
          <w:bCs/>
          <w:color w:val="000000"/>
          <w:spacing w:val="0"/>
          <w:w w:val="100"/>
          <w:position w:val="0"/>
          <w:shd w:val="clear" w:color="auto" w:fill="auto"/>
          <w:lang w:val="cs-CZ" w:eastAsia="cs-CZ" w:bidi="cs-CZ"/>
        </w:rPr>
        <w:t>Zrušení smlouvy a odstoupení od smlouvy</w:t>
      </w:r>
      <w:bookmarkEnd w:id="546"/>
      <w:bookmarkEnd w:id="547"/>
      <w:bookmarkEnd w:id="549"/>
    </w:p>
    <w:p>
      <w:pPr>
        <w:pStyle w:val="Style15"/>
        <w:keepNext/>
        <w:keepLines/>
        <w:widowControl w:val="0"/>
        <w:numPr>
          <w:ilvl w:val="0"/>
          <w:numId w:val="31"/>
        </w:numPr>
        <w:shd w:val="clear" w:color="auto" w:fill="auto"/>
        <w:tabs>
          <w:tab w:pos="340" w:val="left"/>
        </w:tabs>
        <w:bidi w:val="0"/>
        <w:spacing w:before="0" w:line="240" w:lineRule="auto"/>
        <w:ind w:left="300" w:right="0" w:hanging="300"/>
        <w:jc w:val="both"/>
      </w:pPr>
      <w:bookmarkStart w:id="550" w:name="bookmark550"/>
      <w:bookmarkStart w:id="551" w:name="bookmark551"/>
      <w:bookmarkStart w:id="552" w:name="bookmark552"/>
      <w:bookmarkStart w:id="553" w:name="bookmark553"/>
      <w:bookmarkEnd w:id="552"/>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50"/>
      <w:bookmarkEnd w:id="551"/>
      <w:bookmarkEnd w:id="553"/>
    </w:p>
    <w:p>
      <w:pPr>
        <w:pStyle w:val="Style15"/>
        <w:keepNext/>
        <w:keepLines/>
        <w:widowControl w:val="0"/>
        <w:numPr>
          <w:ilvl w:val="0"/>
          <w:numId w:val="31"/>
        </w:numPr>
        <w:shd w:val="clear" w:color="auto" w:fill="auto"/>
        <w:tabs>
          <w:tab w:pos="340" w:val="left"/>
        </w:tabs>
        <w:bidi w:val="0"/>
        <w:spacing w:before="0" w:line="240" w:lineRule="auto"/>
        <w:ind w:left="300" w:right="0" w:hanging="300"/>
        <w:jc w:val="both"/>
      </w:pPr>
      <w:bookmarkStart w:id="554" w:name="bookmark554"/>
      <w:bookmarkStart w:id="555" w:name="bookmark555"/>
      <w:bookmarkStart w:id="556" w:name="bookmark556"/>
      <w:bookmarkStart w:id="557" w:name="bookmark557"/>
      <w:bookmarkEnd w:id="556"/>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554"/>
      <w:bookmarkEnd w:id="555"/>
      <w:bookmarkEnd w:id="557"/>
    </w:p>
    <w:p>
      <w:pPr>
        <w:pStyle w:val="Style15"/>
        <w:keepNext/>
        <w:keepLines/>
        <w:widowControl w:val="0"/>
        <w:numPr>
          <w:ilvl w:val="0"/>
          <w:numId w:val="31"/>
        </w:numPr>
        <w:shd w:val="clear" w:color="auto" w:fill="auto"/>
        <w:tabs>
          <w:tab w:pos="340" w:val="left"/>
        </w:tabs>
        <w:bidi w:val="0"/>
        <w:spacing w:before="0" w:after="120" w:line="240" w:lineRule="auto"/>
        <w:ind w:left="300" w:right="0" w:hanging="300"/>
        <w:jc w:val="both"/>
      </w:pPr>
      <w:bookmarkStart w:id="558" w:name="bookmark558"/>
      <w:bookmarkStart w:id="559" w:name="bookmark559"/>
      <w:bookmarkStart w:id="560" w:name="bookmark560"/>
      <w:bookmarkStart w:id="561" w:name="bookmark561"/>
      <w:bookmarkEnd w:id="560"/>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58"/>
      <w:bookmarkEnd w:id="559"/>
      <w:bookmarkEnd w:id="561"/>
    </w:p>
    <w:p>
      <w:pPr>
        <w:pStyle w:val="Style15"/>
        <w:keepNext/>
        <w:keepLines/>
        <w:widowControl w:val="0"/>
        <w:numPr>
          <w:ilvl w:val="0"/>
          <w:numId w:val="33"/>
        </w:numPr>
        <w:shd w:val="clear" w:color="auto" w:fill="auto"/>
        <w:tabs>
          <w:tab w:pos="705" w:val="left"/>
        </w:tabs>
        <w:bidi w:val="0"/>
        <w:spacing w:before="0" w:after="120" w:line="240" w:lineRule="auto"/>
        <w:ind w:left="660" w:right="0" w:hanging="300"/>
        <w:jc w:val="both"/>
      </w:pPr>
      <w:bookmarkStart w:id="562" w:name="bookmark562"/>
      <w:bookmarkStart w:id="563" w:name="bookmark563"/>
      <w:bookmarkStart w:id="564" w:name="bookmark564"/>
      <w:bookmarkStart w:id="565" w:name="bookmark565"/>
      <w:bookmarkEnd w:id="56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562"/>
      <w:bookmarkEnd w:id="563"/>
      <w:bookmarkEnd w:id="565"/>
    </w:p>
    <w:p>
      <w:pPr>
        <w:pStyle w:val="Style15"/>
        <w:keepNext/>
        <w:keepLines/>
        <w:widowControl w:val="0"/>
        <w:numPr>
          <w:ilvl w:val="0"/>
          <w:numId w:val="33"/>
        </w:numPr>
        <w:shd w:val="clear" w:color="auto" w:fill="auto"/>
        <w:tabs>
          <w:tab w:pos="649" w:val="left"/>
        </w:tabs>
        <w:bidi w:val="0"/>
        <w:spacing w:before="0" w:after="120" w:line="240" w:lineRule="auto"/>
        <w:ind w:left="0" w:right="0" w:firstLine="300"/>
        <w:jc w:val="both"/>
      </w:pPr>
      <w:bookmarkStart w:id="566" w:name="bookmark566"/>
      <w:bookmarkStart w:id="567" w:name="bookmark567"/>
      <w:bookmarkStart w:id="568" w:name="bookmark568"/>
      <w:bookmarkStart w:id="569" w:name="bookmark569"/>
      <w:bookmarkEnd w:id="568"/>
      <w:r>
        <w:rPr>
          <w:color w:val="000000"/>
          <w:spacing w:val="0"/>
          <w:w w:val="100"/>
          <w:position w:val="0"/>
          <w:shd w:val="clear" w:color="auto" w:fill="auto"/>
          <w:lang w:val="cs-CZ" w:eastAsia="cs-CZ" w:bidi="cs-CZ"/>
        </w:rPr>
        <w:t>bezdůvodném přerušení prací zhotovitelem, které trvá více než 14 dnů,</w:t>
      </w:r>
      <w:bookmarkEnd w:id="566"/>
      <w:bookmarkEnd w:id="567"/>
      <w:bookmarkEnd w:id="569"/>
    </w:p>
    <w:p>
      <w:pPr>
        <w:pStyle w:val="Style15"/>
        <w:keepNext/>
        <w:keepLines/>
        <w:widowControl w:val="0"/>
        <w:numPr>
          <w:ilvl w:val="0"/>
          <w:numId w:val="33"/>
        </w:numPr>
        <w:shd w:val="clear" w:color="auto" w:fill="auto"/>
        <w:tabs>
          <w:tab w:pos="709" w:val="left"/>
        </w:tabs>
        <w:bidi w:val="0"/>
        <w:spacing w:before="0" w:after="120" w:line="240" w:lineRule="auto"/>
        <w:ind w:left="580" w:right="0" w:hanging="220"/>
        <w:jc w:val="left"/>
      </w:pPr>
      <w:bookmarkStart w:id="570" w:name="bookmark570"/>
      <w:bookmarkStart w:id="571" w:name="bookmark571"/>
      <w:bookmarkStart w:id="572" w:name="bookmark572"/>
      <w:bookmarkStart w:id="573" w:name="bookmark573"/>
      <w:bookmarkEnd w:id="57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570"/>
      <w:bookmarkEnd w:id="571"/>
      <w:bookmarkEnd w:id="573"/>
    </w:p>
    <w:p>
      <w:pPr>
        <w:pStyle w:val="Style2"/>
        <w:keepNext w:val="0"/>
        <w:keepLines w:val="0"/>
        <w:widowControl w:val="0"/>
        <w:numPr>
          <w:ilvl w:val="0"/>
          <w:numId w:val="33"/>
        </w:numPr>
        <w:shd w:val="clear" w:color="auto" w:fill="auto"/>
        <w:tabs>
          <w:tab w:pos="649" w:val="left"/>
        </w:tabs>
        <w:bidi w:val="0"/>
        <w:spacing w:before="0" w:after="200" w:line="240" w:lineRule="auto"/>
        <w:ind w:left="0" w:right="0" w:firstLine="300"/>
        <w:jc w:val="both"/>
      </w:pPr>
      <w:bookmarkStart w:id="574" w:name="bookmark574"/>
      <w:bookmarkEnd w:id="574"/>
      <w:r>
        <w:rPr>
          <w:color w:val="000000"/>
          <w:spacing w:val="0"/>
          <w:w w:val="100"/>
          <w:position w:val="0"/>
          <w:shd w:val="clear" w:color="auto" w:fill="auto"/>
          <w:lang w:val="cs-CZ" w:eastAsia="cs-CZ" w:bidi="cs-CZ"/>
        </w:rPr>
        <w:t>neplnění povinností zhotovitele vést řádně zápisy do stavebního deníku.</w:t>
      </w:r>
    </w:p>
    <w:p>
      <w:pPr>
        <w:pStyle w:val="Style15"/>
        <w:keepNext/>
        <w:keepLines/>
        <w:widowControl w:val="0"/>
        <w:numPr>
          <w:ilvl w:val="0"/>
          <w:numId w:val="31"/>
        </w:numPr>
        <w:shd w:val="clear" w:color="auto" w:fill="auto"/>
        <w:tabs>
          <w:tab w:pos="340" w:val="left"/>
        </w:tabs>
        <w:bidi w:val="0"/>
        <w:spacing w:before="0" w:line="240" w:lineRule="auto"/>
        <w:ind w:left="300" w:right="0" w:hanging="30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 6.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575"/>
      <w:bookmarkEnd w:id="576"/>
      <w:bookmarkEnd w:id="578"/>
    </w:p>
    <w:p>
      <w:pPr>
        <w:pStyle w:val="Style15"/>
        <w:keepNext/>
        <w:keepLines/>
        <w:widowControl w:val="0"/>
        <w:numPr>
          <w:ilvl w:val="0"/>
          <w:numId w:val="31"/>
        </w:numPr>
        <w:shd w:val="clear" w:color="auto" w:fill="auto"/>
        <w:tabs>
          <w:tab w:pos="340" w:val="left"/>
        </w:tabs>
        <w:bidi w:val="0"/>
        <w:spacing w:before="0" w:line="240" w:lineRule="auto"/>
        <w:ind w:left="300" w:right="0" w:hanging="30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579"/>
      <w:bookmarkEnd w:id="580"/>
      <w:bookmarkEnd w:id="582"/>
    </w:p>
    <w:p>
      <w:pPr>
        <w:pStyle w:val="Style15"/>
        <w:keepNext/>
        <w:keepLines/>
        <w:widowControl w:val="0"/>
        <w:numPr>
          <w:ilvl w:val="0"/>
          <w:numId w:val="31"/>
        </w:numPr>
        <w:shd w:val="clear" w:color="auto" w:fill="auto"/>
        <w:tabs>
          <w:tab w:pos="340" w:val="left"/>
        </w:tabs>
        <w:bidi w:val="0"/>
        <w:spacing w:before="0" w:line="240" w:lineRule="auto"/>
        <w:ind w:left="300" w:right="0" w:hanging="30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w:t>
      </w:r>
      <w:bookmarkEnd w:id="583"/>
      <w:bookmarkEnd w:id="584"/>
      <w:bookmarkEnd w:id="586"/>
    </w:p>
    <w:p>
      <w:pPr>
        <w:pStyle w:val="Style2"/>
        <w:keepNext w:val="0"/>
        <w:keepLines w:val="0"/>
        <w:widowControl w:val="0"/>
        <w:shd w:val="clear" w:color="auto" w:fill="auto"/>
        <w:bidi w:val="0"/>
        <w:spacing w:before="0" w:after="380" w:line="240" w:lineRule="auto"/>
        <w:ind w:left="440" w:right="0" w:firstLine="20"/>
        <w:jc w:val="both"/>
      </w:pPr>
      <w:r>
        <w:rPr>
          <w:color w:val="000000"/>
          <w:spacing w:val="0"/>
          <w:w w:val="100"/>
          <w:position w:val="0"/>
          <w:shd w:val="clear" w:color="auto" w:fill="auto"/>
          <w:lang w:val="cs-CZ" w:eastAsia="cs-CZ" w:bidi="cs-CZ"/>
        </w:rPr>
        <w:t>V těchto případech nemá žádná ze smluvních stran nárok na jakékoliv plnění, a to ani z titulu náhrady skutečné škody a ušlého zisku.</w:t>
      </w:r>
    </w:p>
    <w:p>
      <w:pPr>
        <w:pStyle w:val="Style4"/>
        <w:keepNext/>
        <w:keepLines/>
        <w:widowControl w:val="0"/>
        <w:numPr>
          <w:ilvl w:val="0"/>
          <w:numId w:val="15"/>
        </w:numPr>
        <w:shd w:val="clear" w:color="auto" w:fill="auto"/>
        <w:tabs>
          <w:tab w:pos="414" w:val="left"/>
        </w:tabs>
        <w:bidi w:val="0"/>
        <w:spacing w:before="0" w:line="240" w:lineRule="auto"/>
        <w:ind w:left="0" w:right="0" w:firstLine="0"/>
        <w:jc w:val="center"/>
      </w:pPr>
      <w:bookmarkStart w:id="587" w:name="bookmark587"/>
      <w:bookmarkStart w:id="588" w:name="bookmark588"/>
      <w:bookmarkStart w:id="589" w:name="bookmark589"/>
      <w:bookmarkStart w:id="590" w:name="bookmark590"/>
      <w:bookmarkEnd w:id="589"/>
      <w:r>
        <w:rPr>
          <w:b/>
          <w:bCs/>
          <w:color w:val="000000"/>
          <w:spacing w:val="0"/>
          <w:w w:val="100"/>
          <w:position w:val="0"/>
          <w:shd w:val="clear" w:color="auto" w:fill="auto"/>
          <w:lang w:val="cs-CZ" w:eastAsia="cs-CZ" w:bidi="cs-CZ"/>
        </w:rPr>
        <w:t>Řešení sporů</w:t>
      </w:r>
      <w:bookmarkEnd w:id="587"/>
      <w:bookmarkEnd w:id="588"/>
      <w:bookmarkEnd w:id="590"/>
    </w:p>
    <w:p>
      <w:pPr>
        <w:pStyle w:val="Style15"/>
        <w:keepNext/>
        <w:keepLines/>
        <w:widowControl w:val="0"/>
        <w:numPr>
          <w:ilvl w:val="0"/>
          <w:numId w:val="35"/>
        </w:numPr>
        <w:shd w:val="clear" w:color="auto" w:fill="auto"/>
        <w:tabs>
          <w:tab w:pos="468" w:val="left"/>
        </w:tabs>
        <w:bidi w:val="0"/>
        <w:spacing w:before="0" w:line="240" w:lineRule="auto"/>
        <w:ind w:left="440" w:right="0" w:hanging="28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591"/>
      <w:bookmarkEnd w:id="592"/>
      <w:bookmarkEnd w:id="594"/>
    </w:p>
    <w:p>
      <w:pPr>
        <w:pStyle w:val="Style15"/>
        <w:keepNext/>
        <w:keepLines/>
        <w:widowControl w:val="0"/>
        <w:shd w:val="clear" w:color="auto" w:fill="auto"/>
        <w:bidi w:val="0"/>
        <w:spacing w:before="0" w:after="380" w:line="240" w:lineRule="auto"/>
        <w:ind w:right="0" w:firstLine="0"/>
        <w:jc w:val="both"/>
      </w:pPr>
      <w:bookmarkStart w:id="595" w:name="bookmark595"/>
      <w:bookmarkStart w:id="596" w:name="bookmark596"/>
      <w:bookmarkStart w:id="597" w:name="bookmark597"/>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595"/>
      <w:bookmarkEnd w:id="596"/>
      <w:bookmarkEnd w:id="597"/>
    </w:p>
    <w:p>
      <w:pPr>
        <w:pStyle w:val="Style2"/>
        <w:keepNext w:val="0"/>
        <w:keepLines w:val="0"/>
        <w:widowControl w:val="0"/>
        <w:numPr>
          <w:ilvl w:val="0"/>
          <w:numId w:val="15"/>
        </w:numPr>
        <w:shd w:val="clear" w:color="auto" w:fill="auto"/>
        <w:tabs>
          <w:tab w:pos="466" w:val="left"/>
        </w:tabs>
        <w:bidi w:val="0"/>
        <w:spacing w:before="0" w:after="120" w:line="240" w:lineRule="auto"/>
        <w:ind w:left="0" w:right="0" w:firstLine="0"/>
        <w:jc w:val="center"/>
      </w:pPr>
      <w:bookmarkStart w:id="598" w:name="bookmark598"/>
      <w:bookmarkEnd w:id="598"/>
      <w:r>
        <w:rPr>
          <w:b/>
          <w:bCs/>
          <w:color w:val="000000"/>
          <w:spacing w:val="0"/>
          <w:w w:val="100"/>
          <w:position w:val="0"/>
          <w:shd w:val="clear" w:color="auto" w:fill="auto"/>
          <w:lang w:val="cs-CZ" w:eastAsia="cs-CZ" w:bidi="cs-CZ"/>
        </w:rPr>
        <w:t>Compliance doložka</w:t>
      </w:r>
    </w:p>
    <w:p>
      <w:pPr>
        <w:pStyle w:val="Style2"/>
        <w:keepNext w:val="0"/>
        <w:keepLines w:val="0"/>
        <w:widowControl w:val="0"/>
        <w:shd w:val="clear" w:color="auto" w:fill="auto"/>
        <w:bidi w:val="0"/>
        <w:spacing w:before="0" w:after="32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5"/>
        </w:numPr>
        <w:shd w:val="clear" w:color="auto" w:fill="auto"/>
        <w:tabs>
          <w:tab w:pos="414" w:val="left"/>
        </w:tabs>
        <w:bidi w:val="0"/>
        <w:spacing w:before="0" w:after="60" w:line="240" w:lineRule="auto"/>
        <w:ind w:left="440" w:right="0" w:hanging="440"/>
        <w:jc w:val="both"/>
      </w:pPr>
      <w:bookmarkStart w:id="599" w:name="bookmark599"/>
      <w:bookmarkEnd w:id="59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5"/>
        </w:numPr>
        <w:shd w:val="clear" w:color="auto" w:fill="auto"/>
        <w:tabs>
          <w:tab w:pos="414" w:val="left"/>
        </w:tabs>
        <w:bidi w:val="0"/>
        <w:spacing w:before="0" w:after="60" w:line="240" w:lineRule="auto"/>
        <w:ind w:left="440" w:right="0" w:hanging="440"/>
        <w:jc w:val="both"/>
      </w:pPr>
      <w:bookmarkStart w:id="600" w:name="bookmark600"/>
      <w:bookmarkEnd w:id="600"/>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80808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5"/>
        </w:numPr>
        <w:shd w:val="clear" w:color="auto" w:fill="auto"/>
        <w:tabs>
          <w:tab w:pos="414" w:val="left"/>
        </w:tabs>
        <w:bidi w:val="0"/>
        <w:spacing w:before="0" w:after="320" w:line="240" w:lineRule="auto"/>
        <w:ind w:left="440" w:right="0" w:hanging="440"/>
        <w:jc w:val="both"/>
      </w:pPr>
      <w:bookmarkStart w:id="601" w:name="bookmark601"/>
      <w:bookmarkEnd w:id="60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5"/>
        </w:numPr>
        <w:shd w:val="clear" w:color="auto" w:fill="auto"/>
        <w:tabs>
          <w:tab w:pos="529" w:val="left"/>
        </w:tabs>
        <w:bidi w:val="0"/>
        <w:spacing w:before="0" w:line="240" w:lineRule="auto"/>
        <w:ind w:left="0" w:right="0" w:firstLine="0"/>
        <w:jc w:val="center"/>
      </w:pPr>
      <w:bookmarkStart w:id="602" w:name="bookmark602"/>
      <w:bookmarkStart w:id="603" w:name="bookmark603"/>
      <w:bookmarkStart w:id="604" w:name="bookmark604"/>
      <w:bookmarkStart w:id="605" w:name="bookmark605"/>
      <w:bookmarkEnd w:id="604"/>
      <w:r>
        <w:rPr>
          <w:b/>
          <w:bCs/>
          <w:color w:val="000000"/>
          <w:spacing w:val="0"/>
          <w:w w:val="100"/>
          <w:position w:val="0"/>
          <w:shd w:val="clear" w:color="auto" w:fill="auto"/>
          <w:lang w:val="cs-CZ" w:eastAsia="cs-CZ" w:bidi="cs-CZ"/>
        </w:rPr>
        <w:t>Ochrana a zpracování osobních údajů</w:t>
      </w:r>
      <w:bookmarkEnd w:id="602"/>
      <w:bookmarkEnd w:id="603"/>
      <w:bookmarkEnd w:id="605"/>
    </w:p>
    <w:p>
      <w:pPr>
        <w:pStyle w:val="Style4"/>
        <w:keepNext/>
        <w:keepLines/>
        <w:widowControl w:val="0"/>
        <w:shd w:val="clear" w:color="auto" w:fill="auto"/>
        <w:bidi w:val="0"/>
        <w:spacing w:before="0" w:after="440" w:line="240" w:lineRule="auto"/>
        <w:ind w:left="380" w:right="0" w:firstLine="80"/>
        <w:jc w:val="both"/>
      </w:pPr>
      <w:bookmarkStart w:id="606" w:name="bookmark606"/>
      <w:bookmarkStart w:id="607" w:name="bookmark607"/>
      <w:bookmarkStart w:id="608" w:name="bookmark60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06"/>
      <w:bookmarkEnd w:id="607"/>
      <w:bookmarkEnd w:id="608"/>
      <w:r>
        <w:fldChar w:fldCharType="end"/>
      </w:r>
    </w:p>
    <w:p>
      <w:pPr>
        <w:pStyle w:val="Style4"/>
        <w:keepNext/>
        <w:keepLines/>
        <w:widowControl w:val="0"/>
        <w:numPr>
          <w:ilvl w:val="0"/>
          <w:numId w:val="15"/>
        </w:numPr>
        <w:shd w:val="clear" w:color="auto" w:fill="auto"/>
        <w:tabs>
          <w:tab w:pos="2973" w:val="left"/>
        </w:tabs>
        <w:bidi w:val="0"/>
        <w:spacing w:before="0" w:after="260" w:line="240" w:lineRule="auto"/>
        <w:ind w:left="2420" w:right="0" w:firstLine="0"/>
        <w:jc w:val="both"/>
      </w:pPr>
      <w:bookmarkStart w:id="609" w:name="bookmark609"/>
      <w:bookmarkStart w:id="610" w:name="bookmark610"/>
      <w:bookmarkStart w:id="611" w:name="bookmark611"/>
      <w:bookmarkStart w:id="612" w:name="bookmark612"/>
      <w:bookmarkEnd w:id="611"/>
      <w:r>
        <w:rPr>
          <w:b/>
          <w:bCs/>
          <w:color w:val="000000"/>
          <w:spacing w:val="0"/>
          <w:w w:val="100"/>
          <w:position w:val="0"/>
          <w:shd w:val="clear" w:color="auto" w:fill="auto"/>
          <w:lang w:val="cs-CZ" w:eastAsia="cs-CZ" w:bidi="cs-CZ"/>
        </w:rPr>
        <w:t>Závěrečná ustanoven í</w:t>
      </w:r>
      <w:bookmarkEnd w:id="609"/>
      <w:bookmarkEnd w:id="610"/>
      <w:bookmarkEnd w:id="612"/>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13" w:name="bookmark613"/>
      <w:bookmarkStart w:id="614" w:name="bookmark614"/>
      <w:bookmarkStart w:id="615" w:name="bookmark615"/>
      <w:bookmarkStart w:id="616" w:name="bookmark616"/>
      <w:bookmarkEnd w:id="615"/>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13"/>
      <w:bookmarkEnd w:id="614"/>
      <w:bookmarkEnd w:id="616"/>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17" w:name="bookmark617"/>
      <w:bookmarkStart w:id="618" w:name="bookmark618"/>
      <w:bookmarkStart w:id="619" w:name="bookmark619"/>
      <w:bookmarkStart w:id="620" w:name="bookmark620"/>
      <w:bookmarkEnd w:id="619"/>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17"/>
      <w:bookmarkEnd w:id="618"/>
      <w:bookmarkEnd w:id="620"/>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21" w:name="bookmark621"/>
      <w:bookmarkStart w:id="622" w:name="bookmark622"/>
      <w:bookmarkStart w:id="623" w:name="bookmark623"/>
      <w:bookmarkStart w:id="624" w:name="bookmark624"/>
      <w:bookmarkEnd w:id="623"/>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21"/>
      <w:bookmarkEnd w:id="622"/>
      <w:bookmarkEnd w:id="624"/>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25" w:name="bookmark625"/>
      <w:bookmarkStart w:id="626" w:name="bookmark626"/>
      <w:bookmarkStart w:id="627" w:name="bookmark627"/>
      <w:bookmarkStart w:id="628" w:name="bookmark628"/>
      <w:bookmarkEnd w:id="627"/>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25"/>
      <w:bookmarkEnd w:id="626"/>
      <w:bookmarkEnd w:id="628"/>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29" w:name="bookmark629"/>
      <w:bookmarkStart w:id="630" w:name="bookmark630"/>
      <w:bookmarkStart w:id="631" w:name="bookmark631"/>
      <w:bookmarkStart w:id="632" w:name="bookmark632"/>
      <w:bookmarkEnd w:id="631"/>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29"/>
      <w:bookmarkEnd w:id="630"/>
      <w:bookmarkEnd w:id="632"/>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33" w:name="bookmark633"/>
      <w:bookmarkStart w:id="634" w:name="bookmark634"/>
      <w:bookmarkStart w:id="635" w:name="bookmark635"/>
      <w:bookmarkStart w:id="636" w:name="bookmark636"/>
      <w:bookmarkEnd w:id="635"/>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33"/>
      <w:bookmarkEnd w:id="634"/>
      <w:bookmarkEnd w:id="636"/>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37" w:name="bookmark637"/>
      <w:bookmarkStart w:id="638" w:name="bookmark638"/>
      <w:bookmarkStart w:id="639" w:name="bookmark639"/>
      <w:bookmarkStart w:id="640" w:name="bookmark640"/>
      <w:bookmarkEnd w:id="639"/>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37"/>
      <w:bookmarkEnd w:id="638"/>
      <w:bookmarkEnd w:id="640"/>
    </w:p>
    <w:p>
      <w:pPr>
        <w:pStyle w:val="Style15"/>
        <w:keepNext/>
        <w:keepLines/>
        <w:widowControl w:val="0"/>
        <w:numPr>
          <w:ilvl w:val="0"/>
          <w:numId w:val="37"/>
        </w:numPr>
        <w:shd w:val="clear" w:color="auto" w:fill="auto"/>
        <w:tabs>
          <w:tab w:pos="360" w:val="left"/>
        </w:tabs>
        <w:bidi w:val="0"/>
        <w:spacing w:before="0" w:after="120" w:line="240" w:lineRule="auto"/>
        <w:ind w:right="0"/>
        <w:jc w:val="both"/>
      </w:pPr>
      <w:bookmarkStart w:id="641" w:name="bookmark641"/>
      <w:bookmarkStart w:id="642" w:name="bookmark642"/>
      <w:bookmarkStart w:id="643" w:name="bookmark643"/>
      <w:bookmarkStart w:id="644" w:name="bookmark644"/>
      <w:bookmarkEnd w:id="643"/>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41"/>
      <w:bookmarkEnd w:id="642"/>
      <w:bookmarkEnd w:id="644"/>
    </w:p>
    <w:p>
      <w:pPr>
        <w:pStyle w:val="Style15"/>
        <w:keepNext/>
        <w:keepLines/>
        <w:widowControl w:val="0"/>
        <w:numPr>
          <w:ilvl w:val="0"/>
          <w:numId w:val="37"/>
        </w:numPr>
        <w:shd w:val="clear" w:color="auto" w:fill="auto"/>
        <w:tabs>
          <w:tab w:pos="360" w:val="left"/>
        </w:tabs>
        <w:bidi w:val="0"/>
        <w:spacing w:before="0" w:after="120" w:line="240" w:lineRule="auto"/>
        <w:ind w:left="0" w:right="0" w:firstLine="0"/>
        <w:jc w:val="both"/>
      </w:pPr>
      <w:bookmarkStart w:id="645" w:name="bookmark645"/>
      <w:bookmarkStart w:id="646" w:name="bookmark646"/>
      <w:bookmarkStart w:id="647" w:name="bookmark647"/>
      <w:bookmarkStart w:id="648" w:name="bookmark648"/>
      <w:bookmarkEnd w:id="647"/>
      <w:r>
        <w:rPr>
          <w:color w:val="000000"/>
          <w:spacing w:val="0"/>
          <w:w w:val="100"/>
          <w:position w:val="0"/>
          <w:shd w:val="clear" w:color="auto" w:fill="auto"/>
          <w:lang w:val="cs-CZ" w:eastAsia="cs-CZ" w:bidi="cs-CZ"/>
        </w:rPr>
        <w:t>Práva a povinnosti smluvních stran z této smlouvy přecházejí na jejich právní nástupce.</w:t>
      </w:r>
      <w:bookmarkEnd w:id="645"/>
      <w:bookmarkEnd w:id="646"/>
      <w:bookmarkEnd w:id="648"/>
    </w:p>
    <w:p>
      <w:pPr>
        <w:pStyle w:val="Style15"/>
        <w:keepNext/>
        <w:keepLines/>
        <w:widowControl w:val="0"/>
        <w:numPr>
          <w:ilvl w:val="0"/>
          <w:numId w:val="37"/>
        </w:numPr>
        <w:shd w:val="clear" w:color="auto" w:fill="auto"/>
        <w:tabs>
          <w:tab w:pos="448" w:val="left"/>
        </w:tabs>
        <w:bidi w:val="0"/>
        <w:spacing w:before="0" w:after="120" w:line="240" w:lineRule="auto"/>
        <w:ind w:right="0"/>
        <w:jc w:val="both"/>
      </w:pPr>
      <w:bookmarkStart w:id="649" w:name="bookmark649"/>
      <w:bookmarkStart w:id="650" w:name="bookmark650"/>
      <w:bookmarkStart w:id="651" w:name="bookmark651"/>
      <w:bookmarkStart w:id="652" w:name="bookmark652"/>
      <w:bookmarkEnd w:id="651"/>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49"/>
      <w:bookmarkEnd w:id="650"/>
      <w:bookmarkEnd w:id="652"/>
    </w:p>
    <w:p>
      <w:pPr>
        <w:pStyle w:val="Style15"/>
        <w:keepNext/>
        <w:keepLines/>
        <w:widowControl w:val="0"/>
        <w:numPr>
          <w:ilvl w:val="0"/>
          <w:numId w:val="37"/>
        </w:numPr>
        <w:shd w:val="clear" w:color="auto" w:fill="auto"/>
        <w:tabs>
          <w:tab w:pos="448" w:val="left"/>
        </w:tabs>
        <w:bidi w:val="0"/>
        <w:spacing w:before="0" w:after="120" w:line="240" w:lineRule="auto"/>
        <w:ind w:right="0"/>
        <w:jc w:val="both"/>
      </w:pPr>
      <w:bookmarkStart w:id="653" w:name="bookmark653"/>
      <w:bookmarkStart w:id="654" w:name="bookmark654"/>
      <w:bookmarkStart w:id="655" w:name="bookmark655"/>
      <w:bookmarkStart w:id="656" w:name="bookmark656"/>
      <w:bookmarkEnd w:id="655"/>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653"/>
      <w:bookmarkEnd w:id="654"/>
      <w:bookmarkEnd w:id="656"/>
    </w:p>
    <w:p>
      <w:pPr>
        <w:pStyle w:val="Style15"/>
        <w:keepNext/>
        <w:keepLines/>
        <w:widowControl w:val="0"/>
        <w:numPr>
          <w:ilvl w:val="0"/>
          <w:numId w:val="37"/>
        </w:numPr>
        <w:shd w:val="clear" w:color="auto" w:fill="auto"/>
        <w:tabs>
          <w:tab w:pos="448" w:val="left"/>
        </w:tabs>
        <w:bidi w:val="0"/>
        <w:spacing w:before="0" w:after="120" w:line="240" w:lineRule="auto"/>
        <w:ind w:right="0"/>
        <w:jc w:val="both"/>
      </w:pPr>
      <w:bookmarkStart w:id="657" w:name="bookmark657"/>
      <w:bookmarkStart w:id="658" w:name="bookmark658"/>
      <w:bookmarkStart w:id="659" w:name="bookmark659"/>
      <w:bookmarkStart w:id="660" w:name="bookmark660"/>
      <w:bookmarkEnd w:id="659"/>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57"/>
      <w:bookmarkEnd w:id="658"/>
      <w:bookmarkEnd w:id="660"/>
    </w:p>
    <w:p>
      <w:pPr>
        <w:pStyle w:val="Style15"/>
        <w:keepNext/>
        <w:keepLines/>
        <w:widowControl w:val="0"/>
        <w:numPr>
          <w:ilvl w:val="0"/>
          <w:numId w:val="37"/>
        </w:numPr>
        <w:shd w:val="clear" w:color="auto" w:fill="auto"/>
        <w:tabs>
          <w:tab w:pos="448" w:val="left"/>
        </w:tabs>
        <w:bidi w:val="0"/>
        <w:spacing w:before="0" w:after="120" w:line="240" w:lineRule="auto"/>
        <w:ind w:right="0"/>
        <w:jc w:val="both"/>
      </w:pPr>
      <w:bookmarkStart w:id="661" w:name="bookmark661"/>
      <w:bookmarkStart w:id="662" w:name="bookmark662"/>
      <w:bookmarkStart w:id="663" w:name="bookmark663"/>
      <w:bookmarkStart w:id="664" w:name="bookmark664"/>
      <w:bookmarkEnd w:id="663"/>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61"/>
      <w:bookmarkEnd w:id="662"/>
      <w:bookmarkEnd w:id="664"/>
    </w:p>
    <w:p>
      <w:pPr>
        <w:pStyle w:val="Style15"/>
        <w:keepNext/>
        <w:keepLines/>
        <w:widowControl w:val="0"/>
        <w:numPr>
          <w:ilvl w:val="0"/>
          <w:numId w:val="37"/>
        </w:numPr>
        <w:shd w:val="clear" w:color="auto" w:fill="auto"/>
        <w:tabs>
          <w:tab w:pos="448" w:val="left"/>
        </w:tabs>
        <w:bidi w:val="0"/>
        <w:spacing w:before="0" w:after="120" w:line="240" w:lineRule="auto"/>
        <w:ind w:left="0" w:right="0" w:firstLine="0"/>
        <w:jc w:val="both"/>
      </w:pPr>
      <w:bookmarkStart w:id="665" w:name="bookmark665"/>
      <w:bookmarkStart w:id="666" w:name="bookmark666"/>
      <w:bookmarkStart w:id="667" w:name="bookmark667"/>
      <w:bookmarkStart w:id="668" w:name="bookmark668"/>
      <w:bookmarkEnd w:id="667"/>
      <w:r>
        <w:rPr>
          <w:color w:val="000000"/>
          <w:spacing w:val="0"/>
          <w:w w:val="100"/>
          <w:position w:val="0"/>
          <w:shd w:val="clear" w:color="auto" w:fill="auto"/>
          <w:lang w:val="cs-CZ" w:eastAsia="cs-CZ" w:bidi="cs-CZ"/>
        </w:rPr>
        <w:t>Smluvní strany nepovažují žádné ustanovení smlouvy za obchodní tajemství.</w:t>
      </w:r>
      <w:bookmarkEnd w:id="665"/>
      <w:bookmarkEnd w:id="666"/>
      <w:bookmarkEnd w:id="668"/>
      <w:r>
        <w:br w:type="page"/>
      </w:r>
    </w:p>
    <w:p>
      <w:pPr>
        <w:pStyle w:val="Style2"/>
        <w:keepNext w:val="0"/>
        <w:keepLines w:val="0"/>
        <w:widowControl w:val="0"/>
        <w:shd w:val="clear" w:color="auto" w:fill="auto"/>
        <w:bidi w:val="0"/>
        <w:spacing w:before="0" w:after="38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5"/>
        <w:keepNext/>
        <w:keepLines/>
        <w:widowControl w:val="0"/>
        <w:numPr>
          <w:ilvl w:val="0"/>
          <w:numId w:val="37"/>
        </w:numPr>
        <w:shd w:val="clear" w:color="auto" w:fill="auto"/>
        <w:tabs>
          <w:tab w:pos="502" w:val="left"/>
        </w:tabs>
        <w:bidi w:val="0"/>
        <w:spacing w:before="0" w:after="120" w:line="240" w:lineRule="auto"/>
        <w:ind w:right="0"/>
        <w:jc w:val="both"/>
      </w:pPr>
      <w:bookmarkStart w:id="669" w:name="bookmark669"/>
      <w:bookmarkStart w:id="670" w:name="bookmark670"/>
      <w:bookmarkStart w:id="671" w:name="bookmark671"/>
      <w:bookmarkStart w:id="672" w:name="bookmark672"/>
      <w:bookmarkEnd w:id="67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669"/>
      <w:bookmarkEnd w:id="670"/>
      <w:bookmarkEnd w:id="672"/>
    </w:p>
    <w:p>
      <w:pPr>
        <w:pStyle w:val="Style15"/>
        <w:keepNext/>
        <w:keepLines/>
        <w:widowControl w:val="0"/>
        <w:numPr>
          <w:ilvl w:val="0"/>
          <w:numId w:val="37"/>
        </w:numPr>
        <w:shd w:val="clear" w:color="auto" w:fill="auto"/>
        <w:tabs>
          <w:tab w:pos="502" w:val="left"/>
        </w:tabs>
        <w:bidi w:val="0"/>
        <w:spacing w:before="0" w:after="120" w:line="240" w:lineRule="auto"/>
        <w:ind w:right="0"/>
        <w:jc w:val="both"/>
      </w:pPr>
      <w:bookmarkStart w:id="673" w:name="bookmark673"/>
      <w:bookmarkStart w:id="674" w:name="bookmark674"/>
      <w:bookmarkStart w:id="675" w:name="bookmark675"/>
      <w:bookmarkStart w:id="676" w:name="bookmark676"/>
      <w:bookmarkEnd w:id="67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673"/>
      <w:bookmarkEnd w:id="674"/>
      <w:bookmarkEnd w:id="676"/>
    </w:p>
    <w:p>
      <w:pPr>
        <w:pStyle w:val="Style15"/>
        <w:keepNext/>
        <w:keepLines/>
        <w:widowControl w:val="0"/>
        <w:numPr>
          <w:ilvl w:val="0"/>
          <w:numId w:val="37"/>
        </w:numPr>
        <w:shd w:val="clear" w:color="auto" w:fill="auto"/>
        <w:tabs>
          <w:tab w:pos="502" w:val="left"/>
        </w:tabs>
        <w:bidi w:val="0"/>
        <w:spacing w:before="0" w:line="240" w:lineRule="auto"/>
        <w:ind w:right="0"/>
        <w:jc w:val="both"/>
      </w:pPr>
      <w:bookmarkStart w:id="677" w:name="bookmark677"/>
      <w:bookmarkStart w:id="678" w:name="bookmark678"/>
      <w:bookmarkStart w:id="679" w:name="bookmark679"/>
      <w:bookmarkStart w:id="680" w:name="bookmark680"/>
      <w:bookmarkEnd w:id="67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677"/>
      <w:bookmarkEnd w:id="678"/>
      <w:bookmarkEnd w:id="680"/>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Priorita 3) Příloha č. 1: Oceněný soupis prací</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Priorita 2) Příloha č. 2: Projektová dokumentace: „ČS Podhora – oprava plochy a komunikace“ – zpracovaná firmou: BPO, spol. s.r.o, Lidická 1269, 363 17 Ostrov, IČ: 18224920 z 04 /2018</w:t>
      </w:r>
    </w:p>
    <w:p>
      <w:pPr>
        <w:pStyle w:val="Style2"/>
        <w:keepNext w:val="0"/>
        <w:keepLines w:val="0"/>
        <w:widowControl w:val="0"/>
        <w:shd w:val="clear" w:color="auto" w:fill="auto"/>
        <w:bidi w:val="0"/>
        <w:spacing w:before="0" w:after="0" w:line="240" w:lineRule="auto"/>
        <w:ind w:left="1440" w:right="0" w:hanging="1060"/>
        <w:jc w:val="both"/>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15"/>
        <w:keepNext/>
        <w:keepLines/>
        <w:widowControl w:val="0"/>
        <w:shd w:val="clear" w:color="auto" w:fill="auto"/>
        <w:bidi w:val="0"/>
        <w:spacing w:before="0" w:after="120" w:line="240" w:lineRule="auto"/>
        <w:ind w:left="0" w:right="0" w:firstLine="380"/>
        <w:jc w:val="both"/>
      </w:pPr>
      <w:bookmarkStart w:id="681" w:name="bookmark681"/>
      <w:bookmarkStart w:id="682" w:name="bookmark682"/>
      <w:bookmarkStart w:id="683" w:name="bookmark683"/>
      <w:r>
        <w:rPr>
          <w:color w:val="000000"/>
          <w:spacing w:val="0"/>
          <w:w w:val="100"/>
          <w:position w:val="0"/>
          <w:shd w:val="clear" w:color="auto" w:fill="auto"/>
          <w:lang w:val="cs-CZ" w:eastAsia="cs-CZ" w:bidi="cs-CZ"/>
        </w:rPr>
        <w:t>Priorita 1) Příloha č. 4: Čestné prohlášení k finančním sankcím</w:t>
      </w:r>
      <w:bookmarkEnd w:id="681"/>
      <w:bookmarkEnd w:id="682"/>
      <w:bookmarkEnd w:id="683"/>
    </w:p>
    <w:p>
      <w:pPr>
        <w:pStyle w:val="Style15"/>
        <w:keepNext/>
        <w:keepLines/>
        <w:widowControl w:val="0"/>
        <w:shd w:val="clear" w:color="auto" w:fill="auto"/>
        <w:bidi w:val="0"/>
        <w:spacing w:before="0" w:after="3160" w:line="240" w:lineRule="auto"/>
        <w:ind w:left="0" w:right="0" w:firstLine="380"/>
        <w:jc w:val="both"/>
      </w:pPr>
      <w:bookmarkStart w:id="684" w:name="bookmark684"/>
      <w:bookmarkStart w:id="685" w:name="bookmark685"/>
      <w:bookmarkStart w:id="686" w:name="bookmark686"/>
      <w:r>
        <w:rPr>
          <w:color w:val="000000"/>
          <w:spacing w:val="0"/>
          <w:w w:val="100"/>
          <w:position w:val="0"/>
          <w:shd w:val="clear" w:color="auto" w:fill="auto"/>
          <w:lang w:val="cs-CZ" w:eastAsia="cs-CZ" w:bidi="cs-CZ"/>
        </w:rPr>
        <w:t>Priorita 1) Příloha č. 5: Plná moc udělená ze dne 17.6.2024</w:t>
      </w:r>
      <w:bookmarkEnd w:id="684"/>
      <w:bookmarkEnd w:id="685"/>
      <w:bookmarkEnd w:id="686"/>
    </w:p>
    <w:p>
      <w:pPr>
        <w:pStyle w:val="Style2"/>
        <w:keepNext w:val="0"/>
        <w:keepLines w:val="0"/>
        <w:widowControl w:val="0"/>
        <w:shd w:val="clear" w:color="auto" w:fill="auto"/>
        <w:bidi w:val="0"/>
        <w:spacing w:before="0" w:after="0" w:line="240" w:lineRule="auto"/>
        <w:ind w:left="1860" w:right="0" w:firstLine="0"/>
        <w:jc w:val="both"/>
      </w:pPr>
      <w:r>
        <mc:AlternateContent>
          <mc:Choice Requires="wps">
            <w:drawing>
              <wp:anchor distT="0" distB="481965" distL="114300" distR="114300" simplePos="0" relativeHeight="125829380" behindDoc="0" locked="0" layoutInCell="1" allowOverlap="1">
                <wp:simplePos x="0" y="0"/>
                <wp:positionH relativeFrom="page">
                  <wp:posOffset>1088390</wp:posOffset>
                </wp:positionH>
                <wp:positionV relativeFrom="paragraph">
                  <wp:posOffset>12700</wp:posOffset>
                </wp:positionV>
                <wp:extent cx="1688465" cy="389890"/>
                <wp:wrapSquare wrapText="right"/>
                <wp:docPr id="3" name="Shape 3"/>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29" type="#_x0000_t202" style="position:absolute;margin-left:85.700000000000003pt;margin-top:1.pt;width:132.94999999999999pt;height:30.699999999999999pt;z-index:-125829373;mso-wrap-distance-left:9.pt;mso-wrap-distance-right:9.pt;mso-wrap-distance-bottom:37.9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side="right" anchorx="page"/>
              </v:shape>
            </w:pict>
          </mc:Fallback>
        </mc:AlternateContent>
      </w:r>
      <w:r>
        <mc:AlternateContent>
          <mc:Choice Requires="wps">
            <w:drawing>
              <wp:anchor distT="643255" distB="0" distL="114300" distR="424815" simplePos="0" relativeHeight="125829382" behindDoc="0" locked="0" layoutInCell="1" allowOverlap="1">
                <wp:simplePos x="0" y="0"/>
                <wp:positionH relativeFrom="page">
                  <wp:posOffset>1088390</wp:posOffset>
                </wp:positionH>
                <wp:positionV relativeFrom="paragraph">
                  <wp:posOffset>655955</wp:posOffset>
                </wp:positionV>
                <wp:extent cx="1377950" cy="228600"/>
                <wp:wrapSquare wrapText="right"/>
                <wp:docPr id="5" name="Shape 5"/>
                <a:graphic xmlns:a="http://schemas.openxmlformats.org/drawingml/2006/main">
                  <a:graphicData uri="http://schemas.microsoft.com/office/word/2010/wordprocessingShape">
                    <wps:wsp>
                      <wps:cNvSpPr txBox="1"/>
                      <wps:spPr>
                        <a:xfrm>
                          <a:ext cx="137795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wps:txbx>
                      <wps:bodyPr wrap="none" lIns="0" tIns="0" rIns="0" bIns="0">
                        <a:noAutoFit/>
                      </wps:bodyPr>
                    </wps:wsp>
                  </a:graphicData>
                </a:graphic>
              </wp:anchor>
            </w:drawing>
          </mc:Choice>
          <mc:Fallback>
            <w:pict>
              <v:shape id="_x0000_s1031" type="#_x0000_t202" style="position:absolute;margin-left:85.700000000000003pt;margin-top:51.649999999999999pt;width:108.5pt;height:18.pt;z-index:-125829371;mso-wrap-distance-left:9.pt;mso-wrap-distance-top:50.649999999999999pt;mso-wrap-distance-right:33.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v:textbox>
                <w10:wrap type="square" side="right" anchorx="page"/>
              </v:shape>
            </w:pict>
          </mc:Fallback>
        </mc:AlternateContent>
      </w:r>
      <w:r>
        <w:rPr>
          <w:color w:val="000000"/>
          <w:spacing w:val="0"/>
          <w:w w:val="100"/>
          <w:position w:val="0"/>
          <w:shd w:val="clear" w:color="auto" w:fill="auto"/>
          <w:lang w:val="cs-CZ" w:eastAsia="cs-CZ" w:bidi="cs-CZ"/>
        </w:rPr>
        <w:t>ředitel</w:t>
      </w:r>
    </w:p>
    <w:p>
      <w:pPr>
        <w:pStyle w:val="Style2"/>
        <w:keepNext w:val="0"/>
        <w:keepLines w:val="0"/>
        <w:widowControl w:val="0"/>
        <w:shd w:val="clear" w:color="auto" w:fill="auto"/>
        <w:bidi w:val="0"/>
        <w:spacing w:before="0" w:after="0" w:line="240" w:lineRule="auto"/>
        <w:ind w:left="1860" w:right="0" w:firstLine="0"/>
        <w:jc w:val="both"/>
      </w:pPr>
      <w:r>
        <w:rPr>
          <w:color w:val="000000"/>
          <w:spacing w:val="0"/>
          <w:w w:val="100"/>
          <w:position w:val="0"/>
          <w:shd w:val="clear" w:color="auto" w:fill="auto"/>
          <w:lang w:val="cs-CZ" w:eastAsia="cs-CZ" w:bidi="cs-CZ"/>
        </w:rPr>
        <w:t>GRACCULUS s.r.o.</w:t>
      </w:r>
    </w:p>
    <w:p>
      <w:pPr>
        <w:pStyle w:val="Style2"/>
        <w:keepNext w:val="0"/>
        <w:keepLines w:val="0"/>
        <w:widowControl w:val="0"/>
        <w:shd w:val="clear" w:color="auto" w:fill="auto"/>
        <w:bidi w:val="0"/>
        <w:spacing w:before="0" w:after="200" w:line="240" w:lineRule="auto"/>
        <w:ind w:left="1860" w:right="0" w:firstLine="0"/>
        <w:jc w:val="both"/>
      </w:pPr>
      <w:r>
        <w:rPr>
          <w:color w:val="000000"/>
          <w:spacing w:val="0"/>
          <w:w w:val="100"/>
          <w:position w:val="0"/>
          <w:shd w:val="clear" w:color="auto" w:fill="auto"/>
          <w:lang w:val="cs-CZ" w:eastAsia="cs-CZ" w:bidi="cs-CZ"/>
        </w:rPr>
        <w:t>na základě plné moci ze dne 17.6.2024</w:t>
      </w:r>
    </w:p>
    <w:p>
      <w:pPr>
        <w:pStyle w:val="Style2"/>
        <w:keepNext w:val="0"/>
        <w:keepLines w:val="0"/>
        <w:widowControl w:val="0"/>
        <w:shd w:val="clear" w:color="auto" w:fill="auto"/>
        <w:bidi w:val="0"/>
        <w:spacing w:before="0" w:after="160" w:line="240" w:lineRule="auto"/>
        <w:ind w:left="1860" w:right="0" w:firstLine="0"/>
        <w:jc w:val="both"/>
      </w:pPr>
      <w:r>
        <w:rPr>
          <w:color w:val="000000"/>
          <w:spacing w:val="0"/>
          <w:w w:val="100"/>
          <w:position w:val="0"/>
          <w:shd w:val="clear" w:color="auto" w:fill="auto"/>
          <w:lang w:val="cs-CZ" w:eastAsia="cs-CZ" w:bidi="cs-CZ"/>
        </w:rPr>
        <w:t>elektronicky podepsal</w:t>
      </w:r>
    </w:p>
    <w:sectPr>
      <w:headerReference w:type="default" r:id="rId5"/>
      <w:footerReference w:type="default" r:id="rId6"/>
      <w:footnotePr>
        <w:pos w:val="pageBottom"/>
        <w:numFmt w:val="decimal"/>
        <w:numRestart w:val="continuous"/>
      </w:footnotePr>
      <w:pgSz w:w="11909" w:h="16838"/>
      <w:pgMar w:top="1157" w:left="1431" w:right="1348" w:bottom="138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5664835</wp:posOffset>
              </wp:positionH>
              <wp:positionV relativeFrom="page">
                <wp:posOffset>9893935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15</w:t>
                          </w:r>
                        </w:p>
                      </w:txbxContent>
                    </wps:txbx>
                    <wps:bodyPr wrap="none" lIns="0" tIns="0" rIns="0" bIns="0">
                      <a:spAutoFit/>
                    </wps:bodyPr>
                  </wps:wsp>
                </a:graphicData>
              </a:graphic>
            </wp:anchor>
          </w:drawing>
        </mc:Choice>
        <mc:Fallback>
          <w:pict>
            <v:shape id="_x0000_s1035" type="#_x0000_t202" style="position:absolute;margin-left:446.05000000000001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5765165</wp:posOffset>
              </wp:positionH>
              <wp:positionV relativeFrom="page">
                <wp:posOffset>435610</wp:posOffset>
              </wp:positionV>
              <wp:extent cx="923290" cy="189230"/>
              <wp:wrapNone/>
              <wp:docPr id="7" name="Shape 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3.94999999999999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7"/>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360"/>
      <w:jc w:val="center"/>
    </w:pPr>
    <w:rPr>
      <w:rFonts w:ascii="Arial" w:eastAsia="Arial" w:hAnsi="Arial" w:cs="Arial"/>
      <w:b/>
      <w:bCs/>
      <w:i w:val="0"/>
      <w:iCs w:val="0"/>
      <w:smallCaps w:val="0"/>
      <w:strike w:val="0"/>
      <w:sz w:val="28"/>
      <w:szCs w:val="28"/>
      <w:u w:val="none"/>
    </w:rPr>
  </w:style>
  <w:style w:type="paragraph" w:customStyle="1" w:styleId="Style15">
    <w:name w:val="Style 15"/>
    <w:basedOn w:val="Normal"/>
    <w:link w:val="CharStyle16"/>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Helena</dc:creator>
  <cp:keywords/>
</cp:coreProperties>
</file>