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37576B3" w:rsidR="00AF40CB" w:rsidRPr="005D2F25" w:rsidRDefault="00AF40CB" w:rsidP="001F5A99">
      <w:pPr>
        <w:spacing w:after="120" w:line="276" w:lineRule="auto"/>
        <w:jc w:val="center"/>
        <w:rPr>
          <w:rFonts w:ascii="Tahoma" w:eastAsia="Microsoft YaHei" w:hAnsi="Tahoma" w:cs="Tahoma"/>
          <w:b/>
          <w:szCs w:val="28"/>
          <w:lang w:eastAsia="hi-IN" w:bidi="hi-IN"/>
        </w:rPr>
      </w:pPr>
      <w:r w:rsidRPr="005D2F25">
        <w:rPr>
          <w:rFonts w:ascii="Tahoma" w:eastAsia="Microsoft YaHei" w:hAnsi="Tahoma" w:cs="Tahoma"/>
          <w:b/>
          <w:szCs w:val="28"/>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1E3516">
      <w:pPr>
        <w:numPr>
          <w:ilvl w:val="0"/>
          <w:numId w:val="19"/>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7614203D"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r>
      <w:r w:rsidR="00A01E80">
        <w:rPr>
          <w:rFonts w:ascii="Tahoma" w:hAnsi="Tahoma" w:cs="Tahoma"/>
          <w:sz w:val="20"/>
          <w:szCs w:val="22"/>
        </w:rPr>
        <w:t>Kamilem Bartošem</w:t>
      </w:r>
      <w:r>
        <w:rPr>
          <w:rFonts w:ascii="Tahoma" w:hAnsi="Tahoma" w:cs="Tahoma"/>
          <w:sz w:val="20"/>
          <w:szCs w:val="22"/>
        </w:rPr>
        <w:t>, vedoucí</w:t>
      </w:r>
      <w:r w:rsidR="00A01E80">
        <w:rPr>
          <w:rFonts w:ascii="Tahoma" w:hAnsi="Tahoma" w:cs="Tahoma"/>
          <w:sz w:val="20"/>
          <w:szCs w:val="22"/>
        </w:rPr>
        <w:t>m</w:t>
      </w:r>
      <w:r>
        <w:rPr>
          <w:rFonts w:ascii="Tahoma" w:hAnsi="Tahoma" w:cs="Tahoma"/>
          <w:sz w:val="20"/>
          <w:szCs w:val="22"/>
        </w:rPr>
        <w:t xml:space="preserve"> oddělení </w:t>
      </w:r>
      <w:r w:rsidR="00A01E80">
        <w:rPr>
          <w:rFonts w:ascii="Tahoma" w:hAnsi="Tahoma" w:cs="Tahoma"/>
          <w:sz w:val="20"/>
          <w:szCs w:val="22"/>
        </w:rPr>
        <w:t>I</w:t>
      </w:r>
      <w:r>
        <w:rPr>
          <w:rFonts w:ascii="Tahoma" w:hAnsi="Tahoma" w:cs="Tahoma"/>
          <w:sz w:val="20"/>
          <w:szCs w:val="22"/>
        </w:rPr>
        <w:t>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2CEB422"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556F1B">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6F689945" w:rsidR="0051200A" w:rsidRPr="008609BF" w:rsidRDefault="00B6080E" w:rsidP="001E3516">
      <w:pPr>
        <w:numPr>
          <w:ilvl w:val="0"/>
          <w:numId w:val="19"/>
        </w:numPr>
        <w:tabs>
          <w:tab w:val="clear" w:pos="720"/>
          <w:tab w:val="num" w:pos="426"/>
        </w:tabs>
        <w:spacing w:before="240" w:after="120" w:line="276" w:lineRule="auto"/>
        <w:ind w:left="425" w:hanging="425"/>
        <w:rPr>
          <w:rFonts w:ascii="Tahoma" w:hAnsi="Tahoma" w:cs="Tahoma"/>
          <w:b/>
          <w:bCs/>
          <w:sz w:val="20"/>
          <w:szCs w:val="20"/>
        </w:rPr>
      </w:pPr>
      <w:r w:rsidRPr="008609BF">
        <w:rPr>
          <w:rFonts w:ascii="Tahoma" w:hAnsi="Tahoma" w:cs="Tahoma"/>
          <w:b/>
          <w:sz w:val="20"/>
          <w:szCs w:val="20"/>
        </w:rPr>
        <w:t>DATA-INTER spol. s r. o.</w:t>
      </w:r>
    </w:p>
    <w:p w14:paraId="38B9994A" w14:textId="226F27F0" w:rsidR="009601F0" w:rsidRPr="008609BF"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0"/>
        </w:rPr>
      </w:pPr>
      <w:r w:rsidRPr="008609BF">
        <w:rPr>
          <w:rFonts w:ascii="Tahoma" w:hAnsi="Tahoma" w:cs="Tahoma"/>
          <w:sz w:val="20"/>
          <w:szCs w:val="20"/>
        </w:rPr>
        <w:t>s</w:t>
      </w:r>
      <w:r w:rsidR="009601F0" w:rsidRPr="008609BF">
        <w:rPr>
          <w:rFonts w:ascii="Tahoma" w:hAnsi="Tahoma" w:cs="Tahoma"/>
          <w:sz w:val="20"/>
          <w:szCs w:val="20"/>
        </w:rPr>
        <w:t>e sídlem:</w:t>
      </w:r>
      <w:r w:rsidR="00973138" w:rsidRPr="008609BF">
        <w:rPr>
          <w:rFonts w:ascii="Tahoma" w:hAnsi="Tahoma" w:cs="Tahoma"/>
          <w:sz w:val="20"/>
          <w:szCs w:val="20"/>
        </w:rPr>
        <w:t xml:space="preserve"> </w:t>
      </w:r>
      <w:r w:rsidR="00072679">
        <w:rPr>
          <w:rFonts w:ascii="Tahoma" w:hAnsi="Tahoma" w:cs="Tahoma"/>
          <w:sz w:val="20"/>
          <w:szCs w:val="20"/>
        </w:rPr>
        <w:tab/>
      </w:r>
      <w:r w:rsidR="00B46AC6" w:rsidRPr="008609BF">
        <w:rPr>
          <w:rFonts w:ascii="Tahoma" w:hAnsi="Tahoma" w:cs="Tahoma"/>
          <w:sz w:val="20"/>
          <w:szCs w:val="20"/>
        </w:rPr>
        <w:t>U Fortny 50/1, 746 01 Opava</w:t>
      </w:r>
    </w:p>
    <w:p w14:paraId="433A77C9" w14:textId="491BC78B" w:rsidR="009601F0" w:rsidRPr="008609B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0"/>
        </w:rPr>
      </w:pPr>
      <w:r w:rsidRPr="008609BF">
        <w:rPr>
          <w:rFonts w:ascii="Tahoma" w:hAnsi="Tahoma" w:cs="Tahoma"/>
          <w:sz w:val="20"/>
          <w:szCs w:val="20"/>
        </w:rPr>
        <w:t>z</w:t>
      </w:r>
      <w:r w:rsidR="009601F0" w:rsidRPr="008609BF">
        <w:rPr>
          <w:rFonts w:ascii="Tahoma" w:hAnsi="Tahoma" w:cs="Tahoma"/>
          <w:sz w:val="20"/>
          <w:szCs w:val="20"/>
        </w:rPr>
        <w:t>astoupena</w:t>
      </w:r>
      <w:r w:rsidR="0078735D" w:rsidRPr="008609BF">
        <w:rPr>
          <w:rFonts w:ascii="Tahoma" w:hAnsi="Tahoma" w:cs="Tahoma"/>
          <w:sz w:val="20"/>
          <w:szCs w:val="20"/>
        </w:rPr>
        <w:t>:</w:t>
      </w:r>
      <w:r w:rsidR="00973138" w:rsidRPr="008609BF">
        <w:rPr>
          <w:rFonts w:ascii="Tahoma" w:hAnsi="Tahoma" w:cs="Tahoma"/>
          <w:sz w:val="20"/>
          <w:szCs w:val="20"/>
        </w:rPr>
        <w:t xml:space="preserve"> </w:t>
      </w:r>
      <w:r w:rsidR="00072679">
        <w:rPr>
          <w:rFonts w:ascii="Tahoma" w:hAnsi="Tahoma" w:cs="Tahoma"/>
          <w:sz w:val="20"/>
          <w:szCs w:val="20"/>
        </w:rPr>
        <w:tab/>
      </w:r>
      <w:r w:rsidR="00757B7E" w:rsidRPr="008609BF">
        <w:rPr>
          <w:rFonts w:ascii="Tahoma" w:hAnsi="Tahoma" w:cs="Tahoma"/>
          <w:sz w:val="20"/>
          <w:szCs w:val="20"/>
        </w:rPr>
        <w:t>Ing. Karl</w:t>
      </w:r>
      <w:r w:rsidR="00072679">
        <w:rPr>
          <w:rFonts w:ascii="Tahoma" w:hAnsi="Tahoma" w:cs="Tahoma"/>
          <w:sz w:val="20"/>
          <w:szCs w:val="20"/>
        </w:rPr>
        <w:t>em</w:t>
      </w:r>
      <w:r w:rsidR="00757B7E" w:rsidRPr="008609BF">
        <w:rPr>
          <w:rFonts w:ascii="Tahoma" w:hAnsi="Tahoma" w:cs="Tahoma"/>
          <w:sz w:val="20"/>
          <w:szCs w:val="20"/>
        </w:rPr>
        <w:t xml:space="preserve"> </w:t>
      </w:r>
      <w:proofErr w:type="spellStart"/>
      <w:r w:rsidR="00757B7E" w:rsidRPr="008609BF">
        <w:rPr>
          <w:rFonts w:ascii="Tahoma" w:hAnsi="Tahoma" w:cs="Tahoma"/>
          <w:sz w:val="20"/>
          <w:szCs w:val="20"/>
        </w:rPr>
        <w:t>Boženk</w:t>
      </w:r>
      <w:r w:rsidR="00072679">
        <w:rPr>
          <w:rFonts w:ascii="Tahoma" w:hAnsi="Tahoma" w:cs="Tahoma"/>
          <w:sz w:val="20"/>
          <w:szCs w:val="20"/>
        </w:rPr>
        <w:t>em</w:t>
      </w:r>
      <w:proofErr w:type="spellEnd"/>
      <w:r w:rsidR="00757B7E" w:rsidRPr="008609BF">
        <w:rPr>
          <w:rFonts w:ascii="Tahoma" w:hAnsi="Tahoma" w:cs="Tahoma"/>
          <w:sz w:val="20"/>
          <w:szCs w:val="20"/>
        </w:rPr>
        <w:t>, jednatel</w:t>
      </w:r>
      <w:r w:rsidR="00072679">
        <w:rPr>
          <w:rFonts w:ascii="Tahoma" w:hAnsi="Tahoma" w:cs="Tahoma"/>
          <w:sz w:val="20"/>
          <w:szCs w:val="20"/>
        </w:rPr>
        <w:t>em</w:t>
      </w:r>
      <w:r w:rsidR="00757B7E" w:rsidRPr="008609BF">
        <w:rPr>
          <w:rFonts w:ascii="Tahoma" w:hAnsi="Tahoma" w:cs="Tahoma"/>
          <w:sz w:val="20"/>
          <w:szCs w:val="20"/>
        </w:rPr>
        <w:tab/>
      </w:r>
    </w:p>
    <w:p w14:paraId="1816FCAE" w14:textId="1076A70E" w:rsidR="009601F0" w:rsidRPr="008609BF"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0"/>
        </w:rPr>
      </w:pPr>
      <w:r w:rsidRPr="008609BF">
        <w:rPr>
          <w:rFonts w:ascii="Tahoma" w:hAnsi="Tahoma" w:cs="Tahoma"/>
          <w:sz w:val="20"/>
          <w:szCs w:val="20"/>
        </w:rPr>
        <w:t>IČ</w:t>
      </w:r>
      <w:r w:rsidR="006D6317" w:rsidRPr="008609BF">
        <w:rPr>
          <w:rFonts w:ascii="Tahoma" w:hAnsi="Tahoma" w:cs="Tahoma"/>
          <w:sz w:val="20"/>
          <w:szCs w:val="20"/>
        </w:rPr>
        <w:t>O</w:t>
      </w:r>
      <w:r w:rsidRPr="008609BF">
        <w:rPr>
          <w:rFonts w:ascii="Tahoma" w:hAnsi="Tahoma" w:cs="Tahoma"/>
          <w:sz w:val="20"/>
          <w:szCs w:val="20"/>
        </w:rPr>
        <w:t>:</w:t>
      </w:r>
      <w:r w:rsidRPr="008609BF">
        <w:rPr>
          <w:rFonts w:ascii="Tahoma" w:hAnsi="Tahoma" w:cs="Tahoma"/>
          <w:sz w:val="20"/>
          <w:szCs w:val="20"/>
        </w:rPr>
        <w:tab/>
      </w:r>
      <w:r w:rsidR="00973138" w:rsidRPr="008609BF">
        <w:rPr>
          <w:rFonts w:ascii="Tahoma" w:hAnsi="Tahoma" w:cs="Tahoma"/>
          <w:sz w:val="20"/>
          <w:szCs w:val="20"/>
        </w:rPr>
        <w:t xml:space="preserve"> </w:t>
      </w:r>
      <w:r w:rsidR="00072679">
        <w:rPr>
          <w:rFonts w:ascii="Tahoma" w:hAnsi="Tahoma" w:cs="Tahoma"/>
          <w:sz w:val="20"/>
          <w:szCs w:val="20"/>
        </w:rPr>
        <w:tab/>
      </w:r>
      <w:r w:rsidR="00AE0182" w:rsidRPr="008609BF">
        <w:rPr>
          <w:rFonts w:ascii="Tahoma" w:hAnsi="Tahoma" w:cs="Tahoma"/>
          <w:sz w:val="20"/>
          <w:szCs w:val="20"/>
        </w:rPr>
        <w:t>14615754</w:t>
      </w:r>
    </w:p>
    <w:p w14:paraId="112F2616" w14:textId="32F3832D" w:rsidR="00973138" w:rsidRPr="008609BF"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0"/>
        </w:rPr>
      </w:pPr>
      <w:r w:rsidRPr="008609BF">
        <w:rPr>
          <w:rFonts w:ascii="Tahoma" w:hAnsi="Tahoma" w:cs="Tahoma"/>
          <w:sz w:val="20"/>
          <w:szCs w:val="20"/>
        </w:rPr>
        <w:t>DIČ:</w:t>
      </w:r>
      <w:r w:rsidRPr="008609BF">
        <w:rPr>
          <w:rFonts w:ascii="Tahoma" w:hAnsi="Tahoma" w:cs="Tahoma"/>
          <w:sz w:val="20"/>
          <w:szCs w:val="20"/>
        </w:rPr>
        <w:tab/>
      </w:r>
      <w:r w:rsidR="00072679">
        <w:rPr>
          <w:rFonts w:ascii="Tahoma" w:hAnsi="Tahoma" w:cs="Tahoma"/>
          <w:sz w:val="20"/>
          <w:szCs w:val="20"/>
        </w:rPr>
        <w:tab/>
      </w:r>
      <w:r w:rsidR="00055DB3" w:rsidRPr="008609BF">
        <w:rPr>
          <w:rFonts w:ascii="Tahoma" w:hAnsi="Tahoma" w:cs="Tahoma"/>
          <w:sz w:val="20"/>
          <w:szCs w:val="20"/>
        </w:rPr>
        <w:t>CZ14615754</w:t>
      </w:r>
    </w:p>
    <w:p w14:paraId="3418D633" w14:textId="7E59E7D0" w:rsidR="00320AFD" w:rsidRPr="008609BF" w:rsidRDefault="007C0279" w:rsidP="00072679">
      <w:pPr>
        <w:tabs>
          <w:tab w:val="left" w:pos="2977"/>
        </w:tabs>
        <w:rPr>
          <w:rFonts w:ascii="Tahoma" w:eastAsia="Calibri" w:hAnsi="Tahoma" w:cs="Tahoma"/>
          <w:sz w:val="20"/>
          <w:szCs w:val="20"/>
        </w:rPr>
      </w:pPr>
      <w:r w:rsidRPr="008609BF">
        <w:rPr>
          <w:rFonts w:ascii="Tahoma" w:hAnsi="Tahoma" w:cs="Tahoma"/>
          <w:sz w:val="20"/>
          <w:szCs w:val="20"/>
        </w:rPr>
        <w:t>b</w:t>
      </w:r>
      <w:r w:rsidR="009601F0" w:rsidRPr="008609BF">
        <w:rPr>
          <w:rFonts w:ascii="Tahoma" w:hAnsi="Tahoma" w:cs="Tahoma"/>
          <w:sz w:val="20"/>
          <w:szCs w:val="20"/>
        </w:rPr>
        <w:t>ankovní spojení:</w:t>
      </w:r>
      <w:r w:rsidR="00996645" w:rsidRPr="008609BF">
        <w:rPr>
          <w:rFonts w:ascii="Tahoma" w:hAnsi="Tahoma" w:cs="Tahoma"/>
          <w:sz w:val="20"/>
          <w:szCs w:val="20"/>
        </w:rPr>
        <w:t xml:space="preserve"> </w:t>
      </w:r>
      <w:r w:rsidR="00072679">
        <w:rPr>
          <w:rFonts w:ascii="Tahoma" w:hAnsi="Tahoma" w:cs="Tahoma"/>
          <w:sz w:val="20"/>
          <w:szCs w:val="20"/>
        </w:rPr>
        <w:tab/>
      </w:r>
      <w:r w:rsidR="00320AFD" w:rsidRPr="008609BF">
        <w:rPr>
          <w:rFonts w:ascii="Tahoma" w:eastAsia="Calibri" w:hAnsi="Tahoma" w:cs="Tahoma"/>
          <w:sz w:val="20"/>
          <w:szCs w:val="20"/>
        </w:rPr>
        <w:t xml:space="preserve">Česká spořitelna, a. s.  </w:t>
      </w:r>
    </w:p>
    <w:p w14:paraId="4D4FB822" w14:textId="7942E3AA" w:rsidR="009601F0" w:rsidRPr="008609B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0"/>
        </w:rPr>
      </w:pPr>
      <w:r w:rsidRPr="008609BF">
        <w:rPr>
          <w:rFonts w:ascii="Tahoma" w:hAnsi="Tahoma" w:cs="Tahoma"/>
          <w:sz w:val="20"/>
          <w:szCs w:val="20"/>
        </w:rPr>
        <w:t>č</w:t>
      </w:r>
      <w:r w:rsidR="009601F0" w:rsidRPr="008609BF">
        <w:rPr>
          <w:rFonts w:ascii="Tahoma" w:hAnsi="Tahoma" w:cs="Tahoma"/>
          <w:sz w:val="20"/>
          <w:szCs w:val="20"/>
        </w:rPr>
        <w:t>íslo účtu:</w:t>
      </w:r>
      <w:r w:rsidR="00145764" w:rsidRPr="008609BF">
        <w:rPr>
          <w:rFonts w:ascii="Tahoma" w:hAnsi="Tahoma" w:cs="Tahoma"/>
          <w:sz w:val="20"/>
          <w:szCs w:val="20"/>
        </w:rPr>
        <w:t xml:space="preserve"> </w:t>
      </w:r>
      <w:r w:rsidR="00072679">
        <w:rPr>
          <w:rFonts w:ascii="Tahoma" w:hAnsi="Tahoma" w:cs="Tahoma"/>
          <w:sz w:val="20"/>
          <w:szCs w:val="20"/>
        </w:rPr>
        <w:tab/>
      </w:r>
      <w:proofErr w:type="spellStart"/>
      <w:r w:rsidR="00556F1B">
        <w:rPr>
          <w:rFonts w:ascii="Tahoma" w:eastAsia="Calibri" w:hAnsi="Tahoma" w:cs="Tahoma"/>
          <w:sz w:val="20"/>
          <w:szCs w:val="20"/>
        </w:rPr>
        <w:t>xxx</w:t>
      </w:r>
      <w:proofErr w:type="spellEnd"/>
    </w:p>
    <w:p w14:paraId="0657C746" w14:textId="14D9A139" w:rsidR="000E5A82" w:rsidRPr="008609BF"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8609BF">
        <w:rPr>
          <w:rFonts w:ascii="Tahoma" w:hAnsi="Tahoma" w:cs="Tahoma"/>
          <w:sz w:val="20"/>
          <w:szCs w:val="20"/>
        </w:rPr>
        <w:t xml:space="preserve">Zapsána v obchodním rejstříku vedeném </w:t>
      </w:r>
      <w:r w:rsidR="00B76ACB" w:rsidRPr="008609BF">
        <w:rPr>
          <w:rFonts w:ascii="Tahoma" w:hAnsi="Tahoma" w:cs="Tahoma"/>
          <w:iCs/>
          <w:sz w:val="20"/>
          <w:szCs w:val="20"/>
        </w:rPr>
        <w:t>Krajským</w:t>
      </w:r>
      <w:r w:rsidR="000E5A82" w:rsidRPr="008609BF">
        <w:rPr>
          <w:rFonts w:ascii="Tahoma" w:hAnsi="Tahoma" w:cs="Tahoma"/>
          <w:iCs/>
          <w:sz w:val="20"/>
          <w:szCs w:val="20"/>
        </w:rPr>
        <w:t xml:space="preserve"> soudem v</w:t>
      </w:r>
      <w:r w:rsidR="00B76ACB" w:rsidRPr="008609BF">
        <w:rPr>
          <w:rFonts w:ascii="Tahoma" w:hAnsi="Tahoma" w:cs="Tahoma"/>
          <w:iCs/>
          <w:sz w:val="20"/>
          <w:szCs w:val="20"/>
        </w:rPr>
        <w:t xml:space="preserve"> Ostravě</w:t>
      </w:r>
      <w:r w:rsidR="000E5A82" w:rsidRPr="008609BF">
        <w:rPr>
          <w:rFonts w:ascii="Tahoma" w:hAnsi="Tahoma" w:cs="Tahoma"/>
          <w:iCs/>
          <w:sz w:val="20"/>
          <w:szCs w:val="20"/>
        </w:rPr>
        <w:t>, oddíl </w:t>
      </w:r>
      <w:r w:rsidR="008609BF" w:rsidRPr="008609BF">
        <w:rPr>
          <w:rFonts w:ascii="Tahoma" w:hAnsi="Tahoma" w:cs="Tahoma"/>
          <w:iCs/>
          <w:sz w:val="20"/>
          <w:szCs w:val="20"/>
        </w:rPr>
        <w:t>C</w:t>
      </w:r>
      <w:r w:rsidR="000E5A82" w:rsidRPr="008609BF">
        <w:rPr>
          <w:rFonts w:ascii="Tahoma" w:hAnsi="Tahoma" w:cs="Tahoma"/>
          <w:iCs/>
          <w:sz w:val="20"/>
          <w:szCs w:val="20"/>
        </w:rPr>
        <w:t>, vložka </w:t>
      </w:r>
      <w:r w:rsidR="008609BF" w:rsidRPr="008609BF">
        <w:rPr>
          <w:rFonts w:ascii="Tahoma" w:hAnsi="Tahoma" w:cs="Tahoma"/>
          <w:iCs/>
          <w:sz w:val="20"/>
          <w:szCs w:val="20"/>
        </w:rPr>
        <w:t>307</w:t>
      </w:r>
    </w:p>
    <w:p w14:paraId="70847084" w14:textId="15FDD70F" w:rsidR="0075678D" w:rsidRPr="008609BF" w:rsidRDefault="00AA5697" w:rsidP="007C0279">
      <w:pPr>
        <w:numPr>
          <w:ilvl w:val="12"/>
          <w:numId w:val="0"/>
        </w:numPr>
        <w:tabs>
          <w:tab w:val="num" w:pos="360"/>
          <w:tab w:val="left" w:pos="2977"/>
        </w:tabs>
        <w:spacing w:line="276" w:lineRule="auto"/>
        <w:ind w:left="425" w:hanging="425"/>
        <w:rPr>
          <w:rFonts w:ascii="Tahoma" w:hAnsi="Tahoma" w:cs="Tahoma"/>
          <w:iCs/>
          <w:sz w:val="20"/>
          <w:szCs w:val="20"/>
        </w:rPr>
      </w:pPr>
      <w:r w:rsidRPr="008609BF">
        <w:rPr>
          <w:rFonts w:ascii="Tahoma" w:hAnsi="Tahoma" w:cs="Tahoma"/>
          <w:iCs/>
          <w:sz w:val="20"/>
          <w:szCs w:val="20"/>
        </w:rPr>
        <w:t xml:space="preserve">dále jen </w:t>
      </w:r>
      <w:r w:rsidR="0075678D" w:rsidRPr="008609BF">
        <w:rPr>
          <w:rFonts w:ascii="Tahoma" w:hAnsi="Tahoma" w:cs="Tahoma"/>
          <w:iCs/>
          <w:sz w:val="20"/>
          <w:szCs w:val="20"/>
        </w:rPr>
        <w:t>„</w:t>
      </w:r>
      <w:r w:rsidR="0075678D" w:rsidRPr="008609BF">
        <w:rPr>
          <w:rFonts w:ascii="Tahoma" w:hAnsi="Tahoma" w:cs="Tahoma"/>
          <w:i/>
          <w:sz w:val="20"/>
          <w:szCs w:val="20"/>
        </w:rPr>
        <w:t>prodávající</w:t>
      </w:r>
      <w:r w:rsidR="0075678D" w:rsidRPr="008609BF">
        <w:rPr>
          <w:rFonts w:ascii="Tahoma" w:hAnsi="Tahoma" w:cs="Tahoma"/>
          <w:iCs/>
          <w:sz w:val="20"/>
          <w:szCs w:val="20"/>
        </w:rPr>
        <w:t>“</w:t>
      </w: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1E3516">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1E3516">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1E3516">
      <w:pPr>
        <w:pStyle w:val="OdstavecSmlouvy"/>
        <w:numPr>
          <w:ilvl w:val="0"/>
          <w:numId w:val="8"/>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1E3516">
      <w:pPr>
        <w:pStyle w:val="OdstavecSmlouvy"/>
        <w:numPr>
          <w:ilvl w:val="0"/>
          <w:numId w:val="8"/>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1E3516">
      <w:pPr>
        <w:pStyle w:val="OdstavecSmlouvy"/>
        <w:numPr>
          <w:ilvl w:val="0"/>
          <w:numId w:val="8"/>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25D7655A" w:rsidR="00B44200" w:rsidRDefault="00B44200" w:rsidP="001E3516">
      <w:pPr>
        <w:pStyle w:val="OdstavecSmlouvy"/>
        <w:keepLines w:val="0"/>
        <w:widowControl w:val="0"/>
        <w:numPr>
          <w:ilvl w:val="0"/>
          <w:numId w:val="8"/>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lastRenderedPageBreak/>
        <w:t>Předmět smlouvy</w:t>
      </w:r>
    </w:p>
    <w:p w14:paraId="51E22ED1" w14:textId="5BB0207F" w:rsidR="00066D69" w:rsidRPr="00A612B8" w:rsidRDefault="00066D69" w:rsidP="001E3516">
      <w:pPr>
        <w:pStyle w:val="Zkladntext"/>
        <w:numPr>
          <w:ilvl w:val="0"/>
          <w:numId w:val="7"/>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180DFE">
        <w:rPr>
          <w:rFonts w:ascii="Tahoma" w:hAnsi="Tahoma" w:cs="Tahoma"/>
          <w:b/>
          <w:bCs/>
          <w:sz w:val="20"/>
          <w:szCs w:val="20"/>
        </w:rPr>
        <w:t>Firewally</w:t>
      </w:r>
      <w:r w:rsidR="00BC2C99" w:rsidRPr="00A612B8">
        <w:rPr>
          <w:rFonts w:ascii="Tahoma" w:hAnsi="Tahoma" w:cs="Tahoma"/>
          <w:sz w:val="20"/>
          <w:szCs w:val="20"/>
        </w:rPr>
        <w:t xml:space="preserve">, </w:t>
      </w:r>
      <w:bookmarkStart w:id="2" w:name="_Hlk81506243"/>
      <w:r w:rsidRPr="00A612B8">
        <w:rPr>
          <w:rFonts w:ascii="Tahoma" w:hAnsi="Tahoma" w:cs="Tahoma"/>
          <w:sz w:val="20"/>
          <w:szCs w:val="20"/>
        </w:rPr>
        <w:t xml:space="preserve">a to včetně návodů k použití </w:t>
      </w:r>
      <w:r w:rsidR="00C01A6E">
        <w:rPr>
          <w:rFonts w:ascii="Tahoma" w:hAnsi="Tahoma" w:cs="Tahoma"/>
          <w:sz w:val="20"/>
          <w:szCs w:val="20"/>
        </w:rPr>
        <w:t>(</w:t>
      </w:r>
      <w:r w:rsidRPr="00A612B8">
        <w:rPr>
          <w:rFonts w:ascii="Tahoma" w:hAnsi="Tahoma" w:cs="Tahoma"/>
          <w:sz w:val="20"/>
          <w:szCs w:val="20"/>
        </w:rPr>
        <w:t>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6191B224" w14:textId="36946935" w:rsidR="00A01E80" w:rsidRDefault="00BB0AB3" w:rsidP="001E3516">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9D7E41">
        <w:rPr>
          <w:rFonts w:ascii="Tahoma" w:hAnsi="Tahoma" w:cs="Tahoma"/>
          <w:sz w:val="20"/>
          <w:szCs w:val="20"/>
        </w:rPr>
        <w:t>Předmětem smlouvy</w:t>
      </w:r>
      <w:r w:rsidR="00066D69" w:rsidRPr="009D7E41">
        <w:rPr>
          <w:rFonts w:ascii="Tahoma" w:hAnsi="Tahoma" w:cs="Tahoma"/>
          <w:sz w:val="20"/>
          <w:szCs w:val="20"/>
        </w:rPr>
        <w:t xml:space="preserve"> </w:t>
      </w:r>
      <w:r w:rsidR="00015E20" w:rsidRPr="009D7E41">
        <w:rPr>
          <w:rFonts w:ascii="Tahoma" w:hAnsi="Tahoma" w:cs="Tahoma"/>
          <w:sz w:val="20"/>
          <w:szCs w:val="20"/>
        </w:rPr>
        <w:t>ve smyslu</w:t>
      </w:r>
      <w:r w:rsidR="00066D69" w:rsidRPr="009D7E41">
        <w:rPr>
          <w:rFonts w:ascii="Tahoma" w:hAnsi="Tahoma" w:cs="Tahoma"/>
          <w:sz w:val="20"/>
          <w:szCs w:val="20"/>
        </w:rPr>
        <w:t xml:space="preserve"> odst. 1 tohoto článku smlouvy se rozumí</w:t>
      </w:r>
      <w:r w:rsidR="00B805D4" w:rsidRPr="009D7E41">
        <w:rPr>
          <w:rFonts w:ascii="Tahoma" w:hAnsi="Tahoma" w:cs="Tahoma"/>
          <w:sz w:val="20"/>
          <w:szCs w:val="20"/>
        </w:rPr>
        <w:t xml:space="preserve">: </w:t>
      </w:r>
      <w:r w:rsidR="00180DFE">
        <w:rPr>
          <w:rFonts w:ascii="Tahoma" w:hAnsi="Tahoma" w:cs="Tahoma"/>
          <w:sz w:val="20"/>
          <w:szCs w:val="20"/>
        </w:rPr>
        <w:t>Se</w:t>
      </w:r>
      <w:r w:rsidR="004A1F5C">
        <w:rPr>
          <w:rFonts w:ascii="Tahoma" w:hAnsi="Tahoma" w:cs="Tahoma"/>
          <w:sz w:val="20"/>
          <w:szCs w:val="20"/>
        </w:rPr>
        <w:t>g</w:t>
      </w:r>
      <w:r w:rsidR="00180DFE">
        <w:rPr>
          <w:rFonts w:ascii="Tahoma" w:hAnsi="Tahoma" w:cs="Tahoma"/>
          <w:sz w:val="20"/>
          <w:szCs w:val="20"/>
        </w:rPr>
        <w:t>mentační firewally</w:t>
      </w:r>
      <w:r w:rsidR="009D7E41" w:rsidRPr="009D7E41">
        <w:rPr>
          <w:rFonts w:ascii="Tahoma" w:hAnsi="Tahoma" w:cs="Tahoma"/>
          <w:sz w:val="20"/>
          <w:szCs w:val="20"/>
        </w:rPr>
        <w:t xml:space="preserve"> </w:t>
      </w:r>
      <w:r w:rsidR="00EA70E9" w:rsidRPr="009D7E41">
        <w:rPr>
          <w:rFonts w:ascii="Tahoma" w:hAnsi="Tahoma" w:cs="Tahoma"/>
          <w:sz w:val="20"/>
          <w:szCs w:val="20"/>
        </w:rPr>
        <w:t>(</w:t>
      </w:r>
      <w:r w:rsidR="00180DFE">
        <w:rPr>
          <w:rFonts w:ascii="Tahoma" w:hAnsi="Tahoma" w:cs="Tahoma"/>
          <w:sz w:val="20"/>
          <w:szCs w:val="20"/>
        </w:rPr>
        <w:t>2</w:t>
      </w:r>
      <w:r w:rsidR="00EA70E9" w:rsidRPr="009D7E41">
        <w:rPr>
          <w:rFonts w:ascii="Tahoma" w:hAnsi="Tahoma" w:cs="Tahoma"/>
          <w:sz w:val="20"/>
          <w:szCs w:val="20"/>
        </w:rPr>
        <w:t xml:space="preserve"> ks)</w:t>
      </w:r>
      <w:r w:rsidR="00EA70E9" w:rsidRPr="009D7E41">
        <w:rPr>
          <w:rFonts w:ascii="Tahoma" w:hAnsi="Tahoma" w:cs="Tahoma"/>
          <w:b/>
          <w:sz w:val="20"/>
          <w:szCs w:val="20"/>
        </w:rPr>
        <w:t xml:space="preserve"> </w:t>
      </w:r>
      <w:r w:rsidR="00507C4D" w:rsidRPr="00507C4D">
        <w:rPr>
          <w:rFonts w:ascii="Tahoma" w:hAnsi="Tahoma" w:cs="Tahoma"/>
          <w:b/>
          <w:sz w:val="20"/>
          <w:szCs w:val="20"/>
        </w:rPr>
        <w:t xml:space="preserve">SOPHOS XGS 3300 </w:t>
      </w:r>
      <w:r w:rsidR="00B805D4" w:rsidRPr="009D7E41">
        <w:rPr>
          <w:rFonts w:ascii="Tahoma" w:hAnsi="Tahoma" w:cs="Tahoma"/>
          <w:sz w:val="20"/>
          <w:szCs w:val="20"/>
        </w:rPr>
        <w:t xml:space="preserve">dle specifikace uvedené v Příloze č. 1 této smlouvy. </w:t>
      </w:r>
    </w:p>
    <w:p w14:paraId="6C41C751" w14:textId="701247E0" w:rsidR="0004468F" w:rsidRDefault="00BB0AB3" w:rsidP="00A01E80">
      <w:pPr>
        <w:pStyle w:val="Zkladntext"/>
        <w:tabs>
          <w:tab w:val="clear" w:pos="1418"/>
        </w:tabs>
        <w:spacing w:before="0" w:after="120" w:line="276" w:lineRule="auto"/>
        <w:ind w:left="425"/>
        <w:rPr>
          <w:rFonts w:ascii="Tahoma" w:hAnsi="Tahoma" w:cs="Tahoma"/>
          <w:color w:val="000000"/>
          <w:sz w:val="20"/>
          <w:szCs w:val="20"/>
        </w:rPr>
      </w:pPr>
      <w:r w:rsidRPr="009D7E41">
        <w:rPr>
          <w:rFonts w:ascii="Tahoma" w:hAnsi="Tahoma" w:cs="Tahoma"/>
          <w:sz w:val="20"/>
          <w:szCs w:val="20"/>
        </w:rPr>
        <w:t xml:space="preserve">Předmět smlouvy </w:t>
      </w:r>
      <w:r w:rsidR="00066D69" w:rsidRPr="009D7E41">
        <w:rPr>
          <w:rFonts w:ascii="Tahoma" w:hAnsi="Tahoma" w:cs="Tahoma"/>
          <w:sz w:val="20"/>
          <w:szCs w:val="20"/>
        </w:rPr>
        <w:t>musí být nov</w:t>
      </w:r>
      <w:r w:rsidR="0010619D" w:rsidRPr="009D7E41">
        <w:rPr>
          <w:rFonts w:ascii="Tahoma" w:hAnsi="Tahoma" w:cs="Tahoma"/>
          <w:sz w:val="20"/>
          <w:szCs w:val="20"/>
        </w:rPr>
        <w:t>ý</w:t>
      </w:r>
      <w:r w:rsidR="00066D69" w:rsidRPr="009D7E41">
        <w:rPr>
          <w:rFonts w:ascii="Tahoma" w:hAnsi="Tahoma" w:cs="Tahoma"/>
          <w:sz w:val="20"/>
          <w:szCs w:val="20"/>
        </w:rPr>
        <w:t xml:space="preserve"> </w:t>
      </w:r>
      <w:r w:rsidR="00066D69" w:rsidRPr="009D7E41">
        <w:rPr>
          <w:rFonts w:ascii="Tahoma" w:hAnsi="Tahoma" w:cs="Tahoma"/>
          <w:color w:val="000000"/>
          <w:sz w:val="20"/>
          <w:szCs w:val="20"/>
        </w:rPr>
        <w:t>a</w:t>
      </w:r>
      <w:r w:rsidR="00633675" w:rsidRPr="009D7E41">
        <w:rPr>
          <w:rFonts w:ascii="Tahoma" w:hAnsi="Tahoma" w:cs="Tahoma"/>
          <w:color w:val="000000"/>
          <w:sz w:val="20"/>
          <w:szCs w:val="20"/>
        </w:rPr>
        <w:t> </w:t>
      </w:r>
      <w:r w:rsidR="00066D69" w:rsidRPr="009D7E41">
        <w:rPr>
          <w:rFonts w:ascii="Tahoma" w:hAnsi="Tahoma" w:cs="Tahoma"/>
          <w:color w:val="000000"/>
          <w:sz w:val="20"/>
          <w:szCs w:val="20"/>
        </w:rPr>
        <w:t>nepoužívan</w:t>
      </w:r>
      <w:r w:rsidR="0010619D" w:rsidRPr="009D7E41">
        <w:rPr>
          <w:rFonts w:ascii="Tahoma" w:hAnsi="Tahoma" w:cs="Tahoma"/>
          <w:color w:val="000000"/>
          <w:sz w:val="20"/>
          <w:szCs w:val="20"/>
        </w:rPr>
        <w:t>ý</w:t>
      </w:r>
      <w:r w:rsidR="00066D69" w:rsidRPr="009D7E41">
        <w:rPr>
          <w:rFonts w:ascii="Tahoma" w:hAnsi="Tahoma" w:cs="Tahoma"/>
          <w:color w:val="000000"/>
          <w:sz w:val="20"/>
          <w:szCs w:val="20"/>
        </w:rPr>
        <w:t>.</w:t>
      </w:r>
      <w:r w:rsidR="001F7674" w:rsidRPr="009D7E41">
        <w:rPr>
          <w:rFonts w:ascii="Tahoma" w:hAnsi="Tahoma" w:cs="Tahoma"/>
          <w:color w:val="000000"/>
          <w:sz w:val="20"/>
          <w:szCs w:val="20"/>
        </w:rPr>
        <w:t xml:space="preserve"> </w:t>
      </w:r>
    </w:p>
    <w:bookmarkEnd w:id="3"/>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654FDFB6" w:rsidR="00F514D6" w:rsidRDefault="00D14C77" w:rsidP="001E3516">
      <w:pPr>
        <w:pStyle w:val="Zkladntext"/>
        <w:numPr>
          <w:ilvl w:val="0"/>
          <w:numId w:val="11"/>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A01E80">
        <w:rPr>
          <w:rFonts w:ascii="Tahoma" w:hAnsi="Tahoma" w:cs="Tahoma"/>
          <w:sz w:val="20"/>
          <w:szCs w:val="22"/>
        </w:rPr>
        <w:t xml:space="preserve"> za </w:t>
      </w:r>
      <w:r w:rsidR="00180DFE">
        <w:rPr>
          <w:rFonts w:ascii="Tahoma" w:hAnsi="Tahoma" w:cs="Tahoma"/>
          <w:sz w:val="20"/>
          <w:szCs w:val="22"/>
        </w:rPr>
        <w:t>2</w:t>
      </w:r>
      <w:r w:rsidR="00A01E80">
        <w:rPr>
          <w:rFonts w:ascii="Tahoma" w:hAnsi="Tahoma" w:cs="Tahoma"/>
          <w:sz w:val="20"/>
          <w:szCs w:val="22"/>
        </w:rPr>
        <w:t xml:space="preserve"> ks</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6CCF33F7" w:rsidR="00E9155E" w:rsidRDefault="00E73D0A" w:rsidP="003871B7">
            <w:pPr>
              <w:pStyle w:val="Zhlav"/>
              <w:spacing w:after="120" w:line="276" w:lineRule="auto"/>
              <w:ind w:left="425" w:hanging="425"/>
              <w:jc w:val="center"/>
              <w:rPr>
                <w:rFonts w:ascii="Tahoma" w:hAnsi="Tahoma" w:cs="Tahoma"/>
                <w:color w:val="000000"/>
                <w:sz w:val="20"/>
                <w:szCs w:val="18"/>
                <w:highlight w:val="yellow"/>
              </w:rPr>
            </w:pPr>
            <w:r>
              <w:rPr>
                <w:rFonts w:ascii="Verdana" w:hAnsi="Verdana"/>
                <w:bCs/>
                <w:sz w:val="18"/>
                <w:szCs w:val="18"/>
              </w:rPr>
              <w:t>1</w:t>
            </w:r>
            <w:r w:rsidR="004A1F5C">
              <w:rPr>
                <w:rFonts w:ascii="Verdana" w:hAnsi="Verdana"/>
                <w:bCs/>
                <w:sz w:val="18"/>
                <w:szCs w:val="18"/>
              </w:rPr>
              <w:t> 010 000</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1ED9454F" w:rsidR="00E9155E" w:rsidRDefault="00216DDD" w:rsidP="003871B7">
            <w:pPr>
              <w:pStyle w:val="Zhlav"/>
              <w:spacing w:after="120" w:line="276" w:lineRule="auto"/>
              <w:ind w:left="425" w:hanging="425"/>
              <w:jc w:val="center"/>
              <w:rPr>
                <w:rFonts w:ascii="Tahoma" w:hAnsi="Tahoma" w:cs="Tahoma"/>
                <w:color w:val="000000"/>
                <w:sz w:val="20"/>
                <w:szCs w:val="18"/>
                <w:highlight w:val="yellow"/>
              </w:rPr>
            </w:pPr>
            <w:r>
              <w:rPr>
                <w:rFonts w:ascii="Verdana" w:hAnsi="Verdana"/>
                <w:bCs/>
                <w:sz w:val="18"/>
                <w:szCs w:val="18"/>
              </w:rPr>
              <w:t>212 100</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2013A06A" w:rsidR="00E9155E" w:rsidRDefault="00E73D0A" w:rsidP="003871B7">
            <w:pPr>
              <w:pStyle w:val="Zhlav"/>
              <w:spacing w:after="120" w:line="276" w:lineRule="auto"/>
              <w:ind w:left="425" w:hanging="425"/>
              <w:jc w:val="center"/>
              <w:rPr>
                <w:rFonts w:ascii="Tahoma" w:hAnsi="Tahoma" w:cs="Tahoma"/>
                <w:color w:val="000000"/>
                <w:sz w:val="20"/>
                <w:szCs w:val="18"/>
                <w:highlight w:val="yellow"/>
              </w:rPr>
            </w:pPr>
            <w:r w:rsidRPr="00E73D0A">
              <w:rPr>
                <w:rFonts w:ascii="Tahoma" w:hAnsi="Tahoma" w:cs="Tahoma"/>
                <w:color w:val="000000"/>
                <w:sz w:val="20"/>
                <w:szCs w:val="18"/>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39D755E9" w:rsidR="00E9155E" w:rsidRDefault="00216DDD" w:rsidP="003871B7">
            <w:pPr>
              <w:pStyle w:val="Zhlav"/>
              <w:spacing w:after="120" w:line="276" w:lineRule="auto"/>
              <w:ind w:left="425" w:hanging="425"/>
              <w:jc w:val="center"/>
              <w:rPr>
                <w:rFonts w:ascii="Tahoma" w:hAnsi="Tahoma" w:cs="Tahoma"/>
                <w:color w:val="000000"/>
                <w:sz w:val="20"/>
                <w:szCs w:val="18"/>
                <w:highlight w:val="yellow"/>
              </w:rPr>
            </w:pPr>
            <w:r>
              <w:rPr>
                <w:rFonts w:ascii="Verdana" w:hAnsi="Verdana"/>
                <w:bCs/>
                <w:sz w:val="18"/>
                <w:szCs w:val="18"/>
              </w:rPr>
              <w:t>1 222 100</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1E3516">
      <w:pPr>
        <w:pStyle w:val="Zkladntext"/>
        <w:numPr>
          <w:ilvl w:val="0"/>
          <w:numId w:val="20"/>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32CEBA82" w:rsidR="0009040E" w:rsidRPr="00A17837" w:rsidRDefault="00915A7A" w:rsidP="001E3516">
      <w:pPr>
        <w:pStyle w:val="Zkladntext"/>
        <w:numPr>
          <w:ilvl w:val="0"/>
          <w:numId w:val="20"/>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3BEA94FB" w:rsidR="00F81D8E" w:rsidRPr="000241C5" w:rsidRDefault="00F04C78" w:rsidP="001E3516">
      <w:pPr>
        <w:pStyle w:val="Odstavecseseznamem"/>
        <w:numPr>
          <w:ilvl w:val="0"/>
          <w:numId w:val="9"/>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9D7E41">
        <w:rPr>
          <w:rFonts w:ascii="Tahoma" w:hAnsi="Tahoma" w:cs="Tahoma"/>
          <w:sz w:val="20"/>
          <w:szCs w:val="22"/>
        </w:rPr>
        <w:t xml:space="preserve">pavilon </w:t>
      </w:r>
      <w:r w:rsidR="00A01E80">
        <w:rPr>
          <w:rFonts w:ascii="Tahoma" w:hAnsi="Tahoma" w:cs="Tahoma"/>
          <w:sz w:val="20"/>
          <w:szCs w:val="22"/>
        </w:rPr>
        <w:t>A</w:t>
      </w:r>
      <w:r w:rsidR="009D7E41">
        <w:rPr>
          <w:rFonts w:ascii="Tahoma" w:hAnsi="Tahoma" w:cs="Tahoma"/>
          <w:sz w:val="20"/>
          <w:szCs w:val="22"/>
        </w:rPr>
        <w:t xml:space="preserve">, oddělení </w:t>
      </w:r>
      <w:r w:rsidR="00A01E80">
        <w:rPr>
          <w:rFonts w:ascii="Tahoma" w:hAnsi="Tahoma" w:cs="Tahoma"/>
          <w:sz w:val="20"/>
          <w:szCs w:val="22"/>
        </w:rPr>
        <w:t>IT</w:t>
      </w:r>
      <w:r w:rsidR="00E9155E">
        <w:rPr>
          <w:rFonts w:ascii="Tahoma" w:hAnsi="Tahoma" w:cs="Tahoma"/>
          <w:sz w:val="20"/>
          <w:szCs w:val="22"/>
        </w:rPr>
        <w:t>.</w:t>
      </w:r>
    </w:p>
    <w:p w14:paraId="26C852A8" w14:textId="78323C9C" w:rsidR="00066D69" w:rsidRPr="00A17837" w:rsidRDefault="00587A33" w:rsidP="001E3516">
      <w:pPr>
        <w:pStyle w:val="Odstavecseseznamem"/>
        <w:numPr>
          <w:ilvl w:val="0"/>
          <w:numId w:val="9"/>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BB0AB3" w:rsidRPr="002F2AD8">
        <w:rPr>
          <w:rFonts w:ascii="Tahoma" w:hAnsi="Tahoma" w:cs="Tahoma"/>
          <w:sz w:val="20"/>
          <w:szCs w:val="20"/>
        </w:rPr>
        <w:t>předmět smlouvy</w:t>
      </w:r>
      <w:r w:rsidR="00326210" w:rsidRPr="002F2AD8">
        <w:rPr>
          <w:rFonts w:ascii="Tahoma" w:hAnsi="Tahoma" w:cs="Tahoma"/>
          <w:sz w:val="20"/>
          <w:szCs w:val="20"/>
        </w:rPr>
        <w:t xml:space="preserve">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A01E80">
        <w:rPr>
          <w:rFonts w:ascii="Tahoma" w:hAnsi="Tahoma" w:cs="Tahoma"/>
          <w:b/>
          <w:bCs/>
          <w:sz w:val="20"/>
          <w:szCs w:val="20"/>
        </w:rPr>
        <w:t>3</w:t>
      </w:r>
      <w:r w:rsidR="00180DFE">
        <w:rPr>
          <w:rFonts w:ascii="Tahoma" w:hAnsi="Tahoma" w:cs="Tahoma"/>
          <w:b/>
          <w:bCs/>
          <w:sz w:val="20"/>
          <w:szCs w:val="20"/>
        </w:rPr>
        <w:t>0</w:t>
      </w:r>
      <w:r w:rsidR="00A01E80">
        <w:rPr>
          <w:rFonts w:ascii="Tahoma" w:hAnsi="Tahoma" w:cs="Tahoma"/>
          <w:b/>
          <w:bCs/>
          <w:sz w:val="20"/>
          <w:szCs w:val="20"/>
        </w:rPr>
        <w:t>.</w:t>
      </w:r>
      <w:r w:rsidR="00180DFE">
        <w:rPr>
          <w:rFonts w:ascii="Tahoma" w:hAnsi="Tahoma" w:cs="Tahoma"/>
          <w:b/>
          <w:bCs/>
          <w:sz w:val="20"/>
          <w:szCs w:val="20"/>
        </w:rPr>
        <w:t xml:space="preserve"> 03</w:t>
      </w:r>
      <w:r w:rsidR="00A01E80">
        <w:rPr>
          <w:rFonts w:ascii="Tahoma" w:hAnsi="Tahoma" w:cs="Tahoma"/>
          <w:b/>
          <w:bCs/>
          <w:sz w:val="20"/>
          <w:szCs w:val="20"/>
        </w:rPr>
        <w:t>. 202</w:t>
      </w:r>
      <w:r w:rsidR="00180DFE">
        <w:rPr>
          <w:rFonts w:ascii="Tahoma" w:hAnsi="Tahoma" w:cs="Tahoma"/>
          <w:b/>
          <w:bCs/>
          <w:sz w:val="20"/>
          <w:szCs w:val="20"/>
        </w:rPr>
        <w:t>5</w:t>
      </w:r>
      <w:r w:rsidR="009D7E41">
        <w:rPr>
          <w:rFonts w:ascii="Tahoma" w:hAnsi="Tahoma" w:cs="Tahoma"/>
          <w:b/>
          <w:bCs/>
          <w:sz w:val="20"/>
          <w:szCs w:val="20"/>
        </w:rPr>
        <w:t>.</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1E3516">
      <w:pPr>
        <w:pStyle w:val="Zkladntext"/>
        <w:numPr>
          <w:ilvl w:val="0"/>
          <w:numId w:val="12"/>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1E3516">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1E3516">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1E3516">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w:t>
      </w:r>
      <w:r w:rsidRPr="00633675">
        <w:rPr>
          <w:rFonts w:ascii="Tahoma" w:hAnsi="Tahoma" w:cs="Tahoma"/>
          <w:sz w:val="20"/>
          <w:szCs w:val="22"/>
        </w:rPr>
        <w:lastRenderedPageBreak/>
        <w:t xml:space="preserve">předpisům a předpisům výrobce. </w:t>
      </w:r>
    </w:p>
    <w:p w14:paraId="7F376140" w14:textId="6E12D5AB"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1E3516">
      <w:pPr>
        <w:pStyle w:val="Zkladntext"/>
        <w:numPr>
          <w:ilvl w:val="0"/>
          <w:numId w:val="12"/>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77FE8926" w14:textId="10481938" w:rsidR="00E9155E" w:rsidRPr="00DD67FF" w:rsidRDefault="00E9155E" w:rsidP="001E3516">
      <w:pPr>
        <w:pStyle w:val="Odstavecseseznamem"/>
        <w:numPr>
          <w:ilvl w:val="0"/>
          <w:numId w:val="22"/>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1E3516">
      <w:pPr>
        <w:pStyle w:val="Odstavecseseznamem"/>
        <w:numPr>
          <w:ilvl w:val="0"/>
          <w:numId w:val="22"/>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1E3516">
      <w:pPr>
        <w:pStyle w:val="Odstavecseseznamem"/>
        <w:numPr>
          <w:ilvl w:val="0"/>
          <w:numId w:val="22"/>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2050AB56" w14:textId="77777777" w:rsidR="009A11FC" w:rsidRPr="0004468F" w:rsidRDefault="009A11FC" w:rsidP="001E3516">
      <w:pPr>
        <w:pStyle w:val="Odstavecseseznamem"/>
        <w:numPr>
          <w:ilvl w:val="0"/>
          <w:numId w:val="18"/>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1E3516">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402D8DF4" w:rsidR="007928C2" w:rsidRDefault="009D5FD1" w:rsidP="001E3516">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0D6CF5D9" w:rsidR="00066D69" w:rsidRDefault="00066D69" w:rsidP="00B44200">
      <w:pPr>
        <w:pStyle w:val="Import14"/>
        <w:spacing w:after="120" w:line="276" w:lineRule="auto"/>
        <w:ind w:firstLine="0"/>
        <w:jc w:val="both"/>
        <w:rPr>
          <w:rFonts w:ascii="Tahoma" w:hAnsi="Tahoma" w:cs="Tahoma"/>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903D146" w14:textId="3F4DC98A" w:rsidR="00A01E80" w:rsidRPr="004F38B1" w:rsidRDefault="00EB72C0" w:rsidP="001E3516">
      <w:pPr>
        <w:pStyle w:val="Odstavecseseznamem"/>
        <w:numPr>
          <w:ilvl w:val="0"/>
          <w:numId w:val="5"/>
        </w:numPr>
        <w:tabs>
          <w:tab w:val="clear" w:pos="502"/>
        </w:tabs>
        <w:spacing w:after="120" w:line="276" w:lineRule="auto"/>
        <w:ind w:left="425" w:hanging="425"/>
        <w:jc w:val="both"/>
        <w:rPr>
          <w:rFonts w:ascii="Tahoma" w:hAnsi="Tahoma" w:cs="Tahoma"/>
          <w:sz w:val="20"/>
          <w:szCs w:val="22"/>
        </w:rPr>
      </w:pPr>
      <w:r w:rsidRPr="00A01E80">
        <w:rPr>
          <w:rFonts w:ascii="Tahoma" w:hAnsi="Tahoma" w:cs="Tahoma"/>
          <w:sz w:val="20"/>
          <w:szCs w:val="22"/>
        </w:rPr>
        <w:t xml:space="preserve">Prodávající je povinen oznámit </w:t>
      </w:r>
      <w:r w:rsidR="00B25362" w:rsidRPr="00A01E80">
        <w:rPr>
          <w:rFonts w:ascii="Tahoma" w:hAnsi="Tahoma" w:cs="Tahoma"/>
          <w:sz w:val="20"/>
          <w:szCs w:val="22"/>
        </w:rPr>
        <w:t>k</w:t>
      </w:r>
      <w:r w:rsidRPr="00A01E80">
        <w:rPr>
          <w:rFonts w:ascii="Tahoma" w:hAnsi="Tahoma" w:cs="Tahoma"/>
          <w:sz w:val="20"/>
          <w:szCs w:val="22"/>
        </w:rPr>
        <w:t>upujícímu</w:t>
      </w:r>
      <w:r w:rsidR="00B25362" w:rsidRPr="00A01E80">
        <w:rPr>
          <w:rFonts w:ascii="Tahoma" w:hAnsi="Tahoma" w:cs="Tahoma"/>
          <w:sz w:val="20"/>
          <w:szCs w:val="22"/>
        </w:rPr>
        <w:t xml:space="preserve"> nejpozději 5</w:t>
      </w:r>
      <w:r w:rsidRPr="00A01E80">
        <w:rPr>
          <w:rFonts w:ascii="Tahoma" w:hAnsi="Tahoma" w:cs="Tahoma"/>
          <w:sz w:val="20"/>
          <w:szCs w:val="22"/>
        </w:rPr>
        <w:t xml:space="preserve"> dnů předem, kdy bude zařízení </w:t>
      </w:r>
      <w:r w:rsidR="00D81C88" w:rsidRPr="00A01E80">
        <w:rPr>
          <w:rFonts w:ascii="Tahoma" w:hAnsi="Tahoma" w:cs="Tahoma"/>
          <w:sz w:val="20"/>
          <w:szCs w:val="22"/>
        </w:rPr>
        <w:t>připraveno k předání a převzetí.</w:t>
      </w:r>
      <w:r w:rsidR="00BB0AB3" w:rsidRPr="00A01E80">
        <w:rPr>
          <w:rFonts w:ascii="Tahoma" w:hAnsi="Tahoma" w:cs="Tahoma"/>
          <w:sz w:val="20"/>
          <w:szCs w:val="22"/>
        </w:rPr>
        <w:t xml:space="preserve"> Kontaktní osoba </w:t>
      </w:r>
      <w:proofErr w:type="spellStart"/>
      <w:r w:rsidR="00556F1B">
        <w:rPr>
          <w:rFonts w:ascii="Tahoma" w:hAnsi="Tahoma" w:cs="Tahoma"/>
          <w:sz w:val="20"/>
          <w:szCs w:val="20"/>
        </w:rPr>
        <w:t>xxx</w:t>
      </w:r>
      <w:proofErr w:type="spellEnd"/>
    </w:p>
    <w:p w14:paraId="79AC6D54" w14:textId="2B4DF6DA" w:rsidR="00066D69" w:rsidRPr="00A01E80" w:rsidRDefault="00BB0AB3" w:rsidP="001E3516">
      <w:pPr>
        <w:numPr>
          <w:ilvl w:val="0"/>
          <w:numId w:val="5"/>
        </w:numPr>
        <w:tabs>
          <w:tab w:val="clear" w:pos="502"/>
        </w:tabs>
        <w:spacing w:after="120" w:line="276" w:lineRule="auto"/>
        <w:ind w:left="425" w:hanging="425"/>
        <w:jc w:val="both"/>
        <w:rPr>
          <w:rFonts w:ascii="Tahoma" w:hAnsi="Tahoma" w:cs="Tahoma"/>
          <w:sz w:val="20"/>
          <w:szCs w:val="22"/>
        </w:rPr>
      </w:pPr>
      <w:r w:rsidRPr="00A01E80">
        <w:rPr>
          <w:rFonts w:ascii="Tahoma" w:hAnsi="Tahoma" w:cs="Tahoma"/>
          <w:sz w:val="20"/>
          <w:szCs w:val="22"/>
        </w:rPr>
        <w:t>Předmět smlouvy</w:t>
      </w:r>
      <w:r w:rsidR="00066D69" w:rsidRPr="00A01E80">
        <w:rPr>
          <w:rFonts w:ascii="Tahoma" w:hAnsi="Tahoma" w:cs="Tahoma"/>
          <w:sz w:val="20"/>
          <w:szCs w:val="22"/>
        </w:rPr>
        <w:t xml:space="preserve"> </w:t>
      </w:r>
      <w:r w:rsidR="008841DA" w:rsidRPr="00A01E80">
        <w:rPr>
          <w:rFonts w:ascii="Tahoma" w:hAnsi="Tahoma" w:cs="Tahoma"/>
          <w:sz w:val="20"/>
          <w:szCs w:val="22"/>
        </w:rPr>
        <w:t xml:space="preserve">se považuje za </w:t>
      </w:r>
      <w:r w:rsidR="002F5047" w:rsidRPr="00A01E80">
        <w:rPr>
          <w:rFonts w:ascii="Tahoma" w:hAnsi="Tahoma" w:cs="Tahoma"/>
          <w:sz w:val="20"/>
          <w:szCs w:val="22"/>
        </w:rPr>
        <w:t>odevzdan</w:t>
      </w:r>
      <w:r w:rsidRPr="00A01E80">
        <w:rPr>
          <w:rFonts w:ascii="Tahoma" w:hAnsi="Tahoma" w:cs="Tahoma"/>
          <w:sz w:val="20"/>
          <w:szCs w:val="22"/>
        </w:rPr>
        <w:t>ý</w:t>
      </w:r>
      <w:r w:rsidR="002F5047" w:rsidRPr="00A01E80">
        <w:rPr>
          <w:rFonts w:ascii="Tahoma" w:hAnsi="Tahoma" w:cs="Tahoma"/>
          <w:sz w:val="20"/>
          <w:szCs w:val="22"/>
        </w:rPr>
        <w:t xml:space="preserve"> k</w:t>
      </w:r>
      <w:r w:rsidR="008C5452" w:rsidRPr="00A01E80">
        <w:rPr>
          <w:rFonts w:ascii="Tahoma" w:hAnsi="Tahoma" w:cs="Tahoma"/>
          <w:sz w:val="20"/>
          <w:szCs w:val="22"/>
        </w:rPr>
        <w:t xml:space="preserve">upujícímu jeho </w:t>
      </w:r>
      <w:r w:rsidR="00015E20" w:rsidRPr="00A01E80">
        <w:rPr>
          <w:rFonts w:ascii="Tahoma" w:hAnsi="Tahoma" w:cs="Tahoma"/>
          <w:sz w:val="20"/>
          <w:szCs w:val="22"/>
        </w:rPr>
        <w:t>dodání</w:t>
      </w:r>
      <w:r w:rsidR="00066D69" w:rsidRPr="00A01E80">
        <w:rPr>
          <w:rFonts w:ascii="Tahoma" w:hAnsi="Tahoma" w:cs="Tahoma"/>
          <w:sz w:val="20"/>
          <w:szCs w:val="22"/>
        </w:rPr>
        <w:t xml:space="preserve"> kupujícím</w:t>
      </w:r>
      <w:r w:rsidR="00015E20" w:rsidRPr="00A01E80">
        <w:rPr>
          <w:rFonts w:ascii="Tahoma" w:hAnsi="Tahoma" w:cs="Tahoma"/>
          <w:sz w:val="20"/>
          <w:szCs w:val="22"/>
        </w:rPr>
        <w:t>u</w:t>
      </w:r>
      <w:r w:rsidR="00066D69" w:rsidRPr="00A01E80">
        <w:rPr>
          <w:rFonts w:ascii="Tahoma" w:hAnsi="Tahoma" w:cs="Tahoma"/>
          <w:sz w:val="20"/>
          <w:szCs w:val="22"/>
        </w:rPr>
        <w:t xml:space="preserve"> </w:t>
      </w:r>
      <w:r w:rsidR="00E967C5" w:rsidRPr="00A01E80">
        <w:rPr>
          <w:rFonts w:ascii="Tahoma" w:hAnsi="Tahoma" w:cs="Tahoma"/>
          <w:sz w:val="20"/>
          <w:szCs w:val="22"/>
        </w:rPr>
        <w:t>v místě plnění dle čl. V</w:t>
      </w:r>
      <w:r w:rsidR="00066D69" w:rsidRPr="00A01E80">
        <w:rPr>
          <w:rFonts w:ascii="Tahoma" w:hAnsi="Tahoma" w:cs="Tahoma"/>
          <w:sz w:val="20"/>
          <w:szCs w:val="22"/>
        </w:rPr>
        <w:t xml:space="preserve"> této smlouvy.</w:t>
      </w:r>
      <w:r w:rsidR="00A202A0" w:rsidRPr="00A01E80">
        <w:rPr>
          <w:rFonts w:ascii="Tahoma" w:hAnsi="Tahoma" w:cs="Tahoma"/>
          <w:sz w:val="20"/>
          <w:szCs w:val="22"/>
        </w:rPr>
        <w:t xml:space="preserve"> Je-li součástí závazku prodávajícího instalace </w:t>
      </w:r>
      <w:r w:rsidRPr="00A01E80">
        <w:rPr>
          <w:rFonts w:ascii="Tahoma" w:hAnsi="Tahoma" w:cs="Tahoma"/>
          <w:sz w:val="20"/>
          <w:szCs w:val="22"/>
        </w:rPr>
        <w:t>předmětu smlouvy</w:t>
      </w:r>
      <w:r w:rsidR="00A202A0" w:rsidRPr="00A01E80">
        <w:rPr>
          <w:rFonts w:ascii="Tahoma" w:hAnsi="Tahoma" w:cs="Tahoma"/>
          <w:sz w:val="20"/>
          <w:szCs w:val="22"/>
        </w:rPr>
        <w:t xml:space="preserve"> nebo </w:t>
      </w:r>
      <w:r w:rsidR="00FC472D" w:rsidRPr="00A01E80">
        <w:rPr>
          <w:rFonts w:ascii="Tahoma" w:hAnsi="Tahoma" w:cs="Tahoma"/>
          <w:sz w:val="20"/>
          <w:szCs w:val="22"/>
        </w:rPr>
        <w:t xml:space="preserve">seznámení s obsluhou </w:t>
      </w:r>
      <w:r w:rsidRPr="00A01E80">
        <w:rPr>
          <w:rFonts w:ascii="Tahoma" w:hAnsi="Tahoma" w:cs="Tahoma"/>
          <w:sz w:val="20"/>
          <w:szCs w:val="22"/>
        </w:rPr>
        <w:t>předmětu smlouvy</w:t>
      </w:r>
      <w:r w:rsidR="00A202A0" w:rsidRPr="00A01E80">
        <w:rPr>
          <w:rFonts w:ascii="Tahoma" w:hAnsi="Tahoma" w:cs="Tahoma"/>
          <w:sz w:val="20"/>
          <w:szCs w:val="22"/>
        </w:rPr>
        <w:t xml:space="preserve">, považuje se </w:t>
      </w:r>
      <w:r w:rsidRPr="00A01E80">
        <w:rPr>
          <w:rFonts w:ascii="Tahoma" w:hAnsi="Tahoma" w:cs="Tahoma"/>
          <w:sz w:val="20"/>
          <w:szCs w:val="22"/>
        </w:rPr>
        <w:t>předmět smlouvy</w:t>
      </w:r>
      <w:r w:rsidR="00A202A0" w:rsidRPr="00A01E80">
        <w:rPr>
          <w:rFonts w:ascii="Tahoma" w:hAnsi="Tahoma" w:cs="Tahoma"/>
          <w:sz w:val="20"/>
          <w:szCs w:val="22"/>
        </w:rPr>
        <w:t xml:space="preserve"> za odevzdan</w:t>
      </w:r>
      <w:r w:rsidR="00015E20" w:rsidRPr="00A01E80">
        <w:rPr>
          <w:rFonts w:ascii="Tahoma" w:hAnsi="Tahoma" w:cs="Tahoma"/>
          <w:sz w:val="20"/>
          <w:szCs w:val="22"/>
        </w:rPr>
        <w:t>ý</w:t>
      </w:r>
      <w:r w:rsidR="00A202A0" w:rsidRPr="00A01E80">
        <w:rPr>
          <w:rFonts w:ascii="Tahoma" w:hAnsi="Tahoma" w:cs="Tahoma"/>
          <w:sz w:val="20"/>
          <w:szCs w:val="22"/>
        </w:rPr>
        <w:t xml:space="preserve"> až po </w:t>
      </w:r>
      <w:r w:rsidR="00B03466" w:rsidRPr="00A01E80">
        <w:rPr>
          <w:rFonts w:ascii="Tahoma" w:hAnsi="Tahoma" w:cs="Tahoma"/>
          <w:sz w:val="20"/>
          <w:szCs w:val="22"/>
        </w:rPr>
        <w:t xml:space="preserve">jejich provedení a </w:t>
      </w:r>
      <w:r w:rsidR="00A202A0" w:rsidRPr="00A01E80">
        <w:rPr>
          <w:rFonts w:ascii="Tahoma" w:hAnsi="Tahoma" w:cs="Tahoma"/>
          <w:sz w:val="20"/>
          <w:szCs w:val="22"/>
        </w:rPr>
        <w:t>převze</w:t>
      </w:r>
      <w:r w:rsidR="00B03466" w:rsidRPr="00A01E80">
        <w:rPr>
          <w:rFonts w:ascii="Tahoma" w:hAnsi="Tahoma" w:cs="Tahoma"/>
          <w:sz w:val="20"/>
          <w:szCs w:val="22"/>
        </w:rPr>
        <w:t xml:space="preserve">tí </w:t>
      </w:r>
      <w:r w:rsidR="00AC0D11" w:rsidRPr="00A01E80">
        <w:rPr>
          <w:rFonts w:ascii="Tahoma" w:hAnsi="Tahoma" w:cs="Tahoma"/>
          <w:sz w:val="20"/>
          <w:szCs w:val="22"/>
        </w:rPr>
        <w:t>předmětu smlouvy</w:t>
      </w:r>
      <w:r w:rsidR="00B03466" w:rsidRPr="00A01E80">
        <w:rPr>
          <w:rFonts w:ascii="Tahoma" w:hAnsi="Tahoma" w:cs="Tahoma"/>
          <w:sz w:val="20"/>
          <w:szCs w:val="22"/>
        </w:rPr>
        <w:t xml:space="preserve"> kupujícím dle předchozí věty.</w:t>
      </w:r>
    </w:p>
    <w:p w14:paraId="66EB2706" w14:textId="6793F0D5" w:rsidR="00066D69" w:rsidRPr="00633675" w:rsidRDefault="00066D69" w:rsidP="001E3516">
      <w:pPr>
        <w:numPr>
          <w:ilvl w:val="0"/>
          <w:numId w:val="5"/>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E3516">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E3516">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E3516">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36841A4B" w:rsidR="00066D69" w:rsidRDefault="001C3BE8" w:rsidP="001E3516">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bookmarkEnd w:id="7"/>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1E3516">
      <w:pPr>
        <w:numPr>
          <w:ilvl w:val="0"/>
          <w:numId w:val="3"/>
        </w:numPr>
        <w:tabs>
          <w:tab w:val="clear" w:pos="720"/>
          <w:tab w:val="num" w:pos="0"/>
        </w:tabs>
        <w:spacing w:after="120" w:line="276" w:lineRule="auto"/>
        <w:ind w:left="425" w:hanging="425"/>
        <w:jc w:val="both"/>
        <w:rPr>
          <w:rFonts w:ascii="Tahoma" w:hAnsi="Tahoma" w:cs="Tahoma"/>
          <w:sz w:val="20"/>
          <w:szCs w:val="22"/>
        </w:rPr>
      </w:pPr>
      <w:bookmarkStart w:id="8"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44EA6BEF" w:rsidR="009439E0" w:rsidRPr="00A71287" w:rsidRDefault="00767225" w:rsidP="001E3516">
      <w:pPr>
        <w:numPr>
          <w:ilvl w:val="0"/>
          <w:numId w:val="3"/>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w:t>
      </w:r>
      <w:r w:rsidRPr="009439E0">
        <w:rPr>
          <w:rFonts w:ascii="Tahoma" w:hAnsi="Tahoma" w:cs="Tahoma"/>
          <w:sz w:val="20"/>
          <w:szCs w:val="22"/>
        </w:rPr>
        <w:lastRenderedPageBreak/>
        <w:t xml:space="preserve">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180DFE">
        <w:rPr>
          <w:rFonts w:ascii="Tahoma" w:hAnsi="Tahoma" w:cs="Tahoma"/>
          <w:b/>
          <w:bCs/>
          <w:color w:val="000000"/>
          <w:sz w:val="19"/>
          <w:szCs w:val="19"/>
          <w:shd w:val="clear" w:color="auto" w:fill="FFFFFF"/>
        </w:rPr>
        <w:t>5</w:t>
      </w:r>
      <w:r w:rsidR="004437E9">
        <w:rPr>
          <w:rFonts w:ascii="Tahoma" w:hAnsi="Tahoma" w:cs="Tahoma"/>
          <w:b/>
          <w:bCs/>
          <w:color w:val="000000"/>
          <w:sz w:val="19"/>
          <w:szCs w:val="19"/>
          <w:shd w:val="clear" w:color="auto" w:fill="FFFFFF"/>
        </w:rPr>
        <w:t>/</w:t>
      </w:r>
      <w:r w:rsidR="00180DFE">
        <w:rPr>
          <w:rFonts w:ascii="Tahoma" w:hAnsi="Tahoma" w:cs="Tahoma"/>
          <w:b/>
          <w:bCs/>
          <w:color w:val="000000"/>
          <w:sz w:val="19"/>
          <w:szCs w:val="19"/>
          <w:shd w:val="clear" w:color="auto" w:fill="FFFFFF"/>
        </w:rPr>
        <w:t>04</w:t>
      </w:r>
      <w:r w:rsidR="009439E0" w:rsidRPr="00A71287">
        <w:rPr>
          <w:rFonts w:ascii="Verdana" w:hAnsi="Verdana"/>
          <w:b/>
          <w:sz w:val="18"/>
          <w:szCs w:val="18"/>
        </w:rPr>
        <w:t>)</w:t>
      </w:r>
      <w:r w:rsidR="009439E0">
        <w:rPr>
          <w:rFonts w:ascii="Verdana" w:hAnsi="Verdana"/>
          <w:b/>
          <w:sz w:val="18"/>
          <w:szCs w:val="18"/>
        </w:rPr>
        <w:t>.</w:t>
      </w:r>
    </w:p>
    <w:p w14:paraId="5DF10A1E" w14:textId="6E469552" w:rsidR="00767225" w:rsidRPr="009439E0" w:rsidRDefault="00767225" w:rsidP="001E3516">
      <w:pPr>
        <w:numPr>
          <w:ilvl w:val="0"/>
          <w:numId w:val="3"/>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 xml:space="preserve">Lhůta splatnosti faktury činí </w:t>
      </w:r>
      <w:r w:rsidRPr="003D1F69">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556F1B">
        <w:t>xxx</w:t>
      </w:r>
      <w:proofErr w:type="spellEnd"/>
    </w:p>
    <w:p w14:paraId="031E0C20" w14:textId="77777777" w:rsidR="00767225" w:rsidRPr="00633675" w:rsidRDefault="00767225" w:rsidP="001E3516">
      <w:pPr>
        <w:numPr>
          <w:ilvl w:val="0"/>
          <w:numId w:val="3"/>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1E3516">
      <w:pPr>
        <w:numPr>
          <w:ilvl w:val="0"/>
          <w:numId w:val="3"/>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1E4EEAE8" w14:textId="77777777" w:rsidR="00767225" w:rsidRPr="00633675" w:rsidRDefault="00767225" w:rsidP="001E3516">
      <w:pPr>
        <w:numPr>
          <w:ilvl w:val="0"/>
          <w:numId w:val="3"/>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1E3516">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1E3516">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1E3516">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644AB84E" w14:textId="7A84CB37" w:rsidR="00A17837"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8"/>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3D1F69">
      <w:pPr>
        <w:spacing w:after="120" w:line="276" w:lineRule="auto"/>
        <w:ind w:left="425" w:hanging="425"/>
        <w:rPr>
          <w:rFonts w:ascii="Tahoma" w:hAnsi="Tahoma" w:cs="Tahoma"/>
          <w:b/>
          <w:sz w:val="20"/>
          <w:szCs w:val="22"/>
        </w:rPr>
      </w:pPr>
      <w:bookmarkStart w:id="9" w:name="_Hlk82418012"/>
      <w:r w:rsidRPr="00633675">
        <w:rPr>
          <w:rFonts w:ascii="Tahoma" w:hAnsi="Tahoma" w:cs="Tahoma"/>
          <w:b/>
          <w:sz w:val="20"/>
          <w:szCs w:val="22"/>
        </w:rPr>
        <w:t>Záruka za jakost</w:t>
      </w:r>
    </w:p>
    <w:p w14:paraId="7097B8BA" w14:textId="0E639AC9" w:rsidR="00066D69" w:rsidRPr="00C01A6E" w:rsidRDefault="001F2AC2" w:rsidP="001E3516">
      <w:pPr>
        <w:numPr>
          <w:ilvl w:val="3"/>
          <w:numId w:val="3"/>
        </w:numPr>
        <w:tabs>
          <w:tab w:val="num" w:pos="-7230"/>
        </w:tabs>
        <w:spacing w:after="120" w:line="276" w:lineRule="auto"/>
        <w:ind w:left="425" w:hanging="425"/>
        <w:jc w:val="both"/>
        <w:rPr>
          <w:rFonts w:ascii="Tahoma" w:hAnsi="Tahoma" w:cs="Tahoma"/>
          <w:sz w:val="20"/>
          <w:szCs w:val="22"/>
        </w:rPr>
      </w:pPr>
      <w:bookmarkStart w:id="10" w:name="_Hlk81508212"/>
      <w:bookmarkEnd w:id="9"/>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C01A6E">
        <w:rPr>
          <w:rFonts w:ascii="Tahoma" w:hAnsi="Tahoma" w:cs="Tahoma"/>
          <w:sz w:val="20"/>
          <w:szCs w:val="22"/>
        </w:rPr>
        <w:t> </w:t>
      </w:r>
      <w:r w:rsidRPr="00633675">
        <w:rPr>
          <w:rFonts w:ascii="Tahoma" w:hAnsi="Tahoma" w:cs="Tahoma"/>
          <w:sz w:val="20"/>
          <w:szCs w:val="22"/>
        </w:rPr>
        <w:t>délce</w:t>
      </w:r>
      <w:r w:rsidR="00C01A6E">
        <w:rPr>
          <w:rFonts w:ascii="Tahoma" w:hAnsi="Tahoma" w:cs="Tahoma"/>
          <w:sz w:val="20"/>
          <w:szCs w:val="22"/>
        </w:rPr>
        <w:t xml:space="preserve"> </w:t>
      </w:r>
      <w:r w:rsidR="001470E8" w:rsidRPr="0087382C">
        <w:rPr>
          <w:rFonts w:ascii="Tahoma" w:hAnsi="Tahoma" w:cs="Tahoma"/>
          <w:sz w:val="20"/>
          <w:szCs w:val="22"/>
        </w:rPr>
        <w:t>60</w:t>
      </w:r>
      <w:r w:rsidR="00180DFE" w:rsidRPr="0087382C">
        <w:rPr>
          <w:rFonts w:ascii="Tahoma" w:hAnsi="Tahoma" w:cs="Tahoma"/>
          <w:sz w:val="20"/>
          <w:szCs w:val="22"/>
        </w:rPr>
        <w:t xml:space="preserve"> měsíců</w:t>
      </w:r>
      <w:r w:rsidR="00216DDD">
        <w:rPr>
          <w:rFonts w:ascii="Tahoma" w:hAnsi="Tahoma" w:cs="Tahoma"/>
          <w:sz w:val="20"/>
          <w:szCs w:val="22"/>
        </w:rPr>
        <w:t xml:space="preserve"> </w:t>
      </w:r>
      <w:r w:rsidR="00180DFE" w:rsidRPr="00C01A6E">
        <w:rPr>
          <w:rFonts w:ascii="Tahoma" w:hAnsi="Tahoma" w:cs="Tahoma"/>
          <w:sz w:val="20"/>
          <w:szCs w:val="22"/>
        </w:rPr>
        <w:t xml:space="preserve">na </w:t>
      </w:r>
      <w:r w:rsidR="00C01A6E" w:rsidRPr="00C01A6E">
        <w:rPr>
          <w:rFonts w:ascii="Tahoma" w:hAnsi="Tahoma" w:cs="Tahoma"/>
          <w:sz w:val="20"/>
          <w:szCs w:val="22"/>
        </w:rPr>
        <w:t xml:space="preserve">HW a </w:t>
      </w:r>
      <w:r w:rsidR="00180DFE" w:rsidRPr="00C01A6E">
        <w:rPr>
          <w:rFonts w:ascii="Tahoma" w:hAnsi="Tahoma" w:cs="Tahoma"/>
          <w:sz w:val="20"/>
          <w:szCs w:val="22"/>
        </w:rPr>
        <w:t>SW vč. subskripcí</w:t>
      </w:r>
      <w:r w:rsidRPr="00C01A6E">
        <w:rPr>
          <w:rFonts w:ascii="Tahoma" w:hAnsi="Tahoma" w:cs="Tahoma"/>
          <w:sz w:val="20"/>
          <w:szCs w:val="22"/>
        </w:rPr>
        <w:t xml:space="preserve">, </w:t>
      </w:r>
      <w:r w:rsidR="006976FB" w:rsidRPr="00C01A6E">
        <w:rPr>
          <w:rFonts w:ascii="Tahoma" w:hAnsi="Tahoma" w:cs="Tahoma"/>
          <w:sz w:val="20"/>
          <w:szCs w:val="22"/>
        </w:rPr>
        <w:t>(dále též „záruční doba“)</w:t>
      </w:r>
      <w:r w:rsidR="00066D69" w:rsidRPr="00C01A6E">
        <w:rPr>
          <w:rFonts w:ascii="Tahoma" w:hAnsi="Tahoma" w:cs="Tahoma"/>
          <w:sz w:val="20"/>
          <w:szCs w:val="22"/>
        </w:rPr>
        <w:t xml:space="preserve">. </w:t>
      </w:r>
    </w:p>
    <w:p w14:paraId="0796AA37" w14:textId="162B047F" w:rsidR="00066D69" w:rsidRPr="00633675" w:rsidRDefault="00066D69" w:rsidP="001E3516">
      <w:pPr>
        <w:numPr>
          <w:ilvl w:val="3"/>
          <w:numId w:val="3"/>
        </w:numPr>
        <w:tabs>
          <w:tab w:val="num" w:pos="-7230"/>
        </w:tabs>
        <w:spacing w:after="120" w:line="276" w:lineRule="auto"/>
        <w:ind w:left="425" w:hanging="425"/>
        <w:jc w:val="both"/>
        <w:rPr>
          <w:rFonts w:ascii="Tahoma" w:hAnsi="Tahoma" w:cs="Tahoma"/>
          <w:sz w:val="20"/>
          <w:szCs w:val="22"/>
        </w:rPr>
      </w:pPr>
      <w:bookmarkStart w:id="11" w:name="_Hlk81508359"/>
      <w:bookmarkEnd w:id="10"/>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4E4D2848" w:rsidR="001D18D9" w:rsidRPr="00633675" w:rsidRDefault="001D18D9" w:rsidP="001E3516">
      <w:pPr>
        <w:numPr>
          <w:ilvl w:val="3"/>
          <w:numId w:val="3"/>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A5004D">
        <w:rPr>
          <w:rFonts w:ascii="Tahoma" w:hAnsi="Tahoma" w:cs="Tahoma"/>
          <w:sz w:val="20"/>
          <w:szCs w:val="20"/>
        </w:rPr>
        <w:t>7</w:t>
      </w:r>
      <w:r w:rsidRPr="00633675">
        <w:rPr>
          <w:rFonts w:ascii="Tahoma" w:hAnsi="Tahoma" w:cs="Tahoma"/>
          <w:sz w:val="20"/>
          <w:szCs w:val="20"/>
        </w:rPr>
        <w:t xml:space="preserve"> tohoto článku smlouvy.</w:t>
      </w:r>
    </w:p>
    <w:p w14:paraId="13CEE6DE" w14:textId="166A265C" w:rsidR="0062165B" w:rsidRDefault="006976FB" w:rsidP="001E3516">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38F15BF7" w14:textId="77777777" w:rsidR="006F2DAE" w:rsidRPr="00633675" w:rsidRDefault="00D46DC9" w:rsidP="003D1F69">
      <w:pPr>
        <w:spacing w:after="120" w:line="276" w:lineRule="auto"/>
        <w:ind w:left="425" w:hanging="425"/>
        <w:rPr>
          <w:rFonts w:ascii="Tahoma" w:hAnsi="Tahoma" w:cs="Tahoma"/>
          <w:b/>
          <w:sz w:val="20"/>
          <w:szCs w:val="22"/>
        </w:rPr>
      </w:pPr>
      <w:bookmarkStart w:id="12" w:name="_Hlk81508441"/>
      <w:bookmarkEnd w:id="11"/>
      <w:r w:rsidRPr="00633675">
        <w:rPr>
          <w:rFonts w:ascii="Tahoma" w:hAnsi="Tahoma" w:cs="Tahoma"/>
          <w:b/>
          <w:sz w:val="20"/>
          <w:szCs w:val="22"/>
        </w:rPr>
        <w:t>Práva z vadného plnění</w:t>
      </w:r>
    </w:p>
    <w:p w14:paraId="1E61DFFC" w14:textId="67626AB9" w:rsidR="002839BB" w:rsidRPr="00633675" w:rsidRDefault="0081341A" w:rsidP="001E3516">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1E3516">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1E3516">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29CB6AFD" w:rsidR="0023764F" w:rsidRPr="00087DE1" w:rsidRDefault="00556F1B" w:rsidP="00087DE1">
      <w:pPr>
        <w:spacing w:after="120" w:line="360" w:lineRule="auto"/>
        <w:ind w:left="709"/>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1E3516">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010F319E" w:rsidR="00AC0D11" w:rsidRPr="00AC0D11" w:rsidRDefault="00AC0D11" w:rsidP="001E3516">
      <w:pPr>
        <w:numPr>
          <w:ilvl w:val="3"/>
          <w:numId w:val="3"/>
        </w:numPr>
        <w:tabs>
          <w:tab w:val="num" w:pos="-7230"/>
        </w:tabs>
        <w:spacing w:after="120" w:line="276" w:lineRule="auto"/>
        <w:ind w:left="425" w:hanging="425"/>
        <w:jc w:val="both"/>
        <w:rPr>
          <w:rFonts w:ascii="Tahoma" w:hAnsi="Tahoma" w:cs="Tahoma"/>
          <w:sz w:val="20"/>
          <w:szCs w:val="22"/>
        </w:rPr>
      </w:pPr>
      <w:bookmarkStart w:id="13"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w:t>
      </w:r>
    </w:p>
    <w:bookmarkEnd w:id="12"/>
    <w:bookmarkEnd w:id="13"/>
    <w:p w14:paraId="188AE95F" w14:textId="60CBF030" w:rsidR="00453F1A" w:rsidRPr="00F04C78" w:rsidRDefault="00A5004D" w:rsidP="001E3516">
      <w:pPr>
        <w:numPr>
          <w:ilvl w:val="3"/>
          <w:numId w:val="3"/>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Odstranění vady musí být provedeno</w:t>
      </w:r>
      <w:r w:rsidR="00AC0D11" w:rsidRPr="00F04C78">
        <w:rPr>
          <w:rFonts w:ascii="Tahoma" w:hAnsi="Tahoma" w:cs="Tahoma"/>
          <w:sz w:val="20"/>
          <w:szCs w:val="22"/>
        </w:rPr>
        <w:t xml:space="preserve"> nejpozději do </w:t>
      </w:r>
      <w:r w:rsidR="00A01E80">
        <w:rPr>
          <w:rFonts w:ascii="Tahoma" w:hAnsi="Tahoma" w:cs="Tahoma"/>
          <w:sz w:val="20"/>
          <w:szCs w:val="22"/>
        </w:rPr>
        <w:t>3</w:t>
      </w:r>
      <w:r w:rsidR="00AC0D11" w:rsidRPr="00F04C78">
        <w:rPr>
          <w:rFonts w:ascii="Tahoma" w:hAnsi="Tahoma" w:cs="Tahoma"/>
          <w:sz w:val="20"/>
          <w:szCs w:val="22"/>
        </w:rPr>
        <w:t xml:space="preserve"> pracovních dnů od nahlášení závady</w:t>
      </w:r>
      <w:r>
        <w:rPr>
          <w:rFonts w:ascii="Tahoma" w:hAnsi="Tahoma" w:cs="Tahoma"/>
          <w:sz w:val="20"/>
          <w:szCs w:val="22"/>
        </w:rPr>
        <w:t>, pokud se smluvní strany v konkrétním případě nedohodnou písemně jinak</w:t>
      </w:r>
      <w:r w:rsidR="00AC0D11" w:rsidRPr="00F04C78">
        <w:rPr>
          <w:rFonts w:ascii="Tahoma" w:hAnsi="Tahoma" w:cs="Tahoma"/>
          <w:sz w:val="20"/>
          <w:szCs w:val="22"/>
        </w:rPr>
        <w:t xml:space="preserve">. </w:t>
      </w:r>
      <w:bookmarkStart w:id="14" w:name="_Hlk81510601"/>
      <w:r>
        <w:rPr>
          <w:rFonts w:ascii="Tahoma" w:hAnsi="Tahoma" w:cs="Tahoma"/>
          <w:sz w:val="20"/>
          <w:szCs w:val="22"/>
        </w:rPr>
        <w:t>Pokud prodávající vadu neodstraní ve stanovené lhůtě, je povinen kupujícímu poskytnout zdarma náhradní zboží o stejných nebo vyšších technických parametrech, a to až do doby předání opravného zboží kupujícímu.</w:t>
      </w:r>
      <w:r w:rsidR="00453F1A" w:rsidRPr="00F04C78">
        <w:rPr>
          <w:rFonts w:ascii="Tahoma" w:hAnsi="Tahoma" w:cs="Tahoma"/>
          <w:sz w:val="20"/>
          <w:szCs w:val="22"/>
        </w:rPr>
        <w:t xml:space="preserve"> </w:t>
      </w:r>
    </w:p>
    <w:bookmarkEnd w:id="14"/>
    <w:p w14:paraId="27F75D0D" w14:textId="57BC7A8C" w:rsidR="00AC0D11" w:rsidRPr="009D7E41" w:rsidRDefault="00AC0D11" w:rsidP="001E3516">
      <w:pPr>
        <w:numPr>
          <w:ilvl w:val="3"/>
          <w:numId w:val="3"/>
        </w:numPr>
        <w:tabs>
          <w:tab w:val="num" w:pos="-7230"/>
        </w:tabs>
        <w:spacing w:after="120" w:line="276" w:lineRule="auto"/>
        <w:ind w:left="425" w:hanging="425"/>
        <w:jc w:val="both"/>
        <w:rPr>
          <w:rFonts w:ascii="Tahoma" w:hAnsi="Tahoma" w:cs="Tahoma"/>
          <w:sz w:val="20"/>
          <w:szCs w:val="20"/>
        </w:rPr>
      </w:pPr>
      <w:r w:rsidRPr="009D7E41">
        <w:rPr>
          <w:rFonts w:ascii="Tahoma" w:hAnsi="Tahoma" w:cs="Tahoma"/>
          <w:sz w:val="20"/>
          <w:szCs w:val="20"/>
        </w:rPr>
        <w:t xml:space="preserve">V případě </w:t>
      </w:r>
      <w:r w:rsidR="00A5004D">
        <w:rPr>
          <w:rFonts w:ascii="Tahoma" w:hAnsi="Tahoma" w:cs="Tahoma"/>
          <w:sz w:val="20"/>
          <w:szCs w:val="20"/>
        </w:rPr>
        <w:t>výměny vadného zboží začíná na vyměněné zboží běžet nová záruční doba v délce dle odst. 1 tohoto článku.</w:t>
      </w:r>
      <w:r w:rsidRPr="009D7E41">
        <w:rPr>
          <w:rFonts w:ascii="Tahoma" w:hAnsi="Tahoma" w:cs="Tahoma"/>
          <w:sz w:val="20"/>
          <w:szCs w:val="20"/>
        </w:rPr>
        <w:t xml:space="preserve"> </w:t>
      </w:r>
    </w:p>
    <w:p w14:paraId="57B995DC" w14:textId="0E420296" w:rsidR="00AC0D11" w:rsidRDefault="00AC0D11" w:rsidP="001E3516">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1A0EF11D" w14:textId="417DC25E" w:rsidR="00A01E80" w:rsidRDefault="00A01E80" w:rsidP="001E3516">
      <w:pPr>
        <w:numPr>
          <w:ilvl w:val="3"/>
          <w:numId w:val="3"/>
        </w:numPr>
        <w:tabs>
          <w:tab w:val="num" w:pos="-7230"/>
        </w:tabs>
        <w:spacing w:after="120" w:line="276" w:lineRule="auto"/>
        <w:ind w:left="425" w:hanging="425"/>
        <w:jc w:val="both"/>
        <w:rPr>
          <w:rFonts w:ascii="Tahoma" w:hAnsi="Tahoma" w:cs="Tahoma"/>
          <w:sz w:val="20"/>
          <w:szCs w:val="20"/>
        </w:rPr>
      </w:pPr>
      <w:r>
        <w:rPr>
          <w:rFonts w:ascii="Tahoma" w:hAnsi="Tahoma" w:cs="Tahoma"/>
          <w:sz w:val="20"/>
          <w:szCs w:val="20"/>
        </w:rPr>
        <w:t>Prodávající bere na vědomí, že údaje uchovávané kupujícím v komponentech zboží představují osobní údaje, utajované či důvěrné informace, případně jiné skutečnosti, které nesmí být zveřejňovány a jako takové musí být chráněny v souladu s příslušnými právními předpisy (dále jen „Chráněná data“). Prodávající odpovídá za osoby, které na jeho straně plní povinnosti dle této smlouvy a s Chráněnými daty se seznámily nebo mohly seznámit, byť jen neúmyslně a náhodně. Prodávající odpovídá za řádnou ochranu Chráněných dat, se kterými se setkal a zajistí, že žádná osoba, která plnění povinnosti prodávajícího při realizaci této smlouvy nepořídí shrnutí, výtah či kopii Chráněných dat (vyjma jejich nezbytného zachování výlučně pro potřeby kupujícího), ani nepřistoupí k jejich reprodukci pomocí jakéhokoli média či prostředků, obsahující Chráněná data nebo na Chráněná data odkazujících, ani takové nedovolené nakládání s Chráněnými daty neumožní jiným osobám. Veškerá Chráněná data zůstávají výhradním vlastnictvím kupujícího a prodávající vyvine pro zachování jejich důvěrnosti a pro jejich ochranu stejné úsilí, jako by se jednalo o jeho vlastní Chráněná data.</w:t>
      </w: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1E3516">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bookmarkStart w:id="15"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1E3516">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1E3516">
      <w:pPr>
        <w:pStyle w:val="OdstavecSmlouvy"/>
        <w:numPr>
          <w:ilvl w:val="0"/>
          <w:numId w:val="4"/>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1E3516">
      <w:pPr>
        <w:pStyle w:val="Import16"/>
        <w:numPr>
          <w:ilvl w:val="0"/>
          <w:numId w:val="4"/>
        </w:numPr>
        <w:tabs>
          <w:tab w:val="clear" w:pos="360"/>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5"/>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8F2DE4" w:rsidRDefault="001F2AC2" w:rsidP="001E3516">
      <w:pPr>
        <w:pStyle w:val="Smlouva-slo"/>
        <w:numPr>
          <w:ilvl w:val="0"/>
          <w:numId w:val="2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562545E" w14:textId="77777777" w:rsidR="008F2DE4" w:rsidRPr="00B91563" w:rsidRDefault="008F2DE4" w:rsidP="001E3516">
      <w:pPr>
        <w:pStyle w:val="Smlouva-slo"/>
        <w:numPr>
          <w:ilvl w:val="0"/>
          <w:numId w:val="24"/>
        </w:numPr>
        <w:spacing w:line="276" w:lineRule="auto"/>
        <w:ind w:left="357" w:hanging="357"/>
        <w:rPr>
          <w:rFonts w:ascii="Tahoma" w:hAnsi="Tahoma" w:cs="Tahoma"/>
          <w:sz w:val="20"/>
        </w:rPr>
      </w:pPr>
      <w:r w:rsidRPr="00B91563">
        <w:rPr>
          <w:rFonts w:ascii="Tahoma" w:hAnsi="Tahoma" w:cs="Tahoma"/>
          <w:sz w:val="20"/>
        </w:rPr>
        <w:lastRenderedPageBreak/>
        <w:t>Bude-li kterékoliv z nařízení v budoucnu doplněno či nahrazeno jinou legislativou obdobného významu, uvedená povinnost se uplatní obdobně.</w:t>
      </w:r>
    </w:p>
    <w:p w14:paraId="7BFD13A3" w14:textId="77777777" w:rsidR="001F2AC2" w:rsidRPr="004F38B1" w:rsidRDefault="001F2AC2" w:rsidP="001E3516">
      <w:pPr>
        <w:pStyle w:val="Smlouva-slo"/>
        <w:numPr>
          <w:ilvl w:val="0"/>
          <w:numId w:val="2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E3516">
      <w:pPr>
        <w:pStyle w:val="Smlouva-slo"/>
        <w:numPr>
          <w:ilvl w:val="0"/>
          <w:numId w:val="2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7077FDC3" w:rsidR="001F2AC2" w:rsidRPr="00A17837" w:rsidRDefault="001F2AC2" w:rsidP="001E3516">
      <w:pPr>
        <w:pStyle w:val="Smlouva-slo"/>
        <w:numPr>
          <w:ilvl w:val="0"/>
          <w:numId w:val="2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3DE3088D" w14:textId="77777777" w:rsidR="008F2DE4" w:rsidRDefault="008F2DE4" w:rsidP="00753166">
      <w:pPr>
        <w:pStyle w:val="Odstavecseseznamem"/>
        <w:tabs>
          <w:tab w:val="left" w:pos="0"/>
          <w:tab w:val="left" w:pos="360"/>
        </w:tabs>
        <w:spacing w:after="120" w:line="276" w:lineRule="auto"/>
        <w:ind w:hanging="720"/>
        <w:jc w:val="center"/>
        <w:rPr>
          <w:rFonts w:ascii="Tahoma" w:hAnsi="Tahoma" w:cs="Tahoma"/>
          <w:b/>
          <w:sz w:val="20"/>
          <w:szCs w:val="22"/>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3D1F69">
        <w:rPr>
          <w:rFonts w:ascii="Tahoma" w:hAnsi="Tahoma" w:cs="Tahoma"/>
          <w:caps w:val="0"/>
          <w:sz w:val="20"/>
          <w:szCs w:val="22"/>
        </w:rPr>
        <w:t>Ustanovení o kybernetické bezpečnosti</w:t>
      </w:r>
    </w:p>
    <w:p w14:paraId="5D2E80E9" w14:textId="1E8A26FA" w:rsidR="00D83A06" w:rsidRPr="0022632C" w:rsidRDefault="00B44200" w:rsidP="001E3516">
      <w:pPr>
        <w:pStyle w:val="lnek-slovantext"/>
        <w:numPr>
          <w:ilvl w:val="0"/>
          <w:numId w:val="26"/>
        </w:numPr>
        <w:tabs>
          <w:tab w:val="clear" w:pos="502"/>
        </w:tabs>
        <w:spacing w:before="0" w:after="80" w:line="276" w:lineRule="auto"/>
        <w:ind w:left="426" w:hanging="426"/>
        <w:jc w:val="both"/>
        <w:rPr>
          <w:rFonts w:ascii="Tahoma" w:hAnsi="Tahoma" w:cs="Tahoma"/>
          <w:sz w:val="20"/>
          <w:szCs w:val="20"/>
        </w:rPr>
      </w:pPr>
      <w:bookmarkStart w:id="16" w:name="_Hlk117676012"/>
      <w:r>
        <w:rPr>
          <w:rFonts w:ascii="Tahoma" w:hAnsi="Tahoma" w:cs="Tahoma"/>
          <w:sz w:val="20"/>
          <w:szCs w:val="20"/>
        </w:rPr>
        <w:t>Prodávající</w:t>
      </w:r>
      <w:r w:rsidR="00D83A06" w:rsidRPr="0022632C">
        <w:rPr>
          <w:rFonts w:ascii="Tahoma" w:hAnsi="Tahoma" w:cs="Tahoma"/>
          <w:sz w:val="20"/>
          <w:szCs w:val="20"/>
        </w:rPr>
        <w:t xml:space="preserve"> bere na vědomí, že </w:t>
      </w:r>
      <w:r w:rsidR="00810E99">
        <w:rPr>
          <w:rFonts w:ascii="Tahoma" w:hAnsi="Tahoma" w:cs="Tahoma"/>
          <w:sz w:val="20"/>
          <w:szCs w:val="20"/>
        </w:rPr>
        <w:t>Kupující</w:t>
      </w:r>
      <w:r w:rsidR="00D83A06"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6"/>
    <w:p w14:paraId="5C143FB0" w14:textId="4D525920" w:rsidR="00D83A06" w:rsidRPr="0022632C" w:rsidRDefault="00D83A06" w:rsidP="001E3516">
      <w:pPr>
        <w:pStyle w:val="lnek-slovantext"/>
        <w:numPr>
          <w:ilvl w:val="0"/>
          <w:numId w:val="2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B44200">
        <w:rPr>
          <w:rFonts w:ascii="Tahoma" w:hAnsi="Tahoma" w:cs="Tahoma"/>
          <w:sz w:val="20"/>
          <w:szCs w:val="20"/>
        </w:rPr>
        <w:t>Prodávající</w:t>
      </w:r>
      <w:r w:rsidRPr="0022632C">
        <w:rPr>
          <w:rFonts w:ascii="Tahoma" w:hAnsi="Tahoma" w:cs="Tahoma"/>
          <w:sz w:val="20"/>
          <w:szCs w:val="20"/>
        </w:rPr>
        <w:t xml:space="preserve">m dodávka techniky připojené do interní datové sítě </w:t>
      </w:r>
      <w:r w:rsidR="00810E99">
        <w:rPr>
          <w:rFonts w:ascii="Tahoma" w:hAnsi="Tahoma" w:cs="Tahoma"/>
          <w:sz w:val="20"/>
          <w:szCs w:val="20"/>
        </w:rPr>
        <w:t>Kupujícího</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 xml:space="preserve">nebo pokud bude vyžadovat </w:t>
      </w:r>
      <w:r w:rsidR="00B44200">
        <w:rPr>
          <w:rFonts w:ascii="Tahoma" w:hAnsi="Tahoma" w:cs="Tahoma"/>
          <w:sz w:val="20"/>
          <w:szCs w:val="20"/>
        </w:rPr>
        <w:t>Prodávající</w:t>
      </w:r>
      <w:r w:rsidRPr="0022632C">
        <w:rPr>
          <w:rFonts w:ascii="Tahoma" w:hAnsi="Tahoma" w:cs="Tahoma"/>
          <w:sz w:val="20"/>
          <w:szCs w:val="20"/>
        </w:rPr>
        <w:t xml:space="preserve"> přístup k dodávané technice přes datovou síť </w:t>
      </w:r>
      <w:r w:rsidR="00810E99">
        <w:rPr>
          <w:rFonts w:ascii="Tahoma" w:hAnsi="Tahoma" w:cs="Tahoma"/>
          <w:sz w:val="20"/>
          <w:szCs w:val="20"/>
        </w:rPr>
        <w:t>Kupujícího</w:t>
      </w:r>
      <w:r w:rsidRPr="0022632C">
        <w:rPr>
          <w:rFonts w:ascii="Tahoma" w:hAnsi="Tahoma" w:cs="Tahoma"/>
          <w:sz w:val="20"/>
          <w:szCs w:val="20"/>
        </w:rPr>
        <w:t xml:space="preserve">, přihlášení </w:t>
      </w:r>
      <w:r w:rsidR="00B44200">
        <w:rPr>
          <w:rFonts w:ascii="Tahoma" w:hAnsi="Tahoma" w:cs="Tahoma"/>
          <w:sz w:val="20"/>
          <w:szCs w:val="20"/>
        </w:rPr>
        <w:t>Prodávajícího</w:t>
      </w:r>
      <w:r w:rsidRPr="0022632C">
        <w:rPr>
          <w:rFonts w:ascii="Tahoma" w:hAnsi="Tahoma" w:cs="Tahoma"/>
          <w:sz w:val="20"/>
          <w:szCs w:val="20"/>
        </w:rPr>
        <w:t xml:space="preserve"> do sítě </w:t>
      </w:r>
      <w:r w:rsidR="00810E99">
        <w:rPr>
          <w:rFonts w:ascii="Tahoma" w:hAnsi="Tahoma" w:cs="Tahoma"/>
          <w:sz w:val="20"/>
          <w:szCs w:val="20"/>
        </w:rPr>
        <w:t>Kupujícího</w:t>
      </w:r>
      <w:r w:rsidRPr="0022632C">
        <w:rPr>
          <w:rFonts w:ascii="Tahoma" w:hAnsi="Tahoma" w:cs="Tahoma"/>
          <w:sz w:val="20"/>
          <w:szCs w:val="20"/>
        </w:rPr>
        <w:t xml:space="preserve"> musí podléhat kontrole přístupu na základě autorizace po předchozí autentizaci. </w:t>
      </w:r>
      <w:r w:rsidR="00B44200">
        <w:rPr>
          <w:rFonts w:ascii="Tahoma" w:hAnsi="Tahoma" w:cs="Tahoma"/>
          <w:sz w:val="20"/>
          <w:szCs w:val="20"/>
        </w:rPr>
        <w:t>Prodávající</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810E99">
        <w:rPr>
          <w:rFonts w:ascii="Tahoma" w:hAnsi="Tahoma" w:cs="Tahoma"/>
          <w:sz w:val="20"/>
          <w:szCs w:val="20"/>
        </w:rPr>
        <w:t>Kupujícího</w:t>
      </w:r>
      <w:r w:rsidRPr="0022632C">
        <w:rPr>
          <w:rFonts w:ascii="Tahoma" w:hAnsi="Tahoma" w:cs="Tahoma"/>
          <w:sz w:val="20"/>
          <w:szCs w:val="20"/>
        </w:rPr>
        <w:t>. </w:t>
      </w:r>
      <w:r w:rsidR="00B44200">
        <w:rPr>
          <w:rFonts w:ascii="Tahoma" w:hAnsi="Tahoma" w:cs="Tahoma"/>
          <w:sz w:val="20"/>
          <w:szCs w:val="20"/>
        </w:rPr>
        <w:t>Prodávající</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sidR="00B44200">
        <w:rPr>
          <w:rFonts w:ascii="Tahoma" w:hAnsi="Tahoma" w:cs="Tahoma"/>
          <w:sz w:val="20"/>
          <w:szCs w:val="20"/>
        </w:rPr>
        <w:t>Prodávající</w:t>
      </w:r>
      <w:r w:rsidRPr="0022632C">
        <w:rPr>
          <w:rFonts w:ascii="Tahoma" w:hAnsi="Tahoma" w:cs="Tahoma"/>
          <w:sz w:val="20"/>
          <w:szCs w:val="20"/>
        </w:rPr>
        <w:t xml:space="preserve"> se zavazuje, že udělený VPN přístup nesmí být sdílen více zaměstnanci </w:t>
      </w:r>
      <w:r w:rsidR="00B44200">
        <w:rPr>
          <w:rFonts w:ascii="Tahoma" w:hAnsi="Tahoma" w:cs="Tahoma"/>
          <w:sz w:val="20"/>
          <w:szCs w:val="20"/>
        </w:rPr>
        <w:t>Prodávajícího</w:t>
      </w:r>
      <w:r w:rsidRPr="0022632C">
        <w:rPr>
          <w:rFonts w:ascii="Tahoma" w:hAnsi="Tahoma" w:cs="Tahoma"/>
          <w:sz w:val="20"/>
          <w:szCs w:val="20"/>
        </w:rPr>
        <w:t xml:space="preserve"> nebo pod</w:t>
      </w:r>
      <w:r w:rsidR="00B44200">
        <w:rPr>
          <w:rFonts w:ascii="Tahoma" w:hAnsi="Tahoma" w:cs="Tahoma"/>
          <w:sz w:val="20"/>
          <w:szCs w:val="20"/>
        </w:rPr>
        <w:t xml:space="preserve"> Prodávajícím</w:t>
      </w:r>
      <w:r w:rsidRPr="0022632C">
        <w:rPr>
          <w:rFonts w:ascii="Tahoma" w:hAnsi="Tahoma" w:cs="Tahoma"/>
          <w:sz w:val="20"/>
          <w:szCs w:val="20"/>
        </w:rPr>
        <w:t xml:space="preserve">.  Pravidla VPN přístupu budou řešena samostatnou smlouvou, která musí být uzavřena před udělením VPN přístupu </w:t>
      </w:r>
      <w:r w:rsidR="00B44200">
        <w:rPr>
          <w:rFonts w:ascii="Tahoma" w:hAnsi="Tahoma" w:cs="Tahoma"/>
          <w:sz w:val="20"/>
          <w:szCs w:val="20"/>
        </w:rPr>
        <w:t>Prodávajícího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všechna zařízení připojená do datové sítě </w:t>
      </w:r>
      <w:r w:rsidR="00810E99">
        <w:rPr>
          <w:rFonts w:ascii="Tahoma" w:hAnsi="Tahoma" w:cs="Tahoma"/>
          <w:sz w:val="20"/>
          <w:szCs w:val="20"/>
        </w:rPr>
        <w:t>Kupujícího</w:t>
      </w:r>
      <w:r w:rsidRPr="0022632C">
        <w:rPr>
          <w:rFonts w:ascii="Tahoma" w:hAnsi="Tahoma" w:cs="Tahoma"/>
          <w:sz w:val="20"/>
          <w:szCs w:val="20"/>
        </w:rPr>
        <w:t xml:space="preserve">, budou disponovat aktualizovaným výrobcem podporovaným operačním systémem, aktualizovaným antivirovým programem s nejnovějšími signaturami, a pokud to bude možné, budou připojena do domény </w:t>
      </w:r>
      <w:r w:rsidR="00810E99">
        <w:rPr>
          <w:rFonts w:ascii="Tahoma" w:hAnsi="Tahoma" w:cs="Tahoma"/>
          <w:sz w:val="20"/>
          <w:szCs w:val="20"/>
        </w:rPr>
        <w:t>Kupující</w:t>
      </w:r>
      <w:r w:rsidRPr="0022632C">
        <w:rPr>
          <w:rFonts w:ascii="Tahoma" w:hAnsi="Tahoma" w:cs="Tahoma"/>
          <w:sz w:val="20"/>
          <w:szCs w:val="20"/>
        </w:rPr>
        <w:t xml:space="preserve">, která na zařízeních prosadí bezpečnostní politiku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810E99">
        <w:rPr>
          <w:rFonts w:ascii="Tahoma" w:hAnsi="Tahoma" w:cs="Tahoma"/>
          <w:sz w:val="20"/>
          <w:szCs w:val="20"/>
        </w:rPr>
        <w:t>Kupujícího</w:t>
      </w:r>
      <w:r w:rsidRPr="0022632C">
        <w:rPr>
          <w:rFonts w:ascii="Tahoma" w:hAnsi="Tahoma" w:cs="Tahoma"/>
          <w:sz w:val="20"/>
          <w:szCs w:val="20"/>
        </w:rPr>
        <w:t xml:space="preserve">. Pokud nebude možné dodržet výše uvedená pravidla, může </w:t>
      </w:r>
      <w:r w:rsidR="00810E99">
        <w:rPr>
          <w:rFonts w:ascii="Tahoma" w:hAnsi="Tahoma" w:cs="Tahoma"/>
          <w:sz w:val="20"/>
          <w:szCs w:val="20"/>
        </w:rPr>
        <w:t>Kupující</w:t>
      </w:r>
      <w:r w:rsidRPr="0022632C">
        <w:rPr>
          <w:rFonts w:ascii="Tahoma" w:hAnsi="Tahoma" w:cs="Tahoma"/>
          <w:sz w:val="20"/>
          <w:szCs w:val="20"/>
        </w:rPr>
        <w:t xml:space="preserve"> ve výjimečném případě dle požadavku </w:t>
      </w:r>
      <w:r w:rsidR="00B44200">
        <w:rPr>
          <w:rFonts w:ascii="Tahoma" w:hAnsi="Tahoma" w:cs="Tahoma"/>
          <w:sz w:val="20"/>
          <w:szCs w:val="20"/>
        </w:rPr>
        <w:t>Prodávajícího</w:t>
      </w:r>
      <w:r w:rsidRPr="0022632C">
        <w:rPr>
          <w:rFonts w:ascii="Tahoma" w:hAnsi="Tahoma" w:cs="Tahoma"/>
          <w:sz w:val="20"/>
          <w:szCs w:val="20"/>
        </w:rPr>
        <w:t xml:space="preserve"> zřídit VPN přístup k síťovému zařízení, které bude na vyhrazené datové síti striktně oddělené od interní sítě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sidR="00B44200">
        <w:rPr>
          <w:rFonts w:ascii="Tahoma" w:hAnsi="Tahoma" w:cs="Tahoma"/>
          <w:sz w:val="20"/>
          <w:szCs w:val="20"/>
        </w:rPr>
        <w:t>Prodávající</w:t>
      </w:r>
      <w:r w:rsidRPr="0022632C">
        <w:rPr>
          <w:rFonts w:ascii="Tahoma" w:hAnsi="Tahoma" w:cs="Tahoma"/>
          <w:sz w:val="20"/>
          <w:szCs w:val="20"/>
        </w:rPr>
        <w:t xml:space="preserve"> se zavazuje, že bude dodržovat a nebude konat v rozporu s bezpečnostními politikami </w:t>
      </w:r>
      <w:r w:rsidR="00810E99">
        <w:rPr>
          <w:rFonts w:ascii="Tahoma" w:hAnsi="Tahoma" w:cs="Tahoma"/>
          <w:sz w:val="20"/>
          <w:szCs w:val="20"/>
        </w:rPr>
        <w:t>Kupujícího</w:t>
      </w:r>
      <w:r w:rsidRPr="0022632C">
        <w:rPr>
          <w:rFonts w:ascii="Tahoma" w:hAnsi="Tahoma" w:cs="Tahoma"/>
          <w:sz w:val="20"/>
          <w:szCs w:val="20"/>
        </w:rPr>
        <w:t xml:space="preserve">. Bezpečnostní politika </w:t>
      </w:r>
      <w:r w:rsidR="00810E99">
        <w:rPr>
          <w:rFonts w:ascii="Tahoma" w:hAnsi="Tahoma" w:cs="Tahoma"/>
          <w:sz w:val="20"/>
          <w:szCs w:val="20"/>
        </w:rPr>
        <w:t>Kupujícího</w:t>
      </w:r>
      <w:r w:rsidRPr="0022632C">
        <w:rPr>
          <w:rFonts w:ascii="Tahoma" w:hAnsi="Tahoma" w:cs="Tahoma"/>
          <w:sz w:val="20"/>
          <w:szCs w:val="20"/>
        </w:rPr>
        <w:t xml:space="preserve"> bude předložena na žádost </w:t>
      </w:r>
      <w:r w:rsidR="00B44200">
        <w:rPr>
          <w:rFonts w:ascii="Tahoma" w:hAnsi="Tahoma" w:cs="Tahoma"/>
          <w:sz w:val="20"/>
          <w:szCs w:val="20"/>
        </w:rPr>
        <w:t>Prodávajícího</w:t>
      </w:r>
      <w:r w:rsidRPr="0022632C">
        <w:rPr>
          <w:rFonts w:ascii="Tahoma" w:hAnsi="Tahoma" w:cs="Tahoma"/>
          <w:sz w:val="20"/>
          <w:szCs w:val="20"/>
        </w:rPr>
        <w:t>.</w:t>
      </w:r>
    </w:p>
    <w:p w14:paraId="0FDC2300" w14:textId="21AAF11E" w:rsidR="00D83A06" w:rsidRPr="0022632C" w:rsidRDefault="00810E99" w:rsidP="001E3516">
      <w:pPr>
        <w:pStyle w:val="lnek-slovantext"/>
        <w:numPr>
          <w:ilvl w:val="0"/>
          <w:numId w:val="2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sidR="00B44200">
        <w:rPr>
          <w:rFonts w:ascii="Tahoma" w:hAnsi="Tahoma" w:cs="Tahoma"/>
          <w:sz w:val="20"/>
          <w:szCs w:val="20"/>
        </w:rPr>
        <w:t>Prodávající</w:t>
      </w:r>
      <w:r w:rsidR="00D83A06" w:rsidRPr="0022632C">
        <w:rPr>
          <w:rFonts w:ascii="Tahoma" w:hAnsi="Tahoma" w:cs="Tahoma"/>
          <w:sz w:val="20"/>
          <w:szCs w:val="20"/>
        </w:rPr>
        <w:t xml:space="preserve"> se zavazuje poskytnout </w:t>
      </w:r>
      <w:r>
        <w:rPr>
          <w:rFonts w:ascii="Tahoma" w:hAnsi="Tahoma" w:cs="Tahoma"/>
          <w:sz w:val="20"/>
          <w:szCs w:val="20"/>
        </w:rPr>
        <w:t>Kupujícímu</w:t>
      </w:r>
      <w:r w:rsidR="00D83A06" w:rsidRPr="0022632C">
        <w:rPr>
          <w:rFonts w:ascii="Tahoma" w:hAnsi="Tahoma" w:cs="Tahoma"/>
          <w:sz w:val="20"/>
          <w:szCs w:val="20"/>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sidR="00B44200">
        <w:rPr>
          <w:rFonts w:ascii="Tahoma" w:hAnsi="Tahoma" w:cs="Tahoma"/>
          <w:sz w:val="20"/>
          <w:szCs w:val="20"/>
        </w:rPr>
        <w:t>Prodávající</w:t>
      </w:r>
      <w:r w:rsidR="00D83A06" w:rsidRPr="0022632C">
        <w:rPr>
          <w:rFonts w:ascii="Tahoma" w:hAnsi="Tahoma" w:cs="Tahoma"/>
          <w:sz w:val="20"/>
          <w:szCs w:val="20"/>
        </w:rPr>
        <w:t xml:space="preserve"> </w:t>
      </w:r>
      <w:r>
        <w:rPr>
          <w:rFonts w:ascii="Tahoma" w:hAnsi="Tahoma" w:cs="Tahoma"/>
          <w:sz w:val="20"/>
          <w:szCs w:val="20"/>
        </w:rPr>
        <w:t>Kupujícímu</w:t>
      </w:r>
      <w:r w:rsidR="00D83A06" w:rsidRPr="0022632C">
        <w:rPr>
          <w:rFonts w:ascii="Tahoma" w:hAnsi="Tahoma" w:cs="Tahoma"/>
          <w:sz w:val="20"/>
          <w:szCs w:val="20"/>
        </w:rPr>
        <w:t xml:space="preserve"> veškerou potřebnou součinnost. </w:t>
      </w:r>
      <w:r w:rsidR="00B44200">
        <w:rPr>
          <w:rFonts w:ascii="Tahoma" w:hAnsi="Tahoma" w:cs="Tahoma"/>
          <w:sz w:val="20"/>
          <w:szCs w:val="20"/>
        </w:rPr>
        <w:t>Prodávající</w:t>
      </w:r>
      <w:r w:rsidR="00D83A06" w:rsidRPr="0022632C">
        <w:rPr>
          <w:rFonts w:ascii="Tahoma" w:hAnsi="Tahoma" w:cs="Tahoma"/>
          <w:sz w:val="20"/>
          <w:szCs w:val="20"/>
        </w:rPr>
        <w:t xml:space="preserve"> je povinen přijmout dodatečná, účinná nápravná opatření k odstranění zranitelností.</w:t>
      </w:r>
    </w:p>
    <w:p w14:paraId="0B37653C" w14:textId="1BB650CC" w:rsidR="00D83A06" w:rsidRPr="0022632C" w:rsidRDefault="00B44200" w:rsidP="001E3516">
      <w:pPr>
        <w:pStyle w:val="lnek-slovantext"/>
        <w:numPr>
          <w:ilvl w:val="0"/>
          <w:numId w:val="2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733650B" w14:textId="759DFB80" w:rsidR="00D83A06" w:rsidRPr="0022632C" w:rsidRDefault="00D83A06" w:rsidP="001E3516">
      <w:pPr>
        <w:pStyle w:val="lnek-slovantext"/>
        <w:numPr>
          <w:ilvl w:val="0"/>
          <w:numId w:val="2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lastRenderedPageBreak/>
        <w:t xml:space="preserve">Povinnost ochrany neveřejných a chráněných informací trvá bez ohledu na ukončení účinnosti plnění dle smlouvy. V případě jakéhokoliv ukončení smlouvy se </w:t>
      </w:r>
      <w:r w:rsidR="00B44200">
        <w:rPr>
          <w:rFonts w:ascii="Tahoma" w:hAnsi="Tahoma" w:cs="Tahoma"/>
          <w:sz w:val="20"/>
          <w:szCs w:val="20"/>
        </w:rPr>
        <w:t>Prodávající</w:t>
      </w:r>
      <w:r w:rsidRPr="0022632C">
        <w:rPr>
          <w:rFonts w:ascii="Tahoma" w:hAnsi="Tahoma" w:cs="Tahoma"/>
          <w:sz w:val="20"/>
          <w:szCs w:val="20"/>
        </w:rPr>
        <w:t xml:space="preserve"> zavazuje splnit tyto povinnosti: </w:t>
      </w:r>
    </w:p>
    <w:p w14:paraId="39B84451" w14:textId="73B62BD5"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sidR="00B44200">
        <w:rPr>
          <w:rFonts w:ascii="Tahoma" w:hAnsi="Tahoma" w:cs="Tahoma"/>
          <w:sz w:val="20"/>
          <w:szCs w:val="20"/>
        </w:rPr>
        <w:t>Prodávajícímu</w:t>
      </w:r>
      <w:r w:rsidRPr="0022632C">
        <w:rPr>
          <w:rFonts w:ascii="Tahoma" w:hAnsi="Tahoma" w:cs="Tahoma"/>
          <w:sz w:val="20"/>
          <w:szCs w:val="20"/>
        </w:rPr>
        <w:t xml:space="preserve"> nebo </w:t>
      </w:r>
      <w:r w:rsidR="00810E99">
        <w:rPr>
          <w:rFonts w:ascii="Tahoma" w:hAnsi="Tahoma" w:cs="Tahoma"/>
          <w:sz w:val="20"/>
          <w:szCs w:val="20"/>
        </w:rPr>
        <w:t>Kupujícímu</w:t>
      </w:r>
      <w:r w:rsidRPr="0022632C">
        <w:rPr>
          <w:rFonts w:ascii="Tahoma" w:hAnsi="Tahoma" w:cs="Tahoma"/>
          <w:sz w:val="20"/>
          <w:szCs w:val="20"/>
        </w:rPr>
        <w:t xml:space="preserve">, a to v souladu s exit plánem vytvořeným v rámci prováděcího (implementačního) projektu, </w:t>
      </w:r>
    </w:p>
    <w:p w14:paraId="6D21B1C9" w14:textId="2EBC7E4B"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sidR="00B44200">
        <w:rPr>
          <w:rFonts w:ascii="Tahoma" w:hAnsi="Tahoma" w:cs="Tahoma"/>
          <w:sz w:val="20"/>
          <w:szCs w:val="20"/>
        </w:rPr>
        <w:t>Prodávající</w:t>
      </w:r>
      <w:r w:rsidRPr="0022632C">
        <w:rPr>
          <w:rFonts w:ascii="Tahoma" w:hAnsi="Tahoma" w:cs="Tahoma"/>
          <w:sz w:val="20"/>
          <w:szCs w:val="20"/>
        </w:rPr>
        <w:t xml:space="preserve">m nebo </w:t>
      </w:r>
      <w:r w:rsidR="00810E99">
        <w:rPr>
          <w:rFonts w:ascii="Tahoma" w:hAnsi="Tahoma" w:cs="Tahoma"/>
          <w:sz w:val="20"/>
          <w:szCs w:val="20"/>
        </w:rPr>
        <w:t>Kupující</w:t>
      </w:r>
      <w:r w:rsidRPr="0022632C">
        <w:rPr>
          <w:rFonts w:ascii="Tahoma" w:hAnsi="Tahoma" w:cs="Tahoma"/>
          <w:sz w:val="20"/>
          <w:szCs w:val="20"/>
        </w:rPr>
        <w:t xml:space="preserv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6F42B68C" w:rsidR="00D83A06" w:rsidRPr="0022632C" w:rsidRDefault="00B44200" w:rsidP="001E3516">
      <w:pPr>
        <w:pStyle w:val="lnek-slovantext"/>
        <w:numPr>
          <w:ilvl w:val="0"/>
          <w:numId w:val="2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620B2581" w14:textId="6800A5A1" w:rsidR="00D83A06" w:rsidRPr="0022632C" w:rsidRDefault="00B44200" w:rsidP="001E3516">
      <w:pPr>
        <w:pStyle w:val="lnek-slovantext"/>
        <w:numPr>
          <w:ilvl w:val="0"/>
          <w:numId w:val="2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sidR="00D83A06">
        <w:rPr>
          <w:rFonts w:ascii="Tahoma" w:hAnsi="Tahoma" w:cs="Tahoma"/>
          <w:sz w:val="20"/>
          <w:szCs w:val="20"/>
        </w:rPr>
        <w:t xml:space="preserve"> </w:t>
      </w:r>
      <w:r w:rsidR="00D83A06" w:rsidRPr="0022632C">
        <w:rPr>
          <w:rFonts w:ascii="Tahoma" w:hAnsi="Tahoma" w:cs="Tahoma"/>
          <w:sz w:val="20"/>
          <w:szCs w:val="20"/>
        </w:rPr>
        <w:t>4 vyhlášky o kybernetické bezpečnosti. O likvidaci dat bude proveden záznam.</w:t>
      </w:r>
    </w:p>
    <w:p w14:paraId="60AAB056" w14:textId="547861A4" w:rsidR="00D83A06" w:rsidRPr="0022632C" w:rsidRDefault="00810E99" w:rsidP="001E3516">
      <w:pPr>
        <w:pStyle w:val="lnek-slovantext"/>
        <w:numPr>
          <w:ilvl w:val="0"/>
          <w:numId w:val="2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je dále oprávněn od smlouvy odstoupit v případech, že dojde k významné změně kontroly nad </w:t>
      </w:r>
      <w:r w:rsidR="00B44200">
        <w:rPr>
          <w:rFonts w:ascii="Tahoma" w:hAnsi="Tahoma" w:cs="Tahoma"/>
          <w:sz w:val="20"/>
          <w:szCs w:val="20"/>
        </w:rPr>
        <w:t>Prodávající</w:t>
      </w:r>
      <w:r w:rsidR="00D83A06" w:rsidRPr="0022632C">
        <w:rPr>
          <w:rFonts w:ascii="Tahoma" w:hAnsi="Tahoma" w:cs="Tahoma"/>
          <w:sz w:val="20"/>
          <w:szCs w:val="20"/>
        </w:rPr>
        <w:t xml:space="preserve">m nebo změně kontroly nad zásadními aktivy využívanými </w:t>
      </w:r>
      <w:r w:rsidR="00B44200">
        <w:rPr>
          <w:rFonts w:ascii="Tahoma" w:hAnsi="Tahoma" w:cs="Tahoma"/>
          <w:sz w:val="20"/>
          <w:szCs w:val="20"/>
        </w:rPr>
        <w:t>Prodávající</w:t>
      </w:r>
      <w:r w:rsidR="00D83A06" w:rsidRPr="0022632C">
        <w:rPr>
          <w:rFonts w:ascii="Tahoma" w:hAnsi="Tahoma" w:cs="Tahoma"/>
          <w:sz w:val="20"/>
          <w:szCs w:val="20"/>
        </w:rPr>
        <w:t>m k plnění dle této smlouvy ve smyslu písm. n) přílohy č. 7 vyhlášky o kybernetické bezpečnosti.</w:t>
      </w: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1E3516">
      <w:pPr>
        <w:numPr>
          <w:ilvl w:val="0"/>
          <w:numId w:val="21"/>
        </w:numPr>
        <w:tabs>
          <w:tab w:val="left" w:pos="0"/>
        </w:tabs>
        <w:spacing w:after="120" w:line="276" w:lineRule="auto"/>
        <w:ind w:left="425" w:hanging="425"/>
        <w:jc w:val="both"/>
        <w:rPr>
          <w:rFonts w:ascii="Tahoma" w:hAnsi="Tahoma" w:cs="Tahoma"/>
          <w:sz w:val="20"/>
          <w:szCs w:val="22"/>
        </w:rPr>
      </w:pPr>
      <w:bookmarkStart w:id="17"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781B6961" w:rsidR="008A15AE" w:rsidRDefault="006A2705" w:rsidP="001E3516">
      <w:pPr>
        <w:pStyle w:val="Import5"/>
        <w:numPr>
          <w:ilvl w:val="0"/>
          <w:numId w:val="23"/>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neodevzdání zboží kupujícímu ve stanovené době plnění</w:t>
      </w:r>
      <w:r w:rsidR="008A15AE">
        <w:rPr>
          <w:rFonts w:ascii="Tahoma" w:hAnsi="Tahoma" w:cs="Tahoma"/>
          <w:sz w:val="20"/>
          <w:szCs w:val="22"/>
        </w:rPr>
        <w:t xml:space="preserve">, </w:t>
      </w:r>
    </w:p>
    <w:p w14:paraId="4EA69856" w14:textId="04F4F3A4" w:rsidR="006A2705" w:rsidRDefault="006A2705" w:rsidP="001E3516">
      <w:pPr>
        <w:pStyle w:val="Import5"/>
        <w:numPr>
          <w:ilvl w:val="0"/>
          <w:numId w:val="23"/>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pokud má zboží vady, které je činí neupotřebitelným nebo nemá vlastnosti, které si kupující vymínil nebo o kterých ho prodávající ujistil,</w:t>
      </w:r>
    </w:p>
    <w:p w14:paraId="4433A0C9" w14:textId="40475068" w:rsidR="006A2705" w:rsidRDefault="006A2705" w:rsidP="001E3516">
      <w:pPr>
        <w:pStyle w:val="Import5"/>
        <w:numPr>
          <w:ilvl w:val="0"/>
          <w:numId w:val="23"/>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p>
    <w:p w14:paraId="61C585B6" w14:textId="2CAFA31E" w:rsidR="00511AD2" w:rsidRPr="009D0281" w:rsidRDefault="00066D69" w:rsidP="001E3516">
      <w:pPr>
        <w:pStyle w:val="Import5"/>
        <w:numPr>
          <w:ilvl w:val="0"/>
          <w:numId w:val="23"/>
        </w:numPr>
        <w:tabs>
          <w:tab w:val="clear" w:pos="720"/>
          <w:tab w:val="clear" w:pos="1584"/>
          <w:tab w:val="clear" w:pos="2448"/>
        </w:tabs>
        <w:spacing w:after="120" w:line="276" w:lineRule="auto"/>
        <w:jc w:val="both"/>
        <w:rPr>
          <w:rFonts w:ascii="Tahoma" w:hAnsi="Tahoma" w:cs="Tahoma"/>
          <w:sz w:val="20"/>
          <w:szCs w:val="22"/>
        </w:rPr>
      </w:pPr>
      <w:r w:rsidRPr="009D028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1E3516">
      <w:pPr>
        <w:numPr>
          <w:ilvl w:val="0"/>
          <w:numId w:val="21"/>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1E3516">
      <w:pPr>
        <w:widowControl w:val="0"/>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1E3516">
      <w:pPr>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1E3516">
      <w:pPr>
        <w:numPr>
          <w:ilvl w:val="0"/>
          <w:numId w:val="21"/>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62C609BE" w:rsidR="00B2739B" w:rsidRDefault="00B2739B" w:rsidP="001E3516">
      <w:pPr>
        <w:numPr>
          <w:ilvl w:val="0"/>
          <w:numId w:val="21"/>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17"/>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1E3516">
      <w:pPr>
        <w:numPr>
          <w:ilvl w:val="0"/>
          <w:numId w:val="27"/>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1E3516">
      <w:pPr>
        <w:numPr>
          <w:ilvl w:val="0"/>
          <w:numId w:val="27"/>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lastRenderedPageBreak/>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1E3516">
      <w:pPr>
        <w:numPr>
          <w:ilvl w:val="0"/>
          <w:numId w:val="27"/>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1E3516">
      <w:pPr>
        <w:numPr>
          <w:ilvl w:val="0"/>
          <w:numId w:val="27"/>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1E3516">
      <w:pPr>
        <w:numPr>
          <w:ilvl w:val="0"/>
          <w:numId w:val="27"/>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1E3516">
      <w:pPr>
        <w:numPr>
          <w:ilvl w:val="0"/>
          <w:numId w:val="27"/>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1E3516">
      <w:pPr>
        <w:numPr>
          <w:ilvl w:val="0"/>
          <w:numId w:val="27"/>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1E3516">
      <w:pPr>
        <w:numPr>
          <w:ilvl w:val="0"/>
          <w:numId w:val="27"/>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183D8AB0" w14:textId="04A93C46" w:rsidR="004979E1" w:rsidRDefault="00271275" w:rsidP="001E3516">
      <w:pPr>
        <w:numPr>
          <w:ilvl w:val="0"/>
          <w:numId w:val="27"/>
        </w:numPr>
        <w:tabs>
          <w:tab w:val="left" w:pos="566"/>
        </w:tabs>
        <w:suppressAutoHyphens/>
        <w:spacing w:after="120" w:line="276" w:lineRule="auto"/>
        <w:ind w:left="426"/>
        <w:jc w:val="both"/>
        <w:rPr>
          <w:rFonts w:ascii="Tahoma" w:hAnsi="Tahoma" w:cs="Tahoma"/>
          <w:sz w:val="20"/>
          <w:szCs w:val="22"/>
        </w:rPr>
      </w:pPr>
      <w:r w:rsidRPr="004A7E2A">
        <w:rPr>
          <w:rFonts w:ascii="Tahoma" w:hAnsi="Tahoma" w:cs="Tahoma"/>
          <w:sz w:val="20"/>
          <w:szCs w:val="20"/>
        </w:rPr>
        <w:t xml:space="preserve">Součástí kupní smlouvy je: </w:t>
      </w:r>
      <w:r w:rsidR="004979E1" w:rsidRPr="004A7E2A">
        <w:rPr>
          <w:rFonts w:ascii="Tahoma" w:hAnsi="Tahoma" w:cs="Tahoma"/>
          <w:sz w:val="20"/>
          <w:szCs w:val="22"/>
        </w:rPr>
        <w:t xml:space="preserve">Příloha č. 1 </w:t>
      </w:r>
      <w:r w:rsidR="00861560" w:rsidRPr="004A7E2A">
        <w:rPr>
          <w:rFonts w:ascii="Tahoma" w:hAnsi="Tahoma" w:cs="Tahoma"/>
          <w:sz w:val="20"/>
          <w:szCs w:val="22"/>
        </w:rPr>
        <w:t>Specifikace předmětu smlouvy</w:t>
      </w:r>
    </w:p>
    <w:p w14:paraId="07E8AFB4" w14:textId="77777777" w:rsidR="004A7E2A" w:rsidRPr="004A7E2A" w:rsidRDefault="004A7E2A" w:rsidP="004A7E2A">
      <w:pPr>
        <w:tabs>
          <w:tab w:val="left" w:pos="566"/>
        </w:tabs>
        <w:suppressAutoHyphens/>
        <w:spacing w:after="120" w:line="276" w:lineRule="auto"/>
        <w:ind w:left="426"/>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68635257" w:rsidR="003E7416" w:rsidRPr="00633675" w:rsidRDefault="00087DE1"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w:t>
            </w:r>
            <w:r>
              <w:rPr>
                <w:rFonts w:ascii="Tahoma" w:hAnsi="Tahoma" w:cs="Tahoma"/>
                <w:sz w:val="20"/>
                <w:szCs w:val="20"/>
              </w:rPr>
              <w:t xml:space="preserve"> </w:t>
            </w:r>
            <w:r w:rsidR="003E7416" w:rsidRPr="00633675">
              <w:rPr>
                <w:rFonts w:ascii="Tahoma" w:hAnsi="Tahoma" w:cs="Tahoma"/>
                <w:sz w:val="20"/>
                <w:szCs w:val="20"/>
              </w:rPr>
              <w:t>dn</w:t>
            </w:r>
            <w:r>
              <w:rPr>
                <w:rFonts w:ascii="Tahoma" w:hAnsi="Tahoma" w:cs="Tahoma"/>
                <w:sz w:val="20"/>
                <w:szCs w:val="20"/>
              </w:rPr>
              <w:t>e viz datum el. podpisu</w:t>
            </w:r>
          </w:p>
        </w:tc>
      </w:tr>
      <w:tr w:rsidR="003E7416" w:rsidRPr="00633675" w14:paraId="2655E147" w14:textId="77777777" w:rsidTr="004A7E2A">
        <w:trPr>
          <w:trHeight w:val="1162"/>
        </w:trPr>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284B5319" w14:textId="77777777" w:rsidR="008F2DE4" w:rsidRDefault="008F2DE4" w:rsidP="007C0279">
            <w:pPr>
              <w:tabs>
                <w:tab w:val="left" w:pos="2707"/>
              </w:tabs>
              <w:spacing w:after="120" w:line="276" w:lineRule="auto"/>
              <w:ind w:left="425" w:hanging="425"/>
              <w:jc w:val="both"/>
              <w:rPr>
                <w:rFonts w:ascii="Tahoma" w:hAnsi="Tahoma" w:cs="Tahoma"/>
                <w:sz w:val="20"/>
                <w:szCs w:val="20"/>
              </w:rPr>
            </w:pPr>
          </w:p>
          <w:p w14:paraId="1A924835" w14:textId="6E7B3361" w:rsidR="001E3516" w:rsidRDefault="00556F1B"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12.3.2025</w:t>
            </w:r>
          </w:p>
          <w:p w14:paraId="196CCC4B" w14:textId="77777777" w:rsidR="001E3516" w:rsidRDefault="001E3516"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0F8F533" w14:textId="31955A31" w:rsidR="008403EA" w:rsidRDefault="00556F1B"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12.3.2025</w:t>
            </w:r>
            <w:bookmarkStart w:id="18" w:name="_GoBack"/>
            <w:bookmarkEnd w:id="18"/>
          </w:p>
          <w:p w14:paraId="7F6B90E4" w14:textId="77777777" w:rsidR="001E3516" w:rsidRDefault="001E3516" w:rsidP="007C0279">
            <w:pPr>
              <w:tabs>
                <w:tab w:val="left" w:pos="2707"/>
              </w:tabs>
              <w:spacing w:after="120" w:line="276" w:lineRule="auto"/>
              <w:ind w:left="425" w:hanging="425"/>
              <w:jc w:val="both"/>
              <w:rPr>
                <w:rFonts w:ascii="Tahoma" w:hAnsi="Tahoma" w:cs="Tahoma"/>
                <w:sz w:val="20"/>
                <w:szCs w:val="20"/>
              </w:rPr>
            </w:pPr>
          </w:p>
          <w:p w14:paraId="5EC445C2" w14:textId="77777777" w:rsidR="001E3516" w:rsidRDefault="001E3516" w:rsidP="007C0279">
            <w:pPr>
              <w:tabs>
                <w:tab w:val="left" w:pos="2707"/>
              </w:tabs>
              <w:spacing w:after="120" w:line="276" w:lineRule="auto"/>
              <w:ind w:left="425" w:hanging="425"/>
              <w:jc w:val="both"/>
              <w:rPr>
                <w:rFonts w:ascii="Tahoma" w:hAnsi="Tahoma" w:cs="Tahoma"/>
                <w:sz w:val="20"/>
                <w:szCs w:val="20"/>
              </w:rPr>
            </w:pPr>
          </w:p>
          <w:p w14:paraId="0DB7D185" w14:textId="77777777" w:rsidR="008F2DE4" w:rsidRPr="00633675" w:rsidRDefault="008F2DE4"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2428ADE2"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087DE1">
        <w:rPr>
          <w:rFonts w:ascii="Tahoma" w:hAnsi="Tahoma" w:cs="Tahoma"/>
          <w:sz w:val="20"/>
          <w:szCs w:val="20"/>
        </w:rPr>
        <w:tab/>
      </w:r>
      <w:r w:rsidR="00087DE1">
        <w:rPr>
          <w:rFonts w:ascii="Tahoma" w:hAnsi="Tahoma" w:cs="Tahoma"/>
          <w:sz w:val="20"/>
          <w:szCs w:val="20"/>
        </w:rPr>
        <w:tab/>
      </w:r>
      <w:r w:rsidR="00087DE1">
        <w:rPr>
          <w:rFonts w:ascii="Tahoma" w:hAnsi="Tahoma" w:cs="Tahoma"/>
          <w:sz w:val="20"/>
          <w:szCs w:val="20"/>
        </w:rPr>
        <w:tab/>
        <w:t>Ing. Karel Boženek, jednatel</w:t>
      </w:r>
    </w:p>
    <w:p w14:paraId="4DA3D796" w14:textId="47A37332"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r>
      <w:r w:rsidR="00087DE1">
        <w:rPr>
          <w:rFonts w:ascii="Tahoma" w:hAnsi="Tahoma" w:cs="Tahoma"/>
          <w:sz w:val="20"/>
          <w:szCs w:val="20"/>
        </w:rPr>
        <w:tab/>
      </w:r>
      <w:r w:rsidRPr="00633675">
        <w:rPr>
          <w:rFonts w:ascii="Tahoma" w:hAnsi="Tahoma" w:cs="Tahoma"/>
          <w:sz w:val="20"/>
          <w:szCs w:val="20"/>
        </w:rPr>
        <w:t>Za prodávajícího</w:t>
      </w:r>
      <w:r w:rsidRPr="00633675">
        <w:rPr>
          <w:rFonts w:ascii="Tahoma" w:hAnsi="Tahoma" w:cs="Tahoma"/>
          <w:sz w:val="20"/>
          <w:szCs w:val="20"/>
        </w:rPr>
        <w:tab/>
      </w:r>
    </w:p>
    <w:p w14:paraId="050F6B22" w14:textId="77777777" w:rsidR="009D7E41" w:rsidRDefault="009D7E41">
      <w:pPr>
        <w:rPr>
          <w:rFonts w:ascii="Tahoma" w:hAnsi="Tahoma" w:cs="Tahoma"/>
          <w:b/>
          <w:iCs/>
          <w:sz w:val="20"/>
          <w:szCs w:val="22"/>
          <w:u w:val="single"/>
        </w:rPr>
      </w:pPr>
      <w:r>
        <w:rPr>
          <w:rFonts w:ascii="Tahoma" w:hAnsi="Tahoma" w:cs="Tahoma"/>
          <w:b/>
          <w:iCs/>
          <w:sz w:val="20"/>
          <w:szCs w:val="22"/>
          <w:u w:val="single"/>
        </w:rPr>
        <w:br w:type="page"/>
      </w:r>
    </w:p>
    <w:p w14:paraId="40B56C3E" w14:textId="13F6FB32"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tbl>
      <w:tblPr>
        <w:tblW w:w="11057" w:type="dxa"/>
        <w:tblInd w:w="-294" w:type="dxa"/>
        <w:tblCellMar>
          <w:left w:w="70" w:type="dxa"/>
          <w:right w:w="70" w:type="dxa"/>
        </w:tblCellMar>
        <w:tblLook w:val="04A0" w:firstRow="1" w:lastRow="0" w:firstColumn="1" w:lastColumn="0" w:noHBand="0" w:noVBand="1"/>
      </w:tblPr>
      <w:tblGrid>
        <w:gridCol w:w="2537"/>
        <w:gridCol w:w="4268"/>
        <w:gridCol w:w="4252"/>
      </w:tblGrid>
      <w:tr w:rsidR="001E3516" w14:paraId="363B6129" w14:textId="77777777" w:rsidTr="001E3516">
        <w:trPr>
          <w:trHeight w:val="300"/>
        </w:trPr>
        <w:tc>
          <w:tcPr>
            <w:tcW w:w="2537" w:type="dxa"/>
            <w:tcBorders>
              <w:top w:val="single" w:sz="8" w:space="0" w:color="auto"/>
              <w:left w:val="single" w:sz="8" w:space="0" w:color="auto"/>
              <w:bottom w:val="single" w:sz="4" w:space="0" w:color="auto"/>
              <w:right w:val="single" w:sz="4" w:space="0" w:color="auto"/>
            </w:tcBorders>
            <w:shd w:val="clear" w:color="000000" w:fill="F2F2F2"/>
            <w:vAlign w:val="bottom"/>
            <w:hideMark/>
          </w:tcPr>
          <w:p w14:paraId="3ED421A2"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single" w:sz="8" w:space="0" w:color="auto"/>
              <w:left w:val="nil"/>
              <w:bottom w:val="single" w:sz="4" w:space="0" w:color="auto"/>
              <w:right w:val="single" w:sz="4" w:space="0" w:color="auto"/>
            </w:tcBorders>
            <w:shd w:val="clear" w:color="000000" w:fill="F2F2F2"/>
            <w:vAlign w:val="bottom"/>
            <w:hideMark/>
          </w:tcPr>
          <w:p w14:paraId="6B1B27CE" w14:textId="77777777" w:rsidR="001E3516" w:rsidRDefault="001E3516">
            <w:pPr>
              <w:rPr>
                <w:rFonts w:ascii="Verdana" w:hAnsi="Verdana" w:cs="Calibri"/>
                <w:b/>
                <w:bCs/>
                <w:color w:val="000000"/>
                <w:sz w:val="18"/>
                <w:szCs w:val="18"/>
              </w:rPr>
            </w:pPr>
            <w:r>
              <w:rPr>
                <w:rFonts w:ascii="Verdana" w:hAnsi="Verdana" w:cs="Calibri"/>
                <w:b/>
                <w:bCs/>
                <w:color w:val="000000"/>
                <w:sz w:val="18"/>
                <w:szCs w:val="18"/>
              </w:rPr>
              <w:t>Minimální požadované parametry</w:t>
            </w:r>
          </w:p>
        </w:tc>
        <w:tc>
          <w:tcPr>
            <w:tcW w:w="4252" w:type="dxa"/>
            <w:tcBorders>
              <w:top w:val="single" w:sz="8" w:space="0" w:color="auto"/>
              <w:left w:val="nil"/>
              <w:bottom w:val="single" w:sz="4" w:space="0" w:color="auto"/>
              <w:right w:val="single" w:sz="8" w:space="0" w:color="auto"/>
            </w:tcBorders>
            <w:shd w:val="clear" w:color="000000" w:fill="D9D9D9"/>
            <w:noWrap/>
            <w:vAlign w:val="bottom"/>
            <w:hideMark/>
          </w:tcPr>
          <w:p w14:paraId="0BD2EF84" w14:textId="77777777" w:rsidR="001E3516" w:rsidRDefault="001E3516">
            <w:pPr>
              <w:jc w:val="center"/>
              <w:rPr>
                <w:rFonts w:ascii="Verdana" w:hAnsi="Verdana" w:cs="Calibri"/>
                <w:b/>
                <w:bCs/>
                <w:color w:val="000000"/>
                <w:sz w:val="18"/>
                <w:szCs w:val="18"/>
              </w:rPr>
            </w:pPr>
            <w:r>
              <w:rPr>
                <w:rFonts w:ascii="Verdana" w:hAnsi="Verdana" w:cs="Calibri"/>
                <w:b/>
                <w:bCs/>
                <w:color w:val="000000"/>
                <w:sz w:val="18"/>
                <w:szCs w:val="18"/>
              </w:rPr>
              <w:t>Nabídka uchazeče</w:t>
            </w:r>
          </w:p>
        </w:tc>
      </w:tr>
      <w:tr w:rsidR="001E3516" w14:paraId="111FEAC1" w14:textId="77777777" w:rsidTr="001E3516">
        <w:trPr>
          <w:trHeight w:val="540"/>
        </w:trPr>
        <w:tc>
          <w:tcPr>
            <w:tcW w:w="2537" w:type="dxa"/>
            <w:tcBorders>
              <w:top w:val="nil"/>
              <w:left w:val="single" w:sz="8" w:space="0" w:color="auto"/>
              <w:bottom w:val="single" w:sz="4" w:space="0" w:color="auto"/>
              <w:right w:val="single" w:sz="4" w:space="0" w:color="auto"/>
            </w:tcBorders>
            <w:shd w:val="clear" w:color="000000" w:fill="F2F2F2"/>
            <w:vAlign w:val="bottom"/>
            <w:hideMark/>
          </w:tcPr>
          <w:p w14:paraId="1F0B434E" w14:textId="77777777" w:rsidR="001E3516" w:rsidRDefault="001E3516">
            <w:pPr>
              <w:rPr>
                <w:rFonts w:ascii="Verdana" w:hAnsi="Verdana" w:cs="Calibri"/>
                <w:color w:val="000000"/>
                <w:sz w:val="18"/>
                <w:szCs w:val="18"/>
              </w:rPr>
            </w:pPr>
            <w:r>
              <w:rPr>
                <w:rFonts w:ascii="Verdana" w:hAnsi="Verdana" w:cs="Calibri"/>
                <w:color w:val="000000"/>
                <w:sz w:val="18"/>
                <w:szCs w:val="18"/>
              </w:rPr>
              <w:t>Základní konfigurace firewallu</w:t>
            </w:r>
          </w:p>
        </w:tc>
        <w:tc>
          <w:tcPr>
            <w:tcW w:w="4268" w:type="dxa"/>
            <w:tcBorders>
              <w:top w:val="nil"/>
              <w:left w:val="nil"/>
              <w:bottom w:val="single" w:sz="4" w:space="0" w:color="auto"/>
              <w:right w:val="single" w:sz="4" w:space="0" w:color="auto"/>
            </w:tcBorders>
            <w:shd w:val="clear" w:color="000000" w:fill="F2F2F2"/>
            <w:vAlign w:val="bottom"/>
            <w:hideMark/>
          </w:tcPr>
          <w:p w14:paraId="0E21BFE9"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52" w:type="dxa"/>
            <w:tcBorders>
              <w:top w:val="nil"/>
              <w:left w:val="nil"/>
              <w:bottom w:val="single" w:sz="4" w:space="0" w:color="auto"/>
              <w:right w:val="single" w:sz="8" w:space="0" w:color="auto"/>
            </w:tcBorders>
            <w:shd w:val="clear" w:color="auto" w:fill="auto"/>
            <w:noWrap/>
            <w:vAlign w:val="bottom"/>
            <w:hideMark/>
          </w:tcPr>
          <w:p w14:paraId="3FCC0671"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 xml:space="preserve">SOPHOS XGS 3300 </w:t>
            </w:r>
          </w:p>
        </w:tc>
      </w:tr>
      <w:tr w:rsidR="001E3516" w14:paraId="747A510F"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107DAF74" w14:textId="77777777" w:rsidR="001E3516" w:rsidRDefault="001E3516">
            <w:pPr>
              <w:rPr>
                <w:rFonts w:ascii="Verdana" w:hAnsi="Verdana" w:cs="Calibri"/>
                <w:color w:val="000000"/>
                <w:sz w:val="18"/>
                <w:szCs w:val="18"/>
              </w:rPr>
            </w:pPr>
            <w:r>
              <w:rPr>
                <w:rFonts w:ascii="Verdana" w:hAnsi="Verdana" w:cs="Calibri"/>
                <w:color w:val="000000"/>
                <w:sz w:val="18"/>
                <w:szCs w:val="18"/>
              </w:rPr>
              <w:t>Výkon</w:t>
            </w:r>
          </w:p>
        </w:tc>
        <w:tc>
          <w:tcPr>
            <w:tcW w:w="4268" w:type="dxa"/>
            <w:tcBorders>
              <w:top w:val="nil"/>
              <w:left w:val="nil"/>
              <w:bottom w:val="single" w:sz="4" w:space="0" w:color="auto"/>
              <w:right w:val="single" w:sz="4" w:space="0" w:color="auto"/>
            </w:tcBorders>
            <w:shd w:val="clear" w:color="000000" w:fill="FFFFFF"/>
            <w:vAlign w:val="center"/>
            <w:hideMark/>
          </w:tcPr>
          <w:p w14:paraId="40C0B79A"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FW propustnost: min. 58 </w:t>
            </w:r>
            <w:proofErr w:type="spellStart"/>
            <w:r>
              <w:rPr>
                <w:rFonts w:ascii="Verdana" w:hAnsi="Verdana" w:cs="Calibri"/>
                <w:color w:val="000000"/>
                <w:sz w:val="18"/>
                <w:szCs w:val="18"/>
              </w:rPr>
              <w:t>Gbps</w:t>
            </w:r>
            <w:proofErr w:type="spellEnd"/>
          </w:p>
        </w:tc>
        <w:tc>
          <w:tcPr>
            <w:tcW w:w="4252" w:type="dxa"/>
            <w:tcBorders>
              <w:top w:val="nil"/>
              <w:left w:val="nil"/>
              <w:bottom w:val="single" w:sz="4" w:space="0" w:color="auto"/>
              <w:right w:val="single" w:sz="8" w:space="0" w:color="auto"/>
            </w:tcBorders>
            <w:shd w:val="clear" w:color="auto" w:fill="auto"/>
            <w:noWrap/>
            <w:vAlign w:val="bottom"/>
            <w:hideMark/>
          </w:tcPr>
          <w:p w14:paraId="3C506D35"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 xml:space="preserve">58 </w:t>
            </w:r>
            <w:proofErr w:type="spellStart"/>
            <w:r>
              <w:rPr>
                <w:rFonts w:ascii="Verdana" w:hAnsi="Verdana" w:cs="Calibri"/>
                <w:color w:val="000000"/>
                <w:sz w:val="18"/>
                <w:szCs w:val="18"/>
              </w:rPr>
              <w:t>Gbps</w:t>
            </w:r>
            <w:proofErr w:type="spellEnd"/>
          </w:p>
        </w:tc>
      </w:tr>
      <w:tr w:rsidR="001E3516" w14:paraId="31EFFE91"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13849F3E"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61DDCB7D"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FW IMIX propustnost: min 27 </w:t>
            </w:r>
            <w:proofErr w:type="spellStart"/>
            <w:r>
              <w:rPr>
                <w:rFonts w:ascii="Verdana" w:hAnsi="Verdana" w:cs="Calibri"/>
                <w:color w:val="000000"/>
                <w:sz w:val="18"/>
                <w:szCs w:val="18"/>
              </w:rPr>
              <w:t>Gbps</w:t>
            </w:r>
            <w:proofErr w:type="spellEnd"/>
          </w:p>
        </w:tc>
        <w:tc>
          <w:tcPr>
            <w:tcW w:w="4252" w:type="dxa"/>
            <w:tcBorders>
              <w:top w:val="nil"/>
              <w:left w:val="nil"/>
              <w:bottom w:val="single" w:sz="4" w:space="0" w:color="auto"/>
              <w:right w:val="single" w:sz="8" w:space="0" w:color="auto"/>
            </w:tcBorders>
            <w:shd w:val="clear" w:color="auto" w:fill="auto"/>
            <w:noWrap/>
            <w:vAlign w:val="bottom"/>
            <w:hideMark/>
          </w:tcPr>
          <w:p w14:paraId="14D45C92"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 xml:space="preserve">27 </w:t>
            </w:r>
            <w:proofErr w:type="spellStart"/>
            <w:r>
              <w:rPr>
                <w:rFonts w:ascii="Verdana" w:hAnsi="Verdana" w:cs="Calibri"/>
                <w:color w:val="000000"/>
                <w:sz w:val="18"/>
                <w:szCs w:val="18"/>
              </w:rPr>
              <w:t>Gbps</w:t>
            </w:r>
            <w:proofErr w:type="spellEnd"/>
          </w:p>
        </w:tc>
      </w:tr>
      <w:tr w:rsidR="001E3516" w14:paraId="7BA3F6DE"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5F05DCFC"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7EFBA75B"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IPS propustnost: min. 14 </w:t>
            </w:r>
            <w:proofErr w:type="spellStart"/>
            <w:r>
              <w:rPr>
                <w:rFonts w:ascii="Verdana" w:hAnsi="Verdana" w:cs="Calibri"/>
                <w:color w:val="000000"/>
                <w:sz w:val="18"/>
                <w:szCs w:val="18"/>
              </w:rPr>
              <w:t>Gbps</w:t>
            </w:r>
            <w:proofErr w:type="spellEnd"/>
          </w:p>
        </w:tc>
        <w:tc>
          <w:tcPr>
            <w:tcW w:w="4252" w:type="dxa"/>
            <w:tcBorders>
              <w:top w:val="nil"/>
              <w:left w:val="nil"/>
              <w:bottom w:val="single" w:sz="4" w:space="0" w:color="auto"/>
              <w:right w:val="single" w:sz="8" w:space="0" w:color="auto"/>
            </w:tcBorders>
            <w:shd w:val="clear" w:color="auto" w:fill="auto"/>
            <w:noWrap/>
            <w:vAlign w:val="bottom"/>
            <w:hideMark/>
          </w:tcPr>
          <w:p w14:paraId="175038E9"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 xml:space="preserve">14 </w:t>
            </w:r>
            <w:proofErr w:type="spellStart"/>
            <w:r>
              <w:rPr>
                <w:rFonts w:ascii="Verdana" w:hAnsi="Verdana" w:cs="Calibri"/>
                <w:color w:val="000000"/>
                <w:sz w:val="18"/>
                <w:szCs w:val="18"/>
              </w:rPr>
              <w:t>Gbps</w:t>
            </w:r>
            <w:proofErr w:type="spellEnd"/>
          </w:p>
        </w:tc>
      </w:tr>
      <w:tr w:rsidR="001E3516" w14:paraId="06DF20B4" w14:textId="77777777" w:rsidTr="001E3516">
        <w:trPr>
          <w:trHeight w:val="52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5C4293A4"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0126D120" w14:textId="77777777" w:rsidR="001E3516" w:rsidRDefault="001E3516">
            <w:pPr>
              <w:rPr>
                <w:rFonts w:ascii="Verdana" w:hAnsi="Verdana" w:cs="Calibri"/>
                <w:color w:val="000000"/>
                <w:sz w:val="18"/>
                <w:szCs w:val="18"/>
              </w:rPr>
            </w:pPr>
            <w:r>
              <w:rPr>
                <w:rFonts w:ascii="Verdana" w:hAnsi="Verdana" w:cs="Calibri"/>
                <w:color w:val="000000"/>
                <w:sz w:val="18"/>
                <w:szCs w:val="18"/>
              </w:rPr>
              <w:t>Počet současných spojení alespoň: 13 500 000</w:t>
            </w:r>
          </w:p>
        </w:tc>
        <w:tc>
          <w:tcPr>
            <w:tcW w:w="4252" w:type="dxa"/>
            <w:tcBorders>
              <w:top w:val="nil"/>
              <w:left w:val="nil"/>
              <w:bottom w:val="single" w:sz="4" w:space="0" w:color="auto"/>
              <w:right w:val="single" w:sz="8" w:space="0" w:color="auto"/>
            </w:tcBorders>
            <w:shd w:val="clear" w:color="auto" w:fill="auto"/>
            <w:noWrap/>
            <w:vAlign w:val="bottom"/>
            <w:hideMark/>
          </w:tcPr>
          <w:p w14:paraId="4931643C"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13 700 000</w:t>
            </w:r>
          </w:p>
        </w:tc>
      </w:tr>
      <w:tr w:rsidR="001E3516" w14:paraId="45D69EEC" w14:textId="77777777" w:rsidTr="001E3516">
        <w:trPr>
          <w:trHeight w:val="52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38F63C3C"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59718F08" w14:textId="77777777" w:rsidR="001E3516" w:rsidRDefault="001E3516">
            <w:pPr>
              <w:rPr>
                <w:rFonts w:ascii="Verdana" w:hAnsi="Verdana" w:cs="Calibri"/>
                <w:color w:val="000000"/>
                <w:sz w:val="18"/>
                <w:szCs w:val="18"/>
              </w:rPr>
            </w:pPr>
            <w:r>
              <w:rPr>
                <w:rFonts w:ascii="Verdana" w:hAnsi="Verdana" w:cs="Calibri"/>
                <w:color w:val="000000"/>
                <w:sz w:val="18"/>
                <w:szCs w:val="18"/>
              </w:rPr>
              <w:t>Počet nových spojení za sekundu: 257 000</w:t>
            </w:r>
          </w:p>
        </w:tc>
        <w:tc>
          <w:tcPr>
            <w:tcW w:w="4252" w:type="dxa"/>
            <w:tcBorders>
              <w:top w:val="nil"/>
              <w:left w:val="nil"/>
              <w:bottom w:val="single" w:sz="4" w:space="0" w:color="auto"/>
              <w:right w:val="single" w:sz="8" w:space="0" w:color="auto"/>
            </w:tcBorders>
            <w:shd w:val="clear" w:color="auto" w:fill="auto"/>
            <w:noWrap/>
            <w:vAlign w:val="bottom"/>
            <w:hideMark/>
          </w:tcPr>
          <w:p w14:paraId="7488F973"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257 800</w:t>
            </w:r>
          </w:p>
        </w:tc>
      </w:tr>
      <w:tr w:rsidR="001E3516" w14:paraId="6D4508AF"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559B9E06"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4E0A214C" w14:textId="77777777" w:rsidR="001E3516" w:rsidRDefault="001E3516">
            <w:pPr>
              <w:rPr>
                <w:rFonts w:ascii="Verdana" w:hAnsi="Verdana" w:cs="Calibri"/>
                <w:color w:val="000000"/>
                <w:sz w:val="18"/>
                <w:szCs w:val="18"/>
              </w:rPr>
            </w:pPr>
            <w:proofErr w:type="spellStart"/>
            <w:r>
              <w:rPr>
                <w:rFonts w:ascii="Verdana" w:hAnsi="Verdana" w:cs="Calibri"/>
                <w:color w:val="000000"/>
                <w:sz w:val="18"/>
                <w:szCs w:val="18"/>
              </w:rPr>
              <w:t>IPSec</w:t>
            </w:r>
            <w:proofErr w:type="spellEnd"/>
            <w:r>
              <w:rPr>
                <w:rFonts w:ascii="Verdana" w:hAnsi="Verdana" w:cs="Calibri"/>
                <w:color w:val="000000"/>
                <w:sz w:val="18"/>
                <w:szCs w:val="18"/>
              </w:rPr>
              <w:t xml:space="preserve"> VPN propustnost: min. 31 </w:t>
            </w:r>
            <w:proofErr w:type="spellStart"/>
            <w:r>
              <w:rPr>
                <w:rFonts w:ascii="Verdana" w:hAnsi="Verdana" w:cs="Calibri"/>
                <w:color w:val="000000"/>
                <w:sz w:val="18"/>
                <w:szCs w:val="18"/>
              </w:rPr>
              <w:t>Gbps</w:t>
            </w:r>
            <w:proofErr w:type="spellEnd"/>
          </w:p>
        </w:tc>
        <w:tc>
          <w:tcPr>
            <w:tcW w:w="4252" w:type="dxa"/>
            <w:tcBorders>
              <w:top w:val="nil"/>
              <w:left w:val="nil"/>
              <w:bottom w:val="single" w:sz="4" w:space="0" w:color="auto"/>
              <w:right w:val="single" w:sz="8" w:space="0" w:color="auto"/>
            </w:tcBorders>
            <w:shd w:val="clear" w:color="auto" w:fill="auto"/>
            <w:noWrap/>
            <w:vAlign w:val="bottom"/>
            <w:hideMark/>
          </w:tcPr>
          <w:p w14:paraId="75AC47A2"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 xml:space="preserve">31,1 </w:t>
            </w:r>
            <w:proofErr w:type="spellStart"/>
            <w:r>
              <w:rPr>
                <w:rFonts w:ascii="Verdana" w:hAnsi="Verdana" w:cs="Calibri"/>
                <w:color w:val="000000"/>
                <w:sz w:val="18"/>
                <w:szCs w:val="18"/>
              </w:rPr>
              <w:t>Gbps</w:t>
            </w:r>
            <w:proofErr w:type="spellEnd"/>
          </w:p>
        </w:tc>
      </w:tr>
      <w:tr w:rsidR="001E3516" w14:paraId="6A78EEE4" w14:textId="77777777" w:rsidTr="001E3516">
        <w:trPr>
          <w:trHeight w:val="78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0C6B24ED"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05745B9D"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Propustnost při zapnutých funkcích FW, IPS, </w:t>
            </w:r>
            <w:proofErr w:type="spellStart"/>
            <w:r>
              <w:rPr>
                <w:rFonts w:ascii="Verdana" w:hAnsi="Verdana" w:cs="Calibri"/>
                <w:color w:val="000000"/>
                <w:sz w:val="18"/>
                <w:szCs w:val="18"/>
              </w:rPr>
              <w:t>Application</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Control</w:t>
            </w:r>
            <w:proofErr w:type="spellEnd"/>
            <w:r>
              <w:rPr>
                <w:rFonts w:ascii="Verdana" w:hAnsi="Verdana" w:cs="Calibri"/>
                <w:color w:val="000000"/>
                <w:sz w:val="18"/>
                <w:szCs w:val="18"/>
              </w:rPr>
              <w:t xml:space="preserve"> a AV: min. 12,5 </w:t>
            </w:r>
            <w:proofErr w:type="spellStart"/>
            <w:r>
              <w:rPr>
                <w:rFonts w:ascii="Verdana" w:hAnsi="Verdana" w:cs="Calibri"/>
                <w:color w:val="000000"/>
                <w:sz w:val="18"/>
                <w:szCs w:val="18"/>
              </w:rPr>
              <w:t>Gbps</w:t>
            </w:r>
            <w:proofErr w:type="spellEnd"/>
          </w:p>
        </w:tc>
        <w:tc>
          <w:tcPr>
            <w:tcW w:w="4252" w:type="dxa"/>
            <w:tcBorders>
              <w:top w:val="nil"/>
              <w:left w:val="nil"/>
              <w:bottom w:val="single" w:sz="4" w:space="0" w:color="auto"/>
              <w:right w:val="single" w:sz="8" w:space="0" w:color="auto"/>
            </w:tcBorders>
            <w:shd w:val="clear" w:color="auto" w:fill="auto"/>
            <w:noWrap/>
            <w:vAlign w:val="bottom"/>
            <w:hideMark/>
          </w:tcPr>
          <w:p w14:paraId="5BEB3C66"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 xml:space="preserve">12,5 </w:t>
            </w:r>
            <w:proofErr w:type="spellStart"/>
            <w:r>
              <w:rPr>
                <w:rFonts w:ascii="Verdana" w:hAnsi="Verdana" w:cs="Calibri"/>
                <w:color w:val="000000"/>
                <w:sz w:val="18"/>
                <w:szCs w:val="18"/>
              </w:rPr>
              <w:t>Gbps</w:t>
            </w:r>
            <w:proofErr w:type="spellEnd"/>
          </w:p>
        </w:tc>
      </w:tr>
      <w:tr w:rsidR="001E3516" w14:paraId="7C4D7AA7"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3C7198DD" w14:textId="77777777" w:rsidR="001E3516" w:rsidRDefault="001E3516">
            <w:pPr>
              <w:rPr>
                <w:rFonts w:ascii="Verdana" w:hAnsi="Verdana" w:cs="Calibri"/>
                <w:color w:val="000000"/>
                <w:sz w:val="18"/>
                <w:szCs w:val="18"/>
              </w:rPr>
            </w:pPr>
            <w:r>
              <w:rPr>
                <w:rFonts w:ascii="Verdana" w:hAnsi="Verdana" w:cs="Calibri"/>
                <w:color w:val="000000"/>
                <w:sz w:val="18"/>
                <w:szCs w:val="18"/>
              </w:rPr>
              <w:t>Požadavky na HW</w:t>
            </w:r>
          </w:p>
        </w:tc>
        <w:tc>
          <w:tcPr>
            <w:tcW w:w="4268" w:type="dxa"/>
            <w:tcBorders>
              <w:top w:val="nil"/>
              <w:left w:val="nil"/>
              <w:bottom w:val="single" w:sz="4" w:space="0" w:color="auto"/>
              <w:right w:val="single" w:sz="4" w:space="0" w:color="auto"/>
            </w:tcBorders>
            <w:shd w:val="clear" w:color="000000" w:fill="FFFFFF"/>
            <w:vAlign w:val="center"/>
            <w:hideMark/>
          </w:tcPr>
          <w:p w14:paraId="6D022FAC"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52" w:type="dxa"/>
            <w:tcBorders>
              <w:top w:val="nil"/>
              <w:left w:val="nil"/>
              <w:bottom w:val="single" w:sz="4" w:space="0" w:color="auto"/>
              <w:right w:val="single" w:sz="8" w:space="0" w:color="auto"/>
            </w:tcBorders>
            <w:shd w:val="clear" w:color="auto" w:fill="auto"/>
            <w:noWrap/>
            <w:vAlign w:val="bottom"/>
            <w:hideMark/>
          </w:tcPr>
          <w:p w14:paraId="07EBCE14"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 </w:t>
            </w:r>
          </w:p>
        </w:tc>
      </w:tr>
      <w:tr w:rsidR="001E3516" w14:paraId="36473A72" w14:textId="77777777" w:rsidTr="001E3516">
        <w:trPr>
          <w:trHeight w:val="52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43674B02"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6CB56C9B" w14:textId="77777777" w:rsidR="001E3516" w:rsidRDefault="001E3516">
            <w:pPr>
              <w:rPr>
                <w:rFonts w:ascii="Verdana" w:hAnsi="Verdana" w:cs="Calibri"/>
                <w:color w:val="000000"/>
                <w:sz w:val="18"/>
                <w:szCs w:val="18"/>
              </w:rPr>
            </w:pPr>
            <w:r>
              <w:rPr>
                <w:rFonts w:ascii="Verdana" w:hAnsi="Verdana" w:cs="Calibri"/>
                <w:color w:val="000000"/>
                <w:sz w:val="18"/>
                <w:szCs w:val="18"/>
              </w:rPr>
              <w:t>Integrovaný SSD disk (alespoň 240 GB)</w:t>
            </w:r>
          </w:p>
        </w:tc>
        <w:tc>
          <w:tcPr>
            <w:tcW w:w="4252" w:type="dxa"/>
            <w:tcBorders>
              <w:top w:val="nil"/>
              <w:left w:val="nil"/>
              <w:bottom w:val="single" w:sz="4" w:space="0" w:color="auto"/>
              <w:right w:val="single" w:sz="8" w:space="0" w:color="auto"/>
            </w:tcBorders>
            <w:shd w:val="clear" w:color="auto" w:fill="auto"/>
            <w:noWrap/>
            <w:vAlign w:val="bottom"/>
            <w:hideMark/>
          </w:tcPr>
          <w:p w14:paraId="07147132"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SSD 240 GB</w:t>
            </w:r>
          </w:p>
        </w:tc>
      </w:tr>
      <w:tr w:rsidR="001E3516" w14:paraId="2E0351ED" w14:textId="77777777" w:rsidTr="001E3516">
        <w:trPr>
          <w:trHeight w:val="52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6599F27E"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5DF8A5C3" w14:textId="77777777" w:rsidR="001E3516" w:rsidRDefault="001E3516">
            <w:pPr>
              <w:rPr>
                <w:rFonts w:ascii="Verdana" w:hAnsi="Verdana" w:cs="Calibri"/>
                <w:color w:val="000000"/>
                <w:sz w:val="18"/>
                <w:szCs w:val="18"/>
              </w:rPr>
            </w:pPr>
            <w:r>
              <w:rPr>
                <w:rFonts w:ascii="Verdana" w:hAnsi="Verdana" w:cs="Calibri"/>
                <w:color w:val="000000"/>
                <w:sz w:val="18"/>
                <w:szCs w:val="18"/>
              </w:rPr>
              <w:t>min. 8xRJ45 metalických portů (vč. 1x bypass páru)</w:t>
            </w:r>
          </w:p>
        </w:tc>
        <w:tc>
          <w:tcPr>
            <w:tcW w:w="4252" w:type="dxa"/>
            <w:tcBorders>
              <w:top w:val="nil"/>
              <w:left w:val="nil"/>
              <w:bottom w:val="single" w:sz="4" w:space="0" w:color="auto"/>
              <w:right w:val="single" w:sz="8" w:space="0" w:color="auto"/>
            </w:tcBorders>
            <w:shd w:val="clear" w:color="auto" w:fill="auto"/>
            <w:noWrap/>
            <w:vAlign w:val="bottom"/>
            <w:hideMark/>
          </w:tcPr>
          <w:p w14:paraId="26FC0973"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8x RJ45 vč. 1x bypass páru</w:t>
            </w:r>
          </w:p>
        </w:tc>
      </w:tr>
      <w:tr w:rsidR="001E3516" w14:paraId="7C6544E2"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506AC012"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2A575D9D" w14:textId="77777777" w:rsidR="001E3516" w:rsidRDefault="001E3516">
            <w:pPr>
              <w:rPr>
                <w:rFonts w:ascii="Verdana" w:hAnsi="Verdana" w:cs="Calibri"/>
                <w:color w:val="000000"/>
                <w:sz w:val="18"/>
                <w:szCs w:val="18"/>
              </w:rPr>
            </w:pPr>
            <w:r>
              <w:rPr>
                <w:rFonts w:ascii="Verdana" w:hAnsi="Verdana" w:cs="Calibri"/>
                <w:color w:val="000000"/>
                <w:sz w:val="18"/>
                <w:szCs w:val="18"/>
              </w:rPr>
              <w:t>min. 2x1GE SFP port</w:t>
            </w:r>
          </w:p>
        </w:tc>
        <w:tc>
          <w:tcPr>
            <w:tcW w:w="4252" w:type="dxa"/>
            <w:tcBorders>
              <w:top w:val="nil"/>
              <w:left w:val="nil"/>
              <w:bottom w:val="single" w:sz="4" w:space="0" w:color="auto"/>
              <w:right w:val="single" w:sz="8" w:space="0" w:color="auto"/>
            </w:tcBorders>
            <w:shd w:val="clear" w:color="auto" w:fill="auto"/>
            <w:noWrap/>
            <w:vAlign w:val="bottom"/>
            <w:hideMark/>
          </w:tcPr>
          <w:p w14:paraId="74AF192A"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2x 1Gb SFP port</w:t>
            </w:r>
          </w:p>
        </w:tc>
      </w:tr>
      <w:tr w:rsidR="001E3516" w14:paraId="3D04AB56"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54109034"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1A790FB5" w14:textId="77777777" w:rsidR="001E3516" w:rsidRDefault="001E3516">
            <w:pPr>
              <w:rPr>
                <w:rFonts w:ascii="Verdana" w:hAnsi="Verdana" w:cs="Calibri"/>
                <w:color w:val="000000"/>
                <w:sz w:val="18"/>
                <w:szCs w:val="18"/>
              </w:rPr>
            </w:pPr>
            <w:r>
              <w:rPr>
                <w:rFonts w:ascii="Verdana" w:hAnsi="Verdana" w:cs="Calibri"/>
                <w:color w:val="000000"/>
                <w:sz w:val="18"/>
                <w:szCs w:val="18"/>
              </w:rPr>
              <w:t>min. 2x SFP+ 10GE port</w:t>
            </w:r>
          </w:p>
        </w:tc>
        <w:tc>
          <w:tcPr>
            <w:tcW w:w="4252" w:type="dxa"/>
            <w:tcBorders>
              <w:top w:val="nil"/>
              <w:left w:val="nil"/>
              <w:bottom w:val="single" w:sz="4" w:space="0" w:color="auto"/>
              <w:right w:val="single" w:sz="8" w:space="0" w:color="auto"/>
            </w:tcBorders>
            <w:shd w:val="clear" w:color="auto" w:fill="auto"/>
            <w:noWrap/>
            <w:vAlign w:val="bottom"/>
            <w:hideMark/>
          </w:tcPr>
          <w:p w14:paraId="315C4D0D"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 xml:space="preserve">2x SFP+ 10 </w:t>
            </w:r>
            <w:proofErr w:type="spellStart"/>
            <w:r>
              <w:rPr>
                <w:rFonts w:ascii="Verdana" w:hAnsi="Verdana" w:cs="Calibri"/>
                <w:color w:val="000000"/>
                <w:sz w:val="18"/>
                <w:szCs w:val="18"/>
              </w:rPr>
              <w:t>Gb</w:t>
            </w:r>
            <w:proofErr w:type="spellEnd"/>
            <w:r>
              <w:rPr>
                <w:rFonts w:ascii="Verdana" w:hAnsi="Verdana" w:cs="Calibri"/>
                <w:color w:val="000000"/>
                <w:sz w:val="18"/>
                <w:szCs w:val="18"/>
              </w:rPr>
              <w:t xml:space="preserve"> port</w:t>
            </w:r>
          </w:p>
        </w:tc>
      </w:tr>
      <w:tr w:rsidR="001E3516" w14:paraId="46D2F5FB"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772DE43F"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369A3535" w14:textId="77777777" w:rsidR="001E3516" w:rsidRDefault="001E3516">
            <w:pPr>
              <w:rPr>
                <w:rFonts w:ascii="Verdana" w:hAnsi="Verdana" w:cs="Calibri"/>
                <w:color w:val="000000"/>
                <w:sz w:val="18"/>
                <w:szCs w:val="18"/>
              </w:rPr>
            </w:pPr>
            <w:r>
              <w:rPr>
                <w:rFonts w:ascii="Verdana" w:hAnsi="Verdana" w:cs="Calibri"/>
                <w:color w:val="000000"/>
                <w:sz w:val="18"/>
                <w:szCs w:val="18"/>
              </w:rPr>
              <w:t>min. 1x RJ45 management port</w:t>
            </w:r>
          </w:p>
        </w:tc>
        <w:tc>
          <w:tcPr>
            <w:tcW w:w="4252" w:type="dxa"/>
            <w:tcBorders>
              <w:top w:val="nil"/>
              <w:left w:val="nil"/>
              <w:bottom w:val="single" w:sz="4" w:space="0" w:color="auto"/>
              <w:right w:val="single" w:sz="8" w:space="0" w:color="auto"/>
            </w:tcBorders>
            <w:shd w:val="clear" w:color="auto" w:fill="auto"/>
            <w:noWrap/>
            <w:vAlign w:val="bottom"/>
            <w:hideMark/>
          </w:tcPr>
          <w:p w14:paraId="54F7F085"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1x RJ45 management port</w:t>
            </w:r>
          </w:p>
        </w:tc>
      </w:tr>
      <w:tr w:rsidR="001E3516" w14:paraId="6D3099A7"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26338BF5"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228CED74" w14:textId="77777777" w:rsidR="001E3516" w:rsidRDefault="001E3516">
            <w:pPr>
              <w:rPr>
                <w:rFonts w:ascii="Verdana" w:hAnsi="Verdana" w:cs="Calibri"/>
                <w:color w:val="000000"/>
                <w:sz w:val="18"/>
                <w:szCs w:val="18"/>
              </w:rPr>
            </w:pPr>
            <w:r>
              <w:rPr>
                <w:rFonts w:ascii="Verdana" w:hAnsi="Verdana" w:cs="Calibri"/>
                <w:color w:val="000000"/>
                <w:sz w:val="18"/>
                <w:szCs w:val="18"/>
              </w:rPr>
              <w:t>min. 2x USB 3.0 port + 1x USB 2.0</w:t>
            </w:r>
          </w:p>
        </w:tc>
        <w:tc>
          <w:tcPr>
            <w:tcW w:w="4252" w:type="dxa"/>
            <w:tcBorders>
              <w:top w:val="nil"/>
              <w:left w:val="nil"/>
              <w:bottom w:val="single" w:sz="4" w:space="0" w:color="auto"/>
              <w:right w:val="single" w:sz="8" w:space="0" w:color="auto"/>
            </w:tcBorders>
            <w:shd w:val="clear" w:color="auto" w:fill="auto"/>
            <w:noWrap/>
            <w:vAlign w:val="bottom"/>
            <w:hideMark/>
          </w:tcPr>
          <w:p w14:paraId="137E3E81"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2x USB 3.0 a 1x USB 2.0 port</w:t>
            </w:r>
          </w:p>
        </w:tc>
      </w:tr>
      <w:tr w:rsidR="001E3516" w14:paraId="43C5D734" w14:textId="77777777" w:rsidTr="001E3516">
        <w:trPr>
          <w:trHeight w:val="54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7C837DBF"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5B7BFFBF" w14:textId="77777777" w:rsidR="001E3516" w:rsidRDefault="001E3516">
            <w:pPr>
              <w:rPr>
                <w:rFonts w:ascii="Verdana" w:hAnsi="Verdana" w:cs="Calibri"/>
                <w:color w:val="000000"/>
                <w:sz w:val="18"/>
                <w:szCs w:val="18"/>
              </w:rPr>
            </w:pPr>
            <w:r>
              <w:rPr>
                <w:rFonts w:ascii="Verdana" w:hAnsi="Verdana" w:cs="Calibri"/>
                <w:color w:val="000000"/>
                <w:sz w:val="18"/>
                <w:szCs w:val="18"/>
              </w:rPr>
              <w:t>Možnost redundantního zdroje napájení</w:t>
            </w:r>
          </w:p>
        </w:tc>
        <w:tc>
          <w:tcPr>
            <w:tcW w:w="4252" w:type="dxa"/>
            <w:tcBorders>
              <w:top w:val="nil"/>
              <w:left w:val="nil"/>
              <w:bottom w:val="single" w:sz="4" w:space="0" w:color="auto"/>
              <w:right w:val="single" w:sz="8" w:space="0" w:color="auto"/>
            </w:tcBorders>
            <w:shd w:val="clear" w:color="auto" w:fill="auto"/>
            <w:vAlign w:val="bottom"/>
            <w:hideMark/>
          </w:tcPr>
          <w:p w14:paraId="3F0F29DD" w14:textId="4C4536DF" w:rsidR="001E3516" w:rsidRDefault="00B20736">
            <w:pPr>
              <w:jc w:val="right"/>
              <w:rPr>
                <w:rFonts w:ascii="Verdana" w:hAnsi="Verdana" w:cs="Calibri"/>
                <w:color w:val="000000"/>
                <w:sz w:val="18"/>
                <w:szCs w:val="18"/>
              </w:rPr>
            </w:pPr>
            <w:r>
              <w:rPr>
                <w:rFonts w:ascii="Verdana" w:hAnsi="Verdana" w:cs="Calibri"/>
                <w:color w:val="000000"/>
                <w:sz w:val="18"/>
                <w:szCs w:val="18"/>
              </w:rPr>
              <w:t xml:space="preserve">ano, </w:t>
            </w:r>
            <w:r w:rsidR="001E3516">
              <w:rPr>
                <w:rFonts w:ascii="Verdana" w:hAnsi="Verdana" w:cs="Calibri"/>
                <w:color w:val="000000"/>
                <w:sz w:val="18"/>
                <w:szCs w:val="18"/>
              </w:rPr>
              <w:t>možnost redundantního zdroje napájení</w:t>
            </w:r>
          </w:p>
        </w:tc>
      </w:tr>
      <w:tr w:rsidR="001E3516" w14:paraId="39333FAC" w14:textId="77777777" w:rsidTr="001E3516">
        <w:trPr>
          <w:trHeight w:val="54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17DDD084"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33951DA3"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Rozšíření konektivity o min. 4x SFP+ 10GbE </w:t>
            </w:r>
          </w:p>
        </w:tc>
        <w:tc>
          <w:tcPr>
            <w:tcW w:w="4252" w:type="dxa"/>
            <w:tcBorders>
              <w:top w:val="nil"/>
              <w:left w:val="nil"/>
              <w:bottom w:val="single" w:sz="4" w:space="0" w:color="auto"/>
              <w:right w:val="single" w:sz="8" w:space="0" w:color="auto"/>
            </w:tcBorders>
            <w:shd w:val="clear" w:color="auto" w:fill="auto"/>
            <w:vAlign w:val="bottom"/>
            <w:hideMark/>
          </w:tcPr>
          <w:p w14:paraId="7A9ECD34" w14:textId="1E3297E7" w:rsidR="001E3516" w:rsidRDefault="001E3516">
            <w:pPr>
              <w:jc w:val="right"/>
              <w:rPr>
                <w:rFonts w:ascii="Verdana" w:hAnsi="Verdana" w:cs="Calibri"/>
                <w:color w:val="000000"/>
                <w:sz w:val="18"/>
                <w:szCs w:val="18"/>
              </w:rPr>
            </w:pPr>
            <w:r>
              <w:rPr>
                <w:rFonts w:ascii="Verdana" w:hAnsi="Verdana" w:cs="Calibri"/>
                <w:color w:val="000000"/>
                <w:sz w:val="18"/>
                <w:szCs w:val="18"/>
              </w:rPr>
              <w:t xml:space="preserve">rozšíření </w:t>
            </w:r>
            <w:r w:rsidR="00B20736">
              <w:rPr>
                <w:rFonts w:ascii="Verdana" w:hAnsi="Verdana" w:cs="Calibri"/>
                <w:color w:val="000000"/>
                <w:sz w:val="18"/>
                <w:szCs w:val="18"/>
              </w:rPr>
              <w:t>konektivity</w:t>
            </w:r>
            <w:r>
              <w:rPr>
                <w:rFonts w:ascii="Verdana" w:hAnsi="Verdana" w:cs="Calibri"/>
                <w:color w:val="000000"/>
                <w:sz w:val="18"/>
                <w:szCs w:val="18"/>
              </w:rPr>
              <w:t xml:space="preserve"> o 4x 10Gb SFP+</w:t>
            </w:r>
          </w:p>
        </w:tc>
      </w:tr>
      <w:tr w:rsidR="001E3516" w14:paraId="3B82EB99"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7E1E8604"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7408542A"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velikost v racku: 1U </w:t>
            </w:r>
          </w:p>
        </w:tc>
        <w:tc>
          <w:tcPr>
            <w:tcW w:w="4252" w:type="dxa"/>
            <w:tcBorders>
              <w:top w:val="nil"/>
              <w:left w:val="nil"/>
              <w:bottom w:val="single" w:sz="4" w:space="0" w:color="auto"/>
              <w:right w:val="single" w:sz="8" w:space="0" w:color="auto"/>
            </w:tcBorders>
            <w:shd w:val="clear" w:color="auto" w:fill="auto"/>
            <w:noWrap/>
            <w:vAlign w:val="bottom"/>
            <w:hideMark/>
          </w:tcPr>
          <w:p w14:paraId="7E91D41A"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1U</w:t>
            </w:r>
          </w:p>
        </w:tc>
      </w:tr>
      <w:tr w:rsidR="001E3516" w14:paraId="29990918"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289513B1" w14:textId="77777777" w:rsidR="001E3516" w:rsidRDefault="001E3516">
            <w:pPr>
              <w:rPr>
                <w:rFonts w:ascii="Verdana" w:hAnsi="Verdana" w:cs="Calibri"/>
                <w:color w:val="000000"/>
                <w:sz w:val="18"/>
                <w:szCs w:val="18"/>
              </w:rPr>
            </w:pPr>
            <w:r>
              <w:rPr>
                <w:rFonts w:ascii="Verdana" w:hAnsi="Verdana" w:cs="Calibri"/>
                <w:color w:val="000000"/>
                <w:sz w:val="18"/>
                <w:szCs w:val="18"/>
              </w:rPr>
              <w:t>Obecná specifikace</w:t>
            </w:r>
          </w:p>
        </w:tc>
        <w:tc>
          <w:tcPr>
            <w:tcW w:w="4268" w:type="dxa"/>
            <w:tcBorders>
              <w:top w:val="nil"/>
              <w:left w:val="nil"/>
              <w:bottom w:val="single" w:sz="4" w:space="0" w:color="auto"/>
              <w:right w:val="single" w:sz="4" w:space="0" w:color="auto"/>
            </w:tcBorders>
            <w:shd w:val="clear" w:color="000000" w:fill="FFFFFF"/>
            <w:vAlign w:val="center"/>
            <w:hideMark/>
          </w:tcPr>
          <w:p w14:paraId="7A212F3C"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52" w:type="dxa"/>
            <w:tcBorders>
              <w:top w:val="nil"/>
              <w:left w:val="nil"/>
              <w:bottom w:val="single" w:sz="4" w:space="0" w:color="auto"/>
              <w:right w:val="single" w:sz="8" w:space="0" w:color="auto"/>
            </w:tcBorders>
            <w:shd w:val="clear" w:color="auto" w:fill="auto"/>
            <w:noWrap/>
            <w:vAlign w:val="bottom"/>
            <w:hideMark/>
          </w:tcPr>
          <w:p w14:paraId="661E0B01"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 </w:t>
            </w:r>
          </w:p>
        </w:tc>
      </w:tr>
      <w:tr w:rsidR="001E3516" w14:paraId="705C80BA" w14:textId="77777777" w:rsidTr="001E3516">
        <w:trPr>
          <w:trHeight w:val="52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6EFEAE7D"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3B78EA45"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Certifikace ISCA </w:t>
            </w:r>
            <w:proofErr w:type="spellStart"/>
            <w:r>
              <w:rPr>
                <w:rFonts w:ascii="Verdana" w:hAnsi="Verdana" w:cs="Calibri"/>
                <w:color w:val="000000"/>
                <w:sz w:val="18"/>
                <w:szCs w:val="18"/>
              </w:rPr>
              <w:t>Labs</w:t>
            </w:r>
            <w:proofErr w:type="spellEnd"/>
            <w:r>
              <w:rPr>
                <w:rFonts w:ascii="Verdana" w:hAnsi="Verdana" w:cs="Calibri"/>
                <w:color w:val="000000"/>
                <w:sz w:val="18"/>
                <w:szCs w:val="18"/>
              </w:rPr>
              <w:t xml:space="preserve"> v oblasti Firewall</w:t>
            </w:r>
          </w:p>
        </w:tc>
        <w:tc>
          <w:tcPr>
            <w:tcW w:w="4252" w:type="dxa"/>
            <w:tcBorders>
              <w:top w:val="nil"/>
              <w:left w:val="nil"/>
              <w:bottom w:val="single" w:sz="4" w:space="0" w:color="auto"/>
              <w:right w:val="single" w:sz="4" w:space="0" w:color="auto"/>
            </w:tcBorders>
            <w:shd w:val="clear" w:color="000000" w:fill="FFFFFF"/>
            <w:vAlign w:val="center"/>
            <w:hideMark/>
          </w:tcPr>
          <w:p w14:paraId="28C03275" w14:textId="4AFA3125" w:rsidR="001E3516" w:rsidRDefault="00B20736">
            <w:pPr>
              <w:jc w:val="right"/>
              <w:rPr>
                <w:rFonts w:ascii="Verdana" w:hAnsi="Verdana" w:cs="Calibri"/>
                <w:color w:val="000000"/>
                <w:sz w:val="18"/>
                <w:szCs w:val="18"/>
              </w:rPr>
            </w:pPr>
            <w:r>
              <w:rPr>
                <w:rFonts w:ascii="Verdana" w:hAnsi="Verdana" w:cs="Calibri"/>
                <w:color w:val="000000"/>
                <w:sz w:val="18"/>
                <w:szCs w:val="18"/>
              </w:rPr>
              <w:t xml:space="preserve">Ano, </w:t>
            </w:r>
            <w:r w:rsidR="001E3516">
              <w:rPr>
                <w:rFonts w:ascii="Verdana" w:hAnsi="Verdana" w:cs="Calibri"/>
                <w:color w:val="000000"/>
                <w:sz w:val="18"/>
                <w:szCs w:val="18"/>
              </w:rPr>
              <w:t xml:space="preserve">certifikace ISCA </w:t>
            </w:r>
            <w:proofErr w:type="spellStart"/>
            <w:r w:rsidR="001E3516">
              <w:rPr>
                <w:rFonts w:ascii="Verdana" w:hAnsi="Verdana" w:cs="Calibri"/>
                <w:color w:val="000000"/>
                <w:sz w:val="18"/>
                <w:szCs w:val="18"/>
              </w:rPr>
              <w:t>Labs</w:t>
            </w:r>
            <w:proofErr w:type="spellEnd"/>
            <w:r w:rsidR="001E3516">
              <w:rPr>
                <w:rFonts w:ascii="Verdana" w:hAnsi="Verdana" w:cs="Calibri"/>
                <w:color w:val="000000"/>
                <w:sz w:val="18"/>
                <w:szCs w:val="18"/>
              </w:rPr>
              <w:t xml:space="preserve"> v oblasti Firewall</w:t>
            </w:r>
          </w:p>
        </w:tc>
      </w:tr>
      <w:tr w:rsidR="001E3516" w14:paraId="7A3E4E3C" w14:textId="77777777" w:rsidTr="001E3516">
        <w:trPr>
          <w:trHeight w:val="104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27C351B0"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auto" w:fill="auto"/>
            <w:vAlign w:val="center"/>
            <w:hideMark/>
          </w:tcPr>
          <w:p w14:paraId="0B2198FE"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Produktové certifikace CB, CE, UL, FCC, ISED, VCCI, KC, RCM, NOM, </w:t>
            </w:r>
            <w:proofErr w:type="spellStart"/>
            <w:r>
              <w:rPr>
                <w:rFonts w:ascii="Verdana" w:hAnsi="Verdana" w:cs="Calibri"/>
                <w:color w:val="000000"/>
                <w:sz w:val="18"/>
                <w:szCs w:val="18"/>
              </w:rPr>
              <w:t>Anatel</w:t>
            </w:r>
            <w:proofErr w:type="spellEnd"/>
          </w:p>
        </w:tc>
        <w:tc>
          <w:tcPr>
            <w:tcW w:w="4252" w:type="dxa"/>
            <w:tcBorders>
              <w:top w:val="nil"/>
              <w:left w:val="nil"/>
              <w:bottom w:val="single" w:sz="4" w:space="0" w:color="auto"/>
              <w:right w:val="single" w:sz="4" w:space="0" w:color="auto"/>
            </w:tcBorders>
            <w:shd w:val="clear" w:color="auto" w:fill="auto"/>
            <w:vAlign w:val="center"/>
            <w:hideMark/>
          </w:tcPr>
          <w:p w14:paraId="22F709C3" w14:textId="0DF39E6E" w:rsidR="001E3516" w:rsidRDefault="00B20736">
            <w:pPr>
              <w:jc w:val="right"/>
              <w:rPr>
                <w:rFonts w:ascii="Verdana" w:hAnsi="Verdana" w:cs="Calibri"/>
                <w:color w:val="000000"/>
                <w:sz w:val="18"/>
                <w:szCs w:val="18"/>
              </w:rPr>
            </w:pPr>
            <w:r>
              <w:rPr>
                <w:rFonts w:ascii="Verdana" w:hAnsi="Verdana" w:cs="Calibri"/>
                <w:color w:val="000000"/>
                <w:sz w:val="18"/>
                <w:szCs w:val="18"/>
              </w:rPr>
              <w:t>Ano, p</w:t>
            </w:r>
            <w:r w:rsidR="001E3516">
              <w:rPr>
                <w:rFonts w:ascii="Verdana" w:hAnsi="Verdana" w:cs="Calibri"/>
                <w:color w:val="000000"/>
                <w:sz w:val="18"/>
                <w:szCs w:val="18"/>
              </w:rPr>
              <w:t xml:space="preserve">roduktové certifikace CB, CE, UL, FCC, ISED, VCCI, KC, RCM, NOM, </w:t>
            </w:r>
            <w:proofErr w:type="spellStart"/>
            <w:r w:rsidR="001E3516">
              <w:rPr>
                <w:rFonts w:ascii="Verdana" w:hAnsi="Verdana" w:cs="Calibri"/>
                <w:color w:val="000000"/>
                <w:sz w:val="18"/>
                <w:szCs w:val="18"/>
              </w:rPr>
              <w:t>Anatel</w:t>
            </w:r>
            <w:proofErr w:type="spellEnd"/>
          </w:p>
        </w:tc>
      </w:tr>
      <w:tr w:rsidR="001E3516" w14:paraId="5C16E542" w14:textId="77777777" w:rsidTr="001E3516">
        <w:trPr>
          <w:trHeight w:val="104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434C502E"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61ACBC44"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Možnost správy </w:t>
            </w:r>
            <w:proofErr w:type="spellStart"/>
            <w:r>
              <w:rPr>
                <w:rFonts w:ascii="Verdana" w:hAnsi="Verdana" w:cs="Calibri"/>
                <w:color w:val="000000"/>
                <w:sz w:val="18"/>
                <w:szCs w:val="18"/>
              </w:rPr>
              <w:t>WiFi</w:t>
            </w:r>
            <w:proofErr w:type="spellEnd"/>
            <w:r>
              <w:rPr>
                <w:rFonts w:ascii="Verdana" w:hAnsi="Verdana" w:cs="Calibri"/>
                <w:color w:val="000000"/>
                <w:sz w:val="18"/>
                <w:szCs w:val="18"/>
              </w:rPr>
              <w:t xml:space="preserve"> AP v rámci stejného ekosystému výrobce (</w:t>
            </w:r>
            <w:proofErr w:type="spellStart"/>
            <w:r>
              <w:rPr>
                <w:rFonts w:ascii="Verdana" w:hAnsi="Verdana" w:cs="Calibri"/>
                <w:color w:val="000000"/>
                <w:sz w:val="18"/>
                <w:szCs w:val="18"/>
              </w:rPr>
              <w:t>WiFi</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controler</w:t>
            </w:r>
            <w:proofErr w:type="spellEnd"/>
            <w:r>
              <w:rPr>
                <w:rFonts w:ascii="Verdana" w:hAnsi="Verdana" w:cs="Calibri"/>
                <w:color w:val="000000"/>
                <w:sz w:val="18"/>
                <w:szCs w:val="18"/>
              </w:rPr>
              <w:t>)</w:t>
            </w:r>
          </w:p>
        </w:tc>
        <w:tc>
          <w:tcPr>
            <w:tcW w:w="4252" w:type="dxa"/>
            <w:tcBorders>
              <w:top w:val="nil"/>
              <w:left w:val="nil"/>
              <w:bottom w:val="single" w:sz="4" w:space="0" w:color="auto"/>
              <w:right w:val="single" w:sz="4" w:space="0" w:color="auto"/>
            </w:tcBorders>
            <w:shd w:val="clear" w:color="000000" w:fill="FFFFFF"/>
            <w:vAlign w:val="center"/>
            <w:hideMark/>
          </w:tcPr>
          <w:p w14:paraId="3ABF6873" w14:textId="28E11D33" w:rsidR="001E3516" w:rsidRDefault="00B20736">
            <w:pPr>
              <w:jc w:val="right"/>
              <w:rPr>
                <w:rFonts w:ascii="Verdana" w:hAnsi="Verdana" w:cs="Calibri"/>
                <w:color w:val="000000"/>
                <w:sz w:val="18"/>
                <w:szCs w:val="18"/>
              </w:rPr>
            </w:pPr>
            <w:r>
              <w:rPr>
                <w:rFonts w:ascii="Verdana" w:hAnsi="Verdana" w:cs="Calibri"/>
                <w:color w:val="000000"/>
                <w:sz w:val="18"/>
                <w:szCs w:val="18"/>
              </w:rPr>
              <w:t>Ano, m</w:t>
            </w:r>
            <w:r w:rsidR="001E3516">
              <w:rPr>
                <w:rFonts w:ascii="Verdana" w:hAnsi="Verdana" w:cs="Calibri"/>
                <w:color w:val="000000"/>
                <w:sz w:val="18"/>
                <w:szCs w:val="18"/>
              </w:rPr>
              <w:t xml:space="preserve">ožnost správy </w:t>
            </w:r>
            <w:proofErr w:type="spellStart"/>
            <w:r w:rsidR="001E3516">
              <w:rPr>
                <w:rFonts w:ascii="Verdana" w:hAnsi="Verdana" w:cs="Calibri"/>
                <w:color w:val="000000"/>
                <w:sz w:val="18"/>
                <w:szCs w:val="18"/>
              </w:rPr>
              <w:t>WiFi</w:t>
            </w:r>
            <w:proofErr w:type="spellEnd"/>
            <w:r w:rsidR="001E3516">
              <w:rPr>
                <w:rFonts w:ascii="Verdana" w:hAnsi="Verdana" w:cs="Calibri"/>
                <w:color w:val="000000"/>
                <w:sz w:val="18"/>
                <w:szCs w:val="18"/>
              </w:rPr>
              <w:t xml:space="preserve"> AP v rámci stejného ekosystému výrobce (</w:t>
            </w:r>
            <w:proofErr w:type="spellStart"/>
            <w:r w:rsidR="001E3516">
              <w:rPr>
                <w:rFonts w:ascii="Verdana" w:hAnsi="Verdana" w:cs="Calibri"/>
                <w:color w:val="000000"/>
                <w:sz w:val="18"/>
                <w:szCs w:val="18"/>
              </w:rPr>
              <w:t>WiFi</w:t>
            </w:r>
            <w:proofErr w:type="spellEnd"/>
            <w:r w:rsidR="001E3516">
              <w:rPr>
                <w:rFonts w:ascii="Verdana" w:hAnsi="Verdana" w:cs="Calibri"/>
                <w:color w:val="000000"/>
                <w:sz w:val="18"/>
                <w:szCs w:val="18"/>
              </w:rPr>
              <w:t xml:space="preserve"> </w:t>
            </w:r>
            <w:proofErr w:type="spellStart"/>
            <w:r w:rsidR="001E3516">
              <w:rPr>
                <w:rFonts w:ascii="Verdana" w:hAnsi="Verdana" w:cs="Calibri"/>
                <w:color w:val="000000"/>
                <w:sz w:val="18"/>
                <w:szCs w:val="18"/>
              </w:rPr>
              <w:t>controller</w:t>
            </w:r>
            <w:proofErr w:type="spellEnd"/>
            <w:r w:rsidR="001E3516">
              <w:rPr>
                <w:rFonts w:ascii="Verdana" w:hAnsi="Verdana" w:cs="Calibri"/>
                <w:color w:val="000000"/>
                <w:sz w:val="18"/>
                <w:szCs w:val="18"/>
              </w:rPr>
              <w:t>)</w:t>
            </w:r>
          </w:p>
        </w:tc>
      </w:tr>
      <w:tr w:rsidR="001E3516" w14:paraId="79027E32" w14:textId="77777777" w:rsidTr="001E3516">
        <w:trPr>
          <w:trHeight w:val="104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7565FAE0"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645664C6"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Řešení nabízí User </w:t>
            </w:r>
            <w:proofErr w:type="spellStart"/>
            <w:r>
              <w:rPr>
                <w:rFonts w:ascii="Verdana" w:hAnsi="Verdana" w:cs="Calibri"/>
                <w:color w:val="000000"/>
                <w:sz w:val="18"/>
                <w:szCs w:val="18"/>
              </w:rPr>
              <w:t>Portal</w:t>
            </w:r>
            <w:proofErr w:type="spellEnd"/>
            <w:r>
              <w:rPr>
                <w:rFonts w:ascii="Verdana" w:hAnsi="Verdana" w:cs="Calibri"/>
                <w:color w:val="000000"/>
                <w:sz w:val="18"/>
                <w:szCs w:val="18"/>
              </w:rPr>
              <w:t xml:space="preserve"> s možností správy emailové karantény pro uživatele</w:t>
            </w:r>
          </w:p>
        </w:tc>
        <w:tc>
          <w:tcPr>
            <w:tcW w:w="4252" w:type="dxa"/>
            <w:tcBorders>
              <w:top w:val="nil"/>
              <w:left w:val="nil"/>
              <w:bottom w:val="single" w:sz="4" w:space="0" w:color="auto"/>
              <w:right w:val="single" w:sz="4" w:space="0" w:color="auto"/>
            </w:tcBorders>
            <w:shd w:val="clear" w:color="000000" w:fill="FFFFFF"/>
            <w:vAlign w:val="center"/>
            <w:hideMark/>
          </w:tcPr>
          <w:p w14:paraId="6164F471" w14:textId="254695FF" w:rsidR="001E3516" w:rsidRDefault="00B20736">
            <w:pPr>
              <w:jc w:val="right"/>
              <w:rPr>
                <w:rFonts w:ascii="Verdana" w:hAnsi="Verdana" w:cs="Calibri"/>
                <w:color w:val="000000"/>
                <w:sz w:val="18"/>
                <w:szCs w:val="18"/>
              </w:rPr>
            </w:pPr>
            <w:r>
              <w:rPr>
                <w:rFonts w:ascii="Verdana" w:hAnsi="Verdana" w:cs="Calibri"/>
                <w:color w:val="000000"/>
                <w:sz w:val="18"/>
                <w:szCs w:val="18"/>
              </w:rPr>
              <w:t>Ano, ř</w:t>
            </w:r>
            <w:r w:rsidR="001E3516">
              <w:rPr>
                <w:rFonts w:ascii="Verdana" w:hAnsi="Verdana" w:cs="Calibri"/>
                <w:color w:val="000000"/>
                <w:sz w:val="18"/>
                <w:szCs w:val="18"/>
              </w:rPr>
              <w:t xml:space="preserve">ešení nabízí User </w:t>
            </w:r>
            <w:proofErr w:type="spellStart"/>
            <w:r w:rsidR="001E3516">
              <w:rPr>
                <w:rFonts w:ascii="Verdana" w:hAnsi="Verdana" w:cs="Calibri"/>
                <w:color w:val="000000"/>
                <w:sz w:val="18"/>
                <w:szCs w:val="18"/>
              </w:rPr>
              <w:t>Portal</w:t>
            </w:r>
            <w:proofErr w:type="spellEnd"/>
            <w:r w:rsidR="001E3516">
              <w:rPr>
                <w:rFonts w:ascii="Verdana" w:hAnsi="Verdana" w:cs="Calibri"/>
                <w:color w:val="000000"/>
                <w:sz w:val="18"/>
                <w:szCs w:val="18"/>
              </w:rPr>
              <w:t xml:space="preserve"> s možností správy emailové karantény pro uživatele</w:t>
            </w:r>
          </w:p>
        </w:tc>
      </w:tr>
      <w:tr w:rsidR="001E3516" w14:paraId="3D0A90D7" w14:textId="77777777" w:rsidTr="001E3516">
        <w:trPr>
          <w:trHeight w:val="208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6FB03AA0"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56C5ECB5"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Řešení disponuje funkcí tzv. </w:t>
            </w:r>
            <w:proofErr w:type="spellStart"/>
            <w:r>
              <w:rPr>
                <w:rFonts w:ascii="Verdana" w:hAnsi="Verdana" w:cs="Calibri"/>
                <w:color w:val="000000"/>
                <w:sz w:val="18"/>
                <w:szCs w:val="18"/>
              </w:rPr>
              <w:t>Selective</w:t>
            </w:r>
            <w:proofErr w:type="spellEnd"/>
            <w:r>
              <w:rPr>
                <w:rFonts w:ascii="Verdana" w:hAnsi="Verdana" w:cs="Calibri"/>
                <w:color w:val="000000"/>
                <w:sz w:val="18"/>
                <w:szCs w:val="18"/>
              </w:rPr>
              <w:t xml:space="preserve"> HTTPS </w:t>
            </w:r>
            <w:proofErr w:type="spellStart"/>
            <w:r>
              <w:rPr>
                <w:rFonts w:ascii="Verdana" w:hAnsi="Verdana" w:cs="Calibri"/>
                <w:color w:val="000000"/>
                <w:sz w:val="18"/>
                <w:szCs w:val="18"/>
              </w:rPr>
              <w:t>Scanning</w:t>
            </w:r>
            <w:proofErr w:type="spellEnd"/>
            <w:r>
              <w:rPr>
                <w:rFonts w:ascii="Verdana" w:hAnsi="Verdana" w:cs="Calibri"/>
                <w:color w:val="000000"/>
                <w:sz w:val="18"/>
                <w:szCs w:val="18"/>
              </w:rPr>
              <w:t>, která umožňuje správci vybrat určitý HTTPS obsah, na kterém má být provedeno skenování a kontrola protokolu SSL.</w:t>
            </w:r>
          </w:p>
        </w:tc>
        <w:tc>
          <w:tcPr>
            <w:tcW w:w="4252" w:type="dxa"/>
            <w:tcBorders>
              <w:top w:val="nil"/>
              <w:left w:val="nil"/>
              <w:bottom w:val="single" w:sz="4" w:space="0" w:color="auto"/>
              <w:right w:val="single" w:sz="4" w:space="0" w:color="auto"/>
            </w:tcBorders>
            <w:shd w:val="clear" w:color="000000" w:fill="FFFFFF"/>
            <w:vAlign w:val="center"/>
            <w:hideMark/>
          </w:tcPr>
          <w:p w14:paraId="0216BAD8" w14:textId="5F170566" w:rsidR="001E3516" w:rsidRDefault="00B20736">
            <w:pPr>
              <w:jc w:val="right"/>
              <w:rPr>
                <w:rFonts w:ascii="Verdana" w:hAnsi="Verdana" w:cs="Calibri"/>
                <w:color w:val="000000"/>
                <w:sz w:val="18"/>
                <w:szCs w:val="18"/>
              </w:rPr>
            </w:pPr>
            <w:r>
              <w:rPr>
                <w:rFonts w:ascii="Verdana" w:hAnsi="Verdana" w:cs="Calibri"/>
                <w:color w:val="000000"/>
                <w:sz w:val="18"/>
                <w:szCs w:val="18"/>
              </w:rPr>
              <w:t>Ano, ř</w:t>
            </w:r>
            <w:r w:rsidR="001E3516">
              <w:rPr>
                <w:rFonts w:ascii="Verdana" w:hAnsi="Verdana" w:cs="Calibri"/>
                <w:color w:val="000000"/>
                <w:sz w:val="18"/>
                <w:szCs w:val="18"/>
              </w:rPr>
              <w:t xml:space="preserve">ešení disponuje funkcí tzv. </w:t>
            </w:r>
            <w:proofErr w:type="spellStart"/>
            <w:r w:rsidR="001E3516">
              <w:rPr>
                <w:rFonts w:ascii="Verdana" w:hAnsi="Verdana" w:cs="Calibri"/>
                <w:color w:val="000000"/>
                <w:sz w:val="18"/>
                <w:szCs w:val="18"/>
              </w:rPr>
              <w:t>Selective</w:t>
            </w:r>
            <w:proofErr w:type="spellEnd"/>
            <w:r w:rsidR="001E3516">
              <w:rPr>
                <w:rFonts w:ascii="Verdana" w:hAnsi="Verdana" w:cs="Calibri"/>
                <w:color w:val="000000"/>
                <w:sz w:val="18"/>
                <w:szCs w:val="18"/>
              </w:rPr>
              <w:t xml:space="preserve"> HTTPS </w:t>
            </w:r>
            <w:proofErr w:type="spellStart"/>
            <w:r w:rsidR="001E3516">
              <w:rPr>
                <w:rFonts w:ascii="Verdana" w:hAnsi="Verdana" w:cs="Calibri"/>
                <w:color w:val="000000"/>
                <w:sz w:val="18"/>
                <w:szCs w:val="18"/>
              </w:rPr>
              <w:t>Scanning</w:t>
            </w:r>
            <w:proofErr w:type="spellEnd"/>
            <w:r w:rsidR="001E3516">
              <w:rPr>
                <w:rFonts w:ascii="Verdana" w:hAnsi="Verdana" w:cs="Calibri"/>
                <w:color w:val="000000"/>
                <w:sz w:val="18"/>
                <w:szCs w:val="18"/>
              </w:rPr>
              <w:t>, která umožňuje správci vybrat určitý HTTPS obsah, na kterém má být provedeno skenování a kontrola protokolu SSL.</w:t>
            </w:r>
          </w:p>
        </w:tc>
      </w:tr>
      <w:tr w:rsidR="001E3516" w14:paraId="0974FA9D" w14:textId="77777777" w:rsidTr="001E3516">
        <w:trPr>
          <w:trHeight w:val="208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59634D91" w14:textId="77777777" w:rsidR="001E3516" w:rsidRDefault="001E3516">
            <w:pPr>
              <w:rPr>
                <w:rFonts w:ascii="Verdana" w:hAnsi="Verdana" w:cs="Calibri"/>
                <w:color w:val="000000"/>
                <w:sz w:val="18"/>
                <w:szCs w:val="18"/>
              </w:rPr>
            </w:pPr>
            <w:r>
              <w:rPr>
                <w:rFonts w:ascii="Verdana" w:hAnsi="Verdana" w:cs="Calibri"/>
                <w:color w:val="000000"/>
                <w:sz w:val="18"/>
                <w:szCs w:val="18"/>
              </w:rPr>
              <w:lastRenderedPageBreak/>
              <w:t> </w:t>
            </w:r>
          </w:p>
        </w:tc>
        <w:tc>
          <w:tcPr>
            <w:tcW w:w="4268" w:type="dxa"/>
            <w:tcBorders>
              <w:top w:val="nil"/>
              <w:left w:val="nil"/>
              <w:bottom w:val="single" w:sz="4" w:space="0" w:color="auto"/>
              <w:right w:val="single" w:sz="4" w:space="0" w:color="auto"/>
            </w:tcBorders>
            <w:shd w:val="clear" w:color="000000" w:fill="FFFFFF"/>
            <w:vAlign w:val="center"/>
            <w:hideMark/>
          </w:tcPr>
          <w:p w14:paraId="51A38CC4"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Řešení poskytuje vhled do uživatelské aktivity tzv. User </w:t>
            </w:r>
            <w:proofErr w:type="spellStart"/>
            <w:r>
              <w:rPr>
                <w:rFonts w:ascii="Verdana" w:hAnsi="Verdana" w:cs="Calibri"/>
                <w:color w:val="000000"/>
                <w:sz w:val="18"/>
                <w:szCs w:val="18"/>
              </w:rPr>
              <w:t>Threat</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Quocientem</w:t>
            </w:r>
            <w:proofErr w:type="spellEnd"/>
            <w:r>
              <w:rPr>
                <w:rFonts w:ascii="Verdana" w:hAnsi="Verdana" w:cs="Calibri"/>
                <w:color w:val="000000"/>
                <w:sz w:val="18"/>
                <w:szCs w:val="18"/>
              </w:rPr>
              <w:t xml:space="preserve"> – automatickým nástrojem, který uděluje skóre rizikovosti jednotlivým uživatelům</w:t>
            </w:r>
          </w:p>
        </w:tc>
        <w:tc>
          <w:tcPr>
            <w:tcW w:w="4252" w:type="dxa"/>
            <w:tcBorders>
              <w:top w:val="nil"/>
              <w:left w:val="nil"/>
              <w:bottom w:val="single" w:sz="4" w:space="0" w:color="auto"/>
              <w:right w:val="single" w:sz="4" w:space="0" w:color="auto"/>
            </w:tcBorders>
            <w:shd w:val="clear" w:color="000000" w:fill="FFFFFF"/>
            <w:vAlign w:val="center"/>
            <w:hideMark/>
          </w:tcPr>
          <w:p w14:paraId="0A5C13EC" w14:textId="3D59157A" w:rsidR="001E3516" w:rsidRDefault="00B20736">
            <w:pPr>
              <w:jc w:val="right"/>
              <w:rPr>
                <w:rFonts w:ascii="Verdana" w:hAnsi="Verdana" w:cs="Calibri"/>
                <w:color w:val="000000"/>
                <w:sz w:val="18"/>
                <w:szCs w:val="18"/>
              </w:rPr>
            </w:pPr>
            <w:r>
              <w:rPr>
                <w:rFonts w:ascii="Verdana" w:hAnsi="Verdana" w:cs="Calibri"/>
                <w:color w:val="000000"/>
                <w:sz w:val="18"/>
                <w:szCs w:val="18"/>
              </w:rPr>
              <w:t>Ano, ř</w:t>
            </w:r>
            <w:r w:rsidR="001E3516">
              <w:rPr>
                <w:rFonts w:ascii="Verdana" w:hAnsi="Verdana" w:cs="Calibri"/>
                <w:color w:val="000000"/>
                <w:sz w:val="18"/>
                <w:szCs w:val="18"/>
              </w:rPr>
              <w:t xml:space="preserve">ešení poskytuje vhled do uživatelské aktivity tzv. User </w:t>
            </w:r>
            <w:proofErr w:type="spellStart"/>
            <w:r w:rsidR="001E3516">
              <w:rPr>
                <w:rFonts w:ascii="Verdana" w:hAnsi="Verdana" w:cs="Calibri"/>
                <w:color w:val="000000"/>
                <w:sz w:val="18"/>
                <w:szCs w:val="18"/>
              </w:rPr>
              <w:t>Threat</w:t>
            </w:r>
            <w:proofErr w:type="spellEnd"/>
            <w:r w:rsidR="001E3516">
              <w:rPr>
                <w:rFonts w:ascii="Verdana" w:hAnsi="Verdana" w:cs="Calibri"/>
                <w:color w:val="000000"/>
                <w:sz w:val="18"/>
                <w:szCs w:val="18"/>
              </w:rPr>
              <w:t xml:space="preserve"> </w:t>
            </w:r>
            <w:proofErr w:type="spellStart"/>
            <w:r w:rsidR="001E3516">
              <w:rPr>
                <w:rFonts w:ascii="Verdana" w:hAnsi="Verdana" w:cs="Calibri"/>
                <w:color w:val="000000"/>
                <w:sz w:val="18"/>
                <w:szCs w:val="18"/>
              </w:rPr>
              <w:t>Quocientem</w:t>
            </w:r>
            <w:proofErr w:type="spellEnd"/>
            <w:r w:rsidR="001E3516">
              <w:rPr>
                <w:rFonts w:ascii="Verdana" w:hAnsi="Verdana" w:cs="Calibri"/>
                <w:color w:val="000000"/>
                <w:sz w:val="18"/>
                <w:szCs w:val="18"/>
              </w:rPr>
              <w:t xml:space="preserve"> – automatickým nástrojem, který uděluje skóre rizikovosti jednotlivým uživatelům</w:t>
            </w:r>
          </w:p>
        </w:tc>
      </w:tr>
      <w:tr w:rsidR="001E3516" w14:paraId="6E8B9897" w14:textId="77777777" w:rsidTr="001E3516">
        <w:trPr>
          <w:trHeight w:val="39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67BEFD26"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250289C7" w14:textId="77777777" w:rsidR="001E3516" w:rsidRDefault="001E3516">
            <w:pPr>
              <w:rPr>
                <w:rFonts w:ascii="Verdana" w:hAnsi="Verdana" w:cs="Calibri"/>
                <w:color w:val="000000"/>
                <w:sz w:val="18"/>
                <w:szCs w:val="18"/>
              </w:rPr>
            </w:pPr>
            <w:r>
              <w:rPr>
                <w:rFonts w:ascii="Verdana" w:hAnsi="Verdana" w:cs="Calibri"/>
                <w:color w:val="000000"/>
                <w:sz w:val="18"/>
                <w:szCs w:val="18"/>
              </w:rPr>
              <w:t>Řešení je schopno na základě automatizovaného procesu zjistit aktuální bezpečnostní stav koncové stanice (zda nebyla na stanici identifikována nákaza malwarem, agent AV je plně aktualizován atd.) a případně uplatnit restriktivní politiky na konkrétní zařízení. Platí v případě nákupu AV od stejného výrobce.</w:t>
            </w:r>
          </w:p>
        </w:tc>
        <w:tc>
          <w:tcPr>
            <w:tcW w:w="4252" w:type="dxa"/>
            <w:tcBorders>
              <w:top w:val="nil"/>
              <w:left w:val="nil"/>
              <w:bottom w:val="single" w:sz="4" w:space="0" w:color="auto"/>
              <w:right w:val="single" w:sz="4" w:space="0" w:color="auto"/>
            </w:tcBorders>
            <w:shd w:val="clear" w:color="000000" w:fill="FFFFFF"/>
            <w:vAlign w:val="center"/>
            <w:hideMark/>
          </w:tcPr>
          <w:p w14:paraId="6D6C4B24" w14:textId="615D008E" w:rsidR="001E3516" w:rsidRDefault="00B20736">
            <w:pPr>
              <w:jc w:val="right"/>
              <w:rPr>
                <w:rFonts w:ascii="Verdana" w:hAnsi="Verdana" w:cs="Calibri"/>
                <w:color w:val="000000"/>
                <w:sz w:val="18"/>
                <w:szCs w:val="18"/>
              </w:rPr>
            </w:pPr>
            <w:r>
              <w:rPr>
                <w:rFonts w:ascii="Verdana" w:hAnsi="Verdana" w:cs="Calibri"/>
                <w:color w:val="000000"/>
                <w:sz w:val="18"/>
                <w:szCs w:val="18"/>
              </w:rPr>
              <w:t>Ano, ř</w:t>
            </w:r>
            <w:r w:rsidR="001E3516">
              <w:rPr>
                <w:rFonts w:ascii="Verdana" w:hAnsi="Verdana" w:cs="Calibri"/>
                <w:color w:val="000000"/>
                <w:sz w:val="18"/>
                <w:szCs w:val="18"/>
              </w:rPr>
              <w:t>ešení je schopno na základě automatizovaného procesu zjistit aktuální bezpečnostní stav koncové stanice (zda nebyla na stanici identifikována nákaza malwarem, agent AV je plně aktualizován atd.) a případně uplatnit restriktivní politiky na konkrétní zařízení. Platí v případě nákupu AV od stejného výrobce.</w:t>
            </w:r>
          </w:p>
        </w:tc>
      </w:tr>
      <w:tr w:rsidR="001E3516" w14:paraId="6400C1E1" w14:textId="77777777" w:rsidTr="001E3516">
        <w:trPr>
          <w:trHeight w:val="208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7C69C413"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00940A69" w14:textId="41BFFCC4" w:rsidR="001E3516" w:rsidRDefault="001E3516">
            <w:pPr>
              <w:rPr>
                <w:rFonts w:ascii="Verdana" w:hAnsi="Verdana" w:cs="Calibri"/>
                <w:color w:val="000000"/>
                <w:sz w:val="18"/>
                <w:szCs w:val="18"/>
              </w:rPr>
            </w:pPr>
            <w:r>
              <w:rPr>
                <w:rFonts w:ascii="Verdana" w:hAnsi="Verdana" w:cs="Calibri"/>
                <w:color w:val="000000"/>
                <w:sz w:val="18"/>
                <w:szCs w:val="18"/>
              </w:rPr>
              <w:t>Řešení musí umožnit identifikaci všech aplikací, které běží na koncové stanici a v rámci FW uplatnit zvolenou politiku per aplikace. Platí v případě nákupu AV od stejného výrobce.</w:t>
            </w:r>
          </w:p>
        </w:tc>
        <w:tc>
          <w:tcPr>
            <w:tcW w:w="4252" w:type="dxa"/>
            <w:tcBorders>
              <w:top w:val="nil"/>
              <w:left w:val="nil"/>
              <w:bottom w:val="single" w:sz="4" w:space="0" w:color="auto"/>
              <w:right w:val="single" w:sz="4" w:space="0" w:color="auto"/>
            </w:tcBorders>
            <w:shd w:val="clear" w:color="000000" w:fill="FFFFFF"/>
            <w:vAlign w:val="center"/>
            <w:hideMark/>
          </w:tcPr>
          <w:p w14:paraId="4A601B36" w14:textId="05DE2F83" w:rsidR="001E3516" w:rsidRDefault="00B20736">
            <w:pPr>
              <w:jc w:val="right"/>
              <w:rPr>
                <w:rFonts w:ascii="Verdana" w:hAnsi="Verdana" w:cs="Calibri"/>
                <w:color w:val="000000"/>
                <w:sz w:val="18"/>
                <w:szCs w:val="18"/>
              </w:rPr>
            </w:pPr>
            <w:r>
              <w:rPr>
                <w:rFonts w:ascii="Verdana" w:hAnsi="Verdana" w:cs="Calibri"/>
                <w:color w:val="000000"/>
                <w:sz w:val="18"/>
                <w:szCs w:val="18"/>
              </w:rPr>
              <w:t>Ano, ř</w:t>
            </w:r>
            <w:r w:rsidR="001E3516">
              <w:rPr>
                <w:rFonts w:ascii="Verdana" w:hAnsi="Verdana" w:cs="Calibri"/>
                <w:color w:val="000000"/>
                <w:sz w:val="18"/>
                <w:szCs w:val="18"/>
              </w:rPr>
              <w:t>ešení umožňuje identifikaci všech aplikací, které běží na koncové stanici a v rámci FW uplatnit zvolenou politiku per aplikace. Platí v případě nákupu AV od stejného výrobce.</w:t>
            </w:r>
          </w:p>
        </w:tc>
      </w:tr>
      <w:tr w:rsidR="001E3516" w14:paraId="4A0C6C40" w14:textId="77777777" w:rsidTr="001E3516">
        <w:trPr>
          <w:trHeight w:val="78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0C1AC330"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79BEB1DF"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FW musí mít integrovaný tester pro FW a web </w:t>
            </w:r>
            <w:proofErr w:type="spellStart"/>
            <w:r>
              <w:rPr>
                <w:rFonts w:ascii="Verdana" w:hAnsi="Verdana" w:cs="Calibri"/>
                <w:color w:val="000000"/>
                <w:sz w:val="18"/>
                <w:szCs w:val="18"/>
              </w:rPr>
              <w:t>filter</w:t>
            </w:r>
            <w:proofErr w:type="spellEnd"/>
            <w:r>
              <w:rPr>
                <w:rFonts w:ascii="Verdana" w:hAnsi="Verdana" w:cs="Calibri"/>
                <w:color w:val="000000"/>
                <w:sz w:val="18"/>
                <w:szCs w:val="18"/>
              </w:rPr>
              <w:t xml:space="preserve"> politiky</w:t>
            </w:r>
          </w:p>
        </w:tc>
        <w:tc>
          <w:tcPr>
            <w:tcW w:w="4252" w:type="dxa"/>
            <w:tcBorders>
              <w:top w:val="nil"/>
              <w:left w:val="nil"/>
              <w:bottom w:val="single" w:sz="4" w:space="0" w:color="auto"/>
              <w:right w:val="single" w:sz="4" w:space="0" w:color="auto"/>
            </w:tcBorders>
            <w:shd w:val="clear" w:color="000000" w:fill="FFFFFF"/>
            <w:vAlign w:val="center"/>
            <w:hideMark/>
          </w:tcPr>
          <w:p w14:paraId="23BAA303" w14:textId="6392E657" w:rsidR="001E3516" w:rsidRDefault="00B20736">
            <w:pPr>
              <w:jc w:val="right"/>
              <w:rPr>
                <w:rFonts w:ascii="Verdana" w:hAnsi="Verdana" w:cs="Calibri"/>
                <w:color w:val="000000"/>
                <w:sz w:val="18"/>
                <w:szCs w:val="18"/>
              </w:rPr>
            </w:pPr>
            <w:r>
              <w:rPr>
                <w:rFonts w:ascii="Verdana" w:hAnsi="Verdana" w:cs="Calibri"/>
                <w:color w:val="000000"/>
                <w:sz w:val="18"/>
                <w:szCs w:val="18"/>
              </w:rPr>
              <w:t xml:space="preserve">Ano, </w:t>
            </w:r>
            <w:r w:rsidR="001E3516">
              <w:rPr>
                <w:rFonts w:ascii="Verdana" w:hAnsi="Verdana" w:cs="Calibri"/>
                <w:color w:val="000000"/>
                <w:sz w:val="18"/>
                <w:szCs w:val="18"/>
              </w:rPr>
              <w:t xml:space="preserve">FW má integrovaný tester pro FW a web </w:t>
            </w:r>
            <w:proofErr w:type="spellStart"/>
            <w:r w:rsidR="001E3516">
              <w:rPr>
                <w:rFonts w:ascii="Verdana" w:hAnsi="Verdana" w:cs="Calibri"/>
                <w:color w:val="000000"/>
                <w:sz w:val="18"/>
                <w:szCs w:val="18"/>
              </w:rPr>
              <w:t>filter</w:t>
            </w:r>
            <w:proofErr w:type="spellEnd"/>
            <w:r w:rsidR="001E3516">
              <w:rPr>
                <w:rFonts w:ascii="Verdana" w:hAnsi="Verdana" w:cs="Calibri"/>
                <w:color w:val="000000"/>
                <w:sz w:val="18"/>
                <w:szCs w:val="18"/>
              </w:rPr>
              <w:t xml:space="preserve"> politiky</w:t>
            </w:r>
          </w:p>
        </w:tc>
      </w:tr>
      <w:tr w:rsidR="001E3516" w14:paraId="33D6ED67" w14:textId="77777777" w:rsidTr="001E3516">
        <w:trPr>
          <w:trHeight w:val="52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59A1BC00"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2CB6234B" w14:textId="77777777" w:rsidR="001E3516" w:rsidRDefault="001E3516">
            <w:pPr>
              <w:rPr>
                <w:rFonts w:ascii="Verdana" w:hAnsi="Verdana" w:cs="Calibri"/>
                <w:color w:val="000000"/>
                <w:sz w:val="18"/>
                <w:szCs w:val="18"/>
              </w:rPr>
            </w:pPr>
            <w:r>
              <w:rPr>
                <w:rFonts w:ascii="Verdana" w:hAnsi="Verdana" w:cs="Calibri"/>
                <w:color w:val="000000"/>
                <w:sz w:val="18"/>
                <w:szCs w:val="18"/>
              </w:rPr>
              <w:t>Řešení musí nabízet on-box reporting</w:t>
            </w:r>
          </w:p>
        </w:tc>
        <w:tc>
          <w:tcPr>
            <w:tcW w:w="4252" w:type="dxa"/>
            <w:tcBorders>
              <w:top w:val="nil"/>
              <w:left w:val="nil"/>
              <w:bottom w:val="single" w:sz="4" w:space="0" w:color="auto"/>
              <w:right w:val="single" w:sz="4" w:space="0" w:color="auto"/>
            </w:tcBorders>
            <w:shd w:val="clear" w:color="000000" w:fill="FFFFFF"/>
            <w:vAlign w:val="center"/>
            <w:hideMark/>
          </w:tcPr>
          <w:p w14:paraId="6274BF2C" w14:textId="3BCCC1BB" w:rsidR="001E3516" w:rsidRDefault="00B20736">
            <w:pPr>
              <w:jc w:val="right"/>
              <w:rPr>
                <w:rFonts w:ascii="Verdana" w:hAnsi="Verdana" w:cs="Calibri"/>
                <w:color w:val="000000"/>
                <w:sz w:val="18"/>
                <w:szCs w:val="18"/>
              </w:rPr>
            </w:pPr>
            <w:r>
              <w:rPr>
                <w:rFonts w:ascii="Verdana" w:hAnsi="Verdana" w:cs="Calibri"/>
                <w:color w:val="000000"/>
                <w:sz w:val="18"/>
                <w:szCs w:val="18"/>
              </w:rPr>
              <w:t>Ano, ř</w:t>
            </w:r>
            <w:r w:rsidR="001E3516">
              <w:rPr>
                <w:rFonts w:ascii="Verdana" w:hAnsi="Verdana" w:cs="Calibri"/>
                <w:color w:val="000000"/>
                <w:sz w:val="18"/>
                <w:szCs w:val="18"/>
              </w:rPr>
              <w:t>ešení nabízí on-box reporting</w:t>
            </w:r>
          </w:p>
        </w:tc>
      </w:tr>
      <w:tr w:rsidR="001E3516" w14:paraId="2C4CE4FE" w14:textId="77777777" w:rsidTr="001E3516">
        <w:trPr>
          <w:trHeight w:val="78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575E49E7"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574619AE"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Podpora </w:t>
            </w:r>
            <w:proofErr w:type="spellStart"/>
            <w:r>
              <w:rPr>
                <w:rFonts w:ascii="Verdana" w:hAnsi="Verdana" w:cs="Calibri"/>
                <w:color w:val="000000"/>
                <w:sz w:val="18"/>
                <w:szCs w:val="18"/>
              </w:rPr>
              <w:t>Wildcard</w:t>
            </w:r>
            <w:proofErr w:type="spellEnd"/>
            <w:r>
              <w:rPr>
                <w:rFonts w:ascii="Verdana" w:hAnsi="Verdana" w:cs="Calibri"/>
                <w:color w:val="000000"/>
                <w:sz w:val="18"/>
                <w:szCs w:val="18"/>
              </w:rPr>
              <w:t xml:space="preserve"> pro </w:t>
            </w:r>
            <w:proofErr w:type="spellStart"/>
            <w:r>
              <w:rPr>
                <w:rFonts w:ascii="Verdana" w:hAnsi="Verdana" w:cs="Calibri"/>
                <w:color w:val="000000"/>
                <w:sz w:val="18"/>
                <w:szCs w:val="18"/>
              </w:rPr>
              <w:t>Domain</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Name</w:t>
            </w:r>
            <w:proofErr w:type="spellEnd"/>
            <w:r>
              <w:rPr>
                <w:rFonts w:ascii="Verdana" w:hAnsi="Verdana" w:cs="Calibri"/>
                <w:color w:val="000000"/>
                <w:sz w:val="18"/>
                <w:szCs w:val="18"/>
              </w:rPr>
              <w:t xml:space="preserve"> Host </w:t>
            </w:r>
            <w:proofErr w:type="spellStart"/>
            <w:r>
              <w:rPr>
                <w:rFonts w:ascii="Verdana" w:hAnsi="Verdana" w:cs="Calibri"/>
                <w:color w:val="000000"/>
                <w:sz w:val="18"/>
                <w:szCs w:val="18"/>
              </w:rPr>
              <w:t>Objects</w:t>
            </w:r>
            <w:proofErr w:type="spellEnd"/>
          </w:p>
        </w:tc>
        <w:tc>
          <w:tcPr>
            <w:tcW w:w="4252" w:type="dxa"/>
            <w:tcBorders>
              <w:top w:val="nil"/>
              <w:left w:val="nil"/>
              <w:bottom w:val="single" w:sz="4" w:space="0" w:color="auto"/>
              <w:right w:val="single" w:sz="4" w:space="0" w:color="auto"/>
            </w:tcBorders>
            <w:shd w:val="clear" w:color="000000" w:fill="FFFFFF"/>
            <w:vAlign w:val="center"/>
            <w:hideMark/>
          </w:tcPr>
          <w:p w14:paraId="3753FE3B" w14:textId="5A9D05F9" w:rsidR="001E3516" w:rsidRDefault="00B20736">
            <w:pPr>
              <w:jc w:val="right"/>
              <w:rPr>
                <w:rFonts w:ascii="Verdana" w:hAnsi="Verdana" w:cs="Calibri"/>
                <w:color w:val="000000"/>
                <w:sz w:val="18"/>
                <w:szCs w:val="18"/>
              </w:rPr>
            </w:pPr>
            <w:r>
              <w:rPr>
                <w:rFonts w:ascii="Verdana" w:hAnsi="Verdana" w:cs="Calibri"/>
                <w:color w:val="000000"/>
                <w:sz w:val="18"/>
                <w:szCs w:val="18"/>
              </w:rPr>
              <w:t>Ano, p</w:t>
            </w:r>
            <w:r w:rsidR="001E3516">
              <w:rPr>
                <w:rFonts w:ascii="Verdana" w:hAnsi="Verdana" w:cs="Calibri"/>
                <w:color w:val="000000"/>
                <w:sz w:val="18"/>
                <w:szCs w:val="18"/>
              </w:rPr>
              <w:t xml:space="preserve">odpora </w:t>
            </w:r>
            <w:proofErr w:type="spellStart"/>
            <w:r w:rsidR="001E3516">
              <w:rPr>
                <w:rFonts w:ascii="Verdana" w:hAnsi="Verdana" w:cs="Calibri"/>
                <w:color w:val="000000"/>
                <w:sz w:val="18"/>
                <w:szCs w:val="18"/>
              </w:rPr>
              <w:t>Wildcard</w:t>
            </w:r>
            <w:proofErr w:type="spellEnd"/>
            <w:r w:rsidR="001E3516">
              <w:rPr>
                <w:rFonts w:ascii="Verdana" w:hAnsi="Verdana" w:cs="Calibri"/>
                <w:color w:val="000000"/>
                <w:sz w:val="18"/>
                <w:szCs w:val="18"/>
              </w:rPr>
              <w:t xml:space="preserve"> pro </w:t>
            </w:r>
            <w:proofErr w:type="spellStart"/>
            <w:r w:rsidR="001E3516">
              <w:rPr>
                <w:rFonts w:ascii="Verdana" w:hAnsi="Verdana" w:cs="Calibri"/>
                <w:color w:val="000000"/>
                <w:sz w:val="18"/>
                <w:szCs w:val="18"/>
              </w:rPr>
              <w:t>Domain</w:t>
            </w:r>
            <w:proofErr w:type="spellEnd"/>
            <w:r w:rsidR="001E3516">
              <w:rPr>
                <w:rFonts w:ascii="Verdana" w:hAnsi="Verdana" w:cs="Calibri"/>
                <w:color w:val="000000"/>
                <w:sz w:val="18"/>
                <w:szCs w:val="18"/>
              </w:rPr>
              <w:t xml:space="preserve"> </w:t>
            </w:r>
            <w:proofErr w:type="spellStart"/>
            <w:r w:rsidR="001E3516">
              <w:rPr>
                <w:rFonts w:ascii="Verdana" w:hAnsi="Verdana" w:cs="Calibri"/>
                <w:color w:val="000000"/>
                <w:sz w:val="18"/>
                <w:szCs w:val="18"/>
              </w:rPr>
              <w:t>Name</w:t>
            </w:r>
            <w:proofErr w:type="spellEnd"/>
            <w:r w:rsidR="001E3516">
              <w:rPr>
                <w:rFonts w:ascii="Verdana" w:hAnsi="Verdana" w:cs="Calibri"/>
                <w:color w:val="000000"/>
                <w:sz w:val="18"/>
                <w:szCs w:val="18"/>
              </w:rPr>
              <w:t xml:space="preserve"> Host </w:t>
            </w:r>
            <w:proofErr w:type="spellStart"/>
            <w:r w:rsidR="001E3516">
              <w:rPr>
                <w:rFonts w:ascii="Verdana" w:hAnsi="Verdana" w:cs="Calibri"/>
                <w:color w:val="000000"/>
                <w:sz w:val="18"/>
                <w:szCs w:val="18"/>
              </w:rPr>
              <w:t>Objects</w:t>
            </w:r>
            <w:proofErr w:type="spellEnd"/>
          </w:p>
        </w:tc>
      </w:tr>
      <w:tr w:rsidR="001E3516" w14:paraId="0D1A12D1" w14:textId="77777777" w:rsidTr="001E3516">
        <w:trPr>
          <w:trHeight w:val="1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1CF9A9A9"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30EE7384"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Řešení musí podporovat automatickou obnovu </w:t>
            </w:r>
            <w:proofErr w:type="spellStart"/>
            <w:r>
              <w:rPr>
                <w:rFonts w:ascii="Verdana" w:hAnsi="Verdana" w:cs="Calibri"/>
                <w:color w:val="000000"/>
                <w:sz w:val="18"/>
                <w:szCs w:val="18"/>
              </w:rPr>
              <w:t>Let's</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Encrypt</w:t>
            </w:r>
            <w:proofErr w:type="spellEnd"/>
            <w:r>
              <w:rPr>
                <w:rFonts w:ascii="Verdana" w:hAnsi="Verdana" w:cs="Calibri"/>
                <w:color w:val="000000"/>
                <w:sz w:val="18"/>
                <w:szCs w:val="18"/>
              </w:rPr>
              <w:t xml:space="preserve"> certifikátů pro webové rozhraní, WAF, VPN a Email</w:t>
            </w:r>
          </w:p>
        </w:tc>
        <w:tc>
          <w:tcPr>
            <w:tcW w:w="4252" w:type="dxa"/>
            <w:tcBorders>
              <w:top w:val="nil"/>
              <w:left w:val="nil"/>
              <w:bottom w:val="single" w:sz="4" w:space="0" w:color="auto"/>
              <w:right w:val="single" w:sz="4" w:space="0" w:color="auto"/>
            </w:tcBorders>
            <w:shd w:val="clear" w:color="000000" w:fill="FFFFFF"/>
            <w:vAlign w:val="center"/>
            <w:hideMark/>
          </w:tcPr>
          <w:p w14:paraId="46D24E7E" w14:textId="2FB2A158" w:rsidR="001E3516" w:rsidRDefault="00B20736">
            <w:pPr>
              <w:jc w:val="right"/>
              <w:rPr>
                <w:rFonts w:ascii="Verdana" w:hAnsi="Verdana" w:cs="Calibri"/>
                <w:color w:val="000000"/>
                <w:sz w:val="18"/>
                <w:szCs w:val="18"/>
              </w:rPr>
            </w:pPr>
            <w:r>
              <w:rPr>
                <w:rFonts w:ascii="Verdana" w:hAnsi="Verdana" w:cs="Calibri"/>
                <w:color w:val="000000"/>
                <w:sz w:val="18"/>
                <w:szCs w:val="18"/>
              </w:rPr>
              <w:t>Ano, ř</w:t>
            </w:r>
            <w:r w:rsidR="001E3516">
              <w:rPr>
                <w:rFonts w:ascii="Verdana" w:hAnsi="Verdana" w:cs="Calibri"/>
                <w:color w:val="000000"/>
                <w:sz w:val="18"/>
                <w:szCs w:val="18"/>
              </w:rPr>
              <w:t xml:space="preserve">ešení podporuje automatickou obnovu </w:t>
            </w:r>
            <w:proofErr w:type="spellStart"/>
            <w:r w:rsidR="001E3516">
              <w:rPr>
                <w:rFonts w:ascii="Verdana" w:hAnsi="Verdana" w:cs="Calibri"/>
                <w:color w:val="000000"/>
                <w:sz w:val="18"/>
                <w:szCs w:val="18"/>
              </w:rPr>
              <w:t>Let's</w:t>
            </w:r>
            <w:proofErr w:type="spellEnd"/>
            <w:r w:rsidR="001E3516">
              <w:rPr>
                <w:rFonts w:ascii="Verdana" w:hAnsi="Verdana" w:cs="Calibri"/>
                <w:color w:val="000000"/>
                <w:sz w:val="18"/>
                <w:szCs w:val="18"/>
              </w:rPr>
              <w:t xml:space="preserve"> </w:t>
            </w:r>
            <w:proofErr w:type="spellStart"/>
            <w:r w:rsidR="001E3516">
              <w:rPr>
                <w:rFonts w:ascii="Verdana" w:hAnsi="Verdana" w:cs="Calibri"/>
                <w:color w:val="000000"/>
                <w:sz w:val="18"/>
                <w:szCs w:val="18"/>
              </w:rPr>
              <w:t>Encrypt</w:t>
            </w:r>
            <w:proofErr w:type="spellEnd"/>
            <w:r w:rsidR="001E3516">
              <w:rPr>
                <w:rFonts w:ascii="Verdana" w:hAnsi="Verdana" w:cs="Calibri"/>
                <w:color w:val="000000"/>
                <w:sz w:val="18"/>
                <w:szCs w:val="18"/>
              </w:rPr>
              <w:t xml:space="preserve"> certifikátů pro webové rozhraní, WAF, VPN a Email</w:t>
            </w:r>
          </w:p>
        </w:tc>
      </w:tr>
      <w:tr w:rsidR="001E3516" w14:paraId="73E050C6" w14:textId="77777777" w:rsidTr="001E3516">
        <w:trPr>
          <w:trHeight w:val="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3C5083A3" w14:textId="77777777" w:rsidR="001E3516" w:rsidRDefault="001E3516">
            <w:pPr>
              <w:rPr>
                <w:rFonts w:ascii="Verdana" w:hAnsi="Verdana" w:cs="Calibri"/>
                <w:color w:val="000000"/>
                <w:sz w:val="18"/>
                <w:szCs w:val="18"/>
              </w:rPr>
            </w:pPr>
            <w:r>
              <w:rPr>
                <w:rFonts w:ascii="Verdana" w:hAnsi="Verdana" w:cs="Calibri"/>
                <w:color w:val="000000"/>
                <w:sz w:val="18"/>
                <w:szCs w:val="18"/>
              </w:rPr>
              <w:t>Funkcionality</w:t>
            </w:r>
          </w:p>
        </w:tc>
        <w:tc>
          <w:tcPr>
            <w:tcW w:w="4268" w:type="dxa"/>
            <w:tcBorders>
              <w:top w:val="nil"/>
              <w:left w:val="nil"/>
              <w:bottom w:val="single" w:sz="4" w:space="0" w:color="auto"/>
              <w:right w:val="single" w:sz="4" w:space="0" w:color="auto"/>
            </w:tcBorders>
            <w:shd w:val="clear" w:color="000000" w:fill="FFFFFF"/>
            <w:vAlign w:val="center"/>
            <w:hideMark/>
          </w:tcPr>
          <w:p w14:paraId="77D6E864"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52" w:type="dxa"/>
            <w:tcBorders>
              <w:top w:val="nil"/>
              <w:left w:val="nil"/>
              <w:bottom w:val="single" w:sz="4" w:space="0" w:color="auto"/>
              <w:right w:val="single" w:sz="8" w:space="0" w:color="auto"/>
            </w:tcBorders>
            <w:shd w:val="clear" w:color="auto" w:fill="auto"/>
            <w:noWrap/>
            <w:vAlign w:val="bottom"/>
            <w:hideMark/>
          </w:tcPr>
          <w:p w14:paraId="0A9E3EEA" w14:textId="77777777" w:rsidR="001E3516" w:rsidRDefault="001E3516">
            <w:pPr>
              <w:jc w:val="right"/>
              <w:rPr>
                <w:rFonts w:ascii="Verdana" w:hAnsi="Verdana" w:cs="Calibri"/>
                <w:color w:val="000000"/>
                <w:sz w:val="18"/>
                <w:szCs w:val="18"/>
              </w:rPr>
            </w:pPr>
            <w:r>
              <w:rPr>
                <w:rFonts w:ascii="Verdana" w:hAnsi="Verdana" w:cs="Calibri"/>
                <w:color w:val="000000"/>
                <w:sz w:val="18"/>
                <w:szCs w:val="18"/>
              </w:rPr>
              <w:t> </w:t>
            </w:r>
          </w:p>
        </w:tc>
      </w:tr>
      <w:tr w:rsidR="001E3516" w14:paraId="52B28CCC" w14:textId="77777777" w:rsidTr="001E3516">
        <w:trPr>
          <w:trHeight w:val="1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7F87BDDA"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158B530D"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Zahrnuje ochranu pomocí </w:t>
            </w:r>
            <w:proofErr w:type="spellStart"/>
            <w:r>
              <w:rPr>
                <w:rFonts w:ascii="Verdana" w:hAnsi="Verdana" w:cs="Calibri"/>
                <w:color w:val="000000"/>
                <w:sz w:val="18"/>
                <w:szCs w:val="18"/>
              </w:rPr>
              <w:t>Intrusion</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Prevention</w:t>
            </w:r>
            <w:proofErr w:type="spellEnd"/>
            <w:r>
              <w:rPr>
                <w:rFonts w:ascii="Verdana" w:hAnsi="Verdana" w:cs="Calibri"/>
                <w:color w:val="000000"/>
                <w:sz w:val="18"/>
                <w:szCs w:val="18"/>
              </w:rPr>
              <w:t xml:space="preserve"> (IPS) - možnost definování vlastních signatur</w:t>
            </w:r>
          </w:p>
        </w:tc>
        <w:tc>
          <w:tcPr>
            <w:tcW w:w="4252" w:type="dxa"/>
            <w:tcBorders>
              <w:top w:val="nil"/>
              <w:left w:val="nil"/>
              <w:bottom w:val="single" w:sz="4" w:space="0" w:color="auto"/>
              <w:right w:val="single" w:sz="4" w:space="0" w:color="auto"/>
            </w:tcBorders>
            <w:shd w:val="clear" w:color="000000" w:fill="FFFFFF"/>
            <w:vAlign w:val="center"/>
            <w:hideMark/>
          </w:tcPr>
          <w:p w14:paraId="1CFDE122" w14:textId="5C6A27C4" w:rsidR="001E3516" w:rsidRDefault="00B20736">
            <w:pPr>
              <w:jc w:val="right"/>
              <w:rPr>
                <w:rFonts w:ascii="Verdana" w:hAnsi="Verdana" w:cs="Calibri"/>
                <w:color w:val="000000"/>
                <w:sz w:val="18"/>
                <w:szCs w:val="18"/>
              </w:rPr>
            </w:pPr>
            <w:r>
              <w:rPr>
                <w:rFonts w:ascii="Verdana" w:hAnsi="Verdana" w:cs="Calibri"/>
                <w:color w:val="000000"/>
                <w:sz w:val="18"/>
                <w:szCs w:val="18"/>
              </w:rPr>
              <w:t>Ano, z</w:t>
            </w:r>
            <w:r w:rsidR="001E3516">
              <w:rPr>
                <w:rFonts w:ascii="Verdana" w:hAnsi="Verdana" w:cs="Calibri"/>
                <w:color w:val="000000"/>
                <w:sz w:val="18"/>
                <w:szCs w:val="18"/>
              </w:rPr>
              <w:t xml:space="preserve">ahrnuje ochranu pomocí </w:t>
            </w:r>
            <w:proofErr w:type="spellStart"/>
            <w:r w:rsidR="001E3516">
              <w:rPr>
                <w:rFonts w:ascii="Verdana" w:hAnsi="Verdana" w:cs="Calibri"/>
                <w:color w:val="000000"/>
                <w:sz w:val="18"/>
                <w:szCs w:val="18"/>
              </w:rPr>
              <w:t>Intrusion</w:t>
            </w:r>
            <w:proofErr w:type="spellEnd"/>
            <w:r w:rsidR="001E3516">
              <w:rPr>
                <w:rFonts w:ascii="Verdana" w:hAnsi="Verdana" w:cs="Calibri"/>
                <w:color w:val="000000"/>
                <w:sz w:val="18"/>
                <w:szCs w:val="18"/>
              </w:rPr>
              <w:t xml:space="preserve"> </w:t>
            </w:r>
            <w:proofErr w:type="spellStart"/>
            <w:r w:rsidR="001E3516">
              <w:rPr>
                <w:rFonts w:ascii="Verdana" w:hAnsi="Verdana" w:cs="Calibri"/>
                <w:color w:val="000000"/>
                <w:sz w:val="18"/>
                <w:szCs w:val="18"/>
              </w:rPr>
              <w:t>Prevention</w:t>
            </w:r>
            <w:proofErr w:type="spellEnd"/>
            <w:r w:rsidR="001E3516">
              <w:rPr>
                <w:rFonts w:ascii="Verdana" w:hAnsi="Verdana" w:cs="Calibri"/>
                <w:color w:val="000000"/>
                <w:sz w:val="18"/>
                <w:szCs w:val="18"/>
              </w:rPr>
              <w:t xml:space="preserve"> (IPS) - možnost definování vlastních signatur</w:t>
            </w:r>
          </w:p>
        </w:tc>
      </w:tr>
      <w:tr w:rsidR="001E3516" w14:paraId="3CEFE655" w14:textId="77777777" w:rsidTr="001E3516">
        <w:trPr>
          <w:trHeight w:val="156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26D057D6"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21C66B89"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Zahrnuje </w:t>
            </w:r>
            <w:proofErr w:type="spellStart"/>
            <w:r>
              <w:rPr>
                <w:rFonts w:ascii="Verdana" w:hAnsi="Verdana" w:cs="Calibri"/>
                <w:color w:val="000000"/>
                <w:sz w:val="18"/>
                <w:szCs w:val="18"/>
              </w:rPr>
              <w:t>cloud</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Sandbox</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Protection</w:t>
            </w:r>
            <w:proofErr w:type="spellEnd"/>
            <w:r>
              <w:rPr>
                <w:rFonts w:ascii="Verdana" w:hAnsi="Verdana" w:cs="Calibri"/>
                <w:color w:val="000000"/>
                <w:sz w:val="18"/>
                <w:szCs w:val="18"/>
              </w:rPr>
              <w:t xml:space="preserve">, ochranu postavenou na algoritmech </w:t>
            </w:r>
            <w:proofErr w:type="spellStart"/>
            <w:r>
              <w:rPr>
                <w:rFonts w:ascii="Verdana" w:hAnsi="Verdana" w:cs="Calibri"/>
                <w:color w:val="000000"/>
                <w:sz w:val="18"/>
                <w:szCs w:val="18"/>
              </w:rPr>
              <w:t>machine</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learning</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datacentrum</w:t>
            </w:r>
            <w:proofErr w:type="spellEnd"/>
            <w:r>
              <w:rPr>
                <w:rFonts w:ascii="Verdana" w:hAnsi="Verdana" w:cs="Calibri"/>
                <w:color w:val="000000"/>
                <w:sz w:val="18"/>
                <w:szCs w:val="18"/>
              </w:rPr>
              <w:t xml:space="preserve"> s umístěním v zemích EU)</w:t>
            </w:r>
          </w:p>
        </w:tc>
        <w:tc>
          <w:tcPr>
            <w:tcW w:w="4252" w:type="dxa"/>
            <w:tcBorders>
              <w:top w:val="nil"/>
              <w:left w:val="nil"/>
              <w:bottom w:val="single" w:sz="4" w:space="0" w:color="auto"/>
              <w:right w:val="single" w:sz="4" w:space="0" w:color="auto"/>
            </w:tcBorders>
            <w:shd w:val="clear" w:color="000000" w:fill="FFFFFF"/>
            <w:vAlign w:val="center"/>
            <w:hideMark/>
          </w:tcPr>
          <w:p w14:paraId="5418227D" w14:textId="2FCF6A78" w:rsidR="001E3516" w:rsidRDefault="00B20736">
            <w:pPr>
              <w:jc w:val="right"/>
              <w:rPr>
                <w:rFonts w:ascii="Verdana" w:hAnsi="Verdana" w:cs="Calibri"/>
                <w:color w:val="000000"/>
                <w:sz w:val="18"/>
                <w:szCs w:val="18"/>
              </w:rPr>
            </w:pPr>
            <w:r>
              <w:rPr>
                <w:rFonts w:ascii="Verdana" w:hAnsi="Verdana" w:cs="Calibri"/>
                <w:color w:val="000000"/>
                <w:sz w:val="18"/>
                <w:szCs w:val="18"/>
              </w:rPr>
              <w:t>Ano, z</w:t>
            </w:r>
            <w:r w:rsidR="001E3516">
              <w:rPr>
                <w:rFonts w:ascii="Verdana" w:hAnsi="Verdana" w:cs="Calibri"/>
                <w:color w:val="000000"/>
                <w:sz w:val="18"/>
                <w:szCs w:val="18"/>
              </w:rPr>
              <w:t xml:space="preserve">ahrnuje </w:t>
            </w:r>
            <w:proofErr w:type="spellStart"/>
            <w:r w:rsidR="001E3516">
              <w:rPr>
                <w:rFonts w:ascii="Verdana" w:hAnsi="Verdana" w:cs="Calibri"/>
                <w:color w:val="000000"/>
                <w:sz w:val="18"/>
                <w:szCs w:val="18"/>
              </w:rPr>
              <w:t>cloud</w:t>
            </w:r>
            <w:proofErr w:type="spellEnd"/>
            <w:r w:rsidR="001E3516">
              <w:rPr>
                <w:rFonts w:ascii="Verdana" w:hAnsi="Verdana" w:cs="Calibri"/>
                <w:color w:val="000000"/>
                <w:sz w:val="18"/>
                <w:szCs w:val="18"/>
              </w:rPr>
              <w:t xml:space="preserve"> </w:t>
            </w:r>
            <w:proofErr w:type="spellStart"/>
            <w:r w:rsidR="001E3516">
              <w:rPr>
                <w:rFonts w:ascii="Verdana" w:hAnsi="Verdana" w:cs="Calibri"/>
                <w:color w:val="000000"/>
                <w:sz w:val="18"/>
                <w:szCs w:val="18"/>
              </w:rPr>
              <w:t>Sandbox</w:t>
            </w:r>
            <w:proofErr w:type="spellEnd"/>
            <w:r w:rsidR="001E3516">
              <w:rPr>
                <w:rFonts w:ascii="Verdana" w:hAnsi="Verdana" w:cs="Calibri"/>
                <w:color w:val="000000"/>
                <w:sz w:val="18"/>
                <w:szCs w:val="18"/>
              </w:rPr>
              <w:t xml:space="preserve"> </w:t>
            </w:r>
            <w:proofErr w:type="spellStart"/>
            <w:r w:rsidR="001E3516">
              <w:rPr>
                <w:rFonts w:ascii="Verdana" w:hAnsi="Verdana" w:cs="Calibri"/>
                <w:color w:val="000000"/>
                <w:sz w:val="18"/>
                <w:szCs w:val="18"/>
              </w:rPr>
              <w:t>Protection</w:t>
            </w:r>
            <w:proofErr w:type="spellEnd"/>
            <w:r w:rsidR="001E3516">
              <w:rPr>
                <w:rFonts w:ascii="Verdana" w:hAnsi="Verdana" w:cs="Calibri"/>
                <w:color w:val="000000"/>
                <w:sz w:val="18"/>
                <w:szCs w:val="18"/>
              </w:rPr>
              <w:t xml:space="preserve">, ochranu postavenou na algoritmech </w:t>
            </w:r>
            <w:proofErr w:type="spellStart"/>
            <w:r w:rsidR="001E3516">
              <w:rPr>
                <w:rFonts w:ascii="Verdana" w:hAnsi="Verdana" w:cs="Calibri"/>
                <w:color w:val="000000"/>
                <w:sz w:val="18"/>
                <w:szCs w:val="18"/>
              </w:rPr>
              <w:t>machine</w:t>
            </w:r>
            <w:proofErr w:type="spellEnd"/>
            <w:r w:rsidR="001E3516">
              <w:rPr>
                <w:rFonts w:ascii="Verdana" w:hAnsi="Verdana" w:cs="Calibri"/>
                <w:color w:val="000000"/>
                <w:sz w:val="18"/>
                <w:szCs w:val="18"/>
              </w:rPr>
              <w:t xml:space="preserve"> </w:t>
            </w:r>
            <w:proofErr w:type="spellStart"/>
            <w:r w:rsidR="001E3516">
              <w:rPr>
                <w:rFonts w:ascii="Verdana" w:hAnsi="Verdana" w:cs="Calibri"/>
                <w:color w:val="000000"/>
                <w:sz w:val="18"/>
                <w:szCs w:val="18"/>
              </w:rPr>
              <w:t>learning</w:t>
            </w:r>
            <w:proofErr w:type="spellEnd"/>
            <w:r w:rsidR="001E3516">
              <w:rPr>
                <w:rFonts w:ascii="Verdana" w:hAnsi="Verdana" w:cs="Calibri"/>
                <w:color w:val="000000"/>
                <w:sz w:val="18"/>
                <w:szCs w:val="18"/>
              </w:rPr>
              <w:t xml:space="preserve"> (</w:t>
            </w:r>
            <w:proofErr w:type="spellStart"/>
            <w:r w:rsidR="001E3516">
              <w:rPr>
                <w:rFonts w:ascii="Verdana" w:hAnsi="Verdana" w:cs="Calibri"/>
                <w:color w:val="000000"/>
                <w:sz w:val="18"/>
                <w:szCs w:val="18"/>
              </w:rPr>
              <w:t>datacentrum</w:t>
            </w:r>
            <w:proofErr w:type="spellEnd"/>
            <w:r w:rsidR="001E3516">
              <w:rPr>
                <w:rFonts w:ascii="Verdana" w:hAnsi="Verdana" w:cs="Calibri"/>
                <w:color w:val="000000"/>
                <w:sz w:val="18"/>
                <w:szCs w:val="18"/>
              </w:rPr>
              <w:t xml:space="preserve"> s umístěním v zemích EU)</w:t>
            </w:r>
          </w:p>
        </w:tc>
      </w:tr>
      <w:tr w:rsidR="001E3516" w14:paraId="5CB54509" w14:textId="77777777" w:rsidTr="001E3516">
        <w:trPr>
          <w:trHeight w:val="104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5A642B4F" w14:textId="77777777" w:rsidR="001E3516" w:rsidRDefault="001E3516">
            <w:pPr>
              <w:rPr>
                <w:rFonts w:ascii="Verdana" w:hAnsi="Verdana" w:cs="Calibri"/>
                <w:color w:val="000000"/>
                <w:sz w:val="18"/>
                <w:szCs w:val="18"/>
              </w:rPr>
            </w:pPr>
            <w:r>
              <w:rPr>
                <w:rFonts w:ascii="Verdana" w:hAnsi="Verdana" w:cs="Calibri"/>
                <w:color w:val="000000"/>
                <w:sz w:val="18"/>
                <w:szCs w:val="18"/>
              </w:rPr>
              <w:lastRenderedPageBreak/>
              <w:t> </w:t>
            </w:r>
          </w:p>
        </w:tc>
        <w:tc>
          <w:tcPr>
            <w:tcW w:w="4268" w:type="dxa"/>
            <w:tcBorders>
              <w:top w:val="nil"/>
              <w:left w:val="nil"/>
              <w:bottom w:val="single" w:sz="4" w:space="0" w:color="auto"/>
              <w:right w:val="single" w:sz="4" w:space="0" w:color="auto"/>
            </w:tcBorders>
            <w:shd w:val="clear" w:color="000000" w:fill="FFFFFF"/>
            <w:vAlign w:val="center"/>
            <w:hideMark/>
          </w:tcPr>
          <w:p w14:paraId="4FDE6D22" w14:textId="1CD4FA88" w:rsidR="001E3516" w:rsidRDefault="001E3516">
            <w:pPr>
              <w:rPr>
                <w:rFonts w:ascii="Verdana" w:hAnsi="Verdana" w:cs="Calibri"/>
                <w:color w:val="000000"/>
                <w:sz w:val="18"/>
                <w:szCs w:val="18"/>
              </w:rPr>
            </w:pPr>
            <w:r>
              <w:rPr>
                <w:rFonts w:ascii="Verdana" w:hAnsi="Verdana" w:cs="Calibri"/>
                <w:color w:val="000000"/>
                <w:sz w:val="18"/>
                <w:szCs w:val="18"/>
              </w:rPr>
              <w:t xml:space="preserve">Zahrnuje ochranu webových serverů, Web </w:t>
            </w:r>
            <w:proofErr w:type="spellStart"/>
            <w:r>
              <w:rPr>
                <w:rFonts w:ascii="Verdana" w:hAnsi="Verdana" w:cs="Calibri"/>
                <w:color w:val="000000"/>
                <w:sz w:val="18"/>
                <w:szCs w:val="18"/>
              </w:rPr>
              <w:t>Application</w:t>
            </w:r>
            <w:proofErr w:type="spellEnd"/>
            <w:r>
              <w:rPr>
                <w:rFonts w:ascii="Verdana" w:hAnsi="Verdana" w:cs="Calibri"/>
                <w:color w:val="000000"/>
                <w:sz w:val="18"/>
                <w:szCs w:val="18"/>
              </w:rPr>
              <w:t xml:space="preserve"> Firewall a reverzní </w:t>
            </w:r>
            <w:proofErr w:type="spellStart"/>
            <w:r>
              <w:rPr>
                <w:rFonts w:ascii="Verdana" w:hAnsi="Verdana" w:cs="Calibri"/>
                <w:color w:val="000000"/>
                <w:sz w:val="18"/>
                <w:szCs w:val="18"/>
              </w:rPr>
              <w:t>proxy</w:t>
            </w:r>
            <w:proofErr w:type="spellEnd"/>
          </w:p>
        </w:tc>
        <w:tc>
          <w:tcPr>
            <w:tcW w:w="4252" w:type="dxa"/>
            <w:tcBorders>
              <w:top w:val="nil"/>
              <w:left w:val="nil"/>
              <w:bottom w:val="single" w:sz="4" w:space="0" w:color="auto"/>
              <w:right w:val="single" w:sz="4" w:space="0" w:color="auto"/>
            </w:tcBorders>
            <w:shd w:val="clear" w:color="000000" w:fill="FFFFFF"/>
            <w:vAlign w:val="center"/>
            <w:hideMark/>
          </w:tcPr>
          <w:p w14:paraId="230D9FB9" w14:textId="52FEFF30" w:rsidR="001E3516" w:rsidRDefault="00B20736">
            <w:pPr>
              <w:jc w:val="right"/>
              <w:rPr>
                <w:rFonts w:ascii="Verdana" w:hAnsi="Verdana" w:cs="Calibri"/>
                <w:color w:val="000000"/>
                <w:sz w:val="18"/>
                <w:szCs w:val="18"/>
              </w:rPr>
            </w:pPr>
            <w:r>
              <w:rPr>
                <w:rFonts w:ascii="Verdana" w:hAnsi="Verdana" w:cs="Calibri"/>
                <w:color w:val="000000"/>
                <w:sz w:val="18"/>
                <w:szCs w:val="18"/>
              </w:rPr>
              <w:t>Ano, z</w:t>
            </w:r>
            <w:r w:rsidR="001E3516">
              <w:rPr>
                <w:rFonts w:ascii="Verdana" w:hAnsi="Verdana" w:cs="Calibri"/>
                <w:color w:val="000000"/>
                <w:sz w:val="18"/>
                <w:szCs w:val="18"/>
              </w:rPr>
              <w:t xml:space="preserve">ahrnuje ochranu webových serverů, Web </w:t>
            </w:r>
            <w:proofErr w:type="spellStart"/>
            <w:r w:rsidR="001E3516">
              <w:rPr>
                <w:rFonts w:ascii="Verdana" w:hAnsi="Verdana" w:cs="Calibri"/>
                <w:color w:val="000000"/>
                <w:sz w:val="18"/>
                <w:szCs w:val="18"/>
              </w:rPr>
              <w:t>Application</w:t>
            </w:r>
            <w:proofErr w:type="spellEnd"/>
            <w:r w:rsidR="001E3516">
              <w:rPr>
                <w:rFonts w:ascii="Verdana" w:hAnsi="Verdana" w:cs="Calibri"/>
                <w:color w:val="000000"/>
                <w:sz w:val="18"/>
                <w:szCs w:val="18"/>
              </w:rPr>
              <w:t xml:space="preserve"> Firewall a reverzní </w:t>
            </w:r>
            <w:proofErr w:type="spellStart"/>
            <w:r w:rsidR="001E3516">
              <w:rPr>
                <w:rFonts w:ascii="Verdana" w:hAnsi="Verdana" w:cs="Calibri"/>
                <w:color w:val="000000"/>
                <w:sz w:val="18"/>
                <w:szCs w:val="18"/>
              </w:rPr>
              <w:t>proxy</w:t>
            </w:r>
            <w:proofErr w:type="spellEnd"/>
          </w:p>
        </w:tc>
      </w:tr>
      <w:tr w:rsidR="001E3516" w14:paraId="4CDF69BB" w14:textId="77777777" w:rsidTr="001E3516">
        <w:trPr>
          <w:trHeight w:val="78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31265964"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2740131E"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Nabízí plně transparentní </w:t>
            </w:r>
            <w:proofErr w:type="spellStart"/>
            <w:r>
              <w:rPr>
                <w:rFonts w:ascii="Verdana" w:hAnsi="Verdana" w:cs="Calibri"/>
                <w:color w:val="000000"/>
                <w:sz w:val="18"/>
                <w:szCs w:val="18"/>
              </w:rPr>
              <w:t>proxy</w:t>
            </w:r>
            <w:proofErr w:type="spellEnd"/>
            <w:r>
              <w:rPr>
                <w:rFonts w:ascii="Verdana" w:hAnsi="Verdana" w:cs="Calibri"/>
                <w:color w:val="000000"/>
                <w:sz w:val="18"/>
                <w:szCs w:val="18"/>
              </w:rPr>
              <w:t xml:space="preserve"> pro AV kontrolu a filtrování webu</w:t>
            </w:r>
          </w:p>
        </w:tc>
        <w:tc>
          <w:tcPr>
            <w:tcW w:w="4252" w:type="dxa"/>
            <w:tcBorders>
              <w:top w:val="nil"/>
              <w:left w:val="nil"/>
              <w:bottom w:val="single" w:sz="4" w:space="0" w:color="auto"/>
              <w:right w:val="single" w:sz="4" w:space="0" w:color="auto"/>
            </w:tcBorders>
            <w:shd w:val="clear" w:color="000000" w:fill="FFFFFF"/>
            <w:vAlign w:val="center"/>
            <w:hideMark/>
          </w:tcPr>
          <w:p w14:paraId="602A2BCE" w14:textId="0970BD2F" w:rsidR="001E3516" w:rsidRDefault="00B20736">
            <w:pPr>
              <w:jc w:val="right"/>
              <w:rPr>
                <w:rFonts w:ascii="Verdana" w:hAnsi="Verdana" w:cs="Calibri"/>
                <w:color w:val="000000"/>
                <w:sz w:val="18"/>
                <w:szCs w:val="18"/>
              </w:rPr>
            </w:pPr>
            <w:r>
              <w:rPr>
                <w:rFonts w:ascii="Verdana" w:hAnsi="Verdana" w:cs="Calibri"/>
                <w:color w:val="000000"/>
                <w:sz w:val="18"/>
                <w:szCs w:val="18"/>
              </w:rPr>
              <w:t>Ano, n</w:t>
            </w:r>
            <w:r w:rsidR="001E3516">
              <w:rPr>
                <w:rFonts w:ascii="Verdana" w:hAnsi="Verdana" w:cs="Calibri"/>
                <w:color w:val="000000"/>
                <w:sz w:val="18"/>
                <w:szCs w:val="18"/>
              </w:rPr>
              <w:t xml:space="preserve">abízí plně transparentní </w:t>
            </w:r>
            <w:proofErr w:type="spellStart"/>
            <w:r w:rsidR="001E3516">
              <w:rPr>
                <w:rFonts w:ascii="Verdana" w:hAnsi="Verdana" w:cs="Calibri"/>
                <w:color w:val="000000"/>
                <w:sz w:val="18"/>
                <w:szCs w:val="18"/>
              </w:rPr>
              <w:t>proxy</w:t>
            </w:r>
            <w:proofErr w:type="spellEnd"/>
            <w:r w:rsidR="001E3516">
              <w:rPr>
                <w:rFonts w:ascii="Verdana" w:hAnsi="Verdana" w:cs="Calibri"/>
                <w:color w:val="000000"/>
                <w:sz w:val="18"/>
                <w:szCs w:val="18"/>
              </w:rPr>
              <w:t xml:space="preserve"> pro AV kontrolu a filtrování webu</w:t>
            </w:r>
          </w:p>
        </w:tc>
      </w:tr>
      <w:tr w:rsidR="001E3516" w14:paraId="007C3DDE" w14:textId="77777777" w:rsidTr="001E3516">
        <w:trPr>
          <w:trHeight w:val="130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31E81A5A"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3047CC5B"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Dva nezávislé skenovací AV </w:t>
            </w:r>
            <w:proofErr w:type="spellStart"/>
            <w:r>
              <w:rPr>
                <w:rFonts w:ascii="Verdana" w:hAnsi="Verdana" w:cs="Calibri"/>
                <w:color w:val="000000"/>
                <w:sz w:val="18"/>
                <w:szCs w:val="18"/>
              </w:rPr>
              <w:t>enginy</w:t>
            </w:r>
            <w:proofErr w:type="spellEnd"/>
            <w:r>
              <w:rPr>
                <w:rFonts w:ascii="Verdana" w:hAnsi="Verdana" w:cs="Calibri"/>
                <w:color w:val="000000"/>
                <w:sz w:val="18"/>
                <w:szCs w:val="18"/>
              </w:rPr>
              <w:t xml:space="preserve"> (různí výrobci) v rámci nabízené licence pro kontrolu webového provozu</w:t>
            </w:r>
          </w:p>
        </w:tc>
        <w:tc>
          <w:tcPr>
            <w:tcW w:w="4252" w:type="dxa"/>
            <w:tcBorders>
              <w:top w:val="nil"/>
              <w:left w:val="nil"/>
              <w:bottom w:val="single" w:sz="4" w:space="0" w:color="auto"/>
              <w:right w:val="single" w:sz="4" w:space="0" w:color="auto"/>
            </w:tcBorders>
            <w:shd w:val="clear" w:color="000000" w:fill="FFFFFF"/>
            <w:vAlign w:val="center"/>
            <w:hideMark/>
          </w:tcPr>
          <w:p w14:paraId="4D779AD8" w14:textId="24A56A0D" w:rsidR="001E3516" w:rsidRDefault="00B20736">
            <w:pPr>
              <w:jc w:val="right"/>
              <w:rPr>
                <w:rFonts w:ascii="Verdana" w:hAnsi="Verdana" w:cs="Calibri"/>
                <w:color w:val="000000"/>
                <w:sz w:val="18"/>
                <w:szCs w:val="18"/>
              </w:rPr>
            </w:pPr>
            <w:r>
              <w:rPr>
                <w:rFonts w:ascii="Verdana" w:hAnsi="Verdana" w:cs="Calibri"/>
                <w:color w:val="000000"/>
                <w:sz w:val="18"/>
                <w:szCs w:val="18"/>
              </w:rPr>
              <w:t>Ano, d</w:t>
            </w:r>
            <w:r w:rsidR="001E3516">
              <w:rPr>
                <w:rFonts w:ascii="Verdana" w:hAnsi="Verdana" w:cs="Calibri"/>
                <w:color w:val="000000"/>
                <w:sz w:val="18"/>
                <w:szCs w:val="18"/>
              </w:rPr>
              <w:t xml:space="preserve">va nezávislé skenovací AV </w:t>
            </w:r>
            <w:proofErr w:type="spellStart"/>
            <w:r w:rsidR="001E3516">
              <w:rPr>
                <w:rFonts w:ascii="Verdana" w:hAnsi="Verdana" w:cs="Calibri"/>
                <w:color w:val="000000"/>
                <w:sz w:val="18"/>
                <w:szCs w:val="18"/>
              </w:rPr>
              <w:t>enginy</w:t>
            </w:r>
            <w:proofErr w:type="spellEnd"/>
            <w:r w:rsidR="001E3516">
              <w:rPr>
                <w:rFonts w:ascii="Verdana" w:hAnsi="Verdana" w:cs="Calibri"/>
                <w:color w:val="000000"/>
                <w:sz w:val="18"/>
                <w:szCs w:val="18"/>
              </w:rPr>
              <w:t xml:space="preserve"> (různí výrobci) v rámci nabízené licence pro kontrolu webového provozu</w:t>
            </w:r>
          </w:p>
        </w:tc>
      </w:tr>
      <w:tr w:rsidR="001E3516" w14:paraId="17CC01B8" w14:textId="77777777" w:rsidTr="001E3516">
        <w:trPr>
          <w:trHeight w:val="208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395E289E"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6C490D5D" w14:textId="77777777" w:rsidR="001E3516" w:rsidRDefault="001E3516">
            <w:pPr>
              <w:rPr>
                <w:rFonts w:ascii="Verdana" w:hAnsi="Verdana" w:cs="Calibri"/>
                <w:color w:val="000000"/>
                <w:sz w:val="18"/>
                <w:szCs w:val="18"/>
              </w:rPr>
            </w:pPr>
            <w:r>
              <w:rPr>
                <w:rFonts w:ascii="Verdana" w:hAnsi="Verdana" w:cs="Calibri"/>
                <w:color w:val="000000"/>
                <w:sz w:val="18"/>
                <w:szCs w:val="18"/>
              </w:rPr>
              <w:t>Zahrnuje kontrolu emailového provozu včetně šifrování emailové komunikace a ochraně proti ztrátě dat, tzv. DLP</w:t>
            </w:r>
            <w:r>
              <w:rPr>
                <w:rFonts w:ascii="Verdana" w:hAnsi="Verdana" w:cs="Calibri"/>
                <w:color w:val="000000"/>
                <w:sz w:val="18"/>
                <w:szCs w:val="18"/>
              </w:rPr>
              <w:br/>
              <w:t xml:space="preserve">Dva nezávislé skenovací AV </w:t>
            </w:r>
            <w:proofErr w:type="spellStart"/>
            <w:r>
              <w:rPr>
                <w:rFonts w:ascii="Verdana" w:hAnsi="Verdana" w:cs="Calibri"/>
                <w:color w:val="000000"/>
                <w:sz w:val="18"/>
                <w:szCs w:val="18"/>
              </w:rPr>
              <w:t>enginy</w:t>
            </w:r>
            <w:proofErr w:type="spellEnd"/>
            <w:r>
              <w:rPr>
                <w:rFonts w:ascii="Verdana" w:hAnsi="Verdana" w:cs="Calibri"/>
                <w:color w:val="000000"/>
                <w:sz w:val="18"/>
                <w:szCs w:val="18"/>
              </w:rPr>
              <w:t xml:space="preserve"> (různí výrobci) v rámci nabízené licence</w:t>
            </w:r>
          </w:p>
        </w:tc>
        <w:tc>
          <w:tcPr>
            <w:tcW w:w="4252" w:type="dxa"/>
            <w:tcBorders>
              <w:top w:val="nil"/>
              <w:left w:val="nil"/>
              <w:bottom w:val="single" w:sz="4" w:space="0" w:color="auto"/>
              <w:right w:val="single" w:sz="4" w:space="0" w:color="auto"/>
            </w:tcBorders>
            <w:shd w:val="clear" w:color="000000" w:fill="FFFFFF"/>
            <w:vAlign w:val="center"/>
            <w:hideMark/>
          </w:tcPr>
          <w:p w14:paraId="49929787" w14:textId="55B608C0" w:rsidR="001E3516" w:rsidRDefault="00B20736">
            <w:pPr>
              <w:jc w:val="right"/>
              <w:rPr>
                <w:rFonts w:ascii="Verdana" w:hAnsi="Verdana" w:cs="Calibri"/>
                <w:color w:val="000000"/>
                <w:sz w:val="18"/>
                <w:szCs w:val="18"/>
              </w:rPr>
            </w:pPr>
            <w:r>
              <w:rPr>
                <w:rFonts w:ascii="Verdana" w:hAnsi="Verdana" w:cs="Calibri"/>
                <w:color w:val="000000"/>
                <w:sz w:val="18"/>
                <w:szCs w:val="18"/>
              </w:rPr>
              <w:t>Ano, z</w:t>
            </w:r>
            <w:r w:rsidR="001E3516">
              <w:rPr>
                <w:rFonts w:ascii="Verdana" w:hAnsi="Verdana" w:cs="Calibri"/>
                <w:color w:val="000000"/>
                <w:sz w:val="18"/>
                <w:szCs w:val="18"/>
              </w:rPr>
              <w:t>ahrnuje kontrolu emailového provozu včetně šifrování emailové komunikace a ochraně proti ztrátě dat, tzv. DLP</w:t>
            </w:r>
            <w:r w:rsidR="001E3516">
              <w:rPr>
                <w:rFonts w:ascii="Verdana" w:hAnsi="Verdana" w:cs="Calibri"/>
                <w:color w:val="000000"/>
                <w:sz w:val="18"/>
                <w:szCs w:val="18"/>
              </w:rPr>
              <w:br/>
              <w:t xml:space="preserve">Dva nezávislé skenovací AV </w:t>
            </w:r>
            <w:proofErr w:type="spellStart"/>
            <w:r w:rsidR="001E3516">
              <w:rPr>
                <w:rFonts w:ascii="Verdana" w:hAnsi="Verdana" w:cs="Calibri"/>
                <w:color w:val="000000"/>
                <w:sz w:val="18"/>
                <w:szCs w:val="18"/>
              </w:rPr>
              <w:t>enginy</w:t>
            </w:r>
            <w:proofErr w:type="spellEnd"/>
            <w:r w:rsidR="001E3516">
              <w:rPr>
                <w:rFonts w:ascii="Verdana" w:hAnsi="Verdana" w:cs="Calibri"/>
                <w:color w:val="000000"/>
                <w:sz w:val="18"/>
                <w:szCs w:val="18"/>
              </w:rPr>
              <w:t xml:space="preserve"> (různí výrobci) v rámci nabízené licence</w:t>
            </w:r>
          </w:p>
        </w:tc>
      </w:tr>
      <w:tr w:rsidR="001E3516" w14:paraId="621F4E06" w14:textId="77777777" w:rsidTr="001E3516">
        <w:trPr>
          <w:trHeight w:val="182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086AA3FF"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7E22314B"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Umožňuje nasazení v clusteru </w:t>
            </w:r>
            <w:proofErr w:type="spellStart"/>
            <w:r>
              <w:rPr>
                <w:rFonts w:ascii="Verdana" w:hAnsi="Verdana" w:cs="Calibri"/>
                <w:color w:val="000000"/>
                <w:sz w:val="18"/>
                <w:szCs w:val="18"/>
              </w:rPr>
              <w:t>Active</w:t>
            </w:r>
            <w:proofErr w:type="spellEnd"/>
            <w:r>
              <w:rPr>
                <w:rFonts w:ascii="Verdana" w:hAnsi="Verdana" w:cs="Calibri"/>
                <w:color w:val="000000"/>
                <w:sz w:val="18"/>
                <w:szCs w:val="18"/>
              </w:rPr>
              <w:t>/</w:t>
            </w:r>
            <w:proofErr w:type="spellStart"/>
            <w:r>
              <w:rPr>
                <w:rFonts w:ascii="Verdana" w:hAnsi="Verdana" w:cs="Calibri"/>
                <w:color w:val="000000"/>
                <w:sz w:val="18"/>
                <w:szCs w:val="18"/>
              </w:rPr>
              <w:t>Active</w:t>
            </w:r>
            <w:proofErr w:type="spellEnd"/>
            <w:r>
              <w:rPr>
                <w:rFonts w:ascii="Verdana" w:hAnsi="Verdana" w:cs="Calibri"/>
                <w:color w:val="000000"/>
                <w:sz w:val="18"/>
                <w:szCs w:val="18"/>
              </w:rPr>
              <w:t xml:space="preserve"> nebo </w:t>
            </w:r>
            <w:proofErr w:type="spellStart"/>
            <w:r>
              <w:rPr>
                <w:rFonts w:ascii="Verdana" w:hAnsi="Verdana" w:cs="Calibri"/>
                <w:color w:val="000000"/>
                <w:sz w:val="18"/>
                <w:szCs w:val="18"/>
              </w:rPr>
              <w:t>Active</w:t>
            </w:r>
            <w:proofErr w:type="spellEnd"/>
            <w:r>
              <w:rPr>
                <w:rFonts w:ascii="Verdana" w:hAnsi="Verdana" w:cs="Calibri"/>
                <w:color w:val="000000"/>
                <w:sz w:val="18"/>
                <w:szCs w:val="18"/>
              </w:rPr>
              <w:t>/</w:t>
            </w:r>
            <w:proofErr w:type="spellStart"/>
            <w:r>
              <w:rPr>
                <w:rFonts w:ascii="Verdana" w:hAnsi="Verdana" w:cs="Calibri"/>
                <w:color w:val="000000"/>
                <w:sz w:val="18"/>
                <w:szCs w:val="18"/>
              </w:rPr>
              <w:t>Passive</w:t>
            </w:r>
            <w:proofErr w:type="spellEnd"/>
            <w:r>
              <w:rPr>
                <w:rFonts w:ascii="Verdana" w:hAnsi="Verdana" w:cs="Calibri"/>
                <w:color w:val="000000"/>
                <w:sz w:val="18"/>
                <w:szCs w:val="18"/>
              </w:rPr>
              <w:t xml:space="preserve">, přičemž v režimu A/P není nutné pro pasivní HW </w:t>
            </w:r>
            <w:proofErr w:type="spellStart"/>
            <w:r>
              <w:rPr>
                <w:rFonts w:ascii="Verdana" w:hAnsi="Verdana" w:cs="Calibri"/>
                <w:color w:val="000000"/>
                <w:sz w:val="18"/>
                <w:szCs w:val="18"/>
              </w:rPr>
              <w:t>applianci</w:t>
            </w:r>
            <w:proofErr w:type="spellEnd"/>
            <w:r>
              <w:rPr>
                <w:rFonts w:ascii="Verdana" w:hAnsi="Verdana" w:cs="Calibri"/>
                <w:color w:val="000000"/>
                <w:sz w:val="18"/>
                <w:szCs w:val="18"/>
              </w:rPr>
              <w:t xml:space="preserve"> kupovat licenci</w:t>
            </w:r>
          </w:p>
        </w:tc>
        <w:tc>
          <w:tcPr>
            <w:tcW w:w="4252" w:type="dxa"/>
            <w:tcBorders>
              <w:top w:val="nil"/>
              <w:left w:val="nil"/>
              <w:bottom w:val="single" w:sz="4" w:space="0" w:color="auto"/>
              <w:right w:val="single" w:sz="4" w:space="0" w:color="auto"/>
            </w:tcBorders>
            <w:shd w:val="clear" w:color="000000" w:fill="FFFFFF"/>
            <w:vAlign w:val="center"/>
            <w:hideMark/>
          </w:tcPr>
          <w:p w14:paraId="00CA0B47" w14:textId="1DEBB735" w:rsidR="001E3516" w:rsidRDefault="00B20736">
            <w:pPr>
              <w:jc w:val="right"/>
              <w:rPr>
                <w:rFonts w:ascii="Verdana" w:hAnsi="Verdana" w:cs="Calibri"/>
                <w:color w:val="000000"/>
                <w:sz w:val="18"/>
                <w:szCs w:val="18"/>
              </w:rPr>
            </w:pPr>
            <w:r>
              <w:rPr>
                <w:rFonts w:ascii="Verdana" w:hAnsi="Verdana" w:cs="Calibri"/>
                <w:color w:val="000000"/>
                <w:sz w:val="18"/>
                <w:szCs w:val="18"/>
              </w:rPr>
              <w:t>Ano, u</w:t>
            </w:r>
            <w:r w:rsidR="001E3516">
              <w:rPr>
                <w:rFonts w:ascii="Verdana" w:hAnsi="Verdana" w:cs="Calibri"/>
                <w:color w:val="000000"/>
                <w:sz w:val="18"/>
                <w:szCs w:val="18"/>
              </w:rPr>
              <w:t xml:space="preserve">možňuje nasazení v clusteru </w:t>
            </w:r>
            <w:proofErr w:type="spellStart"/>
            <w:r w:rsidR="001E3516">
              <w:rPr>
                <w:rFonts w:ascii="Verdana" w:hAnsi="Verdana" w:cs="Calibri"/>
                <w:color w:val="000000"/>
                <w:sz w:val="18"/>
                <w:szCs w:val="18"/>
              </w:rPr>
              <w:t>Active</w:t>
            </w:r>
            <w:proofErr w:type="spellEnd"/>
            <w:r w:rsidR="001E3516">
              <w:rPr>
                <w:rFonts w:ascii="Verdana" w:hAnsi="Verdana" w:cs="Calibri"/>
                <w:color w:val="000000"/>
                <w:sz w:val="18"/>
                <w:szCs w:val="18"/>
              </w:rPr>
              <w:t>/</w:t>
            </w:r>
            <w:proofErr w:type="spellStart"/>
            <w:r w:rsidR="001E3516">
              <w:rPr>
                <w:rFonts w:ascii="Verdana" w:hAnsi="Verdana" w:cs="Calibri"/>
                <w:color w:val="000000"/>
                <w:sz w:val="18"/>
                <w:szCs w:val="18"/>
              </w:rPr>
              <w:t>Active</w:t>
            </w:r>
            <w:proofErr w:type="spellEnd"/>
            <w:r w:rsidR="001E3516">
              <w:rPr>
                <w:rFonts w:ascii="Verdana" w:hAnsi="Verdana" w:cs="Calibri"/>
                <w:color w:val="000000"/>
                <w:sz w:val="18"/>
                <w:szCs w:val="18"/>
              </w:rPr>
              <w:t xml:space="preserve"> nebo </w:t>
            </w:r>
            <w:proofErr w:type="spellStart"/>
            <w:r w:rsidR="001E3516">
              <w:rPr>
                <w:rFonts w:ascii="Verdana" w:hAnsi="Verdana" w:cs="Calibri"/>
                <w:color w:val="000000"/>
                <w:sz w:val="18"/>
                <w:szCs w:val="18"/>
              </w:rPr>
              <w:t>Active</w:t>
            </w:r>
            <w:proofErr w:type="spellEnd"/>
            <w:r w:rsidR="001E3516">
              <w:rPr>
                <w:rFonts w:ascii="Verdana" w:hAnsi="Verdana" w:cs="Calibri"/>
                <w:color w:val="000000"/>
                <w:sz w:val="18"/>
                <w:szCs w:val="18"/>
              </w:rPr>
              <w:t>/</w:t>
            </w:r>
            <w:proofErr w:type="spellStart"/>
            <w:r w:rsidR="001E3516">
              <w:rPr>
                <w:rFonts w:ascii="Verdana" w:hAnsi="Verdana" w:cs="Calibri"/>
                <w:color w:val="000000"/>
                <w:sz w:val="18"/>
                <w:szCs w:val="18"/>
              </w:rPr>
              <w:t>Passive</w:t>
            </w:r>
            <w:proofErr w:type="spellEnd"/>
            <w:r w:rsidR="001E3516">
              <w:rPr>
                <w:rFonts w:ascii="Verdana" w:hAnsi="Verdana" w:cs="Calibri"/>
                <w:color w:val="000000"/>
                <w:sz w:val="18"/>
                <w:szCs w:val="18"/>
              </w:rPr>
              <w:t xml:space="preserve">, přičemž v režimu A/P není nutné pro pasivní HW </w:t>
            </w:r>
            <w:proofErr w:type="spellStart"/>
            <w:r w:rsidR="001E3516">
              <w:rPr>
                <w:rFonts w:ascii="Verdana" w:hAnsi="Verdana" w:cs="Calibri"/>
                <w:color w:val="000000"/>
                <w:sz w:val="18"/>
                <w:szCs w:val="18"/>
              </w:rPr>
              <w:t>applianci</w:t>
            </w:r>
            <w:proofErr w:type="spellEnd"/>
            <w:r w:rsidR="001E3516">
              <w:rPr>
                <w:rFonts w:ascii="Verdana" w:hAnsi="Verdana" w:cs="Calibri"/>
                <w:color w:val="000000"/>
                <w:sz w:val="18"/>
                <w:szCs w:val="18"/>
              </w:rPr>
              <w:t xml:space="preserve"> kupovat licenci</w:t>
            </w:r>
          </w:p>
        </w:tc>
      </w:tr>
      <w:tr w:rsidR="001E3516" w14:paraId="49B83EB6" w14:textId="77777777" w:rsidTr="001E3516">
        <w:trPr>
          <w:trHeight w:val="780"/>
        </w:trPr>
        <w:tc>
          <w:tcPr>
            <w:tcW w:w="2537" w:type="dxa"/>
            <w:tcBorders>
              <w:top w:val="nil"/>
              <w:left w:val="single" w:sz="8" w:space="0" w:color="auto"/>
              <w:bottom w:val="single" w:sz="4" w:space="0" w:color="auto"/>
              <w:right w:val="single" w:sz="4" w:space="0" w:color="auto"/>
            </w:tcBorders>
            <w:shd w:val="clear" w:color="auto" w:fill="auto"/>
            <w:vAlign w:val="bottom"/>
            <w:hideMark/>
          </w:tcPr>
          <w:p w14:paraId="660134F7" w14:textId="77777777" w:rsidR="001E3516" w:rsidRDefault="001E3516">
            <w:pPr>
              <w:rPr>
                <w:rFonts w:ascii="Verdana" w:hAnsi="Verdana" w:cs="Calibri"/>
                <w:color w:val="000000"/>
                <w:sz w:val="18"/>
                <w:szCs w:val="18"/>
              </w:rPr>
            </w:pPr>
            <w:r>
              <w:rPr>
                <w:rFonts w:ascii="Verdana" w:hAnsi="Verdana" w:cs="Calibri"/>
                <w:color w:val="000000"/>
                <w:sz w:val="18"/>
                <w:szCs w:val="18"/>
              </w:rPr>
              <w:t> </w:t>
            </w:r>
          </w:p>
        </w:tc>
        <w:tc>
          <w:tcPr>
            <w:tcW w:w="4268" w:type="dxa"/>
            <w:tcBorders>
              <w:top w:val="nil"/>
              <w:left w:val="nil"/>
              <w:bottom w:val="single" w:sz="4" w:space="0" w:color="auto"/>
              <w:right w:val="single" w:sz="4" w:space="0" w:color="auto"/>
            </w:tcBorders>
            <w:shd w:val="clear" w:color="000000" w:fill="FFFFFF"/>
            <w:vAlign w:val="center"/>
            <w:hideMark/>
          </w:tcPr>
          <w:p w14:paraId="5759C58A" w14:textId="77777777" w:rsidR="001E3516" w:rsidRDefault="001E3516">
            <w:pPr>
              <w:rPr>
                <w:rFonts w:ascii="Verdana" w:hAnsi="Verdana" w:cs="Calibri"/>
                <w:color w:val="000000"/>
                <w:sz w:val="18"/>
                <w:szCs w:val="18"/>
              </w:rPr>
            </w:pPr>
            <w:r>
              <w:rPr>
                <w:rFonts w:ascii="Verdana" w:hAnsi="Verdana" w:cs="Calibri"/>
                <w:color w:val="000000"/>
                <w:sz w:val="18"/>
                <w:szCs w:val="18"/>
              </w:rPr>
              <w:t xml:space="preserve">Možnost rozšíření o DNS </w:t>
            </w:r>
            <w:proofErr w:type="spellStart"/>
            <w:r>
              <w:rPr>
                <w:rFonts w:ascii="Verdana" w:hAnsi="Verdana" w:cs="Calibri"/>
                <w:color w:val="000000"/>
                <w:sz w:val="18"/>
                <w:szCs w:val="18"/>
              </w:rPr>
              <w:t>Protection</w:t>
            </w:r>
            <w:proofErr w:type="spellEnd"/>
            <w:r>
              <w:rPr>
                <w:rFonts w:ascii="Verdana" w:hAnsi="Verdana" w:cs="Calibri"/>
                <w:color w:val="000000"/>
                <w:sz w:val="18"/>
                <w:szCs w:val="18"/>
              </w:rPr>
              <w:t xml:space="preserve"> formou zakoupení licence</w:t>
            </w:r>
          </w:p>
        </w:tc>
        <w:tc>
          <w:tcPr>
            <w:tcW w:w="4252" w:type="dxa"/>
            <w:tcBorders>
              <w:top w:val="nil"/>
              <w:left w:val="nil"/>
              <w:bottom w:val="single" w:sz="4" w:space="0" w:color="auto"/>
              <w:right w:val="single" w:sz="4" w:space="0" w:color="auto"/>
            </w:tcBorders>
            <w:shd w:val="clear" w:color="000000" w:fill="FFFFFF"/>
            <w:vAlign w:val="center"/>
            <w:hideMark/>
          </w:tcPr>
          <w:p w14:paraId="29FC28DC" w14:textId="5AB2D583" w:rsidR="001E3516" w:rsidRDefault="00B20736">
            <w:pPr>
              <w:jc w:val="right"/>
              <w:rPr>
                <w:rFonts w:ascii="Verdana" w:hAnsi="Verdana" w:cs="Calibri"/>
                <w:color w:val="000000"/>
                <w:sz w:val="18"/>
                <w:szCs w:val="18"/>
              </w:rPr>
            </w:pPr>
            <w:r>
              <w:rPr>
                <w:rFonts w:ascii="Verdana" w:hAnsi="Verdana" w:cs="Calibri"/>
                <w:color w:val="000000"/>
                <w:sz w:val="18"/>
                <w:szCs w:val="18"/>
              </w:rPr>
              <w:t>Ano, m</w:t>
            </w:r>
            <w:r w:rsidR="001E3516">
              <w:rPr>
                <w:rFonts w:ascii="Verdana" w:hAnsi="Verdana" w:cs="Calibri"/>
                <w:color w:val="000000"/>
                <w:sz w:val="18"/>
                <w:szCs w:val="18"/>
              </w:rPr>
              <w:t xml:space="preserve">ožnost rozšíření o DNS </w:t>
            </w:r>
            <w:proofErr w:type="spellStart"/>
            <w:r w:rsidR="001E3516">
              <w:rPr>
                <w:rFonts w:ascii="Verdana" w:hAnsi="Verdana" w:cs="Calibri"/>
                <w:color w:val="000000"/>
                <w:sz w:val="18"/>
                <w:szCs w:val="18"/>
              </w:rPr>
              <w:t>Protection</w:t>
            </w:r>
            <w:proofErr w:type="spellEnd"/>
            <w:r w:rsidR="001E3516">
              <w:rPr>
                <w:rFonts w:ascii="Verdana" w:hAnsi="Verdana" w:cs="Calibri"/>
                <w:color w:val="000000"/>
                <w:sz w:val="18"/>
                <w:szCs w:val="18"/>
              </w:rPr>
              <w:t xml:space="preserve"> formou zakoupení licence</w:t>
            </w:r>
          </w:p>
        </w:tc>
      </w:tr>
      <w:tr w:rsidR="001E3516" w14:paraId="050357B2" w14:textId="77777777" w:rsidTr="001E3516">
        <w:trPr>
          <w:trHeight w:val="800"/>
        </w:trPr>
        <w:tc>
          <w:tcPr>
            <w:tcW w:w="2537" w:type="dxa"/>
            <w:tcBorders>
              <w:top w:val="nil"/>
              <w:left w:val="single" w:sz="8" w:space="0" w:color="auto"/>
              <w:bottom w:val="single" w:sz="8" w:space="0" w:color="auto"/>
              <w:right w:val="single" w:sz="4" w:space="0" w:color="auto"/>
            </w:tcBorders>
            <w:shd w:val="clear" w:color="auto" w:fill="auto"/>
            <w:vAlign w:val="bottom"/>
            <w:hideMark/>
          </w:tcPr>
          <w:p w14:paraId="3C4AAE33" w14:textId="77777777" w:rsidR="001E3516" w:rsidRDefault="001E3516">
            <w:pPr>
              <w:rPr>
                <w:rFonts w:ascii="Verdana" w:hAnsi="Verdana" w:cs="Calibri"/>
                <w:color w:val="000000"/>
                <w:sz w:val="18"/>
                <w:szCs w:val="18"/>
              </w:rPr>
            </w:pPr>
            <w:r>
              <w:rPr>
                <w:rFonts w:ascii="Verdana" w:hAnsi="Verdana" w:cs="Calibri"/>
                <w:color w:val="000000"/>
                <w:sz w:val="18"/>
                <w:szCs w:val="18"/>
              </w:rPr>
              <w:t>Záruka</w:t>
            </w:r>
          </w:p>
        </w:tc>
        <w:tc>
          <w:tcPr>
            <w:tcW w:w="4268" w:type="dxa"/>
            <w:tcBorders>
              <w:top w:val="nil"/>
              <w:left w:val="nil"/>
              <w:bottom w:val="single" w:sz="8" w:space="0" w:color="auto"/>
              <w:right w:val="single" w:sz="4" w:space="0" w:color="auto"/>
            </w:tcBorders>
            <w:shd w:val="clear" w:color="000000" w:fill="FFFFFF"/>
            <w:vAlign w:val="center"/>
            <w:hideMark/>
          </w:tcPr>
          <w:p w14:paraId="1809AB74" w14:textId="77777777" w:rsidR="001E3516" w:rsidRDefault="001E3516">
            <w:pPr>
              <w:rPr>
                <w:rFonts w:ascii="Verdana" w:hAnsi="Verdana" w:cs="Calibri"/>
                <w:color w:val="000000"/>
                <w:sz w:val="18"/>
                <w:szCs w:val="18"/>
              </w:rPr>
            </w:pPr>
            <w:r>
              <w:rPr>
                <w:rFonts w:ascii="Verdana" w:hAnsi="Verdana" w:cs="Calibri"/>
                <w:color w:val="000000"/>
                <w:sz w:val="18"/>
                <w:szCs w:val="18"/>
              </w:rPr>
              <w:t>Rozšířená podpora na HW a SW vč. subskripcí na 60 měsíců</w:t>
            </w:r>
          </w:p>
        </w:tc>
        <w:tc>
          <w:tcPr>
            <w:tcW w:w="4252" w:type="dxa"/>
            <w:tcBorders>
              <w:top w:val="nil"/>
              <w:left w:val="nil"/>
              <w:bottom w:val="single" w:sz="8" w:space="0" w:color="auto"/>
              <w:right w:val="single" w:sz="4" w:space="0" w:color="auto"/>
            </w:tcBorders>
            <w:shd w:val="clear" w:color="000000" w:fill="FFFFFF"/>
            <w:vAlign w:val="center"/>
            <w:hideMark/>
          </w:tcPr>
          <w:p w14:paraId="46033B36" w14:textId="73F56495" w:rsidR="001E3516" w:rsidRDefault="00B20736">
            <w:pPr>
              <w:jc w:val="right"/>
              <w:rPr>
                <w:rFonts w:ascii="Verdana" w:hAnsi="Verdana" w:cs="Calibri"/>
                <w:color w:val="000000"/>
                <w:sz w:val="18"/>
                <w:szCs w:val="18"/>
              </w:rPr>
            </w:pPr>
            <w:r>
              <w:rPr>
                <w:rFonts w:ascii="Verdana" w:hAnsi="Verdana" w:cs="Calibri"/>
                <w:color w:val="000000"/>
                <w:sz w:val="18"/>
                <w:szCs w:val="18"/>
              </w:rPr>
              <w:t>Ano, r</w:t>
            </w:r>
            <w:r w:rsidR="001E3516">
              <w:rPr>
                <w:rFonts w:ascii="Verdana" w:hAnsi="Verdana" w:cs="Calibri"/>
                <w:color w:val="000000"/>
                <w:sz w:val="18"/>
                <w:szCs w:val="18"/>
              </w:rPr>
              <w:t>ozšířená podpora na HW a SW vč. subskripcí na 60 měsíců</w:t>
            </w:r>
          </w:p>
        </w:tc>
      </w:tr>
    </w:tbl>
    <w:p w14:paraId="01D21B0A" w14:textId="7DE41973" w:rsidR="008A363E" w:rsidRPr="008A363E" w:rsidRDefault="008A363E" w:rsidP="00D90C64">
      <w:pPr>
        <w:spacing w:after="120" w:line="276" w:lineRule="auto"/>
        <w:ind w:left="425" w:hanging="425"/>
        <w:rPr>
          <w:rFonts w:ascii="Tahoma" w:hAnsi="Tahoma" w:cs="Tahoma"/>
          <w:b/>
          <w:iCs/>
          <w:sz w:val="20"/>
          <w:szCs w:val="22"/>
        </w:rPr>
      </w:pPr>
    </w:p>
    <w:sectPr w:rsidR="008A363E" w:rsidRPr="008A363E" w:rsidSect="001E3516">
      <w:footerReference w:type="even" r:id="rId11"/>
      <w:footerReference w:type="default" r:id="rId12"/>
      <w:headerReference w:type="first" r:id="rId13"/>
      <w:footerReference w:type="first" r:id="rId14"/>
      <w:pgSz w:w="11906" w:h="16838" w:code="9"/>
      <w:pgMar w:top="336" w:right="720" w:bottom="720" w:left="720" w:header="2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D9C4" w14:textId="77777777" w:rsidR="00E0654F" w:rsidRDefault="00E0654F">
      <w:r>
        <w:separator/>
      </w:r>
    </w:p>
    <w:p w14:paraId="1D971D1B" w14:textId="77777777" w:rsidR="00E0654F" w:rsidRDefault="00E0654F"/>
  </w:endnote>
  <w:endnote w:type="continuationSeparator" w:id="0">
    <w:p w14:paraId="5D4AD688" w14:textId="77777777" w:rsidR="00E0654F" w:rsidRDefault="00E0654F">
      <w:r>
        <w:continuationSeparator/>
      </w:r>
    </w:p>
    <w:p w14:paraId="1B151293" w14:textId="77777777" w:rsidR="00E0654F" w:rsidRDefault="00E0654F"/>
    <w:p w14:paraId="12764BD9" w14:textId="77777777" w:rsidR="00E0654F" w:rsidRDefault="00E0654F">
      <w:r w:rsidRPr="00BD570D">
        <w:rPr>
          <w:rFonts w:ascii="Tahoma" w:hAnsi="Tahoma" w:cs="Tahoma"/>
          <w:sz w:val="20"/>
          <w:szCs w:val="20"/>
        </w:rPr>
        <w:t xml:space="preserve">Příloha č. </w:t>
      </w:r>
    </w:p>
  </w:endnote>
  <w:endnote w:type="continuationNotice" w:id="1">
    <w:p w14:paraId="7DFE365D" w14:textId="77777777" w:rsidR="00E0654F" w:rsidRDefault="00E06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E0654F">
    <w:pPr>
      <w:pStyle w:val="Zpat"/>
      <w:jc w:val="center"/>
      <w:rPr>
        <w:rFonts w:ascii="Tahoma" w:hAnsi="Tahoma" w:cs="Tahoma"/>
        <w:sz w:val="20"/>
      </w:rPr>
    </w:pPr>
    <w:r>
      <w:rPr>
        <w:rFonts w:ascii="Tahoma" w:hAnsi="Tahoma" w:cs="Tahoma"/>
        <w:noProof/>
        <w:sz w:val="20"/>
      </w:rPr>
      <w:pict w14:anchorId="0A0101D8">
        <v:rect id="_x0000_i1025" alt="" style="width:453.6pt;height:.05pt;mso-width-percent:0;mso-height-percent:0;mso-width-percent:0;mso-height-percent:0"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D020A6">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D020A6">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50149ED8"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180DFE">
      <w:rPr>
        <w:rFonts w:ascii="Verdana" w:hAnsi="Verdana"/>
        <w:sz w:val="18"/>
        <w:szCs w:val="18"/>
      </w:rPr>
      <w:t>5</w:t>
    </w:r>
    <w:r w:rsidRPr="005C4047">
      <w:rPr>
        <w:rFonts w:ascii="Verdana" w:hAnsi="Verdana"/>
        <w:sz w:val="18"/>
        <w:szCs w:val="18"/>
      </w:rPr>
      <w:t>/</w:t>
    </w:r>
    <w:r w:rsidR="00180DFE">
      <w:rPr>
        <w:rFonts w:ascii="Verdana" w:hAnsi="Verdana"/>
        <w:sz w:val="18"/>
        <w:szCs w:val="18"/>
      </w:rPr>
      <w:t>04</w:t>
    </w:r>
    <w:r>
      <w:rPr>
        <w:rFonts w:ascii="Verdana" w:hAnsi="Verdana"/>
        <w:sz w:val="18"/>
        <w:szCs w:val="18"/>
      </w:rPr>
      <w:t>/</w:t>
    </w:r>
    <w:r w:rsidR="00180DFE">
      <w:rPr>
        <w:rFonts w:ascii="Verdana" w:hAnsi="Verdana"/>
        <w:sz w:val="18"/>
        <w:szCs w:val="18"/>
      </w:rPr>
      <w:t>firewall</w:t>
    </w:r>
    <w:r w:rsidR="00A01E80">
      <w:rPr>
        <w:rFonts w:ascii="Verdana" w:hAnsi="Verdana"/>
        <w:sz w:val="18"/>
        <w:szCs w:val="18"/>
      </w:rPr>
      <w: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E0654F">
    <w:pPr>
      <w:pStyle w:val="Zpat"/>
      <w:jc w:val="center"/>
    </w:pPr>
    <w:r>
      <w:rPr>
        <w:noProof/>
      </w:rPr>
      <w:pict w14:anchorId="63B065F4">
        <v:rect id="_x0000_i1026" alt="" style="width:.45pt;height:.05pt;mso-width-percent:0;mso-height-percent:0;mso-width-percent:0;mso-height-percent:0" o:hrpct="1"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D020A6">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EB5FC" w14:textId="77777777" w:rsidR="00E0654F" w:rsidRDefault="00E0654F">
      <w:r>
        <w:separator/>
      </w:r>
    </w:p>
    <w:p w14:paraId="1348729F" w14:textId="77777777" w:rsidR="00E0654F" w:rsidRDefault="00E0654F"/>
  </w:footnote>
  <w:footnote w:type="continuationSeparator" w:id="0">
    <w:p w14:paraId="10766E16" w14:textId="77777777" w:rsidR="00E0654F" w:rsidRDefault="00E0654F">
      <w:r>
        <w:continuationSeparator/>
      </w:r>
    </w:p>
    <w:p w14:paraId="2A6A0248" w14:textId="77777777" w:rsidR="00E0654F" w:rsidRDefault="00E0654F"/>
  </w:footnote>
  <w:footnote w:type="continuationNotice" w:id="1">
    <w:p w14:paraId="02D09B66" w14:textId="77777777" w:rsidR="00E0654F" w:rsidRDefault="00E06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4"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1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122FC8"/>
    <w:multiLevelType w:val="hybridMultilevel"/>
    <w:tmpl w:val="559E2890"/>
    <w:lvl w:ilvl="0" w:tplc="FFFFFFFF">
      <w:start w:val="1"/>
      <w:numFmt w:val="bullet"/>
      <w:lvlText w:val=""/>
      <w:lvlJc w:val="left"/>
      <w:pPr>
        <w:ind w:left="720" w:hanging="360"/>
      </w:pPr>
      <w:rPr>
        <w:rFonts w:ascii="Wingdings"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0"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21"/>
  </w:num>
  <w:num w:numId="5">
    <w:abstractNumId w:val="5"/>
  </w:num>
  <w:num w:numId="6">
    <w:abstractNumId w:val="13"/>
  </w:num>
  <w:num w:numId="7">
    <w:abstractNumId w:val="24"/>
  </w:num>
  <w:num w:numId="8">
    <w:abstractNumId w:val="11"/>
  </w:num>
  <w:num w:numId="9">
    <w:abstractNumId w:val="26"/>
  </w:num>
  <w:num w:numId="10">
    <w:abstractNumId w:val="29"/>
  </w:num>
  <w:num w:numId="11">
    <w:abstractNumId w:val="25"/>
  </w:num>
  <w:num w:numId="12">
    <w:abstractNumId w:val="28"/>
  </w:num>
  <w:num w:numId="13">
    <w:abstractNumId w:val="8"/>
  </w:num>
  <w:num w:numId="14">
    <w:abstractNumId w:val="20"/>
  </w:num>
  <w:num w:numId="15">
    <w:abstractNumId w:val="10"/>
  </w:num>
  <w:num w:numId="16">
    <w:abstractNumId w:val="12"/>
  </w:num>
  <w:num w:numId="17">
    <w:abstractNumId w:val="23"/>
  </w:num>
  <w:num w:numId="18">
    <w:abstractNumId w:val="30"/>
  </w:num>
  <w:num w:numId="19">
    <w:abstractNumId w:val="17"/>
  </w:num>
  <w:num w:numId="20">
    <w:abstractNumId w:val="6"/>
  </w:num>
  <w:num w:numId="21">
    <w:abstractNumId w:val="15"/>
  </w:num>
  <w:num w:numId="22">
    <w:abstractNumId w:val="18"/>
  </w:num>
  <w:num w:numId="23">
    <w:abstractNumId w:val="19"/>
  </w:num>
  <w:num w:numId="24">
    <w:abstractNumId w:val="2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636D"/>
    <w:rsid w:val="00047CEC"/>
    <w:rsid w:val="00047E02"/>
    <w:rsid w:val="000512EB"/>
    <w:rsid w:val="000513C5"/>
    <w:rsid w:val="0005163A"/>
    <w:rsid w:val="00053B3F"/>
    <w:rsid w:val="00055DB3"/>
    <w:rsid w:val="000563AB"/>
    <w:rsid w:val="00056590"/>
    <w:rsid w:val="0006074C"/>
    <w:rsid w:val="00061C4D"/>
    <w:rsid w:val="000657CE"/>
    <w:rsid w:val="00066D4C"/>
    <w:rsid w:val="00066D69"/>
    <w:rsid w:val="0007089A"/>
    <w:rsid w:val="00072679"/>
    <w:rsid w:val="0007299C"/>
    <w:rsid w:val="000736AB"/>
    <w:rsid w:val="00073BB0"/>
    <w:rsid w:val="000770A3"/>
    <w:rsid w:val="00081CC5"/>
    <w:rsid w:val="00087DE1"/>
    <w:rsid w:val="0009040E"/>
    <w:rsid w:val="00096F08"/>
    <w:rsid w:val="0009733E"/>
    <w:rsid w:val="000A1CD1"/>
    <w:rsid w:val="000A26FC"/>
    <w:rsid w:val="000A402D"/>
    <w:rsid w:val="000B3603"/>
    <w:rsid w:val="000C3174"/>
    <w:rsid w:val="000C4D65"/>
    <w:rsid w:val="000C533E"/>
    <w:rsid w:val="000C5D35"/>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2A6F"/>
    <w:rsid w:val="00114D8B"/>
    <w:rsid w:val="001151B3"/>
    <w:rsid w:val="00117247"/>
    <w:rsid w:val="00120CDB"/>
    <w:rsid w:val="00124E1B"/>
    <w:rsid w:val="00134FBF"/>
    <w:rsid w:val="001350AF"/>
    <w:rsid w:val="00136E08"/>
    <w:rsid w:val="00140AF8"/>
    <w:rsid w:val="001436F0"/>
    <w:rsid w:val="001440E7"/>
    <w:rsid w:val="00145764"/>
    <w:rsid w:val="001470E8"/>
    <w:rsid w:val="00147955"/>
    <w:rsid w:val="00160D28"/>
    <w:rsid w:val="001621C2"/>
    <w:rsid w:val="00164947"/>
    <w:rsid w:val="001672C4"/>
    <w:rsid w:val="00167517"/>
    <w:rsid w:val="001704CD"/>
    <w:rsid w:val="00173C63"/>
    <w:rsid w:val="00174DB9"/>
    <w:rsid w:val="00180DFE"/>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516"/>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16DDD"/>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432"/>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0AFD"/>
    <w:rsid w:val="00322992"/>
    <w:rsid w:val="00323E78"/>
    <w:rsid w:val="00324E19"/>
    <w:rsid w:val="00326210"/>
    <w:rsid w:val="003337D2"/>
    <w:rsid w:val="00333E8F"/>
    <w:rsid w:val="00333F2F"/>
    <w:rsid w:val="003340EC"/>
    <w:rsid w:val="00337A26"/>
    <w:rsid w:val="00340EAC"/>
    <w:rsid w:val="003413DF"/>
    <w:rsid w:val="003436BC"/>
    <w:rsid w:val="003441F4"/>
    <w:rsid w:val="0034429F"/>
    <w:rsid w:val="0034498A"/>
    <w:rsid w:val="00350B77"/>
    <w:rsid w:val="00351A3E"/>
    <w:rsid w:val="00351FE6"/>
    <w:rsid w:val="00352218"/>
    <w:rsid w:val="00356DDE"/>
    <w:rsid w:val="00357316"/>
    <w:rsid w:val="0035756E"/>
    <w:rsid w:val="00370920"/>
    <w:rsid w:val="00377951"/>
    <w:rsid w:val="00384B6B"/>
    <w:rsid w:val="003871B7"/>
    <w:rsid w:val="00390A2D"/>
    <w:rsid w:val="00392100"/>
    <w:rsid w:val="00392D02"/>
    <w:rsid w:val="00395F66"/>
    <w:rsid w:val="003970A3"/>
    <w:rsid w:val="00397257"/>
    <w:rsid w:val="003A2614"/>
    <w:rsid w:val="003A4493"/>
    <w:rsid w:val="003A45A9"/>
    <w:rsid w:val="003A5F54"/>
    <w:rsid w:val="003B7B6F"/>
    <w:rsid w:val="003C0B27"/>
    <w:rsid w:val="003C1697"/>
    <w:rsid w:val="003C3AEF"/>
    <w:rsid w:val="003C3E32"/>
    <w:rsid w:val="003C4240"/>
    <w:rsid w:val="003D07FB"/>
    <w:rsid w:val="003D0846"/>
    <w:rsid w:val="003D10A2"/>
    <w:rsid w:val="003D1F69"/>
    <w:rsid w:val="003D201E"/>
    <w:rsid w:val="003D4C8F"/>
    <w:rsid w:val="003D5A14"/>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1F5C"/>
    <w:rsid w:val="004A3939"/>
    <w:rsid w:val="004A5D34"/>
    <w:rsid w:val="004A628A"/>
    <w:rsid w:val="004A7E2A"/>
    <w:rsid w:val="004B0BAD"/>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07C4D"/>
    <w:rsid w:val="00511AD2"/>
    <w:rsid w:val="0051200A"/>
    <w:rsid w:val="00514378"/>
    <w:rsid w:val="0051537E"/>
    <w:rsid w:val="00520040"/>
    <w:rsid w:val="00522AA6"/>
    <w:rsid w:val="005230DC"/>
    <w:rsid w:val="00525E6A"/>
    <w:rsid w:val="00525F57"/>
    <w:rsid w:val="005271FE"/>
    <w:rsid w:val="00527222"/>
    <w:rsid w:val="0053094A"/>
    <w:rsid w:val="00532BD2"/>
    <w:rsid w:val="00542288"/>
    <w:rsid w:val="00543C96"/>
    <w:rsid w:val="0054698F"/>
    <w:rsid w:val="005471D6"/>
    <w:rsid w:val="0055279E"/>
    <w:rsid w:val="005540F9"/>
    <w:rsid w:val="0055449E"/>
    <w:rsid w:val="00556F1B"/>
    <w:rsid w:val="005706E1"/>
    <w:rsid w:val="00581103"/>
    <w:rsid w:val="005843FB"/>
    <w:rsid w:val="005849D1"/>
    <w:rsid w:val="00587A33"/>
    <w:rsid w:val="005923AE"/>
    <w:rsid w:val="0059273D"/>
    <w:rsid w:val="0059333A"/>
    <w:rsid w:val="005A141A"/>
    <w:rsid w:val="005A33CC"/>
    <w:rsid w:val="005A4DB2"/>
    <w:rsid w:val="005A5562"/>
    <w:rsid w:val="005A61B1"/>
    <w:rsid w:val="005A6BAF"/>
    <w:rsid w:val="005B0B40"/>
    <w:rsid w:val="005B16CA"/>
    <w:rsid w:val="005B4C22"/>
    <w:rsid w:val="005B654B"/>
    <w:rsid w:val="005B717A"/>
    <w:rsid w:val="005C01DF"/>
    <w:rsid w:val="005C140B"/>
    <w:rsid w:val="005C520C"/>
    <w:rsid w:val="005C7268"/>
    <w:rsid w:val="005D00CE"/>
    <w:rsid w:val="005D081B"/>
    <w:rsid w:val="005D1F9D"/>
    <w:rsid w:val="005D2F25"/>
    <w:rsid w:val="005E2FC0"/>
    <w:rsid w:val="005F0D2C"/>
    <w:rsid w:val="005F704C"/>
    <w:rsid w:val="005F735E"/>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63685"/>
    <w:rsid w:val="006723F9"/>
    <w:rsid w:val="00672575"/>
    <w:rsid w:val="00680F11"/>
    <w:rsid w:val="0068110F"/>
    <w:rsid w:val="006829CB"/>
    <w:rsid w:val="006842FD"/>
    <w:rsid w:val="006852AF"/>
    <w:rsid w:val="00687558"/>
    <w:rsid w:val="00694C56"/>
    <w:rsid w:val="00695C43"/>
    <w:rsid w:val="006976FB"/>
    <w:rsid w:val="006A2705"/>
    <w:rsid w:val="006A3AEE"/>
    <w:rsid w:val="006A58F8"/>
    <w:rsid w:val="006A7418"/>
    <w:rsid w:val="006B2470"/>
    <w:rsid w:val="006B2E41"/>
    <w:rsid w:val="006B503D"/>
    <w:rsid w:val="006C0088"/>
    <w:rsid w:val="006C227E"/>
    <w:rsid w:val="006C4042"/>
    <w:rsid w:val="006C5369"/>
    <w:rsid w:val="006C58FF"/>
    <w:rsid w:val="006D31E3"/>
    <w:rsid w:val="006D52C4"/>
    <w:rsid w:val="006D6317"/>
    <w:rsid w:val="006E09A3"/>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678D"/>
    <w:rsid w:val="00756B76"/>
    <w:rsid w:val="00756CD4"/>
    <w:rsid w:val="00756ED7"/>
    <w:rsid w:val="00757B7E"/>
    <w:rsid w:val="00761156"/>
    <w:rsid w:val="00762F8C"/>
    <w:rsid w:val="00763460"/>
    <w:rsid w:val="00764513"/>
    <w:rsid w:val="00767225"/>
    <w:rsid w:val="00767679"/>
    <w:rsid w:val="00776434"/>
    <w:rsid w:val="00780C19"/>
    <w:rsid w:val="00782E7C"/>
    <w:rsid w:val="0078724A"/>
    <w:rsid w:val="0078735D"/>
    <w:rsid w:val="0078761A"/>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0E99"/>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09BF"/>
    <w:rsid w:val="00861560"/>
    <w:rsid w:val="00861CA8"/>
    <w:rsid w:val="008700C9"/>
    <w:rsid w:val="00871FE7"/>
    <w:rsid w:val="0087382C"/>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2DE4"/>
    <w:rsid w:val="008F715E"/>
    <w:rsid w:val="008F7A88"/>
    <w:rsid w:val="009000E8"/>
    <w:rsid w:val="00903639"/>
    <w:rsid w:val="0090714E"/>
    <w:rsid w:val="00910A59"/>
    <w:rsid w:val="009135CC"/>
    <w:rsid w:val="00913C5D"/>
    <w:rsid w:val="00915A7A"/>
    <w:rsid w:val="00924684"/>
    <w:rsid w:val="00925407"/>
    <w:rsid w:val="00927B26"/>
    <w:rsid w:val="00931340"/>
    <w:rsid w:val="009343A6"/>
    <w:rsid w:val="00937029"/>
    <w:rsid w:val="009413C2"/>
    <w:rsid w:val="009439E0"/>
    <w:rsid w:val="00945A25"/>
    <w:rsid w:val="009512E0"/>
    <w:rsid w:val="00952CA9"/>
    <w:rsid w:val="0095429E"/>
    <w:rsid w:val="009601F0"/>
    <w:rsid w:val="00962FA6"/>
    <w:rsid w:val="0096582C"/>
    <w:rsid w:val="00966A3A"/>
    <w:rsid w:val="009676DB"/>
    <w:rsid w:val="00973138"/>
    <w:rsid w:val="0097461E"/>
    <w:rsid w:val="009816BB"/>
    <w:rsid w:val="0098196B"/>
    <w:rsid w:val="00987C14"/>
    <w:rsid w:val="00993863"/>
    <w:rsid w:val="0099604E"/>
    <w:rsid w:val="00996645"/>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0281"/>
    <w:rsid w:val="009D444F"/>
    <w:rsid w:val="009D5FD1"/>
    <w:rsid w:val="009D6297"/>
    <w:rsid w:val="009D79CA"/>
    <w:rsid w:val="009D7E41"/>
    <w:rsid w:val="009D7FEE"/>
    <w:rsid w:val="009E01EC"/>
    <w:rsid w:val="009E0D35"/>
    <w:rsid w:val="009E2A6D"/>
    <w:rsid w:val="009E6E68"/>
    <w:rsid w:val="009F3118"/>
    <w:rsid w:val="009F3E8A"/>
    <w:rsid w:val="009F7CD0"/>
    <w:rsid w:val="00A0086F"/>
    <w:rsid w:val="00A01E80"/>
    <w:rsid w:val="00A03883"/>
    <w:rsid w:val="00A06AD7"/>
    <w:rsid w:val="00A076BF"/>
    <w:rsid w:val="00A07AF4"/>
    <w:rsid w:val="00A10BEA"/>
    <w:rsid w:val="00A14448"/>
    <w:rsid w:val="00A15D7E"/>
    <w:rsid w:val="00A17837"/>
    <w:rsid w:val="00A202A0"/>
    <w:rsid w:val="00A20AF9"/>
    <w:rsid w:val="00A219A2"/>
    <w:rsid w:val="00A22C93"/>
    <w:rsid w:val="00A3335D"/>
    <w:rsid w:val="00A33DD0"/>
    <w:rsid w:val="00A350FA"/>
    <w:rsid w:val="00A35581"/>
    <w:rsid w:val="00A36E8B"/>
    <w:rsid w:val="00A458B5"/>
    <w:rsid w:val="00A5004D"/>
    <w:rsid w:val="00A50351"/>
    <w:rsid w:val="00A50DD2"/>
    <w:rsid w:val="00A612B8"/>
    <w:rsid w:val="00A620D5"/>
    <w:rsid w:val="00A6487B"/>
    <w:rsid w:val="00A67DB2"/>
    <w:rsid w:val="00A83AE6"/>
    <w:rsid w:val="00A84162"/>
    <w:rsid w:val="00A867B9"/>
    <w:rsid w:val="00A92C9A"/>
    <w:rsid w:val="00A945F1"/>
    <w:rsid w:val="00A94C35"/>
    <w:rsid w:val="00A95090"/>
    <w:rsid w:val="00A95A5B"/>
    <w:rsid w:val="00A96460"/>
    <w:rsid w:val="00AA5697"/>
    <w:rsid w:val="00AB1FF8"/>
    <w:rsid w:val="00AB5B15"/>
    <w:rsid w:val="00AB6033"/>
    <w:rsid w:val="00AB67E5"/>
    <w:rsid w:val="00AC0D11"/>
    <w:rsid w:val="00AC1F90"/>
    <w:rsid w:val="00AC58F7"/>
    <w:rsid w:val="00AC7B65"/>
    <w:rsid w:val="00AD28BA"/>
    <w:rsid w:val="00AD61FC"/>
    <w:rsid w:val="00AD6B99"/>
    <w:rsid w:val="00AE0182"/>
    <w:rsid w:val="00AE137B"/>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0736"/>
    <w:rsid w:val="00B21751"/>
    <w:rsid w:val="00B23026"/>
    <w:rsid w:val="00B23837"/>
    <w:rsid w:val="00B249D8"/>
    <w:rsid w:val="00B25264"/>
    <w:rsid w:val="00B25362"/>
    <w:rsid w:val="00B270B3"/>
    <w:rsid w:val="00B2739B"/>
    <w:rsid w:val="00B33CC9"/>
    <w:rsid w:val="00B40FDD"/>
    <w:rsid w:val="00B44200"/>
    <w:rsid w:val="00B45033"/>
    <w:rsid w:val="00B46AC6"/>
    <w:rsid w:val="00B542F2"/>
    <w:rsid w:val="00B54AD2"/>
    <w:rsid w:val="00B563A8"/>
    <w:rsid w:val="00B56D7C"/>
    <w:rsid w:val="00B60502"/>
    <w:rsid w:val="00B60673"/>
    <w:rsid w:val="00B6080E"/>
    <w:rsid w:val="00B6133F"/>
    <w:rsid w:val="00B61C73"/>
    <w:rsid w:val="00B63017"/>
    <w:rsid w:val="00B63C03"/>
    <w:rsid w:val="00B66E29"/>
    <w:rsid w:val="00B677D2"/>
    <w:rsid w:val="00B73E2B"/>
    <w:rsid w:val="00B7455C"/>
    <w:rsid w:val="00B76ACB"/>
    <w:rsid w:val="00B805D4"/>
    <w:rsid w:val="00B8371E"/>
    <w:rsid w:val="00B83C29"/>
    <w:rsid w:val="00B87525"/>
    <w:rsid w:val="00B902ED"/>
    <w:rsid w:val="00B921E5"/>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1A6E"/>
    <w:rsid w:val="00C05F12"/>
    <w:rsid w:val="00C06A78"/>
    <w:rsid w:val="00C14621"/>
    <w:rsid w:val="00C176D0"/>
    <w:rsid w:val="00C20471"/>
    <w:rsid w:val="00C20853"/>
    <w:rsid w:val="00C21325"/>
    <w:rsid w:val="00C252C1"/>
    <w:rsid w:val="00C321E3"/>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265"/>
    <w:rsid w:val="00C72894"/>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20A6"/>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0C64"/>
    <w:rsid w:val="00D9266E"/>
    <w:rsid w:val="00D9509E"/>
    <w:rsid w:val="00D960B0"/>
    <w:rsid w:val="00DA16AB"/>
    <w:rsid w:val="00DA1EA5"/>
    <w:rsid w:val="00DA29FB"/>
    <w:rsid w:val="00DA3255"/>
    <w:rsid w:val="00DA333E"/>
    <w:rsid w:val="00DA38BE"/>
    <w:rsid w:val="00DA403F"/>
    <w:rsid w:val="00DA4F6B"/>
    <w:rsid w:val="00DA6F05"/>
    <w:rsid w:val="00DA6FE2"/>
    <w:rsid w:val="00DB3D19"/>
    <w:rsid w:val="00DB4DFB"/>
    <w:rsid w:val="00DB69A9"/>
    <w:rsid w:val="00DC36DE"/>
    <w:rsid w:val="00DC7782"/>
    <w:rsid w:val="00DD23F1"/>
    <w:rsid w:val="00DE0323"/>
    <w:rsid w:val="00DE40ED"/>
    <w:rsid w:val="00DE417C"/>
    <w:rsid w:val="00DE494F"/>
    <w:rsid w:val="00DF587C"/>
    <w:rsid w:val="00DF7F73"/>
    <w:rsid w:val="00E002DD"/>
    <w:rsid w:val="00E04F18"/>
    <w:rsid w:val="00E0654F"/>
    <w:rsid w:val="00E071D2"/>
    <w:rsid w:val="00E07AFC"/>
    <w:rsid w:val="00E13BB1"/>
    <w:rsid w:val="00E15AD4"/>
    <w:rsid w:val="00E17BF5"/>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3D0A"/>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E6D"/>
    <w:rsid w:val="00EA0F43"/>
    <w:rsid w:val="00EA70E9"/>
    <w:rsid w:val="00EB2440"/>
    <w:rsid w:val="00EB5B24"/>
    <w:rsid w:val="00EB72C0"/>
    <w:rsid w:val="00EC2082"/>
    <w:rsid w:val="00EC2F17"/>
    <w:rsid w:val="00EC34E4"/>
    <w:rsid w:val="00EC3640"/>
    <w:rsid w:val="00EC466D"/>
    <w:rsid w:val="00EC49AB"/>
    <w:rsid w:val="00EC63FE"/>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29FC"/>
    <w:rsid w:val="00F03CC0"/>
    <w:rsid w:val="00F04C78"/>
    <w:rsid w:val="00F071F3"/>
    <w:rsid w:val="00F11DAD"/>
    <w:rsid w:val="00F1200E"/>
    <w:rsid w:val="00F16722"/>
    <w:rsid w:val="00F176D2"/>
    <w:rsid w:val="00F20DBB"/>
    <w:rsid w:val="00F2797C"/>
    <w:rsid w:val="00F32039"/>
    <w:rsid w:val="00F327C3"/>
    <w:rsid w:val="00F32867"/>
    <w:rsid w:val="00F32AA1"/>
    <w:rsid w:val="00F3404A"/>
    <w:rsid w:val="00F36538"/>
    <w:rsid w:val="00F453A0"/>
    <w:rsid w:val="00F45D65"/>
    <w:rsid w:val="00F50C30"/>
    <w:rsid w:val="00F514D6"/>
    <w:rsid w:val="00F57658"/>
    <w:rsid w:val="00F57C74"/>
    <w:rsid w:val="00F6007D"/>
    <w:rsid w:val="00F609E4"/>
    <w:rsid w:val="00F6515B"/>
    <w:rsid w:val="00F65D8D"/>
    <w:rsid w:val="00F81D8E"/>
    <w:rsid w:val="00F82BEA"/>
    <w:rsid w:val="00F85064"/>
    <w:rsid w:val="00F90C11"/>
    <w:rsid w:val="00FA1B5E"/>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0B001"/>
  <w15:docId w15:val="{5B2A4683-05B0-4E84-BA5F-AA75A57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0"/>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7"/>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25"/>
      </w:numPr>
      <w:spacing w:before="60"/>
    </w:pPr>
    <w:rPr>
      <w:rFonts w:ascii="Franklin Gothic Book" w:hAnsi="Franklin Gothic Book"/>
      <w:sz w:val="16"/>
      <w:szCs w:val="17"/>
    </w:rPr>
  </w:style>
  <w:style w:type="character" w:customStyle="1" w:styleId="doplnuchazeChar">
    <w:name w:val="doplní uchazeč Char"/>
    <w:link w:val="doplnuchaze"/>
    <w:locked/>
    <w:rsid w:val="000A1CD1"/>
    <w:rPr>
      <w:rFonts w:ascii="Calibri" w:hAnsi="Calibri"/>
      <w:b/>
    </w:rPr>
  </w:style>
  <w:style w:type="paragraph" w:customStyle="1" w:styleId="doplnuchaze">
    <w:name w:val="doplní uchazeč"/>
    <w:basedOn w:val="Normln"/>
    <w:link w:val="doplnuchazeChar"/>
    <w:rsid w:val="000A1CD1"/>
    <w:pPr>
      <w:spacing w:after="120" w:line="280" w:lineRule="exact"/>
      <w:jc w:val="center"/>
    </w:pPr>
    <w:rPr>
      <w:rFonts w:ascii="Calibri" w:hAnsi="Calibri"/>
      <w:b/>
      <w:sz w:val="20"/>
      <w:szCs w:val="20"/>
    </w:rPr>
  </w:style>
  <w:style w:type="character" w:styleId="Nevyeenzmnka">
    <w:name w:val="Unresolved Mention"/>
    <w:basedOn w:val="Standardnpsmoodstavce"/>
    <w:uiPriority w:val="99"/>
    <w:semiHidden/>
    <w:unhideWhenUsed/>
    <w:rsid w:val="0008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00229">
      <w:bodyDiv w:val="1"/>
      <w:marLeft w:val="0"/>
      <w:marRight w:val="0"/>
      <w:marTop w:val="0"/>
      <w:marBottom w:val="0"/>
      <w:divBdr>
        <w:top w:val="none" w:sz="0" w:space="0" w:color="auto"/>
        <w:left w:val="none" w:sz="0" w:space="0" w:color="auto"/>
        <w:bottom w:val="none" w:sz="0" w:space="0" w:color="auto"/>
        <w:right w:val="none" w:sz="0" w:space="0" w:color="auto"/>
      </w:divBdr>
    </w:div>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672613586">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770848917">
      <w:bodyDiv w:val="1"/>
      <w:marLeft w:val="0"/>
      <w:marRight w:val="0"/>
      <w:marTop w:val="0"/>
      <w:marBottom w:val="0"/>
      <w:divBdr>
        <w:top w:val="none" w:sz="0" w:space="0" w:color="auto"/>
        <w:left w:val="none" w:sz="0" w:space="0" w:color="auto"/>
        <w:bottom w:val="none" w:sz="0" w:space="0" w:color="auto"/>
        <w:right w:val="none" w:sz="0" w:space="0" w:color="auto"/>
      </w:divBdr>
    </w:div>
    <w:div w:id="209342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5AD37346FB3942AA8DEB078DA5B9FB" ma:contentTypeVersion="13" ma:contentTypeDescription="Vytvoří nový dokument" ma:contentTypeScope="" ma:versionID="c19551699e1436a5d25946698662445f">
  <xsd:schema xmlns:xsd="http://www.w3.org/2001/XMLSchema" xmlns:xs="http://www.w3.org/2001/XMLSchema" xmlns:p="http://schemas.microsoft.com/office/2006/metadata/properties" xmlns:ns2="0182cad2-c8e6-40a4-b634-cdc4273b8875" xmlns:ns3="0b81c641-6365-4d88-817d-147f62c8779d" targetNamespace="http://schemas.microsoft.com/office/2006/metadata/properties" ma:root="true" ma:fieldsID="7a3c28f25521455e6252c48e2ced7c41" ns2:_="" ns3:_="">
    <xsd:import namespace="0182cad2-c8e6-40a4-b634-cdc4273b8875"/>
    <xsd:import namespace="0b81c641-6365-4d88-817d-147f62c877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2cad2-c8e6-40a4-b634-cdc4273b8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c329305-1c58-400c-9770-4501a7098f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81c641-6365-4d88-817d-147f62c877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a12f03-60d7-46c0-b55a-0c2f47b955b7}" ma:internalName="TaxCatchAll" ma:showField="CatchAllData" ma:web="0b81c641-6365-4d88-817d-147f62c87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82cad2-c8e6-40a4-b634-cdc4273b8875">
      <Terms xmlns="http://schemas.microsoft.com/office/infopath/2007/PartnerControls"/>
    </lcf76f155ced4ddcb4097134ff3c332f>
    <TaxCatchAll xmlns="0b81c641-6365-4d88-817d-147f62c877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2E0D-290D-4CE2-AD03-51633D6FA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2cad2-c8e6-40a4-b634-cdc4273b8875"/>
    <ds:schemaRef ds:uri="0b81c641-6365-4d88-817d-147f62c87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E3ED5-EEC7-4C7B-A24B-ADAC4D0D8B89}">
  <ds:schemaRefs>
    <ds:schemaRef ds:uri="http://schemas.microsoft.com/sharepoint/v3/contenttype/forms"/>
  </ds:schemaRefs>
</ds:datastoreItem>
</file>

<file path=customXml/itemProps3.xml><?xml version="1.0" encoding="utf-8"?>
<ds:datastoreItem xmlns:ds="http://schemas.openxmlformats.org/officeDocument/2006/customXml" ds:itemID="{13617136-FC3F-4703-BBB8-28C18B720735}">
  <ds:schemaRefs>
    <ds:schemaRef ds:uri="http://schemas.microsoft.com/office/2006/metadata/properties"/>
    <ds:schemaRef ds:uri="http://schemas.microsoft.com/office/infopath/2007/PartnerControls"/>
    <ds:schemaRef ds:uri="0182cad2-c8e6-40a4-b634-cdc4273b8875"/>
    <ds:schemaRef ds:uri="0b81c641-6365-4d88-817d-147f62c8779d"/>
  </ds:schemaRefs>
</ds:datastoreItem>
</file>

<file path=customXml/itemProps4.xml><?xml version="1.0" encoding="utf-8"?>
<ds:datastoreItem xmlns:ds="http://schemas.openxmlformats.org/officeDocument/2006/customXml" ds:itemID="{2376BDA2-B5BA-4842-8617-C5FF0009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4655</Words>
  <Characters>27468</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2025-03-12T06:07:00Z</cp:lastPrinted>
  <dcterms:created xsi:type="dcterms:W3CDTF">2025-03-13T12:49:00Z</dcterms:created>
  <dcterms:modified xsi:type="dcterms:W3CDTF">2025-03-13T12:49:00Z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0x010100B15AD37346FB3942AA8DEB078DA5B9FB</vt:lpwstr>
  </property>
  <property fmtid="{D5CDD505-2E9C-101B-9397-08002B2CF9AE}" pid="3" name="MediaServiceImageTags">
    <vt:lpwstr/>
  </property>
</Properties>
</file>