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72" w:rsidRDefault="00025D72" w:rsidP="00640C7B">
      <w:pPr>
        <w:jc w:val="center"/>
      </w:pPr>
    </w:p>
    <w:p w:rsidR="00025D72" w:rsidRPr="00640C7B" w:rsidRDefault="00025D72" w:rsidP="00640C7B">
      <w:pPr>
        <w:jc w:val="center"/>
      </w:pPr>
    </w:p>
    <w:p w:rsidR="00025D72" w:rsidRPr="00640C7B" w:rsidRDefault="00025D72" w:rsidP="00640C7B">
      <w:pPr>
        <w:jc w:val="center"/>
        <w:rPr>
          <w:b/>
        </w:rPr>
      </w:pPr>
      <w:r w:rsidRPr="00640C7B">
        <w:rPr>
          <w:b/>
        </w:rPr>
        <w:t>RÁMCOVÁ SMLOUVA</w:t>
      </w:r>
      <w:r w:rsidR="00194F8E">
        <w:rPr>
          <w:b/>
        </w:rPr>
        <w:t xml:space="preserve"> </w:t>
      </w:r>
      <w:r w:rsidR="008216B0">
        <w:rPr>
          <w:b/>
        </w:rPr>
        <w:t>16SMN286</w:t>
      </w:r>
    </w:p>
    <w:p w:rsidR="00025D72" w:rsidRPr="00640C7B" w:rsidRDefault="00025D72" w:rsidP="00640C7B">
      <w:pPr>
        <w:jc w:val="center"/>
        <w:rPr>
          <w:b/>
        </w:rPr>
      </w:pPr>
    </w:p>
    <w:p w:rsidR="00114CA3" w:rsidRDefault="00025D72" w:rsidP="00640C7B">
      <w:pPr>
        <w:jc w:val="center"/>
      </w:pPr>
      <w:r>
        <w:t xml:space="preserve">uzavřená podle § </w:t>
      </w:r>
      <w:r w:rsidR="00114CA3">
        <w:t>1746</w:t>
      </w:r>
      <w:r>
        <w:t xml:space="preserve"> odst. 2 zákona č. </w:t>
      </w:r>
      <w:r w:rsidR="00114CA3">
        <w:t>89</w:t>
      </w:r>
      <w:r>
        <w:t>/</w:t>
      </w:r>
      <w:r w:rsidR="00114CA3">
        <w:t>2012</w:t>
      </w:r>
      <w:r>
        <w:t xml:space="preserve"> Sb., ob</w:t>
      </w:r>
      <w:r w:rsidR="00114CA3">
        <w:t>čanský zákoník</w:t>
      </w:r>
    </w:p>
    <w:p w:rsidR="00025D72" w:rsidRDefault="00025D72" w:rsidP="00640C7B">
      <w:pPr>
        <w:jc w:val="center"/>
      </w:pPr>
      <w:r>
        <w:t xml:space="preserve">  (dále jen „ob</w:t>
      </w:r>
      <w:r w:rsidR="00114CA3">
        <w:t>čanský</w:t>
      </w:r>
      <w:r>
        <w:t xml:space="preserve"> zákoník“)</w:t>
      </w:r>
    </w:p>
    <w:p w:rsidR="00025D72" w:rsidRDefault="00025D72" w:rsidP="00640C7B">
      <w:pPr>
        <w:jc w:val="center"/>
      </w:pPr>
    </w:p>
    <w:p w:rsidR="00025D72" w:rsidRDefault="00025D72" w:rsidP="00640C7B">
      <w:pPr>
        <w:jc w:val="center"/>
      </w:pPr>
    </w:p>
    <w:p w:rsidR="00025D72" w:rsidRDefault="00025D72" w:rsidP="00640C7B">
      <w:pPr>
        <w:jc w:val="center"/>
      </w:pPr>
    </w:p>
    <w:p w:rsidR="00025D72" w:rsidRDefault="00025D72" w:rsidP="00640C7B">
      <w:pPr>
        <w:jc w:val="center"/>
        <w:rPr>
          <w:b/>
        </w:rPr>
      </w:pPr>
      <w:r w:rsidRPr="00640C7B">
        <w:rPr>
          <w:b/>
        </w:rPr>
        <w:t>Smluvní strany</w:t>
      </w:r>
    </w:p>
    <w:p w:rsidR="00025D72" w:rsidRPr="00640C7B" w:rsidRDefault="00025D72" w:rsidP="00640C7B">
      <w:pPr>
        <w:pStyle w:val="Odstavecseseznamem"/>
        <w:jc w:val="center"/>
        <w:rPr>
          <w:b/>
        </w:rPr>
      </w:pPr>
    </w:p>
    <w:p w:rsidR="00025D72" w:rsidRDefault="00025D72" w:rsidP="00640C7B">
      <w:pPr>
        <w:pStyle w:val="Odstavecseseznamem"/>
        <w:ind w:left="0"/>
      </w:pPr>
    </w:p>
    <w:p w:rsidR="00025D72" w:rsidRDefault="00EE7342" w:rsidP="00640C7B">
      <w:pPr>
        <w:pStyle w:val="Odstavecseseznamem"/>
        <w:ind w:left="0"/>
      </w:pPr>
      <w:r>
        <w:t>Název:</w:t>
      </w:r>
      <w:r>
        <w:tab/>
      </w:r>
      <w:r>
        <w:tab/>
      </w:r>
      <w:r w:rsidR="00025D72">
        <w:t>ÚJV Řež, a. s.</w:t>
      </w:r>
    </w:p>
    <w:p w:rsidR="00025D72" w:rsidRDefault="00EE7342" w:rsidP="00640C7B">
      <w:pPr>
        <w:pStyle w:val="Odstavecseseznamem"/>
        <w:ind w:left="0"/>
      </w:pPr>
      <w:r>
        <w:t>se sídlem:</w:t>
      </w:r>
      <w:r>
        <w:tab/>
      </w:r>
      <w:r w:rsidR="00025D72">
        <w:t>Hlavní 130, Řež, 250 68 Husinec</w:t>
      </w:r>
    </w:p>
    <w:p w:rsidR="00025D72" w:rsidRDefault="00EE7342" w:rsidP="00EE7342">
      <w:pPr>
        <w:pStyle w:val="Odstavecseseznamem"/>
        <w:ind w:left="1410" w:hanging="1410"/>
      </w:pPr>
      <w:r>
        <w:t>Jednající</w:t>
      </w:r>
      <w:r w:rsidR="001E1F74">
        <w:t>:</w:t>
      </w:r>
      <w:r>
        <w:tab/>
      </w:r>
      <w:r w:rsidR="00025D72">
        <w:t>Ing. Miroslavem Horákem,</w:t>
      </w:r>
      <w:r w:rsidR="007A7801">
        <w:t xml:space="preserve"> </w:t>
      </w:r>
      <w:r w:rsidR="00025D72">
        <w:t xml:space="preserve">MBA, </w:t>
      </w:r>
      <w:proofErr w:type="gramStart"/>
      <w:r w:rsidR="00025D72">
        <w:t xml:space="preserve">místopředsedou </w:t>
      </w:r>
      <w:r w:rsidR="009602BE">
        <w:t xml:space="preserve"> </w:t>
      </w:r>
      <w:r w:rsidR="00025D72">
        <w:t>představenstva</w:t>
      </w:r>
      <w:proofErr w:type="gramEnd"/>
      <w:r w:rsidR="0067579B">
        <w:t xml:space="preserve">  </w:t>
      </w:r>
      <w:r w:rsidR="00E201D0">
        <w:t xml:space="preserve">a </w:t>
      </w:r>
      <w:r w:rsidR="0067579B">
        <w:t xml:space="preserve">             </w:t>
      </w:r>
      <w:r w:rsidR="00E201D0">
        <w:t xml:space="preserve">Ing. Františkem </w:t>
      </w:r>
      <w:r w:rsidR="00E201D0" w:rsidRPr="00C1194B">
        <w:t xml:space="preserve">Pírkem, MBA, </w:t>
      </w:r>
      <w:r w:rsidR="00131F4A" w:rsidRPr="00C1194B">
        <w:t>členem</w:t>
      </w:r>
      <w:r w:rsidR="00E201D0" w:rsidRPr="00C1194B">
        <w:t xml:space="preserve"> představenstva</w:t>
      </w:r>
    </w:p>
    <w:p w:rsidR="00025D72" w:rsidRDefault="00EE7342" w:rsidP="00640C7B">
      <w:pPr>
        <w:pStyle w:val="Odstavecseseznamem"/>
        <w:ind w:left="0"/>
      </w:pPr>
      <w:r>
        <w:t>IČ:</w:t>
      </w:r>
      <w:r>
        <w:tab/>
      </w:r>
      <w:r>
        <w:tab/>
      </w:r>
      <w:r w:rsidR="00025D72">
        <w:t>46356088</w:t>
      </w:r>
    </w:p>
    <w:p w:rsidR="00025D72" w:rsidRDefault="00EE7342" w:rsidP="00640C7B">
      <w:pPr>
        <w:pStyle w:val="Odstavecseseznamem"/>
        <w:ind w:left="0"/>
      </w:pPr>
      <w:r>
        <w:t>DIČ:</w:t>
      </w:r>
      <w:r>
        <w:tab/>
      </w:r>
      <w:r>
        <w:tab/>
      </w:r>
      <w:r w:rsidR="00025D72">
        <w:t>CZ46356088</w:t>
      </w:r>
    </w:p>
    <w:p w:rsidR="00025D72" w:rsidRDefault="00025D72" w:rsidP="00640C7B">
      <w:pPr>
        <w:pStyle w:val="Odstavecseseznamem"/>
        <w:ind w:left="0"/>
      </w:pPr>
      <w:r>
        <w:t>bankovní spojení: 1137201/0100</w:t>
      </w:r>
    </w:p>
    <w:p w:rsidR="00025D72" w:rsidRPr="00423BAB" w:rsidRDefault="00025D72" w:rsidP="00640C7B">
      <w:pPr>
        <w:pStyle w:val="Odstavecseseznamem"/>
        <w:ind w:left="0"/>
        <w:rPr>
          <w:i/>
        </w:rPr>
      </w:pPr>
      <w:r>
        <w:t>kontaktní osoba: Ing. Ivan Sahula</w:t>
      </w:r>
    </w:p>
    <w:p w:rsidR="00025D72" w:rsidRDefault="00025D72" w:rsidP="00640C7B">
      <w:pPr>
        <w:pStyle w:val="Odstavecseseznamem"/>
        <w:ind w:left="0"/>
      </w:pPr>
      <w:r>
        <w:t>zapsaná v obchodním rejstříku Městským soudem v Praze, oddíl B. Vložka 1833</w:t>
      </w:r>
    </w:p>
    <w:p w:rsidR="00025D72" w:rsidRDefault="00025D72" w:rsidP="00640C7B">
      <w:pPr>
        <w:pStyle w:val="Odstavecseseznamem"/>
        <w:ind w:left="0"/>
      </w:pPr>
      <w:r>
        <w:t>(dále jen „objednatel“)</w:t>
      </w:r>
    </w:p>
    <w:p w:rsidR="00025D72" w:rsidRDefault="00025D72" w:rsidP="00640C7B">
      <w:pPr>
        <w:pStyle w:val="Odstavecseseznamem"/>
        <w:ind w:left="0"/>
      </w:pPr>
    </w:p>
    <w:p w:rsidR="00025D72" w:rsidRDefault="00025D72" w:rsidP="00640C7B">
      <w:pPr>
        <w:pStyle w:val="Odstavecseseznamem"/>
        <w:ind w:left="0"/>
      </w:pPr>
      <w:r w:rsidRPr="00EE7342">
        <w:t>a</w:t>
      </w:r>
    </w:p>
    <w:p w:rsidR="00025D72" w:rsidRDefault="00025D72" w:rsidP="00640C7B">
      <w:pPr>
        <w:pStyle w:val="Odstavecseseznamem"/>
        <w:ind w:left="0"/>
      </w:pPr>
    </w:p>
    <w:p w:rsidR="00025D72" w:rsidRDefault="00EE7342" w:rsidP="00640C7B">
      <w:pPr>
        <w:pStyle w:val="Odstavecseseznamem"/>
        <w:ind w:left="0"/>
      </w:pPr>
      <w:r>
        <w:t>Název:</w:t>
      </w:r>
      <w:r>
        <w:tab/>
      </w:r>
      <w:r>
        <w:tab/>
      </w:r>
      <w:r w:rsidRPr="00EE7342">
        <w:rPr>
          <w:b/>
        </w:rPr>
        <w:t xml:space="preserve">AB Facility </w:t>
      </w:r>
      <w:proofErr w:type="spellStart"/>
      <w:r w:rsidRPr="00EE7342">
        <w:rPr>
          <w:b/>
        </w:rPr>
        <w:t>Services</w:t>
      </w:r>
      <w:proofErr w:type="spellEnd"/>
      <w:r w:rsidRPr="00EE7342">
        <w:rPr>
          <w:b/>
        </w:rPr>
        <w:t xml:space="preserve"> s.r.o.</w:t>
      </w:r>
      <w:r w:rsidR="00025D72">
        <w:t xml:space="preserve">  </w:t>
      </w:r>
    </w:p>
    <w:p w:rsidR="00025D72" w:rsidRDefault="00EE7342" w:rsidP="00640C7B">
      <w:pPr>
        <w:pStyle w:val="Odstavecseseznamem"/>
        <w:ind w:left="0"/>
      </w:pPr>
      <w:r>
        <w:t>se sídlem:</w:t>
      </w:r>
      <w:r>
        <w:tab/>
        <w:t>U Trezorky 921/2, 158 00 Praha 5 Jinonice</w:t>
      </w:r>
    </w:p>
    <w:p w:rsidR="00025D72" w:rsidRDefault="00114CA3" w:rsidP="00640C7B">
      <w:pPr>
        <w:pStyle w:val="Odstavecseseznamem"/>
        <w:ind w:left="0"/>
      </w:pPr>
      <w:r>
        <w:t>Jednající</w:t>
      </w:r>
      <w:r w:rsidR="00EE7342">
        <w:t xml:space="preserve">: </w:t>
      </w:r>
      <w:r w:rsidR="00EE7342">
        <w:tab/>
        <w:t xml:space="preserve">Ing. </w:t>
      </w:r>
      <w:r w:rsidR="008216B0">
        <w:t>Vladimír Lenoch</w:t>
      </w:r>
      <w:r w:rsidR="00EE7342">
        <w:t xml:space="preserve">, JUDr. Petra </w:t>
      </w:r>
      <w:proofErr w:type="spellStart"/>
      <w:r w:rsidR="00EE7342">
        <w:t>Misterková</w:t>
      </w:r>
      <w:proofErr w:type="spellEnd"/>
      <w:r w:rsidR="000E6EB5">
        <w:t>, jednatelé</w:t>
      </w:r>
    </w:p>
    <w:p w:rsidR="00025D72" w:rsidRDefault="00EE7342" w:rsidP="00640C7B">
      <w:pPr>
        <w:pStyle w:val="Odstavecseseznamem"/>
        <w:ind w:left="0"/>
      </w:pPr>
      <w:r>
        <w:t>IČ:</w:t>
      </w:r>
      <w:r>
        <w:tab/>
      </w:r>
      <w:r>
        <w:tab/>
        <w:t>289 30 321</w:t>
      </w:r>
      <w:r w:rsidR="00025D72">
        <w:t xml:space="preserve">     </w:t>
      </w:r>
    </w:p>
    <w:p w:rsidR="00025D72" w:rsidRDefault="00EE7342" w:rsidP="00640C7B">
      <w:pPr>
        <w:pStyle w:val="Odstavecseseznamem"/>
        <w:ind w:left="0"/>
      </w:pPr>
      <w:r>
        <w:t>DIČ:</w:t>
      </w:r>
      <w:r>
        <w:tab/>
      </w:r>
      <w:r>
        <w:tab/>
        <w:t>CZ28930321</w:t>
      </w:r>
      <w:r w:rsidR="00025D72">
        <w:t xml:space="preserve">    </w:t>
      </w:r>
    </w:p>
    <w:p w:rsidR="00025D72" w:rsidRDefault="00EE7342" w:rsidP="00640C7B">
      <w:pPr>
        <w:pStyle w:val="Odstavecseseznamem"/>
        <w:ind w:left="0"/>
      </w:pPr>
      <w:r>
        <w:t xml:space="preserve">zapsán v obchodním rejstříku Městským soudem v Praze, oddíl C, Vložka </w:t>
      </w:r>
      <w:r w:rsidRPr="00EE7342">
        <w:t>153833</w:t>
      </w:r>
      <w:r w:rsidR="00025D72">
        <w:t xml:space="preserve">      </w:t>
      </w:r>
    </w:p>
    <w:p w:rsidR="00025D72" w:rsidRDefault="00025D72" w:rsidP="00640C7B">
      <w:pPr>
        <w:pStyle w:val="Odstavecseseznamem"/>
        <w:ind w:left="0"/>
      </w:pPr>
      <w:r>
        <w:t>kontaktní osoba:</w:t>
      </w:r>
      <w:r w:rsidR="00EE7342">
        <w:t xml:space="preserve"> Richard Týnský</w:t>
      </w:r>
      <w:r>
        <w:t xml:space="preserve">      </w:t>
      </w:r>
    </w:p>
    <w:p w:rsidR="00025D72" w:rsidRDefault="00025D72" w:rsidP="00640C7B">
      <w:pPr>
        <w:pStyle w:val="Odstavecseseznamem"/>
        <w:ind w:left="0"/>
      </w:pPr>
      <w:r>
        <w:t>e-</w:t>
      </w:r>
      <w:r w:rsidR="00EE7342">
        <w:t>mail:</w:t>
      </w:r>
      <w:r w:rsidR="00EE7342">
        <w:tab/>
      </w:r>
      <w:r w:rsidR="00EE7342">
        <w:tab/>
        <w:t>richard.tynsky@abfacility.com</w:t>
      </w:r>
      <w:r>
        <w:t xml:space="preserve">  </w:t>
      </w:r>
    </w:p>
    <w:p w:rsidR="00025D72" w:rsidRDefault="00EE7342" w:rsidP="00640C7B">
      <w:pPr>
        <w:pStyle w:val="Odstavecseseznamem"/>
        <w:ind w:left="0"/>
      </w:pPr>
      <w:r>
        <w:t>tel.:</w:t>
      </w:r>
      <w:r>
        <w:tab/>
      </w:r>
      <w:r>
        <w:tab/>
        <w:t>+420 777 774 433</w:t>
      </w:r>
    </w:p>
    <w:p w:rsidR="00114CA3" w:rsidRDefault="00114CA3" w:rsidP="00640C7B">
      <w:pPr>
        <w:pStyle w:val="Odstavecseseznamem"/>
        <w:ind w:left="0"/>
      </w:pPr>
      <w:r>
        <w:t>bankovní spojení:</w:t>
      </w:r>
      <w:r w:rsidR="00EE7342">
        <w:t xml:space="preserve"> Komerční banka a.s.; č.</w:t>
      </w:r>
      <w:r w:rsidR="0088205B">
        <w:t xml:space="preserve"> </w:t>
      </w:r>
      <w:proofErr w:type="spellStart"/>
      <w:r w:rsidR="00EE7342">
        <w:t>ú.</w:t>
      </w:r>
      <w:proofErr w:type="spellEnd"/>
      <w:r w:rsidR="00EE7342">
        <w:t xml:space="preserve">: </w:t>
      </w:r>
      <w:r w:rsidR="00EE7342" w:rsidRPr="00EE7342">
        <w:t>107-1279850717/0100</w:t>
      </w:r>
    </w:p>
    <w:p w:rsidR="00EE7342" w:rsidRDefault="00EE7342" w:rsidP="00640C7B">
      <w:pPr>
        <w:pStyle w:val="Odstavecseseznamem"/>
        <w:ind w:left="0"/>
      </w:pPr>
    </w:p>
    <w:p w:rsidR="00EE7342" w:rsidRDefault="00EE7342" w:rsidP="00EE7342">
      <w:pPr>
        <w:pStyle w:val="Odstavecseseznamem"/>
        <w:ind w:left="0"/>
      </w:pPr>
      <w:r>
        <w:t>Název:</w:t>
      </w:r>
      <w:r>
        <w:tab/>
      </w:r>
      <w:r>
        <w:tab/>
      </w:r>
      <w:r>
        <w:rPr>
          <w:b/>
        </w:rPr>
        <w:t>AB Facility a.s.</w:t>
      </w:r>
    </w:p>
    <w:p w:rsidR="00EE7342" w:rsidRDefault="00EE7342" w:rsidP="00EE7342">
      <w:pPr>
        <w:pStyle w:val="Odstavecseseznamem"/>
        <w:ind w:left="0"/>
      </w:pPr>
      <w:r>
        <w:t>se sídlem:</w:t>
      </w:r>
      <w:r>
        <w:tab/>
        <w:t>U Trezorky 921/2, 158 00 Praha 5 Jinonice</w:t>
      </w:r>
    </w:p>
    <w:p w:rsidR="00EE7342" w:rsidRDefault="00EE7342" w:rsidP="000E6EB5">
      <w:pPr>
        <w:pStyle w:val="Odstavecseseznamem"/>
        <w:ind w:left="1410" w:hanging="1410"/>
      </w:pPr>
      <w:r>
        <w:t xml:space="preserve">Jednající: </w:t>
      </w:r>
      <w:r>
        <w:tab/>
      </w:r>
      <w:r w:rsidR="008216B0">
        <w:t xml:space="preserve">Ing. Vladimír Lenoch, </w:t>
      </w:r>
      <w:r w:rsidR="000E6EB5">
        <w:t xml:space="preserve">předseda představenstva, </w:t>
      </w:r>
      <w:r w:rsidR="008216B0">
        <w:t>Ing. Zdeněk Kubát</w:t>
      </w:r>
      <w:r w:rsidR="000E6EB5">
        <w:t>, člen    představenstva</w:t>
      </w:r>
    </w:p>
    <w:p w:rsidR="00EE7342" w:rsidRDefault="00EE7342" w:rsidP="00EE7342">
      <w:pPr>
        <w:pStyle w:val="Odstavecseseznamem"/>
        <w:ind w:left="0"/>
      </w:pPr>
      <w:r>
        <w:t>IČ:</w:t>
      </w:r>
      <w:r>
        <w:tab/>
      </w:r>
      <w:r>
        <w:tab/>
        <w:t xml:space="preserve">241 72 413     </w:t>
      </w:r>
    </w:p>
    <w:p w:rsidR="00EE7342" w:rsidRDefault="00EE7342" w:rsidP="00EE7342">
      <w:pPr>
        <w:pStyle w:val="Odstavecseseznamem"/>
        <w:ind w:left="0"/>
      </w:pPr>
      <w:r>
        <w:t>DIČ:</w:t>
      </w:r>
      <w:r>
        <w:tab/>
      </w:r>
      <w:r>
        <w:tab/>
        <w:t xml:space="preserve">CZ24172413    </w:t>
      </w:r>
    </w:p>
    <w:p w:rsidR="00EE7342" w:rsidRDefault="00EE7342" w:rsidP="00EE7342">
      <w:pPr>
        <w:pStyle w:val="Odstavecseseznamem"/>
        <w:ind w:left="0"/>
      </w:pPr>
      <w:r>
        <w:t xml:space="preserve">zapsán v obchodním rejstříku Městským soudem v Praze, oddíl B, Vložka </w:t>
      </w:r>
      <w:r w:rsidRPr="00EE7342">
        <w:t>17593</w:t>
      </w:r>
    </w:p>
    <w:p w:rsidR="00025D72" w:rsidRDefault="00025D72" w:rsidP="00640C7B">
      <w:pPr>
        <w:pStyle w:val="Odstavecseseznamem"/>
        <w:ind w:left="0"/>
      </w:pPr>
      <w:r>
        <w:t>(dále jen „poskytovatel“)</w:t>
      </w:r>
    </w:p>
    <w:p w:rsidR="00114CA3" w:rsidRDefault="00114CA3" w:rsidP="00640C7B">
      <w:pPr>
        <w:pStyle w:val="Odstavecseseznamem"/>
        <w:ind w:left="0"/>
      </w:pPr>
    </w:p>
    <w:p w:rsidR="00CC44F0" w:rsidRDefault="00CC44F0" w:rsidP="00640C7B">
      <w:pPr>
        <w:pStyle w:val="Odstavecseseznamem"/>
        <w:ind w:left="0"/>
      </w:pPr>
    </w:p>
    <w:p w:rsidR="00CC44F0" w:rsidRDefault="00CC44F0" w:rsidP="00640C7B">
      <w:pPr>
        <w:pStyle w:val="Odstavecseseznamem"/>
        <w:ind w:left="0"/>
      </w:pPr>
    </w:p>
    <w:p w:rsidR="00025D72" w:rsidRDefault="00025D72" w:rsidP="000471C7">
      <w:pPr>
        <w:pStyle w:val="Odstavecseseznamem"/>
        <w:ind w:left="0"/>
        <w:rPr>
          <w:b/>
        </w:rPr>
      </w:pPr>
    </w:p>
    <w:p w:rsidR="00025D72" w:rsidRPr="00640C7B" w:rsidRDefault="00025D72" w:rsidP="00640C7B">
      <w:pPr>
        <w:pStyle w:val="Odstavecseseznamem"/>
        <w:ind w:left="0"/>
        <w:jc w:val="center"/>
        <w:rPr>
          <w:b/>
        </w:rPr>
      </w:pPr>
      <w:r w:rsidRPr="00640C7B">
        <w:rPr>
          <w:b/>
        </w:rPr>
        <w:lastRenderedPageBreak/>
        <w:t>I.</w:t>
      </w:r>
    </w:p>
    <w:p w:rsidR="00025D72" w:rsidRDefault="00025D72" w:rsidP="00640C7B">
      <w:pPr>
        <w:pStyle w:val="Odstavecseseznamem"/>
        <w:ind w:left="0"/>
        <w:jc w:val="center"/>
        <w:rPr>
          <w:b/>
        </w:rPr>
      </w:pPr>
      <w:r>
        <w:rPr>
          <w:b/>
        </w:rPr>
        <w:t>Účel a p</w:t>
      </w:r>
      <w:r w:rsidRPr="00640C7B">
        <w:rPr>
          <w:b/>
        </w:rPr>
        <w:t>ředmět plnění</w:t>
      </w:r>
    </w:p>
    <w:p w:rsidR="00025D72" w:rsidRDefault="00025D72" w:rsidP="007366E3">
      <w:pPr>
        <w:pStyle w:val="Odstavecseseznamem"/>
        <w:ind w:left="0"/>
        <w:jc w:val="both"/>
      </w:pPr>
    </w:p>
    <w:p w:rsidR="00025D72" w:rsidRDefault="00025D72" w:rsidP="007366E3">
      <w:pPr>
        <w:pStyle w:val="Odstavecseseznamem"/>
        <w:numPr>
          <w:ilvl w:val="0"/>
          <w:numId w:val="3"/>
        </w:numPr>
        <w:jc w:val="both"/>
      </w:pPr>
      <w:r w:rsidRPr="0029443A">
        <w:t xml:space="preserve">Účelem této smlouvy je sjednání podmínek, za kterých budou poskytovatelem prováděny </w:t>
      </w:r>
      <w:r>
        <w:t xml:space="preserve">úklidové práce, čistící práce, </w:t>
      </w:r>
      <w:r w:rsidRPr="0029443A">
        <w:t>kompletní hygienický servis</w:t>
      </w:r>
      <w:r>
        <w:t xml:space="preserve"> a mimořádné úklidové práce</w:t>
      </w:r>
      <w:r w:rsidRPr="0029443A">
        <w:t xml:space="preserve"> pro objednatele</w:t>
      </w:r>
      <w:r>
        <w:t xml:space="preserve"> (dále jen</w:t>
      </w:r>
      <w:r w:rsidR="00114CA3">
        <w:t xml:space="preserve"> „</w:t>
      </w:r>
      <w:r>
        <w:t>služby“)</w:t>
      </w:r>
      <w:r w:rsidRPr="0029443A">
        <w:t>, a to dle příslušných dílčích smluv (potvrzených objednávek) zadávaných dle zákona č. 137/2006 Sb., o veřejných zakázkách.</w:t>
      </w:r>
    </w:p>
    <w:p w:rsidR="00025D72" w:rsidRDefault="00025D72" w:rsidP="007366E3">
      <w:pPr>
        <w:pStyle w:val="Odstavecseseznamem"/>
        <w:ind w:left="0"/>
        <w:jc w:val="both"/>
      </w:pPr>
    </w:p>
    <w:p w:rsidR="00025D72" w:rsidRDefault="00025D72" w:rsidP="00C1194B">
      <w:pPr>
        <w:pStyle w:val="Odstavecseseznamem"/>
        <w:numPr>
          <w:ilvl w:val="0"/>
          <w:numId w:val="3"/>
        </w:numPr>
        <w:jc w:val="both"/>
      </w:pPr>
      <w:r w:rsidRPr="00640C7B">
        <w:t>Předmětem té</w:t>
      </w:r>
      <w:r>
        <w:t>to smlouvy je závazek poskytovatele</w:t>
      </w:r>
      <w:r w:rsidRPr="00640C7B">
        <w:t xml:space="preserve"> provádět na svůj náklad a na své nebezpečí ve sjednané do</w:t>
      </w:r>
      <w:r>
        <w:t>bě tyto služby ve prospěch o</w:t>
      </w:r>
      <w:r w:rsidRPr="00640C7B">
        <w:t xml:space="preserve">bjednatele, a to v rozsahu </w:t>
      </w:r>
      <w:r>
        <w:t>a za podmínek uvedených v této smlouvě a jejích přílohách a závazek o</w:t>
      </w:r>
      <w:r w:rsidRPr="00640C7B">
        <w:t>bj</w:t>
      </w:r>
      <w:r>
        <w:t>ednatele zaplatit poskytovateli</w:t>
      </w:r>
      <w:r w:rsidRPr="00640C7B">
        <w:t xml:space="preserve"> do</w:t>
      </w:r>
      <w:r>
        <w:t>hodnutou cenu za tyto řádně provedené služby</w:t>
      </w:r>
      <w:r w:rsidRPr="00640C7B">
        <w:t xml:space="preserve">.   </w:t>
      </w:r>
    </w:p>
    <w:p w:rsidR="00025D72" w:rsidRDefault="00025D72" w:rsidP="00116D01">
      <w:pPr>
        <w:pStyle w:val="Odstavecseseznamem"/>
      </w:pPr>
    </w:p>
    <w:p w:rsidR="00025D72" w:rsidRDefault="00025D72" w:rsidP="00116D01"/>
    <w:p w:rsidR="00025D72" w:rsidRDefault="00025D72" w:rsidP="00116D01"/>
    <w:p w:rsidR="00025D72" w:rsidRPr="0029443A" w:rsidRDefault="00025D72" w:rsidP="0029443A">
      <w:pPr>
        <w:jc w:val="center"/>
        <w:rPr>
          <w:b/>
        </w:rPr>
      </w:pPr>
      <w:r w:rsidRPr="0029443A">
        <w:rPr>
          <w:b/>
        </w:rPr>
        <w:t>II.</w:t>
      </w:r>
    </w:p>
    <w:p w:rsidR="00025D72" w:rsidRDefault="00025D72" w:rsidP="0029443A">
      <w:pPr>
        <w:jc w:val="center"/>
        <w:rPr>
          <w:b/>
        </w:rPr>
      </w:pPr>
      <w:r w:rsidRPr="0029443A">
        <w:rPr>
          <w:b/>
        </w:rPr>
        <w:t>Místo</w:t>
      </w:r>
      <w:r>
        <w:rPr>
          <w:b/>
        </w:rPr>
        <w:t>, čas</w:t>
      </w:r>
      <w:r w:rsidRPr="0029443A">
        <w:rPr>
          <w:b/>
        </w:rPr>
        <w:t xml:space="preserve"> a způsob plnění</w:t>
      </w:r>
    </w:p>
    <w:p w:rsidR="00025D72" w:rsidRDefault="00025D72" w:rsidP="00EF52DA"/>
    <w:p w:rsidR="00114CA3" w:rsidRPr="007A7801" w:rsidRDefault="00114CA3" w:rsidP="007366E3">
      <w:pPr>
        <w:pStyle w:val="Odstavecseseznamem"/>
        <w:numPr>
          <w:ilvl w:val="0"/>
          <w:numId w:val="6"/>
        </w:numPr>
        <w:jc w:val="both"/>
      </w:pPr>
      <w:r w:rsidRPr="007A7801">
        <w:t>Místem plnění této smlouvy jsou objekty v areálu ÚJV Řež, a. s., Husinec – Řež, Hlavní 130, PSČ 250 68.</w:t>
      </w:r>
      <w:r w:rsidR="007A7801" w:rsidRPr="007A7801">
        <w:t xml:space="preserve"> </w:t>
      </w:r>
    </w:p>
    <w:p w:rsidR="00114CA3" w:rsidRPr="007A7801" w:rsidRDefault="00114CA3" w:rsidP="00114CA3">
      <w:pPr>
        <w:pStyle w:val="Odstavecseseznamem"/>
      </w:pPr>
    </w:p>
    <w:p w:rsidR="00025D72" w:rsidRDefault="00025D72" w:rsidP="007366E3">
      <w:pPr>
        <w:pStyle w:val="Odstavecseseznamem"/>
        <w:numPr>
          <w:ilvl w:val="0"/>
          <w:numId w:val="6"/>
        </w:numPr>
        <w:jc w:val="both"/>
      </w:pPr>
      <w:r>
        <w:t xml:space="preserve">Konkrétní specifikace prostor, které jsou předmětem úklidových služeb, je uvedena v příloze č. 1 této </w:t>
      </w:r>
      <w:r w:rsidR="00355EC3">
        <w:t>s</w:t>
      </w:r>
      <w:r>
        <w:t>mlouvy</w:t>
      </w:r>
      <w:r w:rsidR="00355EC3">
        <w:t>.</w:t>
      </w:r>
    </w:p>
    <w:p w:rsidR="00025D72" w:rsidRDefault="00025D72" w:rsidP="007366E3">
      <w:pPr>
        <w:jc w:val="both"/>
      </w:pPr>
    </w:p>
    <w:p w:rsidR="00025D72" w:rsidRDefault="00025D72" w:rsidP="007366E3">
      <w:pPr>
        <w:pStyle w:val="Odstavecseseznamem"/>
        <w:numPr>
          <w:ilvl w:val="0"/>
          <w:numId w:val="6"/>
        </w:numPr>
        <w:jc w:val="both"/>
      </w:pPr>
      <w:r>
        <w:t>Úklidové práce budou prováděny v rozsahu dle „</w:t>
      </w:r>
      <w:r w:rsidR="00EC2FFF">
        <w:t>Harmonogramu úklidových výkonů</w:t>
      </w:r>
      <w:r>
        <w:t xml:space="preserve">“, který tvoří </w:t>
      </w:r>
      <w:r w:rsidR="00EC2FFF">
        <w:t>p</w:t>
      </w:r>
      <w:r>
        <w:t>řílohu č. 2 k této smlouvě.</w:t>
      </w:r>
    </w:p>
    <w:p w:rsidR="00025D72" w:rsidRDefault="00025D72" w:rsidP="00483B72">
      <w:pPr>
        <w:pStyle w:val="Odstavecseseznamem"/>
        <w:jc w:val="both"/>
      </w:pPr>
    </w:p>
    <w:p w:rsidR="00025D72" w:rsidRPr="003A0776" w:rsidRDefault="00C4740B" w:rsidP="00483B72">
      <w:pPr>
        <w:pStyle w:val="Odstavecseseznamem"/>
        <w:numPr>
          <w:ilvl w:val="0"/>
          <w:numId w:val="6"/>
        </w:numPr>
        <w:jc w:val="both"/>
      </w:pPr>
      <w:r>
        <w:t>Pravidelný ú</w:t>
      </w:r>
      <w:r w:rsidR="00025D72" w:rsidRPr="003A0776">
        <w:t>klid obsahuje</w:t>
      </w:r>
      <w:r w:rsidR="00A5485C">
        <w:t>:</w:t>
      </w:r>
    </w:p>
    <w:p w:rsidR="00025D72" w:rsidRPr="003A0776" w:rsidRDefault="00E23545" w:rsidP="00483B72">
      <w:pPr>
        <w:pStyle w:val="Odstavecseseznamem"/>
        <w:numPr>
          <w:ilvl w:val="0"/>
          <w:numId w:val="22"/>
        </w:numPr>
        <w:jc w:val="both"/>
      </w:pPr>
      <w:r w:rsidRPr="003A0776">
        <w:t>Ú</w:t>
      </w:r>
      <w:r w:rsidR="00025D72" w:rsidRPr="003A0776">
        <w:t>klid</w:t>
      </w:r>
      <w:r>
        <w:t xml:space="preserve"> v</w:t>
      </w:r>
      <w:r w:rsidR="00025D72" w:rsidRPr="003A0776">
        <w:t>nitřních prostor budov v rozsahu, četnostech a za podmínek zadaných v jednotlivých kategoriích.</w:t>
      </w:r>
    </w:p>
    <w:p w:rsidR="00025D72" w:rsidRPr="003A0776" w:rsidRDefault="00025D72" w:rsidP="00483B72">
      <w:pPr>
        <w:pStyle w:val="Odstavecseseznamem"/>
        <w:numPr>
          <w:ilvl w:val="0"/>
          <w:numId w:val="22"/>
        </w:numPr>
        <w:jc w:val="both"/>
      </w:pPr>
      <w:r w:rsidRPr="003A0776">
        <w:t xml:space="preserve">Upřesnění </w:t>
      </w:r>
      <w:r w:rsidR="00E543A5">
        <w:t>pravidelného úklidu</w:t>
      </w:r>
      <w:r w:rsidRPr="003A0776">
        <w:t>:</w:t>
      </w:r>
    </w:p>
    <w:p w:rsidR="00025D72" w:rsidRPr="003A0776" w:rsidRDefault="00025D72" w:rsidP="00483B72">
      <w:pPr>
        <w:pStyle w:val="Odstavecseseznamem"/>
        <w:numPr>
          <w:ilvl w:val="0"/>
          <w:numId w:val="24"/>
        </w:numPr>
        <w:ind w:left="2127" w:hanging="709"/>
        <w:jc w:val="both"/>
      </w:pPr>
      <w:r w:rsidRPr="003A0776">
        <w:t>Používané dezinfekční a čist</w:t>
      </w:r>
      <w:r w:rsidR="00A5485C">
        <w:t>i</w:t>
      </w:r>
      <w:r w:rsidR="00F0025C">
        <w:t xml:space="preserve">cí prostředky </w:t>
      </w:r>
      <w:r w:rsidRPr="003A0776">
        <w:t xml:space="preserve">musí </w:t>
      </w:r>
      <w:r w:rsidR="0010383F">
        <w:t>poskytovatel</w:t>
      </w:r>
      <w:r w:rsidRPr="003A0776">
        <w:t xml:space="preserve"> používat v souladu s pokyny jejich výrobců.</w:t>
      </w:r>
    </w:p>
    <w:p w:rsidR="00025D72" w:rsidRPr="00C1194B" w:rsidRDefault="00025D72" w:rsidP="00483B72">
      <w:pPr>
        <w:pStyle w:val="Odstavecseseznamem"/>
        <w:numPr>
          <w:ilvl w:val="0"/>
          <w:numId w:val="24"/>
        </w:numPr>
        <w:ind w:left="2127" w:hanging="709"/>
        <w:jc w:val="both"/>
      </w:pPr>
      <w:r w:rsidRPr="003A0776">
        <w:t xml:space="preserve">Technologické postupy v úklidu musí být v souladu s platnou </w:t>
      </w:r>
      <w:r w:rsidRPr="00C1194B">
        <w:t>legislativou.</w:t>
      </w:r>
    </w:p>
    <w:p w:rsidR="00131F4A" w:rsidRPr="00C1194B" w:rsidRDefault="00025D72" w:rsidP="00131F4A">
      <w:pPr>
        <w:pStyle w:val="Odstavecseseznamem"/>
        <w:numPr>
          <w:ilvl w:val="0"/>
          <w:numId w:val="24"/>
        </w:numPr>
        <w:ind w:left="2127" w:hanging="709"/>
        <w:jc w:val="both"/>
      </w:pPr>
      <w:r w:rsidRPr="00C1194B">
        <w:t xml:space="preserve">Úklid musí být prováděn v souladu </w:t>
      </w:r>
      <w:r w:rsidR="00131F4A" w:rsidRPr="00C1194B">
        <w:t xml:space="preserve">s platnou interní dokumentací objednatele protokolárně předanou </w:t>
      </w:r>
      <w:r w:rsidR="00C1194B" w:rsidRPr="00C1194B">
        <w:t>p</w:t>
      </w:r>
      <w:r w:rsidR="00D559F0" w:rsidRPr="00C1194B">
        <w:t>oskytovateli</w:t>
      </w:r>
      <w:r w:rsidR="00131F4A" w:rsidRPr="00C1194B">
        <w:t>.</w:t>
      </w:r>
    </w:p>
    <w:p w:rsidR="00D128D5" w:rsidRDefault="00B50000" w:rsidP="00131F4A">
      <w:pPr>
        <w:pStyle w:val="Odstavecseseznamem"/>
        <w:numPr>
          <w:ilvl w:val="0"/>
          <w:numId w:val="24"/>
        </w:numPr>
        <w:ind w:left="2127" w:hanging="709"/>
        <w:jc w:val="both"/>
      </w:pPr>
      <w:r>
        <w:t xml:space="preserve">Objednatel požaduje, </w:t>
      </w:r>
      <w:r w:rsidRPr="003A0776">
        <w:t xml:space="preserve">aby </w:t>
      </w:r>
      <w:r>
        <w:t>poskytovatel</w:t>
      </w:r>
      <w:r w:rsidRPr="003A0776">
        <w:t xml:space="preserve"> vybavil své zaměstnance prostředky</w:t>
      </w:r>
      <w:r>
        <w:t xml:space="preserve">, které </w:t>
      </w:r>
      <w:r w:rsidRPr="003A0776">
        <w:t xml:space="preserve">zahrnují úklidový vozík (ve standardu úklidový vozík vybavený min. 2 vědry anebo vyšší standard s oddělenou čistou a špinavou vodou, ždímačem mopů, odkládacími plochami na čisté a špinavé mopy), čistící a desinfekční prostředky a ostatní pomůcky pro zajištění řádného úklidu. Dále </w:t>
      </w:r>
      <w:r>
        <w:t>objednatel</w:t>
      </w:r>
      <w:r w:rsidRPr="003A0776">
        <w:t xml:space="preserve"> požaduje, aby </w:t>
      </w:r>
      <w:r>
        <w:t xml:space="preserve">poskytovatel </w:t>
      </w:r>
      <w:r w:rsidRPr="003A0776">
        <w:t>používal pro ruční vytírání výměnné mopy s tím, že garantuje pravidelné praní</w:t>
      </w:r>
      <w:r>
        <w:t xml:space="preserve"> těchto mopů strojním způsobem.</w:t>
      </w:r>
    </w:p>
    <w:p w:rsidR="00B50000" w:rsidRPr="003A0776" w:rsidRDefault="00B50000" w:rsidP="00B50000">
      <w:pPr>
        <w:pStyle w:val="Odstavecseseznamem"/>
        <w:numPr>
          <w:ilvl w:val="0"/>
          <w:numId w:val="22"/>
        </w:numPr>
        <w:jc w:val="both"/>
      </w:pPr>
      <w:r w:rsidRPr="003A0776">
        <w:t xml:space="preserve">Úklid všech prostor je </w:t>
      </w:r>
      <w:r>
        <w:t>poskytovatel</w:t>
      </w:r>
      <w:r w:rsidRPr="003A0776">
        <w:t xml:space="preserve"> povinen provádět na vlhko, strojově nebo ručním mopovým způsobem. </w:t>
      </w:r>
      <w:r>
        <w:t>Poskytovatel</w:t>
      </w:r>
      <w:r w:rsidRPr="003A0776">
        <w:t xml:space="preserve"> je povinen vlastním nákladem </w:t>
      </w:r>
      <w:r w:rsidRPr="003A0776">
        <w:lastRenderedPageBreak/>
        <w:t xml:space="preserve">zajistit pro provádění úklidových a čistících prací úklidové vozíky. Úklidové vozíky musí být v dobrém stavu. Pro čištění povrchů je </w:t>
      </w:r>
      <w:r>
        <w:t>poskytovatel</w:t>
      </w:r>
      <w:r w:rsidRPr="003A0776">
        <w:t xml:space="preserve"> povinen používat barevně odlišené prachovky (např. sanitární zařízení / povrchy nábytku, parapetů / skleněné plochy apod.).</w:t>
      </w:r>
    </w:p>
    <w:p w:rsidR="00B50000" w:rsidRPr="003A0776" w:rsidRDefault="00B50000" w:rsidP="00B50000">
      <w:pPr>
        <w:pStyle w:val="Odstavecseseznamem"/>
        <w:numPr>
          <w:ilvl w:val="0"/>
          <w:numId w:val="22"/>
        </w:numPr>
        <w:jc w:val="both"/>
      </w:pPr>
      <w:r w:rsidRPr="003A0776">
        <w:t xml:space="preserve">Strojový úklid podlahových ploch umožňuje objednatel provádět u hlavních chodeb společných prostor, hal a sociálních zařízení z důvodu zamývání. </w:t>
      </w:r>
      <w:r>
        <w:t>Poskytovatel</w:t>
      </w:r>
      <w:r w:rsidRPr="003A0776">
        <w:t xml:space="preserve"> musí použít takovou technologii strojového čištění, aby nepoškodil podlahovou krytinu.</w:t>
      </w:r>
    </w:p>
    <w:p w:rsidR="00B50000" w:rsidRPr="003A0776" w:rsidRDefault="002A7450" w:rsidP="00B50000">
      <w:pPr>
        <w:pStyle w:val="Odstavecseseznamem"/>
        <w:numPr>
          <w:ilvl w:val="0"/>
          <w:numId w:val="22"/>
        </w:numPr>
        <w:jc w:val="both"/>
      </w:pPr>
      <w:r>
        <w:t>Pravidelný ú</w:t>
      </w:r>
      <w:r w:rsidR="00B50000" w:rsidRPr="003A0776">
        <w:t xml:space="preserve">klid vstupních hal, hlavních chodeb a schodišť není vhodný v době od 8 hodin do 12 hodin, v tomto období je možno jej provádět jen s předchozím souhlasem </w:t>
      </w:r>
      <w:r w:rsidR="00B50000">
        <w:t>objednatele</w:t>
      </w:r>
      <w:r w:rsidR="00B50000" w:rsidRPr="003A0776">
        <w:t xml:space="preserve">. </w:t>
      </w:r>
    </w:p>
    <w:p w:rsidR="00F422F6" w:rsidRPr="00C1194B" w:rsidRDefault="00B50000" w:rsidP="004627A2">
      <w:pPr>
        <w:pStyle w:val="Odstavecseseznamem"/>
        <w:numPr>
          <w:ilvl w:val="0"/>
          <w:numId w:val="22"/>
        </w:numPr>
        <w:jc w:val="both"/>
        <w:rPr>
          <w:bCs/>
        </w:rPr>
      </w:pPr>
      <w:r w:rsidRPr="00C1194B">
        <w:t xml:space="preserve">Pravidelný úklid </w:t>
      </w:r>
      <w:r w:rsidR="00F422F6" w:rsidRPr="00C1194B">
        <w:t xml:space="preserve">vstupů do objektů z vnějšího prostředí včetně čistících zón </w:t>
      </w:r>
      <w:r w:rsidR="00131F4A" w:rsidRPr="00C1194B">
        <w:t>a nástupních ploch před vstupem</w:t>
      </w:r>
      <w:r w:rsidR="00F422F6" w:rsidRPr="00C1194B">
        <w:t xml:space="preserve"> </w:t>
      </w:r>
      <w:r w:rsidR="004627A2" w:rsidRPr="00C1194B">
        <w:rPr>
          <w:bCs/>
        </w:rPr>
        <w:t>(při nepřízni počasí udržovat tyto plochy čisté a reprezentativní)</w:t>
      </w:r>
      <w:r w:rsidR="00705131" w:rsidRPr="00C1194B">
        <w:t>.</w:t>
      </w:r>
      <w:r w:rsidR="00F422F6" w:rsidRPr="00C1194B">
        <w:t xml:space="preserve"> </w:t>
      </w:r>
    </w:p>
    <w:p w:rsidR="00B50000" w:rsidRPr="0076073D" w:rsidRDefault="00E23545" w:rsidP="00D128D5">
      <w:pPr>
        <w:pStyle w:val="Odstavecseseznamem"/>
        <w:numPr>
          <w:ilvl w:val="0"/>
          <w:numId w:val="22"/>
        </w:numPr>
        <w:jc w:val="both"/>
      </w:pPr>
      <w:r w:rsidRPr="00C1194B">
        <w:t xml:space="preserve">Pravidelný </w:t>
      </w:r>
      <w:r w:rsidR="00242339" w:rsidRPr="00C1194B">
        <w:t>úklid</w:t>
      </w:r>
      <w:r w:rsidR="00F422F6" w:rsidRPr="00C1194B">
        <w:t xml:space="preserve"> společných prostor je i čištění skleněných dělících dveří, příček hal a ch</w:t>
      </w:r>
      <w:r w:rsidR="00F422F6" w:rsidRPr="00FD5577">
        <w:t>odeb</w:t>
      </w:r>
      <w:r w:rsidRPr="00FD5577">
        <w:t>, č</w:t>
      </w:r>
      <w:r w:rsidR="00F422F6" w:rsidRPr="00FD5577">
        <w:t xml:space="preserve">ištění stěn a dveří výtahových kabin, </w:t>
      </w:r>
      <w:r w:rsidR="00613BB6" w:rsidRPr="006E7F85">
        <w:t>o</w:t>
      </w:r>
      <w:r w:rsidR="00F422F6" w:rsidRPr="006E7F85">
        <w:t xml:space="preserve">tírání </w:t>
      </w:r>
      <w:r w:rsidRPr="006E7F85">
        <w:t xml:space="preserve">okenních </w:t>
      </w:r>
      <w:r w:rsidR="00F422F6" w:rsidRPr="006E7F85">
        <w:t>parapetů a výklenků na chodbách</w:t>
      </w:r>
      <w:r w:rsidRPr="006E7F85">
        <w:t>.</w:t>
      </w:r>
    </w:p>
    <w:p w:rsidR="00705131" w:rsidRPr="00C1194B" w:rsidRDefault="00705131" w:rsidP="00D128D5">
      <w:pPr>
        <w:pStyle w:val="Odstavecseseznamem"/>
        <w:numPr>
          <w:ilvl w:val="0"/>
          <w:numId w:val="22"/>
        </w:numPr>
        <w:jc w:val="both"/>
      </w:pPr>
      <w:r w:rsidRPr="00C1194B">
        <w:t xml:space="preserve">Pravidelný úklid společných prostor jako WC, sprchy, šatny, chodby, schodiště, zádveří </w:t>
      </w:r>
      <w:r w:rsidR="00EC6D06" w:rsidRPr="00C1194B">
        <w:t xml:space="preserve">je požadován </w:t>
      </w:r>
      <w:r w:rsidRPr="00C1194B">
        <w:t xml:space="preserve">denně. </w:t>
      </w:r>
    </w:p>
    <w:p w:rsidR="00484EE2" w:rsidRPr="00C1194B" w:rsidRDefault="00F87710" w:rsidP="00484EE2">
      <w:pPr>
        <w:pStyle w:val="Odstavecseseznamem"/>
        <w:numPr>
          <w:ilvl w:val="0"/>
          <w:numId w:val="22"/>
        </w:numPr>
        <w:jc w:val="both"/>
        <w:rPr>
          <w:szCs w:val="24"/>
        </w:rPr>
      </w:pPr>
      <w:r w:rsidRPr="00C1194B">
        <w:rPr>
          <w:szCs w:val="24"/>
        </w:rPr>
        <w:t>Pravidelný sběr a odvoz použitého prádla do skladu. Převzetí a distribuce vypraného prádla na jednotlivé objekty k uživatelům. Praní prádla zajišťuje externí firma</w:t>
      </w:r>
    </w:p>
    <w:p w:rsidR="00F87710" w:rsidRPr="00C1194B" w:rsidRDefault="00F87710" w:rsidP="00F87710">
      <w:pPr>
        <w:pStyle w:val="Zkladntext6"/>
        <w:numPr>
          <w:ilvl w:val="0"/>
          <w:numId w:val="22"/>
        </w:numPr>
        <w:shd w:val="clear" w:color="auto" w:fill="auto"/>
        <w:tabs>
          <w:tab w:val="left" w:pos="562"/>
        </w:tabs>
        <w:spacing w:before="0" w:line="280" w:lineRule="atLeast"/>
        <w:ind w:right="20"/>
        <w:rPr>
          <w:rStyle w:val="Zkladntext4Netun"/>
          <w:rFonts w:ascii="Times New Roman" w:hAnsi="Times New Roman"/>
          <w:b w:val="0"/>
          <w:bCs/>
          <w:sz w:val="24"/>
          <w:szCs w:val="24"/>
        </w:rPr>
      </w:pPr>
      <w:r w:rsidRPr="00C1194B">
        <w:rPr>
          <w:rFonts w:ascii="Times New Roman" w:hAnsi="Times New Roman"/>
          <w:sz w:val="24"/>
          <w:szCs w:val="24"/>
        </w:rPr>
        <w:t>Pravidelný úklid turniketů a snímačů včetně úklidu</w:t>
      </w:r>
      <w:r w:rsidR="00C1194B">
        <w:rPr>
          <w:rFonts w:ascii="Times New Roman" w:hAnsi="Times New Roman"/>
          <w:sz w:val="24"/>
          <w:szCs w:val="24"/>
        </w:rPr>
        <w:t xml:space="preserve"> </w:t>
      </w:r>
      <w:r w:rsidRPr="00C1194B">
        <w:rPr>
          <w:rFonts w:ascii="Times New Roman" w:hAnsi="Times New Roman"/>
          <w:sz w:val="24"/>
          <w:szCs w:val="24"/>
        </w:rPr>
        <w:t>okolních venkovních prostor u turniketů a před vchodem do areálu.</w:t>
      </w:r>
      <w:r w:rsidRPr="00C1194B">
        <w:rPr>
          <w:rStyle w:val="Zkladntext4Netun"/>
          <w:rFonts w:ascii="Times New Roman" w:hAnsi="Times New Roman"/>
          <w:bCs/>
          <w:sz w:val="24"/>
          <w:szCs w:val="24"/>
        </w:rPr>
        <w:t xml:space="preserve"> </w:t>
      </w:r>
    </w:p>
    <w:p w:rsidR="004627A2" w:rsidRPr="00C1194B" w:rsidRDefault="00F87710" w:rsidP="00484EE2">
      <w:pPr>
        <w:pStyle w:val="Odstavecseseznamem"/>
        <w:numPr>
          <w:ilvl w:val="0"/>
          <w:numId w:val="22"/>
        </w:numPr>
        <w:jc w:val="both"/>
        <w:rPr>
          <w:b/>
          <w:szCs w:val="24"/>
        </w:rPr>
      </w:pPr>
      <w:r w:rsidRPr="00C1194B">
        <w:rPr>
          <w:szCs w:val="24"/>
        </w:rPr>
        <w:t xml:space="preserve">Pravidelný úklid soda-barů včetně </w:t>
      </w:r>
      <w:r w:rsidRPr="00C1194B">
        <w:rPr>
          <w:rStyle w:val="Zkladntext4Netun"/>
          <w:rFonts w:ascii="Times New Roman" w:eastAsia="Calibri" w:hAnsi="Times New Roman"/>
          <w:b w:val="0"/>
          <w:bCs/>
          <w:sz w:val="24"/>
          <w:szCs w:val="24"/>
        </w:rPr>
        <w:t xml:space="preserve">pravidelného omývání celých přístrojů a dezinfekce </w:t>
      </w:r>
      <w:proofErr w:type="spellStart"/>
      <w:r w:rsidRPr="00C1194B">
        <w:rPr>
          <w:rStyle w:val="Zkladntext4Netun"/>
          <w:rFonts w:ascii="Times New Roman" w:eastAsia="Calibri" w:hAnsi="Times New Roman"/>
          <w:b w:val="0"/>
          <w:bCs/>
          <w:sz w:val="24"/>
          <w:szCs w:val="24"/>
        </w:rPr>
        <w:t>výdejníků</w:t>
      </w:r>
      <w:proofErr w:type="spellEnd"/>
      <w:r w:rsidRPr="00C1194B">
        <w:rPr>
          <w:rStyle w:val="Zkladntext4Netun"/>
          <w:rFonts w:ascii="Times New Roman" w:eastAsia="Calibri" w:hAnsi="Times New Roman"/>
          <w:b w:val="0"/>
          <w:bCs/>
          <w:sz w:val="24"/>
          <w:szCs w:val="24"/>
        </w:rPr>
        <w:t>, podle návodu od výrobce.</w:t>
      </w:r>
      <w:r w:rsidRPr="00C1194B">
        <w:rPr>
          <w:b/>
          <w:szCs w:val="24"/>
        </w:rPr>
        <w:t xml:space="preserve"> </w:t>
      </w:r>
    </w:p>
    <w:p w:rsidR="00F87710" w:rsidRPr="00C1194B" w:rsidRDefault="00F87710" w:rsidP="00F87710">
      <w:pPr>
        <w:pStyle w:val="Zkladntext6"/>
        <w:numPr>
          <w:ilvl w:val="0"/>
          <w:numId w:val="22"/>
        </w:numPr>
        <w:shd w:val="clear" w:color="auto" w:fill="auto"/>
        <w:tabs>
          <w:tab w:val="left" w:pos="562"/>
        </w:tabs>
        <w:spacing w:before="0" w:line="280" w:lineRule="atLeast"/>
        <w:ind w:right="20"/>
        <w:rPr>
          <w:rStyle w:val="Zkladntext4Netun"/>
          <w:rFonts w:ascii="Times New Roman" w:hAnsi="Times New Roman"/>
          <w:b w:val="0"/>
          <w:bCs/>
          <w:sz w:val="24"/>
          <w:szCs w:val="24"/>
        </w:rPr>
      </w:pPr>
      <w:r w:rsidRPr="00C1194B">
        <w:rPr>
          <w:rStyle w:val="Zkladntext4Netun"/>
          <w:rFonts w:ascii="Times New Roman" w:hAnsi="Times New Roman"/>
          <w:b w:val="0"/>
          <w:bCs/>
          <w:sz w:val="24"/>
          <w:szCs w:val="24"/>
        </w:rPr>
        <w:t>Pravidelné vysypávání všech venkovních košů a úklid kuřáckých zón v areálu. Úklid zahrnuje</w:t>
      </w:r>
      <w:r w:rsidR="004736F9" w:rsidRPr="00C1194B">
        <w:rPr>
          <w:rStyle w:val="Zkladntext4Netun"/>
          <w:rFonts w:ascii="Times New Roman" w:hAnsi="Times New Roman"/>
          <w:b w:val="0"/>
          <w:bCs/>
          <w:sz w:val="24"/>
          <w:szCs w:val="24"/>
        </w:rPr>
        <w:t xml:space="preserve"> </w:t>
      </w:r>
      <w:r w:rsidRPr="00C1194B">
        <w:rPr>
          <w:rStyle w:val="Zkladntext4Netun"/>
          <w:rFonts w:ascii="Times New Roman" w:hAnsi="Times New Roman"/>
          <w:b w:val="0"/>
          <w:bCs/>
          <w:sz w:val="24"/>
          <w:szCs w:val="24"/>
        </w:rPr>
        <w:t xml:space="preserve">i vysypávání košů v prostoru před areálem (před objektem 331 – Jídelna, zastávka MHD a park). </w:t>
      </w:r>
    </w:p>
    <w:p w:rsidR="00F87710" w:rsidRPr="00C1194B" w:rsidRDefault="00F87710" w:rsidP="00F87710">
      <w:pPr>
        <w:pStyle w:val="Zkladntext6"/>
        <w:numPr>
          <w:ilvl w:val="0"/>
          <w:numId w:val="22"/>
        </w:numPr>
        <w:shd w:val="clear" w:color="auto" w:fill="auto"/>
        <w:tabs>
          <w:tab w:val="left" w:pos="562"/>
        </w:tabs>
        <w:spacing w:before="0" w:line="280" w:lineRule="atLeast"/>
        <w:ind w:right="20"/>
        <w:rPr>
          <w:rStyle w:val="Zkladntext4Netun"/>
          <w:rFonts w:ascii="Times New Roman" w:hAnsi="Times New Roman"/>
          <w:b w:val="0"/>
          <w:sz w:val="24"/>
          <w:szCs w:val="24"/>
        </w:rPr>
      </w:pPr>
      <w:r w:rsidRPr="00C1194B">
        <w:rPr>
          <w:rStyle w:val="Zkladntext4Netun"/>
          <w:rFonts w:ascii="Times New Roman" w:hAnsi="Times New Roman"/>
          <w:b w:val="0"/>
          <w:bCs/>
          <w:sz w:val="24"/>
          <w:szCs w:val="24"/>
        </w:rPr>
        <w:t>Pravidelné vynášení nádob na tříděný odpad ze všech objektů, včetně vynesení papíru ze skart</w:t>
      </w:r>
      <w:r w:rsidR="000A1BBA">
        <w:rPr>
          <w:rStyle w:val="Zkladntext4Netun"/>
          <w:rFonts w:ascii="Times New Roman" w:hAnsi="Times New Roman"/>
          <w:b w:val="0"/>
          <w:bCs/>
          <w:sz w:val="24"/>
          <w:szCs w:val="24"/>
        </w:rPr>
        <w:t>ovac</w:t>
      </w:r>
      <w:r w:rsidRPr="00C1194B">
        <w:rPr>
          <w:rStyle w:val="Zkladntext4Netun"/>
          <w:rFonts w:ascii="Times New Roman" w:hAnsi="Times New Roman"/>
          <w:b w:val="0"/>
          <w:bCs/>
          <w:sz w:val="24"/>
          <w:szCs w:val="24"/>
        </w:rPr>
        <w:t>ích strojů do příslušných barevných kontejnerů v areálu a úklid kolem kontejnerů.</w:t>
      </w:r>
    </w:p>
    <w:p w:rsidR="00123D22" w:rsidRPr="00C1194B" w:rsidRDefault="00123D22" w:rsidP="00123D22">
      <w:pPr>
        <w:pStyle w:val="Odstavecseseznamem"/>
        <w:numPr>
          <w:ilvl w:val="0"/>
          <w:numId w:val="22"/>
        </w:numPr>
        <w:tabs>
          <w:tab w:val="num" w:pos="1080"/>
        </w:tabs>
        <w:jc w:val="both"/>
        <w:rPr>
          <w:rStyle w:val="Zkladntext4Netun"/>
          <w:rFonts w:ascii="Times New Roman" w:eastAsia="Calibri" w:hAnsi="Times New Roman"/>
          <w:b w:val="0"/>
          <w:sz w:val="24"/>
        </w:rPr>
      </w:pPr>
      <w:r w:rsidRPr="00C1194B">
        <w:t xml:space="preserve">Doplňování hygienických, mycích a dezinfekčních prostředků, igelitových sáčků do košů a PVC pytlů, zásobníků na toaletní papír, zásobníků na papírové ručníky a dávkovačů na tekuté mýdlo. V případě poškození nebo zničení zásobníků na hygienický servis je </w:t>
      </w:r>
      <w:r w:rsidR="00F06AC4" w:rsidRPr="00C1194B">
        <w:t>poskytovatel</w:t>
      </w:r>
      <w:r w:rsidRPr="00C1194B">
        <w:t xml:space="preserve"> povinen na svoje náklady zajistit výměnu zásobníků.</w:t>
      </w:r>
    </w:p>
    <w:p w:rsidR="00F87710" w:rsidRPr="00C1194B" w:rsidRDefault="00F87710" w:rsidP="00F87710">
      <w:pPr>
        <w:pStyle w:val="Nadpis11"/>
        <w:keepNext/>
        <w:keepLines/>
        <w:numPr>
          <w:ilvl w:val="0"/>
          <w:numId w:val="22"/>
        </w:numPr>
        <w:shd w:val="clear" w:color="auto" w:fill="auto"/>
        <w:spacing w:before="0" w:after="0"/>
        <w:ind w:right="20"/>
        <w:jc w:val="both"/>
        <w:rPr>
          <w:sz w:val="24"/>
          <w:szCs w:val="24"/>
        </w:rPr>
      </w:pPr>
      <w:r w:rsidRPr="00C1194B">
        <w:rPr>
          <w:rStyle w:val="Zkladntext4Netun"/>
          <w:rFonts w:ascii="Times New Roman" w:hAnsi="Times New Roman"/>
          <w:b w:val="0"/>
          <w:bCs/>
          <w:sz w:val="24"/>
          <w:szCs w:val="24"/>
        </w:rPr>
        <w:t>Pravidelné</w:t>
      </w:r>
      <w:r w:rsidRPr="00C1194B">
        <w:rPr>
          <w:rStyle w:val="Zkladntext4Netun"/>
          <w:rFonts w:ascii="Times New Roman" w:hAnsi="Times New Roman"/>
          <w:bCs/>
          <w:sz w:val="24"/>
          <w:szCs w:val="24"/>
        </w:rPr>
        <w:t xml:space="preserve"> </w:t>
      </w:r>
      <w:r w:rsidRPr="00C1194B">
        <w:rPr>
          <w:sz w:val="24"/>
          <w:szCs w:val="24"/>
        </w:rPr>
        <w:t>roční mytí všech oken, včetně rámů, vnitřních parapetů, horizontálních žaluzií a venkovních žaluzií a výkladců a dalších skleněných venkovních ploch (i s použitím horolezecké techniky) v termínu květen - červen.</w:t>
      </w:r>
    </w:p>
    <w:p w:rsidR="00F123CA" w:rsidRPr="003A0776" w:rsidRDefault="00F123CA" w:rsidP="00F123CA">
      <w:pPr>
        <w:pStyle w:val="Odstavecseseznamem"/>
        <w:numPr>
          <w:ilvl w:val="0"/>
          <w:numId w:val="22"/>
        </w:numPr>
        <w:jc w:val="both"/>
      </w:pPr>
      <w:r w:rsidRPr="003A0776">
        <w:t>Upřesnění k dodávce, manipulaci a doplňování materiálu</w:t>
      </w:r>
    </w:p>
    <w:p w:rsidR="00F123CA" w:rsidRPr="003A0776" w:rsidRDefault="00F123CA" w:rsidP="00F123CA">
      <w:pPr>
        <w:pStyle w:val="Odstavecseseznamem"/>
        <w:numPr>
          <w:ilvl w:val="0"/>
          <w:numId w:val="26"/>
        </w:numPr>
        <w:jc w:val="both"/>
      </w:pPr>
      <w:r>
        <w:t>Jsou požadovány p</w:t>
      </w:r>
      <w:r w:rsidRPr="003A0776">
        <w:t xml:space="preserve">lastové sáčky </w:t>
      </w:r>
      <w:r>
        <w:t xml:space="preserve">v barvě černé nebo bílé na směsný komunální odpad, </w:t>
      </w:r>
      <w:r w:rsidRPr="007457F5">
        <w:rPr>
          <w:b/>
        </w:rPr>
        <w:t>v barvě červené výhradně pro kontrolované</w:t>
      </w:r>
      <w:r w:rsidRPr="00484EE2">
        <w:rPr>
          <w:b/>
        </w:rPr>
        <w:t xml:space="preserve"> pásm</w:t>
      </w:r>
      <w:r>
        <w:rPr>
          <w:b/>
        </w:rPr>
        <w:t>o</w:t>
      </w:r>
      <w:r>
        <w:t xml:space="preserve"> </w:t>
      </w:r>
      <w:r w:rsidRPr="007457F5">
        <w:rPr>
          <w:b/>
        </w:rPr>
        <w:t>a v barvě</w:t>
      </w:r>
      <w:r>
        <w:t xml:space="preserve"> </w:t>
      </w:r>
      <w:r w:rsidRPr="00F123CA">
        <w:rPr>
          <w:b/>
        </w:rPr>
        <w:t xml:space="preserve">žluté </w:t>
      </w:r>
      <w:r w:rsidRPr="007457F5">
        <w:rPr>
          <w:b/>
        </w:rPr>
        <w:t>pro</w:t>
      </w:r>
      <w:r>
        <w:t xml:space="preserve"> </w:t>
      </w:r>
      <w:r w:rsidRPr="00484EE2">
        <w:rPr>
          <w:b/>
        </w:rPr>
        <w:t>sledovan</w:t>
      </w:r>
      <w:r>
        <w:rPr>
          <w:b/>
        </w:rPr>
        <w:t>é</w:t>
      </w:r>
      <w:r w:rsidRPr="00484EE2">
        <w:rPr>
          <w:b/>
        </w:rPr>
        <w:t xml:space="preserve"> pásm</w:t>
      </w:r>
      <w:r>
        <w:rPr>
          <w:b/>
        </w:rPr>
        <w:t>o</w:t>
      </w:r>
      <w:r w:rsidR="00C65881">
        <w:t>.</w:t>
      </w:r>
    </w:p>
    <w:p w:rsidR="00F123CA" w:rsidRPr="003A0776" w:rsidRDefault="00F123CA" w:rsidP="00F123CA">
      <w:pPr>
        <w:pStyle w:val="Odstavecseseznamem"/>
        <w:numPr>
          <w:ilvl w:val="0"/>
          <w:numId w:val="26"/>
        </w:numPr>
        <w:jc w:val="both"/>
      </w:pPr>
      <w:r w:rsidRPr="003A0776">
        <w:t xml:space="preserve">Při manipulaci s pytli s odpadem je požadováno ohleduplné zacházení, aby nedošlo k narušení těsnosti pytle (vlečení pytle po zemi). Při </w:t>
      </w:r>
      <w:r w:rsidRPr="003A0776">
        <w:lastRenderedPageBreak/>
        <w:t>roztržení či jiném poškození pytle je nutné odpad uložit do nového plastového pytle.</w:t>
      </w:r>
    </w:p>
    <w:p w:rsidR="00F123CA" w:rsidRDefault="00F123CA" w:rsidP="00F123CA">
      <w:pPr>
        <w:pStyle w:val="Odstavecseseznamem"/>
        <w:numPr>
          <w:ilvl w:val="0"/>
          <w:numId w:val="26"/>
        </w:numPr>
        <w:jc w:val="both"/>
      </w:pPr>
      <w:r w:rsidRPr="00C1194B">
        <w:t xml:space="preserve">Manipulace s komunálním odpadem, vkládání nových pytlů (sáčků) do odpadkových košů, odnášení plných pytlů s komunálním odpadem do kontejnerů v Odpadovém hospodářství, odnášení lepenkových krabic, či skla do kontejnerů v Odpadovém hospodářství bude poskytovatel provádět v souladu </w:t>
      </w:r>
      <w:r w:rsidR="00CB1279" w:rsidRPr="00C1194B">
        <w:t>s interní dokumentací.</w:t>
      </w:r>
      <w:r w:rsidRPr="003A0776">
        <w:t xml:space="preserve"> </w:t>
      </w:r>
      <w:r>
        <w:t>Objednatel</w:t>
      </w:r>
      <w:r w:rsidRPr="003A0776">
        <w:t xml:space="preserve"> požaduje při vysypávání koše vždy výměnu plného pytle (sáčku) za nový prázdný.</w:t>
      </w:r>
    </w:p>
    <w:p w:rsidR="00F123CA" w:rsidRPr="003A0776" w:rsidRDefault="00F123CA" w:rsidP="00F123CA">
      <w:pPr>
        <w:pStyle w:val="Odstavecseseznamem"/>
        <w:ind w:left="2132"/>
        <w:jc w:val="both"/>
      </w:pPr>
    </w:p>
    <w:p w:rsidR="009B00B6" w:rsidRDefault="00E543A5" w:rsidP="009B00B6">
      <w:pPr>
        <w:pStyle w:val="Odstavecseseznamem"/>
        <w:numPr>
          <w:ilvl w:val="0"/>
          <w:numId w:val="6"/>
        </w:numPr>
        <w:jc w:val="both"/>
      </w:pPr>
      <w:r>
        <w:t>Hygienický servis</w:t>
      </w:r>
      <w:r w:rsidR="00C4740B">
        <w:t xml:space="preserve"> obsahuje:</w:t>
      </w:r>
    </w:p>
    <w:p w:rsidR="00440473" w:rsidRPr="00E60992" w:rsidRDefault="00440473" w:rsidP="00440473">
      <w:pPr>
        <w:pStyle w:val="Odstavecseseznamem"/>
        <w:numPr>
          <w:ilvl w:val="0"/>
          <w:numId w:val="32"/>
        </w:numPr>
        <w:jc w:val="both"/>
        <w:rPr>
          <w:szCs w:val="24"/>
        </w:rPr>
      </w:pPr>
      <w:r w:rsidRPr="00E60992">
        <w:rPr>
          <w:szCs w:val="24"/>
        </w:rPr>
        <w:t>D</w:t>
      </w:r>
      <w:r w:rsidR="00962C15" w:rsidRPr="00E60992">
        <w:rPr>
          <w:szCs w:val="24"/>
        </w:rPr>
        <w:t>odávání hygienického materiálu,</w:t>
      </w:r>
      <w:r w:rsidR="00D128D5" w:rsidRPr="00E60992">
        <w:t xml:space="preserve"> případně dalších hygienických prostředků </w:t>
      </w:r>
      <w:r w:rsidR="00FF3238" w:rsidRPr="00E60992">
        <w:t xml:space="preserve">v rozsahu </w:t>
      </w:r>
      <w:r w:rsidR="00D128D5" w:rsidRPr="00E60992">
        <w:t xml:space="preserve">dle </w:t>
      </w:r>
      <w:r w:rsidR="00FF3238" w:rsidRPr="00E60992">
        <w:t>zadávací dokumentace</w:t>
      </w:r>
      <w:r w:rsidR="00D128D5" w:rsidRPr="00E60992">
        <w:t xml:space="preserve"> objednatele</w:t>
      </w:r>
      <w:r w:rsidR="00962C15" w:rsidRPr="00E60992">
        <w:t xml:space="preserve">. </w:t>
      </w:r>
    </w:p>
    <w:p w:rsidR="00EC6D06" w:rsidRPr="00E60992" w:rsidRDefault="00EC6D06" w:rsidP="009B00B6">
      <w:pPr>
        <w:pStyle w:val="Odstavecseseznamem"/>
        <w:numPr>
          <w:ilvl w:val="0"/>
          <w:numId w:val="32"/>
        </w:numPr>
        <w:jc w:val="both"/>
        <w:rPr>
          <w:szCs w:val="24"/>
        </w:rPr>
      </w:pPr>
      <w:r w:rsidRPr="00E60992">
        <w:t>Hygienický servis bu</w:t>
      </w:r>
      <w:r w:rsidR="00440473" w:rsidRPr="00E60992">
        <w:t>de fakturován m</w:t>
      </w:r>
      <w:r w:rsidR="00CD743C" w:rsidRPr="00E60992">
        <w:t>ěsíčně paušál</w:t>
      </w:r>
      <w:r w:rsidR="00123D22" w:rsidRPr="00E60992">
        <w:t>em dle cenové nabídky poskytovatele, bez ohledu na skutečně spotřebovaný materiál</w:t>
      </w:r>
      <w:r w:rsidR="00CD743C" w:rsidRPr="00E60992">
        <w:t>.</w:t>
      </w:r>
      <w:r w:rsidR="00F06AC4" w:rsidRPr="00E60992">
        <w:t xml:space="preserve"> </w:t>
      </w:r>
    </w:p>
    <w:p w:rsidR="00A103A7" w:rsidRPr="003A0776" w:rsidRDefault="00A103A7" w:rsidP="00A103A7">
      <w:pPr>
        <w:ind w:left="360"/>
        <w:jc w:val="both"/>
      </w:pPr>
    </w:p>
    <w:p w:rsidR="00C4740B" w:rsidRDefault="00C4740B" w:rsidP="007366E3">
      <w:pPr>
        <w:pStyle w:val="Odstavecseseznamem"/>
        <w:numPr>
          <w:ilvl w:val="0"/>
          <w:numId w:val="6"/>
        </w:numPr>
        <w:jc w:val="both"/>
      </w:pPr>
      <w:r>
        <w:t>Mimořádný úklid obsahuje:</w:t>
      </w:r>
    </w:p>
    <w:p w:rsidR="00025D72" w:rsidRPr="00770E1B" w:rsidRDefault="00F87710" w:rsidP="0067290D">
      <w:pPr>
        <w:pStyle w:val="Odstavecseseznamem"/>
        <w:numPr>
          <w:ilvl w:val="0"/>
          <w:numId w:val="32"/>
        </w:numPr>
        <w:jc w:val="both"/>
        <w:rPr>
          <w:szCs w:val="24"/>
        </w:rPr>
      </w:pPr>
      <w:r>
        <w:rPr>
          <w:szCs w:val="24"/>
        </w:rPr>
        <w:t>Mimořádné mytí oken (nad rámec pravidelného úklidu</w:t>
      </w:r>
      <w:r w:rsidR="004736F9">
        <w:rPr>
          <w:szCs w:val="24"/>
        </w:rPr>
        <w:t>) včetně rámů, vnitřních parapetů a žaluzií. Zaměření ploch oken provede dodavatel ve vlastní režii.</w:t>
      </w:r>
    </w:p>
    <w:p w:rsidR="00D34939" w:rsidRPr="00770E1B" w:rsidRDefault="0067290D" w:rsidP="0067290D">
      <w:pPr>
        <w:pStyle w:val="Odstavecseseznamem"/>
        <w:numPr>
          <w:ilvl w:val="0"/>
          <w:numId w:val="32"/>
        </w:numPr>
        <w:jc w:val="both"/>
        <w:rPr>
          <w:szCs w:val="24"/>
        </w:rPr>
      </w:pPr>
      <w:r w:rsidRPr="00770E1B">
        <w:rPr>
          <w:szCs w:val="24"/>
        </w:rPr>
        <w:t>Mimořádné úklidy po malování, stavebních pracích a haváriích.</w:t>
      </w:r>
      <w:r w:rsidRPr="00770E1B">
        <w:rPr>
          <w:rStyle w:val="ZkladntextTun"/>
          <w:rFonts w:ascii="Times New Roman" w:eastAsia="Calibri" w:hAnsi="Times New Roman"/>
          <w:bCs/>
          <w:sz w:val="24"/>
          <w:szCs w:val="24"/>
        </w:rPr>
        <w:t xml:space="preserve"> </w:t>
      </w:r>
      <w:r w:rsidRPr="00770E1B">
        <w:rPr>
          <w:rStyle w:val="Zkladntext4Netun"/>
          <w:rFonts w:ascii="Times New Roman" w:eastAsia="Calibri" w:hAnsi="Times New Roman"/>
          <w:b w:val="0"/>
          <w:bCs/>
          <w:sz w:val="24"/>
          <w:szCs w:val="24"/>
        </w:rPr>
        <w:t xml:space="preserve">Jedná se zejména o drhnutí podlah (se souhlasem odpovědných pracovníků </w:t>
      </w:r>
      <w:r w:rsidR="00F0025C">
        <w:rPr>
          <w:rStyle w:val="Zkladntext4Netun"/>
          <w:rFonts w:ascii="Times New Roman" w:eastAsia="Calibri" w:hAnsi="Times New Roman"/>
          <w:b w:val="0"/>
          <w:bCs/>
          <w:sz w:val="24"/>
          <w:szCs w:val="24"/>
        </w:rPr>
        <w:t>objednatele</w:t>
      </w:r>
      <w:r w:rsidRPr="00770E1B">
        <w:rPr>
          <w:rStyle w:val="Zkladntext4Netun"/>
          <w:rFonts w:ascii="Times New Roman" w:eastAsia="Calibri" w:hAnsi="Times New Roman"/>
          <w:b w:val="0"/>
          <w:bCs/>
          <w:sz w:val="24"/>
          <w:szCs w:val="24"/>
        </w:rPr>
        <w:t xml:space="preserve"> možno i strojově), dezinfekční mytí omyvatelných ploch stěn, příp. stropů, WC, koupelen včetně sprchových boxů</w:t>
      </w:r>
      <w:r w:rsidR="00F0331F">
        <w:rPr>
          <w:rStyle w:val="Zkladntext4Netun"/>
          <w:rFonts w:ascii="Times New Roman" w:eastAsia="Calibri" w:hAnsi="Times New Roman"/>
          <w:b w:val="0"/>
          <w:bCs/>
          <w:sz w:val="24"/>
          <w:szCs w:val="24"/>
        </w:rPr>
        <w:t>,</w:t>
      </w:r>
      <w:r w:rsidRPr="00770E1B">
        <w:rPr>
          <w:rStyle w:val="Zkladntext4Netun"/>
          <w:rFonts w:ascii="Times New Roman" w:eastAsia="Calibri" w:hAnsi="Times New Roman"/>
          <w:b w:val="0"/>
          <w:bCs/>
          <w:sz w:val="24"/>
          <w:szCs w:val="24"/>
        </w:rPr>
        <w:t xml:space="preserve"> umyvadel, </w:t>
      </w:r>
      <w:r w:rsidR="007457F5">
        <w:rPr>
          <w:rStyle w:val="Zkladntext4Netun"/>
          <w:rFonts w:ascii="Times New Roman" w:eastAsia="Calibri" w:hAnsi="Times New Roman"/>
          <w:b w:val="0"/>
          <w:bCs/>
          <w:sz w:val="24"/>
          <w:szCs w:val="24"/>
        </w:rPr>
        <w:t xml:space="preserve">vodovodních baterií, </w:t>
      </w:r>
      <w:r w:rsidRPr="00770E1B">
        <w:rPr>
          <w:rStyle w:val="Zkladntext4Netun"/>
          <w:rFonts w:ascii="Times New Roman" w:eastAsia="Calibri" w:hAnsi="Times New Roman"/>
          <w:b w:val="0"/>
          <w:bCs/>
          <w:sz w:val="24"/>
          <w:szCs w:val="24"/>
        </w:rPr>
        <w:t xml:space="preserve">dřezů, parapetů, dveří včetně kování, zárubní, světel, zrcadel, polic, odpadkových košů, nábytku, madel, zábradlí včetně výplní, zásuvek, vypínačů, hasicích přístrojů, </w:t>
      </w:r>
      <w:r w:rsidRPr="00770E1B">
        <w:rPr>
          <w:rStyle w:val="ZkladntextTun"/>
          <w:rFonts w:ascii="Times New Roman" w:eastAsia="Calibri" w:hAnsi="Times New Roman"/>
          <w:b w:val="0"/>
          <w:bCs/>
          <w:sz w:val="24"/>
          <w:szCs w:val="24"/>
        </w:rPr>
        <w:t>okamžitý zásah při haváriích vody</w:t>
      </w:r>
      <w:r w:rsidRPr="00770E1B">
        <w:rPr>
          <w:szCs w:val="24"/>
        </w:rPr>
        <w:t xml:space="preserve"> (poruchy rozvodů, odpadů, zatečení při extrémních deštích) v pracovní době</w:t>
      </w:r>
      <w:r w:rsidR="007457F5">
        <w:rPr>
          <w:szCs w:val="24"/>
        </w:rPr>
        <w:t>.</w:t>
      </w:r>
    </w:p>
    <w:p w:rsidR="00025D72" w:rsidRPr="008A7438" w:rsidRDefault="00046401" w:rsidP="008A7438">
      <w:pPr>
        <w:pStyle w:val="Odstavecseseznamem"/>
        <w:numPr>
          <w:ilvl w:val="0"/>
          <w:numId w:val="32"/>
        </w:numPr>
        <w:jc w:val="both"/>
        <w:rPr>
          <w:szCs w:val="24"/>
        </w:rPr>
      </w:pPr>
      <w:r w:rsidRPr="00770E1B">
        <w:rPr>
          <w:szCs w:val="24"/>
        </w:rPr>
        <w:t>Úklidové, stěhovací a pomocné práce nad rámec běžného úklidu, specifikovaného pro jednotlivé kategorie prostor</w:t>
      </w:r>
      <w:r w:rsidR="00770E1B" w:rsidRPr="00770E1B">
        <w:rPr>
          <w:szCs w:val="24"/>
        </w:rPr>
        <w:t>.</w:t>
      </w:r>
      <w:r w:rsidR="0067290D" w:rsidRPr="00770E1B">
        <w:rPr>
          <w:szCs w:val="24"/>
        </w:rPr>
        <w:t xml:space="preserve"> </w:t>
      </w:r>
    </w:p>
    <w:p w:rsidR="00025D72" w:rsidRDefault="00025D72" w:rsidP="007366E3">
      <w:pPr>
        <w:pStyle w:val="Odstavecseseznamem"/>
        <w:ind w:left="0"/>
        <w:jc w:val="both"/>
      </w:pPr>
    </w:p>
    <w:p w:rsidR="0067290D" w:rsidRDefault="0067290D" w:rsidP="007366E3">
      <w:pPr>
        <w:pStyle w:val="Odstavecseseznamem"/>
        <w:numPr>
          <w:ilvl w:val="0"/>
          <w:numId w:val="6"/>
        </w:numPr>
        <w:jc w:val="both"/>
      </w:pPr>
      <w:r>
        <w:t>V</w:t>
      </w:r>
      <w:r w:rsidRPr="0055695B">
        <w:t xml:space="preserve"> případě mimořádného úklidu po haváriích</w:t>
      </w:r>
      <w:r>
        <w:t xml:space="preserve"> je zhotovitel povinen zahájit úklid v pracovní době do 15 minut po nahlášení, v ostatních případech</w:t>
      </w:r>
      <w:r w:rsidRPr="0055695B">
        <w:t xml:space="preserve"> nejpozději první pracovní den po doručení </w:t>
      </w:r>
      <w:r w:rsidR="002B1855">
        <w:t>e</w:t>
      </w:r>
      <w:r w:rsidRPr="0055695B">
        <w:t>-mailové objednávky kontaktní osobě poskytovatele způso</w:t>
      </w:r>
      <w:r>
        <w:t xml:space="preserve">bem uvedeným v článku </w:t>
      </w:r>
      <w:r w:rsidR="007457F5">
        <w:t>V</w:t>
      </w:r>
      <w:r>
        <w:t>. této s</w:t>
      </w:r>
      <w:r w:rsidRPr="0055695B">
        <w:t>mlouvy</w:t>
      </w:r>
      <w:r>
        <w:t>. V</w:t>
      </w:r>
      <w:r w:rsidRPr="0055695B">
        <w:t xml:space="preserve"> případě mimořádného úklidu po plánovaných činnostech (malování, stavební úprav</w:t>
      </w:r>
      <w:r>
        <w:t xml:space="preserve">y, přijímací řízení, apod.) ve </w:t>
      </w:r>
      <w:r w:rsidRPr="0055695B">
        <w:t xml:space="preserve">lhůtě </w:t>
      </w:r>
      <w:r w:rsidR="00597C7F">
        <w:t>dohodnuté mezi smluvními stranami</w:t>
      </w:r>
      <w:r>
        <w:t>.</w:t>
      </w:r>
    </w:p>
    <w:p w:rsidR="0067290D" w:rsidRDefault="0067290D" w:rsidP="0067290D">
      <w:pPr>
        <w:pStyle w:val="Odstavecseseznamem"/>
        <w:jc w:val="both"/>
      </w:pPr>
    </w:p>
    <w:p w:rsidR="0067290D" w:rsidRPr="0067290D" w:rsidRDefault="0067290D" w:rsidP="007366E3">
      <w:pPr>
        <w:pStyle w:val="Odstavecseseznamem"/>
        <w:numPr>
          <w:ilvl w:val="0"/>
          <w:numId w:val="6"/>
        </w:numPr>
        <w:jc w:val="both"/>
      </w:pPr>
      <w:r w:rsidRPr="0067290D">
        <w:t>Všechny výše uvedené práce budou vykonávány na základě samostatné objednávky a fakturované dle skutečně provedené práce dle ceníku jednotkových cen mimořádných úklidových prací a služeb, tento ceník je součástí rámcové smlouvy v čl. III. odst. 4.</w:t>
      </w:r>
    </w:p>
    <w:p w:rsidR="0067290D" w:rsidRDefault="0067290D" w:rsidP="0067290D">
      <w:pPr>
        <w:pStyle w:val="Odstavecseseznamem"/>
        <w:jc w:val="both"/>
      </w:pPr>
    </w:p>
    <w:p w:rsidR="0067290D" w:rsidRDefault="0067290D" w:rsidP="007366E3">
      <w:pPr>
        <w:pStyle w:val="Odstavecseseznamem"/>
        <w:numPr>
          <w:ilvl w:val="0"/>
          <w:numId w:val="6"/>
        </w:numPr>
        <w:jc w:val="both"/>
      </w:pPr>
      <w:r w:rsidRPr="0067290D">
        <w:t xml:space="preserve">U všech výše uvedených mimořádných prací musí </w:t>
      </w:r>
      <w:r w:rsidR="0010383F">
        <w:t xml:space="preserve">poskytovatel </w:t>
      </w:r>
      <w:r w:rsidRPr="0067290D">
        <w:t>doložit k fakturaci výkaz práce odsouhlasený vedoucím pracoviště nebo zadavatelem objednávky</w:t>
      </w:r>
      <w:r>
        <w:t>.</w:t>
      </w:r>
    </w:p>
    <w:p w:rsidR="0067290D" w:rsidRDefault="0067290D" w:rsidP="0067290D">
      <w:pPr>
        <w:pStyle w:val="Odstavecseseznamem"/>
        <w:jc w:val="both"/>
      </w:pPr>
    </w:p>
    <w:p w:rsidR="00025D72" w:rsidRDefault="00025D72" w:rsidP="007366E3">
      <w:pPr>
        <w:pStyle w:val="Odstavecseseznamem"/>
        <w:numPr>
          <w:ilvl w:val="0"/>
          <w:numId w:val="6"/>
        </w:numPr>
        <w:jc w:val="both"/>
      </w:pPr>
      <w:r>
        <w:t xml:space="preserve">Poskytovatel bude používat k realizaci předmětu plnění dle této smlouvy vlastní stroje, zejména pak průmyslové vysavače, úklidové vozíky a mycí stroje. </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t>Úklidové prostředky, mechanizaci a stroje obstarává a udržuje poskytovatel na svoje náklady.</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rsidRPr="00E074C4">
        <w:t>Pravidelný úklid bude prováděn v pracovní době objednatele, tzn. v pracovních dnech v době</w:t>
      </w:r>
      <w:r>
        <w:t xml:space="preserve"> od 6.00 do 17.00 hod. Poskytovatel</w:t>
      </w:r>
      <w:r w:rsidRPr="00E074C4">
        <w:t xml:space="preserve"> je povinen provést úklid pouze prostor uvedených v příloze č. 1 této Smlouvy. Výjimku z uvedeného časového programu budou tvořit jmenovitě sjednané úklidové práce. V p</w:t>
      </w:r>
      <w:r>
        <w:t>řípadě výkonu tzv. mimořádn</w:t>
      </w:r>
      <w:r w:rsidR="00E05F2D">
        <w:t>ého</w:t>
      </w:r>
      <w:r>
        <w:t xml:space="preserve"> </w:t>
      </w:r>
      <w:r w:rsidR="00E05F2D">
        <w:t>úklidu</w:t>
      </w:r>
      <w:r w:rsidRPr="00E074C4">
        <w:t>, bude čas jejich r</w:t>
      </w:r>
      <w:r>
        <w:t>ealizace předem dohodnut oběma s</w:t>
      </w:r>
      <w:r w:rsidRPr="00E074C4">
        <w:t>mluvními stranami, přičemž této dohodě bud</w:t>
      </w:r>
      <w:r>
        <w:t>e předcházet písemný požadavek o</w:t>
      </w:r>
      <w:r w:rsidRPr="00E074C4">
        <w:t>bjednatele na realizaci mimořádných Služeb.</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t>Termín plnění každé veřejné zakázky zadávané na základě této rámcové smlouvy bude stanoven ve výzvě k poskytnutí plnění této veřejné zakázky (objednávce), tento termín nesmí být kratší než 3 pracovní dny od doručení objednávky.</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t>Termínem splnění konkrétní objednávky (dílčí smlouvy) je den předání dokončeného a řádně provedeného plnění a jeho převzetí objednatelem bez vad a nedodělků.</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t>K předání plnění, jež jsou předmětem jednotlivých veřejných zakázek, bude vždy poskytovatelem vyhotoven soupis provedených prací, činností a výkonů, jenž smluvní strany potvrdí svými podpisy (podpisem odpovědné osoby za poskytovatele a za objednatele podpisem kontaktní osoby), který se stane podkladem pro vystavení daňového dokladu (faktury).</w:t>
      </w:r>
    </w:p>
    <w:p w:rsidR="00025D72" w:rsidRDefault="00025D72" w:rsidP="007366E3">
      <w:pPr>
        <w:pStyle w:val="Odstavecseseznamem"/>
        <w:ind w:left="0"/>
        <w:jc w:val="both"/>
      </w:pPr>
    </w:p>
    <w:p w:rsidR="00025D72" w:rsidRDefault="00025D72" w:rsidP="007366E3">
      <w:pPr>
        <w:pStyle w:val="Odstavecseseznamem"/>
        <w:numPr>
          <w:ilvl w:val="0"/>
          <w:numId w:val="6"/>
        </w:numPr>
        <w:jc w:val="both"/>
      </w:pPr>
      <w:r>
        <w:t xml:space="preserve">Předává se řádně provedené plnění, tj. plnění provedené ve sjednaném rozsahu, v místě plnění a bez vad a nedodělků. Nebude-li předávané plnění prosto vad či nedodělků, objednatel uvede zjištěné vady či nedodělky do tohoto soupisu, příp. je písemně oznámí poskytovateli a stanoví lhůtu k jejich odstranění. </w:t>
      </w:r>
    </w:p>
    <w:p w:rsidR="00F06AC4" w:rsidRDefault="00F06AC4" w:rsidP="004E6314"/>
    <w:p w:rsidR="00AB2B72" w:rsidRDefault="00AB2B72" w:rsidP="004E6314"/>
    <w:p w:rsidR="00025D72" w:rsidRPr="004646CC" w:rsidRDefault="00025D72" w:rsidP="004646CC">
      <w:pPr>
        <w:jc w:val="center"/>
        <w:rPr>
          <w:b/>
        </w:rPr>
      </w:pPr>
      <w:r w:rsidRPr="004646CC">
        <w:rPr>
          <w:b/>
        </w:rPr>
        <w:t>I</w:t>
      </w:r>
      <w:r>
        <w:rPr>
          <w:b/>
        </w:rPr>
        <w:t>II</w:t>
      </w:r>
      <w:r w:rsidRPr="004646CC">
        <w:rPr>
          <w:b/>
        </w:rPr>
        <w:t>.</w:t>
      </w:r>
    </w:p>
    <w:p w:rsidR="00025D72" w:rsidRDefault="00025D72" w:rsidP="004646CC">
      <w:pPr>
        <w:jc w:val="center"/>
        <w:rPr>
          <w:b/>
        </w:rPr>
      </w:pPr>
      <w:r w:rsidRPr="004646CC">
        <w:rPr>
          <w:b/>
        </w:rPr>
        <w:t>Cena</w:t>
      </w:r>
      <w:r>
        <w:rPr>
          <w:b/>
        </w:rPr>
        <w:t xml:space="preserve"> předmětu</w:t>
      </w:r>
    </w:p>
    <w:p w:rsidR="00025D72" w:rsidRPr="004646CC" w:rsidRDefault="00025D72" w:rsidP="004646CC">
      <w:pPr>
        <w:jc w:val="center"/>
        <w:rPr>
          <w:b/>
        </w:rPr>
      </w:pPr>
    </w:p>
    <w:p w:rsidR="00025D72" w:rsidRPr="00E074C4" w:rsidRDefault="00025D72" w:rsidP="00E074C4">
      <w:pPr>
        <w:pStyle w:val="Odstavecseseznamem"/>
        <w:numPr>
          <w:ilvl w:val="0"/>
          <w:numId w:val="7"/>
        </w:numPr>
      </w:pPr>
      <w:r w:rsidRPr="00E074C4">
        <w:t>Cena z</w:t>
      </w:r>
      <w:r>
        <w:t xml:space="preserve">a splnění jednotlivých </w:t>
      </w:r>
      <w:r w:rsidRPr="00E074C4">
        <w:t xml:space="preserve">zakázek zadávaných na základě této rámcové smlouvy bude stanovena jako součet cen </w:t>
      </w:r>
    </w:p>
    <w:p w:rsidR="00025D72" w:rsidRPr="00FD5577" w:rsidRDefault="00025D72" w:rsidP="00E074C4">
      <w:pPr>
        <w:pStyle w:val="Odstavecseseznamem"/>
        <w:numPr>
          <w:ilvl w:val="0"/>
          <w:numId w:val="9"/>
        </w:numPr>
      </w:pPr>
      <w:r w:rsidRPr="00E074C4">
        <w:t>za provedení úklidových služeb C</w:t>
      </w:r>
      <w:r w:rsidR="001567A8">
        <w:rPr>
          <w:vertAlign w:val="subscript"/>
        </w:rPr>
        <w:t>P</w:t>
      </w:r>
      <w:r w:rsidRPr="00E074C4">
        <w:rPr>
          <w:vertAlign w:val="subscript"/>
        </w:rPr>
        <w:t>Ú</w:t>
      </w:r>
      <w:r w:rsidRPr="00E074C4" w:rsidDel="004C07E7">
        <w:t xml:space="preserve"> </w:t>
      </w:r>
    </w:p>
    <w:p w:rsidR="00025D72" w:rsidRPr="00FD5577" w:rsidRDefault="00025D72" w:rsidP="00E074C4">
      <w:pPr>
        <w:pStyle w:val="Odstavecseseznamem"/>
        <w:numPr>
          <w:ilvl w:val="0"/>
          <w:numId w:val="9"/>
        </w:numPr>
      </w:pPr>
      <w:r w:rsidRPr="00FD5577">
        <w:t xml:space="preserve">za provedení hygienického servisu </w:t>
      </w:r>
      <w:r w:rsidR="000E4724" w:rsidRPr="00FD5577">
        <w:t xml:space="preserve">v měsíčním paušálu </w:t>
      </w:r>
      <w:r w:rsidRPr="00FD5577">
        <w:t>C</w:t>
      </w:r>
      <w:r w:rsidR="001567A8">
        <w:rPr>
          <w:vertAlign w:val="subscript"/>
        </w:rPr>
        <w:t>ÚP</w:t>
      </w:r>
    </w:p>
    <w:p w:rsidR="00025D72" w:rsidRPr="00E074C4" w:rsidRDefault="00025D72" w:rsidP="00E074C4">
      <w:pPr>
        <w:pStyle w:val="Odstavecseseznamem"/>
        <w:numPr>
          <w:ilvl w:val="0"/>
          <w:numId w:val="9"/>
        </w:numPr>
      </w:pPr>
      <w:r>
        <w:t xml:space="preserve">za provedení </w:t>
      </w:r>
      <w:r w:rsidR="00A5485C">
        <w:t>mimořádného úklidu C</w:t>
      </w:r>
      <w:r w:rsidR="0061461D">
        <w:rPr>
          <w:vertAlign w:val="subscript"/>
        </w:rPr>
        <w:t>MÚ</w:t>
      </w:r>
      <w:r w:rsidR="00A5485C">
        <w:t xml:space="preserve"> </w:t>
      </w:r>
    </w:p>
    <w:p w:rsidR="00025D72" w:rsidRDefault="00025D72" w:rsidP="00E074C4">
      <w:pPr>
        <w:pStyle w:val="Odstavecseseznamem"/>
      </w:pPr>
      <w:r w:rsidRPr="00E074C4">
        <w:t xml:space="preserve">v rozsahu dle výzvy k poskytnutí plnění. </w:t>
      </w:r>
    </w:p>
    <w:p w:rsidR="00025D72" w:rsidRDefault="00025D72" w:rsidP="00E074C4">
      <w:pPr>
        <w:pStyle w:val="Odstavecseseznamem"/>
      </w:pPr>
    </w:p>
    <w:p w:rsidR="00025D72" w:rsidRPr="00E074C4" w:rsidRDefault="00025D72" w:rsidP="00E074C4">
      <w:pPr>
        <w:pStyle w:val="Odstavecseseznamem"/>
      </w:pPr>
    </w:p>
    <w:p w:rsidR="00025D72" w:rsidRPr="00E074C4" w:rsidRDefault="00025D72" w:rsidP="00E074C4">
      <w:pPr>
        <w:pStyle w:val="Odstavecseseznamem"/>
        <w:numPr>
          <w:ilvl w:val="0"/>
          <w:numId w:val="7"/>
        </w:numPr>
      </w:pPr>
      <w:r w:rsidRPr="00E074C4">
        <w:t>Cena za provedení úklidových služeb bude stanovena podle vzorce</w:t>
      </w:r>
    </w:p>
    <w:p w:rsidR="00025D72" w:rsidRPr="00E074C4" w:rsidRDefault="00025D72" w:rsidP="00E074C4">
      <w:pPr>
        <w:pStyle w:val="Odstavecseseznamem"/>
        <w:ind w:left="0"/>
      </w:pPr>
      <w:r>
        <w:t xml:space="preserve">                  </w:t>
      </w:r>
      <w:r w:rsidR="006D0B91" w:rsidRPr="00FA77B1">
        <w:rPr>
          <w:position w:val="-28"/>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9.75pt" o:ole="">
            <v:imagedata r:id="rId8" o:title=""/>
          </v:shape>
          <o:OLEObject Type="Embed" ProgID="Equation.3" ShapeID="_x0000_i1025" DrawAspect="Content" ObjectID="_1563785926" r:id="rId9"/>
        </w:object>
      </w:r>
    </w:p>
    <w:p w:rsidR="004020DD" w:rsidRDefault="004020DD" w:rsidP="00E074C4">
      <w:pPr>
        <w:pStyle w:val="Odstavecseseznamem"/>
        <w:ind w:left="0"/>
      </w:pPr>
    </w:p>
    <w:p w:rsidR="00025D72" w:rsidRPr="00E074C4" w:rsidRDefault="00025D72" w:rsidP="00E074C4">
      <w:pPr>
        <w:pStyle w:val="Odstavecseseznamem"/>
        <w:ind w:left="0"/>
      </w:pPr>
      <w:r w:rsidRPr="00E074C4">
        <w:t xml:space="preserve">kde </w:t>
      </w:r>
      <w:r w:rsidRPr="00E074C4">
        <w:tab/>
      </w:r>
      <w:proofErr w:type="spellStart"/>
      <w:r w:rsidRPr="00E074C4">
        <w:t>P</w:t>
      </w:r>
      <w:r w:rsidRPr="00E074C4">
        <w:rPr>
          <w:vertAlign w:val="subscript"/>
        </w:rPr>
        <w:t>i</w:t>
      </w:r>
      <w:proofErr w:type="spellEnd"/>
      <w:r w:rsidRPr="00E074C4">
        <w:t xml:space="preserve">  </w:t>
      </w:r>
      <w:r w:rsidRPr="00E074C4">
        <w:tab/>
        <w:t>je velikost uklízené plochy i-</w:t>
      </w:r>
      <w:proofErr w:type="spellStart"/>
      <w:r w:rsidRPr="00E074C4">
        <w:t>tého</w:t>
      </w:r>
      <w:proofErr w:type="spellEnd"/>
      <w:r w:rsidRPr="00E074C4">
        <w:t xml:space="preserve"> druhu v m</w:t>
      </w:r>
      <w:r w:rsidRPr="00E074C4">
        <w:rPr>
          <w:vertAlign w:val="superscript"/>
        </w:rPr>
        <w:t>2</w:t>
      </w:r>
    </w:p>
    <w:p w:rsidR="00025D72" w:rsidRDefault="00025D72" w:rsidP="00E074C4">
      <w:pPr>
        <w:pStyle w:val="Odstavecseseznamem"/>
      </w:pPr>
      <w:proofErr w:type="spellStart"/>
      <w:r w:rsidRPr="00E074C4">
        <w:t>NC</w:t>
      </w:r>
      <w:r w:rsidR="006D0B91">
        <w:rPr>
          <w:vertAlign w:val="subscript"/>
        </w:rPr>
        <w:t>P</w:t>
      </w:r>
      <w:r w:rsidRPr="00E074C4">
        <w:rPr>
          <w:vertAlign w:val="subscript"/>
        </w:rPr>
        <w:t>Úi</w:t>
      </w:r>
      <w:proofErr w:type="spellEnd"/>
      <w:r w:rsidRPr="00E074C4">
        <w:rPr>
          <w:vertAlign w:val="subscript"/>
        </w:rPr>
        <w:t xml:space="preserve"> </w:t>
      </w:r>
      <w:r w:rsidRPr="00E074C4">
        <w:rPr>
          <w:vertAlign w:val="subscript"/>
        </w:rPr>
        <w:tab/>
      </w:r>
      <w:r w:rsidRPr="00E074C4">
        <w:t>je jednotková cena úklidu plochy i-</w:t>
      </w:r>
      <w:proofErr w:type="spellStart"/>
      <w:r w:rsidRPr="00E074C4">
        <w:t>tého</w:t>
      </w:r>
      <w:proofErr w:type="spellEnd"/>
      <w:r w:rsidRPr="00E074C4">
        <w:t xml:space="preserve"> druhu v rozsahu dle přílohy č. 1 </w:t>
      </w:r>
      <w:r w:rsidR="004020DD">
        <w:t>této s</w:t>
      </w:r>
      <w:r w:rsidRPr="00E074C4">
        <w:t>mlouvy v Kč/ m</w:t>
      </w:r>
      <w:r w:rsidRPr="00E074C4">
        <w:rPr>
          <w:vertAlign w:val="superscript"/>
        </w:rPr>
        <w:t>2</w:t>
      </w:r>
      <w:r w:rsidRPr="00E074C4">
        <w:t>/den uvedená v následující tabulc</w:t>
      </w:r>
      <w:r>
        <w:t>e</w:t>
      </w:r>
    </w:p>
    <w:p w:rsidR="00D1517C" w:rsidRDefault="00D1517C" w:rsidP="00AB2B72"/>
    <w:p w:rsidR="004020DD" w:rsidRDefault="004020DD" w:rsidP="00E074C4">
      <w:pPr>
        <w:pStyle w:val="Odstavecseseznamem"/>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154"/>
        <w:gridCol w:w="1296"/>
        <w:gridCol w:w="771"/>
        <w:gridCol w:w="868"/>
        <w:gridCol w:w="867"/>
        <w:gridCol w:w="7"/>
        <w:gridCol w:w="861"/>
      </w:tblGrid>
      <w:tr w:rsidR="00025D72" w:rsidRPr="002607D5" w:rsidTr="00AB2B72">
        <w:trPr>
          <w:trHeight w:val="913"/>
          <w:jc w:val="center"/>
        </w:trPr>
        <w:tc>
          <w:tcPr>
            <w:tcW w:w="2768" w:type="dxa"/>
            <w:vMerge w:val="restart"/>
            <w:vAlign w:val="center"/>
          </w:tcPr>
          <w:p w:rsidR="00025D72" w:rsidRPr="002607D5" w:rsidRDefault="00025D72" w:rsidP="00775ED9">
            <w:pPr>
              <w:jc w:val="center"/>
            </w:pPr>
            <w:r w:rsidRPr="002607D5">
              <w:rPr>
                <w:sz w:val="22"/>
              </w:rPr>
              <w:t>Typ plochy</w:t>
            </w:r>
          </w:p>
        </w:tc>
        <w:tc>
          <w:tcPr>
            <w:tcW w:w="1154" w:type="dxa"/>
            <w:vMerge w:val="restart"/>
            <w:vAlign w:val="center"/>
          </w:tcPr>
          <w:p w:rsidR="00025D72" w:rsidRPr="002607D5" w:rsidRDefault="00025D72" w:rsidP="00775ED9">
            <w:pPr>
              <w:jc w:val="center"/>
            </w:pPr>
            <w:r w:rsidRPr="002607D5">
              <w:rPr>
                <w:sz w:val="22"/>
              </w:rPr>
              <w:t>Plocha v m</w:t>
            </w:r>
            <w:r w:rsidRPr="002607D5">
              <w:rPr>
                <w:sz w:val="22"/>
                <w:vertAlign w:val="superscript"/>
              </w:rPr>
              <w:t>2</w:t>
            </w:r>
          </w:p>
        </w:tc>
        <w:tc>
          <w:tcPr>
            <w:tcW w:w="1296" w:type="dxa"/>
            <w:vMerge w:val="restart"/>
            <w:vAlign w:val="center"/>
          </w:tcPr>
          <w:p w:rsidR="00025D72" w:rsidRPr="002607D5" w:rsidRDefault="00025D72" w:rsidP="00775ED9">
            <w:pPr>
              <w:jc w:val="center"/>
              <w:rPr>
                <w:vertAlign w:val="superscript"/>
              </w:rPr>
            </w:pPr>
            <w:r w:rsidRPr="002607D5">
              <w:rPr>
                <w:sz w:val="22"/>
              </w:rPr>
              <w:t>Plocha v m</w:t>
            </w:r>
            <w:r w:rsidRPr="002607D5">
              <w:rPr>
                <w:sz w:val="22"/>
                <w:vertAlign w:val="superscript"/>
              </w:rPr>
              <w:t xml:space="preserve">2 </w:t>
            </w:r>
          </w:p>
          <w:p w:rsidR="00025D72" w:rsidRPr="002607D5" w:rsidRDefault="00025D72" w:rsidP="00775ED9">
            <w:pPr>
              <w:jc w:val="center"/>
            </w:pPr>
            <w:r w:rsidRPr="002607D5">
              <w:rPr>
                <w:sz w:val="22"/>
                <w:vertAlign w:val="superscript"/>
              </w:rPr>
              <w:t>měsíčně</w:t>
            </w:r>
          </w:p>
        </w:tc>
        <w:tc>
          <w:tcPr>
            <w:tcW w:w="3374" w:type="dxa"/>
            <w:gridSpan w:val="5"/>
            <w:vAlign w:val="center"/>
          </w:tcPr>
          <w:p w:rsidR="00025D72" w:rsidRPr="002607D5" w:rsidRDefault="00025D72" w:rsidP="00775ED9">
            <w:pPr>
              <w:jc w:val="center"/>
            </w:pPr>
            <w:bookmarkStart w:id="0" w:name="Text2"/>
            <w:bookmarkEnd w:id="0"/>
          </w:p>
          <w:p w:rsidR="00025D72" w:rsidRPr="002607D5" w:rsidRDefault="00025D72" w:rsidP="00775ED9">
            <w:pPr>
              <w:jc w:val="center"/>
            </w:pPr>
            <w:r w:rsidRPr="002607D5">
              <w:rPr>
                <w:sz w:val="22"/>
              </w:rPr>
              <w:t>Cena v Kč/m</w:t>
            </w:r>
            <w:r w:rsidRPr="002607D5">
              <w:rPr>
                <w:sz w:val="22"/>
                <w:vertAlign w:val="superscript"/>
              </w:rPr>
              <w:t>2</w:t>
            </w:r>
          </w:p>
        </w:tc>
      </w:tr>
      <w:tr w:rsidR="00025D72" w:rsidRPr="002607D5" w:rsidTr="00AB2B72">
        <w:trPr>
          <w:trHeight w:val="827"/>
          <w:jc w:val="center"/>
        </w:trPr>
        <w:tc>
          <w:tcPr>
            <w:tcW w:w="2768" w:type="dxa"/>
            <w:vMerge/>
            <w:vAlign w:val="center"/>
          </w:tcPr>
          <w:p w:rsidR="00025D72" w:rsidRPr="002607D5" w:rsidRDefault="00025D72" w:rsidP="00775ED9"/>
        </w:tc>
        <w:tc>
          <w:tcPr>
            <w:tcW w:w="1154" w:type="dxa"/>
            <w:vMerge/>
          </w:tcPr>
          <w:p w:rsidR="00025D72" w:rsidRPr="002607D5" w:rsidRDefault="00025D72" w:rsidP="00775ED9"/>
        </w:tc>
        <w:tc>
          <w:tcPr>
            <w:tcW w:w="1296" w:type="dxa"/>
            <w:vMerge/>
          </w:tcPr>
          <w:p w:rsidR="00025D72" w:rsidRPr="002607D5" w:rsidRDefault="00025D72" w:rsidP="00775ED9"/>
        </w:tc>
        <w:tc>
          <w:tcPr>
            <w:tcW w:w="771" w:type="dxa"/>
            <w:vAlign w:val="center"/>
          </w:tcPr>
          <w:p w:rsidR="00025D72" w:rsidRPr="002607D5" w:rsidRDefault="00025D72" w:rsidP="00775ED9">
            <w:pPr>
              <w:jc w:val="center"/>
            </w:pPr>
            <w:r w:rsidRPr="002607D5">
              <w:rPr>
                <w:sz w:val="22"/>
              </w:rPr>
              <w:t>č.</w:t>
            </w:r>
          </w:p>
        </w:tc>
        <w:tc>
          <w:tcPr>
            <w:tcW w:w="868" w:type="dxa"/>
            <w:vAlign w:val="center"/>
          </w:tcPr>
          <w:p w:rsidR="00025D72" w:rsidRPr="002607D5" w:rsidRDefault="00025D72" w:rsidP="00775ED9">
            <w:pPr>
              <w:jc w:val="center"/>
            </w:pPr>
            <w:r w:rsidRPr="002607D5">
              <w:rPr>
                <w:sz w:val="22"/>
              </w:rPr>
              <w:t xml:space="preserve">Cena </w:t>
            </w:r>
          </w:p>
          <w:p w:rsidR="00025D72" w:rsidRPr="002607D5" w:rsidRDefault="00025D72" w:rsidP="00775ED9">
            <w:pPr>
              <w:jc w:val="center"/>
            </w:pPr>
            <w:r w:rsidRPr="002607D5">
              <w:rPr>
                <w:sz w:val="22"/>
              </w:rPr>
              <w:t>(bez DPH)</w:t>
            </w:r>
          </w:p>
        </w:tc>
        <w:tc>
          <w:tcPr>
            <w:tcW w:w="874" w:type="dxa"/>
            <w:gridSpan w:val="2"/>
            <w:vAlign w:val="center"/>
          </w:tcPr>
          <w:p w:rsidR="00025D72" w:rsidRPr="002607D5" w:rsidRDefault="00025D72" w:rsidP="00775ED9">
            <w:pPr>
              <w:jc w:val="center"/>
            </w:pPr>
            <w:r w:rsidRPr="002607D5">
              <w:rPr>
                <w:sz w:val="22"/>
              </w:rPr>
              <w:t>DPH</w:t>
            </w:r>
          </w:p>
        </w:tc>
        <w:tc>
          <w:tcPr>
            <w:tcW w:w="861" w:type="dxa"/>
            <w:vAlign w:val="center"/>
          </w:tcPr>
          <w:p w:rsidR="00025D72" w:rsidRPr="002607D5" w:rsidRDefault="00025D72" w:rsidP="00775ED9">
            <w:pPr>
              <w:jc w:val="center"/>
            </w:pPr>
            <w:r w:rsidRPr="002607D5">
              <w:rPr>
                <w:sz w:val="22"/>
              </w:rPr>
              <w:t xml:space="preserve">Cena </w:t>
            </w:r>
          </w:p>
          <w:p w:rsidR="00025D72" w:rsidRPr="002607D5" w:rsidRDefault="00025D72" w:rsidP="00775ED9">
            <w:pPr>
              <w:jc w:val="center"/>
            </w:pPr>
            <w:r w:rsidRPr="002607D5">
              <w:rPr>
                <w:sz w:val="22"/>
              </w:rPr>
              <w:t xml:space="preserve">+ </w:t>
            </w:r>
          </w:p>
          <w:p w:rsidR="00025D72" w:rsidRPr="002607D5" w:rsidRDefault="00025D72" w:rsidP="00775ED9">
            <w:pPr>
              <w:jc w:val="center"/>
            </w:pPr>
            <w:r w:rsidRPr="002607D5">
              <w:rPr>
                <w:sz w:val="22"/>
              </w:rPr>
              <w:t>DPH</w:t>
            </w:r>
          </w:p>
        </w:tc>
      </w:tr>
      <w:tr w:rsidR="00AB2B72" w:rsidRPr="002607D5" w:rsidTr="00AB2B72">
        <w:trPr>
          <w:jc w:val="center"/>
        </w:trPr>
        <w:tc>
          <w:tcPr>
            <w:tcW w:w="2768" w:type="dxa"/>
            <w:vAlign w:val="center"/>
          </w:tcPr>
          <w:p w:rsidR="00AB2B72" w:rsidRPr="002607D5" w:rsidRDefault="00AB2B72" w:rsidP="002607D5">
            <w:pPr>
              <w:spacing w:before="120" w:after="120"/>
              <w:jc w:val="center"/>
              <w:rPr>
                <w:color w:val="000000"/>
              </w:rPr>
            </w:pPr>
            <w:r>
              <w:rPr>
                <w:color w:val="000000"/>
                <w:sz w:val="22"/>
              </w:rPr>
              <w:t>Kancelářské</w:t>
            </w:r>
            <w:r w:rsidRPr="002607D5">
              <w:rPr>
                <w:color w:val="000000"/>
                <w:sz w:val="22"/>
              </w:rPr>
              <w:t xml:space="preserve"> prostory</w:t>
            </w:r>
          </w:p>
        </w:tc>
        <w:tc>
          <w:tcPr>
            <w:tcW w:w="1154" w:type="dxa"/>
            <w:vAlign w:val="center"/>
          </w:tcPr>
          <w:p w:rsidR="00AB2B72" w:rsidRPr="002607D5" w:rsidRDefault="00AB2B72" w:rsidP="008F1C48">
            <w:pPr>
              <w:spacing w:before="120" w:after="120"/>
              <w:jc w:val="right"/>
            </w:pPr>
            <w:r>
              <w:rPr>
                <w:sz w:val="22"/>
              </w:rPr>
              <w:t>9 779,90</w:t>
            </w:r>
          </w:p>
        </w:tc>
        <w:tc>
          <w:tcPr>
            <w:tcW w:w="1296" w:type="dxa"/>
            <w:vAlign w:val="center"/>
          </w:tcPr>
          <w:p w:rsidR="00AB2B72" w:rsidRPr="002607D5" w:rsidRDefault="00AB2B72" w:rsidP="002607D5">
            <w:pPr>
              <w:spacing w:before="120" w:after="120"/>
              <w:jc w:val="right"/>
            </w:pPr>
            <w:r>
              <w:t>78 239,20</w:t>
            </w:r>
          </w:p>
        </w:tc>
        <w:tc>
          <w:tcPr>
            <w:tcW w:w="771" w:type="dxa"/>
            <w:vAlign w:val="center"/>
          </w:tcPr>
          <w:p w:rsidR="00AB2B72" w:rsidRPr="002607D5" w:rsidRDefault="00AB2B72" w:rsidP="002607D5">
            <w:pPr>
              <w:spacing w:before="120" w:after="120"/>
              <w:jc w:val="center"/>
              <w:rPr>
                <w:vertAlign w:val="subscript"/>
              </w:rPr>
            </w:pPr>
            <w:r w:rsidRPr="002607D5">
              <w:rPr>
                <w:sz w:val="22"/>
              </w:rPr>
              <w:t>NC</w:t>
            </w:r>
            <w:r>
              <w:rPr>
                <w:sz w:val="22"/>
                <w:vertAlign w:val="subscript"/>
              </w:rPr>
              <w:t>P</w:t>
            </w:r>
            <w:r w:rsidRPr="002607D5">
              <w:rPr>
                <w:sz w:val="22"/>
                <w:vertAlign w:val="subscript"/>
              </w:rPr>
              <w:t>Ú1</w:t>
            </w:r>
          </w:p>
        </w:tc>
        <w:tc>
          <w:tcPr>
            <w:tcW w:w="868" w:type="dxa"/>
            <w:vAlign w:val="center"/>
          </w:tcPr>
          <w:p w:rsidR="00AB2B72" w:rsidRDefault="00AB2B72" w:rsidP="00AB2B72">
            <w:pPr>
              <w:rPr>
                <w:color w:val="000000"/>
                <w:sz w:val="22"/>
              </w:rPr>
            </w:pPr>
            <w:r>
              <w:rPr>
                <w:color w:val="000000"/>
                <w:sz w:val="22"/>
              </w:rPr>
              <w:t xml:space="preserve">1,19 Kč </w:t>
            </w:r>
          </w:p>
        </w:tc>
        <w:tc>
          <w:tcPr>
            <w:tcW w:w="867" w:type="dxa"/>
            <w:vAlign w:val="center"/>
          </w:tcPr>
          <w:p w:rsidR="00AB2B72" w:rsidRDefault="00AB2B72" w:rsidP="00AB2B72">
            <w:pPr>
              <w:rPr>
                <w:color w:val="000000"/>
                <w:sz w:val="22"/>
              </w:rPr>
            </w:pPr>
            <w:bookmarkStart w:id="1" w:name="RANGE!F6"/>
            <w:r>
              <w:rPr>
                <w:color w:val="000000"/>
                <w:sz w:val="22"/>
              </w:rPr>
              <w:t xml:space="preserve">0,25 Kč </w:t>
            </w:r>
            <w:bookmarkEnd w:id="1"/>
          </w:p>
        </w:tc>
        <w:tc>
          <w:tcPr>
            <w:tcW w:w="868" w:type="dxa"/>
            <w:gridSpan w:val="2"/>
            <w:vAlign w:val="center"/>
          </w:tcPr>
          <w:p w:rsidR="00AB2B72" w:rsidRDefault="00AB2B72">
            <w:pPr>
              <w:jc w:val="center"/>
              <w:rPr>
                <w:color w:val="000000"/>
                <w:sz w:val="22"/>
              </w:rPr>
            </w:pPr>
            <w:r>
              <w:rPr>
                <w:color w:val="000000"/>
                <w:sz w:val="22"/>
              </w:rPr>
              <w:t xml:space="preserve">1,44 Kč </w:t>
            </w:r>
          </w:p>
        </w:tc>
      </w:tr>
      <w:tr w:rsidR="00AB2B72" w:rsidRPr="002607D5" w:rsidTr="00AB2B72">
        <w:trPr>
          <w:jc w:val="center"/>
        </w:trPr>
        <w:tc>
          <w:tcPr>
            <w:tcW w:w="2768" w:type="dxa"/>
            <w:vAlign w:val="center"/>
          </w:tcPr>
          <w:p w:rsidR="00AB2B72" w:rsidRPr="002607D5" w:rsidRDefault="00AB2B72" w:rsidP="002607D5">
            <w:pPr>
              <w:spacing w:before="120" w:after="120"/>
              <w:jc w:val="center"/>
              <w:rPr>
                <w:color w:val="000000"/>
              </w:rPr>
            </w:pPr>
            <w:r w:rsidRPr="002607D5">
              <w:rPr>
                <w:color w:val="000000"/>
                <w:sz w:val="22"/>
              </w:rPr>
              <w:t>Koridory</w:t>
            </w:r>
          </w:p>
        </w:tc>
        <w:tc>
          <w:tcPr>
            <w:tcW w:w="1154" w:type="dxa"/>
            <w:vAlign w:val="center"/>
          </w:tcPr>
          <w:p w:rsidR="00AB2B72" w:rsidRPr="008F1C48" w:rsidRDefault="00AB2B72" w:rsidP="002607D5">
            <w:pPr>
              <w:spacing w:before="120" w:after="120"/>
              <w:jc w:val="right"/>
              <w:rPr>
                <w:sz w:val="22"/>
              </w:rPr>
            </w:pPr>
            <w:r w:rsidRPr="008F1C48">
              <w:rPr>
                <w:sz w:val="22"/>
              </w:rPr>
              <w:t>6 461,28</w:t>
            </w:r>
          </w:p>
        </w:tc>
        <w:tc>
          <w:tcPr>
            <w:tcW w:w="1296" w:type="dxa"/>
            <w:vAlign w:val="center"/>
          </w:tcPr>
          <w:p w:rsidR="00AB2B72" w:rsidRPr="002607D5" w:rsidRDefault="00AB2B72" w:rsidP="002607D5">
            <w:pPr>
              <w:spacing w:before="120" w:after="120"/>
              <w:jc w:val="right"/>
            </w:pPr>
            <w:r>
              <w:t>129 225,60</w:t>
            </w:r>
          </w:p>
        </w:tc>
        <w:tc>
          <w:tcPr>
            <w:tcW w:w="771" w:type="dxa"/>
            <w:vAlign w:val="center"/>
          </w:tcPr>
          <w:p w:rsidR="00AB2B72" w:rsidRPr="002607D5" w:rsidRDefault="00AB2B72" w:rsidP="002607D5">
            <w:pPr>
              <w:spacing w:before="120" w:after="120"/>
              <w:jc w:val="center"/>
            </w:pPr>
            <w:r w:rsidRPr="002607D5">
              <w:rPr>
                <w:sz w:val="22"/>
              </w:rPr>
              <w:t>NC</w:t>
            </w:r>
            <w:r>
              <w:rPr>
                <w:sz w:val="22"/>
                <w:vertAlign w:val="subscript"/>
              </w:rPr>
              <w:t>P</w:t>
            </w:r>
            <w:r w:rsidRPr="002607D5">
              <w:rPr>
                <w:sz w:val="22"/>
                <w:vertAlign w:val="subscript"/>
              </w:rPr>
              <w:t>Ú2</w:t>
            </w:r>
          </w:p>
        </w:tc>
        <w:tc>
          <w:tcPr>
            <w:tcW w:w="868" w:type="dxa"/>
            <w:vAlign w:val="center"/>
          </w:tcPr>
          <w:p w:rsidR="00AB2B72" w:rsidRDefault="00AB2B72" w:rsidP="00AB2B72">
            <w:pPr>
              <w:rPr>
                <w:color w:val="000000"/>
                <w:sz w:val="22"/>
              </w:rPr>
            </w:pPr>
            <w:r>
              <w:rPr>
                <w:color w:val="000000"/>
                <w:sz w:val="22"/>
              </w:rPr>
              <w:t xml:space="preserve">0,94 Kč </w:t>
            </w:r>
          </w:p>
        </w:tc>
        <w:tc>
          <w:tcPr>
            <w:tcW w:w="867" w:type="dxa"/>
            <w:vAlign w:val="center"/>
          </w:tcPr>
          <w:p w:rsidR="00AB2B72" w:rsidRDefault="00AB2B72" w:rsidP="00AB2B72">
            <w:pPr>
              <w:rPr>
                <w:color w:val="000000"/>
                <w:sz w:val="22"/>
              </w:rPr>
            </w:pPr>
            <w:bookmarkStart w:id="2" w:name="RANGE!F7"/>
            <w:r>
              <w:rPr>
                <w:color w:val="000000"/>
                <w:sz w:val="22"/>
              </w:rPr>
              <w:t xml:space="preserve">0,20 Kč </w:t>
            </w:r>
            <w:bookmarkEnd w:id="2"/>
          </w:p>
        </w:tc>
        <w:tc>
          <w:tcPr>
            <w:tcW w:w="868" w:type="dxa"/>
            <w:gridSpan w:val="2"/>
            <w:vAlign w:val="center"/>
          </w:tcPr>
          <w:p w:rsidR="00AB2B72" w:rsidRDefault="00AB2B72">
            <w:pPr>
              <w:jc w:val="center"/>
              <w:rPr>
                <w:color w:val="000000"/>
                <w:sz w:val="22"/>
              </w:rPr>
            </w:pPr>
            <w:r>
              <w:rPr>
                <w:color w:val="000000"/>
                <w:sz w:val="22"/>
              </w:rPr>
              <w:t xml:space="preserve">1,13 Kč </w:t>
            </w:r>
          </w:p>
        </w:tc>
      </w:tr>
      <w:tr w:rsidR="00AB2B72" w:rsidRPr="002607D5" w:rsidTr="00AB2B72">
        <w:trPr>
          <w:jc w:val="center"/>
        </w:trPr>
        <w:tc>
          <w:tcPr>
            <w:tcW w:w="2768" w:type="dxa"/>
            <w:vAlign w:val="center"/>
          </w:tcPr>
          <w:p w:rsidR="00AB2B72" w:rsidRPr="002607D5" w:rsidRDefault="00AB2B72" w:rsidP="002607D5">
            <w:pPr>
              <w:spacing w:before="120" w:after="120"/>
              <w:jc w:val="center"/>
              <w:rPr>
                <w:color w:val="000000"/>
              </w:rPr>
            </w:pPr>
            <w:r>
              <w:rPr>
                <w:color w:val="000000"/>
                <w:sz w:val="22"/>
              </w:rPr>
              <w:t>Sociální</w:t>
            </w:r>
            <w:r w:rsidRPr="002607D5">
              <w:rPr>
                <w:color w:val="000000"/>
                <w:sz w:val="22"/>
              </w:rPr>
              <w:t xml:space="preserve"> prostory</w:t>
            </w:r>
          </w:p>
        </w:tc>
        <w:tc>
          <w:tcPr>
            <w:tcW w:w="1154" w:type="dxa"/>
            <w:vAlign w:val="center"/>
          </w:tcPr>
          <w:p w:rsidR="00AB2B72" w:rsidRPr="008F1C48" w:rsidRDefault="00AB2B72" w:rsidP="008F1C48">
            <w:pPr>
              <w:spacing w:before="120" w:after="120"/>
              <w:jc w:val="right"/>
              <w:rPr>
                <w:sz w:val="22"/>
              </w:rPr>
            </w:pPr>
            <w:r w:rsidRPr="008F1C48">
              <w:rPr>
                <w:sz w:val="22"/>
              </w:rPr>
              <w:t xml:space="preserve">2 </w:t>
            </w:r>
            <w:r>
              <w:rPr>
                <w:sz w:val="22"/>
              </w:rPr>
              <w:t>4</w:t>
            </w:r>
            <w:r w:rsidRPr="008F1C48">
              <w:rPr>
                <w:sz w:val="22"/>
              </w:rPr>
              <w:t>81,62</w:t>
            </w:r>
          </w:p>
        </w:tc>
        <w:tc>
          <w:tcPr>
            <w:tcW w:w="1296" w:type="dxa"/>
            <w:vAlign w:val="center"/>
          </w:tcPr>
          <w:p w:rsidR="00AB2B72" w:rsidRPr="002607D5" w:rsidRDefault="00AB2B72" w:rsidP="008F1C48">
            <w:pPr>
              <w:spacing w:before="120" w:after="120"/>
              <w:jc w:val="right"/>
            </w:pPr>
            <w:r>
              <w:t>49 632,40</w:t>
            </w:r>
          </w:p>
        </w:tc>
        <w:tc>
          <w:tcPr>
            <w:tcW w:w="771" w:type="dxa"/>
            <w:vAlign w:val="center"/>
          </w:tcPr>
          <w:p w:rsidR="00AB2B72" w:rsidRPr="002607D5" w:rsidRDefault="00AB2B72" w:rsidP="002607D5">
            <w:pPr>
              <w:spacing w:before="120" w:after="120"/>
              <w:jc w:val="center"/>
            </w:pPr>
            <w:r w:rsidRPr="002607D5">
              <w:rPr>
                <w:sz w:val="22"/>
              </w:rPr>
              <w:t>NC</w:t>
            </w:r>
            <w:r>
              <w:rPr>
                <w:sz w:val="22"/>
                <w:vertAlign w:val="subscript"/>
              </w:rPr>
              <w:t>P</w:t>
            </w:r>
            <w:r w:rsidRPr="002607D5">
              <w:rPr>
                <w:sz w:val="22"/>
                <w:vertAlign w:val="subscript"/>
              </w:rPr>
              <w:t>Ú3</w:t>
            </w:r>
          </w:p>
        </w:tc>
        <w:tc>
          <w:tcPr>
            <w:tcW w:w="868" w:type="dxa"/>
            <w:vAlign w:val="center"/>
          </w:tcPr>
          <w:p w:rsidR="00AB2B72" w:rsidRDefault="00AB2B72" w:rsidP="00AB2B72">
            <w:pPr>
              <w:rPr>
                <w:color w:val="000000"/>
                <w:sz w:val="22"/>
              </w:rPr>
            </w:pPr>
            <w:r>
              <w:rPr>
                <w:color w:val="000000"/>
                <w:sz w:val="22"/>
              </w:rPr>
              <w:t xml:space="preserve">1,48 Kč </w:t>
            </w:r>
          </w:p>
        </w:tc>
        <w:tc>
          <w:tcPr>
            <w:tcW w:w="867" w:type="dxa"/>
            <w:vAlign w:val="center"/>
          </w:tcPr>
          <w:p w:rsidR="00AB2B72" w:rsidRDefault="00AB2B72" w:rsidP="00AB2B72">
            <w:pPr>
              <w:rPr>
                <w:color w:val="000000"/>
                <w:sz w:val="22"/>
              </w:rPr>
            </w:pPr>
            <w:bookmarkStart w:id="3" w:name="RANGE!F8"/>
            <w:r>
              <w:rPr>
                <w:color w:val="000000"/>
                <w:sz w:val="22"/>
              </w:rPr>
              <w:t xml:space="preserve">0,31 Kč </w:t>
            </w:r>
            <w:bookmarkEnd w:id="3"/>
          </w:p>
        </w:tc>
        <w:tc>
          <w:tcPr>
            <w:tcW w:w="868" w:type="dxa"/>
            <w:gridSpan w:val="2"/>
            <w:vAlign w:val="center"/>
          </w:tcPr>
          <w:p w:rsidR="00AB2B72" w:rsidRDefault="00AB2B72">
            <w:pPr>
              <w:jc w:val="center"/>
              <w:rPr>
                <w:color w:val="000000"/>
                <w:sz w:val="22"/>
              </w:rPr>
            </w:pPr>
            <w:r>
              <w:rPr>
                <w:color w:val="000000"/>
                <w:sz w:val="22"/>
              </w:rPr>
              <w:t xml:space="preserve">1,79 Kč </w:t>
            </w:r>
          </w:p>
        </w:tc>
      </w:tr>
      <w:tr w:rsidR="00AB2B72" w:rsidRPr="002607D5" w:rsidTr="00AB2B72">
        <w:trPr>
          <w:jc w:val="center"/>
        </w:trPr>
        <w:tc>
          <w:tcPr>
            <w:tcW w:w="2768" w:type="dxa"/>
            <w:vAlign w:val="center"/>
          </w:tcPr>
          <w:p w:rsidR="00AB2B72" w:rsidRPr="002607D5" w:rsidRDefault="00AB2B72" w:rsidP="00F0331F">
            <w:pPr>
              <w:spacing w:before="120" w:after="120"/>
              <w:jc w:val="center"/>
              <w:rPr>
                <w:color w:val="000000"/>
              </w:rPr>
            </w:pPr>
            <w:r>
              <w:rPr>
                <w:color w:val="000000"/>
                <w:sz w:val="22"/>
              </w:rPr>
              <w:t>Speciální</w:t>
            </w:r>
            <w:r w:rsidRPr="002607D5">
              <w:rPr>
                <w:color w:val="000000"/>
                <w:sz w:val="22"/>
              </w:rPr>
              <w:t xml:space="preserve"> prostory</w:t>
            </w:r>
          </w:p>
        </w:tc>
        <w:tc>
          <w:tcPr>
            <w:tcW w:w="1154" w:type="dxa"/>
            <w:vAlign w:val="center"/>
          </w:tcPr>
          <w:p w:rsidR="00AB2B72" w:rsidRPr="002607D5" w:rsidRDefault="00AB2B72" w:rsidP="008F1C48">
            <w:pPr>
              <w:spacing w:before="120" w:after="120"/>
              <w:jc w:val="right"/>
            </w:pPr>
            <w:r>
              <w:rPr>
                <w:sz w:val="22"/>
              </w:rPr>
              <w:t>2 700,11</w:t>
            </w:r>
          </w:p>
        </w:tc>
        <w:tc>
          <w:tcPr>
            <w:tcW w:w="1296" w:type="dxa"/>
            <w:vAlign w:val="center"/>
          </w:tcPr>
          <w:p w:rsidR="00AB2B72" w:rsidRPr="002607D5" w:rsidRDefault="00AB2B72" w:rsidP="002607D5">
            <w:pPr>
              <w:spacing w:before="120" w:after="120"/>
              <w:jc w:val="right"/>
            </w:pPr>
            <w:r>
              <w:rPr>
                <w:sz w:val="22"/>
              </w:rPr>
              <w:t>21 600,88</w:t>
            </w:r>
          </w:p>
        </w:tc>
        <w:tc>
          <w:tcPr>
            <w:tcW w:w="771" w:type="dxa"/>
            <w:vAlign w:val="center"/>
          </w:tcPr>
          <w:p w:rsidR="00AB2B72" w:rsidRPr="002607D5" w:rsidRDefault="00AB2B72" w:rsidP="002607D5">
            <w:pPr>
              <w:spacing w:before="120" w:after="120"/>
              <w:jc w:val="center"/>
            </w:pPr>
            <w:r w:rsidRPr="002607D5">
              <w:rPr>
                <w:sz w:val="22"/>
              </w:rPr>
              <w:t>NC</w:t>
            </w:r>
            <w:r>
              <w:rPr>
                <w:sz w:val="22"/>
                <w:vertAlign w:val="subscript"/>
              </w:rPr>
              <w:t>P</w:t>
            </w:r>
            <w:r w:rsidRPr="002607D5">
              <w:rPr>
                <w:sz w:val="22"/>
                <w:vertAlign w:val="subscript"/>
              </w:rPr>
              <w:t>Ú4</w:t>
            </w:r>
          </w:p>
        </w:tc>
        <w:tc>
          <w:tcPr>
            <w:tcW w:w="868" w:type="dxa"/>
            <w:vAlign w:val="center"/>
          </w:tcPr>
          <w:p w:rsidR="00AB2B72" w:rsidRDefault="00AB2B72" w:rsidP="00AB2B72">
            <w:pPr>
              <w:rPr>
                <w:color w:val="000000"/>
                <w:sz w:val="22"/>
              </w:rPr>
            </w:pPr>
            <w:r>
              <w:rPr>
                <w:color w:val="000000"/>
                <w:sz w:val="22"/>
              </w:rPr>
              <w:t xml:space="preserve">1,03 Kč </w:t>
            </w:r>
          </w:p>
        </w:tc>
        <w:tc>
          <w:tcPr>
            <w:tcW w:w="867" w:type="dxa"/>
            <w:vAlign w:val="center"/>
          </w:tcPr>
          <w:p w:rsidR="00AB2B72" w:rsidRDefault="00AB2B72" w:rsidP="00AB2B72">
            <w:pPr>
              <w:rPr>
                <w:color w:val="000000"/>
                <w:sz w:val="22"/>
              </w:rPr>
            </w:pPr>
            <w:bookmarkStart w:id="4" w:name="RANGE!F9"/>
            <w:r>
              <w:rPr>
                <w:color w:val="000000"/>
                <w:sz w:val="22"/>
              </w:rPr>
              <w:t xml:space="preserve">0,22 Kč </w:t>
            </w:r>
            <w:bookmarkEnd w:id="4"/>
          </w:p>
        </w:tc>
        <w:tc>
          <w:tcPr>
            <w:tcW w:w="868" w:type="dxa"/>
            <w:gridSpan w:val="2"/>
            <w:vAlign w:val="center"/>
          </w:tcPr>
          <w:p w:rsidR="00AB2B72" w:rsidRDefault="00AB2B72">
            <w:pPr>
              <w:jc w:val="center"/>
              <w:rPr>
                <w:color w:val="000000"/>
                <w:sz w:val="22"/>
              </w:rPr>
            </w:pPr>
            <w:r>
              <w:rPr>
                <w:color w:val="000000"/>
                <w:sz w:val="22"/>
              </w:rPr>
              <w:t xml:space="preserve">1,24 Kč </w:t>
            </w:r>
          </w:p>
        </w:tc>
      </w:tr>
      <w:tr w:rsidR="00AB2B72" w:rsidRPr="002607D5" w:rsidTr="00AB2B72">
        <w:trPr>
          <w:jc w:val="center"/>
        </w:trPr>
        <w:tc>
          <w:tcPr>
            <w:tcW w:w="2768" w:type="dxa"/>
            <w:vAlign w:val="center"/>
          </w:tcPr>
          <w:p w:rsidR="00AB2B72" w:rsidRPr="002607D5" w:rsidRDefault="00AB2B72" w:rsidP="002607D5">
            <w:pPr>
              <w:spacing w:before="120" w:after="120"/>
              <w:jc w:val="center"/>
              <w:rPr>
                <w:color w:val="000000"/>
              </w:rPr>
            </w:pPr>
            <w:r>
              <w:rPr>
                <w:color w:val="000000"/>
                <w:sz w:val="22"/>
              </w:rPr>
              <w:t>Technické</w:t>
            </w:r>
            <w:r w:rsidRPr="002607D5">
              <w:rPr>
                <w:color w:val="000000"/>
                <w:sz w:val="22"/>
              </w:rPr>
              <w:t xml:space="preserve"> prostory</w:t>
            </w:r>
          </w:p>
        </w:tc>
        <w:tc>
          <w:tcPr>
            <w:tcW w:w="1154" w:type="dxa"/>
            <w:vAlign w:val="center"/>
          </w:tcPr>
          <w:p w:rsidR="00AB2B72" w:rsidRPr="002607D5" w:rsidRDefault="00AB2B72" w:rsidP="008F1C48">
            <w:pPr>
              <w:spacing w:before="120" w:after="120"/>
              <w:jc w:val="right"/>
            </w:pPr>
            <w:r>
              <w:rPr>
                <w:sz w:val="22"/>
              </w:rPr>
              <w:t>4 184,96</w:t>
            </w:r>
          </w:p>
        </w:tc>
        <w:tc>
          <w:tcPr>
            <w:tcW w:w="1296" w:type="dxa"/>
            <w:vAlign w:val="center"/>
          </w:tcPr>
          <w:p w:rsidR="00AB2B72" w:rsidRPr="002607D5" w:rsidRDefault="00AB2B72" w:rsidP="002607D5">
            <w:pPr>
              <w:spacing w:before="120" w:after="120"/>
              <w:jc w:val="right"/>
            </w:pPr>
            <w:r>
              <w:rPr>
                <w:sz w:val="22"/>
              </w:rPr>
              <w:t>16 739,84</w:t>
            </w:r>
          </w:p>
        </w:tc>
        <w:tc>
          <w:tcPr>
            <w:tcW w:w="771" w:type="dxa"/>
            <w:vAlign w:val="center"/>
          </w:tcPr>
          <w:p w:rsidR="00AB2B72" w:rsidRPr="002607D5" w:rsidRDefault="00AB2B72" w:rsidP="002607D5">
            <w:pPr>
              <w:spacing w:before="120" w:after="120"/>
              <w:jc w:val="center"/>
            </w:pPr>
            <w:r w:rsidRPr="002607D5">
              <w:rPr>
                <w:sz w:val="22"/>
              </w:rPr>
              <w:t>NC</w:t>
            </w:r>
            <w:r>
              <w:rPr>
                <w:sz w:val="22"/>
                <w:vertAlign w:val="subscript"/>
              </w:rPr>
              <w:t>P</w:t>
            </w:r>
            <w:r w:rsidRPr="002607D5">
              <w:rPr>
                <w:sz w:val="22"/>
                <w:vertAlign w:val="subscript"/>
              </w:rPr>
              <w:t>Ú5</w:t>
            </w:r>
          </w:p>
        </w:tc>
        <w:tc>
          <w:tcPr>
            <w:tcW w:w="868" w:type="dxa"/>
            <w:vAlign w:val="center"/>
          </w:tcPr>
          <w:p w:rsidR="00AB2B72" w:rsidRDefault="00AB2B72" w:rsidP="00AB2B72">
            <w:pPr>
              <w:rPr>
                <w:color w:val="000000"/>
                <w:sz w:val="22"/>
              </w:rPr>
            </w:pPr>
            <w:r>
              <w:rPr>
                <w:color w:val="000000"/>
                <w:sz w:val="22"/>
              </w:rPr>
              <w:t xml:space="preserve">1,08 Kč </w:t>
            </w:r>
          </w:p>
        </w:tc>
        <w:tc>
          <w:tcPr>
            <w:tcW w:w="867" w:type="dxa"/>
            <w:vAlign w:val="center"/>
          </w:tcPr>
          <w:p w:rsidR="00AB2B72" w:rsidRDefault="00AB2B72" w:rsidP="00AB2B72">
            <w:pPr>
              <w:rPr>
                <w:color w:val="000000"/>
                <w:sz w:val="22"/>
              </w:rPr>
            </w:pPr>
            <w:r>
              <w:rPr>
                <w:color w:val="000000"/>
                <w:sz w:val="22"/>
              </w:rPr>
              <w:t xml:space="preserve">0,23 Kč </w:t>
            </w:r>
          </w:p>
        </w:tc>
        <w:tc>
          <w:tcPr>
            <w:tcW w:w="868" w:type="dxa"/>
            <w:gridSpan w:val="2"/>
            <w:vAlign w:val="center"/>
          </w:tcPr>
          <w:p w:rsidR="00AB2B72" w:rsidRDefault="00AB2B72">
            <w:pPr>
              <w:jc w:val="center"/>
              <w:rPr>
                <w:color w:val="000000"/>
                <w:sz w:val="22"/>
              </w:rPr>
            </w:pPr>
            <w:r>
              <w:rPr>
                <w:color w:val="000000"/>
                <w:sz w:val="22"/>
              </w:rPr>
              <w:t xml:space="preserve">1,30 Kč </w:t>
            </w:r>
          </w:p>
        </w:tc>
      </w:tr>
      <w:tr w:rsidR="00AB2B72" w:rsidRPr="002607D5" w:rsidTr="00AB2B72">
        <w:trPr>
          <w:jc w:val="center"/>
        </w:trPr>
        <w:tc>
          <w:tcPr>
            <w:tcW w:w="2768" w:type="dxa"/>
            <w:vAlign w:val="center"/>
          </w:tcPr>
          <w:p w:rsidR="00AB2B72" w:rsidRPr="00FA5842" w:rsidRDefault="00AB2B72" w:rsidP="00987BC0">
            <w:pPr>
              <w:spacing w:before="120" w:after="120"/>
              <w:jc w:val="center"/>
              <w:rPr>
                <w:color w:val="000000"/>
                <w:sz w:val="22"/>
              </w:rPr>
            </w:pPr>
            <w:r w:rsidRPr="00FA5842">
              <w:rPr>
                <w:color w:val="000000"/>
                <w:sz w:val="22"/>
              </w:rPr>
              <w:t xml:space="preserve">Okna, výkladce </w:t>
            </w:r>
          </w:p>
        </w:tc>
        <w:tc>
          <w:tcPr>
            <w:tcW w:w="1154" w:type="dxa"/>
            <w:vAlign w:val="center"/>
          </w:tcPr>
          <w:p w:rsidR="00AB2B72" w:rsidRPr="00FA5842" w:rsidRDefault="00AB2B72" w:rsidP="00440E37">
            <w:pPr>
              <w:spacing w:before="120" w:after="120"/>
              <w:jc w:val="right"/>
              <w:rPr>
                <w:sz w:val="22"/>
              </w:rPr>
            </w:pPr>
            <w:r w:rsidRPr="00FA5842">
              <w:rPr>
                <w:sz w:val="22"/>
              </w:rPr>
              <w:t>8 000,00</w:t>
            </w:r>
          </w:p>
        </w:tc>
        <w:tc>
          <w:tcPr>
            <w:tcW w:w="1296" w:type="dxa"/>
            <w:vAlign w:val="center"/>
          </w:tcPr>
          <w:p w:rsidR="00AB2B72" w:rsidRPr="00FA5842" w:rsidRDefault="00AB2B72" w:rsidP="00440E37">
            <w:pPr>
              <w:spacing w:before="120" w:after="120"/>
              <w:jc w:val="center"/>
              <w:rPr>
                <w:sz w:val="22"/>
              </w:rPr>
            </w:pPr>
            <w:r w:rsidRPr="00FA5842">
              <w:rPr>
                <w:sz w:val="22"/>
              </w:rPr>
              <w:t>8 000,00</w:t>
            </w:r>
          </w:p>
        </w:tc>
        <w:tc>
          <w:tcPr>
            <w:tcW w:w="771" w:type="dxa"/>
            <w:vAlign w:val="center"/>
          </w:tcPr>
          <w:p w:rsidR="00AB2B72" w:rsidRPr="00FA5842" w:rsidRDefault="00AB2B72" w:rsidP="002607D5">
            <w:pPr>
              <w:spacing w:before="120" w:after="120"/>
              <w:jc w:val="center"/>
              <w:rPr>
                <w:sz w:val="22"/>
                <w:vertAlign w:val="subscript"/>
              </w:rPr>
            </w:pPr>
            <w:r w:rsidRPr="00FA5842">
              <w:rPr>
                <w:sz w:val="22"/>
              </w:rPr>
              <w:t>NC</w:t>
            </w:r>
            <w:r>
              <w:rPr>
                <w:sz w:val="22"/>
                <w:vertAlign w:val="subscript"/>
              </w:rPr>
              <w:t>P</w:t>
            </w:r>
            <w:r w:rsidRPr="00FA5842">
              <w:rPr>
                <w:sz w:val="22"/>
                <w:vertAlign w:val="subscript"/>
              </w:rPr>
              <w:t>Ú6</w:t>
            </w:r>
          </w:p>
        </w:tc>
        <w:tc>
          <w:tcPr>
            <w:tcW w:w="868" w:type="dxa"/>
            <w:vAlign w:val="center"/>
          </w:tcPr>
          <w:p w:rsidR="00AB2B72" w:rsidRDefault="00AB2B72" w:rsidP="00AB2B72">
            <w:pPr>
              <w:rPr>
                <w:color w:val="000000"/>
                <w:sz w:val="22"/>
              </w:rPr>
            </w:pPr>
            <w:r>
              <w:rPr>
                <w:color w:val="000000"/>
                <w:sz w:val="22"/>
              </w:rPr>
              <w:t xml:space="preserve">6,00 Kč </w:t>
            </w:r>
          </w:p>
        </w:tc>
        <w:tc>
          <w:tcPr>
            <w:tcW w:w="867" w:type="dxa"/>
            <w:vAlign w:val="center"/>
          </w:tcPr>
          <w:p w:rsidR="00AB2B72" w:rsidRDefault="00AB2B72" w:rsidP="00AB2B72">
            <w:pPr>
              <w:rPr>
                <w:color w:val="000000"/>
                <w:sz w:val="22"/>
              </w:rPr>
            </w:pPr>
            <w:r>
              <w:rPr>
                <w:color w:val="000000"/>
                <w:sz w:val="22"/>
              </w:rPr>
              <w:t xml:space="preserve">1,26 Kč </w:t>
            </w:r>
          </w:p>
        </w:tc>
        <w:tc>
          <w:tcPr>
            <w:tcW w:w="868" w:type="dxa"/>
            <w:gridSpan w:val="2"/>
            <w:vAlign w:val="center"/>
          </w:tcPr>
          <w:p w:rsidR="00AB2B72" w:rsidRDefault="00AB2B72">
            <w:pPr>
              <w:jc w:val="center"/>
              <w:rPr>
                <w:color w:val="000000"/>
                <w:sz w:val="22"/>
              </w:rPr>
            </w:pPr>
            <w:r>
              <w:rPr>
                <w:color w:val="000000"/>
                <w:sz w:val="22"/>
              </w:rPr>
              <w:t xml:space="preserve">7,26 Kč </w:t>
            </w:r>
          </w:p>
        </w:tc>
      </w:tr>
    </w:tbl>
    <w:p w:rsidR="00025D72" w:rsidRDefault="00025D72" w:rsidP="00D06B24"/>
    <w:p w:rsidR="004020DD" w:rsidRDefault="004020DD" w:rsidP="00D06B24"/>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098"/>
        <w:gridCol w:w="1299"/>
        <w:gridCol w:w="841"/>
        <w:gridCol w:w="872"/>
        <w:gridCol w:w="871"/>
        <w:gridCol w:w="7"/>
        <w:gridCol w:w="954"/>
      </w:tblGrid>
      <w:tr w:rsidR="00025D72" w:rsidRPr="002607D5" w:rsidTr="00AB2B72">
        <w:trPr>
          <w:trHeight w:val="913"/>
          <w:jc w:val="center"/>
        </w:trPr>
        <w:tc>
          <w:tcPr>
            <w:tcW w:w="2757" w:type="dxa"/>
            <w:vMerge w:val="restart"/>
            <w:vAlign w:val="center"/>
          </w:tcPr>
          <w:p w:rsidR="00025D72" w:rsidRPr="002607D5" w:rsidRDefault="00025D72" w:rsidP="00775ED9">
            <w:pPr>
              <w:jc w:val="center"/>
              <w:rPr>
                <w:b/>
              </w:rPr>
            </w:pPr>
            <w:r w:rsidRPr="002607D5">
              <w:rPr>
                <w:b/>
                <w:sz w:val="22"/>
              </w:rPr>
              <w:t>Typ plochy</w:t>
            </w:r>
          </w:p>
          <w:p w:rsidR="00025D72" w:rsidRPr="002607D5" w:rsidRDefault="00025D72" w:rsidP="00775ED9">
            <w:pPr>
              <w:jc w:val="center"/>
              <w:rPr>
                <w:b/>
              </w:rPr>
            </w:pPr>
          </w:p>
          <w:p w:rsidR="00025D72" w:rsidRPr="002607D5" w:rsidRDefault="00025D72" w:rsidP="00775ED9">
            <w:pPr>
              <w:jc w:val="center"/>
              <w:rPr>
                <w:b/>
              </w:rPr>
            </w:pPr>
            <w:r w:rsidRPr="002607D5">
              <w:rPr>
                <w:b/>
                <w:sz w:val="22"/>
              </w:rPr>
              <w:t>Sledované a kontrolované pásmo</w:t>
            </w:r>
          </w:p>
        </w:tc>
        <w:tc>
          <w:tcPr>
            <w:tcW w:w="1098" w:type="dxa"/>
            <w:vMerge w:val="restart"/>
            <w:vAlign w:val="center"/>
          </w:tcPr>
          <w:p w:rsidR="00025D72" w:rsidRPr="002607D5" w:rsidRDefault="00025D72" w:rsidP="00775ED9">
            <w:pPr>
              <w:jc w:val="center"/>
              <w:rPr>
                <w:b/>
              </w:rPr>
            </w:pPr>
            <w:r w:rsidRPr="002607D5">
              <w:rPr>
                <w:b/>
                <w:sz w:val="22"/>
              </w:rPr>
              <w:t>Plocha v m</w:t>
            </w:r>
            <w:r w:rsidRPr="002607D5">
              <w:rPr>
                <w:b/>
                <w:sz w:val="22"/>
                <w:vertAlign w:val="superscript"/>
              </w:rPr>
              <w:t>2 v KP/SP</w:t>
            </w:r>
          </w:p>
        </w:tc>
        <w:tc>
          <w:tcPr>
            <w:tcW w:w="1299" w:type="dxa"/>
            <w:vMerge w:val="restart"/>
            <w:vAlign w:val="center"/>
          </w:tcPr>
          <w:p w:rsidR="00025D72" w:rsidRPr="002607D5" w:rsidRDefault="00025D72" w:rsidP="00775ED9">
            <w:pPr>
              <w:jc w:val="center"/>
              <w:rPr>
                <w:b/>
              </w:rPr>
            </w:pPr>
          </w:p>
          <w:p w:rsidR="00025D72" w:rsidRPr="002607D5" w:rsidRDefault="00025D72" w:rsidP="00775ED9">
            <w:pPr>
              <w:jc w:val="center"/>
              <w:rPr>
                <w:b/>
              </w:rPr>
            </w:pPr>
          </w:p>
          <w:p w:rsidR="00025D72" w:rsidRPr="002607D5" w:rsidRDefault="00025D72" w:rsidP="00775ED9">
            <w:pPr>
              <w:jc w:val="center"/>
              <w:rPr>
                <w:b/>
                <w:vertAlign w:val="superscript"/>
              </w:rPr>
            </w:pPr>
            <w:r w:rsidRPr="002607D5">
              <w:rPr>
                <w:b/>
                <w:sz w:val="22"/>
              </w:rPr>
              <w:t>Plocha v m</w:t>
            </w:r>
            <w:proofErr w:type="gramStart"/>
            <w:r w:rsidRPr="002607D5">
              <w:rPr>
                <w:b/>
                <w:sz w:val="22"/>
                <w:vertAlign w:val="superscript"/>
              </w:rPr>
              <w:t>2  v</w:t>
            </w:r>
            <w:proofErr w:type="gramEnd"/>
            <w:r w:rsidRPr="002607D5">
              <w:rPr>
                <w:b/>
                <w:sz w:val="22"/>
                <w:vertAlign w:val="superscript"/>
              </w:rPr>
              <w:t> KP/SP</w:t>
            </w:r>
          </w:p>
          <w:p w:rsidR="00025D72" w:rsidRPr="002607D5" w:rsidRDefault="00025D72" w:rsidP="00775ED9">
            <w:pPr>
              <w:jc w:val="center"/>
            </w:pPr>
            <w:r w:rsidRPr="002607D5">
              <w:rPr>
                <w:b/>
                <w:sz w:val="22"/>
                <w:vertAlign w:val="superscript"/>
              </w:rPr>
              <w:t>měsíčně</w:t>
            </w:r>
          </w:p>
        </w:tc>
        <w:tc>
          <w:tcPr>
            <w:tcW w:w="3545" w:type="dxa"/>
            <w:gridSpan w:val="5"/>
            <w:vAlign w:val="center"/>
          </w:tcPr>
          <w:p w:rsidR="00025D72" w:rsidRPr="002607D5" w:rsidRDefault="00025D72" w:rsidP="00775ED9">
            <w:pPr>
              <w:jc w:val="center"/>
            </w:pPr>
          </w:p>
          <w:p w:rsidR="00025D72" w:rsidRPr="002607D5" w:rsidRDefault="00025D72" w:rsidP="00775ED9">
            <w:pPr>
              <w:jc w:val="center"/>
              <w:rPr>
                <w:b/>
              </w:rPr>
            </w:pPr>
            <w:r w:rsidRPr="002607D5">
              <w:rPr>
                <w:b/>
                <w:sz w:val="22"/>
              </w:rPr>
              <w:t>Cena v Kč/m</w:t>
            </w:r>
            <w:r w:rsidRPr="002607D5">
              <w:rPr>
                <w:b/>
                <w:sz w:val="22"/>
                <w:vertAlign w:val="superscript"/>
              </w:rPr>
              <w:t>2</w:t>
            </w:r>
          </w:p>
        </w:tc>
      </w:tr>
      <w:tr w:rsidR="00025D72" w:rsidRPr="002607D5" w:rsidTr="00AB2B72">
        <w:trPr>
          <w:trHeight w:val="827"/>
          <w:jc w:val="center"/>
        </w:trPr>
        <w:tc>
          <w:tcPr>
            <w:tcW w:w="2757" w:type="dxa"/>
            <w:vMerge/>
            <w:vAlign w:val="center"/>
          </w:tcPr>
          <w:p w:rsidR="00025D72" w:rsidRPr="002607D5" w:rsidRDefault="00025D72" w:rsidP="00775ED9">
            <w:pPr>
              <w:rPr>
                <w:b/>
              </w:rPr>
            </w:pPr>
          </w:p>
        </w:tc>
        <w:tc>
          <w:tcPr>
            <w:tcW w:w="1098" w:type="dxa"/>
            <w:vMerge/>
            <w:vAlign w:val="center"/>
          </w:tcPr>
          <w:p w:rsidR="00025D72" w:rsidRPr="002607D5" w:rsidRDefault="00025D72" w:rsidP="00775ED9">
            <w:pPr>
              <w:rPr>
                <w:b/>
              </w:rPr>
            </w:pPr>
          </w:p>
        </w:tc>
        <w:tc>
          <w:tcPr>
            <w:tcW w:w="1299" w:type="dxa"/>
            <w:vMerge/>
            <w:vAlign w:val="center"/>
          </w:tcPr>
          <w:p w:rsidR="00025D72" w:rsidRPr="002607D5" w:rsidRDefault="00025D72" w:rsidP="00775ED9"/>
        </w:tc>
        <w:tc>
          <w:tcPr>
            <w:tcW w:w="841" w:type="dxa"/>
            <w:vAlign w:val="center"/>
          </w:tcPr>
          <w:p w:rsidR="00025D72" w:rsidRPr="002607D5" w:rsidRDefault="00025D72" w:rsidP="00775ED9">
            <w:pPr>
              <w:jc w:val="center"/>
              <w:rPr>
                <w:b/>
              </w:rPr>
            </w:pPr>
            <w:r w:rsidRPr="002607D5">
              <w:rPr>
                <w:b/>
                <w:sz w:val="22"/>
              </w:rPr>
              <w:t>č.</w:t>
            </w:r>
          </w:p>
        </w:tc>
        <w:tc>
          <w:tcPr>
            <w:tcW w:w="872" w:type="dxa"/>
            <w:vAlign w:val="center"/>
          </w:tcPr>
          <w:p w:rsidR="00025D72" w:rsidRPr="002607D5" w:rsidRDefault="00025D72" w:rsidP="00775ED9">
            <w:pPr>
              <w:jc w:val="center"/>
              <w:rPr>
                <w:b/>
              </w:rPr>
            </w:pPr>
            <w:r w:rsidRPr="002607D5">
              <w:rPr>
                <w:b/>
                <w:sz w:val="22"/>
              </w:rPr>
              <w:t xml:space="preserve">Cena </w:t>
            </w:r>
          </w:p>
          <w:p w:rsidR="00025D72" w:rsidRPr="002607D5" w:rsidRDefault="00025D72" w:rsidP="00775ED9">
            <w:pPr>
              <w:jc w:val="center"/>
              <w:rPr>
                <w:b/>
              </w:rPr>
            </w:pPr>
            <w:r w:rsidRPr="002607D5">
              <w:rPr>
                <w:b/>
                <w:sz w:val="22"/>
              </w:rPr>
              <w:t>(bez DPH)</w:t>
            </w:r>
          </w:p>
        </w:tc>
        <w:tc>
          <w:tcPr>
            <w:tcW w:w="878" w:type="dxa"/>
            <w:gridSpan w:val="2"/>
            <w:vAlign w:val="center"/>
          </w:tcPr>
          <w:p w:rsidR="00025D72" w:rsidRPr="002607D5" w:rsidRDefault="00025D72" w:rsidP="00775ED9">
            <w:pPr>
              <w:jc w:val="center"/>
              <w:rPr>
                <w:b/>
              </w:rPr>
            </w:pPr>
            <w:r w:rsidRPr="002607D5">
              <w:rPr>
                <w:b/>
                <w:sz w:val="22"/>
              </w:rPr>
              <w:t>DPH</w:t>
            </w:r>
          </w:p>
        </w:tc>
        <w:tc>
          <w:tcPr>
            <w:tcW w:w="954" w:type="dxa"/>
            <w:vAlign w:val="center"/>
          </w:tcPr>
          <w:p w:rsidR="00025D72" w:rsidRPr="002607D5" w:rsidRDefault="00025D72" w:rsidP="00775ED9">
            <w:pPr>
              <w:jc w:val="center"/>
              <w:rPr>
                <w:b/>
              </w:rPr>
            </w:pPr>
            <w:r w:rsidRPr="002607D5">
              <w:rPr>
                <w:b/>
                <w:sz w:val="22"/>
              </w:rPr>
              <w:t xml:space="preserve">Cena </w:t>
            </w:r>
          </w:p>
          <w:p w:rsidR="00025D72" w:rsidRPr="002607D5" w:rsidRDefault="00025D72" w:rsidP="00775ED9">
            <w:pPr>
              <w:jc w:val="center"/>
              <w:rPr>
                <w:b/>
              </w:rPr>
            </w:pPr>
            <w:r w:rsidRPr="002607D5">
              <w:rPr>
                <w:b/>
                <w:sz w:val="22"/>
              </w:rPr>
              <w:t xml:space="preserve">+ </w:t>
            </w:r>
          </w:p>
          <w:p w:rsidR="00025D72" w:rsidRPr="002607D5" w:rsidRDefault="00025D72" w:rsidP="00775ED9">
            <w:pPr>
              <w:jc w:val="center"/>
              <w:rPr>
                <w:b/>
              </w:rPr>
            </w:pPr>
            <w:r w:rsidRPr="002607D5">
              <w:rPr>
                <w:b/>
                <w:sz w:val="22"/>
              </w:rPr>
              <w:t>DPH</w:t>
            </w:r>
          </w:p>
        </w:tc>
      </w:tr>
      <w:tr w:rsidR="00AB2B72" w:rsidRPr="002607D5" w:rsidTr="00AB2B72">
        <w:trPr>
          <w:jc w:val="center"/>
        </w:trPr>
        <w:tc>
          <w:tcPr>
            <w:tcW w:w="2757" w:type="dxa"/>
            <w:vAlign w:val="center"/>
          </w:tcPr>
          <w:p w:rsidR="00AB2B72" w:rsidRPr="002607D5" w:rsidRDefault="00AB2B72" w:rsidP="002607D5">
            <w:pPr>
              <w:spacing w:before="120" w:after="120"/>
              <w:jc w:val="center"/>
              <w:rPr>
                <w:b/>
                <w:color w:val="000000"/>
              </w:rPr>
            </w:pPr>
            <w:r>
              <w:rPr>
                <w:b/>
                <w:color w:val="000000"/>
                <w:sz w:val="22"/>
              </w:rPr>
              <w:t>Kancelářské</w:t>
            </w:r>
            <w:r w:rsidRPr="002607D5">
              <w:rPr>
                <w:b/>
                <w:color w:val="000000"/>
                <w:sz w:val="22"/>
              </w:rPr>
              <w:t xml:space="preserve"> prostory</w:t>
            </w:r>
          </w:p>
        </w:tc>
        <w:tc>
          <w:tcPr>
            <w:tcW w:w="1098" w:type="dxa"/>
            <w:vAlign w:val="center"/>
          </w:tcPr>
          <w:p w:rsidR="00AB2B72" w:rsidRPr="002607D5" w:rsidRDefault="00AB2B72" w:rsidP="002607D5">
            <w:pPr>
              <w:spacing w:before="120" w:after="120"/>
              <w:jc w:val="right"/>
            </w:pPr>
            <w:r>
              <w:rPr>
                <w:sz w:val="22"/>
              </w:rPr>
              <w:t>245,76</w:t>
            </w:r>
          </w:p>
        </w:tc>
        <w:tc>
          <w:tcPr>
            <w:tcW w:w="1299" w:type="dxa"/>
            <w:vAlign w:val="center"/>
          </w:tcPr>
          <w:p w:rsidR="00AB2B72" w:rsidRPr="002607D5" w:rsidRDefault="00AB2B72" w:rsidP="002607D5">
            <w:pPr>
              <w:spacing w:before="120" w:after="120"/>
              <w:jc w:val="right"/>
            </w:pPr>
            <w:r>
              <w:rPr>
                <w:sz w:val="22"/>
              </w:rPr>
              <w:t>1 966,08</w:t>
            </w:r>
          </w:p>
        </w:tc>
        <w:tc>
          <w:tcPr>
            <w:tcW w:w="841" w:type="dxa"/>
            <w:vAlign w:val="center"/>
          </w:tcPr>
          <w:p w:rsidR="00AB2B72" w:rsidRPr="002607D5" w:rsidRDefault="00AB2B72" w:rsidP="00CE4C9E">
            <w:pPr>
              <w:spacing w:before="120" w:after="120"/>
              <w:jc w:val="center"/>
              <w:rPr>
                <w:vertAlign w:val="subscript"/>
              </w:rPr>
            </w:pPr>
            <w:r w:rsidRPr="002607D5">
              <w:rPr>
                <w:sz w:val="22"/>
              </w:rPr>
              <w:t>NC</w:t>
            </w:r>
            <w:r>
              <w:rPr>
                <w:sz w:val="22"/>
                <w:vertAlign w:val="subscript"/>
              </w:rPr>
              <w:t>P</w:t>
            </w:r>
            <w:r w:rsidRPr="002607D5">
              <w:rPr>
                <w:sz w:val="22"/>
                <w:vertAlign w:val="subscript"/>
              </w:rPr>
              <w:t>Ú</w:t>
            </w:r>
            <w:r>
              <w:rPr>
                <w:sz w:val="22"/>
                <w:vertAlign w:val="subscript"/>
              </w:rPr>
              <w:t>7</w:t>
            </w:r>
          </w:p>
        </w:tc>
        <w:tc>
          <w:tcPr>
            <w:tcW w:w="872" w:type="dxa"/>
            <w:vAlign w:val="center"/>
          </w:tcPr>
          <w:p w:rsidR="00AB2B72" w:rsidRDefault="00AB2B72" w:rsidP="00AB2B72">
            <w:pPr>
              <w:rPr>
                <w:color w:val="000000"/>
                <w:sz w:val="22"/>
              </w:rPr>
            </w:pPr>
            <w:r>
              <w:rPr>
                <w:color w:val="000000"/>
                <w:sz w:val="22"/>
              </w:rPr>
              <w:t xml:space="preserve">1,19 Kč </w:t>
            </w:r>
          </w:p>
        </w:tc>
        <w:tc>
          <w:tcPr>
            <w:tcW w:w="871" w:type="dxa"/>
            <w:vAlign w:val="center"/>
          </w:tcPr>
          <w:p w:rsidR="00AB2B72" w:rsidRDefault="00AB2B72" w:rsidP="00AB2B72">
            <w:pPr>
              <w:rPr>
                <w:color w:val="000000"/>
                <w:sz w:val="22"/>
              </w:rPr>
            </w:pPr>
            <w:r>
              <w:rPr>
                <w:color w:val="000000"/>
                <w:sz w:val="22"/>
              </w:rPr>
              <w:t xml:space="preserve">0,25 Kč </w:t>
            </w:r>
          </w:p>
        </w:tc>
        <w:tc>
          <w:tcPr>
            <w:tcW w:w="961" w:type="dxa"/>
            <w:gridSpan w:val="2"/>
            <w:vAlign w:val="center"/>
          </w:tcPr>
          <w:p w:rsidR="00AB2B72" w:rsidRDefault="00AB2B72" w:rsidP="00AB2B72">
            <w:pPr>
              <w:rPr>
                <w:color w:val="000000"/>
                <w:sz w:val="22"/>
              </w:rPr>
            </w:pPr>
            <w:r>
              <w:rPr>
                <w:color w:val="000000"/>
                <w:sz w:val="22"/>
              </w:rPr>
              <w:t xml:space="preserve">1,44 Kč </w:t>
            </w:r>
          </w:p>
        </w:tc>
      </w:tr>
      <w:tr w:rsidR="00AB2B72" w:rsidRPr="002607D5" w:rsidTr="00AB2B72">
        <w:trPr>
          <w:jc w:val="center"/>
        </w:trPr>
        <w:tc>
          <w:tcPr>
            <w:tcW w:w="2757" w:type="dxa"/>
            <w:vAlign w:val="center"/>
          </w:tcPr>
          <w:p w:rsidR="00AB2B72" w:rsidRPr="002607D5" w:rsidRDefault="00AB2B72" w:rsidP="002607D5">
            <w:pPr>
              <w:spacing w:before="120" w:after="120"/>
              <w:jc w:val="center"/>
              <w:rPr>
                <w:b/>
                <w:color w:val="000000"/>
              </w:rPr>
            </w:pPr>
            <w:r w:rsidRPr="002607D5">
              <w:rPr>
                <w:b/>
                <w:color w:val="000000"/>
                <w:sz w:val="22"/>
              </w:rPr>
              <w:t>Koridory</w:t>
            </w:r>
          </w:p>
        </w:tc>
        <w:tc>
          <w:tcPr>
            <w:tcW w:w="1098" w:type="dxa"/>
            <w:vAlign w:val="center"/>
          </w:tcPr>
          <w:p w:rsidR="00AB2B72" w:rsidRPr="002607D5" w:rsidRDefault="00AB2B72" w:rsidP="002607D5">
            <w:pPr>
              <w:spacing w:before="120" w:after="120"/>
              <w:jc w:val="right"/>
            </w:pPr>
            <w:r>
              <w:rPr>
                <w:sz w:val="22"/>
              </w:rPr>
              <w:t>3 321,11</w:t>
            </w:r>
          </w:p>
        </w:tc>
        <w:tc>
          <w:tcPr>
            <w:tcW w:w="1299" w:type="dxa"/>
            <w:vAlign w:val="center"/>
          </w:tcPr>
          <w:p w:rsidR="00AB2B72" w:rsidRPr="002607D5" w:rsidRDefault="00AB2B72" w:rsidP="002607D5">
            <w:pPr>
              <w:spacing w:before="120" w:after="120"/>
              <w:jc w:val="right"/>
            </w:pPr>
            <w:r>
              <w:rPr>
                <w:sz w:val="22"/>
              </w:rPr>
              <w:t>66 422,20</w:t>
            </w:r>
          </w:p>
        </w:tc>
        <w:tc>
          <w:tcPr>
            <w:tcW w:w="841" w:type="dxa"/>
            <w:vAlign w:val="center"/>
          </w:tcPr>
          <w:p w:rsidR="00AB2B72" w:rsidRPr="002607D5" w:rsidRDefault="00AB2B72" w:rsidP="00CE4C9E">
            <w:pPr>
              <w:spacing w:before="120" w:after="120"/>
              <w:jc w:val="center"/>
            </w:pPr>
            <w:r w:rsidRPr="002607D5">
              <w:rPr>
                <w:sz w:val="22"/>
              </w:rPr>
              <w:t>NC</w:t>
            </w:r>
            <w:r>
              <w:rPr>
                <w:sz w:val="22"/>
                <w:vertAlign w:val="subscript"/>
              </w:rPr>
              <w:t>P</w:t>
            </w:r>
            <w:r w:rsidRPr="002607D5">
              <w:rPr>
                <w:sz w:val="22"/>
                <w:vertAlign w:val="subscript"/>
              </w:rPr>
              <w:t>Ú</w:t>
            </w:r>
            <w:r>
              <w:rPr>
                <w:sz w:val="22"/>
                <w:vertAlign w:val="subscript"/>
              </w:rPr>
              <w:t>8</w:t>
            </w:r>
          </w:p>
        </w:tc>
        <w:tc>
          <w:tcPr>
            <w:tcW w:w="872" w:type="dxa"/>
            <w:vAlign w:val="center"/>
          </w:tcPr>
          <w:p w:rsidR="00AB2B72" w:rsidRDefault="00AB2B72" w:rsidP="00AB2B72">
            <w:pPr>
              <w:rPr>
                <w:color w:val="000000"/>
                <w:sz w:val="22"/>
              </w:rPr>
            </w:pPr>
            <w:r>
              <w:rPr>
                <w:color w:val="000000"/>
                <w:sz w:val="22"/>
              </w:rPr>
              <w:t xml:space="preserve">0,94 Kč </w:t>
            </w:r>
          </w:p>
        </w:tc>
        <w:tc>
          <w:tcPr>
            <w:tcW w:w="871" w:type="dxa"/>
            <w:vAlign w:val="center"/>
          </w:tcPr>
          <w:p w:rsidR="00AB2B72" w:rsidRDefault="00AB2B72" w:rsidP="00AB2B72">
            <w:pPr>
              <w:rPr>
                <w:color w:val="000000"/>
                <w:sz w:val="22"/>
              </w:rPr>
            </w:pPr>
            <w:r>
              <w:rPr>
                <w:color w:val="000000"/>
                <w:sz w:val="22"/>
              </w:rPr>
              <w:t xml:space="preserve">0,20 Kč </w:t>
            </w:r>
          </w:p>
        </w:tc>
        <w:tc>
          <w:tcPr>
            <w:tcW w:w="961" w:type="dxa"/>
            <w:gridSpan w:val="2"/>
            <w:vAlign w:val="center"/>
          </w:tcPr>
          <w:p w:rsidR="00AB2B72" w:rsidRDefault="00AB2B72">
            <w:pPr>
              <w:jc w:val="center"/>
              <w:rPr>
                <w:color w:val="000000"/>
                <w:sz w:val="22"/>
              </w:rPr>
            </w:pPr>
            <w:r>
              <w:rPr>
                <w:color w:val="000000"/>
                <w:sz w:val="22"/>
              </w:rPr>
              <w:t xml:space="preserve">1,13 Kč </w:t>
            </w:r>
          </w:p>
        </w:tc>
      </w:tr>
      <w:tr w:rsidR="00AB2B72" w:rsidRPr="002607D5" w:rsidTr="00AB2B72">
        <w:trPr>
          <w:jc w:val="center"/>
        </w:trPr>
        <w:tc>
          <w:tcPr>
            <w:tcW w:w="2757" w:type="dxa"/>
            <w:vAlign w:val="center"/>
          </w:tcPr>
          <w:p w:rsidR="00AB2B72" w:rsidRPr="002607D5" w:rsidRDefault="00AB2B72" w:rsidP="00F0331F">
            <w:pPr>
              <w:spacing w:before="120" w:after="120"/>
              <w:jc w:val="center"/>
              <w:rPr>
                <w:b/>
                <w:color w:val="000000"/>
              </w:rPr>
            </w:pPr>
            <w:r>
              <w:rPr>
                <w:b/>
                <w:color w:val="000000"/>
                <w:sz w:val="22"/>
              </w:rPr>
              <w:t>Sociální</w:t>
            </w:r>
            <w:r w:rsidRPr="002607D5">
              <w:rPr>
                <w:b/>
                <w:color w:val="000000"/>
                <w:sz w:val="22"/>
              </w:rPr>
              <w:t xml:space="preserve"> prostory</w:t>
            </w:r>
          </w:p>
        </w:tc>
        <w:tc>
          <w:tcPr>
            <w:tcW w:w="1098" w:type="dxa"/>
            <w:vAlign w:val="center"/>
          </w:tcPr>
          <w:p w:rsidR="00AB2B72" w:rsidRPr="002607D5" w:rsidRDefault="00AB2B72" w:rsidP="002607D5">
            <w:pPr>
              <w:spacing w:before="120" w:after="120"/>
              <w:jc w:val="right"/>
            </w:pPr>
            <w:r>
              <w:rPr>
                <w:sz w:val="22"/>
              </w:rPr>
              <w:t>666,11</w:t>
            </w:r>
          </w:p>
        </w:tc>
        <w:tc>
          <w:tcPr>
            <w:tcW w:w="1299" w:type="dxa"/>
            <w:vAlign w:val="center"/>
          </w:tcPr>
          <w:p w:rsidR="00AB2B72" w:rsidRPr="002607D5" w:rsidRDefault="00AB2B72" w:rsidP="002607D5">
            <w:pPr>
              <w:spacing w:before="120" w:after="120"/>
              <w:jc w:val="right"/>
            </w:pPr>
            <w:r>
              <w:rPr>
                <w:sz w:val="22"/>
              </w:rPr>
              <w:t>13 322,20</w:t>
            </w:r>
          </w:p>
        </w:tc>
        <w:tc>
          <w:tcPr>
            <w:tcW w:w="841" w:type="dxa"/>
            <w:vAlign w:val="center"/>
          </w:tcPr>
          <w:p w:rsidR="00AB2B72" w:rsidRPr="002607D5" w:rsidRDefault="00AB2B72" w:rsidP="00CE4C9E">
            <w:pPr>
              <w:spacing w:before="120" w:after="120"/>
              <w:jc w:val="center"/>
            </w:pPr>
            <w:r w:rsidRPr="002607D5">
              <w:rPr>
                <w:sz w:val="22"/>
              </w:rPr>
              <w:t>NC</w:t>
            </w:r>
            <w:r>
              <w:rPr>
                <w:sz w:val="22"/>
                <w:vertAlign w:val="subscript"/>
              </w:rPr>
              <w:t>P</w:t>
            </w:r>
            <w:r w:rsidRPr="002607D5">
              <w:rPr>
                <w:sz w:val="22"/>
                <w:vertAlign w:val="subscript"/>
              </w:rPr>
              <w:t>Ú</w:t>
            </w:r>
            <w:r>
              <w:rPr>
                <w:sz w:val="22"/>
                <w:vertAlign w:val="subscript"/>
              </w:rPr>
              <w:t>9</w:t>
            </w:r>
          </w:p>
        </w:tc>
        <w:tc>
          <w:tcPr>
            <w:tcW w:w="872" w:type="dxa"/>
            <w:vAlign w:val="center"/>
          </w:tcPr>
          <w:p w:rsidR="00AB2B72" w:rsidRDefault="00AB2B72" w:rsidP="00AB2B72">
            <w:pPr>
              <w:rPr>
                <w:color w:val="000000"/>
                <w:sz w:val="22"/>
              </w:rPr>
            </w:pPr>
            <w:r>
              <w:rPr>
                <w:color w:val="000000"/>
                <w:sz w:val="22"/>
              </w:rPr>
              <w:t xml:space="preserve">1,48 Kč </w:t>
            </w:r>
          </w:p>
        </w:tc>
        <w:tc>
          <w:tcPr>
            <w:tcW w:w="871" w:type="dxa"/>
            <w:vAlign w:val="center"/>
          </w:tcPr>
          <w:p w:rsidR="00AB2B72" w:rsidRDefault="00AB2B72" w:rsidP="00AB2B72">
            <w:pPr>
              <w:rPr>
                <w:color w:val="000000"/>
                <w:sz w:val="22"/>
              </w:rPr>
            </w:pPr>
            <w:r>
              <w:rPr>
                <w:color w:val="000000"/>
                <w:sz w:val="22"/>
              </w:rPr>
              <w:t xml:space="preserve">0,31 Kč </w:t>
            </w:r>
          </w:p>
        </w:tc>
        <w:tc>
          <w:tcPr>
            <w:tcW w:w="961" w:type="dxa"/>
            <w:gridSpan w:val="2"/>
            <w:vAlign w:val="center"/>
          </w:tcPr>
          <w:p w:rsidR="00AB2B72" w:rsidRDefault="00AB2B72" w:rsidP="00AB2B72">
            <w:pPr>
              <w:rPr>
                <w:color w:val="000000"/>
                <w:sz w:val="22"/>
              </w:rPr>
            </w:pPr>
            <w:r>
              <w:rPr>
                <w:color w:val="000000"/>
                <w:sz w:val="22"/>
              </w:rPr>
              <w:t xml:space="preserve">1,79 Kč </w:t>
            </w:r>
          </w:p>
        </w:tc>
      </w:tr>
      <w:tr w:rsidR="00AB2B72" w:rsidRPr="002607D5" w:rsidTr="00AB2B72">
        <w:trPr>
          <w:jc w:val="center"/>
        </w:trPr>
        <w:tc>
          <w:tcPr>
            <w:tcW w:w="2757" w:type="dxa"/>
            <w:vAlign w:val="center"/>
          </w:tcPr>
          <w:p w:rsidR="00AB2B72" w:rsidRPr="002607D5" w:rsidRDefault="00AB2B72" w:rsidP="002607D5">
            <w:pPr>
              <w:spacing w:before="120" w:after="120"/>
              <w:jc w:val="center"/>
              <w:rPr>
                <w:b/>
                <w:color w:val="000000"/>
              </w:rPr>
            </w:pPr>
            <w:r>
              <w:rPr>
                <w:b/>
                <w:color w:val="000000"/>
                <w:sz w:val="22"/>
              </w:rPr>
              <w:t>Speciální</w:t>
            </w:r>
            <w:r w:rsidRPr="002607D5">
              <w:rPr>
                <w:b/>
                <w:color w:val="000000"/>
                <w:sz w:val="22"/>
              </w:rPr>
              <w:t xml:space="preserve"> prostory</w:t>
            </w:r>
          </w:p>
        </w:tc>
        <w:tc>
          <w:tcPr>
            <w:tcW w:w="1098" w:type="dxa"/>
            <w:vAlign w:val="center"/>
          </w:tcPr>
          <w:p w:rsidR="00AB2B72" w:rsidRPr="002607D5" w:rsidRDefault="00AB2B72" w:rsidP="002607D5">
            <w:pPr>
              <w:spacing w:before="120" w:after="120"/>
              <w:jc w:val="right"/>
            </w:pPr>
            <w:r>
              <w:rPr>
                <w:sz w:val="22"/>
              </w:rPr>
              <w:t>5 138,09</w:t>
            </w:r>
          </w:p>
        </w:tc>
        <w:tc>
          <w:tcPr>
            <w:tcW w:w="1299" w:type="dxa"/>
            <w:vAlign w:val="center"/>
          </w:tcPr>
          <w:p w:rsidR="00AB2B72" w:rsidRPr="002607D5" w:rsidRDefault="00AB2B72" w:rsidP="002607D5">
            <w:pPr>
              <w:spacing w:before="120" w:after="120"/>
              <w:jc w:val="right"/>
            </w:pPr>
            <w:r>
              <w:rPr>
                <w:sz w:val="22"/>
              </w:rPr>
              <w:t>41 104,72</w:t>
            </w:r>
          </w:p>
        </w:tc>
        <w:tc>
          <w:tcPr>
            <w:tcW w:w="841" w:type="dxa"/>
            <w:vAlign w:val="center"/>
          </w:tcPr>
          <w:p w:rsidR="00AB2B72" w:rsidRPr="002607D5" w:rsidRDefault="00AB2B72" w:rsidP="00CE4C9E">
            <w:pPr>
              <w:spacing w:before="120" w:after="120"/>
              <w:jc w:val="center"/>
            </w:pPr>
            <w:r w:rsidRPr="002607D5">
              <w:rPr>
                <w:sz w:val="22"/>
              </w:rPr>
              <w:t>NC</w:t>
            </w:r>
            <w:r>
              <w:rPr>
                <w:sz w:val="22"/>
                <w:vertAlign w:val="subscript"/>
              </w:rPr>
              <w:t>P</w:t>
            </w:r>
            <w:r w:rsidRPr="002607D5">
              <w:rPr>
                <w:sz w:val="22"/>
                <w:vertAlign w:val="subscript"/>
              </w:rPr>
              <w:t>Ú</w:t>
            </w:r>
            <w:r>
              <w:rPr>
                <w:sz w:val="22"/>
                <w:vertAlign w:val="subscript"/>
              </w:rPr>
              <w:t>10</w:t>
            </w:r>
          </w:p>
        </w:tc>
        <w:tc>
          <w:tcPr>
            <w:tcW w:w="872" w:type="dxa"/>
            <w:vAlign w:val="center"/>
          </w:tcPr>
          <w:p w:rsidR="00AB2B72" w:rsidRDefault="00AB2B72" w:rsidP="00AB2B72">
            <w:pPr>
              <w:rPr>
                <w:color w:val="000000"/>
                <w:sz w:val="22"/>
              </w:rPr>
            </w:pPr>
            <w:r>
              <w:rPr>
                <w:color w:val="000000"/>
                <w:sz w:val="22"/>
              </w:rPr>
              <w:t xml:space="preserve">1,03 Kč </w:t>
            </w:r>
          </w:p>
        </w:tc>
        <w:tc>
          <w:tcPr>
            <w:tcW w:w="871" w:type="dxa"/>
            <w:vAlign w:val="center"/>
          </w:tcPr>
          <w:p w:rsidR="00AB2B72" w:rsidRDefault="00AB2B72" w:rsidP="00AB2B72">
            <w:pPr>
              <w:rPr>
                <w:color w:val="000000"/>
                <w:sz w:val="22"/>
              </w:rPr>
            </w:pPr>
            <w:r>
              <w:rPr>
                <w:color w:val="000000"/>
                <w:sz w:val="22"/>
              </w:rPr>
              <w:t xml:space="preserve">0,22 Kč </w:t>
            </w:r>
          </w:p>
        </w:tc>
        <w:tc>
          <w:tcPr>
            <w:tcW w:w="961" w:type="dxa"/>
            <w:gridSpan w:val="2"/>
            <w:vAlign w:val="center"/>
          </w:tcPr>
          <w:p w:rsidR="00AB2B72" w:rsidRDefault="00AB2B72">
            <w:pPr>
              <w:jc w:val="center"/>
              <w:rPr>
                <w:color w:val="000000"/>
                <w:sz w:val="22"/>
              </w:rPr>
            </w:pPr>
            <w:r>
              <w:rPr>
                <w:color w:val="000000"/>
                <w:sz w:val="22"/>
              </w:rPr>
              <w:t xml:space="preserve">1,24 Kč </w:t>
            </w:r>
          </w:p>
        </w:tc>
      </w:tr>
      <w:tr w:rsidR="00AB2B72" w:rsidRPr="002607D5" w:rsidTr="00AB2B72">
        <w:trPr>
          <w:jc w:val="center"/>
        </w:trPr>
        <w:tc>
          <w:tcPr>
            <w:tcW w:w="2757" w:type="dxa"/>
            <w:vAlign w:val="center"/>
          </w:tcPr>
          <w:p w:rsidR="00AB2B72" w:rsidRPr="002607D5" w:rsidRDefault="00AB2B72" w:rsidP="002607D5">
            <w:pPr>
              <w:spacing w:before="120" w:after="120"/>
              <w:jc w:val="center"/>
              <w:rPr>
                <w:b/>
                <w:color w:val="000000"/>
              </w:rPr>
            </w:pPr>
            <w:r>
              <w:rPr>
                <w:b/>
                <w:color w:val="000000"/>
                <w:sz w:val="22"/>
              </w:rPr>
              <w:t>Technické</w:t>
            </w:r>
            <w:r w:rsidRPr="002607D5">
              <w:rPr>
                <w:b/>
                <w:color w:val="000000"/>
                <w:sz w:val="22"/>
              </w:rPr>
              <w:t xml:space="preserve"> prostory</w:t>
            </w:r>
          </w:p>
        </w:tc>
        <w:tc>
          <w:tcPr>
            <w:tcW w:w="1098" w:type="dxa"/>
            <w:vAlign w:val="center"/>
          </w:tcPr>
          <w:p w:rsidR="00AB2B72" w:rsidRPr="008F1C48" w:rsidRDefault="00AB2B72" w:rsidP="008F1C48">
            <w:pPr>
              <w:spacing w:before="120" w:after="120"/>
              <w:jc w:val="right"/>
              <w:rPr>
                <w:sz w:val="22"/>
              </w:rPr>
            </w:pPr>
            <w:r>
              <w:rPr>
                <w:sz w:val="22"/>
              </w:rPr>
              <w:t>3 511,48</w:t>
            </w:r>
          </w:p>
        </w:tc>
        <w:tc>
          <w:tcPr>
            <w:tcW w:w="1299" w:type="dxa"/>
            <w:vAlign w:val="center"/>
          </w:tcPr>
          <w:p w:rsidR="00AB2B72" w:rsidRPr="008F1C48" w:rsidRDefault="00AB2B72" w:rsidP="008F1C48">
            <w:pPr>
              <w:spacing w:before="120" w:after="120"/>
              <w:jc w:val="right"/>
              <w:rPr>
                <w:sz w:val="22"/>
              </w:rPr>
            </w:pPr>
            <w:r>
              <w:rPr>
                <w:sz w:val="22"/>
              </w:rPr>
              <w:t>14 045,92</w:t>
            </w:r>
          </w:p>
        </w:tc>
        <w:tc>
          <w:tcPr>
            <w:tcW w:w="841" w:type="dxa"/>
            <w:vAlign w:val="center"/>
          </w:tcPr>
          <w:p w:rsidR="00AB2B72" w:rsidRPr="002607D5" w:rsidRDefault="00AB2B72" w:rsidP="00CE4C9E">
            <w:pPr>
              <w:spacing w:before="120" w:after="120"/>
              <w:jc w:val="center"/>
            </w:pPr>
            <w:r w:rsidRPr="002607D5">
              <w:rPr>
                <w:sz w:val="22"/>
              </w:rPr>
              <w:t>NC</w:t>
            </w:r>
            <w:r>
              <w:rPr>
                <w:sz w:val="22"/>
                <w:vertAlign w:val="subscript"/>
              </w:rPr>
              <w:t>P</w:t>
            </w:r>
            <w:r w:rsidRPr="002607D5">
              <w:rPr>
                <w:sz w:val="22"/>
                <w:vertAlign w:val="subscript"/>
              </w:rPr>
              <w:t>Ú1</w:t>
            </w:r>
            <w:r>
              <w:rPr>
                <w:sz w:val="22"/>
                <w:vertAlign w:val="subscript"/>
              </w:rPr>
              <w:t>1</w:t>
            </w:r>
          </w:p>
        </w:tc>
        <w:tc>
          <w:tcPr>
            <w:tcW w:w="872" w:type="dxa"/>
            <w:vAlign w:val="center"/>
          </w:tcPr>
          <w:p w:rsidR="00AB2B72" w:rsidRDefault="00AB2B72" w:rsidP="00AB2B72">
            <w:pPr>
              <w:rPr>
                <w:color w:val="000000"/>
                <w:sz w:val="22"/>
              </w:rPr>
            </w:pPr>
            <w:r>
              <w:rPr>
                <w:color w:val="000000"/>
                <w:sz w:val="22"/>
              </w:rPr>
              <w:t xml:space="preserve">1,08 Kč </w:t>
            </w:r>
          </w:p>
        </w:tc>
        <w:tc>
          <w:tcPr>
            <w:tcW w:w="871" w:type="dxa"/>
            <w:vAlign w:val="center"/>
          </w:tcPr>
          <w:p w:rsidR="00AB2B72" w:rsidRDefault="00AB2B72" w:rsidP="00AB2B72">
            <w:pPr>
              <w:rPr>
                <w:color w:val="000000"/>
                <w:sz w:val="22"/>
              </w:rPr>
            </w:pPr>
            <w:r>
              <w:rPr>
                <w:color w:val="000000"/>
                <w:sz w:val="22"/>
              </w:rPr>
              <w:t xml:space="preserve">0,23 Kč </w:t>
            </w:r>
          </w:p>
        </w:tc>
        <w:tc>
          <w:tcPr>
            <w:tcW w:w="961" w:type="dxa"/>
            <w:gridSpan w:val="2"/>
            <w:vAlign w:val="center"/>
          </w:tcPr>
          <w:p w:rsidR="00AB2B72" w:rsidRDefault="00AB2B72">
            <w:pPr>
              <w:jc w:val="center"/>
              <w:rPr>
                <w:color w:val="000000"/>
                <w:sz w:val="22"/>
              </w:rPr>
            </w:pPr>
            <w:r>
              <w:rPr>
                <w:color w:val="000000"/>
                <w:sz w:val="22"/>
              </w:rPr>
              <w:t xml:space="preserve">1,30 Kč </w:t>
            </w:r>
          </w:p>
        </w:tc>
      </w:tr>
      <w:tr w:rsidR="00AB2B72" w:rsidRPr="002607D5" w:rsidTr="00AB2B72">
        <w:trPr>
          <w:jc w:val="center"/>
        </w:trPr>
        <w:tc>
          <w:tcPr>
            <w:tcW w:w="2757" w:type="dxa"/>
            <w:vAlign w:val="center"/>
          </w:tcPr>
          <w:p w:rsidR="00AB2B72" w:rsidRPr="00FA5842" w:rsidRDefault="00AB2B72" w:rsidP="00D57377">
            <w:pPr>
              <w:spacing w:before="120" w:after="120"/>
              <w:jc w:val="center"/>
              <w:rPr>
                <w:b/>
                <w:color w:val="000000"/>
                <w:sz w:val="22"/>
              </w:rPr>
            </w:pPr>
            <w:r w:rsidRPr="00FA5842">
              <w:rPr>
                <w:b/>
                <w:color w:val="000000"/>
                <w:sz w:val="22"/>
              </w:rPr>
              <w:t xml:space="preserve">Okna, výkladce </w:t>
            </w:r>
          </w:p>
        </w:tc>
        <w:tc>
          <w:tcPr>
            <w:tcW w:w="1098" w:type="dxa"/>
            <w:vAlign w:val="center"/>
          </w:tcPr>
          <w:p w:rsidR="00AB2B72" w:rsidRPr="00FA5842" w:rsidRDefault="00AB2B72" w:rsidP="00D57377">
            <w:pPr>
              <w:spacing w:before="120" w:after="120"/>
              <w:jc w:val="right"/>
              <w:rPr>
                <w:sz w:val="22"/>
              </w:rPr>
            </w:pPr>
            <w:r w:rsidRPr="00FA5842">
              <w:rPr>
                <w:sz w:val="22"/>
              </w:rPr>
              <w:t>2 000,00</w:t>
            </w:r>
          </w:p>
        </w:tc>
        <w:tc>
          <w:tcPr>
            <w:tcW w:w="1299" w:type="dxa"/>
            <w:vAlign w:val="center"/>
          </w:tcPr>
          <w:p w:rsidR="00AB2B72" w:rsidRPr="00FA5842" w:rsidRDefault="00AB2B72" w:rsidP="00D57377">
            <w:pPr>
              <w:spacing w:before="120" w:after="120"/>
              <w:jc w:val="center"/>
              <w:rPr>
                <w:sz w:val="22"/>
              </w:rPr>
            </w:pPr>
            <w:r w:rsidRPr="00FA5842">
              <w:rPr>
                <w:sz w:val="22"/>
              </w:rPr>
              <w:t>2 000,00</w:t>
            </w:r>
          </w:p>
        </w:tc>
        <w:tc>
          <w:tcPr>
            <w:tcW w:w="841" w:type="dxa"/>
            <w:vAlign w:val="center"/>
          </w:tcPr>
          <w:p w:rsidR="00AB2B72" w:rsidRPr="00FA5842" w:rsidRDefault="00AB2B72" w:rsidP="00987BC0">
            <w:pPr>
              <w:spacing w:before="120" w:after="120"/>
              <w:jc w:val="center"/>
              <w:rPr>
                <w:sz w:val="22"/>
                <w:vertAlign w:val="subscript"/>
              </w:rPr>
            </w:pPr>
            <w:r w:rsidRPr="00FA5842">
              <w:rPr>
                <w:sz w:val="22"/>
              </w:rPr>
              <w:t>NC</w:t>
            </w:r>
            <w:r>
              <w:rPr>
                <w:sz w:val="22"/>
                <w:vertAlign w:val="subscript"/>
              </w:rPr>
              <w:t>P</w:t>
            </w:r>
            <w:r w:rsidRPr="00FA5842">
              <w:rPr>
                <w:sz w:val="22"/>
                <w:vertAlign w:val="subscript"/>
              </w:rPr>
              <w:t>Ú12</w:t>
            </w:r>
          </w:p>
        </w:tc>
        <w:tc>
          <w:tcPr>
            <w:tcW w:w="872" w:type="dxa"/>
            <w:vAlign w:val="center"/>
          </w:tcPr>
          <w:p w:rsidR="00AB2B72" w:rsidRDefault="00AB2B72" w:rsidP="00AB2B72">
            <w:pPr>
              <w:rPr>
                <w:color w:val="000000"/>
                <w:sz w:val="22"/>
              </w:rPr>
            </w:pPr>
            <w:r>
              <w:rPr>
                <w:color w:val="000000"/>
                <w:sz w:val="22"/>
              </w:rPr>
              <w:t xml:space="preserve">6,00 Kč </w:t>
            </w:r>
          </w:p>
        </w:tc>
        <w:tc>
          <w:tcPr>
            <w:tcW w:w="871" w:type="dxa"/>
            <w:vAlign w:val="center"/>
          </w:tcPr>
          <w:p w:rsidR="00AB2B72" w:rsidRDefault="00AB2B72" w:rsidP="00AB2B72">
            <w:pPr>
              <w:rPr>
                <w:color w:val="000000"/>
                <w:sz w:val="22"/>
              </w:rPr>
            </w:pPr>
            <w:r>
              <w:rPr>
                <w:color w:val="000000"/>
                <w:sz w:val="22"/>
              </w:rPr>
              <w:t xml:space="preserve">1,26 Kč </w:t>
            </w:r>
          </w:p>
        </w:tc>
        <w:tc>
          <w:tcPr>
            <w:tcW w:w="961" w:type="dxa"/>
            <w:gridSpan w:val="2"/>
            <w:vAlign w:val="center"/>
          </w:tcPr>
          <w:p w:rsidR="00AB2B72" w:rsidRDefault="00AB2B72">
            <w:pPr>
              <w:jc w:val="center"/>
              <w:rPr>
                <w:color w:val="000000"/>
                <w:sz w:val="22"/>
              </w:rPr>
            </w:pPr>
            <w:r>
              <w:rPr>
                <w:color w:val="000000"/>
                <w:sz w:val="22"/>
              </w:rPr>
              <w:t xml:space="preserve">7,26 Kč </w:t>
            </w:r>
          </w:p>
        </w:tc>
      </w:tr>
    </w:tbl>
    <w:p w:rsidR="00A85BB4" w:rsidRDefault="00A85BB4" w:rsidP="00A85BB4">
      <w:pPr>
        <w:spacing w:line="280" w:lineRule="atLeast"/>
        <w:ind w:left="720"/>
        <w:jc w:val="both"/>
        <w:rPr>
          <w:rFonts w:ascii="Book Antiqua" w:hAnsi="Book Antiqua"/>
          <w:sz w:val="22"/>
          <w:highlight w:val="yellow"/>
        </w:rPr>
      </w:pPr>
    </w:p>
    <w:p w:rsidR="00AB2B72" w:rsidRDefault="00AB2B72" w:rsidP="00AB2B72">
      <w:pPr>
        <w:spacing w:line="280" w:lineRule="atLeast"/>
        <w:jc w:val="both"/>
        <w:rPr>
          <w:rFonts w:ascii="Book Antiqua" w:hAnsi="Book Antiqua"/>
          <w:sz w:val="22"/>
          <w:highlight w:val="yellow"/>
        </w:rPr>
      </w:pPr>
    </w:p>
    <w:p w:rsidR="00025D72" w:rsidRPr="00FD5577" w:rsidRDefault="00A85BB4" w:rsidP="00E074C4">
      <w:pPr>
        <w:pStyle w:val="Odstavecseseznamem"/>
        <w:numPr>
          <w:ilvl w:val="0"/>
          <w:numId w:val="7"/>
        </w:numPr>
        <w:rPr>
          <w:szCs w:val="24"/>
        </w:rPr>
      </w:pPr>
      <w:r w:rsidRPr="00FD5577">
        <w:rPr>
          <w:b/>
          <w:szCs w:val="24"/>
        </w:rPr>
        <w:t>Cena za provedení hygienického servisu bude stanovena jako konečná, formou</w:t>
      </w:r>
      <w:r w:rsidRPr="00FD5577">
        <w:rPr>
          <w:szCs w:val="24"/>
        </w:rPr>
        <w:t xml:space="preserve"> </w:t>
      </w:r>
      <w:r w:rsidRPr="00FD5577">
        <w:rPr>
          <w:b/>
          <w:szCs w:val="24"/>
        </w:rPr>
        <w:t>měsíčního paušálu</w:t>
      </w:r>
      <w:r w:rsidRPr="00FD5577">
        <w:rPr>
          <w:szCs w:val="24"/>
        </w:rPr>
        <w:t xml:space="preserve"> za hygienické prostředky v následující kvalitě a minimálním rozsahu:</w:t>
      </w:r>
    </w:p>
    <w:p w:rsidR="00025D72" w:rsidRPr="00FD5577" w:rsidRDefault="00025D72" w:rsidP="00E074C4">
      <w:pPr>
        <w:pStyle w:val="Odstavecseseznamem"/>
      </w:pPr>
    </w:p>
    <w:p w:rsidR="00F06AC4" w:rsidRPr="00FD5577" w:rsidRDefault="00F06AC4" w:rsidP="00F06AC4">
      <w:pPr>
        <w:tabs>
          <w:tab w:val="left" w:pos="360"/>
          <w:tab w:val="left" w:pos="1980"/>
          <w:tab w:val="left" w:pos="2160"/>
        </w:tabs>
        <w:ind w:left="709"/>
        <w:rPr>
          <w:sz w:val="22"/>
        </w:rPr>
      </w:pPr>
      <w:r w:rsidRPr="00FD5577">
        <w:rPr>
          <w:sz w:val="22"/>
        </w:rPr>
        <w:t xml:space="preserve">Tekuté mýdlo AMADEUS, </w:t>
      </w:r>
      <w:proofErr w:type="spellStart"/>
      <w:r w:rsidRPr="00FD5577">
        <w:rPr>
          <w:sz w:val="22"/>
        </w:rPr>
        <w:t>Herbal</w:t>
      </w:r>
      <w:proofErr w:type="spellEnd"/>
      <w:r w:rsidRPr="00FD5577">
        <w:rPr>
          <w:sz w:val="22"/>
        </w:rPr>
        <w:t xml:space="preserve"> LOVE</w:t>
      </w:r>
      <w:r w:rsidR="00CC2455" w:rsidRPr="00FD5577">
        <w:rPr>
          <w:sz w:val="22"/>
        </w:rPr>
        <w:t>,</w:t>
      </w:r>
      <w:r w:rsidRPr="00FD5577">
        <w:rPr>
          <w:sz w:val="22"/>
        </w:rPr>
        <w:t xml:space="preserve"> 5l, </w:t>
      </w:r>
      <w:r w:rsidR="00CC2455" w:rsidRPr="00FD5577">
        <w:rPr>
          <w:sz w:val="22"/>
        </w:rPr>
        <w:t xml:space="preserve">bílé, </w:t>
      </w:r>
      <w:r w:rsidR="00395886" w:rsidRPr="00FD5577">
        <w:rPr>
          <w:sz w:val="22"/>
        </w:rPr>
        <w:t>4</w:t>
      </w:r>
      <w:r w:rsidRPr="00FD5577">
        <w:rPr>
          <w:sz w:val="22"/>
        </w:rPr>
        <w:t xml:space="preserve"> ks/měsíčně </w:t>
      </w:r>
    </w:p>
    <w:p w:rsidR="00F06AC4" w:rsidRPr="00FD5577" w:rsidRDefault="00F06AC4" w:rsidP="00F06AC4">
      <w:pPr>
        <w:tabs>
          <w:tab w:val="left" w:pos="360"/>
          <w:tab w:val="left" w:pos="1980"/>
          <w:tab w:val="left" w:pos="2160"/>
        </w:tabs>
        <w:ind w:left="709"/>
        <w:rPr>
          <w:sz w:val="22"/>
        </w:rPr>
      </w:pPr>
      <w:r w:rsidRPr="00FD5577">
        <w:rPr>
          <w:sz w:val="22"/>
        </w:rPr>
        <w:t>Tekuté mýdlo TORK</w:t>
      </w:r>
      <w:r w:rsidR="00395886" w:rsidRPr="00FD5577">
        <w:rPr>
          <w:sz w:val="22"/>
        </w:rPr>
        <w:t xml:space="preserve"> PREMIUM</w:t>
      </w:r>
      <w:r w:rsidR="00FB5FFE" w:rsidRPr="00FD5577">
        <w:rPr>
          <w:sz w:val="22"/>
        </w:rPr>
        <w:t xml:space="preserve">, </w:t>
      </w:r>
      <w:r w:rsidR="00395886" w:rsidRPr="00FD5577">
        <w:rPr>
          <w:sz w:val="22"/>
        </w:rPr>
        <w:t xml:space="preserve">(421501), </w:t>
      </w:r>
      <w:r w:rsidR="00FB5FFE" w:rsidRPr="00FD5577">
        <w:rPr>
          <w:sz w:val="22"/>
        </w:rPr>
        <w:t xml:space="preserve">1l, </w:t>
      </w:r>
      <w:r w:rsidR="00CC2455" w:rsidRPr="00FD5577">
        <w:rPr>
          <w:sz w:val="22"/>
        </w:rPr>
        <w:t>bílé</w:t>
      </w:r>
      <w:r w:rsidR="00395886" w:rsidRPr="00FD5577">
        <w:rPr>
          <w:sz w:val="22"/>
        </w:rPr>
        <w:t>, 40</w:t>
      </w:r>
      <w:r w:rsidRPr="00FD5577">
        <w:rPr>
          <w:sz w:val="22"/>
        </w:rPr>
        <w:t xml:space="preserve"> ks/měsíc</w:t>
      </w:r>
    </w:p>
    <w:p w:rsidR="00F06AC4" w:rsidRPr="00FD5577" w:rsidRDefault="00F06AC4" w:rsidP="00F06AC4">
      <w:pPr>
        <w:tabs>
          <w:tab w:val="left" w:pos="360"/>
          <w:tab w:val="left" w:pos="1980"/>
          <w:tab w:val="left" w:pos="2160"/>
        </w:tabs>
        <w:ind w:left="709"/>
        <w:rPr>
          <w:sz w:val="22"/>
        </w:rPr>
      </w:pPr>
      <w:r w:rsidRPr="00FD5577">
        <w:rPr>
          <w:sz w:val="22"/>
        </w:rPr>
        <w:t>Toaletní papír TORK  ADVA</w:t>
      </w:r>
      <w:r w:rsidR="00395886" w:rsidRPr="00FD5577">
        <w:rPr>
          <w:sz w:val="22"/>
        </w:rPr>
        <w:t>NCED</w:t>
      </w:r>
      <w:r w:rsidR="00CC2455" w:rsidRPr="00FD5577">
        <w:rPr>
          <w:sz w:val="22"/>
        </w:rPr>
        <w:t>,</w:t>
      </w:r>
      <w:r w:rsidR="00395886" w:rsidRPr="00FD5577">
        <w:rPr>
          <w:sz w:val="22"/>
        </w:rPr>
        <w:t xml:space="preserve"> (120272), role 360</w:t>
      </w:r>
      <w:r w:rsidR="00CC2455" w:rsidRPr="00FD5577">
        <w:rPr>
          <w:sz w:val="22"/>
        </w:rPr>
        <w:t>m</w:t>
      </w:r>
      <w:r w:rsidR="00395886" w:rsidRPr="00FD5577">
        <w:rPr>
          <w:sz w:val="22"/>
        </w:rPr>
        <w:t>, bílý, 20</w:t>
      </w:r>
      <w:r w:rsidRPr="00FD5577">
        <w:rPr>
          <w:sz w:val="22"/>
        </w:rPr>
        <w:t xml:space="preserve">0ks/měsíc </w:t>
      </w:r>
    </w:p>
    <w:p w:rsidR="00F06AC4" w:rsidRPr="00FD5577" w:rsidRDefault="00F06AC4" w:rsidP="00F06AC4">
      <w:pPr>
        <w:tabs>
          <w:tab w:val="left" w:pos="360"/>
          <w:tab w:val="left" w:pos="1980"/>
          <w:tab w:val="left" w:pos="2160"/>
        </w:tabs>
        <w:ind w:left="709"/>
        <w:rPr>
          <w:sz w:val="22"/>
        </w:rPr>
      </w:pPr>
      <w:r w:rsidRPr="00FD5577">
        <w:rPr>
          <w:sz w:val="22"/>
        </w:rPr>
        <w:t>Papírový ručník TORK BASIC</w:t>
      </w:r>
      <w:r w:rsidR="00CC2455" w:rsidRPr="00FD5577">
        <w:rPr>
          <w:sz w:val="22"/>
        </w:rPr>
        <w:t>,</w:t>
      </w:r>
      <w:r w:rsidRPr="00FD5577">
        <w:rPr>
          <w:sz w:val="22"/>
        </w:rPr>
        <w:t xml:space="preserve"> (120150), role 3</w:t>
      </w:r>
      <w:r w:rsidR="00395886" w:rsidRPr="00FD5577">
        <w:rPr>
          <w:sz w:val="22"/>
        </w:rPr>
        <w:t>00m, žlutý, 20</w:t>
      </w:r>
      <w:r w:rsidRPr="00FD5577">
        <w:rPr>
          <w:sz w:val="22"/>
        </w:rPr>
        <w:t>0 ks/měsíc</w:t>
      </w:r>
    </w:p>
    <w:p w:rsidR="00F06AC4" w:rsidRPr="00FD5577" w:rsidRDefault="00F06AC4" w:rsidP="00F06AC4">
      <w:pPr>
        <w:tabs>
          <w:tab w:val="left" w:pos="360"/>
          <w:tab w:val="left" w:pos="1980"/>
          <w:tab w:val="left" w:pos="2160"/>
        </w:tabs>
        <w:ind w:left="709"/>
        <w:rPr>
          <w:sz w:val="22"/>
        </w:rPr>
      </w:pPr>
      <w:r w:rsidRPr="00FD5577">
        <w:rPr>
          <w:sz w:val="22"/>
        </w:rPr>
        <w:lastRenderedPageBreak/>
        <w:t>Papírový ručník PAPERNET, W SUPER</w:t>
      </w:r>
      <w:r w:rsidR="00FB5FFE" w:rsidRPr="00FD5577">
        <w:rPr>
          <w:sz w:val="22"/>
        </w:rPr>
        <w:t>,</w:t>
      </w:r>
      <w:r w:rsidRPr="00FD5577">
        <w:rPr>
          <w:sz w:val="22"/>
        </w:rPr>
        <w:t xml:space="preserve"> (406341), skládaný, </w:t>
      </w:r>
      <w:r w:rsidR="00395886" w:rsidRPr="00FD5577">
        <w:rPr>
          <w:sz w:val="22"/>
        </w:rPr>
        <w:t>4</w:t>
      </w:r>
      <w:r w:rsidRPr="00FD5577">
        <w:rPr>
          <w:sz w:val="22"/>
        </w:rPr>
        <w:t xml:space="preserve"> balení (krabice)/měsíc</w:t>
      </w:r>
    </w:p>
    <w:p w:rsidR="00F06AC4" w:rsidRPr="00FD5577" w:rsidRDefault="00F06AC4" w:rsidP="00F06AC4">
      <w:pPr>
        <w:tabs>
          <w:tab w:val="left" w:pos="360"/>
          <w:tab w:val="left" w:pos="1980"/>
          <w:tab w:val="left" w:pos="2160"/>
        </w:tabs>
        <w:ind w:left="709"/>
        <w:rPr>
          <w:sz w:val="22"/>
        </w:rPr>
      </w:pPr>
      <w:r w:rsidRPr="00FD5577">
        <w:rPr>
          <w:sz w:val="22"/>
        </w:rPr>
        <w:t>Kostky do pisoáru BECK</w:t>
      </w:r>
      <w:r w:rsidR="00395886" w:rsidRPr="00FD5577">
        <w:rPr>
          <w:sz w:val="22"/>
        </w:rPr>
        <w:t>ENSTEINE, 345 BIO, balení 1kg, 5</w:t>
      </w:r>
      <w:r w:rsidRPr="00FD5577">
        <w:rPr>
          <w:sz w:val="22"/>
        </w:rPr>
        <w:t xml:space="preserve">kg/měsíc </w:t>
      </w:r>
    </w:p>
    <w:p w:rsidR="00F06AC4" w:rsidRPr="00FD5577" w:rsidRDefault="00F06AC4" w:rsidP="00F06AC4">
      <w:pPr>
        <w:tabs>
          <w:tab w:val="left" w:pos="360"/>
          <w:tab w:val="left" w:pos="1980"/>
          <w:tab w:val="left" w:pos="2160"/>
        </w:tabs>
        <w:ind w:left="709"/>
        <w:rPr>
          <w:sz w:val="22"/>
        </w:rPr>
      </w:pPr>
      <w:r w:rsidRPr="00FD5577">
        <w:rPr>
          <w:sz w:val="22"/>
        </w:rPr>
        <w:t xml:space="preserve">Sáčky hygienické papírové, balení 100ks, </w:t>
      </w:r>
      <w:r w:rsidR="00395886" w:rsidRPr="00FD5577">
        <w:rPr>
          <w:sz w:val="22"/>
        </w:rPr>
        <w:t>5</w:t>
      </w:r>
      <w:r w:rsidRPr="00FD5577">
        <w:rPr>
          <w:sz w:val="22"/>
        </w:rPr>
        <w:t xml:space="preserve"> bal/měsíc</w:t>
      </w:r>
    </w:p>
    <w:p w:rsidR="00F06AC4" w:rsidRPr="00FD5577" w:rsidRDefault="00F06AC4" w:rsidP="00F06AC4">
      <w:pPr>
        <w:tabs>
          <w:tab w:val="left" w:pos="360"/>
          <w:tab w:val="left" w:pos="1980"/>
          <w:tab w:val="left" w:pos="2160"/>
        </w:tabs>
        <w:ind w:left="709"/>
        <w:rPr>
          <w:sz w:val="22"/>
        </w:rPr>
      </w:pPr>
      <w:r w:rsidRPr="00FD5577">
        <w:rPr>
          <w:sz w:val="22"/>
        </w:rPr>
        <w:t xml:space="preserve">Sáčky do koše 30l, 50x60, černé, 1 </w:t>
      </w:r>
      <w:r w:rsidR="00395886" w:rsidRPr="00FD5577">
        <w:rPr>
          <w:sz w:val="22"/>
        </w:rPr>
        <w:t>role= 50ks, 20</w:t>
      </w:r>
      <w:r w:rsidRPr="00FD5577">
        <w:rPr>
          <w:sz w:val="22"/>
        </w:rPr>
        <w:t>0  rolí/měsíc</w:t>
      </w:r>
    </w:p>
    <w:p w:rsidR="00F06AC4" w:rsidRPr="00FD5577" w:rsidRDefault="00F06AC4" w:rsidP="00F06AC4">
      <w:pPr>
        <w:tabs>
          <w:tab w:val="left" w:pos="360"/>
          <w:tab w:val="left" w:pos="1980"/>
          <w:tab w:val="left" w:pos="2160"/>
        </w:tabs>
        <w:ind w:left="709"/>
        <w:rPr>
          <w:sz w:val="22"/>
        </w:rPr>
      </w:pPr>
      <w:r w:rsidRPr="00FD5577">
        <w:rPr>
          <w:sz w:val="22"/>
        </w:rPr>
        <w:t>Sáčky do koše 60</w:t>
      </w:r>
      <w:r w:rsidR="00395886" w:rsidRPr="00FD5577">
        <w:rPr>
          <w:sz w:val="22"/>
        </w:rPr>
        <w:t>l, 63x85, bílé, 1 role = 40ks, 20</w:t>
      </w:r>
      <w:r w:rsidRPr="00FD5577">
        <w:rPr>
          <w:sz w:val="22"/>
        </w:rPr>
        <w:t>0 rolí /měsíc</w:t>
      </w:r>
    </w:p>
    <w:p w:rsidR="00F06AC4" w:rsidRPr="00FD5577" w:rsidRDefault="00F06AC4" w:rsidP="00F06AC4">
      <w:pPr>
        <w:tabs>
          <w:tab w:val="left" w:pos="360"/>
          <w:tab w:val="left" w:pos="1980"/>
          <w:tab w:val="left" w:pos="2160"/>
        </w:tabs>
        <w:ind w:left="709"/>
        <w:rPr>
          <w:sz w:val="22"/>
        </w:rPr>
      </w:pPr>
      <w:r w:rsidRPr="00FD5577">
        <w:rPr>
          <w:sz w:val="22"/>
        </w:rPr>
        <w:t>Sáčky do koše 30l, 50x60, žluté, 1 role = 15 ks, 50 rolí/měsíc</w:t>
      </w:r>
    </w:p>
    <w:p w:rsidR="00F06AC4" w:rsidRPr="00FD5577" w:rsidRDefault="00F06AC4" w:rsidP="00F06AC4">
      <w:pPr>
        <w:tabs>
          <w:tab w:val="left" w:pos="360"/>
          <w:tab w:val="left" w:pos="1980"/>
          <w:tab w:val="left" w:pos="2160"/>
        </w:tabs>
        <w:ind w:left="709"/>
        <w:rPr>
          <w:sz w:val="22"/>
        </w:rPr>
      </w:pPr>
      <w:r w:rsidRPr="00FD5577">
        <w:rPr>
          <w:sz w:val="22"/>
        </w:rPr>
        <w:t>Pytle na odpad 60l, 575x1000, žluté, 60m</w:t>
      </w:r>
      <w:r w:rsidR="00395886" w:rsidRPr="00FD5577">
        <w:rPr>
          <w:sz w:val="22"/>
        </w:rPr>
        <w:t>i. zatahovací, 1 role = 20 ks, 20</w:t>
      </w:r>
      <w:r w:rsidRPr="00FD5577">
        <w:rPr>
          <w:sz w:val="22"/>
        </w:rPr>
        <w:t xml:space="preserve"> rolí/měsíc</w:t>
      </w:r>
    </w:p>
    <w:p w:rsidR="00F06AC4" w:rsidRPr="00FD5577" w:rsidRDefault="00F06AC4" w:rsidP="00F06AC4">
      <w:pPr>
        <w:tabs>
          <w:tab w:val="left" w:pos="360"/>
          <w:tab w:val="left" w:pos="1980"/>
          <w:tab w:val="left" w:pos="2160"/>
        </w:tabs>
        <w:ind w:left="709"/>
        <w:rPr>
          <w:sz w:val="22"/>
        </w:rPr>
      </w:pPr>
      <w:r w:rsidRPr="00FD5577">
        <w:rPr>
          <w:sz w:val="22"/>
        </w:rPr>
        <w:t>Pytle na odpad 120l, 70x120, žluté, 60</w:t>
      </w:r>
      <w:r w:rsidR="00395886" w:rsidRPr="00FD5577">
        <w:rPr>
          <w:sz w:val="22"/>
        </w:rPr>
        <w:t>mi. zatahovací, 1 role= 15 ks, 20</w:t>
      </w:r>
      <w:r w:rsidRPr="00FD5577">
        <w:rPr>
          <w:sz w:val="22"/>
        </w:rPr>
        <w:t xml:space="preserve"> rolí /měsíc</w:t>
      </w:r>
    </w:p>
    <w:p w:rsidR="00D86127" w:rsidRDefault="00D86127" w:rsidP="00E074C4">
      <w:pPr>
        <w:pStyle w:val="Odstavecseseznamem"/>
        <w:ind w:left="0"/>
      </w:pPr>
    </w:p>
    <w:p w:rsidR="00D86127" w:rsidRDefault="00FD5577" w:rsidP="00E074C4">
      <w:pPr>
        <w:pStyle w:val="Odstavecseseznamem"/>
        <w:ind w:left="0"/>
      </w:pPr>
      <w:r>
        <w:tab/>
        <w:t xml:space="preserve">Cena za hygienický servis činí </w:t>
      </w:r>
      <w:r w:rsidR="00AB2B72" w:rsidRPr="00AB2B72">
        <w:t>52 661,20 Kč</w:t>
      </w:r>
      <w:r>
        <w:t xml:space="preserve">,- Kč za jeden měsíc bez DPH. </w:t>
      </w:r>
    </w:p>
    <w:p w:rsidR="00FD5577" w:rsidRDefault="00FD5577" w:rsidP="00E074C4">
      <w:pPr>
        <w:pStyle w:val="Odstavecseseznamem"/>
        <w:ind w:left="0"/>
      </w:pPr>
    </w:p>
    <w:p w:rsidR="00025D72" w:rsidRPr="00E074C4" w:rsidRDefault="00025D72" w:rsidP="00E074C4">
      <w:pPr>
        <w:pStyle w:val="Odstavecseseznamem"/>
        <w:ind w:left="0"/>
      </w:pPr>
      <w:r>
        <w:t xml:space="preserve">         4.      </w:t>
      </w:r>
      <w:r w:rsidRPr="00E074C4">
        <w:t>Cena za provedení mimořádného úklidu bude stanovena podle vzorce</w:t>
      </w:r>
    </w:p>
    <w:p w:rsidR="0061461D" w:rsidRDefault="00025D72" w:rsidP="00E074C4">
      <w:pPr>
        <w:pStyle w:val="Odstavecseseznamem"/>
        <w:ind w:left="0"/>
      </w:pPr>
      <w:r>
        <w:t xml:space="preserve">               </w:t>
      </w:r>
      <w:r w:rsidRPr="00E074C4">
        <w:t>C</w:t>
      </w:r>
      <w:r w:rsidRPr="00E074C4">
        <w:rPr>
          <w:vertAlign w:val="subscript"/>
        </w:rPr>
        <w:t>MÚ</w:t>
      </w:r>
      <w:r w:rsidRPr="00E074C4">
        <w:t xml:space="preserve"> = PH * NC</w:t>
      </w:r>
      <w:r w:rsidRPr="00E074C4">
        <w:rPr>
          <w:vertAlign w:val="subscript"/>
        </w:rPr>
        <w:t>H</w:t>
      </w:r>
    </w:p>
    <w:p w:rsidR="004020DD" w:rsidRDefault="00025D72" w:rsidP="00E074C4">
      <w:pPr>
        <w:pStyle w:val="Odstavecseseznamem"/>
        <w:ind w:left="0"/>
      </w:pPr>
      <w:r w:rsidRPr="00E074C4">
        <w:tab/>
      </w:r>
    </w:p>
    <w:p w:rsidR="00025D72" w:rsidRDefault="00025D72" w:rsidP="00E074C4">
      <w:pPr>
        <w:pStyle w:val="Odstavecseseznamem"/>
        <w:ind w:left="0"/>
      </w:pPr>
      <w:r w:rsidRPr="00E074C4">
        <w:t xml:space="preserve">kde </w:t>
      </w:r>
      <w:r w:rsidRPr="00E074C4">
        <w:tab/>
        <w:t xml:space="preserve">PH </w:t>
      </w:r>
      <w:r w:rsidRPr="00E074C4">
        <w:tab/>
        <w:t>je počet hodin odpracovaných při mimořádném úklidu</w:t>
      </w:r>
    </w:p>
    <w:p w:rsidR="00025D72" w:rsidRPr="00E074C4" w:rsidRDefault="00025D72" w:rsidP="004020DD">
      <w:pPr>
        <w:pStyle w:val="Odstavecseseznamem"/>
        <w:ind w:left="708"/>
      </w:pPr>
      <w:r w:rsidRPr="00E074C4">
        <w:t>NC</w:t>
      </w:r>
      <w:r w:rsidRPr="00E074C4">
        <w:rPr>
          <w:vertAlign w:val="subscript"/>
        </w:rPr>
        <w:t>H</w:t>
      </w:r>
      <w:r w:rsidRPr="00E074C4">
        <w:t xml:space="preserve"> </w:t>
      </w:r>
      <w:r w:rsidRPr="00E074C4">
        <w:tab/>
        <w:t xml:space="preserve">je sazba za </w:t>
      </w:r>
      <w:r>
        <w:t xml:space="preserve">jednotku </w:t>
      </w:r>
      <w:r w:rsidRPr="00E074C4">
        <w:t>proveden</w:t>
      </w:r>
      <w:r>
        <w:t>ého</w:t>
      </w:r>
      <w:r w:rsidRPr="00E074C4">
        <w:t xml:space="preserve"> mimořádného úklidu v Kč uvedená v následující tabulce,</w:t>
      </w:r>
    </w:p>
    <w:p w:rsidR="00025D72" w:rsidRPr="00E074C4" w:rsidRDefault="00025D72" w:rsidP="00E074C4">
      <w:pPr>
        <w:pStyle w:val="Odstavecseseznamem"/>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2042"/>
        <w:gridCol w:w="1512"/>
        <w:gridCol w:w="1512"/>
        <w:gridCol w:w="1425"/>
      </w:tblGrid>
      <w:tr w:rsidR="00025D72" w:rsidRPr="00F5337C" w:rsidTr="000D55B6">
        <w:tc>
          <w:tcPr>
            <w:tcW w:w="2660" w:type="dxa"/>
          </w:tcPr>
          <w:p w:rsidR="00025D72" w:rsidRPr="00F5337C" w:rsidRDefault="00025D72" w:rsidP="00E074C4">
            <w:pPr>
              <w:pStyle w:val="Odstavecseseznamem"/>
            </w:pPr>
          </w:p>
        </w:tc>
        <w:tc>
          <w:tcPr>
            <w:tcW w:w="2114" w:type="dxa"/>
          </w:tcPr>
          <w:p w:rsidR="00025D72" w:rsidRPr="00A84321" w:rsidRDefault="00025D72" w:rsidP="00A84321">
            <w:pPr>
              <w:pStyle w:val="Odstavecseseznamem"/>
              <w:ind w:left="0"/>
              <w:jc w:val="center"/>
              <w:rPr>
                <w:b/>
              </w:rPr>
            </w:pPr>
            <w:r w:rsidRPr="00A84321">
              <w:rPr>
                <w:b/>
              </w:rPr>
              <w:t>Jednotka</w:t>
            </w:r>
          </w:p>
        </w:tc>
        <w:tc>
          <w:tcPr>
            <w:tcW w:w="1536" w:type="dxa"/>
          </w:tcPr>
          <w:p w:rsidR="00025D72" w:rsidRPr="00A84321" w:rsidRDefault="00025D72" w:rsidP="00A84321">
            <w:pPr>
              <w:pStyle w:val="Odstavecseseznamem"/>
              <w:ind w:left="67"/>
              <w:jc w:val="center"/>
              <w:rPr>
                <w:b/>
              </w:rPr>
            </w:pPr>
            <w:r w:rsidRPr="00A84321">
              <w:rPr>
                <w:b/>
              </w:rPr>
              <w:t>Cena bez DPH</w:t>
            </w:r>
          </w:p>
        </w:tc>
        <w:tc>
          <w:tcPr>
            <w:tcW w:w="1536" w:type="dxa"/>
          </w:tcPr>
          <w:p w:rsidR="00025D72" w:rsidRPr="00A84321" w:rsidRDefault="00025D72" w:rsidP="00A84321">
            <w:pPr>
              <w:pStyle w:val="Odstavecseseznamem"/>
              <w:ind w:left="0"/>
              <w:jc w:val="center"/>
              <w:rPr>
                <w:b/>
              </w:rPr>
            </w:pPr>
            <w:r w:rsidRPr="00A84321">
              <w:rPr>
                <w:b/>
              </w:rPr>
              <w:t>DPH</w:t>
            </w:r>
          </w:p>
        </w:tc>
        <w:tc>
          <w:tcPr>
            <w:tcW w:w="1442" w:type="dxa"/>
          </w:tcPr>
          <w:p w:rsidR="00025D72" w:rsidRPr="00A84321" w:rsidRDefault="00025D72" w:rsidP="00A84321">
            <w:pPr>
              <w:pStyle w:val="Odstavecseseznamem"/>
              <w:ind w:left="72"/>
              <w:jc w:val="center"/>
              <w:rPr>
                <w:b/>
              </w:rPr>
            </w:pPr>
            <w:r w:rsidRPr="00A84321">
              <w:rPr>
                <w:b/>
              </w:rPr>
              <w:t>Cena + DPH</w:t>
            </w:r>
          </w:p>
        </w:tc>
      </w:tr>
      <w:tr w:rsidR="00AB2B72" w:rsidRPr="00F5337C" w:rsidTr="00051995">
        <w:tc>
          <w:tcPr>
            <w:tcW w:w="2660" w:type="dxa"/>
          </w:tcPr>
          <w:p w:rsidR="00AB2B72" w:rsidRPr="00A84321" w:rsidRDefault="00AB2B72" w:rsidP="009D242E">
            <w:r w:rsidRPr="00A84321">
              <w:rPr>
                <w:sz w:val="22"/>
              </w:rPr>
              <w:t>Strojové čištění koberců mokrou cestou</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10,00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2,10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12,10 Kč </w:t>
            </w:r>
          </w:p>
        </w:tc>
      </w:tr>
      <w:tr w:rsidR="00AB2B72" w:rsidRPr="00F5337C" w:rsidTr="00051995">
        <w:tc>
          <w:tcPr>
            <w:tcW w:w="2660" w:type="dxa"/>
          </w:tcPr>
          <w:p w:rsidR="00AB2B72" w:rsidRPr="00A84321" w:rsidRDefault="00AB2B72" w:rsidP="009D242E">
            <w:r w:rsidRPr="00A84321">
              <w:rPr>
                <w:sz w:val="22"/>
              </w:rPr>
              <w:t>Strojové čištění koberců suchou cestou</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12,00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2,52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14,52 Kč </w:t>
            </w:r>
          </w:p>
        </w:tc>
      </w:tr>
      <w:tr w:rsidR="00AB2B72" w:rsidRPr="00F5337C" w:rsidTr="00051995">
        <w:tc>
          <w:tcPr>
            <w:tcW w:w="2660" w:type="dxa"/>
          </w:tcPr>
          <w:p w:rsidR="00AB2B72" w:rsidRPr="00A84321" w:rsidRDefault="00AB2B72" w:rsidP="009D242E">
            <w:r w:rsidRPr="00A84321">
              <w:rPr>
                <w:sz w:val="22"/>
              </w:rPr>
              <w:t>Strojové čištění podlah</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8,00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1,68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9,68 Kč </w:t>
            </w:r>
          </w:p>
        </w:tc>
      </w:tr>
      <w:tr w:rsidR="00AB2B72" w:rsidRPr="00F5337C" w:rsidTr="00051995">
        <w:tc>
          <w:tcPr>
            <w:tcW w:w="2660" w:type="dxa"/>
          </w:tcPr>
          <w:p w:rsidR="00AB2B72" w:rsidRPr="00A84321" w:rsidRDefault="00AB2B72" w:rsidP="000D55B6">
            <w:r>
              <w:rPr>
                <w:sz w:val="22"/>
              </w:rPr>
              <w:t xml:space="preserve">Čištění čalounění – židle </w:t>
            </w:r>
          </w:p>
        </w:tc>
        <w:tc>
          <w:tcPr>
            <w:tcW w:w="2114" w:type="dxa"/>
          </w:tcPr>
          <w:p w:rsidR="00AB2B72" w:rsidRPr="00A84321" w:rsidRDefault="00AB2B72" w:rsidP="00A84321">
            <w:pPr>
              <w:spacing w:before="120" w:after="120"/>
              <w:jc w:val="center"/>
            </w:pPr>
            <w:r w:rsidRPr="00A84321">
              <w:rPr>
                <w:sz w:val="22"/>
              </w:rPr>
              <w:t>Kč/ks</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10,00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2,10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12,10 Kč </w:t>
            </w:r>
          </w:p>
        </w:tc>
      </w:tr>
      <w:tr w:rsidR="00AB2B72" w:rsidRPr="00F5337C" w:rsidTr="00051995">
        <w:tc>
          <w:tcPr>
            <w:tcW w:w="2660" w:type="dxa"/>
          </w:tcPr>
          <w:p w:rsidR="00AB2B72" w:rsidRPr="00A84321" w:rsidRDefault="00AB2B72" w:rsidP="009D242E">
            <w:r w:rsidRPr="00A84321">
              <w:rPr>
                <w:sz w:val="22"/>
              </w:rPr>
              <w:t>Čištění čalounění – křeslo</w:t>
            </w:r>
          </w:p>
        </w:tc>
        <w:tc>
          <w:tcPr>
            <w:tcW w:w="2114" w:type="dxa"/>
          </w:tcPr>
          <w:p w:rsidR="00AB2B72" w:rsidRPr="00A84321" w:rsidRDefault="00AB2B72" w:rsidP="00A84321">
            <w:pPr>
              <w:spacing w:before="120" w:after="120"/>
              <w:jc w:val="center"/>
            </w:pPr>
            <w:r w:rsidRPr="00A84321">
              <w:rPr>
                <w:sz w:val="22"/>
              </w:rPr>
              <w:t>Kč/ks</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20,00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4,20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24,20 Kč </w:t>
            </w:r>
          </w:p>
        </w:tc>
      </w:tr>
      <w:tr w:rsidR="00AB2B72" w:rsidRPr="00F5337C" w:rsidTr="00051995">
        <w:tc>
          <w:tcPr>
            <w:tcW w:w="2660" w:type="dxa"/>
          </w:tcPr>
          <w:p w:rsidR="00AB2B72" w:rsidRPr="00A84321" w:rsidRDefault="00AB2B72" w:rsidP="00882088">
            <w:r w:rsidRPr="00A84321">
              <w:rPr>
                <w:sz w:val="22"/>
              </w:rPr>
              <w:t xml:space="preserve">Mytí oken oboustranné </w:t>
            </w:r>
            <w:r>
              <w:rPr>
                <w:sz w:val="22"/>
              </w:rPr>
              <w:t>včetně rámů, vnitřních parapetů a horizontálních žaluzií</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18,00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3,78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21,78 Kč </w:t>
            </w:r>
          </w:p>
        </w:tc>
      </w:tr>
      <w:tr w:rsidR="00AB2B72" w:rsidRPr="00F5337C" w:rsidTr="00051995">
        <w:tc>
          <w:tcPr>
            <w:tcW w:w="2660" w:type="dxa"/>
          </w:tcPr>
          <w:p w:rsidR="00AB2B72" w:rsidRPr="00A84321" w:rsidRDefault="00AB2B72" w:rsidP="008E0C40">
            <w:r w:rsidRPr="008E0C40">
              <w:rPr>
                <w:sz w:val="22"/>
              </w:rPr>
              <w:t xml:space="preserve">Čištění </w:t>
            </w:r>
            <w:r>
              <w:rPr>
                <w:sz w:val="22"/>
              </w:rPr>
              <w:t>vertikálních</w:t>
            </w:r>
            <w:r>
              <w:t xml:space="preserve"> </w:t>
            </w:r>
            <w:r w:rsidRPr="008E0C40">
              <w:rPr>
                <w:sz w:val="22"/>
              </w:rPr>
              <w:t>žaluzií</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32,00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6,72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38,72 Kč </w:t>
            </w:r>
          </w:p>
        </w:tc>
      </w:tr>
      <w:tr w:rsidR="00AB2B72" w:rsidRPr="00F5337C" w:rsidTr="00051995">
        <w:tc>
          <w:tcPr>
            <w:tcW w:w="2660" w:type="dxa"/>
          </w:tcPr>
          <w:p w:rsidR="00AB2B72" w:rsidRPr="00A84321" w:rsidRDefault="00AB2B72" w:rsidP="009D242E">
            <w:r w:rsidRPr="00A84321">
              <w:rPr>
                <w:sz w:val="22"/>
              </w:rPr>
              <w:t>Mytí oken jednostranné s použitím horolezecké techniky</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17,00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3,57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20,57 Kč </w:t>
            </w:r>
          </w:p>
        </w:tc>
      </w:tr>
      <w:tr w:rsidR="00AB2B72" w:rsidRPr="00F5337C" w:rsidTr="00051995">
        <w:tc>
          <w:tcPr>
            <w:tcW w:w="2660" w:type="dxa"/>
          </w:tcPr>
          <w:p w:rsidR="00AB2B72" w:rsidRPr="00A84321" w:rsidRDefault="00AB2B72" w:rsidP="00395886">
            <w:r w:rsidRPr="00A84321">
              <w:rPr>
                <w:sz w:val="22"/>
              </w:rPr>
              <w:t>Mytí zářivkových</w:t>
            </w:r>
            <w:r>
              <w:rPr>
                <w:sz w:val="22"/>
              </w:rPr>
              <w:t xml:space="preserve"> </w:t>
            </w:r>
            <w:proofErr w:type="gramStart"/>
            <w:r>
              <w:rPr>
                <w:sz w:val="22"/>
              </w:rPr>
              <w:t>a  osvětlovacích</w:t>
            </w:r>
            <w:proofErr w:type="gramEnd"/>
            <w:r w:rsidRPr="00A84321">
              <w:rPr>
                <w:sz w:val="22"/>
              </w:rPr>
              <w:t xml:space="preserve"> těles</w:t>
            </w:r>
            <w:r>
              <w:rPr>
                <w:sz w:val="22"/>
              </w:rPr>
              <w:t xml:space="preserve"> (sejmutí a umytí krytu) </w:t>
            </w:r>
          </w:p>
        </w:tc>
        <w:tc>
          <w:tcPr>
            <w:tcW w:w="2114" w:type="dxa"/>
          </w:tcPr>
          <w:p w:rsidR="00AB2B72" w:rsidRPr="00A84321" w:rsidRDefault="00AB2B72" w:rsidP="00A84321">
            <w:pPr>
              <w:spacing w:before="120" w:after="120"/>
              <w:jc w:val="center"/>
            </w:pPr>
            <w:r w:rsidRPr="00A84321">
              <w:rPr>
                <w:sz w:val="22"/>
              </w:rPr>
              <w:t>Kč/</w:t>
            </w:r>
            <w:r>
              <w:rPr>
                <w:sz w:val="22"/>
              </w:rPr>
              <w:t>ks</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7,00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1,47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8,47 Kč </w:t>
            </w:r>
          </w:p>
        </w:tc>
      </w:tr>
      <w:tr w:rsidR="00AB2B72" w:rsidRPr="00F5337C" w:rsidTr="00051995">
        <w:tc>
          <w:tcPr>
            <w:tcW w:w="2660" w:type="dxa"/>
          </w:tcPr>
          <w:p w:rsidR="00AB2B72" w:rsidRPr="00A84321" w:rsidRDefault="00AB2B72" w:rsidP="0088205B">
            <w:r w:rsidRPr="00A84321">
              <w:rPr>
                <w:sz w:val="22"/>
              </w:rPr>
              <w:t>Jednostranné mytí fasády s použitím horolezecké techniky (tlakovou vodou)</w:t>
            </w:r>
          </w:p>
        </w:tc>
        <w:tc>
          <w:tcPr>
            <w:tcW w:w="2114" w:type="dxa"/>
          </w:tcPr>
          <w:p w:rsidR="00AB2B72" w:rsidRPr="00A84321" w:rsidRDefault="00AB2B72" w:rsidP="00A84321">
            <w:pPr>
              <w:spacing w:before="120" w:after="120"/>
              <w:jc w:val="center"/>
            </w:pPr>
            <w:r w:rsidRPr="00A84321">
              <w:rPr>
                <w:sz w:val="22"/>
              </w:rPr>
              <w:t>Kč/</w:t>
            </w:r>
            <w:r>
              <w:rPr>
                <w:sz w:val="22"/>
              </w:rPr>
              <w:t>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15,00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3,15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18,15 Kč </w:t>
            </w:r>
          </w:p>
        </w:tc>
      </w:tr>
      <w:tr w:rsidR="00AB2B72" w:rsidRPr="00F5337C" w:rsidTr="00051995">
        <w:tc>
          <w:tcPr>
            <w:tcW w:w="2660" w:type="dxa"/>
          </w:tcPr>
          <w:p w:rsidR="00AB2B72" w:rsidRPr="00A84321" w:rsidRDefault="00AB2B72" w:rsidP="00127E21">
            <w:r>
              <w:rPr>
                <w:sz w:val="22"/>
              </w:rPr>
              <w:t xml:space="preserve">Hloubkové čištění podlahových krytin s následnou aplikací tvrdého vosku </w:t>
            </w:r>
            <w:r w:rsidRPr="00A84321">
              <w:rPr>
                <w:sz w:val="22"/>
              </w:rPr>
              <w:t>(dvě vrstvy)</w:t>
            </w:r>
          </w:p>
        </w:tc>
        <w:tc>
          <w:tcPr>
            <w:tcW w:w="2114" w:type="dxa"/>
          </w:tcPr>
          <w:p w:rsidR="00AB2B72" w:rsidRPr="00A84321" w:rsidRDefault="00AB2B72" w:rsidP="00A84321">
            <w:pPr>
              <w:spacing w:before="120" w:after="120"/>
              <w:jc w:val="center"/>
            </w:pPr>
            <w:r w:rsidRPr="00A84321">
              <w:rPr>
                <w:sz w:val="22"/>
              </w:rPr>
              <w:t>Kč/m2</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30,00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6,30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36,30 Kč </w:t>
            </w:r>
          </w:p>
        </w:tc>
      </w:tr>
      <w:tr w:rsidR="00AB2B72" w:rsidRPr="00F5337C" w:rsidTr="00051995">
        <w:tc>
          <w:tcPr>
            <w:tcW w:w="2660" w:type="dxa"/>
          </w:tcPr>
          <w:p w:rsidR="00AB2B72" w:rsidRPr="00A84321" w:rsidRDefault="00AB2B72" w:rsidP="009D242E">
            <w:r w:rsidRPr="00A84321">
              <w:rPr>
                <w:sz w:val="22"/>
              </w:rPr>
              <w:lastRenderedPageBreak/>
              <w:t xml:space="preserve">Generální úklid, úklid po rekonstrukci, malování atp. </w:t>
            </w:r>
          </w:p>
        </w:tc>
        <w:tc>
          <w:tcPr>
            <w:tcW w:w="2114" w:type="dxa"/>
          </w:tcPr>
          <w:p w:rsidR="00AB2B72" w:rsidRPr="00A84321" w:rsidRDefault="00AB2B72" w:rsidP="00A84321">
            <w:pPr>
              <w:spacing w:before="120" w:after="120"/>
              <w:jc w:val="center"/>
            </w:pPr>
            <w:r w:rsidRPr="00A84321">
              <w:rPr>
                <w:sz w:val="22"/>
              </w:rPr>
              <w:t>Kč/hod.</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95,00 Kč </w:t>
            </w:r>
          </w:p>
        </w:tc>
        <w:tc>
          <w:tcPr>
            <w:tcW w:w="1536" w:type="dxa"/>
            <w:vAlign w:val="center"/>
          </w:tcPr>
          <w:p w:rsidR="00AB2B72" w:rsidRDefault="00AB2B72">
            <w:pPr>
              <w:ind w:firstLineChars="500" w:firstLine="1004"/>
              <w:rPr>
                <w:b/>
                <w:bCs/>
                <w:color w:val="000000"/>
                <w:sz w:val="20"/>
                <w:szCs w:val="20"/>
              </w:rPr>
            </w:pPr>
            <w:r>
              <w:rPr>
                <w:b/>
                <w:bCs/>
                <w:color w:val="000000"/>
                <w:sz w:val="20"/>
                <w:szCs w:val="20"/>
              </w:rPr>
              <w:t xml:space="preserve">    19,95 Kč </w:t>
            </w:r>
          </w:p>
        </w:tc>
        <w:tc>
          <w:tcPr>
            <w:tcW w:w="1442" w:type="dxa"/>
            <w:vAlign w:val="center"/>
          </w:tcPr>
          <w:p w:rsidR="00AB2B72" w:rsidRDefault="00AB2B72">
            <w:pPr>
              <w:ind w:firstLineChars="500" w:firstLine="1004"/>
              <w:rPr>
                <w:b/>
                <w:bCs/>
                <w:color w:val="000000"/>
                <w:sz w:val="20"/>
                <w:szCs w:val="20"/>
              </w:rPr>
            </w:pPr>
            <w:r>
              <w:rPr>
                <w:b/>
                <w:bCs/>
                <w:color w:val="000000"/>
                <w:sz w:val="20"/>
                <w:szCs w:val="20"/>
              </w:rPr>
              <w:t xml:space="preserve">      114,95 Kč </w:t>
            </w:r>
          </w:p>
        </w:tc>
      </w:tr>
    </w:tbl>
    <w:p w:rsidR="00025D72" w:rsidRDefault="00025D72" w:rsidP="000471C7">
      <w:pPr>
        <w:jc w:val="both"/>
      </w:pPr>
    </w:p>
    <w:p w:rsidR="00025D72" w:rsidRDefault="00025D72" w:rsidP="008E7857">
      <w:pPr>
        <w:pStyle w:val="Odstavecseseznamem"/>
        <w:numPr>
          <w:ilvl w:val="0"/>
          <w:numId w:val="20"/>
        </w:numPr>
        <w:jc w:val="both"/>
      </w:pPr>
      <w:r w:rsidRPr="00E074C4">
        <w:t>Ceny uvedené v tomto článku smlouvy jsou ceny nejvýše přípustné. Smluvní strany mohou pro plnění jednotlivých veřejných zakázek zadávaných na základě této rámcové smlouvy sjednat i ceny nižší.</w:t>
      </w:r>
    </w:p>
    <w:p w:rsidR="00025D72" w:rsidRPr="00E074C4" w:rsidRDefault="00025D72" w:rsidP="00A84321">
      <w:pPr>
        <w:pStyle w:val="Odstavecseseznamem"/>
        <w:jc w:val="both"/>
      </w:pPr>
    </w:p>
    <w:p w:rsidR="00025D72" w:rsidRDefault="00025D72" w:rsidP="008E7857">
      <w:pPr>
        <w:pStyle w:val="Odstavecseseznamem"/>
        <w:numPr>
          <w:ilvl w:val="0"/>
          <w:numId w:val="20"/>
        </w:numPr>
        <w:jc w:val="both"/>
      </w:pPr>
      <w:r w:rsidRPr="00E074C4">
        <w:t xml:space="preserve">Daň z přidané hodnoty bude účtována vždy ve výši určené podle právních předpisů </w:t>
      </w:r>
    </w:p>
    <w:p w:rsidR="006E7F85" w:rsidRDefault="00025D72" w:rsidP="001B7CC2">
      <w:pPr>
        <w:pStyle w:val="Odstavecseseznamem"/>
        <w:ind w:left="360"/>
        <w:jc w:val="both"/>
      </w:pPr>
      <w:r>
        <w:t xml:space="preserve">      </w:t>
      </w:r>
      <w:r w:rsidRPr="00E074C4">
        <w:t>platných ke dni uskutečnění zdanitelného plnění.</w:t>
      </w:r>
    </w:p>
    <w:p w:rsidR="00025D72" w:rsidRPr="00E074C4" w:rsidRDefault="00025D72" w:rsidP="00673681">
      <w:pPr>
        <w:pStyle w:val="Odstavecseseznamem"/>
        <w:jc w:val="both"/>
      </w:pPr>
    </w:p>
    <w:p w:rsidR="00025D72" w:rsidRDefault="00025D72" w:rsidP="008E7857">
      <w:pPr>
        <w:pStyle w:val="Odstavecseseznamem"/>
        <w:numPr>
          <w:ilvl w:val="0"/>
          <w:numId w:val="20"/>
        </w:numPr>
        <w:jc w:val="both"/>
      </w:pPr>
      <w:r w:rsidRPr="00E074C4">
        <w:t>Ceny uvedené v odstavci 2 tohoto článku smlouvy obsahují veškeré náklady poskytovatele nutné pro řádné plnění závazků poskytovatele z této smlouvy (zejména zajištění úklidových prostředků, mechanizace a úklidových strojů).</w:t>
      </w:r>
    </w:p>
    <w:p w:rsidR="006E7F85" w:rsidRDefault="006E7F85" w:rsidP="006E7F85">
      <w:pPr>
        <w:pStyle w:val="Odstavecseseznamem"/>
        <w:jc w:val="both"/>
      </w:pPr>
    </w:p>
    <w:p w:rsidR="006E7F85" w:rsidRDefault="006E7F85" w:rsidP="006E7F85">
      <w:pPr>
        <w:pStyle w:val="Odstavecseseznamem"/>
        <w:numPr>
          <w:ilvl w:val="0"/>
          <w:numId w:val="20"/>
        </w:numPr>
        <w:jc w:val="both"/>
      </w:pPr>
      <w:r>
        <w:t xml:space="preserve">Poskytovatel je oprávněn zvýšit cenu tak, aby minimální mzda pracovníků plnících předmět smlouvy vždy respektovala aktuální výši minimální mzdy stanovenou prováděcím právním předpisem (nařízení vlády č. 204/2014 Sb.). </w:t>
      </w:r>
    </w:p>
    <w:p w:rsidR="006E7F85" w:rsidRDefault="006E7F85" w:rsidP="001D2DB5">
      <w:pPr>
        <w:pStyle w:val="Odstavecseseznamem"/>
        <w:spacing w:after="5" w:line="249" w:lineRule="auto"/>
        <w:ind w:left="369" w:right="80"/>
        <w:jc w:val="both"/>
      </w:pPr>
    </w:p>
    <w:p w:rsidR="006E7F85" w:rsidRDefault="006E7F85" w:rsidP="006E7F85">
      <w:pPr>
        <w:pStyle w:val="Odstavecseseznamem"/>
        <w:numPr>
          <w:ilvl w:val="0"/>
          <w:numId w:val="20"/>
        </w:numPr>
        <w:spacing w:after="5" w:line="249" w:lineRule="auto"/>
        <w:ind w:right="80"/>
        <w:jc w:val="both"/>
      </w:pPr>
      <w:r>
        <w:t>Poskytovatel je oprávněn každoročně navýšit cenu předmětu plnění</w:t>
      </w:r>
      <w:r w:rsidRPr="00312F89">
        <w:t xml:space="preserve"> o výši inflace měřenou indexem spotřebitelských cen </w:t>
      </w:r>
      <w:r>
        <w:t xml:space="preserve">vyhlášenou </w:t>
      </w:r>
      <w:r w:rsidRPr="00312F89">
        <w:t>podle ČSÚ.</w:t>
      </w:r>
      <w:r>
        <w:t xml:space="preserve"> </w:t>
      </w:r>
    </w:p>
    <w:p w:rsidR="00025D72" w:rsidRPr="00E074C4" w:rsidRDefault="00025D72" w:rsidP="000471C7">
      <w:pPr>
        <w:jc w:val="both"/>
      </w:pPr>
    </w:p>
    <w:p w:rsidR="00025D72" w:rsidRDefault="00025D72" w:rsidP="007366E3">
      <w:pPr>
        <w:pStyle w:val="Odstavecseseznamem"/>
        <w:jc w:val="center"/>
        <w:rPr>
          <w:b/>
        </w:rPr>
      </w:pPr>
    </w:p>
    <w:p w:rsidR="00025D72" w:rsidRDefault="00025D72" w:rsidP="007366E3">
      <w:pPr>
        <w:pStyle w:val="Odstavecseseznamem"/>
        <w:jc w:val="center"/>
        <w:rPr>
          <w:b/>
        </w:rPr>
      </w:pPr>
      <w:r>
        <w:rPr>
          <w:b/>
        </w:rPr>
        <w:t>I</w:t>
      </w:r>
      <w:r w:rsidRPr="00E074C4">
        <w:rPr>
          <w:b/>
        </w:rPr>
        <w:t>V.</w:t>
      </w:r>
    </w:p>
    <w:p w:rsidR="00025D72" w:rsidRDefault="00025D72" w:rsidP="007366E3">
      <w:pPr>
        <w:pStyle w:val="Odstavecseseznamem"/>
        <w:jc w:val="center"/>
        <w:rPr>
          <w:b/>
        </w:rPr>
      </w:pPr>
      <w:r w:rsidRPr="00E074C4">
        <w:rPr>
          <w:b/>
        </w:rPr>
        <w:t>Platební podmínky</w:t>
      </w:r>
    </w:p>
    <w:p w:rsidR="00025D72" w:rsidRPr="00E074C4" w:rsidRDefault="00025D72" w:rsidP="007366E3">
      <w:pPr>
        <w:pStyle w:val="Odstavecseseznamem"/>
        <w:jc w:val="both"/>
        <w:rPr>
          <w:b/>
        </w:rPr>
      </w:pPr>
    </w:p>
    <w:p w:rsidR="00025D72" w:rsidRDefault="00025D72" w:rsidP="007366E3">
      <w:pPr>
        <w:pStyle w:val="Odstavecseseznamem"/>
        <w:numPr>
          <w:ilvl w:val="0"/>
          <w:numId w:val="8"/>
        </w:numPr>
        <w:jc w:val="both"/>
      </w:pPr>
      <w:r w:rsidRPr="00E074C4">
        <w:t>Objednatel nebude poskytovat poskytovateli zálohu na plnění, jež jsou předmětem jednotlivých veřejných zakázek zadaných na základě této rámcové smlouvy.</w:t>
      </w:r>
    </w:p>
    <w:p w:rsidR="00025D72" w:rsidRPr="00E074C4" w:rsidRDefault="00025D72" w:rsidP="00A84321">
      <w:pPr>
        <w:pStyle w:val="Odstavecseseznamem"/>
        <w:jc w:val="both"/>
      </w:pPr>
    </w:p>
    <w:p w:rsidR="00025D72" w:rsidRDefault="00025D72" w:rsidP="007366E3">
      <w:pPr>
        <w:pStyle w:val="Odstavecseseznamem"/>
        <w:numPr>
          <w:ilvl w:val="0"/>
          <w:numId w:val="8"/>
        </w:numPr>
        <w:jc w:val="both"/>
      </w:pPr>
      <w:r w:rsidRPr="00E074C4">
        <w:t xml:space="preserve">Poskytovateli vzniká právo účtovat cenu za plnění každé veřejné zakázky zadané na základě této rámcové smlouvy dnem předání a převzetí plnění daného dílčí smlouvou prostého vad a nedodělků. Je-li zadána veřejná zakázka s dobou plnění přesahující 40 kalendářních dnů, vzniká poskytovateli právo fakturovat již provedenou část plnění této zakázky ke každému poslednímu dni kalendářního měsíce, ve kterém plnění veřejné zakázky probíhá. Dnem uskutečnění zdanitelného plnění je v tomto případě poslední den příslušného kalendářního měsíce. </w:t>
      </w:r>
    </w:p>
    <w:p w:rsidR="00025D72" w:rsidRPr="00E074C4" w:rsidRDefault="00025D72" w:rsidP="00A84321">
      <w:pPr>
        <w:pStyle w:val="Odstavecseseznamem"/>
        <w:jc w:val="both"/>
      </w:pPr>
    </w:p>
    <w:p w:rsidR="00025D72" w:rsidRDefault="00025D72" w:rsidP="007366E3">
      <w:pPr>
        <w:pStyle w:val="Odstavecseseznamem"/>
        <w:numPr>
          <w:ilvl w:val="0"/>
          <w:numId w:val="8"/>
        </w:numPr>
        <w:jc w:val="both"/>
      </w:pPr>
      <w:r w:rsidRPr="00E074C4">
        <w:t>Daňový doklad (faktura) bude vystaven na základě soupisu řádně provedených prací, činností a výkonů při plnění dané veřejné zakázky podepsaného oběma smluvními stranami. Dnem zdanitelného plnění je den předání a převzetí plnění daného dílčí smlouvou.</w:t>
      </w:r>
    </w:p>
    <w:p w:rsidR="00025D72" w:rsidRPr="00E074C4" w:rsidRDefault="00025D72" w:rsidP="00A84321">
      <w:pPr>
        <w:pStyle w:val="Odstavecseseznamem"/>
        <w:jc w:val="both"/>
      </w:pPr>
    </w:p>
    <w:p w:rsidR="00025D72" w:rsidRDefault="00025D72" w:rsidP="007366E3">
      <w:pPr>
        <w:pStyle w:val="Odstavecseseznamem"/>
        <w:numPr>
          <w:ilvl w:val="0"/>
          <w:numId w:val="8"/>
        </w:numPr>
        <w:jc w:val="both"/>
      </w:pPr>
      <w:r w:rsidRPr="00E074C4">
        <w:t xml:space="preserve">Faktura musí mít náležitosti daňového dokladu dle zákona č. 235/2004 Sb., o dani z přidané hodnoty, v platném znění, zákona č. 563/1991Sb., o účetnictví, v platném znění a náležitosti obchodní listiny dle § </w:t>
      </w:r>
      <w:r w:rsidR="004B4D9C">
        <w:t>435</w:t>
      </w:r>
      <w:r w:rsidRPr="00E074C4">
        <w:t xml:space="preserve"> ob</w:t>
      </w:r>
      <w:r w:rsidR="004B4D9C">
        <w:t>čanského</w:t>
      </w:r>
      <w:r w:rsidRPr="00E074C4">
        <w:t xml:space="preserve"> zákoníku. Nebude-li faktura obsahovat některou ze stanovených náležitostí, je objednatel oprávněn fakturu před uplynutím lhůty splatnosti vrátit poskytovateli k provedení opravy. V takovém případě </w:t>
      </w:r>
      <w:r w:rsidRPr="00E074C4">
        <w:lastRenderedPageBreak/>
        <w:t xml:space="preserve">není objednatel v prodlení s úhradou faktury, lhůta splatnosti nové faktury počíná běžet ode dne jejího doručení objednateli. </w:t>
      </w:r>
    </w:p>
    <w:p w:rsidR="00025D72" w:rsidRPr="00E074C4" w:rsidRDefault="00025D72" w:rsidP="00A84321">
      <w:pPr>
        <w:pStyle w:val="Odstavecseseznamem"/>
        <w:jc w:val="both"/>
      </w:pPr>
    </w:p>
    <w:p w:rsidR="00025D72" w:rsidRDefault="00025D72" w:rsidP="007366E3">
      <w:pPr>
        <w:pStyle w:val="Odstavecseseznamem"/>
        <w:numPr>
          <w:ilvl w:val="0"/>
          <w:numId w:val="8"/>
        </w:numPr>
        <w:jc w:val="both"/>
      </w:pPr>
      <w:r w:rsidRPr="00E074C4">
        <w:t xml:space="preserve">Splatnost faktury se sjednává v délce </w:t>
      </w:r>
      <w:r>
        <w:t xml:space="preserve">30 </w:t>
      </w:r>
      <w:r w:rsidRPr="00E074C4">
        <w:t>dnů od jejího obdržení objednatelem.</w:t>
      </w:r>
    </w:p>
    <w:p w:rsidR="00025D72" w:rsidRDefault="00025D72" w:rsidP="00A84321">
      <w:pPr>
        <w:pStyle w:val="Odstavecseseznamem"/>
        <w:jc w:val="both"/>
      </w:pPr>
    </w:p>
    <w:p w:rsidR="00025D72" w:rsidRDefault="00025D72" w:rsidP="00262781">
      <w:pPr>
        <w:numPr>
          <w:ilvl w:val="0"/>
          <w:numId w:val="8"/>
        </w:numPr>
        <w:tabs>
          <w:tab w:val="left" w:pos="-284"/>
        </w:tabs>
        <w:jc w:val="both"/>
      </w:pPr>
      <w:r w:rsidRPr="002607D5">
        <w:t>Pokud se poskytovatel, po dobu platnosti této smlouvy, a to před tím, než byla uhrazena cena za příslu</w:t>
      </w:r>
      <w:r>
        <w:t>š</w:t>
      </w:r>
      <w:r w:rsidRPr="009D242E">
        <w:t>né plnění dle dílčí smlouvy ze strany objednatele, stane na základě rozhodnutí příslušného správce daně tzv. nespolehlivým plátcem v souladu s </w:t>
      </w:r>
      <w:proofErr w:type="spellStart"/>
      <w:r w:rsidRPr="009D242E">
        <w:t>ust</w:t>
      </w:r>
      <w:proofErr w:type="spellEnd"/>
      <w:r w:rsidRPr="009D242E">
        <w:t xml:space="preserve">. § 106a zákona č. 235/2004 Sb., a pokud je v době uskutečnění zdanitelného plnění o poskytovateli skutečnost, že je nespolehlivým plátcem, zveřejněna způsobem umožňujícím dálkový přístup, je objednatel oprávněn uhradit </w:t>
      </w:r>
      <w:r w:rsidRPr="002607D5">
        <w:t>poskytovateli pouze cenu plnění bez DPH. Částku odpovídající DPH je objednatel oprávněn uhradit přímo příslušnému správci daně. O tomto postupu je objednatel povinen předem písemně informovat poskytovatele. Toto oprávnění objednatele trvá po celou dobu, kdy je poskytovatel v souladu s </w:t>
      </w:r>
      <w:proofErr w:type="spellStart"/>
      <w:r w:rsidRPr="002607D5">
        <w:t>ust</w:t>
      </w:r>
      <w:proofErr w:type="spellEnd"/>
      <w:r w:rsidRPr="002607D5">
        <w:t>. § 106a zákona č. 235/2004 Sb., nespolehlivým plátcem.</w:t>
      </w:r>
    </w:p>
    <w:p w:rsidR="00025D72" w:rsidRDefault="00025D72" w:rsidP="003A0776">
      <w:pPr>
        <w:tabs>
          <w:tab w:val="left" w:pos="-284"/>
        </w:tabs>
        <w:ind w:left="720"/>
        <w:jc w:val="both"/>
      </w:pPr>
    </w:p>
    <w:p w:rsidR="00025D72" w:rsidRPr="00FD5577" w:rsidRDefault="00025D72" w:rsidP="00A73801">
      <w:pPr>
        <w:numPr>
          <w:ilvl w:val="0"/>
          <w:numId w:val="8"/>
        </w:numPr>
        <w:jc w:val="both"/>
        <w:rPr>
          <w:szCs w:val="24"/>
        </w:rPr>
      </w:pPr>
      <w:r w:rsidRPr="0049051F">
        <w:rPr>
          <w:szCs w:val="24"/>
        </w:rPr>
        <w:t>Neboť úklidové služby jsou hrazeny jak z prostředků objednatele, tak z dotačních prostředků (projekt SUSEN) požaduje objednatel oddělenou fakturaci. Z dotačních prostředků je hrazen úklid následujících objektů, které se nacházejí v areálu ÚJV Řež, a.</w:t>
      </w:r>
      <w:r w:rsidR="002A3798">
        <w:rPr>
          <w:szCs w:val="24"/>
        </w:rPr>
        <w:t xml:space="preserve"> </w:t>
      </w:r>
      <w:r w:rsidRPr="0049051F">
        <w:rPr>
          <w:szCs w:val="24"/>
        </w:rPr>
        <w:t xml:space="preserve">s., Hlavní 130, Řež, 250 68 </w:t>
      </w:r>
      <w:r w:rsidR="000D55B6">
        <w:rPr>
          <w:szCs w:val="24"/>
        </w:rPr>
        <w:t>Husinec. Jedná se o objekt 211/3</w:t>
      </w:r>
      <w:r w:rsidR="002A3798">
        <w:rPr>
          <w:szCs w:val="24"/>
        </w:rPr>
        <w:t>-Malé zbytky</w:t>
      </w:r>
      <w:r w:rsidRPr="0049051F">
        <w:rPr>
          <w:szCs w:val="24"/>
        </w:rPr>
        <w:t xml:space="preserve">, objekt </w:t>
      </w:r>
      <w:r w:rsidRPr="00FD5577">
        <w:rPr>
          <w:szCs w:val="24"/>
        </w:rPr>
        <w:t>211/</w:t>
      </w:r>
      <w:r w:rsidR="000D55B6" w:rsidRPr="00FD5577">
        <w:rPr>
          <w:szCs w:val="24"/>
        </w:rPr>
        <w:t>12</w:t>
      </w:r>
      <w:r w:rsidR="002A3798" w:rsidRPr="00FD5577">
        <w:rPr>
          <w:szCs w:val="24"/>
        </w:rPr>
        <w:t>-Technologické okruhy</w:t>
      </w:r>
      <w:r w:rsidR="00B83608" w:rsidRPr="00FD5577">
        <w:rPr>
          <w:szCs w:val="24"/>
        </w:rPr>
        <w:t xml:space="preserve"> SCWR</w:t>
      </w:r>
      <w:r w:rsidR="002A3798" w:rsidRPr="00FD5577">
        <w:rPr>
          <w:szCs w:val="24"/>
        </w:rPr>
        <w:t xml:space="preserve">, </w:t>
      </w:r>
      <w:r w:rsidRPr="00FD5577">
        <w:rPr>
          <w:szCs w:val="24"/>
        </w:rPr>
        <w:t>objekt 212</w:t>
      </w:r>
      <w:r w:rsidR="002A3798" w:rsidRPr="00FD5577">
        <w:rPr>
          <w:szCs w:val="24"/>
        </w:rPr>
        <w:t>-</w:t>
      </w:r>
      <w:proofErr w:type="gramStart"/>
      <w:r w:rsidR="002A3798" w:rsidRPr="00FD5577">
        <w:rPr>
          <w:szCs w:val="24"/>
        </w:rPr>
        <w:t xml:space="preserve">Reaktor </w:t>
      </w:r>
      <w:r w:rsidR="00B83608" w:rsidRPr="00FD5577">
        <w:rPr>
          <w:szCs w:val="24"/>
        </w:rPr>
        <w:t xml:space="preserve"> </w:t>
      </w:r>
      <w:r w:rsidRPr="00FD5577">
        <w:rPr>
          <w:szCs w:val="24"/>
        </w:rPr>
        <w:t>přístavek</w:t>
      </w:r>
      <w:proofErr w:type="gramEnd"/>
      <w:r w:rsidR="002A3798" w:rsidRPr="00FD5577">
        <w:rPr>
          <w:szCs w:val="24"/>
        </w:rPr>
        <w:t xml:space="preserve"> SUSEN</w:t>
      </w:r>
      <w:r w:rsidRPr="00FD5577">
        <w:rPr>
          <w:szCs w:val="24"/>
        </w:rPr>
        <w:t>, objekt č. 254</w:t>
      </w:r>
      <w:r w:rsidR="002A3798" w:rsidRPr="00FD5577">
        <w:rPr>
          <w:szCs w:val="24"/>
        </w:rPr>
        <w:t>-</w:t>
      </w:r>
      <w:r w:rsidR="000559C6" w:rsidRPr="00FD5577">
        <w:rPr>
          <w:szCs w:val="24"/>
        </w:rPr>
        <w:t>Horké komory</w:t>
      </w:r>
      <w:r w:rsidRPr="00FD5577">
        <w:rPr>
          <w:szCs w:val="24"/>
        </w:rPr>
        <w:t>, objekt č. 261</w:t>
      </w:r>
      <w:r w:rsidR="002A3798" w:rsidRPr="00FD5577">
        <w:rPr>
          <w:szCs w:val="24"/>
        </w:rPr>
        <w:t>-Malá chemie laboratoře SUSEN</w:t>
      </w:r>
      <w:r w:rsidRPr="00FD5577">
        <w:rPr>
          <w:szCs w:val="24"/>
        </w:rPr>
        <w:t xml:space="preserve"> a objekt č. 271</w:t>
      </w:r>
      <w:r w:rsidR="002A3798" w:rsidRPr="00FD5577">
        <w:rPr>
          <w:szCs w:val="24"/>
        </w:rPr>
        <w:t>-</w:t>
      </w:r>
      <w:r w:rsidR="000D55B6" w:rsidRPr="00FD5577">
        <w:rPr>
          <w:szCs w:val="24"/>
        </w:rPr>
        <w:t>Diagnostické centrum</w:t>
      </w:r>
      <w:r w:rsidRPr="00FD5577">
        <w:rPr>
          <w:szCs w:val="24"/>
        </w:rPr>
        <w:t>.</w:t>
      </w:r>
      <w:r w:rsidR="00B57488" w:rsidRPr="00FD5577">
        <w:rPr>
          <w:szCs w:val="24"/>
        </w:rPr>
        <w:t xml:space="preserve"> </w:t>
      </w:r>
    </w:p>
    <w:p w:rsidR="00025D72" w:rsidRDefault="00025D72" w:rsidP="00262781">
      <w:pPr>
        <w:pStyle w:val="Odstavecseseznamem"/>
        <w:jc w:val="both"/>
      </w:pPr>
    </w:p>
    <w:p w:rsidR="00025D72" w:rsidRDefault="00025D72" w:rsidP="00E074C4"/>
    <w:p w:rsidR="00025D72" w:rsidRPr="007C01E4" w:rsidRDefault="00025D72" w:rsidP="007C01E4">
      <w:pPr>
        <w:jc w:val="center"/>
        <w:rPr>
          <w:b/>
        </w:rPr>
      </w:pPr>
      <w:r w:rsidRPr="007C01E4">
        <w:rPr>
          <w:b/>
        </w:rPr>
        <w:t>V.</w:t>
      </w:r>
    </w:p>
    <w:p w:rsidR="00025D72" w:rsidRDefault="00025D72" w:rsidP="007C01E4">
      <w:pPr>
        <w:jc w:val="center"/>
        <w:rPr>
          <w:b/>
        </w:rPr>
      </w:pPr>
      <w:r w:rsidRPr="007C01E4">
        <w:rPr>
          <w:b/>
        </w:rPr>
        <w:t>Objednávky</w:t>
      </w:r>
    </w:p>
    <w:p w:rsidR="00025D72" w:rsidRPr="007C01E4" w:rsidRDefault="00025D72" w:rsidP="007C01E4">
      <w:pPr>
        <w:jc w:val="center"/>
        <w:rPr>
          <w:b/>
        </w:rPr>
      </w:pPr>
    </w:p>
    <w:p w:rsidR="00025D72" w:rsidRPr="00862388" w:rsidRDefault="00025D72" w:rsidP="007366E3">
      <w:pPr>
        <w:pStyle w:val="Odstavecseseznamem"/>
        <w:numPr>
          <w:ilvl w:val="0"/>
          <w:numId w:val="19"/>
        </w:numPr>
        <w:jc w:val="both"/>
      </w:pPr>
      <w:r>
        <w:t>Podle této rámcové smlouvy bude objednatel zadávat plnění jednotlivých veřejných zakázek na základě této rámcové smlouvy úst</w:t>
      </w:r>
      <w:r w:rsidRPr="00862388">
        <w:t xml:space="preserve">ní, </w:t>
      </w:r>
      <w:r w:rsidR="00B57488" w:rsidRPr="00862388">
        <w:t>písemnou</w:t>
      </w:r>
      <w:r w:rsidRPr="00862388">
        <w:t xml:space="preserve"> či emailovou výzvou k poskytnutí plnění veřejné zakázky (objednávkou). Ústní či emailovou objednávku bez zaručeného podpisu musí poskytovatel vždy potvrdit písemně či e</w:t>
      </w:r>
      <w:r w:rsidR="00194F8E">
        <w:t>-</w:t>
      </w:r>
      <w:r w:rsidRPr="00862388">
        <w:t>mailem se zaručeným podpisem.</w:t>
      </w:r>
    </w:p>
    <w:p w:rsidR="00025D72" w:rsidRPr="00862388" w:rsidRDefault="00025D72" w:rsidP="007366E3">
      <w:pPr>
        <w:jc w:val="both"/>
      </w:pPr>
    </w:p>
    <w:p w:rsidR="00025D72" w:rsidRPr="00862388" w:rsidRDefault="00025D72" w:rsidP="007366E3">
      <w:pPr>
        <w:pStyle w:val="Odstavecseseznamem"/>
        <w:numPr>
          <w:ilvl w:val="0"/>
          <w:numId w:val="19"/>
        </w:numPr>
        <w:jc w:val="both"/>
      </w:pPr>
      <w:r w:rsidRPr="00862388">
        <w:t>Obsahem výzvy (objednávky) musí být:</w:t>
      </w:r>
    </w:p>
    <w:p w:rsidR="00025D72" w:rsidRPr="00862388" w:rsidRDefault="00025D72" w:rsidP="00A84321">
      <w:pPr>
        <w:pStyle w:val="Odstavecseseznamem"/>
        <w:numPr>
          <w:ilvl w:val="1"/>
          <w:numId w:val="19"/>
        </w:numPr>
        <w:ind w:left="1418" w:hanging="338"/>
        <w:jc w:val="both"/>
      </w:pPr>
      <w:r w:rsidRPr="00862388">
        <w:t>předmět plnění ve</w:t>
      </w:r>
      <w:r w:rsidR="00B57488" w:rsidRPr="00862388">
        <w:t>řejné zakázky</w:t>
      </w:r>
      <w:r w:rsidR="00862388">
        <w:t>,</w:t>
      </w:r>
    </w:p>
    <w:p w:rsidR="00025D72" w:rsidRDefault="00025D72" w:rsidP="00A84321">
      <w:pPr>
        <w:pStyle w:val="Odstavecseseznamem"/>
        <w:numPr>
          <w:ilvl w:val="1"/>
          <w:numId w:val="19"/>
        </w:numPr>
        <w:ind w:left="1418" w:hanging="338"/>
        <w:jc w:val="both"/>
      </w:pPr>
      <w:r>
        <w:t>kontaktní osoba oprávněná jednat jménem objednatele ve věcech dané veřejné zakázky,</w:t>
      </w:r>
    </w:p>
    <w:p w:rsidR="00025D72" w:rsidRDefault="005F1B6A" w:rsidP="005F1B6A">
      <w:r>
        <w:t xml:space="preserve">                 </w:t>
      </w:r>
      <w:r w:rsidR="008E0C40">
        <w:t xml:space="preserve"> </w:t>
      </w:r>
      <w:r w:rsidR="00665422">
        <w:t xml:space="preserve">c) </w:t>
      </w:r>
      <w:r w:rsidR="000012DF">
        <w:t xml:space="preserve"> </w:t>
      </w:r>
      <w:r w:rsidR="008E0C40">
        <w:t xml:space="preserve"> </w:t>
      </w:r>
      <w:r>
        <w:t>termín plnění veřejné zakázky</w:t>
      </w:r>
      <w:r w:rsidR="00862388">
        <w:t xml:space="preserve">. </w:t>
      </w:r>
    </w:p>
    <w:p w:rsidR="00025D72" w:rsidRDefault="00025D72" w:rsidP="007C01E4"/>
    <w:p w:rsidR="00025D72" w:rsidRDefault="00025D72" w:rsidP="007C01E4">
      <w:pPr>
        <w:pStyle w:val="Odstavecseseznamem"/>
        <w:numPr>
          <w:ilvl w:val="0"/>
          <w:numId w:val="19"/>
        </w:numPr>
      </w:pPr>
      <w:r>
        <w:t>Obsahem výzvy (objednávky) k poskytnutí mimořádného úklidu musí být:</w:t>
      </w:r>
    </w:p>
    <w:p w:rsidR="00025D72" w:rsidRDefault="00025D72" w:rsidP="00A84321">
      <w:pPr>
        <w:pStyle w:val="Odstavecseseznamem"/>
        <w:numPr>
          <w:ilvl w:val="1"/>
          <w:numId w:val="19"/>
        </w:numPr>
        <w:ind w:left="1418" w:hanging="338"/>
      </w:pPr>
      <w:r>
        <w:t xml:space="preserve">přesně specifikovaný předmět plnění veřejné zakázky, tj. lokalizace, požadovaný počet </w:t>
      </w:r>
      <w:r w:rsidRPr="005911E9">
        <w:t>m</w:t>
      </w:r>
      <w:r w:rsidRPr="005911E9">
        <w:rPr>
          <w:vertAlign w:val="superscript"/>
        </w:rPr>
        <w:t>2</w:t>
      </w:r>
      <w:r>
        <w:t xml:space="preserve"> uklízené plochy a důvod pro mimořádný úklid,</w:t>
      </w:r>
    </w:p>
    <w:p w:rsidR="00025D72" w:rsidRDefault="00025D72" w:rsidP="00A84321">
      <w:pPr>
        <w:pStyle w:val="Odstavecseseznamem"/>
        <w:numPr>
          <w:ilvl w:val="1"/>
          <w:numId w:val="19"/>
        </w:numPr>
        <w:ind w:left="1418" w:hanging="338"/>
      </w:pPr>
      <w:r>
        <w:t>kontaktní osoba oprávněná jednat jménem objednatele ve věcech dané veřejné zakázky,</w:t>
      </w:r>
    </w:p>
    <w:p w:rsidR="005F1B6A" w:rsidRDefault="00862388" w:rsidP="00A84321">
      <w:pPr>
        <w:pStyle w:val="Odstavecseseznamem"/>
        <w:numPr>
          <w:ilvl w:val="1"/>
          <w:numId w:val="19"/>
        </w:numPr>
        <w:ind w:left="1418" w:hanging="338"/>
      </w:pPr>
      <w:r>
        <w:t>termín plnění veřejné zakázky.</w:t>
      </w:r>
    </w:p>
    <w:p w:rsidR="00025D72" w:rsidRDefault="00025D72" w:rsidP="007C01E4"/>
    <w:p w:rsidR="00025D72" w:rsidRDefault="00025D72" w:rsidP="007366E3">
      <w:pPr>
        <w:pStyle w:val="Odstavecseseznamem"/>
        <w:numPr>
          <w:ilvl w:val="0"/>
          <w:numId w:val="19"/>
        </w:numPr>
        <w:jc w:val="both"/>
      </w:pPr>
      <w:r>
        <w:lastRenderedPageBreak/>
        <w:t>Poskytovatel je povinen prokazatelným způsobem písemně potvrdit výzvu objednateli k poskytnutí plnění veřejné zakázky (objednávku) nejpozději první pracovní den po dni obdržení výzvy (objednávky). Doručením poskytovatelem potvrzené objednávky objednateli je uzavřena smlouva na plnění dané veřejné zakázky.</w:t>
      </w:r>
    </w:p>
    <w:p w:rsidR="00025D72" w:rsidRDefault="00025D72" w:rsidP="007366E3">
      <w:pPr>
        <w:jc w:val="both"/>
      </w:pPr>
    </w:p>
    <w:p w:rsidR="00025D72" w:rsidRDefault="00025D72" w:rsidP="007366E3">
      <w:pPr>
        <w:pStyle w:val="Odstavecseseznamem"/>
        <w:numPr>
          <w:ilvl w:val="0"/>
          <w:numId w:val="19"/>
        </w:numPr>
        <w:jc w:val="both"/>
      </w:pPr>
      <w:r>
        <w:t>V případě, že výzva (objednávka) nebude obsahovat výše uvedené náležitosti, poskytovatel výzvu nepotvrdí, neodkladně upozorní objednatele na nedostatky výzvy a poskytne objednateli součinnost nezbytnou pro odstranění závad výzvy.</w:t>
      </w:r>
    </w:p>
    <w:p w:rsidR="00025D72" w:rsidRDefault="00025D72" w:rsidP="000471C7">
      <w:pPr>
        <w:pStyle w:val="Odstavecseseznamem"/>
      </w:pPr>
    </w:p>
    <w:p w:rsidR="00025D72" w:rsidRDefault="00025D72" w:rsidP="000471C7">
      <w:pPr>
        <w:jc w:val="both"/>
      </w:pPr>
    </w:p>
    <w:p w:rsidR="00025D72" w:rsidRDefault="00025D72" w:rsidP="000471C7">
      <w:pPr>
        <w:jc w:val="both"/>
      </w:pPr>
    </w:p>
    <w:p w:rsidR="00025D72" w:rsidRPr="00B81A0C" w:rsidRDefault="00025D72" w:rsidP="00B81A0C">
      <w:pPr>
        <w:jc w:val="center"/>
        <w:rPr>
          <w:b/>
        </w:rPr>
      </w:pPr>
      <w:r w:rsidRPr="00B81A0C">
        <w:rPr>
          <w:b/>
        </w:rPr>
        <w:t>VI.</w:t>
      </w:r>
    </w:p>
    <w:p w:rsidR="00025D72" w:rsidRDefault="00025D72" w:rsidP="00B81A0C">
      <w:pPr>
        <w:jc w:val="center"/>
        <w:rPr>
          <w:b/>
        </w:rPr>
      </w:pPr>
      <w:r>
        <w:rPr>
          <w:b/>
        </w:rPr>
        <w:t>P</w:t>
      </w:r>
      <w:r w:rsidR="00B83AB5">
        <w:rPr>
          <w:b/>
        </w:rPr>
        <w:t>ráva a p</w:t>
      </w:r>
      <w:r>
        <w:rPr>
          <w:b/>
        </w:rPr>
        <w:t>ovinnosti poskytovatele</w:t>
      </w:r>
    </w:p>
    <w:p w:rsidR="00025D72" w:rsidRPr="00B81A0C" w:rsidRDefault="00025D72" w:rsidP="00B81A0C"/>
    <w:p w:rsidR="00025D72" w:rsidRDefault="00025D72" w:rsidP="007366E3">
      <w:pPr>
        <w:pStyle w:val="Odstavecseseznamem"/>
        <w:numPr>
          <w:ilvl w:val="0"/>
          <w:numId w:val="10"/>
        </w:numPr>
        <w:jc w:val="both"/>
      </w:pPr>
      <w:r>
        <w:t>Provádět úklidové, mycí a čisticí práce vlastními úklidovými a desinfekčními prostředky, na udržování speciálních povrchů bude používat výhradně prostředky doporučené výrobcem.</w:t>
      </w:r>
    </w:p>
    <w:p w:rsidR="00025D72" w:rsidRDefault="00025D72" w:rsidP="007366E3">
      <w:pPr>
        <w:jc w:val="both"/>
      </w:pPr>
    </w:p>
    <w:p w:rsidR="00025D72" w:rsidRDefault="00025D72" w:rsidP="007366E3">
      <w:pPr>
        <w:pStyle w:val="Odstavecseseznamem"/>
        <w:numPr>
          <w:ilvl w:val="0"/>
          <w:numId w:val="10"/>
        </w:numPr>
        <w:jc w:val="both"/>
      </w:pPr>
      <w:r>
        <w:t>Poskytovat úklidové, mycí a čisticí práce v dohodnutém času, rozsahu a kvalitě.</w:t>
      </w:r>
    </w:p>
    <w:p w:rsidR="00A4678A" w:rsidRPr="00FD5577" w:rsidRDefault="00A4678A" w:rsidP="00A4678A">
      <w:pPr>
        <w:pStyle w:val="Odstavecseseznamem"/>
      </w:pPr>
    </w:p>
    <w:p w:rsidR="00A4678A" w:rsidRPr="00FD5577" w:rsidRDefault="00A4678A" w:rsidP="007366E3">
      <w:pPr>
        <w:pStyle w:val="Odstavecseseznamem"/>
        <w:numPr>
          <w:ilvl w:val="0"/>
          <w:numId w:val="10"/>
        </w:numPr>
        <w:jc w:val="both"/>
      </w:pPr>
      <w:r w:rsidRPr="00FD5577">
        <w:t>Poskytovatel se zavazuje zajistit kvalitní úklid v rozsahu dle přílohy č.</w:t>
      </w:r>
      <w:r w:rsidR="0088205B">
        <w:t xml:space="preserve"> </w:t>
      </w:r>
      <w:r w:rsidRPr="00FD5577">
        <w:t>2</w:t>
      </w:r>
      <w:r w:rsidR="00B57488" w:rsidRPr="00FD5577">
        <w:t xml:space="preserve"> v počtu </w:t>
      </w:r>
      <w:r w:rsidR="00EE7342">
        <w:t xml:space="preserve">20 </w:t>
      </w:r>
      <w:r w:rsidR="00B57488" w:rsidRPr="00FD5577">
        <w:t xml:space="preserve">vlastních </w:t>
      </w:r>
      <w:r w:rsidR="004B3ADC" w:rsidRPr="00FD5577">
        <w:t>zaměstnanců</w:t>
      </w:r>
      <w:r w:rsidRPr="00FD5577">
        <w:t xml:space="preserve"> na směnu</w:t>
      </w:r>
      <w:r w:rsidR="00B57488" w:rsidRPr="00FD5577">
        <w:t xml:space="preserve"> (FTE</w:t>
      </w:r>
      <w:r w:rsidR="00FD5577" w:rsidRPr="00FD5577">
        <w:t xml:space="preserve"> – na plný úvazek</w:t>
      </w:r>
      <w:r w:rsidR="00B57488" w:rsidRPr="00FD5577">
        <w:t>)</w:t>
      </w:r>
      <w:r w:rsidRPr="00FD5577">
        <w:t>.</w:t>
      </w:r>
      <w:r w:rsidR="00E60992">
        <w:t xml:space="preserve"> Tento počet nezahrnuje zaměstnance</w:t>
      </w:r>
      <w:r w:rsidR="00E60992" w:rsidRPr="00983F74">
        <w:t xml:space="preserve"> pro mytí oken (NC</w:t>
      </w:r>
      <w:r w:rsidR="00E60992" w:rsidRPr="00983F74">
        <w:rPr>
          <w:vertAlign w:val="subscript"/>
        </w:rPr>
        <w:t>PÚ6</w:t>
      </w:r>
      <w:r w:rsidR="00E60992" w:rsidRPr="00983F74">
        <w:t>+</w:t>
      </w:r>
      <w:r w:rsidR="00E60992" w:rsidRPr="00983F74">
        <w:rPr>
          <w:sz w:val="22"/>
        </w:rPr>
        <w:t>NC</w:t>
      </w:r>
      <w:r w:rsidR="00E60992" w:rsidRPr="00983F74">
        <w:rPr>
          <w:sz w:val="22"/>
          <w:vertAlign w:val="subscript"/>
        </w:rPr>
        <w:t>PÚ12</w:t>
      </w:r>
      <w:r w:rsidR="00E60992" w:rsidRPr="00983F74">
        <w:t>) a</w:t>
      </w:r>
      <w:r w:rsidR="00E60992">
        <w:t xml:space="preserve"> zaměstnance pro</w:t>
      </w:r>
      <w:r w:rsidR="00E60992" w:rsidRPr="00983F74">
        <w:t xml:space="preserve"> zajištění dispečinku.</w:t>
      </w:r>
      <w:r w:rsidR="00E60992" w:rsidRPr="00F06AC4">
        <w:t xml:space="preserve">    </w:t>
      </w:r>
    </w:p>
    <w:p w:rsidR="00025D72" w:rsidRDefault="00025D72" w:rsidP="007366E3">
      <w:pPr>
        <w:jc w:val="both"/>
      </w:pPr>
    </w:p>
    <w:p w:rsidR="00025D72" w:rsidRDefault="00025D72" w:rsidP="007366E3">
      <w:pPr>
        <w:pStyle w:val="Odstavecseseznamem"/>
        <w:numPr>
          <w:ilvl w:val="0"/>
          <w:numId w:val="10"/>
        </w:numPr>
        <w:jc w:val="both"/>
      </w:pPr>
      <w:r>
        <w:t xml:space="preserve">Poskytovatel je při provádění úklidových služeb povinen zajistit dodržování veškerých norem a obecně závazných právních předpisů, zejména předpisů týkajících se bezpečnosti práce, předpisů o protipožární bezpečnosti, ekologických a hygienických norem, předpisy při používaní čisticích, mycích a technických prostředků a dalších materiálů používaných při poskytování sjednaných prací a služeb v souladu s ustanovením zákona č. </w:t>
      </w:r>
      <w:r w:rsidR="00907260">
        <w:t>258</w:t>
      </w:r>
      <w:r>
        <w:t>/</w:t>
      </w:r>
      <w:r w:rsidR="00907260">
        <w:t>2000</w:t>
      </w:r>
      <w:r>
        <w:t xml:space="preserve"> Sb., o </w:t>
      </w:r>
      <w:r w:rsidR="00907260">
        <w:t>ochraně zdraví</w:t>
      </w:r>
      <w:r>
        <w:t>, ve znění pozdějších předpisů, a dalšími normami a předpisy.</w:t>
      </w:r>
    </w:p>
    <w:p w:rsidR="00025D72" w:rsidRDefault="00025D72" w:rsidP="007366E3">
      <w:pPr>
        <w:jc w:val="both"/>
      </w:pPr>
    </w:p>
    <w:p w:rsidR="00167EA3" w:rsidRPr="00FD5577" w:rsidRDefault="00167EA3" w:rsidP="00167EA3">
      <w:pPr>
        <w:pStyle w:val="Odstavecseseznamem"/>
        <w:numPr>
          <w:ilvl w:val="0"/>
          <w:numId w:val="10"/>
        </w:numPr>
        <w:jc w:val="both"/>
      </w:pPr>
      <w:r w:rsidRPr="00FD5577">
        <w:t>Poskytovatel se zavazuje zaji</w:t>
      </w:r>
      <w:r w:rsidR="00395886" w:rsidRPr="00FD5577">
        <w:t xml:space="preserve">stit na </w:t>
      </w:r>
      <w:r w:rsidR="00593DB0" w:rsidRPr="00FD5577">
        <w:t>každém</w:t>
      </w:r>
      <w:r w:rsidRPr="00FD5577">
        <w:t xml:space="preserve"> objek</w:t>
      </w:r>
      <w:r w:rsidR="00593DB0" w:rsidRPr="00FD5577">
        <w:t>tu</w:t>
      </w:r>
      <w:r w:rsidRPr="00FD5577">
        <w:t xml:space="preserve"> „Úklidový list“ pro denní záznam o provedeném úklidu</w:t>
      </w:r>
      <w:r w:rsidR="00FD5577" w:rsidRPr="00FD5577">
        <w:t>.</w:t>
      </w:r>
    </w:p>
    <w:p w:rsidR="00167EA3" w:rsidRDefault="00167EA3" w:rsidP="00167EA3">
      <w:pPr>
        <w:jc w:val="both"/>
      </w:pPr>
    </w:p>
    <w:p w:rsidR="00025D72" w:rsidRDefault="00025D72" w:rsidP="007366E3">
      <w:pPr>
        <w:pStyle w:val="Odstavecseseznamem"/>
        <w:numPr>
          <w:ilvl w:val="0"/>
          <w:numId w:val="10"/>
        </w:numPr>
        <w:jc w:val="both"/>
      </w:pPr>
      <w:r>
        <w:t>Kontrolovat průběh a kvalitu úklidových a dalších objednaných prací</w:t>
      </w:r>
      <w:r w:rsidR="001D0BDC">
        <w:t>,</w:t>
      </w:r>
      <w:r>
        <w:t xml:space="preserve"> pro potřebu objednatele a vlastních kontrolních orgán</w:t>
      </w:r>
      <w:r w:rsidR="0049051F">
        <w:t>ů</w:t>
      </w:r>
      <w:r>
        <w:t xml:space="preserve"> </w:t>
      </w:r>
      <w:r w:rsidR="001D0BDC">
        <w:t>zavést „Knihu úklidu“, do které průběžně zapisovat jednotlivé kontroly.</w:t>
      </w:r>
    </w:p>
    <w:p w:rsidR="00025D72" w:rsidRDefault="00025D72" w:rsidP="007366E3">
      <w:pPr>
        <w:jc w:val="both"/>
      </w:pPr>
    </w:p>
    <w:p w:rsidR="00025D72" w:rsidRDefault="00025D72" w:rsidP="007366E3">
      <w:pPr>
        <w:pStyle w:val="Odstavecseseznamem"/>
        <w:numPr>
          <w:ilvl w:val="0"/>
          <w:numId w:val="10"/>
        </w:numPr>
        <w:jc w:val="both"/>
      </w:pPr>
      <w:r>
        <w:t>Provádět opatření k odstranění nedostatků, které příp. vzniknou při provádění úklidových prací.</w:t>
      </w:r>
    </w:p>
    <w:p w:rsidR="00025D72" w:rsidRDefault="00025D72" w:rsidP="007366E3">
      <w:pPr>
        <w:jc w:val="both"/>
      </w:pPr>
    </w:p>
    <w:p w:rsidR="00025D72" w:rsidRDefault="00025D72" w:rsidP="007366E3">
      <w:pPr>
        <w:pStyle w:val="Odstavecseseznamem"/>
        <w:numPr>
          <w:ilvl w:val="0"/>
          <w:numId w:val="10"/>
        </w:numPr>
        <w:jc w:val="both"/>
      </w:pPr>
      <w:r>
        <w:t>Odstranit bezplatně a neprodleně právem reklamované nedostatky v provedených úklidových pracích a službách.</w:t>
      </w:r>
    </w:p>
    <w:p w:rsidR="00025D72" w:rsidRDefault="00025D72" w:rsidP="00B81A0C"/>
    <w:p w:rsidR="00025D72" w:rsidRDefault="00025D72" w:rsidP="007366E3">
      <w:pPr>
        <w:pStyle w:val="Odstavecseseznamem"/>
        <w:numPr>
          <w:ilvl w:val="0"/>
          <w:numId w:val="10"/>
        </w:numPr>
        <w:jc w:val="both"/>
      </w:pPr>
      <w:r>
        <w:t>Dodržovat vnitřní předpis objednatele stanovující provozně-technické a bezpečnostní podmínky pro práci a pohyb v prostorech a zařízeních, které jsou předmětem plněn</w:t>
      </w:r>
      <w:r w:rsidR="001D0BDC">
        <w:t>í této smlouvy (viz</w:t>
      </w:r>
      <w:r w:rsidR="00D1517C">
        <w:t>.</w:t>
      </w:r>
      <w:r w:rsidR="001D0BDC">
        <w:t xml:space="preserve"> příloha č. 3</w:t>
      </w:r>
      <w:r>
        <w:t xml:space="preserve"> této smlouvy).</w:t>
      </w:r>
    </w:p>
    <w:p w:rsidR="00025D72" w:rsidRDefault="00025D72" w:rsidP="007366E3">
      <w:pPr>
        <w:jc w:val="both"/>
      </w:pPr>
    </w:p>
    <w:p w:rsidR="00025D72" w:rsidRPr="00705AE6" w:rsidRDefault="00025D72" w:rsidP="007366E3">
      <w:pPr>
        <w:pStyle w:val="Odstavecseseznamem"/>
        <w:numPr>
          <w:ilvl w:val="0"/>
          <w:numId w:val="10"/>
        </w:numPr>
        <w:jc w:val="both"/>
        <w:rPr>
          <w:szCs w:val="24"/>
        </w:rPr>
      </w:pPr>
      <w:r>
        <w:t>Umožnit odpovědnému pracovníkovi objednatele provádění kontroly kvality úklidových prací, po provedení objednaných speciálních prací, které nejsou součástí této smlouvy, pořídit zápis o předání a převzetí mezi poskytovatelem a objednatelem jako podklad pro fakturaci. Objednatel je oprávněn kdykoliv kontrolovat kvalitu poskytovaných Služeb a dodržování této Smlouvy a písemně upozorňovat poskytovatele na zjištěné nedostatky a žádat jejich neprodlenou nápravu</w:t>
      </w:r>
      <w:r w:rsidR="001E30FB">
        <w:t xml:space="preserve">. Nad rámec této výše uvedené povinnosti </w:t>
      </w:r>
      <w:r w:rsidR="001E30FB" w:rsidRPr="00705AE6">
        <w:rPr>
          <w:szCs w:val="24"/>
        </w:rPr>
        <w:t>vyžaduje Objednatel pravidelné provádění kontroly postupů a kvality prováděných prací dispečery Poskytovatele v rozsahu:</w:t>
      </w:r>
    </w:p>
    <w:p w:rsidR="001E30FB" w:rsidRPr="00705AE6" w:rsidRDefault="001E30FB" w:rsidP="00770E1B">
      <w:pPr>
        <w:pStyle w:val="Odstavecseseznamem"/>
        <w:rPr>
          <w:szCs w:val="24"/>
        </w:rPr>
      </w:pPr>
    </w:p>
    <w:p w:rsidR="001E30FB" w:rsidRPr="00770E1B" w:rsidRDefault="001E30FB" w:rsidP="001E30FB">
      <w:pPr>
        <w:pStyle w:val="Zkladntext6"/>
        <w:numPr>
          <w:ilvl w:val="0"/>
          <w:numId w:val="36"/>
        </w:numPr>
        <w:shd w:val="clear" w:color="auto" w:fill="auto"/>
        <w:spacing w:before="0" w:line="280" w:lineRule="atLeast"/>
        <w:ind w:left="1418" w:right="20" w:hanging="284"/>
        <w:rPr>
          <w:rFonts w:ascii="Times New Roman" w:hAnsi="Times New Roman"/>
          <w:sz w:val="24"/>
          <w:szCs w:val="24"/>
        </w:rPr>
      </w:pPr>
      <w:r w:rsidRPr="00770E1B">
        <w:rPr>
          <w:rFonts w:ascii="Times New Roman" w:hAnsi="Times New Roman"/>
          <w:sz w:val="24"/>
          <w:szCs w:val="24"/>
        </w:rPr>
        <w:t>kontrola a záznam o dodržování postupů a harmonogramu úklidu</w:t>
      </w:r>
      <w:r w:rsidRPr="00770E1B">
        <w:rPr>
          <w:rStyle w:val="ZkladntextTun"/>
          <w:rFonts w:ascii="Times New Roman" w:hAnsi="Times New Roman"/>
          <w:bCs/>
          <w:sz w:val="24"/>
          <w:szCs w:val="24"/>
        </w:rPr>
        <w:t xml:space="preserve"> nejméně na 3 namátkově vybraných objektech týdně</w:t>
      </w:r>
    </w:p>
    <w:p w:rsidR="001E30FB" w:rsidRPr="00770E1B" w:rsidRDefault="001E30FB" w:rsidP="001E30FB">
      <w:pPr>
        <w:pStyle w:val="Zkladntext40"/>
        <w:numPr>
          <w:ilvl w:val="0"/>
          <w:numId w:val="36"/>
        </w:numPr>
        <w:shd w:val="clear" w:color="auto" w:fill="auto"/>
        <w:spacing w:before="0" w:after="0" w:line="280" w:lineRule="atLeast"/>
        <w:ind w:left="1418" w:right="20" w:hanging="284"/>
        <w:jc w:val="both"/>
        <w:rPr>
          <w:rFonts w:ascii="Times New Roman" w:hAnsi="Times New Roman"/>
          <w:sz w:val="24"/>
          <w:szCs w:val="24"/>
        </w:rPr>
      </w:pPr>
      <w:r w:rsidRPr="005A4BEC">
        <w:rPr>
          <w:rStyle w:val="Zkladntext4Netun"/>
          <w:rFonts w:ascii="Times New Roman" w:hAnsi="Times New Roman"/>
          <w:b w:val="0"/>
          <w:bCs/>
          <w:sz w:val="24"/>
          <w:szCs w:val="24"/>
        </w:rPr>
        <w:t>kontrola a záznam</w:t>
      </w:r>
      <w:r w:rsidRPr="00770E1B">
        <w:rPr>
          <w:rStyle w:val="Zkladntext4Netun"/>
          <w:rFonts w:ascii="Times New Roman" w:hAnsi="Times New Roman"/>
          <w:bCs/>
          <w:sz w:val="24"/>
          <w:szCs w:val="24"/>
        </w:rPr>
        <w:t xml:space="preserve"> </w:t>
      </w:r>
      <w:r w:rsidR="00116FD6">
        <w:rPr>
          <w:rStyle w:val="Zkladntext4Netun"/>
          <w:rFonts w:ascii="Times New Roman" w:hAnsi="Times New Roman"/>
          <w:b w:val="0"/>
          <w:bCs/>
          <w:sz w:val="24"/>
          <w:szCs w:val="24"/>
        </w:rPr>
        <w:t>doplňování hygienického</w:t>
      </w:r>
      <w:r w:rsidRPr="005A4BEC">
        <w:rPr>
          <w:rStyle w:val="Zkladntext4Netun"/>
          <w:rFonts w:ascii="Times New Roman" w:hAnsi="Times New Roman"/>
          <w:b w:val="0"/>
          <w:bCs/>
          <w:sz w:val="24"/>
          <w:szCs w:val="24"/>
        </w:rPr>
        <w:t xml:space="preserve"> materiál</w:t>
      </w:r>
      <w:r w:rsidR="00116FD6">
        <w:rPr>
          <w:rStyle w:val="Zkladntext4Netun"/>
          <w:rFonts w:ascii="Times New Roman" w:hAnsi="Times New Roman"/>
          <w:b w:val="0"/>
          <w:bCs/>
          <w:sz w:val="24"/>
          <w:szCs w:val="24"/>
        </w:rPr>
        <w:t>u</w:t>
      </w:r>
      <w:r w:rsidRPr="00770E1B">
        <w:rPr>
          <w:rFonts w:ascii="Times New Roman" w:hAnsi="Times New Roman"/>
          <w:sz w:val="24"/>
          <w:szCs w:val="24"/>
        </w:rPr>
        <w:t xml:space="preserve"> </w:t>
      </w:r>
      <w:r w:rsidRPr="005A4BEC">
        <w:rPr>
          <w:rFonts w:ascii="Times New Roman" w:hAnsi="Times New Roman"/>
          <w:b/>
          <w:sz w:val="24"/>
          <w:szCs w:val="24"/>
        </w:rPr>
        <w:t>nejméně na 2</w:t>
      </w:r>
      <w:r w:rsidRPr="00770E1B">
        <w:rPr>
          <w:rFonts w:ascii="Times New Roman" w:hAnsi="Times New Roman"/>
          <w:sz w:val="24"/>
          <w:szCs w:val="24"/>
        </w:rPr>
        <w:t xml:space="preserve"> </w:t>
      </w:r>
      <w:r w:rsidRPr="005A4BEC">
        <w:rPr>
          <w:rFonts w:ascii="Times New Roman" w:hAnsi="Times New Roman"/>
          <w:b/>
          <w:sz w:val="24"/>
          <w:szCs w:val="24"/>
        </w:rPr>
        <w:t>namátkově vybraných pracovištích týdně</w:t>
      </w:r>
    </w:p>
    <w:p w:rsidR="001E30FB" w:rsidRPr="00770E1B" w:rsidRDefault="001E30FB" w:rsidP="001E30FB">
      <w:pPr>
        <w:pStyle w:val="Zkladntext6"/>
        <w:numPr>
          <w:ilvl w:val="0"/>
          <w:numId w:val="36"/>
        </w:numPr>
        <w:shd w:val="clear" w:color="auto" w:fill="auto"/>
        <w:spacing w:before="0" w:line="280" w:lineRule="atLeast"/>
        <w:ind w:left="1418" w:right="20" w:hanging="284"/>
        <w:rPr>
          <w:rStyle w:val="ZkladntextTun"/>
          <w:rFonts w:ascii="Times New Roman" w:hAnsi="Times New Roman"/>
          <w:b w:val="0"/>
          <w:sz w:val="24"/>
          <w:szCs w:val="24"/>
        </w:rPr>
      </w:pPr>
      <w:r w:rsidRPr="00770E1B">
        <w:rPr>
          <w:rFonts w:ascii="Times New Roman" w:hAnsi="Times New Roman"/>
          <w:sz w:val="24"/>
          <w:szCs w:val="24"/>
        </w:rPr>
        <w:t xml:space="preserve">kontrola a záznam dodržování správného používání barevného rozlišení </w:t>
      </w:r>
      <w:r w:rsidR="00705AE6">
        <w:rPr>
          <w:rFonts w:ascii="Times New Roman" w:hAnsi="Times New Roman"/>
          <w:sz w:val="24"/>
          <w:szCs w:val="24"/>
        </w:rPr>
        <w:t xml:space="preserve">sáčků do odpadkových košů </w:t>
      </w:r>
      <w:r w:rsidRPr="00770E1B">
        <w:rPr>
          <w:rFonts w:ascii="Times New Roman" w:hAnsi="Times New Roman"/>
          <w:sz w:val="24"/>
          <w:szCs w:val="24"/>
        </w:rPr>
        <w:t>a dodržování třídění odpadu</w:t>
      </w:r>
      <w:r w:rsidRPr="00770E1B">
        <w:rPr>
          <w:rStyle w:val="ZkladntextTun"/>
          <w:rFonts w:ascii="Times New Roman" w:hAnsi="Times New Roman"/>
          <w:bCs/>
          <w:sz w:val="24"/>
          <w:szCs w:val="24"/>
        </w:rPr>
        <w:t xml:space="preserve"> nejméně na 1 namátkově vybraném pracovišti týdně</w:t>
      </w:r>
    </w:p>
    <w:p w:rsidR="001E30FB" w:rsidRPr="00770E1B" w:rsidRDefault="001E30FB" w:rsidP="00770E1B">
      <w:pPr>
        <w:pStyle w:val="Zkladntext6"/>
        <w:numPr>
          <w:ilvl w:val="0"/>
          <w:numId w:val="36"/>
        </w:numPr>
        <w:shd w:val="clear" w:color="auto" w:fill="auto"/>
        <w:spacing w:before="0" w:line="280" w:lineRule="atLeast"/>
        <w:ind w:left="1418" w:right="20" w:hanging="284"/>
        <w:rPr>
          <w:rStyle w:val="ZkladntextTun"/>
          <w:rFonts w:ascii="Times New Roman" w:hAnsi="Times New Roman"/>
          <w:b w:val="0"/>
          <w:sz w:val="24"/>
          <w:szCs w:val="24"/>
        </w:rPr>
      </w:pPr>
      <w:r w:rsidRPr="00770E1B">
        <w:rPr>
          <w:rFonts w:ascii="Times New Roman" w:hAnsi="Times New Roman"/>
          <w:sz w:val="24"/>
          <w:szCs w:val="24"/>
        </w:rPr>
        <w:t>kontrola a záznam nošení firemního oděvu</w:t>
      </w:r>
      <w:r w:rsidR="00705AE6">
        <w:rPr>
          <w:rFonts w:ascii="Times New Roman" w:hAnsi="Times New Roman"/>
          <w:sz w:val="24"/>
          <w:szCs w:val="24"/>
        </w:rPr>
        <w:t xml:space="preserve"> s logem firmy</w:t>
      </w:r>
      <w:r w:rsidRPr="00770E1B">
        <w:rPr>
          <w:rFonts w:ascii="Times New Roman" w:hAnsi="Times New Roman"/>
          <w:sz w:val="24"/>
          <w:szCs w:val="24"/>
        </w:rPr>
        <w:t xml:space="preserve"> a jmenovek</w:t>
      </w:r>
      <w:r w:rsidRPr="00770E1B">
        <w:rPr>
          <w:rStyle w:val="ZkladntextTun"/>
          <w:rFonts w:ascii="Times New Roman" w:eastAsia="Calibri" w:hAnsi="Times New Roman"/>
          <w:bCs/>
          <w:sz w:val="24"/>
          <w:szCs w:val="24"/>
        </w:rPr>
        <w:t xml:space="preserve"> nejméně u 3 namátkově vybraných pracovníků měsíčně</w:t>
      </w:r>
    </w:p>
    <w:p w:rsidR="001E30FB" w:rsidRPr="00770E1B" w:rsidRDefault="001E30FB" w:rsidP="00770E1B">
      <w:pPr>
        <w:pStyle w:val="Zkladntext6"/>
        <w:shd w:val="clear" w:color="auto" w:fill="auto"/>
        <w:spacing w:before="0" w:line="280" w:lineRule="atLeast"/>
        <w:ind w:left="1134" w:right="20" w:firstLine="0"/>
        <w:rPr>
          <w:rFonts w:ascii="Times New Roman" w:hAnsi="Times New Roman"/>
          <w:sz w:val="24"/>
          <w:szCs w:val="24"/>
        </w:rPr>
      </w:pPr>
      <w:r w:rsidRPr="00770E1B">
        <w:rPr>
          <w:rFonts w:ascii="Times New Roman" w:hAnsi="Times New Roman"/>
          <w:sz w:val="24"/>
          <w:szCs w:val="24"/>
        </w:rPr>
        <w:t xml:space="preserve">Tyto kontroly provede Poskytovatel tak, aby každý objekt byl prokazatelně zkontrolován nejméně 1krát měsíčně. O těchto kontrolách vede Poskytovatel písemný doklad </w:t>
      </w:r>
      <w:r w:rsidR="00705AE6">
        <w:rPr>
          <w:rFonts w:ascii="Times New Roman" w:hAnsi="Times New Roman"/>
          <w:sz w:val="24"/>
          <w:szCs w:val="24"/>
        </w:rPr>
        <w:t xml:space="preserve">v „Knize úklidu“ </w:t>
      </w:r>
      <w:r w:rsidRPr="00770E1B">
        <w:rPr>
          <w:rFonts w:ascii="Times New Roman" w:hAnsi="Times New Roman"/>
          <w:sz w:val="24"/>
          <w:szCs w:val="24"/>
        </w:rPr>
        <w:t xml:space="preserve">včetně zjištěných nedostatků a provedených nápravných opatřeních. Doklad o provedených kontrolách postupů a kvality úklidu je Poskytovatel povinen předložit </w:t>
      </w:r>
      <w:r w:rsidR="00F0025C">
        <w:rPr>
          <w:rFonts w:ascii="Times New Roman" w:hAnsi="Times New Roman"/>
          <w:sz w:val="24"/>
          <w:szCs w:val="24"/>
        </w:rPr>
        <w:t>objednateli</w:t>
      </w:r>
      <w:r w:rsidRPr="00770E1B">
        <w:rPr>
          <w:rFonts w:ascii="Times New Roman" w:hAnsi="Times New Roman"/>
          <w:sz w:val="24"/>
          <w:szCs w:val="24"/>
        </w:rPr>
        <w:t xml:space="preserve"> na požádání k nahlédnutí.</w:t>
      </w:r>
    </w:p>
    <w:p w:rsidR="00025D72" w:rsidRDefault="00025D72" w:rsidP="007366E3">
      <w:pPr>
        <w:jc w:val="both"/>
      </w:pPr>
    </w:p>
    <w:p w:rsidR="00025D72" w:rsidRDefault="00025D72" w:rsidP="007366E3">
      <w:pPr>
        <w:pStyle w:val="Odstavecseseznamem"/>
        <w:numPr>
          <w:ilvl w:val="0"/>
          <w:numId w:val="10"/>
        </w:numPr>
        <w:jc w:val="both"/>
      </w:pPr>
      <w:r>
        <w:t xml:space="preserve">Poskytovatel odpovídá za bezpečnost svých pracovníků. Před zahájením činnosti je poskytovatel povinen všechny své pracovníky (i subdodavatele) podílející se na poskytování úklidových služeb řádně proškolit o dodržování bezpečnosti práce. Poskytovatel písemně oznámí objednateli (bez zbytečného odkladu po uzavření této smlouvy), jací konkrétní zaměstnanci se budou podílet na provádění pravidelných úklidových služeb. Pouze zaměstnanci, kteří budou takto oznámeni objednateli, jsou oprávněni ke vstupu do předmětných prostor a k provádění pravidelných úklidových služeb. Jakoukoliv změnu v osobách objednateli oznámených zaměstnanců je poskytovatel povinen neprodleně písemně oznámit objednateli. Poskytovatel bere na vědomí a souhlasí s tím, že jiní, než takto písemně oznámení zaměstnanci poskytovatele, nebudou do prostor objednatele k provedení pravidelných úklidových služeb, vpuštěni. </w:t>
      </w:r>
    </w:p>
    <w:p w:rsidR="00025D72" w:rsidRDefault="00025D72" w:rsidP="007366E3">
      <w:pPr>
        <w:jc w:val="both"/>
      </w:pPr>
    </w:p>
    <w:p w:rsidR="00025D72" w:rsidRDefault="00025D72" w:rsidP="007366E3">
      <w:pPr>
        <w:pStyle w:val="Odstavecseseznamem"/>
        <w:numPr>
          <w:ilvl w:val="0"/>
          <w:numId w:val="10"/>
        </w:numPr>
        <w:jc w:val="both"/>
      </w:pPr>
      <w:r>
        <w:t xml:space="preserve">V případě provádění úklidových služeb se poskytovatel zavazuje (pokud využije subdodavatele) užít pouze své subdodavatele uvedené v jeho nabídce do veřejné zakázky. Změna tohoto subdodavatele je možná jen s předchozím písemným souhlasem objednatele. </w:t>
      </w:r>
    </w:p>
    <w:p w:rsidR="00025D72" w:rsidRDefault="00025D72" w:rsidP="007366E3">
      <w:pPr>
        <w:jc w:val="both"/>
      </w:pPr>
    </w:p>
    <w:p w:rsidR="00025D72" w:rsidRDefault="00025D72" w:rsidP="002607D5">
      <w:pPr>
        <w:pStyle w:val="Odstavecseseznamem"/>
        <w:numPr>
          <w:ilvl w:val="0"/>
          <w:numId w:val="10"/>
        </w:numPr>
        <w:jc w:val="both"/>
      </w:pPr>
      <w:r>
        <w:t>Poskytovatel se zavazuje, že prostřednictvím subdodavatelů bude zajištěno pouze výškové mytí oken</w:t>
      </w:r>
      <w:r w:rsidR="0049051F">
        <w:t>.</w:t>
      </w:r>
    </w:p>
    <w:p w:rsidR="00025D72" w:rsidRDefault="00025D72" w:rsidP="00B81A0C"/>
    <w:p w:rsidR="00025D72" w:rsidRDefault="00025D72" w:rsidP="007366E3">
      <w:pPr>
        <w:pStyle w:val="Odstavecseseznamem"/>
        <w:numPr>
          <w:ilvl w:val="0"/>
          <w:numId w:val="10"/>
        </w:numPr>
        <w:jc w:val="both"/>
      </w:pPr>
      <w:r>
        <w:t xml:space="preserve">Zajistit provádění úklidových prací zásadně osobami bezúhonnými, jejichž spolehlivost ověřil, a u kterých je dána záruka, že budou úklidové práce vykonávat profesionálně a </w:t>
      </w:r>
      <w:r>
        <w:lastRenderedPageBreak/>
        <w:t>z jejich strany bude zachována mlčenlivost o všech skutečnostech, se kterými se seznámili při provádění úklidových prací a to i po skončení platnosti této smlouvy.</w:t>
      </w:r>
    </w:p>
    <w:p w:rsidR="00025D72" w:rsidRDefault="00025D72" w:rsidP="007366E3">
      <w:pPr>
        <w:jc w:val="both"/>
      </w:pPr>
    </w:p>
    <w:p w:rsidR="00025D72" w:rsidRDefault="00025D72" w:rsidP="00B81A0C"/>
    <w:p w:rsidR="00025D72" w:rsidRDefault="00025D72" w:rsidP="007366E3">
      <w:pPr>
        <w:pStyle w:val="Odstavecseseznamem"/>
        <w:numPr>
          <w:ilvl w:val="0"/>
          <w:numId w:val="10"/>
        </w:numPr>
        <w:jc w:val="both"/>
      </w:pPr>
      <w:r>
        <w:t>Zachovávat mlčenlivost o všech skutečnostech, se kterými se při plnění předmětu této smlouvy seznámí.</w:t>
      </w:r>
    </w:p>
    <w:p w:rsidR="00025D72" w:rsidRDefault="00025D72" w:rsidP="007366E3">
      <w:pPr>
        <w:jc w:val="both"/>
      </w:pPr>
    </w:p>
    <w:p w:rsidR="00025D72" w:rsidRDefault="00025D72" w:rsidP="007366E3">
      <w:pPr>
        <w:pStyle w:val="Odstavecseseznamem"/>
        <w:numPr>
          <w:ilvl w:val="0"/>
          <w:numId w:val="10"/>
        </w:numPr>
        <w:jc w:val="both"/>
      </w:pPr>
      <w:r>
        <w:t>Poskytovatel je povinen zajistit, aby jeho zaměstnanci provádějící úklidové služby (jakož i subdodavatelé) nepoužívali v objektech objednatele telefony objednatele, počítače, kopírovací stroje, televizní přijímače, HI-FI věže, rádia, CD přehrávače a jinou spotřební elektroniku, která je umístěna v objektech objednatele; rovněž nebrali volně položené ani skladované potraviny a nápoje, které se nacházejí v objektech objednatele, jakož i další hmotné věci, neotevírali skříně (i když nejsou zamčené), nenahlíželi do písemných materiálů nebo tyto materiály kopírovali.</w:t>
      </w:r>
    </w:p>
    <w:p w:rsidR="00025D72" w:rsidRDefault="00025D72" w:rsidP="007366E3">
      <w:pPr>
        <w:jc w:val="both"/>
      </w:pPr>
    </w:p>
    <w:p w:rsidR="00025D72" w:rsidRDefault="00025D72" w:rsidP="007366E3">
      <w:pPr>
        <w:pStyle w:val="Odstavecseseznamem"/>
        <w:numPr>
          <w:ilvl w:val="0"/>
          <w:numId w:val="10"/>
        </w:numPr>
        <w:jc w:val="both"/>
      </w:pPr>
      <w:r>
        <w:t>Poskytovatel je povinen zajistit, aby objednateli byly neprodleně oznámeny veškeré závady a škody zjištěné při poskytování úklidových služeb na zařízení objednatele, elektrických a vodovodních instalacích (např. na WC).</w:t>
      </w:r>
    </w:p>
    <w:p w:rsidR="00025D72" w:rsidRDefault="00025D72" w:rsidP="007366E3">
      <w:pPr>
        <w:jc w:val="both"/>
      </w:pPr>
    </w:p>
    <w:p w:rsidR="00AB1F4E" w:rsidRPr="001B791C" w:rsidRDefault="00025D72" w:rsidP="00AB1F4E">
      <w:pPr>
        <w:pStyle w:val="Odstavecseseznamem"/>
        <w:numPr>
          <w:ilvl w:val="0"/>
          <w:numId w:val="10"/>
        </w:numPr>
        <w:jc w:val="both"/>
      </w:pPr>
      <w:r w:rsidRPr="001B791C">
        <w:t>Určit osobu, která bude zodpovědná za úklid a bude v kontaktu se zodpovědnou osobou objednatele</w:t>
      </w:r>
      <w:r w:rsidR="00AB1F4E" w:rsidRPr="001B791C">
        <w:t>.</w:t>
      </w:r>
      <w:r w:rsidR="00CD1B6E" w:rsidRPr="001B791C">
        <w:t xml:space="preserve"> </w:t>
      </w:r>
      <w:r w:rsidR="006E1B03" w:rsidRPr="001B791C">
        <w:t xml:space="preserve">V areálu ÚJV Řež a. s. bude zřízen </w:t>
      </w:r>
      <w:r w:rsidR="00AB1F4E" w:rsidRPr="001B791C">
        <w:t>dispečink pro vzájemnou informovanost</w:t>
      </w:r>
      <w:r w:rsidR="006E1B03" w:rsidRPr="001B791C">
        <w:t xml:space="preserve"> a</w:t>
      </w:r>
      <w:r w:rsidR="00CD1B6E" w:rsidRPr="001B791C">
        <w:t xml:space="preserve"> dispečer </w:t>
      </w:r>
      <w:r w:rsidR="006E1B03" w:rsidRPr="001B791C">
        <w:t xml:space="preserve">bude </w:t>
      </w:r>
      <w:r w:rsidR="00CD1B6E" w:rsidRPr="001B791C">
        <w:t xml:space="preserve">k dispozici </w:t>
      </w:r>
      <w:r w:rsidR="006E1B03" w:rsidRPr="001B791C">
        <w:t xml:space="preserve">od </w:t>
      </w:r>
      <w:r w:rsidR="004A5D7A" w:rsidRPr="001B791C">
        <w:t xml:space="preserve"> </w:t>
      </w:r>
      <w:r w:rsidR="00CD1B6E" w:rsidRPr="001B791C">
        <w:t xml:space="preserve">Po-Pá </w:t>
      </w:r>
      <w:r w:rsidR="006E1B03" w:rsidRPr="001B791C">
        <w:t>od</w:t>
      </w:r>
      <w:r w:rsidR="00CD1B6E" w:rsidRPr="001B791C">
        <w:t xml:space="preserve"> 7-15hodiny.</w:t>
      </w:r>
      <w:r w:rsidR="004A5D7A" w:rsidRPr="001B791C">
        <w:t xml:space="preserve"> Tato osoba bude vybavena mobilním telefonem pro účel nonstop pohotovostní služby.</w:t>
      </w:r>
    </w:p>
    <w:p w:rsidR="00025D72" w:rsidRPr="006E7F85" w:rsidRDefault="00025D72" w:rsidP="007366E3">
      <w:pPr>
        <w:jc w:val="both"/>
      </w:pPr>
    </w:p>
    <w:p w:rsidR="00025D72" w:rsidRPr="001B791C" w:rsidRDefault="00025D72" w:rsidP="007366E3">
      <w:pPr>
        <w:pStyle w:val="Odstavecseseznamem"/>
        <w:numPr>
          <w:ilvl w:val="0"/>
          <w:numId w:val="10"/>
        </w:numPr>
        <w:jc w:val="both"/>
      </w:pPr>
      <w:r w:rsidRPr="001B791C">
        <w:t>Poskytovatel je povinen zajistit, aby jeho zaměstnanci provádějící úklidové služby</w:t>
      </w:r>
      <w:r w:rsidR="004A5D7A" w:rsidRPr="001B791C">
        <w:t xml:space="preserve"> a</w:t>
      </w:r>
      <w:r w:rsidRPr="001B791C">
        <w:t xml:space="preserve"> vždy po jejich provedení zavřeli okna a zhasli světla. Poskytovatel bere na vědomí, že v časech určených k provádění úklidových služeb budou zaměstnanci poskytovatele vpuštěni do předmětných prostor ze strany ostrahové služby objednatele. Poskytovatel bere na vědomí a souhlasí s tím, že pracovník ostrahové služby objednatele je oprávněn prové</w:t>
      </w:r>
      <w:r w:rsidR="004A5D7A" w:rsidRPr="001B791C">
        <w:t xml:space="preserve">st při odchodu jeho zaměstnanců </w:t>
      </w:r>
      <w:r w:rsidRPr="001B791C">
        <w:t xml:space="preserve">jejich prohlídku za účelem ověření, zda nedochází ke krádeži věcí náležících do majetku objednatele či zaměstnanců objednatele z uklízených prostor. </w:t>
      </w:r>
    </w:p>
    <w:p w:rsidR="004E608C" w:rsidRPr="001B791C" w:rsidRDefault="004E608C" w:rsidP="0049051F">
      <w:pPr>
        <w:pStyle w:val="Odstavecseseznamem"/>
      </w:pPr>
    </w:p>
    <w:p w:rsidR="00167EA3" w:rsidRPr="001B791C" w:rsidRDefault="00167EA3" w:rsidP="00167EA3">
      <w:pPr>
        <w:pStyle w:val="Odstavecseseznamem"/>
        <w:numPr>
          <w:ilvl w:val="0"/>
          <w:numId w:val="10"/>
        </w:numPr>
        <w:jc w:val="both"/>
      </w:pPr>
      <w:r w:rsidRPr="001B791C">
        <w:t xml:space="preserve">Objednatel poskytne poskytovateli prostory pro zřízení dispečinku a zázemí pro praní výměnných mopů, šatnu pro uklízečky a příruční sklad. </w:t>
      </w:r>
    </w:p>
    <w:p w:rsidR="00167EA3" w:rsidRPr="001B791C" w:rsidRDefault="00167EA3" w:rsidP="00167EA3">
      <w:pPr>
        <w:pStyle w:val="Odstavecseseznamem"/>
        <w:jc w:val="both"/>
      </w:pPr>
    </w:p>
    <w:p w:rsidR="00167EA3" w:rsidRPr="001B791C" w:rsidRDefault="00167EA3" w:rsidP="00167EA3">
      <w:pPr>
        <w:pStyle w:val="Odstavecseseznamem"/>
        <w:numPr>
          <w:ilvl w:val="0"/>
          <w:numId w:val="10"/>
        </w:numPr>
        <w:jc w:val="both"/>
      </w:pPr>
      <w:r w:rsidRPr="001B791C">
        <w:t xml:space="preserve">Objednatel poskytne poskytovateli k realizaci úklidových služeb odběr vody a napojení na zdroj elektrické energie. </w:t>
      </w:r>
    </w:p>
    <w:p w:rsidR="00167EA3" w:rsidRDefault="00167EA3" w:rsidP="00167EA3">
      <w:pPr>
        <w:pStyle w:val="Odstavecseseznamem"/>
        <w:jc w:val="both"/>
      </w:pPr>
    </w:p>
    <w:p w:rsidR="009133BB" w:rsidRDefault="00597C7F" w:rsidP="00B83AB5">
      <w:pPr>
        <w:pStyle w:val="Odstavecseseznamem"/>
        <w:numPr>
          <w:ilvl w:val="0"/>
          <w:numId w:val="10"/>
        </w:numPr>
        <w:jc w:val="both"/>
      </w:pPr>
      <w:r w:rsidRPr="00597C7F">
        <w:t xml:space="preserve">Distribuce hygienických, čistících a desinfekčních prostředků na objekty probíhá min. 1x týdně zaměstnanci </w:t>
      </w:r>
      <w:r>
        <w:t>poskytovatele.</w:t>
      </w:r>
    </w:p>
    <w:p w:rsidR="00025D72" w:rsidRDefault="00025D72" w:rsidP="007366E3">
      <w:pPr>
        <w:jc w:val="both"/>
      </w:pPr>
    </w:p>
    <w:p w:rsidR="00025D72" w:rsidRDefault="00025D72" w:rsidP="007366E3">
      <w:pPr>
        <w:pStyle w:val="Odstavecseseznamem"/>
        <w:numPr>
          <w:ilvl w:val="0"/>
          <w:numId w:val="10"/>
        </w:numPr>
        <w:jc w:val="both"/>
      </w:pPr>
      <w:r>
        <w:t>Objednatel poskytne poskytovateli pro výkon úklidových služeb úklidové komory v jednotlivých objektech.</w:t>
      </w:r>
    </w:p>
    <w:p w:rsidR="00E738CB" w:rsidRDefault="00E738CB" w:rsidP="00CA5FB2"/>
    <w:p w:rsidR="00025D72" w:rsidRDefault="00025D72" w:rsidP="007366E3">
      <w:pPr>
        <w:pStyle w:val="Odstavecseseznamem"/>
        <w:numPr>
          <w:ilvl w:val="0"/>
          <w:numId w:val="10"/>
        </w:numPr>
        <w:jc w:val="both"/>
      </w:pPr>
      <w:r>
        <w:t>Poskytovatel se zavazuje zajistit, aby osoby podílející se na poskytování Služeb nekouřili v objektech objednatel</w:t>
      </w:r>
      <w:r w:rsidR="00E8305E">
        <w:t>e, ale v</w:t>
      </w:r>
      <w:r w:rsidR="00CA5FB2">
        <w:t>yužívali vyhrazené kuřácké zóny</w:t>
      </w:r>
      <w:r w:rsidR="00E738CB">
        <w:t>.</w:t>
      </w:r>
      <w:r>
        <w:t xml:space="preserve">  </w:t>
      </w:r>
    </w:p>
    <w:p w:rsidR="00025D72" w:rsidRDefault="00025D72" w:rsidP="007366E3">
      <w:pPr>
        <w:jc w:val="both"/>
      </w:pPr>
    </w:p>
    <w:p w:rsidR="00025D72" w:rsidRDefault="00025D72" w:rsidP="007366E3">
      <w:pPr>
        <w:pStyle w:val="Odstavecseseznamem"/>
        <w:numPr>
          <w:ilvl w:val="0"/>
          <w:numId w:val="10"/>
        </w:numPr>
        <w:jc w:val="both"/>
      </w:pPr>
      <w:r>
        <w:lastRenderedPageBreak/>
        <w:t xml:space="preserve">Poskytovatel je povinen si zajistit samostatně pro provádění úklidových služeb veškeré pomůcky či technické prostředky a vybavení nutné k řádnému poskytování úklidových služeb. </w:t>
      </w:r>
    </w:p>
    <w:p w:rsidR="00025D72" w:rsidRDefault="00025D72" w:rsidP="007366E3">
      <w:pPr>
        <w:jc w:val="both"/>
      </w:pPr>
    </w:p>
    <w:p w:rsidR="00025D72" w:rsidRPr="001B791C" w:rsidRDefault="00025D72" w:rsidP="00C35ECC">
      <w:pPr>
        <w:pStyle w:val="Odstavecseseznamem"/>
        <w:numPr>
          <w:ilvl w:val="0"/>
          <w:numId w:val="10"/>
        </w:numPr>
        <w:jc w:val="both"/>
      </w:pPr>
      <w:r w:rsidRPr="001B791C">
        <w:t xml:space="preserve">Poskytovatel je povinen předložit objednateli seznam subdodavatelů, ve kterém uvede subdodavatele, jímž za plnění subdodávky uhradil více než 10% z celkové ceny dle této smlouvy. Má-li subdodavatel formu akciové společnosti, je přílohou seznamu i seznam vlastníků akcií, jejich souhrnná jmenovitá hodnota přesahuje 10% základního kapitálu, vyhotovený ve lhůtě 90 dnů před dnem předložení seznamu subdodavatelů. Seznam subdodavatelů je poskytovatel povinen objednateli předložit nejpozději do 30 dnů od splnění smlouvy (případně do konce kalendářního roku, za který budou úklidové služby realizovány). </w:t>
      </w:r>
      <w:r w:rsidR="00F0025C" w:rsidRPr="001B791C">
        <w:t>Poskytovatel</w:t>
      </w:r>
      <w:r w:rsidRPr="001B791C">
        <w:t xml:space="preserve"> bere na vědomí, že tento seznam subdodavatelů bude ze strany objednatele uveřejněn na jeho profilu. </w:t>
      </w:r>
    </w:p>
    <w:p w:rsidR="00770E1B" w:rsidRDefault="00770E1B" w:rsidP="008A7438">
      <w:pPr>
        <w:jc w:val="both"/>
      </w:pPr>
    </w:p>
    <w:p w:rsidR="00025D72" w:rsidRDefault="00025D72" w:rsidP="007366E3">
      <w:pPr>
        <w:pStyle w:val="Odstavecseseznamem"/>
        <w:numPr>
          <w:ilvl w:val="0"/>
          <w:numId w:val="10"/>
        </w:numPr>
        <w:jc w:val="both"/>
      </w:pPr>
      <w:r>
        <w:t>Poskytovatel obdrží od objednatele po podpisu této smlouvy pouze klíče od úklidových komor určených k uskl</w:t>
      </w:r>
      <w:r w:rsidR="008A7438">
        <w:t xml:space="preserve">adnění potřeb poskytovatele pro realizaci </w:t>
      </w:r>
      <w:r>
        <w:t>úklidových služeb.</w:t>
      </w:r>
    </w:p>
    <w:p w:rsidR="00025D72" w:rsidRDefault="00025D72" w:rsidP="007366E3">
      <w:pPr>
        <w:jc w:val="both"/>
      </w:pPr>
    </w:p>
    <w:p w:rsidR="00025D72" w:rsidRDefault="00D56EF5" w:rsidP="007366E3">
      <w:pPr>
        <w:pStyle w:val="Odstavecseseznamem"/>
        <w:numPr>
          <w:ilvl w:val="0"/>
          <w:numId w:val="10"/>
        </w:numPr>
        <w:jc w:val="both"/>
      </w:pPr>
      <w:r>
        <w:t xml:space="preserve">Poskytovatel je povinen zajistit třídění odpadu do vyhrazených odpadových nádob určených k ukládání separovaného odpadu, dále </w:t>
      </w:r>
      <w:r w:rsidR="00025D72">
        <w:t>je povinen dodržovat systém třídění odpadů, který je u objednatele zaveden.</w:t>
      </w:r>
    </w:p>
    <w:p w:rsidR="00025D72" w:rsidRDefault="00025D72" w:rsidP="007366E3">
      <w:pPr>
        <w:jc w:val="both"/>
      </w:pPr>
    </w:p>
    <w:p w:rsidR="00025D72" w:rsidRPr="001B791C" w:rsidRDefault="00025D72" w:rsidP="007366E3">
      <w:pPr>
        <w:pStyle w:val="Odstavecseseznamem"/>
        <w:numPr>
          <w:ilvl w:val="0"/>
          <w:numId w:val="10"/>
        </w:numPr>
        <w:jc w:val="both"/>
      </w:pPr>
      <w:r w:rsidRPr="001B791C">
        <w:t>Dodržovat při provádění úklidových prací v kontrolovaných pásmech bezpečnostní, hygienické a další normy (dle zákon č. 18/1997 Sb. o mírovém využívání jaderné energie a ionizujícího záření</w:t>
      </w:r>
      <w:r w:rsidR="00752059" w:rsidRPr="001B791C">
        <w:t xml:space="preserve">, ve znění pozdějších předpisů), </w:t>
      </w:r>
      <w:r w:rsidRPr="001B791C">
        <w:t xml:space="preserve">související normy a předpisy (vyhláška SÚJB č. </w:t>
      </w:r>
      <w:r w:rsidR="00752059" w:rsidRPr="001B791C">
        <w:t xml:space="preserve">307/2002 Sb. o radiační ochraně, ve znění pozdějších </w:t>
      </w:r>
      <w:proofErr w:type="gramStart"/>
      <w:r w:rsidR="00752059" w:rsidRPr="001B791C">
        <w:t>předpisů</w:t>
      </w:r>
      <w:r w:rsidR="002D02C3" w:rsidRPr="001B791C">
        <w:t xml:space="preserve">, </w:t>
      </w:r>
      <w:r w:rsidRPr="001B791C">
        <w:t xml:space="preserve"> dále</w:t>
      </w:r>
      <w:proofErr w:type="gramEnd"/>
      <w:r w:rsidRPr="001B791C">
        <w:t xml:space="preserve"> vyhlášky SÚJB č. 146/1997</w:t>
      </w:r>
      <w:r w:rsidR="002D02C3" w:rsidRPr="001B791C">
        <w:t xml:space="preserve"> Sb. ve znění pozdějších předpisů </w:t>
      </w:r>
      <w:r w:rsidRPr="001B791C">
        <w:t xml:space="preserve"> a SÚJB č. 1</w:t>
      </w:r>
      <w:r w:rsidR="002D02C3" w:rsidRPr="001B791C">
        <w:t>32</w:t>
      </w:r>
      <w:r w:rsidRPr="001B791C">
        <w:t>/</w:t>
      </w:r>
      <w:r w:rsidR="002D02C3" w:rsidRPr="001B791C">
        <w:t>2008 Sb.</w:t>
      </w:r>
      <w:r w:rsidRPr="001B791C">
        <w:t>).</w:t>
      </w:r>
      <w:r w:rsidR="00635BB7" w:rsidRPr="001B791C">
        <w:t xml:space="preserve"> </w:t>
      </w:r>
    </w:p>
    <w:p w:rsidR="00025D72" w:rsidRDefault="00025D72" w:rsidP="007366E3">
      <w:pPr>
        <w:jc w:val="both"/>
      </w:pPr>
    </w:p>
    <w:p w:rsidR="00025D72" w:rsidRDefault="00025D72" w:rsidP="007366E3">
      <w:pPr>
        <w:pStyle w:val="Odstavecseseznamem"/>
        <w:numPr>
          <w:ilvl w:val="0"/>
          <w:numId w:val="10"/>
        </w:numPr>
        <w:jc w:val="both"/>
      </w:pPr>
      <w:r>
        <w:t>Odpady vznikající v rámci činnosti poskytovatele, tj. v rámci provádění úklidových a čistících prací, jsou odpady ve vlastnictví poskytovatele. Poskytovatel zajistí nakládání s těmito odpady v souladu s platnými právními předpisy.</w:t>
      </w:r>
      <w:r w:rsidR="0080651D">
        <w:t xml:space="preserve"> Níže jsou uvedeny další specifické podmínky nakládání s odpady:</w:t>
      </w:r>
    </w:p>
    <w:p w:rsidR="0080651D" w:rsidRDefault="0080651D" w:rsidP="00770E1B">
      <w:pPr>
        <w:pStyle w:val="Odstavecseseznamem"/>
      </w:pPr>
    </w:p>
    <w:p w:rsidR="0080651D" w:rsidRPr="00770E1B" w:rsidRDefault="0080651D" w:rsidP="0080651D">
      <w:pPr>
        <w:pStyle w:val="Zkladntext40"/>
        <w:spacing w:before="0" w:after="0" w:line="280" w:lineRule="atLeast"/>
        <w:ind w:left="1418" w:hanging="709"/>
        <w:jc w:val="both"/>
        <w:rPr>
          <w:rFonts w:ascii="Times New Roman" w:hAnsi="Times New Roman"/>
          <w:sz w:val="24"/>
          <w:szCs w:val="24"/>
        </w:rPr>
      </w:pPr>
      <w:r w:rsidRPr="00181D27">
        <w:rPr>
          <w:rFonts w:ascii="Book Antiqua" w:hAnsi="Book Antiqua"/>
          <w:sz w:val="22"/>
          <w:szCs w:val="22"/>
        </w:rPr>
        <w:t>-</w:t>
      </w:r>
      <w:r w:rsidRPr="00181D27">
        <w:rPr>
          <w:rFonts w:ascii="Book Antiqua" w:hAnsi="Book Antiqua"/>
          <w:sz w:val="22"/>
          <w:szCs w:val="22"/>
        </w:rPr>
        <w:tab/>
      </w:r>
      <w:r w:rsidRPr="00770E1B">
        <w:rPr>
          <w:rFonts w:ascii="Times New Roman" w:hAnsi="Times New Roman"/>
          <w:sz w:val="24"/>
          <w:szCs w:val="24"/>
        </w:rPr>
        <w:t>nevyhazovat do komu</w:t>
      </w:r>
      <w:r w:rsidR="00D56EF5">
        <w:rPr>
          <w:rFonts w:ascii="Times New Roman" w:hAnsi="Times New Roman"/>
          <w:sz w:val="24"/>
          <w:szCs w:val="24"/>
        </w:rPr>
        <w:t>nálního odpadu nebezpečný odpad</w:t>
      </w:r>
    </w:p>
    <w:p w:rsidR="0080651D" w:rsidRPr="00770E1B" w:rsidRDefault="0080651D" w:rsidP="0080651D">
      <w:pPr>
        <w:pStyle w:val="Zkladntext40"/>
        <w:spacing w:before="0" w:after="0" w:line="280" w:lineRule="atLeast"/>
        <w:ind w:left="1418" w:hanging="709"/>
        <w:jc w:val="both"/>
        <w:rPr>
          <w:rFonts w:ascii="Times New Roman" w:hAnsi="Times New Roman"/>
          <w:sz w:val="24"/>
          <w:szCs w:val="24"/>
        </w:rPr>
      </w:pPr>
      <w:r w:rsidRPr="00770E1B">
        <w:rPr>
          <w:rFonts w:ascii="Times New Roman" w:hAnsi="Times New Roman"/>
          <w:sz w:val="24"/>
          <w:szCs w:val="24"/>
        </w:rPr>
        <w:t>-</w:t>
      </w:r>
      <w:r w:rsidRPr="00770E1B">
        <w:rPr>
          <w:rFonts w:ascii="Times New Roman" w:hAnsi="Times New Roman"/>
          <w:sz w:val="24"/>
          <w:szCs w:val="24"/>
        </w:rPr>
        <w:tab/>
        <w:t>důsledně dodržovat třídění odpadů na plasty, sklo, papír a ostatní odpad, tam kde se již odpad třídí</w:t>
      </w:r>
      <w:r w:rsidR="00817500">
        <w:rPr>
          <w:rFonts w:ascii="Times New Roman" w:hAnsi="Times New Roman"/>
          <w:sz w:val="24"/>
          <w:szCs w:val="24"/>
        </w:rPr>
        <w:t>,</w:t>
      </w:r>
      <w:r w:rsidRPr="00770E1B">
        <w:rPr>
          <w:rFonts w:ascii="Times New Roman" w:hAnsi="Times New Roman"/>
          <w:sz w:val="24"/>
          <w:szCs w:val="24"/>
        </w:rPr>
        <w:t xml:space="preserve"> a podporovat </w:t>
      </w:r>
      <w:r w:rsidR="00D56EF5">
        <w:rPr>
          <w:rFonts w:ascii="Times New Roman" w:hAnsi="Times New Roman"/>
          <w:sz w:val="24"/>
          <w:szCs w:val="24"/>
        </w:rPr>
        <w:t xml:space="preserve">rozšíření </w:t>
      </w:r>
      <w:r w:rsidR="00D56EF5" w:rsidRPr="001B791C">
        <w:rPr>
          <w:rFonts w:ascii="Times New Roman" w:hAnsi="Times New Roman"/>
          <w:sz w:val="24"/>
          <w:szCs w:val="24"/>
        </w:rPr>
        <w:t xml:space="preserve">třídění </w:t>
      </w:r>
      <w:r w:rsidR="00817500" w:rsidRPr="001B791C">
        <w:rPr>
          <w:rFonts w:ascii="Times New Roman" w:hAnsi="Times New Roman"/>
          <w:sz w:val="24"/>
          <w:szCs w:val="24"/>
        </w:rPr>
        <w:t xml:space="preserve">odpadu </w:t>
      </w:r>
      <w:r w:rsidR="00D56EF5" w:rsidRPr="001B791C">
        <w:rPr>
          <w:rFonts w:ascii="Times New Roman" w:hAnsi="Times New Roman"/>
          <w:sz w:val="24"/>
          <w:szCs w:val="24"/>
        </w:rPr>
        <w:t xml:space="preserve">na celý </w:t>
      </w:r>
      <w:r w:rsidR="007F4457" w:rsidRPr="001B791C">
        <w:rPr>
          <w:rFonts w:ascii="Times New Roman" w:hAnsi="Times New Roman"/>
          <w:sz w:val="24"/>
          <w:szCs w:val="24"/>
        </w:rPr>
        <w:t>areál</w:t>
      </w:r>
    </w:p>
    <w:p w:rsidR="0080651D" w:rsidRPr="00770E1B" w:rsidRDefault="0080651D" w:rsidP="0080651D">
      <w:pPr>
        <w:pStyle w:val="Zkladntext40"/>
        <w:spacing w:before="0" w:after="0" w:line="280" w:lineRule="atLeast"/>
        <w:ind w:left="1418" w:hanging="709"/>
        <w:jc w:val="both"/>
        <w:rPr>
          <w:rFonts w:ascii="Times New Roman" w:hAnsi="Times New Roman"/>
          <w:sz w:val="24"/>
          <w:szCs w:val="24"/>
        </w:rPr>
      </w:pPr>
      <w:r w:rsidRPr="00770E1B">
        <w:rPr>
          <w:rFonts w:ascii="Times New Roman" w:hAnsi="Times New Roman"/>
          <w:sz w:val="24"/>
          <w:szCs w:val="24"/>
        </w:rPr>
        <w:t xml:space="preserve">- </w:t>
      </w:r>
      <w:r w:rsidRPr="00770E1B">
        <w:rPr>
          <w:rFonts w:ascii="Times New Roman" w:hAnsi="Times New Roman"/>
          <w:sz w:val="24"/>
          <w:szCs w:val="24"/>
        </w:rPr>
        <w:tab/>
        <w:t xml:space="preserve">používat plastové sáčky </w:t>
      </w:r>
      <w:r w:rsidR="00D56EF5">
        <w:rPr>
          <w:rFonts w:ascii="Times New Roman" w:hAnsi="Times New Roman"/>
          <w:sz w:val="24"/>
          <w:szCs w:val="24"/>
        </w:rPr>
        <w:t xml:space="preserve">v barvě černé nebo bílé na směsný komunální </w:t>
      </w:r>
      <w:proofErr w:type="gramStart"/>
      <w:r w:rsidR="00D56EF5">
        <w:rPr>
          <w:rFonts w:ascii="Times New Roman" w:hAnsi="Times New Roman"/>
          <w:sz w:val="24"/>
          <w:szCs w:val="24"/>
        </w:rPr>
        <w:t>odpad,  v</w:t>
      </w:r>
      <w:proofErr w:type="gramEnd"/>
      <w:r w:rsidR="00D56EF5">
        <w:rPr>
          <w:rFonts w:ascii="Times New Roman" w:hAnsi="Times New Roman"/>
          <w:sz w:val="24"/>
          <w:szCs w:val="24"/>
        </w:rPr>
        <w:t> barvě červené výhradně pro kontrolovaná pásma, v barvě žluté výhradně pro sledovaná pásma</w:t>
      </w:r>
    </w:p>
    <w:p w:rsidR="00B83AB5" w:rsidRPr="00770E1B" w:rsidRDefault="0080651D" w:rsidP="00817500">
      <w:pPr>
        <w:pStyle w:val="Zkladntext40"/>
        <w:spacing w:before="0" w:after="0" w:line="280" w:lineRule="atLeast"/>
        <w:ind w:left="1418" w:hanging="709"/>
        <w:jc w:val="both"/>
        <w:rPr>
          <w:szCs w:val="24"/>
        </w:rPr>
      </w:pPr>
      <w:r w:rsidRPr="00770E1B">
        <w:rPr>
          <w:rFonts w:ascii="Times New Roman" w:hAnsi="Times New Roman"/>
          <w:sz w:val="24"/>
          <w:szCs w:val="24"/>
        </w:rPr>
        <w:t>-</w:t>
      </w:r>
      <w:r w:rsidRPr="00770E1B">
        <w:rPr>
          <w:rFonts w:ascii="Times New Roman" w:hAnsi="Times New Roman"/>
          <w:sz w:val="24"/>
          <w:szCs w:val="24"/>
        </w:rPr>
        <w:tab/>
      </w:r>
      <w:r w:rsidR="00D56EF5">
        <w:rPr>
          <w:rFonts w:ascii="Times New Roman" w:hAnsi="Times New Roman"/>
          <w:sz w:val="24"/>
          <w:szCs w:val="24"/>
        </w:rPr>
        <w:t>venkovní kontejnery nepřeplňovat, udržovat kolem pořádek</w:t>
      </w:r>
    </w:p>
    <w:p w:rsidR="0080651D" w:rsidRPr="00B83AB5" w:rsidRDefault="0080651D" w:rsidP="0080651D">
      <w:pPr>
        <w:pStyle w:val="Odstavecseseznamem"/>
        <w:ind w:left="0"/>
        <w:jc w:val="both"/>
        <w:rPr>
          <w:szCs w:val="24"/>
        </w:rPr>
      </w:pPr>
    </w:p>
    <w:p w:rsidR="0080651D" w:rsidRPr="00B83AB5" w:rsidRDefault="002D02C3" w:rsidP="00B81A0C">
      <w:pPr>
        <w:rPr>
          <w:szCs w:val="24"/>
        </w:rPr>
      </w:pPr>
      <w:r>
        <w:rPr>
          <w:szCs w:val="24"/>
        </w:rPr>
        <w:t xml:space="preserve">       31</w:t>
      </w:r>
      <w:r w:rsidR="00B83AB5" w:rsidRPr="00B83AB5">
        <w:rPr>
          <w:szCs w:val="24"/>
        </w:rPr>
        <w:t>.</w:t>
      </w:r>
      <w:r w:rsidR="00B83AB5">
        <w:rPr>
          <w:szCs w:val="24"/>
        </w:rPr>
        <w:t xml:space="preserve">  </w:t>
      </w:r>
      <w:r w:rsidR="0080651D" w:rsidRPr="00B83AB5">
        <w:rPr>
          <w:szCs w:val="24"/>
        </w:rPr>
        <w:t>Základní pravidla pro nakládání s chemikáliemi jsou následující:</w:t>
      </w:r>
    </w:p>
    <w:p w:rsidR="0080651D" w:rsidRPr="00770E1B" w:rsidRDefault="0080651D" w:rsidP="0080651D">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sidRPr="00770E1B">
        <w:rPr>
          <w:rFonts w:ascii="Times New Roman" w:hAnsi="Times New Roman" w:cs="Times New Roman"/>
          <w:sz w:val="24"/>
          <w:szCs w:val="24"/>
        </w:rPr>
        <w:t xml:space="preserve">provádět pravidelná školení o nakládání s nebezpečnými chemickými látkami a </w:t>
      </w:r>
      <w:r w:rsidR="00907260">
        <w:rPr>
          <w:rFonts w:ascii="Times New Roman" w:hAnsi="Times New Roman" w:cs="Times New Roman"/>
          <w:sz w:val="24"/>
          <w:szCs w:val="24"/>
        </w:rPr>
        <w:t>směsmi</w:t>
      </w:r>
      <w:r w:rsidRPr="00770E1B">
        <w:rPr>
          <w:rFonts w:ascii="Times New Roman" w:hAnsi="Times New Roman" w:cs="Times New Roman"/>
          <w:sz w:val="24"/>
          <w:szCs w:val="24"/>
        </w:rPr>
        <w:t xml:space="preserve"> (dále jen CHL</w:t>
      </w:r>
      <w:r w:rsidR="00907260">
        <w:rPr>
          <w:rFonts w:ascii="Times New Roman" w:hAnsi="Times New Roman" w:cs="Times New Roman"/>
          <w:sz w:val="24"/>
          <w:szCs w:val="24"/>
        </w:rPr>
        <w:t>S</w:t>
      </w:r>
      <w:r w:rsidRPr="00770E1B">
        <w:rPr>
          <w:rFonts w:ascii="Times New Roman" w:hAnsi="Times New Roman" w:cs="Times New Roman"/>
          <w:sz w:val="24"/>
          <w:szCs w:val="24"/>
        </w:rPr>
        <w:t>) podle zákona č.356/2003 Sb., o c</w:t>
      </w:r>
      <w:r w:rsidR="00907260">
        <w:rPr>
          <w:rFonts w:ascii="Times New Roman" w:hAnsi="Times New Roman" w:cs="Times New Roman"/>
          <w:sz w:val="24"/>
          <w:szCs w:val="24"/>
        </w:rPr>
        <w:t>hemických látkách a chemických směsích</w:t>
      </w:r>
    </w:p>
    <w:p w:rsidR="0080651D" w:rsidRPr="00770E1B" w:rsidRDefault="0080651D" w:rsidP="0080651D">
      <w:pPr>
        <w:pStyle w:val="Zkladntext8"/>
        <w:numPr>
          <w:ilvl w:val="0"/>
          <w:numId w:val="34"/>
        </w:numPr>
        <w:shd w:val="clear" w:color="auto" w:fill="auto"/>
        <w:tabs>
          <w:tab w:val="left" w:pos="194"/>
        </w:tabs>
        <w:spacing w:line="280" w:lineRule="exact"/>
        <w:ind w:left="1418" w:right="80" w:hanging="709"/>
        <w:jc w:val="both"/>
        <w:rPr>
          <w:rFonts w:ascii="Times New Roman" w:hAnsi="Times New Roman" w:cs="Times New Roman"/>
          <w:sz w:val="24"/>
          <w:szCs w:val="24"/>
        </w:rPr>
      </w:pPr>
      <w:r w:rsidRPr="00770E1B">
        <w:rPr>
          <w:rFonts w:ascii="Times New Roman" w:hAnsi="Times New Roman" w:cs="Times New Roman"/>
          <w:sz w:val="24"/>
          <w:szCs w:val="24"/>
        </w:rPr>
        <w:t>mít k dispozici „Bezpečnostní listy" pro všechny používané CHL</w:t>
      </w:r>
      <w:r w:rsidR="00907260">
        <w:rPr>
          <w:rFonts w:ascii="Times New Roman" w:hAnsi="Times New Roman" w:cs="Times New Roman"/>
          <w:sz w:val="24"/>
          <w:szCs w:val="24"/>
        </w:rPr>
        <w:t>S</w:t>
      </w:r>
      <w:r w:rsidRPr="00770E1B">
        <w:rPr>
          <w:rFonts w:ascii="Times New Roman" w:hAnsi="Times New Roman" w:cs="Times New Roman"/>
          <w:sz w:val="24"/>
          <w:szCs w:val="24"/>
        </w:rPr>
        <w:t>, včetně čistí</w:t>
      </w:r>
      <w:r w:rsidR="00D56EF5">
        <w:rPr>
          <w:rFonts w:ascii="Times New Roman" w:hAnsi="Times New Roman" w:cs="Times New Roman"/>
          <w:sz w:val="24"/>
          <w:szCs w:val="24"/>
        </w:rPr>
        <w:t>cích a dezinfekčních prostředků</w:t>
      </w:r>
    </w:p>
    <w:p w:rsidR="0080651D" w:rsidRPr="00770E1B" w:rsidRDefault="0080651D" w:rsidP="0080651D">
      <w:pPr>
        <w:pStyle w:val="Zkladntext8"/>
        <w:numPr>
          <w:ilvl w:val="0"/>
          <w:numId w:val="34"/>
        </w:numPr>
        <w:shd w:val="clear" w:color="auto" w:fill="auto"/>
        <w:tabs>
          <w:tab w:val="left" w:pos="194"/>
        </w:tabs>
        <w:spacing w:line="280" w:lineRule="exact"/>
        <w:ind w:left="1418" w:right="80" w:hanging="709"/>
        <w:jc w:val="both"/>
        <w:rPr>
          <w:rFonts w:ascii="Times New Roman" w:hAnsi="Times New Roman" w:cs="Times New Roman"/>
          <w:sz w:val="24"/>
          <w:szCs w:val="24"/>
        </w:rPr>
      </w:pPr>
      <w:r w:rsidRPr="00770E1B">
        <w:rPr>
          <w:rFonts w:ascii="Times New Roman" w:hAnsi="Times New Roman" w:cs="Times New Roman"/>
          <w:sz w:val="24"/>
          <w:szCs w:val="24"/>
        </w:rPr>
        <w:lastRenderedPageBreak/>
        <w:t>při práci s konkrétní CHL</w:t>
      </w:r>
      <w:r w:rsidR="00907260">
        <w:rPr>
          <w:rFonts w:ascii="Times New Roman" w:hAnsi="Times New Roman" w:cs="Times New Roman"/>
          <w:sz w:val="24"/>
          <w:szCs w:val="24"/>
        </w:rPr>
        <w:t>S</w:t>
      </w:r>
      <w:r w:rsidRPr="00770E1B">
        <w:rPr>
          <w:rFonts w:ascii="Times New Roman" w:hAnsi="Times New Roman" w:cs="Times New Roman"/>
          <w:sz w:val="24"/>
          <w:szCs w:val="24"/>
        </w:rPr>
        <w:t xml:space="preserve"> znát nebezpečné vlastnosti a bezpečnostní po</w:t>
      </w:r>
      <w:r w:rsidR="00D56EF5">
        <w:rPr>
          <w:rFonts w:ascii="Times New Roman" w:hAnsi="Times New Roman" w:cs="Times New Roman"/>
          <w:sz w:val="24"/>
          <w:szCs w:val="24"/>
        </w:rPr>
        <w:t>kyny podle Bezpečnostního listu</w:t>
      </w:r>
    </w:p>
    <w:p w:rsidR="00B83AB5" w:rsidRPr="00770E1B" w:rsidRDefault="0080651D" w:rsidP="00B83AB5">
      <w:pPr>
        <w:pStyle w:val="Zkladntext8"/>
        <w:numPr>
          <w:ilvl w:val="0"/>
          <w:numId w:val="34"/>
        </w:numPr>
        <w:shd w:val="clear" w:color="auto" w:fill="auto"/>
        <w:tabs>
          <w:tab w:val="left" w:pos="189"/>
        </w:tabs>
        <w:spacing w:line="280" w:lineRule="exact"/>
        <w:ind w:left="1418" w:right="80" w:hanging="709"/>
        <w:jc w:val="both"/>
        <w:rPr>
          <w:rFonts w:ascii="Times New Roman" w:hAnsi="Times New Roman" w:cs="Times New Roman"/>
          <w:sz w:val="24"/>
          <w:szCs w:val="24"/>
        </w:rPr>
      </w:pPr>
      <w:r w:rsidRPr="00770E1B">
        <w:rPr>
          <w:rFonts w:ascii="Times New Roman" w:hAnsi="Times New Roman" w:cs="Times New Roman"/>
          <w:sz w:val="24"/>
          <w:szCs w:val="24"/>
        </w:rPr>
        <w:t>při skladování CHL</w:t>
      </w:r>
      <w:r w:rsidR="00907260">
        <w:rPr>
          <w:rFonts w:ascii="Times New Roman" w:hAnsi="Times New Roman" w:cs="Times New Roman"/>
          <w:sz w:val="24"/>
          <w:szCs w:val="24"/>
        </w:rPr>
        <w:t>S</w:t>
      </w:r>
      <w:r w:rsidRPr="00770E1B">
        <w:rPr>
          <w:rFonts w:ascii="Times New Roman" w:hAnsi="Times New Roman" w:cs="Times New Roman"/>
          <w:sz w:val="24"/>
          <w:szCs w:val="24"/>
        </w:rPr>
        <w:t xml:space="preserve"> dodržovat zásady bezpečné manipulace a och</w:t>
      </w:r>
      <w:r w:rsidR="00D56EF5">
        <w:rPr>
          <w:rFonts w:ascii="Times New Roman" w:hAnsi="Times New Roman" w:cs="Times New Roman"/>
          <w:sz w:val="24"/>
          <w:szCs w:val="24"/>
        </w:rPr>
        <w:t>rany životního prostředí</w:t>
      </w:r>
    </w:p>
    <w:p w:rsidR="00B83AB5" w:rsidRPr="00770E1B" w:rsidRDefault="00B83AB5" w:rsidP="00770E1B">
      <w:pPr>
        <w:pStyle w:val="Zkladntext8"/>
        <w:shd w:val="clear" w:color="auto" w:fill="auto"/>
        <w:tabs>
          <w:tab w:val="left" w:pos="189"/>
        </w:tabs>
        <w:spacing w:line="280" w:lineRule="exact"/>
        <w:ind w:right="80" w:firstLine="0"/>
        <w:jc w:val="both"/>
        <w:rPr>
          <w:rFonts w:ascii="Times New Roman" w:hAnsi="Times New Roman" w:cs="Times New Roman"/>
          <w:sz w:val="24"/>
          <w:szCs w:val="24"/>
        </w:rPr>
      </w:pPr>
    </w:p>
    <w:p w:rsidR="00B83AB5" w:rsidRDefault="002D02C3" w:rsidP="00770E1B">
      <w:pPr>
        <w:pStyle w:val="Zkladntext6"/>
        <w:shd w:val="clear" w:color="auto" w:fill="auto"/>
        <w:tabs>
          <w:tab w:val="left" w:pos="587"/>
        </w:tabs>
        <w:spacing w:before="0" w:line="280" w:lineRule="atLeast"/>
        <w:ind w:right="20" w:firstLine="0"/>
        <w:rPr>
          <w:rFonts w:ascii="Times New Roman" w:hAnsi="Times New Roman"/>
          <w:sz w:val="24"/>
          <w:szCs w:val="24"/>
        </w:rPr>
      </w:pPr>
      <w:r>
        <w:rPr>
          <w:rFonts w:ascii="Times New Roman" w:hAnsi="Times New Roman"/>
          <w:sz w:val="24"/>
          <w:szCs w:val="24"/>
        </w:rPr>
        <w:t xml:space="preserve">    32</w:t>
      </w:r>
      <w:r w:rsidR="00B83AB5">
        <w:rPr>
          <w:rFonts w:ascii="Times New Roman" w:hAnsi="Times New Roman"/>
          <w:sz w:val="24"/>
          <w:szCs w:val="24"/>
        </w:rPr>
        <w:t xml:space="preserve">. </w:t>
      </w:r>
      <w:r w:rsidR="00B83AB5" w:rsidRPr="00770E1B">
        <w:rPr>
          <w:rFonts w:ascii="Times New Roman" w:hAnsi="Times New Roman"/>
          <w:sz w:val="24"/>
          <w:szCs w:val="24"/>
        </w:rPr>
        <w:t xml:space="preserve"> Níže jsou uvedeny další specifické požadavky na zaměstnance poskytovatele:</w:t>
      </w:r>
    </w:p>
    <w:p w:rsidR="00770E1B" w:rsidRPr="00770E1B" w:rsidRDefault="00770E1B" w:rsidP="00770E1B">
      <w:pPr>
        <w:pStyle w:val="Zkladntext6"/>
        <w:shd w:val="clear" w:color="auto" w:fill="auto"/>
        <w:tabs>
          <w:tab w:val="left" w:pos="587"/>
        </w:tabs>
        <w:spacing w:before="0" w:line="280" w:lineRule="atLeast"/>
        <w:ind w:right="20" w:firstLine="0"/>
        <w:rPr>
          <w:rFonts w:ascii="Times New Roman" w:hAnsi="Times New Roman"/>
          <w:sz w:val="24"/>
          <w:szCs w:val="24"/>
        </w:rPr>
      </w:pPr>
    </w:p>
    <w:p w:rsidR="00B83AB5" w:rsidRPr="001B791C" w:rsidRDefault="00B83AB5"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sidRPr="00770E1B">
        <w:rPr>
          <w:rFonts w:ascii="Times New Roman" w:hAnsi="Times New Roman" w:cs="Times New Roman"/>
          <w:sz w:val="24"/>
          <w:szCs w:val="24"/>
        </w:rPr>
        <w:t xml:space="preserve">Pracovníci úklidu musí být upravení, vybavení čistým a jednotným pracovním oděvem </w:t>
      </w:r>
      <w:r w:rsidR="00E878F5">
        <w:rPr>
          <w:rFonts w:ascii="Times New Roman" w:hAnsi="Times New Roman" w:cs="Times New Roman"/>
          <w:sz w:val="24"/>
          <w:szCs w:val="24"/>
        </w:rPr>
        <w:t xml:space="preserve">označeným logem firmy </w:t>
      </w:r>
      <w:r w:rsidRPr="001B791C">
        <w:rPr>
          <w:rFonts w:ascii="Times New Roman" w:hAnsi="Times New Roman" w:cs="Times New Roman"/>
          <w:sz w:val="24"/>
          <w:szCs w:val="24"/>
        </w:rPr>
        <w:t>(</w:t>
      </w:r>
      <w:r w:rsidR="0023008E" w:rsidRPr="001B791C">
        <w:rPr>
          <w:rFonts w:ascii="Times New Roman" w:hAnsi="Times New Roman" w:cs="Times New Roman"/>
          <w:sz w:val="24"/>
          <w:szCs w:val="24"/>
        </w:rPr>
        <w:t>barevně odlišené</w:t>
      </w:r>
      <w:r w:rsidRPr="001B791C">
        <w:rPr>
          <w:rFonts w:ascii="Times New Roman" w:hAnsi="Times New Roman" w:cs="Times New Roman"/>
          <w:sz w:val="24"/>
          <w:szCs w:val="24"/>
        </w:rPr>
        <w:t xml:space="preserve"> </w:t>
      </w:r>
      <w:r w:rsidR="0023008E" w:rsidRPr="001B791C">
        <w:rPr>
          <w:rFonts w:ascii="Times New Roman" w:hAnsi="Times New Roman" w:cs="Times New Roman"/>
          <w:sz w:val="24"/>
          <w:szCs w:val="24"/>
        </w:rPr>
        <w:t>v</w:t>
      </w:r>
      <w:r w:rsidRPr="001B791C">
        <w:rPr>
          <w:rFonts w:ascii="Times New Roman" w:hAnsi="Times New Roman" w:cs="Times New Roman"/>
          <w:sz w:val="24"/>
          <w:szCs w:val="24"/>
        </w:rPr>
        <w:t xml:space="preserve"> kontrolovaných pásem) v dostatečném množství pro možnost převlečení</w:t>
      </w:r>
      <w:r w:rsidRPr="00770E1B">
        <w:rPr>
          <w:rFonts w:ascii="Times New Roman" w:hAnsi="Times New Roman" w:cs="Times New Roman"/>
          <w:sz w:val="24"/>
          <w:szCs w:val="24"/>
        </w:rPr>
        <w:t xml:space="preserve"> v případě znečištění a řádnou pracovní obuví. Dále musí mít příslušné osobní ochranné pracovní prostředky dle rizika práce, kterou vykonávají </w:t>
      </w:r>
      <w:r w:rsidRPr="001B791C">
        <w:rPr>
          <w:rFonts w:ascii="Times New Roman" w:hAnsi="Times New Roman" w:cs="Times New Roman"/>
          <w:sz w:val="24"/>
          <w:szCs w:val="24"/>
        </w:rPr>
        <w:t>nebo dle hygienických předpisů (ochranné rukavice, ústenku atd.).</w:t>
      </w:r>
    </w:p>
    <w:p w:rsidR="00B83AB5" w:rsidRPr="001B791C" w:rsidRDefault="00B83AB5"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sidRPr="001B791C">
        <w:rPr>
          <w:rFonts w:ascii="Times New Roman" w:hAnsi="Times New Roman" w:cs="Times New Roman"/>
          <w:sz w:val="24"/>
          <w:szCs w:val="24"/>
        </w:rPr>
        <w:t>Zaměstnanci poskytovatele jsou povinni během výkonu předmětných prací a při pohybu v areálu ÚJV Řež, a.</w:t>
      </w:r>
      <w:r w:rsidR="00E878F5" w:rsidRPr="001B791C">
        <w:rPr>
          <w:rFonts w:ascii="Times New Roman" w:hAnsi="Times New Roman" w:cs="Times New Roman"/>
          <w:sz w:val="24"/>
          <w:szCs w:val="24"/>
        </w:rPr>
        <w:t xml:space="preserve"> </w:t>
      </w:r>
      <w:r w:rsidRPr="001B791C">
        <w:rPr>
          <w:rFonts w:ascii="Times New Roman" w:hAnsi="Times New Roman" w:cs="Times New Roman"/>
          <w:sz w:val="24"/>
          <w:szCs w:val="24"/>
        </w:rPr>
        <w:t xml:space="preserve">s., za tímto účelem viditelně nosit </w:t>
      </w:r>
      <w:r w:rsidR="007F4457" w:rsidRPr="001B791C">
        <w:rPr>
          <w:rFonts w:ascii="Times New Roman" w:hAnsi="Times New Roman" w:cs="Times New Roman"/>
          <w:sz w:val="24"/>
          <w:szCs w:val="24"/>
        </w:rPr>
        <w:t>ID</w:t>
      </w:r>
      <w:r w:rsidR="005A7C10" w:rsidRPr="001B791C">
        <w:rPr>
          <w:rFonts w:ascii="Times New Roman" w:hAnsi="Times New Roman" w:cs="Times New Roman"/>
          <w:sz w:val="24"/>
          <w:szCs w:val="24"/>
        </w:rPr>
        <w:t xml:space="preserve"> karty</w:t>
      </w:r>
      <w:r w:rsidR="007F4457" w:rsidRPr="001B791C">
        <w:rPr>
          <w:rFonts w:ascii="Times New Roman" w:hAnsi="Times New Roman" w:cs="Times New Roman"/>
          <w:sz w:val="24"/>
          <w:szCs w:val="24"/>
        </w:rPr>
        <w:t xml:space="preserve">, které vydává Objednatel. Při ztrátě ID karty je zaměstnanec </w:t>
      </w:r>
      <w:r w:rsidR="001B791C" w:rsidRPr="001B791C">
        <w:rPr>
          <w:rFonts w:ascii="Times New Roman" w:hAnsi="Times New Roman" w:cs="Times New Roman"/>
          <w:sz w:val="24"/>
          <w:szCs w:val="24"/>
        </w:rPr>
        <w:t>p</w:t>
      </w:r>
      <w:r w:rsidR="007F4457" w:rsidRPr="001B791C">
        <w:rPr>
          <w:rFonts w:ascii="Times New Roman" w:hAnsi="Times New Roman" w:cs="Times New Roman"/>
          <w:sz w:val="24"/>
          <w:szCs w:val="24"/>
        </w:rPr>
        <w:t xml:space="preserve">oskytovatele povinen uhradit vystavení nové ID karty. </w:t>
      </w:r>
    </w:p>
    <w:p w:rsidR="00B83AB5" w:rsidRPr="00770E1B" w:rsidRDefault="000F66F2"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P</w:t>
      </w:r>
      <w:r w:rsidR="00B83AB5">
        <w:rPr>
          <w:rFonts w:ascii="Times New Roman" w:hAnsi="Times New Roman" w:cs="Times New Roman"/>
          <w:sz w:val="24"/>
          <w:szCs w:val="24"/>
        </w:rPr>
        <w:t>oskytovatel</w:t>
      </w:r>
      <w:r w:rsidR="00B83AB5" w:rsidRPr="00770E1B">
        <w:rPr>
          <w:rFonts w:ascii="Times New Roman" w:hAnsi="Times New Roman" w:cs="Times New Roman"/>
          <w:sz w:val="24"/>
          <w:szCs w:val="24"/>
        </w:rPr>
        <w:t xml:space="preserve"> je povinen u svých zaměstnanců zajistit všechna školení, lékařské prohlídky, pojištění a u zahraničních pracovníků i pracovní povolení dle příslušných právních předpisů.</w:t>
      </w:r>
    </w:p>
    <w:p w:rsidR="00B83AB5" w:rsidRPr="00770E1B" w:rsidRDefault="000F66F2"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O</w:t>
      </w:r>
      <w:r w:rsidR="00B83AB5">
        <w:rPr>
          <w:rFonts w:ascii="Times New Roman" w:hAnsi="Times New Roman" w:cs="Times New Roman"/>
          <w:sz w:val="24"/>
          <w:szCs w:val="24"/>
        </w:rPr>
        <w:t>bjednatel</w:t>
      </w:r>
      <w:r w:rsidR="00B83AB5" w:rsidRPr="00770E1B">
        <w:rPr>
          <w:rFonts w:ascii="Times New Roman" w:hAnsi="Times New Roman" w:cs="Times New Roman"/>
          <w:sz w:val="24"/>
          <w:szCs w:val="24"/>
        </w:rPr>
        <w:t xml:space="preserve"> doporučuje, aby </w:t>
      </w:r>
      <w:r w:rsidR="00F0025C">
        <w:rPr>
          <w:rFonts w:ascii="Times New Roman" w:hAnsi="Times New Roman" w:cs="Times New Roman"/>
          <w:sz w:val="24"/>
          <w:szCs w:val="24"/>
        </w:rPr>
        <w:t>poskytovatel</w:t>
      </w:r>
      <w:r w:rsidR="00B83AB5" w:rsidRPr="00770E1B">
        <w:rPr>
          <w:rFonts w:ascii="Times New Roman" w:hAnsi="Times New Roman" w:cs="Times New Roman"/>
          <w:sz w:val="24"/>
          <w:szCs w:val="24"/>
        </w:rPr>
        <w:t xml:space="preserve"> u svých zaměstnanců zajistil očkování proti virové hepatitidě "B" v souladu s vyhláškou č. 537/2006 Sb. o očkování proti infekčním nemocem ve znění pozdějších předpisů (ustanovení § 9, § 16 a § 17).</w:t>
      </w:r>
    </w:p>
    <w:p w:rsidR="00B83AB5" w:rsidRPr="00770E1B" w:rsidRDefault="000F66F2"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O</w:t>
      </w:r>
      <w:r w:rsidR="00B83AB5">
        <w:rPr>
          <w:rFonts w:ascii="Times New Roman" w:hAnsi="Times New Roman" w:cs="Times New Roman"/>
          <w:sz w:val="24"/>
          <w:szCs w:val="24"/>
        </w:rPr>
        <w:t>bjednatel</w:t>
      </w:r>
      <w:r w:rsidR="00B83AB5" w:rsidRPr="00770E1B">
        <w:rPr>
          <w:rFonts w:ascii="Times New Roman" w:hAnsi="Times New Roman" w:cs="Times New Roman"/>
          <w:sz w:val="24"/>
          <w:szCs w:val="24"/>
        </w:rPr>
        <w:t xml:space="preserve"> požaduje, aby </w:t>
      </w:r>
      <w:r w:rsidR="00B83AB5">
        <w:rPr>
          <w:rFonts w:ascii="Times New Roman" w:hAnsi="Times New Roman" w:cs="Times New Roman"/>
          <w:sz w:val="24"/>
          <w:szCs w:val="24"/>
        </w:rPr>
        <w:t>poskytovatel</w:t>
      </w:r>
      <w:r w:rsidR="00B83AB5" w:rsidRPr="00770E1B">
        <w:rPr>
          <w:rFonts w:ascii="Times New Roman" w:hAnsi="Times New Roman" w:cs="Times New Roman"/>
          <w:sz w:val="24"/>
          <w:szCs w:val="24"/>
        </w:rPr>
        <w:t xml:space="preserve"> zajistil vstupní školení svých zaměstnanců, kteří provádějí úklid, a jejich školení periodické (1x ročně v rozsahu školení vstupního). </w:t>
      </w:r>
      <w:r w:rsidR="00B83AB5">
        <w:rPr>
          <w:rFonts w:ascii="Times New Roman" w:hAnsi="Times New Roman" w:cs="Times New Roman"/>
          <w:sz w:val="24"/>
          <w:szCs w:val="24"/>
        </w:rPr>
        <w:t>Poskytovatel</w:t>
      </w:r>
      <w:r w:rsidR="00B83AB5" w:rsidRPr="00770E1B">
        <w:rPr>
          <w:rFonts w:ascii="Times New Roman" w:hAnsi="Times New Roman" w:cs="Times New Roman"/>
          <w:sz w:val="24"/>
          <w:szCs w:val="24"/>
        </w:rPr>
        <w:t xml:space="preserve"> vede dokumentaci o proškolení svých zaměstnanců a je povinen na požádání tuto dokumentaci </w:t>
      </w:r>
      <w:r w:rsidR="00B83AB5">
        <w:rPr>
          <w:rFonts w:ascii="Times New Roman" w:hAnsi="Times New Roman" w:cs="Times New Roman"/>
          <w:sz w:val="24"/>
          <w:szCs w:val="24"/>
        </w:rPr>
        <w:t xml:space="preserve">objednateli </w:t>
      </w:r>
      <w:r w:rsidR="00B83AB5" w:rsidRPr="00770E1B">
        <w:rPr>
          <w:rFonts w:ascii="Times New Roman" w:hAnsi="Times New Roman" w:cs="Times New Roman"/>
          <w:sz w:val="24"/>
          <w:szCs w:val="24"/>
        </w:rPr>
        <w:t>předložit k nahlédnutí.</w:t>
      </w:r>
    </w:p>
    <w:p w:rsidR="00B83AB5" w:rsidRDefault="0038312C"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P</w:t>
      </w:r>
      <w:r w:rsidR="00B83AB5" w:rsidRPr="00770E1B">
        <w:rPr>
          <w:rFonts w:ascii="Times New Roman" w:hAnsi="Times New Roman" w:cs="Times New Roman"/>
          <w:sz w:val="24"/>
          <w:szCs w:val="24"/>
        </w:rPr>
        <w:t xml:space="preserve">roškolení pracovníků úklidu </w:t>
      </w:r>
      <w:r w:rsidR="00B83AB5">
        <w:rPr>
          <w:rFonts w:ascii="Times New Roman" w:hAnsi="Times New Roman" w:cs="Times New Roman"/>
          <w:sz w:val="24"/>
          <w:szCs w:val="24"/>
        </w:rPr>
        <w:t xml:space="preserve">musí odpovídat </w:t>
      </w:r>
      <w:r w:rsidR="00A536F7" w:rsidRPr="001B791C">
        <w:rPr>
          <w:rFonts w:ascii="Times New Roman" w:hAnsi="Times New Roman" w:cs="Times New Roman"/>
          <w:sz w:val="24"/>
          <w:szCs w:val="24"/>
        </w:rPr>
        <w:t xml:space="preserve">práci v </w:t>
      </w:r>
      <w:r w:rsidR="00B83AB5" w:rsidRPr="001B791C">
        <w:rPr>
          <w:rFonts w:ascii="Times New Roman" w:hAnsi="Times New Roman" w:cs="Times New Roman"/>
          <w:sz w:val="24"/>
          <w:szCs w:val="24"/>
        </w:rPr>
        <w:t>areálu,</w:t>
      </w:r>
      <w:r w:rsidR="00B83AB5" w:rsidRPr="00770E1B">
        <w:rPr>
          <w:rFonts w:ascii="Times New Roman" w:hAnsi="Times New Roman" w:cs="Times New Roman"/>
          <w:sz w:val="24"/>
          <w:szCs w:val="24"/>
        </w:rPr>
        <w:t xml:space="preserve"> kde je prováděn výzkum, zejména s ohledem na pohyb a práci v čistých prostorách; pracovníci, kteří se budou pohybovat v kontrolovaném pásmu, musí být </w:t>
      </w:r>
      <w:r w:rsidR="002D02C3">
        <w:rPr>
          <w:rFonts w:ascii="Times New Roman" w:hAnsi="Times New Roman" w:cs="Times New Roman"/>
          <w:sz w:val="24"/>
          <w:szCs w:val="24"/>
        </w:rPr>
        <w:t xml:space="preserve">zařazeni do skupiny radiačních pracovníků kategorii A. Radiační pracovník kategorie A se musí podrobit před nástupem a pak jednou za rok lékařské prohlídce, před nástupem a </w:t>
      </w:r>
      <w:r w:rsidR="00793F97">
        <w:rPr>
          <w:rFonts w:ascii="Times New Roman" w:hAnsi="Times New Roman" w:cs="Times New Roman"/>
          <w:sz w:val="24"/>
          <w:szCs w:val="24"/>
        </w:rPr>
        <w:t>pak jednou za rok absolvovat školení radiačních pracovníků, před nástupem a pak jednou za rok absolvovat měření na celotělovém počítači (CTP) a být vybaven měsíčním osobním dozimetrem. Náklady na lékařskou prohlídku, za měření na CTP a vyhodnocování osobních dozimetrů jdou na vrub Poskytovatele.</w:t>
      </w:r>
      <w:r w:rsidR="00A24244">
        <w:rPr>
          <w:rFonts w:ascii="Times New Roman" w:hAnsi="Times New Roman" w:cs="Times New Roman"/>
          <w:sz w:val="24"/>
          <w:szCs w:val="24"/>
        </w:rPr>
        <w:t xml:space="preserve"> </w:t>
      </w:r>
    </w:p>
    <w:p w:rsidR="00B83AB5" w:rsidRPr="0021127A" w:rsidRDefault="0038312C" w:rsidP="00B83AB5">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P</w:t>
      </w:r>
      <w:r w:rsidR="00B83AB5" w:rsidRPr="0021127A">
        <w:rPr>
          <w:rFonts w:ascii="Times New Roman" w:hAnsi="Times New Roman" w:cs="Times New Roman"/>
          <w:sz w:val="24"/>
          <w:szCs w:val="24"/>
        </w:rPr>
        <w:t xml:space="preserve">racovníci </w:t>
      </w:r>
      <w:r w:rsidR="00B83AB5">
        <w:rPr>
          <w:rFonts w:ascii="Times New Roman" w:hAnsi="Times New Roman" w:cs="Times New Roman"/>
          <w:sz w:val="24"/>
          <w:szCs w:val="24"/>
        </w:rPr>
        <w:t>poskytovatele</w:t>
      </w:r>
      <w:r w:rsidR="00B83AB5" w:rsidRPr="0021127A">
        <w:rPr>
          <w:rFonts w:ascii="Times New Roman" w:hAnsi="Times New Roman" w:cs="Times New Roman"/>
          <w:sz w:val="24"/>
          <w:szCs w:val="24"/>
        </w:rPr>
        <w:t xml:space="preserve"> jsou povinni dodržovat zásady hygienického režimu a řídit se pokyny odpovědných pracovníků </w:t>
      </w:r>
      <w:r w:rsidR="00B83AB5">
        <w:rPr>
          <w:rFonts w:ascii="Times New Roman" w:hAnsi="Times New Roman" w:cs="Times New Roman"/>
          <w:sz w:val="24"/>
          <w:szCs w:val="24"/>
        </w:rPr>
        <w:t>objednatele</w:t>
      </w:r>
      <w:r w:rsidR="00B83AB5" w:rsidRPr="0021127A">
        <w:rPr>
          <w:rFonts w:ascii="Times New Roman" w:hAnsi="Times New Roman" w:cs="Times New Roman"/>
          <w:sz w:val="24"/>
          <w:szCs w:val="24"/>
        </w:rPr>
        <w:t xml:space="preserve"> na jednotlivých pracovištích.</w:t>
      </w:r>
    </w:p>
    <w:p w:rsidR="00B83AB5" w:rsidRPr="00770E1B" w:rsidRDefault="0038312C" w:rsidP="00770E1B">
      <w:pPr>
        <w:pStyle w:val="Zkladntext8"/>
        <w:numPr>
          <w:ilvl w:val="0"/>
          <w:numId w:val="34"/>
        </w:numPr>
        <w:shd w:val="clear" w:color="auto" w:fill="auto"/>
        <w:tabs>
          <w:tab w:val="left" w:pos="194"/>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P</w:t>
      </w:r>
      <w:r w:rsidR="00B83AB5" w:rsidRPr="00770E1B">
        <w:rPr>
          <w:rFonts w:ascii="Times New Roman" w:hAnsi="Times New Roman" w:cs="Times New Roman"/>
          <w:sz w:val="24"/>
          <w:szCs w:val="24"/>
        </w:rPr>
        <w:t>ovinnost pracovníků provádějících úklid bezodkladně hlásit svému zaměstnavateli jakékoliv nakažlivé nebo horečnaté, průjmové či kožní onemocnění své nebo člena své domácnosti</w:t>
      </w:r>
      <w:r>
        <w:rPr>
          <w:rFonts w:ascii="Times New Roman" w:hAnsi="Times New Roman" w:cs="Times New Roman"/>
          <w:sz w:val="24"/>
          <w:szCs w:val="24"/>
        </w:rPr>
        <w:t>.</w:t>
      </w:r>
    </w:p>
    <w:p w:rsidR="00793F97" w:rsidRPr="00862388" w:rsidRDefault="0038312C" w:rsidP="00862388">
      <w:pPr>
        <w:pStyle w:val="Zkladntext8"/>
        <w:numPr>
          <w:ilvl w:val="0"/>
          <w:numId w:val="34"/>
        </w:numPr>
        <w:shd w:val="clear" w:color="auto" w:fill="auto"/>
        <w:tabs>
          <w:tab w:val="left" w:pos="189"/>
        </w:tabs>
        <w:spacing w:line="280" w:lineRule="exact"/>
        <w:ind w:left="1418" w:right="580" w:hanging="709"/>
        <w:jc w:val="both"/>
        <w:rPr>
          <w:rFonts w:ascii="Times New Roman" w:hAnsi="Times New Roman" w:cs="Times New Roman"/>
          <w:sz w:val="24"/>
          <w:szCs w:val="24"/>
        </w:rPr>
      </w:pPr>
      <w:r>
        <w:rPr>
          <w:rFonts w:ascii="Times New Roman" w:hAnsi="Times New Roman" w:cs="Times New Roman"/>
          <w:sz w:val="24"/>
          <w:szCs w:val="24"/>
        </w:rPr>
        <w:t>V</w:t>
      </w:r>
      <w:r w:rsidR="00B83AB5" w:rsidRPr="00770E1B">
        <w:rPr>
          <w:rFonts w:ascii="Times New Roman" w:hAnsi="Times New Roman" w:cs="Times New Roman"/>
          <w:sz w:val="24"/>
          <w:szCs w:val="24"/>
        </w:rPr>
        <w:t>šechny osoby prová</w:t>
      </w:r>
      <w:r w:rsidR="00F0025C">
        <w:rPr>
          <w:rFonts w:ascii="Times New Roman" w:hAnsi="Times New Roman" w:cs="Times New Roman"/>
          <w:sz w:val="24"/>
          <w:szCs w:val="24"/>
        </w:rPr>
        <w:t>dějící úklid v areálu objednatele</w:t>
      </w:r>
      <w:r w:rsidR="00B83AB5" w:rsidRPr="00770E1B">
        <w:rPr>
          <w:rFonts w:ascii="Times New Roman" w:hAnsi="Times New Roman" w:cs="Times New Roman"/>
          <w:sz w:val="24"/>
          <w:szCs w:val="24"/>
        </w:rPr>
        <w:t xml:space="preserve"> musí dobře hovořit česky a rozumět českému jazyku</w:t>
      </w:r>
      <w:r>
        <w:rPr>
          <w:rFonts w:ascii="Times New Roman" w:hAnsi="Times New Roman" w:cs="Times New Roman"/>
          <w:sz w:val="24"/>
          <w:szCs w:val="24"/>
        </w:rPr>
        <w:t>.</w:t>
      </w:r>
      <w:r w:rsidR="00B83AB5" w:rsidRPr="00770E1B">
        <w:rPr>
          <w:rFonts w:ascii="Times New Roman" w:hAnsi="Times New Roman" w:cs="Times New Roman"/>
          <w:sz w:val="24"/>
          <w:szCs w:val="24"/>
        </w:rPr>
        <w:t xml:space="preserve"> </w:t>
      </w:r>
    </w:p>
    <w:p w:rsidR="00025D72" w:rsidRDefault="00025D72" w:rsidP="00B81A0C"/>
    <w:p w:rsidR="00CC44F0" w:rsidRDefault="00CC44F0" w:rsidP="00B81A0C"/>
    <w:p w:rsidR="00862388" w:rsidRDefault="00862388" w:rsidP="00B81A0C"/>
    <w:p w:rsidR="00025D72" w:rsidRPr="00763C83" w:rsidRDefault="00025D72" w:rsidP="00763C83">
      <w:pPr>
        <w:jc w:val="center"/>
        <w:rPr>
          <w:b/>
        </w:rPr>
      </w:pPr>
      <w:r w:rsidRPr="00763C83">
        <w:rPr>
          <w:b/>
        </w:rPr>
        <w:t>VII.</w:t>
      </w:r>
    </w:p>
    <w:p w:rsidR="00025D72" w:rsidRDefault="00025D72" w:rsidP="00763C83">
      <w:pPr>
        <w:jc w:val="center"/>
        <w:rPr>
          <w:b/>
        </w:rPr>
      </w:pPr>
      <w:r w:rsidRPr="00763C83">
        <w:rPr>
          <w:b/>
        </w:rPr>
        <w:t>Vady poskytovaných úklidových služeb</w:t>
      </w:r>
    </w:p>
    <w:p w:rsidR="00025D72" w:rsidRPr="00763C83" w:rsidRDefault="00025D72" w:rsidP="00763C83">
      <w:pPr>
        <w:jc w:val="both"/>
      </w:pPr>
    </w:p>
    <w:p w:rsidR="00025D72" w:rsidRDefault="00025D72" w:rsidP="007366E3">
      <w:pPr>
        <w:pStyle w:val="Odstavecseseznamem"/>
        <w:numPr>
          <w:ilvl w:val="0"/>
          <w:numId w:val="11"/>
        </w:numPr>
        <w:jc w:val="both"/>
      </w:pPr>
      <w:r>
        <w:t xml:space="preserve">Poskytovatel se zavazuje, že úklidové služby budou provedeny včas a řádně v souladu se smlouvou.  Služby se považují za provedené včas, jsou-li provedeny ve sjednaném termínu a </w:t>
      </w:r>
      <w:r w:rsidRPr="001B791C">
        <w:t>sjednané formě bez jakýchkoliv vad a nedodělků. Objednatel je oprávněn reklamo</w:t>
      </w:r>
      <w:r w:rsidR="00457132" w:rsidRPr="001B791C">
        <w:t xml:space="preserve">vat vady (telefonicky, písemně </w:t>
      </w:r>
      <w:r w:rsidRPr="001B791C">
        <w:t>nebo elektronickou poštou) provedených úklidových služeb nebo jejich části, a to ihned při jejich</w:t>
      </w:r>
      <w:r w:rsidRPr="006E7F85">
        <w:t xml:space="preserve"> zjištění, nejpozději však do tří pracovních dnů ode dne provedení úklidových služeb. Reklamaci lze uplatnit tak, že oprávněný zástu</w:t>
      </w:r>
      <w:r w:rsidR="00457132" w:rsidRPr="006E7F85">
        <w:t>pce objednatele předá (</w:t>
      </w:r>
      <w:r w:rsidR="00457132" w:rsidRPr="001B791C">
        <w:t xml:space="preserve">písemně </w:t>
      </w:r>
      <w:r w:rsidRPr="001B791C">
        <w:t>nebo elektronickou poštou)</w:t>
      </w:r>
      <w:r>
        <w:t xml:space="preserve"> protokol o vadách oprávněnému zástupci posk</w:t>
      </w:r>
      <w:r w:rsidR="00893E56">
        <w:t>ytovatele, a to opět nejpozději</w:t>
      </w:r>
      <w:r w:rsidR="0038312C">
        <w:t xml:space="preserve"> </w:t>
      </w:r>
      <w:r>
        <w:t>do tří pracovních dnů od nahlášení reklamace.</w:t>
      </w:r>
      <w:r w:rsidR="00C629BC" w:rsidRPr="00C629BC">
        <w:rPr>
          <w:rFonts w:ascii="Book Antiqua" w:hAnsi="Book Antiqua"/>
          <w:sz w:val="22"/>
        </w:rPr>
        <w:t xml:space="preserve"> </w:t>
      </w:r>
      <w:r w:rsidR="00C629BC" w:rsidRPr="00C629BC">
        <w:t xml:space="preserve">V případě, že </w:t>
      </w:r>
      <w:r w:rsidR="0010383F">
        <w:t>poskytovatel</w:t>
      </w:r>
      <w:r w:rsidR="00C629BC" w:rsidRPr="00C629BC">
        <w:t xml:space="preserve"> reklamaci vady úklidu neuzná, je </w:t>
      </w:r>
      <w:r w:rsidR="0010383F">
        <w:t>poskytovatel</w:t>
      </w:r>
      <w:r w:rsidR="00C629BC" w:rsidRPr="00C629BC">
        <w:t xml:space="preserve"> povinen vadu odstranit, má však právo domáhat se uhrazení nákladů spojených s odstraněním vady.</w:t>
      </w:r>
    </w:p>
    <w:p w:rsidR="00025D72" w:rsidRDefault="00025D72" w:rsidP="007366E3">
      <w:pPr>
        <w:jc w:val="both"/>
      </w:pPr>
    </w:p>
    <w:p w:rsidR="00025D72" w:rsidRDefault="00025D72" w:rsidP="007366E3">
      <w:pPr>
        <w:pStyle w:val="Odstavecseseznamem"/>
        <w:numPr>
          <w:ilvl w:val="0"/>
          <w:numId w:val="11"/>
        </w:numPr>
        <w:jc w:val="both"/>
      </w:pPr>
      <w:r>
        <w:t>Objednatel je oprávněn určit podle povahy zjištěné vady způsob jejího odstranění.  Poskytovatel je připraven a zavazuje se odstranit vady a nedodělky úklidových služeb bezodkladně, nejdéle však do 24 pracovních hodin od doručení oznámení o vadách. V případě nesplnění této povinnosti je objednatel oprávněn pozastavit platby splatných faktur, a to až do doby řádného odstranění oznámených vad úklidových služeb. O zjednání nápravy je poskytovatel povinen písemně informovat objednatele.</w:t>
      </w:r>
      <w:r w:rsidR="001E30FB" w:rsidRPr="001E30FB">
        <w:rPr>
          <w:rFonts w:ascii="Book Antiqua" w:hAnsi="Book Antiqua"/>
          <w:sz w:val="22"/>
        </w:rPr>
        <w:t xml:space="preserve"> </w:t>
      </w:r>
      <w:r w:rsidR="001E30FB" w:rsidRPr="001E30FB">
        <w:t xml:space="preserve">Byla-li reklamace úklidu uplatněna u </w:t>
      </w:r>
      <w:r w:rsidR="0010383F">
        <w:t>poskytovatele</w:t>
      </w:r>
      <w:r w:rsidR="001E30FB" w:rsidRPr="001E30FB">
        <w:t xml:space="preserve"> v pracovní době, jsou pracovníci </w:t>
      </w:r>
      <w:r w:rsidR="0010383F">
        <w:t>poskytovatele</w:t>
      </w:r>
      <w:r w:rsidR="001E30FB" w:rsidRPr="001E30FB">
        <w:t xml:space="preserve"> povinni nastoupit k odstranění vad úklidu do 30 minut od nahlášení reklamace úklidu na dispečink </w:t>
      </w:r>
      <w:r w:rsidR="0010383F">
        <w:t>poskytovatele</w:t>
      </w:r>
      <w:r w:rsidR="001E30FB" w:rsidRPr="001E30FB">
        <w:t xml:space="preserve"> a vadu odstranit. V případě, že reklamace úklidu byla uplatněna u </w:t>
      </w:r>
      <w:r w:rsidR="0010383F">
        <w:t>poskytovatele</w:t>
      </w:r>
      <w:r w:rsidR="001E30FB" w:rsidRPr="001E30FB">
        <w:t xml:space="preserve"> v mimopracovní době, jsou pracovníci </w:t>
      </w:r>
      <w:r w:rsidR="0010383F">
        <w:t>poskytovatele</w:t>
      </w:r>
      <w:r w:rsidR="001E30FB" w:rsidRPr="001E30FB">
        <w:t xml:space="preserve"> povinni nastoupit k odstranění vad úklidu do 3 hodin od nahlášení reklamace úklidu na dispečink </w:t>
      </w:r>
      <w:r w:rsidR="0010383F">
        <w:t>poskytovatele</w:t>
      </w:r>
      <w:r w:rsidR="001E30FB" w:rsidRPr="001E30FB">
        <w:t xml:space="preserve"> a vadu odstranit.</w:t>
      </w:r>
    </w:p>
    <w:p w:rsidR="00025D72" w:rsidRDefault="00025D72" w:rsidP="007366E3">
      <w:pPr>
        <w:jc w:val="both"/>
      </w:pPr>
    </w:p>
    <w:p w:rsidR="00025D72" w:rsidRDefault="00025D72" w:rsidP="007366E3">
      <w:pPr>
        <w:pStyle w:val="Odstavecseseznamem"/>
        <w:numPr>
          <w:ilvl w:val="0"/>
          <w:numId w:val="11"/>
        </w:numPr>
        <w:jc w:val="both"/>
      </w:pPr>
      <w:r>
        <w:t xml:space="preserve">Uplatněním nároků dle tohoto článku smlouvy není dotčeno právo objednatele na uplatnění sjednaných smluvních pokut či na náhradu škody. </w:t>
      </w:r>
    </w:p>
    <w:p w:rsidR="00025D72" w:rsidRDefault="00025D72" w:rsidP="00B81A0C"/>
    <w:p w:rsidR="00025D72" w:rsidRDefault="00025D72" w:rsidP="00B81A0C"/>
    <w:p w:rsidR="00025D72" w:rsidRPr="00763C83" w:rsidRDefault="00025D72" w:rsidP="00763C83">
      <w:pPr>
        <w:jc w:val="center"/>
        <w:rPr>
          <w:b/>
        </w:rPr>
      </w:pPr>
      <w:r>
        <w:rPr>
          <w:b/>
        </w:rPr>
        <w:t>VIII</w:t>
      </w:r>
      <w:r w:rsidRPr="00763C83">
        <w:rPr>
          <w:b/>
        </w:rPr>
        <w:t>.</w:t>
      </w:r>
    </w:p>
    <w:p w:rsidR="00025D72" w:rsidRDefault="00025D72" w:rsidP="00763C83">
      <w:pPr>
        <w:jc w:val="center"/>
        <w:rPr>
          <w:b/>
        </w:rPr>
      </w:pPr>
      <w:r w:rsidRPr="00763C83">
        <w:rPr>
          <w:b/>
        </w:rPr>
        <w:t>Povinnosti objednatele</w:t>
      </w:r>
    </w:p>
    <w:p w:rsidR="00025D72" w:rsidRPr="00763C83" w:rsidRDefault="00025D72" w:rsidP="00763C83">
      <w:pPr>
        <w:jc w:val="center"/>
        <w:rPr>
          <w:b/>
        </w:rPr>
      </w:pPr>
    </w:p>
    <w:p w:rsidR="00025D72" w:rsidRDefault="00025D72" w:rsidP="007366E3">
      <w:pPr>
        <w:pStyle w:val="Odstavecseseznamem"/>
        <w:numPr>
          <w:ilvl w:val="0"/>
          <w:numId w:val="12"/>
        </w:numPr>
        <w:jc w:val="both"/>
      </w:pPr>
      <w:r>
        <w:t>Předá potřebné informace k zajištění činnosti poskytovatele.</w:t>
      </w:r>
    </w:p>
    <w:p w:rsidR="00025D72" w:rsidRDefault="00025D72" w:rsidP="007366E3">
      <w:pPr>
        <w:jc w:val="both"/>
      </w:pPr>
    </w:p>
    <w:p w:rsidR="00025D72" w:rsidRDefault="00025D72" w:rsidP="007366E3">
      <w:pPr>
        <w:pStyle w:val="Odstavecseseznamem"/>
        <w:numPr>
          <w:ilvl w:val="0"/>
          <w:numId w:val="12"/>
        </w:numPr>
        <w:jc w:val="both"/>
      </w:pPr>
      <w:r>
        <w:t>Seznámí poskytovatele s vnitřními pokyny a směrnicemi stanovujícími provozně-technické a bezpečnostní podmínky pro práci a pohyb v prostorech a zařízeních, která jsou místem plnění této smlouvy, jakož i s případnými změnami, k nimž v průběhu smluvního vztahu dojde.</w:t>
      </w:r>
    </w:p>
    <w:p w:rsidR="00025D72" w:rsidRDefault="00025D72" w:rsidP="007366E3">
      <w:pPr>
        <w:jc w:val="both"/>
      </w:pPr>
    </w:p>
    <w:p w:rsidR="00025D72" w:rsidRPr="007F4457" w:rsidRDefault="00025D72" w:rsidP="007366E3">
      <w:pPr>
        <w:pStyle w:val="Odstavecseseznamem"/>
        <w:numPr>
          <w:ilvl w:val="0"/>
          <w:numId w:val="12"/>
        </w:numPr>
        <w:jc w:val="both"/>
      </w:pPr>
      <w:r w:rsidRPr="007F4457">
        <w:t>Zajistí pracovníkům poskytovatele volný přístup k místům a předmětům plnění této smlouvy</w:t>
      </w:r>
      <w:r w:rsidR="001855CE" w:rsidRPr="007F4457">
        <w:t xml:space="preserve"> (uklízeným prostorám)</w:t>
      </w:r>
      <w:r w:rsidRPr="007F4457">
        <w:t>.</w:t>
      </w:r>
      <w:r w:rsidR="00A4678A" w:rsidRPr="007F4457">
        <w:t xml:space="preserve"> </w:t>
      </w:r>
    </w:p>
    <w:p w:rsidR="00025D72" w:rsidRDefault="00025D72" w:rsidP="007366E3">
      <w:pPr>
        <w:jc w:val="both"/>
      </w:pPr>
    </w:p>
    <w:p w:rsidR="00025D72" w:rsidRDefault="00025D72" w:rsidP="007366E3">
      <w:pPr>
        <w:pStyle w:val="Odstavecseseznamem"/>
        <w:numPr>
          <w:ilvl w:val="0"/>
          <w:numId w:val="12"/>
        </w:numPr>
        <w:jc w:val="both"/>
      </w:pPr>
      <w:r>
        <w:lastRenderedPageBreak/>
        <w:t xml:space="preserve">Zajistí poskytovateli vhodné prostory pro úschovu úklidové techniky, pracovních pomůcek a čisticích prostředků. </w:t>
      </w:r>
    </w:p>
    <w:p w:rsidR="00025D72" w:rsidRDefault="00025D72" w:rsidP="007366E3">
      <w:pPr>
        <w:jc w:val="both"/>
      </w:pPr>
    </w:p>
    <w:p w:rsidR="00025D72" w:rsidRDefault="00025D72" w:rsidP="007366E3">
      <w:pPr>
        <w:pStyle w:val="Odstavecseseznamem"/>
        <w:numPr>
          <w:ilvl w:val="0"/>
          <w:numId w:val="12"/>
        </w:numPr>
        <w:jc w:val="both"/>
      </w:pPr>
      <w:r>
        <w:t xml:space="preserve">Umožní pověřeným pracovníkům poskytovatele přístup na pracoviště za účelem řízení a kontroly provádění prací, které jsou předmětem této smlouvy. </w:t>
      </w:r>
    </w:p>
    <w:p w:rsidR="00025D72" w:rsidRDefault="00025D72" w:rsidP="007366E3">
      <w:pPr>
        <w:jc w:val="both"/>
      </w:pPr>
    </w:p>
    <w:p w:rsidR="00025D72" w:rsidRDefault="00025D72" w:rsidP="007366E3">
      <w:pPr>
        <w:pStyle w:val="Odstavecseseznamem"/>
        <w:numPr>
          <w:ilvl w:val="0"/>
          <w:numId w:val="12"/>
        </w:numPr>
        <w:jc w:val="both"/>
      </w:pPr>
      <w:r>
        <w:t>Zajistí osvětlení pracoviště v době provádění úklidových prací, použití elektrického proudu pro činnost úklidové techniky, dále zdroje teplé vody nebo možnosti jejího ohřevu.</w:t>
      </w:r>
    </w:p>
    <w:p w:rsidR="00025D72" w:rsidRDefault="00025D72" w:rsidP="007366E3">
      <w:pPr>
        <w:jc w:val="both"/>
      </w:pPr>
    </w:p>
    <w:p w:rsidR="00025D72" w:rsidRDefault="00025D72" w:rsidP="007366E3">
      <w:pPr>
        <w:pStyle w:val="Odstavecseseznamem"/>
        <w:numPr>
          <w:ilvl w:val="0"/>
          <w:numId w:val="12"/>
        </w:numPr>
        <w:jc w:val="both"/>
      </w:pPr>
      <w:r>
        <w:t>Zajistí opravy poškozených odpadů, přívodu vody, osvětlovacích těles, oken a dalšího vybavení uklízených prostor.</w:t>
      </w:r>
    </w:p>
    <w:p w:rsidR="00025D72" w:rsidRDefault="00025D72" w:rsidP="007366E3">
      <w:pPr>
        <w:jc w:val="both"/>
      </w:pPr>
    </w:p>
    <w:p w:rsidR="00025D72" w:rsidRDefault="00025D72" w:rsidP="007366E3">
      <w:pPr>
        <w:pStyle w:val="Odstavecseseznamem"/>
        <w:numPr>
          <w:ilvl w:val="0"/>
          <w:numId w:val="12"/>
        </w:numPr>
        <w:jc w:val="both"/>
      </w:pPr>
      <w:r>
        <w:t>Určí odpovědného pracovníka, který bude dohodnutým způsobem společně se zástupcem poskytovatele provádět kontrolu kvality úklidových prací a dohodne odstranění případných nedostatků</w:t>
      </w:r>
      <w:r w:rsidR="00EE4A38">
        <w:t>.</w:t>
      </w:r>
    </w:p>
    <w:p w:rsidR="00025D72" w:rsidRDefault="00025D72" w:rsidP="007366E3">
      <w:pPr>
        <w:jc w:val="both"/>
      </w:pPr>
    </w:p>
    <w:p w:rsidR="00025D72" w:rsidRDefault="00025D72" w:rsidP="001A13B2">
      <w:pPr>
        <w:pStyle w:val="Odstavecseseznamem"/>
        <w:numPr>
          <w:ilvl w:val="0"/>
          <w:numId w:val="12"/>
        </w:numPr>
        <w:jc w:val="both"/>
      </w:pPr>
      <w:r>
        <w:t>Objednatel se zavazuje sdělovat písemně (zejm. formou e-mailové zprávy kontaktní osobě poskytovatele) v přiměřeném předstihu (min. 1 pracovní den) případné mimořádné provozní změny, které mohou mít vliv na provádění sjednaných úklidových služeb a je v takovýchto případech oprávněn požadovat po poskytovateli změnu času pro provádění úklidových služeb a poskytovatel je povinen takovýto požadavek respektovat.</w:t>
      </w:r>
    </w:p>
    <w:p w:rsidR="00083CB9" w:rsidRDefault="00083CB9" w:rsidP="00083CB9">
      <w:pPr>
        <w:pStyle w:val="Odstavecseseznamem"/>
      </w:pPr>
    </w:p>
    <w:p w:rsidR="00083CB9" w:rsidRDefault="00083CB9" w:rsidP="00083CB9">
      <w:pPr>
        <w:pStyle w:val="Odstavecseseznamem"/>
        <w:jc w:val="both"/>
      </w:pPr>
    </w:p>
    <w:p w:rsidR="00025D72" w:rsidRPr="00830C56" w:rsidRDefault="00025D72" w:rsidP="00830C56">
      <w:pPr>
        <w:jc w:val="center"/>
        <w:rPr>
          <w:b/>
        </w:rPr>
      </w:pPr>
      <w:r>
        <w:rPr>
          <w:b/>
        </w:rPr>
        <w:t>I</w:t>
      </w:r>
      <w:r w:rsidRPr="00830C56">
        <w:rPr>
          <w:b/>
        </w:rPr>
        <w:t>X.</w:t>
      </w:r>
    </w:p>
    <w:p w:rsidR="00025D72" w:rsidRDefault="00025D72" w:rsidP="00830C56">
      <w:pPr>
        <w:jc w:val="center"/>
        <w:rPr>
          <w:b/>
        </w:rPr>
      </w:pPr>
      <w:r w:rsidRPr="00830C56">
        <w:rPr>
          <w:b/>
        </w:rPr>
        <w:t>Sankční ujednání</w:t>
      </w:r>
    </w:p>
    <w:p w:rsidR="00025D72" w:rsidRPr="00830C56" w:rsidRDefault="00025D72" w:rsidP="00830C56"/>
    <w:p w:rsidR="00025D72" w:rsidRDefault="00025D72" w:rsidP="007366E3">
      <w:pPr>
        <w:jc w:val="both"/>
      </w:pPr>
    </w:p>
    <w:p w:rsidR="00025D72" w:rsidRDefault="00025D72" w:rsidP="007366E3">
      <w:pPr>
        <w:pStyle w:val="Odstavecseseznamem"/>
        <w:numPr>
          <w:ilvl w:val="0"/>
          <w:numId w:val="13"/>
        </w:numPr>
        <w:jc w:val="both"/>
      </w:pPr>
      <w:r>
        <w:t>Pokud poskytovatel neprovede sjednanou dílčí úklidovou službu řádně a ve stanoveném termínu dle této smlouvy nebo dle dohody smluvních stran, je objednatel oprávněn uplatnit smluvní pokutu za každý takovýto přípa</w:t>
      </w:r>
      <w:r w:rsidR="00B64AE3">
        <w:t>d ve výši 5.000,- Kč (slovy pět tisíc korun českých).</w:t>
      </w:r>
    </w:p>
    <w:p w:rsidR="00025D72" w:rsidRDefault="00025D72" w:rsidP="00A84321">
      <w:pPr>
        <w:pStyle w:val="Odstavecseseznamem"/>
        <w:jc w:val="both"/>
      </w:pPr>
    </w:p>
    <w:p w:rsidR="00025D72" w:rsidRPr="005A3F90" w:rsidRDefault="00025D72" w:rsidP="007366E3">
      <w:pPr>
        <w:pStyle w:val="Odstavecseseznamem"/>
        <w:numPr>
          <w:ilvl w:val="0"/>
          <w:numId w:val="13"/>
        </w:numPr>
        <w:jc w:val="both"/>
      </w:pPr>
      <w:r w:rsidRPr="002607D5">
        <w:t xml:space="preserve">V případě prodlení poskytovatele s odstraněním vad či nedodělků v termínu stanoveném v článku </w:t>
      </w:r>
      <w:r>
        <w:t>V</w:t>
      </w:r>
      <w:r w:rsidRPr="002607D5">
        <w:t xml:space="preserve">II. odstavci </w:t>
      </w:r>
      <w:r>
        <w:t>2</w:t>
      </w:r>
      <w:r w:rsidRPr="002607D5">
        <w:t>. této smlouvy je poskytovatel povinen zaplatit objednateli smluvní pokutu ve výši 2.000,- Kč (slovy dva tisíce korun českých) za každý i započatý den prodlení poskytovatele s odstraněním vady či nedodělku</w:t>
      </w:r>
      <w:r w:rsidR="006C44BA">
        <w:t>.</w:t>
      </w:r>
    </w:p>
    <w:p w:rsidR="00025D72" w:rsidRDefault="00025D72" w:rsidP="007366E3">
      <w:pPr>
        <w:jc w:val="both"/>
      </w:pPr>
    </w:p>
    <w:p w:rsidR="006C44BA" w:rsidRDefault="00025D72" w:rsidP="006C44BA">
      <w:pPr>
        <w:pStyle w:val="Odstavecseseznamem"/>
        <w:numPr>
          <w:ilvl w:val="0"/>
          <w:numId w:val="13"/>
        </w:numPr>
        <w:jc w:val="both"/>
      </w:pPr>
      <w:r>
        <w:t>Pokud poskytovatel poruší jakoukoliv povinnost stanovenou v čl. VI. této smlouvy, je objednatel oprávněn uplatnit smluvní pokutu za každý takovýto případ ve výši 5.000,- Kč</w:t>
      </w:r>
      <w:r w:rsidR="006C44BA">
        <w:t xml:space="preserve"> (slovy pět tisíc korun českých).</w:t>
      </w:r>
    </w:p>
    <w:p w:rsidR="00025D72" w:rsidRDefault="00025D72" w:rsidP="007366E3">
      <w:pPr>
        <w:jc w:val="both"/>
      </w:pPr>
    </w:p>
    <w:p w:rsidR="006C44BA" w:rsidRDefault="00025D72" w:rsidP="006C44BA">
      <w:pPr>
        <w:pStyle w:val="Odstavecseseznamem"/>
        <w:numPr>
          <w:ilvl w:val="0"/>
          <w:numId w:val="13"/>
        </w:numPr>
        <w:jc w:val="both"/>
      </w:pPr>
      <w:r>
        <w:t xml:space="preserve">Pokud poskytovatel nesplní či poruší jakékoliv jiné ujednání této smlouvy a nápravu nezjedná ani přes písemné upozornění ze strany objednatele v jím stanovené dodatečné lhůtě, je objednatel oprávněn uplatnit smluvní pokutu za každý takovýto případ ve výši 5.000,- Kč </w:t>
      </w:r>
      <w:r w:rsidR="006C44BA">
        <w:t>(slovy pět tisíc korun českých).</w:t>
      </w:r>
    </w:p>
    <w:p w:rsidR="00025D72" w:rsidRDefault="00025D72" w:rsidP="007366E3">
      <w:pPr>
        <w:jc w:val="both"/>
      </w:pPr>
    </w:p>
    <w:p w:rsidR="00025D72" w:rsidRDefault="00025D72" w:rsidP="007366E3">
      <w:pPr>
        <w:pStyle w:val="Odstavecseseznamem"/>
        <w:numPr>
          <w:ilvl w:val="0"/>
          <w:numId w:val="13"/>
        </w:numPr>
        <w:jc w:val="both"/>
      </w:pPr>
      <w:r>
        <w:lastRenderedPageBreak/>
        <w:t xml:space="preserve">Smluvní pokuta je splatná do </w:t>
      </w:r>
      <w:proofErr w:type="gramStart"/>
      <w:r>
        <w:t>30-ti</w:t>
      </w:r>
      <w:proofErr w:type="gramEnd"/>
      <w:r>
        <w:t xml:space="preserve"> dnů ode dne jejího vyúčtování poskytovateli. Objednatel si vyhrazuje právo na určení způsobu úhrady smluvní pokuty, včetně formou zápočtu proti kterékoliv splatné pohledávce poskytovatele vůči objednateli. </w:t>
      </w:r>
    </w:p>
    <w:p w:rsidR="00025D72" w:rsidRDefault="00025D72" w:rsidP="007366E3">
      <w:pPr>
        <w:jc w:val="both"/>
      </w:pPr>
    </w:p>
    <w:p w:rsidR="00025D72" w:rsidRDefault="00025D72" w:rsidP="007366E3">
      <w:pPr>
        <w:pStyle w:val="Odstavecseseznamem"/>
        <w:numPr>
          <w:ilvl w:val="0"/>
          <w:numId w:val="13"/>
        </w:numPr>
        <w:jc w:val="both"/>
      </w:pPr>
      <w:r>
        <w:t>Smluvní strany sjednávají, že úhradou smluvní pokuty není dotčeno právo objednatele na náhradu škody v plném rozsahu. Oba nároky je objednatel oprávněn uplatňovat samostatně vedle sebe.</w:t>
      </w:r>
    </w:p>
    <w:p w:rsidR="004D26D6" w:rsidRDefault="004D26D6" w:rsidP="004D26D6">
      <w:pPr>
        <w:pStyle w:val="Odstavecseseznamem"/>
      </w:pPr>
    </w:p>
    <w:p w:rsidR="00F44EFA" w:rsidRDefault="00F44EFA" w:rsidP="007366E3">
      <w:pPr>
        <w:jc w:val="both"/>
      </w:pPr>
    </w:p>
    <w:p w:rsidR="00025D72" w:rsidRDefault="00025D72" w:rsidP="00B81A0C"/>
    <w:p w:rsidR="00025D72" w:rsidRDefault="00025D72" w:rsidP="00830C56">
      <w:pPr>
        <w:jc w:val="center"/>
        <w:rPr>
          <w:b/>
        </w:rPr>
      </w:pPr>
      <w:r w:rsidRPr="00830C56">
        <w:rPr>
          <w:b/>
        </w:rPr>
        <w:t xml:space="preserve">X. </w:t>
      </w:r>
    </w:p>
    <w:p w:rsidR="00025D72" w:rsidRDefault="00025D72" w:rsidP="00830C56">
      <w:pPr>
        <w:jc w:val="center"/>
        <w:rPr>
          <w:b/>
        </w:rPr>
      </w:pPr>
      <w:r w:rsidRPr="00830C56">
        <w:rPr>
          <w:b/>
        </w:rPr>
        <w:t>Odpovědnost za škody</w:t>
      </w:r>
    </w:p>
    <w:p w:rsidR="00025D72" w:rsidRPr="00830C56" w:rsidRDefault="00025D72" w:rsidP="00830C56"/>
    <w:p w:rsidR="00025D72" w:rsidRDefault="00025D72" w:rsidP="00A84321">
      <w:pPr>
        <w:pStyle w:val="Odstavecseseznamem"/>
        <w:numPr>
          <w:ilvl w:val="0"/>
          <w:numId w:val="14"/>
        </w:numPr>
      </w:pPr>
      <w:r>
        <w:t>Odpovědnost za škody se řídí obecně závaznými právními předpisy.</w:t>
      </w:r>
    </w:p>
    <w:p w:rsidR="00025D72" w:rsidRDefault="00025D72" w:rsidP="00A84321">
      <w:pPr>
        <w:pStyle w:val="Odstavecseseznamem"/>
      </w:pPr>
    </w:p>
    <w:p w:rsidR="00025D72" w:rsidRPr="00597C7F" w:rsidRDefault="00025D72" w:rsidP="00597C7F">
      <w:pPr>
        <w:pStyle w:val="Odstavecseseznamem"/>
        <w:numPr>
          <w:ilvl w:val="0"/>
          <w:numId w:val="14"/>
        </w:numPr>
        <w:jc w:val="both"/>
        <w:rPr>
          <w:szCs w:val="24"/>
        </w:rPr>
      </w:pPr>
      <w:r w:rsidRPr="00597C7F">
        <w:rPr>
          <w:szCs w:val="24"/>
        </w:rPr>
        <w:t>Poskytovatel odpovídá za vešker</w:t>
      </w:r>
      <w:r w:rsidR="008A7438">
        <w:rPr>
          <w:szCs w:val="24"/>
        </w:rPr>
        <w:t>ou škodu způsobenou objednateli</w:t>
      </w:r>
      <w:r w:rsidR="00EE4A38">
        <w:rPr>
          <w:szCs w:val="24"/>
        </w:rPr>
        <w:t xml:space="preserve"> </w:t>
      </w:r>
      <w:r w:rsidRPr="00597C7F">
        <w:rPr>
          <w:szCs w:val="24"/>
        </w:rPr>
        <w:t xml:space="preserve">či </w:t>
      </w:r>
      <w:r w:rsidR="00893E56">
        <w:rPr>
          <w:szCs w:val="24"/>
        </w:rPr>
        <w:t>jiným</w:t>
      </w:r>
      <w:r w:rsidR="00EE4A38">
        <w:rPr>
          <w:szCs w:val="24"/>
        </w:rPr>
        <w:t xml:space="preserve"> </w:t>
      </w:r>
      <w:r w:rsidRPr="00597C7F">
        <w:rPr>
          <w:szCs w:val="24"/>
        </w:rPr>
        <w:t>osobám v souvislosti s porušením svých povinností ze smlouvy. Poskytovatel je povinen uhradit objednateli škodu, zejména veškeré částky, které objednatel v souvislosti s porušením povinností poskytovatele ze smlouvy vynaloží, náklady řízení objednatelem vedené v souvislosti s porušením povinností ze smlouvy jakož i všech nákladů vzniklých v souvislosti s vadami poskytnutých úklidových služeb. Poskytovatel se zavazuje uhradit objednateli škodu v plném rozsahu, a to do 30 dnů ode dne doručení písemné výzvy objednatele.</w:t>
      </w:r>
      <w:r w:rsidR="00597C7F" w:rsidRPr="00597C7F">
        <w:rPr>
          <w:szCs w:val="24"/>
        </w:rPr>
        <w:t xml:space="preserve"> Při ztrátě klíčů pracovníkem </w:t>
      </w:r>
      <w:r w:rsidR="00597C7F">
        <w:rPr>
          <w:szCs w:val="24"/>
        </w:rPr>
        <w:t>poskytovatele poskytovatel</w:t>
      </w:r>
      <w:r w:rsidR="00597C7F" w:rsidRPr="00597C7F">
        <w:rPr>
          <w:szCs w:val="24"/>
        </w:rPr>
        <w:t xml:space="preserve"> tentýž den provede výměnu vložek a dodá </w:t>
      </w:r>
      <w:r w:rsidR="00597C7F">
        <w:rPr>
          <w:szCs w:val="24"/>
        </w:rPr>
        <w:t>objednateli</w:t>
      </w:r>
      <w:r w:rsidR="00597C7F" w:rsidRPr="00597C7F">
        <w:rPr>
          <w:szCs w:val="24"/>
        </w:rPr>
        <w:t xml:space="preserve"> potřebné množství klíčů k jejich výměně.</w:t>
      </w:r>
    </w:p>
    <w:p w:rsidR="00025D72" w:rsidRDefault="00025D72" w:rsidP="002607D5">
      <w:pPr>
        <w:pStyle w:val="Odstavecseseznamem"/>
      </w:pPr>
    </w:p>
    <w:p w:rsidR="00025D72" w:rsidRDefault="00025D72" w:rsidP="007366E3">
      <w:pPr>
        <w:pStyle w:val="Odstavecseseznamem"/>
        <w:numPr>
          <w:ilvl w:val="0"/>
          <w:numId w:val="14"/>
        </w:numPr>
        <w:jc w:val="both"/>
      </w:pPr>
      <w:r>
        <w:t>V případě škody vzniklé objednateli v důsledku činnosti poskytovatele nebo jeho zaměstnanců, za jejichž výkon práce nese poskytovatel odpovědnost, je povinen poskytovatel škodu objednateli uhradit. Toto ustanovení se netýká případů, kdy poskytovatel nemohl vzniku škody zabránit v souladu s </w:t>
      </w:r>
      <w:proofErr w:type="spellStart"/>
      <w:r>
        <w:t>ust</w:t>
      </w:r>
      <w:proofErr w:type="spellEnd"/>
      <w:r>
        <w:t xml:space="preserve">. § </w:t>
      </w:r>
      <w:r w:rsidR="004B4D9C">
        <w:t>2913 odst. 2</w:t>
      </w:r>
      <w:r>
        <w:t xml:space="preserve"> ob</w:t>
      </w:r>
      <w:r w:rsidR="004B4D9C">
        <w:t>čanského</w:t>
      </w:r>
      <w:r>
        <w:t xml:space="preserve"> zákoníku.</w:t>
      </w:r>
    </w:p>
    <w:p w:rsidR="00025D72" w:rsidRDefault="00025D72" w:rsidP="007366E3">
      <w:pPr>
        <w:jc w:val="both"/>
      </w:pPr>
    </w:p>
    <w:p w:rsidR="00025D72" w:rsidRDefault="00025D72" w:rsidP="007366E3">
      <w:pPr>
        <w:pStyle w:val="Odstavecseseznamem"/>
        <w:numPr>
          <w:ilvl w:val="0"/>
          <w:numId w:val="14"/>
        </w:numPr>
        <w:jc w:val="both"/>
      </w:pPr>
      <w:r>
        <w:t xml:space="preserve">Poskytovatel </w:t>
      </w:r>
      <w:r w:rsidR="001B2942">
        <w:t>musí mít</w:t>
      </w:r>
      <w:r>
        <w:t xml:space="preserve"> uzavřenou pojistnou smlouvu na pojištění odpovědnosti za škodu způsobenou v důsledku činnosti Poskytovatele</w:t>
      </w:r>
      <w:r w:rsidR="00DE149A">
        <w:t xml:space="preserve">, a to minimálně na pojistné plnění ve výši 5.000.000,- </w:t>
      </w:r>
      <w:r>
        <w:t xml:space="preserve">Kč. Tuto pojistnou smlouvu je povinen udržovat po celou dobu platnosti této smlouvy. Na požádání je povinen prokázat uzavření požadovaného pojištění objednateli. Neprokázání existence platné pojistné smlouvy poskytovatelem je podstatným porušením této smlouvy a opravňuje objednatele odstoupit od smlouvy. </w:t>
      </w:r>
    </w:p>
    <w:p w:rsidR="00025D72" w:rsidRDefault="00025D72" w:rsidP="00091CA0">
      <w:pPr>
        <w:pStyle w:val="Odstavecseseznamem"/>
      </w:pPr>
    </w:p>
    <w:p w:rsidR="00025D72" w:rsidRPr="001B791C" w:rsidRDefault="00025D72" w:rsidP="00091CA0">
      <w:pPr>
        <w:pStyle w:val="Odstavecseseznamem"/>
        <w:numPr>
          <w:ilvl w:val="0"/>
          <w:numId w:val="14"/>
        </w:numPr>
        <w:jc w:val="both"/>
      </w:pPr>
      <w:r w:rsidRPr="001B791C">
        <w:t xml:space="preserve">Poskytovatel nemá nárok uplatňovat na </w:t>
      </w:r>
      <w:r w:rsidR="009B1DCA" w:rsidRPr="001B791C">
        <w:t>o</w:t>
      </w:r>
      <w:r w:rsidRPr="001B791C">
        <w:t>bjednateli náhradu škod,</w:t>
      </w:r>
      <w:r w:rsidR="009B1DCA" w:rsidRPr="001B791C">
        <w:t xml:space="preserve"> </w:t>
      </w:r>
      <w:r w:rsidRPr="001B791C">
        <w:t xml:space="preserve">které </w:t>
      </w:r>
      <w:r w:rsidR="00BE7771" w:rsidRPr="001B791C">
        <w:t>p</w:t>
      </w:r>
      <w:r w:rsidRPr="001B791C">
        <w:t>oskytovatel</w:t>
      </w:r>
    </w:p>
    <w:p w:rsidR="00025D72" w:rsidRDefault="00025D72" w:rsidP="00091CA0">
      <w:pPr>
        <w:pStyle w:val="Odstavecseseznamem"/>
        <w:jc w:val="both"/>
      </w:pPr>
      <w:r w:rsidRPr="001B791C">
        <w:t xml:space="preserve">způsobil při plnění </w:t>
      </w:r>
      <w:r w:rsidR="009B1DCA" w:rsidRPr="001B791C">
        <w:t>s</w:t>
      </w:r>
      <w:r w:rsidRPr="001B791C">
        <w:t>mlouvy nebo v souvislosti s ní třetím stranám,</w:t>
      </w:r>
      <w:r w:rsidR="009B1DCA" w:rsidRPr="001B791C">
        <w:t xml:space="preserve"> </w:t>
      </w:r>
      <w:r w:rsidRPr="001B791C">
        <w:t xml:space="preserve">nebo které byly způsobeny osobám pracujícím pro </w:t>
      </w:r>
      <w:r w:rsidR="009B1DCA" w:rsidRPr="001B791C">
        <w:t>p</w:t>
      </w:r>
      <w:r w:rsidRPr="001B791C">
        <w:t xml:space="preserve">oskytovatele při plnění </w:t>
      </w:r>
      <w:r w:rsidR="009B1DCA" w:rsidRPr="001B791C">
        <w:t>s</w:t>
      </w:r>
      <w:r w:rsidRPr="001B791C">
        <w:t>mlouvy nebo v souvislosti s ní.</w:t>
      </w:r>
      <w:r w:rsidR="00713457">
        <w:rPr>
          <w:color w:val="FF0000"/>
        </w:rPr>
        <w:t xml:space="preserve"> </w:t>
      </w:r>
    </w:p>
    <w:p w:rsidR="00025D72" w:rsidRDefault="00025D72" w:rsidP="00E074C4"/>
    <w:p w:rsidR="00025D72" w:rsidRDefault="00025D72" w:rsidP="00BC7063">
      <w:pPr>
        <w:pStyle w:val="Nadpis1"/>
        <w:numPr>
          <w:ilvl w:val="0"/>
          <w:numId w:val="0"/>
        </w:numPr>
        <w:spacing w:before="0" w:after="0" w:line="280" w:lineRule="atLeast"/>
        <w:ind w:left="360"/>
        <w:jc w:val="center"/>
        <w:rPr>
          <w:rFonts w:ascii="Times New Roman" w:hAnsi="Times New Roman"/>
          <w:sz w:val="24"/>
          <w:szCs w:val="24"/>
        </w:rPr>
      </w:pPr>
    </w:p>
    <w:p w:rsidR="00025D72" w:rsidRPr="00BC7063" w:rsidRDefault="00025D72" w:rsidP="00BC7063">
      <w:pPr>
        <w:pStyle w:val="Nadpis1"/>
        <w:numPr>
          <w:ilvl w:val="0"/>
          <w:numId w:val="0"/>
        </w:numPr>
        <w:spacing w:before="0" w:after="0" w:line="280" w:lineRule="atLeast"/>
        <w:ind w:left="360"/>
        <w:jc w:val="center"/>
        <w:rPr>
          <w:rFonts w:ascii="Times New Roman" w:hAnsi="Times New Roman"/>
          <w:sz w:val="24"/>
          <w:szCs w:val="24"/>
        </w:rPr>
      </w:pPr>
      <w:r w:rsidRPr="00BC7063">
        <w:rPr>
          <w:rFonts w:ascii="Times New Roman" w:hAnsi="Times New Roman"/>
          <w:sz w:val="24"/>
          <w:szCs w:val="24"/>
        </w:rPr>
        <w:t>X</w:t>
      </w:r>
      <w:r>
        <w:rPr>
          <w:rFonts w:ascii="Times New Roman" w:hAnsi="Times New Roman"/>
          <w:sz w:val="24"/>
          <w:szCs w:val="24"/>
        </w:rPr>
        <w:t>I</w:t>
      </w:r>
      <w:r w:rsidRPr="00BC7063">
        <w:rPr>
          <w:rFonts w:ascii="Times New Roman" w:hAnsi="Times New Roman"/>
          <w:sz w:val="24"/>
          <w:szCs w:val="24"/>
        </w:rPr>
        <w:t>.</w:t>
      </w:r>
    </w:p>
    <w:p w:rsidR="00025D72" w:rsidRDefault="00025D72" w:rsidP="00BC7063">
      <w:pPr>
        <w:pStyle w:val="Nadpis1"/>
        <w:numPr>
          <w:ilvl w:val="0"/>
          <w:numId w:val="0"/>
        </w:numPr>
        <w:spacing w:before="0" w:after="0" w:line="280" w:lineRule="atLeast"/>
        <w:ind w:left="360"/>
        <w:jc w:val="center"/>
        <w:rPr>
          <w:rFonts w:ascii="Times New Roman" w:hAnsi="Times New Roman"/>
          <w:sz w:val="24"/>
          <w:szCs w:val="24"/>
        </w:rPr>
      </w:pPr>
      <w:r w:rsidRPr="00BC7063">
        <w:rPr>
          <w:rFonts w:ascii="Times New Roman" w:hAnsi="Times New Roman"/>
          <w:sz w:val="24"/>
          <w:szCs w:val="24"/>
        </w:rPr>
        <w:t xml:space="preserve">Bezpečnost a ochrana zdraví, </w:t>
      </w:r>
      <w:r w:rsidRPr="00FA5842">
        <w:rPr>
          <w:rFonts w:ascii="Times New Roman" w:hAnsi="Times New Roman"/>
          <w:sz w:val="24"/>
          <w:szCs w:val="24"/>
        </w:rPr>
        <w:t>protipožární opatření</w:t>
      </w:r>
      <w:r w:rsidR="00681AE1" w:rsidRPr="00FA5842">
        <w:rPr>
          <w:rFonts w:ascii="Times New Roman" w:hAnsi="Times New Roman"/>
          <w:sz w:val="24"/>
          <w:szCs w:val="24"/>
        </w:rPr>
        <w:t>,</w:t>
      </w:r>
      <w:r w:rsidR="00862388">
        <w:rPr>
          <w:rFonts w:ascii="Times New Roman" w:hAnsi="Times New Roman"/>
          <w:sz w:val="24"/>
          <w:szCs w:val="24"/>
        </w:rPr>
        <w:t xml:space="preserve"> r</w:t>
      </w:r>
      <w:r w:rsidR="007B3968">
        <w:rPr>
          <w:rFonts w:ascii="Times New Roman" w:hAnsi="Times New Roman"/>
          <w:sz w:val="24"/>
          <w:szCs w:val="24"/>
        </w:rPr>
        <w:t>adiační ochrana</w:t>
      </w:r>
    </w:p>
    <w:p w:rsidR="00025D72" w:rsidRPr="00BC7063" w:rsidRDefault="00025D72" w:rsidP="00BC7063">
      <w:pPr>
        <w:rPr>
          <w:lang w:eastAsia="cs-CZ"/>
        </w:rPr>
      </w:pPr>
    </w:p>
    <w:p w:rsidR="00025D72" w:rsidRDefault="00025D72" w:rsidP="008A7438">
      <w:pPr>
        <w:pStyle w:val="Odstavecseseznamem"/>
        <w:numPr>
          <w:ilvl w:val="0"/>
          <w:numId w:val="16"/>
        </w:numPr>
        <w:spacing w:line="280" w:lineRule="atLeast"/>
        <w:rPr>
          <w:szCs w:val="24"/>
        </w:rPr>
      </w:pPr>
      <w:r>
        <w:rPr>
          <w:szCs w:val="24"/>
        </w:rPr>
        <w:lastRenderedPageBreak/>
        <w:t>Poskytova</w:t>
      </w:r>
      <w:r w:rsidRPr="00BC7063">
        <w:rPr>
          <w:szCs w:val="24"/>
        </w:rPr>
        <w:t>tel přijímá odpovědnost za to, že jeho zaměstnanci budou veškeré činnosti související s plněním smlouvy provádět v souladu s příslušnými předpisy</w:t>
      </w:r>
      <w:r w:rsidR="00681AE1">
        <w:rPr>
          <w:szCs w:val="24"/>
        </w:rPr>
        <w:t>.</w:t>
      </w:r>
    </w:p>
    <w:p w:rsidR="00FB0EE1" w:rsidRDefault="00FB0EE1" w:rsidP="00FB0EE1">
      <w:pPr>
        <w:pStyle w:val="Odstavecseseznamem"/>
        <w:numPr>
          <w:ilvl w:val="0"/>
          <w:numId w:val="16"/>
        </w:numPr>
        <w:spacing w:line="280" w:lineRule="atLeast"/>
        <w:rPr>
          <w:szCs w:val="24"/>
        </w:rPr>
      </w:pPr>
      <w:r>
        <w:rPr>
          <w:szCs w:val="24"/>
        </w:rPr>
        <w:t>Další podrobnosti v oblasti bezpečnosti před pracovními riziky viz</w:t>
      </w:r>
      <w:r w:rsidR="00B41FFF">
        <w:rPr>
          <w:szCs w:val="24"/>
        </w:rPr>
        <w:t>.</w:t>
      </w:r>
      <w:r>
        <w:rPr>
          <w:szCs w:val="24"/>
        </w:rPr>
        <w:t xml:space="preserve"> </w:t>
      </w:r>
      <w:r w:rsidR="00B85632">
        <w:rPr>
          <w:szCs w:val="24"/>
        </w:rPr>
        <w:t>p</w:t>
      </w:r>
      <w:r>
        <w:rPr>
          <w:szCs w:val="24"/>
        </w:rPr>
        <w:t>říloha č.</w:t>
      </w:r>
      <w:r w:rsidR="00B85632">
        <w:rPr>
          <w:szCs w:val="24"/>
        </w:rPr>
        <w:t xml:space="preserve"> </w:t>
      </w:r>
      <w:r>
        <w:rPr>
          <w:szCs w:val="24"/>
        </w:rPr>
        <w:t>3 této smlouvy</w:t>
      </w:r>
    </w:p>
    <w:p w:rsidR="000012DF" w:rsidRDefault="000012DF" w:rsidP="00BC7063">
      <w:pPr>
        <w:spacing w:line="280" w:lineRule="atLeast"/>
        <w:jc w:val="center"/>
        <w:rPr>
          <w:b/>
          <w:szCs w:val="24"/>
        </w:rPr>
      </w:pPr>
    </w:p>
    <w:p w:rsidR="00025D72" w:rsidRPr="00BC7063" w:rsidRDefault="00025D72" w:rsidP="00BC7063">
      <w:pPr>
        <w:spacing w:line="280" w:lineRule="atLeast"/>
        <w:jc w:val="center"/>
        <w:rPr>
          <w:b/>
          <w:szCs w:val="24"/>
        </w:rPr>
      </w:pPr>
      <w:r w:rsidRPr="00BC7063">
        <w:rPr>
          <w:b/>
          <w:szCs w:val="24"/>
        </w:rPr>
        <w:t>XII.</w:t>
      </w:r>
    </w:p>
    <w:p w:rsidR="00025D72" w:rsidRDefault="00025D72" w:rsidP="00BC7063">
      <w:pPr>
        <w:spacing w:line="280" w:lineRule="atLeast"/>
        <w:jc w:val="center"/>
        <w:rPr>
          <w:b/>
          <w:szCs w:val="24"/>
        </w:rPr>
      </w:pPr>
      <w:r w:rsidRPr="00BC7063">
        <w:rPr>
          <w:b/>
          <w:szCs w:val="24"/>
        </w:rPr>
        <w:t>Doba trvání smlouvy</w:t>
      </w:r>
    </w:p>
    <w:p w:rsidR="00025D72" w:rsidRPr="00BC7063" w:rsidRDefault="00025D72" w:rsidP="00BC7063">
      <w:pPr>
        <w:spacing w:line="280" w:lineRule="atLeast"/>
        <w:jc w:val="center"/>
        <w:rPr>
          <w:b/>
          <w:szCs w:val="24"/>
        </w:rPr>
      </w:pPr>
    </w:p>
    <w:p w:rsidR="00025D72" w:rsidRPr="00BC7063" w:rsidRDefault="00025D72" w:rsidP="007366E3">
      <w:pPr>
        <w:pStyle w:val="Odstavecseseznamem"/>
        <w:numPr>
          <w:ilvl w:val="0"/>
          <w:numId w:val="18"/>
        </w:numPr>
        <w:spacing w:line="280" w:lineRule="atLeast"/>
        <w:jc w:val="both"/>
        <w:rPr>
          <w:szCs w:val="24"/>
        </w:rPr>
      </w:pPr>
      <w:r w:rsidRPr="002607D5">
        <w:rPr>
          <w:szCs w:val="24"/>
        </w:rPr>
        <w:t>Smlouva se uzavírá na dobu 4 let od data podpisu smlouvy</w:t>
      </w:r>
      <w:r>
        <w:rPr>
          <w:szCs w:val="24"/>
        </w:rPr>
        <w:t>.</w:t>
      </w:r>
      <w:r w:rsidRPr="002607D5">
        <w:rPr>
          <w:szCs w:val="24"/>
        </w:rPr>
        <w:t xml:space="preserve"> </w:t>
      </w:r>
    </w:p>
    <w:p w:rsidR="00025D72" w:rsidRDefault="00025D72" w:rsidP="007366E3">
      <w:pPr>
        <w:spacing w:line="280" w:lineRule="atLeast"/>
        <w:jc w:val="both"/>
        <w:rPr>
          <w:szCs w:val="24"/>
        </w:rPr>
      </w:pPr>
    </w:p>
    <w:p w:rsidR="00025D72" w:rsidRPr="00BC7063" w:rsidRDefault="00025D72" w:rsidP="007366E3">
      <w:pPr>
        <w:pStyle w:val="Odstavecseseznamem"/>
        <w:numPr>
          <w:ilvl w:val="0"/>
          <w:numId w:val="18"/>
        </w:numPr>
        <w:spacing w:line="280" w:lineRule="atLeast"/>
        <w:jc w:val="both"/>
        <w:rPr>
          <w:szCs w:val="24"/>
        </w:rPr>
      </w:pPr>
      <w:r>
        <w:rPr>
          <w:szCs w:val="24"/>
        </w:rPr>
        <w:t>Smluvní vztah založený touto s</w:t>
      </w:r>
      <w:r w:rsidRPr="00BC7063">
        <w:rPr>
          <w:szCs w:val="24"/>
        </w:rPr>
        <w:t>mlouvou zaniká:</w:t>
      </w:r>
    </w:p>
    <w:p w:rsidR="00025D72" w:rsidRPr="00BC7063" w:rsidRDefault="00025D72" w:rsidP="007366E3">
      <w:pPr>
        <w:pStyle w:val="Odstavecseseznamem"/>
        <w:numPr>
          <w:ilvl w:val="1"/>
          <w:numId w:val="18"/>
        </w:numPr>
        <w:spacing w:line="280" w:lineRule="atLeast"/>
        <w:jc w:val="both"/>
        <w:rPr>
          <w:szCs w:val="24"/>
        </w:rPr>
      </w:pPr>
      <w:r w:rsidRPr="00BC7063">
        <w:rPr>
          <w:szCs w:val="24"/>
        </w:rPr>
        <w:t xml:space="preserve">písemnou dohodou </w:t>
      </w:r>
      <w:r w:rsidR="009B1DCA">
        <w:rPr>
          <w:szCs w:val="24"/>
        </w:rPr>
        <w:t>s</w:t>
      </w:r>
      <w:r w:rsidRPr="00BC7063">
        <w:rPr>
          <w:szCs w:val="24"/>
        </w:rPr>
        <w:t>mluvních stran;</w:t>
      </w:r>
    </w:p>
    <w:p w:rsidR="00025D72" w:rsidRPr="00BC7063" w:rsidRDefault="00025D72" w:rsidP="007366E3">
      <w:pPr>
        <w:pStyle w:val="Odstavecseseznamem"/>
        <w:numPr>
          <w:ilvl w:val="1"/>
          <w:numId w:val="18"/>
        </w:numPr>
        <w:spacing w:line="280" w:lineRule="atLeast"/>
        <w:jc w:val="both"/>
        <w:rPr>
          <w:szCs w:val="24"/>
        </w:rPr>
      </w:pPr>
      <w:r w:rsidRPr="00BC7063">
        <w:rPr>
          <w:szCs w:val="24"/>
        </w:rPr>
        <w:t xml:space="preserve">výpovědí jedné ze </w:t>
      </w:r>
      <w:r w:rsidR="009B1DCA">
        <w:rPr>
          <w:szCs w:val="24"/>
        </w:rPr>
        <w:t>s</w:t>
      </w:r>
      <w:r w:rsidRPr="00BC7063">
        <w:rPr>
          <w:szCs w:val="24"/>
        </w:rPr>
        <w:t xml:space="preserve">mluvních stran i bez uvedení důvodu s </w:t>
      </w:r>
      <w:r w:rsidRPr="00FA5842">
        <w:rPr>
          <w:szCs w:val="24"/>
        </w:rPr>
        <w:t xml:space="preserve">výpovědní dobou </w:t>
      </w:r>
      <w:r w:rsidR="00862388">
        <w:rPr>
          <w:szCs w:val="24"/>
        </w:rPr>
        <w:t>6</w:t>
      </w:r>
      <w:r w:rsidRPr="00FA5842">
        <w:rPr>
          <w:szCs w:val="24"/>
        </w:rPr>
        <w:t xml:space="preserve"> měsíc</w:t>
      </w:r>
      <w:r w:rsidR="008E4D72" w:rsidRPr="001B791C">
        <w:rPr>
          <w:szCs w:val="24"/>
        </w:rPr>
        <w:t>ů</w:t>
      </w:r>
      <w:r w:rsidRPr="006E7F85">
        <w:rPr>
          <w:szCs w:val="24"/>
        </w:rPr>
        <w:t>,</w:t>
      </w:r>
      <w:r w:rsidRPr="00BC7063">
        <w:rPr>
          <w:szCs w:val="24"/>
        </w:rPr>
        <w:t xml:space="preserve"> která počíná běžet prvním dnem měsíce následujícího po měsíci, ve kterém byla výpověď doručena druhé </w:t>
      </w:r>
      <w:r w:rsidR="009B1DCA">
        <w:rPr>
          <w:szCs w:val="24"/>
        </w:rPr>
        <w:t>s</w:t>
      </w:r>
      <w:r w:rsidRPr="00BC7063">
        <w:rPr>
          <w:szCs w:val="24"/>
        </w:rPr>
        <w:t>mluvní straně;</w:t>
      </w:r>
    </w:p>
    <w:p w:rsidR="00025D72" w:rsidRPr="00A84321" w:rsidRDefault="00025D72" w:rsidP="007366E3">
      <w:pPr>
        <w:pStyle w:val="Odstavecseseznamem"/>
        <w:numPr>
          <w:ilvl w:val="1"/>
          <w:numId w:val="18"/>
        </w:numPr>
        <w:spacing w:line="280" w:lineRule="atLeast"/>
        <w:jc w:val="both"/>
        <w:rPr>
          <w:szCs w:val="24"/>
        </w:rPr>
      </w:pPr>
      <w:r w:rsidRPr="00A84321">
        <w:rPr>
          <w:szCs w:val="24"/>
        </w:rPr>
        <w:t xml:space="preserve">odstoupením od </w:t>
      </w:r>
      <w:r w:rsidR="009B1DCA">
        <w:rPr>
          <w:szCs w:val="24"/>
        </w:rPr>
        <w:t>s</w:t>
      </w:r>
      <w:r w:rsidRPr="00A84321">
        <w:rPr>
          <w:szCs w:val="24"/>
        </w:rPr>
        <w:t xml:space="preserve">mlouvy v souladu s </w:t>
      </w:r>
      <w:r w:rsidR="0019785B">
        <w:rPr>
          <w:szCs w:val="24"/>
        </w:rPr>
        <w:t>občanským</w:t>
      </w:r>
      <w:r w:rsidRPr="00A84321">
        <w:rPr>
          <w:szCs w:val="24"/>
        </w:rPr>
        <w:t xml:space="preserve"> zákoníkem.</w:t>
      </w:r>
    </w:p>
    <w:p w:rsidR="00025D72" w:rsidRPr="00BC7063" w:rsidRDefault="00025D72" w:rsidP="007366E3">
      <w:pPr>
        <w:spacing w:line="280" w:lineRule="atLeast"/>
        <w:jc w:val="both"/>
        <w:rPr>
          <w:szCs w:val="24"/>
        </w:rPr>
      </w:pPr>
    </w:p>
    <w:p w:rsidR="00025D72" w:rsidRDefault="00025D72" w:rsidP="007366E3">
      <w:pPr>
        <w:pStyle w:val="Odstavecseseznamem"/>
        <w:numPr>
          <w:ilvl w:val="0"/>
          <w:numId w:val="18"/>
        </w:numPr>
        <w:spacing w:line="280" w:lineRule="atLeast"/>
        <w:jc w:val="both"/>
        <w:rPr>
          <w:szCs w:val="24"/>
        </w:rPr>
      </w:pPr>
      <w:r w:rsidRPr="00BC7063">
        <w:rPr>
          <w:szCs w:val="24"/>
        </w:rPr>
        <w:t xml:space="preserve">Objednatel je oprávněn odstoupit od smlouvy v souladu s </w:t>
      </w:r>
      <w:proofErr w:type="spellStart"/>
      <w:r w:rsidRPr="00BC7063">
        <w:rPr>
          <w:szCs w:val="24"/>
        </w:rPr>
        <w:t>ust</w:t>
      </w:r>
      <w:proofErr w:type="spellEnd"/>
      <w:r w:rsidRPr="00BC7063">
        <w:rPr>
          <w:szCs w:val="24"/>
        </w:rPr>
        <w:t xml:space="preserve">. § 82 odst. 8 zák. o veřejných zakázkách v případě, kdy poskytovatel uvedl ve své nabídce do veřejné zakázky, která předcházela uzavření této </w:t>
      </w:r>
      <w:r w:rsidR="009B1DCA">
        <w:rPr>
          <w:szCs w:val="24"/>
        </w:rPr>
        <w:t>s</w:t>
      </w:r>
      <w:r w:rsidRPr="00BC7063">
        <w:rPr>
          <w:szCs w:val="24"/>
        </w:rPr>
        <w:t>mlouvy, informace nebo doklady, které neodpovídají skutečnosti a které měly nebo mohly mít vliv na výsledek zadávacího řízení.</w:t>
      </w:r>
    </w:p>
    <w:p w:rsidR="00025D72" w:rsidRDefault="00025D72" w:rsidP="00A84321">
      <w:pPr>
        <w:pStyle w:val="Odstavecseseznamem"/>
        <w:spacing w:line="280" w:lineRule="atLeast"/>
        <w:jc w:val="both"/>
        <w:rPr>
          <w:szCs w:val="24"/>
        </w:rPr>
      </w:pPr>
    </w:p>
    <w:p w:rsidR="00025D72" w:rsidRDefault="00025D72" w:rsidP="007366E3">
      <w:pPr>
        <w:pStyle w:val="Odstavecseseznamem"/>
        <w:numPr>
          <w:ilvl w:val="0"/>
          <w:numId w:val="18"/>
        </w:numPr>
        <w:spacing w:line="280" w:lineRule="atLeast"/>
        <w:jc w:val="both"/>
        <w:rPr>
          <w:szCs w:val="24"/>
        </w:rPr>
      </w:pPr>
      <w:r>
        <w:rPr>
          <w:szCs w:val="24"/>
        </w:rPr>
        <w:t xml:space="preserve">Za podstatné porušení smlouvy opravňující objednatele k odstoupení od této smlouvy případně k odstoupení od dílčí smlouvy je zejména považováno opakované (nejméně dvojí) neprovedení sjednaných úklidových prací anebo opakované (nejméně trojí) neprovedení úklidových prací ve stanoveném termínu. </w:t>
      </w:r>
    </w:p>
    <w:p w:rsidR="00025D72" w:rsidRDefault="00025D72" w:rsidP="00A84321">
      <w:pPr>
        <w:pStyle w:val="Odstavecseseznamem"/>
        <w:spacing w:line="280" w:lineRule="atLeast"/>
        <w:jc w:val="both"/>
        <w:rPr>
          <w:szCs w:val="24"/>
        </w:rPr>
      </w:pPr>
    </w:p>
    <w:p w:rsidR="00025D72" w:rsidRPr="00BC7063" w:rsidRDefault="00025D72" w:rsidP="007366E3">
      <w:pPr>
        <w:pStyle w:val="Odstavecseseznamem"/>
        <w:numPr>
          <w:ilvl w:val="0"/>
          <w:numId w:val="18"/>
        </w:numPr>
        <w:spacing w:line="280" w:lineRule="atLeast"/>
        <w:jc w:val="both"/>
        <w:rPr>
          <w:szCs w:val="24"/>
        </w:rPr>
      </w:pPr>
      <w:r>
        <w:rPr>
          <w:szCs w:val="24"/>
        </w:rPr>
        <w:t xml:space="preserve">Obě smluvní strany jsou oprávněny odstoupit od této smlouvy příp. od dílčí smlouvy v případě, že je rozhodnuto o úpadku druhé </w:t>
      </w:r>
      <w:proofErr w:type="spellStart"/>
      <w:r>
        <w:rPr>
          <w:szCs w:val="24"/>
        </w:rPr>
        <w:t>sml</w:t>
      </w:r>
      <w:proofErr w:type="spellEnd"/>
      <w:r>
        <w:rPr>
          <w:szCs w:val="24"/>
        </w:rPr>
        <w:t>. strany nebo je insolvenční návrh zamítnut pro nedostatek majetku druhé smluvní strany.</w:t>
      </w:r>
    </w:p>
    <w:p w:rsidR="00025D72" w:rsidRPr="00BC7063" w:rsidRDefault="00025D72" w:rsidP="007366E3">
      <w:pPr>
        <w:spacing w:line="280" w:lineRule="atLeast"/>
        <w:jc w:val="both"/>
        <w:rPr>
          <w:szCs w:val="24"/>
        </w:rPr>
      </w:pPr>
    </w:p>
    <w:p w:rsidR="00025D72" w:rsidRPr="00BC7063" w:rsidRDefault="00025D72" w:rsidP="007366E3">
      <w:pPr>
        <w:pStyle w:val="Odstavecseseznamem"/>
        <w:numPr>
          <w:ilvl w:val="0"/>
          <w:numId w:val="18"/>
        </w:numPr>
        <w:spacing w:line="280" w:lineRule="atLeast"/>
        <w:jc w:val="both"/>
        <w:rPr>
          <w:szCs w:val="24"/>
        </w:rPr>
      </w:pPr>
      <w:r w:rsidRPr="00BC7063">
        <w:rPr>
          <w:szCs w:val="24"/>
        </w:rPr>
        <w:t>Účinky odstoupení od smlouvy nastávají dnem doručení oznámení o odstoupení druhé straně smlouvy, pokud se účastníci nedohodnou jinak. Tímto není dotčeno právo objednatele na náhradu škody v případě, že by závažným porušením smlouvy ze strany poskytovatele a odstoupením objednatele od smlouvy nebylo objednateli umožněno čerpat státní dotaci. Objednateli náleží náhrada škody až do výše přiznané, ale neposkytnuté dotace.</w:t>
      </w:r>
    </w:p>
    <w:p w:rsidR="00665422" w:rsidRDefault="00665422" w:rsidP="00662068">
      <w:pPr>
        <w:spacing w:line="280" w:lineRule="atLeast"/>
        <w:rPr>
          <w:b/>
          <w:szCs w:val="24"/>
        </w:rPr>
      </w:pPr>
    </w:p>
    <w:p w:rsidR="00025D72" w:rsidRPr="00BC7063" w:rsidRDefault="00025D72" w:rsidP="00BC7063">
      <w:pPr>
        <w:spacing w:line="280" w:lineRule="atLeast"/>
        <w:jc w:val="center"/>
        <w:rPr>
          <w:b/>
          <w:szCs w:val="24"/>
        </w:rPr>
      </w:pPr>
      <w:r>
        <w:rPr>
          <w:b/>
          <w:szCs w:val="24"/>
        </w:rPr>
        <w:t>XIII</w:t>
      </w:r>
      <w:r w:rsidRPr="00BC7063">
        <w:rPr>
          <w:b/>
          <w:szCs w:val="24"/>
        </w:rPr>
        <w:t>.</w:t>
      </w:r>
    </w:p>
    <w:p w:rsidR="009B1DCA" w:rsidRDefault="00025D72" w:rsidP="00BC7063">
      <w:pPr>
        <w:spacing w:line="280" w:lineRule="atLeast"/>
        <w:jc w:val="center"/>
        <w:rPr>
          <w:b/>
        </w:rPr>
      </w:pPr>
      <w:r w:rsidRPr="009B1DCA">
        <w:rPr>
          <w:b/>
        </w:rPr>
        <w:t>Závěrečná ustanovení</w:t>
      </w:r>
    </w:p>
    <w:p w:rsidR="009B1DCA" w:rsidRDefault="009B1DCA" w:rsidP="00BC7063">
      <w:pPr>
        <w:spacing w:line="280" w:lineRule="atLeast"/>
        <w:jc w:val="center"/>
        <w:rPr>
          <w:b/>
        </w:rPr>
      </w:pPr>
    </w:p>
    <w:p w:rsidR="00025D72" w:rsidRPr="005C2579" w:rsidRDefault="002A2730" w:rsidP="005C2579">
      <w:pPr>
        <w:pStyle w:val="Odstavecseseznamem"/>
        <w:numPr>
          <w:ilvl w:val="0"/>
          <w:numId w:val="37"/>
        </w:numPr>
        <w:spacing w:line="280" w:lineRule="atLeast"/>
        <w:jc w:val="both"/>
        <w:rPr>
          <w:szCs w:val="24"/>
        </w:rPr>
      </w:pPr>
      <w:r w:rsidRPr="005C2579">
        <w:rPr>
          <w:szCs w:val="24"/>
        </w:rPr>
        <w:t>Poskytovatel</w:t>
      </w:r>
      <w:r w:rsidR="00025D72" w:rsidRPr="005C2579">
        <w:rPr>
          <w:szCs w:val="24"/>
        </w:rPr>
        <w:t xml:space="preserve"> bere na vědomí, že je osobou povinnou spolupůsobit při výkonu finanční kontroly dle § 2 písm. e) zákona č. 320/2001 Sb., o finanční kontrole ve veřejné správě, v platném znění mj. umožnit kontrolu Ministerstvu školství, mládeže a tělovýchovy, Ministerstvu financí jako Auditnímu orgánu a Platebnímu a certifikačnímu orgánu</w:t>
      </w:r>
      <w:r w:rsidR="004047FA">
        <w:rPr>
          <w:szCs w:val="24"/>
        </w:rPr>
        <w:t>, pověřeným auditním subjektům,</w:t>
      </w:r>
      <w:r w:rsidR="00210EC7">
        <w:rPr>
          <w:szCs w:val="24"/>
        </w:rPr>
        <w:t xml:space="preserve"> </w:t>
      </w:r>
      <w:r w:rsidR="00025D72" w:rsidRPr="005C2579">
        <w:rPr>
          <w:szCs w:val="24"/>
        </w:rPr>
        <w:t xml:space="preserve">Finančním úřadům, orgánům Evropské komise, </w:t>
      </w:r>
      <w:r w:rsidR="00025D72" w:rsidRPr="005C2579">
        <w:rPr>
          <w:szCs w:val="24"/>
        </w:rPr>
        <w:lastRenderedPageBreak/>
        <w:t xml:space="preserve">Evropského účetního dvora a Evropského úřadu pro potírání podvodného jednání, státním zastupitelstvím, Nejvyššímu kontrolnímu úřadu, Úřadu pro ochranu hospodářské soutěže a dalším orgánům, které ke kontrole opravňuje česká legislativa nebo legislativa Evropské unie. Poskytovatel se zavazuje poskytnout přístup řídícímu orgánu MŠMT ČR (odbor mezinárodní spolupráce ve výzkumu a vývoji) po dobu stanovenou řídícím </w:t>
      </w:r>
      <w:proofErr w:type="gramStart"/>
      <w:r w:rsidR="00025D72" w:rsidRPr="005C2579">
        <w:rPr>
          <w:szCs w:val="24"/>
        </w:rPr>
        <w:t>orgánem  k</w:t>
      </w:r>
      <w:proofErr w:type="gramEnd"/>
      <w:r w:rsidR="00025D72" w:rsidRPr="005C2579">
        <w:rPr>
          <w:szCs w:val="24"/>
        </w:rPr>
        <w:t> těm částem smluv a souvisejících dokumentů, které podléhají ochraně podle zvláštních právních předpisů (např. jako obchodní tajemství, utajované skutečnosti), za předpokladu, že budou splněny požadavky kladené právními předpisy (např. § 11 písm.</w:t>
      </w:r>
      <w:r w:rsidR="00210EC7">
        <w:rPr>
          <w:szCs w:val="24"/>
        </w:rPr>
        <w:t xml:space="preserve"> </w:t>
      </w:r>
      <w:r w:rsidR="00025D72" w:rsidRPr="005C2579">
        <w:rPr>
          <w:szCs w:val="24"/>
        </w:rPr>
        <w:t xml:space="preserve">c) a d) § 12 odst. 2 písm. f) zákona č.552/1991 Sb., o státní kontrole, v platném znění). Dále se </w:t>
      </w:r>
      <w:r w:rsidRPr="005C2579">
        <w:rPr>
          <w:szCs w:val="24"/>
        </w:rPr>
        <w:t xml:space="preserve">poskytovatel </w:t>
      </w:r>
      <w:r w:rsidR="00025D72" w:rsidRPr="005C2579">
        <w:rPr>
          <w:szCs w:val="24"/>
        </w:rPr>
        <w:t>zavazuje poskytnout součinnost kontrolním orgánům při podání informací a předání dokladů týkajících se jeho činnosti v rámci této Rámcové smlouvy.</w:t>
      </w:r>
    </w:p>
    <w:p w:rsidR="009B1DCA" w:rsidRPr="009B1DCA" w:rsidRDefault="009B1DCA" w:rsidP="009B1DCA">
      <w:pPr>
        <w:spacing w:line="276" w:lineRule="auto"/>
        <w:ind w:left="720"/>
        <w:jc w:val="both"/>
        <w:rPr>
          <w:b/>
          <w:bCs/>
        </w:rPr>
      </w:pPr>
    </w:p>
    <w:p w:rsidR="009B1DCA" w:rsidRDefault="002A2730" w:rsidP="005C2579">
      <w:pPr>
        <w:numPr>
          <w:ilvl w:val="0"/>
          <w:numId w:val="37"/>
        </w:numPr>
        <w:spacing w:line="276" w:lineRule="auto"/>
        <w:jc w:val="both"/>
        <w:rPr>
          <w:szCs w:val="24"/>
        </w:rPr>
      </w:pPr>
      <w:r w:rsidRPr="005C2579">
        <w:rPr>
          <w:szCs w:val="24"/>
        </w:rPr>
        <w:t xml:space="preserve">Poskytovatel </w:t>
      </w:r>
      <w:r w:rsidR="009B1DCA" w:rsidRPr="005C2579">
        <w:rPr>
          <w:szCs w:val="24"/>
        </w:rPr>
        <w:t>si je vědom, že je povinen archivovat originální vyhotovení Rámcové smlouvy včetně jejích dodatků, originály účetních dokladů a dalších dokladů vztahujících se k realizaci předmětu této smlouvy po dobu 10 let od zániku této smlouvy, minimálně však do roku 202</w:t>
      </w:r>
      <w:r w:rsidR="00353EDB">
        <w:rPr>
          <w:szCs w:val="24"/>
        </w:rPr>
        <w:t>6</w:t>
      </w:r>
      <w:r w:rsidR="009B1DCA" w:rsidRPr="005C2579">
        <w:rPr>
          <w:szCs w:val="24"/>
        </w:rPr>
        <w:t xml:space="preserve">. Po tuto dobu je </w:t>
      </w:r>
      <w:r w:rsidRPr="005C2579">
        <w:rPr>
          <w:szCs w:val="24"/>
        </w:rPr>
        <w:t xml:space="preserve">poskytovatel </w:t>
      </w:r>
      <w:r w:rsidR="009B1DCA" w:rsidRPr="005C2579">
        <w:rPr>
          <w:szCs w:val="24"/>
        </w:rPr>
        <w:t xml:space="preserve">povinen umožnit osobám oprávněným k výkonu kontroly projektů provést kontrolu dokladů souvisejících s plněním této smlouvy, a to po dobu danou právními předpisy České republiky k jejich archivaci. </w:t>
      </w:r>
    </w:p>
    <w:p w:rsidR="005C2579" w:rsidRPr="005C2579" w:rsidRDefault="005C2579" w:rsidP="005C2579">
      <w:pPr>
        <w:spacing w:line="276" w:lineRule="auto"/>
        <w:ind w:left="720"/>
        <w:jc w:val="both"/>
        <w:rPr>
          <w:szCs w:val="24"/>
        </w:rPr>
      </w:pPr>
    </w:p>
    <w:p w:rsidR="00025D72" w:rsidRPr="0061461D" w:rsidRDefault="002A2730" w:rsidP="005C2579">
      <w:pPr>
        <w:pStyle w:val="CZodstavec"/>
        <w:keepNext/>
        <w:keepLines/>
        <w:numPr>
          <w:ilvl w:val="0"/>
          <w:numId w:val="37"/>
        </w:numPr>
      </w:pPr>
      <w:r>
        <w:rPr>
          <w:rFonts w:ascii="Times New Roman" w:hAnsi="Times New Roman"/>
          <w:sz w:val="24"/>
          <w:szCs w:val="22"/>
        </w:rPr>
        <w:t>Poskytovatel</w:t>
      </w:r>
      <w:r w:rsidRPr="009B1DCA">
        <w:rPr>
          <w:rFonts w:ascii="Times New Roman" w:hAnsi="Times New Roman"/>
          <w:sz w:val="24"/>
          <w:szCs w:val="22"/>
        </w:rPr>
        <w:t xml:space="preserve"> </w:t>
      </w:r>
      <w:r w:rsidR="009B1DCA" w:rsidRPr="009B1DCA">
        <w:rPr>
          <w:rFonts w:ascii="Times New Roman" w:hAnsi="Times New Roman"/>
          <w:sz w:val="24"/>
          <w:szCs w:val="22"/>
        </w:rPr>
        <w:t xml:space="preserve">si je vědom, že je povinen ve smlouvách se svými subdodavateli umožnit řídícímu orgánu operačního programu Výzkum a vývoj pro inovace kontrolu subdodavatelů </w:t>
      </w:r>
      <w:r w:rsidR="0010383F">
        <w:rPr>
          <w:rFonts w:ascii="Times New Roman" w:hAnsi="Times New Roman"/>
          <w:sz w:val="24"/>
          <w:szCs w:val="22"/>
        </w:rPr>
        <w:t>pos</w:t>
      </w:r>
      <w:r w:rsidR="00817500">
        <w:rPr>
          <w:rFonts w:ascii="Times New Roman" w:hAnsi="Times New Roman"/>
          <w:sz w:val="24"/>
          <w:szCs w:val="22"/>
        </w:rPr>
        <w:t>k</w:t>
      </w:r>
      <w:r w:rsidR="0010383F">
        <w:rPr>
          <w:rFonts w:ascii="Times New Roman" w:hAnsi="Times New Roman"/>
          <w:sz w:val="24"/>
          <w:szCs w:val="22"/>
        </w:rPr>
        <w:t>ytovatele</w:t>
      </w:r>
      <w:r w:rsidR="009B1DCA" w:rsidRPr="009B1DCA">
        <w:rPr>
          <w:rFonts w:ascii="Times New Roman" w:hAnsi="Times New Roman"/>
          <w:sz w:val="24"/>
          <w:szCs w:val="22"/>
        </w:rPr>
        <w:t xml:space="preserve"> v rozsahu dle bodu 1 tohoto odstavce.</w:t>
      </w:r>
    </w:p>
    <w:p w:rsidR="00025D72" w:rsidRPr="00BC7063" w:rsidRDefault="00025D72" w:rsidP="005C2579">
      <w:pPr>
        <w:pStyle w:val="Odstavecseseznamem"/>
        <w:numPr>
          <w:ilvl w:val="0"/>
          <w:numId w:val="37"/>
        </w:numPr>
        <w:spacing w:line="280" w:lineRule="atLeast"/>
        <w:jc w:val="both"/>
        <w:rPr>
          <w:szCs w:val="24"/>
        </w:rPr>
      </w:pPr>
      <w:r w:rsidRPr="00BC7063">
        <w:rPr>
          <w:szCs w:val="24"/>
        </w:rPr>
        <w:t xml:space="preserve">Ostatní práva a povinnosti Smluvních stran, která nejsou touto Smlouvou výslovně upravena, se řídí příslušnými ustanoveními zákona č. </w:t>
      </w:r>
      <w:r w:rsidR="00355EC3">
        <w:rPr>
          <w:szCs w:val="24"/>
        </w:rPr>
        <w:t>89</w:t>
      </w:r>
      <w:r w:rsidRPr="00BC7063">
        <w:rPr>
          <w:szCs w:val="24"/>
        </w:rPr>
        <w:t>/</w:t>
      </w:r>
      <w:r w:rsidR="00355EC3">
        <w:rPr>
          <w:szCs w:val="24"/>
        </w:rPr>
        <w:t>2012</w:t>
      </w:r>
      <w:r w:rsidRPr="00BC7063">
        <w:rPr>
          <w:szCs w:val="24"/>
        </w:rPr>
        <w:t xml:space="preserve"> Sb., ob</w:t>
      </w:r>
      <w:r w:rsidR="00355EC3">
        <w:rPr>
          <w:szCs w:val="24"/>
        </w:rPr>
        <w:t>čanský</w:t>
      </w:r>
      <w:r w:rsidRPr="00BC7063">
        <w:rPr>
          <w:szCs w:val="24"/>
        </w:rPr>
        <w:t xml:space="preserve"> zákoník (ve znění pozdějších změn a doplňků).</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Poskytovatel potvrzuje, že se plně seznámil s rozsahem a povahou předmětu plnění a kvalitativními nároky na provádění sjednaných prací.</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Smluvní strany se zavazují v průběhu smluvního období spolupracovat při realizaci předmětu této smlouvy. K tomu účelu určí osoby odpovědné za řešení a vyřizování záležitostí vyplývajících ze vzájemné součinnosti.</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 xml:space="preserve">Smluvní strany se zavazují řešit sporné záležitosti jednáním oprávněných osob. Nedojde-li k vyřešení sporu ani jednáním na úrovni statutárních orgánů či zástupců </w:t>
      </w:r>
      <w:r w:rsidR="0061461D">
        <w:rPr>
          <w:szCs w:val="24"/>
        </w:rPr>
        <w:t>s</w:t>
      </w:r>
      <w:r w:rsidRPr="00BC7063">
        <w:rPr>
          <w:szCs w:val="24"/>
        </w:rPr>
        <w:t xml:space="preserve">mluvních stran, </w:t>
      </w:r>
      <w:r w:rsidR="0061461D">
        <w:rPr>
          <w:szCs w:val="24"/>
        </w:rPr>
        <w:t>s</w:t>
      </w:r>
      <w:r w:rsidRPr="00BC7063">
        <w:rPr>
          <w:szCs w:val="24"/>
        </w:rPr>
        <w:t>mluvní strany předloží takový spor či nárok věcně a místně příslušnému soudu.</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Jakékoliv změny této smlouvy a dodatky k této smlouvě mohou být učiněny pouze písemným dodatkem odsouhlaseným a podepsaným všemi účastníky této smlouvy.</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Tato smlouva je vyhotovena a podepsána ve čtyřech stejnopisech, z nichž dva obdrží objednatel a dva poskytovatel. Všechny tyto stejnopisy mají právní účinky originálu.</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Osoby, které jménem smluvních stran podepisují tuto smlouvu</w:t>
      </w:r>
      <w:r>
        <w:rPr>
          <w:szCs w:val="24"/>
        </w:rPr>
        <w:t>,</w:t>
      </w:r>
      <w:r w:rsidRPr="00BC7063">
        <w:rPr>
          <w:szCs w:val="24"/>
        </w:rPr>
        <w:t xml:space="preserve"> prohlašují, že jsou plně oprávněné a způsobilé ke všem právním </w:t>
      </w:r>
      <w:r w:rsidR="0061461D">
        <w:rPr>
          <w:szCs w:val="24"/>
        </w:rPr>
        <w:t>jednáním</w:t>
      </w:r>
      <w:r w:rsidRPr="00BC7063">
        <w:rPr>
          <w:szCs w:val="24"/>
        </w:rPr>
        <w:t xml:space="preserve"> v celém rozsahu této smlouvy, a že jim nejsou známy žádné právní ani faktické překážky bránící jejímu uzavření.</w:t>
      </w:r>
    </w:p>
    <w:p w:rsidR="00025D72" w:rsidRPr="00BC7063" w:rsidRDefault="00025D72" w:rsidP="007366E3">
      <w:pPr>
        <w:spacing w:line="280" w:lineRule="atLeast"/>
        <w:jc w:val="both"/>
        <w:rPr>
          <w:szCs w:val="24"/>
        </w:rPr>
      </w:pPr>
    </w:p>
    <w:p w:rsidR="00025D72" w:rsidRPr="00BC7063" w:rsidRDefault="00025D72" w:rsidP="005C2579">
      <w:pPr>
        <w:pStyle w:val="Odstavecseseznamem"/>
        <w:numPr>
          <w:ilvl w:val="0"/>
          <w:numId w:val="37"/>
        </w:numPr>
        <w:spacing w:line="280" w:lineRule="atLeast"/>
        <w:jc w:val="both"/>
        <w:rPr>
          <w:szCs w:val="24"/>
        </w:rPr>
      </w:pPr>
      <w:r w:rsidRPr="00BC7063">
        <w:rPr>
          <w:szCs w:val="24"/>
        </w:rPr>
        <w:t xml:space="preserve">Smluvní strany prohlašují, že si tuto </w:t>
      </w:r>
      <w:r w:rsidR="0061461D">
        <w:rPr>
          <w:szCs w:val="24"/>
        </w:rPr>
        <w:t>s</w:t>
      </w:r>
      <w:r w:rsidRPr="00BC7063">
        <w:rPr>
          <w:szCs w:val="24"/>
        </w:rPr>
        <w:t xml:space="preserve">mlouvu před jejím podpisem přečetly, že byla uzavřena po vzájemném projednání podle jejich pravé a svobodné vůle, určitě, vážně a srozumitelně. Autentičnost této </w:t>
      </w:r>
      <w:r w:rsidR="0061461D">
        <w:rPr>
          <w:szCs w:val="24"/>
        </w:rPr>
        <w:t>s</w:t>
      </w:r>
      <w:r w:rsidRPr="00BC7063">
        <w:rPr>
          <w:szCs w:val="24"/>
        </w:rPr>
        <w:t>mlouvy potvrzují oprávnění zástupci obou Smluvních stran svými podpisy.</w:t>
      </w:r>
    </w:p>
    <w:p w:rsidR="00025D72" w:rsidRPr="00BC7063" w:rsidRDefault="00025D72" w:rsidP="007366E3">
      <w:pPr>
        <w:spacing w:line="280" w:lineRule="atLeast"/>
        <w:jc w:val="both"/>
        <w:rPr>
          <w:szCs w:val="24"/>
        </w:rPr>
      </w:pPr>
    </w:p>
    <w:p w:rsidR="00025D72" w:rsidRDefault="00025D72" w:rsidP="005C2579">
      <w:pPr>
        <w:pStyle w:val="Odstavecseseznamem"/>
        <w:numPr>
          <w:ilvl w:val="0"/>
          <w:numId w:val="37"/>
        </w:numPr>
        <w:spacing w:line="280" w:lineRule="atLeast"/>
        <w:jc w:val="both"/>
        <w:rPr>
          <w:szCs w:val="24"/>
        </w:rPr>
      </w:pPr>
      <w:r w:rsidRPr="00BC7063">
        <w:rPr>
          <w:szCs w:val="24"/>
        </w:rPr>
        <w:t xml:space="preserve">Tato smlouva nabývá platnosti </w:t>
      </w:r>
      <w:r>
        <w:rPr>
          <w:szCs w:val="24"/>
        </w:rPr>
        <w:t xml:space="preserve">a účinnosti </w:t>
      </w:r>
      <w:r w:rsidRPr="00BC7063">
        <w:rPr>
          <w:szCs w:val="24"/>
        </w:rPr>
        <w:t>dnem podpisu oběma smluvními stranami</w:t>
      </w:r>
      <w:r>
        <w:rPr>
          <w:szCs w:val="24"/>
        </w:rPr>
        <w:t>.</w:t>
      </w:r>
    </w:p>
    <w:p w:rsidR="00D64FB8" w:rsidRDefault="00D64FB8" w:rsidP="007C01E4">
      <w:pPr>
        <w:spacing w:line="280" w:lineRule="atLeast"/>
        <w:rPr>
          <w:szCs w:val="24"/>
        </w:rPr>
      </w:pPr>
    </w:p>
    <w:p w:rsidR="00D64FB8" w:rsidRPr="006E7F85" w:rsidRDefault="00D64FB8" w:rsidP="00D64FB8">
      <w:pPr>
        <w:spacing w:line="280" w:lineRule="atLeast"/>
        <w:ind w:left="360"/>
        <w:rPr>
          <w:szCs w:val="24"/>
        </w:rPr>
      </w:pPr>
      <w:r w:rsidRPr="006E7F85">
        <w:rPr>
          <w:szCs w:val="24"/>
        </w:rPr>
        <w:t xml:space="preserve">Nedílnou součástí této smlouvy jsou následující </w:t>
      </w:r>
      <w:r w:rsidRPr="00336B35">
        <w:rPr>
          <w:b/>
          <w:szCs w:val="24"/>
        </w:rPr>
        <w:t>přílohy</w:t>
      </w:r>
      <w:r w:rsidR="00CC44F0">
        <w:rPr>
          <w:szCs w:val="24"/>
        </w:rPr>
        <w:t xml:space="preserve"> </w:t>
      </w:r>
      <w:r w:rsidR="00CC44F0" w:rsidRPr="007B53B1">
        <w:rPr>
          <w:b/>
          <w:szCs w:val="24"/>
        </w:rPr>
        <w:t>na CD</w:t>
      </w:r>
      <w:r w:rsidR="00CC44F0">
        <w:rPr>
          <w:szCs w:val="24"/>
        </w:rPr>
        <w:t xml:space="preserve"> nosiči:</w:t>
      </w:r>
    </w:p>
    <w:p w:rsidR="00D64FB8" w:rsidRPr="006E7F85" w:rsidRDefault="00D64FB8" w:rsidP="00D64FB8">
      <w:pPr>
        <w:pStyle w:val="Odstavecseseznamem"/>
        <w:numPr>
          <w:ilvl w:val="0"/>
          <w:numId w:val="40"/>
        </w:numPr>
        <w:spacing w:line="280" w:lineRule="atLeast"/>
        <w:rPr>
          <w:szCs w:val="24"/>
        </w:rPr>
      </w:pPr>
      <w:r w:rsidRPr="006E7F85">
        <w:rPr>
          <w:szCs w:val="24"/>
        </w:rPr>
        <w:t>Příloh</w:t>
      </w:r>
      <w:r w:rsidR="00B85632">
        <w:rPr>
          <w:szCs w:val="24"/>
        </w:rPr>
        <w:t>a</w:t>
      </w:r>
      <w:r w:rsidRPr="006E7F85">
        <w:rPr>
          <w:szCs w:val="24"/>
        </w:rPr>
        <w:t xml:space="preserve"> č. 1 – Detailní specifikace úklidových ploch</w:t>
      </w:r>
    </w:p>
    <w:p w:rsidR="00D64FB8" w:rsidRPr="006E7F85" w:rsidRDefault="00D64FB8" w:rsidP="00D64FB8">
      <w:pPr>
        <w:pStyle w:val="Odstavecseseznamem"/>
        <w:numPr>
          <w:ilvl w:val="0"/>
          <w:numId w:val="40"/>
        </w:numPr>
        <w:spacing w:line="280" w:lineRule="atLeast"/>
        <w:rPr>
          <w:szCs w:val="24"/>
        </w:rPr>
      </w:pPr>
      <w:r w:rsidRPr="006E7F85">
        <w:rPr>
          <w:szCs w:val="24"/>
        </w:rPr>
        <w:t>Příloh</w:t>
      </w:r>
      <w:r w:rsidR="00B85632">
        <w:rPr>
          <w:szCs w:val="24"/>
        </w:rPr>
        <w:t>a</w:t>
      </w:r>
      <w:r w:rsidRPr="006E7F85">
        <w:rPr>
          <w:szCs w:val="24"/>
        </w:rPr>
        <w:t xml:space="preserve"> č. 2 – Harmonogram úklidových výkonů pro objekty ÚJV Řež, a. s.</w:t>
      </w:r>
    </w:p>
    <w:p w:rsidR="00D64FB8" w:rsidRPr="006E7F85" w:rsidRDefault="00D64FB8" w:rsidP="00D64FB8">
      <w:pPr>
        <w:pStyle w:val="Odstavecseseznamem"/>
        <w:numPr>
          <w:ilvl w:val="0"/>
          <w:numId w:val="40"/>
        </w:numPr>
        <w:spacing w:line="280" w:lineRule="atLeast"/>
        <w:rPr>
          <w:szCs w:val="24"/>
        </w:rPr>
      </w:pPr>
      <w:r w:rsidRPr="006E7F85">
        <w:rPr>
          <w:szCs w:val="24"/>
        </w:rPr>
        <w:t>Příloh</w:t>
      </w:r>
      <w:r w:rsidR="00B85632">
        <w:rPr>
          <w:szCs w:val="24"/>
        </w:rPr>
        <w:t>a</w:t>
      </w:r>
      <w:r w:rsidRPr="006E7F85">
        <w:rPr>
          <w:szCs w:val="24"/>
        </w:rPr>
        <w:t xml:space="preserve"> č. 3 – Bezpečnost a ochrana před pracovními riziky</w:t>
      </w:r>
    </w:p>
    <w:p w:rsidR="00D64FB8" w:rsidRDefault="00D64FB8" w:rsidP="00D64FB8">
      <w:pPr>
        <w:pStyle w:val="Odstavecseseznamem"/>
        <w:numPr>
          <w:ilvl w:val="0"/>
          <w:numId w:val="40"/>
        </w:numPr>
        <w:spacing w:line="280" w:lineRule="atLeast"/>
        <w:rPr>
          <w:szCs w:val="24"/>
        </w:rPr>
      </w:pPr>
      <w:r w:rsidRPr="006E7F85">
        <w:rPr>
          <w:szCs w:val="24"/>
        </w:rPr>
        <w:t xml:space="preserve">Příloha č. 4 – </w:t>
      </w:r>
      <w:r w:rsidR="00FB5FFE" w:rsidRPr="006E7F85">
        <w:rPr>
          <w:szCs w:val="24"/>
        </w:rPr>
        <w:t>Podmínky a režimová opatření stavby v areálu ÚJV Řež, a. s.</w:t>
      </w:r>
    </w:p>
    <w:p w:rsidR="006E7F85" w:rsidRDefault="006E7F85" w:rsidP="00D64FB8">
      <w:pPr>
        <w:pStyle w:val="Odstavecseseznamem"/>
        <w:numPr>
          <w:ilvl w:val="0"/>
          <w:numId w:val="40"/>
        </w:numPr>
        <w:spacing w:line="280" w:lineRule="atLeast"/>
        <w:rPr>
          <w:szCs w:val="24"/>
        </w:rPr>
      </w:pPr>
      <w:r>
        <w:rPr>
          <w:szCs w:val="24"/>
        </w:rPr>
        <w:t>Příloha č. 5 – Směrnice ÚJV Řež, a.</w:t>
      </w:r>
      <w:r w:rsidR="00B85632">
        <w:rPr>
          <w:szCs w:val="24"/>
        </w:rPr>
        <w:t xml:space="preserve"> </w:t>
      </w:r>
      <w:r>
        <w:rPr>
          <w:szCs w:val="24"/>
        </w:rPr>
        <w:t>s. OSM 31 – Nakládání s</w:t>
      </w:r>
      <w:r w:rsidR="00CC44F0">
        <w:rPr>
          <w:szCs w:val="24"/>
        </w:rPr>
        <w:t> </w:t>
      </w:r>
      <w:r>
        <w:rPr>
          <w:szCs w:val="24"/>
        </w:rPr>
        <w:t>odpady</w:t>
      </w:r>
    </w:p>
    <w:p w:rsidR="00025D72" w:rsidRDefault="00025D72" w:rsidP="007C01E4">
      <w:pPr>
        <w:spacing w:line="280" w:lineRule="atLeast"/>
        <w:rPr>
          <w:szCs w:val="24"/>
        </w:rPr>
      </w:pPr>
    </w:p>
    <w:p w:rsidR="00CC44F0" w:rsidRDefault="00CC44F0" w:rsidP="007C01E4">
      <w:pPr>
        <w:spacing w:line="280" w:lineRule="atLeast"/>
        <w:rPr>
          <w:szCs w:val="24"/>
        </w:rPr>
      </w:pPr>
    </w:p>
    <w:p w:rsidR="00CC44F0" w:rsidRDefault="00CC44F0" w:rsidP="007C01E4">
      <w:pPr>
        <w:spacing w:line="280" w:lineRule="atLeast"/>
        <w:rPr>
          <w:szCs w:val="24"/>
        </w:rPr>
      </w:pPr>
    </w:p>
    <w:p w:rsidR="00CC44F0" w:rsidRDefault="00CC44F0" w:rsidP="007C01E4">
      <w:pPr>
        <w:spacing w:line="280" w:lineRule="atLeast"/>
        <w:rPr>
          <w:szCs w:val="24"/>
        </w:rPr>
      </w:pPr>
    </w:p>
    <w:p w:rsidR="00025D72" w:rsidRDefault="00025D72" w:rsidP="007C01E4">
      <w:pPr>
        <w:spacing w:line="280" w:lineRule="atLeast"/>
        <w:rPr>
          <w:szCs w:val="24"/>
        </w:rPr>
      </w:pPr>
      <w:r>
        <w:rPr>
          <w:szCs w:val="24"/>
        </w:rPr>
        <w:t xml:space="preserve">V Husinci-Řeži </w:t>
      </w:r>
      <w:proofErr w:type="gramStart"/>
      <w:r>
        <w:rPr>
          <w:szCs w:val="24"/>
        </w:rPr>
        <w:t>dne :</w:t>
      </w:r>
      <w:proofErr w:type="gramEnd"/>
      <w:r w:rsidR="00051995">
        <w:rPr>
          <w:szCs w:val="24"/>
        </w:rPr>
        <w:t xml:space="preserve"> </w:t>
      </w:r>
      <w:r w:rsidR="0077232C">
        <w:rPr>
          <w:szCs w:val="24"/>
        </w:rPr>
        <w:t>22.9.2016</w:t>
      </w:r>
    </w:p>
    <w:p w:rsidR="00025D72" w:rsidRDefault="00025D72" w:rsidP="007C01E4">
      <w:pPr>
        <w:spacing w:line="280" w:lineRule="atLeast"/>
        <w:rPr>
          <w:szCs w:val="24"/>
        </w:rPr>
      </w:pPr>
    </w:p>
    <w:p w:rsidR="00025D72" w:rsidRDefault="00025D72" w:rsidP="007C01E4">
      <w:pPr>
        <w:spacing w:line="280" w:lineRule="atLeast"/>
        <w:rPr>
          <w:szCs w:val="24"/>
        </w:rPr>
      </w:pPr>
    </w:p>
    <w:p w:rsidR="00025D72" w:rsidRDefault="00025D72" w:rsidP="0061461D">
      <w:pPr>
        <w:spacing w:line="280" w:lineRule="atLeast"/>
      </w:pPr>
      <w:r>
        <w:rPr>
          <w:szCs w:val="24"/>
        </w:rPr>
        <w:t xml:space="preserve">Objednatel                                                                   </w:t>
      </w:r>
    </w:p>
    <w:p w:rsidR="00025D72" w:rsidRDefault="00025D72" w:rsidP="00E074C4"/>
    <w:p w:rsidR="0061461D" w:rsidRDefault="0061461D" w:rsidP="00E074C4"/>
    <w:p w:rsidR="00025D72" w:rsidRDefault="00025D72" w:rsidP="00E074C4">
      <w:r>
        <w:t>…………………………………</w:t>
      </w:r>
      <w:r w:rsidR="00E201D0">
        <w:tab/>
      </w:r>
      <w:r w:rsidR="00E201D0">
        <w:tab/>
      </w:r>
      <w:r w:rsidR="00E201D0">
        <w:tab/>
      </w:r>
      <w:r w:rsidR="00051995">
        <w:t xml:space="preserve">          </w:t>
      </w:r>
      <w:r w:rsidR="00E201D0">
        <w:t>…………………………………</w:t>
      </w:r>
    </w:p>
    <w:p w:rsidR="00025D72" w:rsidRDefault="00025D72" w:rsidP="00E074C4">
      <w:r>
        <w:t>Ing. Miroslav Horák,MBA</w:t>
      </w:r>
      <w:r w:rsidR="00E201D0">
        <w:tab/>
      </w:r>
      <w:r w:rsidR="00E201D0">
        <w:tab/>
      </w:r>
      <w:r w:rsidR="00E201D0">
        <w:tab/>
      </w:r>
      <w:r w:rsidR="00E201D0" w:rsidRPr="004B32F1">
        <w:rPr>
          <w:rFonts w:ascii="Book Antiqua" w:hAnsi="Book Antiqua"/>
          <w:b/>
          <w:sz w:val="22"/>
        </w:rPr>
        <w:t xml:space="preserve">                        </w:t>
      </w:r>
      <w:r w:rsidR="00E201D0" w:rsidRPr="00E201D0">
        <w:t>Ing. František Pírek, MBA</w:t>
      </w:r>
    </w:p>
    <w:p w:rsidR="00E201D0" w:rsidRPr="00BC7063" w:rsidRDefault="00025D72" w:rsidP="00E201D0">
      <w:r>
        <w:t>místopředseda představenstva</w:t>
      </w:r>
      <w:r w:rsidR="00662068">
        <w:tab/>
      </w:r>
      <w:r w:rsidR="00662068">
        <w:tab/>
      </w:r>
      <w:r w:rsidR="00662068">
        <w:tab/>
        <w:t xml:space="preserve">          </w:t>
      </w:r>
      <w:r w:rsidR="00C72736" w:rsidRPr="006E7F85">
        <w:t>člen</w:t>
      </w:r>
      <w:r w:rsidR="00E201D0">
        <w:t xml:space="preserve"> představenstva</w:t>
      </w:r>
    </w:p>
    <w:p w:rsidR="00025D72" w:rsidRPr="00BC7063" w:rsidRDefault="00025D72" w:rsidP="00E074C4"/>
    <w:p w:rsidR="00E201D0" w:rsidRPr="00EB5984" w:rsidRDefault="00E201D0" w:rsidP="00E201D0">
      <w:pPr>
        <w:spacing w:line="280" w:lineRule="atLeast"/>
        <w:ind w:left="4248"/>
        <w:rPr>
          <w:rFonts w:ascii="Book Antiqua" w:hAnsi="Book Antiqua"/>
          <w:sz w:val="20"/>
        </w:rPr>
      </w:pPr>
      <w:r w:rsidRPr="00EB5984">
        <w:rPr>
          <w:rFonts w:ascii="Book Antiqua" w:hAnsi="Book Antiqua" w:cs="Tms Rmn"/>
          <w:bCs/>
          <w:color w:val="000000"/>
          <w:sz w:val="18"/>
        </w:rPr>
        <w:t xml:space="preserve"> </w:t>
      </w:r>
      <w:r w:rsidRPr="00EB5984">
        <w:rPr>
          <w:rFonts w:ascii="Book Antiqua" w:hAnsi="Book Antiqua"/>
          <w:sz w:val="8"/>
        </w:rPr>
        <w:t xml:space="preserve">                                </w:t>
      </w:r>
      <w:r w:rsidRPr="00EB5984">
        <w:rPr>
          <w:rFonts w:ascii="Book Antiqua" w:hAnsi="Book Antiqua"/>
          <w:sz w:val="10"/>
        </w:rPr>
        <w:t xml:space="preserve">                                                                                </w:t>
      </w:r>
    </w:p>
    <w:p w:rsidR="00E201D0" w:rsidRPr="00662068" w:rsidRDefault="00E201D0" w:rsidP="00662068">
      <w:pPr>
        <w:spacing w:line="280" w:lineRule="atLeast"/>
        <w:ind w:left="4248"/>
        <w:rPr>
          <w:rFonts w:ascii="Book Antiqua" w:hAnsi="Book Antiqua"/>
          <w:sz w:val="20"/>
        </w:rPr>
      </w:pPr>
      <w:r w:rsidRPr="00EB5984">
        <w:rPr>
          <w:rFonts w:ascii="Book Antiqua" w:hAnsi="Book Antiqua"/>
          <w:sz w:val="8"/>
        </w:rPr>
        <w:t xml:space="preserve">                    </w:t>
      </w:r>
      <w:r w:rsidRPr="00EB5984">
        <w:rPr>
          <w:rFonts w:ascii="Book Antiqua" w:hAnsi="Book Antiqua"/>
          <w:sz w:val="10"/>
        </w:rPr>
        <w:t xml:space="preserve">                                                                                </w:t>
      </w:r>
    </w:p>
    <w:p w:rsidR="00E201D0" w:rsidRDefault="00E201D0" w:rsidP="0061461D">
      <w:pPr>
        <w:spacing w:line="280" w:lineRule="atLeast"/>
        <w:rPr>
          <w:szCs w:val="24"/>
        </w:rPr>
      </w:pPr>
    </w:p>
    <w:p w:rsidR="0061461D" w:rsidRDefault="00EE7342" w:rsidP="0061461D">
      <w:pPr>
        <w:spacing w:line="280" w:lineRule="atLeast"/>
        <w:rPr>
          <w:szCs w:val="24"/>
        </w:rPr>
      </w:pPr>
      <w:r>
        <w:rPr>
          <w:szCs w:val="24"/>
        </w:rPr>
        <w:t xml:space="preserve">V Praze </w:t>
      </w:r>
      <w:r w:rsidR="00662068">
        <w:rPr>
          <w:szCs w:val="24"/>
        </w:rPr>
        <w:t xml:space="preserve"> </w:t>
      </w:r>
      <w:r w:rsidR="00CC44F0">
        <w:rPr>
          <w:szCs w:val="24"/>
        </w:rPr>
        <w:t>dne</w:t>
      </w:r>
      <w:r w:rsidR="007B53B1">
        <w:rPr>
          <w:szCs w:val="24"/>
        </w:rPr>
        <w:t xml:space="preserve"> : </w:t>
      </w:r>
      <w:r w:rsidR="0077232C">
        <w:rPr>
          <w:szCs w:val="24"/>
        </w:rPr>
        <w:t>23.9</w:t>
      </w:r>
      <w:r w:rsidR="00255BC7">
        <w:rPr>
          <w:szCs w:val="24"/>
        </w:rPr>
        <w:t>.2016</w:t>
      </w:r>
      <w:bookmarkStart w:id="5" w:name="_GoBack"/>
      <w:bookmarkEnd w:id="5"/>
    </w:p>
    <w:p w:rsidR="0061461D" w:rsidRDefault="0061461D" w:rsidP="0061461D">
      <w:pPr>
        <w:spacing w:line="280" w:lineRule="atLeast"/>
        <w:rPr>
          <w:szCs w:val="24"/>
        </w:rPr>
      </w:pPr>
    </w:p>
    <w:p w:rsidR="00662068" w:rsidRDefault="00662068" w:rsidP="0061461D">
      <w:pPr>
        <w:spacing w:line="280" w:lineRule="atLeast"/>
        <w:rPr>
          <w:szCs w:val="24"/>
        </w:rPr>
      </w:pPr>
    </w:p>
    <w:p w:rsidR="00662068" w:rsidRDefault="0061461D" w:rsidP="00662068">
      <w:pPr>
        <w:spacing w:line="280" w:lineRule="atLeast"/>
      </w:pPr>
      <w:r>
        <w:rPr>
          <w:szCs w:val="24"/>
        </w:rPr>
        <w:t xml:space="preserve">Poskytovatel                                                                   </w:t>
      </w:r>
    </w:p>
    <w:p w:rsidR="0061461D" w:rsidRDefault="0061461D" w:rsidP="0061461D"/>
    <w:p w:rsidR="0061461D" w:rsidRDefault="0061461D" w:rsidP="0061461D"/>
    <w:p w:rsidR="0061461D" w:rsidRDefault="0061461D" w:rsidP="0061461D">
      <w:r>
        <w:t>…………………………………</w:t>
      </w:r>
      <w:r w:rsidR="008A4DDC">
        <w:tab/>
      </w:r>
      <w:r w:rsidR="008A4DDC">
        <w:tab/>
      </w:r>
      <w:r w:rsidR="008A4DDC">
        <w:tab/>
      </w:r>
      <w:r w:rsidR="008A4DDC">
        <w:tab/>
      </w:r>
      <w:r w:rsidR="008A4DDC">
        <w:tab/>
        <w:t>…………………………….</w:t>
      </w:r>
    </w:p>
    <w:p w:rsidR="0061461D" w:rsidRPr="008A4DDC" w:rsidRDefault="008A4DDC" w:rsidP="00632B71">
      <w:pPr>
        <w:pStyle w:val="Odstavecseseznamem"/>
        <w:ind w:left="0"/>
        <w:rPr>
          <w:b/>
        </w:rPr>
      </w:pPr>
      <w:r w:rsidRPr="008A4DDC">
        <w:rPr>
          <w:b/>
        </w:rPr>
        <w:t xml:space="preserve">AB Facility </w:t>
      </w:r>
      <w:proofErr w:type="spellStart"/>
      <w:r w:rsidRPr="008A4DDC">
        <w:rPr>
          <w:b/>
        </w:rPr>
        <w:t>Services</w:t>
      </w:r>
      <w:proofErr w:type="spellEnd"/>
      <w:r w:rsidRPr="008A4DDC">
        <w:rPr>
          <w:b/>
        </w:rPr>
        <w:t xml:space="preserve"> s.r.o.</w:t>
      </w:r>
      <w:r>
        <w:rPr>
          <w:b/>
        </w:rPr>
        <w:tab/>
      </w:r>
      <w:r>
        <w:rPr>
          <w:b/>
        </w:rPr>
        <w:tab/>
      </w:r>
      <w:r>
        <w:rPr>
          <w:b/>
        </w:rPr>
        <w:tab/>
      </w:r>
      <w:r>
        <w:rPr>
          <w:b/>
        </w:rPr>
        <w:tab/>
      </w:r>
      <w:r>
        <w:rPr>
          <w:b/>
        </w:rPr>
        <w:tab/>
      </w:r>
      <w:r>
        <w:rPr>
          <w:b/>
        </w:rPr>
        <w:tab/>
        <w:t>AB Facility a.s.</w:t>
      </w:r>
    </w:p>
    <w:p w:rsidR="008A4DDC" w:rsidRDefault="008A4DDC" w:rsidP="00632B71">
      <w:pPr>
        <w:pStyle w:val="Odstavecseseznamem"/>
        <w:ind w:left="0"/>
      </w:pPr>
      <w:r>
        <w:t xml:space="preserve">Ing. </w:t>
      </w:r>
      <w:r w:rsidR="007B53B1">
        <w:t>Vladimír Lenoch</w:t>
      </w:r>
      <w:r w:rsidR="00F36DB1">
        <w:t xml:space="preserve"> </w:t>
      </w:r>
      <w:r>
        <w:tab/>
      </w:r>
      <w:r>
        <w:tab/>
      </w:r>
      <w:r>
        <w:tab/>
      </w:r>
      <w:r>
        <w:tab/>
      </w:r>
      <w:r>
        <w:tab/>
      </w:r>
      <w:r w:rsidR="00F36DB1">
        <w:t xml:space="preserve">            </w:t>
      </w:r>
      <w:r w:rsidR="007B53B1">
        <w:t>Ing. Vladimír Lenoch</w:t>
      </w:r>
    </w:p>
    <w:p w:rsidR="00C54DBE" w:rsidRDefault="00C54DBE" w:rsidP="00632B71">
      <w:pPr>
        <w:pStyle w:val="Odstavecseseznamem"/>
        <w:ind w:left="0"/>
      </w:pPr>
      <w:r>
        <w:t>jednatel</w:t>
      </w:r>
      <w:r w:rsidR="008A4DDC">
        <w:tab/>
      </w:r>
      <w:r w:rsidR="008A4DDC">
        <w:tab/>
      </w:r>
      <w:r w:rsidR="008A4DDC">
        <w:tab/>
      </w:r>
      <w:r w:rsidR="008A4DDC">
        <w:tab/>
      </w:r>
      <w:r w:rsidR="008A4DDC">
        <w:tab/>
      </w:r>
      <w:r w:rsidR="00F36DB1">
        <w:t xml:space="preserve">                                    </w:t>
      </w:r>
      <w:r>
        <w:t xml:space="preserve">předseda představenstva </w:t>
      </w:r>
      <w:r w:rsidR="007B53B1">
        <w:t xml:space="preserve"> </w:t>
      </w:r>
      <w:r>
        <w:t xml:space="preserve"> </w:t>
      </w:r>
    </w:p>
    <w:p w:rsidR="00C54DBE" w:rsidRDefault="00F36DB1" w:rsidP="00632B71">
      <w:pPr>
        <w:pStyle w:val="Odstavecseseznamem"/>
        <w:ind w:left="0"/>
      </w:pPr>
      <w:r>
        <w:t xml:space="preserve">JUDr. Petra </w:t>
      </w:r>
      <w:proofErr w:type="spellStart"/>
      <w:r>
        <w:t>Misterková</w:t>
      </w:r>
      <w:proofErr w:type="spellEnd"/>
      <w:r w:rsidR="00C54DBE">
        <w:t xml:space="preserve">                                                                    Ing. Zdeněk Kubát   </w:t>
      </w:r>
    </w:p>
    <w:p w:rsidR="008A4DDC" w:rsidRPr="00640C7B" w:rsidRDefault="00F36DB1" w:rsidP="00632B71">
      <w:pPr>
        <w:pStyle w:val="Odstavecseseznamem"/>
        <w:ind w:left="0"/>
      </w:pPr>
      <w:r>
        <w:t>jednatel</w:t>
      </w:r>
      <w:r w:rsidR="00C54DBE">
        <w:t xml:space="preserve">                                                                                            </w:t>
      </w:r>
      <w:r>
        <w:t xml:space="preserve"> </w:t>
      </w:r>
      <w:r w:rsidR="00C54DBE">
        <w:t xml:space="preserve">člen představenstva                                                                                                                                                            </w:t>
      </w:r>
    </w:p>
    <w:sectPr w:rsidR="008A4DDC" w:rsidRPr="00640C7B" w:rsidSect="0052030B">
      <w:headerReference w:type="default" r:id="rId10"/>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DB1" w:rsidRDefault="00F36DB1" w:rsidP="0052030B">
      <w:r>
        <w:separator/>
      </w:r>
    </w:p>
  </w:endnote>
  <w:endnote w:type="continuationSeparator" w:id="0">
    <w:p w:rsidR="00F36DB1" w:rsidRDefault="00F36DB1" w:rsidP="0052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DB1" w:rsidRDefault="00F36DB1" w:rsidP="0052030B">
      <w:r>
        <w:separator/>
      </w:r>
    </w:p>
  </w:footnote>
  <w:footnote w:type="continuationSeparator" w:id="0">
    <w:p w:rsidR="00F36DB1" w:rsidRDefault="00F36DB1" w:rsidP="0052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DB1" w:rsidRDefault="00F36DB1" w:rsidP="0052030B">
    <w:pPr>
      <w:jc w:val="center"/>
    </w:pPr>
    <w:r>
      <w:rPr>
        <w:noProof/>
        <w:lang w:eastAsia="cs-CZ"/>
      </w:rPr>
      <w:drawing>
        <wp:inline distT="0" distB="0" distL="0" distR="0">
          <wp:extent cx="4752975" cy="1190625"/>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752975" cy="1190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C34"/>
    <w:multiLevelType w:val="hybridMultilevel"/>
    <w:tmpl w:val="5282DF34"/>
    <w:lvl w:ilvl="0" w:tplc="4AD0A108">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C44778"/>
    <w:multiLevelType w:val="hybridMultilevel"/>
    <w:tmpl w:val="13B69B0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379463B"/>
    <w:multiLevelType w:val="hybridMultilevel"/>
    <w:tmpl w:val="1650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BD6DE5"/>
    <w:multiLevelType w:val="hybridMultilevel"/>
    <w:tmpl w:val="CC3EE408"/>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BD1217"/>
    <w:multiLevelType w:val="hybridMultilevel"/>
    <w:tmpl w:val="B274A2CE"/>
    <w:lvl w:ilvl="0" w:tplc="EA5446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3B1C53"/>
    <w:multiLevelType w:val="hybridMultilevel"/>
    <w:tmpl w:val="BED80F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161ADB"/>
    <w:multiLevelType w:val="hybridMultilevel"/>
    <w:tmpl w:val="0B506F76"/>
    <w:lvl w:ilvl="0" w:tplc="60DE7A16">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D785368"/>
    <w:multiLevelType w:val="hybridMultilevel"/>
    <w:tmpl w:val="2A600E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3D34936"/>
    <w:multiLevelType w:val="hybridMultilevel"/>
    <w:tmpl w:val="DBBEC3EE"/>
    <w:lvl w:ilvl="0" w:tplc="D65C3E36">
      <w:start w:val="3"/>
      <w:numFmt w:val="decimal"/>
      <w:pStyle w:val="CZodstavec"/>
      <w:lvlText w:val="%1."/>
      <w:lvlJc w:val="left"/>
      <w:pPr>
        <w:tabs>
          <w:tab w:val="num" w:pos="360"/>
        </w:tabs>
        <w:ind w:left="360" w:hanging="360"/>
      </w:pPr>
      <w:rPr>
        <w:rFonts w:ascii="Arial Narrow" w:hAnsi="Arial Narrow" w:cs="Times New Roman" w:hint="default"/>
        <w:b w:val="0"/>
      </w:rPr>
    </w:lvl>
    <w:lvl w:ilvl="1" w:tplc="FFFFFFFF">
      <w:start w:val="1"/>
      <w:numFmt w:val="lowerLetter"/>
      <w:lvlText w:val="%2)"/>
      <w:lvlJc w:val="left"/>
      <w:pPr>
        <w:tabs>
          <w:tab w:val="num" w:pos="927"/>
        </w:tabs>
        <w:ind w:left="927" w:hanging="360"/>
      </w:pPr>
      <w:rPr>
        <w:rFonts w:cs="Times New Roman" w:hint="default"/>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tentative="1">
      <w:start w:val="1"/>
      <w:numFmt w:val="lowerLetter"/>
      <w:lvlText w:val="%5."/>
      <w:lvlJc w:val="left"/>
      <w:pPr>
        <w:tabs>
          <w:tab w:val="num" w:pos="3316"/>
        </w:tabs>
        <w:ind w:left="3316" w:hanging="360"/>
      </w:pPr>
      <w:rPr>
        <w:rFonts w:cs="Times New Roman"/>
      </w:rPr>
    </w:lvl>
    <w:lvl w:ilvl="5" w:tplc="FFFFFFFF" w:tentative="1">
      <w:start w:val="1"/>
      <w:numFmt w:val="lowerRoman"/>
      <w:lvlText w:val="%6."/>
      <w:lvlJc w:val="right"/>
      <w:pPr>
        <w:tabs>
          <w:tab w:val="num" w:pos="4036"/>
        </w:tabs>
        <w:ind w:left="4036" w:hanging="180"/>
      </w:pPr>
      <w:rPr>
        <w:rFonts w:cs="Times New Roman"/>
      </w:rPr>
    </w:lvl>
    <w:lvl w:ilvl="6" w:tplc="FFFFFFFF" w:tentative="1">
      <w:start w:val="1"/>
      <w:numFmt w:val="decimal"/>
      <w:lvlText w:val="%7."/>
      <w:lvlJc w:val="left"/>
      <w:pPr>
        <w:tabs>
          <w:tab w:val="num" w:pos="4756"/>
        </w:tabs>
        <w:ind w:left="4756" w:hanging="360"/>
      </w:pPr>
      <w:rPr>
        <w:rFonts w:cs="Times New Roman"/>
      </w:rPr>
    </w:lvl>
    <w:lvl w:ilvl="7" w:tplc="FFFFFFFF" w:tentative="1">
      <w:start w:val="1"/>
      <w:numFmt w:val="lowerLetter"/>
      <w:lvlText w:val="%8."/>
      <w:lvlJc w:val="left"/>
      <w:pPr>
        <w:tabs>
          <w:tab w:val="num" w:pos="5476"/>
        </w:tabs>
        <w:ind w:left="5476" w:hanging="360"/>
      </w:pPr>
      <w:rPr>
        <w:rFonts w:cs="Times New Roman"/>
      </w:rPr>
    </w:lvl>
    <w:lvl w:ilvl="8" w:tplc="FFFFFFFF" w:tentative="1">
      <w:start w:val="1"/>
      <w:numFmt w:val="lowerRoman"/>
      <w:lvlText w:val="%9."/>
      <w:lvlJc w:val="right"/>
      <w:pPr>
        <w:tabs>
          <w:tab w:val="num" w:pos="6196"/>
        </w:tabs>
        <w:ind w:left="6196" w:hanging="180"/>
      </w:pPr>
      <w:rPr>
        <w:rFonts w:cs="Times New Roman"/>
      </w:rPr>
    </w:lvl>
  </w:abstractNum>
  <w:abstractNum w:abstractNumId="9" w15:restartNumberingAfterBreak="0">
    <w:nsid w:val="440E0874"/>
    <w:multiLevelType w:val="hybridMultilevel"/>
    <w:tmpl w:val="0AA016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BD3BC7"/>
    <w:multiLevelType w:val="hybridMultilevel"/>
    <w:tmpl w:val="ED709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463AB3"/>
    <w:multiLevelType w:val="hybridMultilevel"/>
    <w:tmpl w:val="651ECE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86F0D0E"/>
    <w:multiLevelType w:val="hybridMultilevel"/>
    <w:tmpl w:val="5F70DBB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A63A77"/>
    <w:multiLevelType w:val="hybridMultilevel"/>
    <w:tmpl w:val="9CD41A48"/>
    <w:lvl w:ilvl="0" w:tplc="0405000F">
      <w:start w:val="1"/>
      <w:numFmt w:val="decimal"/>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9B1CBF"/>
    <w:multiLevelType w:val="hybridMultilevel"/>
    <w:tmpl w:val="B78034BC"/>
    <w:lvl w:ilvl="0" w:tplc="1EB4461E">
      <w:start w:val="1"/>
      <w:numFmt w:val="bullet"/>
      <w:pStyle w:val="Specifikace"/>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9C1DC1"/>
    <w:multiLevelType w:val="hybridMultilevel"/>
    <w:tmpl w:val="CAEA192E"/>
    <w:lvl w:ilvl="0" w:tplc="D8CA7F0E">
      <w:start w:val="1"/>
      <w:numFmt w:val="decimal"/>
      <w:lvlText w:val="%1)"/>
      <w:lvlJc w:val="left"/>
      <w:pPr>
        <w:ind w:left="369" w:hanging="360"/>
      </w:pPr>
      <w:rPr>
        <w:rFonts w:hint="default"/>
      </w:rPr>
    </w:lvl>
    <w:lvl w:ilvl="1" w:tplc="04050019" w:tentative="1">
      <w:start w:val="1"/>
      <w:numFmt w:val="lowerLetter"/>
      <w:lvlText w:val="%2."/>
      <w:lvlJc w:val="left"/>
      <w:pPr>
        <w:ind w:left="1089" w:hanging="360"/>
      </w:pPr>
    </w:lvl>
    <w:lvl w:ilvl="2" w:tplc="0405001B" w:tentative="1">
      <w:start w:val="1"/>
      <w:numFmt w:val="lowerRoman"/>
      <w:lvlText w:val="%3."/>
      <w:lvlJc w:val="right"/>
      <w:pPr>
        <w:ind w:left="1809" w:hanging="180"/>
      </w:pPr>
    </w:lvl>
    <w:lvl w:ilvl="3" w:tplc="0405000F" w:tentative="1">
      <w:start w:val="1"/>
      <w:numFmt w:val="decimal"/>
      <w:lvlText w:val="%4."/>
      <w:lvlJc w:val="left"/>
      <w:pPr>
        <w:ind w:left="2529" w:hanging="360"/>
      </w:pPr>
    </w:lvl>
    <w:lvl w:ilvl="4" w:tplc="04050019" w:tentative="1">
      <w:start w:val="1"/>
      <w:numFmt w:val="lowerLetter"/>
      <w:lvlText w:val="%5."/>
      <w:lvlJc w:val="left"/>
      <w:pPr>
        <w:ind w:left="3249" w:hanging="360"/>
      </w:pPr>
    </w:lvl>
    <w:lvl w:ilvl="5" w:tplc="0405001B" w:tentative="1">
      <w:start w:val="1"/>
      <w:numFmt w:val="lowerRoman"/>
      <w:lvlText w:val="%6."/>
      <w:lvlJc w:val="right"/>
      <w:pPr>
        <w:ind w:left="3969" w:hanging="180"/>
      </w:pPr>
    </w:lvl>
    <w:lvl w:ilvl="6" w:tplc="0405000F" w:tentative="1">
      <w:start w:val="1"/>
      <w:numFmt w:val="decimal"/>
      <w:lvlText w:val="%7."/>
      <w:lvlJc w:val="left"/>
      <w:pPr>
        <w:ind w:left="4689" w:hanging="360"/>
      </w:pPr>
    </w:lvl>
    <w:lvl w:ilvl="7" w:tplc="04050019" w:tentative="1">
      <w:start w:val="1"/>
      <w:numFmt w:val="lowerLetter"/>
      <w:lvlText w:val="%8."/>
      <w:lvlJc w:val="left"/>
      <w:pPr>
        <w:ind w:left="5409" w:hanging="360"/>
      </w:pPr>
    </w:lvl>
    <w:lvl w:ilvl="8" w:tplc="0405001B" w:tentative="1">
      <w:start w:val="1"/>
      <w:numFmt w:val="lowerRoman"/>
      <w:lvlText w:val="%9."/>
      <w:lvlJc w:val="right"/>
      <w:pPr>
        <w:ind w:left="6129" w:hanging="180"/>
      </w:pPr>
    </w:lvl>
  </w:abstractNum>
  <w:abstractNum w:abstractNumId="16" w15:restartNumberingAfterBreak="0">
    <w:nsid w:val="4DD6610A"/>
    <w:multiLevelType w:val="hybridMultilevel"/>
    <w:tmpl w:val="08363AF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A181D34"/>
    <w:multiLevelType w:val="hybridMultilevel"/>
    <w:tmpl w:val="A9A24576"/>
    <w:lvl w:ilvl="0" w:tplc="49FEE838">
      <w:start w:val="2"/>
      <w:numFmt w:val="bullet"/>
      <w:lvlText w:val="-"/>
      <w:lvlJc w:val="left"/>
      <w:pPr>
        <w:ind w:left="2132" w:hanging="360"/>
      </w:pPr>
      <w:rPr>
        <w:rFonts w:ascii="Times New Roman" w:eastAsia="Times New Roman" w:hAnsi="Times New Roman" w:hint="default"/>
      </w:rPr>
    </w:lvl>
    <w:lvl w:ilvl="1" w:tplc="04050003" w:tentative="1">
      <w:start w:val="1"/>
      <w:numFmt w:val="bullet"/>
      <w:lvlText w:val="o"/>
      <w:lvlJc w:val="left"/>
      <w:pPr>
        <w:ind w:left="2852" w:hanging="360"/>
      </w:pPr>
      <w:rPr>
        <w:rFonts w:ascii="Courier New" w:hAnsi="Courier New" w:hint="default"/>
      </w:rPr>
    </w:lvl>
    <w:lvl w:ilvl="2" w:tplc="04050005" w:tentative="1">
      <w:start w:val="1"/>
      <w:numFmt w:val="bullet"/>
      <w:lvlText w:val=""/>
      <w:lvlJc w:val="left"/>
      <w:pPr>
        <w:ind w:left="3572" w:hanging="360"/>
      </w:pPr>
      <w:rPr>
        <w:rFonts w:ascii="Wingdings" w:hAnsi="Wingdings" w:hint="default"/>
      </w:rPr>
    </w:lvl>
    <w:lvl w:ilvl="3" w:tplc="04050001" w:tentative="1">
      <w:start w:val="1"/>
      <w:numFmt w:val="bullet"/>
      <w:lvlText w:val=""/>
      <w:lvlJc w:val="left"/>
      <w:pPr>
        <w:ind w:left="4292" w:hanging="360"/>
      </w:pPr>
      <w:rPr>
        <w:rFonts w:ascii="Symbol" w:hAnsi="Symbol" w:hint="default"/>
      </w:rPr>
    </w:lvl>
    <w:lvl w:ilvl="4" w:tplc="04050003" w:tentative="1">
      <w:start w:val="1"/>
      <w:numFmt w:val="bullet"/>
      <w:lvlText w:val="o"/>
      <w:lvlJc w:val="left"/>
      <w:pPr>
        <w:ind w:left="5012" w:hanging="360"/>
      </w:pPr>
      <w:rPr>
        <w:rFonts w:ascii="Courier New" w:hAnsi="Courier New" w:hint="default"/>
      </w:rPr>
    </w:lvl>
    <w:lvl w:ilvl="5" w:tplc="04050005" w:tentative="1">
      <w:start w:val="1"/>
      <w:numFmt w:val="bullet"/>
      <w:lvlText w:val=""/>
      <w:lvlJc w:val="left"/>
      <w:pPr>
        <w:ind w:left="5732" w:hanging="360"/>
      </w:pPr>
      <w:rPr>
        <w:rFonts w:ascii="Wingdings" w:hAnsi="Wingdings" w:hint="default"/>
      </w:rPr>
    </w:lvl>
    <w:lvl w:ilvl="6" w:tplc="04050001" w:tentative="1">
      <w:start w:val="1"/>
      <w:numFmt w:val="bullet"/>
      <w:lvlText w:val=""/>
      <w:lvlJc w:val="left"/>
      <w:pPr>
        <w:ind w:left="6452" w:hanging="360"/>
      </w:pPr>
      <w:rPr>
        <w:rFonts w:ascii="Symbol" w:hAnsi="Symbol" w:hint="default"/>
      </w:rPr>
    </w:lvl>
    <w:lvl w:ilvl="7" w:tplc="04050003" w:tentative="1">
      <w:start w:val="1"/>
      <w:numFmt w:val="bullet"/>
      <w:lvlText w:val="o"/>
      <w:lvlJc w:val="left"/>
      <w:pPr>
        <w:ind w:left="7172" w:hanging="360"/>
      </w:pPr>
      <w:rPr>
        <w:rFonts w:ascii="Courier New" w:hAnsi="Courier New" w:hint="default"/>
      </w:rPr>
    </w:lvl>
    <w:lvl w:ilvl="8" w:tplc="04050005" w:tentative="1">
      <w:start w:val="1"/>
      <w:numFmt w:val="bullet"/>
      <w:lvlText w:val=""/>
      <w:lvlJc w:val="left"/>
      <w:pPr>
        <w:ind w:left="7892" w:hanging="360"/>
      </w:pPr>
      <w:rPr>
        <w:rFonts w:ascii="Wingdings" w:hAnsi="Wingdings" w:hint="default"/>
      </w:rPr>
    </w:lvl>
  </w:abstractNum>
  <w:abstractNum w:abstractNumId="18" w15:restartNumberingAfterBreak="0">
    <w:nsid w:val="5DB2476F"/>
    <w:multiLevelType w:val="hybridMultilevel"/>
    <w:tmpl w:val="5EA66BD2"/>
    <w:lvl w:ilvl="0" w:tplc="49FEE838">
      <w:start w:val="2"/>
      <w:numFmt w:val="bullet"/>
      <w:lvlText w:val="-"/>
      <w:lvlJc w:val="left"/>
      <w:pPr>
        <w:ind w:left="2169" w:hanging="360"/>
      </w:pPr>
      <w:rPr>
        <w:rFonts w:ascii="Times New Roman" w:eastAsia="Times New Roman" w:hAnsi="Times New Roman" w:hint="default"/>
      </w:rPr>
    </w:lvl>
    <w:lvl w:ilvl="1" w:tplc="04050003" w:tentative="1">
      <w:start w:val="1"/>
      <w:numFmt w:val="bullet"/>
      <w:lvlText w:val="o"/>
      <w:lvlJc w:val="left"/>
      <w:pPr>
        <w:ind w:left="2889" w:hanging="360"/>
      </w:pPr>
      <w:rPr>
        <w:rFonts w:ascii="Courier New" w:hAnsi="Courier New" w:hint="default"/>
      </w:rPr>
    </w:lvl>
    <w:lvl w:ilvl="2" w:tplc="04050005" w:tentative="1">
      <w:start w:val="1"/>
      <w:numFmt w:val="bullet"/>
      <w:lvlText w:val=""/>
      <w:lvlJc w:val="left"/>
      <w:pPr>
        <w:ind w:left="3609" w:hanging="360"/>
      </w:pPr>
      <w:rPr>
        <w:rFonts w:ascii="Wingdings" w:hAnsi="Wingdings" w:hint="default"/>
      </w:rPr>
    </w:lvl>
    <w:lvl w:ilvl="3" w:tplc="04050001" w:tentative="1">
      <w:start w:val="1"/>
      <w:numFmt w:val="bullet"/>
      <w:lvlText w:val=""/>
      <w:lvlJc w:val="left"/>
      <w:pPr>
        <w:ind w:left="4329" w:hanging="360"/>
      </w:pPr>
      <w:rPr>
        <w:rFonts w:ascii="Symbol" w:hAnsi="Symbol" w:hint="default"/>
      </w:rPr>
    </w:lvl>
    <w:lvl w:ilvl="4" w:tplc="04050003" w:tentative="1">
      <w:start w:val="1"/>
      <w:numFmt w:val="bullet"/>
      <w:lvlText w:val="o"/>
      <w:lvlJc w:val="left"/>
      <w:pPr>
        <w:ind w:left="5049" w:hanging="360"/>
      </w:pPr>
      <w:rPr>
        <w:rFonts w:ascii="Courier New" w:hAnsi="Courier New" w:hint="default"/>
      </w:rPr>
    </w:lvl>
    <w:lvl w:ilvl="5" w:tplc="04050005" w:tentative="1">
      <w:start w:val="1"/>
      <w:numFmt w:val="bullet"/>
      <w:lvlText w:val=""/>
      <w:lvlJc w:val="left"/>
      <w:pPr>
        <w:ind w:left="5769" w:hanging="360"/>
      </w:pPr>
      <w:rPr>
        <w:rFonts w:ascii="Wingdings" w:hAnsi="Wingdings" w:hint="default"/>
      </w:rPr>
    </w:lvl>
    <w:lvl w:ilvl="6" w:tplc="04050001" w:tentative="1">
      <w:start w:val="1"/>
      <w:numFmt w:val="bullet"/>
      <w:lvlText w:val=""/>
      <w:lvlJc w:val="left"/>
      <w:pPr>
        <w:ind w:left="6489" w:hanging="360"/>
      </w:pPr>
      <w:rPr>
        <w:rFonts w:ascii="Symbol" w:hAnsi="Symbol" w:hint="default"/>
      </w:rPr>
    </w:lvl>
    <w:lvl w:ilvl="7" w:tplc="04050003" w:tentative="1">
      <w:start w:val="1"/>
      <w:numFmt w:val="bullet"/>
      <w:lvlText w:val="o"/>
      <w:lvlJc w:val="left"/>
      <w:pPr>
        <w:ind w:left="7209" w:hanging="360"/>
      </w:pPr>
      <w:rPr>
        <w:rFonts w:ascii="Courier New" w:hAnsi="Courier New" w:hint="default"/>
      </w:rPr>
    </w:lvl>
    <w:lvl w:ilvl="8" w:tplc="04050005" w:tentative="1">
      <w:start w:val="1"/>
      <w:numFmt w:val="bullet"/>
      <w:lvlText w:val=""/>
      <w:lvlJc w:val="left"/>
      <w:pPr>
        <w:ind w:left="7929" w:hanging="360"/>
      </w:pPr>
      <w:rPr>
        <w:rFonts w:ascii="Wingdings" w:hAnsi="Wingdings" w:hint="default"/>
      </w:rPr>
    </w:lvl>
  </w:abstractNum>
  <w:abstractNum w:abstractNumId="19" w15:restartNumberingAfterBreak="0">
    <w:nsid w:val="60876644"/>
    <w:multiLevelType w:val="hybridMultilevel"/>
    <w:tmpl w:val="368ADD9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23B2B83"/>
    <w:multiLevelType w:val="hybridMultilevel"/>
    <w:tmpl w:val="9D82F0A2"/>
    <w:lvl w:ilvl="0" w:tplc="0405000F">
      <w:start w:val="1"/>
      <w:numFmt w:val="decimal"/>
      <w:lvlText w:val="%1."/>
      <w:lvlJc w:val="left"/>
      <w:pPr>
        <w:ind w:left="720" w:hanging="360"/>
      </w:pPr>
      <w:rPr>
        <w:rFonts w:cs="Times New Roman"/>
      </w:rPr>
    </w:lvl>
    <w:lvl w:ilvl="1" w:tplc="49FEE838">
      <w:start w:val="2"/>
      <w:numFmt w:val="bullet"/>
      <w:lvlText w:val="-"/>
      <w:lvlJc w:val="left"/>
      <w:pPr>
        <w:ind w:left="1785" w:hanging="705"/>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5A11DD8"/>
    <w:multiLevelType w:val="hybridMultilevel"/>
    <w:tmpl w:val="585AD8E2"/>
    <w:lvl w:ilvl="0" w:tplc="49FEE838">
      <w:start w:val="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6713FC9"/>
    <w:multiLevelType w:val="multilevel"/>
    <w:tmpl w:val="04090023"/>
    <w:lvl w:ilvl="0">
      <w:start w:val="1"/>
      <w:numFmt w:val="upperRoman"/>
      <w:pStyle w:val="Nadpis1"/>
      <w:lvlText w:val="Článek %1."/>
      <w:lvlJc w:val="left"/>
      <w:pPr>
        <w:tabs>
          <w:tab w:val="num" w:pos="1440"/>
        </w:tabs>
      </w:pPr>
      <w:rPr>
        <w:rFonts w:cs="Times New Roman"/>
      </w:rPr>
    </w:lvl>
    <w:lvl w:ilvl="1">
      <w:start w:val="1"/>
      <w:numFmt w:val="decimalZero"/>
      <w:pStyle w:val="Nadpis2"/>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23" w15:restartNumberingAfterBreak="0">
    <w:nsid w:val="69257A5C"/>
    <w:multiLevelType w:val="multilevel"/>
    <w:tmpl w:val="6B38C92E"/>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start w:val="9"/>
      <w:numFmt w:val="decimal"/>
      <w:lvlText w:val="%2."/>
      <w:lvlJc w:val="left"/>
      <w:rPr>
        <w:rFonts w:ascii="Arial" w:eastAsia="Times New Roman" w:hAnsi="Arial" w:cs="Arial"/>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A3D7F24"/>
    <w:multiLevelType w:val="hybridMultilevel"/>
    <w:tmpl w:val="FB64E5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45785F"/>
    <w:multiLevelType w:val="hybridMultilevel"/>
    <w:tmpl w:val="49F6F33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DCF7C61"/>
    <w:multiLevelType w:val="hybridMultilevel"/>
    <w:tmpl w:val="1A8CED14"/>
    <w:lvl w:ilvl="0" w:tplc="A4FA99B4">
      <w:start w:val="30"/>
      <w:numFmt w:val="decimal"/>
      <w:lvlText w:val="%1."/>
      <w:lvlJc w:val="left"/>
      <w:pPr>
        <w:ind w:left="945" w:hanging="360"/>
      </w:pPr>
      <w:rPr>
        <w:rFonts w:hint="default"/>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27" w15:restartNumberingAfterBreak="0">
    <w:nsid w:val="709B4377"/>
    <w:multiLevelType w:val="hybridMultilevel"/>
    <w:tmpl w:val="5A7CC940"/>
    <w:lvl w:ilvl="0" w:tplc="0405000F">
      <w:start w:val="1"/>
      <w:numFmt w:val="decimal"/>
      <w:lvlText w:val="%1."/>
      <w:lvlJc w:val="left"/>
      <w:pPr>
        <w:ind w:left="720" w:hanging="360"/>
      </w:pPr>
      <w:rPr>
        <w:rFonts w:cs="Times New Roman"/>
      </w:rPr>
    </w:lvl>
    <w:lvl w:ilvl="1" w:tplc="49FEE838">
      <w:start w:val="2"/>
      <w:numFmt w:val="bullet"/>
      <w:lvlText w:val="-"/>
      <w:lvlJc w:val="left"/>
      <w:pPr>
        <w:ind w:left="1785" w:hanging="705"/>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3636CB9"/>
    <w:multiLevelType w:val="hybridMultilevel"/>
    <w:tmpl w:val="7B6A3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135E4B"/>
    <w:multiLevelType w:val="hybridMultilevel"/>
    <w:tmpl w:val="E4A061A8"/>
    <w:lvl w:ilvl="0" w:tplc="0405000F">
      <w:start w:val="1"/>
      <w:numFmt w:val="decimal"/>
      <w:lvlText w:val="%1."/>
      <w:lvlJc w:val="left"/>
      <w:pPr>
        <w:ind w:left="720" w:hanging="360"/>
      </w:pPr>
      <w:rPr>
        <w:rFonts w:cs="Times New Roman"/>
      </w:rPr>
    </w:lvl>
    <w:lvl w:ilvl="1" w:tplc="C5FC0DC0">
      <w:start w:val="1"/>
      <w:numFmt w:val="lowerLetter"/>
      <w:lvlText w:val="%2)"/>
      <w:lvlJc w:val="left"/>
      <w:pPr>
        <w:ind w:left="1785" w:hanging="70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4163181"/>
    <w:multiLevelType w:val="hybridMultilevel"/>
    <w:tmpl w:val="D9D680D6"/>
    <w:lvl w:ilvl="0" w:tplc="5396127E">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5B01FF5"/>
    <w:multiLevelType w:val="hybridMultilevel"/>
    <w:tmpl w:val="3FA292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73A3996"/>
    <w:multiLevelType w:val="hybridMultilevel"/>
    <w:tmpl w:val="C22A62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8A81238"/>
    <w:multiLevelType w:val="hybridMultilevel"/>
    <w:tmpl w:val="32EC0D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95201C2"/>
    <w:multiLevelType w:val="multilevel"/>
    <w:tmpl w:val="500AE96E"/>
    <w:lvl w:ilvl="0">
      <w:start w:val="1"/>
      <w:numFmt w:val="bullet"/>
      <w:lvlText w:val="-"/>
      <w:lvlJc w:val="left"/>
      <w:rPr>
        <w:rFonts w:ascii="Arial" w:eastAsia="Times New Roman" w:hAnsi="Arial"/>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ABA13A2"/>
    <w:multiLevelType w:val="hybridMultilevel"/>
    <w:tmpl w:val="C9766F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AC53648"/>
    <w:multiLevelType w:val="hybridMultilevel"/>
    <w:tmpl w:val="415E2A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D3A6C9B"/>
    <w:multiLevelType w:val="hybridMultilevel"/>
    <w:tmpl w:val="AC04C732"/>
    <w:lvl w:ilvl="0" w:tplc="04050001">
      <w:start w:val="1"/>
      <w:numFmt w:val="bullet"/>
      <w:lvlText w:val=""/>
      <w:lvlJc w:val="left"/>
      <w:pPr>
        <w:tabs>
          <w:tab w:val="num" w:pos="1776"/>
        </w:tabs>
        <w:ind w:left="1776" w:hanging="360"/>
      </w:pPr>
      <w:rPr>
        <w:rFonts w:ascii="Symbol" w:hAnsi="Symbol" w:hint="default"/>
      </w:rPr>
    </w:lvl>
    <w:lvl w:ilvl="1" w:tplc="04050019" w:tentative="1">
      <w:start w:val="1"/>
      <w:numFmt w:val="lowerLetter"/>
      <w:lvlText w:val="%2."/>
      <w:lvlJc w:val="left"/>
      <w:pPr>
        <w:tabs>
          <w:tab w:val="num" w:pos="2496"/>
        </w:tabs>
        <w:ind w:left="2496" w:hanging="360"/>
      </w:pPr>
      <w:rPr>
        <w:rFonts w:cs="Times New Roman"/>
      </w:rPr>
    </w:lvl>
    <w:lvl w:ilvl="2" w:tplc="0405001B" w:tentative="1">
      <w:start w:val="1"/>
      <w:numFmt w:val="lowerRoman"/>
      <w:lvlText w:val="%3."/>
      <w:lvlJc w:val="right"/>
      <w:pPr>
        <w:tabs>
          <w:tab w:val="num" w:pos="3216"/>
        </w:tabs>
        <w:ind w:left="3216" w:hanging="180"/>
      </w:pPr>
      <w:rPr>
        <w:rFonts w:cs="Times New Roman"/>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38" w15:restartNumberingAfterBreak="0">
    <w:nsid w:val="7EF12C5E"/>
    <w:multiLevelType w:val="hybridMultilevel"/>
    <w:tmpl w:val="A5AA0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245713"/>
    <w:multiLevelType w:val="hybridMultilevel"/>
    <w:tmpl w:val="782E0CAC"/>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hint="default"/>
      </w:rPr>
    </w:lvl>
    <w:lvl w:ilvl="8" w:tplc="04050005" w:tentative="1">
      <w:start w:val="1"/>
      <w:numFmt w:val="bullet"/>
      <w:lvlText w:val=""/>
      <w:lvlJc w:val="left"/>
      <w:pPr>
        <w:ind w:left="7626" w:hanging="360"/>
      </w:pPr>
      <w:rPr>
        <w:rFonts w:ascii="Wingdings" w:hAnsi="Wingdings" w:hint="default"/>
      </w:rPr>
    </w:lvl>
  </w:abstractNum>
  <w:num w:numId="1">
    <w:abstractNumId w:val="16"/>
  </w:num>
  <w:num w:numId="2">
    <w:abstractNumId w:val="39"/>
  </w:num>
  <w:num w:numId="3">
    <w:abstractNumId w:val="33"/>
  </w:num>
  <w:num w:numId="4">
    <w:abstractNumId w:val="10"/>
  </w:num>
  <w:num w:numId="5">
    <w:abstractNumId w:val="0"/>
  </w:num>
  <w:num w:numId="6">
    <w:abstractNumId w:val="13"/>
  </w:num>
  <w:num w:numId="7">
    <w:abstractNumId w:val="24"/>
  </w:num>
  <w:num w:numId="8">
    <w:abstractNumId w:val="12"/>
  </w:num>
  <w:num w:numId="9">
    <w:abstractNumId w:val="37"/>
  </w:num>
  <w:num w:numId="10">
    <w:abstractNumId w:val="3"/>
  </w:num>
  <w:num w:numId="11">
    <w:abstractNumId w:val="32"/>
  </w:num>
  <w:num w:numId="12">
    <w:abstractNumId w:val="36"/>
  </w:num>
  <w:num w:numId="13">
    <w:abstractNumId w:val="9"/>
  </w:num>
  <w:num w:numId="14">
    <w:abstractNumId w:val="19"/>
  </w:num>
  <w:num w:numId="15">
    <w:abstractNumId w:val="22"/>
  </w:num>
  <w:num w:numId="16">
    <w:abstractNumId w:val="5"/>
  </w:num>
  <w:num w:numId="17">
    <w:abstractNumId w:val="11"/>
  </w:num>
  <w:num w:numId="18">
    <w:abstractNumId w:val="27"/>
  </w:num>
  <w:num w:numId="19">
    <w:abstractNumId w:val="29"/>
  </w:num>
  <w:num w:numId="20">
    <w:abstractNumId w:val="30"/>
  </w:num>
  <w:num w:numId="21">
    <w:abstractNumId w:val="35"/>
  </w:num>
  <w:num w:numId="22">
    <w:abstractNumId w:val="6"/>
  </w:num>
  <w:num w:numId="23">
    <w:abstractNumId w:val="18"/>
  </w:num>
  <w:num w:numId="24">
    <w:abstractNumId w:val="21"/>
  </w:num>
  <w:num w:numId="25">
    <w:abstractNumId w:val="1"/>
  </w:num>
  <w:num w:numId="26">
    <w:abstractNumId w:val="17"/>
  </w:num>
  <w:num w:numId="27">
    <w:abstractNumId w:val="28"/>
  </w:num>
  <w:num w:numId="28">
    <w:abstractNumId w:val="8"/>
  </w:num>
  <w:num w:numId="29">
    <w:abstractNumId w:val="8"/>
    <w:lvlOverride w:ilvl="0">
      <w:startOverride w:val="1"/>
    </w:lvlOverride>
  </w:num>
  <w:num w:numId="30">
    <w:abstractNumId w:val="38"/>
  </w:num>
  <w:num w:numId="31">
    <w:abstractNumId w:val="4"/>
  </w:num>
  <w:num w:numId="32">
    <w:abstractNumId w:val="7"/>
  </w:num>
  <w:num w:numId="33">
    <w:abstractNumId w:val="14"/>
  </w:num>
  <w:num w:numId="34">
    <w:abstractNumId w:val="23"/>
  </w:num>
  <w:num w:numId="35">
    <w:abstractNumId w:val="26"/>
  </w:num>
  <w:num w:numId="36">
    <w:abstractNumId w:val="34"/>
  </w:num>
  <w:num w:numId="37">
    <w:abstractNumId w:val="20"/>
  </w:num>
  <w:num w:numId="38">
    <w:abstractNumId w:val="31"/>
  </w:num>
  <w:num w:numId="39">
    <w:abstractNumId w:val="2"/>
  </w:num>
  <w:num w:numId="40">
    <w:abstractNumId w:val="2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7B"/>
    <w:rsid w:val="0000097D"/>
    <w:rsid w:val="00001216"/>
    <w:rsid w:val="000012DF"/>
    <w:rsid w:val="00002929"/>
    <w:rsid w:val="00004143"/>
    <w:rsid w:val="00004E28"/>
    <w:rsid w:val="00005244"/>
    <w:rsid w:val="0000599D"/>
    <w:rsid w:val="00005D09"/>
    <w:rsid w:val="00007851"/>
    <w:rsid w:val="000078A4"/>
    <w:rsid w:val="00007DE9"/>
    <w:rsid w:val="00010FDB"/>
    <w:rsid w:val="00011DF9"/>
    <w:rsid w:val="00013D9D"/>
    <w:rsid w:val="00015643"/>
    <w:rsid w:val="00021BFB"/>
    <w:rsid w:val="00024385"/>
    <w:rsid w:val="00025D72"/>
    <w:rsid w:val="00026923"/>
    <w:rsid w:val="0002743E"/>
    <w:rsid w:val="00036D80"/>
    <w:rsid w:val="0003788B"/>
    <w:rsid w:val="000404A6"/>
    <w:rsid w:val="00040CCB"/>
    <w:rsid w:val="00040CD1"/>
    <w:rsid w:val="000420F6"/>
    <w:rsid w:val="00042895"/>
    <w:rsid w:val="00044179"/>
    <w:rsid w:val="00044401"/>
    <w:rsid w:val="00045990"/>
    <w:rsid w:val="00045D36"/>
    <w:rsid w:val="00046401"/>
    <w:rsid w:val="000471C7"/>
    <w:rsid w:val="0005024F"/>
    <w:rsid w:val="000514C7"/>
    <w:rsid w:val="00051995"/>
    <w:rsid w:val="000559C6"/>
    <w:rsid w:val="00056FA7"/>
    <w:rsid w:val="0005785F"/>
    <w:rsid w:val="00057D9C"/>
    <w:rsid w:val="0006098C"/>
    <w:rsid w:val="00061569"/>
    <w:rsid w:val="00061AA1"/>
    <w:rsid w:val="00061B3A"/>
    <w:rsid w:val="000625FB"/>
    <w:rsid w:val="00064878"/>
    <w:rsid w:val="000675BC"/>
    <w:rsid w:val="000679B2"/>
    <w:rsid w:val="0007064E"/>
    <w:rsid w:val="0007143F"/>
    <w:rsid w:val="00071EE2"/>
    <w:rsid w:val="00073E67"/>
    <w:rsid w:val="00074C31"/>
    <w:rsid w:val="00076968"/>
    <w:rsid w:val="00081AC7"/>
    <w:rsid w:val="00081AE6"/>
    <w:rsid w:val="000824E1"/>
    <w:rsid w:val="00083CB9"/>
    <w:rsid w:val="000862F5"/>
    <w:rsid w:val="000903BC"/>
    <w:rsid w:val="00091CA0"/>
    <w:rsid w:val="0009234B"/>
    <w:rsid w:val="0009373C"/>
    <w:rsid w:val="00096178"/>
    <w:rsid w:val="000973BB"/>
    <w:rsid w:val="000A09AC"/>
    <w:rsid w:val="000A1BBA"/>
    <w:rsid w:val="000A1EE5"/>
    <w:rsid w:val="000A2BBD"/>
    <w:rsid w:val="000A401A"/>
    <w:rsid w:val="000A4E74"/>
    <w:rsid w:val="000A5062"/>
    <w:rsid w:val="000A50BA"/>
    <w:rsid w:val="000A64AA"/>
    <w:rsid w:val="000B09F0"/>
    <w:rsid w:val="000B1ABD"/>
    <w:rsid w:val="000B2A3F"/>
    <w:rsid w:val="000B43C6"/>
    <w:rsid w:val="000B503C"/>
    <w:rsid w:val="000C3180"/>
    <w:rsid w:val="000C319F"/>
    <w:rsid w:val="000C3561"/>
    <w:rsid w:val="000C41E6"/>
    <w:rsid w:val="000C4DC9"/>
    <w:rsid w:val="000C5545"/>
    <w:rsid w:val="000C5B72"/>
    <w:rsid w:val="000C649F"/>
    <w:rsid w:val="000C68CE"/>
    <w:rsid w:val="000D2FE8"/>
    <w:rsid w:val="000D357E"/>
    <w:rsid w:val="000D4017"/>
    <w:rsid w:val="000D479A"/>
    <w:rsid w:val="000D5389"/>
    <w:rsid w:val="000D55B6"/>
    <w:rsid w:val="000D6F6E"/>
    <w:rsid w:val="000E3F77"/>
    <w:rsid w:val="000E4724"/>
    <w:rsid w:val="000E4B74"/>
    <w:rsid w:val="000E6EB5"/>
    <w:rsid w:val="000F030E"/>
    <w:rsid w:val="000F1A71"/>
    <w:rsid w:val="000F66F2"/>
    <w:rsid w:val="001005BF"/>
    <w:rsid w:val="001006A3"/>
    <w:rsid w:val="00101CEF"/>
    <w:rsid w:val="0010383F"/>
    <w:rsid w:val="00104A4B"/>
    <w:rsid w:val="001056ED"/>
    <w:rsid w:val="00105C22"/>
    <w:rsid w:val="00106096"/>
    <w:rsid w:val="00106E0E"/>
    <w:rsid w:val="0010707D"/>
    <w:rsid w:val="001114C6"/>
    <w:rsid w:val="00111BE7"/>
    <w:rsid w:val="00113AA2"/>
    <w:rsid w:val="00114CA3"/>
    <w:rsid w:val="00115AD1"/>
    <w:rsid w:val="00115AD7"/>
    <w:rsid w:val="00115DCB"/>
    <w:rsid w:val="00116CBE"/>
    <w:rsid w:val="00116D01"/>
    <w:rsid w:val="00116FD6"/>
    <w:rsid w:val="00120D7D"/>
    <w:rsid w:val="0012163F"/>
    <w:rsid w:val="00122C61"/>
    <w:rsid w:val="001232E6"/>
    <w:rsid w:val="00123D22"/>
    <w:rsid w:val="001274B7"/>
    <w:rsid w:val="00127902"/>
    <w:rsid w:val="00127E21"/>
    <w:rsid w:val="00131F4A"/>
    <w:rsid w:val="00132A87"/>
    <w:rsid w:val="00132DB9"/>
    <w:rsid w:val="00135AA9"/>
    <w:rsid w:val="00136152"/>
    <w:rsid w:val="00136D55"/>
    <w:rsid w:val="00140876"/>
    <w:rsid w:val="001433C4"/>
    <w:rsid w:val="00146B27"/>
    <w:rsid w:val="00150172"/>
    <w:rsid w:val="00155BBE"/>
    <w:rsid w:val="00155D5E"/>
    <w:rsid w:val="001567A8"/>
    <w:rsid w:val="00160028"/>
    <w:rsid w:val="00162447"/>
    <w:rsid w:val="00163B63"/>
    <w:rsid w:val="001679E9"/>
    <w:rsid w:val="00167EA3"/>
    <w:rsid w:val="001704C6"/>
    <w:rsid w:val="00172F94"/>
    <w:rsid w:val="0017485E"/>
    <w:rsid w:val="00174953"/>
    <w:rsid w:val="0017699C"/>
    <w:rsid w:val="00177205"/>
    <w:rsid w:val="00180A45"/>
    <w:rsid w:val="00180D8B"/>
    <w:rsid w:val="001817BB"/>
    <w:rsid w:val="00182878"/>
    <w:rsid w:val="00183CDE"/>
    <w:rsid w:val="001855CE"/>
    <w:rsid w:val="001860B2"/>
    <w:rsid w:val="00190431"/>
    <w:rsid w:val="00191055"/>
    <w:rsid w:val="00192E39"/>
    <w:rsid w:val="001939EE"/>
    <w:rsid w:val="00194C3F"/>
    <w:rsid w:val="00194F8E"/>
    <w:rsid w:val="001954D2"/>
    <w:rsid w:val="00196456"/>
    <w:rsid w:val="001966F9"/>
    <w:rsid w:val="00196936"/>
    <w:rsid w:val="0019785B"/>
    <w:rsid w:val="00197A00"/>
    <w:rsid w:val="001A13B2"/>
    <w:rsid w:val="001A3389"/>
    <w:rsid w:val="001A684A"/>
    <w:rsid w:val="001A760D"/>
    <w:rsid w:val="001B2942"/>
    <w:rsid w:val="001B2C5E"/>
    <w:rsid w:val="001B4525"/>
    <w:rsid w:val="001B4BF8"/>
    <w:rsid w:val="001B5FF7"/>
    <w:rsid w:val="001B791C"/>
    <w:rsid w:val="001B7CC2"/>
    <w:rsid w:val="001C165E"/>
    <w:rsid w:val="001C1935"/>
    <w:rsid w:val="001C215D"/>
    <w:rsid w:val="001C2292"/>
    <w:rsid w:val="001C2770"/>
    <w:rsid w:val="001C3432"/>
    <w:rsid w:val="001C37CB"/>
    <w:rsid w:val="001C3B13"/>
    <w:rsid w:val="001C4D7D"/>
    <w:rsid w:val="001D0BDC"/>
    <w:rsid w:val="001D2BBE"/>
    <w:rsid w:val="001D2DB5"/>
    <w:rsid w:val="001D384D"/>
    <w:rsid w:val="001D5294"/>
    <w:rsid w:val="001D592D"/>
    <w:rsid w:val="001D5A0F"/>
    <w:rsid w:val="001D5A78"/>
    <w:rsid w:val="001E0AB5"/>
    <w:rsid w:val="001E1F74"/>
    <w:rsid w:val="001E30FB"/>
    <w:rsid w:val="001E313F"/>
    <w:rsid w:val="001E3305"/>
    <w:rsid w:val="001E3F09"/>
    <w:rsid w:val="001E4449"/>
    <w:rsid w:val="001E4813"/>
    <w:rsid w:val="001E636F"/>
    <w:rsid w:val="001F03F5"/>
    <w:rsid w:val="001F040A"/>
    <w:rsid w:val="001F16F9"/>
    <w:rsid w:val="001F1CF7"/>
    <w:rsid w:val="001F38DB"/>
    <w:rsid w:val="001F5EB6"/>
    <w:rsid w:val="001F73E8"/>
    <w:rsid w:val="00201010"/>
    <w:rsid w:val="0020441C"/>
    <w:rsid w:val="00205E53"/>
    <w:rsid w:val="002068E0"/>
    <w:rsid w:val="00207EAD"/>
    <w:rsid w:val="00210165"/>
    <w:rsid w:val="00210EC7"/>
    <w:rsid w:val="00213BAA"/>
    <w:rsid w:val="002144F2"/>
    <w:rsid w:val="00214CC5"/>
    <w:rsid w:val="00215E26"/>
    <w:rsid w:val="00217A1E"/>
    <w:rsid w:val="00221679"/>
    <w:rsid w:val="00221B9C"/>
    <w:rsid w:val="00223775"/>
    <w:rsid w:val="00224D58"/>
    <w:rsid w:val="002250A5"/>
    <w:rsid w:val="00227EA6"/>
    <w:rsid w:val="0023008E"/>
    <w:rsid w:val="00230E71"/>
    <w:rsid w:val="00234AAB"/>
    <w:rsid w:val="0023565C"/>
    <w:rsid w:val="002366C3"/>
    <w:rsid w:val="00236788"/>
    <w:rsid w:val="00237E09"/>
    <w:rsid w:val="00241580"/>
    <w:rsid w:val="00242339"/>
    <w:rsid w:val="002457BD"/>
    <w:rsid w:val="00245D6B"/>
    <w:rsid w:val="002466E0"/>
    <w:rsid w:val="0024687F"/>
    <w:rsid w:val="00246C86"/>
    <w:rsid w:val="002475C8"/>
    <w:rsid w:val="0025030C"/>
    <w:rsid w:val="0025196F"/>
    <w:rsid w:val="002522A5"/>
    <w:rsid w:val="00252354"/>
    <w:rsid w:val="00252CEF"/>
    <w:rsid w:val="00253869"/>
    <w:rsid w:val="00255BC7"/>
    <w:rsid w:val="00256C3E"/>
    <w:rsid w:val="00260574"/>
    <w:rsid w:val="002607D5"/>
    <w:rsid w:val="00261765"/>
    <w:rsid w:val="00262781"/>
    <w:rsid w:val="002635D8"/>
    <w:rsid w:val="00263D08"/>
    <w:rsid w:val="00265FF4"/>
    <w:rsid w:val="00266728"/>
    <w:rsid w:val="00270262"/>
    <w:rsid w:val="002726B4"/>
    <w:rsid w:val="00274228"/>
    <w:rsid w:val="002778C1"/>
    <w:rsid w:val="00277BBD"/>
    <w:rsid w:val="0028091D"/>
    <w:rsid w:val="002811A9"/>
    <w:rsid w:val="00281AC6"/>
    <w:rsid w:val="002830EA"/>
    <w:rsid w:val="00283716"/>
    <w:rsid w:val="00283E15"/>
    <w:rsid w:val="00283EB4"/>
    <w:rsid w:val="00284360"/>
    <w:rsid w:val="0028503F"/>
    <w:rsid w:val="002854B1"/>
    <w:rsid w:val="00285FBD"/>
    <w:rsid w:val="00290CA1"/>
    <w:rsid w:val="00290FA7"/>
    <w:rsid w:val="0029289A"/>
    <w:rsid w:val="00293279"/>
    <w:rsid w:val="00293E51"/>
    <w:rsid w:val="002942D9"/>
    <w:rsid w:val="0029443A"/>
    <w:rsid w:val="00294572"/>
    <w:rsid w:val="00294A16"/>
    <w:rsid w:val="00296182"/>
    <w:rsid w:val="00296D20"/>
    <w:rsid w:val="002A0E48"/>
    <w:rsid w:val="002A1C7B"/>
    <w:rsid w:val="002A2730"/>
    <w:rsid w:val="002A2753"/>
    <w:rsid w:val="002A291B"/>
    <w:rsid w:val="002A3798"/>
    <w:rsid w:val="002A4C53"/>
    <w:rsid w:val="002A4EDE"/>
    <w:rsid w:val="002A514C"/>
    <w:rsid w:val="002A7450"/>
    <w:rsid w:val="002A74A0"/>
    <w:rsid w:val="002A7DBD"/>
    <w:rsid w:val="002A7EF8"/>
    <w:rsid w:val="002B1855"/>
    <w:rsid w:val="002B3FAF"/>
    <w:rsid w:val="002B478B"/>
    <w:rsid w:val="002B6357"/>
    <w:rsid w:val="002B6725"/>
    <w:rsid w:val="002C7892"/>
    <w:rsid w:val="002D02C3"/>
    <w:rsid w:val="002D2AF0"/>
    <w:rsid w:val="002D2FC0"/>
    <w:rsid w:val="002D57B3"/>
    <w:rsid w:val="002D750F"/>
    <w:rsid w:val="002E2AD3"/>
    <w:rsid w:val="002E3024"/>
    <w:rsid w:val="002E3F16"/>
    <w:rsid w:val="002E660D"/>
    <w:rsid w:val="002F3E2A"/>
    <w:rsid w:val="002F414D"/>
    <w:rsid w:val="002F661D"/>
    <w:rsid w:val="002F71EB"/>
    <w:rsid w:val="002F79E3"/>
    <w:rsid w:val="003020A4"/>
    <w:rsid w:val="003028C6"/>
    <w:rsid w:val="00303593"/>
    <w:rsid w:val="00304298"/>
    <w:rsid w:val="00306C86"/>
    <w:rsid w:val="003113CF"/>
    <w:rsid w:val="00312B38"/>
    <w:rsid w:val="003134E6"/>
    <w:rsid w:val="003155AA"/>
    <w:rsid w:val="00315C3A"/>
    <w:rsid w:val="00324085"/>
    <w:rsid w:val="00324BAC"/>
    <w:rsid w:val="0032777A"/>
    <w:rsid w:val="0033102D"/>
    <w:rsid w:val="00331485"/>
    <w:rsid w:val="00331894"/>
    <w:rsid w:val="0033229B"/>
    <w:rsid w:val="00336B35"/>
    <w:rsid w:val="00341487"/>
    <w:rsid w:val="00343344"/>
    <w:rsid w:val="003443E8"/>
    <w:rsid w:val="00344A9C"/>
    <w:rsid w:val="003468E8"/>
    <w:rsid w:val="00346F0F"/>
    <w:rsid w:val="00347A7C"/>
    <w:rsid w:val="00350AAA"/>
    <w:rsid w:val="00353EDB"/>
    <w:rsid w:val="00354E3F"/>
    <w:rsid w:val="003558C1"/>
    <w:rsid w:val="00355EC3"/>
    <w:rsid w:val="00361671"/>
    <w:rsid w:val="00361724"/>
    <w:rsid w:val="00361A25"/>
    <w:rsid w:val="00362CDC"/>
    <w:rsid w:val="00363C2F"/>
    <w:rsid w:val="00364684"/>
    <w:rsid w:val="00366997"/>
    <w:rsid w:val="00366B59"/>
    <w:rsid w:val="00367D85"/>
    <w:rsid w:val="003709FA"/>
    <w:rsid w:val="003718A2"/>
    <w:rsid w:val="00371C5E"/>
    <w:rsid w:val="003724A1"/>
    <w:rsid w:val="00372CB8"/>
    <w:rsid w:val="003738C3"/>
    <w:rsid w:val="0037438A"/>
    <w:rsid w:val="00375018"/>
    <w:rsid w:val="0037692F"/>
    <w:rsid w:val="003800C9"/>
    <w:rsid w:val="00380C5B"/>
    <w:rsid w:val="0038303C"/>
    <w:rsid w:val="0038312C"/>
    <w:rsid w:val="00383419"/>
    <w:rsid w:val="00383F19"/>
    <w:rsid w:val="00384B05"/>
    <w:rsid w:val="0038670D"/>
    <w:rsid w:val="00386F91"/>
    <w:rsid w:val="0039169A"/>
    <w:rsid w:val="00391F0B"/>
    <w:rsid w:val="00392261"/>
    <w:rsid w:val="0039359E"/>
    <w:rsid w:val="00393772"/>
    <w:rsid w:val="00395886"/>
    <w:rsid w:val="00397095"/>
    <w:rsid w:val="003A0776"/>
    <w:rsid w:val="003A5DDF"/>
    <w:rsid w:val="003A5E23"/>
    <w:rsid w:val="003A60BB"/>
    <w:rsid w:val="003A61A1"/>
    <w:rsid w:val="003A6480"/>
    <w:rsid w:val="003B1A21"/>
    <w:rsid w:val="003B419D"/>
    <w:rsid w:val="003B5C18"/>
    <w:rsid w:val="003C005D"/>
    <w:rsid w:val="003C12E3"/>
    <w:rsid w:val="003C3917"/>
    <w:rsid w:val="003C41C6"/>
    <w:rsid w:val="003C44C1"/>
    <w:rsid w:val="003C776D"/>
    <w:rsid w:val="003D0D9B"/>
    <w:rsid w:val="003D3017"/>
    <w:rsid w:val="003D3FC1"/>
    <w:rsid w:val="003D5F36"/>
    <w:rsid w:val="003E1942"/>
    <w:rsid w:val="003E4C38"/>
    <w:rsid w:val="003E6573"/>
    <w:rsid w:val="003F13C5"/>
    <w:rsid w:val="003F2CA0"/>
    <w:rsid w:val="003F2FE6"/>
    <w:rsid w:val="003F3097"/>
    <w:rsid w:val="003F4D2F"/>
    <w:rsid w:val="00400D58"/>
    <w:rsid w:val="004020DD"/>
    <w:rsid w:val="00403544"/>
    <w:rsid w:val="004036B9"/>
    <w:rsid w:val="00403D59"/>
    <w:rsid w:val="004047FA"/>
    <w:rsid w:val="00404815"/>
    <w:rsid w:val="00405D38"/>
    <w:rsid w:val="004064EB"/>
    <w:rsid w:val="00407912"/>
    <w:rsid w:val="00410D2B"/>
    <w:rsid w:val="00413CE7"/>
    <w:rsid w:val="004142C0"/>
    <w:rsid w:val="00414844"/>
    <w:rsid w:val="004174F4"/>
    <w:rsid w:val="004178A1"/>
    <w:rsid w:val="00420081"/>
    <w:rsid w:val="00421130"/>
    <w:rsid w:val="004214BE"/>
    <w:rsid w:val="00421F98"/>
    <w:rsid w:val="00422B27"/>
    <w:rsid w:val="00423BAB"/>
    <w:rsid w:val="004273BF"/>
    <w:rsid w:val="004305CF"/>
    <w:rsid w:val="00432438"/>
    <w:rsid w:val="00432F76"/>
    <w:rsid w:val="00434202"/>
    <w:rsid w:val="00434621"/>
    <w:rsid w:val="00437893"/>
    <w:rsid w:val="004400C2"/>
    <w:rsid w:val="00440473"/>
    <w:rsid w:val="004404A6"/>
    <w:rsid w:val="00440E17"/>
    <w:rsid w:val="00440E37"/>
    <w:rsid w:val="00442543"/>
    <w:rsid w:val="00442B8E"/>
    <w:rsid w:val="004433E8"/>
    <w:rsid w:val="004451B1"/>
    <w:rsid w:val="0044699B"/>
    <w:rsid w:val="00447D2D"/>
    <w:rsid w:val="004516C9"/>
    <w:rsid w:val="0045427F"/>
    <w:rsid w:val="00456EE5"/>
    <w:rsid w:val="00457132"/>
    <w:rsid w:val="004624F3"/>
    <w:rsid w:val="004627A2"/>
    <w:rsid w:val="004639E2"/>
    <w:rsid w:val="0046412A"/>
    <w:rsid w:val="004646CC"/>
    <w:rsid w:val="00465075"/>
    <w:rsid w:val="004658B2"/>
    <w:rsid w:val="0047062C"/>
    <w:rsid w:val="0047247E"/>
    <w:rsid w:val="00472DB8"/>
    <w:rsid w:val="004736F9"/>
    <w:rsid w:val="00475AF6"/>
    <w:rsid w:val="0048180C"/>
    <w:rsid w:val="004824B8"/>
    <w:rsid w:val="00483063"/>
    <w:rsid w:val="00483B72"/>
    <w:rsid w:val="00483EE5"/>
    <w:rsid w:val="00484EE2"/>
    <w:rsid w:val="004852D1"/>
    <w:rsid w:val="004853AA"/>
    <w:rsid w:val="00487936"/>
    <w:rsid w:val="0049046A"/>
    <w:rsid w:val="0049051F"/>
    <w:rsid w:val="00492FD1"/>
    <w:rsid w:val="00493516"/>
    <w:rsid w:val="00494398"/>
    <w:rsid w:val="00495CBB"/>
    <w:rsid w:val="004A03F1"/>
    <w:rsid w:val="004A0F5B"/>
    <w:rsid w:val="004A1A49"/>
    <w:rsid w:val="004A48A1"/>
    <w:rsid w:val="004A4BAA"/>
    <w:rsid w:val="004A56F1"/>
    <w:rsid w:val="004A5763"/>
    <w:rsid w:val="004A5D7A"/>
    <w:rsid w:val="004A6BDD"/>
    <w:rsid w:val="004B034A"/>
    <w:rsid w:val="004B0D82"/>
    <w:rsid w:val="004B19DF"/>
    <w:rsid w:val="004B258F"/>
    <w:rsid w:val="004B3ADC"/>
    <w:rsid w:val="004B4D9C"/>
    <w:rsid w:val="004B5218"/>
    <w:rsid w:val="004B620B"/>
    <w:rsid w:val="004B6CBC"/>
    <w:rsid w:val="004B76DC"/>
    <w:rsid w:val="004C07E7"/>
    <w:rsid w:val="004C1014"/>
    <w:rsid w:val="004C16C5"/>
    <w:rsid w:val="004C2189"/>
    <w:rsid w:val="004C28F5"/>
    <w:rsid w:val="004C5E08"/>
    <w:rsid w:val="004C61DD"/>
    <w:rsid w:val="004C68C3"/>
    <w:rsid w:val="004C68D3"/>
    <w:rsid w:val="004C6C3F"/>
    <w:rsid w:val="004D0A10"/>
    <w:rsid w:val="004D19AB"/>
    <w:rsid w:val="004D26D6"/>
    <w:rsid w:val="004D52EE"/>
    <w:rsid w:val="004D5446"/>
    <w:rsid w:val="004E3A0C"/>
    <w:rsid w:val="004E3C24"/>
    <w:rsid w:val="004E4F6E"/>
    <w:rsid w:val="004E5629"/>
    <w:rsid w:val="004E5A8B"/>
    <w:rsid w:val="004E608C"/>
    <w:rsid w:val="004E6314"/>
    <w:rsid w:val="004E7A58"/>
    <w:rsid w:val="004F2534"/>
    <w:rsid w:val="004F2C83"/>
    <w:rsid w:val="004F30DA"/>
    <w:rsid w:val="004F41EB"/>
    <w:rsid w:val="004F7877"/>
    <w:rsid w:val="004F7ACD"/>
    <w:rsid w:val="005008D5"/>
    <w:rsid w:val="0050319F"/>
    <w:rsid w:val="00503ED2"/>
    <w:rsid w:val="00504009"/>
    <w:rsid w:val="00505302"/>
    <w:rsid w:val="005065E8"/>
    <w:rsid w:val="00506D1B"/>
    <w:rsid w:val="00506F3B"/>
    <w:rsid w:val="00507012"/>
    <w:rsid w:val="00507536"/>
    <w:rsid w:val="00510230"/>
    <w:rsid w:val="00510BAD"/>
    <w:rsid w:val="005114B0"/>
    <w:rsid w:val="00511A77"/>
    <w:rsid w:val="00511D46"/>
    <w:rsid w:val="00513D61"/>
    <w:rsid w:val="005158E3"/>
    <w:rsid w:val="0051695A"/>
    <w:rsid w:val="005178A3"/>
    <w:rsid w:val="0052030B"/>
    <w:rsid w:val="005205CA"/>
    <w:rsid w:val="00526F0F"/>
    <w:rsid w:val="00531648"/>
    <w:rsid w:val="0053181E"/>
    <w:rsid w:val="00533013"/>
    <w:rsid w:val="005331E5"/>
    <w:rsid w:val="00533DF4"/>
    <w:rsid w:val="0053477A"/>
    <w:rsid w:val="00534CA9"/>
    <w:rsid w:val="00535881"/>
    <w:rsid w:val="005400A6"/>
    <w:rsid w:val="0054083C"/>
    <w:rsid w:val="005424E5"/>
    <w:rsid w:val="00542D86"/>
    <w:rsid w:val="0054471A"/>
    <w:rsid w:val="0054493C"/>
    <w:rsid w:val="005453C5"/>
    <w:rsid w:val="00545D6C"/>
    <w:rsid w:val="005466A6"/>
    <w:rsid w:val="0055019E"/>
    <w:rsid w:val="00550DC9"/>
    <w:rsid w:val="005517D7"/>
    <w:rsid w:val="00551CB8"/>
    <w:rsid w:val="005528BB"/>
    <w:rsid w:val="00552990"/>
    <w:rsid w:val="005531E5"/>
    <w:rsid w:val="005553EB"/>
    <w:rsid w:val="005557BF"/>
    <w:rsid w:val="00556538"/>
    <w:rsid w:val="0055695B"/>
    <w:rsid w:val="00560B23"/>
    <w:rsid w:val="00560D23"/>
    <w:rsid w:val="00565835"/>
    <w:rsid w:val="00565B5D"/>
    <w:rsid w:val="00566659"/>
    <w:rsid w:val="00570C61"/>
    <w:rsid w:val="00582A25"/>
    <w:rsid w:val="00584806"/>
    <w:rsid w:val="00585BC8"/>
    <w:rsid w:val="00586565"/>
    <w:rsid w:val="00586614"/>
    <w:rsid w:val="005871B9"/>
    <w:rsid w:val="00590CB4"/>
    <w:rsid w:val="005911E9"/>
    <w:rsid w:val="005927FA"/>
    <w:rsid w:val="0059383D"/>
    <w:rsid w:val="00593DB0"/>
    <w:rsid w:val="00596690"/>
    <w:rsid w:val="00597C7F"/>
    <w:rsid w:val="00597DF6"/>
    <w:rsid w:val="005A14DF"/>
    <w:rsid w:val="005A3F90"/>
    <w:rsid w:val="005A4BEC"/>
    <w:rsid w:val="005A7C10"/>
    <w:rsid w:val="005A7E71"/>
    <w:rsid w:val="005B03FB"/>
    <w:rsid w:val="005B1169"/>
    <w:rsid w:val="005B1A6A"/>
    <w:rsid w:val="005B2988"/>
    <w:rsid w:val="005B2A3E"/>
    <w:rsid w:val="005B5171"/>
    <w:rsid w:val="005B5C74"/>
    <w:rsid w:val="005B6C51"/>
    <w:rsid w:val="005C2579"/>
    <w:rsid w:val="005C4E1A"/>
    <w:rsid w:val="005C5CE0"/>
    <w:rsid w:val="005C5F5C"/>
    <w:rsid w:val="005C76A1"/>
    <w:rsid w:val="005D2B68"/>
    <w:rsid w:val="005D4978"/>
    <w:rsid w:val="005D67C3"/>
    <w:rsid w:val="005D72BA"/>
    <w:rsid w:val="005D797E"/>
    <w:rsid w:val="005E23C2"/>
    <w:rsid w:val="005E26B5"/>
    <w:rsid w:val="005E4181"/>
    <w:rsid w:val="005E589B"/>
    <w:rsid w:val="005E6378"/>
    <w:rsid w:val="005E6D78"/>
    <w:rsid w:val="005F1B6A"/>
    <w:rsid w:val="005F21DD"/>
    <w:rsid w:val="005F4424"/>
    <w:rsid w:val="005F69C1"/>
    <w:rsid w:val="005F6B46"/>
    <w:rsid w:val="0060031E"/>
    <w:rsid w:val="00600CF6"/>
    <w:rsid w:val="00600F31"/>
    <w:rsid w:val="006019EA"/>
    <w:rsid w:val="00601F2A"/>
    <w:rsid w:val="00602B03"/>
    <w:rsid w:val="00604382"/>
    <w:rsid w:val="00604AD9"/>
    <w:rsid w:val="0061011F"/>
    <w:rsid w:val="0061100A"/>
    <w:rsid w:val="00611013"/>
    <w:rsid w:val="006129BF"/>
    <w:rsid w:val="00612B27"/>
    <w:rsid w:val="00613BB6"/>
    <w:rsid w:val="0061461D"/>
    <w:rsid w:val="00614FD5"/>
    <w:rsid w:val="00617102"/>
    <w:rsid w:val="00617162"/>
    <w:rsid w:val="006201AF"/>
    <w:rsid w:val="0062296C"/>
    <w:rsid w:val="00622E58"/>
    <w:rsid w:val="006230B9"/>
    <w:rsid w:val="006238ED"/>
    <w:rsid w:val="00625C86"/>
    <w:rsid w:val="00626AED"/>
    <w:rsid w:val="00627FAE"/>
    <w:rsid w:val="00630F44"/>
    <w:rsid w:val="006312BC"/>
    <w:rsid w:val="00632B71"/>
    <w:rsid w:val="0063497C"/>
    <w:rsid w:val="00635BB7"/>
    <w:rsid w:val="00635EB8"/>
    <w:rsid w:val="00636546"/>
    <w:rsid w:val="00637A20"/>
    <w:rsid w:val="00640C7B"/>
    <w:rsid w:val="00641414"/>
    <w:rsid w:val="00645398"/>
    <w:rsid w:val="00646B76"/>
    <w:rsid w:val="006500CA"/>
    <w:rsid w:val="006510EE"/>
    <w:rsid w:val="0065493F"/>
    <w:rsid w:val="00654DC0"/>
    <w:rsid w:val="00655407"/>
    <w:rsid w:val="00655482"/>
    <w:rsid w:val="00657855"/>
    <w:rsid w:val="00657AA7"/>
    <w:rsid w:val="00657E38"/>
    <w:rsid w:val="0066057D"/>
    <w:rsid w:val="0066092F"/>
    <w:rsid w:val="00662068"/>
    <w:rsid w:val="006622FB"/>
    <w:rsid w:val="006639AD"/>
    <w:rsid w:val="00664364"/>
    <w:rsid w:val="00664741"/>
    <w:rsid w:val="00665422"/>
    <w:rsid w:val="006667A1"/>
    <w:rsid w:val="006669AF"/>
    <w:rsid w:val="00666EDB"/>
    <w:rsid w:val="00666FA0"/>
    <w:rsid w:val="00667827"/>
    <w:rsid w:val="00667D60"/>
    <w:rsid w:val="00667E66"/>
    <w:rsid w:val="006715DC"/>
    <w:rsid w:val="0067290D"/>
    <w:rsid w:val="00673681"/>
    <w:rsid w:val="006743C4"/>
    <w:rsid w:val="00674527"/>
    <w:rsid w:val="00675343"/>
    <w:rsid w:val="0067579B"/>
    <w:rsid w:val="00675BF4"/>
    <w:rsid w:val="00675C95"/>
    <w:rsid w:val="0067700E"/>
    <w:rsid w:val="00680BC0"/>
    <w:rsid w:val="00681AE1"/>
    <w:rsid w:val="006854B9"/>
    <w:rsid w:val="006856FB"/>
    <w:rsid w:val="00690739"/>
    <w:rsid w:val="006923BD"/>
    <w:rsid w:val="00693665"/>
    <w:rsid w:val="0069446A"/>
    <w:rsid w:val="006953C6"/>
    <w:rsid w:val="00697C67"/>
    <w:rsid w:val="006A0F1A"/>
    <w:rsid w:val="006A0FBA"/>
    <w:rsid w:val="006A1D86"/>
    <w:rsid w:val="006A33D3"/>
    <w:rsid w:val="006A4DD2"/>
    <w:rsid w:val="006A6581"/>
    <w:rsid w:val="006A66ED"/>
    <w:rsid w:val="006A7BFF"/>
    <w:rsid w:val="006A7E2A"/>
    <w:rsid w:val="006B2D16"/>
    <w:rsid w:val="006B310C"/>
    <w:rsid w:val="006B5425"/>
    <w:rsid w:val="006B557C"/>
    <w:rsid w:val="006B5D78"/>
    <w:rsid w:val="006B70DB"/>
    <w:rsid w:val="006C21FA"/>
    <w:rsid w:val="006C346D"/>
    <w:rsid w:val="006C4267"/>
    <w:rsid w:val="006C44BA"/>
    <w:rsid w:val="006C713C"/>
    <w:rsid w:val="006D04AF"/>
    <w:rsid w:val="006D0547"/>
    <w:rsid w:val="006D0B91"/>
    <w:rsid w:val="006D306A"/>
    <w:rsid w:val="006D3452"/>
    <w:rsid w:val="006D4FCB"/>
    <w:rsid w:val="006D7BF2"/>
    <w:rsid w:val="006E0898"/>
    <w:rsid w:val="006E1B03"/>
    <w:rsid w:val="006E4251"/>
    <w:rsid w:val="006E7615"/>
    <w:rsid w:val="006E7F85"/>
    <w:rsid w:val="006F15D3"/>
    <w:rsid w:val="006F28E3"/>
    <w:rsid w:val="006F452E"/>
    <w:rsid w:val="006F4C79"/>
    <w:rsid w:val="0070036D"/>
    <w:rsid w:val="00700F23"/>
    <w:rsid w:val="00701AA1"/>
    <w:rsid w:val="00702096"/>
    <w:rsid w:val="00705131"/>
    <w:rsid w:val="00705914"/>
    <w:rsid w:val="00705AE6"/>
    <w:rsid w:val="007101BF"/>
    <w:rsid w:val="00711E68"/>
    <w:rsid w:val="00712E42"/>
    <w:rsid w:val="0071330B"/>
    <w:rsid w:val="00713457"/>
    <w:rsid w:val="00714259"/>
    <w:rsid w:val="00716023"/>
    <w:rsid w:val="0071637F"/>
    <w:rsid w:val="007163A5"/>
    <w:rsid w:val="007171EE"/>
    <w:rsid w:val="00720E02"/>
    <w:rsid w:val="007257E3"/>
    <w:rsid w:val="007261AC"/>
    <w:rsid w:val="00727FA0"/>
    <w:rsid w:val="00731D92"/>
    <w:rsid w:val="00733E6E"/>
    <w:rsid w:val="007366E3"/>
    <w:rsid w:val="0074137F"/>
    <w:rsid w:val="00741AD5"/>
    <w:rsid w:val="0074310A"/>
    <w:rsid w:val="007457F5"/>
    <w:rsid w:val="007464FF"/>
    <w:rsid w:val="0074718F"/>
    <w:rsid w:val="00752059"/>
    <w:rsid w:val="00753518"/>
    <w:rsid w:val="00753CD5"/>
    <w:rsid w:val="007546AF"/>
    <w:rsid w:val="0076073D"/>
    <w:rsid w:val="007607C4"/>
    <w:rsid w:val="00762F60"/>
    <w:rsid w:val="00763C83"/>
    <w:rsid w:val="0076504D"/>
    <w:rsid w:val="007653E3"/>
    <w:rsid w:val="00770E1B"/>
    <w:rsid w:val="00771A7D"/>
    <w:rsid w:val="00772180"/>
    <w:rsid w:val="0077224D"/>
    <w:rsid w:val="0077232C"/>
    <w:rsid w:val="00772DA1"/>
    <w:rsid w:val="00774E32"/>
    <w:rsid w:val="0077515B"/>
    <w:rsid w:val="00775AF5"/>
    <w:rsid w:val="00775ED9"/>
    <w:rsid w:val="007764AF"/>
    <w:rsid w:val="007775E7"/>
    <w:rsid w:val="00780A7A"/>
    <w:rsid w:val="00780C14"/>
    <w:rsid w:val="00780F19"/>
    <w:rsid w:val="00781E35"/>
    <w:rsid w:val="00781EE5"/>
    <w:rsid w:val="00783981"/>
    <w:rsid w:val="00783ABB"/>
    <w:rsid w:val="007866E9"/>
    <w:rsid w:val="00787D7D"/>
    <w:rsid w:val="00791EF6"/>
    <w:rsid w:val="00792301"/>
    <w:rsid w:val="007926DF"/>
    <w:rsid w:val="0079395A"/>
    <w:rsid w:val="00793BCF"/>
    <w:rsid w:val="00793D58"/>
    <w:rsid w:val="00793F97"/>
    <w:rsid w:val="00794260"/>
    <w:rsid w:val="0079521A"/>
    <w:rsid w:val="00797037"/>
    <w:rsid w:val="007A1A1E"/>
    <w:rsid w:val="007A26E3"/>
    <w:rsid w:val="007A299F"/>
    <w:rsid w:val="007A3DCF"/>
    <w:rsid w:val="007A4766"/>
    <w:rsid w:val="007A66E3"/>
    <w:rsid w:val="007A7546"/>
    <w:rsid w:val="007A7801"/>
    <w:rsid w:val="007A797D"/>
    <w:rsid w:val="007B08C8"/>
    <w:rsid w:val="007B1CB4"/>
    <w:rsid w:val="007B2782"/>
    <w:rsid w:val="007B3968"/>
    <w:rsid w:val="007B53B1"/>
    <w:rsid w:val="007B67C4"/>
    <w:rsid w:val="007C01E4"/>
    <w:rsid w:val="007C0A0B"/>
    <w:rsid w:val="007C1566"/>
    <w:rsid w:val="007C29C0"/>
    <w:rsid w:val="007C41AC"/>
    <w:rsid w:val="007D012F"/>
    <w:rsid w:val="007D15E7"/>
    <w:rsid w:val="007D3AB1"/>
    <w:rsid w:val="007D5146"/>
    <w:rsid w:val="007D6D4D"/>
    <w:rsid w:val="007D7948"/>
    <w:rsid w:val="007D7D34"/>
    <w:rsid w:val="007D7DB0"/>
    <w:rsid w:val="007E0157"/>
    <w:rsid w:val="007E0B4A"/>
    <w:rsid w:val="007E3C20"/>
    <w:rsid w:val="007E3EAB"/>
    <w:rsid w:val="007F1354"/>
    <w:rsid w:val="007F3501"/>
    <w:rsid w:val="007F4457"/>
    <w:rsid w:val="007F4A77"/>
    <w:rsid w:val="00800099"/>
    <w:rsid w:val="0080096F"/>
    <w:rsid w:val="008041E5"/>
    <w:rsid w:val="008064AC"/>
    <w:rsid w:val="0080651D"/>
    <w:rsid w:val="00807A2E"/>
    <w:rsid w:val="00811B9D"/>
    <w:rsid w:val="008146F6"/>
    <w:rsid w:val="0081548E"/>
    <w:rsid w:val="00815C8E"/>
    <w:rsid w:val="00815F1D"/>
    <w:rsid w:val="00815F4D"/>
    <w:rsid w:val="00817500"/>
    <w:rsid w:val="00817A8E"/>
    <w:rsid w:val="008216B0"/>
    <w:rsid w:val="008223A9"/>
    <w:rsid w:val="008228D6"/>
    <w:rsid w:val="008264AF"/>
    <w:rsid w:val="00827593"/>
    <w:rsid w:val="00830C56"/>
    <w:rsid w:val="00833706"/>
    <w:rsid w:val="00835061"/>
    <w:rsid w:val="008352C7"/>
    <w:rsid w:val="0083626D"/>
    <w:rsid w:val="008363A1"/>
    <w:rsid w:val="0083771C"/>
    <w:rsid w:val="00837E92"/>
    <w:rsid w:val="0084075E"/>
    <w:rsid w:val="00840CB6"/>
    <w:rsid w:val="008412B3"/>
    <w:rsid w:val="00842211"/>
    <w:rsid w:val="0084501E"/>
    <w:rsid w:val="00847DB2"/>
    <w:rsid w:val="00847E75"/>
    <w:rsid w:val="00850162"/>
    <w:rsid w:val="008525B6"/>
    <w:rsid w:val="008527A6"/>
    <w:rsid w:val="008531C3"/>
    <w:rsid w:val="00854C80"/>
    <w:rsid w:val="008556D3"/>
    <w:rsid w:val="008572BD"/>
    <w:rsid w:val="00862388"/>
    <w:rsid w:val="00864419"/>
    <w:rsid w:val="00875133"/>
    <w:rsid w:val="008753F9"/>
    <w:rsid w:val="00876A89"/>
    <w:rsid w:val="0088205B"/>
    <w:rsid w:val="00882088"/>
    <w:rsid w:val="00883594"/>
    <w:rsid w:val="00884299"/>
    <w:rsid w:val="00886FB8"/>
    <w:rsid w:val="008910E4"/>
    <w:rsid w:val="008924F5"/>
    <w:rsid w:val="00893E56"/>
    <w:rsid w:val="00895E2D"/>
    <w:rsid w:val="008963DC"/>
    <w:rsid w:val="008979D7"/>
    <w:rsid w:val="008A02C2"/>
    <w:rsid w:val="008A0BD1"/>
    <w:rsid w:val="008A1F3A"/>
    <w:rsid w:val="008A4DDC"/>
    <w:rsid w:val="008A5543"/>
    <w:rsid w:val="008A73BC"/>
    <w:rsid w:val="008A7438"/>
    <w:rsid w:val="008A7D3E"/>
    <w:rsid w:val="008B01AD"/>
    <w:rsid w:val="008B3877"/>
    <w:rsid w:val="008B45AC"/>
    <w:rsid w:val="008B4AF7"/>
    <w:rsid w:val="008B5F18"/>
    <w:rsid w:val="008C1A05"/>
    <w:rsid w:val="008C1AAD"/>
    <w:rsid w:val="008C31E8"/>
    <w:rsid w:val="008C4494"/>
    <w:rsid w:val="008C4C7B"/>
    <w:rsid w:val="008D0CAE"/>
    <w:rsid w:val="008D1B65"/>
    <w:rsid w:val="008D29EB"/>
    <w:rsid w:val="008D462C"/>
    <w:rsid w:val="008D4B59"/>
    <w:rsid w:val="008D67EC"/>
    <w:rsid w:val="008E0C40"/>
    <w:rsid w:val="008E0D46"/>
    <w:rsid w:val="008E18A4"/>
    <w:rsid w:val="008E359B"/>
    <w:rsid w:val="008E433F"/>
    <w:rsid w:val="008E4525"/>
    <w:rsid w:val="008E4D72"/>
    <w:rsid w:val="008E6381"/>
    <w:rsid w:val="008E658C"/>
    <w:rsid w:val="008E7857"/>
    <w:rsid w:val="008F05C0"/>
    <w:rsid w:val="008F0BEB"/>
    <w:rsid w:val="008F14F5"/>
    <w:rsid w:val="008F1C48"/>
    <w:rsid w:val="008F227E"/>
    <w:rsid w:val="008F34E8"/>
    <w:rsid w:val="008F4A08"/>
    <w:rsid w:val="00900223"/>
    <w:rsid w:val="009006E6"/>
    <w:rsid w:val="009017C6"/>
    <w:rsid w:val="009021EC"/>
    <w:rsid w:val="00902388"/>
    <w:rsid w:val="00906290"/>
    <w:rsid w:val="0090631B"/>
    <w:rsid w:val="00907260"/>
    <w:rsid w:val="00912367"/>
    <w:rsid w:val="009133BB"/>
    <w:rsid w:val="00913E81"/>
    <w:rsid w:val="00914DAC"/>
    <w:rsid w:val="009157B7"/>
    <w:rsid w:val="00915B1C"/>
    <w:rsid w:val="0092023E"/>
    <w:rsid w:val="009214B1"/>
    <w:rsid w:val="009234B5"/>
    <w:rsid w:val="00924A63"/>
    <w:rsid w:val="00924CBE"/>
    <w:rsid w:val="00925C7F"/>
    <w:rsid w:val="00926B9A"/>
    <w:rsid w:val="009271F6"/>
    <w:rsid w:val="00930426"/>
    <w:rsid w:val="00931117"/>
    <w:rsid w:val="00932666"/>
    <w:rsid w:val="00933FB9"/>
    <w:rsid w:val="00934270"/>
    <w:rsid w:val="0093449D"/>
    <w:rsid w:val="00936B1A"/>
    <w:rsid w:val="00937A77"/>
    <w:rsid w:val="0094165F"/>
    <w:rsid w:val="0094259C"/>
    <w:rsid w:val="00943CD0"/>
    <w:rsid w:val="00943DBA"/>
    <w:rsid w:val="00944B00"/>
    <w:rsid w:val="009457BC"/>
    <w:rsid w:val="00946DCD"/>
    <w:rsid w:val="009470EA"/>
    <w:rsid w:val="00950494"/>
    <w:rsid w:val="009555CE"/>
    <w:rsid w:val="00956A66"/>
    <w:rsid w:val="009602BE"/>
    <w:rsid w:val="0096055C"/>
    <w:rsid w:val="00962C15"/>
    <w:rsid w:val="009636B7"/>
    <w:rsid w:val="00965F4C"/>
    <w:rsid w:val="00967BD1"/>
    <w:rsid w:val="00970248"/>
    <w:rsid w:val="009814F3"/>
    <w:rsid w:val="00981507"/>
    <w:rsid w:val="00982B86"/>
    <w:rsid w:val="009879F8"/>
    <w:rsid w:val="00987BC0"/>
    <w:rsid w:val="009902A1"/>
    <w:rsid w:val="009911ED"/>
    <w:rsid w:val="00992699"/>
    <w:rsid w:val="00992A50"/>
    <w:rsid w:val="0099438B"/>
    <w:rsid w:val="00995DC6"/>
    <w:rsid w:val="009A004E"/>
    <w:rsid w:val="009A3B6B"/>
    <w:rsid w:val="009A4BDD"/>
    <w:rsid w:val="009B00B6"/>
    <w:rsid w:val="009B0EE0"/>
    <w:rsid w:val="009B1DCA"/>
    <w:rsid w:val="009B37A8"/>
    <w:rsid w:val="009B3959"/>
    <w:rsid w:val="009B41B4"/>
    <w:rsid w:val="009B4518"/>
    <w:rsid w:val="009B5B78"/>
    <w:rsid w:val="009B5F25"/>
    <w:rsid w:val="009B7BAF"/>
    <w:rsid w:val="009B7CEC"/>
    <w:rsid w:val="009C00AB"/>
    <w:rsid w:val="009C1ABA"/>
    <w:rsid w:val="009C27BC"/>
    <w:rsid w:val="009C2C52"/>
    <w:rsid w:val="009C4855"/>
    <w:rsid w:val="009C4D28"/>
    <w:rsid w:val="009C757F"/>
    <w:rsid w:val="009D1858"/>
    <w:rsid w:val="009D242E"/>
    <w:rsid w:val="009D2E5B"/>
    <w:rsid w:val="009D31C4"/>
    <w:rsid w:val="009D3EC3"/>
    <w:rsid w:val="009D4242"/>
    <w:rsid w:val="009D49D8"/>
    <w:rsid w:val="009D4FEA"/>
    <w:rsid w:val="009D5F1D"/>
    <w:rsid w:val="009D68A3"/>
    <w:rsid w:val="009D7B99"/>
    <w:rsid w:val="009E3F26"/>
    <w:rsid w:val="009E4C53"/>
    <w:rsid w:val="009E7A60"/>
    <w:rsid w:val="009F03C3"/>
    <w:rsid w:val="009F0AA9"/>
    <w:rsid w:val="009F26AC"/>
    <w:rsid w:val="009F3EEB"/>
    <w:rsid w:val="009F5435"/>
    <w:rsid w:val="009F6ADA"/>
    <w:rsid w:val="009F6D84"/>
    <w:rsid w:val="009F6E26"/>
    <w:rsid w:val="009F74EC"/>
    <w:rsid w:val="009F7DEB"/>
    <w:rsid w:val="00A030E3"/>
    <w:rsid w:val="00A0350B"/>
    <w:rsid w:val="00A03790"/>
    <w:rsid w:val="00A03A17"/>
    <w:rsid w:val="00A067ED"/>
    <w:rsid w:val="00A103A7"/>
    <w:rsid w:val="00A107AD"/>
    <w:rsid w:val="00A11874"/>
    <w:rsid w:val="00A11F06"/>
    <w:rsid w:val="00A12968"/>
    <w:rsid w:val="00A13F28"/>
    <w:rsid w:val="00A14DB1"/>
    <w:rsid w:val="00A15196"/>
    <w:rsid w:val="00A16902"/>
    <w:rsid w:val="00A17177"/>
    <w:rsid w:val="00A175C5"/>
    <w:rsid w:val="00A20BD1"/>
    <w:rsid w:val="00A21F8F"/>
    <w:rsid w:val="00A2371E"/>
    <w:rsid w:val="00A24244"/>
    <w:rsid w:val="00A24628"/>
    <w:rsid w:val="00A24F7A"/>
    <w:rsid w:val="00A2585A"/>
    <w:rsid w:val="00A26095"/>
    <w:rsid w:val="00A26D8E"/>
    <w:rsid w:val="00A3056C"/>
    <w:rsid w:val="00A31AD2"/>
    <w:rsid w:val="00A329A9"/>
    <w:rsid w:val="00A3400C"/>
    <w:rsid w:val="00A3603B"/>
    <w:rsid w:val="00A36CCA"/>
    <w:rsid w:val="00A40D3E"/>
    <w:rsid w:val="00A42BFA"/>
    <w:rsid w:val="00A4398E"/>
    <w:rsid w:val="00A451F4"/>
    <w:rsid w:val="00A4637F"/>
    <w:rsid w:val="00A466A4"/>
    <w:rsid w:val="00A4678A"/>
    <w:rsid w:val="00A507B8"/>
    <w:rsid w:val="00A50805"/>
    <w:rsid w:val="00A50A2D"/>
    <w:rsid w:val="00A53405"/>
    <w:rsid w:val="00A536F7"/>
    <w:rsid w:val="00A541E9"/>
    <w:rsid w:val="00A5485C"/>
    <w:rsid w:val="00A55117"/>
    <w:rsid w:val="00A569D5"/>
    <w:rsid w:val="00A56A15"/>
    <w:rsid w:val="00A60E84"/>
    <w:rsid w:val="00A61D87"/>
    <w:rsid w:val="00A62D7D"/>
    <w:rsid w:val="00A6569C"/>
    <w:rsid w:val="00A65A30"/>
    <w:rsid w:val="00A70741"/>
    <w:rsid w:val="00A70F91"/>
    <w:rsid w:val="00A72BC2"/>
    <w:rsid w:val="00A73801"/>
    <w:rsid w:val="00A77284"/>
    <w:rsid w:val="00A77705"/>
    <w:rsid w:val="00A77813"/>
    <w:rsid w:val="00A80E72"/>
    <w:rsid w:val="00A8172A"/>
    <w:rsid w:val="00A83F57"/>
    <w:rsid w:val="00A84321"/>
    <w:rsid w:val="00A84C38"/>
    <w:rsid w:val="00A85BB4"/>
    <w:rsid w:val="00A86AC2"/>
    <w:rsid w:val="00A908FB"/>
    <w:rsid w:val="00A9186E"/>
    <w:rsid w:val="00A929E1"/>
    <w:rsid w:val="00A93F13"/>
    <w:rsid w:val="00A95101"/>
    <w:rsid w:val="00AA2D0A"/>
    <w:rsid w:val="00AA3BB3"/>
    <w:rsid w:val="00AA3C55"/>
    <w:rsid w:val="00AA43AB"/>
    <w:rsid w:val="00AA4E9D"/>
    <w:rsid w:val="00AA6236"/>
    <w:rsid w:val="00AA714F"/>
    <w:rsid w:val="00AA7BD8"/>
    <w:rsid w:val="00AB00D8"/>
    <w:rsid w:val="00AB00EA"/>
    <w:rsid w:val="00AB0597"/>
    <w:rsid w:val="00AB1B28"/>
    <w:rsid w:val="00AB1F4E"/>
    <w:rsid w:val="00AB23A2"/>
    <w:rsid w:val="00AB2B72"/>
    <w:rsid w:val="00AB2F19"/>
    <w:rsid w:val="00AB322B"/>
    <w:rsid w:val="00AB393D"/>
    <w:rsid w:val="00AB49CA"/>
    <w:rsid w:val="00AB55E2"/>
    <w:rsid w:val="00AB5669"/>
    <w:rsid w:val="00AB6469"/>
    <w:rsid w:val="00AB68DB"/>
    <w:rsid w:val="00AB68EC"/>
    <w:rsid w:val="00AC012D"/>
    <w:rsid w:val="00AC05F7"/>
    <w:rsid w:val="00AC2044"/>
    <w:rsid w:val="00AD2890"/>
    <w:rsid w:val="00AD7847"/>
    <w:rsid w:val="00AE0E06"/>
    <w:rsid w:val="00AE206A"/>
    <w:rsid w:val="00AE3A05"/>
    <w:rsid w:val="00AE3AA9"/>
    <w:rsid w:val="00AF1637"/>
    <w:rsid w:val="00AF282E"/>
    <w:rsid w:val="00AF2BE9"/>
    <w:rsid w:val="00AF5AD8"/>
    <w:rsid w:val="00AF7EFD"/>
    <w:rsid w:val="00B00F3E"/>
    <w:rsid w:val="00B027B1"/>
    <w:rsid w:val="00B04B55"/>
    <w:rsid w:val="00B07B72"/>
    <w:rsid w:val="00B103B2"/>
    <w:rsid w:val="00B107DA"/>
    <w:rsid w:val="00B10804"/>
    <w:rsid w:val="00B15318"/>
    <w:rsid w:val="00B15B0D"/>
    <w:rsid w:val="00B15DCC"/>
    <w:rsid w:val="00B16AEC"/>
    <w:rsid w:val="00B16F32"/>
    <w:rsid w:val="00B2019B"/>
    <w:rsid w:val="00B213D1"/>
    <w:rsid w:val="00B21F47"/>
    <w:rsid w:val="00B22729"/>
    <w:rsid w:val="00B2334E"/>
    <w:rsid w:val="00B25E1F"/>
    <w:rsid w:val="00B30EE2"/>
    <w:rsid w:val="00B33172"/>
    <w:rsid w:val="00B340F4"/>
    <w:rsid w:val="00B365E5"/>
    <w:rsid w:val="00B37653"/>
    <w:rsid w:val="00B41FFF"/>
    <w:rsid w:val="00B426AF"/>
    <w:rsid w:val="00B4270E"/>
    <w:rsid w:val="00B435EC"/>
    <w:rsid w:val="00B4574D"/>
    <w:rsid w:val="00B45A95"/>
    <w:rsid w:val="00B50000"/>
    <w:rsid w:val="00B540CE"/>
    <w:rsid w:val="00B54DFC"/>
    <w:rsid w:val="00B57488"/>
    <w:rsid w:val="00B57647"/>
    <w:rsid w:val="00B57D2D"/>
    <w:rsid w:val="00B606BC"/>
    <w:rsid w:val="00B610D6"/>
    <w:rsid w:val="00B617ED"/>
    <w:rsid w:val="00B62157"/>
    <w:rsid w:val="00B63315"/>
    <w:rsid w:val="00B6358F"/>
    <w:rsid w:val="00B647F4"/>
    <w:rsid w:val="00B64845"/>
    <w:rsid w:val="00B64AE3"/>
    <w:rsid w:val="00B655E6"/>
    <w:rsid w:val="00B65F0B"/>
    <w:rsid w:val="00B67EB4"/>
    <w:rsid w:val="00B73237"/>
    <w:rsid w:val="00B737B8"/>
    <w:rsid w:val="00B74DAF"/>
    <w:rsid w:val="00B7501B"/>
    <w:rsid w:val="00B7655C"/>
    <w:rsid w:val="00B77929"/>
    <w:rsid w:val="00B80375"/>
    <w:rsid w:val="00B81A0C"/>
    <w:rsid w:val="00B82573"/>
    <w:rsid w:val="00B82E5F"/>
    <w:rsid w:val="00B83608"/>
    <w:rsid w:val="00B83AB5"/>
    <w:rsid w:val="00B83F8F"/>
    <w:rsid w:val="00B846C3"/>
    <w:rsid w:val="00B85632"/>
    <w:rsid w:val="00B8605E"/>
    <w:rsid w:val="00B874AE"/>
    <w:rsid w:val="00B876E8"/>
    <w:rsid w:val="00B95604"/>
    <w:rsid w:val="00B95B8B"/>
    <w:rsid w:val="00B95C9A"/>
    <w:rsid w:val="00B96666"/>
    <w:rsid w:val="00B96A1E"/>
    <w:rsid w:val="00BA2644"/>
    <w:rsid w:val="00BA2C78"/>
    <w:rsid w:val="00BA2D99"/>
    <w:rsid w:val="00BA36D5"/>
    <w:rsid w:val="00BA4071"/>
    <w:rsid w:val="00BA48BF"/>
    <w:rsid w:val="00BB0D31"/>
    <w:rsid w:val="00BB16AC"/>
    <w:rsid w:val="00BB19CF"/>
    <w:rsid w:val="00BB54B0"/>
    <w:rsid w:val="00BB564E"/>
    <w:rsid w:val="00BB5F44"/>
    <w:rsid w:val="00BB6764"/>
    <w:rsid w:val="00BC2709"/>
    <w:rsid w:val="00BC2737"/>
    <w:rsid w:val="00BC4DBA"/>
    <w:rsid w:val="00BC7063"/>
    <w:rsid w:val="00BC79F2"/>
    <w:rsid w:val="00BD1C30"/>
    <w:rsid w:val="00BD3033"/>
    <w:rsid w:val="00BD4298"/>
    <w:rsid w:val="00BD592F"/>
    <w:rsid w:val="00BD728F"/>
    <w:rsid w:val="00BE0B5B"/>
    <w:rsid w:val="00BE108B"/>
    <w:rsid w:val="00BE11DF"/>
    <w:rsid w:val="00BE1287"/>
    <w:rsid w:val="00BE22B5"/>
    <w:rsid w:val="00BE2CC2"/>
    <w:rsid w:val="00BE49D3"/>
    <w:rsid w:val="00BE698E"/>
    <w:rsid w:val="00BE7726"/>
    <w:rsid w:val="00BE7771"/>
    <w:rsid w:val="00BE7EFC"/>
    <w:rsid w:val="00BF26CA"/>
    <w:rsid w:val="00BF3CEB"/>
    <w:rsid w:val="00BF537D"/>
    <w:rsid w:val="00C001FB"/>
    <w:rsid w:val="00C008A9"/>
    <w:rsid w:val="00C02948"/>
    <w:rsid w:val="00C02E8B"/>
    <w:rsid w:val="00C04AB3"/>
    <w:rsid w:val="00C0513B"/>
    <w:rsid w:val="00C06D07"/>
    <w:rsid w:val="00C1092C"/>
    <w:rsid w:val="00C1194B"/>
    <w:rsid w:val="00C11D70"/>
    <w:rsid w:val="00C123FC"/>
    <w:rsid w:val="00C15041"/>
    <w:rsid w:val="00C15BB8"/>
    <w:rsid w:val="00C15E19"/>
    <w:rsid w:val="00C17231"/>
    <w:rsid w:val="00C17318"/>
    <w:rsid w:val="00C21DD8"/>
    <w:rsid w:val="00C24828"/>
    <w:rsid w:val="00C24AD5"/>
    <w:rsid w:val="00C25082"/>
    <w:rsid w:val="00C26138"/>
    <w:rsid w:val="00C27D99"/>
    <w:rsid w:val="00C27FC5"/>
    <w:rsid w:val="00C3034A"/>
    <w:rsid w:val="00C32913"/>
    <w:rsid w:val="00C35B2D"/>
    <w:rsid w:val="00C35ECC"/>
    <w:rsid w:val="00C37DBD"/>
    <w:rsid w:val="00C404BA"/>
    <w:rsid w:val="00C40D87"/>
    <w:rsid w:val="00C414BA"/>
    <w:rsid w:val="00C42F21"/>
    <w:rsid w:val="00C42FF0"/>
    <w:rsid w:val="00C4740B"/>
    <w:rsid w:val="00C4779A"/>
    <w:rsid w:val="00C501F7"/>
    <w:rsid w:val="00C54DBE"/>
    <w:rsid w:val="00C54F29"/>
    <w:rsid w:val="00C55814"/>
    <w:rsid w:val="00C55873"/>
    <w:rsid w:val="00C61CF2"/>
    <w:rsid w:val="00C628FC"/>
    <w:rsid w:val="00C629BC"/>
    <w:rsid w:val="00C62AE1"/>
    <w:rsid w:val="00C644F0"/>
    <w:rsid w:val="00C644F7"/>
    <w:rsid w:val="00C648C0"/>
    <w:rsid w:val="00C6536D"/>
    <w:rsid w:val="00C65625"/>
    <w:rsid w:val="00C65881"/>
    <w:rsid w:val="00C662DD"/>
    <w:rsid w:val="00C67270"/>
    <w:rsid w:val="00C72736"/>
    <w:rsid w:val="00C75155"/>
    <w:rsid w:val="00C76D24"/>
    <w:rsid w:val="00C772EB"/>
    <w:rsid w:val="00C77CF6"/>
    <w:rsid w:val="00C77E4B"/>
    <w:rsid w:val="00C8221A"/>
    <w:rsid w:val="00C82ECF"/>
    <w:rsid w:val="00C87922"/>
    <w:rsid w:val="00C90FCC"/>
    <w:rsid w:val="00C92D80"/>
    <w:rsid w:val="00C93509"/>
    <w:rsid w:val="00C942F2"/>
    <w:rsid w:val="00C94978"/>
    <w:rsid w:val="00C9592B"/>
    <w:rsid w:val="00C96E6B"/>
    <w:rsid w:val="00C97344"/>
    <w:rsid w:val="00CA134A"/>
    <w:rsid w:val="00CA15CD"/>
    <w:rsid w:val="00CA26F3"/>
    <w:rsid w:val="00CA5FB2"/>
    <w:rsid w:val="00CA68EA"/>
    <w:rsid w:val="00CA7A7D"/>
    <w:rsid w:val="00CB09AD"/>
    <w:rsid w:val="00CB0AB8"/>
    <w:rsid w:val="00CB1279"/>
    <w:rsid w:val="00CB14DF"/>
    <w:rsid w:val="00CB2D78"/>
    <w:rsid w:val="00CB3BF4"/>
    <w:rsid w:val="00CB3CF2"/>
    <w:rsid w:val="00CB3F8A"/>
    <w:rsid w:val="00CB46AC"/>
    <w:rsid w:val="00CB7271"/>
    <w:rsid w:val="00CB7D5A"/>
    <w:rsid w:val="00CC1F71"/>
    <w:rsid w:val="00CC2455"/>
    <w:rsid w:val="00CC322B"/>
    <w:rsid w:val="00CC3EA0"/>
    <w:rsid w:val="00CC44F0"/>
    <w:rsid w:val="00CC4569"/>
    <w:rsid w:val="00CC4CDB"/>
    <w:rsid w:val="00CC5BF3"/>
    <w:rsid w:val="00CC683C"/>
    <w:rsid w:val="00CC6E90"/>
    <w:rsid w:val="00CC7F15"/>
    <w:rsid w:val="00CD1B6E"/>
    <w:rsid w:val="00CD1E07"/>
    <w:rsid w:val="00CD4D3C"/>
    <w:rsid w:val="00CD743C"/>
    <w:rsid w:val="00CD7BBE"/>
    <w:rsid w:val="00CE09A6"/>
    <w:rsid w:val="00CE44CE"/>
    <w:rsid w:val="00CE4C9E"/>
    <w:rsid w:val="00CE6671"/>
    <w:rsid w:val="00CF1F16"/>
    <w:rsid w:val="00CF30D9"/>
    <w:rsid w:val="00CF392A"/>
    <w:rsid w:val="00CF3BA3"/>
    <w:rsid w:val="00CF592C"/>
    <w:rsid w:val="00CF6925"/>
    <w:rsid w:val="00CF70D5"/>
    <w:rsid w:val="00D00C8E"/>
    <w:rsid w:val="00D018B7"/>
    <w:rsid w:val="00D0237C"/>
    <w:rsid w:val="00D02908"/>
    <w:rsid w:val="00D02EFD"/>
    <w:rsid w:val="00D02F2A"/>
    <w:rsid w:val="00D0350E"/>
    <w:rsid w:val="00D057B7"/>
    <w:rsid w:val="00D062F3"/>
    <w:rsid w:val="00D06B24"/>
    <w:rsid w:val="00D07664"/>
    <w:rsid w:val="00D07DAB"/>
    <w:rsid w:val="00D10DE0"/>
    <w:rsid w:val="00D12123"/>
    <w:rsid w:val="00D128D5"/>
    <w:rsid w:val="00D12FB0"/>
    <w:rsid w:val="00D132CE"/>
    <w:rsid w:val="00D1357C"/>
    <w:rsid w:val="00D138F1"/>
    <w:rsid w:val="00D14A00"/>
    <w:rsid w:val="00D14F21"/>
    <w:rsid w:val="00D1517C"/>
    <w:rsid w:val="00D164A4"/>
    <w:rsid w:val="00D1665F"/>
    <w:rsid w:val="00D16699"/>
    <w:rsid w:val="00D17A67"/>
    <w:rsid w:val="00D17D54"/>
    <w:rsid w:val="00D17EA0"/>
    <w:rsid w:val="00D21A7C"/>
    <w:rsid w:val="00D232C2"/>
    <w:rsid w:val="00D23C96"/>
    <w:rsid w:val="00D24D5A"/>
    <w:rsid w:val="00D25A7E"/>
    <w:rsid w:val="00D30A88"/>
    <w:rsid w:val="00D32A10"/>
    <w:rsid w:val="00D32A41"/>
    <w:rsid w:val="00D33484"/>
    <w:rsid w:val="00D34383"/>
    <w:rsid w:val="00D34939"/>
    <w:rsid w:val="00D349BD"/>
    <w:rsid w:val="00D378AF"/>
    <w:rsid w:val="00D44C64"/>
    <w:rsid w:val="00D45CDB"/>
    <w:rsid w:val="00D460C7"/>
    <w:rsid w:val="00D47528"/>
    <w:rsid w:val="00D51C6D"/>
    <w:rsid w:val="00D522C9"/>
    <w:rsid w:val="00D53AC6"/>
    <w:rsid w:val="00D559F0"/>
    <w:rsid w:val="00D55A90"/>
    <w:rsid w:val="00D56EF5"/>
    <w:rsid w:val="00D57377"/>
    <w:rsid w:val="00D577ED"/>
    <w:rsid w:val="00D60979"/>
    <w:rsid w:val="00D622D5"/>
    <w:rsid w:val="00D62566"/>
    <w:rsid w:val="00D63E02"/>
    <w:rsid w:val="00D64FB8"/>
    <w:rsid w:val="00D6625C"/>
    <w:rsid w:val="00D66F57"/>
    <w:rsid w:val="00D70FD6"/>
    <w:rsid w:val="00D767F2"/>
    <w:rsid w:val="00D77E76"/>
    <w:rsid w:val="00D77FC0"/>
    <w:rsid w:val="00D801D1"/>
    <w:rsid w:val="00D8097E"/>
    <w:rsid w:val="00D80F56"/>
    <w:rsid w:val="00D820C5"/>
    <w:rsid w:val="00D8320D"/>
    <w:rsid w:val="00D86127"/>
    <w:rsid w:val="00D867B4"/>
    <w:rsid w:val="00D86AC0"/>
    <w:rsid w:val="00D86B7F"/>
    <w:rsid w:val="00D86EEA"/>
    <w:rsid w:val="00D905D3"/>
    <w:rsid w:val="00D92476"/>
    <w:rsid w:val="00D92681"/>
    <w:rsid w:val="00D94700"/>
    <w:rsid w:val="00D96132"/>
    <w:rsid w:val="00DA10BE"/>
    <w:rsid w:val="00DA347B"/>
    <w:rsid w:val="00DA685C"/>
    <w:rsid w:val="00DA6BCE"/>
    <w:rsid w:val="00DB2164"/>
    <w:rsid w:val="00DB28E8"/>
    <w:rsid w:val="00DB2AE2"/>
    <w:rsid w:val="00DB376F"/>
    <w:rsid w:val="00DB4569"/>
    <w:rsid w:val="00DB5029"/>
    <w:rsid w:val="00DB6595"/>
    <w:rsid w:val="00DB77F1"/>
    <w:rsid w:val="00DC139D"/>
    <w:rsid w:val="00DC13A1"/>
    <w:rsid w:val="00DC30E4"/>
    <w:rsid w:val="00DC3341"/>
    <w:rsid w:val="00DC6B4D"/>
    <w:rsid w:val="00DD3FC9"/>
    <w:rsid w:val="00DD6A76"/>
    <w:rsid w:val="00DD7B78"/>
    <w:rsid w:val="00DE028D"/>
    <w:rsid w:val="00DE09AD"/>
    <w:rsid w:val="00DE149A"/>
    <w:rsid w:val="00DE3EE7"/>
    <w:rsid w:val="00DE614B"/>
    <w:rsid w:val="00DE7EFF"/>
    <w:rsid w:val="00DF0ED9"/>
    <w:rsid w:val="00DF31EE"/>
    <w:rsid w:val="00DF31F0"/>
    <w:rsid w:val="00DF3AA5"/>
    <w:rsid w:val="00DF48D8"/>
    <w:rsid w:val="00DF5CC6"/>
    <w:rsid w:val="00DF6C62"/>
    <w:rsid w:val="00E023C8"/>
    <w:rsid w:val="00E0282E"/>
    <w:rsid w:val="00E0476A"/>
    <w:rsid w:val="00E05F2D"/>
    <w:rsid w:val="00E06B39"/>
    <w:rsid w:val="00E074C4"/>
    <w:rsid w:val="00E07D11"/>
    <w:rsid w:val="00E108AF"/>
    <w:rsid w:val="00E10E2A"/>
    <w:rsid w:val="00E11871"/>
    <w:rsid w:val="00E12D91"/>
    <w:rsid w:val="00E133EF"/>
    <w:rsid w:val="00E142F6"/>
    <w:rsid w:val="00E144C4"/>
    <w:rsid w:val="00E16771"/>
    <w:rsid w:val="00E1773D"/>
    <w:rsid w:val="00E201D0"/>
    <w:rsid w:val="00E2147C"/>
    <w:rsid w:val="00E23545"/>
    <w:rsid w:val="00E24131"/>
    <w:rsid w:val="00E269B8"/>
    <w:rsid w:val="00E310D9"/>
    <w:rsid w:val="00E31518"/>
    <w:rsid w:val="00E3154D"/>
    <w:rsid w:val="00E31FB6"/>
    <w:rsid w:val="00E327CE"/>
    <w:rsid w:val="00E34A70"/>
    <w:rsid w:val="00E35478"/>
    <w:rsid w:val="00E3698F"/>
    <w:rsid w:val="00E37990"/>
    <w:rsid w:val="00E40D87"/>
    <w:rsid w:val="00E41563"/>
    <w:rsid w:val="00E44185"/>
    <w:rsid w:val="00E44833"/>
    <w:rsid w:val="00E45A04"/>
    <w:rsid w:val="00E462FC"/>
    <w:rsid w:val="00E514AE"/>
    <w:rsid w:val="00E5209D"/>
    <w:rsid w:val="00E52F7D"/>
    <w:rsid w:val="00E5332E"/>
    <w:rsid w:val="00E53DF7"/>
    <w:rsid w:val="00E54001"/>
    <w:rsid w:val="00E543A5"/>
    <w:rsid w:val="00E56490"/>
    <w:rsid w:val="00E57BEB"/>
    <w:rsid w:val="00E57DA3"/>
    <w:rsid w:val="00E60992"/>
    <w:rsid w:val="00E65C21"/>
    <w:rsid w:val="00E70E8E"/>
    <w:rsid w:val="00E7155D"/>
    <w:rsid w:val="00E71767"/>
    <w:rsid w:val="00E7307D"/>
    <w:rsid w:val="00E738CB"/>
    <w:rsid w:val="00E74AA3"/>
    <w:rsid w:val="00E8082C"/>
    <w:rsid w:val="00E8166B"/>
    <w:rsid w:val="00E8305E"/>
    <w:rsid w:val="00E83801"/>
    <w:rsid w:val="00E848E0"/>
    <w:rsid w:val="00E85258"/>
    <w:rsid w:val="00E85745"/>
    <w:rsid w:val="00E8672D"/>
    <w:rsid w:val="00E878F5"/>
    <w:rsid w:val="00E9367E"/>
    <w:rsid w:val="00E977B9"/>
    <w:rsid w:val="00EA1DA4"/>
    <w:rsid w:val="00EA314A"/>
    <w:rsid w:val="00EA4CB1"/>
    <w:rsid w:val="00EB0757"/>
    <w:rsid w:val="00EB1E65"/>
    <w:rsid w:val="00EB277A"/>
    <w:rsid w:val="00EB27E1"/>
    <w:rsid w:val="00EB4360"/>
    <w:rsid w:val="00EB4C77"/>
    <w:rsid w:val="00EB5649"/>
    <w:rsid w:val="00EC0BDC"/>
    <w:rsid w:val="00EC2FFF"/>
    <w:rsid w:val="00EC3B2A"/>
    <w:rsid w:val="00EC639A"/>
    <w:rsid w:val="00EC6D06"/>
    <w:rsid w:val="00EC7673"/>
    <w:rsid w:val="00ED0C30"/>
    <w:rsid w:val="00ED176B"/>
    <w:rsid w:val="00ED3166"/>
    <w:rsid w:val="00ED31BF"/>
    <w:rsid w:val="00ED3624"/>
    <w:rsid w:val="00ED5722"/>
    <w:rsid w:val="00ED6767"/>
    <w:rsid w:val="00ED6E5C"/>
    <w:rsid w:val="00EE101F"/>
    <w:rsid w:val="00EE1B45"/>
    <w:rsid w:val="00EE39FC"/>
    <w:rsid w:val="00EE40AE"/>
    <w:rsid w:val="00EE4A38"/>
    <w:rsid w:val="00EE7342"/>
    <w:rsid w:val="00EF1683"/>
    <w:rsid w:val="00EF1A1B"/>
    <w:rsid w:val="00EF1A88"/>
    <w:rsid w:val="00EF1C33"/>
    <w:rsid w:val="00EF2645"/>
    <w:rsid w:val="00EF52DA"/>
    <w:rsid w:val="00EF5EC6"/>
    <w:rsid w:val="00EF70B7"/>
    <w:rsid w:val="00EF7A24"/>
    <w:rsid w:val="00F0025C"/>
    <w:rsid w:val="00F0110E"/>
    <w:rsid w:val="00F01397"/>
    <w:rsid w:val="00F0331F"/>
    <w:rsid w:val="00F03FCA"/>
    <w:rsid w:val="00F06AC4"/>
    <w:rsid w:val="00F07B94"/>
    <w:rsid w:val="00F11389"/>
    <w:rsid w:val="00F11490"/>
    <w:rsid w:val="00F11D54"/>
    <w:rsid w:val="00F120B5"/>
    <w:rsid w:val="00F123CA"/>
    <w:rsid w:val="00F1654E"/>
    <w:rsid w:val="00F1677A"/>
    <w:rsid w:val="00F16A17"/>
    <w:rsid w:val="00F16AE8"/>
    <w:rsid w:val="00F1766D"/>
    <w:rsid w:val="00F17B87"/>
    <w:rsid w:val="00F218D3"/>
    <w:rsid w:val="00F236E7"/>
    <w:rsid w:val="00F24562"/>
    <w:rsid w:val="00F24590"/>
    <w:rsid w:val="00F25609"/>
    <w:rsid w:val="00F2654E"/>
    <w:rsid w:val="00F27D0F"/>
    <w:rsid w:val="00F27E6E"/>
    <w:rsid w:val="00F30495"/>
    <w:rsid w:val="00F30AF5"/>
    <w:rsid w:val="00F32E17"/>
    <w:rsid w:val="00F331A0"/>
    <w:rsid w:val="00F34C53"/>
    <w:rsid w:val="00F34FDE"/>
    <w:rsid w:val="00F358C1"/>
    <w:rsid w:val="00F3646D"/>
    <w:rsid w:val="00F36DB1"/>
    <w:rsid w:val="00F376DA"/>
    <w:rsid w:val="00F37932"/>
    <w:rsid w:val="00F37D92"/>
    <w:rsid w:val="00F41A0D"/>
    <w:rsid w:val="00F422F6"/>
    <w:rsid w:val="00F4333B"/>
    <w:rsid w:val="00F4368B"/>
    <w:rsid w:val="00F44EFA"/>
    <w:rsid w:val="00F45BCF"/>
    <w:rsid w:val="00F4627B"/>
    <w:rsid w:val="00F47582"/>
    <w:rsid w:val="00F47890"/>
    <w:rsid w:val="00F50DEF"/>
    <w:rsid w:val="00F52F75"/>
    <w:rsid w:val="00F5337C"/>
    <w:rsid w:val="00F567F5"/>
    <w:rsid w:val="00F56C0F"/>
    <w:rsid w:val="00F56D96"/>
    <w:rsid w:val="00F57632"/>
    <w:rsid w:val="00F63D13"/>
    <w:rsid w:val="00F704B4"/>
    <w:rsid w:val="00F7067E"/>
    <w:rsid w:val="00F70EB0"/>
    <w:rsid w:val="00F71576"/>
    <w:rsid w:val="00F72DF1"/>
    <w:rsid w:val="00F7489A"/>
    <w:rsid w:val="00F75FF2"/>
    <w:rsid w:val="00F768C6"/>
    <w:rsid w:val="00F76940"/>
    <w:rsid w:val="00F77288"/>
    <w:rsid w:val="00F81A4D"/>
    <w:rsid w:val="00F82401"/>
    <w:rsid w:val="00F825E1"/>
    <w:rsid w:val="00F8335A"/>
    <w:rsid w:val="00F84612"/>
    <w:rsid w:val="00F85A21"/>
    <w:rsid w:val="00F86475"/>
    <w:rsid w:val="00F87710"/>
    <w:rsid w:val="00F87807"/>
    <w:rsid w:val="00F8783B"/>
    <w:rsid w:val="00F91137"/>
    <w:rsid w:val="00F932EC"/>
    <w:rsid w:val="00F94849"/>
    <w:rsid w:val="00FA0BC6"/>
    <w:rsid w:val="00FA18A2"/>
    <w:rsid w:val="00FA2183"/>
    <w:rsid w:val="00FA26F1"/>
    <w:rsid w:val="00FA27F0"/>
    <w:rsid w:val="00FA2AF2"/>
    <w:rsid w:val="00FA4982"/>
    <w:rsid w:val="00FA5842"/>
    <w:rsid w:val="00FA77B1"/>
    <w:rsid w:val="00FA77EA"/>
    <w:rsid w:val="00FA7C2C"/>
    <w:rsid w:val="00FB0EE1"/>
    <w:rsid w:val="00FB16ED"/>
    <w:rsid w:val="00FB441A"/>
    <w:rsid w:val="00FB5FFE"/>
    <w:rsid w:val="00FB642A"/>
    <w:rsid w:val="00FB6D62"/>
    <w:rsid w:val="00FC07E4"/>
    <w:rsid w:val="00FC167D"/>
    <w:rsid w:val="00FC1CCB"/>
    <w:rsid w:val="00FC224F"/>
    <w:rsid w:val="00FC2DCC"/>
    <w:rsid w:val="00FC2FF0"/>
    <w:rsid w:val="00FC326E"/>
    <w:rsid w:val="00FC5BDD"/>
    <w:rsid w:val="00FC6CE7"/>
    <w:rsid w:val="00FD0706"/>
    <w:rsid w:val="00FD1C10"/>
    <w:rsid w:val="00FD34F6"/>
    <w:rsid w:val="00FD39FE"/>
    <w:rsid w:val="00FD40AB"/>
    <w:rsid w:val="00FD5577"/>
    <w:rsid w:val="00FD573F"/>
    <w:rsid w:val="00FD5DC1"/>
    <w:rsid w:val="00FD77F4"/>
    <w:rsid w:val="00FD7839"/>
    <w:rsid w:val="00FE07CD"/>
    <w:rsid w:val="00FE20C5"/>
    <w:rsid w:val="00FE2D67"/>
    <w:rsid w:val="00FE4358"/>
    <w:rsid w:val="00FE5321"/>
    <w:rsid w:val="00FE5B30"/>
    <w:rsid w:val="00FF1A00"/>
    <w:rsid w:val="00FF295B"/>
    <w:rsid w:val="00FF3238"/>
    <w:rsid w:val="00FF4264"/>
    <w:rsid w:val="00FF5C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16D9DAE2"/>
  <w15:docId w15:val="{77353144-77AB-4EA6-85B2-0DA58D31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573F"/>
    <w:rPr>
      <w:sz w:val="24"/>
      <w:szCs w:val="22"/>
      <w:lang w:eastAsia="en-US"/>
    </w:rPr>
  </w:style>
  <w:style w:type="paragraph" w:styleId="Nadpis1">
    <w:name w:val="heading 1"/>
    <w:basedOn w:val="Normln"/>
    <w:next w:val="Normln"/>
    <w:link w:val="Nadpis1Char"/>
    <w:uiPriority w:val="99"/>
    <w:qFormat/>
    <w:rsid w:val="00BC7063"/>
    <w:pPr>
      <w:keepNext/>
      <w:numPr>
        <w:numId w:val="15"/>
      </w:numPr>
      <w:overflowPunct w:val="0"/>
      <w:autoSpaceDE w:val="0"/>
      <w:autoSpaceDN w:val="0"/>
      <w:adjustRightInd w:val="0"/>
      <w:spacing w:before="240" w:after="60"/>
      <w:jc w:val="both"/>
      <w:textAlignment w:val="baseline"/>
      <w:outlineLvl w:val="0"/>
    </w:pPr>
    <w:rPr>
      <w:rFonts w:ascii="Arial" w:hAnsi="Arial"/>
      <w:b/>
      <w:kern w:val="28"/>
      <w:sz w:val="20"/>
      <w:szCs w:val="20"/>
      <w:lang w:eastAsia="cs-CZ"/>
    </w:rPr>
  </w:style>
  <w:style w:type="paragraph" w:styleId="Nadpis2">
    <w:name w:val="heading 2"/>
    <w:basedOn w:val="Normln"/>
    <w:next w:val="Normln"/>
    <w:link w:val="Nadpis2Char"/>
    <w:uiPriority w:val="99"/>
    <w:qFormat/>
    <w:rsid w:val="00BC7063"/>
    <w:pPr>
      <w:keepNext/>
      <w:numPr>
        <w:ilvl w:val="1"/>
        <w:numId w:val="15"/>
      </w:numPr>
      <w:tabs>
        <w:tab w:val="left" w:pos="1985"/>
        <w:tab w:val="left" w:pos="2410"/>
        <w:tab w:val="left" w:pos="3828"/>
        <w:tab w:val="left" w:pos="5103"/>
        <w:tab w:val="left" w:pos="5387"/>
        <w:tab w:val="left" w:pos="6946"/>
      </w:tabs>
      <w:overflowPunct w:val="0"/>
      <w:autoSpaceDE w:val="0"/>
      <w:autoSpaceDN w:val="0"/>
      <w:adjustRightInd w:val="0"/>
      <w:spacing w:before="120"/>
      <w:jc w:val="both"/>
      <w:textAlignment w:val="baseline"/>
      <w:outlineLvl w:val="1"/>
    </w:pPr>
    <w:rPr>
      <w:rFonts w:eastAsia="Times New Roman"/>
      <w:b/>
      <w:sz w:val="20"/>
      <w:szCs w:val="20"/>
      <w:lang w:eastAsia="cs-CZ"/>
    </w:rPr>
  </w:style>
  <w:style w:type="paragraph" w:styleId="Nadpis4">
    <w:name w:val="heading 4"/>
    <w:basedOn w:val="Normln"/>
    <w:next w:val="Normln"/>
    <w:link w:val="Nadpis4Char"/>
    <w:uiPriority w:val="99"/>
    <w:qFormat/>
    <w:locked/>
    <w:rsid w:val="0080651D"/>
    <w:pPr>
      <w:keepNext/>
      <w:suppressAutoHyphens/>
      <w:spacing w:before="240" w:after="60"/>
      <w:outlineLvl w:val="3"/>
    </w:pPr>
    <w:rPr>
      <w:rFonts w:eastAsia="Times New Roman"/>
      <w:b/>
      <w:bCs/>
      <w:sz w:val="28"/>
      <w:szCs w:val="28"/>
      <w:lang w:eastAsia="ar-SA"/>
    </w:rPr>
  </w:style>
  <w:style w:type="paragraph" w:styleId="Nadpis9">
    <w:name w:val="heading 9"/>
    <w:basedOn w:val="Normln"/>
    <w:next w:val="Normln"/>
    <w:link w:val="Nadpis9Char"/>
    <w:uiPriority w:val="99"/>
    <w:qFormat/>
    <w:rsid w:val="00BC7063"/>
    <w:pPr>
      <w:keepNext/>
      <w:numPr>
        <w:ilvl w:val="8"/>
        <w:numId w:val="15"/>
      </w:numPr>
      <w:overflowPunct w:val="0"/>
      <w:autoSpaceDE w:val="0"/>
      <w:autoSpaceDN w:val="0"/>
      <w:adjustRightInd w:val="0"/>
      <w:spacing w:before="120"/>
      <w:jc w:val="both"/>
      <w:textAlignment w:val="baseline"/>
      <w:outlineLvl w:val="8"/>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C7063"/>
    <w:rPr>
      <w:rFonts w:ascii="Arial" w:hAnsi="Arial"/>
      <w:b/>
      <w:kern w:val="28"/>
      <w:sz w:val="20"/>
      <w:lang w:eastAsia="cs-CZ"/>
    </w:rPr>
  </w:style>
  <w:style w:type="character" w:customStyle="1" w:styleId="Nadpis2Char">
    <w:name w:val="Nadpis 2 Char"/>
    <w:link w:val="Nadpis2"/>
    <w:uiPriority w:val="99"/>
    <w:locked/>
    <w:rsid w:val="00BC7063"/>
    <w:rPr>
      <w:rFonts w:eastAsia="Times New Roman"/>
      <w:b/>
      <w:sz w:val="20"/>
      <w:lang w:eastAsia="cs-CZ"/>
    </w:rPr>
  </w:style>
  <w:style w:type="character" w:customStyle="1" w:styleId="Nadpis9Char">
    <w:name w:val="Nadpis 9 Char"/>
    <w:link w:val="Nadpis9"/>
    <w:uiPriority w:val="99"/>
    <w:locked/>
    <w:rsid w:val="00BC7063"/>
    <w:rPr>
      <w:rFonts w:eastAsia="Times New Roman"/>
      <w:b/>
      <w:sz w:val="20"/>
      <w:lang w:eastAsia="cs-CZ"/>
    </w:rPr>
  </w:style>
  <w:style w:type="paragraph" w:styleId="Odstavecseseznamem">
    <w:name w:val="List Paragraph"/>
    <w:basedOn w:val="Normln"/>
    <w:uiPriority w:val="34"/>
    <w:qFormat/>
    <w:rsid w:val="00640C7B"/>
    <w:pPr>
      <w:ind w:left="720"/>
      <w:contextualSpacing/>
    </w:pPr>
  </w:style>
  <w:style w:type="character" w:styleId="Odkaznakoment">
    <w:name w:val="annotation reference"/>
    <w:uiPriority w:val="99"/>
    <w:rsid w:val="00E074C4"/>
    <w:rPr>
      <w:rFonts w:cs="Times New Roman"/>
      <w:sz w:val="16"/>
    </w:rPr>
  </w:style>
  <w:style w:type="paragraph" w:styleId="Textkomente">
    <w:name w:val="annotation text"/>
    <w:basedOn w:val="Normln"/>
    <w:link w:val="TextkomenteChar"/>
    <w:uiPriority w:val="99"/>
    <w:rsid w:val="00E074C4"/>
    <w:rPr>
      <w:rFonts w:eastAsia="Times New Roman"/>
      <w:sz w:val="20"/>
      <w:szCs w:val="20"/>
    </w:rPr>
  </w:style>
  <w:style w:type="character" w:customStyle="1" w:styleId="TextkomenteChar">
    <w:name w:val="Text komentáře Char"/>
    <w:link w:val="Textkomente"/>
    <w:uiPriority w:val="99"/>
    <w:locked/>
    <w:rsid w:val="00E074C4"/>
    <w:rPr>
      <w:rFonts w:eastAsia="Times New Roman"/>
      <w:sz w:val="20"/>
    </w:rPr>
  </w:style>
  <w:style w:type="paragraph" w:styleId="Textbubliny">
    <w:name w:val="Balloon Text"/>
    <w:basedOn w:val="Normln"/>
    <w:link w:val="TextbublinyChar"/>
    <w:uiPriority w:val="99"/>
    <w:semiHidden/>
    <w:rsid w:val="00E074C4"/>
    <w:rPr>
      <w:rFonts w:ascii="Tahoma" w:hAnsi="Tahoma"/>
      <w:sz w:val="16"/>
      <w:szCs w:val="20"/>
    </w:rPr>
  </w:style>
  <w:style w:type="character" w:customStyle="1" w:styleId="TextbublinyChar">
    <w:name w:val="Text bubliny Char"/>
    <w:link w:val="Textbubliny"/>
    <w:uiPriority w:val="99"/>
    <w:semiHidden/>
    <w:locked/>
    <w:rsid w:val="00E074C4"/>
    <w:rPr>
      <w:rFonts w:ascii="Tahoma" w:hAnsi="Tahoma"/>
      <w:sz w:val="16"/>
    </w:rPr>
  </w:style>
  <w:style w:type="paragraph" w:styleId="Pedmtkomente">
    <w:name w:val="annotation subject"/>
    <w:basedOn w:val="Textkomente"/>
    <w:next w:val="Textkomente"/>
    <w:link w:val="PedmtkomenteChar"/>
    <w:uiPriority w:val="99"/>
    <w:semiHidden/>
    <w:rsid w:val="00944B00"/>
    <w:rPr>
      <w:b/>
    </w:rPr>
  </w:style>
  <w:style w:type="character" w:customStyle="1" w:styleId="PedmtkomenteChar">
    <w:name w:val="Předmět komentáře Char"/>
    <w:link w:val="Pedmtkomente"/>
    <w:uiPriority w:val="99"/>
    <w:semiHidden/>
    <w:locked/>
    <w:rsid w:val="00944B00"/>
    <w:rPr>
      <w:rFonts w:eastAsia="Times New Roman"/>
      <w:b/>
      <w:sz w:val="20"/>
      <w:lang w:eastAsia="en-US"/>
    </w:rPr>
  </w:style>
  <w:style w:type="table" w:styleId="Mkatabulky">
    <w:name w:val="Table Grid"/>
    <w:basedOn w:val="Normlntabulka"/>
    <w:uiPriority w:val="99"/>
    <w:rsid w:val="009D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2030B"/>
    <w:pPr>
      <w:tabs>
        <w:tab w:val="center" w:pos="4536"/>
        <w:tab w:val="right" w:pos="9072"/>
      </w:tabs>
    </w:pPr>
    <w:rPr>
      <w:sz w:val="22"/>
    </w:rPr>
  </w:style>
  <w:style w:type="character" w:customStyle="1" w:styleId="ZhlavChar">
    <w:name w:val="Záhlaví Char"/>
    <w:link w:val="Zhlav"/>
    <w:uiPriority w:val="99"/>
    <w:locked/>
    <w:rsid w:val="0052030B"/>
    <w:rPr>
      <w:rFonts w:cs="Times New Roman"/>
      <w:sz w:val="22"/>
      <w:szCs w:val="22"/>
      <w:lang w:eastAsia="en-US"/>
    </w:rPr>
  </w:style>
  <w:style w:type="paragraph" w:styleId="Zpat">
    <w:name w:val="footer"/>
    <w:basedOn w:val="Normln"/>
    <w:link w:val="ZpatChar"/>
    <w:uiPriority w:val="99"/>
    <w:rsid w:val="0052030B"/>
    <w:pPr>
      <w:tabs>
        <w:tab w:val="center" w:pos="4536"/>
        <w:tab w:val="right" w:pos="9072"/>
      </w:tabs>
    </w:pPr>
    <w:rPr>
      <w:sz w:val="22"/>
    </w:rPr>
  </w:style>
  <w:style w:type="character" w:customStyle="1" w:styleId="ZpatChar">
    <w:name w:val="Zápatí Char"/>
    <w:link w:val="Zpat"/>
    <w:uiPriority w:val="99"/>
    <w:locked/>
    <w:rsid w:val="0052030B"/>
    <w:rPr>
      <w:rFonts w:cs="Times New Roman"/>
      <w:sz w:val="22"/>
      <w:szCs w:val="22"/>
      <w:lang w:eastAsia="en-US"/>
    </w:rPr>
  </w:style>
  <w:style w:type="paragraph" w:customStyle="1" w:styleId="CZodstavec">
    <w:name w:val="CZ odstavec"/>
    <w:uiPriority w:val="99"/>
    <w:rsid w:val="002457BD"/>
    <w:pPr>
      <w:numPr>
        <w:numId w:val="28"/>
      </w:numPr>
      <w:spacing w:after="120" w:line="288" w:lineRule="auto"/>
      <w:jc w:val="both"/>
    </w:pPr>
    <w:rPr>
      <w:rFonts w:ascii="Century Gothic" w:hAnsi="Century Gothic"/>
      <w:szCs w:val="24"/>
    </w:rPr>
  </w:style>
  <w:style w:type="character" w:customStyle="1" w:styleId="ZkladntextTun">
    <w:name w:val="Základní text + Tučné"/>
    <w:uiPriority w:val="99"/>
    <w:rsid w:val="00D34939"/>
    <w:rPr>
      <w:rFonts w:ascii="Arial" w:eastAsia="Times New Roman" w:hAnsi="Arial"/>
      <w:b/>
      <w:spacing w:val="0"/>
      <w:sz w:val="18"/>
    </w:rPr>
  </w:style>
  <w:style w:type="character" w:customStyle="1" w:styleId="Zkladntext4Netun">
    <w:name w:val="Základní text (4) + Ne tučné"/>
    <w:uiPriority w:val="99"/>
    <w:rsid w:val="0067290D"/>
    <w:rPr>
      <w:rFonts w:ascii="Arial" w:eastAsia="Times New Roman" w:hAnsi="Arial"/>
      <w:b/>
      <w:spacing w:val="0"/>
      <w:sz w:val="18"/>
    </w:rPr>
  </w:style>
  <w:style w:type="character" w:customStyle="1" w:styleId="Nadpis4Char">
    <w:name w:val="Nadpis 4 Char"/>
    <w:basedOn w:val="Standardnpsmoodstavce"/>
    <w:link w:val="Nadpis4"/>
    <w:uiPriority w:val="9"/>
    <w:rsid w:val="0080651D"/>
    <w:rPr>
      <w:rFonts w:eastAsia="Times New Roman"/>
      <w:b/>
      <w:bCs/>
      <w:sz w:val="28"/>
      <w:szCs w:val="28"/>
      <w:lang w:eastAsia="ar-SA"/>
    </w:rPr>
  </w:style>
  <w:style w:type="paragraph" w:customStyle="1" w:styleId="Specifikace">
    <w:name w:val="Specifikace"/>
    <w:basedOn w:val="Odstavecseseznamem"/>
    <w:uiPriority w:val="99"/>
    <w:rsid w:val="0080651D"/>
    <w:pPr>
      <w:numPr>
        <w:numId w:val="33"/>
      </w:numPr>
      <w:spacing w:after="200" w:line="276" w:lineRule="auto"/>
    </w:pPr>
    <w:rPr>
      <w:rFonts w:ascii="Calibri" w:eastAsia="Times New Roman" w:hAnsi="Calibri"/>
      <w:sz w:val="22"/>
      <w:szCs w:val="20"/>
    </w:rPr>
  </w:style>
  <w:style w:type="character" w:customStyle="1" w:styleId="Zkladntext4">
    <w:name w:val="Základní text (4)_"/>
    <w:link w:val="Zkladntext40"/>
    <w:uiPriority w:val="99"/>
    <w:locked/>
    <w:rsid w:val="0080651D"/>
    <w:rPr>
      <w:rFonts w:ascii="Arial" w:eastAsia="Times New Roman" w:hAnsi="Arial"/>
      <w:sz w:val="18"/>
      <w:shd w:val="clear" w:color="auto" w:fill="FFFFFF"/>
    </w:rPr>
  </w:style>
  <w:style w:type="paragraph" w:customStyle="1" w:styleId="Zkladntext40">
    <w:name w:val="Základní text (4)"/>
    <w:basedOn w:val="Normln"/>
    <w:link w:val="Zkladntext4"/>
    <w:uiPriority w:val="99"/>
    <w:rsid w:val="0080651D"/>
    <w:pPr>
      <w:shd w:val="clear" w:color="auto" w:fill="FFFFFF"/>
      <w:spacing w:before="60" w:after="540" w:line="240" w:lineRule="atLeast"/>
    </w:pPr>
    <w:rPr>
      <w:rFonts w:ascii="Arial" w:eastAsia="Times New Roman" w:hAnsi="Arial"/>
      <w:sz w:val="18"/>
      <w:szCs w:val="20"/>
    </w:rPr>
  </w:style>
  <w:style w:type="paragraph" w:customStyle="1" w:styleId="Zkladntext8">
    <w:name w:val="Základní text8"/>
    <w:basedOn w:val="Normln"/>
    <w:uiPriority w:val="99"/>
    <w:rsid w:val="0080651D"/>
    <w:pPr>
      <w:shd w:val="clear" w:color="auto" w:fill="FFFFFF"/>
      <w:spacing w:line="240" w:lineRule="atLeast"/>
      <w:ind w:hanging="360"/>
    </w:pPr>
    <w:rPr>
      <w:rFonts w:ascii="Arial" w:eastAsia="Times New Roman" w:hAnsi="Arial" w:cs="Arial"/>
      <w:color w:val="000000"/>
      <w:sz w:val="22"/>
      <w:lang w:eastAsia="cs-CZ"/>
    </w:rPr>
  </w:style>
  <w:style w:type="character" w:customStyle="1" w:styleId="Zkladntext">
    <w:name w:val="Základní text_"/>
    <w:link w:val="Zkladntext6"/>
    <w:uiPriority w:val="99"/>
    <w:locked/>
    <w:rsid w:val="00B83AB5"/>
    <w:rPr>
      <w:rFonts w:ascii="Arial" w:eastAsia="Times New Roman" w:hAnsi="Arial"/>
      <w:sz w:val="18"/>
      <w:shd w:val="clear" w:color="auto" w:fill="FFFFFF"/>
    </w:rPr>
  </w:style>
  <w:style w:type="paragraph" w:customStyle="1" w:styleId="Zkladntext6">
    <w:name w:val="Základní text6"/>
    <w:basedOn w:val="Normln"/>
    <w:link w:val="Zkladntext"/>
    <w:uiPriority w:val="99"/>
    <w:rsid w:val="00B83AB5"/>
    <w:pPr>
      <w:shd w:val="clear" w:color="auto" w:fill="FFFFFF"/>
      <w:spacing w:before="240" w:line="230" w:lineRule="exact"/>
      <w:ind w:hanging="460"/>
      <w:jc w:val="both"/>
    </w:pPr>
    <w:rPr>
      <w:rFonts w:ascii="Arial" w:eastAsia="Times New Roman" w:hAnsi="Arial"/>
      <w:sz w:val="18"/>
      <w:szCs w:val="20"/>
    </w:rPr>
  </w:style>
  <w:style w:type="character" w:customStyle="1" w:styleId="Nadpis10">
    <w:name w:val="Nadpis #1_"/>
    <w:link w:val="Nadpis11"/>
    <w:uiPriority w:val="99"/>
    <w:locked/>
    <w:rsid w:val="00123D22"/>
    <w:rPr>
      <w:rFonts w:eastAsia="Times New Roman"/>
      <w:sz w:val="22"/>
      <w:shd w:val="clear" w:color="auto" w:fill="FFFFFF"/>
    </w:rPr>
  </w:style>
  <w:style w:type="paragraph" w:customStyle="1" w:styleId="Nadpis11">
    <w:name w:val="Nadpis #1"/>
    <w:basedOn w:val="Normln"/>
    <w:link w:val="Nadpis10"/>
    <w:uiPriority w:val="99"/>
    <w:rsid w:val="00123D22"/>
    <w:pPr>
      <w:shd w:val="clear" w:color="auto" w:fill="FFFFFF"/>
      <w:spacing w:before="600" w:after="600" w:line="240" w:lineRule="atLeast"/>
      <w:ind w:hanging="360"/>
      <w:outlineLvl w:val="0"/>
    </w:pPr>
    <w:rPr>
      <w:rFonts w:eastAsia="Times New Roman"/>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FB73-2D33-4BA1-8211-8C2D664C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6608</Words>
  <Characters>40987</Characters>
  <Application>Microsoft Office Word</Application>
  <DocSecurity>0</DocSecurity>
  <Lines>341</Lines>
  <Paragraphs>94</Paragraphs>
  <ScaleCrop>false</ScaleCrop>
  <HeadingPairs>
    <vt:vector size="2" baseType="variant">
      <vt:variant>
        <vt:lpstr>Název</vt:lpstr>
      </vt:variant>
      <vt:variant>
        <vt:i4>1</vt:i4>
      </vt:variant>
    </vt:vector>
  </HeadingPairs>
  <TitlesOfParts>
    <vt:vector size="1" baseType="lpstr">
      <vt:lpstr>Návrh</vt:lpstr>
    </vt:vector>
  </TitlesOfParts>
  <Company>UJV Rez a.s.</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0lie</dc:creator>
  <cp:lastModifiedBy>Dittrichova Jarmila</cp:lastModifiedBy>
  <cp:revision>3</cp:revision>
  <cp:lastPrinted>2016-09-21T07:09:00Z</cp:lastPrinted>
  <dcterms:created xsi:type="dcterms:W3CDTF">2017-08-09T07:57:00Z</dcterms:created>
  <dcterms:modified xsi:type="dcterms:W3CDTF">2017-08-09T10:12:00Z</dcterms:modified>
</cp:coreProperties>
</file>