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0"/>
        <w:gridCol w:w="6551"/>
      </w:tblGrid>
      <w:tr w:rsidR="007E1CC7" w:rsidTr="00615E3A">
        <w:trPr>
          <w:trHeight w:val="1402"/>
        </w:trPr>
        <w:tc>
          <w:tcPr>
            <w:tcW w:w="2660" w:type="dxa"/>
          </w:tcPr>
          <w:p w:rsidR="007E1CC7" w:rsidRDefault="007E1CC7" w:rsidP="007E1CC7"/>
          <w:p w:rsidR="007E1CC7" w:rsidRPr="005667F1" w:rsidRDefault="007E1CC7" w:rsidP="00615E3A">
            <w:pPr>
              <w:tabs>
                <w:tab w:val="left" w:pos="567"/>
              </w:tabs>
              <w:spacing w:line="360" w:lineRule="auto"/>
              <w:rPr>
                <w:rFonts w:ascii="Arial" w:hAnsi="Arial" w:cs="Arial"/>
                <w:b/>
                <w:caps/>
                <w:color w:val="000000"/>
                <w:sz w:val="24"/>
              </w:rPr>
            </w:pPr>
            <w:r w:rsidRPr="005667F1">
              <w:rPr>
                <w:rFonts w:ascii="Arial" w:hAnsi="Arial" w:cs="Arial"/>
                <w:b/>
                <w:caps/>
                <w:sz w:val="24"/>
              </w:rPr>
              <w:t>Příloha č.</w:t>
            </w:r>
            <w:r w:rsidRPr="005667F1">
              <w:rPr>
                <w:rFonts w:ascii="Arial" w:hAnsi="Arial" w:cs="Arial"/>
                <w:b/>
                <w:caps/>
                <w:color w:val="000000"/>
                <w:sz w:val="24"/>
              </w:rPr>
              <w:t xml:space="preserve"> </w:t>
            </w:r>
            <w:r w:rsidR="00C759F6">
              <w:rPr>
                <w:rFonts w:ascii="Arial" w:hAnsi="Arial" w:cs="Arial"/>
                <w:b/>
                <w:caps/>
                <w:color w:val="000000"/>
                <w:sz w:val="24"/>
              </w:rPr>
              <w:t>3</w:t>
            </w:r>
          </w:p>
          <w:p w:rsidR="007E1CC7" w:rsidRPr="005667F1" w:rsidRDefault="007E1CC7" w:rsidP="00615E3A">
            <w:pPr>
              <w:spacing w:line="360" w:lineRule="auto"/>
              <w:rPr>
                <w:rFonts w:ascii="Arial" w:hAnsi="Arial" w:cs="Arial"/>
                <w:b/>
                <w:sz w:val="24"/>
                <w:szCs w:val="24"/>
              </w:rPr>
            </w:pPr>
            <w:r w:rsidRPr="005667F1">
              <w:rPr>
                <w:rFonts w:ascii="Arial" w:hAnsi="Arial" w:cs="Arial"/>
                <w:b/>
                <w:sz w:val="24"/>
                <w:szCs w:val="24"/>
              </w:rPr>
              <w:t>KE SMLOUVĚ</w:t>
            </w:r>
            <w:r w:rsidR="00D64E45">
              <w:rPr>
                <w:rFonts w:ascii="Arial" w:hAnsi="Arial" w:cs="Arial"/>
                <w:b/>
                <w:sz w:val="24"/>
                <w:szCs w:val="24"/>
              </w:rPr>
              <w:t xml:space="preserve"> /OBJEDNÁVCE</w:t>
            </w:r>
            <w:r w:rsidRPr="005667F1">
              <w:rPr>
                <w:rFonts w:ascii="Arial" w:hAnsi="Arial" w:cs="Arial"/>
                <w:b/>
                <w:sz w:val="24"/>
                <w:szCs w:val="24"/>
              </w:rPr>
              <w:t xml:space="preserve"> </w:t>
            </w:r>
          </w:p>
          <w:p w:rsidR="007E1CC7" w:rsidRPr="005667F1" w:rsidRDefault="00705543" w:rsidP="00615E3A">
            <w:pPr>
              <w:spacing w:line="360" w:lineRule="auto"/>
              <w:rPr>
                <w:rFonts w:ascii="Arial" w:hAnsi="Arial" w:cs="Arial"/>
                <w:b/>
                <w:sz w:val="24"/>
                <w:szCs w:val="24"/>
              </w:rPr>
            </w:pPr>
            <w:r w:rsidRPr="005667F1">
              <w:rPr>
                <w:rFonts w:ascii="Arial" w:hAnsi="Arial" w:cs="Arial"/>
                <w:b/>
                <w:sz w:val="24"/>
                <w:szCs w:val="24"/>
              </w:rPr>
              <w:t xml:space="preserve">č. </w:t>
            </w:r>
            <w:r w:rsidR="00D64E45">
              <w:rPr>
                <w:rFonts w:ascii="Arial" w:hAnsi="Arial" w:cs="Arial"/>
                <w:b/>
                <w:color w:val="4F81BD"/>
                <w:sz w:val="24"/>
                <w:szCs w:val="24"/>
              </w:rPr>
              <w:t xml:space="preserve">   </w:t>
            </w:r>
            <w:r w:rsidR="00EE5BEB">
              <w:rPr>
                <w:rFonts w:ascii="Arial" w:hAnsi="Arial" w:cs="Arial"/>
                <w:b/>
                <w:color w:val="4F81BD"/>
                <w:sz w:val="24"/>
                <w:szCs w:val="24"/>
              </w:rPr>
              <w:t>16SMN286</w:t>
            </w:r>
            <w:r w:rsidR="007E1CC7" w:rsidRPr="005667F1">
              <w:rPr>
                <w:rFonts w:ascii="Arial" w:hAnsi="Arial" w:cs="Arial"/>
                <w:b/>
                <w:sz w:val="24"/>
                <w:szCs w:val="24"/>
              </w:rPr>
              <w:t xml:space="preserve"> </w:t>
            </w:r>
          </w:p>
          <w:p w:rsidR="007E1CC7" w:rsidRDefault="007E1CC7" w:rsidP="007E1CC7"/>
        </w:tc>
        <w:tc>
          <w:tcPr>
            <w:tcW w:w="6551" w:type="dxa"/>
            <w:vAlign w:val="center"/>
          </w:tcPr>
          <w:p w:rsidR="007E1CC7" w:rsidRPr="005667F1" w:rsidRDefault="007E1CC7" w:rsidP="007E1CC7">
            <w:pPr>
              <w:rPr>
                <w:rFonts w:ascii="Arial" w:hAnsi="Arial" w:cs="Arial"/>
                <w:b/>
                <w:sz w:val="22"/>
                <w:szCs w:val="22"/>
              </w:rPr>
            </w:pPr>
            <w:r w:rsidRPr="005667F1">
              <w:rPr>
                <w:rFonts w:ascii="Arial" w:hAnsi="Arial" w:cs="Arial"/>
                <w:b/>
                <w:sz w:val="22"/>
                <w:szCs w:val="22"/>
              </w:rPr>
              <w:t>BEZPEČNOST A OCHRANA PŘED PRACOVNÍMI RIZIKY</w:t>
            </w:r>
          </w:p>
          <w:p w:rsidR="007E1CC7" w:rsidRPr="005667F1" w:rsidRDefault="007E1CC7" w:rsidP="007E1CC7">
            <w:pPr>
              <w:rPr>
                <w:rFonts w:ascii="Arial" w:hAnsi="Arial" w:cs="Arial"/>
                <w:sz w:val="22"/>
                <w:szCs w:val="22"/>
              </w:rPr>
            </w:pPr>
            <w:r w:rsidRPr="005667F1">
              <w:rPr>
                <w:rFonts w:ascii="Arial" w:hAnsi="Arial" w:cs="Arial"/>
                <w:b/>
                <w:sz w:val="22"/>
                <w:szCs w:val="22"/>
              </w:rPr>
              <w:t xml:space="preserve">(BOPR) </w:t>
            </w:r>
          </w:p>
          <w:p w:rsidR="007E1CC7" w:rsidRPr="005667F1" w:rsidRDefault="007E1CC7" w:rsidP="007E1CC7">
            <w:pPr>
              <w:rPr>
                <w:rFonts w:ascii="Arial" w:hAnsi="Arial" w:cs="Arial"/>
              </w:rPr>
            </w:pPr>
            <w:r w:rsidRPr="005667F1">
              <w:rPr>
                <w:rFonts w:ascii="Arial" w:hAnsi="Arial" w:cs="Arial"/>
              </w:rPr>
              <w:t xml:space="preserve">(Bezpečnost a ochrana při práci – BOZP, Požární ochrana – PO, </w:t>
            </w:r>
          </w:p>
          <w:p w:rsidR="007E1CC7" w:rsidRPr="005667F1" w:rsidRDefault="007E1CC7" w:rsidP="007E1CC7">
            <w:pPr>
              <w:rPr>
                <w:rFonts w:ascii="Arial" w:hAnsi="Arial" w:cs="Arial"/>
              </w:rPr>
            </w:pPr>
            <w:r w:rsidRPr="005667F1">
              <w:rPr>
                <w:rFonts w:ascii="Arial" w:hAnsi="Arial" w:cs="Arial"/>
              </w:rPr>
              <w:t>Havarijní připravenost – HP, Chemická bezpečnost – C</w:t>
            </w:r>
            <w:r w:rsidR="00B87A07" w:rsidRPr="005667F1">
              <w:rPr>
                <w:rFonts w:ascii="Arial" w:hAnsi="Arial" w:cs="Arial"/>
              </w:rPr>
              <w:t xml:space="preserve">hB, </w:t>
            </w:r>
            <w:r w:rsidR="005B784B" w:rsidRPr="005667F1">
              <w:rPr>
                <w:rFonts w:ascii="Arial" w:hAnsi="Arial" w:cs="Arial"/>
              </w:rPr>
              <w:t>Radiační ochrana – RO</w:t>
            </w:r>
            <w:r w:rsidR="00A77297" w:rsidRPr="005667F1">
              <w:rPr>
                <w:rFonts w:ascii="Arial" w:hAnsi="Arial" w:cs="Arial"/>
              </w:rPr>
              <w:t xml:space="preserve">, </w:t>
            </w:r>
            <w:r w:rsidR="005B784B" w:rsidRPr="005667F1">
              <w:rPr>
                <w:rFonts w:ascii="Arial" w:hAnsi="Arial" w:cs="Arial"/>
              </w:rPr>
              <w:t>Ochrana životního prostředí – OŽP</w:t>
            </w:r>
            <w:r w:rsidRPr="005667F1">
              <w:rPr>
                <w:rFonts w:ascii="Arial" w:hAnsi="Arial" w:cs="Arial"/>
              </w:rPr>
              <w:t xml:space="preserve">) </w:t>
            </w:r>
          </w:p>
        </w:tc>
      </w:tr>
    </w:tbl>
    <w:p w:rsidR="007E1CC7" w:rsidRDefault="007E1CC7" w:rsidP="007E1CC7"/>
    <w:p w:rsidR="007E1CC7" w:rsidRDefault="007E1CC7" w:rsidP="007E1CC7">
      <w:pPr>
        <w:spacing w:before="240" w:line="240" w:lineRule="atLeast"/>
        <w:jc w:val="both"/>
        <w:rPr>
          <w:rFonts w:ascii="Arial" w:hAnsi="Arial" w:cs="Arial"/>
          <w:b/>
          <w:sz w:val="24"/>
          <w:u w:val="single"/>
        </w:rPr>
      </w:pPr>
      <w:r>
        <w:rPr>
          <w:rFonts w:ascii="Arial" w:hAnsi="Arial" w:cs="Arial"/>
          <w:b/>
          <w:sz w:val="24"/>
          <w:u w:val="single"/>
        </w:rPr>
        <w:t xml:space="preserve">Povinnosti </w:t>
      </w:r>
      <w:r w:rsidR="00685262">
        <w:rPr>
          <w:rFonts w:ascii="Arial" w:hAnsi="Arial" w:cs="Arial"/>
          <w:b/>
          <w:sz w:val="24"/>
          <w:u w:val="single"/>
        </w:rPr>
        <w:t>Zhotovitel</w:t>
      </w:r>
      <w:r>
        <w:rPr>
          <w:rFonts w:ascii="Arial" w:hAnsi="Arial" w:cs="Arial"/>
          <w:b/>
          <w:sz w:val="24"/>
          <w:u w:val="single"/>
        </w:rPr>
        <w:t>e</w:t>
      </w:r>
      <w:r w:rsidR="00D64E45">
        <w:rPr>
          <w:rFonts w:ascii="Arial" w:hAnsi="Arial" w:cs="Arial"/>
          <w:b/>
          <w:sz w:val="24"/>
          <w:u w:val="single"/>
        </w:rPr>
        <w:t>/Nájemce</w:t>
      </w:r>
      <w:r>
        <w:rPr>
          <w:rFonts w:ascii="Arial" w:hAnsi="Arial" w:cs="Arial"/>
          <w:b/>
          <w:sz w:val="24"/>
          <w:u w:val="single"/>
        </w:rPr>
        <w:t xml:space="preserve"> v oblasti </w:t>
      </w:r>
      <w:r w:rsidR="0020037B">
        <w:rPr>
          <w:rFonts w:ascii="Arial" w:hAnsi="Arial" w:cs="Arial"/>
          <w:b/>
          <w:sz w:val="24"/>
          <w:u w:val="single"/>
        </w:rPr>
        <w:t>BOPR</w:t>
      </w:r>
      <w:r>
        <w:rPr>
          <w:rFonts w:ascii="Arial" w:hAnsi="Arial" w:cs="Arial"/>
          <w:b/>
          <w:sz w:val="24"/>
          <w:u w:val="single"/>
        </w:rPr>
        <w:t>:</w:t>
      </w:r>
    </w:p>
    <w:p w:rsidR="007E1CC7" w:rsidRDefault="007E1CC7" w:rsidP="007E1CC7">
      <w:pPr>
        <w:spacing w:before="240"/>
        <w:rPr>
          <w:rFonts w:ascii="Arial" w:hAnsi="Arial" w:cs="Arial"/>
          <w:b/>
          <w:sz w:val="22"/>
          <w:u w:val="single"/>
        </w:rPr>
      </w:pPr>
      <w:r>
        <w:rPr>
          <w:rFonts w:ascii="Arial" w:hAnsi="Arial" w:cs="Arial"/>
          <w:b/>
          <w:sz w:val="22"/>
          <w:u w:val="single"/>
        </w:rPr>
        <w:t>1. Bezpečnost a ochrana zdraví při práci</w:t>
      </w:r>
    </w:p>
    <w:p w:rsidR="007E1CC7" w:rsidRDefault="007E1CC7" w:rsidP="007E1CC7">
      <w:pPr>
        <w:spacing w:before="120"/>
        <w:jc w:val="both"/>
        <w:rPr>
          <w:rFonts w:ascii="Arial" w:hAnsi="Arial" w:cs="Arial"/>
          <w:sz w:val="22"/>
        </w:rPr>
      </w:pPr>
      <w:r>
        <w:rPr>
          <w:rFonts w:ascii="Arial" w:hAnsi="Arial" w:cs="Arial"/>
          <w:b/>
          <w:bCs/>
          <w:sz w:val="22"/>
        </w:rPr>
        <w:t>1</w:t>
      </w:r>
      <w:r w:rsidRPr="00C662E5">
        <w:rPr>
          <w:rFonts w:ascii="Arial" w:hAnsi="Arial" w:cs="Arial"/>
          <w:b/>
          <w:bCs/>
          <w:sz w:val="22"/>
        </w:rPr>
        <w:t xml:space="preserve">.1 </w:t>
      </w:r>
      <w:r w:rsidRPr="00C662E5">
        <w:rPr>
          <w:rFonts w:ascii="Arial" w:hAnsi="Arial" w:cs="Arial"/>
          <w:sz w:val="22"/>
        </w:rPr>
        <w:t xml:space="preserve">Pracovištěm zaměstnanců </w:t>
      </w:r>
      <w:r w:rsidR="00685262">
        <w:rPr>
          <w:rFonts w:ascii="Arial" w:hAnsi="Arial" w:cs="Arial"/>
          <w:sz w:val="22"/>
        </w:rPr>
        <w:t>Zhotovitel</w:t>
      </w:r>
      <w:r w:rsidRPr="007E1CC7">
        <w:rPr>
          <w:rFonts w:ascii="Arial" w:hAnsi="Arial" w:cs="Arial"/>
          <w:sz w:val="22"/>
        </w:rPr>
        <w:t>e</w:t>
      </w:r>
      <w:r w:rsidR="00D64E45">
        <w:rPr>
          <w:rFonts w:ascii="Arial" w:hAnsi="Arial" w:cs="Arial"/>
          <w:sz w:val="22"/>
        </w:rPr>
        <w:t>/Nájemce</w:t>
      </w:r>
      <w:r w:rsidRPr="007E1CC7">
        <w:rPr>
          <w:rFonts w:ascii="Arial" w:hAnsi="Arial" w:cs="Arial"/>
          <w:sz w:val="22"/>
        </w:rPr>
        <w:t xml:space="preserve"> (dále jen „prostory </w:t>
      </w:r>
      <w:r w:rsidR="00685262">
        <w:rPr>
          <w:rFonts w:ascii="Arial" w:hAnsi="Arial" w:cs="Arial"/>
          <w:sz w:val="22"/>
        </w:rPr>
        <w:t>Zhotovitel</w:t>
      </w:r>
      <w:r w:rsidRPr="007E1CC7">
        <w:rPr>
          <w:rFonts w:ascii="Arial" w:hAnsi="Arial" w:cs="Arial"/>
          <w:sz w:val="22"/>
        </w:rPr>
        <w:t>e</w:t>
      </w:r>
      <w:r w:rsidR="00D64E45">
        <w:rPr>
          <w:rFonts w:ascii="Arial" w:hAnsi="Arial" w:cs="Arial"/>
          <w:sz w:val="22"/>
        </w:rPr>
        <w:t>/Nájemce</w:t>
      </w:r>
      <w:r w:rsidRPr="007E1CC7">
        <w:rPr>
          <w:rFonts w:ascii="Arial" w:hAnsi="Arial" w:cs="Arial"/>
          <w:sz w:val="22"/>
        </w:rPr>
        <w:t xml:space="preserve">“) jsou všechna pracoviště v areálu </w:t>
      </w:r>
      <w:r w:rsidR="00CB1DDB">
        <w:rPr>
          <w:rFonts w:ascii="Arial" w:hAnsi="Arial" w:cs="Arial"/>
          <w:sz w:val="22"/>
        </w:rPr>
        <w:t>ÚJV Řež, a. s.</w:t>
      </w:r>
      <w:r w:rsidRPr="007E1CC7">
        <w:rPr>
          <w:rFonts w:ascii="Arial" w:hAnsi="Arial" w:cs="Arial"/>
          <w:sz w:val="22"/>
        </w:rPr>
        <w:t xml:space="preserve">, jež jsou určena jako místo </w:t>
      </w:r>
      <w:r w:rsidR="006D6FB9">
        <w:rPr>
          <w:rFonts w:ascii="Arial" w:hAnsi="Arial" w:cs="Arial"/>
          <w:sz w:val="22"/>
        </w:rPr>
        <w:t>plnění</w:t>
      </w:r>
      <w:r w:rsidR="006D6FB9" w:rsidRPr="007E1CC7">
        <w:rPr>
          <w:rFonts w:ascii="Arial" w:hAnsi="Arial" w:cs="Arial"/>
          <w:sz w:val="22"/>
        </w:rPr>
        <w:t xml:space="preserve"> </w:t>
      </w:r>
      <w:r w:rsidR="006D6FB9">
        <w:rPr>
          <w:rFonts w:ascii="Arial" w:hAnsi="Arial" w:cs="Arial"/>
          <w:sz w:val="22"/>
        </w:rPr>
        <w:t>dle</w:t>
      </w:r>
      <w:r w:rsidR="006D6FB9" w:rsidRPr="007E1CC7">
        <w:rPr>
          <w:rFonts w:ascii="Arial" w:hAnsi="Arial" w:cs="Arial"/>
          <w:sz w:val="22"/>
        </w:rPr>
        <w:t xml:space="preserve"> </w:t>
      </w:r>
      <w:r w:rsidR="00D64E45">
        <w:rPr>
          <w:rFonts w:ascii="Arial" w:hAnsi="Arial" w:cs="Arial"/>
          <w:sz w:val="22"/>
        </w:rPr>
        <w:t>S</w:t>
      </w:r>
      <w:r w:rsidR="006D6FB9" w:rsidRPr="007E1CC7">
        <w:rPr>
          <w:rFonts w:ascii="Arial" w:hAnsi="Arial" w:cs="Arial"/>
          <w:sz w:val="22"/>
        </w:rPr>
        <w:t>mlouvy</w:t>
      </w:r>
      <w:r w:rsidR="00D64E45">
        <w:rPr>
          <w:rFonts w:ascii="Arial" w:hAnsi="Arial" w:cs="Arial"/>
          <w:sz w:val="22"/>
        </w:rPr>
        <w:t>/Objednávky</w:t>
      </w:r>
      <w:r w:rsidR="006D6FB9" w:rsidRPr="007E1CC7">
        <w:rPr>
          <w:rFonts w:ascii="Arial" w:hAnsi="Arial" w:cs="Arial"/>
          <w:sz w:val="22"/>
        </w:rPr>
        <w:t xml:space="preserve"> </w:t>
      </w:r>
      <w:r w:rsidRPr="007E1CC7">
        <w:rPr>
          <w:rFonts w:ascii="Arial" w:hAnsi="Arial" w:cs="Arial"/>
          <w:sz w:val="22"/>
        </w:rPr>
        <w:t xml:space="preserve"> a jako taková jsou písemně </w:t>
      </w:r>
      <w:r w:rsidR="00685262">
        <w:rPr>
          <w:rFonts w:ascii="Arial" w:hAnsi="Arial" w:cs="Arial"/>
          <w:sz w:val="22"/>
        </w:rPr>
        <w:t>Zhotovitel</w:t>
      </w:r>
      <w:r w:rsidRPr="007E1CC7">
        <w:rPr>
          <w:rFonts w:ascii="Arial" w:hAnsi="Arial" w:cs="Arial"/>
          <w:sz w:val="22"/>
        </w:rPr>
        <w:t>i</w:t>
      </w:r>
      <w:r w:rsidR="00D64E45">
        <w:rPr>
          <w:rFonts w:ascii="Arial" w:hAnsi="Arial" w:cs="Arial"/>
          <w:sz w:val="22"/>
        </w:rPr>
        <w:t>/Nájemci</w:t>
      </w:r>
      <w:r w:rsidRPr="007E1CC7">
        <w:rPr>
          <w:rFonts w:ascii="Arial" w:hAnsi="Arial" w:cs="Arial"/>
          <w:sz w:val="22"/>
        </w:rPr>
        <w:t xml:space="preserve"> předána formou „Předávacího protokolu“. </w:t>
      </w:r>
      <w:r w:rsidR="00685262">
        <w:rPr>
          <w:rFonts w:ascii="Arial" w:hAnsi="Arial" w:cs="Arial"/>
          <w:sz w:val="22"/>
        </w:rPr>
        <w:t>Zhotovitel</w:t>
      </w:r>
      <w:r w:rsidR="00D64E45">
        <w:rPr>
          <w:rFonts w:ascii="Arial" w:hAnsi="Arial" w:cs="Arial"/>
          <w:sz w:val="22"/>
        </w:rPr>
        <w:t>/Nájemce</w:t>
      </w:r>
      <w:r w:rsidRPr="007E1CC7">
        <w:rPr>
          <w:rFonts w:ascii="Arial" w:hAnsi="Arial" w:cs="Arial"/>
          <w:sz w:val="22"/>
        </w:rPr>
        <w:t xml:space="preserve"> se </w:t>
      </w:r>
      <w:r w:rsidR="00D64E45">
        <w:rPr>
          <w:rFonts w:ascii="Arial" w:hAnsi="Arial" w:cs="Arial"/>
          <w:sz w:val="22"/>
        </w:rPr>
        <w:t xml:space="preserve">při všech svých činnostech ve všech prostorách i ve společných prostorách a na komunikacích areálu </w:t>
      </w:r>
      <w:r w:rsidRPr="007E1CC7">
        <w:rPr>
          <w:rFonts w:ascii="Arial" w:hAnsi="Arial" w:cs="Arial"/>
          <w:sz w:val="22"/>
        </w:rPr>
        <w:t xml:space="preserve">musí řídit platnými bezpečnostními předpisy </w:t>
      </w:r>
      <w:r w:rsidR="00615E3A">
        <w:rPr>
          <w:rFonts w:ascii="Arial" w:hAnsi="Arial" w:cs="Arial"/>
          <w:sz w:val="22"/>
        </w:rPr>
        <w:t xml:space="preserve">(ve znění pozdějších předpisů) </w:t>
      </w:r>
      <w:r w:rsidRPr="007E1CC7">
        <w:rPr>
          <w:rFonts w:ascii="Arial" w:hAnsi="Arial" w:cs="Arial"/>
          <w:sz w:val="22"/>
        </w:rPr>
        <w:t xml:space="preserve">souvisejícími s jeho </w:t>
      </w:r>
      <w:r w:rsidR="00D64E45">
        <w:rPr>
          <w:rFonts w:ascii="Arial" w:hAnsi="Arial" w:cs="Arial"/>
          <w:sz w:val="22"/>
        </w:rPr>
        <w:t>činností</w:t>
      </w:r>
      <w:r>
        <w:rPr>
          <w:rFonts w:ascii="Arial" w:hAnsi="Arial" w:cs="Arial"/>
          <w:sz w:val="22"/>
        </w:rPr>
        <w:t xml:space="preserve">; kromě zák. č. </w:t>
      </w:r>
      <w:r>
        <w:rPr>
          <w:rFonts w:ascii="Arial" w:hAnsi="Arial" w:cs="Arial"/>
          <w:b/>
          <w:bCs/>
          <w:sz w:val="22"/>
        </w:rPr>
        <w:t>262/2006</w:t>
      </w:r>
      <w:r>
        <w:rPr>
          <w:rFonts w:ascii="Arial" w:hAnsi="Arial" w:cs="Arial"/>
          <w:sz w:val="22"/>
        </w:rPr>
        <w:t xml:space="preserve"> (zákoník práce) a zák. č. </w:t>
      </w:r>
      <w:r>
        <w:rPr>
          <w:rFonts w:ascii="Arial" w:hAnsi="Arial" w:cs="Arial"/>
          <w:b/>
          <w:bCs/>
          <w:sz w:val="22"/>
        </w:rPr>
        <w:t>309/2006</w:t>
      </w:r>
      <w:r>
        <w:rPr>
          <w:rFonts w:ascii="Arial" w:hAnsi="Arial" w:cs="Arial"/>
          <w:sz w:val="22"/>
        </w:rPr>
        <w:t xml:space="preserve"> Sb</w:t>
      </w:r>
      <w:r>
        <w:rPr>
          <w:rFonts w:ascii="Arial" w:hAnsi="Arial" w:cs="Arial"/>
          <w:color w:val="000000"/>
          <w:sz w:val="22"/>
        </w:rPr>
        <w:t>. (zákon o zajištění dalších podmínek bezpečnosti a ochrany zdraví při práci</w:t>
      </w:r>
      <w:r w:rsidRPr="003A0890">
        <w:rPr>
          <w:rFonts w:ascii="Arial" w:hAnsi="Arial" w:cs="Arial"/>
          <w:sz w:val="22"/>
        </w:rPr>
        <w:t xml:space="preserve">) jsou to zejména zák. č. </w:t>
      </w:r>
      <w:r w:rsidR="007F7E73" w:rsidRPr="003A0890">
        <w:rPr>
          <w:rFonts w:ascii="Arial" w:hAnsi="Arial" w:cs="Arial"/>
          <w:b/>
          <w:bCs/>
          <w:sz w:val="22"/>
        </w:rPr>
        <w:t>350</w:t>
      </w:r>
      <w:r w:rsidR="00C734DB" w:rsidRPr="003A0890">
        <w:rPr>
          <w:rFonts w:ascii="Arial" w:hAnsi="Arial" w:cs="Arial"/>
          <w:b/>
          <w:bCs/>
          <w:sz w:val="22"/>
        </w:rPr>
        <w:t>/2011</w:t>
      </w:r>
      <w:r w:rsidRPr="003A0890">
        <w:rPr>
          <w:rFonts w:ascii="Arial" w:hAnsi="Arial" w:cs="Arial"/>
          <w:sz w:val="22"/>
        </w:rPr>
        <w:t xml:space="preserve"> Sb. (zákon o chemických látkách a </w:t>
      </w:r>
      <w:r w:rsidR="00C734DB" w:rsidRPr="003A0890">
        <w:rPr>
          <w:rFonts w:ascii="Arial" w:hAnsi="Arial" w:cs="Arial"/>
          <w:sz w:val="22"/>
        </w:rPr>
        <w:t>směsích</w:t>
      </w:r>
      <w:r w:rsidRPr="003A0890">
        <w:rPr>
          <w:rFonts w:ascii="Arial" w:hAnsi="Arial" w:cs="Arial"/>
          <w:sz w:val="22"/>
        </w:rPr>
        <w:t xml:space="preserve">) a zák. č. </w:t>
      </w:r>
      <w:r w:rsidRPr="003A0890">
        <w:rPr>
          <w:rFonts w:ascii="Arial" w:hAnsi="Arial" w:cs="Arial"/>
          <w:b/>
          <w:bCs/>
          <w:sz w:val="22"/>
        </w:rPr>
        <w:t>258/2000</w:t>
      </w:r>
      <w:r w:rsidRPr="003A0890">
        <w:rPr>
          <w:rFonts w:ascii="Arial" w:hAnsi="Arial" w:cs="Arial"/>
          <w:sz w:val="22"/>
        </w:rPr>
        <w:t xml:space="preserve"> Sb. o ochraně veřejného zdraví</w:t>
      </w:r>
      <w:r w:rsidR="00565F43" w:rsidRPr="003A0890">
        <w:rPr>
          <w:rFonts w:ascii="Arial" w:hAnsi="Arial" w:cs="Arial"/>
          <w:sz w:val="22"/>
        </w:rPr>
        <w:t>,</w:t>
      </w:r>
      <w:r w:rsidR="00F9013F" w:rsidRPr="003A0890">
        <w:rPr>
          <w:rFonts w:ascii="Arial" w:hAnsi="Arial" w:cs="Arial"/>
          <w:sz w:val="22"/>
        </w:rPr>
        <w:t xml:space="preserve"> NV č. </w:t>
      </w:r>
      <w:r w:rsidR="00F9013F" w:rsidRPr="003A0890">
        <w:rPr>
          <w:rFonts w:ascii="Arial" w:hAnsi="Arial" w:cs="Arial"/>
          <w:b/>
          <w:bCs/>
          <w:sz w:val="22"/>
        </w:rPr>
        <w:t>362/2005</w:t>
      </w:r>
      <w:r w:rsidR="00F9013F" w:rsidRPr="003A0890">
        <w:rPr>
          <w:rFonts w:ascii="Arial" w:hAnsi="Arial" w:cs="Arial"/>
          <w:sz w:val="22"/>
        </w:rPr>
        <w:t xml:space="preserve"> Sb. o bližších požadavcích na bezpečnost a ochranu zdraví při práci na pracovištích s nebezpečím pádu z výšky nebo do hloubky a NV č. </w:t>
      </w:r>
      <w:r w:rsidR="00F9013F" w:rsidRPr="003A0890">
        <w:rPr>
          <w:rFonts w:ascii="Arial" w:hAnsi="Arial" w:cs="Arial"/>
          <w:b/>
          <w:bCs/>
          <w:sz w:val="22"/>
        </w:rPr>
        <w:t>591/2006</w:t>
      </w:r>
      <w:r w:rsidR="00F9013F" w:rsidRPr="003A0890">
        <w:rPr>
          <w:rFonts w:ascii="Arial" w:hAnsi="Arial" w:cs="Arial"/>
          <w:sz w:val="22"/>
        </w:rPr>
        <w:t xml:space="preserve"> Sb. o bližších minimálních požadavcích na bezpečnost a ochranu zdraví při práci na staveništích</w:t>
      </w:r>
      <w:r w:rsidR="00496781">
        <w:rPr>
          <w:rFonts w:ascii="Arial" w:hAnsi="Arial" w:cs="Arial"/>
          <w:sz w:val="22"/>
        </w:rPr>
        <w:t>,</w:t>
      </w:r>
      <w:r w:rsidR="00A60455" w:rsidRPr="003A0890">
        <w:rPr>
          <w:rFonts w:ascii="Arial" w:hAnsi="Arial" w:cs="Arial"/>
          <w:sz w:val="22"/>
        </w:rPr>
        <w:t xml:space="preserve"> NV č. </w:t>
      </w:r>
      <w:r w:rsidR="00A60455" w:rsidRPr="003A0890">
        <w:rPr>
          <w:rFonts w:ascii="Arial" w:hAnsi="Arial" w:cs="Arial"/>
          <w:b/>
          <w:sz w:val="22"/>
        </w:rPr>
        <w:t>361/2007</w:t>
      </w:r>
      <w:r w:rsidR="00A60455" w:rsidRPr="003A0890">
        <w:rPr>
          <w:rFonts w:ascii="Arial" w:hAnsi="Arial" w:cs="Arial"/>
          <w:sz w:val="22"/>
        </w:rPr>
        <w:t xml:space="preserve"> Sb., </w:t>
      </w:r>
      <w:r w:rsidR="00A60455" w:rsidRPr="003A0890">
        <w:rPr>
          <w:rFonts w:ascii="Arial" w:hAnsi="Arial" w:cs="Arial"/>
          <w:bCs/>
          <w:sz w:val="22"/>
        </w:rPr>
        <w:t>kterým se stanoví podmínky ochrany zdraví při práci</w:t>
      </w:r>
      <w:r w:rsidR="00A60455" w:rsidRPr="003A0890">
        <w:rPr>
          <w:rFonts w:ascii="Arial" w:hAnsi="Arial" w:cs="Arial"/>
          <w:sz w:val="22"/>
        </w:rPr>
        <w:t xml:space="preserve">, NV </w:t>
      </w:r>
      <w:r w:rsidR="00A60455" w:rsidRPr="003A0890">
        <w:rPr>
          <w:rFonts w:ascii="Arial" w:hAnsi="Arial" w:cs="Arial"/>
          <w:b/>
          <w:bCs/>
          <w:sz w:val="22"/>
        </w:rPr>
        <w:t>101/</w:t>
      </w:r>
      <w:r w:rsidR="00A60455" w:rsidRPr="003A0890">
        <w:rPr>
          <w:rFonts w:ascii="Arial" w:hAnsi="Arial" w:cs="Arial"/>
          <w:b/>
          <w:sz w:val="22"/>
        </w:rPr>
        <w:t xml:space="preserve">2005 Sb. </w:t>
      </w:r>
      <w:r w:rsidR="00A60455" w:rsidRPr="003A0890">
        <w:rPr>
          <w:rFonts w:ascii="Arial" w:hAnsi="Arial" w:cs="Arial"/>
          <w:bCs/>
          <w:sz w:val="22"/>
        </w:rPr>
        <w:t>o podrobnějších požadavcích na pracoviště a pracovní prostředí,</w:t>
      </w:r>
      <w:r w:rsidR="00A60455" w:rsidRPr="003A0890">
        <w:rPr>
          <w:rFonts w:ascii="Arial" w:hAnsi="Arial" w:cs="Arial"/>
          <w:sz w:val="22"/>
        </w:rPr>
        <w:t xml:space="preserve"> </w:t>
      </w:r>
      <w:r w:rsidR="00D1769C">
        <w:rPr>
          <w:rFonts w:ascii="Arial" w:hAnsi="Arial" w:cs="Arial"/>
          <w:sz w:val="22"/>
        </w:rPr>
        <w:t xml:space="preserve">NV č. </w:t>
      </w:r>
      <w:r w:rsidR="00D1769C" w:rsidRPr="004743E5">
        <w:rPr>
          <w:rFonts w:ascii="Arial" w:hAnsi="Arial" w:cs="Arial"/>
          <w:b/>
          <w:sz w:val="22"/>
        </w:rPr>
        <w:t>406/2004</w:t>
      </w:r>
      <w:r w:rsidR="00D1769C">
        <w:rPr>
          <w:rFonts w:ascii="Arial" w:hAnsi="Arial" w:cs="Arial"/>
          <w:sz w:val="22"/>
        </w:rPr>
        <w:t xml:space="preserve"> Sb. </w:t>
      </w:r>
      <w:r w:rsidR="00D1769C" w:rsidRPr="004743E5">
        <w:rPr>
          <w:rFonts w:ascii="Arial" w:hAnsi="Arial" w:cs="Arial"/>
          <w:sz w:val="22"/>
        </w:rPr>
        <w:t>o bližších požadavcích na zajištění bezpečnosti a ochrany</w:t>
      </w:r>
      <w:r w:rsidR="00D1769C">
        <w:rPr>
          <w:rFonts w:ascii="Arial" w:hAnsi="Arial" w:cs="Arial"/>
          <w:sz w:val="22"/>
        </w:rPr>
        <w:t xml:space="preserve"> </w:t>
      </w:r>
      <w:r w:rsidR="00D1769C" w:rsidRPr="004743E5">
        <w:rPr>
          <w:rFonts w:ascii="Arial" w:hAnsi="Arial" w:cs="Arial"/>
          <w:sz w:val="22"/>
        </w:rPr>
        <w:t>zdraví při práci v prostředí s nebezpečím výbuchu</w:t>
      </w:r>
      <w:r w:rsidR="00D1769C">
        <w:rPr>
          <w:rFonts w:ascii="Arial" w:hAnsi="Arial" w:cs="Arial"/>
          <w:sz w:val="22"/>
        </w:rPr>
        <w:t>,</w:t>
      </w:r>
      <w:r w:rsidR="00D1769C" w:rsidRPr="004743E5">
        <w:rPr>
          <w:rFonts w:ascii="Arial" w:hAnsi="Arial" w:cs="Arial"/>
          <w:sz w:val="22"/>
        </w:rPr>
        <w:t xml:space="preserve"> </w:t>
      </w:r>
      <w:r w:rsidR="00A60455" w:rsidRPr="003A0890">
        <w:rPr>
          <w:rFonts w:ascii="Arial" w:hAnsi="Arial" w:cs="Arial"/>
          <w:sz w:val="22"/>
        </w:rPr>
        <w:t xml:space="preserve">NV </w:t>
      </w:r>
      <w:r w:rsidR="00A60455" w:rsidRPr="003A0890">
        <w:rPr>
          <w:rFonts w:ascii="Arial" w:hAnsi="Arial" w:cs="Arial"/>
          <w:b/>
          <w:sz w:val="22"/>
        </w:rPr>
        <w:t>378/2001</w:t>
      </w:r>
      <w:r w:rsidR="00A60455" w:rsidRPr="003A0890">
        <w:rPr>
          <w:rFonts w:ascii="Arial" w:hAnsi="Arial" w:cs="Arial"/>
          <w:sz w:val="22"/>
        </w:rPr>
        <w:t xml:space="preserve"> Sb., kterým se stanoví bližší požadavky pro používání strojů, technických zařízení, přístrojů a nářadí </w:t>
      </w:r>
      <w:r w:rsidR="00496781">
        <w:rPr>
          <w:rFonts w:ascii="Arial" w:hAnsi="Arial" w:cs="Arial"/>
          <w:sz w:val="22"/>
        </w:rPr>
        <w:t xml:space="preserve">(výše uvedené předpisy </w:t>
      </w:r>
      <w:r>
        <w:rPr>
          <w:rFonts w:ascii="Arial" w:hAnsi="Arial" w:cs="Arial"/>
          <w:sz w:val="22"/>
        </w:rPr>
        <w:t>ve znění pozd</w:t>
      </w:r>
      <w:r w:rsidR="00496781">
        <w:rPr>
          <w:rFonts w:ascii="Arial" w:hAnsi="Arial" w:cs="Arial"/>
          <w:sz w:val="22"/>
        </w:rPr>
        <w:t>ějších</w:t>
      </w:r>
      <w:r>
        <w:rPr>
          <w:rFonts w:ascii="Arial" w:hAnsi="Arial" w:cs="Arial"/>
          <w:sz w:val="22"/>
        </w:rPr>
        <w:t xml:space="preserve"> předpisů</w:t>
      </w:r>
      <w:r w:rsidR="00496781">
        <w:rPr>
          <w:rFonts w:ascii="Arial" w:hAnsi="Arial" w:cs="Arial"/>
          <w:sz w:val="22"/>
        </w:rPr>
        <w:t>)</w:t>
      </w:r>
      <w:r>
        <w:rPr>
          <w:rFonts w:ascii="Arial" w:hAnsi="Arial" w:cs="Arial"/>
          <w:sz w:val="22"/>
        </w:rPr>
        <w:t xml:space="preserve"> a ostatními předpisy, souvisejícími s jeho činností (např. ČSN </w:t>
      </w:r>
      <w:r>
        <w:rPr>
          <w:rFonts w:ascii="Arial" w:hAnsi="Arial" w:cs="Arial"/>
          <w:b/>
          <w:bCs/>
          <w:sz w:val="22"/>
        </w:rPr>
        <w:t xml:space="preserve">26 </w:t>
      </w:r>
      <w:smartTag w:uri="urn:schemas-microsoft-com:office:smarttags" w:element="metricconverter">
        <w:smartTagPr>
          <w:attr w:name="ProductID" w:val="9010 a"/>
        </w:smartTagPr>
        <w:r>
          <w:rPr>
            <w:rFonts w:ascii="Arial" w:hAnsi="Arial" w:cs="Arial"/>
            <w:b/>
            <w:bCs/>
            <w:sz w:val="22"/>
          </w:rPr>
          <w:t>9010</w:t>
        </w:r>
        <w:r>
          <w:rPr>
            <w:rFonts w:ascii="Arial" w:hAnsi="Arial" w:cs="Arial"/>
            <w:sz w:val="22"/>
          </w:rPr>
          <w:t xml:space="preserve"> a</w:t>
        </w:r>
      </w:smartTag>
      <w:r>
        <w:rPr>
          <w:rFonts w:ascii="Arial" w:hAnsi="Arial" w:cs="Arial"/>
          <w:sz w:val="22"/>
        </w:rPr>
        <w:t xml:space="preserve"> </w:t>
      </w:r>
      <w:r>
        <w:rPr>
          <w:rFonts w:ascii="Arial" w:hAnsi="Arial" w:cs="Arial"/>
          <w:b/>
          <w:bCs/>
          <w:sz w:val="22"/>
        </w:rPr>
        <w:t>26 9030</w:t>
      </w:r>
      <w:r>
        <w:rPr>
          <w:rFonts w:ascii="Arial" w:hAnsi="Arial" w:cs="Arial"/>
          <w:sz w:val="22"/>
        </w:rPr>
        <w:t xml:space="preserve"> Skladování, zásady bezpečné manipulace atd…). Dále je </w:t>
      </w:r>
      <w:r w:rsidR="00685262">
        <w:rPr>
          <w:rFonts w:ascii="Arial" w:hAnsi="Arial" w:cs="Arial"/>
          <w:sz w:val="22"/>
        </w:rPr>
        <w:t>Zhotovitel</w:t>
      </w:r>
      <w:r w:rsidR="00615E3A">
        <w:rPr>
          <w:rFonts w:ascii="Arial" w:hAnsi="Arial" w:cs="Arial"/>
          <w:sz w:val="22"/>
        </w:rPr>
        <w:t>/Nájemce</w:t>
      </w:r>
      <w:r>
        <w:rPr>
          <w:rFonts w:ascii="Arial" w:hAnsi="Arial" w:cs="Arial"/>
          <w:sz w:val="22"/>
        </w:rPr>
        <w:t xml:space="preserve"> povinen řídit se interními předpisy </w:t>
      </w:r>
      <w:r w:rsidR="00685262">
        <w:rPr>
          <w:rFonts w:ascii="Arial" w:hAnsi="Arial" w:cs="Arial"/>
          <w:sz w:val="22"/>
        </w:rPr>
        <w:t>Objednatel</w:t>
      </w:r>
      <w:r>
        <w:rPr>
          <w:rFonts w:ascii="Arial" w:hAnsi="Arial" w:cs="Arial"/>
          <w:sz w:val="22"/>
        </w:rPr>
        <w:t>e</w:t>
      </w:r>
      <w:r w:rsidR="00615E3A">
        <w:rPr>
          <w:rFonts w:ascii="Arial" w:hAnsi="Arial" w:cs="Arial"/>
          <w:sz w:val="22"/>
        </w:rPr>
        <w:t>/Pronajímatele</w:t>
      </w:r>
      <w:r w:rsidR="00D9598E">
        <w:rPr>
          <w:rFonts w:ascii="Arial" w:hAnsi="Arial" w:cs="Arial"/>
          <w:sz w:val="22"/>
        </w:rPr>
        <w:t>,</w:t>
      </w:r>
      <w:r>
        <w:rPr>
          <w:rFonts w:ascii="Arial" w:hAnsi="Arial" w:cs="Arial"/>
          <w:sz w:val="22"/>
        </w:rPr>
        <w:t xml:space="preserve"> s kterými byl seznámen (především </w:t>
      </w:r>
      <w:r>
        <w:rPr>
          <w:rFonts w:ascii="Arial" w:hAnsi="Arial" w:cs="Arial"/>
          <w:b/>
          <w:bCs/>
          <w:sz w:val="22"/>
        </w:rPr>
        <w:t>OSM 21</w:t>
      </w:r>
      <w:r>
        <w:rPr>
          <w:rFonts w:ascii="Arial" w:hAnsi="Arial" w:cs="Arial"/>
          <w:sz w:val="22"/>
        </w:rPr>
        <w:t xml:space="preserve"> Systém zajištění BOPR, </w:t>
      </w:r>
      <w:r w:rsidRPr="00C65EB6">
        <w:rPr>
          <w:rFonts w:ascii="Arial" w:hAnsi="Arial" w:cs="Arial"/>
          <w:b/>
          <w:sz w:val="22"/>
        </w:rPr>
        <w:t>OSM 40</w:t>
      </w:r>
      <w:r>
        <w:rPr>
          <w:rFonts w:ascii="Arial" w:hAnsi="Arial" w:cs="Arial"/>
          <w:sz w:val="22"/>
        </w:rPr>
        <w:t xml:space="preserve"> </w:t>
      </w:r>
      <w:r w:rsidRPr="00C65EB6">
        <w:rPr>
          <w:rFonts w:ascii="Arial" w:hAnsi="Arial" w:cs="Arial"/>
          <w:sz w:val="22"/>
        </w:rPr>
        <w:t xml:space="preserve">BOPR při provozování </w:t>
      </w:r>
      <w:r w:rsidR="002F5842">
        <w:rPr>
          <w:rFonts w:ascii="Arial" w:hAnsi="Arial" w:cs="Arial"/>
          <w:sz w:val="22"/>
        </w:rPr>
        <w:t>areálové</w:t>
      </w:r>
      <w:r w:rsidRPr="00C65EB6">
        <w:rPr>
          <w:rFonts w:ascii="Arial" w:hAnsi="Arial" w:cs="Arial"/>
          <w:sz w:val="22"/>
        </w:rPr>
        <w:t xml:space="preserve"> dopravy a přepravy materiálu</w:t>
      </w:r>
      <w:r>
        <w:rPr>
          <w:rFonts w:ascii="Arial" w:hAnsi="Arial" w:cs="Arial"/>
          <w:sz w:val="22"/>
        </w:rPr>
        <w:t>,</w:t>
      </w:r>
      <w:r w:rsidRPr="00C65EB6">
        <w:rPr>
          <w:rFonts w:ascii="Arial" w:hAnsi="Arial" w:cs="Arial"/>
          <w:sz w:val="22"/>
        </w:rPr>
        <w:t xml:space="preserve"> </w:t>
      </w:r>
      <w:r>
        <w:rPr>
          <w:rFonts w:ascii="Arial" w:hAnsi="Arial" w:cs="Arial"/>
          <w:sz w:val="22"/>
        </w:rPr>
        <w:t>Jednotný pokyn pro řešení nestandardních situací u právnických subjektů v rámci areálu</w:t>
      </w:r>
      <w:r>
        <w:rPr>
          <w:rFonts w:ascii="Arial" w:hAnsi="Arial" w:cs="Arial"/>
          <w:caps/>
          <w:sz w:val="22"/>
        </w:rPr>
        <w:t xml:space="preserve"> ÚJV Ř</w:t>
      </w:r>
      <w:r w:rsidR="00D9598E" w:rsidRPr="00D9598E">
        <w:rPr>
          <w:rFonts w:ascii="Arial" w:hAnsi="Arial" w:cs="Arial"/>
          <w:sz w:val="22"/>
        </w:rPr>
        <w:t>ež</w:t>
      </w:r>
      <w:r w:rsidR="00D9598E">
        <w:rPr>
          <w:rFonts w:ascii="Arial" w:hAnsi="Arial" w:cs="Arial"/>
          <w:caps/>
          <w:sz w:val="22"/>
        </w:rPr>
        <w:t>,</w:t>
      </w:r>
      <w:r>
        <w:rPr>
          <w:rFonts w:ascii="Arial" w:hAnsi="Arial" w:cs="Arial"/>
          <w:caps/>
          <w:sz w:val="22"/>
        </w:rPr>
        <w:t xml:space="preserve"> </w:t>
      </w:r>
      <w:r>
        <w:rPr>
          <w:rFonts w:ascii="Arial" w:hAnsi="Arial" w:cs="Arial"/>
          <w:sz w:val="22"/>
        </w:rPr>
        <w:t>a.</w:t>
      </w:r>
      <w:r w:rsidR="00CB1DDB">
        <w:rPr>
          <w:rFonts w:ascii="Arial" w:hAnsi="Arial" w:cs="Arial"/>
          <w:sz w:val="22"/>
        </w:rPr>
        <w:t xml:space="preserve"> </w:t>
      </w:r>
      <w:r>
        <w:rPr>
          <w:rFonts w:ascii="Arial" w:hAnsi="Arial" w:cs="Arial"/>
          <w:sz w:val="22"/>
        </w:rPr>
        <w:t xml:space="preserve">s. atd. </w:t>
      </w:r>
    </w:p>
    <w:p w:rsidR="007E1CC7" w:rsidRDefault="007E1CC7" w:rsidP="007E1CC7">
      <w:pPr>
        <w:spacing w:before="120"/>
        <w:jc w:val="both"/>
        <w:rPr>
          <w:rFonts w:ascii="Arial" w:hAnsi="Arial" w:cs="Arial"/>
          <w:b/>
          <w:bCs/>
          <w:sz w:val="22"/>
        </w:rPr>
      </w:pPr>
      <w:r>
        <w:rPr>
          <w:rFonts w:ascii="Arial" w:hAnsi="Arial" w:cs="Arial"/>
          <w:sz w:val="22"/>
        </w:rPr>
        <w:t xml:space="preserve">V prostorách, jež jsou </w:t>
      </w:r>
      <w:r w:rsidR="00685262">
        <w:rPr>
          <w:rFonts w:ascii="Arial" w:hAnsi="Arial" w:cs="Arial"/>
          <w:sz w:val="22"/>
        </w:rPr>
        <w:t>Zhotovitel</w:t>
      </w:r>
      <w:r>
        <w:rPr>
          <w:rFonts w:ascii="Arial" w:hAnsi="Arial" w:cs="Arial"/>
          <w:sz w:val="22"/>
        </w:rPr>
        <w:t>i</w:t>
      </w:r>
      <w:r w:rsidR="00615E3A">
        <w:rPr>
          <w:rFonts w:ascii="Arial" w:hAnsi="Arial" w:cs="Arial"/>
          <w:sz w:val="22"/>
        </w:rPr>
        <w:t>/Nájemci</w:t>
      </w:r>
      <w:r>
        <w:rPr>
          <w:rFonts w:ascii="Arial" w:hAnsi="Arial" w:cs="Arial"/>
          <w:sz w:val="22"/>
        </w:rPr>
        <w:t xml:space="preserve"> protokolárně předány, se činnosti kromě této přílohy řídí též Předávacím protoko</w:t>
      </w:r>
      <w:r w:rsidR="00FF67B9">
        <w:rPr>
          <w:rFonts w:ascii="Arial" w:hAnsi="Arial" w:cs="Arial"/>
          <w:sz w:val="22"/>
        </w:rPr>
        <w:t xml:space="preserve">lem, jenž je nedílnou součástí </w:t>
      </w:r>
      <w:r>
        <w:rPr>
          <w:rFonts w:ascii="Arial" w:hAnsi="Arial" w:cs="Arial"/>
          <w:sz w:val="22"/>
        </w:rPr>
        <w:t>Smlouvy</w:t>
      </w:r>
      <w:r w:rsidR="00615E3A">
        <w:rPr>
          <w:rFonts w:ascii="Arial" w:hAnsi="Arial" w:cs="Arial"/>
          <w:sz w:val="22"/>
        </w:rPr>
        <w:t>/Objednávky</w:t>
      </w:r>
      <w:r>
        <w:rPr>
          <w:rFonts w:ascii="Arial" w:hAnsi="Arial" w:cs="Arial"/>
          <w:sz w:val="22"/>
        </w:rPr>
        <w:t>.</w:t>
      </w:r>
    </w:p>
    <w:p w:rsidR="007E1CC7" w:rsidRDefault="007E1CC7" w:rsidP="007E1CC7">
      <w:pPr>
        <w:spacing w:before="120"/>
        <w:jc w:val="both"/>
        <w:rPr>
          <w:rFonts w:ascii="Arial" w:hAnsi="Arial" w:cs="Arial"/>
          <w:sz w:val="22"/>
        </w:rPr>
      </w:pPr>
      <w:r>
        <w:rPr>
          <w:rFonts w:ascii="Arial" w:hAnsi="Arial" w:cs="Arial"/>
          <w:b/>
          <w:bCs/>
          <w:sz w:val="22"/>
        </w:rPr>
        <w:t>1.2</w:t>
      </w:r>
      <w:r>
        <w:rPr>
          <w:rFonts w:ascii="Arial" w:hAnsi="Arial" w:cs="Arial"/>
          <w:sz w:val="22"/>
        </w:rPr>
        <w:t xml:space="preserve"> </w:t>
      </w:r>
      <w:r w:rsidR="00685262">
        <w:rPr>
          <w:rFonts w:ascii="Arial" w:hAnsi="Arial" w:cs="Arial"/>
          <w:sz w:val="22"/>
        </w:rPr>
        <w:t>Zhotovitel</w:t>
      </w:r>
      <w:r w:rsidR="003B6C15">
        <w:rPr>
          <w:rFonts w:ascii="Arial" w:hAnsi="Arial" w:cs="Arial"/>
          <w:sz w:val="22"/>
        </w:rPr>
        <w:t>/Nájemce</w:t>
      </w:r>
      <w:r>
        <w:rPr>
          <w:rFonts w:ascii="Arial" w:hAnsi="Arial" w:cs="Arial"/>
        </w:rPr>
        <w:t xml:space="preserve"> </w:t>
      </w:r>
      <w:r w:rsidRPr="00DF678F">
        <w:rPr>
          <w:rFonts w:ascii="Arial" w:hAnsi="Arial" w:cs="Arial"/>
          <w:sz w:val="22"/>
        </w:rPr>
        <w:t xml:space="preserve">se zavazuje, že při veškerých činnostech souvisících s plněním </w:t>
      </w:r>
      <w:r w:rsidR="006D6FB9">
        <w:rPr>
          <w:rFonts w:ascii="Arial" w:hAnsi="Arial" w:cs="Arial"/>
          <w:sz w:val="22"/>
        </w:rPr>
        <w:t>díla dle</w:t>
      </w:r>
      <w:r w:rsidRPr="00DF678F">
        <w:rPr>
          <w:rFonts w:ascii="Arial" w:hAnsi="Arial" w:cs="Arial"/>
          <w:sz w:val="22"/>
        </w:rPr>
        <w:t xml:space="preserve"> </w:t>
      </w:r>
      <w:r w:rsidR="006D6FB9">
        <w:rPr>
          <w:rFonts w:ascii="Arial" w:hAnsi="Arial" w:cs="Arial"/>
          <w:sz w:val="22"/>
        </w:rPr>
        <w:t>S</w:t>
      </w:r>
      <w:r w:rsidRPr="00DF678F">
        <w:rPr>
          <w:rFonts w:ascii="Arial" w:hAnsi="Arial" w:cs="Arial"/>
          <w:sz w:val="22"/>
        </w:rPr>
        <w:t>mlouvy</w:t>
      </w:r>
      <w:r w:rsidR="003B6C15">
        <w:rPr>
          <w:rFonts w:ascii="Arial" w:hAnsi="Arial" w:cs="Arial"/>
          <w:sz w:val="22"/>
        </w:rPr>
        <w:t>/Objednávky</w:t>
      </w:r>
      <w:r w:rsidRPr="00DF678F">
        <w:rPr>
          <w:rFonts w:ascii="Arial" w:hAnsi="Arial" w:cs="Arial"/>
          <w:sz w:val="22"/>
        </w:rPr>
        <w:t xml:space="preserve"> po celou dobu, na kterou je sjednána</w:t>
      </w:r>
      <w:r>
        <w:rPr>
          <w:rFonts w:ascii="Arial" w:hAnsi="Arial" w:cs="Arial"/>
          <w:sz w:val="22"/>
        </w:rPr>
        <w:t xml:space="preserve"> zajišťuje:</w:t>
      </w:r>
    </w:p>
    <w:p w:rsidR="007E1CC7" w:rsidRDefault="007E1CC7" w:rsidP="007E1CC7">
      <w:pPr>
        <w:spacing w:before="120"/>
        <w:jc w:val="both"/>
        <w:rPr>
          <w:rFonts w:ascii="Arial" w:hAnsi="Arial" w:cs="Arial"/>
          <w:sz w:val="22"/>
        </w:rPr>
      </w:pPr>
      <w:r>
        <w:rPr>
          <w:rFonts w:ascii="Arial" w:hAnsi="Arial" w:cs="Arial"/>
          <w:sz w:val="22"/>
        </w:rPr>
        <w:t>1.2.1 B</w:t>
      </w:r>
      <w:r w:rsidRPr="007326D7">
        <w:rPr>
          <w:rFonts w:ascii="Arial" w:hAnsi="Arial" w:cs="Arial"/>
          <w:sz w:val="22"/>
        </w:rPr>
        <w:t xml:space="preserve">ezpečnost a ochranu zdraví při práci ve smyslu části páté zák. č. </w:t>
      </w:r>
      <w:r w:rsidRPr="007326D7">
        <w:rPr>
          <w:rFonts w:ascii="Arial" w:hAnsi="Arial" w:cs="Arial"/>
          <w:b/>
          <w:bCs/>
          <w:sz w:val="22"/>
        </w:rPr>
        <w:t>262/2006</w:t>
      </w:r>
      <w:r w:rsidRPr="007326D7">
        <w:rPr>
          <w:rFonts w:ascii="Arial" w:hAnsi="Arial" w:cs="Arial"/>
          <w:sz w:val="22"/>
        </w:rPr>
        <w:t xml:space="preserve"> Sb. (Zákoník práce) v posledním platném znění (resp. zák.</w:t>
      </w:r>
      <w:r w:rsidR="00D9598E">
        <w:rPr>
          <w:rFonts w:ascii="Arial" w:hAnsi="Arial" w:cs="Arial"/>
          <w:sz w:val="22"/>
        </w:rPr>
        <w:t xml:space="preserve"> </w:t>
      </w:r>
      <w:r w:rsidRPr="007326D7">
        <w:rPr>
          <w:rFonts w:ascii="Arial" w:hAnsi="Arial" w:cs="Arial"/>
          <w:sz w:val="22"/>
        </w:rPr>
        <w:t xml:space="preserve">č. </w:t>
      </w:r>
      <w:r w:rsidRPr="007326D7">
        <w:rPr>
          <w:rFonts w:ascii="Arial" w:hAnsi="Arial" w:cs="Arial"/>
          <w:b/>
          <w:bCs/>
          <w:sz w:val="22"/>
        </w:rPr>
        <w:t>309/2006</w:t>
      </w:r>
      <w:r w:rsidRPr="007326D7">
        <w:rPr>
          <w:rFonts w:ascii="Arial" w:hAnsi="Arial" w:cs="Arial"/>
          <w:sz w:val="22"/>
        </w:rPr>
        <w:t xml:space="preserve"> Sb.), kontrolu a dodržování podmínek pro bezpečnou a zdraví neohrožující práci, včetně dodržování bezpečnostních, hygienických, požárních a ekologických obecně závazných</w:t>
      </w:r>
      <w:r>
        <w:rPr>
          <w:rFonts w:ascii="Arial" w:hAnsi="Arial" w:cs="Arial"/>
          <w:sz w:val="22"/>
        </w:rPr>
        <w:t xml:space="preserve"> </w:t>
      </w:r>
      <w:r w:rsidRPr="00A446C2">
        <w:rPr>
          <w:rFonts w:ascii="Arial" w:hAnsi="Arial" w:cs="Arial"/>
          <w:sz w:val="22"/>
        </w:rPr>
        <w:t xml:space="preserve">(se zvláštním přihlédnutím k NV č. </w:t>
      </w:r>
      <w:r w:rsidRPr="00B47954">
        <w:rPr>
          <w:rFonts w:ascii="Arial" w:hAnsi="Arial" w:cs="Arial"/>
          <w:b/>
          <w:sz w:val="22"/>
        </w:rPr>
        <w:t>362/2005</w:t>
      </w:r>
      <w:r w:rsidRPr="00A446C2">
        <w:rPr>
          <w:rFonts w:ascii="Arial" w:hAnsi="Arial" w:cs="Arial"/>
          <w:sz w:val="22"/>
        </w:rPr>
        <w:t xml:space="preserve"> Sb. o bližších požadavcích na bezpečnost a ochranu zdraví při práci na pracovištích s nebezpečím pádu z výšky nebo do hloubky</w:t>
      </w:r>
      <w:r w:rsidRPr="007E1CC7">
        <w:rPr>
          <w:rFonts w:ascii="Arial" w:hAnsi="Arial" w:cs="Arial"/>
          <w:sz w:val="22"/>
        </w:rPr>
        <w:t xml:space="preserve">, NV č. </w:t>
      </w:r>
      <w:r w:rsidRPr="007E1CC7">
        <w:rPr>
          <w:rFonts w:ascii="Arial" w:hAnsi="Arial" w:cs="Arial"/>
          <w:b/>
          <w:bCs/>
          <w:sz w:val="22"/>
        </w:rPr>
        <w:t xml:space="preserve">591/2006 </w:t>
      </w:r>
      <w:r w:rsidRPr="007E1CC7">
        <w:rPr>
          <w:rFonts w:ascii="Arial" w:hAnsi="Arial" w:cs="Arial"/>
          <w:bCs/>
          <w:sz w:val="22"/>
        </w:rPr>
        <w:t>Sb. o bližších minimálních požadavcích na bezpečnost a ochranu zdraví při práci na staveništích</w:t>
      </w:r>
      <w:r w:rsidRPr="007E1CC7">
        <w:rPr>
          <w:rFonts w:ascii="Arial" w:hAnsi="Arial" w:cs="Arial"/>
          <w:sz w:val="22"/>
        </w:rPr>
        <w:t xml:space="preserve"> popř. k dalším předpisům, týkajících se výkonu činností </w:t>
      </w:r>
      <w:r w:rsidR="00685262">
        <w:rPr>
          <w:rFonts w:ascii="Arial" w:hAnsi="Arial" w:cs="Arial"/>
          <w:sz w:val="22"/>
        </w:rPr>
        <w:t>Zhotovitel</w:t>
      </w:r>
      <w:r w:rsidRPr="007E1CC7">
        <w:rPr>
          <w:rFonts w:ascii="Arial" w:hAnsi="Arial" w:cs="Arial"/>
          <w:sz w:val="22"/>
        </w:rPr>
        <w:t>e</w:t>
      </w:r>
      <w:r w:rsidR="003B6C15">
        <w:rPr>
          <w:rFonts w:ascii="Arial" w:hAnsi="Arial" w:cs="Arial"/>
          <w:sz w:val="22"/>
        </w:rPr>
        <w:t>/Nájemce</w:t>
      </w:r>
      <w:r w:rsidRPr="007E1CC7">
        <w:rPr>
          <w:rFonts w:ascii="Arial" w:hAnsi="Arial" w:cs="Arial"/>
          <w:sz w:val="22"/>
        </w:rPr>
        <w:t>) předpisů všech</w:t>
      </w:r>
      <w:r w:rsidRPr="007326D7">
        <w:rPr>
          <w:rFonts w:ascii="Arial" w:hAnsi="Arial" w:cs="Arial"/>
          <w:sz w:val="22"/>
        </w:rPr>
        <w:t xml:space="preserve"> svých zaměstnanců, přiměřeně pak zaměstnanců dalších osob vč. OSVČ, kterým práci přidělí.</w:t>
      </w:r>
    </w:p>
    <w:p w:rsidR="007E1CC7" w:rsidRPr="007E1CC7" w:rsidRDefault="007E1CC7" w:rsidP="007E1CC7">
      <w:pPr>
        <w:pStyle w:val="Zkladntext2"/>
        <w:spacing w:before="120" w:line="240" w:lineRule="auto"/>
        <w:rPr>
          <w:rFonts w:ascii="Arial" w:hAnsi="Arial" w:cs="Arial"/>
          <w:sz w:val="22"/>
          <w:szCs w:val="22"/>
        </w:rPr>
      </w:pPr>
      <w:r w:rsidRPr="008620F0">
        <w:rPr>
          <w:rFonts w:ascii="Arial" w:hAnsi="Arial" w:cs="Arial"/>
          <w:sz w:val="22"/>
          <w:szCs w:val="22"/>
        </w:rPr>
        <w:lastRenderedPageBreak/>
        <w:t>1.2.2</w:t>
      </w:r>
      <w:r w:rsidRPr="00B47954">
        <w:rPr>
          <w:rFonts w:ascii="Arial" w:hAnsi="Arial" w:cs="Arial"/>
          <w:sz w:val="22"/>
          <w:szCs w:val="22"/>
        </w:rPr>
        <w:t xml:space="preserve"> Vybavování osobními ochrannými pracovními prostře</w:t>
      </w:r>
      <w:r>
        <w:rPr>
          <w:rFonts w:ascii="Arial" w:hAnsi="Arial" w:cs="Arial"/>
          <w:sz w:val="22"/>
          <w:szCs w:val="22"/>
        </w:rPr>
        <w:t xml:space="preserve">dky (OOPP) svých zaměstnanců </w:t>
      </w:r>
      <w:r w:rsidRPr="007E1CC7">
        <w:rPr>
          <w:rFonts w:ascii="Arial" w:hAnsi="Arial" w:cs="Arial"/>
          <w:sz w:val="22"/>
        </w:rPr>
        <w:t xml:space="preserve">s výjimkou OOPP, jež nejsou pro zaměstnance </w:t>
      </w:r>
      <w:r w:rsidR="00685262">
        <w:rPr>
          <w:rFonts w:ascii="Arial" w:hAnsi="Arial" w:cs="Arial"/>
          <w:sz w:val="22"/>
        </w:rPr>
        <w:t>Zhotovitel</w:t>
      </w:r>
      <w:r w:rsidRPr="007E1CC7">
        <w:rPr>
          <w:rFonts w:ascii="Arial" w:hAnsi="Arial" w:cs="Arial"/>
          <w:sz w:val="22"/>
        </w:rPr>
        <w:t>e</w:t>
      </w:r>
      <w:r w:rsidR="003B6C15">
        <w:rPr>
          <w:rFonts w:ascii="Arial" w:hAnsi="Arial" w:cs="Arial"/>
          <w:sz w:val="22"/>
        </w:rPr>
        <w:t>/Nájemce</w:t>
      </w:r>
      <w:r w:rsidRPr="007E1CC7">
        <w:rPr>
          <w:rFonts w:ascii="Arial" w:hAnsi="Arial" w:cs="Arial"/>
          <w:sz w:val="22"/>
        </w:rPr>
        <w:t xml:space="preserve"> obvyklé.</w:t>
      </w:r>
    </w:p>
    <w:p w:rsidR="007E1CC7" w:rsidRDefault="004D5DCD" w:rsidP="007E1CC7">
      <w:pPr>
        <w:spacing w:before="120"/>
        <w:jc w:val="both"/>
        <w:rPr>
          <w:rFonts w:ascii="Arial" w:hAnsi="Arial" w:cs="Arial"/>
          <w:sz w:val="22"/>
        </w:rPr>
      </w:pPr>
      <w:r>
        <w:rPr>
          <w:rFonts w:ascii="Arial" w:hAnsi="Arial" w:cs="Arial"/>
          <w:sz w:val="22"/>
        </w:rPr>
        <w:t>1.2.3 Při vstupu</w:t>
      </w:r>
      <w:r w:rsidR="007E1CC7">
        <w:rPr>
          <w:rFonts w:ascii="Arial" w:hAnsi="Arial" w:cs="Arial"/>
          <w:sz w:val="22"/>
        </w:rPr>
        <w:t xml:space="preserve"> cizích osob</w:t>
      </w:r>
      <w:r>
        <w:rPr>
          <w:rFonts w:ascii="Arial" w:hAnsi="Arial" w:cs="Arial"/>
          <w:sz w:val="22"/>
        </w:rPr>
        <w:t xml:space="preserve"> (vč. subdodavatelů)</w:t>
      </w:r>
      <w:r w:rsidR="007E1CC7">
        <w:rPr>
          <w:rFonts w:ascii="Arial" w:hAnsi="Arial" w:cs="Arial"/>
          <w:sz w:val="22"/>
        </w:rPr>
        <w:t xml:space="preserve"> do prostorů, kde jsou prováděny činnosti </w:t>
      </w:r>
      <w:r w:rsidR="00685262">
        <w:rPr>
          <w:rFonts w:ascii="Arial" w:hAnsi="Arial" w:cs="Arial"/>
          <w:sz w:val="22"/>
        </w:rPr>
        <w:t>Zhotovitel</w:t>
      </w:r>
      <w:r w:rsidR="007E1CC7">
        <w:rPr>
          <w:rFonts w:ascii="Arial" w:hAnsi="Arial" w:cs="Arial"/>
          <w:sz w:val="22"/>
        </w:rPr>
        <w:t>e</w:t>
      </w:r>
      <w:r w:rsidR="003B6C15">
        <w:rPr>
          <w:rFonts w:ascii="Arial" w:hAnsi="Arial" w:cs="Arial"/>
          <w:sz w:val="22"/>
        </w:rPr>
        <w:t>/Nájemce</w:t>
      </w:r>
      <w:r w:rsidR="007E1CC7">
        <w:rPr>
          <w:rFonts w:ascii="Arial" w:hAnsi="Arial" w:cs="Arial"/>
          <w:sz w:val="22"/>
        </w:rPr>
        <w:t>, nebo při doprovázení této návštěvy po areálu ÚJV Řež</w:t>
      </w:r>
      <w:r w:rsidR="00D9598E">
        <w:rPr>
          <w:rFonts w:ascii="Arial" w:hAnsi="Arial" w:cs="Arial"/>
          <w:sz w:val="22"/>
        </w:rPr>
        <w:t>,</w:t>
      </w:r>
      <w:r w:rsidR="007E1CC7">
        <w:rPr>
          <w:rFonts w:ascii="Arial" w:hAnsi="Arial" w:cs="Arial"/>
          <w:sz w:val="22"/>
        </w:rPr>
        <w:t xml:space="preserve"> a.</w:t>
      </w:r>
      <w:r w:rsidR="00CB1DDB">
        <w:rPr>
          <w:rFonts w:ascii="Arial" w:hAnsi="Arial" w:cs="Arial"/>
          <w:sz w:val="22"/>
        </w:rPr>
        <w:t xml:space="preserve"> </w:t>
      </w:r>
      <w:r w:rsidR="00FF67B9">
        <w:rPr>
          <w:rFonts w:ascii="Arial" w:hAnsi="Arial" w:cs="Arial"/>
          <w:sz w:val="22"/>
        </w:rPr>
        <w:t>s., nese odpovědnost za ty</w:t>
      </w:r>
      <w:r w:rsidR="007E1CC7">
        <w:rPr>
          <w:rFonts w:ascii="Arial" w:hAnsi="Arial" w:cs="Arial"/>
          <w:sz w:val="22"/>
        </w:rPr>
        <w:t>to osob</w:t>
      </w:r>
      <w:r w:rsidR="00FF67B9">
        <w:rPr>
          <w:rFonts w:ascii="Arial" w:hAnsi="Arial" w:cs="Arial"/>
          <w:sz w:val="22"/>
        </w:rPr>
        <w:t>y</w:t>
      </w:r>
      <w:r>
        <w:rPr>
          <w:rFonts w:ascii="Arial" w:hAnsi="Arial" w:cs="Arial"/>
          <w:sz w:val="22"/>
        </w:rPr>
        <w:t xml:space="preserve">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po celou dobu jejic</w:t>
      </w:r>
      <w:r w:rsidR="007E1CC7">
        <w:rPr>
          <w:rFonts w:ascii="Arial" w:hAnsi="Arial" w:cs="Arial"/>
          <w:sz w:val="22"/>
        </w:rPr>
        <w:t xml:space="preserve">h pobytu v areálu </w:t>
      </w:r>
      <w:r w:rsidR="00CB1DDB">
        <w:rPr>
          <w:rFonts w:ascii="Arial" w:hAnsi="Arial" w:cs="Arial"/>
          <w:sz w:val="22"/>
        </w:rPr>
        <w:t>ÚJV Řež, a. s.</w:t>
      </w:r>
    </w:p>
    <w:p w:rsidR="007E1CC7" w:rsidRDefault="007E1CC7" w:rsidP="007E1CC7">
      <w:pPr>
        <w:spacing w:before="120"/>
        <w:jc w:val="both"/>
        <w:rPr>
          <w:rFonts w:ascii="Arial" w:hAnsi="Arial" w:cs="Arial"/>
          <w:i/>
          <w:iCs/>
          <w:sz w:val="22"/>
        </w:rPr>
      </w:pPr>
      <w:r>
        <w:rPr>
          <w:rFonts w:ascii="Arial" w:hAnsi="Arial" w:cs="Arial"/>
          <w:b/>
          <w:bCs/>
          <w:sz w:val="22"/>
        </w:rPr>
        <w:t>1.3</w:t>
      </w:r>
      <w:r>
        <w:rPr>
          <w:rFonts w:ascii="Arial" w:hAnsi="Arial" w:cs="Arial"/>
          <w:sz w:val="22"/>
        </w:rPr>
        <w:t xml:space="preserve"> </w:t>
      </w:r>
      <w:r w:rsidR="00685262">
        <w:rPr>
          <w:rFonts w:ascii="Arial" w:hAnsi="Arial" w:cs="Arial"/>
          <w:sz w:val="22"/>
        </w:rPr>
        <w:t>Zhotovitel</w:t>
      </w:r>
      <w:r w:rsidR="003B6C15">
        <w:rPr>
          <w:rFonts w:ascii="Arial" w:hAnsi="Arial" w:cs="Arial"/>
          <w:sz w:val="22"/>
        </w:rPr>
        <w:t>/Nájemce</w:t>
      </w:r>
      <w:r w:rsidRPr="007144A9">
        <w:rPr>
          <w:rFonts w:ascii="Arial" w:hAnsi="Arial" w:cs="Arial"/>
          <w:sz w:val="22"/>
        </w:rPr>
        <w:t xml:space="preserve">, který je současně zaměstnavatelem, </w:t>
      </w:r>
      <w:r w:rsidR="006D6FB9">
        <w:rPr>
          <w:rFonts w:ascii="Arial" w:hAnsi="Arial" w:cs="Arial"/>
          <w:sz w:val="22"/>
        </w:rPr>
        <w:t>je povinen</w:t>
      </w:r>
      <w:r w:rsidRPr="007144A9">
        <w:rPr>
          <w:rFonts w:ascii="Arial" w:hAnsi="Arial" w:cs="Arial"/>
          <w:sz w:val="22"/>
        </w:rPr>
        <w:t xml:space="preserve"> provádět registraci a evidenci pracovních úrazů a podávat hlášení příslušným orgánům o těchto úrazech ve smyslu</w:t>
      </w:r>
      <w:r w:rsidRPr="00995DF7">
        <w:rPr>
          <w:rFonts w:ascii="Arial" w:hAnsi="Arial" w:cs="Arial"/>
          <w:color w:val="FF0000"/>
          <w:sz w:val="22"/>
        </w:rPr>
        <w:t xml:space="preserve"> </w:t>
      </w:r>
      <w:r w:rsidRPr="007E1CC7">
        <w:rPr>
          <w:rFonts w:ascii="Arial" w:hAnsi="Arial" w:cs="Arial"/>
          <w:sz w:val="22"/>
        </w:rPr>
        <w:t xml:space="preserve">NV č. </w:t>
      </w:r>
      <w:r w:rsidRPr="007E1CC7">
        <w:rPr>
          <w:rFonts w:ascii="Arial" w:hAnsi="Arial" w:cs="Arial"/>
          <w:b/>
          <w:bCs/>
          <w:sz w:val="22"/>
        </w:rPr>
        <w:t>201/2010</w:t>
      </w:r>
      <w:r w:rsidRPr="007E1CC7">
        <w:rPr>
          <w:rFonts w:ascii="Arial" w:hAnsi="Arial" w:cs="Arial"/>
          <w:bCs/>
          <w:sz w:val="22"/>
        </w:rPr>
        <w:t xml:space="preserve"> Sb. o</w:t>
      </w:r>
      <w:r w:rsidRPr="007E1CC7">
        <w:rPr>
          <w:rFonts w:ascii="Arial" w:hAnsi="Arial" w:cs="Arial"/>
          <w:b/>
          <w:bCs/>
          <w:sz w:val="22"/>
        </w:rPr>
        <w:t xml:space="preserve"> </w:t>
      </w:r>
      <w:r w:rsidRPr="007E1CC7">
        <w:rPr>
          <w:rFonts w:ascii="Arial" w:hAnsi="Arial" w:cs="Arial"/>
          <w:sz w:val="22"/>
        </w:rPr>
        <w:t>způsobu evidence úrazů, hlášení a zasílání</w:t>
      </w:r>
      <w:r w:rsidRPr="00995DF7">
        <w:rPr>
          <w:rFonts w:ascii="Arial" w:hAnsi="Arial" w:cs="Arial"/>
          <w:color w:val="FF0000"/>
          <w:sz w:val="22"/>
        </w:rPr>
        <w:t xml:space="preserve"> </w:t>
      </w:r>
      <w:r w:rsidRPr="007E1CC7">
        <w:rPr>
          <w:rFonts w:ascii="Arial" w:hAnsi="Arial" w:cs="Arial"/>
          <w:sz w:val="22"/>
        </w:rPr>
        <w:t>záznamu o úrazu</w:t>
      </w:r>
      <w:r w:rsidR="00B07194">
        <w:rPr>
          <w:rFonts w:ascii="Arial" w:hAnsi="Arial" w:cs="Arial"/>
          <w:sz w:val="22"/>
        </w:rPr>
        <w:t xml:space="preserve"> ve znění pozdějších předpisů</w:t>
      </w:r>
      <w:r w:rsidRPr="006D6FB9">
        <w:rPr>
          <w:rFonts w:ascii="Arial" w:hAnsi="Arial" w:cs="Arial"/>
          <w:sz w:val="22"/>
        </w:rPr>
        <w:t>.</w:t>
      </w:r>
      <w:r>
        <w:rPr>
          <w:rFonts w:ascii="Arial" w:hAnsi="Arial" w:cs="Arial"/>
          <w:sz w:val="22"/>
        </w:rPr>
        <w:t xml:space="preserve"> Záznamy o úrazu předkládá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jednu kopii záznamu o úrazu zašle </w:t>
      </w:r>
      <w:r w:rsidR="00685262">
        <w:rPr>
          <w:rFonts w:ascii="Arial" w:hAnsi="Arial" w:cs="Arial"/>
          <w:sz w:val="22"/>
        </w:rPr>
        <w:t>Objednatel</w:t>
      </w:r>
      <w:r>
        <w:rPr>
          <w:rFonts w:ascii="Arial" w:hAnsi="Arial" w:cs="Arial"/>
          <w:sz w:val="22"/>
        </w:rPr>
        <w:t>i</w:t>
      </w:r>
      <w:r w:rsidR="003B6C15">
        <w:rPr>
          <w:rFonts w:ascii="Arial" w:hAnsi="Arial" w:cs="Arial"/>
          <w:sz w:val="22"/>
        </w:rPr>
        <w:t>/Pronajímateli</w:t>
      </w:r>
      <w:r>
        <w:rPr>
          <w:rFonts w:ascii="Arial" w:hAnsi="Arial" w:cs="Arial"/>
          <w:sz w:val="22"/>
        </w:rPr>
        <w:t xml:space="preserve"> (ved. Oddělení bezpečnosti a ochrany </w:t>
      </w:r>
      <w:r w:rsidR="00CB1DDB">
        <w:rPr>
          <w:rFonts w:ascii="Arial" w:hAnsi="Arial" w:cs="Arial"/>
          <w:sz w:val="22"/>
        </w:rPr>
        <w:t>ÚJV Řež, a. s.</w:t>
      </w:r>
      <w:r>
        <w:rPr>
          <w:rFonts w:ascii="Arial" w:hAnsi="Arial" w:cs="Arial"/>
          <w:sz w:val="22"/>
        </w:rPr>
        <w:t xml:space="preserve"> {dále jen BaO} ing. M. Antolovi). Pokud se přihodí pracovní úraz zaměstnanci </w:t>
      </w:r>
      <w:r w:rsidR="00685262">
        <w:rPr>
          <w:rFonts w:ascii="Arial" w:hAnsi="Arial" w:cs="Arial"/>
          <w:sz w:val="22"/>
        </w:rPr>
        <w:t>Zhotovitel</w:t>
      </w:r>
      <w:r>
        <w:rPr>
          <w:rFonts w:ascii="Arial" w:hAnsi="Arial" w:cs="Arial"/>
          <w:sz w:val="22"/>
        </w:rPr>
        <w:t>e</w:t>
      </w:r>
      <w:r w:rsidR="003B6C15">
        <w:rPr>
          <w:rFonts w:ascii="Arial" w:hAnsi="Arial" w:cs="Arial"/>
          <w:sz w:val="22"/>
        </w:rPr>
        <w:t>/Nájemce</w:t>
      </w:r>
      <w:r>
        <w:rPr>
          <w:rFonts w:ascii="Arial" w:hAnsi="Arial" w:cs="Arial"/>
          <w:sz w:val="22"/>
        </w:rPr>
        <w:t xml:space="preserve"> v areálu </w:t>
      </w:r>
      <w:r w:rsidR="00CB1DDB">
        <w:rPr>
          <w:rFonts w:ascii="Arial" w:hAnsi="Arial" w:cs="Arial"/>
          <w:sz w:val="22"/>
        </w:rPr>
        <w:t>ÚJV Řež, a. s.</w:t>
      </w:r>
      <w:r>
        <w:rPr>
          <w:rFonts w:ascii="Arial" w:hAnsi="Arial" w:cs="Arial"/>
          <w:sz w:val="22"/>
        </w:rPr>
        <w:t xml:space="preserve">, přizve </w:t>
      </w:r>
      <w:r w:rsidR="00DE48E5">
        <w:rPr>
          <w:rFonts w:ascii="Arial" w:hAnsi="Arial" w:cs="Arial"/>
          <w:sz w:val="22"/>
        </w:rPr>
        <w:t xml:space="preserve">specialistu oblasti bezpečnost odd. </w:t>
      </w:r>
      <w:r w:rsidR="00FE7562">
        <w:rPr>
          <w:rFonts w:ascii="Arial" w:hAnsi="Arial" w:cs="Arial"/>
          <w:sz w:val="22"/>
        </w:rPr>
        <w:t>1608</w:t>
      </w:r>
      <w:r>
        <w:rPr>
          <w:rFonts w:ascii="Arial" w:hAnsi="Arial" w:cs="Arial"/>
          <w:sz w:val="22"/>
        </w:rPr>
        <w:t xml:space="preserve"> k vyšetření pracovního úrazu.</w:t>
      </w:r>
      <w:r>
        <w:rPr>
          <w:rFonts w:ascii="Arial" w:hAnsi="Arial" w:cs="Arial"/>
          <w:i/>
          <w:iCs/>
          <w:sz w:val="22"/>
        </w:rPr>
        <w:t xml:space="preserve"> </w:t>
      </w:r>
    </w:p>
    <w:p w:rsidR="007E1CC7" w:rsidRDefault="007E1CC7" w:rsidP="007E1CC7">
      <w:pPr>
        <w:spacing w:before="120"/>
        <w:jc w:val="both"/>
        <w:rPr>
          <w:rFonts w:ascii="Arial" w:hAnsi="Arial" w:cs="Arial"/>
          <w:sz w:val="22"/>
        </w:rPr>
      </w:pPr>
      <w:r>
        <w:rPr>
          <w:rFonts w:ascii="Arial" w:hAnsi="Arial" w:cs="Arial"/>
          <w:i/>
          <w:iCs/>
          <w:sz w:val="22"/>
        </w:rPr>
        <w:t xml:space="preserve">Cesta areálem </w:t>
      </w:r>
      <w:r w:rsidR="00CB1DDB">
        <w:rPr>
          <w:rFonts w:ascii="Arial" w:hAnsi="Arial" w:cs="Arial"/>
          <w:i/>
          <w:iCs/>
          <w:sz w:val="22"/>
        </w:rPr>
        <w:t>ÚJV Řež, a. s.</w:t>
      </w:r>
      <w:r>
        <w:rPr>
          <w:rFonts w:ascii="Arial" w:hAnsi="Arial" w:cs="Arial"/>
          <w:i/>
          <w:iCs/>
          <w:sz w:val="22"/>
        </w:rPr>
        <w:t xml:space="preserve"> je (pro účely odškodnění případného pracovního úrazu) pro zaměstnance </w:t>
      </w:r>
      <w:r w:rsidR="00685262">
        <w:rPr>
          <w:rFonts w:ascii="Arial" w:hAnsi="Arial" w:cs="Arial"/>
          <w:i/>
          <w:iCs/>
          <w:sz w:val="22"/>
        </w:rPr>
        <w:t>Zhotovitel</w:t>
      </w:r>
      <w:r>
        <w:rPr>
          <w:rFonts w:ascii="Arial" w:hAnsi="Arial" w:cs="Arial"/>
          <w:i/>
          <w:iCs/>
          <w:sz w:val="22"/>
        </w:rPr>
        <w:t>e</w:t>
      </w:r>
      <w:r w:rsidR="003B6C15">
        <w:rPr>
          <w:rFonts w:ascii="Arial" w:hAnsi="Arial" w:cs="Arial"/>
          <w:sz w:val="22"/>
        </w:rPr>
        <w:t>/Nájemce</w:t>
      </w:r>
      <w:r>
        <w:rPr>
          <w:rFonts w:ascii="Arial" w:hAnsi="Arial" w:cs="Arial"/>
          <w:i/>
          <w:iCs/>
          <w:sz w:val="22"/>
        </w:rPr>
        <w:t xml:space="preserve"> cestou do zaměstnání.</w:t>
      </w:r>
    </w:p>
    <w:p w:rsidR="007E1CC7" w:rsidRDefault="007E1CC7" w:rsidP="007E1CC7">
      <w:pPr>
        <w:spacing w:before="240" w:line="240" w:lineRule="atLeast"/>
        <w:rPr>
          <w:rFonts w:ascii="Arial" w:hAnsi="Arial" w:cs="Arial"/>
          <w:b/>
          <w:sz w:val="22"/>
          <w:u w:val="single"/>
        </w:rPr>
      </w:pPr>
      <w:r>
        <w:rPr>
          <w:rFonts w:ascii="Arial" w:hAnsi="Arial" w:cs="Arial"/>
          <w:b/>
          <w:sz w:val="22"/>
          <w:u w:val="single"/>
        </w:rPr>
        <w:t xml:space="preserve">2. Technická zařízení </w:t>
      </w:r>
    </w:p>
    <w:p w:rsidR="007E1CC7" w:rsidRDefault="00685262" w:rsidP="007E1CC7">
      <w:pPr>
        <w:spacing w:before="60" w:line="240" w:lineRule="atLeast"/>
        <w:jc w:val="both"/>
        <w:rPr>
          <w:rFonts w:ascii="Arial" w:hAnsi="Arial" w:cs="Arial"/>
          <w:sz w:val="22"/>
        </w:rPr>
      </w:pPr>
      <w:r>
        <w:rPr>
          <w:rFonts w:ascii="Arial" w:hAnsi="Arial" w:cs="Arial"/>
          <w:sz w:val="22"/>
        </w:rPr>
        <w:t>Zhotovitel</w:t>
      </w:r>
      <w:r w:rsidR="003B6C15">
        <w:rPr>
          <w:rFonts w:ascii="Arial" w:hAnsi="Arial" w:cs="Arial"/>
          <w:sz w:val="22"/>
        </w:rPr>
        <w:t>/Nájemce</w:t>
      </w:r>
      <w:r w:rsidR="007E1CC7">
        <w:rPr>
          <w:rFonts w:ascii="Arial" w:hAnsi="Arial" w:cs="Arial"/>
          <w:sz w:val="22"/>
        </w:rPr>
        <w:t xml:space="preserve"> je povinen v prostorách </w:t>
      </w:r>
      <w:r>
        <w:rPr>
          <w:rFonts w:ascii="Arial" w:hAnsi="Arial" w:cs="Arial"/>
          <w:sz w:val="22"/>
        </w:rPr>
        <w:t>Zhotovitel</w:t>
      </w:r>
      <w:r w:rsidR="007E1CC7">
        <w:rPr>
          <w:rFonts w:ascii="Arial" w:hAnsi="Arial" w:cs="Arial"/>
          <w:sz w:val="22"/>
        </w:rPr>
        <w:t>e</w:t>
      </w:r>
      <w:r w:rsidR="003B6C15">
        <w:rPr>
          <w:rFonts w:ascii="Arial" w:hAnsi="Arial" w:cs="Arial"/>
          <w:sz w:val="22"/>
        </w:rPr>
        <w:t>/Nájemce</w:t>
      </w:r>
      <w:r w:rsidR="007E1CC7">
        <w:rPr>
          <w:rFonts w:ascii="Arial" w:hAnsi="Arial" w:cs="Arial"/>
          <w:sz w:val="22"/>
        </w:rPr>
        <w:t xml:space="preserve">, provozovat jen ta zařízení (zařízení ve smyslu § 1 NV č. </w:t>
      </w:r>
      <w:r w:rsidR="007E1CC7">
        <w:rPr>
          <w:rFonts w:ascii="Arial" w:hAnsi="Arial" w:cs="Arial"/>
          <w:b/>
          <w:bCs/>
          <w:sz w:val="22"/>
        </w:rPr>
        <w:t>378/2001</w:t>
      </w:r>
      <w:r w:rsidR="007E1CC7">
        <w:rPr>
          <w:rFonts w:ascii="Arial" w:hAnsi="Arial" w:cs="Arial"/>
          <w:sz w:val="22"/>
        </w:rPr>
        <w:t xml:space="preserve"> Sb., kterým se stanoví bližší požadavky na bezpečný provoz a používání strojů, technických zařízení, přístrojů a nářadí), která mají platnou předepsanou dokumentaci viz. </w:t>
      </w:r>
      <w:r w:rsidR="007E1CC7" w:rsidRPr="00CB3A31">
        <w:rPr>
          <w:rFonts w:ascii="Arial" w:hAnsi="Arial" w:cs="Arial"/>
          <w:b/>
          <w:sz w:val="22"/>
        </w:rPr>
        <w:t>§ 2</w:t>
      </w:r>
      <w:r w:rsidR="007E1CC7">
        <w:rPr>
          <w:rFonts w:ascii="Arial" w:hAnsi="Arial" w:cs="Arial"/>
          <w:sz w:val="22"/>
        </w:rPr>
        <w:t xml:space="preserve"> odst. </w:t>
      </w:r>
      <w:r w:rsidR="007E1CC7" w:rsidRPr="00CB3A31">
        <w:rPr>
          <w:rFonts w:ascii="Arial" w:hAnsi="Arial" w:cs="Arial"/>
          <w:b/>
          <w:sz w:val="22"/>
        </w:rPr>
        <w:t>e)</w:t>
      </w:r>
      <w:r w:rsidR="007E1CC7">
        <w:rPr>
          <w:rFonts w:ascii="Arial" w:hAnsi="Arial" w:cs="Arial"/>
          <w:sz w:val="22"/>
        </w:rPr>
        <w:t xml:space="preserve"> až </w:t>
      </w:r>
      <w:r w:rsidR="007E1CC7" w:rsidRPr="00CB3A31">
        <w:rPr>
          <w:rFonts w:ascii="Arial" w:hAnsi="Arial" w:cs="Arial"/>
          <w:b/>
          <w:sz w:val="22"/>
        </w:rPr>
        <w:t>g)</w:t>
      </w:r>
      <w:r w:rsidR="007E1CC7">
        <w:rPr>
          <w:rFonts w:ascii="Arial" w:hAnsi="Arial" w:cs="Arial"/>
          <w:sz w:val="22"/>
        </w:rPr>
        <w:t xml:space="preserve"> výše citovaného nařízení a jejichž provoz neohrožuje mj. i bezpečnost zaměstnanců </w:t>
      </w:r>
      <w:r w:rsidR="00CB1DDB">
        <w:rPr>
          <w:rFonts w:ascii="Arial" w:hAnsi="Arial" w:cs="Arial"/>
          <w:sz w:val="22"/>
        </w:rPr>
        <w:t>ÚJV Řež, a. s.</w:t>
      </w:r>
      <w:r w:rsidR="007E1CC7">
        <w:rPr>
          <w:rFonts w:ascii="Arial" w:hAnsi="Arial" w:cs="Arial"/>
          <w:sz w:val="22"/>
        </w:rPr>
        <w:t xml:space="preserve"> </w:t>
      </w:r>
      <w:r>
        <w:rPr>
          <w:rFonts w:ascii="Arial" w:hAnsi="Arial" w:cs="Arial"/>
          <w:sz w:val="22"/>
        </w:rPr>
        <w:t>Objednatel</w:t>
      </w:r>
      <w:r w:rsidR="003F777F">
        <w:rPr>
          <w:rFonts w:ascii="Arial" w:hAnsi="Arial" w:cs="Arial"/>
          <w:sz w:val="22"/>
        </w:rPr>
        <w:t>/Pronajímatel</w:t>
      </w:r>
      <w:r w:rsidR="007E1CC7">
        <w:rPr>
          <w:rFonts w:ascii="Arial" w:hAnsi="Arial" w:cs="Arial"/>
          <w:sz w:val="22"/>
        </w:rPr>
        <w:t xml:space="preserve"> je oprávněn provést kontrolu splnění těchto požadavků.</w:t>
      </w:r>
    </w:p>
    <w:p w:rsidR="007E1CC7" w:rsidRDefault="007E1CC7" w:rsidP="007E1CC7">
      <w:pPr>
        <w:spacing w:before="120" w:line="240" w:lineRule="atLeast"/>
        <w:rPr>
          <w:rFonts w:ascii="Arial" w:hAnsi="Arial" w:cs="Arial"/>
          <w:b/>
          <w:sz w:val="22"/>
          <w:u w:val="single"/>
        </w:rPr>
      </w:pPr>
      <w:r>
        <w:rPr>
          <w:rFonts w:ascii="Arial" w:hAnsi="Arial" w:cs="Arial"/>
          <w:b/>
          <w:sz w:val="22"/>
          <w:u w:val="single"/>
        </w:rPr>
        <w:t xml:space="preserve">2.1. </w:t>
      </w:r>
      <w:r>
        <w:rPr>
          <w:rFonts w:ascii="Arial" w:hAnsi="Arial" w:cs="Arial"/>
          <w:bCs/>
          <w:sz w:val="22"/>
          <w:u w:val="single"/>
        </w:rPr>
        <w:t>Elektrická zařízení</w:t>
      </w:r>
    </w:p>
    <w:p w:rsidR="007E1CC7" w:rsidRPr="00BB42E9" w:rsidRDefault="007E1CC7" w:rsidP="007E1CC7">
      <w:pPr>
        <w:pStyle w:val="Zkladntext2"/>
        <w:spacing w:before="60" w:line="240" w:lineRule="atLeast"/>
        <w:rPr>
          <w:rFonts w:ascii="Arial" w:hAnsi="Arial" w:cs="Arial"/>
          <w:sz w:val="22"/>
          <w:szCs w:val="22"/>
        </w:rPr>
      </w:pPr>
      <w:r w:rsidRPr="00BB42E9">
        <w:rPr>
          <w:rFonts w:ascii="Arial" w:hAnsi="Arial" w:cs="Arial"/>
          <w:sz w:val="22"/>
          <w:szCs w:val="22"/>
        </w:rPr>
        <w:t xml:space="preserve">2.1.1 revizi pevných elektrických zařízení (rozvodu včetně zásuvek, vypínačů, rozvaděčů a hromosvodů) zajišťuje </w:t>
      </w:r>
      <w:r w:rsidR="00685262">
        <w:rPr>
          <w:rFonts w:ascii="Arial" w:hAnsi="Arial" w:cs="Arial"/>
          <w:sz w:val="22"/>
          <w:szCs w:val="22"/>
        </w:rPr>
        <w:t>Objednatel</w:t>
      </w:r>
      <w:r w:rsidR="003F777F">
        <w:rPr>
          <w:rFonts w:ascii="Arial" w:hAnsi="Arial" w:cs="Arial"/>
          <w:sz w:val="22"/>
          <w:szCs w:val="22"/>
        </w:rPr>
        <w:t>/</w:t>
      </w:r>
      <w:r w:rsidR="003B6C15">
        <w:rPr>
          <w:rFonts w:ascii="Arial" w:hAnsi="Arial" w:cs="Arial"/>
          <w:sz w:val="22"/>
          <w:szCs w:val="22"/>
        </w:rPr>
        <w:t>Pronajímatel</w:t>
      </w:r>
      <w:r w:rsidRPr="00BB42E9">
        <w:rPr>
          <w:rFonts w:ascii="Arial" w:hAnsi="Arial" w:cs="Arial"/>
          <w:sz w:val="22"/>
          <w:szCs w:val="22"/>
        </w:rPr>
        <w:t>.</w:t>
      </w:r>
    </w:p>
    <w:p w:rsidR="007E1CC7" w:rsidRDefault="007E1CC7" w:rsidP="007E1CC7">
      <w:pPr>
        <w:spacing w:before="60" w:line="240" w:lineRule="atLeast"/>
        <w:jc w:val="both"/>
        <w:rPr>
          <w:rFonts w:ascii="Arial" w:hAnsi="Arial" w:cs="Arial"/>
          <w:sz w:val="22"/>
        </w:rPr>
      </w:pPr>
      <w:r>
        <w:rPr>
          <w:rFonts w:ascii="Arial" w:hAnsi="Arial" w:cs="Arial"/>
          <w:sz w:val="22"/>
        </w:rPr>
        <w:t>2.1.2</w:t>
      </w:r>
      <w:r>
        <w:rPr>
          <w:rFonts w:ascii="Arial" w:hAnsi="Arial" w:cs="Arial"/>
          <w:b/>
          <w:sz w:val="22"/>
        </w:rPr>
        <w:t xml:space="preserve"> u ostatních elektrických zařízení</w:t>
      </w:r>
      <w:r>
        <w:rPr>
          <w:rFonts w:ascii="Arial" w:hAnsi="Arial" w:cs="Arial"/>
          <w:sz w:val="22"/>
        </w:rPr>
        <w:t xml:space="preserve">, kterými si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prostory pro účely výkonu činností </w:t>
      </w:r>
      <w:r w:rsidR="00685262">
        <w:rPr>
          <w:rFonts w:ascii="Arial" w:hAnsi="Arial" w:cs="Arial"/>
          <w:sz w:val="22"/>
        </w:rPr>
        <w:t>Zhotovitel</w:t>
      </w:r>
      <w:r>
        <w:rPr>
          <w:rFonts w:ascii="Arial" w:hAnsi="Arial" w:cs="Arial"/>
          <w:sz w:val="22"/>
        </w:rPr>
        <w:t>e</w:t>
      </w:r>
      <w:r w:rsidR="003B6C15">
        <w:rPr>
          <w:rFonts w:ascii="Arial" w:hAnsi="Arial" w:cs="Arial"/>
          <w:sz w:val="22"/>
        </w:rPr>
        <w:t>/Nájemce</w:t>
      </w:r>
      <w:r>
        <w:rPr>
          <w:rFonts w:ascii="Arial" w:hAnsi="Arial" w:cs="Arial"/>
          <w:sz w:val="22"/>
        </w:rPr>
        <w:t xml:space="preserve"> vybaví,</w:t>
      </w:r>
      <w:r>
        <w:rPr>
          <w:rFonts w:ascii="Arial" w:hAnsi="Arial" w:cs="Arial"/>
          <w:b/>
          <w:sz w:val="22"/>
        </w:rPr>
        <w:t xml:space="preserve"> zajišťuje</w:t>
      </w:r>
      <w:r>
        <w:rPr>
          <w:rFonts w:ascii="Arial" w:hAnsi="Arial" w:cs="Arial"/>
          <w:sz w:val="22"/>
        </w:rPr>
        <w:t xml:space="preserve"> kontroly, revize, údržbu a opravy včetně zdravotní a odborné způsobilosti pracovníků podle obecně platných předpisů a technických norem (státní a vnitropodniková legislativa), které se k zařízení vztahují,</w:t>
      </w:r>
      <w:r>
        <w:rPr>
          <w:rFonts w:ascii="Arial" w:hAnsi="Arial" w:cs="Arial"/>
          <w:b/>
          <w:sz w:val="22"/>
        </w:rPr>
        <w:t xml:space="preserve"> </w:t>
      </w:r>
      <w:r w:rsidR="00685262">
        <w:rPr>
          <w:rFonts w:ascii="Arial" w:hAnsi="Arial" w:cs="Arial"/>
          <w:b/>
          <w:sz w:val="22"/>
        </w:rPr>
        <w:t>Zhotovitel</w:t>
      </w:r>
      <w:r w:rsidR="003B6C15" w:rsidRPr="003B6C15">
        <w:rPr>
          <w:rFonts w:ascii="Arial" w:hAnsi="Arial" w:cs="Arial"/>
          <w:b/>
          <w:sz w:val="22"/>
        </w:rPr>
        <w:t>/Nájemce</w:t>
      </w:r>
      <w:r w:rsidRPr="003B6C15">
        <w:rPr>
          <w:rFonts w:ascii="Arial" w:hAnsi="Arial" w:cs="Arial"/>
          <w:b/>
          <w:sz w:val="22"/>
        </w:rPr>
        <w:t xml:space="preserve"> na</w:t>
      </w:r>
      <w:r>
        <w:rPr>
          <w:rFonts w:ascii="Arial" w:hAnsi="Arial" w:cs="Arial"/>
          <w:b/>
          <w:sz w:val="22"/>
        </w:rPr>
        <w:t xml:space="preserve"> vlastní náklady</w:t>
      </w:r>
      <w:r>
        <w:rPr>
          <w:rFonts w:ascii="Arial" w:hAnsi="Arial" w:cs="Arial"/>
          <w:sz w:val="22"/>
        </w:rPr>
        <w:t>.</w:t>
      </w:r>
    </w:p>
    <w:p w:rsidR="007E1CC7" w:rsidRPr="007E1CC7" w:rsidRDefault="007E1CC7" w:rsidP="007E1CC7">
      <w:pPr>
        <w:spacing w:before="60" w:line="240" w:lineRule="atLeast"/>
        <w:jc w:val="both"/>
        <w:rPr>
          <w:rFonts w:ascii="Arial" w:hAnsi="Arial" w:cs="Arial"/>
          <w:sz w:val="22"/>
        </w:rPr>
      </w:pPr>
      <w:r w:rsidRPr="007144A9">
        <w:rPr>
          <w:rFonts w:ascii="Arial" w:hAnsi="Arial" w:cs="Arial"/>
          <w:sz w:val="22"/>
        </w:rPr>
        <w:t xml:space="preserve">2.1.3 </w:t>
      </w:r>
      <w:r w:rsidR="00685262">
        <w:rPr>
          <w:rFonts w:ascii="Arial" w:hAnsi="Arial" w:cs="Arial"/>
          <w:b/>
          <w:sz w:val="22"/>
        </w:rPr>
        <w:t>Zhotovitel</w:t>
      </w:r>
      <w:r w:rsidR="003B6C15" w:rsidRPr="003B6C15">
        <w:rPr>
          <w:rFonts w:ascii="Arial" w:hAnsi="Arial" w:cs="Arial"/>
          <w:b/>
          <w:sz w:val="22"/>
        </w:rPr>
        <w:t>/Nájemce</w:t>
      </w:r>
      <w:r w:rsidRPr="007144A9">
        <w:rPr>
          <w:rFonts w:ascii="Arial" w:hAnsi="Arial" w:cs="Arial"/>
          <w:b/>
          <w:sz w:val="22"/>
        </w:rPr>
        <w:t xml:space="preserve"> na vlastní náklady</w:t>
      </w:r>
      <w:r w:rsidRPr="007144A9">
        <w:rPr>
          <w:rFonts w:ascii="Arial" w:hAnsi="Arial" w:cs="Arial"/>
          <w:sz w:val="22"/>
        </w:rPr>
        <w:t xml:space="preserve"> zabezpečí pravidelné školení zaměstnanců ve smyslu vyhl. ČÚBP. č. </w:t>
      </w:r>
      <w:r w:rsidRPr="007144A9">
        <w:rPr>
          <w:rFonts w:ascii="Arial" w:hAnsi="Arial" w:cs="Arial"/>
          <w:b/>
          <w:sz w:val="22"/>
        </w:rPr>
        <w:t>50/1978</w:t>
      </w:r>
      <w:r w:rsidRPr="007144A9">
        <w:rPr>
          <w:rFonts w:ascii="Arial" w:hAnsi="Arial" w:cs="Arial"/>
          <w:sz w:val="22"/>
        </w:rPr>
        <w:t xml:space="preserve"> Sb.</w:t>
      </w:r>
      <w:r w:rsidRPr="00465D65">
        <w:rPr>
          <w:rFonts w:ascii="Arial" w:hAnsi="Arial" w:cs="Arial"/>
          <w:color w:val="FF0000"/>
          <w:sz w:val="22"/>
        </w:rPr>
        <w:t xml:space="preserve"> </w:t>
      </w:r>
      <w:r w:rsidRPr="007E1CC7">
        <w:rPr>
          <w:rFonts w:ascii="Arial" w:hAnsi="Arial" w:cs="Arial"/>
          <w:sz w:val="22"/>
        </w:rPr>
        <w:t>v požadovaném rozsahu.</w:t>
      </w:r>
    </w:p>
    <w:p w:rsidR="007E1CC7" w:rsidRDefault="007E1CC7" w:rsidP="007E1CC7">
      <w:pPr>
        <w:spacing w:before="120" w:line="240" w:lineRule="atLeast"/>
        <w:rPr>
          <w:rFonts w:ascii="Arial" w:hAnsi="Arial" w:cs="Arial"/>
          <w:sz w:val="22"/>
          <w:u w:val="single"/>
        </w:rPr>
      </w:pPr>
      <w:r>
        <w:rPr>
          <w:rFonts w:ascii="Arial" w:hAnsi="Arial" w:cs="Arial"/>
          <w:b/>
          <w:sz w:val="22"/>
          <w:u w:val="single"/>
        </w:rPr>
        <w:t xml:space="preserve">2.2. </w:t>
      </w:r>
      <w:r>
        <w:rPr>
          <w:rFonts w:ascii="Arial" w:hAnsi="Arial" w:cs="Arial"/>
          <w:bCs/>
          <w:sz w:val="22"/>
          <w:u w:val="single"/>
        </w:rPr>
        <w:t>Plynová zařízení</w:t>
      </w:r>
    </w:p>
    <w:p w:rsidR="007E1CC7" w:rsidRDefault="007E1CC7" w:rsidP="007E1CC7">
      <w:pPr>
        <w:spacing w:before="60" w:line="240" w:lineRule="atLeast"/>
        <w:jc w:val="both"/>
        <w:rPr>
          <w:rFonts w:ascii="Arial" w:hAnsi="Arial" w:cs="Arial"/>
          <w:sz w:val="22"/>
        </w:rPr>
      </w:pPr>
      <w:r>
        <w:rPr>
          <w:rFonts w:ascii="Arial" w:hAnsi="Arial" w:cs="Arial"/>
          <w:sz w:val="22"/>
        </w:rPr>
        <w:t xml:space="preserve">2.2.1 </w:t>
      </w:r>
      <w:r>
        <w:rPr>
          <w:rFonts w:ascii="Arial" w:hAnsi="Arial" w:cs="Arial"/>
        </w:rPr>
        <w:t>revizi plynových zařízení</w:t>
      </w:r>
      <w:r w:rsidR="003B6C15">
        <w:rPr>
          <w:rFonts w:ascii="Arial" w:hAnsi="Arial" w:cs="Arial"/>
        </w:rPr>
        <w:t>,</w:t>
      </w:r>
      <w:r>
        <w:rPr>
          <w:rFonts w:ascii="Arial" w:hAnsi="Arial" w:cs="Arial"/>
        </w:rPr>
        <w:t xml:space="preserve"> jež jsou součástí prostorů </w:t>
      </w:r>
      <w:r w:rsidR="00685262">
        <w:rPr>
          <w:rFonts w:ascii="Arial" w:hAnsi="Arial" w:cs="Arial"/>
        </w:rPr>
        <w:t>Zhotovitel</w:t>
      </w:r>
      <w:r>
        <w:rPr>
          <w:rFonts w:ascii="Arial" w:hAnsi="Arial" w:cs="Arial"/>
        </w:rPr>
        <w:t>e</w:t>
      </w:r>
      <w:r w:rsidR="003B6C15">
        <w:rPr>
          <w:rFonts w:ascii="Arial" w:hAnsi="Arial" w:cs="Arial"/>
          <w:sz w:val="22"/>
        </w:rPr>
        <w:t>/Nájemce</w:t>
      </w:r>
      <w:r>
        <w:rPr>
          <w:rFonts w:ascii="Arial" w:hAnsi="Arial" w:cs="Arial"/>
        </w:rPr>
        <w:t xml:space="preserve"> zajišťuje </w:t>
      </w:r>
      <w:r w:rsidR="00685262">
        <w:rPr>
          <w:rFonts w:ascii="Arial" w:hAnsi="Arial" w:cs="Arial"/>
        </w:rPr>
        <w:t>Objednatel</w:t>
      </w:r>
      <w:r w:rsidR="003B6C15">
        <w:rPr>
          <w:rFonts w:ascii="Arial" w:hAnsi="Arial" w:cs="Arial"/>
          <w:sz w:val="22"/>
        </w:rPr>
        <w:t>/Pronajímatel.</w:t>
      </w:r>
    </w:p>
    <w:p w:rsidR="007E1CC7" w:rsidRDefault="007E1CC7" w:rsidP="007E1CC7">
      <w:pPr>
        <w:spacing w:before="60" w:line="240" w:lineRule="atLeast"/>
        <w:jc w:val="both"/>
        <w:rPr>
          <w:rFonts w:ascii="Arial" w:hAnsi="Arial" w:cs="Arial"/>
          <w:sz w:val="22"/>
        </w:rPr>
      </w:pPr>
      <w:r>
        <w:rPr>
          <w:rFonts w:ascii="Arial" w:hAnsi="Arial" w:cs="Arial"/>
          <w:sz w:val="22"/>
        </w:rPr>
        <w:t xml:space="preserve">2.2.2 </w:t>
      </w:r>
      <w:r>
        <w:rPr>
          <w:rFonts w:ascii="Arial" w:hAnsi="Arial" w:cs="Arial"/>
          <w:b/>
          <w:sz w:val="22"/>
        </w:rPr>
        <w:t>u plynových zařízení</w:t>
      </w:r>
      <w:r>
        <w:rPr>
          <w:rFonts w:ascii="Arial" w:hAnsi="Arial" w:cs="Arial"/>
          <w:sz w:val="22"/>
        </w:rPr>
        <w:t xml:space="preserve">, kterými si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prostory pro účely výkonu činností </w:t>
      </w:r>
      <w:r w:rsidR="00685262">
        <w:rPr>
          <w:rFonts w:ascii="Arial" w:hAnsi="Arial" w:cs="Arial"/>
          <w:sz w:val="22"/>
        </w:rPr>
        <w:t>Zhotovitel</w:t>
      </w:r>
      <w:r w:rsidRPr="003E149C">
        <w:rPr>
          <w:rFonts w:ascii="Arial" w:hAnsi="Arial" w:cs="Arial"/>
          <w:sz w:val="22"/>
        </w:rPr>
        <w:t>e</w:t>
      </w:r>
      <w:r w:rsidR="003B6C15">
        <w:rPr>
          <w:rFonts w:ascii="Arial" w:hAnsi="Arial" w:cs="Arial"/>
          <w:sz w:val="22"/>
        </w:rPr>
        <w:t>/Nájemce</w:t>
      </w:r>
      <w:r w:rsidRPr="003E149C">
        <w:rPr>
          <w:rFonts w:ascii="Arial" w:hAnsi="Arial" w:cs="Arial"/>
          <w:sz w:val="22"/>
        </w:rPr>
        <w:t xml:space="preserve"> </w:t>
      </w:r>
      <w:r>
        <w:rPr>
          <w:rFonts w:ascii="Arial" w:hAnsi="Arial" w:cs="Arial"/>
          <w:sz w:val="22"/>
        </w:rPr>
        <w:t>vybaví,</w:t>
      </w:r>
      <w:r>
        <w:rPr>
          <w:rFonts w:ascii="Arial" w:hAnsi="Arial" w:cs="Arial"/>
          <w:b/>
          <w:sz w:val="22"/>
        </w:rPr>
        <w:t xml:space="preserve"> zajišťuje</w:t>
      </w:r>
      <w:r>
        <w:rPr>
          <w:rFonts w:ascii="Arial" w:hAnsi="Arial" w:cs="Arial"/>
          <w:sz w:val="22"/>
        </w:rPr>
        <w:t xml:space="preserve"> kontroly, revize, údržbu a opravy včetně zdravotní a odborné způsobilosti pracovníků podle obecně platných předpisů a technických norem (státní a vnitropodniková legislativa), které se k zařízení vztahují,</w:t>
      </w:r>
      <w:r>
        <w:rPr>
          <w:rFonts w:ascii="Arial" w:hAnsi="Arial" w:cs="Arial"/>
          <w:b/>
          <w:sz w:val="22"/>
        </w:rPr>
        <w:t xml:space="preserve"> </w:t>
      </w:r>
      <w:r w:rsidR="00685262">
        <w:rPr>
          <w:rFonts w:ascii="Arial" w:hAnsi="Arial" w:cs="Arial"/>
          <w:b/>
          <w:sz w:val="22"/>
        </w:rPr>
        <w:t>Zhotovitel</w:t>
      </w:r>
      <w:r w:rsidR="003B6C15" w:rsidRPr="003B6C15">
        <w:rPr>
          <w:rFonts w:ascii="Arial" w:hAnsi="Arial" w:cs="Arial"/>
          <w:b/>
          <w:sz w:val="22"/>
        </w:rPr>
        <w:t>/Nájemce</w:t>
      </w:r>
      <w:r>
        <w:rPr>
          <w:rFonts w:ascii="Arial" w:hAnsi="Arial" w:cs="Arial"/>
          <w:b/>
          <w:sz w:val="22"/>
        </w:rPr>
        <w:t xml:space="preserve"> na vlastní náklady</w:t>
      </w:r>
      <w:r>
        <w:rPr>
          <w:rFonts w:ascii="Arial" w:hAnsi="Arial" w:cs="Arial"/>
          <w:sz w:val="22"/>
        </w:rPr>
        <w:t>.</w:t>
      </w:r>
    </w:p>
    <w:p w:rsidR="007E1CC7" w:rsidRDefault="007E1CC7" w:rsidP="007E1CC7">
      <w:pPr>
        <w:spacing w:before="120" w:line="240" w:lineRule="atLeast"/>
        <w:rPr>
          <w:rFonts w:ascii="Arial" w:hAnsi="Arial" w:cs="Arial"/>
          <w:sz w:val="22"/>
          <w:u w:val="single"/>
        </w:rPr>
      </w:pPr>
      <w:r>
        <w:rPr>
          <w:rFonts w:ascii="Arial" w:hAnsi="Arial" w:cs="Arial"/>
          <w:b/>
          <w:sz w:val="22"/>
          <w:u w:val="single"/>
        </w:rPr>
        <w:t xml:space="preserve">2.3. </w:t>
      </w:r>
      <w:r>
        <w:rPr>
          <w:rFonts w:ascii="Arial" w:hAnsi="Arial" w:cs="Arial"/>
          <w:bCs/>
          <w:sz w:val="22"/>
          <w:u w:val="single"/>
        </w:rPr>
        <w:t>Tlaková zařízení</w:t>
      </w:r>
    </w:p>
    <w:p w:rsidR="007E1CC7" w:rsidRDefault="007E1CC7" w:rsidP="007E1CC7">
      <w:pPr>
        <w:spacing w:before="60" w:line="240" w:lineRule="atLeast"/>
        <w:jc w:val="both"/>
        <w:rPr>
          <w:rFonts w:ascii="Arial" w:hAnsi="Arial" w:cs="Arial"/>
          <w:sz w:val="22"/>
        </w:rPr>
      </w:pPr>
      <w:r>
        <w:rPr>
          <w:rFonts w:ascii="Arial" w:hAnsi="Arial" w:cs="Arial"/>
          <w:sz w:val="22"/>
        </w:rPr>
        <w:t xml:space="preserve">2.3.1 </w:t>
      </w:r>
      <w:r>
        <w:rPr>
          <w:rFonts w:ascii="Arial" w:hAnsi="Arial" w:cs="Arial"/>
        </w:rPr>
        <w:t>revizi tlakových zařízení</w:t>
      </w:r>
      <w:r w:rsidR="003B6C15">
        <w:rPr>
          <w:rFonts w:ascii="Arial" w:hAnsi="Arial" w:cs="Arial"/>
        </w:rPr>
        <w:t>,</w:t>
      </w:r>
      <w:r>
        <w:rPr>
          <w:rFonts w:ascii="Arial" w:hAnsi="Arial" w:cs="Arial"/>
        </w:rPr>
        <w:t xml:space="preserve"> jež jsou součástí prostorů </w:t>
      </w:r>
      <w:r w:rsidR="00685262">
        <w:rPr>
          <w:rFonts w:ascii="Arial" w:hAnsi="Arial" w:cs="Arial"/>
        </w:rPr>
        <w:t>Zhotovitel</w:t>
      </w:r>
      <w:r>
        <w:rPr>
          <w:rFonts w:ascii="Arial" w:hAnsi="Arial" w:cs="Arial"/>
        </w:rPr>
        <w:t>e</w:t>
      </w:r>
      <w:r w:rsidR="003B6C15">
        <w:rPr>
          <w:rFonts w:ascii="Arial" w:hAnsi="Arial" w:cs="Arial"/>
          <w:sz w:val="22"/>
        </w:rPr>
        <w:t>/Nájemce</w:t>
      </w:r>
      <w:r>
        <w:rPr>
          <w:rFonts w:ascii="Arial" w:hAnsi="Arial" w:cs="Arial"/>
        </w:rPr>
        <w:t xml:space="preserve"> zajišťuje </w:t>
      </w:r>
      <w:r w:rsidR="00685262">
        <w:rPr>
          <w:rFonts w:ascii="Arial" w:hAnsi="Arial" w:cs="Arial"/>
        </w:rPr>
        <w:t>Objednatel</w:t>
      </w:r>
      <w:r w:rsidR="003B6C15">
        <w:rPr>
          <w:rFonts w:ascii="Arial" w:hAnsi="Arial" w:cs="Arial"/>
        </w:rPr>
        <w:t>/Pronajímatel</w:t>
      </w:r>
      <w:r>
        <w:rPr>
          <w:rFonts w:ascii="Arial" w:hAnsi="Arial" w:cs="Arial"/>
        </w:rPr>
        <w:t>.</w:t>
      </w:r>
    </w:p>
    <w:p w:rsidR="007E1CC7" w:rsidRDefault="007E1CC7" w:rsidP="007E1CC7">
      <w:pPr>
        <w:spacing w:before="60" w:line="240" w:lineRule="atLeast"/>
        <w:jc w:val="both"/>
        <w:rPr>
          <w:rFonts w:ascii="Arial" w:hAnsi="Arial" w:cs="Arial"/>
          <w:sz w:val="22"/>
        </w:rPr>
      </w:pPr>
      <w:r>
        <w:rPr>
          <w:rFonts w:ascii="Arial" w:hAnsi="Arial" w:cs="Arial"/>
          <w:sz w:val="22"/>
        </w:rPr>
        <w:t xml:space="preserve">2.3.2 </w:t>
      </w:r>
      <w:r>
        <w:rPr>
          <w:rFonts w:ascii="Arial" w:hAnsi="Arial" w:cs="Arial"/>
          <w:b/>
          <w:sz w:val="22"/>
        </w:rPr>
        <w:t>u tlakových zařízení</w:t>
      </w:r>
      <w:r>
        <w:rPr>
          <w:rFonts w:ascii="Arial" w:hAnsi="Arial" w:cs="Arial"/>
          <w:sz w:val="22"/>
        </w:rPr>
        <w:t xml:space="preserve">, kterými si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prostory pro účely výkonu činností </w:t>
      </w:r>
      <w:r w:rsidR="00685262">
        <w:rPr>
          <w:rFonts w:ascii="Arial" w:hAnsi="Arial" w:cs="Arial"/>
          <w:sz w:val="22"/>
        </w:rPr>
        <w:t>Zhotovitel</w:t>
      </w:r>
      <w:r>
        <w:rPr>
          <w:rFonts w:ascii="Arial" w:hAnsi="Arial" w:cs="Arial"/>
          <w:sz w:val="22"/>
        </w:rPr>
        <w:t>e</w:t>
      </w:r>
      <w:r w:rsidR="003B6C15">
        <w:rPr>
          <w:rFonts w:ascii="Arial" w:hAnsi="Arial" w:cs="Arial"/>
          <w:sz w:val="22"/>
        </w:rPr>
        <w:t>/Nájemce</w:t>
      </w:r>
      <w:r>
        <w:rPr>
          <w:rFonts w:ascii="Arial" w:hAnsi="Arial" w:cs="Arial"/>
          <w:sz w:val="22"/>
        </w:rPr>
        <w:t xml:space="preserve"> vybaví,</w:t>
      </w:r>
      <w:r>
        <w:rPr>
          <w:rFonts w:ascii="Arial" w:hAnsi="Arial" w:cs="Arial"/>
          <w:b/>
          <w:sz w:val="22"/>
        </w:rPr>
        <w:t xml:space="preserve"> zajišťuje</w:t>
      </w:r>
      <w:r>
        <w:rPr>
          <w:rFonts w:ascii="Arial" w:hAnsi="Arial" w:cs="Arial"/>
          <w:sz w:val="22"/>
        </w:rPr>
        <w:t xml:space="preserve"> kontroly, revize, údržbu a opravy včetně zdravotní a </w:t>
      </w:r>
      <w:r>
        <w:rPr>
          <w:rFonts w:ascii="Arial" w:hAnsi="Arial" w:cs="Arial"/>
          <w:sz w:val="22"/>
        </w:rPr>
        <w:lastRenderedPageBreak/>
        <w:t>odborné způsobilosti pracovníků podle obecně platných předpisů a technických norem (státní a vnitropodniková legislativa), které se k zařízení vztahují,</w:t>
      </w:r>
      <w:r>
        <w:rPr>
          <w:rFonts w:ascii="Arial" w:hAnsi="Arial" w:cs="Arial"/>
          <w:b/>
          <w:sz w:val="22"/>
        </w:rPr>
        <w:t xml:space="preserve"> </w:t>
      </w:r>
      <w:r w:rsidR="00685262">
        <w:rPr>
          <w:rFonts w:ascii="Arial" w:hAnsi="Arial" w:cs="Arial"/>
          <w:b/>
          <w:sz w:val="22"/>
        </w:rPr>
        <w:t>Zhotovitel</w:t>
      </w:r>
      <w:r w:rsidR="003B6C15" w:rsidRPr="003B6C15">
        <w:rPr>
          <w:rFonts w:ascii="Arial" w:hAnsi="Arial" w:cs="Arial"/>
          <w:b/>
          <w:sz w:val="22"/>
        </w:rPr>
        <w:t>/Nájemce</w:t>
      </w:r>
      <w:r>
        <w:rPr>
          <w:rFonts w:ascii="Arial" w:hAnsi="Arial" w:cs="Arial"/>
          <w:b/>
          <w:sz w:val="22"/>
        </w:rPr>
        <w:t xml:space="preserve"> na vlastní náklady</w:t>
      </w:r>
      <w:r>
        <w:rPr>
          <w:rFonts w:ascii="Arial" w:hAnsi="Arial" w:cs="Arial"/>
          <w:sz w:val="22"/>
        </w:rPr>
        <w:t>.</w:t>
      </w:r>
    </w:p>
    <w:p w:rsidR="007E1CC7" w:rsidRDefault="007E1CC7" w:rsidP="007E1CC7">
      <w:pPr>
        <w:spacing w:before="120" w:line="240" w:lineRule="atLeast"/>
        <w:rPr>
          <w:rFonts w:ascii="Arial" w:hAnsi="Arial" w:cs="Arial"/>
          <w:sz w:val="22"/>
          <w:u w:val="single"/>
        </w:rPr>
      </w:pPr>
      <w:r>
        <w:rPr>
          <w:rFonts w:ascii="Arial" w:hAnsi="Arial" w:cs="Arial"/>
          <w:b/>
          <w:sz w:val="22"/>
          <w:u w:val="single"/>
        </w:rPr>
        <w:t xml:space="preserve">2.4. </w:t>
      </w:r>
      <w:r>
        <w:rPr>
          <w:rFonts w:ascii="Arial" w:hAnsi="Arial" w:cs="Arial"/>
          <w:bCs/>
          <w:sz w:val="22"/>
          <w:u w:val="single"/>
        </w:rPr>
        <w:t>Zdvihací zařízení</w:t>
      </w:r>
    </w:p>
    <w:p w:rsidR="007E1CC7" w:rsidRDefault="007E1CC7" w:rsidP="007E1CC7">
      <w:pPr>
        <w:spacing w:before="60" w:line="240" w:lineRule="atLeast"/>
        <w:jc w:val="both"/>
        <w:rPr>
          <w:rFonts w:ascii="Arial" w:hAnsi="Arial" w:cs="Arial"/>
          <w:sz w:val="22"/>
        </w:rPr>
      </w:pPr>
      <w:r>
        <w:rPr>
          <w:rFonts w:ascii="Arial" w:hAnsi="Arial" w:cs="Arial"/>
          <w:sz w:val="22"/>
        </w:rPr>
        <w:t xml:space="preserve">2.4.1 </w:t>
      </w:r>
      <w:r>
        <w:rPr>
          <w:rFonts w:ascii="Arial" w:hAnsi="Arial" w:cs="Arial"/>
        </w:rPr>
        <w:t>revizi zdvíhacích zařízení</w:t>
      </w:r>
      <w:r w:rsidR="003B6C15">
        <w:rPr>
          <w:rFonts w:ascii="Arial" w:hAnsi="Arial" w:cs="Arial"/>
        </w:rPr>
        <w:t>,</w:t>
      </w:r>
      <w:r>
        <w:rPr>
          <w:rFonts w:ascii="Arial" w:hAnsi="Arial" w:cs="Arial"/>
        </w:rPr>
        <w:t xml:space="preserve"> jež jsou součástí prostorů </w:t>
      </w:r>
      <w:r w:rsidR="00685262">
        <w:rPr>
          <w:rFonts w:ascii="Arial" w:hAnsi="Arial" w:cs="Arial"/>
        </w:rPr>
        <w:t>Zhotovitel</w:t>
      </w:r>
      <w:r>
        <w:rPr>
          <w:rFonts w:ascii="Arial" w:hAnsi="Arial" w:cs="Arial"/>
        </w:rPr>
        <w:t>e</w:t>
      </w:r>
      <w:r w:rsidR="003B6C15">
        <w:rPr>
          <w:rFonts w:ascii="Arial" w:hAnsi="Arial" w:cs="Arial"/>
          <w:sz w:val="22"/>
        </w:rPr>
        <w:t>/Nájemce</w:t>
      </w:r>
      <w:r>
        <w:rPr>
          <w:rFonts w:ascii="Arial" w:hAnsi="Arial" w:cs="Arial"/>
        </w:rPr>
        <w:t xml:space="preserve"> zajišťuje </w:t>
      </w:r>
      <w:r w:rsidR="00685262">
        <w:rPr>
          <w:rFonts w:ascii="Arial" w:hAnsi="Arial" w:cs="Arial"/>
        </w:rPr>
        <w:t>Objednatel</w:t>
      </w:r>
      <w:r w:rsidR="003B6C15">
        <w:rPr>
          <w:rFonts w:ascii="Arial" w:hAnsi="Arial" w:cs="Arial"/>
        </w:rPr>
        <w:t>/Pronajímatel</w:t>
      </w:r>
      <w:r>
        <w:rPr>
          <w:rFonts w:ascii="Arial" w:hAnsi="Arial" w:cs="Arial"/>
        </w:rPr>
        <w:t>.</w:t>
      </w:r>
    </w:p>
    <w:p w:rsidR="007E1CC7" w:rsidRDefault="007E1CC7" w:rsidP="007E1CC7">
      <w:pPr>
        <w:spacing w:before="60" w:line="240" w:lineRule="atLeast"/>
        <w:jc w:val="both"/>
        <w:rPr>
          <w:rFonts w:ascii="Arial" w:hAnsi="Arial" w:cs="Arial"/>
          <w:sz w:val="22"/>
        </w:rPr>
      </w:pPr>
      <w:r>
        <w:rPr>
          <w:rFonts w:ascii="Arial" w:hAnsi="Arial" w:cs="Arial"/>
          <w:sz w:val="22"/>
        </w:rPr>
        <w:t xml:space="preserve">2.4.2 </w:t>
      </w:r>
      <w:r>
        <w:rPr>
          <w:rFonts w:ascii="Arial" w:hAnsi="Arial" w:cs="Arial"/>
          <w:b/>
          <w:sz w:val="22"/>
        </w:rPr>
        <w:t>u zdvihacích zařízení</w:t>
      </w:r>
      <w:r>
        <w:rPr>
          <w:rFonts w:ascii="Arial" w:hAnsi="Arial" w:cs="Arial"/>
          <w:sz w:val="22"/>
        </w:rPr>
        <w:t xml:space="preserve">, kterými si </w:t>
      </w:r>
      <w:r w:rsidR="00685262">
        <w:rPr>
          <w:rFonts w:ascii="Arial" w:hAnsi="Arial" w:cs="Arial"/>
          <w:sz w:val="22"/>
        </w:rPr>
        <w:t>Zhotovitel</w:t>
      </w:r>
      <w:r w:rsidR="003B6C15">
        <w:rPr>
          <w:rFonts w:ascii="Arial" w:hAnsi="Arial" w:cs="Arial"/>
          <w:sz w:val="22"/>
        </w:rPr>
        <w:t>/Nájemce</w:t>
      </w:r>
      <w:r>
        <w:rPr>
          <w:rFonts w:ascii="Arial" w:hAnsi="Arial" w:cs="Arial"/>
          <w:sz w:val="22"/>
        </w:rPr>
        <w:t xml:space="preserve"> prostory pro účely výkonu činností </w:t>
      </w:r>
      <w:r w:rsidR="00685262">
        <w:rPr>
          <w:rFonts w:ascii="Arial" w:hAnsi="Arial" w:cs="Arial"/>
          <w:sz w:val="22"/>
        </w:rPr>
        <w:t>Zhotovitel</w:t>
      </w:r>
      <w:r>
        <w:rPr>
          <w:rFonts w:ascii="Arial" w:hAnsi="Arial" w:cs="Arial"/>
          <w:sz w:val="22"/>
        </w:rPr>
        <w:t>e</w:t>
      </w:r>
      <w:r w:rsidR="004A7DCF">
        <w:rPr>
          <w:rFonts w:ascii="Arial" w:hAnsi="Arial" w:cs="Arial"/>
          <w:sz w:val="22"/>
        </w:rPr>
        <w:t>/Nájemce</w:t>
      </w:r>
      <w:r>
        <w:rPr>
          <w:rFonts w:ascii="Arial" w:hAnsi="Arial" w:cs="Arial"/>
          <w:sz w:val="22"/>
        </w:rPr>
        <w:t xml:space="preserve"> vybaví,</w:t>
      </w:r>
      <w:r>
        <w:rPr>
          <w:rFonts w:ascii="Arial" w:hAnsi="Arial" w:cs="Arial"/>
          <w:b/>
          <w:sz w:val="22"/>
        </w:rPr>
        <w:t xml:space="preserve"> zajišťuje</w:t>
      </w:r>
      <w:r>
        <w:rPr>
          <w:rFonts w:ascii="Arial" w:hAnsi="Arial" w:cs="Arial"/>
          <w:sz w:val="22"/>
        </w:rPr>
        <w:t xml:space="preserve"> kontroly, revize, údržbu a opravy včetně zdravotní a odborné způsobilosti pracovníků  podle obecně platných předpisů a technických norem (státní a vnitropodniková legislativa), které se k zařízení vztahují,</w:t>
      </w:r>
      <w:r>
        <w:rPr>
          <w:rFonts w:ascii="Arial" w:hAnsi="Arial" w:cs="Arial"/>
          <w:b/>
          <w:sz w:val="22"/>
        </w:rPr>
        <w:t xml:space="preserve"> </w:t>
      </w:r>
      <w:r w:rsidR="00685262">
        <w:rPr>
          <w:rFonts w:ascii="Arial" w:hAnsi="Arial" w:cs="Arial"/>
          <w:b/>
          <w:sz w:val="22"/>
        </w:rPr>
        <w:t>Zhotovitel</w:t>
      </w:r>
      <w:r w:rsidR="004A7DCF" w:rsidRPr="004A7DCF">
        <w:rPr>
          <w:rFonts w:ascii="Arial" w:hAnsi="Arial" w:cs="Arial"/>
          <w:b/>
          <w:sz w:val="22"/>
        </w:rPr>
        <w:t>/Nájemce</w:t>
      </w:r>
      <w:r>
        <w:rPr>
          <w:rFonts w:ascii="Arial" w:hAnsi="Arial" w:cs="Arial"/>
          <w:b/>
          <w:sz w:val="22"/>
        </w:rPr>
        <w:t xml:space="preserve"> na vlastní náklady</w:t>
      </w:r>
      <w:r>
        <w:rPr>
          <w:rFonts w:ascii="Arial" w:hAnsi="Arial" w:cs="Arial"/>
          <w:sz w:val="22"/>
        </w:rPr>
        <w:t>.</w:t>
      </w:r>
    </w:p>
    <w:p w:rsidR="007E1CC7" w:rsidRDefault="007E1CC7" w:rsidP="007E1CC7">
      <w:pPr>
        <w:spacing w:before="240" w:line="240" w:lineRule="atLeast"/>
        <w:rPr>
          <w:rFonts w:ascii="Arial" w:hAnsi="Arial" w:cs="Arial"/>
          <w:b/>
          <w:sz w:val="22"/>
          <w:u w:val="single"/>
        </w:rPr>
      </w:pPr>
      <w:r>
        <w:rPr>
          <w:rFonts w:ascii="Arial" w:hAnsi="Arial" w:cs="Arial"/>
          <w:b/>
          <w:sz w:val="22"/>
          <w:u w:val="single"/>
        </w:rPr>
        <w:t>3. Požární ochrana</w:t>
      </w:r>
    </w:p>
    <w:p w:rsidR="007E1CC7" w:rsidRDefault="007E1CC7" w:rsidP="007E1CC7">
      <w:pPr>
        <w:pStyle w:val="Zpat"/>
        <w:tabs>
          <w:tab w:val="clear" w:pos="4536"/>
          <w:tab w:val="clear" w:pos="9072"/>
        </w:tabs>
        <w:spacing w:before="120" w:line="240" w:lineRule="atLeast"/>
        <w:rPr>
          <w:rFonts w:ascii="Arial" w:hAnsi="Arial" w:cs="Arial"/>
          <w:bCs/>
          <w:sz w:val="22"/>
          <w:u w:val="single"/>
        </w:rPr>
      </w:pPr>
      <w:r>
        <w:rPr>
          <w:rFonts w:ascii="Arial" w:hAnsi="Arial" w:cs="Arial"/>
          <w:b/>
          <w:sz w:val="22"/>
        </w:rPr>
        <w:t>3.1</w:t>
      </w:r>
      <w:r>
        <w:rPr>
          <w:rFonts w:ascii="Arial" w:hAnsi="Arial" w:cs="Arial"/>
          <w:bCs/>
          <w:sz w:val="22"/>
        </w:rPr>
        <w:t xml:space="preserve"> </w:t>
      </w:r>
      <w:r>
        <w:rPr>
          <w:rFonts w:ascii="Arial" w:hAnsi="Arial" w:cs="Arial"/>
          <w:bCs/>
          <w:sz w:val="22"/>
          <w:u w:val="single"/>
        </w:rPr>
        <w:t>Zajišťování požární ochrany</w:t>
      </w:r>
    </w:p>
    <w:p w:rsidR="007E1CC7" w:rsidRDefault="007E1CC7" w:rsidP="007E1CC7">
      <w:pPr>
        <w:spacing w:before="60" w:line="240" w:lineRule="atLeast"/>
        <w:jc w:val="both"/>
        <w:rPr>
          <w:rFonts w:ascii="Arial" w:hAnsi="Arial" w:cs="Arial"/>
          <w:b/>
          <w:sz w:val="22"/>
          <w:u w:val="single"/>
        </w:rPr>
      </w:pPr>
      <w:r>
        <w:rPr>
          <w:rFonts w:ascii="Arial" w:hAnsi="Arial" w:cs="Arial"/>
          <w:sz w:val="22"/>
        </w:rPr>
        <w:t xml:space="preserve">Požární ochranu zajišťuje </w:t>
      </w:r>
      <w:r w:rsidR="00685262">
        <w:rPr>
          <w:rFonts w:ascii="Arial" w:hAnsi="Arial" w:cs="Arial"/>
          <w:sz w:val="22"/>
        </w:rPr>
        <w:t>Zhotovitel</w:t>
      </w:r>
      <w:r w:rsidR="004A7DCF">
        <w:rPr>
          <w:rFonts w:ascii="Arial" w:hAnsi="Arial" w:cs="Arial"/>
          <w:sz w:val="22"/>
        </w:rPr>
        <w:t>/Nájemce</w:t>
      </w:r>
      <w:r>
        <w:rPr>
          <w:rFonts w:ascii="Arial" w:hAnsi="Arial" w:cs="Arial"/>
          <w:sz w:val="22"/>
        </w:rPr>
        <w:t xml:space="preserve"> </w:t>
      </w:r>
      <w:r w:rsidRPr="0086160B">
        <w:rPr>
          <w:rFonts w:ascii="Arial" w:hAnsi="Arial" w:cs="Arial"/>
          <w:b/>
          <w:sz w:val="22"/>
          <w:u w:val="single"/>
        </w:rPr>
        <w:t>samostatně</w:t>
      </w:r>
      <w:r w:rsidR="0086160B">
        <w:rPr>
          <w:rFonts w:ascii="Arial" w:hAnsi="Arial" w:cs="Arial"/>
          <w:sz w:val="22"/>
        </w:rPr>
        <w:t xml:space="preserve"> </w:t>
      </w:r>
      <w:r w:rsidR="0086160B" w:rsidRPr="00D641B2">
        <w:rPr>
          <w:rFonts w:ascii="Arial" w:hAnsi="Arial" w:cs="Arial"/>
          <w:sz w:val="22"/>
        </w:rPr>
        <w:t xml:space="preserve">při veškerých činnostech </w:t>
      </w:r>
      <w:r w:rsidR="00685262">
        <w:rPr>
          <w:rFonts w:ascii="Arial" w:hAnsi="Arial" w:cs="Arial"/>
          <w:sz w:val="22"/>
        </w:rPr>
        <w:t>Zhotovitel</w:t>
      </w:r>
      <w:r w:rsidR="004D5DCD" w:rsidRPr="00D641B2">
        <w:rPr>
          <w:rFonts w:ascii="Arial" w:hAnsi="Arial" w:cs="Arial"/>
          <w:sz w:val="22"/>
        </w:rPr>
        <w:t>e</w:t>
      </w:r>
      <w:r w:rsidR="004A7DCF">
        <w:rPr>
          <w:rFonts w:ascii="Arial" w:hAnsi="Arial" w:cs="Arial"/>
          <w:sz w:val="22"/>
        </w:rPr>
        <w:t>/Nájemce</w:t>
      </w:r>
      <w:r w:rsidRPr="00D641B2">
        <w:rPr>
          <w:rFonts w:ascii="Arial" w:hAnsi="Arial" w:cs="Arial"/>
          <w:sz w:val="22"/>
        </w:rPr>
        <w:t xml:space="preserve"> ve smyslu obecně platných předpisů tj. zákona č. </w:t>
      </w:r>
      <w:r w:rsidRPr="00D641B2">
        <w:rPr>
          <w:rFonts w:ascii="Arial" w:hAnsi="Arial" w:cs="Arial"/>
          <w:b/>
          <w:bCs/>
          <w:sz w:val="22"/>
        </w:rPr>
        <w:t>133/85</w:t>
      </w:r>
      <w:r w:rsidRPr="00D641B2">
        <w:rPr>
          <w:rFonts w:ascii="Arial" w:hAnsi="Arial" w:cs="Arial"/>
          <w:sz w:val="22"/>
        </w:rPr>
        <w:t xml:space="preserve"> Sb. o požární ochraně ve znění pozdějších předpisů, vyhl. MV č. </w:t>
      </w:r>
      <w:r w:rsidRPr="00D641B2">
        <w:rPr>
          <w:rFonts w:ascii="Arial" w:hAnsi="Arial" w:cs="Arial"/>
          <w:b/>
          <w:bCs/>
          <w:sz w:val="22"/>
        </w:rPr>
        <w:t>246/2001</w:t>
      </w:r>
      <w:r w:rsidRPr="00D641B2">
        <w:rPr>
          <w:rFonts w:ascii="Arial" w:hAnsi="Arial" w:cs="Arial"/>
          <w:sz w:val="22"/>
        </w:rPr>
        <w:t xml:space="preserve"> Sb. o stanovení podmínek požární bezpečnosti a předpisů souvisejících.</w:t>
      </w:r>
      <w:r w:rsidRPr="00D641B2">
        <w:rPr>
          <w:rFonts w:ascii="Arial" w:hAnsi="Arial" w:cs="Arial"/>
          <w:b/>
          <w:sz w:val="22"/>
        </w:rPr>
        <w:t xml:space="preserve"> </w:t>
      </w:r>
      <w:r w:rsidRPr="00D641B2">
        <w:rPr>
          <w:rFonts w:ascii="Arial" w:hAnsi="Arial" w:cs="Arial"/>
          <w:sz w:val="22"/>
          <w:u w:val="single"/>
        </w:rPr>
        <w:t>Na všech pracovištích</w:t>
      </w:r>
      <w:r w:rsidRPr="00D641B2">
        <w:rPr>
          <w:rFonts w:ascii="Arial" w:hAnsi="Arial" w:cs="Arial"/>
          <w:b/>
          <w:sz w:val="22"/>
          <w:u w:val="single"/>
        </w:rPr>
        <w:t xml:space="preserve"> </w:t>
      </w:r>
      <w:r w:rsidR="00685262">
        <w:rPr>
          <w:rFonts w:ascii="Arial" w:hAnsi="Arial" w:cs="Arial"/>
          <w:bCs/>
          <w:sz w:val="22"/>
          <w:u w:val="single"/>
        </w:rPr>
        <w:t>Zhotovitel</w:t>
      </w:r>
      <w:r w:rsidR="004A7DCF">
        <w:rPr>
          <w:rFonts w:ascii="Arial" w:hAnsi="Arial" w:cs="Arial"/>
          <w:sz w:val="22"/>
        </w:rPr>
        <w:t>/Nájemce</w:t>
      </w:r>
      <w:r w:rsidRPr="00D641B2">
        <w:rPr>
          <w:rFonts w:ascii="Arial" w:hAnsi="Arial" w:cs="Arial"/>
          <w:bCs/>
          <w:sz w:val="22"/>
          <w:u w:val="single"/>
        </w:rPr>
        <w:t xml:space="preserve"> musí</w:t>
      </w:r>
      <w:r w:rsidRPr="00D641B2">
        <w:rPr>
          <w:rFonts w:ascii="Arial" w:hAnsi="Arial" w:cs="Arial"/>
          <w:bCs/>
          <w:sz w:val="22"/>
        </w:rPr>
        <w:t xml:space="preserve"> dále dodržovat zásady požární ochrany, obsažené v interních předpisech </w:t>
      </w:r>
      <w:r w:rsidR="00CB1DDB" w:rsidRPr="00D641B2">
        <w:rPr>
          <w:rFonts w:ascii="Arial" w:hAnsi="Arial" w:cs="Arial"/>
          <w:bCs/>
          <w:sz w:val="22"/>
        </w:rPr>
        <w:t>ÚJV Řež, a. s.</w:t>
      </w:r>
      <w:r w:rsidRPr="00D641B2">
        <w:rPr>
          <w:rFonts w:ascii="Arial" w:hAnsi="Arial" w:cs="Arial"/>
          <w:bCs/>
          <w:sz w:val="22"/>
        </w:rPr>
        <w:t xml:space="preserve"> (mj. org. směrnice </w:t>
      </w:r>
      <w:r w:rsidRPr="00D641B2">
        <w:rPr>
          <w:rFonts w:ascii="Arial" w:hAnsi="Arial" w:cs="Arial"/>
          <w:b/>
          <w:bCs/>
          <w:sz w:val="22"/>
        </w:rPr>
        <w:t>OSM 24</w:t>
      </w:r>
      <w:r w:rsidRPr="00D641B2">
        <w:rPr>
          <w:rFonts w:ascii="Arial" w:hAnsi="Arial" w:cs="Arial"/>
          <w:bCs/>
          <w:sz w:val="22"/>
        </w:rPr>
        <w:t xml:space="preserve"> Zajištění PO v </w:t>
      </w:r>
      <w:r w:rsidR="00CB1DDB" w:rsidRPr="00D641B2">
        <w:rPr>
          <w:rFonts w:ascii="Arial" w:hAnsi="Arial" w:cs="Arial"/>
          <w:bCs/>
          <w:sz w:val="22"/>
        </w:rPr>
        <w:t>ÚJV Řež, a. s.</w:t>
      </w:r>
      <w:r w:rsidRPr="00D641B2">
        <w:rPr>
          <w:rFonts w:ascii="Arial" w:hAnsi="Arial" w:cs="Arial"/>
          <w:bCs/>
          <w:sz w:val="22"/>
        </w:rPr>
        <w:t>, požární poplachová směrnice objektu, požární řád objektu</w:t>
      </w:r>
      <w:r w:rsidR="005B784B" w:rsidRPr="00D641B2">
        <w:rPr>
          <w:rFonts w:ascii="Arial" w:hAnsi="Arial" w:cs="Arial"/>
          <w:bCs/>
          <w:sz w:val="22"/>
        </w:rPr>
        <w:t xml:space="preserve"> atd.)</w:t>
      </w:r>
      <w:r w:rsidRPr="00D641B2">
        <w:rPr>
          <w:rFonts w:ascii="Arial" w:hAnsi="Arial" w:cs="Arial"/>
          <w:bCs/>
          <w:sz w:val="22"/>
        </w:rPr>
        <w:t xml:space="preserve">. </w:t>
      </w:r>
      <w:r w:rsidR="00685262">
        <w:rPr>
          <w:rFonts w:ascii="Arial" w:hAnsi="Arial" w:cs="Arial"/>
          <w:sz w:val="22"/>
        </w:rPr>
        <w:t>Zhotovitel</w:t>
      </w:r>
      <w:r w:rsidR="004A7DCF">
        <w:rPr>
          <w:rFonts w:ascii="Arial" w:hAnsi="Arial" w:cs="Arial"/>
          <w:sz w:val="22"/>
        </w:rPr>
        <w:t>/Nájemce</w:t>
      </w:r>
      <w:r w:rsidRPr="00D641B2">
        <w:rPr>
          <w:rFonts w:ascii="Arial" w:hAnsi="Arial" w:cs="Arial"/>
          <w:sz w:val="22"/>
        </w:rPr>
        <w:t xml:space="preserve"> musí </w:t>
      </w:r>
      <w:r w:rsidR="001F567C" w:rsidRPr="00D641B2">
        <w:rPr>
          <w:rFonts w:ascii="Arial" w:hAnsi="Arial" w:cs="Arial"/>
          <w:sz w:val="22"/>
        </w:rPr>
        <w:t xml:space="preserve">též </w:t>
      </w:r>
      <w:r w:rsidRPr="00D641B2">
        <w:rPr>
          <w:rFonts w:ascii="Arial" w:hAnsi="Arial" w:cs="Arial"/>
          <w:sz w:val="22"/>
        </w:rPr>
        <w:t>dodržovat zásady požární ochrany, obsažené v "požárním řádu" pracoviště</w:t>
      </w:r>
      <w:r w:rsidR="006C5616" w:rsidRPr="00D641B2">
        <w:rPr>
          <w:rFonts w:ascii="Arial" w:hAnsi="Arial" w:cs="Arial"/>
          <w:sz w:val="22"/>
        </w:rPr>
        <w:t xml:space="preserve"> a další dokumentaci, kterou je</w:t>
      </w:r>
      <w:r w:rsidRPr="00D641B2">
        <w:rPr>
          <w:rFonts w:ascii="Arial" w:hAnsi="Arial" w:cs="Arial"/>
          <w:sz w:val="22"/>
        </w:rPr>
        <w:t xml:space="preserve"> případně povinen </w:t>
      </w:r>
      <w:r w:rsidRPr="00D641B2">
        <w:rPr>
          <w:rFonts w:ascii="Arial" w:hAnsi="Arial" w:cs="Arial"/>
          <w:bCs/>
          <w:sz w:val="22"/>
        </w:rPr>
        <w:t xml:space="preserve">(na základě začlenění dle § 4 zákona o PO) v převzatých prostorech </w:t>
      </w:r>
      <w:r w:rsidRPr="00D641B2">
        <w:rPr>
          <w:rFonts w:ascii="Arial" w:hAnsi="Arial" w:cs="Arial"/>
          <w:sz w:val="22"/>
        </w:rPr>
        <w:t xml:space="preserve">vypracovat. </w:t>
      </w:r>
      <w:r w:rsidR="00685262" w:rsidRPr="004A7DCF">
        <w:rPr>
          <w:rFonts w:ascii="Arial" w:hAnsi="Arial" w:cs="Arial"/>
          <w:sz w:val="22"/>
          <w:u w:val="single"/>
        </w:rPr>
        <w:t>Zhotovitel</w:t>
      </w:r>
      <w:r w:rsidR="004A7DCF" w:rsidRPr="004A7DCF">
        <w:rPr>
          <w:rFonts w:ascii="Arial" w:hAnsi="Arial" w:cs="Arial"/>
          <w:sz w:val="22"/>
          <w:u w:val="single"/>
        </w:rPr>
        <w:t>/Nájemce</w:t>
      </w:r>
      <w:r w:rsidRPr="00D641B2">
        <w:rPr>
          <w:rFonts w:ascii="Arial" w:hAnsi="Arial" w:cs="Arial"/>
          <w:sz w:val="22"/>
          <w:u w:val="single"/>
        </w:rPr>
        <w:t xml:space="preserve"> předloží </w:t>
      </w:r>
      <w:r w:rsidR="00685262">
        <w:rPr>
          <w:rFonts w:ascii="Arial" w:hAnsi="Arial" w:cs="Arial"/>
          <w:sz w:val="22"/>
          <w:u w:val="single"/>
        </w:rPr>
        <w:t>Objednatel</w:t>
      </w:r>
      <w:r w:rsidRPr="00D641B2">
        <w:rPr>
          <w:rFonts w:ascii="Arial" w:hAnsi="Arial" w:cs="Arial"/>
          <w:sz w:val="22"/>
          <w:u w:val="single"/>
        </w:rPr>
        <w:t>i</w:t>
      </w:r>
      <w:r w:rsidR="004A7DCF">
        <w:rPr>
          <w:rFonts w:ascii="Arial" w:hAnsi="Arial" w:cs="Arial"/>
          <w:sz w:val="22"/>
          <w:u w:val="single"/>
        </w:rPr>
        <w:t>/Pronajímateli</w:t>
      </w:r>
      <w:r w:rsidRPr="00D641B2">
        <w:rPr>
          <w:rFonts w:ascii="Arial" w:hAnsi="Arial" w:cs="Arial"/>
          <w:sz w:val="22"/>
          <w:u w:val="single"/>
        </w:rPr>
        <w:t xml:space="preserve"> dokumentaci začlenění do některé z kategorií požárního nebezpečí dle </w:t>
      </w:r>
      <w:r w:rsidRPr="00D641B2">
        <w:rPr>
          <w:rFonts w:ascii="Arial" w:hAnsi="Arial" w:cs="Arial"/>
          <w:b/>
          <w:sz w:val="22"/>
          <w:u w:val="single"/>
        </w:rPr>
        <w:t>§ 4</w:t>
      </w:r>
      <w:r w:rsidRPr="00D641B2">
        <w:rPr>
          <w:rFonts w:ascii="Arial" w:hAnsi="Arial" w:cs="Arial"/>
          <w:sz w:val="22"/>
          <w:u w:val="single"/>
        </w:rPr>
        <w:t xml:space="preserve"> odst. </w:t>
      </w:r>
      <w:r w:rsidRPr="00D641B2">
        <w:rPr>
          <w:rFonts w:ascii="Arial" w:hAnsi="Arial" w:cs="Arial"/>
          <w:b/>
          <w:sz w:val="22"/>
          <w:u w:val="single"/>
        </w:rPr>
        <w:t>(1)</w:t>
      </w:r>
      <w:r w:rsidRPr="00D641B2">
        <w:rPr>
          <w:rFonts w:ascii="Arial" w:hAnsi="Arial" w:cs="Arial"/>
          <w:sz w:val="22"/>
          <w:u w:val="single"/>
        </w:rPr>
        <w:t xml:space="preserve"> zákona č. </w:t>
      </w:r>
      <w:r w:rsidRPr="00D641B2">
        <w:rPr>
          <w:rFonts w:ascii="Arial" w:hAnsi="Arial" w:cs="Arial"/>
          <w:b/>
          <w:sz w:val="22"/>
          <w:u w:val="single"/>
        </w:rPr>
        <w:t>133/1985</w:t>
      </w:r>
      <w:r w:rsidRPr="00D641B2">
        <w:rPr>
          <w:rFonts w:ascii="Arial" w:hAnsi="Arial" w:cs="Arial"/>
          <w:sz w:val="22"/>
          <w:u w:val="single"/>
        </w:rPr>
        <w:t xml:space="preserve"> Sb. o PO (viz výše) pro činnosti, jež bude provozovat </w:t>
      </w:r>
      <w:r w:rsidRPr="00D641B2">
        <w:rPr>
          <w:rFonts w:ascii="Arial" w:hAnsi="Arial" w:cs="Arial"/>
          <w:sz w:val="22"/>
        </w:rPr>
        <w:t xml:space="preserve">pro účely výkonu činností </w:t>
      </w:r>
      <w:r w:rsidR="00685262">
        <w:rPr>
          <w:rFonts w:ascii="Arial" w:hAnsi="Arial" w:cs="Arial"/>
          <w:sz w:val="22"/>
        </w:rPr>
        <w:t>Zhotovitel</w:t>
      </w:r>
      <w:r w:rsidRPr="00D641B2">
        <w:rPr>
          <w:rFonts w:ascii="Arial" w:hAnsi="Arial" w:cs="Arial"/>
          <w:sz w:val="22"/>
        </w:rPr>
        <w:t>e</w:t>
      </w:r>
      <w:r w:rsidR="004A7DCF">
        <w:rPr>
          <w:rFonts w:ascii="Arial" w:hAnsi="Arial" w:cs="Arial"/>
          <w:sz w:val="22"/>
        </w:rPr>
        <w:t>/Nájemce</w:t>
      </w:r>
      <w:r w:rsidRPr="00D641B2">
        <w:rPr>
          <w:rFonts w:ascii="Arial" w:hAnsi="Arial" w:cs="Arial"/>
          <w:sz w:val="22"/>
        </w:rPr>
        <w:t>.</w:t>
      </w:r>
    </w:p>
    <w:p w:rsidR="007E1CC7" w:rsidRDefault="007E1CC7" w:rsidP="007E1CC7">
      <w:pPr>
        <w:spacing w:before="60" w:line="240" w:lineRule="atLeast"/>
        <w:ind w:left="567" w:hanging="567"/>
        <w:jc w:val="both"/>
        <w:rPr>
          <w:rFonts w:ascii="Arial" w:hAnsi="Arial" w:cs="Arial"/>
          <w:sz w:val="22"/>
        </w:rPr>
      </w:pPr>
      <w:r>
        <w:rPr>
          <w:rFonts w:ascii="Arial" w:hAnsi="Arial" w:cs="Arial"/>
          <w:b/>
          <w:bCs/>
          <w:sz w:val="22"/>
        </w:rPr>
        <w:t>3.2</w:t>
      </w:r>
      <w:r>
        <w:rPr>
          <w:rFonts w:ascii="Arial" w:hAnsi="Arial" w:cs="Arial"/>
          <w:sz w:val="22"/>
        </w:rPr>
        <w:t xml:space="preserve"> </w:t>
      </w:r>
      <w:r w:rsidR="00685262">
        <w:rPr>
          <w:rFonts w:ascii="Arial" w:hAnsi="Arial" w:cs="Arial"/>
          <w:sz w:val="22"/>
        </w:rPr>
        <w:t>Zhotovitel</w:t>
      </w:r>
      <w:r w:rsidR="004A7DCF">
        <w:rPr>
          <w:rFonts w:ascii="Arial" w:hAnsi="Arial" w:cs="Arial"/>
          <w:sz w:val="22"/>
        </w:rPr>
        <w:t>/Nájemce</w:t>
      </w:r>
      <w:r>
        <w:rPr>
          <w:rFonts w:ascii="Arial" w:hAnsi="Arial" w:cs="Arial"/>
          <w:sz w:val="22"/>
        </w:rPr>
        <w:t xml:space="preserve"> </w:t>
      </w:r>
      <w:r w:rsidR="00962558">
        <w:rPr>
          <w:rFonts w:ascii="Arial" w:hAnsi="Arial" w:cs="Arial"/>
          <w:sz w:val="22"/>
        </w:rPr>
        <w:t xml:space="preserve">svým </w:t>
      </w:r>
      <w:r>
        <w:rPr>
          <w:rFonts w:ascii="Arial" w:hAnsi="Arial" w:cs="Arial"/>
          <w:sz w:val="22"/>
        </w:rPr>
        <w:t xml:space="preserve">podpisem současně potvrzuje, že byl řádně poučen a </w:t>
      </w:r>
      <w:r w:rsidRPr="00095333">
        <w:rPr>
          <w:rFonts w:ascii="Arial" w:hAnsi="Arial" w:cs="Arial"/>
          <w:sz w:val="22"/>
        </w:rPr>
        <w:t>seznámen</w:t>
      </w:r>
      <w:r>
        <w:rPr>
          <w:rFonts w:ascii="Arial" w:hAnsi="Arial" w:cs="Arial"/>
          <w:sz w:val="22"/>
        </w:rPr>
        <w:t xml:space="preserve"> podle výše uvedených předpisů :</w:t>
      </w:r>
    </w:p>
    <w:p w:rsidR="007E1CC7" w:rsidRDefault="007E1CC7" w:rsidP="007E1CC7">
      <w:pPr>
        <w:spacing w:before="60" w:line="240" w:lineRule="atLeast"/>
        <w:jc w:val="both"/>
        <w:rPr>
          <w:rFonts w:ascii="Arial" w:hAnsi="Arial" w:cs="Arial"/>
          <w:sz w:val="22"/>
        </w:rPr>
      </w:pPr>
      <w:r>
        <w:rPr>
          <w:rFonts w:ascii="Arial" w:hAnsi="Arial" w:cs="Arial"/>
          <w:sz w:val="22"/>
        </w:rPr>
        <w:t xml:space="preserve">3.2.1 </w:t>
      </w:r>
      <w:r>
        <w:rPr>
          <w:rFonts w:ascii="Arial" w:hAnsi="Arial" w:cs="Arial"/>
          <w:i/>
          <w:sz w:val="22"/>
        </w:rPr>
        <w:t>s</w:t>
      </w:r>
      <w:r>
        <w:rPr>
          <w:rFonts w:ascii="Arial" w:hAnsi="Arial" w:cs="Arial"/>
          <w:sz w:val="22"/>
        </w:rPr>
        <w:t xml:space="preserve"> </w:t>
      </w:r>
      <w:r>
        <w:rPr>
          <w:rFonts w:ascii="Arial" w:hAnsi="Arial" w:cs="Arial"/>
          <w:i/>
          <w:sz w:val="22"/>
        </w:rPr>
        <w:t>požárně nebezpečnými místy,</w:t>
      </w:r>
    </w:p>
    <w:p w:rsidR="007E1CC7" w:rsidRPr="00D641B2" w:rsidRDefault="007E1CC7" w:rsidP="007E1CC7">
      <w:pPr>
        <w:spacing w:before="60" w:line="240" w:lineRule="atLeast"/>
        <w:ind w:left="567" w:hanging="567"/>
        <w:jc w:val="both"/>
        <w:rPr>
          <w:rFonts w:ascii="Arial" w:hAnsi="Arial" w:cs="Arial"/>
          <w:i/>
          <w:sz w:val="22"/>
        </w:rPr>
      </w:pPr>
      <w:r>
        <w:rPr>
          <w:rFonts w:ascii="Arial" w:hAnsi="Arial" w:cs="Arial"/>
          <w:sz w:val="22"/>
        </w:rPr>
        <w:t xml:space="preserve">3.2.2 </w:t>
      </w:r>
      <w:r w:rsidRPr="00D641B2">
        <w:rPr>
          <w:rFonts w:ascii="Arial" w:hAnsi="Arial" w:cs="Arial"/>
          <w:i/>
          <w:sz w:val="22"/>
        </w:rPr>
        <w:t xml:space="preserve">s umístěním a obsahem požárních poplachových směrnic - zvl. se způsobem vyhlášení požárního poplachu a s </w:t>
      </w:r>
      <w:r w:rsidRPr="00D641B2">
        <w:rPr>
          <w:rFonts w:ascii="Arial" w:hAnsi="Arial" w:cs="Arial"/>
          <w:sz w:val="22"/>
        </w:rPr>
        <w:t>obsahem</w:t>
      </w:r>
      <w:r w:rsidRPr="00D641B2">
        <w:rPr>
          <w:rFonts w:ascii="Arial" w:hAnsi="Arial" w:cs="Arial"/>
          <w:i/>
          <w:sz w:val="22"/>
        </w:rPr>
        <w:t xml:space="preserve"> evakuačního plánu objektu /součást směrnice/</w:t>
      </w:r>
      <w:r w:rsidR="00962558" w:rsidRPr="00D641B2">
        <w:rPr>
          <w:rFonts w:ascii="Arial" w:hAnsi="Arial" w:cs="Arial"/>
          <w:i/>
          <w:sz w:val="22"/>
        </w:rPr>
        <w:t xml:space="preserve"> a s požárním řádem, stanovujícím podmínky požární bezpečnosti v daném prostoru/objektu,</w:t>
      </w:r>
    </w:p>
    <w:p w:rsidR="007E1CC7" w:rsidRDefault="007E1CC7" w:rsidP="007E1CC7">
      <w:pPr>
        <w:spacing w:before="60" w:line="240" w:lineRule="atLeast"/>
        <w:jc w:val="both"/>
        <w:rPr>
          <w:rFonts w:ascii="Arial" w:hAnsi="Arial" w:cs="Arial"/>
          <w:i/>
          <w:sz w:val="22"/>
        </w:rPr>
      </w:pPr>
      <w:r w:rsidRPr="00D641B2">
        <w:rPr>
          <w:rFonts w:ascii="Arial" w:hAnsi="Arial" w:cs="Arial"/>
          <w:sz w:val="22"/>
        </w:rPr>
        <w:t xml:space="preserve">3.2.3 </w:t>
      </w:r>
      <w:r w:rsidRPr="00D641B2">
        <w:rPr>
          <w:rFonts w:ascii="Arial" w:hAnsi="Arial" w:cs="Arial"/>
          <w:i/>
          <w:sz w:val="22"/>
        </w:rPr>
        <w:t>s umístěním ohlašovny</w:t>
      </w:r>
      <w:r>
        <w:rPr>
          <w:rFonts w:ascii="Arial" w:hAnsi="Arial" w:cs="Arial"/>
          <w:i/>
          <w:sz w:val="22"/>
        </w:rPr>
        <w:t xml:space="preserve"> požáru,</w:t>
      </w:r>
    </w:p>
    <w:p w:rsidR="007E1CC7" w:rsidRDefault="007E1CC7" w:rsidP="006961A0">
      <w:pPr>
        <w:spacing w:before="60" w:line="240" w:lineRule="atLeast"/>
        <w:ind w:left="709" w:hanging="709"/>
        <w:jc w:val="both"/>
        <w:rPr>
          <w:rFonts w:ascii="Arial" w:hAnsi="Arial" w:cs="Arial"/>
          <w:i/>
          <w:sz w:val="22"/>
        </w:rPr>
      </w:pPr>
      <w:r>
        <w:rPr>
          <w:rFonts w:ascii="Arial" w:hAnsi="Arial" w:cs="Arial"/>
          <w:sz w:val="22"/>
        </w:rPr>
        <w:t xml:space="preserve">3.2.4 </w:t>
      </w:r>
      <w:r>
        <w:rPr>
          <w:rFonts w:ascii="Arial" w:hAnsi="Arial" w:cs="Arial"/>
          <w:i/>
          <w:sz w:val="22"/>
        </w:rPr>
        <w:t xml:space="preserve">s </w:t>
      </w:r>
      <w:r>
        <w:rPr>
          <w:rFonts w:ascii="Arial" w:hAnsi="Arial" w:cs="Arial"/>
          <w:sz w:val="22"/>
        </w:rPr>
        <w:t>rozmístěním</w:t>
      </w:r>
      <w:r>
        <w:rPr>
          <w:rFonts w:ascii="Arial" w:hAnsi="Arial" w:cs="Arial"/>
          <w:i/>
          <w:sz w:val="22"/>
        </w:rPr>
        <w:t xml:space="preserve"> a použitím přenosných hasicích přístrojů a hydrantů požárního vodovodu</w:t>
      </w:r>
    </w:p>
    <w:p w:rsidR="007E1CC7" w:rsidRDefault="007E1CC7" w:rsidP="007E1CC7">
      <w:pPr>
        <w:spacing w:before="60" w:line="240" w:lineRule="atLeast"/>
        <w:ind w:left="426" w:hanging="426"/>
        <w:jc w:val="both"/>
        <w:rPr>
          <w:rFonts w:ascii="Arial" w:hAnsi="Arial" w:cs="Arial"/>
          <w:sz w:val="22"/>
        </w:rPr>
      </w:pPr>
      <w:r w:rsidRPr="00A446C2">
        <w:rPr>
          <w:rFonts w:ascii="Arial" w:hAnsi="Arial" w:cs="Arial"/>
          <w:b/>
          <w:sz w:val="22"/>
        </w:rPr>
        <w:t>3.3</w:t>
      </w:r>
      <w:r>
        <w:rPr>
          <w:rFonts w:ascii="Arial" w:hAnsi="Arial" w:cs="Arial"/>
          <w:sz w:val="22"/>
        </w:rPr>
        <w:t xml:space="preserve"> Při požáru se </w:t>
      </w:r>
      <w:r w:rsidR="00685262">
        <w:rPr>
          <w:rFonts w:ascii="Arial" w:hAnsi="Arial" w:cs="Arial"/>
          <w:sz w:val="22"/>
        </w:rPr>
        <w:t>Zhotovitel</w:t>
      </w:r>
      <w:r w:rsidR="004A7DCF">
        <w:rPr>
          <w:rFonts w:ascii="Arial" w:hAnsi="Arial" w:cs="Arial"/>
          <w:sz w:val="22"/>
        </w:rPr>
        <w:t>/Nájemce</w:t>
      </w:r>
      <w:r>
        <w:rPr>
          <w:rFonts w:ascii="Arial" w:hAnsi="Arial" w:cs="Arial"/>
          <w:sz w:val="22"/>
        </w:rPr>
        <w:t xml:space="preserve"> řídí požárními poplachovými směrnicemi, příp. pokyny velitele jednotky hasičského záchranného sboru podniku (HZSP), osoby pověřené řízením evakuace nebo velitele požární hlídky objektu.</w:t>
      </w:r>
    </w:p>
    <w:p w:rsidR="007E1CC7" w:rsidRDefault="007E1CC7" w:rsidP="007E1CC7">
      <w:pPr>
        <w:spacing w:before="60" w:line="240" w:lineRule="atLeast"/>
        <w:ind w:left="426" w:hanging="426"/>
        <w:jc w:val="both"/>
        <w:rPr>
          <w:rFonts w:ascii="Arial" w:hAnsi="Arial" w:cs="Arial"/>
          <w:sz w:val="22"/>
        </w:rPr>
      </w:pPr>
      <w:r>
        <w:rPr>
          <w:rFonts w:ascii="Arial" w:hAnsi="Arial" w:cs="Arial"/>
          <w:b/>
          <w:bCs/>
          <w:sz w:val="22"/>
        </w:rPr>
        <w:t>3.4</w:t>
      </w:r>
      <w:r>
        <w:rPr>
          <w:rFonts w:ascii="Arial" w:hAnsi="Arial" w:cs="Arial"/>
          <w:sz w:val="22"/>
        </w:rPr>
        <w:t xml:space="preserve"> </w:t>
      </w:r>
      <w:r w:rsidR="00685262">
        <w:rPr>
          <w:rFonts w:ascii="Arial" w:hAnsi="Arial" w:cs="Arial"/>
          <w:sz w:val="22"/>
        </w:rPr>
        <w:t>Zhotovitel</w:t>
      </w:r>
      <w:r w:rsidR="004A7DCF">
        <w:rPr>
          <w:rFonts w:ascii="Arial" w:hAnsi="Arial" w:cs="Arial"/>
          <w:sz w:val="22"/>
        </w:rPr>
        <w:t>/Nájemce</w:t>
      </w:r>
      <w:r>
        <w:rPr>
          <w:rFonts w:ascii="Arial" w:hAnsi="Arial" w:cs="Arial"/>
          <w:sz w:val="22"/>
        </w:rPr>
        <w:t xml:space="preserve"> je povinen počínat si při výkonu činností </w:t>
      </w:r>
      <w:r w:rsidR="00685262">
        <w:rPr>
          <w:rFonts w:ascii="Arial" w:hAnsi="Arial" w:cs="Arial"/>
          <w:sz w:val="22"/>
        </w:rPr>
        <w:t>Zhotovitel</w:t>
      </w:r>
      <w:r w:rsidRPr="003E149C">
        <w:rPr>
          <w:rFonts w:ascii="Arial" w:hAnsi="Arial" w:cs="Arial"/>
          <w:sz w:val="22"/>
        </w:rPr>
        <w:t>e</w:t>
      </w:r>
      <w:r w:rsidR="004A7DCF">
        <w:rPr>
          <w:rFonts w:ascii="Arial" w:hAnsi="Arial" w:cs="Arial"/>
          <w:sz w:val="22"/>
        </w:rPr>
        <w:t>/Nájemce</w:t>
      </w:r>
      <w:r w:rsidRPr="003E149C">
        <w:rPr>
          <w:rFonts w:ascii="Arial" w:hAnsi="Arial" w:cs="Arial"/>
          <w:sz w:val="22"/>
        </w:rPr>
        <w:t xml:space="preserve"> </w:t>
      </w:r>
      <w:r>
        <w:rPr>
          <w:rFonts w:ascii="Arial" w:hAnsi="Arial" w:cs="Arial"/>
          <w:sz w:val="22"/>
        </w:rPr>
        <w:t>tak, aby nedošlo vzniku požáru nebo jiné škodné události.</w:t>
      </w:r>
    </w:p>
    <w:p w:rsidR="007E1CC7" w:rsidRDefault="007E1CC7" w:rsidP="007E1CC7">
      <w:pPr>
        <w:spacing w:before="60" w:line="240" w:lineRule="atLeast"/>
        <w:ind w:left="426" w:hanging="426"/>
        <w:jc w:val="both"/>
        <w:rPr>
          <w:rFonts w:ascii="Arial" w:hAnsi="Arial" w:cs="Arial"/>
          <w:sz w:val="22"/>
        </w:rPr>
      </w:pPr>
      <w:r>
        <w:rPr>
          <w:rFonts w:ascii="Arial" w:hAnsi="Arial" w:cs="Arial"/>
          <w:b/>
          <w:bCs/>
          <w:sz w:val="22"/>
        </w:rPr>
        <w:t>3.5</w:t>
      </w:r>
      <w:r>
        <w:rPr>
          <w:rFonts w:ascii="Arial" w:hAnsi="Arial" w:cs="Arial"/>
          <w:sz w:val="22"/>
        </w:rPr>
        <w:t xml:space="preserve"> </w:t>
      </w:r>
      <w:r w:rsidR="00685262">
        <w:rPr>
          <w:rFonts w:ascii="Arial" w:hAnsi="Arial" w:cs="Arial"/>
          <w:sz w:val="22"/>
        </w:rPr>
        <w:t>Zhotovitel</w:t>
      </w:r>
      <w:r w:rsidR="004A7DCF">
        <w:rPr>
          <w:rFonts w:ascii="Arial" w:hAnsi="Arial" w:cs="Arial"/>
          <w:sz w:val="22"/>
        </w:rPr>
        <w:t>/Nájemce</w:t>
      </w:r>
      <w:r>
        <w:rPr>
          <w:rFonts w:ascii="Arial" w:hAnsi="Arial" w:cs="Arial"/>
          <w:b/>
          <w:sz w:val="22"/>
        </w:rPr>
        <w:t xml:space="preserve"> nesmí provádět žádné stavební úpravy a změny</w:t>
      </w:r>
      <w:r>
        <w:rPr>
          <w:rFonts w:ascii="Arial" w:hAnsi="Arial" w:cs="Arial"/>
          <w:sz w:val="22"/>
        </w:rPr>
        <w:t xml:space="preserve"> v prostorách užívaných pro účely výkonu činností </w:t>
      </w:r>
      <w:r w:rsidR="00685262">
        <w:rPr>
          <w:rFonts w:ascii="Arial" w:hAnsi="Arial" w:cs="Arial"/>
          <w:sz w:val="22"/>
        </w:rPr>
        <w:t>Zhotovitel</w:t>
      </w:r>
      <w:r>
        <w:rPr>
          <w:rFonts w:ascii="Arial" w:hAnsi="Arial" w:cs="Arial"/>
          <w:sz w:val="22"/>
        </w:rPr>
        <w:t>e</w:t>
      </w:r>
      <w:r w:rsidR="004A7DCF">
        <w:rPr>
          <w:rFonts w:ascii="Arial" w:hAnsi="Arial" w:cs="Arial"/>
          <w:sz w:val="22"/>
        </w:rPr>
        <w:t>/Nájemce</w:t>
      </w:r>
      <w:r>
        <w:rPr>
          <w:rFonts w:ascii="Arial" w:hAnsi="Arial" w:cs="Arial"/>
          <w:sz w:val="22"/>
        </w:rPr>
        <w:t xml:space="preserve"> ani v převzatých prostorách </w:t>
      </w:r>
      <w:r w:rsidR="00685262">
        <w:rPr>
          <w:rFonts w:ascii="Arial" w:hAnsi="Arial" w:cs="Arial"/>
          <w:sz w:val="22"/>
        </w:rPr>
        <w:t>Zhotovitel</w:t>
      </w:r>
      <w:r>
        <w:rPr>
          <w:rFonts w:ascii="Arial" w:hAnsi="Arial" w:cs="Arial"/>
          <w:sz w:val="22"/>
        </w:rPr>
        <w:t>e</w:t>
      </w:r>
      <w:r w:rsidR="004A7DCF">
        <w:rPr>
          <w:rFonts w:ascii="Arial" w:hAnsi="Arial" w:cs="Arial"/>
          <w:sz w:val="22"/>
        </w:rPr>
        <w:t>/Nájemce</w:t>
      </w:r>
      <w:r>
        <w:rPr>
          <w:rFonts w:ascii="Arial" w:hAnsi="Arial" w:cs="Arial"/>
          <w:sz w:val="22"/>
        </w:rPr>
        <w:t>,</w:t>
      </w:r>
      <w:r>
        <w:rPr>
          <w:rFonts w:ascii="Arial" w:hAnsi="Arial" w:cs="Arial"/>
          <w:b/>
          <w:sz w:val="22"/>
        </w:rPr>
        <w:t xml:space="preserve"> </w:t>
      </w:r>
      <w:r>
        <w:rPr>
          <w:rFonts w:ascii="Arial" w:hAnsi="Arial" w:cs="Arial"/>
          <w:bCs/>
          <w:sz w:val="22"/>
        </w:rPr>
        <w:t>kterými by byly dotčeny zájmy požární ochrany</w:t>
      </w:r>
      <w:r>
        <w:rPr>
          <w:rFonts w:ascii="Arial" w:hAnsi="Arial" w:cs="Arial"/>
          <w:sz w:val="22"/>
        </w:rPr>
        <w:t xml:space="preserve"> (obecné bezpečnosti) bez souhlasu </w:t>
      </w:r>
      <w:r w:rsidR="00685262">
        <w:rPr>
          <w:rFonts w:ascii="Arial" w:hAnsi="Arial" w:cs="Arial"/>
          <w:sz w:val="22"/>
        </w:rPr>
        <w:t>Objednatel</w:t>
      </w:r>
      <w:r>
        <w:rPr>
          <w:rFonts w:ascii="Arial" w:hAnsi="Arial" w:cs="Arial"/>
          <w:sz w:val="22"/>
        </w:rPr>
        <w:t>e</w:t>
      </w:r>
      <w:r w:rsidR="004A7DCF">
        <w:rPr>
          <w:rFonts w:ascii="Arial" w:hAnsi="Arial" w:cs="Arial"/>
          <w:sz w:val="22"/>
        </w:rPr>
        <w:t>/Pronajímatele</w:t>
      </w:r>
      <w:r>
        <w:rPr>
          <w:rFonts w:ascii="Arial" w:hAnsi="Arial" w:cs="Arial"/>
          <w:sz w:val="22"/>
        </w:rPr>
        <w:t xml:space="preserve"> (netýká se stavebních změn a úprav, jež jsou předmětem </w:t>
      </w:r>
      <w:r w:rsidR="006D6FB9">
        <w:rPr>
          <w:rFonts w:ascii="Arial" w:hAnsi="Arial" w:cs="Arial"/>
          <w:sz w:val="22"/>
        </w:rPr>
        <w:t>S</w:t>
      </w:r>
      <w:r>
        <w:rPr>
          <w:rFonts w:ascii="Arial" w:hAnsi="Arial" w:cs="Arial"/>
          <w:sz w:val="22"/>
        </w:rPr>
        <w:t>mlouvy).</w:t>
      </w:r>
    </w:p>
    <w:p w:rsidR="007E1CC7" w:rsidRDefault="007E1CC7" w:rsidP="007E1CC7">
      <w:pPr>
        <w:spacing w:before="60" w:line="240" w:lineRule="atLeast"/>
        <w:ind w:left="426" w:hanging="426"/>
        <w:jc w:val="both"/>
        <w:rPr>
          <w:rFonts w:ascii="Arial" w:hAnsi="Arial" w:cs="Arial"/>
          <w:sz w:val="22"/>
        </w:rPr>
      </w:pPr>
      <w:r>
        <w:rPr>
          <w:rFonts w:ascii="Arial" w:hAnsi="Arial" w:cs="Arial"/>
          <w:b/>
          <w:sz w:val="22"/>
        </w:rPr>
        <w:t xml:space="preserve">3.6 Ve skladových prostorách s hořlavým materiálem nesmí </w:t>
      </w:r>
      <w:r w:rsidR="00685262">
        <w:rPr>
          <w:rFonts w:ascii="Arial" w:hAnsi="Arial" w:cs="Arial"/>
          <w:b/>
          <w:sz w:val="22"/>
        </w:rPr>
        <w:t>Zhotovitel</w:t>
      </w:r>
      <w:r w:rsidR="004A7DCF" w:rsidRPr="004A7DCF">
        <w:rPr>
          <w:rFonts w:ascii="Arial" w:hAnsi="Arial" w:cs="Arial"/>
          <w:b/>
          <w:sz w:val="22"/>
        </w:rPr>
        <w:t>/Nájemce</w:t>
      </w:r>
      <w:r>
        <w:rPr>
          <w:rFonts w:ascii="Arial" w:hAnsi="Arial" w:cs="Arial"/>
          <w:b/>
          <w:sz w:val="22"/>
        </w:rPr>
        <w:t xml:space="preserve"> používat elektrické tepelné spotřebiče!</w:t>
      </w:r>
    </w:p>
    <w:p w:rsidR="007E1CC7" w:rsidRPr="00D641B2" w:rsidRDefault="007E1CC7" w:rsidP="007E1CC7">
      <w:pPr>
        <w:spacing w:before="60" w:line="240" w:lineRule="atLeast"/>
        <w:ind w:left="426" w:hanging="426"/>
        <w:jc w:val="both"/>
        <w:rPr>
          <w:rFonts w:ascii="Arial" w:hAnsi="Arial" w:cs="Arial"/>
          <w:sz w:val="22"/>
        </w:rPr>
      </w:pPr>
      <w:r>
        <w:rPr>
          <w:rFonts w:ascii="Arial" w:hAnsi="Arial" w:cs="Arial"/>
          <w:b/>
          <w:bCs/>
          <w:sz w:val="22"/>
        </w:rPr>
        <w:lastRenderedPageBreak/>
        <w:t>3.7</w:t>
      </w:r>
      <w:r>
        <w:rPr>
          <w:rFonts w:ascii="Arial" w:hAnsi="Arial" w:cs="Arial"/>
          <w:b/>
          <w:sz w:val="22"/>
        </w:rPr>
        <w:t xml:space="preserve"> </w:t>
      </w:r>
      <w:r>
        <w:rPr>
          <w:rFonts w:ascii="Arial" w:hAnsi="Arial" w:cs="Arial"/>
          <w:sz w:val="22"/>
        </w:rPr>
        <w:t xml:space="preserve">Práce (činnosti) se zvýšeným nebezpečím vzniku požáru </w:t>
      </w:r>
      <w:r w:rsidRPr="00D641B2">
        <w:rPr>
          <w:rFonts w:ascii="Arial" w:hAnsi="Arial" w:cs="Arial"/>
          <w:sz w:val="22"/>
        </w:rPr>
        <w:t>(</w:t>
      </w:r>
      <w:r w:rsidR="00DD6556" w:rsidRPr="00D641B2">
        <w:rPr>
          <w:rFonts w:ascii="Arial" w:hAnsi="Arial" w:cs="Arial"/>
          <w:sz w:val="22"/>
        </w:rPr>
        <w:t xml:space="preserve">např. </w:t>
      </w:r>
      <w:r w:rsidRPr="00D641B2">
        <w:rPr>
          <w:rFonts w:ascii="Arial" w:hAnsi="Arial" w:cs="Arial"/>
          <w:sz w:val="22"/>
        </w:rPr>
        <w:t>svařování a</w:t>
      </w:r>
      <w:r w:rsidR="00DD6556" w:rsidRPr="00D641B2">
        <w:rPr>
          <w:rFonts w:ascii="Arial" w:hAnsi="Arial" w:cs="Arial"/>
          <w:sz w:val="22"/>
        </w:rPr>
        <w:t xml:space="preserve"> další činnosti stanovené v OSM 24</w:t>
      </w:r>
      <w:r w:rsidRPr="00D641B2">
        <w:rPr>
          <w:rFonts w:ascii="Arial" w:hAnsi="Arial" w:cs="Arial"/>
          <w:sz w:val="22"/>
        </w:rPr>
        <w:t xml:space="preserve">) lze provádět pouze v souladu s vyhl. MV č. </w:t>
      </w:r>
      <w:r w:rsidRPr="00D641B2">
        <w:rPr>
          <w:rFonts w:ascii="Arial" w:hAnsi="Arial" w:cs="Arial"/>
          <w:b/>
          <w:bCs/>
          <w:sz w:val="22"/>
        </w:rPr>
        <w:t>87/2000</w:t>
      </w:r>
      <w:r w:rsidRPr="00D641B2">
        <w:rPr>
          <w:rFonts w:ascii="Arial" w:hAnsi="Arial" w:cs="Arial"/>
          <w:sz w:val="22"/>
        </w:rPr>
        <w:t xml:space="preserve"> Sb. a Organizační směrnicí k zajištění požární ochrany v </w:t>
      </w:r>
      <w:r w:rsidR="00CB1DDB" w:rsidRPr="00D641B2">
        <w:rPr>
          <w:rFonts w:ascii="Arial" w:hAnsi="Arial" w:cs="Arial"/>
          <w:sz w:val="22"/>
        </w:rPr>
        <w:t>ÚJV Řež, a. s.</w:t>
      </w:r>
      <w:r w:rsidRPr="00D641B2">
        <w:rPr>
          <w:rFonts w:ascii="Arial" w:hAnsi="Arial" w:cs="Arial"/>
          <w:sz w:val="22"/>
        </w:rPr>
        <w:t xml:space="preserve"> (</w:t>
      </w:r>
      <w:r w:rsidRPr="00D641B2">
        <w:rPr>
          <w:rFonts w:ascii="Arial" w:hAnsi="Arial" w:cs="Arial"/>
          <w:b/>
          <w:bCs/>
          <w:sz w:val="22"/>
        </w:rPr>
        <w:t>OSM 24</w:t>
      </w:r>
      <w:r w:rsidRPr="00D641B2">
        <w:rPr>
          <w:rFonts w:ascii="Arial" w:hAnsi="Arial" w:cs="Arial"/>
          <w:sz w:val="22"/>
        </w:rPr>
        <w:t>).</w:t>
      </w:r>
    </w:p>
    <w:p w:rsidR="007E1CC7" w:rsidRPr="00D641B2" w:rsidRDefault="007E1CC7" w:rsidP="007E1CC7">
      <w:pPr>
        <w:spacing w:before="60" w:line="240" w:lineRule="atLeast"/>
        <w:ind w:left="426" w:hanging="426"/>
        <w:jc w:val="both"/>
        <w:rPr>
          <w:rFonts w:ascii="Arial" w:hAnsi="Arial" w:cs="Arial"/>
          <w:bCs/>
          <w:sz w:val="22"/>
          <w:u w:val="single"/>
        </w:rPr>
      </w:pPr>
      <w:r w:rsidRPr="00D641B2">
        <w:rPr>
          <w:rFonts w:ascii="Arial" w:hAnsi="Arial" w:cs="Arial"/>
          <w:b/>
          <w:bCs/>
          <w:sz w:val="22"/>
        </w:rPr>
        <w:t>3.8</w:t>
      </w:r>
      <w:r w:rsidRPr="00D641B2">
        <w:rPr>
          <w:rFonts w:ascii="Arial" w:hAnsi="Arial" w:cs="Arial"/>
          <w:sz w:val="22"/>
        </w:rPr>
        <w:t xml:space="preserve"> </w:t>
      </w:r>
      <w:r w:rsidRPr="00D641B2">
        <w:rPr>
          <w:rFonts w:ascii="Arial" w:hAnsi="Arial" w:cs="Arial"/>
          <w:bCs/>
          <w:sz w:val="22"/>
          <w:u w:val="single"/>
        </w:rPr>
        <w:t>Přístupové komunikace</w:t>
      </w:r>
      <w:r w:rsidR="0086032B" w:rsidRPr="00D641B2">
        <w:rPr>
          <w:rFonts w:ascii="Arial" w:hAnsi="Arial" w:cs="Arial"/>
          <w:bCs/>
          <w:sz w:val="22"/>
          <w:u w:val="single"/>
        </w:rPr>
        <w:t>, únikové cesty a východy, rozvodná zařízení a hlavní uzávěry</w:t>
      </w:r>
    </w:p>
    <w:p w:rsidR="007E1CC7" w:rsidRDefault="00685262" w:rsidP="007E1CC7">
      <w:pPr>
        <w:spacing w:before="60" w:line="240" w:lineRule="atLeast"/>
        <w:ind w:left="426"/>
        <w:jc w:val="both"/>
        <w:rPr>
          <w:rFonts w:ascii="Arial" w:hAnsi="Arial" w:cs="Arial"/>
          <w:sz w:val="22"/>
        </w:rPr>
      </w:pPr>
      <w:r>
        <w:rPr>
          <w:rFonts w:ascii="Arial" w:hAnsi="Arial" w:cs="Arial"/>
          <w:sz w:val="22"/>
        </w:rPr>
        <w:t>Zhotovitel</w:t>
      </w:r>
      <w:r w:rsidR="004A7DCF">
        <w:rPr>
          <w:rFonts w:ascii="Arial" w:hAnsi="Arial" w:cs="Arial"/>
          <w:sz w:val="22"/>
        </w:rPr>
        <w:t>/Nájemce</w:t>
      </w:r>
      <w:r w:rsidR="007E1CC7" w:rsidRPr="00D641B2">
        <w:rPr>
          <w:rFonts w:ascii="Arial" w:hAnsi="Arial" w:cs="Arial"/>
          <w:sz w:val="22"/>
        </w:rPr>
        <w:t xml:space="preserve"> zajistí, aby přístupové komunikace k objektu nebyly omezovány odstavenými motorovými vozidly nebo jakýmkoliv materiálem tak, aby byl jimi ovlivňován protipožární zásah.</w:t>
      </w:r>
      <w:r w:rsidR="0086032B" w:rsidRPr="00D641B2">
        <w:rPr>
          <w:rFonts w:ascii="Arial" w:hAnsi="Arial" w:cs="Arial"/>
          <w:sz w:val="22"/>
        </w:rPr>
        <w:t xml:space="preserve"> Zároveň zajistí, aby nebyl žádný materiál ukládán na únikových cestách, východech, před veškerými rozvodnými zařízeními a hlavními uzávěry médií, jež musí být vždy </w:t>
      </w:r>
      <w:r w:rsidR="0086032B" w:rsidRPr="00D641B2">
        <w:rPr>
          <w:rFonts w:ascii="Arial" w:hAnsi="Arial" w:cs="Arial"/>
          <w:b/>
          <w:sz w:val="22"/>
          <w:u w:val="single"/>
        </w:rPr>
        <w:t>volně přístupné</w:t>
      </w:r>
      <w:r w:rsidR="0086032B" w:rsidRPr="00D641B2">
        <w:rPr>
          <w:rFonts w:ascii="Arial" w:hAnsi="Arial" w:cs="Arial"/>
          <w:sz w:val="22"/>
        </w:rPr>
        <w:t>,</w:t>
      </w:r>
    </w:p>
    <w:p w:rsidR="007E1CC7" w:rsidRDefault="007E1CC7" w:rsidP="007E1CC7">
      <w:pPr>
        <w:spacing w:before="120" w:line="240" w:lineRule="atLeast"/>
        <w:ind w:left="426" w:hanging="426"/>
        <w:jc w:val="both"/>
        <w:rPr>
          <w:rFonts w:ascii="Arial" w:hAnsi="Arial" w:cs="Arial"/>
          <w:bCs/>
          <w:sz w:val="22"/>
          <w:u w:val="single"/>
        </w:rPr>
      </w:pPr>
      <w:r>
        <w:rPr>
          <w:rFonts w:ascii="Arial" w:hAnsi="Arial" w:cs="Arial"/>
          <w:b/>
          <w:bCs/>
          <w:sz w:val="22"/>
        </w:rPr>
        <w:t>3.</w:t>
      </w:r>
      <w:r w:rsidRPr="00465D65">
        <w:rPr>
          <w:rFonts w:ascii="Arial" w:hAnsi="Arial" w:cs="Arial"/>
          <w:b/>
          <w:sz w:val="22"/>
        </w:rPr>
        <w:t>9</w:t>
      </w:r>
      <w:r>
        <w:rPr>
          <w:rFonts w:ascii="Arial" w:hAnsi="Arial" w:cs="Arial"/>
          <w:b/>
          <w:sz w:val="22"/>
        </w:rPr>
        <w:t xml:space="preserve"> </w:t>
      </w:r>
      <w:r w:rsidR="00685262">
        <w:rPr>
          <w:rFonts w:ascii="Arial" w:hAnsi="Arial" w:cs="Arial"/>
          <w:sz w:val="22"/>
        </w:rPr>
        <w:t>Zhotovitel</w:t>
      </w:r>
      <w:r w:rsidR="004A7DCF">
        <w:rPr>
          <w:rFonts w:ascii="Arial" w:hAnsi="Arial" w:cs="Arial"/>
          <w:sz w:val="22"/>
        </w:rPr>
        <w:t>/Nájemce</w:t>
      </w:r>
      <w:r>
        <w:rPr>
          <w:rFonts w:ascii="Arial" w:hAnsi="Arial" w:cs="Arial"/>
          <w:sz w:val="22"/>
        </w:rPr>
        <w:t xml:space="preserve"> je povinen seznamovat se zásadami požární ochrany viz body </w:t>
      </w:r>
      <w:r>
        <w:rPr>
          <w:rFonts w:ascii="Arial" w:hAnsi="Arial" w:cs="Arial"/>
          <w:b/>
          <w:bCs/>
          <w:sz w:val="22"/>
        </w:rPr>
        <w:t>3.1 – 3.9</w:t>
      </w:r>
      <w:r>
        <w:rPr>
          <w:rFonts w:ascii="Arial" w:hAnsi="Arial" w:cs="Arial"/>
          <w:sz w:val="22"/>
        </w:rPr>
        <w:t xml:space="preserve"> tohoto dokumentu své zaměstna</w:t>
      </w:r>
      <w:r w:rsidR="00DD6556">
        <w:rPr>
          <w:rFonts w:ascii="Arial" w:hAnsi="Arial" w:cs="Arial"/>
          <w:sz w:val="22"/>
        </w:rPr>
        <w:t>nce (popř. další osoby/subdodavatele</w:t>
      </w:r>
      <w:r w:rsidR="0086160B">
        <w:rPr>
          <w:rFonts w:ascii="Arial" w:hAnsi="Arial" w:cs="Arial"/>
          <w:sz w:val="22"/>
        </w:rPr>
        <w:t xml:space="preserve"> </w:t>
      </w:r>
      <w:r w:rsidR="0086160B" w:rsidRPr="007326D7">
        <w:rPr>
          <w:rFonts w:ascii="Arial" w:hAnsi="Arial" w:cs="Arial"/>
          <w:sz w:val="22"/>
        </w:rPr>
        <w:t>vč. OSVČ, kterým práci přidělí</w:t>
      </w:r>
      <w:r w:rsidR="0086160B">
        <w:rPr>
          <w:rFonts w:ascii="Arial" w:hAnsi="Arial" w:cs="Arial"/>
          <w:sz w:val="22"/>
        </w:rPr>
        <w:t>)</w:t>
      </w:r>
      <w:r>
        <w:rPr>
          <w:rFonts w:ascii="Arial" w:hAnsi="Arial" w:cs="Arial"/>
          <w:sz w:val="22"/>
        </w:rPr>
        <w:t xml:space="preserve"> v rozsahu, v jakém s ní byl seznámen sám.</w:t>
      </w:r>
    </w:p>
    <w:p w:rsidR="007E1CC7" w:rsidRDefault="007E1CC7" w:rsidP="007E1CC7">
      <w:pPr>
        <w:spacing w:before="120" w:line="240" w:lineRule="atLeast"/>
        <w:rPr>
          <w:rFonts w:ascii="Arial" w:hAnsi="Arial" w:cs="Arial"/>
          <w:b/>
          <w:bCs/>
          <w:sz w:val="22"/>
          <w:u w:val="single"/>
        </w:rPr>
      </w:pPr>
      <w:r>
        <w:rPr>
          <w:rFonts w:ascii="Arial" w:hAnsi="Arial" w:cs="Arial"/>
          <w:b/>
          <w:bCs/>
          <w:sz w:val="22"/>
          <w:u w:val="single"/>
        </w:rPr>
        <w:t>4. Havarijní připravenost</w:t>
      </w:r>
    </w:p>
    <w:p w:rsidR="007E1CC7" w:rsidRDefault="007E1CC7" w:rsidP="007E1CC7">
      <w:pPr>
        <w:pStyle w:val="Zpat"/>
        <w:tabs>
          <w:tab w:val="clear" w:pos="4536"/>
          <w:tab w:val="clear" w:pos="9072"/>
        </w:tabs>
        <w:spacing w:before="120" w:line="240" w:lineRule="atLeast"/>
        <w:jc w:val="both"/>
        <w:rPr>
          <w:rFonts w:ascii="Arial" w:hAnsi="Arial" w:cs="Arial"/>
          <w:sz w:val="22"/>
          <w:szCs w:val="24"/>
        </w:rPr>
      </w:pPr>
      <w:r w:rsidRPr="00C25F66">
        <w:rPr>
          <w:rFonts w:ascii="Arial" w:hAnsi="Arial" w:cs="Arial"/>
          <w:b/>
          <w:sz w:val="22"/>
          <w:szCs w:val="24"/>
        </w:rPr>
        <w:t>4.1</w:t>
      </w:r>
      <w:r>
        <w:rPr>
          <w:rFonts w:ascii="Arial" w:hAnsi="Arial" w:cs="Arial"/>
          <w:sz w:val="22"/>
          <w:szCs w:val="24"/>
        </w:rPr>
        <w:t xml:space="preserve"> </w:t>
      </w:r>
      <w:r w:rsidR="00685262">
        <w:rPr>
          <w:rFonts w:ascii="Arial" w:hAnsi="Arial" w:cs="Arial"/>
          <w:sz w:val="22"/>
          <w:szCs w:val="24"/>
        </w:rPr>
        <w:t>Zhotovitel</w:t>
      </w:r>
      <w:r>
        <w:rPr>
          <w:rFonts w:ascii="Arial" w:hAnsi="Arial" w:cs="Arial"/>
          <w:sz w:val="22"/>
          <w:szCs w:val="24"/>
        </w:rPr>
        <w:t>i</w:t>
      </w:r>
      <w:r w:rsidR="004A7DCF">
        <w:rPr>
          <w:rFonts w:ascii="Arial" w:hAnsi="Arial" w:cs="Arial"/>
          <w:sz w:val="22"/>
        </w:rPr>
        <w:t>/Nájemci</w:t>
      </w:r>
      <w:r>
        <w:rPr>
          <w:rFonts w:ascii="Arial" w:hAnsi="Arial" w:cs="Arial"/>
          <w:sz w:val="22"/>
          <w:szCs w:val="24"/>
        </w:rPr>
        <w:t xml:space="preserve"> bude vždy </w:t>
      </w:r>
      <w:r w:rsidR="00E51C3F">
        <w:rPr>
          <w:rFonts w:ascii="Arial" w:hAnsi="Arial" w:cs="Arial"/>
          <w:sz w:val="22"/>
          <w:szCs w:val="24"/>
        </w:rPr>
        <w:t>Objednatelem</w:t>
      </w:r>
      <w:r w:rsidR="00E51C3F">
        <w:rPr>
          <w:rFonts w:ascii="Arial" w:hAnsi="Arial" w:cs="Arial"/>
          <w:sz w:val="22"/>
        </w:rPr>
        <w:t>/Pronajímatelem</w:t>
      </w:r>
      <w:r w:rsidR="00E51C3F">
        <w:rPr>
          <w:rFonts w:ascii="Arial" w:hAnsi="Arial" w:cs="Arial"/>
          <w:sz w:val="22"/>
          <w:szCs w:val="24"/>
        </w:rPr>
        <w:t xml:space="preserve"> (zodpovídá ved. BaO) </w:t>
      </w:r>
      <w:r>
        <w:rPr>
          <w:rFonts w:ascii="Arial" w:hAnsi="Arial" w:cs="Arial"/>
          <w:sz w:val="22"/>
          <w:szCs w:val="24"/>
        </w:rPr>
        <w:t xml:space="preserve">prokazatelně předán dle bodu č. 4.2.3 Vnitřního havarijního plánu (dále jen VHP) </w:t>
      </w:r>
      <w:r w:rsidR="00CB1DDB">
        <w:rPr>
          <w:rFonts w:ascii="Arial" w:hAnsi="Arial" w:cs="Arial"/>
          <w:sz w:val="22"/>
          <w:szCs w:val="24"/>
        </w:rPr>
        <w:t>ÚJV Řež, a. s.</w:t>
      </w:r>
      <w:r>
        <w:rPr>
          <w:rFonts w:ascii="Arial" w:hAnsi="Arial" w:cs="Arial"/>
          <w:sz w:val="22"/>
          <w:szCs w:val="24"/>
        </w:rPr>
        <w:t xml:space="preserve">, </w:t>
      </w:r>
      <w:r>
        <w:rPr>
          <w:rFonts w:ascii="Arial" w:hAnsi="Arial" w:cs="Arial"/>
          <w:b/>
          <w:bCs/>
          <w:sz w:val="22"/>
          <w:szCs w:val="24"/>
        </w:rPr>
        <w:t xml:space="preserve">aktuální lektorský materiál pro seznámení se s VHP </w:t>
      </w:r>
      <w:r w:rsidR="00CB1DDB">
        <w:rPr>
          <w:rFonts w:ascii="Arial" w:hAnsi="Arial" w:cs="Arial"/>
          <w:sz w:val="22"/>
          <w:szCs w:val="24"/>
        </w:rPr>
        <w:t>ÚJV Řež, a. s.</w:t>
      </w:r>
      <w:r>
        <w:rPr>
          <w:rFonts w:ascii="Arial" w:hAnsi="Arial" w:cs="Arial"/>
          <w:sz w:val="22"/>
          <w:szCs w:val="24"/>
        </w:rPr>
        <w:t xml:space="preserve"> v rozsahu vstupního školení (podle </w:t>
      </w:r>
      <w:r w:rsidRPr="00CB3A31">
        <w:rPr>
          <w:rFonts w:ascii="Arial" w:hAnsi="Arial" w:cs="Arial"/>
          <w:b/>
          <w:sz w:val="22"/>
          <w:szCs w:val="24"/>
        </w:rPr>
        <w:t>OSM 28</w:t>
      </w:r>
      <w:r>
        <w:rPr>
          <w:rFonts w:ascii="Arial" w:hAnsi="Arial" w:cs="Arial"/>
          <w:sz w:val="22"/>
          <w:szCs w:val="24"/>
        </w:rPr>
        <w:t xml:space="preserve"> Zajištění havarijní připravenosti, resp. </w:t>
      </w:r>
      <w:r w:rsidRPr="006B78DF">
        <w:rPr>
          <w:rFonts w:ascii="Arial" w:hAnsi="Arial" w:cs="Arial"/>
          <w:b/>
          <w:sz w:val="22"/>
          <w:szCs w:val="24"/>
        </w:rPr>
        <w:t>OSM 57</w:t>
      </w:r>
      <w:r>
        <w:rPr>
          <w:rFonts w:ascii="Arial" w:hAnsi="Arial" w:cs="Arial"/>
          <w:sz w:val="22"/>
          <w:szCs w:val="24"/>
        </w:rPr>
        <w:t xml:space="preserve"> Integrovaný havarijní plán).</w:t>
      </w:r>
    </w:p>
    <w:p w:rsidR="007E1CC7" w:rsidRDefault="007E1CC7" w:rsidP="007E1CC7">
      <w:pPr>
        <w:spacing w:before="60" w:line="240" w:lineRule="atLeast"/>
        <w:jc w:val="both"/>
        <w:rPr>
          <w:rFonts w:ascii="Arial" w:hAnsi="Arial" w:cs="Arial"/>
          <w:sz w:val="22"/>
          <w:szCs w:val="24"/>
        </w:rPr>
      </w:pPr>
      <w:r w:rsidRPr="00C25F66">
        <w:rPr>
          <w:rFonts w:ascii="Arial" w:hAnsi="Arial" w:cs="Arial"/>
          <w:b/>
          <w:sz w:val="22"/>
          <w:szCs w:val="24"/>
        </w:rPr>
        <w:t>4.2</w:t>
      </w:r>
      <w:r>
        <w:rPr>
          <w:rFonts w:ascii="Arial" w:hAnsi="Arial" w:cs="Arial"/>
          <w:sz w:val="22"/>
          <w:szCs w:val="24"/>
        </w:rPr>
        <w:t xml:space="preserve"> </w:t>
      </w:r>
      <w:r w:rsidR="00685262">
        <w:rPr>
          <w:rFonts w:ascii="Arial" w:hAnsi="Arial" w:cs="Arial"/>
          <w:sz w:val="22"/>
        </w:rPr>
        <w:t>Zhotovitel</w:t>
      </w:r>
      <w:r w:rsidR="004A7DCF">
        <w:rPr>
          <w:rFonts w:ascii="Arial" w:hAnsi="Arial" w:cs="Arial"/>
          <w:sz w:val="22"/>
        </w:rPr>
        <w:t>/Nájemce</w:t>
      </w:r>
      <w:r>
        <w:rPr>
          <w:rFonts w:ascii="Arial" w:hAnsi="Arial" w:cs="Arial"/>
          <w:sz w:val="22"/>
          <w:szCs w:val="24"/>
        </w:rPr>
        <w:t xml:space="preserve"> se zavazuje, že s výše uvedeným materiálem dle bodu </w:t>
      </w:r>
      <w:r w:rsidRPr="006657B6">
        <w:rPr>
          <w:rFonts w:ascii="Arial" w:hAnsi="Arial" w:cs="Arial"/>
          <w:b/>
          <w:sz w:val="22"/>
          <w:szCs w:val="24"/>
        </w:rPr>
        <w:t>4.1</w:t>
      </w:r>
      <w:r>
        <w:rPr>
          <w:rFonts w:ascii="Arial" w:hAnsi="Arial" w:cs="Arial"/>
          <w:sz w:val="22"/>
          <w:szCs w:val="24"/>
        </w:rPr>
        <w:t xml:space="preserve"> následně seznámí své zaměstnance v rozsahu přiměřeném jejich funkcí resp. pracovního zařazení a kopii tohoto seznámení předá zástupci </w:t>
      </w:r>
      <w:r w:rsidR="00685262">
        <w:rPr>
          <w:rFonts w:ascii="Arial" w:hAnsi="Arial" w:cs="Arial"/>
          <w:sz w:val="22"/>
          <w:szCs w:val="24"/>
        </w:rPr>
        <w:t>Objednatel</w:t>
      </w:r>
      <w:r>
        <w:rPr>
          <w:rFonts w:ascii="Arial" w:hAnsi="Arial" w:cs="Arial"/>
          <w:sz w:val="22"/>
          <w:szCs w:val="24"/>
        </w:rPr>
        <w:t>e</w:t>
      </w:r>
      <w:r w:rsidR="003F777F">
        <w:rPr>
          <w:rFonts w:ascii="Arial" w:hAnsi="Arial" w:cs="Arial"/>
          <w:sz w:val="22"/>
        </w:rPr>
        <w:t>/Pronajímatele</w:t>
      </w:r>
      <w:r>
        <w:rPr>
          <w:rFonts w:ascii="Arial" w:hAnsi="Arial" w:cs="Arial"/>
          <w:sz w:val="22"/>
          <w:szCs w:val="24"/>
        </w:rPr>
        <w:t xml:space="preserve"> (ved. BaO) k archivaci.</w:t>
      </w:r>
    </w:p>
    <w:p w:rsidR="007E1CC7" w:rsidRDefault="007E1CC7" w:rsidP="007E1CC7">
      <w:pPr>
        <w:spacing w:before="60" w:line="240" w:lineRule="atLeast"/>
        <w:jc w:val="both"/>
        <w:rPr>
          <w:rFonts w:ascii="Arial" w:hAnsi="Arial" w:cs="Arial"/>
          <w:sz w:val="22"/>
          <w:szCs w:val="24"/>
        </w:rPr>
      </w:pPr>
      <w:r w:rsidRPr="00C25F66">
        <w:rPr>
          <w:rFonts w:ascii="Arial" w:hAnsi="Arial" w:cs="Arial"/>
          <w:b/>
          <w:sz w:val="22"/>
          <w:szCs w:val="24"/>
        </w:rPr>
        <w:t>4.3</w:t>
      </w:r>
      <w:r>
        <w:rPr>
          <w:rFonts w:ascii="Arial" w:hAnsi="Arial" w:cs="Arial"/>
          <w:sz w:val="22"/>
          <w:szCs w:val="24"/>
        </w:rPr>
        <w:t xml:space="preserve"> </w:t>
      </w:r>
      <w:r w:rsidR="00685262">
        <w:rPr>
          <w:rFonts w:ascii="Arial" w:hAnsi="Arial" w:cs="Arial"/>
          <w:sz w:val="22"/>
        </w:rPr>
        <w:t>Zhotovitel</w:t>
      </w:r>
      <w:r w:rsidR="004A7DCF">
        <w:rPr>
          <w:rFonts w:ascii="Arial" w:hAnsi="Arial" w:cs="Arial"/>
          <w:sz w:val="22"/>
        </w:rPr>
        <w:t>/Nájemce</w:t>
      </w:r>
      <w:r>
        <w:rPr>
          <w:rFonts w:ascii="Arial" w:hAnsi="Arial" w:cs="Arial"/>
          <w:sz w:val="22"/>
          <w:szCs w:val="24"/>
        </w:rPr>
        <w:t xml:space="preserve"> se dále zavazuje, že při vzniklé mimořádné události u </w:t>
      </w:r>
      <w:r w:rsidR="00685262">
        <w:rPr>
          <w:rFonts w:ascii="Arial" w:hAnsi="Arial" w:cs="Arial"/>
          <w:sz w:val="22"/>
          <w:szCs w:val="24"/>
        </w:rPr>
        <w:t>Objednatel</w:t>
      </w:r>
      <w:r>
        <w:rPr>
          <w:rFonts w:ascii="Arial" w:hAnsi="Arial" w:cs="Arial"/>
          <w:sz w:val="22"/>
          <w:szCs w:val="24"/>
        </w:rPr>
        <w:t>e</w:t>
      </w:r>
      <w:r w:rsidR="003F777F">
        <w:rPr>
          <w:rFonts w:ascii="Arial" w:hAnsi="Arial" w:cs="Arial"/>
          <w:sz w:val="22"/>
        </w:rPr>
        <w:t>/Pronajímatele</w:t>
      </w:r>
      <w:r>
        <w:rPr>
          <w:rFonts w:ascii="Arial" w:hAnsi="Arial" w:cs="Arial"/>
          <w:sz w:val="22"/>
          <w:szCs w:val="24"/>
        </w:rPr>
        <w:t xml:space="preserve"> jsou pracovníci resp. návštěva </w:t>
      </w:r>
      <w:r w:rsidR="00685262">
        <w:rPr>
          <w:rFonts w:ascii="Arial" w:hAnsi="Arial" w:cs="Arial"/>
          <w:sz w:val="22"/>
          <w:szCs w:val="24"/>
        </w:rPr>
        <w:t>Zhotovitel</w:t>
      </w:r>
      <w:r>
        <w:rPr>
          <w:rFonts w:ascii="Arial" w:hAnsi="Arial" w:cs="Arial"/>
          <w:sz w:val="22"/>
          <w:szCs w:val="24"/>
        </w:rPr>
        <w:t>e</w:t>
      </w:r>
      <w:r w:rsidR="004A7DCF">
        <w:rPr>
          <w:rFonts w:ascii="Arial" w:hAnsi="Arial" w:cs="Arial"/>
          <w:sz w:val="22"/>
        </w:rPr>
        <w:t>/Nájemce</w:t>
      </w:r>
      <w:r>
        <w:rPr>
          <w:rFonts w:ascii="Arial" w:hAnsi="Arial" w:cs="Arial"/>
          <w:sz w:val="22"/>
          <w:szCs w:val="24"/>
        </w:rPr>
        <w:t xml:space="preserve"> povinni se řídit pokyny řídících pracovníků zásahových složek </w:t>
      </w:r>
      <w:r w:rsidR="00685262">
        <w:rPr>
          <w:rFonts w:ascii="Arial" w:hAnsi="Arial" w:cs="Arial"/>
          <w:sz w:val="22"/>
          <w:szCs w:val="24"/>
        </w:rPr>
        <w:t>Objednatel</w:t>
      </w:r>
      <w:r>
        <w:rPr>
          <w:rFonts w:ascii="Arial" w:hAnsi="Arial" w:cs="Arial"/>
          <w:sz w:val="22"/>
          <w:szCs w:val="24"/>
        </w:rPr>
        <w:t>e</w:t>
      </w:r>
      <w:r w:rsidR="003F777F">
        <w:rPr>
          <w:rFonts w:ascii="Arial" w:hAnsi="Arial" w:cs="Arial"/>
          <w:sz w:val="22"/>
        </w:rPr>
        <w:t>/Pronajímatele</w:t>
      </w:r>
      <w:r>
        <w:rPr>
          <w:rFonts w:ascii="Arial" w:hAnsi="Arial" w:cs="Arial"/>
          <w:sz w:val="22"/>
          <w:szCs w:val="24"/>
        </w:rPr>
        <w:t xml:space="preserve"> (VOP – ved. obsluhy pracoviště, VedIZSk - ved. integrované záchranné skupiny a VedŘSk - ved. řídící skupiny).</w:t>
      </w:r>
    </w:p>
    <w:p w:rsidR="007E1CC7" w:rsidRDefault="007E1CC7" w:rsidP="007E1CC7">
      <w:pPr>
        <w:spacing w:before="60" w:line="240" w:lineRule="atLeast"/>
        <w:jc w:val="both"/>
        <w:rPr>
          <w:rFonts w:ascii="Arial" w:hAnsi="Arial" w:cs="Arial"/>
          <w:sz w:val="22"/>
          <w:szCs w:val="24"/>
        </w:rPr>
      </w:pPr>
      <w:r w:rsidRPr="00C25F66">
        <w:rPr>
          <w:rFonts w:ascii="Arial" w:hAnsi="Arial" w:cs="Arial"/>
          <w:b/>
          <w:sz w:val="22"/>
          <w:szCs w:val="24"/>
        </w:rPr>
        <w:t>4.4</w:t>
      </w:r>
      <w:r>
        <w:rPr>
          <w:rFonts w:ascii="Arial" w:hAnsi="Arial" w:cs="Arial"/>
          <w:sz w:val="22"/>
          <w:szCs w:val="24"/>
        </w:rPr>
        <w:t xml:space="preserve"> </w:t>
      </w:r>
      <w:r w:rsidR="00685262">
        <w:rPr>
          <w:rFonts w:ascii="Arial" w:hAnsi="Arial" w:cs="Arial"/>
          <w:sz w:val="22"/>
          <w:szCs w:val="24"/>
        </w:rPr>
        <w:t>Zhotovitel</w:t>
      </w:r>
      <w:r w:rsidR="004A7DCF">
        <w:rPr>
          <w:rFonts w:ascii="Arial" w:hAnsi="Arial" w:cs="Arial"/>
          <w:sz w:val="22"/>
        </w:rPr>
        <w:t>/Nájemce</w:t>
      </w:r>
      <w:r>
        <w:rPr>
          <w:rFonts w:ascii="Arial" w:hAnsi="Arial" w:cs="Arial"/>
          <w:sz w:val="22"/>
          <w:szCs w:val="24"/>
        </w:rPr>
        <w:t xml:space="preserve"> odpovídá za to, že jeho zaměstnanci se na objektu, ve kterém budou plnit </w:t>
      </w:r>
      <w:r w:rsidR="006D6FB9">
        <w:rPr>
          <w:rFonts w:ascii="Arial" w:hAnsi="Arial" w:cs="Arial"/>
          <w:sz w:val="22"/>
          <w:szCs w:val="24"/>
        </w:rPr>
        <w:t>dílo dle</w:t>
      </w:r>
      <w:r>
        <w:rPr>
          <w:rFonts w:ascii="Arial" w:hAnsi="Arial" w:cs="Arial"/>
          <w:sz w:val="22"/>
          <w:szCs w:val="24"/>
        </w:rPr>
        <w:t xml:space="preserve"> </w:t>
      </w:r>
      <w:r w:rsidR="006D6FB9">
        <w:rPr>
          <w:rFonts w:ascii="Arial" w:hAnsi="Arial" w:cs="Arial"/>
          <w:sz w:val="22"/>
          <w:szCs w:val="24"/>
        </w:rPr>
        <w:t>S</w:t>
      </w:r>
      <w:r>
        <w:rPr>
          <w:rFonts w:ascii="Arial" w:hAnsi="Arial" w:cs="Arial"/>
          <w:sz w:val="22"/>
          <w:szCs w:val="24"/>
        </w:rPr>
        <w:t>mlouvy seznámí s obsahem havarijní poplachové karty daného objektu a budou se řídit instrukcemi zde uvedenými.</w:t>
      </w:r>
    </w:p>
    <w:p w:rsidR="00C25F66" w:rsidRDefault="00C25F66" w:rsidP="00C25F66">
      <w:pPr>
        <w:spacing w:before="180" w:line="240" w:lineRule="atLeast"/>
        <w:jc w:val="both"/>
        <w:rPr>
          <w:rFonts w:ascii="Arial" w:hAnsi="Arial" w:cs="Arial"/>
          <w:b/>
          <w:bCs/>
          <w:sz w:val="22"/>
          <w:u w:val="single"/>
        </w:rPr>
      </w:pPr>
      <w:r>
        <w:rPr>
          <w:rFonts w:ascii="Arial" w:hAnsi="Arial" w:cs="Arial"/>
          <w:b/>
          <w:bCs/>
          <w:sz w:val="22"/>
          <w:u w:val="single"/>
        </w:rPr>
        <w:t>5. Radiační ochrana</w:t>
      </w:r>
    </w:p>
    <w:p w:rsidR="00C25F66" w:rsidRPr="00C25F66" w:rsidRDefault="00C25F66" w:rsidP="00C25F66">
      <w:pPr>
        <w:suppressAutoHyphens/>
        <w:spacing w:before="60"/>
        <w:jc w:val="both"/>
        <w:rPr>
          <w:rFonts w:ascii="Arial" w:hAnsi="Arial" w:cs="Arial"/>
          <w:sz w:val="22"/>
        </w:rPr>
      </w:pPr>
      <w:r w:rsidRPr="00C25F66">
        <w:rPr>
          <w:rFonts w:ascii="Arial" w:hAnsi="Arial" w:cs="Arial"/>
          <w:b/>
          <w:sz w:val="22"/>
          <w:szCs w:val="24"/>
        </w:rPr>
        <w:t xml:space="preserve">5.1 </w:t>
      </w:r>
      <w:r w:rsidR="00685262">
        <w:rPr>
          <w:rFonts w:ascii="Arial" w:hAnsi="Arial" w:cs="Arial"/>
          <w:sz w:val="22"/>
        </w:rPr>
        <w:t>Zhotovitel</w:t>
      </w:r>
      <w:r w:rsidR="004A7DCF">
        <w:rPr>
          <w:rFonts w:ascii="Arial" w:hAnsi="Arial" w:cs="Arial"/>
          <w:sz w:val="22"/>
        </w:rPr>
        <w:t>/Nájemce</w:t>
      </w:r>
      <w:r w:rsidRPr="00C25F66">
        <w:rPr>
          <w:rFonts w:ascii="Arial" w:hAnsi="Arial" w:cs="Arial"/>
          <w:sz w:val="22"/>
        </w:rPr>
        <w:t xml:space="preserve"> se </w:t>
      </w:r>
      <w:r w:rsidR="006D6FB9">
        <w:rPr>
          <w:rFonts w:ascii="Arial" w:hAnsi="Arial" w:cs="Arial"/>
          <w:sz w:val="22"/>
        </w:rPr>
        <w:t>S</w:t>
      </w:r>
      <w:r w:rsidRPr="00C25F66">
        <w:rPr>
          <w:rFonts w:ascii="Arial" w:hAnsi="Arial" w:cs="Arial"/>
          <w:sz w:val="22"/>
        </w:rPr>
        <w:t xml:space="preserve">mlouvou zavazuje, že bude zaměstnávat v prostorách </w:t>
      </w:r>
      <w:r w:rsidR="00685262">
        <w:rPr>
          <w:rFonts w:ascii="Arial" w:hAnsi="Arial" w:cs="Arial"/>
          <w:sz w:val="22"/>
        </w:rPr>
        <w:t>Objednatel</w:t>
      </w:r>
      <w:r w:rsidRPr="00C25F66">
        <w:rPr>
          <w:rFonts w:ascii="Arial" w:hAnsi="Arial" w:cs="Arial"/>
          <w:sz w:val="22"/>
        </w:rPr>
        <w:t>e</w:t>
      </w:r>
      <w:r w:rsidR="003F777F">
        <w:rPr>
          <w:rFonts w:ascii="Arial" w:hAnsi="Arial" w:cs="Arial"/>
          <w:sz w:val="22"/>
        </w:rPr>
        <w:t>/Pronajímatele</w:t>
      </w:r>
      <w:r w:rsidRPr="00C25F66">
        <w:rPr>
          <w:rFonts w:ascii="Arial" w:hAnsi="Arial" w:cs="Arial"/>
          <w:sz w:val="22"/>
        </w:rPr>
        <w:t xml:space="preserve">, které jsou součástí kontrolovaného pásma resp. sledovaného pásma pouze osoby odborně vzdělané v radiační ochraně ve smyslu § 26 Vyhl. Č. 307/2002 Sb. a vyhovující všem podmínkám bodu 7.4.3 OSM č. 25 vydané </w:t>
      </w:r>
      <w:r w:rsidR="00685262">
        <w:rPr>
          <w:rFonts w:ascii="Arial" w:hAnsi="Arial" w:cs="Arial"/>
          <w:sz w:val="22"/>
        </w:rPr>
        <w:t>Objednatel</w:t>
      </w:r>
      <w:r w:rsidRPr="00C25F66">
        <w:rPr>
          <w:rFonts w:ascii="Arial" w:hAnsi="Arial" w:cs="Arial"/>
          <w:sz w:val="22"/>
        </w:rPr>
        <w:t>em</w:t>
      </w:r>
      <w:r w:rsidR="003F777F">
        <w:rPr>
          <w:rFonts w:ascii="Arial" w:hAnsi="Arial" w:cs="Arial"/>
          <w:sz w:val="22"/>
        </w:rPr>
        <w:t>/Pronajímatelem</w:t>
      </w:r>
      <w:r w:rsidRPr="00C25F66">
        <w:rPr>
          <w:rFonts w:ascii="Arial" w:hAnsi="Arial" w:cs="Arial"/>
          <w:sz w:val="22"/>
        </w:rPr>
        <w:t xml:space="preserve"> v platném znění. </w:t>
      </w:r>
    </w:p>
    <w:p w:rsidR="00C25F66" w:rsidRPr="00C25F66" w:rsidRDefault="00C25F66" w:rsidP="00C25F66">
      <w:pPr>
        <w:suppressAutoHyphens/>
        <w:spacing w:before="60"/>
        <w:jc w:val="both"/>
        <w:rPr>
          <w:rFonts w:ascii="Arial" w:hAnsi="Arial" w:cs="Arial"/>
          <w:sz w:val="22"/>
        </w:rPr>
      </w:pPr>
      <w:r w:rsidRPr="00C25F66">
        <w:rPr>
          <w:rFonts w:ascii="Arial" w:hAnsi="Arial" w:cs="Arial"/>
          <w:b/>
          <w:sz w:val="22"/>
          <w:szCs w:val="24"/>
        </w:rPr>
        <w:t xml:space="preserve">5.2 </w:t>
      </w:r>
      <w:r w:rsidRPr="00C25F66">
        <w:rPr>
          <w:rFonts w:ascii="Arial" w:hAnsi="Arial" w:cs="Arial"/>
          <w:sz w:val="22"/>
        </w:rPr>
        <w:t>Zejména zajistí ve spolupráci s pověřeným pracovníkem objednavatele (Dohlížející osoba</w:t>
      </w:r>
      <w:r w:rsidR="002C1AB1">
        <w:rPr>
          <w:rFonts w:ascii="Arial" w:hAnsi="Arial" w:cs="Arial"/>
          <w:sz w:val="22"/>
        </w:rPr>
        <w:t xml:space="preserve"> </w:t>
      </w:r>
      <w:r w:rsidR="002C1AB1" w:rsidRPr="002C1AB1">
        <w:rPr>
          <w:rFonts w:ascii="Arial" w:hAnsi="Arial" w:cs="Arial"/>
          <w:sz w:val="22"/>
        </w:rPr>
        <w:t xml:space="preserve">divize, jehož pracoviště je místem výkonu práce </w:t>
      </w:r>
      <w:r w:rsidR="00685262">
        <w:rPr>
          <w:rFonts w:ascii="Arial" w:hAnsi="Arial" w:cs="Arial"/>
          <w:sz w:val="22"/>
        </w:rPr>
        <w:t>Zhotovitel</w:t>
      </w:r>
      <w:r w:rsidR="002C1AB1" w:rsidRPr="002C1AB1">
        <w:rPr>
          <w:rFonts w:ascii="Arial" w:hAnsi="Arial" w:cs="Arial"/>
          <w:sz w:val="22"/>
        </w:rPr>
        <w:t>e</w:t>
      </w:r>
      <w:r w:rsidR="004A7DCF">
        <w:rPr>
          <w:rFonts w:ascii="Arial" w:hAnsi="Arial" w:cs="Arial"/>
          <w:sz w:val="22"/>
        </w:rPr>
        <w:t>/Nájemce</w:t>
      </w:r>
      <w:r w:rsidRPr="00C25F66">
        <w:rPr>
          <w:rFonts w:ascii="Arial" w:hAnsi="Arial" w:cs="Arial"/>
          <w:sz w:val="22"/>
        </w:rPr>
        <w:t xml:space="preserve">) před zahájením prací svých radiačních pracovníků v KP </w:t>
      </w:r>
      <w:r w:rsidR="00685262">
        <w:rPr>
          <w:rFonts w:ascii="Arial" w:hAnsi="Arial" w:cs="Arial"/>
          <w:sz w:val="22"/>
        </w:rPr>
        <w:t>Objednatel</w:t>
      </w:r>
      <w:r w:rsidRPr="00C25F66">
        <w:rPr>
          <w:rFonts w:ascii="Arial" w:hAnsi="Arial" w:cs="Arial"/>
          <w:sz w:val="22"/>
        </w:rPr>
        <w:t>e</w:t>
      </w:r>
      <w:r w:rsidR="003F777F">
        <w:rPr>
          <w:rFonts w:ascii="Arial" w:hAnsi="Arial" w:cs="Arial"/>
          <w:sz w:val="22"/>
        </w:rPr>
        <w:t>/Pronajímatele</w:t>
      </w:r>
      <w:r w:rsidRPr="00C25F66">
        <w:rPr>
          <w:rFonts w:ascii="Arial" w:hAnsi="Arial" w:cs="Arial"/>
          <w:sz w:val="22"/>
        </w:rPr>
        <w:t xml:space="preserve"> řádné splnění všech náležitosti, které předepisuje Protokol o zajištění RO pracovníků cizích subjektů v KP </w:t>
      </w:r>
      <w:r w:rsidR="00CB1DDB">
        <w:rPr>
          <w:rFonts w:ascii="Arial" w:hAnsi="Arial" w:cs="Arial"/>
          <w:sz w:val="22"/>
        </w:rPr>
        <w:t>ÚJV Řež, a. s.</w:t>
      </w:r>
      <w:r w:rsidRPr="00C25F66">
        <w:rPr>
          <w:rFonts w:ascii="Arial" w:hAnsi="Arial" w:cs="Arial"/>
          <w:sz w:val="22"/>
        </w:rPr>
        <w:t xml:space="preserve"> (viz příloha 13.7 OSM 25), jenž se pořizuje ve třech vyhotoveních s rozdělovníkem: 2 x </w:t>
      </w:r>
      <w:r w:rsidR="00685262">
        <w:rPr>
          <w:rFonts w:ascii="Arial" w:hAnsi="Arial" w:cs="Arial"/>
          <w:sz w:val="22"/>
        </w:rPr>
        <w:t>Objednatel</w:t>
      </w:r>
      <w:r w:rsidR="003F777F">
        <w:rPr>
          <w:rFonts w:ascii="Arial" w:hAnsi="Arial" w:cs="Arial"/>
          <w:sz w:val="22"/>
        </w:rPr>
        <w:t>/Pronajímatel</w:t>
      </w:r>
      <w:r w:rsidRPr="00C25F66">
        <w:rPr>
          <w:rFonts w:ascii="Arial" w:hAnsi="Arial" w:cs="Arial"/>
          <w:sz w:val="22"/>
        </w:rPr>
        <w:t xml:space="preserve"> (DO divize, odd. BaO) a 1 x </w:t>
      </w:r>
      <w:r w:rsidR="00685262">
        <w:rPr>
          <w:rFonts w:ascii="Arial" w:hAnsi="Arial" w:cs="Arial"/>
          <w:sz w:val="22"/>
        </w:rPr>
        <w:t>Zhotovitel</w:t>
      </w:r>
      <w:r w:rsidR="004A7DCF">
        <w:rPr>
          <w:rFonts w:ascii="Arial" w:hAnsi="Arial" w:cs="Arial"/>
          <w:sz w:val="22"/>
        </w:rPr>
        <w:t>/Nájemce</w:t>
      </w:r>
      <w:r w:rsidRPr="00C25F66">
        <w:rPr>
          <w:rFonts w:ascii="Arial" w:hAnsi="Arial" w:cs="Arial"/>
          <w:sz w:val="22"/>
        </w:rPr>
        <w:t>.</w:t>
      </w:r>
    </w:p>
    <w:p w:rsidR="007E1CC7" w:rsidRDefault="00C25F66" w:rsidP="00C25F66">
      <w:pPr>
        <w:suppressAutoHyphens/>
        <w:spacing w:before="60"/>
        <w:jc w:val="both"/>
        <w:rPr>
          <w:rFonts w:ascii="Arial" w:hAnsi="Arial" w:cs="Arial"/>
        </w:rPr>
      </w:pPr>
      <w:r w:rsidRPr="00C25F66">
        <w:rPr>
          <w:rFonts w:ascii="Arial" w:hAnsi="Arial" w:cs="Arial"/>
          <w:b/>
          <w:szCs w:val="24"/>
        </w:rPr>
        <w:t>5.3</w:t>
      </w:r>
      <w:r w:rsidRPr="00C25F66">
        <w:rPr>
          <w:rFonts w:ascii="Arial" w:hAnsi="Arial" w:cs="Arial"/>
        </w:rPr>
        <w:t xml:space="preserve"> </w:t>
      </w:r>
      <w:r w:rsidR="00685262">
        <w:rPr>
          <w:rFonts w:ascii="Arial" w:hAnsi="Arial" w:cs="Arial"/>
          <w:sz w:val="22"/>
        </w:rPr>
        <w:t>Zhotovitel</w:t>
      </w:r>
      <w:r w:rsidR="004A7DCF">
        <w:rPr>
          <w:rFonts w:ascii="Arial" w:hAnsi="Arial" w:cs="Arial"/>
          <w:sz w:val="22"/>
        </w:rPr>
        <w:t>/Nájemce</w:t>
      </w:r>
      <w:r w:rsidRPr="00C25F66">
        <w:rPr>
          <w:rFonts w:ascii="Arial" w:hAnsi="Arial" w:cs="Arial"/>
          <w:sz w:val="22"/>
        </w:rPr>
        <w:t xml:space="preserve"> je povinen v prostorách </w:t>
      </w:r>
      <w:r w:rsidR="00685262">
        <w:rPr>
          <w:rFonts w:ascii="Arial" w:hAnsi="Arial" w:cs="Arial"/>
          <w:sz w:val="22"/>
        </w:rPr>
        <w:t>Objednatel</w:t>
      </w:r>
      <w:r w:rsidRPr="00C25F66">
        <w:rPr>
          <w:rFonts w:ascii="Arial" w:hAnsi="Arial" w:cs="Arial"/>
          <w:sz w:val="22"/>
        </w:rPr>
        <w:t>e</w:t>
      </w:r>
      <w:r w:rsidR="004A7DCF">
        <w:rPr>
          <w:rFonts w:ascii="Arial" w:hAnsi="Arial" w:cs="Arial"/>
          <w:sz w:val="22"/>
        </w:rPr>
        <w:t>/Pronajímatele</w:t>
      </w:r>
      <w:r w:rsidRPr="00C25F66">
        <w:rPr>
          <w:rFonts w:ascii="Arial" w:hAnsi="Arial" w:cs="Arial"/>
          <w:sz w:val="22"/>
        </w:rPr>
        <w:t xml:space="preserve">, které jsou součástí kontrolovaného pásma resp. sledovaného pásma vymezeného ve smyslu </w:t>
      </w:r>
      <w:r w:rsidR="004010B6" w:rsidRPr="00C25F66">
        <w:rPr>
          <w:rFonts w:ascii="Arial" w:hAnsi="Arial" w:cs="Arial"/>
          <w:sz w:val="22"/>
        </w:rPr>
        <w:t>Vyhl. Č. 307/2002 Sb.</w:t>
      </w:r>
      <w:r w:rsidR="004010B6">
        <w:rPr>
          <w:rFonts w:ascii="Arial" w:hAnsi="Arial" w:cs="Arial"/>
          <w:sz w:val="22"/>
        </w:rPr>
        <w:t xml:space="preserve"> </w:t>
      </w:r>
      <w:r w:rsidRPr="00C25F66">
        <w:rPr>
          <w:rFonts w:ascii="Arial" w:hAnsi="Arial" w:cs="Arial"/>
          <w:sz w:val="22"/>
        </w:rPr>
        <w:t xml:space="preserve">provozovat jen ta zařízení (zařízení ve smyslu § 1 NV č. 378/2001 Sb., kterým se stanoví bližší požadavky na bezpečný provoz a používání strojů, technických zařízení, přístrojů a nářadí), která mají platnou předepsanou dokumentaci viz. § 2 odst. e) až g) výše citovaného nařízení a jejichž provoz neohrožuje mj. i bezpečnost zaměstnanců </w:t>
      </w:r>
      <w:r w:rsidR="00CB1DDB">
        <w:rPr>
          <w:rFonts w:ascii="Arial" w:hAnsi="Arial" w:cs="Arial"/>
          <w:sz w:val="22"/>
        </w:rPr>
        <w:t xml:space="preserve">ÚJV Řež, a. </w:t>
      </w:r>
      <w:r w:rsidR="00CB1DDB">
        <w:rPr>
          <w:rFonts w:ascii="Arial" w:hAnsi="Arial" w:cs="Arial"/>
          <w:sz w:val="22"/>
        </w:rPr>
        <w:lastRenderedPageBreak/>
        <w:t>s.</w:t>
      </w:r>
      <w:r w:rsidRPr="00C25F66">
        <w:rPr>
          <w:rFonts w:ascii="Arial" w:hAnsi="Arial" w:cs="Arial"/>
          <w:sz w:val="22"/>
        </w:rPr>
        <w:t xml:space="preserve"> </w:t>
      </w:r>
      <w:r w:rsidR="00685262">
        <w:rPr>
          <w:rFonts w:ascii="Arial" w:hAnsi="Arial" w:cs="Arial"/>
          <w:sz w:val="22"/>
        </w:rPr>
        <w:t>Objednatel</w:t>
      </w:r>
      <w:r w:rsidR="003F777F">
        <w:rPr>
          <w:rFonts w:ascii="Arial" w:hAnsi="Arial" w:cs="Arial"/>
          <w:sz w:val="22"/>
        </w:rPr>
        <w:t>/Pronajímatel</w:t>
      </w:r>
      <w:r w:rsidRPr="00C25F66">
        <w:rPr>
          <w:rFonts w:ascii="Arial" w:hAnsi="Arial" w:cs="Arial"/>
          <w:sz w:val="22"/>
        </w:rPr>
        <w:t xml:space="preserve"> je oprávněn provést kontrolu splnění těchto požadavků (viz bod </w:t>
      </w:r>
      <w:r w:rsidR="002C1AB1">
        <w:rPr>
          <w:rFonts w:ascii="Arial" w:hAnsi="Arial" w:cs="Arial"/>
          <w:sz w:val="22"/>
        </w:rPr>
        <w:t>8</w:t>
      </w:r>
      <w:r w:rsidRPr="00C25F66">
        <w:rPr>
          <w:rFonts w:ascii="Arial" w:hAnsi="Arial" w:cs="Arial"/>
          <w:sz w:val="22"/>
        </w:rPr>
        <w:t xml:space="preserve"> této přílohy).</w:t>
      </w:r>
    </w:p>
    <w:p w:rsidR="009E5CFB" w:rsidRDefault="007E1CC7" w:rsidP="009E5CFB">
      <w:pPr>
        <w:spacing w:before="240" w:line="240" w:lineRule="atLeast"/>
        <w:rPr>
          <w:rFonts w:ascii="Arial" w:hAnsi="Arial" w:cs="Arial"/>
          <w:b/>
          <w:bCs/>
          <w:sz w:val="22"/>
          <w:u w:val="single"/>
        </w:rPr>
      </w:pPr>
      <w:r>
        <w:rPr>
          <w:rFonts w:ascii="Arial" w:hAnsi="Arial" w:cs="Arial"/>
          <w:b/>
          <w:bCs/>
          <w:sz w:val="22"/>
          <w:u w:val="single"/>
        </w:rPr>
        <w:t xml:space="preserve">6. </w:t>
      </w:r>
      <w:r w:rsidR="009E5CFB">
        <w:rPr>
          <w:rFonts w:ascii="Arial" w:hAnsi="Arial" w:cs="Arial"/>
          <w:b/>
          <w:bCs/>
          <w:sz w:val="22"/>
          <w:u w:val="single"/>
        </w:rPr>
        <w:t>Systém environmentálního managementu</w:t>
      </w:r>
    </w:p>
    <w:p w:rsidR="009E5CFB" w:rsidRPr="005C244B" w:rsidRDefault="009E5CFB" w:rsidP="009E5CFB">
      <w:pPr>
        <w:spacing w:before="60" w:line="240" w:lineRule="atLeast"/>
        <w:jc w:val="both"/>
        <w:rPr>
          <w:rFonts w:ascii="Arial" w:hAnsi="Arial" w:cs="Arial"/>
          <w:sz w:val="22"/>
        </w:rPr>
      </w:pPr>
      <w:r w:rsidRPr="005C244B">
        <w:rPr>
          <w:rFonts w:ascii="Arial" w:hAnsi="Arial" w:cs="Arial"/>
          <w:sz w:val="22"/>
        </w:rPr>
        <w:t xml:space="preserve">V souladu se zavedeným systémem EMS je </w:t>
      </w:r>
      <w:r w:rsidR="00685262">
        <w:rPr>
          <w:rFonts w:ascii="Arial" w:hAnsi="Arial" w:cs="Arial"/>
          <w:sz w:val="22"/>
        </w:rPr>
        <w:t>Zhotovitel</w:t>
      </w:r>
      <w:r w:rsidR="004A7DCF">
        <w:rPr>
          <w:rFonts w:ascii="Arial" w:hAnsi="Arial" w:cs="Arial"/>
          <w:sz w:val="22"/>
        </w:rPr>
        <w:t>/Nájemce</w:t>
      </w:r>
      <w:r w:rsidRPr="005C244B">
        <w:rPr>
          <w:rFonts w:ascii="Arial" w:hAnsi="Arial" w:cs="Arial"/>
          <w:sz w:val="22"/>
        </w:rPr>
        <w:t xml:space="preserve"> seznámen s Integrovanou politikou společnosti, která je veřejně přístupná na internetových stránkách společnosti, popřípadě je jednou z příloh uzavřené smlouvy</w:t>
      </w:r>
      <w:r w:rsidR="004D5DCD">
        <w:rPr>
          <w:rFonts w:ascii="Arial" w:hAnsi="Arial" w:cs="Arial"/>
          <w:sz w:val="22"/>
        </w:rPr>
        <w:t>/objednávky</w:t>
      </w:r>
      <w:r w:rsidRPr="005C244B">
        <w:rPr>
          <w:rFonts w:ascii="Arial" w:hAnsi="Arial" w:cs="Arial"/>
          <w:sz w:val="22"/>
        </w:rPr>
        <w:t>. Dále je povinen dodržovat legislativní požadavky v oblasti ochrany životního prostředí, vztahující se k jeho činnosti, zejména:</w:t>
      </w:r>
    </w:p>
    <w:p w:rsidR="009E5CFB" w:rsidRPr="005C244B" w:rsidRDefault="009E5CFB" w:rsidP="009E5CFB">
      <w:pPr>
        <w:spacing w:before="60" w:line="240" w:lineRule="atLeast"/>
        <w:jc w:val="both"/>
        <w:rPr>
          <w:rFonts w:ascii="Arial" w:hAnsi="Arial" w:cs="Arial"/>
          <w:sz w:val="22"/>
          <w:u w:val="single"/>
        </w:rPr>
      </w:pPr>
      <w:r w:rsidRPr="005C244B">
        <w:rPr>
          <w:rFonts w:ascii="Arial" w:hAnsi="Arial" w:cs="Arial"/>
          <w:sz w:val="22"/>
          <w:u w:val="single"/>
        </w:rPr>
        <w:t>a) Nakládání s odpady</w:t>
      </w:r>
    </w:p>
    <w:p w:rsidR="009E5CFB" w:rsidRDefault="009E5CFB" w:rsidP="009E5CFB">
      <w:pPr>
        <w:spacing w:before="60" w:line="240" w:lineRule="atLeast"/>
        <w:jc w:val="both"/>
        <w:rPr>
          <w:rFonts w:ascii="Arial" w:hAnsi="Arial" w:cs="Arial"/>
          <w:sz w:val="22"/>
        </w:rPr>
      </w:pPr>
      <w:r>
        <w:rPr>
          <w:rFonts w:ascii="Arial" w:hAnsi="Arial" w:cs="Arial"/>
          <w:sz w:val="22"/>
        </w:rPr>
        <w:t xml:space="preserve"> </w:t>
      </w:r>
      <w:r w:rsidRPr="00933418">
        <w:rPr>
          <w:rFonts w:ascii="Arial" w:hAnsi="Arial" w:cs="Arial"/>
          <w:sz w:val="22"/>
        </w:rPr>
        <w:t xml:space="preserve">Z hlediska zákona </w:t>
      </w:r>
      <w:r w:rsidRPr="007501DF">
        <w:rPr>
          <w:rFonts w:ascii="Arial" w:hAnsi="Arial" w:cs="Arial"/>
          <w:b/>
          <w:sz w:val="22"/>
        </w:rPr>
        <w:t>185/</w:t>
      </w:r>
      <w:r>
        <w:rPr>
          <w:rFonts w:ascii="Arial" w:hAnsi="Arial" w:cs="Arial"/>
          <w:b/>
          <w:sz w:val="22"/>
        </w:rPr>
        <w:t>20</w:t>
      </w:r>
      <w:r w:rsidRPr="007501DF">
        <w:rPr>
          <w:rFonts w:ascii="Arial" w:hAnsi="Arial" w:cs="Arial"/>
          <w:b/>
          <w:sz w:val="22"/>
        </w:rPr>
        <w:t>01</w:t>
      </w:r>
      <w:r w:rsidRPr="00933418">
        <w:rPr>
          <w:rFonts w:ascii="Arial" w:hAnsi="Arial" w:cs="Arial"/>
          <w:sz w:val="22"/>
        </w:rPr>
        <w:t xml:space="preserve"> Sb. ve znění zákona </w:t>
      </w:r>
      <w:r w:rsidRPr="007501DF">
        <w:rPr>
          <w:rFonts w:ascii="Arial" w:hAnsi="Arial" w:cs="Arial"/>
          <w:b/>
          <w:sz w:val="22"/>
        </w:rPr>
        <w:t>106/</w:t>
      </w:r>
      <w:r>
        <w:rPr>
          <w:rFonts w:ascii="Arial" w:hAnsi="Arial" w:cs="Arial"/>
          <w:b/>
          <w:sz w:val="22"/>
        </w:rPr>
        <w:t>20</w:t>
      </w:r>
      <w:r w:rsidRPr="007501DF">
        <w:rPr>
          <w:rFonts w:ascii="Arial" w:hAnsi="Arial" w:cs="Arial"/>
          <w:b/>
          <w:sz w:val="22"/>
        </w:rPr>
        <w:t>05</w:t>
      </w:r>
      <w:r w:rsidRPr="00933418">
        <w:rPr>
          <w:rFonts w:ascii="Arial" w:hAnsi="Arial" w:cs="Arial"/>
          <w:sz w:val="22"/>
        </w:rPr>
        <w:t xml:space="preserve"> Sb.</w:t>
      </w:r>
      <w:r w:rsidR="00D9598E">
        <w:rPr>
          <w:rFonts w:ascii="Arial" w:hAnsi="Arial" w:cs="Arial"/>
          <w:sz w:val="22"/>
        </w:rPr>
        <w:t xml:space="preserve"> </w:t>
      </w:r>
      <w:r w:rsidRPr="00933418">
        <w:rPr>
          <w:rFonts w:ascii="Arial" w:hAnsi="Arial" w:cs="Arial"/>
          <w:sz w:val="22"/>
        </w:rPr>
        <w:t xml:space="preserve">o odpadech je </w:t>
      </w:r>
      <w:r w:rsidR="00685262">
        <w:rPr>
          <w:rFonts w:ascii="Arial" w:hAnsi="Arial" w:cs="Arial"/>
          <w:sz w:val="22"/>
        </w:rPr>
        <w:t>Zhotovitel</w:t>
      </w:r>
      <w:r w:rsidR="004A7DCF">
        <w:rPr>
          <w:rFonts w:ascii="Arial" w:hAnsi="Arial" w:cs="Arial"/>
          <w:sz w:val="22"/>
        </w:rPr>
        <w:t>/Nájemce</w:t>
      </w:r>
      <w:r w:rsidRPr="00933418">
        <w:rPr>
          <w:rFonts w:ascii="Arial" w:hAnsi="Arial" w:cs="Arial"/>
          <w:sz w:val="22"/>
        </w:rPr>
        <w:t xml:space="preserve"> „původcem“ odpadů a má za povinnost v souladu s tímto zákonem likvidovat nebezpečné odpady vznikající jeho činností na vlastní náklady.</w:t>
      </w:r>
      <w:r w:rsidR="00DF7703">
        <w:rPr>
          <w:rFonts w:ascii="Arial" w:hAnsi="Arial" w:cs="Arial"/>
          <w:sz w:val="22"/>
        </w:rPr>
        <w:t>(*</w:t>
      </w:r>
      <w:r w:rsidR="00DF7703">
        <w:rPr>
          <w:rFonts w:ascii="Arial" w:hAnsi="Arial" w:cs="Arial"/>
          <w:i/>
          <w:sz w:val="22"/>
        </w:rPr>
        <w:t xml:space="preserve">Poznámka: </w:t>
      </w:r>
      <w:r w:rsidR="00901402">
        <w:rPr>
          <w:rFonts w:ascii="Arial" w:hAnsi="Arial" w:cs="Arial"/>
          <w:i/>
          <w:sz w:val="22"/>
        </w:rPr>
        <w:t>Zákon o odpadech se vztahuje na nakládání se všemi odpady, s výjimkou odpadů uvedených v §2 odst.1 a) – j), tj. například d) radioaktivních odpadů).</w:t>
      </w:r>
      <w:r w:rsidRPr="00933418">
        <w:rPr>
          <w:rFonts w:ascii="Arial" w:hAnsi="Arial" w:cs="Arial"/>
          <w:sz w:val="22"/>
        </w:rPr>
        <w:t xml:space="preserve"> </w:t>
      </w:r>
      <w:r w:rsidR="00685262">
        <w:rPr>
          <w:rFonts w:ascii="Arial" w:hAnsi="Arial" w:cs="Arial"/>
          <w:sz w:val="22"/>
        </w:rPr>
        <w:t>Zhotovitel</w:t>
      </w:r>
      <w:r w:rsidR="004A7DCF">
        <w:rPr>
          <w:rFonts w:ascii="Arial" w:hAnsi="Arial" w:cs="Arial"/>
          <w:sz w:val="22"/>
        </w:rPr>
        <w:t>/Nájemce</w:t>
      </w:r>
      <w:r w:rsidRPr="00933418">
        <w:rPr>
          <w:rFonts w:ascii="Arial" w:hAnsi="Arial" w:cs="Arial"/>
          <w:sz w:val="22"/>
        </w:rPr>
        <w:t xml:space="preserve"> může využít systému tříděného odpadu v </w:t>
      </w:r>
      <w:r w:rsidR="00CB1DDB">
        <w:rPr>
          <w:rFonts w:ascii="Arial" w:hAnsi="Arial" w:cs="Arial"/>
          <w:sz w:val="22"/>
        </w:rPr>
        <w:t>ÚJV Řež, a. s.</w:t>
      </w:r>
      <w:r w:rsidRPr="00933418">
        <w:rPr>
          <w:rFonts w:ascii="Arial" w:hAnsi="Arial" w:cs="Arial"/>
          <w:sz w:val="22"/>
        </w:rPr>
        <w:t xml:space="preserve"> Při tom je povinen dodržovat pravidla třídění (směs</w:t>
      </w:r>
      <w:r w:rsidR="00D9598E">
        <w:rPr>
          <w:rFonts w:ascii="Arial" w:hAnsi="Arial" w:cs="Arial"/>
          <w:sz w:val="22"/>
        </w:rPr>
        <w:t>ný odpad, sklo, papír, plasty a</w:t>
      </w:r>
      <w:r w:rsidRPr="00933418">
        <w:rPr>
          <w:rFonts w:ascii="Arial" w:hAnsi="Arial" w:cs="Arial"/>
          <w:sz w:val="22"/>
        </w:rPr>
        <w:t>pod.).</w:t>
      </w:r>
    </w:p>
    <w:p w:rsidR="009E5CFB" w:rsidRPr="005C244B" w:rsidRDefault="009E5CFB" w:rsidP="009E5CFB">
      <w:pPr>
        <w:spacing w:before="60" w:line="240" w:lineRule="atLeast"/>
        <w:jc w:val="both"/>
        <w:rPr>
          <w:rFonts w:ascii="Arial" w:hAnsi="Arial" w:cs="Arial"/>
          <w:sz w:val="22"/>
        </w:rPr>
      </w:pPr>
      <w:r w:rsidRPr="005C244B">
        <w:rPr>
          <w:rFonts w:ascii="Arial" w:hAnsi="Arial" w:cs="Arial"/>
          <w:sz w:val="22"/>
        </w:rPr>
        <w:t>b) Nakládání s nebezpečnými chemickými látkami</w:t>
      </w:r>
    </w:p>
    <w:p w:rsidR="009E5CFB" w:rsidRPr="005C244B" w:rsidRDefault="009E5CFB" w:rsidP="009E5CFB">
      <w:pPr>
        <w:spacing w:before="60" w:line="240" w:lineRule="atLeast"/>
        <w:jc w:val="both"/>
        <w:rPr>
          <w:rFonts w:ascii="Arial" w:hAnsi="Arial" w:cs="Arial"/>
          <w:sz w:val="22"/>
        </w:rPr>
      </w:pPr>
      <w:r w:rsidRPr="005C244B">
        <w:rPr>
          <w:rFonts w:ascii="Arial" w:hAnsi="Arial" w:cs="Arial"/>
          <w:sz w:val="22"/>
        </w:rPr>
        <w:t xml:space="preserve">Nakládá - li </w:t>
      </w:r>
      <w:r w:rsidR="00685262">
        <w:rPr>
          <w:rFonts w:ascii="Arial" w:hAnsi="Arial" w:cs="Arial"/>
          <w:sz w:val="22"/>
        </w:rPr>
        <w:t>Zhotovitel</w:t>
      </w:r>
      <w:r w:rsidR="004A7DCF">
        <w:rPr>
          <w:rFonts w:ascii="Arial" w:hAnsi="Arial" w:cs="Arial"/>
          <w:sz w:val="22"/>
        </w:rPr>
        <w:t>/Nájemce</w:t>
      </w:r>
      <w:r w:rsidRPr="005C244B">
        <w:rPr>
          <w:rFonts w:ascii="Arial" w:hAnsi="Arial" w:cs="Arial"/>
          <w:sz w:val="22"/>
        </w:rPr>
        <w:t xml:space="preserve"> s chemickými látkami nebezpečnými pro životní prostředí, je povinen učinit taková opatření, která znemožní úniky těchto nebezpečných chemických látek do životního prostředí (ŽP), respektive v případě havarijní události a následného úniku látky do ŽP má vypracován a bezodkladně aplikuje postup pro likvidaci tohoto úniku. Dále postupuje dle bodu 4.</w:t>
      </w:r>
    </w:p>
    <w:p w:rsidR="009E5CFB" w:rsidRPr="005C244B" w:rsidRDefault="009E5CFB" w:rsidP="009E5CFB">
      <w:pPr>
        <w:spacing w:before="60" w:line="240" w:lineRule="atLeast"/>
        <w:jc w:val="both"/>
        <w:rPr>
          <w:rFonts w:ascii="Arial" w:hAnsi="Arial" w:cs="Arial"/>
          <w:sz w:val="22"/>
        </w:rPr>
      </w:pPr>
      <w:r w:rsidRPr="005C244B">
        <w:rPr>
          <w:rFonts w:ascii="Arial" w:hAnsi="Arial" w:cs="Arial"/>
          <w:sz w:val="22"/>
        </w:rPr>
        <w:t>c) Ochrana ovzduší a vod</w:t>
      </w:r>
    </w:p>
    <w:p w:rsidR="009E5CFB" w:rsidRPr="005C244B" w:rsidRDefault="009E5CFB" w:rsidP="009E5CFB">
      <w:pPr>
        <w:spacing w:before="60" w:line="240" w:lineRule="atLeast"/>
        <w:jc w:val="both"/>
        <w:rPr>
          <w:rFonts w:ascii="Arial" w:hAnsi="Arial" w:cs="Arial"/>
          <w:sz w:val="22"/>
        </w:rPr>
      </w:pPr>
      <w:r w:rsidRPr="005C244B">
        <w:rPr>
          <w:rFonts w:ascii="Arial" w:hAnsi="Arial" w:cs="Arial"/>
          <w:sz w:val="22"/>
        </w:rPr>
        <w:t xml:space="preserve">Při své činnosti je </w:t>
      </w:r>
      <w:r w:rsidR="00685262">
        <w:rPr>
          <w:rFonts w:ascii="Arial" w:hAnsi="Arial" w:cs="Arial"/>
          <w:sz w:val="22"/>
        </w:rPr>
        <w:t>Zhotovitel</w:t>
      </w:r>
      <w:r w:rsidR="004A7DCF">
        <w:rPr>
          <w:rFonts w:ascii="Arial" w:hAnsi="Arial" w:cs="Arial"/>
          <w:sz w:val="22"/>
        </w:rPr>
        <w:t>/Nájemce</w:t>
      </w:r>
      <w:r w:rsidRPr="005C244B">
        <w:rPr>
          <w:rFonts w:ascii="Arial" w:hAnsi="Arial" w:cs="Arial"/>
          <w:sz w:val="22"/>
        </w:rPr>
        <w:t xml:space="preserve"> povinen používat taková zařízení, která odpovídají příslušným normám týkající se technického stavu zařízení a nejsou zdrojem závadných látek (úniky provozních kapalin, emise), které by bezprostředně mohly ohrozit kvalitu podzemních či povrchových vod a ovzduší.</w:t>
      </w:r>
    </w:p>
    <w:p w:rsidR="007E1CC7" w:rsidRDefault="007E1CC7" w:rsidP="009E5CFB">
      <w:pPr>
        <w:overflowPunct/>
        <w:ind w:left="360"/>
        <w:jc w:val="both"/>
        <w:textAlignment w:val="auto"/>
        <w:rPr>
          <w:rFonts w:ascii="Arial" w:hAnsi="Arial" w:cs="Arial"/>
        </w:rPr>
      </w:pPr>
    </w:p>
    <w:p w:rsidR="009E5CFB" w:rsidRDefault="00B87A07" w:rsidP="009E5CFB">
      <w:pPr>
        <w:overflowPunct/>
        <w:jc w:val="both"/>
        <w:textAlignment w:val="auto"/>
        <w:rPr>
          <w:rFonts w:ascii="Arial" w:hAnsi="Arial" w:cs="Arial"/>
          <w:b/>
          <w:bCs/>
          <w:sz w:val="22"/>
          <w:u w:val="single"/>
        </w:rPr>
      </w:pPr>
      <w:r>
        <w:rPr>
          <w:rFonts w:ascii="Arial" w:hAnsi="Arial" w:cs="Arial"/>
          <w:b/>
          <w:sz w:val="22"/>
          <w:u w:val="single"/>
        </w:rPr>
        <w:t>7</w:t>
      </w:r>
      <w:r w:rsidR="00C25F66">
        <w:rPr>
          <w:rFonts w:ascii="Arial" w:hAnsi="Arial" w:cs="Arial"/>
          <w:b/>
          <w:sz w:val="22"/>
          <w:u w:val="single"/>
        </w:rPr>
        <w:t xml:space="preserve">. </w:t>
      </w:r>
      <w:r w:rsidR="009E5CFB">
        <w:rPr>
          <w:rFonts w:ascii="Arial" w:hAnsi="Arial" w:cs="Arial"/>
          <w:b/>
          <w:sz w:val="22"/>
          <w:u w:val="single"/>
        </w:rPr>
        <w:t>C</w:t>
      </w:r>
      <w:r w:rsidR="009E5CFB">
        <w:rPr>
          <w:rFonts w:ascii="Arial" w:hAnsi="Arial" w:cs="Arial"/>
          <w:b/>
          <w:bCs/>
          <w:sz w:val="22"/>
          <w:u w:val="single"/>
        </w:rPr>
        <w:t>hemická bezpečnost</w:t>
      </w:r>
    </w:p>
    <w:p w:rsidR="009E5CFB" w:rsidRPr="00933418" w:rsidRDefault="009E5CFB" w:rsidP="009E5CFB">
      <w:pPr>
        <w:spacing w:before="60" w:line="240" w:lineRule="atLeast"/>
        <w:jc w:val="both"/>
        <w:rPr>
          <w:rFonts w:ascii="Arial" w:hAnsi="Arial" w:cs="Arial"/>
          <w:sz w:val="22"/>
        </w:rPr>
      </w:pPr>
      <w:r w:rsidRPr="00933418">
        <w:rPr>
          <w:rFonts w:ascii="Arial" w:hAnsi="Arial" w:cs="Arial"/>
          <w:sz w:val="22"/>
        </w:rPr>
        <w:t xml:space="preserve">Nakládá-li </w:t>
      </w:r>
      <w:r w:rsidR="00685262">
        <w:rPr>
          <w:rFonts w:ascii="Arial" w:hAnsi="Arial" w:cs="Arial"/>
          <w:sz w:val="22"/>
        </w:rPr>
        <w:t>Zhotovitel</w:t>
      </w:r>
      <w:r w:rsidR="004A7DCF">
        <w:rPr>
          <w:rFonts w:ascii="Arial" w:hAnsi="Arial" w:cs="Arial"/>
          <w:sz w:val="22"/>
        </w:rPr>
        <w:t>/Nájemce</w:t>
      </w:r>
      <w:r w:rsidRPr="00933418">
        <w:rPr>
          <w:rFonts w:ascii="Arial" w:hAnsi="Arial" w:cs="Arial"/>
          <w:sz w:val="22"/>
        </w:rPr>
        <w:t xml:space="preserve"> při své činnosti v prostorách </w:t>
      </w:r>
      <w:r w:rsidR="00685262">
        <w:rPr>
          <w:rFonts w:ascii="Arial" w:hAnsi="Arial" w:cs="Arial"/>
          <w:sz w:val="22"/>
        </w:rPr>
        <w:t>Objednatel</w:t>
      </w:r>
      <w:r w:rsidRPr="00933418">
        <w:rPr>
          <w:rFonts w:ascii="Arial" w:hAnsi="Arial" w:cs="Arial"/>
          <w:sz w:val="22"/>
        </w:rPr>
        <w:t>e</w:t>
      </w:r>
      <w:r w:rsidR="004A7DCF">
        <w:rPr>
          <w:rFonts w:ascii="Arial" w:hAnsi="Arial" w:cs="Arial"/>
          <w:sz w:val="22"/>
        </w:rPr>
        <w:t>/Pronajímatele</w:t>
      </w:r>
      <w:r w:rsidRPr="00933418">
        <w:rPr>
          <w:rFonts w:ascii="Arial" w:hAnsi="Arial" w:cs="Arial"/>
          <w:sz w:val="22"/>
        </w:rPr>
        <w:t xml:space="preserve"> s chemickými látkami, je v souladu se Zákonem č. </w:t>
      </w:r>
      <w:r w:rsidR="00EE7E5E" w:rsidRPr="00CB3C7D">
        <w:rPr>
          <w:rFonts w:ascii="Arial" w:hAnsi="Arial" w:cs="Arial"/>
          <w:b/>
          <w:sz w:val="22"/>
        </w:rPr>
        <w:t>350</w:t>
      </w:r>
      <w:r w:rsidR="00C734DB" w:rsidRPr="00CB3C7D">
        <w:rPr>
          <w:rFonts w:ascii="Arial" w:hAnsi="Arial" w:cs="Arial"/>
          <w:b/>
          <w:sz w:val="22"/>
        </w:rPr>
        <w:t>/2011</w:t>
      </w:r>
      <w:r w:rsidRPr="00933418">
        <w:rPr>
          <w:rFonts w:ascii="Arial" w:hAnsi="Arial" w:cs="Arial"/>
          <w:sz w:val="22"/>
        </w:rPr>
        <w:t xml:space="preserve"> Sb. o chemických látkách a </w:t>
      </w:r>
      <w:r w:rsidR="00C734DB">
        <w:rPr>
          <w:rFonts w:ascii="Arial" w:hAnsi="Arial" w:cs="Arial"/>
          <w:sz w:val="22"/>
        </w:rPr>
        <w:t>směs</w:t>
      </w:r>
      <w:r w:rsidRPr="00933418">
        <w:rPr>
          <w:rFonts w:ascii="Arial" w:hAnsi="Arial" w:cs="Arial"/>
          <w:sz w:val="22"/>
        </w:rPr>
        <w:t xml:space="preserve">ích v platném znění, Zákonem o ochraně veřejného zdraví č. </w:t>
      </w:r>
      <w:r>
        <w:rPr>
          <w:rFonts w:ascii="Arial" w:hAnsi="Arial" w:cs="Arial"/>
          <w:b/>
          <w:sz w:val="22"/>
        </w:rPr>
        <w:t>258/20</w:t>
      </w:r>
      <w:r w:rsidRPr="007501DF">
        <w:rPr>
          <w:rFonts w:ascii="Arial" w:hAnsi="Arial" w:cs="Arial"/>
          <w:b/>
          <w:sz w:val="22"/>
        </w:rPr>
        <w:t>00</w:t>
      </w:r>
      <w:r w:rsidRPr="00933418">
        <w:rPr>
          <w:rFonts w:ascii="Arial" w:hAnsi="Arial" w:cs="Arial"/>
          <w:sz w:val="22"/>
        </w:rPr>
        <w:t xml:space="preserve"> Sb. v platném znění a rovněž Zákonem č. </w:t>
      </w:r>
      <w:r>
        <w:rPr>
          <w:rFonts w:ascii="Arial" w:hAnsi="Arial" w:cs="Arial"/>
          <w:b/>
          <w:sz w:val="22"/>
        </w:rPr>
        <w:t>59/20</w:t>
      </w:r>
      <w:r w:rsidRPr="007501DF">
        <w:rPr>
          <w:rFonts w:ascii="Arial" w:hAnsi="Arial" w:cs="Arial"/>
          <w:b/>
          <w:sz w:val="22"/>
        </w:rPr>
        <w:t>06</w:t>
      </w:r>
      <w:r w:rsidRPr="00933418">
        <w:rPr>
          <w:rFonts w:ascii="Arial" w:hAnsi="Arial" w:cs="Arial"/>
          <w:sz w:val="22"/>
        </w:rPr>
        <w:t xml:space="preserve"> Sb. ve znění zák.</w:t>
      </w:r>
      <w:r w:rsidR="00D9598E">
        <w:rPr>
          <w:rFonts w:ascii="Arial" w:hAnsi="Arial" w:cs="Arial"/>
          <w:sz w:val="22"/>
        </w:rPr>
        <w:t xml:space="preserve"> </w:t>
      </w:r>
      <w:r w:rsidRPr="00933418">
        <w:rPr>
          <w:rFonts w:ascii="Arial" w:hAnsi="Arial" w:cs="Arial"/>
          <w:sz w:val="22"/>
        </w:rPr>
        <w:t xml:space="preserve">č. </w:t>
      </w:r>
      <w:r>
        <w:rPr>
          <w:rFonts w:ascii="Arial" w:hAnsi="Arial" w:cs="Arial"/>
          <w:b/>
          <w:sz w:val="22"/>
        </w:rPr>
        <w:t>488/20</w:t>
      </w:r>
      <w:r w:rsidRPr="007501DF">
        <w:rPr>
          <w:rFonts w:ascii="Arial" w:hAnsi="Arial" w:cs="Arial"/>
          <w:b/>
          <w:sz w:val="22"/>
        </w:rPr>
        <w:t>09</w:t>
      </w:r>
      <w:r w:rsidRPr="00933418">
        <w:rPr>
          <w:rFonts w:ascii="Arial" w:hAnsi="Arial" w:cs="Arial"/>
          <w:sz w:val="22"/>
        </w:rPr>
        <w:t xml:space="preserve"> Sb. o prevenci závažných havárií, včetně prováděcích vyhlášek z těchto zákonů vycházejících, povinen:</w:t>
      </w:r>
    </w:p>
    <w:p w:rsidR="009E5CFB" w:rsidRPr="00933418" w:rsidRDefault="009E5CFB" w:rsidP="009E5CFB">
      <w:pPr>
        <w:numPr>
          <w:ilvl w:val="1"/>
          <w:numId w:val="14"/>
        </w:numPr>
        <w:tabs>
          <w:tab w:val="clear" w:pos="1440"/>
        </w:tabs>
        <w:overflowPunct/>
        <w:ind w:left="720"/>
        <w:jc w:val="both"/>
        <w:textAlignment w:val="auto"/>
        <w:rPr>
          <w:rFonts w:ascii="Arial" w:hAnsi="Arial" w:cs="Arial"/>
        </w:rPr>
      </w:pPr>
      <w:r w:rsidRPr="00933418">
        <w:rPr>
          <w:rFonts w:ascii="Arial" w:hAnsi="Arial" w:cs="Arial"/>
        </w:rPr>
        <w:t xml:space="preserve">ověřit si, zda při své činnosti na pracovišti </w:t>
      </w:r>
      <w:r w:rsidR="00685262">
        <w:rPr>
          <w:rFonts w:ascii="Arial" w:hAnsi="Arial" w:cs="Arial"/>
        </w:rPr>
        <w:t>Zhotovitel</w:t>
      </w:r>
      <w:r w:rsidR="004A7DCF">
        <w:rPr>
          <w:rFonts w:ascii="Arial" w:hAnsi="Arial" w:cs="Arial"/>
          <w:sz w:val="22"/>
        </w:rPr>
        <w:t>/Nájemce</w:t>
      </w:r>
      <w:r w:rsidRPr="00933418">
        <w:rPr>
          <w:rFonts w:ascii="Arial" w:hAnsi="Arial" w:cs="Arial"/>
        </w:rPr>
        <w:t xml:space="preserve"> podléhá ustanovení Zákona č. </w:t>
      </w:r>
      <w:r w:rsidR="00EE7E5E" w:rsidRPr="00CB3C7D">
        <w:rPr>
          <w:rFonts w:ascii="Arial" w:hAnsi="Arial" w:cs="Arial"/>
          <w:b/>
          <w:sz w:val="22"/>
        </w:rPr>
        <w:t>350</w:t>
      </w:r>
      <w:r w:rsidR="00C734DB" w:rsidRPr="00CB3C7D">
        <w:rPr>
          <w:rFonts w:ascii="Arial" w:hAnsi="Arial" w:cs="Arial"/>
          <w:b/>
          <w:sz w:val="22"/>
        </w:rPr>
        <w:t>/2011</w:t>
      </w:r>
      <w:r w:rsidRPr="00933418">
        <w:rPr>
          <w:rFonts w:ascii="Arial" w:hAnsi="Arial" w:cs="Arial"/>
        </w:rPr>
        <w:t xml:space="preserve"> </w:t>
      </w:r>
      <w:r>
        <w:rPr>
          <w:rFonts w:ascii="Arial" w:hAnsi="Arial" w:cs="Arial"/>
        </w:rPr>
        <w:t xml:space="preserve">Sb. </w:t>
      </w:r>
      <w:r w:rsidRPr="00933418">
        <w:rPr>
          <w:rFonts w:ascii="Arial" w:hAnsi="Arial" w:cs="Arial"/>
        </w:rPr>
        <w:t xml:space="preserve">a Zákona č. </w:t>
      </w:r>
      <w:r>
        <w:rPr>
          <w:rFonts w:ascii="Arial" w:hAnsi="Arial" w:cs="Arial"/>
          <w:b/>
          <w:sz w:val="22"/>
        </w:rPr>
        <w:t>258/20</w:t>
      </w:r>
      <w:r w:rsidRPr="007501DF">
        <w:rPr>
          <w:rFonts w:ascii="Arial" w:hAnsi="Arial" w:cs="Arial"/>
          <w:b/>
          <w:sz w:val="22"/>
        </w:rPr>
        <w:t>00</w:t>
      </w:r>
      <w:r w:rsidRPr="00933418">
        <w:rPr>
          <w:rFonts w:ascii="Arial" w:hAnsi="Arial" w:cs="Arial"/>
        </w:rPr>
        <w:t xml:space="preserve"> </w:t>
      </w:r>
      <w:r>
        <w:rPr>
          <w:rFonts w:ascii="Arial" w:hAnsi="Arial" w:cs="Arial"/>
        </w:rPr>
        <w:t xml:space="preserve">Sb. </w:t>
      </w:r>
      <w:r w:rsidR="00D9598E">
        <w:rPr>
          <w:rFonts w:ascii="Arial" w:hAnsi="Arial" w:cs="Arial"/>
        </w:rPr>
        <w:t>v platném znění</w:t>
      </w:r>
      <w:r w:rsidRPr="00933418">
        <w:rPr>
          <w:rFonts w:ascii="Arial" w:hAnsi="Arial" w:cs="Arial"/>
        </w:rPr>
        <w:t>. Zjistí</w:t>
      </w:r>
      <w:r w:rsidR="00D9598E">
        <w:rPr>
          <w:rFonts w:ascii="Arial" w:hAnsi="Arial" w:cs="Arial"/>
        </w:rPr>
        <w:t xml:space="preserve"> </w:t>
      </w:r>
      <w:r w:rsidRPr="00933418">
        <w:rPr>
          <w:rFonts w:ascii="Arial" w:hAnsi="Arial" w:cs="Arial"/>
        </w:rPr>
        <w:t xml:space="preserve">li, že uvedené zákony se na jeho činnost vztahují, neprodleně o tom informuje </w:t>
      </w:r>
      <w:r w:rsidR="00685262">
        <w:rPr>
          <w:rFonts w:ascii="Arial" w:hAnsi="Arial" w:cs="Arial"/>
        </w:rPr>
        <w:t>Objednatel</w:t>
      </w:r>
      <w:r>
        <w:rPr>
          <w:rFonts w:ascii="Arial" w:hAnsi="Arial" w:cs="Arial"/>
        </w:rPr>
        <w:t>e</w:t>
      </w:r>
      <w:r w:rsidR="003F777F">
        <w:rPr>
          <w:rFonts w:ascii="Arial" w:hAnsi="Arial" w:cs="Arial"/>
          <w:sz w:val="22"/>
        </w:rPr>
        <w:t>/Pronajímatele</w:t>
      </w:r>
      <w:r w:rsidRPr="00933418">
        <w:rPr>
          <w:rFonts w:ascii="Arial" w:hAnsi="Arial" w:cs="Arial"/>
        </w:rPr>
        <w:t xml:space="preserve"> a sdělí jméno odborně způsobilé osoby,</w:t>
      </w:r>
    </w:p>
    <w:p w:rsidR="009E5CFB" w:rsidRPr="00933418" w:rsidRDefault="009E5CFB" w:rsidP="009E5CFB">
      <w:pPr>
        <w:numPr>
          <w:ilvl w:val="1"/>
          <w:numId w:val="14"/>
        </w:numPr>
        <w:tabs>
          <w:tab w:val="clear" w:pos="1440"/>
        </w:tabs>
        <w:overflowPunct/>
        <w:ind w:left="720"/>
        <w:jc w:val="both"/>
        <w:textAlignment w:val="auto"/>
        <w:rPr>
          <w:rFonts w:ascii="Arial" w:hAnsi="Arial" w:cs="Arial"/>
        </w:rPr>
      </w:pPr>
      <w:r w:rsidRPr="00933418">
        <w:rPr>
          <w:rFonts w:ascii="Arial" w:hAnsi="Arial" w:cs="Arial"/>
        </w:rPr>
        <w:t xml:space="preserve">předložit </w:t>
      </w:r>
      <w:r w:rsidR="00685262">
        <w:rPr>
          <w:rFonts w:ascii="Arial" w:hAnsi="Arial" w:cs="Arial"/>
        </w:rPr>
        <w:t>Objednatel</w:t>
      </w:r>
      <w:r w:rsidRPr="00933418">
        <w:rPr>
          <w:rFonts w:ascii="Arial" w:hAnsi="Arial" w:cs="Arial"/>
        </w:rPr>
        <w:t>i</w:t>
      </w:r>
      <w:r w:rsidR="003F777F">
        <w:rPr>
          <w:rFonts w:ascii="Arial" w:hAnsi="Arial" w:cs="Arial"/>
          <w:sz w:val="22"/>
        </w:rPr>
        <w:t>/Pronajímateli</w:t>
      </w:r>
      <w:r w:rsidRPr="00933418">
        <w:rPr>
          <w:rFonts w:ascii="Arial" w:hAnsi="Arial" w:cs="Arial"/>
        </w:rPr>
        <w:t xml:space="preserve"> neprodleně přehled používaných chemických látek včetně jejich množství. Rovněž je </w:t>
      </w:r>
      <w:r w:rsidR="00685262">
        <w:rPr>
          <w:rFonts w:ascii="Arial" w:hAnsi="Arial" w:cs="Arial"/>
        </w:rPr>
        <w:t>Zhotovitel</w:t>
      </w:r>
      <w:r w:rsidR="004A7DCF">
        <w:rPr>
          <w:rFonts w:ascii="Arial" w:hAnsi="Arial" w:cs="Arial"/>
          <w:sz w:val="22"/>
        </w:rPr>
        <w:t>/Nájemce</w:t>
      </w:r>
      <w:r w:rsidRPr="00933418">
        <w:rPr>
          <w:rFonts w:ascii="Arial" w:hAnsi="Arial" w:cs="Arial"/>
        </w:rPr>
        <w:t xml:space="preserve"> povinen kdykoliv na vyžádání dohlížejících pracovníků </w:t>
      </w:r>
      <w:r w:rsidR="00CB1DDB">
        <w:rPr>
          <w:rFonts w:ascii="Arial" w:hAnsi="Arial" w:cs="Arial"/>
        </w:rPr>
        <w:t>ÚJV Řež, a. s.</w:t>
      </w:r>
      <w:r w:rsidRPr="00933418">
        <w:rPr>
          <w:rFonts w:ascii="Arial" w:hAnsi="Arial" w:cs="Arial"/>
        </w:rPr>
        <w:t xml:space="preserve"> pro nakládání s  nebezpečnými látkami předložit aktuální evidenci užívaných chemických látek,</w:t>
      </w:r>
    </w:p>
    <w:p w:rsidR="009E5CFB" w:rsidRDefault="009E5CFB" w:rsidP="009E5CFB">
      <w:pPr>
        <w:numPr>
          <w:ilvl w:val="1"/>
          <w:numId w:val="14"/>
        </w:numPr>
        <w:tabs>
          <w:tab w:val="clear" w:pos="1440"/>
        </w:tabs>
        <w:overflowPunct/>
        <w:ind w:left="720"/>
        <w:jc w:val="both"/>
        <w:textAlignment w:val="auto"/>
        <w:rPr>
          <w:rFonts w:ascii="Arial" w:hAnsi="Arial" w:cs="Arial"/>
        </w:rPr>
      </w:pPr>
      <w:r w:rsidRPr="00933418">
        <w:rPr>
          <w:rFonts w:ascii="Arial" w:hAnsi="Arial" w:cs="Arial"/>
        </w:rPr>
        <w:t xml:space="preserve">zajistit, že činností </w:t>
      </w:r>
      <w:r w:rsidR="00685262">
        <w:rPr>
          <w:rFonts w:ascii="Arial" w:hAnsi="Arial" w:cs="Arial"/>
        </w:rPr>
        <w:t>Zhotovitel</w:t>
      </w:r>
      <w:r>
        <w:rPr>
          <w:rFonts w:ascii="Arial" w:hAnsi="Arial" w:cs="Arial"/>
        </w:rPr>
        <w:t>e</w:t>
      </w:r>
      <w:r w:rsidR="004A7DCF">
        <w:rPr>
          <w:rFonts w:ascii="Arial" w:hAnsi="Arial" w:cs="Arial"/>
          <w:sz w:val="22"/>
        </w:rPr>
        <w:t>/Nájemce</w:t>
      </w:r>
      <w:r w:rsidRPr="00933418">
        <w:rPr>
          <w:rFonts w:ascii="Arial" w:hAnsi="Arial" w:cs="Arial"/>
        </w:rPr>
        <w:t xml:space="preserve"> nebudou ohrožena pracoviště </w:t>
      </w:r>
      <w:r w:rsidR="00685262">
        <w:rPr>
          <w:rFonts w:ascii="Arial" w:hAnsi="Arial" w:cs="Arial"/>
        </w:rPr>
        <w:t>Objednatel</w:t>
      </w:r>
      <w:r w:rsidRPr="00933418">
        <w:rPr>
          <w:rFonts w:ascii="Arial" w:hAnsi="Arial" w:cs="Arial"/>
        </w:rPr>
        <w:t>e</w:t>
      </w:r>
      <w:r w:rsidR="004A7DCF">
        <w:rPr>
          <w:rFonts w:ascii="Arial" w:hAnsi="Arial" w:cs="Arial"/>
        </w:rPr>
        <w:t>/Pronajímatele</w:t>
      </w:r>
      <w:r w:rsidRPr="00933418">
        <w:rPr>
          <w:rFonts w:ascii="Arial" w:hAnsi="Arial" w:cs="Arial"/>
        </w:rPr>
        <w:t xml:space="preserve">. Tuto odpovědnost v plném rozsahu přejímá odborně způsobilá osoba </w:t>
      </w:r>
      <w:r w:rsidR="00685262">
        <w:rPr>
          <w:rFonts w:ascii="Arial" w:hAnsi="Arial" w:cs="Arial"/>
        </w:rPr>
        <w:t>Zhotovitel</w:t>
      </w:r>
      <w:r>
        <w:rPr>
          <w:rFonts w:ascii="Arial" w:hAnsi="Arial" w:cs="Arial"/>
        </w:rPr>
        <w:t>e</w:t>
      </w:r>
      <w:r w:rsidR="004A7DCF">
        <w:rPr>
          <w:rFonts w:ascii="Arial" w:hAnsi="Arial" w:cs="Arial"/>
          <w:sz w:val="22"/>
        </w:rPr>
        <w:t>/Nájemce</w:t>
      </w:r>
      <w:r w:rsidRPr="00933418">
        <w:rPr>
          <w:rFonts w:ascii="Arial" w:hAnsi="Arial" w:cs="Arial"/>
        </w:rPr>
        <w:t>,</w:t>
      </w:r>
    </w:p>
    <w:p w:rsidR="009E5CFB" w:rsidRPr="00933418" w:rsidRDefault="009E5CFB" w:rsidP="009E5CFB">
      <w:pPr>
        <w:numPr>
          <w:ilvl w:val="1"/>
          <w:numId w:val="14"/>
        </w:numPr>
        <w:tabs>
          <w:tab w:val="clear" w:pos="1440"/>
          <w:tab w:val="num" w:pos="709"/>
        </w:tabs>
        <w:overflowPunct/>
        <w:ind w:left="720"/>
        <w:jc w:val="both"/>
        <w:textAlignment w:val="auto"/>
        <w:rPr>
          <w:rFonts w:ascii="Arial" w:hAnsi="Arial" w:cs="Arial"/>
        </w:rPr>
      </w:pPr>
      <w:r w:rsidRPr="00933418">
        <w:rPr>
          <w:rFonts w:ascii="Arial" w:hAnsi="Arial" w:cs="Arial"/>
        </w:rPr>
        <w:t xml:space="preserve">brát zvláštní zřetel na užívání látek vyjmenovaných v Zákoně č. </w:t>
      </w:r>
      <w:r>
        <w:rPr>
          <w:rFonts w:ascii="Arial" w:hAnsi="Arial" w:cs="Arial"/>
          <w:b/>
        </w:rPr>
        <w:t>19/19</w:t>
      </w:r>
      <w:r w:rsidRPr="007501DF">
        <w:rPr>
          <w:rFonts w:ascii="Arial" w:hAnsi="Arial" w:cs="Arial"/>
          <w:b/>
        </w:rPr>
        <w:t>97</w:t>
      </w:r>
      <w:r w:rsidRPr="00933418">
        <w:rPr>
          <w:rFonts w:ascii="Arial" w:hAnsi="Arial" w:cs="Arial"/>
        </w:rPr>
        <w:t xml:space="preserve"> Sb. v platném znění o zákazu chemických zbraní a Vyhlášky </w:t>
      </w:r>
      <w:r>
        <w:rPr>
          <w:rFonts w:ascii="Arial" w:hAnsi="Arial" w:cs="Arial"/>
        </w:rPr>
        <w:t>SUJB</w:t>
      </w:r>
      <w:r w:rsidRPr="00933418">
        <w:rPr>
          <w:rFonts w:ascii="Arial" w:hAnsi="Arial" w:cs="Arial"/>
        </w:rPr>
        <w:t xml:space="preserve"> č. </w:t>
      </w:r>
      <w:r w:rsidRPr="007501DF">
        <w:rPr>
          <w:rFonts w:ascii="Arial" w:hAnsi="Arial" w:cs="Arial"/>
          <w:b/>
        </w:rPr>
        <w:t>208/</w:t>
      </w:r>
      <w:r>
        <w:rPr>
          <w:rFonts w:ascii="Arial" w:hAnsi="Arial" w:cs="Arial"/>
          <w:b/>
        </w:rPr>
        <w:t>20</w:t>
      </w:r>
      <w:r w:rsidRPr="007501DF">
        <w:rPr>
          <w:rFonts w:ascii="Arial" w:hAnsi="Arial" w:cs="Arial"/>
          <w:b/>
        </w:rPr>
        <w:t>08</w:t>
      </w:r>
      <w:r w:rsidRPr="00933418">
        <w:rPr>
          <w:rFonts w:ascii="Arial" w:hAnsi="Arial" w:cs="Arial"/>
        </w:rPr>
        <w:t xml:space="preserve"> Sb. v  platném znění související s opatřeními k tomuto Zákonu a mimo základních povinností dle Zákona č. </w:t>
      </w:r>
      <w:r w:rsidR="00EE7E5E" w:rsidRPr="00CB3C7D">
        <w:rPr>
          <w:rFonts w:ascii="Arial" w:hAnsi="Arial" w:cs="Arial"/>
          <w:b/>
        </w:rPr>
        <w:t>350</w:t>
      </w:r>
      <w:r w:rsidR="00C734DB" w:rsidRPr="00CB3C7D">
        <w:rPr>
          <w:rFonts w:ascii="Arial" w:hAnsi="Arial" w:cs="Arial"/>
          <w:b/>
        </w:rPr>
        <w:t>/2011</w:t>
      </w:r>
      <w:r w:rsidRPr="00933418">
        <w:rPr>
          <w:rFonts w:ascii="Arial" w:hAnsi="Arial" w:cs="Arial"/>
        </w:rPr>
        <w:t xml:space="preserve"> Sb.</w:t>
      </w:r>
      <w:r w:rsidR="00D9598E">
        <w:rPr>
          <w:rFonts w:ascii="Arial" w:hAnsi="Arial" w:cs="Arial"/>
        </w:rPr>
        <w:t xml:space="preserve"> </w:t>
      </w:r>
      <w:r w:rsidRPr="00933418">
        <w:rPr>
          <w:rFonts w:ascii="Arial" w:hAnsi="Arial" w:cs="Arial"/>
        </w:rPr>
        <w:t xml:space="preserve">a </w:t>
      </w:r>
      <w:r>
        <w:rPr>
          <w:rFonts w:ascii="Arial" w:hAnsi="Arial" w:cs="Arial"/>
          <w:b/>
        </w:rPr>
        <w:t>258/20</w:t>
      </w:r>
      <w:r w:rsidRPr="007501DF">
        <w:rPr>
          <w:rFonts w:ascii="Arial" w:hAnsi="Arial" w:cs="Arial"/>
          <w:b/>
        </w:rPr>
        <w:t>00</w:t>
      </w:r>
      <w:r w:rsidRPr="00933418">
        <w:rPr>
          <w:rFonts w:ascii="Arial" w:hAnsi="Arial" w:cs="Arial"/>
        </w:rPr>
        <w:t xml:space="preserve"> Sb. minimalizovat množství těchto látek. </w:t>
      </w:r>
      <w:r w:rsidR="00685262">
        <w:rPr>
          <w:rFonts w:ascii="Arial" w:hAnsi="Arial" w:cs="Arial"/>
        </w:rPr>
        <w:t>Objednatel</w:t>
      </w:r>
      <w:r w:rsidR="004A7DCF">
        <w:rPr>
          <w:rFonts w:ascii="Arial" w:hAnsi="Arial" w:cs="Arial"/>
        </w:rPr>
        <w:t>/Pronajímatel</w:t>
      </w:r>
      <w:r w:rsidRPr="00933418">
        <w:rPr>
          <w:rFonts w:ascii="Arial" w:hAnsi="Arial" w:cs="Arial"/>
        </w:rPr>
        <w:t xml:space="preserve"> si vyhrazuje právo omezit </w:t>
      </w:r>
      <w:r w:rsidR="00685262">
        <w:rPr>
          <w:rFonts w:ascii="Arial" w:hAnsi="Arial" w:cs="Arial"/>
        </w:rPr>
        <w:t>Zhotovitel</w:t>
      </w:r>
      <w:r w:rsidRPr="00933418">
        <w:rPr>
          <w:rFonts w:ascii="Arial" w:hAnsi="Arial" w:cs="Arial"/>
        </w:rPr>
        <w:t>i</w:t>
      </w:r>
      <w:r w:rsidR="004A7DCF">
        <w:rPr>
          <w:rFonts w:ascii="Arial" w:hAnsi="Arial" w:cs="Arial"/>
          <w:sz w:val="22"/>
        </w:rPr>
        <w:t>/Nájemci</w:t>
      </w:r>
      <w:r w:rsidRPr="00933418">
        <w:rPr>
          <w:rFonts w:ascii="Arial" w:hAnsi="Arial" w:cs="Arial"/>
        </w:rPr>
        <w:t xml:space="preserve"> nakládání s těmito látkami a to v případě, kdy je jejich množství </w:t>
      </w:r>
      <w:r w:rsidRPr="00933418">
        <w:rPr>
          <w:rFonts w:ascii="Arial" w:hAnsi="Arial" w:cs="Arial"/>
        </w:rPr>
        <w:lastRenderedPageBreak/>
        <w:t xml:space="preserve">natolik významné, že by to negativně mohlo ovlivnit bilanci areálu </w:t>
      </w:r>
      <w:r w:rsidR="00CB1DDB">
        <w:rPr>
          <w:rFonts w:ascii="Arial" w:hAnsi="Arial" w:cs="Arial"/>
        </w:rPr>
        <w:t>ÚJV Řež, a. s.</w:t>
      </w:r>
      <w:r w:rsidRPr="00933418">
        <w:rPr>
          <w:rFonts w:ascii="Arial" w:hAnsi="Arial" w:cs="Arial"/>
        </w:rPr>
        <w:t xml:space="preserve"> se všemi z toho plynoucími důsledky</w:t>
      </w:r>
    </w:p>
    <w:p w:rsidR="009E5CFB" w:rsidRPr="00933418" w:rsidRDefault="009E5CFB" w:rsidP="009E5CFB">
      <w:pPr>
        <w:overflowPunct/>
        <w:ind w:left="1080"/>
        <w:jc w:val="both"/>
        <w:textAlignment w:val="auto"/>
        <w:rPr>
          <w:rFonts w:ascii="Arial" w:hAnsi="Arial" w:cs="Arial"/>
        </w:rPr>
      </w:pPr>
    </w:p>
    <w:p w:rsidR="00C25F66" w:rsidRDefault="009E5CFB" w:rsidP="00C25F66">
      <w:pPr>
        <w:spacing w:before="180" w:line="240" w:lineRule="atLeast"/>
        <w:jc w:val="both"/>
        <w:rPr>
          <w:rFonts w:ascii="Arial" w:hAnsi="Arial" w:cs="Arial"/>
          <w:b/>
          <w:bCs/>
          <w:sz w:val="22"/>
          <w:u w:val="single"/>
        </w:rPr>
      </w:pPr>
      <w:r>
        <w:rPr>
          <w:rFonts w:ascii="Arial" w:hAnsi="Arial" w:cs="Arial"/>
          <w:b/>
          <w:bCs/>
          <w:sz w:val="22"/>
          <w:u w:val="single"/>
        </w:rPr>
        <w:t xml:space="preserve">8. </w:t>
      </w:r>
      <w:r w:rsidR="00C25F66">
        <w:rPr>
          <w:rFonts w:ascii="Arial" w:hAnsi="Arial" w:cs="Arial"/>
          <w:b/>
          <w:sz w:val="22"/>
          <w:u w:val="single"/>
        </w:rPr>
        <w:t>Kontrola</w:t>
      </w:r>
    </w:p>
    <w:p w:rsidR="00C25F66" w:rsidRDefault="009E5CFB" w:rsidP="00C25F66">
      <w:pPr>
        <w:spacing w:before="60" w:line="240" w:lineRule="atLeast"/>
        <w:jc w:val="both"/>
        <w:rPr>
          <w:rFonts w:ascii="Arial" w:hAnsi="Arial" w:cs="Arial"/>
          <w:sz w:val="22"/>
        </w:rPr>
      </w:pPr>
      <w:r>
        <w:rPr>
          <w:rFonts w:ascii="Arial" w:hAnsi="Arial" w:cs="Arial"/>
          <w:b/>
          <w:sz w:val="22"/>
        </w:rPr>
        <w:t>8</w:t>
      </w:r>
      <w:r w:rsidR="00C25F66" w:rsidRPr="00C25F66">
        <w:rPr>
          <w:rFonts w:ascii="Arial" w:hAnsi="Arial" w:cs="Arial"/>
          <w:b/>
          <w:sz w:val="22"/>
        </w:rPr>
        <w:t>.1</w:t>
      </w:r>
      <w:r w:rsidR="00C25F66">
        <w:rPr>
          <w:rFonts w:ascii="Arial" w:hAnsi="Arial" w:cs="Arial"/>
          <w:sz w:val="22"/>
        </w:rPr>
        <w:t xml:space="preserve"> </w:t>
      </w:r>
      <w:r w:rsidR="00685262">
        <w:rPr>
          <w:rFonts w:ascii="Arial" w:hAnsi="Arial" w:cs="Arial"/>
          <w:sz w:val="22"/>
        </w:rPr>
        <w:t>Objednatel</w:t>
      </w:r>
      <w:r w:rsidR="004A7DCF">
        <w:rPr>
          <w:rFonts w:ascii="Arial" w:hAnsi="Arial" w:cs="Arial"/>
          <w:sz w:val="22"/>
        </w:rPr>
        <w:t>/Pronajímatel</w:t>
      </w:r>
      <w:r w:rsidR="00C25F66">
        <w:rPr>
          <w:rFonts w:ascii="Arial" w:hAnsi="Arial" w:cs="Arial"/>
          <w:sz w:val="22"/>
        </w:rPr>
        <w:t xml:space="preserve"> má v pracovní době po předchozím ohlášení a za asistence pověřeného pracovníka </w:t>
      </w:r>
      <w:r w:rsidR="00C25F66">
        <w:rPr>
          <w:rFonts w:ascii="Arial" w:hAnsi="Arial" w:cs="Arial"/>
          <w:b/>
          <w:i/>
          <w:sz w:val="22"/>
        </w:rPr>
        <w:t>právo přístupu</w:t>
      </w:r>
      <w:r w:rsidR="00C25F66">
        <w:rPr>
          <w:rFonts w:ascii="Arial" w:hAnsi="Arial" w:cs="Arial"/>
          <w:sz w:val="22"/>
        </w:rPr>
        <w:t xml:space="preserve"> do předaných prostor </w:t>
      </w:r>
      <w:r w:rsidR="00685262">
        <w:rPr>
          <w:rFonts w:ascii="Arial" w:hAnsi="Arial" w:cs="Arial"/>
          <w:sz w:val="22"/>
        </w:rPr>
        <w:t>Zhotovitel</w:t>
      </w:r>
      <w:r w:rsidR="00C25F66">
        <w:rPr>
          <w:rFonts w:ascii="Arial" w:hAnsi="Arial" w:cs="Arial"/>
          <w:sz w:val="22"/>
        </w:rPr>
        <w:t>i</w:t>
      </w:r>
      <w:r w:rsidR="004A7DCF">
        <w:rPr>
          <w:rFonts w:ascii="Arial" w:hAnsi="Arial" w:cs="Arial"/>
          <w:sz w:val="22"/>
        </w:rPr>
        <w:t>/Nájemce</w:t>
      </w:r>
      <w:r w:rsidR="00C25F66">
        <w:rPr>
          <w:rFonts w:ascii="Arial" w:hAnsi="Arial" w:cs="Arial"/>
          <w:sz w:val="22"/>
        </w:rPr>
        <w:t>, za účelem kontroly v rámci koordinačních činností</w:t>
      </w:r>
      <w:r w:rsidR="004A7DCF">
        <w:rPr>
          <w:rFonts w:ascii="Arial" w:hAnsi="Arial" w:cs="Arial"/>
          <w:sz w:val="22"/>
        </w:rPr>
        <w:t xml:space="preserve"> dle čl. </w:t>
      </w:r>
      <w:r w:rsidR="004A7DCF" w:rsidRPr="004A7DCF">
        <w:rPr>
          <w:rFonts w:ascii="Arial" w:hAnsi="Arial" w:cs="Arial"/>
          <w:b/>
          <w:sz w:val="22"/>
        </w:rPr>
        <w:t>9</w:t>
      </w:r>
      <w:r w:rsidR="004A7DCF">
        <w:rPr>
          <w:rFonts w:ascii="Arial" w:hAnsi="Arial" w:cs="Arial"/>
          <w:sz w:val="22"/>
        </w:rPr>
        <w:t xml:space="preserve"> viz níže.</w:t>
      </w:r>
      <w:r w:rsidR="00C25F66">
        <w:rPr>
          <w:rFonts w:ascii="Arial" w:hAnsi="Arial" w:cs="Arial"/>
          <w:sz w:val="22"/>
        </w:rPr>
        <w:t xml:space="preserve"> Na pracoviště </w:t>
      </w:r>
      <w:r w:rsidR="00685262">
        <w:rPr>
          <w:rFonts w:ascii="Arial" w:hAnsi="Arial" w:cs="Arial"/>
          <w:sz w:val="22"/>
        </w:rPr>
        <w:t>Zhotovitel</w:t>
      </w:r>
      <w:r w:rsidR="00C25F66">
        <w:rPr>
          <w:rFonts w:ascii="Arial" w:hAnsi="Arial" w:cs="Arial"/>
          <w:sz w:val="22"/>
        </w:rPr>
        <w:t>e</w:t>
      </w:r>
      <w:r w:rsidR="004A7DCF">
        <w:rPr>
          <w:rFonts w:ascii="Arial" w:hAnsi="Arial" w:cs="Arial"/>
          <w:sz w:val="22"/>
        </w:rPr>
        <w:t>/Nájemce</w:t>
      </w:r>
      <w:r w:rsidR="00C25F66">
        <w:rPr>
          <w:rFonts w:ascii="Arial" w:hAnsi="Arial" w:cs="Arial"/>
          <w:sz w:val="22"/>
        </w:rPr>
        <w:t xml:space="preserve"> bude umožněn vstup kontrolním a dozorčím orgánům </w:t>
      </w:r>
      <w:r w:rsidR="00CB1DDB">
        <w:rPr>
          <w:rFonts w:ascii="Arial" w:hAnsi="Arial" w:cs="Arial"/>
          <w:sz w:val="22"/>
        </w:rPr>
        <w:t>ÚJV Řež, a. s.</w:t>
      </w:r>
      <w:r w:rsidR="00C25F66">
        <w:rPr>
          <w:rFonts w:ascii="Arial" w:hAnsi="Arial" w:cs="Arial"/>
          <w:sz w:val="22"/>
        </w:rPr>
        <w:t xml:space="preserve"> v ob</w:t>
      </w:r>
      <w:r w:rsidR="00B82AB7">
        <w:rPr>
          <w:rFonts w:ascii="Arial" w:hAnsi="Arial" w:cs="Arial"/>
          <w:sz w:val="22"/>
        </w:rPr>
        <w:t>lasti</w:t>
      </w:r>
      <w:r w:rsidR="00C25F66">
        <w:rPr>
          <w:rFonts w:ascii="Arial" w:hAnsi="Arial" w:cs="Arial"/>
          <w:sz w:val="22"/>
        </w:rPr>
        <w:t xml:space="preserve"> </w:t>
      </w:r>
      <w:r w:rsidR="00830259">
        <w:rPr>
          <w:rFonts w:ascii="Arial" w:hAnsi="Arial" w:cs="Arial"/>
          <w:sz w:val="22"/>
        </w:rPr>
        <w:t>BOPR</w:t>
      </w:r>
      <w:r w:rsidR="00C25F66">
        <w:rPr>
          <w:rFonts w:ascii="Arial" w:hAnsi="Arial" w:cs="Arial"/>
          <w:sz w:val="22"/>
        </w:rPr>
        <w:t xml:space="preserve"> a dozoru stavu technologických rozvodů a zařízení.</w:t>
      </w:r>
    </w:p>
    <w:p w:rsidR="00C25F66" w:rsidRDefault="009E5CFB" w:rsidP="00C25F66">
      <w:pPr>
        <w:spacing w:before="60" w:line="240" w:lineRule="atLeast"/>
        <w:jc w:val="both"/>
        <w:rPr>
          <w:rFonts w:ascii="Arial" w:hAnsi="Arial" w:cs="Arial"/>
          <w:sz w:val="22"/>
        </w:rPr>
      </w:pPr>
      <w:r>
        <w:rPr>
          <w:rFonts w:ascii="Arial" w:hAnsi="Arial" w:cs="Arial"/>
          <w:b/>
          <w:sz w:val="22"/>
        </w:rPr>
        <w:t>8</w:t>
      </w:r>
      <w:r w:rsidR="00C25F66" w:rsidRPr="00C25F66">
        <w:rPr>
          <w:rFonts w:ascii="Arial" w:hAnsi="Arial" w:cs="Arial"/>
          <w:b/>
          <w:sz w:val="22"/>
        </w:rPr>
        <w:t>.2</w:t>
      </w:r>
      <w:r w:rsidR="00C25F66">
        <w:rPr>
          <w:rFonts w:ascii="Arial" w:hAnsi="Arial" w:cs="Arial"/>
          <w:sz w:val="22"/>
        </w:rPr>
        <w:t xml:space="preserve"> </w:t>
      </w:r>
      <w:r w:rsidR="00685262">
        <w:rPr>
          <w:rFonts w:ascii="Arial" w:hAnsi="Arial" w:cs="Arial"/>
          <w:sz w:val="22"/>
        </w:rPr>
        <w:t>Objednatel</w:t>
      </w:r>
      <w:r w:rsidR="003F777F">
        <w:rPr>
          <w:rFonts w:ascii="Arial" w:hAnsi="Arial" w:cs="Arial"/>
          <w:sz w:val="22"/>
        </w:rPr>
        <w:t>/Pronajímatel</w:t>
      </w:r>
      <w:r w:rsidR="00C25F66">
        <w:rPr>
          <w:rFonts w:ascii="Arial" w:hAnsi="Arial" w:cs="Arial"/>
          <w:sz w:val="22"/>
        </w:rPr>
        <w:t xml:space="preserve"> může vstoupit do prostor výkonu činností </w:t>
      </w:r>
      <w:r w:rsidR="00685262">
        <w:rPr>
          <w:rFonts w:ascii="Arial" w:hAnsi="Arial" w:cs="Arial"/>
          <w:sz w:val="22"/>
        </w:rPr>
        <w:t>Zhotovitel</w:t>
      </w:r>
      <w:r w:rsidR="00C25F66" w:rsidRPr="003E149C">
        <w:rPr>
          <w:rFonts w:ascii="Arial" w:hAnsi="Arial" w:cs="Arial"/>
          <w:sz w:val="22"/>
        </w:rPr>
        <w:t>e</w:t>
      </w:r>
      <w:r w:rsidR="004A7DCF">
        <w:rPr>
          <w:rFonts w:ascii="Arial" w:hAnsi="Arial" w:cs="Arial"/>
          <w:sz w:val="22"/>
        </w:rPr>
        <w:t>/Nájemce</w:t>
      </w:r>
      <w:r w:rsidR="00C25F66" w:rsidRPr="003E149C">
        <w:rPr>
          <w:rFonts w:ascii="Arial" w:hAnsi="Arial" w:cs="Arial"/>
          <w:sz w:val="22"/>
        </w:rPr>
        <w:t xml:space="preserve"> </w:t>
      </w:r>
      <w:r w:rsidR="00C25F66">
        <w:rPr>
          <w:rFonts w:ascii="Arial" w:hAnsi="Arial" w:cs="Arial"/>
          <w:sz w:val="22"/>
        </w:rPr>
        <w:t>při mimořádných událostech</w:t>
      </w:r>
      <w:r w:rsidR="00D9598E">
        <w:rPr>
          <w:rFonts w:ascii="Arial" w:hAnsi="Arial" w:cs="Arial"/>
          <w:sz w:val="22"/>
        </w:rPr>
        <w:t>,</w:t>
      </w:r>
      <w:r w:rsidR="00C25F66">
        <w:rPr>
          <w:rFonts w:ascii="Arial" w:hAnsi="Arial" w:cs="Arial"/>
          <w:sz w:val="22"/>
        </w:rPr>
        <w:t xml:space="preserve"> jako jsou požáry, havárie technických zařízení apod., a to i v mimopracovní době. Klíče od těchto pracovišť musí být umístěny ve vlastní havarijní zapečetěné skříňce umístěné na hlavní vrátnici </w:t>
      </w:r>
      <w:r w:rsidR="00CB1DDB">
        <w:rPr>
          <w:rFonts w:ascii="Arial" w:hAnsi="Arial" w:cs="Arial"/>
          <w:sz w:val="22"/>
        </w:rPr>
        <w:t>ÚJV Řež, a. s.</w:t>
      </w:r>
      <w:r w:rsidR="00C25F66">
        <w:rPr>
          <w:rFonts w:ascii="Arial" w:hAnsi="Arial" w:cs="Arial"/>
          <w:sz w:val="22"/>
        </w:rPr>
        <w:t xml:space="preserve"> O každém takovém použití klíčů musí být sepsán protokol a věc musí být bez odkladu oznámena pověřenému zaměstnanci </w:t>
      </w:r>
      <w:r w:rsidR="00685262">
        <w:rPr>
          <w:rFonts w:ascii="Arial" w:hAnsi="Arial" w:cs="Arial"/>
          <w:sz w:val="22"/>
        </w:rPr>
        <w:t>Zhotovitel</w:t>
      </w:r>
      <w:r w:rsidR="00C25F66">
        <w:rPr>
          <w:rFonts w:ascii="Arial" w:hAnsi="Arial" w:cs="Arial"/>
          <w:sz w:val="22"/>
        </w:rPr>
        <w:t>e</w:t>
      </w:r>
      <w:r w:rsidR="004A7DCF">
        <w:rPr>
          <w:rFonts w:ascii="Arial" w:hAnsi="Arial" w:cs="Arial"/>
          <w:sz w:val="22"/>
        </w:rPr>
        <w:t>/Nájemce</w:t>
      </w:r>
      <w:r w:rsidR="00C25F66">
        <w:rPr>
          <w:rFonts w:ascii="Arial" w:hAnsi="Arial" w:cs="Arial"/>
          <w:sz w:val="22"/>
        </w:rPr>
        <w:t>.</w:t>
      </w:r>
    </w:p>
    <w:p w:rsidR="00C25F66" w:rsidRDefault="009E5CFB" w:rsidP="00C25F66">
      <w:pPr>
        <w:spacing w:before="60" w:line="240" w:lineRule="atLeast"/>
        <w:jc w:val="both"/>
        <w:rPr>
          <w:rFonts w:ascii="Arial" w:hAnsi="Arial" w:cs="Arial"/>
          <w:sz w:val="22"/>
        </w:rPr>
      </w:pPr>
      <w:r>
        <w:rPr>
          <w:rFonts w:ascii="Arial" w:hAnsi="Arial" w:cs="Arial"/>
          <w:b/>
          <w:sz w:val="22"/>
        </w:rPr>
        <w:t>8</w:t>
      </w:r>
      <w:r w:rsidR="00C25F66" w:rsidRPr="00C25F66">
        <w:rPr>
          <w:rFonts w:ascii="Arial" w:hAnsi="Arial" w:cs="Arial"/>
          <w:b/>
          <w:sz w:val="22"/>
        </w:rPr>
        <w:t>.3</w:t>
      </w:r>
      <w:r w:rsidR="00C25F66">
        <w:rPr>
          <w:rFonts w:ascii="Arial" w:hAnsi="Arial" w:cs="Arial"/>
          <w:sz w:val="22"/>
        </w:rPr>
        <w:t xml:space="preserve"> </w:t>
      </w:r>
      <w:r w:rsidR="00685262">
        <w:rPr>
          <w:rFonts w:ascii="Arial" w:hAnsi="Arial" w:cs="Arial"/>
          <w:sz w:val="22"/>
        </w:rPr>
        <w:t>Zhotovitel</w:t>
      </w:r>
      <w:r w:rsidR="004A7DCF">
        <w:rPr>
          <w:rFonts w:ascii="Arial" w:hAnsi="Arial" w:cs="Arial"/>
          <w:sz w:val="22"/>
        </w:rPr>
        <w:t>/Nájemce</w:t>
      </w:r>
      <w:r w:rsidR="00C25F66" w:rsidRPr="00D641B2">
        <w:rPr>
          <w:rFonts w:ascii="Arial" w:hAnsi="Arial" w:cs="Arial"/>
          <w:sz w:val="22"/>
        </w:rPr>
        <w:t xml:space="preserve"> je povinen se seznámit s obecně platnými </w:t>
      </w:r>
      <w:r w:rsidR="00981183" w:rsidRPr="00D641B2">
        <w:rPr>
          <w:rFonts w:ascii="Arial" w:hAnsi="Arial" w:cs="Arial"/>
          <w:sz w:val="22"/>
        </w:rPr>
        <w:t xml:space="preserve">i ostatními </w:t>
      </w:r>
      <w:r w:rsidR="00C25F66" w:rsidRPr="00D641B2">
        <w:rPr>
          <w:rFonts w:ascii="Arial" w:hAnsi="Arial" w:cs="Arial"/>
          <w:sz w:val="22"/>
        </w:rPr>
        <w:t xml:space="preserve">předpisy v oblasti bezpečnosti </w:t>
      </w:r>
      <w:r w:rsidR="00981183" w:rsidRPr="00D641B2">
        <w:rPr>
          <w:rFonts w:ascii="Arial" w:hAnsi="Arial" w:cs="Arial"/>
          <w:sz w:val="22"/>
        </w:rPr>
        <w:t xml:space="preserve">a ochrany před pracovními riziky (BOPR) </w:t>
      </w:r>
      <w:r w:rsidR="00C25F66" w:rsidRPr="00D641B2">
        <w:rPr>
          <w:rFonts w:ascii="Arial" w:hAnsi="Arial" w:cs="Arial"/>
          <w:sz w:val="22"/>
        </w:rPr>
        <w:t>a dodržovat je.</w:t>
      </w:r>
    </w:p>
    <w:p w:rsidR="006D6FB9" w:rsidRDefault="006D6FB9" w:rsidP="00C25F66">
      <w:pPr>
        <w:spacing w:before="60" w:line="240" w:lineRule="atLeast"/>
        <w:jc w:val="both"/>
        <w:rPr>
          <w:rFonts w:ascii="Arial" w:hAnsi="Arial" w:cs="Arial"/>
          <w:sz w:val="22"/>
        </w:rPr>
      </w:pPr>
    </w:p>
    <w:p w:rsidR="006D6FB9" w:rsidRDefault="006D6FB9" w:rsidP="00C25F66">
      <w:pPr>
        <w:spacing w:before="60" w:line="240" w:lineRule="atLeast"/>
        <w:jc w:val="both"/>
        <w:rPr>
          <w:rFonts w:ascii="Arial" w:hAnsi="Arial" w:cs="Arial"/>
          <w:sz w:val="22"/>
        </w:rPr>
      </w:pPr>
    </w:p>
    <w:p w:rsidR="007E1CC7" w:rsidRDefault="009E5CFB" w:rsidP="007E1CC7">
      <w:pPr>
        <w:spacing w:before="180" w:line="240" w:lineRule="atLeast"/>
        <w:jc w:val="both"/>
        <w:rPr>
          <w:rFonts w:ascii="Arial" w:hAnsi="Arial" w:cs="Arial"/>
          <w:sz w:val="22"/>
        </w:rPr>
      </w:pPr>
      <w:r>
        <w:rPr>
          <w:rFonts w:ascii="Arial" w:hAnsi="Arial" w:cs="Arial"/>
          <w:b/>
          <w:bCs/>
          <w:sz w:val="22"/>
          <w:u w:val="single"/>
        </w:rPr>
        <w:t>9</w:t>
      </w:r>
      <w:r w:rsidR="007E1CC7">
        <w:rPr>
          <w:rFonts w:ascii="Arial" w:hAnsi="Arial" w:cs="Arial"/>
          <w:b/>
          <w:bCs/>
          <w:sz w:val="22"/>
          <w:u w:val="single"/>
        </w:rPr>
        <w:t>. Ostatní ujednání</w:t>
      </w:r>
    </w:p>
    <w:p w:rsidR="007E1CC7" w:rsidRDefault="009E5CFB" w:rsidP="007E1CC7">
      <w:pPr>
        <w:spacing w:before="60" w:line="240" w:lineRule="atLeast"/>
        <w:jc w:val="both"/>
        <w:rPr>
          <w:rFonts w:ascii="Arial" w:hAnsi="Arial" w:cs="Arial"/>
          <w:sz w:val="22"/>
        </w:rPr>
      </w:pPr>
      <w:r>
        <w:rPr>
          <w:rFonts w:ascii="Arial" w:hAnsi="Arial" w:cs="Arial"/>
          <w:b/>
          <w:sz w:val="22"/>
        </w:rPr>
        <w:t>9</w:t>
      </w:r>
      <w:r w:rsidR="007E1CC7" w:rsidRPr="00C25F66">
        <w:rPr>
          <w:rFonts w:ascii="Arial" w:hAnsi="Arial" w:cs="Arial"/>
          <w:b/>
          <w:sz w:val="22"/>
        </w:rPr>
        <w:t>.1</w:t>
      </w:r>
      <w:r w:rsidR="007E1CC7">
        <w:rPr>
          <w:rFonts w:ascii="Arial" w:hAnsi="Arial" w:cs="Arial"/>
          <w:sz w:val="22"/>
        </w:rPr>
        <w:t xml:space="preserve"> </w:t>
      </w:r>
      <w:r w:rsidR="00B32665" w:rsidRPr="00B32665">
        <w:rPr>
          <w:rFonts w:ascii="Arial" w:hAnsi="Arial" w:cs="Arial"/>
          <w:sz w:val="22"/>
        </w:rPr>
        <w:t xml:space="preserve">Obě strany jsou povinny vzájemně spolupracovat </w:t>
      </w:r>
      <w:r w:rsidR="007E1CC7">
        <w:rPr>
          <w:rFonts w:ascii="Arial" w:hAnsi="Arial" w:cs="Arial"/>
          <w:sz w:val="22"/>
        </w:rPr>
        <w:t xml:space="preserve">při zajišťování bezpečnosti a ochrany zdraví při práci na všech pracovištích a ve všech prostorách, kde se budou vyskytovat společně zaměstnanci </w:t>
      </w:r>
      <w:r w:rsidR="00685262">
        <w:rPr>
          <w:rFonts w:ascii="Arial" w:hAnsi="Arial" w:cs="Arial"/>
          <w:sz w:val="22"/>
        </w:rPr>
        <w:t>Objednatel</w:t>
      </w:r>
      <w:r w:rsidR="007E1CC7">
        <w:rPr>
          <w:rFonts w:ascii="Arial" w:hAnsi="Arial" w:cs="Arial"/>
          <w:sz w:val="22"/>
        </w:rPr>
        <w:t>e</w:t>
      </w:r>
      <w:r w:rsidR="004A7DCF">
        <w:rPr>
          <w:rFonts w:ascii="Arial" w:hAnsi="Arial" w:cs="Arial"/>
          <w:sz w:val="22"/>
        </w:rPr>
        <w:t>/Pronajímatele</w:t>
      </w:r>
      <w:r w:rsidR="007E1CC7">
        <w:rPr>
          <w:rFonts w:ascii="Arial" w:hAnsi="Arial" w:cs="Arial"/>
          <w:sz w:val="22"/>
        </w:rPr>
        <w:t xml:space="preserve"> i </w:t>
      </w:r>
      <w:r w:rsidR="00685262">
        <w:rPr>
          <w:rFonts w:ascii="Arial" w:hAnsi="Arial" w:cs="Arial"/>
          <w:sz w:val="22"/>
        </w:rPr>
        <w:t>Zhotovitel</w:t>
      </w:r>
      <w:r w:rsidR="007E1CC7">
        <w:rPr>
          <w:rFonts w:ascii="Arial" w:hAnsi="Arial" w:cs="Arial"/>
          <w:sz w:val="22"/>
        </w:rPr>
        <w:t>e</w:t>
      </w:r>
      <w:r w:rsidR="004A7DCF">
        <w:rPr>
          <w:rFonts w:ascii="Arial" w:hAnsi="Arial" w:cs="Arial"/>
          <w:sz w:val="22"/>
        </w:rPr>
        <w:t>/Nájemce</w:t>
      </w:r>
      <w:r w:rsidR="007E1CC7">
        <w:rPr>
          <w:rFonts w:ascii="Arial" w:hAnsi="Arial" w:cs="Arial"/>
          <w:sz w:val="22"/>
        </w:rPr>
        <w:t xml:space="preserve"> ve smyslu </w:t>
      </w:r>
      <w:r w:rsidR="007E1CC7">
        <w:rPr>
          <w:rFonts w:ascii="Arial" w:hAnsi="Arial" w:cs="Arial"/>
          <w:b/>
          <w:sz w:val="22"/>
        </w:rPr>
        <w:t>§ 101</w:t>
      </w:r>
      <w:r w:rsidR="007E1CC7">
        <w:rPr>
          <w:rFonts w:ascii="Arial" w:hAnsi="Arial" w:cs="Arial"/>
          <w:sz w:val="22"/>
        </w:rPr>
        <w:t xml:space="preserve"> odst. (</w:t>
      </w:r>
      <w:r w:rsidR="007E1CC7">
        <w:rPr>
          <w:rFonts w:ascii="Arial" w:hAnsi="Arial" w:cs="Arial"/>
          <w:b/>
          <w:sz w:val="22"/>
        </w:rPr>
        <w:t>3</w:t>
      </w:r>
      <w:r w:rsidR="007E1CC7">
        <w:rPr>
          <w:rFonts w:ascii="Arial" w:hAnsi="Arial" w:cs="Arial"/>
          <w:sz w:val="22"/>
        </w:rPr>
        <w:t xml:space="preserve">) zákona č. </w:t>
      </w:r>
      <w:r w:rsidR="007E1CC7">
        <w:rPr>
          <w:rFonts w:ascii="Arial" w:hAnsi="Arial" w:cs="Arial"/>
          <w:b/>
          <w:sz w:val="22"/>
        </w:rPr>
        <w:t>262/2006</w:t>
      </w:r>
      <w:r w:rsidR="007E1CC7">
        <w:rPr>
          <w:rFonts w:ascii="Arial" w:hAnsi="Arial" w:cs="Arial"/>
          <w:sz w:val="22"/>
        </w:rPr>
        <w:t xml:space="preserve"> Sb. ve znění pozdějších předpisů (Zákoník práce). </w:t>
      </w:r>
    </w:p>
    <w:p w:rsidR="007E1CC7" w:rsidRPr="00836BF6" w:rsidRDefault="009E5CFB" w:rsidP="007E1CC7">
      <w:pPr>
        <w:spacing w:before="60" w:line="240" w:lineRule="atLeast"/>
        <w:jc w:val="both"/>
        <w:rPr>
          <w:rFonts w:ascii="Arial" w:hAnsi="Arial" w:cs="Arial"/>
          <w:sz w:val="22"/>
          <w:szCs w:val="22"/>
        </w:rPr>
      </w:pPr>
      <w:r>
        <w:rPr>
          <w:rFonts w:ascii="Arial" w:hAnsi="Arial" w:cs="Arial"/>
          <w:b/>
          <w:sz w:val="22"/>
        </w:rPr>
        <w:t>9</w:t>
      </w:r>
      <w:r w:rsidR="007E1CC7" w:rsidRPr="00C25F66">
        <w:rPr>
          <w:rFonts w:ascii="Arial" w:hAnsi="Arial" w:cs="Arial"/>
          <w:b/>
          <w:sz w:val="22"/>
        </w:rPr>
        <w:t>.2</w:t>
      </w:r>
      <w:r w:rsidR="007E1CC7">
        <w:rPr>
          <w:rFonts w:ascii="Arial" w:hAnsi="Arial" w:cs="Arial"/>
          <w:sz w:val="22"/>
        </w:rPr>
        <w:t xml:space="preserve"> Před zahájením činnosti </w:t>
      </w:r>
      <w:r w:rsidR="00685262">
        <w:rPr>
          <w:rFonts w:ascii="Arial" w:hAnsi="Arial" w:cs="Arial"/>
          <w:sz w:val="22"/>
        </w:rPr>
        <w:t>Zhotovitel</w:t>
      </w:r>
      <w:r w:rsidR="007E1CC7">
        <w:rPr>
          <w:rFonts w:ascii="Arial" w:hAnsi="Arial" w:cs="Arial"/>
          <w:sz w:val="22"/>
        </w:rPr>
        <w:t>e</w:t>
      </w:r>
      <w:r w:rsidR="004A7DCF">
        <w:rPr>
          <w:rFonts w:ascii="Arial" w:hAnsi="Arial" w:cs="Arial"/>
          <w:sz w:val="22"/>
        </w:rPr>
        <w:t>/Nájemce</w:t>
      </w:r>
      <w:r w:rsidR="007E1CC7">
        <w:rPr>
          <w:rFonts w:ascii="Arial" w:hAnsi="Arial" w:cs="Arial"/>
          <w:sz w:val="22"/>
        </w:rPr>
        <w:t xml:space="preserve"> </w:t>
      </w:r>
      <w:r w:rsidR="00DE48E5">
        <w:rPr>
          <w:rFonts w:ascii="Arial" w:hAnsi="Arial" w:cs="Arial"/>
          <w:sz w:val="22"/>
        </w:rPr>
        <w:t>specialista oblasti bezpečnost</w:t>
      </w:r>
      <w:r w:rsidR="007E1CC7">
        <w:rPr>
          <w:rFonts w:ascii="Arial" w:hAnsi="Arial" w:cs="Arial"/>
          <w:sz w:val="22"/>
        </w:rPr>
        <w:t xml:space="preserve"> odd. </w:t>
      </w:r>
      <w:r w:rsidR="00FE7562">
        <w:rPr>
          <w:rFonts w:ascii="Arial" w:hAnsi="Arial" w:cs="Arial"/>
          <w:b/>
          <w:sz w:val="22"/>
        </w:rPr>
        <w:t>1608</w:t>
      </w:r>
      <w:r w:rsidR="007E1CC7">
        <w:rPr>
          <w:rFonts w:ascii="Arial" w:hAnsi="Arial" w:cs="Arial"/>
          <w:sz w:val="22"/>
        </w:rPr>
        <w:t xml:space="preserve"> </w:t>
      </w:r>
      <w:r w:rsidR="00CB1DDB">
        <w:rPr>
          <w:rFonts w:ascii="Arial" w:hAnsi="Arial" w:cs="Arial"/>
          <w:sz w:val="22"/>
        </w:rPr>
        <w:t>ÚJV Řež, a. s.</w:t>
      </w:r>
      <w:r w:rsidR="007E1CC7">
        <w:rPr>
          <w:rFonts w:ascii="Arial" w:hAnsi="Arial" w:cs="Arial"/>
          <w:sz w:val="22"/>
        </w:rPr>
        <w:t xml:space="preserve"> seznámí určeného vedoucího zaměstnance </w:t>
      </w:r>
      <w:r w:rsidR="00685262">
        <w:rPr>
          <w:rFonts w:ascii="Arial" w:hAnsi="Arial" w:cs="Arial"/>
          <w:sz w:val="22"/>
        </w:rPr>
        <w:t>Zhotovitel</w:t>
      </w:r>
      <w:r w:rsidR="007E1CC7">
        <w:rPr>
          <w:rFonts w:ascii="Arial" w:hAnsi="Arial" w:cs="Arial"/>
          <w:sz w:val="22"/>
        </w:rPr>
        <w:t>e</w:t>
      </w:r>
      <w:r w:rsidR="003F777F">
        <w:rPr>
          <w:rFonts w:ascii="Arial" w:hAnsi="Arial" w:cs="Arial"/>
          <w:sz w:val="22"/>
        </w:rPr>
        <w:t>/Nájemce</w:t>
      </w:r>
      <w:r w:rsidR="007E1CC7">
        <w:rPr>
          <w:rFonts w:ascii="Arial" w:hAnsi="Arial" w:cs="Arial"/>
          <w:sz w:val="22"/>
        </w:rPr>
        <w:t xml:space="preserve"> s interními předpisy k zajištění bezpečnosti a hygieny práce a požární ochrany, platnými pro pobyt a činnost v areálu </w:t>
      </w:r>
      <w:r w:rsidR="00685262">
        <w:rPr>
          <w:rFonts w:ascii="Arial" w:hAnsi="Arial" w:cs="Arial"/>
          <w:sz w:val="22"/>
        </w:rPr>
        <w:t>Objednatel</w:t>
      </w:r>
      <w:r w:rsidR="007E1CC7">
        <w:rPr>
          <w:rFonts w:ascii="Arial" w:hAnsi="Arial" w:cs="Arial"/>
          <w:sz w:val="22"/>
        </w:rPr>
        <w:t>e</w:t>
      </w:r>
      <w:r w:rsidR="003F777F">
        <w:rPr>
          <w:rFonts w:ascii="Arial" w:hAnsi="Arial" w:cs="Arial"/>
          <w:sz w:val="22"/>
        </w:rPr>
        <w:t>/Pronajímatele</w:t>
      </w:r>
      <w:r w:rsidR="007E1CC7">
        <w:rPr>
          <w:rFonts w:ascii="Arial" w:hAnsi="Arial" w:cs="Arial"/>
          <w:sz w:val="22"/>
        </w:rPr>
        <w:t xml:space="preserve">. Součástí seznámení bude vedle materiálu uvedeného v bodě </w:t>
      </w:r>
      <w:r w:rsidR="007E1CC7">
        <w:rPr>
          <w:rFonts w:ascii="Arial" w:hAnsi="Arial" w:cs="Arial"/>
          <w:b/>
          <w:sz w:val="22"/>
        </w:rPr>
        <w:t>4.1</w:t>
      </w:r>
      <w:r w:rsidR="007E1CC7">
        <w:rPr>
          <w:rFonts w:ascii="Arial" w:hAnsi="Arial" w:cs="Arial"/>
          <w:sz w:val="22"/>
        </w:rPr>
        <w:t xml:space="preserve"> určenému vedoucímu zaměstnanci </w:t>
      </w:r>
      <w:r w:rsidR="00685262">
        <w:rPr>
          <w:rFonts w:ascii="Arial" w:hAnsi="Arial" w:cs="Arial"/>
          <w:sz w:val="22"/>
        </w:rPr>
        <w:t>Zhotovitel</w:t>
      </w:r>
      <w:r w:rsidR="007E1CC7">
        <w:rPr>
          <w:rFonts w:ascii="Arial" w:hAnsi="Arial" w:cs="Arial"/>
          <w:sz w:val="22"/>
        </w:rPr>
        <w:t>e</w:t>
      </w:r>
      <w:r w:rsidR="003F777F">
        <w:rPr>
          <w:rFonts w:ascii="Arial" w:hAnsi="Arial" w:cs="Arial"/>
          <w:sz w:val="22"/>
        </w:rPr>
        <w:t>/Nájemce</w:t>
      </w:r>
      <w:r w:rsidR="007E1CC7">
        <w:rPr>
          <w:rFonts w:ascii="Arial" w:hAnsi="Arial" w:cs="Arial"/>
          <w:sz w:val="22"/>
        </w:rPr>
        <w:t xml:space="preserve"> (viz níže) a materiálu „Seznámení s vyskytujícími se riziky pro cizí subjekty působící v areálu </w:t>
      </w:r>
      <w:r w:rsidR="00CB1DDB">
        <w:rPr>
          <w:rFonts w:ascii="Arial" w:hAnsi="Arial" w:cs="Arial"/>
          <w:sz w:val="22"/>
        </w:rPr>
        <w:t>ÚJV Řež, a. s.</w:t>
      </w:r>
      <w:r w:rsidR="007E1CC7">
        <w:rPr>
          <w:rFonts w:ascii="Arial" w:hAnsi="Arial" w:cs="Arial"/>
          <w:sz w:val="22"/>
        </w:rPr>
        <w:t xml:space="preserve">“ (zajišťuje odd. </w:t>
      </w:r>
      <w:r w:rsidR="00FE7562">
        <w:rPr>
          <w:rFonts w:ascii="Arial" w:hAnsi="Arial" w:cs="Arial"/>
          <w:b/>
          <w:sz w:val="22"/>
        </w:rPr>
        <w:t>1608</w:t>
      </w:r>
      <w:r w:rsidR="007E1CC7">
        <w:rPr>
          <w:rFonts w:ascii="Arial" w:hAnsi="Arial" w:cs="Arial"/>
          <w:sz w:val="22"/>
        </w:rPr>
        <w:t xml:space="preserve"> – BaO) též předání vybraných interních řídících dokumentů, souvisících s výkonem činností </w:t>
      </w:r>
      <w:r w:rsidR="00685262">
        <w:rPr>
          <w:rFonts w:ascii="Arial" w:hAnsi="Arial" w:cs="Arial"/>
          <w:sz w:val="22"/>
        </w:rPr>
        <w:t>Zhotovitel</w:t>
      </w:r>
      <w:r w:rsidR="007E1CC7">
        <w:rPr>
          <w:rFonts w:ascii="Arial" w:hAnsi="Arial" w:cs="Arial"/>
          <w:sz w:val="22"/>
        </w:rPr>
        <w:t>e</w:t>
      </w:r>
      <w:r w:rsidR="003F777F">
        <w:rPr>
          <w:rFonts w:ascii="Arial" w:hAnsi="Arial" w:cs="Arial"/>
          <w:sz w:val="22"/>
        </w:rPr>
        <w:t>/Nájemce</w:t>
      </w:r>
      <w:r w:rsidR="007E1CC7">
        <w:rPr>
          <w:rFonts w:ascii="Arial" w:hAnsi="Arial" w:cs="Arial"/>
          <w:sz w:val="22"/>
        </w:rPr>
        <w:t xml:space="preserve"> na CD</w:t>
      </w:r>
      <w:r w:rsidR="005B784B">
        <w:rPr>
          <w:rFonts w:ascii="Arial" w:hAnsi="Arial" w:cs="Arial"/>
          <w:sz w:val="22"/>
        </w:rPr>
        <w:t xml:space="preserve"> nebo v jiné elektronické formě</w:t>
      </w:r>
      <w:r w:rsidR="007E1CC7">
        <w:rPr>
          <w:rFonts w:ascii="Arial" w:hAnsi="Arial" w:cs="Arial"/>
          <w:sz w:val="22"/>
        </w:rPr>
        <w:t xml:space="preserve">. Tento vedoucí zaměstnanec je povinen se k seznámení do odd. </w:t>
      </w:r>
      <w:r w:rsidR="00FE7562">
        <w:rPr>
          <w:rFonts w:ascii="Arial" w:hAnsi="Arial" w:cs="Arial"/>
          <w:b/>
          <w:sz w:val="22"/>
        </w:rPr>
        <w:t>1608</w:t>
      </w:r>
      <w:r w:rsidR="007E1CC7">
        <w:rPr>
          <w:rFonts w:ascii="Arial" w:hAnsi="Arial" w:cs="Arial"/>
          <w:sz w:val="22"/>
        </w:rPr>
        <w:t xml:space="preserve"> (po předchozím objednání se) dostavit.</w:t>
      </w:r>
      <w:r w:rsidR="007E1CC7" w:rsidRPr="00C5625E">
        <w:rPr>
          <w:rFonts w:ascii="Arial" w:hAnsi="Arial" w:cs="Arial"/>
        </w:rPr>
        <w:t xml:space="preserve"> </w:t>
      </w:r>
      <w:r w:rsidR="007E1CC7" w:rsidRPr="00836BF6">
        <w:rPr>
          <w:rFonts w:ascii="Arial" w:hAnsi="Arial" w:cs="Arial"/>
          <w:sz w:val="22"/>
          <w:szCs w:val="22"/>
        </w:rPr>
        <w:t xml:space="preserve">Posléze bude mj. též zajišťovat seznámení zaměstnanců, popř. dalších osob vč. OSVČ, které se budou s vědomím </w:t>
      </w:r>
      <w:r w:rsidR="00685262">
        <w:rPr>
          <w:rFonts w:ascii="Arial" w:hAnsi="Arial" w:cs="Arial"/>
          <w:sz w:val="22"/>
          <w:szCs w:val="22"/>
        </w:rPr>
        <w:t>Zhotovitel</w:t>
      </w:r>
      <w:r w:rsidR="007E1CC7">
        <w:rPr>
          <w:rFonts w:ascii="Arial" w:hAnsi="Arial" w:cs="Arial"/>
          <w:sz w:val="22"/>
          <w:szCs w:val="22"/>
        </w:rPr>
        <w:t>e</w:t>
      </w:r>
      <w:r w:rsidR="003F777F">
        <w:rPr>
          <w:rFonts w:ascii="Arial" w:hAnsi="Arial" w:cs="Arial"/>
          <w:sz w:val="22"/>
        </w:rPr>
        <w:t>/Nájemce</w:t>
      </w:r>
      <w:r w:rsidR="007E1CC7" w:rsidRPr="00836BF6">
        <w:rPr>
          <w:rFonts w:ascii="Arial" w:hAnsi="Arial" w:cs="Arial"/>
          <w:sz w:val="22"/>
          <w:szCs w:val="22"/>
        </w:rPr>
        <w:t xml:space="preserve"> pohybovat v p</w:t>
      </w:r>
      <w:r w:rsidR="007E1CC7">
        <w:rPr>
          <w:rFonts w:ascii="Arial" w:hAnsi="Arial" w:cs="Arial"/>
          <w:sz w:val="22"/>
          <w:szCs w:val="22"/>
        </w:rPr>
        <w:t>ředan</w:t>
      </w:r>
      <w:r w:rsidR="007E1CC7" w:rsidRPr="00836BF6">
        <w:rPr>
          <w:rFonts w:ascii="Arial" w:hAnsi="Arial" w:cs="Arial"/>
          <w:sz w:val="22"/>
          <w:szCs w:val="22"/>
        </w:rPr>
        <w:t xml:space="preserve">ých prostorách i s obsahem této přílohy a s výše uvedeným materiálem „Seznámení s vyskytujícími se riziky pro cizí subjekty působící v areálu </w:t>
      </w:r>
      <w:r w:rsidR="00CB1DDB">
        <w:rPr>
          <w:rFonts w:ascii="Arial" w:hAnsi="Arial" w:cs="Arial"/>
          <w:sz w:val="22"/>
          <w:szCs w:val="22"/>
        </w:rPr>
        <w:t>ÚJV Řež, a. s.</w:t>
      </w:r>
      <w:r w:rsidR="007E1CC7" w:rsidRPr="00836BF6">
        <w:rPr>
          <w:rFonts w:ascii="Arial" w:hAnsi="Arial" w:cs="Arial"/>
          <w:sz w:val="22"/>
          <w:szCs w:val="22"/>
        </w:rPr>
        <w:t>“</w:t>
      </w:r>
    </w:p>
    <w:p w:rsidR="00F34F83" w:rsidRDefault="007E1CC7" w:rsidP="00EE5BEB">
      <w:pPr>
        <w:spacing w:before="60" w:line="240" w:lineRule="atLeast"/>
        <w:jc w:val="both"/>
        <w:rPr>
          <w:rFonts w:ascii="Arial" w:hAnsi="Arial" w:cs="Arial"/>
          <w:sz w:val="22"/>
        </w:rPr>
      </w:pPr>
      <w:r>
        <w:rPr>
          <w:rFonts w:ascii="Arial" w:hAnsi="Arial" w:cs="Arial"/>
          <w:sz w:val="22"/>
        </w:rPr>
        <w:t xml:space="preserve">Určený vedoucí zaměstnanec </w:t>
      </w:r>
      <w:r w:rsidR="00685262">
        <w:rPr>
          <w:rFonts w:ascii="Arial" w:hAnsi="Arial" w:cs="Arial"/>
          <w:sz w:val="22"/>
        </w:rPr>
        <w:t>Zhotovitel</w:t>
      </w:r>
      <w:r>
        <w:rPr>
          <w:rFonts w:ascii="Arial" w:hAnsi="Arial" w:cs="Arial"/>
          <w:sz w:val="22"/>
        </w:rPr>
        <w:t>e</w:t>
      </w:r>
      <w:r w:rsidR="003F777F">
        <w:rPr>
          <w:rFonts w:ascii="Arial" w:hAnsi="Arial" w:cs="Arial"/>
          <w:sz w:val="22"/>
        </w:rPr>
        <w:t>/Nájemce</w:t>
      </w:r>
      <w:r>
        <w:rPr>
          <w:rFonts w:ascii="Arial" w:hAnsi="Arial" w:cs="Arial"/>
          <w:sz w:val="22"/>
        </w:rPr>
        <w:t xml:space="preserve">, odpovědný za plnění úkolů v oblasti BOPR (BOZP, PO, CHB, HP, </w:t>
      </w:r>
      <w:r w:rsidR="003C1AD8">
        <w:rPr>
          <w:rFonts w:ascii="Arial" w:hAnsi="Arial" w:cs="Arial"/>
          <w:sz w:val="22"/>
        </w:rPr>
        <w:t xml:space="preserve">RO, </w:t>
      </w:r>
      <w:r>
        <w:rPr>
          <w:rFonts w:ascii="Arial" w:hAnsi="Arial" w:cs="Arial"/>
          <w:sz w:val="22"/>
        </w:rPr>
        <w:t>OŽP):</w:t>
      </w:r>
      <w:r w:rsidR="00EE5BEB">
        <w:rPr>
          <w:rFonts w:ascii="Arial" w:hAnsi="Arial" w:cs="Arial"/>
          <w:sz w:val="22"/>
        </w:rPr>
        <w:t xml:space="preserve">                                                                       </w:t>
      </w:r>
      <w:r w:rsidR="00F34F83">
        <w:rPr>
          <w:rFonts w:ascii="Arial" w:hAnsi="Arial" w:cs="Arial"/>
          <w:sz w:val="22"/>
        </w:rPr>
        <w:t xml:space="preserve">     </w:t>
      </w:r>
    </w:p>
    <w:p w:rsidR="00F34F83" w:rsidRDefault="006D6FB9" w:rsidP="00EE5BEB">
      <w:pPr>
        <w:spacing w:before="60" w:line="240" w:lineRule="atLeast"/>
        <w:jc w:val="both"/>
        <w:rPr>
          <w:rFonts w:ascii="Tahoma" w:hAnsi="Tahoma" w:cs="Tahoma"/>
          <w:b/>
          <w:color w:val="4F81BD"/>
          <w:sz w:val="22"/>
          <w:szCs w:val="22"/>
        </w:rPr>
      </w:pPr>
      <w:r>
        <w:rPr>
          <w:rFonts w:ascii="Tahoma" w:hAnsi="Tahoma" w:cs="Tahoma"/>
          <w:b/>
          <w:color w:val="4F81BD"/>
          <w:sz w:val="22"/>
          <w:szCs w:val="22"/>
        </w:rPr>
        <w:t>Vedoucí</w:t>
      </w:r>
      <w:r w:rsidR="00F34F83">
        <w:rPr>
          <w:rFonts w:ascii="Tahoma" w:hAnsi="Tahoma" w:cs="Tahoma"/>
          <w:b/>
          <w:color w:val="4F81BD"/>
          <w:sz w:val="22"/>
          <w:szCs w:val="22"/>
        </w:rPr>
        <w:t xml:space="preserve"> zaměstnanec: </w:t>
      </w:r>
      <w:r w:rsidR="00F34F83">
        <w:rPr>
          <w:rFonts w:ascii="Tahoma" w:hAnsi="Tahoma" w:cs="Tahoma"/>
          <w:b/>
          <w:color w:val="4F81BD"/>
          <w:sz w:val="22"/>
          <w:szCs w:val="22"/>
        </w:rPr>
        <w:tab/>
        <w:t xml:space="preserve"> </w:t>
      </w:r>
      <w:r w:rsidR="00EE5BEB">
        <w:rPr>
          <w:rFonts w:ascii="Tahoma" w:hAnsi="Tahoma" w:cs="Tahoma"/>
          <w:b/>
          <w:color w:val="4F81BD"/>
          <w:sz w:val="22"/>
          <w:szCs w:val="22"/>
        </w:rPr>
        <w:t>Zdeněk</w:t>
      </w:r>
      <w:r w:rsidR="00F34F83">
        <w:rPr>
          <w:rFonts w:ascii="Tahoma" w:hAnsi="Tahoma" w:cs="Tahoma"/>
          <w:b/>
          <w:color w:val="4F81BD"/>
          <w:sz w:val="22"/>
          <w:szCs w:val="22"/>
        </w:rPr>
        <w:t xml:space="preserve"> </w:t>
      </w:r>
      <w:r w:rsidR="00EE5BEB">
        <w:rPr>
          <w:rFonts w:ascii="Tahoma" w:hAnsi="Tahoma" w:cs="Tahoma"/>
          <w:b/>
          <w:color w:val="4F81BD"/>
          <w:sz w:val="22"/>
          <w:szCs w:val="22"/>
        </w:rPr>
        <w:t xml:space="preserve">Barták   </w:t>
      </w:r>
      <w:r w:rsidR="00F34F83">
        <w:rPr>
          <w:rFonts w:ascii="Tahoma" w:hAnsi="Tahoma" w:cs="Tahoma"/>
          <w:b/>
          <w:color w:val="4F81BD"/>
          <w:sz w:val="22"/>
          <w:szCs w:val="22"/>
        </w:rPr>
        <w:tab/>
      </w:r>
      <w:r w:rsidR="00EE5BEB">
        <w:rPr>
          <w:rFonts w:ascii="Tahoma" w:hAnsi="Tahoma" w:cs="Tahoma"/>
          <w:b/>
          <w:color w:val="4F81BD"/>
          <w:sz w:val="22"/>
          <w:szCs w:val="22"/>
        </w:rPr>
        <w:t xml:space="preserve">                                                                                                            </w:t>
      </w:r>
      <w:r w:rsidRPr="00DF1B4D">
        <w:rPr>
          <w:rFonts w:ascii="Tahoma" w:hAnsi="Tahoma" w:cs="Tahoma"/>
          <w:b/>
          <w:color w:val="4F81BD"/>
          <w:sz w:val="22"/>
          <w:szCs w:val="22"/>
        </w:rPr>
        <w:t>Funkce:</w:t>
      </w:r>
      <w:r>
        <w:rPr>
          <w:rFonts w:ascii="Tahoma" w:hAnsi="Tahoma" w:cs="Tahoma"/>
          <w:b/>
          <w:color w:val="4F81BD"/>
          <w:sz w:val="22"/>
          <w:szCs w:val="22"/>
        </w:rPr>
        <w:tab/>
      </w:r>
      <w:r w:rsidR="00F34F83">
        <w:rPr>
          <w:rFonts w:ascii="Tahoma" w:hAnsi="Tahoma" w:cs="Tahoma"/>
          <w:b/>
          <w:color w:val="4F81BD"/>
          <w:sz w:val="22"/>
          <w:szCs w:val="22"/>
        </w:rPr>
        <w:t xml:space="preserve">                       </w:t>
      </w:r>
      <w:r w:rsidR="00EE5BEB">
        <w:rPr>
          <w:rFonts w:ascii="Tahoma" w:hAnsi="Tahoma" w:cs="Tahoma"/>
          <w:b/>
          <w:color w:val="4F81BD"/>
          <w:sz w:val="22"/>
          <w:szCs w:val="22"/>
        </w:rPr>
        <w:t>Bezpečnostní technik</w:t>
      </w:r>
    </w:p>
    <w:p w:rsidR="00F34F83" w:rsidRDefault="006D6FB9" w:rsidP="00F34F83">
      <w:pPr>
        <w:spacing w:before="60" w:line="240" w:lineRule="atLeast"/>
        <w:jc w:val="both"/>
        <w:rPr>
          <w:rFonts w:ascii="Tahoma" w:hAnsi="Tahoma" w:cs="Tahoma"/>
          <w:b/>
          <w:color w:val="4F81BD"/>
          <w:sz w:val="22"/>
          <w:szCs w:val="22"/>
        </w:rPr>
      </w:pPr>
      <w:r>
        <w:rPr>
          <w:rFonts w:ascii="Tahoma" w:hAnsi="Tahoma" w:cs="Tahoma"/>
          <w:b/>
          <w:color w:val="4F81BD"/>
          <w:sz w:val="22"/>
          <w:szCs w:val="22"/>
        </w:rPr>
        <w:t>Telefon:</w:t>
      </w:r>
      <w:r>
        <w:rPr>
          <w:rFonts w:ascii="Tahoma" w:hAnsi="Tahoma" w:cs="Tahoma"/>
          <w:b/>
          <w:color w:val="4F81BD"/>
          <w:sz w:val="22"/>
          <w:szCs w:val="22"/>
        </w:rPr>
        <w:tab/>
      </w:r>
      <w:r w:rsidR="00F34F83">
        <w:rPr>
          <w:rFonts w:ascii="Tahoma" w:hAnsi="Tahoma" w:cs="Tahoma"/>
          <w:b/>
          <w:color w:val="4F81BD"/>
          <w:sz w:val="22"/>
          <w:szCs w:val="22"/>
        </w:rPr>
        <w:t xml:space="preserve">                       </w:t>
      </w:r>
      <w:r w:rsidR="00EE5BEB">
        <w:rPr>
          <w:rFonts w:ascii="Tahoma" w:hAnsi="Tahoma" w:cs="Tahoma"/>
          <w:b/>
          <w:color w:val="4F81BD"/>
          <w:sz w:val="22"/>
          <w:szCs w:val="22"/>
        </w:rPr>
        <w:t>736 286</w:t>
      </w:r>
      <w:r w:rsidR="00F34F83">
        <w:rPr>
          <w:rFonts w:ascii="Tahoma" w:hAnsi="Tahoma" w:cs="Tahoma"/>
          <w:b/>
          <w:color w:val="4F81BD"/>
          <w:sz w:val="22"/>
          <w:szCs w:val="22"/>
        </w:rPr>
        <w:t> </w:t>
      </w:r>
      <w:r w:rsidR="00EE5BEB">
        <w:rPr>
          <w:rFonts w:ascii="Tahoma" w:hAnsi="Tahoma" w:cs="Tahoma"/>
          <w:b/>
          <w:color w:val="4F81BD"/>
          <w:sz w:val="22"/>
          <w:szCs w:val="22"/>
        </w:rPr>
        <w:t>151</w:t>
      </w:r>
    </w:p>
    <w:p w:rsidR="00EE5BEB" w:rsidRPr="00F34F83" w:rsidRDefault="00EE5BEB" w:rsidP="00F34F83">
      <w:pPr>
        <w:spacing w:before="60" w:line="240" w:lineRule="atLeast"/>
        <w:jc w:val="both"/>
        <w:rPr>
          <w:rFonts w:ascii="Tahoma" w:hAnsi="Tahoma" w:cs="Tahoma"/>
          <w:b/>
          <w:sz w:val="22"/>
          <w:szCs w:val="22"/>
        </w:rPr>
      </w:pPr>
      <w:r w:rsidRPr="00F34F83">
        <w:rPr>
          <w:rFonts w:ascii="Tahoma" w:hAnsi="Tahoma" w:cs="Tahoma"/>
          <w:b/>
          <w:sz w:val="22"/>
          <w:szCs w:val="22"/>
        </w:rPr>
        <w:t xml:space="preserve">a </w:t>
      </w:r>
    </w:p>
    <w:p w:rsidR="00F34F83" w:rsidRDefault="00F34F83" w:rsidP="00F34F83">
      <w:pPr>
        <w:spacing w:before="60" w:line="240" w:lineRule="atLeast"/>
        <w:jc w:val="both"/>
        <w:rPr>
          <w:rFonts w:ascii="Tahoma" w:hAnsi="Tahoma" w:cs="Tahoma"/>
          <w:b/>
          <w:color w:val="4F81BD"/>
          <w:sz w:val="22"/>
          <w:szCs w:val="22"/>
        </w:rPr>
      </w:pPr>
      <w:r>
        <w:rPr>
          <w:rFonts w:ascii="Tahoma" w:hAnsi="Tahoma" w:cs="Tahoma"/>
          <w:b/>
          <w:color w:val="4F81BD"/>
          <w:sz w:val="22"/>
          <w:szCs w:val="22"/>
        </w:rPr>
        <w:t xml:space="preserve">Vedoucí zaměstnanec: </w:t>
      </w:r>
      <w:r>
        <w:rPr>
          <w:rFonts w:ascii="Tahoma" w:hAnsi="Tahoma" w:cs="Tahoma"/>
          <w:b/>
          <w:color w:val="4F81BD"/>
          <w:sz w:val="22"/>
          <w:szCs w:val="22"/>
        </w:rPr>
        <w:tab/>
        <w:t xml:space="preserve"> Josef Babor   </w:t>
      </w:r>
      <w:r>
        <w:rPr>
          <w:rFonts w:ascii="Tahoma" w:hAnsi="Tahoma" w:cs="Tahoma"/>
          <w:b/>
          <w:color w:val="4F81BD"/>
          <w:sz w:val="22"/>
          <w:szCs w:val="22"/>
        </w:rPr>
        <w:tab/>
        <w:t xml:space="preserve">                                                                                                            </w:t>
      </w:r>
      <w:r w:rsidRPr="00DF1B4D">
        <w:rPr>
          <w:rFonts w:ascii="Tahoma" w:hAnsi="Tahoma" w:cs="Tahoma"/>
          <w:b/>
          <w:color w:val="4F81BD"/>
          <w:sz w:val="22"/>
          <w:szCs w:val="22"/>
        </w:rPr>
        <w:t>Funkce:</w:t>
      </w:r>
      <w:r>
        <w:rPr>
          <w:rFonts w:ascii="Tahoma" w:hAnsi="Tahoma" w:cs="Tahoma"/>
          <w:b/>
          <w:color w:val="4F81BD"/>
          <w:sz w:val="22"/>
          <w:szCs w:val="22"/>
        </w:rPr>
        <w:tab/>
        <w:t xml:space="preserve">                       </w:t>
      </w:r>
      <w:r w:rsidRPr="00F34F83">
        <w:rPr>
          <w:rFonts w:ascii="Tahoma" w:hAnsi="Tahoma" w:cs="Tahoma"/>
          <w:b/>
          <w:color w:val="4F81BD"/>
        </w:rPr>
        <w:t>O</w:t>
      </w:r>
      <w:r>
        <w:rPr>
          <w:rFonts w:ascii="Tahoma" w:hAnsi="Tahoma" w:cs="Tahoma"/>
          <w:b/>
          <w:color w:val="4F81BD"/>
        </w:rPr>
        <w:t>soba</w:t>
      </w:r>
      <w:r w:rsidRPr="00F34F83">
        <w:rPr>
          <w:rFonts w:ascii="Tahoma" w:hAnsi="Tahoma" w:cs="Tahoma"/>
          <w:b/>
          <w:color w:val="4F81BD"/>
        </w:rPr>
        <w:t xml:space="preserve"> s přímou odpovědností za zajištění radiační</w:t>
      </w:r>
      <w:r>
        <w:rPr>
          <w:rFonts w:ascii="Tahoma" w:hAnsi="Tahoma" w:cs="Tahoma"/>
          <w:b/>
          <w:color w:val="4F81BD"/>
          <w:sz w:val="22"/>
          <w:szCs w:val="22"/>
        </w:rPr>
        <w:t xml:space="preserve"> ochrany </w:t>
      </w:r>
    </w:p>
    <w:p w:rsidR="00F34F83" w:rsidRDefault="00F34F83" w:rsidP="00F34F83">
      <w:pPr>
        <w:spacing w:before="60" w:line="240" w:lineRule="atLeast"/>
        <w:jc w:val="both"/>
        <w:rPr>
          <w:rFonts w:ascii="Tahoma" w:hAnsi="Tahoma" w:cs="Tahoma"/>
          <w:b/>
          <w:color w:val="4F81BD"/>
          <w:sz w:val="22"/>
          <w:szCs w:val="22"/>
        </w:rPr>
      </w:pPr>
      <w:r>
        <w:rPr>
          <w:rFonts w:ascii="Tahoma" w:hAnsi="Tahoma" w:cs="Tahoma"/>
          <w:b/>
          <w:color w:val="4F81BD"/>
          <w:sz w:val="22"/>
          <w:szCs w:val="22"/>
        </w:rPr>
        <w:t>Telefon:</w:t>
      </w:r>
      <w:r>
        <w:rPr>
          <w:rFonts w:ascii="Tahoma" w:hAnsi="Tahoma" w:cs="Tahoma"/>
          <w:b/>
          <w:color w:val="4F81BD"/>
          <w:sz w:val="22"/>
          <w:szCs w:val="22"/>
        </w:rPr>
        <w:tab/>
        <w:t xml:space="preserve">                       725 628 899</w:t>
      </w:r>
    </w:p>
    <w:p w:rsidR="00F34F83" w:rsidRPr="00DF1B4D" w:rsidRDefault="00F34F83" w:rsidP="00F34F83">
      <w:pPr>
        <w:spacing w:before="60" w:line="240" w:lineRule="atLeast"/>
        <w:jc w:val="both"/>
        <w:rPr>
          <w:rFonts w:ascii="Tahoma" w:hAnsi="Tahoma" w:cs="Tahoma"/>
          <w:b/>
          <w:color w:val="4F81BD"/>
          <w:sz w:val="22"/>
          <w:szCs w:val="22"/>
        </w:rPr>
      </w:pPr>
    </w:p>
    <w:p w:rsidR="007E1CC7" w:rsidRDefault="007E1CC7" w:rsidP="009E1B94">
      <w:pPr>
        <w:spacing w:before="240" w:line="240" w:lineRule="atLeast"/>
        <w:jc w:val="both"/>
        <w:rPr>
          <w:rFonts w:ascii="Arial" w:hAnsi="Arial" w:cs="Arial"/>
          <w:sz w:val="22"/>
        </w:rPr>
      </w:pPr>
      <w:r>
        <w:rPr>
          <w:rFonts w:ascii="Arial" w:hAnsi="Arial" w:cs="Arial"/>
          <w:sz w:val="22"/>
          <w:szCs w:val="24"/>
        </w:rPr>
        <w:lastRenderedPageBreak/>
        <w:t>Povinností tohoto určeného zaměstnance</w:t>
      </w:r>
      <w:r>
        <w:rPr>
          <w:rFonts w:ascii="Arial" w:hAnsi="Arial" w:cs="Arial"/>
          <w:sz w:val="22"/>
        </w:rPr>
        <w:t xml:space="preserve"> </w:t>
      </w:r>
      <w:r>
        <w:rPr>
          <w:rFonts w:ascii="Arial" w:hAnsi="Arial" w:cs="Arial"/>
          <w:sz w:val="22"/>
          <w:szCs w:val="24"/>
        </w:rPr>
        <w:t xml:space="preserve">je písemně </w:t>
      </w:r>
      <w:r>
        <w:rPr>
          <w:rFonts w:ascii="Arial" w:hAnsi="Arial" w:cs="Arial"/>
          <w:sz w:val="22"/>
        </w:rPr>
        <w:t xml:space="preserve">informovat </w:t>
      </w:r>
      <w:r w:rsidR="00685262">
        <w:rPr>
          <w:rFonts w:ascii="Arial" w:hAnsi="Arial" w:cs="Arial"/>
          <w:sz w:val="22"/>
        </w:rPr>
        <w:t>Objednatel</w:t>
      </w:r>
      <w:r>
        <w:rPr>
          <w:rFonts w:ascii="Arial" w:hAnsi="Arial" w:cs="Arial"/>
          <w:sz w:val="22"/>
        </w:rPr>
        <w:t>e</w:t>
      </w:r>
      <w:r w:rsidR="003F777F">
        <w:rPr>
          <w:rFonts w:ascii="Arial" w:hAnsi="Arial" w:cs="Arial"/>
          <w:sz w:val="22"/>
        </w:rPr>
        <w:t>/Pronajímatele</w:t>
      </w:r>
      <w:r>
        <w:rPr>
          <w:rFonts w:ascii="Arial" w:hAnsi="Arial" w:cs="Arial"/>
          <w:sz w:val="22"/>
        </w:rPr>
        <w:t xml:space="preserve"> tj. příslušný odborný útvar </w:t>
      </w:r>
      <w:r w:rsidR="00CB1DDB">
        <w:rPr>
          <w:rFonts w:ascii="Arial" w:hAnsi="Arial" w:cs="Arial"/>
          <w:sz w:val="22"/>
        </w:rPr>
        <w:t>ÚJV Řež, a. s.</w:t>
      </w:r>
      <w:r>
        <w:rPr>
          <w:rFonts w:ascii="Arial" w:hAnsi="Arial" w:cs="Arial"/>
          <w:sz w:val="22"/>
        </w:rPr>
        <w:t xml:space="preserve"> (odd. </w:t>
      </w:r>
      <w:r w:rsidR="00FE7562">
        <w:rPr>
          <w:rFonts w:ascii="Arial" w:hAnsi="Arial" w:cs="Arial"/>
          <w:b/>
          <w:sz w:val="22"/>
        </w:rPr>
        <w:t>1608</w:t>
      </w:r>
      <w:r>
        <w:rPr>
          <w:rFonts w:ascii="Arial" w:hAnsi="Arial" w:cs="Arial"/>
          <w:sz w:val="22"/>
        </w:rPr>
        <w:t xml:space="preserve"> – BaO)</w:t>
      </w:r>
      <w:r w:rsidR="005B784B">
        <w:rPr>
          <w:rFonts w:ascii="Arial" w:hAnsi="Arial" w:cs="Arial"/>
          <w:sz w:val="22"/>
        </w:rPr>
        <w:t xml:space="preserve">, popř. „koordinátora BOZP“, je li </w:t>
      </w:r>
      <w:r w:rsidR="00D93205">
        <w:rPr>
          <w:rFonts w:ascii="Arial" w:hAnsi="Arial" w:cs="Arial"/>
          <w:sz w:val="22"/>
        </w:rPr>
        <w:t>dle zák. 309/2006 Sb.</w:t>
      </w:r>
      <w:r w:rsidR="005B784B">
        <w:rPr>
          <w:rFonts w:ascii="Arial" w:hAnsi="Arial" w:cs="Arial"/>
          <w:sz w:val="22"/>
        </w:rPr>
        <w:t xml:space="preserve"> určen,</w:t>
      </w:r>
      <w:r>
        <w:rPr>
          <w:rFonts w:ascii="Arial" w:hAnsi="Arial" w:cs="Arial"/>
          <w:sz w:val="22"/>
        </w:rPr>
        <w:t xml:space="preserve"> o rizicích, vyplývajících z činností </w:t>
      </w:r>
      <w:r w:rsidR="00685262">
        <w:rPr>
          <w:rFonts w:ascii="Arial" w:hAnsi="Arial" w:cs="Arial"/>
          <w:sz w:val="22"/>
        </w:rPr>
        <w:t>Zhotovitel</w:t>
      </w:r>
      <w:r>
        <w:rPr>
          <w:rFonts w:ascii="Arial" w:hAnsi="Arial" w:cs="Arial"/>
          <w:sz w:val="22"/>
        </w:rPr>
        <w:t>e</w:t>
      </w:r>
      <w:r w:rsidR="003F777F">
        <w:rPr>
          <w:rFonts w:ascii="Arial" w:hAnsi="Arial" w:cs="Arial"/>
          <w:sz w:val="22"/>
        </w:rPr>
        <w:t>/Nájemce</w:t>
      </w:r>
      <w:r>
        <w:rPr>
          <w:rFonts w:ascii="Arial" w:hAnsi="Arial" w:cs="Arial"/>
          <w:sz w:val="22"/>
        </w:rPr>
        <w:t xml:space="preserve">, která mohou ohrozit zaměstnance </w:t>
      </w:r>
      <w:r w:rsidR="00685262">
        <w:rPr>
          <w:rFonts w:ascii="Arial" w:hAnsi="Arial" w:cs="Arial"/>
          <w:sz w:val="22"/>
        </w:rPr>
        <w:t>Objednatel</w:t>
      </w:r>
      <w:r>
        <w:rPr>
          <w:rFonts w:ascii="Arial" w:hAnsi="Arial" w:cs="Arial"/>
          <w:sz w:val="22"/>
        </w:rPr>
        <w:t>e</w:t>
      </w:r>
      <w:r w:rsidR="003F777F">
        <w:rPr>
          <w:rFonts w:ascii="Arial" w:hAnsi="Arial" w:cs="Arial"/>
          <w:sz w:val="22"/>
        </w:rPr>
        <w:t>/Pronajímatele</w:t>
      </w:r>
      <w:r>
        <w:rPr>
          <w:rFonts w:ascii="Arial" w:hAnsi="Arial" w:cs="Arial"/>
          <w:sz w:val="22"/>
        </w:rPr>
        <w:t xml:space="preserve">, popř. další osoby, vyskytující se v areálu </w:t>
      </w:r>
      <w:r w:rsidR="00685262">
        <w:rPr>
          <w:rFonts w:ascii="Arial" w:hAnsi="Arial" w:cs="Arial"/>
          <w:sz w:val="22"/>
        </w:rPr>
        <w:t>Objednatel</w:t>
      </w:r>
      <w:r>
        <w:rPr>
          <w:rFonts w:ascii="Arial" w:hAnsi="Arial" w:cs="Arial"/>
          <w:sz w:val="22"/>
        </w:rPr>
        <w:t>e</w:t>
      </w:r>
      <w:r w:rsidR="003F777F">
        <w:rPr>
          <w:rFonts w:ascii="Arial" w:hAnsi="Arial" w:cs="Arial"/>
          <w:sz w:val="22"/>
        </w:rPr>
        <w:t>/Pronajímatele</w:t>
      </w:r>
      <w:r>
        <w:rPr>
          <w:rFonts w:ascii="Arial" w:hAnsi="Arial" w:cs="Arial"/>
          <w:sz w:val="22"/>
        </w:rPr>
        <w:t xml:space="preserve"> a opatřeních, přijatých k jejich odstranění popř. omezení a dále o případných změnách, významných z hlediska požární ochrany, bezpečnosti a hygieny práce.</w:t>
      </w:r>
      <w:r w:rsidR="00830259" w:rsidRPr="00830259">
        <w:rPr>
          <w:rFonts w:ascii="Arial" w:hAnsi="Arial" w:cs="Arial"/>
          <w:sz w:val="22"/>
        </w:rPr>
        <w:t xml:space="preserve"> </w:t>
      </w:r>
      <w:r w:rsidR="00830259">
        <w:rPr>
          <w:rFonts w:ascii="Arial" w:hAnsi="Arial" w:cs="Arial"/>
          <w:sz w:val="22"/>
        </w:rPr>
        <w:t xml:space="preserve">Významné provozní změny, které mohou mít vliv na bezpečnost objektu nebo jeho části je povinen předem projednat též s odd. </w:t>
      </w:r>
      <w:r w:rsidR="00830259" w:rsidRPr="00336FAF">
        <w:rPr>
          <w:rFonts w:ascii="Arial" w:hAnsi="Arial" w:cs="Arial"/>
          <w:b/>
          <w:sz w:val="22"/>
        </w:rPr>
        <w:t>1602</w:t>
      </w:r>
      <w:r w:rsidR="00830259">
        <w:rPr>
          <w:rFonts w:ascii="Arial" w:hAnsi="Arial" w:cs="Arial"/>
          <w:sz w:val="22"/>
        </w:rPr>
        <w:t xml:space="preserve"> </w:t>
      </w:r>
      <w:r w:rsidR="00906115">
        <w:rPr>
          <w:rFonts w:ascii="Arial" w:hAnsi="Arial" w:cs="Arial"/>
          <w:sz w:val="22"/>
        </w:rPr>
        <w:t>Správa</w:t>
      </w:r>
      <w:r w:rsidR="00830259">
        <w:rPr>
          <w:rFonts w:ascii="Arial" w:hAnsi="Arial" w:cs="Arial"/>
          <w:sz w:val="22"/>
        </w:rPr>
        <w:t>.</w:t>
      </w:r>
    </w:p>
    <w:p w:rsidR="005969BD" w:rsidRDefault="00685262" w:rsidP="005969BD">
      <w:pPr>
        <w:spacing w:before="120" w:line="240" w:lineRule="atLeast"/>
        <w:jc w:val="both"/>
        <w:rPr>
          <w:rFonts w:ascii="Arial" w:hAnsi="Arial" w:cs="Arial"/>
          <w:sz w:val="22"/>
        </w:rPr>
      </w:pPr>
      <w:r>
        <w:rPr>
          <w:rFonts w:ascii="Arial" w:hAnsi="Arial" w:cs="Arial"/>
          <w:sz w:val="22"/>
        </w:rPr>
        <w:t>Zhotovitel</w:t>
      </w:r>
      <w:r w:rsidR="003F777F">
        <w:rPr>
          <w:rFonts w:ascii="Arial" w:hAnsi="Arial" w:cs="Arial"/>
          <w:sz w:val="22"/>
        </w:rPr>
        <w:t>/Nájemce</w:t>
      </w:r>
      <w:r w:rsidR="005969BD">
        <w:rPr>
          <w:rFonts w:ascii="Arial" w:hAnsi="Arial" w:cs="Arial"/>
          <w:sz w:val="22"/>
        </w:rPr>
        <w:t xml:space="preserve"> je povinen neprodleně informovat </w:t>
      </w:r>
      <w:r>
        <w:rPr>
          <w:rFonts w:ascii="Arial" w:hAnsi="Arial" w:cs="Arial"/>
          <w:sz w:val="22"/>
        </w:rPr>
        <w:t>Objednatel</w:t>
      </w:r>
      <w:r w:rsidR="005969BD">
        <w:rPr>
          <w:rFonts w:ascii="Arial" w:hAnsi="Arial" w:cs="Arial"/>
          <w:sz w:val="22"/>
        </w:rPr>
        <w:t>e</w:t>
      </w:r>
      <w:r w:rsidR="003F777F">
        <w:rPr>
          <w:rFonts w:ascii="Arial" w:hAnsi="Arial" w:cs="Arial"/>
          <w:sz w:val="22"/>
        </w:rPr>
        <w:t>/Pronajímatele</w:t>
      </w:r>
      <w:r w:rsidR="005969BD">
        <w:rPr>
          <w:rFonts w:ascii="Arial" w:hAnsi="Arial" w:cs="Arial"/>
          <w:sz w:val="22"/>
        </w:rPr>
        <w:t xml:space="preserve"> </w:t>
      </w:r>
      <w:r w:rsidR="00EE6294">
        <w:rPr>
          <w:rFonts w:ascii="Arial" w:hAnsi="Arial" w:cs="Arial"/>
          <w:sz w:val="22"/>
        </w:rPr>
        <w:t xml:space="preserve">(odd. </w:t>
      </w:r>
      <w:r w:rsidR="00EE6294" w:rsidRPr="00B27A1D">
        <w:rPr>
          <w:rFonts w:ascii="Arial" w:hAnsi="Arial" w:cs="Arial"/>
          <w:b/>
          <w:sz w:val="22"/>
        </w:rPr>
        <w:t>1602</w:t>
      </w:r>
      <w:r w:rsidR="00EE6294">
        <w:rPr>
          <w:rFonts w:ascii="Arial" w:hAnsi="Arial" w:cs="Arial"/>
          <w:b/>
          <w:sz w:val="22"/>
        </w:rPr>
        <w:t xml:space="preserve"> </w:t>
      </w:r>
      <w:r w:rsidR="003F777F">
        <w:rPr>
          <w:rFonts w:ascii="Arial" w:hAnsi="Arial" w:cs="Arial"/>
          <w:sz w:val="22"/>
        </w:rPr>
        <w:t>Správa</w:t>
      </w:r>
      <w:r w:rsidR="00EE6294">
        <w:rPr>
          <w:rFonts w:ascii="Arial" w:hAnsi="Arial" w:cs="Arial"/>
          <w:sz w:val="22"/>
        </w:rPr>
        <w:t xml:space="preserve">) </w:t>
      </w:r>
      <w:r w:rsidR="005969BD">
        <w:rPr>
          <w:rFonts w:ascii="Arial" w:hAnsi="Arial" w:cs="Arial"/>
          <w:sz w:val="22"/>
        </w:rPr>
        <w:t xml:space="preserve">o všech nestandardních činnostech a událostech, k nimž dojde v prostorách </w:t>
      </w:r>
      <w:r>
        <w:rPr>
          <w:rFonts w:ascii="Arial" w:hAnsi="Arial" w:cs="Arial"/>
          <w:sz w:val="22"/>
        </w:rPr>
        <w:t>Zhotovitel</w:t>
      </w:r>
      <w:r w:rsidR="009E1B94">
        <w:rPr>
          <w:rFonts w:ascii="Arial" w:hAnsi="Arial" w:cs="Arial"/>
          <w:sz w:val="22"/>
        </w:rPr>
        <w:t>e</w:t>
      </w:r>
      <w:r w:rsidR="003F777F">
        <w:rPr>
          <w:rFonts w:ascii="Arial" w:hAnsi="Arial" w:cs="Arial"/>
          <w:sz w:val="22"/>
        </w:rPr>
        <w:t>/Pronajímatele</w:t>
      </w:r>
      <w:r w:rsidR="005969BD">
        <w:rPr>
          <w:rFonts w:ascii="Arial" w:hAnsi="Arial" w:cs="Arial"/>
          <w:sz w:val="22"/>
        </w:rPr>
        <w:t xml:space="preserve">. </w:t>
      </w:r>
    </w:p>
    <w:p w:rsidR="007E1CC7" w:rsidRDefault="005969BD" w:rsidP="009E1B94">
      <w:pPr>
        <w:spacing w:line="240" w:lineRule="atLeast"/>
        <w:jc w:val="both"/>
        <w:rPr>
          <w:rFonts w:ascii="Arial" w:hAnsi="Arial" w:cs="Arial"/>
          <w:sz w:val="22"/>
        </w:rPr>
      </w:pPr>
      <w:r>
        <w:rPr>
          <w:rFonts w:ascii="Arial" w:hAnsi="Arial" w:cs="Arial"/>
          <w:sz w:val="22"/>
        </w:rPr>
        <w:t xml:space="preserve">Oznamovací povinnost vůči orgánům státní správy plní </w:t>
      </w:r>
      <w:r w:rsidR="00685262">
        <w:rPr>
          <w:rFonts w:ascii="Arial" w:hAnsi="Arial" w:cs="Arial"/>
          <w:sz w:val="22"/>
        </w:rPr>
        <w:t>Zhotovitel</w:t>
      </w:r>
      <w:r w:rsidR="003F777F">
        <w:rPr>
          <w:rFonts w:ascii="Arial" w:hAnsi="Arial" w:cs="Arial"/>
          <w:sz w:val="22"/>
        </w:rPr>
        <w:t>/Nájemce</w:t>
      </w:r>
      <w:r>
        <w:rPr>
          <w:rFonts w:ascii="Arial" w:hAnsi="Arial" w:cs="Arial"/>
          <w:sz w:val="22"/>
        </w:rPr>
        <w:t xml:space="preserve"> samostatně, kopii předá bez zbytečného odkladu </w:t>
      </w:r>
      <w:r w:rsidR="00685262">
        <w:rPr>
          <w:rFonts w:ascii="Arial" w:hAnsi="Arial" w:cs="Arial"/>
          <w:sz w:val="22"/>
        </w:rPr>
        <w:t>Objednatel</w:t>
      </w:r>
      <w:r>
        <w:rPr>
          <w:rFonts w:ascii="Arial" w:hAnsi="Arial" w:cs="Arial"/>
          <w:sz w:val="22"/>
        </w:rPr>
        <w:t>i</w:t>
      </w:r>
      <w:r w:rsidR="003F777F">
        <w:rPr>
          <w:rFonts w:ascii="Arial" w:hAnsi="Arial" w:cs="Arial"/>
          <w:sz w:val="22"/>
        </w:rPr>
        <w:t>/Pronajímateli</w:t>
      </w:r>
      <w:r>
        <w:rPr>
          <w:rFonts w:ascii="Arial" w:hAnsi="Arial" w:cs="Arial"/>
          <w:sz w:val="22"/>
        </w:rPr>
        <w:t>.</w:t>
      </w:r>
    </w:p>
    <w:p w:rsidR="007E1CC7" w:rsidRDefault="007E1CC7" w:rsidP="007E1CC7">
      <w:pPr>
        <w:spacing w:before="120" w:line="240" w:lineRule="atLeast"/>
        <w:rPr>
          <w:rFonts w:ascii="Arial" w:hAnsi="Arial" w:cs="Arial"/>
          <w:sz w:val="22"/>
        </w:rPr>
      </w:pPr>
      <w:r>
        <w:rPr>
          <w:rFonts w:ascii="Arial" w:hAnsi="Arial" w:cs="Arial"/>
          <w:sz w:val="22"/>
        </w:rPr>
        <w:t xml:space="preserve">Pozn. : </w:t>
      </w:r>
    </w:p>
    <w:p w:rsidR="007E1CC7" w:rsidRDefault="007E1CC7" w:rsidP="00CB4291">
      <w:pPr>
        <w:spacing w:before="120" w:line="240" w:lineRule="atLeast"/>
        <w:ind w:right="-142"/>
        <w:jc w:val="both"/>
        <w:rPr>
          <w:rFonts w:ascii="Arial" w:hAnsi="Arial" w:cs="Arial"/>
          <w:sz w:val="22"/>
        </w:rPr>
      </w:pPr>
      <w:r w:rsidRPr="00D641B2">
        <w:rPr>
          <w:rFonts w:ascii="Arial" w:hAnsi="Arial" w:cs="Arial"/>
          <w:sz w:val="22"/>
        </w:rPr>
        <w:t xml:space="preserve">Pro účely tohoto dokumentu se za </w:t>
      </w:r>
      <w:r w:rsidR="00CB4291" w:rsidRPr="00D641B2">
        <w:rPr>
          <w:rFonts w:ascii="Arial" w:hAnsi="Arial" w:cs="Arial"/>
          <w:sz w:val="22"/>
        </w:rPr>
        <w:t>„</w:t>
      </w:r>
      <w:r w:rsidRPr="00D641B2">
        <w:rPr>
          <w:rFonts w:ascii="Arial" w:hAnsi="Arial" w:cs="Arial"/>
          <w:sz w:val="22"/>
        </w:rPr>
        <w:t xml:space="preserve">činnosti </w:t>
      </w:r>
      <w:r w:rsidR="00685262">
        <w:rPr>
          <w:rFonts w:ascii="Arial" w:hAnsi="Arial" w:cs="Arial"/>
          <w:sz w:val="22"/>
        </w:rPr>
        <w:t>Zhotovitel</w:t>
      </w:r>
      <w:r w:rsidRPr="00D641B2">
        <w:rPr>
          <w:rFonts w:ascii="Arial" w:hAnsi="Arial" w:cs="Arial"/>
          <w:sz w:val="22"/>
        </w:rPr>
        <w:t>e</w:t>
      </w:r>
      <w:r w:rsidR="003F777F">
        <w:rPr>
          <w:rFonts w:ascii="Arial" w:hAnsi="Arial" w:cs="Arial"/>
          <w:sz w:val="22"/>
        </w:rPr>
        <w:t>//Nájemce</w:t>
      </w:r>
      <w:r w:rsidR="00CB4291" w:rsidRPr="00D641B2">
        <w:rPr>
          <w:rFonts w:ascii="Arial" w:hAnsi="Arial" w:cs="Arial"/>
          <w:sz w:val="22"/>
        </w:rPr>
        <w:t>“</w:t>
      </w:r>
      <w:r w:rsidRPr="00D641B2">
        <w:rPr>
          <w:rFonts w:ascii="Arial" w:hAnsi="Arial" w:cs="Arial"/>
          <w:sz w:val="22"/>
        </w:rPr>
        <w:t xml:space="preserve"> považují všechny činnosti </w:t>
      </w:r>
      <w:r w:rsidR="00685262">
        <w:rPr>
          <w:rFonts w:ascii="Arial" w:hAnsi="Arial" w:cs="Arial"/>
          <w:sz w:val="22"/>
        </w:rPr>
        <w:t>Zhotovitel</w:t>
      </w:r>
      <w:r w:rsidRPr="00D641B2">
        <w:rPr>
          <w:rFonts w:ascii="Arial" w:hAnsi="Arial" w:cs="Arial"/>
          <w:sz w:val="22"/>
        </w:rPr>
        <w:t>e</w:t>
      </w:r>
      <w:r w:rsidR="003F777F">
        <w:rPr>
          <w:rFonts w:ascii="Arial" w:hAnsi="Arial" w:cs="Arial"/>
          <w:sz w:val="22"/>
        </w:rPr>
        <w:t>/Nájemce</w:t>
      </w:r>
      <w:r w:rsidRPr="00D641B2">
        <w:rPr>
          <w:rFonts w:ascii="Arial" w:hAnsi="Arial" w:cs="Arial"/>
          <w:sz w:val="22"/>
        </w:rPr>
        <w:t xml:space="preserve"> ve všech prostorách </w:t>
      </w:r>
      <w:r w:rsidR="00685262">
        <w:rPr>
          <w:rFonts w:ascii="Arial" w:hAnsi="Arial" w:cs="Arial"/>
          <w:sz w:val="22"/>
        </w:rPr>
        <w:t>Objednatel</w:t>
      </w:r>
      <w:r w:rsidRPr="00D641B2">
        <w:rPr>
          <w:rFonts w:ascii="Arial" w:hAnsi="Arial" w:cs="Arial"/>
          <w:sz w:val="22"/>
        </w:rPr>
        <w:t>e</w:t>
      </w:r>
      <w:r w:rsidR="003F777F">
        <w:rPr>
          <w:rFonts w:ascii="Arial" w:hAnsi="Arial" w:cs="Arial"/>
          <w:sz w:val="22"/>
        </w:rPr>
        <w:t>/Pronajímatele</w:t>
      </w:r>
      <w:r w:rsidRPr="00D641B2">
        <w:rPr>
          <w:rFonts w:ascii="Arial" w:hAnsi="Arial" w:cs="Arial"/>
          <w:sz w:val="22"/>
        </w:rPr>
        <w:t xml:space="preserve"> potřebné k provedení </w:t>
      </w:r>
      <w:r w:rsidR="004D5DCD" w:rsidRPr="00D641B2">
        <w:rPr>
          <w:rFonts w:ascii="Arial" w:hAnsi="Arial" w:cs="Arial"/>
          <w:sz w:val="22"/>
        </w:rPr>
        <w:t xml:space="preserve">předmětu </w:t>
      </w:r>
      <w:r w:rsidRPr="00D641B2">
        <w:rPr>
          <w:rFonts w:ascii="Arial" w:hAnsi="Arial" w:cs="Arial"/>
          <w:sz w:val="22"/>
        </w:rPr>
        <w:t>Smlouv</w:t>
      </w:r>
      <w:r w:rsidR="006D6FB9">
        <w:rPr>
          <w:rFonts w:ascii="Arial" w:hAnsi="Arial" w:cs="Arial"/>
          <w:sz w:val="22"/>
        </w:rPr>
        <w:t>y</w:t>
      </w:r>
      <w:r w:rsidRPr="00D641B2">
        <w:rPr>
          <w:rFonts w:ascii="Arial" w:hAnsi="Arial" w:cs="Arial"/>
          <w:sz w:val="22"/>
        </w:rPr>
        <w:t>.</w:t>
      </w:r>
    </w:p>
    <w:p w:rsidR="00CB7C11" w:rsidRDefault="00CB7C11">
      <w:pPr>
        <w:jc w:val="center"/>
        <w:rPr>
          <w:rFonts w:ascii="Arial" w:hAnsi="Arial"/>
          <w:b/>
          <w:sz w:val="28"/>
          <w:u w:val="single"/>
        </w:rPr>
        <w:sectPr w:rsidR="00CB7C11" w:rsidSect="00A9462E">
          <w:headerReference w:type="default" r:id="rId8"/>
          <w:footerReference w:type="even" r:id="rId9"/>
          <w:footerReference w:type="default" r:id="rId10"/>
          <w:pgSz w:w="12240" w:h="15840"/>
          <w:pgMar w:top="1135" w:right="1467" w:bottom="1417" w:left="1701" w:header="708" w:footer="708" w:gutter="0"/>
          <w:cols w:space="708"/>
        </w:sectPr>
      </w:pPr>
    </w:p>
    <w:p w:rsidR="00BD09C3" w:rsidRPr="00FE2ADC" w:rsidRDefault="00BD09C3" w:rsidP="00FE2ADC">
      <w:pPr>
        <w:jc w:val="center"/>
        <w:rPr>
          <w:rFonts w:ascii="Arial" w:hAnsi="Arial"/>
          <w:b/>
          <w:sz w:val="28"/>
          <w:szCs w:val="28"/>
          <w:u w:val="single"/>
        </w:rPr>
      </w:pPr>
      <w:r w:rsidRPr="00FE2ADC">
        <w:rPr>
          <w:rFonts w:ascii="Arial" w:hAnsi="Arial"/>
          <w:b/>
          <w:sz w:val="28"/>
          <w:szCs w:val="28"/>
          <w:u w:val="single"/>
        </w:rPr>
        <w:lastRenderedPageBreak/>
        <w:t xml:space="preserve">Seznámení s riziky </w:t>
      </w:r>
      <w:r w:rsidR="00D071C0" w:rsidRPr="00FE2ADC">
        <w:rPr>
          <w:rFonts w:ascii="Arial" w:hAnsi="Arial"/>
          <w:b/>
          <w:sz w:val="28"/>
          <w:szCs w:val="28"/>
          <w:u w:val="single"/>
        </w:rPr>
        <w:t xml:space="preserve">a pokyny </w:t>
      </w:r>
      <w:r w:rsidRPr="00FE2ADC">
        <w:rPr>
          <w:rFonts w:ascii="Arial" w:hAnsi="Arial"/>
          <w:b/>
          <w:sz w:val="28"/>
          <w:szCs w:val="28"/>
          <w:u w:val="single"/>
        </w:rPr>
        <w:t>pro</w:t>
      </w:r>
      <w:r w:rsidR="00D071C0" w:rsidRPr="00FE2ADC">
        <w:rPr>
          <w:rFonts w:ascii="Arial" w:hAnsi="Arial"/>
          <w:b/>
          <w:sz w:val="28"/>
          <w:szCs w:val="28"/>
          <w:u w:val="single"/>
        </w:rPr>
        <w:t xml:space="preserve"> bezpečný výkon činností</w:t>
      </w:r>
      <w:r w:rsidR="00EC74FF" w:rsidRPr="00FE2ADC">
        <w:rPr>
          <w:rFonts w:ascii="Arial" w:hAnsi="Arial"/>
          <w:b/>
          <w:sz w:val="28"/>
          <w:szCs w:val="28"/>
          <w:u w:val="single"/>
        </w:rPr>
        <w:t xml:space="preserve"> pro</w:t>
      </w:r>
      <w:r w:rsidR="00D071C0" w:rsidRPr="00FE2ADC">
        <w:rPr>
          <w:rFonts w:ascii="Arial" w:hAnsi="Arial"/>
          <w:b/>
          <w:sz w:val="28"/>
          <w:szCs w:val="28"/>
          <w:u w:val="single"/>
        </w:rPr>
        <w:t xml:space="preserve"> </w:t>
      </w:r>
      <w:r w:rsidR="009E1152" w:rsidRPr="00FE2ADC">
        <w:rPr>
          <w:rFonts w:ascii="Arial" w:hAnsi="Arial"/>
          <w:b/>
          <w:sz w:val="28"/>
          <w:szCs w:val="28"/>
          <w:u w:val="single"/>
        </w:rPr>
        <w:t xml:space="preserve">externí </w:t>
      </w:r>
      <w:r w:rsidR="00FE2ADC">
        <w:rPr>
          <w:rFonts w:ascii="Arial" w:hAnsi="Arial"/>
          <w:b/>
          <w:sz w:val="28"/>
          <w:szCs w:val="28"/>
          <w:u w:val="single"/>
        </w:rPr>
        <w:t>subjekty (</w:t>
      </w:r>
      <w:r w:rsidR="00685262">
        <w:rPr>
          <w:rFonts w:ascii="Arial" w:hAnsi="Arial"/>
          <w:b/>
          <w:sz w:val="28"/>
          <w:szCs w:val="28"/>
          <w:u w:val="single"/>
        </w:rPr>
        <w:t>Zhotovitel</w:t>
      </w:r>
      <w:r w:rsidR="00EC74FF" w:rsidRPr="00FE2ADC">
        <w:rPr>
          <w:rFonts w:ascii="Arial" w:hAnsi="Arial"/>
          <w:b/>
          <w:sz w:val="28"/>
          <w:szCs w:val="28"/>
          <w:u w:val="single"/>
        </w:rPr>
        <w:t>e</w:t>
      </w:r>
      <w:r w:rsidR="003F777F" w:rsidRPr="003F777F">
        <w:rPr>
          <w:rFonts w:ascii="Arial" w:hAnsi="Arial"/>
          <w:b/>
          <w:sz w:val="28"/>
          <w:szCs w:val="28"/>
          <w:u w:val="single"/>
        </w:rPr>
        <w:t>/Nájemce</w:t>
      </w:r>
      <w:r w:rsidR="00FE2ADC">
        <w:rPr>
          <w:rFonts w:ascii="Arial" w:hAnsi="Arial"/>
          <w:b/>
          <w:sz w:val="28"/>
          <w:szCs w:val="28"/>
          <w:u w:val="single"/>
        </w:rPr>
        <w:t>) a jejich zaměstnance</w:t>
      </w:r>
      <w:r w:rsidRPr="00FE2ADC">
        <w:rPr>
          <w:rFonts w:ascii="Arial" w:hAnsi="Arial"/>
          <w:b/>
          <w:sz w:val="28"/>
          <w:szCs w:val="28"/>
          <w:u w:val="single"/>
        </w:rPr>
        <w:t xml:space="preserve">, kteří </w:t>
      </w:r>
      <w:r w:rsidR="00E66869" w:rsidRPr="00FE2ADC">
        <w:rPr>
          <w:rFonts w:ascii="Arial" w:hAnsi="Arial"/>
          <w:b/>
          <w:sz w:val="28"/>
          <w:szCs w:val="28"/>
          <w:u w:val="single"/>
        </w:rPr>
        <w:t xml:space="preserve">se </w:t>
      </w:r>
      <w:r w:rsidRPr="00FE2ADC">
        <w:rPr>
          <w:rFonts w:ascii="Arial" w:hAnsi="Arial"/>
          <w:b/>
          <w:sz w:val="28"/>
          <w:szCs w:val="28"/>
          <w:u w:val="single"/>
        </w:rPr>
        <w:t xml:space="preserve">budou </w:t>
      </w:r>
      <w:r w:rsidR="00E66869" w:rsidRPr="00FE2ADC">
        <w:rPr>
          <w:rFonts w:ascii="Arial" w:hAnsi="Arial"/>
          <w:b/>
          <w:sz w:val="28"/>
          <w:szCs w:val="28"/>
          <w:u w:val="single"/>
        </w:rPr>
        <w:t>vyskytovat</w:t>
      </w:r>
      <w:r w:rsidR="005C7E36" w:rsidRPr="00FE2ADC">
        <w:rPr>
          <w:rFonts w:ascii="Arial" w:hAnsi="Arial"/>
          <w:b/>
          <w:sz w:val="28"/>
          <w:szCs w:val="28"/>
          <w:u w:val="single"/>
        </w:rPr>
        <w:t xml:space="preserve"> </w:t>
      </w:r>
      <w:r w:rsidR="00E66869" w:rsidRPr="00FE2ADC">
        <w:rPr>
          <w:rFonts w:ascii="Arial" w:hAnsi="Arial"/>
          <w:b/>
          <w:sz w:val="28"/>
          <w:szCs w:val="28"/>
          <w:u w:val="single"/>
        </w:rPr>
        <w:t xml:space="preserve">na pracovištích a v prostorách </w:t>
      </w:r>
      <w:r w:rsidR="00CB1DDB" w:rsidRPr="00FE2ADC">
        <w:rPr>
          <w:rFonts w:ascii="Arial" w:hAnsi="Arial"/>
          <w:b/>
          <w:sz w:val="28"/>
          <w:szCs w:val="28"/>
          <w:u w:val="single"/>
        </w:rPr>
        <w:t>ÚJV Řež, a. s.</w:t>
      </w:r>
    </w:p>
    <w:p w:rsidR="002C5025" w:rsidRDefault="002C5025" w:rsidP="002C5025">
      <w:pPr>
        <w:pStyle w:val="Nadpis2"/>
        <w:spacing w:before="120"/>
      </w:pPr>
      <w:r>
        <w:t xml:space="preserve">ÚVOD </w:t>
      </w:r>
    </w:p>
    <w:p w:rsidR="002C5025" w:rsidRPr="00D641B2" w:rsidRDefault="002C5025" w:rsidP="002C5025">
      <w:pPr>
        <w:spacing w:before="120" w:line="240" w:lineRule="atLeast"/>
        <w:jc w:val="both"/>
        <w:rPr>
          <w:rFonts w:ascii="Arial" w:hAnsi="Arial"/>
          <w:sz w:val="22"/>
        </w:rPr>
      </w:pPr>
      <w:r>
        <w:rPr>
          <w:rFonts w:ascii="Arial" w:hAnsi="Arial"/>
          <w:sz w:val="22"/>
        </w:rPr>
        <w:tab/>
        <w:t xml:space="preserve">Účelem je seznámit zaměstnance </w:t>
      </w:r>
      <w:r w:rsidR="00E66869">
        <w:rPr>
          <w:rFonts w:ascii="Arial" w:hAnsi="Arial"/>
          <w:sz w:val="22"/>
        </w:rPr>
        <w:t>extern</w:t>
      </w:r>
      <w:r>
        <w:rPr>
          <w:rFonts w:ascii="Arial" w:hAnsi="Arial"/>
          <w:sz w:val="22"/>
        </w:rPr>
        <w:t xml:space="preserve">ích subjektů riziky, jimž mohou být v areálu </w:t>
      </w:r>
      <w:r w:rsidR="00CB1DDB">
        <w:rPr>
          <w:rFonts w:ascii="Arial" w:hAnsi="Arial"/>
          <w:sz w:val="22"/>
        </w:rPr>
        <w:t>ÚJV Řež, a. s.</w:t>
      </w:r>
      <w:r>
        <w:rPr>
          <w:rFonts w:ascii="Arial" w:hAnsi="Arial"/>
          <w:sz w:val="22"/>
        </w:rPr>
        <w:t xml:space="preserve"> vystaveni, dále s interními předpisy a </w:t>
      </w:r>
      <w:r w:rsidRPr="00D641B2">
        <w:rPr>
          <w:rFonts w:ascii="Arial" w:hAnsi="Arial"/>
          <w:sz w:val="22"/>
        </w:rPr>
        <w:t xml:space="preserve">zásadami </w:t>
      </w:r>
      <w:r w:rsidR="00355AFE" w:rsidRPr="00D641B2">
        <w:rPr>
          <w:rFonts w:ascii="Arial" w:hAnsi="Arial"/>
          <w:sz w:val="22"/>
        </w:rPr>
        <w:t>oblasti B</w:t>
      </w:r>
      <w:r w:rsidRPr="00D641B2">
        <w:rPr>
          <w:rFonts w:ascii="Arial" w:hAnsi="Arial"/>
          <w:sz w:val="22"/>
        </w:rPr>
        <w:t>ezpečnosti a ochrany před pracovními riziky (</w:t>
      </w:r>
      <w:r w:rsidRPr="00D641B2">
        <w:rPr>
          <w:rFonts w:ascii="Arial" w:hAnsi="Arial"/>
          <w:b/>
          <w:sz w:val="22"/>
        </w:rPr>
        <w:t>BOPR</w:t>
      </w:r>
      <w:r w:rsidRPr="00D641B2">
        <w:rPr>
          <w:rFonts w:ascii="Arial" w:hAnsi="Arial"/>
          <w:sz w:val="22"/>
        </w:rPr>
        <w:t xml:space="preserve">) se zaměřením na předcházení pracovním úrazům, nemocem z povolání, požárům a </w:t>
      </w:r>
      <w:r w:rsidR="00355AFE" w:rsidRPr="00D641B2">
        <w:rPr>
          <w:rFonts w:ascii="Arial" w:hAnsi="Arial"/>
          <w:sz w:val="22"/>
        </w:rPr>
        <w:t>dalším mimořádným událostem (</w:t>
      </w:r>
      <w:r w:rsidR="00355AFE" w:rsidRPr="00D641B2">
        <w:rPr>
          <w:rFonts w:ascii="Arial" w:hAnsi="Arial"/>
          <w:b/>
          <w:sz w:val="22"/>
        </w:rPr>
        <w:t>MU</w:t>
      </w:r>
      <w:r w:rsidR="00355AFE" w:rsidRPr="00D641B2">
        <w:rPr>
          <w:rFonts w:ascii="Arial" w:hAnsi="Arial"/>
          <w:sz w:val="22"/>
        </w:rPr>
        <w:t>)</w:t>
      </w:r>
      <w:r w:rsidRPr="00D641B2">
        <w:rPr>
          <w:rFonts w:ascii="Arial" w:hAnsi="Arial"/>
          <w:sz w:val="22"/>
        </w:rPr>
        <w:t xml:space="preserve">. </w:t>
      </w:r>
    </w:p>
    <w:p w:rsidR="002C5025" w:rsidRDefault="002C5025" w:rsidP="002C5025">
      <w:pPr>
        <w:pStyle w:val="Nadpis2"/>
        <w:spacing w:before="120"/>
      </w:pPr>
      <w:r w:rsidRPr="00D641B2">
        <w:t>PRÁVNÍ  PODKLADY</w:t>
      </w:r>
    </w:p>
    <w:p w:rsidR="002C5025" w:rsidRDefault="002C5025" w:rsidP="002C5025">
      <w:pPr>
        <w:numPr>
          <w:ilvl w:val="0"/>
          <w:numId w:val="2"/>
        </w:numPr>
        <w:tabs>
          <w:tab w:val="left" w:pos="720"/>
        </w:tabs>
        <w:jc w:val="both"/>
        <w:rPr>
          <w:rFonts w:ascii="Arial" w:hAnsi="Arial"/>
          <w:sz w:val="22"/>
        </w:rPr>
      </w:pPr>
      <w:r>
        <w:rPr>
          <w:rFonts w:ascii="Arial" w:hAnsi="Arial"/>
          <w:sz w:val="22"/>
        </w:rPr>
        <w:t xml:space="preserve">Ústava ČR, § 31 Listiny práv a svobod </w:t>
      </w:r>
    </w:p>
    <w:p w:rsidR="002C5025" w:rsidRDefault="002C5025" w:rsidP="002C5025">
      <w:pPr>
        <w:numPr>
          <w:ilvl w:val="0"/>
          <w:numId w:val="2"/>
        </w:numPr>
        <w:tabs>
          <w:tab w:val="left" w:pos="720"/>
        </w:tabs>
        <w:jc w:val="both"/>
        <w:rPr>
          <w:rFonts w:ascii="Arial" w:hAnsi="Arial"/>
          <w:sz w:val="22"/>
        </w:rPr>
      </w:pPr>
      <w:r>
        <w:rPr>
          <w:rFonts w:ascii="Arial" w:hAnsi="Arial"/>
          <w:sz w:val="22"/>
        </w:rPr>
        <w:t>Zák. č. 262/2006 Sb.  – Zákoník práce</w:t>
      </w:r>
    </w:p>
    <w:p w:rsidR="002C5025" w:rsidRDefault="002C5025" w:rsidP="002C5025">
      <w:pPr>
        <w:numPr>
          <w:ilvl w:val="0"/>
          <w:numId w:val="2"/>
        </w:numPr>
        <w:tabs>
          <w:tab w:val="left" w:pos="720"/>
        </w:tabs>
        <w:jc w:val="both"/>
        <w:rPr>
          <w:rFonts w:ascii="Arial" w:hAnsi="Arial"/>
          <w:sz w:val="22"/>
        </w:rPr>
      </w:pPr>
      <w:r>
        <w:rPr>
          <w:rFonts w:ascii="Arial" w:hAnsi="Arial"/>
          <w:sz w:val="22"/>
        </w:rPr>
        <w:t xml:space="preserve">vyhlášky (MV ČR, MZd ČR, ČÚBP a SÚJB) a vládní nařízení, technické předpisy, technické normy, řízená dokumentace v oblasti </w:t>
      </w:r>
      <w:r w:rsidR="002F5842">
        <w:rPr>
          <w:rFonts w:ascii="Arial" w:hAnsi="Arial"/>
          <w:sz w:val="22"/>
        </w:rPr>
        <w:t>BOPR)</w:t>
      </w:r>
      <w:r>
        <w:rPr>
          <w:rFonts w:ascii="Arial" w:hAnsi="Arial"/>
          <w:sz w:val="22"/>
        </w:rPr>
        <w:t xml:space="preserve"> </w:t>
      </w:r>
    </w:p>
    <w:p w:rsidR="002C5025" w:rsidRDefault="002C5025" w:rsidP="002C5025">
      <w:pPr>
        <w:pStyle w:val="Nadpis2"/>
        <w:spacing w:before="120"/>
      </w:pPr>
      <w:r>
        <w:t>POVINNOSTI  ZAMĚSTNAVATELE  A  ZAMĚSTNANCE</w:t>
      </w:r>
    </w:p>
    <w:p w:rsidR="002C5025" w:rsidRPr="00D641B2" w:rsidRDefault="002C5025" w:rsidP="002C5025">
      <w:pPr>
        <w:pStyle w:val="Zkladntext24"/>
        <w:rPr>
          <w:szCs w:val="22"/>
        </w:rPr>
      </w:pPr>
      <w:r w:rsidRPr="00016BEF">
        <w:rPr>
          <w:szCs w:val="22"/>
          <w:u w:val="single"/>
        </w:rPr>
        <w:t>Základním právním předpisem</w:t>
      </w:r>
      <w:r w:rsidRPr="00535AEC">
        <w:rPr>
          <w:szCs w:val="22"/>
        </w:rPr>
        <w:t xml:space="preserve">, jímž se oblast </w:t>
      </w:r>
      <w:r w:rsidRPr="00D641B2">
        <w:rPr>
          <w:szCs w:val="22"/>
        </w:rPr>
        <w:t>BOP</w:t>
      </w:r>
      <w:r w:rsidR="00355AFE" w:rsidRPr="00D641B2">
        <w:rPr>
          <w:szCs w:val="22"/>
        </w:rPr>
        <w:t>R</w:t>
      </w:r>
      <w:r w:rsidRPr="00D641B2">
        <w:rPr>
          <w:szCs w:val="22"/>
        </w:rPr>
        <w:t xml:space="preserve"> řídí je zákon č. </w:t>
      </w:r>
      <w:r w:rsidRPr="00D641B2">
        <w:rPr>
          <w:b/>
          <w:szCs w:val="22"/>
        </w:rPr>
        <w:t>262/06</w:t>
      </w:r>
      <w:r w:rsidRPr="00D641B2">
        <w:rPr>
          <w:szCs w:val="22"/>
        </w:rPr>
        <w:t xml:space="preserve"> Sb. – Zákoník práce (ZP). Dle tohoto zákona při nástupu do práce musí být zaměstnanec seznámen s právními a ostatními předpisy k zajištění </w:t>
      </w:r>
      <w:r w:rsidR="00535AEC" w:rsidRPr="00D641B2">
        <w:rPr>
          <w:szCs w:val="22"/>
        </w:rPr>
        <w:t>bezpečnosti a ochrany zdraví</w:t>
      </w:r>
      <w:r w:rsidRPr="00D641B2">
        <w:rPr>
          <w:szCs w:val="22"/>
        </w:rPr>
        <w:t xml:space="preserve">, jež musí při své práci dodržovat. </w:t>
      </w:r>
    </w:p>
    <w:p w:rsidR="00535AEC" w:rsidRPr="00535AEC" w:rsidRDefault="00535AEC" w:rsidP="002C5025">
      <w:pPr>
        <w:pStyle w:val="Zkladntext24"/>
        <w:rPr>
          <w:szCs w:val="22"/>
        </w:rPr>
      </w:pPr>
      <w:r w:rsidRPr="00D641B2">
        <w:rPr>
          <w:szCs w:val="22"/>
        </w:rPr>
        <w:t>Zaměstnavatel je povinen neustále vyhledávat pracovní rizika a uplatňovat organizační nebo technická opatření k jejich odstranění anebo alespoň snížení na únosnou míru. Nelze li rizika omezit výše uvedenými opatřeními, je zaměstnavatel povinen vybavit zaměstnance ochrannými pracovními prostředky.</w:t>
      </w:r>
    </w:p>
    <w:p w:rsidR="002C5025" w:rsidRPr="00016BEF" w:rsidRDefault="002C5025" w:rsidP="002C5025">
      <w:pPr>
        <w:pStyle w:val="Zkladntext24"/>
      </w:pPr>
      <w:r w:rsidRPr="00016BEF">
        <w:t xml:space="preserve">Plní-li na jednom pracovišti úkoly zaměstnanci dvou a více zaměstnavatelů, jsou zaměstnavatelé (dle § 101 odst. </w:t>
      </w:r>
      <w:smartTag w:uri="urn:schemas-microsoft-com:office:smarttags" w:element="metricconverter">
        <w:smartTagPr>
          <w:attr w:name="ProductID" w:val="3 a"/>
        </w:smartTagPr>
        <w:r w:rsidRPr="00016BEF">
          <w:t>3 a</w:t>
        </w:r>
      </w:smartTag>
      <w:r w:rsidRPr="00016BEF">
        <w:t xml:space="preserve"> 4 ZP) povinni </w:t>
      </w:r>
      <w:r w:rsidRPr="00535AEC">
        <w:t>vzájemně</w:t>
      </w:r>
      <w:r w:rsidRPr="00016BEF">
        <w:t xml:space="preserve">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 </w:t>
      </w:r>
    </w:p>
    <w:p w:rsidR="002C5025" w:rsidRPr="00016BEF" w:rsidRDefault="002C5025" w:rsidP="002C5025">
      <w:pPr>
        <w:jc w:val="both"/>
        <w:rPr>
          <w:rFonts w:ascii="Arial" w:hAnsi="Arial"/>
          <w:sz w:val="22"/>
        </w:rPr>
      </w:pPr>
      <w:r w:rsidRPr="00016BEF">
        <w:rPr>
          <w:rFonts w:ascii="Arial" w:hAnsi="Arial"/>
          <w:sz w:val="22"/>
        </w:rPr>
        <w:t>Každý z výše uvedených zaměstnavatelů je povinen:</w:t>
      </w:r>
    </w:p>
    <w:p w:rsidR="002C5025" w:rsidRPr="00016BEF" w:rsidRDefault="002C5025" w:rsidP="00E23889">
      <w:pPr>
        <w:ind w:left="284" w:hanging="284"/>
        <w:jc w:val="both"/>
        <w:rPr>
          <w:rFonts w:ascii="Arial" w:hAnsi="Arial"/>
          <w:sz w:val="22"/>
        </w:rPr>
      </w:pPr>
      <w:r w:rsidRPr="00016BEF">
        <w:rPr>
          <w:rFonts w:ascii="Arial" w:hAnsi="Arial"/>
          <w:sz w:val="22"/>
        </w:rPr>
        <w:t>a) zajistit, aby jeho činnosti a práce jeho zaměstnanců byly organizovány, koordinovány a prováděny tak, aby současně byli chráněni také zaměstnanci dalšího zaměstnavatele,</w:t>
      </w:r>
    </w:p>
    <w:p w:rsidR="002C5025" w:rsidRPr="00016BEF" w:rsidRDefault="002C5025" w:rsidP="00E23889">
      <w:pPr>
        <w:ind w:left="284" w:hanging="284"/>
        <w:jc w:val="both"/>
        <w:rPr>
          <w:rFonts w:ascii="Arial" w:hAnsi="Arial"/>
          <w:sz w:val="22"/>
        </w:rPr>
      </w:pPr>
      <w:r w:rsidRPr="00016BEF">
        <w:rPr>
          <w:rFonts w:ascii="Arial" w:hAnsi="Arial"/>
          <w:sz w:val="22"/>
        </w:rPr>
        <w:t>b) dostatečně a bez zbytečného odkladu informovat odborovou organizaci nebo zástupce zaměstnanců pro oblast bezpečnosti a ochrany zdraví při práci, a nepůsobí-li u něj, přímo své zaměstnance o rizicích a přijatých opatřeních, které získal od jiných zaměstnavatelů.</w:t>
      </w:r>
    </w:p>
    <w:p w:rsidR="002C5025" w:rsidRPr="00301147" w:rsidRDefault="002C5025" w:rsidP="002C5025">
      <w:pPr>
        <w:pStyle w:val="Nadpis2"/>
        <w:spacing w:before="120"/>
        <w:rPr>
          <w:b w:val="0"/>
          <w:sz w:val="24"/>
          <w:szCs w:val="24"/>
        </w:rPr>
      </w:pPr>
      <w:r w:rsidRPr="00301147">
        <w:rPr>
          <w:sz w:val="24"/>
          <w:szCs w:val="24"/>
        </w:rPr>
        <w:t>INFORMACE</w:t>
      </w:r>
      <w:r w:rsidRPr="00301147">
        <w:rPr>
          <w:b w:val="0"/>
          <w:sz w:val="24"/>
          <w:szCs w:val="24"/>
        </w:rPr>
        <w:t xml:space="preserve"> O </w:t>
      </w:r>
      <w:r w:rsidR="00CB1DDB" w:rsidRPr="00301147">
        <w:rPr>
          <w:b w:val="0"/>
          <w:sz w:val="24"/>
          <w:szCs w:val="24"/>
        </w:rPr>
        <w:t>ÚJV Řež, a. s.</w:t>
      </w:r>
    </w:p>
    <w:p w:rsidR="00D20733" w:rsidRPr="008A578B" w:rsidRDefault="002C5025" w:rsidP="00D20733">
      <w:pPr>
        <w:pStyle w:val="Zkladntext210"/>
        <w:tabs>
          <w:tab w:val="left" w:pos="709"/>
        </w:tabs>
        <w:rPr>
          <w:rFonts w:ascii="Arial" w:hAnsi="Arial" w:cs="Arial"/>
        </w:rPr>
      </w:pPr>
      <w:r w:rsidRPr="00016BEF">
        <w:tab/>
      </w:r>
      <w:r w:rsidR="00CB1DDB" w:rsidRPr="006D6FB9">
        <w:rPr>
          <w:rFonts w:ascii="Arial" w:hAnsi="Arial" w:cs="Arial"/>
          <w:b/>
        </w:rPr>
        <w:t>ÚJV Řež, a. s.</w:t>
      </w:r>
      <w:r w:rsidRPr="00016BEF">
        <w:t xml:space="preserve"> </w:t>
      </w:r>
      <w:r w:rsidR="00D20733" w:rsidRPr="008A578B">
        <w:rPr>
          <w:rFonts w:ascii="Arial" w:hAnsi="Arial" w:cs="Arial"/>
        </w:rPr>
        <w:t>je společnost poskytující širokou škálu služeb – především aplikovaný výzkum a inženýrskou činnost. Působení společnosti představuje zejména převedení výzkumných a vývojových projektů do praxe.</w:t>
      </w:r>
    </w:p>
    <w:p w:rsidR="00D20733" w:rsidRPr="008A578B" w:rsidRDefault="00D20733" w:rsidP="00D20733">
      <w:pPr>
        <w:pStyle w:val="Zkladntext210"/>
        <w:tabs>
          <w:tab w:val="left" w:pos="709"/>
        </w:tabs>
        <w:rPr>
          <w:rFonts w:ascii="Arial" w:hAnsi="Arial" w:cs="Arial"/>
        </w:rPr>
      </w:pPr>
      <w:r w:rsidRPr="008A578B">
        <w:rPr>
          <w:rFonts w:ascii="Arial" w:hAnsi="Arial" w:cs="Arial"/>
        </w:rPr>
        <w:t>Akciová společnost ÚJV Řež patří k vyhledávaným dodavatelům v takových oborech a činnostech, jako jsou např. bezpečnostní analýzy, modelování, termohydraulické výpočty, analýzy vážných havárií nebo podklady pro technické změny projektů jaderných elektráren, projektování v klasické i jaderné energetice. Patří sem také tvorba dokumentace v rámci povolovacích procesů, projekty LTO a zvyšování výkonu jaderných elektráren, likvidace radioaktivních odpadů a celá řada dalších. ÚJV Řež, a. s., vyrábí i radiofarmaka důležitá pro diagnostiku nemocí.</w:t>
      </w:r>
    </w:p>
    <w:p w:rsidR="00D20733" w:rsidRPr="008A578B" w:rsidRDefault="00D20733" w:rsidP="00D20733">
      <w:pPr>
        <w:pStyle w:val="Zkladntext210"/>
        <w:tabs>
          <w:tab w:val="left" w:pos="709"/>
        </w:tabs>
        <w:rPr>
          <w:rFonts w:ascii="Arial" w:hAnsi="Arial" w:cs="Arial"/>
        </w:rPr>
      </w:pPr>
      <w:r w:rsidRPr="008A578B">
        <w:rPr>
          <w:rFonts w:ascii="Arial" w:hAnsi="Arial" w:cs="Arial"/>
        </w:rPr>
        <w:lastRenderedPageBreak/>
        <w:t>Jako jediná společnost v ČR nabízí certifikovanou likvidaci tzv. institucionálního odpadu z nemocnic a průmyslu. Společnost se dlouhodobě podílí na desítkách zahraničních projektů v zemích EU, v Americe, Asii a východní Evropě, až po Sibiř. Patří mezi přední evropská výzkumná centra. Svou aktivní účastí v řadě projektů a aktivit si vydobyla zaslouženou mezinárodní prestiž.</w:t>
      </w:r>
    </w:p>
    <w:p w:rsidR="00D20733" w:rsidRPr="008A578B" w:rsidRDefault="00D20733" w:rsidP="00D20733">
      <w:pPr>
        <w:pStyle w:val="Zkladntext210"/>
        <w:tabs>
          <w:tab w:val="left" w:pos="709"/>
        </w:tabs>
        <w:rPr>
          <w:rFonts w:ascii="Arial" w:hAnsi="Arial" w:cs="Arial"/>
        </w:rPr>
      </w:pPr>
      <w:r w:rsidRPr="008A578B">
        <w:rPr>
          <w:rFonts w:ascii="Arial" w:hAnsi="Arial" w:cs="Arial"/>
        </w:rPr>
        <w:t>Pracoviště a laboratoře ÚJV Řež, a. s., mají certifikaci na národní i mezinárodní úrovni. Společnost patří mezi uznávané a respektované členy tří desítek mezinárodních organizací a sdružení. ÚJV Řež, a. s., je zapojena do řady technologických platforem v rámci nadnárodních struktur.</w:t>
      </w:r>
    </w:p>
    <w:p w:rsidR="006D6FB9" w:rsidRPr="00B26E3B" w:rsidRDefault="006D6FB9" w:rsidP="00D20733">
      <w:pPr>
        <w:pStyle w:val="Zkladntext210"/>
        <w:tabs>
          <w:tab w:val="left" w:pos="709"/>
        </w:tabs>
        <w:rPr>
          <w:rFonts w:ascii="Arial" w:hAnsi="Arial" w:cs="Arial"/>
        </w:rPr>
      </w:pPr>
    </w:p>
    <w:p w:rsidR="00BD09C3" w:rsidRPr="001B720F" w:rsidRDefault="006D6FB9" w:rsidP="001B720F">
      <w:pPr>
        <w:suppressAutoHyphens/>
        <w:spacing w:before="120"/>
        <w:ind w:firstLine="709"/>
        <w:jc w:val="both"/>
        <w:rPr>
          <w:rFonts w:ascii="Arial" w:hAnsi="Arial" w:cs="Arial"/>
          <w:sz w:val="22"/>
          <w:u w:val="single"/>
        </w:rPr>
      </w:pPr>
      <w:r w:rsidRPr="001B720F">
        <w:rPr>
          <w:rFonts w:ascii="Arial" w:hAnsi="Arial" w:cs="Arial"/>
          <w:sz w:val="22"/>
        </w:rPr>
        <w:t xml:space="preserve">V areálu ÚJV Řež, a. s. sídlí mimo akciové společnosti ÚJV Řež též její dceřiná společnost Centrum výzkumu Řež s.r.o., což je Výzkumná organizace zaměřená na výzkum a vývoj zejména v oblasti jaderné energetiky, provozující výzkumný reaktor LVR-15 a experimentální reaktor LR-0, jakožto velké infrastruktury výzkumu a vývoje ČR, spolupracující s vysokými školami na výchově nových odborníků pro energetiku, vytvářející kapacity pro odbornou technickou podporu státnímu dozoru. Dále zde mají sídlo 2 ústavy Akademie věd ČR – Ústav anorganické chemie a Ústav jaderné fyziky a dalších cca 20 právnických a fyzických osob v pronajatých prostorách. </w:t>
      </w:r>
      <w:r w:rsidRPr="001B720F">
        <w:rPr>
          <w:rFonts w:ascii="Arial" w:hAnsi="Arial" w:cs="Arial"/>
          <w:sz w:val="22"/>
          <w:u w:val="single"/>
        </w:rPr>
        <w:t xml:space="preserve">Je zákonnou povinností všech subjektů v areálu ÚJV Řež, a. s. vzájemně se neohrožovat a při výkonu svých činností se řídit dle </w:t>
      </w:r>
      <w:r w:rsidRPr="001B720F">
        <w:rPr>
          <w:rFonts w:ascii="Arial" w:hAnsi="Arial" w:cs="Arial"/>
          <w:b/>
          <w:sz w:val="22"/>
          <w:u w:val="single"/>
        </w:rPr>
        <w:t>§ 101 odst. 3 a 4</w:t>
      </w:r>
      <w:r w:rsidRPr="001B720F">
        <w:rPr>
          <w:rFonts w:ascii="Arial" w:hAnsi="Arial" w:cs="Arial"/>
          <w:sz w:val="22"/>
          <w:u w:val="single"/>
        </w:rPr>
        <w:t xml:space="preserve"> Zákoníku práce.</w:t>
      </w:r>
    </w:p>
    <w:p w:rsidR="006D6FB9" w:rsidRPr="00F67B3C" w:rsidRDefault="006D6FB9" w:rsidP="001B720F">
      <w:pPr>
        <w:widowControl w:val="0"/>
        <w:overflowPunct/>
        <w:adjustRightInd/>
        <w:spacing w:before="240"/>
        <w:jc w:val="center"/>
        <w:textAlignment w:val="auto"/>
        <w:rPr>
          <w:rFonts w:ascii="Arial" w:hAnsi="Arial" w:cs="Arial"/>
          <w:b/>
          <w:bCs/>
          <w:spacing w:val="2"/>
          <w:sz w:val="24"/>
          <w:szCs w:val="24"/>
        </w:rPr>
      </w:pPr>
      <w:r w:rsidRPr="00F67B3C">
        <w:rPr>
          <w:rFonts w:ascii="Arial" w:hAnsi="Arial" w:cs="Arial"/>
          <w:b/>
          <w:bCs/>
          <w:spacing w:val="2"/>
          <w:sz w:val="24"/>
          <w:szCs w:val="24"/>
          <w:u w:val="single"/>
        </w:rPr>
        <w:t xml:space="preserve">Integrovaná politika </w:t>
      </w:r>
      <w:r>
        <w:rPr>
          <w:rFonts w:ascii="Arial" w:hAnsi="Arial" w:cs="Arial"/>
          <w:b/>
          <w:bCs/>
          <w:spacing w:val="-1"/>
          <w:sz w:val="24"/>
          <w:szCs w:val="24"/>
          <w:u w:val="single"/>
        </w:rPr>
        <w:t>ÚJV Řež, a. s.</w:t>
      </w:r>
    </w:p>
    <w:p w:rsidR="006D6FB9" w:rsidRPr="00F67B3C" w:rsidRDefault="006D6FB9" w:rsidP="006D6FB9">
      <w:pPr>
        <w:widowControl w:val="0"/>
        <w:overflowPunct/>
        <w:adjustRightInd/>
        <w:jc w:val="center"/>
        <w:textAlignment w:val="auto"/>
        <w:rPr>
          <w:rFonts w:ascii="Arial" w:hAnsi="Arial" w:cs="Arial"/>
          <w:b/>
          <w:bCs/>
          <w:spacing w:val="1"/>
        </w:rPr>
      </w:pPr>
      <w:r w:rsidRPr="00F67B3C">
        <w:rPr>
          <w:rFonts w:ascii="Arial" w:hAnsi="Arial" w:cs="Arial"/>
          <w:b/>
          <w:bCs/>
          <w:spacing w:val="1"/>
        </w:rPr>
        <w:t>kvalita, životní prostředí, bezpečnost práce</w:t>
      </w:r>
    </w:p>
    <w:p w:rsidR="006D6FB9" w:rsidRPr="00EC5D2C" w:rsidRDefault="006D6FB9" w:rsidP="006D6FB9">
      <w:pPr>
        <w:widowControl w:val="0"/>
        <w:overflowPunct/>
        <w:adjustRightInd/>
        <w:spacing w:before="240" w:line="228" w:lineRule="exact"/>
        <w:jc w:val="both"/>
        <w:textAlignment w:val="auto"/>
        <w:rPr>
          <w:rFonts w:ascii="Arial" w:hAnsi="Arial" w:cs="Arial"/>
          <w:sz w:val="22"/>
          <w:szCs w:val="22"/>
        </w:rPr>
      </w:pPr>
      <w:r w:rsidRPr="00EC5D2C">
        <w:rPr>
          <w:rFonts w:ascii="Arial" w:hAnsi="Arial" w:cs="Arial"/>
          <w:sz w:val="22"/>
          <w:szCs w:val="22"/>
        </w:rPr>
        <w:t xml:space="preserve">Integrací požadavků norem </w:t>
      </w:r>
      <w:r w:rsidRPr="00127799">
        <w:rPr>
          <w:rFonts w:ascii="Arial" w:hAnsi="Arial" w:cs="Arial"/>
          <w:sz w:val="22"/>
          <w:szCs w:val="22"/>
        </w:rPr>
        <w:t xml:space="preserve">EN </w:t>
      </w:r>
      <w:r w:rsidRPr="00EC5D2C">
        <w:rPr>
          <w:rFonts w:ascii="Arial" w:hAnsi="Arial" w:cs="Arial"/>
          <w:sz w:val="22"/>
          <w:szCs w:val="22"/>
        </w:rPr>
        <w:t xml:space="preserve">ISO 9001:2008, </w:t>
      </w:r>
      <w:r w:rsidRPr="00127799">
        <w:rPr>
          <w:rFonts w:ascii="Arial" w:hAnsi="Arial" w:cs="Arial"/>
          <w:sz w:val="22"/>
          <w:szCs w:val="22"/>
        </w:rPr>
        <w:t xml:space="preserve">EN </w:t>
      </w:r>
      <w:r w:rsidRPr="00EC5D2C">
        <w:rPr>
          <w:rFonts w:ascii="Arial" w:hAnsi="Arial" w:cs="Arial"/>
          <w:sz w:val="22"/>
          <w:szCs w:val="22"/>
        </w:rPr>
        <w:t xml:space="preserve">ISO 14001:2004 a </w:t>
      </w:r>
      <w:r w:rsidRPr="00127799">
        <w:rPr>
          <w:rFonts w:ascii="Arial" w:hAnsi="Arial" w:cs="Arial"/>
          <w:sz w:val="22"/>
          <w:szCs w:val="22"/>
        </w:rPr>
        <w:t xml:space="preserve">BS </w:t>
      </w:r>
      <w:r w:rsidRPr="00EC5D2C">
        <w:rPr>
          <w:rFonts w:ascii="Arial" w:hAnsi="Arial" w:cs="Arial"/>
          <w:sz w:val="22"/>
          <w:szCs w:val="22"/>
        </w:rPr>
        <w:t xml:space="preserve">OHSAS 18001:2007 do systému řízení společnosti dosahuje vedení </w:t>
      </w:r>
      <w:r>
        <w:rPr>
          <w:rFonts w:ascii="Arial" w:hAnsi="Arial" w:cs="Arial"/>
          <w:sz w:val="22"/>
          <w:szCs w:val="22"/>
        </w:rPr>
        <w:t>ÚJV Řež, a. s.</w:t>
      </w:r>
      <w:r w:rsidRPr="00EC5D2C">
        <w:rPr>
          <w:rFonts w:ascii="Arial" w:hAnsi="Arial" w:cs="Arial"/>
          <w:sz w:val="22"/>
          <w:szCs w:val="22"/>
        </w:rPr>
        <w:t xml:space="preserve"> takové formy systému řízení, která definovaným komplexem opatření a stanovenými postupy zajišťuje uspokojování vnitřních potřeb a plnění vnějších požadavků v oblastech kvality produktů, ochrany životního prostředí a bezpečnosti práce.</w:t>
      </w:r>
    </w:p>
    <w:p w:rsidR="006D6FB9" w:rsidRPr="00EC5D2C" w:rsidRDefault="006D6FB9" w:rsidP="006D6FB9">
      <w:pPr>
        <w:widowControl w:val="0"/>
        <w:overflowPunct/>
        <w:adjustRightInd/>
        <w:spacing w:before="120" w:line="228" w:lineRule="exact"/>
        <w:jc w:val="both"/>
        <w:textAlignment w:val="auto"/>
        <w:rPr>
          <w:rFonts w:ascii="Arial" w:hAnsi="Arial" w:cs="Arial"/>
          <w:sz w:val="22"/>
          <w:szCs w:val="22"/>
        </w:rPr>
      </w:pPr>
      <w:r w:rsidRPr="00EC5D2C">
        <w:rPr>
          <w:rFonts w:ascii="Arial" w:hAnsi="Arial" w:cs="Arial"/>
          <w:sz w:val="22"/>
          <w:szCs w:val="22"/>
        </w:rPr>
        <w:t>Integrovaná politika vychází ze strategie společnosti schválené v dubnu 2008 valnou hromadou a je rovnocennou a konzistentní částí celkové politiky společnosti.</w:t>
      </w:r>
    </w:p>
    <w:p w:rsidR="006D6FB9" w:rsidRPr="00EC5D2C" w:rsidRDefault="006D6FB9" w:rsidP="006D6FB9">
      <w:pPr>
        <w:widowControl w:val="0"/>
        <w:overflowPunct/>
        <w:adjustRightInd/>
        <w:spacing w:before="60" w:line="228" w:lineRule="exact"/>
        <w:jc w:val="both"/>
        <w:textAlignment w:val="auto"/>
        <w:rPr>
          <w:rFonts w:ascii="Arial" w:hAnsi="Arial" w:cs="Arial"/>
          <w:sz w:val="22"/>
          <w:szCs w:val="22"/>
        </w:rPr>
      </w:pPr>
      <w:r w:rsidRPr="00EC5D2C">
        <w:rPr>
          <w:rFonts w:ascii="Arial" w:hAnsi="Arial" w:cs="Arial"/>
          <w:sz w:val="22"/>
          <w:szCs w:val="22"/>
        </w:rPr>
        <w:t>Cílem společnosti je být leaderem ve střední a jihovýchodní Evropě ve vědě, výzkumu, projektování a expertní podpoře jaderné energetiky a působit jako koncepční projektant pro ostatní energetická odvětví, vše s dostatečnou flexibilitou zajišťující potřeby obchodních partnerů.</w:t>
      </w:r>
    </w:p>
    <w:p w:rsidR="006D6FB9" w:rsidRPr="00EC5D2C" w:rsidRDefault="006D6FB9" w:rsidP="006D6FB9">
      <w:pPr>
        <w:widowControl w:val="0"/>
        <w:overflowPunct/>
        <w:adjustRightInd/>
        <w:spacing w:before="324" w:line="228" w:lineRule="exact"/>
        <w:jc w:val="both"/>
        <w:textAlignment w:val="auto"/>
        <w:rPr>
          <w:rFonts w:ascii="Arial" w:hAnsi="Arial" w:cs="Arial"/>
          <w:b/>
          <w:bCs/>
          <w:sz w:val="22"/>
          <w:szCs w:val="22"/>
          <w:u w:val="single"/>
        </w:rPr>
      </w:pPr>
      <w:r w:rsidRPr="00EC5D2C">
        <w:rPr>
          <w:rFonts w:ascii="Arial" w:hAnsi="Arial" w:cs="Arial"/>
          <w:b/>
          <w:bCs/>
          <w:sz w:val="22"/>
          <w:szCs w:val="22"/>
          <w:u w:val="single"/>
        </w:rPr>
        <w:t xml:space="preserve">Pro splnění očekávání zákazníků a prokázání snahy o co nejšetrnější chování k životnímu prostředí a péče o bezpečnost a ochranu zdraví při práci svých zaměstnanců vyhlašuje </w:t>
      </w:r>
      <w:r w:rsidRPr="00127799">
        <w:rPr>
          <w:rFonts w:ascii="Arial" w:hAnsi="Arial" w:cs="Arial"/>
          <w:b/>
          <w:bCs/>
          <w:sz w:val="22"/>
          <w:szCs w:val="22"/>
          <w:u w:val="single"/>
        </w:rPr>
        <w:t xml:space="preserve">vedeni </w:t>
      </w:r>
      <w:r w:rsidRPr="00EC5D2C">
        <w:rPr>
          <w:rFonts w:ascii="Arial" w:hAnsi="Arial" w:cs="Arial"/>
          <w:b/>
          <w:bCs/>
          <w:sz w:val="22"/>
          <w:szCs w:val="22"/>
          <w:u w:val="single"/>
        </w:rPr>
        <w:t>společnosti tuto Integrovanou politiku:</w:t>
      </w:r>
    </w:p>
    <w:p w:rsidR="006D6FB9" w:rsidRPr="00EC5D2C" w:rsidRDefault="006D6FB9" w:rsidP="006D6FB9">
      <w:pPr>
        <w:widowControl w:val="0"/>
        <w:numPr>
          <w:ilvl w:val="3"/>
          <w:numId w:val="15"/>
        </w:numPr>
        <w:tabs>
          <w:tab w:val="clear" w:pos="3168"/>
          <w:tab w:val="num" w:pos="567"/>
        </w:tabs>
        <w:overflowPunct/>
        <w:adjustRightInd/>
        <w:spacing w:before="240" w:line="228" w:lineRule="exact"/>
        <w:ind w:left="567" w:hanging="425"/>
        <w:jc w:val="both"/>
        <w:textAlignment w:val="auto"/>
        <w:rPr>
          <w:rFonts w:ascii="Arial" w:hAnsi="Arial" w:cs="Arial"/>
          <w:sz w:val="22"/>
          <w:szCs w:val="22"/>
        </w:rPr>
      </w:pPr>
      <w:r w:rsidRPr="00EC5D2C">
        <w:rPr>
          <w:rFonts w:ascii="Arial" w:hAnsi="Arial" w:cs="Arial"/>
          <w:sz w:val="22"/>
          <w:szCs w:val="22"/>
        </w:rPr>
        <w:t xml:space="preserve">Zvyšováním úrovně </w:t>
      </w:r>
      <w:r w:rsidRPr="00127799">
        <w:rPr>
          <w:rFonts w:ascii="Arial" w:hAnsi="Arial" w:cs="Arial"/>
          <w:sz w:val="22"/>
          <w:szCs w:val="22"/>
        </w:rPr>
        <w:t xml:space="preserve">know-how, </w:t>
      </w:r>
      <w:r w:rsidRPr="00EC5D2C">
        <w:rPr>
          <w:rFonts w:ascii="Arial" w:hAnsi="Arial" w:cs="Arial"/>
          <w:sz w:val="22"/>
          <w:szCs w:val="22"/>
        </w:rPr>
        <w:t xml:space="preserve">poskytováním integrálních řešení a rozšiřováním technické infrastruktury zlepšovat </w:t>
      </w:r>
      <w:r w:rsidRPr="00127799">
        <w:rPr>
          <w:rFonts w:ascii="Arial" w:hAnsi="Arial" w:cs="Arial"/>
          <w:sz w:val="22"/>
          <w:szCs w:val="22"/>
        </w:rPr>
        <w:t xml:space="preserve">postavení </w:t>
      </w:r>
      <w:r w:rsidRPr="00EC5D2C">
        <w:rPr>
          <w:rFonts w:ascii="Arial" w:hAnsi="Arial" w:cs="Arial"/>
          <w:sz w:val="22"/>
          <w:szCs w:val="22"/>
        </w:rPr>
        <w:t xml:space="preserve">a </w:t>
      </w:r>
      <w:r w:rsidRPr="00127799">
        <w:rPr>
          <w:rFonts w:ascii="Arial" w:hAnsi="Arial" w:cs="Arial"/>
          <w:sz w:val="22"/>
          <w:szCs w:val="22"/>
        </w:rPr>
        <w:t xml:space="preserve">image </w:t>
      </w:r>
      <w:r w:rsidRPr="00EC5D2C">
        <w:rPr>
          <w:rFonts w:ascii="Arial" w:hAnsi="Arial" w:cs="Arial"/>
          <w:sz w:val="22"/>
          <w:szCs w:val="22"/>
        </w:rPr>
        <w:t>společnosti na trzích v ČR a ve světě.</w:t>
      </w:r>
    </w:p>
    <w:p w:rsidR="006D6FB9" w:rsidRPr="00EC5D2C" w:rsidRDefault="006D6FB9" w:rsidP="006D6FB9">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Pokračovat v aktivitách směřujících k dalšímu zefektivnění a zkvalitnění činností a procesů ve společnosti s důrazem na celkovou racionalizaci při potřebné ekonomické efektivitě a naší nejlepší praxi. Rozhodovat na základě znalostí věci a ověřených faktů, změny pro neustálé zlepšování provádět pružně a bezpečně.</w:t>
      </w:r>
    </w:p>
    <w:p w:rsidR="006D6FB9" w:rsidRPr="00EC5D2C" w:rsidRDefault="006D6FB9" w:rsidP="006D6FB9">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Při schvalování dlouhodobých podnikatelských záměrů a navazujících plánů společnosti být v souladu se strategickými cíli Skupiny a věnovat dostatečnou pozornost zdrojům na dlouhodobý rozvoj společnosti a její stabilitu včetně infrastruktury a zlepšování efektivnosti a účinnosti integrovaného systému managementu.</w:t>
      </w:r>
    </w:p>
    <w:p w:rsidR="00301147" w:rsidRDefault="006D6FB9" w:rsidP="001B720F">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lastRenderedPageBreak/>
        <w:t>Pro dlouhodobý rozvoj společnosti motivovat pracovníky k vyšší produktivitě a kvalitě práce, zajišťovat nábor mladých pracovníků a vytvářet předpoklady pro jejich odborný růst. Neustálým výcvikem a vzděláváním vést zaměstnance ke zvyšování vědomostí a dovedností a k posilování jejich odpovědnosti za kvalitu vlastní práce, péči o životní prostředí a bezpečnost práce.</w:t>
      </w:r>
    </w:p>
    <w:p w:rsidR="00301147"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sz w:val="22"/>
        </w:rPr>
      </w:pPr>
      <w:r w:rsidRPr="00301147">
        <w:rPr>
          <w:rFonts w:ascii="Arial" w:hAnsi="Arial" w:cs="Arial"/>
          <w:sz w:val="22"/>
          <w:szCs w:val="22"/>
        </w:rPr>
        <w:t>Plnit požadavky obecně platných předpisů a další požadavky, ke kterým se společnost zavázala.</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Trvale zajišťovat vysokou kvalitu produktů a služeb v souladu s požadavky zákazníků dodržováním stanovených postupů při tvorbě a kontrole kvality produktu/služby. Naše úkoly realizovat bezchybně a napoprvé, na odhalené nedostatky ihned reagovat. Pravidelnou komunikací s rozhodujícími zákazníky naplňovat partnerský a zákaznický přístup, zjišťovat jejich spokojenost a současně poznávat jejich budoucí potřeby a očekávání.</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Sdílet cíle integrované politiky s rozhodujícími dodavateli a nájemci formou obousměrné komunikace pro vzájemné zlepšování. Seznamovat naše partnery s principy a postupy používanými společností a vyžadovat jejich uplatňování.</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Posilovat otevřený přístup a dialog se zaměstnanci, veřejností a ostatními zainteresovanými stranami přijímáním podnětů a vhodnou reakcí na ně.</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Při své činnosti zajišťovat vysokou úroveň bezpečnosti, zejména jaderné bezpečnosti, radiační ochrany, bezpečnosti práce a bezpečnosti informačních systémů. Orientovat se na eliminaci významných rizik a prevenci úrazů a nemocí z povolání.</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Postupně snižovat množství znečišťujících látek emitovaných do životního prostředí a trvale dbát na prevenci znečišťování. Zabezpečit postupnou likvidaci starých ekologických zátěží.</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Trvale hledat možnosti snižování spotřeby energií, vstupních surovin a materiálů. Snižovat množství produkovaných odpadů a hledat možnosti jejich materiálového a energetického využívání.</w:t>
      </w:r>
    </w:p>
    <w:p w:rsidR="00301147" w:rsidRPr="00EC5D2C" w:rsidRDefault="00301147" w:rsidP="00301147">
      <w:pPr>
        <w:widowControl w:val="0"/>
        <w:numPr>
          <w:ilvl w:val="3"/>
          <w:numId w:val="15"/>
        </w:numPr>
        <w:tabs>
          <w:tab w:val="clear" w:pos="3168"/>
          <w:tab w:val="num" w:pos="567"/>
        </w:tabs>
        <w:overflowPunct/>
        <w:adjustRightInd/>
        <w:spacing w:before="60" w:line="228" w:lineRule="exact"/>
        <w:ind w:left="567" w:hanging="425"/>
        <w:jc w:val="both"/>
        <w:textAlignment w:val="auto"/>
        <w:rPr>
          <w:rFonts w:ascii="Arial" w:hAnsi="Arial" w:cs="Arial"/>
          <w:sz w:val="22"/>
          <w:szCs w:val="22"/>
        </w:rPr>
      </w:pPr>
      <w:r w:rsidRPr="00EC5D2C">
        <w:rPr>
          <w:rFonts w:ascii="Arial" w:hAnsi="Arial" w:cs="Arial"/>
          <w:sz w:val="22"/>
          <w:szCs w:val="22"/>
        </w:rPr>
        <w:t>Zachovávat a chránit aktiva společnosti, kterými jsou lidé, majetek, know-how a dobré jméno společnosti. Nepredikovatelná a neodstranitelná rizika přiměřeně pojistit s cílem snížení dopadů na aktiva společnosti.</w:t>
      </w:r>
    </w:p>
    <w:p w:rsidR="00301147" w:rsidRPr="00EC5D2C" w:rsidRDefault="00301147" w:rsidP="00301147">
      <w:pPr>
        <w:widowControl w:val="0"/>
        <w:overflowPunct/>
        <w:adjustRightInd/>
        <w:spacing w:before="120" w:line="228" w:lineRule="exact"/>
        <w:jc w:val="both"/>
        <w:textAlignment w:val="auto"/>
        <w:rPr>
          <w:rFonts w:ascii="Arial" w:hAnsi="Arial" w:cs="Arial"/>
          <w:sz w:val="22"/>
          <w:szCs w:val="22"/>
        </w:rPr>
      </w:pPr>
      <w:r w:rsidRPr="00EC5D2C">
        <w:rPr>
          <w:rFonts w:ascii="Arial" w:hAnsi="Arial" w:cs="Arial"/>
          <w:sz w:val="22"/>
          <w:szCs w:val="22"/>
        </w:rPr>
        <w:t xml:space="preserve">Pro podporu plnění integrované politiky se </w:t>
      </w:r>
      <w:r w:rsidRPr="00127799">
        <w:rPr>
          <w:rFonts w:ascii="Arial" w:hAnsi="Arial" w:cs="Arial"/>
          <w:sz w:val="22"/>
          <w:szCs w:val="22"/>
        </w:rPr>
        <w:t xml:space="preserve">management </w:t>
      </w:r>
      <w:r w:rsidRPr="00EC5D2C">
        <w:rPr>
          <w:rFonts w:ascii="Arial" w:hAnsi="Arial" w:cs="Arial"/>
          <w:sz w:val="22"/>
          <w:szCs w:val="22"/>
        </w:rPr>
        <w:t xml:space="preserve">společnosti zavazuje pravidelně přezkoumávat vhodnost politiky a vytvářet potřebné zdroje a pracovní podmínky pro splnění vytčených záměrů. Integrovaná politika bude každoročně upřesňována vydáváním Cílů a Programů společnosti i </w:t>
      </w:r>
      <w:r w:rsidRPr="00127799">
        <w:rPr>
          <w:rFonts w:ascii="Arial" w:hAnsi="Arial" w:cs="Arial"/>
          <w:sz w:val="22"/>
          <w:szCs w:val="22"/>
        </w:rPr>
        <w:t xml:space="preserve">jejich </w:t>
      </w:r>
      <w:r w:rsidRPr="00EC5D2C">
        <w:rPr>
          <w:rFonts w:ascii="Arial" w:hAnsi="Arial" w:cs="Arial"/>
          <w:sz w:val="22"/>
          <w:szCs w:val="22"/>
        </w:rPr>
        <w:t>organizačních celků. Plnění záměrů bude pravidelně vyhodnocováno.</w:t>
      </w:r>
    </w:p>
    <w:p w:rsidR="00301147" w:rsidRPr="00301147" w:rsidRDefault="00301147" w:rsidP="00301147">
      <w:pPr>
        <w:widowControl w:val="0"/>
        <w:overflowPunct/>
        <w:adjustRightInd/>
        <w:spacing w:before="120" w:after="360" w:line="228" w:lineRule="exact"/>
        <w:jc w:val="both"/>
        <w:textAlignment w:val="auto"/>
        <w:rPr>
          <w:rFonts w:ascii="Arial" w:hAnsi="Arial" w:cs="Arial"/>
          <w:sz w:val="22"/>
          <w:szCs w:val="22"/>
        </w:rPr>
      </w:pPr>
      <w:r w:rsidRPr="00EC5D2C">
        <w:rPr>
          <w:rFonts w:ascii="Arial" w:hAnsi="Arial" w:cs="Arial"/>
          <w:sz w:val="22"/>
          <w:szCs w:val="22"/>
        </w:rPr>
        <w:t xml:space="preserve">Od zaměstnanců společnosti </w:t>
      </w:r>
      <w:r w:rsidRPr="00127799">
        <w:rPr>
          <w:rFonts w:ascii="Arial" w:hAnsi="Arial" w:cs="Arial"/>
          <w:sz w:val="22"/>
          <w:szCs w:val="22"/>
        </w:rPr>
        <w:t xml:space="preserve">management </w:t>
      </w:r>
      <w:r w:rsidRPr="00EC5D2C">
        <w:rPr>
          <w:rFonts w:ascii="Arial" w:hAnsi="Arial" w:cs="Arial"/>
          <w:sz w:val="22"/>
          <w:szCs w:val="22"/>
        </w:rPr>
        <w:t xml:space="preserve">očekává důsledné dodržování stanovených záměrů a postupů dle řídicí dokumentace, vysokou kvalitu </w:t>
      </w:r>
      <w:r w:rsidRPr="00127799">
        <w:rPr>
          <w:rFonts w:ascii="Arial" w:hAnsi="Arial" w:cs="Arial"/>
          <w:sz w:val="22"/>
          <w:szCs w:val="22"/>
        </w:rPr>
        <w:t xml:space="preserve">vlastní </w:t>
      </w:r>
      <w:r w:rsidRPr="00EC5D2C">
        <w:rPr>
          <w:rFonts w:ascii="Arial" w:hAnsi="Arial" w:cs="Arial"/>
          <w:sz w:val="22"/>
          <w:szCs w:val="22"/>
        </w:rPr>
        <w:t>práce a odpovědnost za ni, předcházení chybám samokontrolou postupů a výsledků práce před jejím předáním internímu nebo externímu zákazníkovi. Podmínkou úspěšnosti společnosti je rovněž zodpovědné chování k životnímu prostředí a dodržování zásad BOZP stejně jako vytváření námětů k trvalému zlepšování společnosti. K plnění těchto požadavků vedeme zaměstnance vlastním příkladem.</w:t>
      </w:r>
    </w:p>
    <w:p w:rsidR="00301147" w:rsidRDefault="00301147" w:rsidP="00301147">
      <w:pPr>
        <w:widowControl w:val="0"/>
        <w:numPr>
          <w:ilvl w:val="2"/>
          <w:numId w:val="15"/>
        </w:numPr>
        <w:overflowPunct/>
        <w:adjustRightInd/>
        <w:spacing w:before="60" w:line="228" w:lineRule="exact"/>
        <w:jc w:val="both"/>
        <w:textAlignment w:val="auto"/>
        <w:rPr>
          <w:rFonts w:ascii="Arial" w:hAnsi="Arial"/>
          <w:sz w:val="22"/>
        </w:rPr>
        <w:sectPr w:rsidR="00301147">
          <w:pgSz w:w="12240" w:h="15840"/>
          <w:pgMar w:top="1417" w:right="1467" w:bottom="1417" w:left="1701" w:header="708" w:footer="708" w:gutter="0"/>
          <w:cols w:space="708"/>
        </w:sectPr>
      </w:pPr>
    </w:p>
    <w:p w:rsidR="002C5025" w:rsidRPr="002C5025" w:rsidRDefault="0036129E" w:rsidP="003529ED">
      <w:pPr>
        <w:pStyle w:val="Nadpis2"/>
        <w:spacing w:before="240" w:after="240"/>
        <w:jc w:val="center"/>
      </w:pPr>
      <w:r>
        <w:rPr>
          <w:noProof/>
        </w:rPr>
        <w:lastRenderedPageBreak/>
        <w:drawing>
          <wp:inline distT="0" distB="0" distL="0" distR="0">
            <wp:extent cx="304800" cy="2667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008F10AE">
        <w:t xml:space="preserve"> </w:t>
      </w:r>
      <w:r w:rsidR="000451E3">
        <w:t xml:space="preserve">  </w:t>
      </w:r>
      <w:r w:rsidR="008F10AE">
        <w:t xml:space="preserve">  </w:t>
      </w:r>
      <w:r w:rsidR="002C5025" w:rsidRPr="002C5025">
        <w:t xml:space="preserve">ZÁKLADNÍ ZÁSADY BEZPEČNÉHO CHOVÁNÍ V AREÁLU </w:t>
      </w:r>
      <w:r w:rsidR="00CB1DDB">
        <w:t>ÚJV Řež, a. s.</w:t>
      </w:r>
      <w:r w:rsidR="008F10AE">
        <w:t xml:space="preserve">   </w:t>
      </w:r>
      <w:r w:rsidR="000451E3">
        <w:t xml:space="preserve">  </w:t>
      </w:r>
      <w:r>
        <w:rPr>
          <w:noProof/>
        </w:rPr>
        <w:drawing>
          <wp:inline distT="0" distB="0" distL="0" distR="0">
            <wp:extent cx="304800" cy="26670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p>
    <w:p w:rsidR="00BD09C3" w:rsidRDefault="00BD09C3">
      <w:pPr>
        <w:pStyle w:val="Zkladntextodsazen"/>
      </w:pPr>
      <w:r>
        <w:t xml:space="preserve">Zaměstnanci </w:t>
      </w:r>
      <w:r w:rsidRPr="00D641B2">
        <w:rPr>
          <w:u w:val="single"/>
        </w:rPr>
        <w:t>všech subjektů</w:t>
      </w:r>
      <w:r w:rsidR="00DC0D1A" w:rsidRPr="00D641B2">
        <w:rPr>
          <w:u w:val="single"/>
        </w:rPr>
        <w:t>, vyskytujících se v areálu ÚJV Řež, a. s.</w:t>
      </w:r>
      <w:r>
        <w:t xml:space="preserve"> musí dodržovat, mimo jiné, základní zásady bezpečnosti práce : </w:t>
      </w:r>
    </w:p>
    <w:p w:rsidR="00BD09C3" w:rsidRDefault="00BD09C3">
      <w:pPr>
        <w:pStyle w:val="Zkladntext24"/>
        <w:numPr>
          <w:ilvl w:val="1"/>
          <w:numId w:val="7"/>
        </w:numPr>
        <w:tabs>
          <w:tab w:val="clear" w:pos="720"/>
        </w:tabs>
        <w:spacing w:before="60"/>
        <w:rPr>
          <w:szCs w:val="22"/>
        </w:rPr>
      </w:pPr>
      <w:r>
        <w:rPr>
          <w:szCs w:val="22"/>
        </w:rPr>
        <w:t>Při</w:t>
      </w:r>
      <w:r>
        <w:t xml:space="preserve"> používání </w:t>
      </w:r>
      <w:r w:rsidR="002F5842">
        <w:t>areálový</w:t>
      </w:r>
      <w:r>
        <w:t xml:space="preserve">ch komunikací dbát zvýšené opatrnosti, </w:t>
      </w:r>
      <w:r>
        <w:rPr>
          <w:b/>
          <w:bCs/>
        </w:rPr>
        <w:t>používat pouze vyhrazených cest, chodníků, vchodů a východů</w:t>
      </w:r>
      <w:r>
        <w:t>.</w:t>
      </w:r>
      <w:r>
        <w:rPr>
          <w:bCs/>
          <w:szCs w:val="22"/>
        </w:rPr>
        <w:t xml:space="preserve"> Tam, kde chodníky nejsou zřízeny, resp. vyznačeny, pohybují se chodci po levém okraji vozovky a to tak, aby neomezovali plynulý pohyb vozidel.</w:t>
      </w:r>
    </w:p>
    <w:p w:rsidR="00BD09C3" w:rsidRDefault="00BD09C3">
      <w:pPr>
        <w:pStyle w:val="Zkladntext24"/>
        <w:numPr>
          <w:ilvl w:val="1"/>
          <w:numId w:val="7"/>
        </w:numPr>
        <w:tabs>
          <w:tab w:val="clear" w:pos="720"/>
        </w:tabs>
        <w:spacing w:before="60"/>
        <w:rPr>
          <w:szCs w:val="22"/>
        </w:rPr>
      </w:pPr>
      <w:r>
        <w:rPr>
          <w:b/>
          <w:bCs/>
          <w:color w:val="FF0000"/>
          <w:szCs w:val="22"/>
        </w:rPr>
        <w:t>!!!</w:t>
      </w:r>
      <w:r>
        <w:rPr>
          <w:bCs/>
          <w:szCs w:val="22"/>
        </w:rPr>
        <w:t xml:space="preserve"> Při </w:t>
      </w:r>
      <w:r>
        <w:rPr>
          <w:szCs w:val="22"/>
        </w:rPr>
        <w:t>jízdě</w:t>
      </w:r>
      <w:r>
        <w:rPr>
          <w:bCs/>
          <w:szCs w:val="22"/>
        </w:rPr>
        <w:t xml:space="preserve"> vozidlem dodržovat maximální povolenou rychlost </w:t>
      </w:r>
      <w:smartTag w:uri="urn:schemas-microsoft-com:office:smarttags" w:element="metricconverter">
        <w:smartTagPr>
          <w:attr w:name="ProductID" w:val="20 km/h"/>
        </w:smartTagPr>
        <w:r>
          <w:rPr>
            <w:b/>
            <w:bCs/>
            <w:color w:val="FF0000"/>
            <w:szCs w:val="28"/>
          </w:rPr>
          <w:t>20</w:t>
        </w:r>
        <w:r>
          <w:rPr>
            <w:bCs/>
            <w:szCs w:val="22"/>
          </w:rPr>
          <w:t xml:space="preserve"> km/h</w:t>
        </w:r>
      </w:smartTag>
      <w:r>
        <w:rPr>
          <w:bCs/>
          <w:szCs w:val="22"/>
        </w:rPr>
        <w:t xml:space="preserve">. </w:t>
      </w:r>
      <w:r>
        <w:rPr>
          <w:b/>
          <w:bCs/>
          <w:color w:val="FF0000"/>
          <w:szCs w:val="22"/>
        </w:rPr>
        <w:t>!!!</w:t>
      </w:r>
      <w:r w:rsidR="008B0B91" w:rsidRPr="008B0B91">
        <w:rPr>
          <w:bCs/>
          <w:szCs w:val="22"/>
        </w:rPr>
        <w:t xml:space="preserve"> </w:t>
      </w:r>
      <w:r w:rsidR="008B0B91" w:rsidRPr="001C5935">
        <w:rPr>
          <w:bCs/>
          <w:szCs w:val="22"/>
        </w:rPr>
        <w:t xml:space="preserve">Řidiči jsou povinni řídit se zákonem </w:t>
      </w:r>
      <w:r w:rsidR="008B0B91" w:rsidRPr="00745D25">
        <w:rPr>
          <w:b/>
          <w:bCs/>
          <w:szCs w:val="22"/>
        </w:rPr>
        <w:t>361/2000</w:t>
      </w:r>
      <w:r w:rsidR="008B0B91">
        <w:rPr>
          <w:b/>
          <w:bCs/>
          <w:color w:val="FF0000"/>
          <w:szCs w:val="22"/>
        </w:rPr>
        <w:t xml:space="preserve"> </w:t>
      </w:r>
      <w:r w:rsidR="008B0B91">
        <w:rPr>
          <w:rStyle w:val="apple-style-span"/>
          <w:rFonts w:cs="Arial"/>
          <w:color w:val="222222"/>
          <w:shd w:val="clear" w:color="auto" w:fill="FFFFFF"/>
        </w:rPr>
        <w:t xml:space="preserve">Sb., </w:t>
      </w:r>
      <w:r w:rsidR="008B0B91" w:rsidRPr="00FB4C08">
        <w:rPr>
          <w:bCs/>
          <w:szCs w:val="22"/>
        </w:rPr>
        <w:t>o provozu na pozemních komunikacích (vč. povinnosti denního svícení!)</w:t>
      </w:r>
      <w:r w:rsidR="008B0B91">
        <w:rPr>
          <w:rStyle w:val="apple-style-span"/>
          <w:rFonts w:cs="Arial"/>
          <w:color w:val="222222"/>
          <w:shd w:val="clear" w:color="auto" w:fill="FFFFFF"/>
        </w:rPr>
        <w:t>.</w:t>
      </w:r>
    </w:p>
    <w:p w:rsidR="00BD09C3" w:rsidRDefault="00BD09C3">
      <w:pPr>
        <w:pStyle w:val="Zkladntext24"/>
        <w:numPr>
          <w:ilvl w:val="1"/>
          <w:numId w:val="7"/>
        </w:numPr>
        <w:tabs>
          <w:tab w:val="clear" w:pos="720"/>
        </w:tabs>
        <w:spacing w:before="60"/>
        <w:rPr>
          <w:szCs w:val="22"/>
        </w:rPr>
      </w:pPr>
      <w:r>
        <w:rPr>
          <w:szCs w:val="22"/>
        </w:rPr>
        <w:t xml:space="preserve">Při jízdě na kole dbát </w:t>
      </w:r>
      <w:r>
        <w:rPr>
          <w:bCs/>
        </w:rPr>
        <w:t>zákazu jízdy za nepříznivých klimatických podmínek (např. při sněhu, náledí, prudkém dešti apod.).</w:t>
      </w:r>
      <w:r w:rsidR="008B0B91" w:rsidRPr="008B0B91">
        <w:rPr>
          <w:bCs/>
          <w:szCs w:val="22"/>
        </w:rPr>
        <w:t xml:space="preserve"> </w:t>
      </w:r>
    </w:p>
    <w:p w:rsidR="00BD09C3" w:rsidRDefault="00BD09C3">
      <w:pPr>
        <w:pStyle w:val="Zkladntext24"/>
        <w:numPr>
          <w:ilvl w:val="1"/>
          <w:numId w:val="7"/>
        </w:numPr>
        <w:tabs>
          <w:tab w:val="clear" w:pos="720"/>
        </w:tabs>
        <w:spacing w:before="60"/>
      </w:pPr>
      <w:r>
        <w:rPr>
          <w:szCs w:val="22"/>
        </w:rPr>
        <w:t>Na</w:t>
      </w:r>
      <w:r>
        <w:rPr>
          <w:iCs/>
        </w:rPr>
        <w:t xml:space="preserve"> vedlejší „nábřežní“ </w:t>
      </w:r>
      <w:r w:rsidR="001B720F">
        <w:rPr>
          <w:iCs/>
        </w:rPr>
        <w:t xml:space="preserve">areálovou </w:t>
      </w:r>
      <w:r>
        <w:rPr>
          <w:iCs/>
        </w:rPr>
        <w:t>komunikaci, souběžn</w:t>
      </w:r>
      <w:r w:rsidR="00FD75D6">
        <w:rPr>
          <w:iCs/>
        </w:rPr>
        <w:t>ou</w:t>
      </w:r>
      <w:r>
        <w:rPr>
          <w:iCs/>
        </w:rPr>
        <w:t xml:space="preserve"> s hlavní komunikací, mají chodci </w:t>
      </w:r>
      <w:r>
        <w:rPr>
          <w:b/>
          <w:bCs/>
          <w:iCs/>
        </w:rPr>
        <w:t>vstup zakázán</w:t>
      </w:r>
      <w:r>
        <w:rPr>
          <w:iCs/>
        </w:rPr>
        <w:t xml:space="preserve"> s výjimkou přímé souvislosti s plněním pracovních povinností v místech, k nimž není jiný přístup. </w:t>
      </w:r>
    </w:p>
    <w:p w:rsidR="00BD09C3" w:rsidRDefault="00BD09C3">
      <w:pPr>
        <w:pStyle w:val="Zkladntext24"/>
        <w:numPr>
          <w:ilvl w:val="1"/>
          <w:numId w:val="7"/>
        </w:numPr>
        <w:tabs>
          <w:tab w:val="clear" w:pos="720"/>
        </w:tabs>
        <w:spacing w:before="60"/>
      </w:pPr>
      <w:r>
        <w:t xml:space="preserve">V </w:t>
      </w:r>
      <w:r>
        <w:rPr>
          <w:szCs w:val="22"/>
        </w:rPr>
        <w:t>areálu</w:t>
      </w:r>
      <w:r>
        <w:t xml:space="preserve"> </w:t>
      </w:r>
      <w:r w:rsidRPr="00050176">
        <w:rPr>
          <w:bCs/>
        </w:rPr>
        <w:t xml:space="preserve">vstupovat </w:t>
      </w:r>
      <w:r w:rsidR="00050176">
        <w:rPr>
          <w:bCs/>
        </w:rPr>
        <w:t xml:space="preserve">pouze </w:t>
      </w:r>
      <w:r>
        <w:t>do objektů a prostor, které jim jsou určeny jako místo výkonu práce nebo jiné činnosti; nepohybovat se svévolně po areálu.</w:t>
      </w:r>
      <w:r w:rsidR="00E5486E" w:rsidRPr="00E5486E">
        <w:rPr>
          <w:rFonts w:cs="Arial"/>
          <w:b/>
          <w:bCs/>
        </w:rPr>
        <w:t xml:space="preserve"> </w:t>
      </w:r>
      <w:r w:rsidR="00E5486E" w:rsidRPr="00B32C14">
        <w:rPr>
          <w:rFonts w:cs="Arial"/>
          <w:b/>
          <w:bCs/>
        </w:rPr>
        <w:t>Nevstupovat</w:t>
      </w:r>
      <w:r w:rsidR="00E5486E" w:rsidRPr="00B32C14">
        <w:rPr>
          <w:rFonts w:cs="Arial"/>
        </w:rPr>
        <w:t xml:space="preserve"> do zalesněných ploch a strání, kde hrozí nebezpečí zranění (úrazu) v terénu.</w:t>
      </w:r>
    </w:p>
    <w:p w:rsidR="00BD09C3" w:rsidRDefault="00BD09C3">
      <w:pPr>
        <w:pStyle w:val="Zkladntext24"/>
        <w:numPr>
          <w:ilvl w:val="1"/>
          <w:numId w:val="7"/>
        </w:numPr>
        <w:tabs>
          <w:tab w:val="clear" w:pos="720"/>
        </w:tabs>
        <w:spacing w:before="60"/>
      </w:pPr>
      <w:r>
        <w:t>Činnosti přímo souvisící s výkonem práce (převlékání, stravování, odpočinek, mytí, sprchování apod.) konat pouze v určených objektech nebo prostorech.</w:t>
      </w:r>
    </w:p>
    <w:p w:rsidR="00BD09C3" w:rsidRPr="00D641B2" w:rsidRDefault="00BD09C3">
      <w:pPr>
        <w:pStyle w:val="Zkladntext24"/>
        <w:numPr>
          <w:ilvl w:val="1"/>
          <w:numId w:val="7"/>
        </w:numPr>
        <w:tabs>
          <w:tab w:val="clear" w:pos="720"/>
        </w:tabs>
        <w:spacing w:before="60"/>
      </w:pPr>
      <w:r>
        <w:t xml:space="preserve">Každý případný úraz </w:t>
      </w:r>
      <w:r w:rsidRPr="00D641B2">
        <w:t xml:space="preserve">ohlásit </w:t>
      </w:r>
      <w:r w:rsidR="008F10AE" w:rsidRPr="00D641B2">
        <w:t>kontaktní</w:t>
      </w:r>
      <w:r w:rsidRPr="00D641B2">
        <w:t xml:space="preserve"> osobě a posléze odd. </w:t>
      </w:r>
      <w:r w:rsidR="00FE7562">
        <w:rPr>
          <w:b/>
        </w:rPr>
        <w:t>1608</w:t>
      </w:r>
      <w:r w:rsidRPr="00D641B2">
        <w:t xml:space="preserve"> – </w:t>
      </w:r>
      <w:r w:rsidR="00BE708D" w:rsidRPr="00D641B2">
        <w:t>BaO</w:t>
      </w:r>
      <w:r w:rsidRPr="00D641B2">
        <w:t>. Ošetření</w:t>
      </w:r>
      <w:r w:rsidR="008F10AE" w:rsidRPr="00D641B2">
        <w:t xml:space="preserve"> -</w:t>
      </w:r>
      <w:r w:rsidRPr="00D641B2">
        <w:t xml:space="preserve"> v pracovní době na zdravotním středisku </w:t>
      </w:r>
      <w:r w:rsidR="00CB1DDB" w:rsidRPr="00D641B2">
        <w:t>ÚJV Řež, a. s.</w:t>
      </w:r>
      <w:r w:rsidRPr="00D641B2">
        <w:t xml:space="preserve">, </w:t>
      </w:r>
      <w:r w:rsidR="008F10AE" w:rsidRPr="00D641B2">
        <w:t>(</w:t>
      </w:r>
      <w:r w:rsidR="008F10AE" w:rsidRPr="001A6BFB">
        <w:rPr>
          <w:b/>
        </w:rPr>
        <w:t>Ordinace Jach-Ta</w:t>
      </w:r>
      <w:r w:rsidR="008F10AE" w:rsidRPr="00D641B2">
        <w:t xml:space="preserve">) </w:t>
      </w:r>
      <w:r w:rsidRPr="00D641B2">
        <w:t xml:space="preserve">tel. č. </w:t>
      </w:r>
      <w:r w:rsidRPr="00D641B2">
        <w:rPr>
          <w:b/>
          <w:bCs/>
          <w:color w:val="008000"/>
        </w:rPr>
        <w:t>3322</w:t>
      </w:r>
      <w:r w:rsidRPr="00D641B2">
        <w:t>, v mimopracovní době</w:t>
      </w:r>
      <w:r w:rsidR="008F10AE" w:rsidRPr="00D641B2">
        <w:t xml:space="preserve"> zdravotního střediska</w:t>
      </w:r>
      <w:r w:rsidRPr="00D641B2">
        <w:t xml:space="preserve"> Záchranná </w:t>
      </w:r>
      <w:r w:rsidR="00FB4C08" w:rsidRPr="00D641B2">
        <w:t xml:space="preserve">zdravotní </w:t>
      </w:r>
      <w:r w:rsidRPr="00D641B2">
        <w:t xml:space="preserve">služba – </w:t>
      </w:r>
      <w:r w:rsidR="005236A2" w:rsidRPr="00D641B2">
        <w:rPr>
          <w:b/>
          <w:bCs/>
        </w:rPr>
        <w:t xml:space="preserve">(POZOR - </w:t>
      </w:r>
      <w:r w:rsidR="005236A2" w:rsidRPr="00D641B2">
        <w:rPr>
          <w:bCs/>
        </w:rPr>
        <w:t>externí tísňové volání</w:t>
      </w:r>
      <w:r w:rsidR="009D5376" w:rsidRPr="00D641B2">
        <w:rPr>
          <w:bCs/>
        </w:rPr>
        <w:t xml:space="preserve"> </w:t>
      </w:r>
      <w:r w:rsidR="005236A2" w:rsidRPr="00D641B2">
        <w:rPr>
          <w:bCs/>
        </w:rPr>
        <w:t xml:space="preserve">v souvislosti s jakoukoli </w:t>
      </w:r>
      <w:r w:rsidR="008F10AE" w:rsidRPr="00D641B2">
        <w:rPr>
          <w:bCs/>
        </w:rPr>
        <w:t>nestandardní situací</w:t>
      </w:r>
      <w:r w:rsidR="005236A2" w:rsidRPr="00D641B2">
        <w:rPr>
          <w:bCs/>
        </w:rPr>
        <w:t xml:space="preserve"> </w:t>
      </w:r>
      <w:r w:rsidR="00663698">
        <w:rPr>
          <w:bCs/>
        </w:rPr>
        <w:t>uskutečňovat</w:t>
      </w:r>
      <w:r w:rsidR="005236A2" w:rsidRPr="00D641B2">
        <w:rPr>
          <w:bCs/>
        </w:rPr>
        <w:t xml:space="preserve"> prostřednictvím </w:t>
      </w:r>
      <w:r w:rsidR="002F5842" w:rsidRPr="00D641B2">
        <w:rPr>
          <w:bCs/>
        </w:rPr>
        <w:t>areálové</w:t>
      </w:r>
      <w:r w:rsidR="005236A2" w:rsidRPr="00D641B2">
        <w:rPr>
          <w:bCs/>
        </w:rPr>
        <w:t xml:space="preserve"> ohlašovny mimořádných událostí – linka</w:t>
      </w:r>
      <w:r w:rsidR="005236A2" w:rsidRPr="00D641B2">
        <w:rPr>
          <w:b/>
          <w:bCs/>
        </w:rPr>
        <w:t xml:space="preserve">   </w:t>
      </w:r>
      <w:r w:rsidR="005236A2" w:rsidRPr="00D641B2">
        <w:rPr>
          <w:b/>
          <w:bCs/>
          <w:color w:val="008000"/>
          <w:sz w:val="28"/>
          <w:szCs w:val="28"/>
        </w:rPr>
        <w:t>3333</w:t>
      </w:r>
      <w:r w:rsidR="005236A2" w:rsidRPr="00D641B2">
        <w:rPr>
          <w:b/>
          <w:bCs/>
          <w:szCs w:val="22"/>
        </w:rPr>
        <w:t>)</w:t>
      </w:r>
      <w:r w:rsidRPr="00D641B2">
        <w:t>.</w:t>
      </w:r>
    </w:p>
    <w:p w:rsidR="00BD09C3" w:rsidRDefault="00BD09C3">
      <w:pPr>
        <w:pStyle w:val="Zkladntext23"/>
        <w:numPr>
          <w:ilvl w:val="1"/>
          <w:numId w:val="7"/>
        </w:numPr>
        <w:spacing w:before="60"/>
      </w:pPr>
      <w:r>
        <w:t>Seznámit se na konkrétním pracovišti s místními předpisy v oblasti bezpečnosti a ochrany před pracovními riziky.</w:t>
      </w:r>
    </w:p>
    <w:p w:rsidR="00BD09C3" w:rsidRDefault="00BD09C3">
      <w:pPr>
        <w:pStyle w:val="Zkladntext23"/>
        <w:numPr>
          <w:ilvl w:val="1"/>
          <w:numId w:val="7"/>
        </w:numPr>
        <w:spacing w:before="60"/>
      </w:pPr>
      <w:r>
        <w:t xml:space="preserve">V případě vyhlášení mimořádné události postupovat dle pokynů členů </w:t>
      </w:r>
      <w:r w:rsidRPr="003529ED">
        <w:rPr>
          <w:b/>
        </w:rPr>
        <w:t>IZSk</w:t>
      </w:r>
      <w:r>
        <w:t xml:space="preserve"> (zaměstnanci hasičského záchranného sboru podniku, ostrahy a dozimetrie).</w:t>
      </w:r>
    </w:p>
    <w:p w:rsidR="00BD09C3" w:rsidRDefault="00BD09C3">
      <w:pPr>
        <w:pStyle w:val="Zkladntext23"/>
        <w:numPr>
          <w:ilvl w:val="1"/>
          <w:numId w:val="7"/>
        </w:numPr>
        <w:spacing w:before="60"/>
      </w:pPr>
      <w:r>
        <w:t>Řídit se bezpečnostními značkami, symboly a výstrahami, především nevstupovat do prostor označených symbolem ionizujícího záření a nesahat ani na předměty takto označené.</w:t>
      </w:r>
    </w:p>
    <w:p w:rsidR="00BD09C3" w:rsidRDefault="0036129E">
      <w:pPr>
        <w:pStyle w:val="Zkladntext23"/>
        <w:ind w:left="68"/>
        <w:jc w:val="center"/>
        <w:rPr>
          <w:bCs/>
          <w:sz w:val="20"/>
        </w:rPr>
      </w:pPr>
      <w:r>
        <w:rPr>
          <w:b/>
          <w:noProof/>
          <w:sz w:val="19"/>
          <w:szCs w:val="19"/>
        </w:rPr>
        <w:drawing>
          <wp:inline distT="0" distB="0" distL="0" distR="0">
            <wp:extent cx="361950" cy="28575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p>
    <w:p w:rsidR="00BD09C3" w:rsidRDefault="00BD09C3">
      <w:pPr>
        <w:pStyle w:val="Zkladntext23"/>
        <w:numPr>
          <w:ilvl w:val="1"/>
          <w:numId w:val="7"/>
        </w:numPr>
        <w:spacing w:before="60"/>
      </w:pPr>
      <w:r>
        <w:t>V oblasti ochrany životního prostředí respektovat zavedený systém třídění odpadů (papír, plasty, sklo, komunální odpad), postup v případě nebezpečného odpadu či nebezpečných chemických látek projednat s pracovníkem, který návštěvu přijal.</w:t>
      </w:r>
    </w:p>
    <w:p w:rsidR="00BD09C3" w:rsidRDefault="00BD09C3">
      <w:pPr>
        <w:pStyle w:val="Zkladntext23"/>
        <w:numPr>
          <w:ilvl w:val="1"/>
          <w:numId w:val="7"/>
        </w:numPr>
        <w:spacing w:before="60"/>
      </w:pPr>
      <w:r>
        <w:t>Při nakládání s chemickými a zvláště nebezpečnými chemickými látkami (žíraviny, vysoce toxické látky) dbát pokynů, uvedených v „Bezpečnostním listu“ dané látky.</w:t>
      </w:r>
      <w:r w:rsidR="001A6BFB" w:rsidRPr="001A6BFB">
        <w:rPr>
          <w:rFonts w:cs="Arial"/>
        </w:rPr>
        <w:t xml:space="preserve"> </w:t>
      </w:r>
      <w:r w:rsidR="001A6BFB" w:rsidRPr="0026442D">
        <w:rPr>
          <w:rFonts w:cs="Arial"/>
        </w:rPr>
        <w:t>Nakládat s vysoce toxickými látkami mohou pouze osoby odborně způsobilé dle zákona č. 258/2000 Sb. v platném znění.</w:t>
      </w:r>
    </w:p>
    <w:p w:rsidR="00BD09C3" w:rsidRDefault="00BD09C3">
      <w:pPr>
        <w:pStyle w:val="Zkladntext23"/>
        <w:numPr>
          <w:ilvl w:val="1"/>
          <w:numId w:val="7"/>
        </w:numPr>
        <w:spacing w:before="60"/>
      </w:pPr>
      <w:r>
        <w:t>Při nakládání s nebezpečnými odpady dbát pokynů, uvedených v Identifikačním listu nebezpečného odpadu.</w:t>
      </w:r>
      <w:r w:rsidR="001A6BFB" w:rsidRPr="001A6BFB">
        <w:rPr>
          <w:rFonts w:cs="Arial"/>
        </w:rPr>
        <w:t xml:space="preserve"> </w:t>
      </w:r>
    </w:p>
    <w:p w:rsidR="00BD09C3" w:rsidRDefault="00BD09C3">
      <w:pPr>
        <w:pStyle w:val="Zkladntext23"/>
        <w:numPr>
          <w:ilvl w:val="1"/>
          <w:numId w:val="7"/>
        </w:numPr>
        <w:spacing w:before="60"/>
      </w:pPr>
      <w:r>
        <w:lastRenderedPageBreak/>
        <w:t>Přijmout pouze vozidlo s takovým technickým stavem, který vylučuje riziko úkapů olejových a jiných ropných látek.</w:t>
      </w:r>
    </w:p>
    <w:p w:rsidR="00BD09C3" w:rsidRDefault="00BD09C3">
      <w:pPr>
        <w:pStyle w:val="Zkladntext23"/>
        <w:numPr>
          <w:ilvl w:val="1"/>
          <w:numId w:val="7"/>
        </w:numPr>
        <w:spacing w:before="60"/>
      </w:pPr>
      <w:r>
        <w:t>V případě mimořádné události tuto oznámit na tel. č. 3333 (Ohlašovna mimořádných událostí</w:t>
      </w:r>
      <w:r w:rsidR="00D9598E">
        <w:t>) a dále postupovat</w:t>
      </w:r>
      <w:r>
        <w:t>:</w:t>
      </w:r>
    </w:p>
    <w:p w:rsidR="00BD09C3" w:rsidRDefault="00BD09C3">
      <w:pPr>
        <w:pStyle w:val="Zkladntext22"/>
        <w:numPr>
          <w:ilvl w:val="1"/>
          <w:numId w:val="8"/>
        </w:numPr>
        <w:tabs>
          <w:tab w:val="clear" w:pos="1440"/>
          <w:tab w:val="num" w:pos="1843"/>
        </w:tabs>
        <w:spacing w:before="60"/>
        <w:ind w:left="1843"/>
        <w:rPr>
          <w:bCs/>
          <w:sz w:val="19"/>
        </w:rPr>
      </w:pPr>
      <w:r>
        <w:rPr>
          <w:bCs/>
          <w:sz w:val="19"/>
        </w:rPr>
        <w:t>při mimořádné události radiačního charakteru dle pokynů vedoucího evakuace objektu,</w:t>
      </w:r>
    </w:p>
    <w:p w:rsidR="00BD09C3" w:rsidRDefault="00BD09C3">
      <w:pPr>
        <w:pStyle w:val="Zkladntext22"/>
        <w:numPr>
          <w:ilvl w:val="1"/>
          <w:numId w:val="8"/>
        </w:numPr>
        <w:tabs>
          <w:tab w:val="clear" w:pos="1440"/>
          <w:tab w:val="num" w:pos="1843"/>
        </w:tabs>
        <w:spacing w:before="60"/>
        <w:ind w:left="1843"/>
        <w:rPr>
          <w:bCs/>
          <w:sz w:val="19"/>
        </w:rPr>
      </w:pPr>
      <w:r>
        <w:rPr>
          <w:bCs/>
          <w:sz w:val="19"/>
        </w:rPr>
        <w:t xml:space="preserve">při mimořádné události chemického a jiného podobného charakteru dle „Jednotného pokynu pro řešení nestandardních situací u právnických subjektů v areálu </w:t>
      </w:r>
      <w:r w:rsidR="00CB1DDB">
        <w:rPr>
          <w:bCs/>
          <w:sz w:val="19"/>
        </w:rPr>
        <w:t>ÚJV Řež, a. s.</w:t>
      </w:r>
      <w:r w:rsidR="00D9598E">
        <w:rPr>
          <w:bCs/>
          <w:sz w:val="19"/>
        </w:rPr>
        <w:t xml:space="preserve"> </w:t>
      </w:r>
      <w:r w:rsidR="00C610C9">
        <w:rPr>
          <w:bCs/>
          <w:sz w:val="19"/>
        </w:rPr>
        <w:t>“</w:t>
      </w:r>
      <w:r>
        <w:rPr>
          <w:bCs/>
          <w:sz w:val="19"/>
        </w:rPr>
        <w:t>.</w:t>
      </w:r>
    </w:p>
    <w:p w:rsidR="000451E3" w:rsidRPr="000451E3" w:rsidRDefault="0036129E" w:rsidP="000451E3">
      <w:pPr>
        <w:pStyle w:val="Nadpis2"/>
        <w:spacing w:before="240" w:after="240"/>
        <w:ind w:left="-426" w:right="-426"/>
        <w:jc w:val="center"/>
      </w:pPr>
      <w:r>
        <w:rPr>
          <w:caps/>
          <w:noProof/>
        </w:rPr>
        <w:drawing>
          <wp:inline distT="0" distB="0" distL="0" distR="0">
            <wp:extent cx="390525" cy="371475"/>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0451E3">
        <w:rPr>
          <w:caps/>
        </w:rPr>
        <w:t xml:space="preserve">   </w:t>
      </w:r>
      <w:r w:rsidR="000451E3" w:rsidRPr="000451E3">
        <w:rPr>
          <w:caps/>
        </w:rPr>
        <w:t>Zakázané činnosti V prostorách a objektech</w:t>
      </w:r>
      <w:r w:rsidR="000451E3" w:rsidRPr="000451E3">
        <w:t xml:space="preserve"> AREÁLU ÚJV Řež, a. s.</w:t>
      </w:r>
      <w:r w:rsidR="000451E3">
        <w:t xml:space="preserve">  </w:t>
      </w:r>
      <w:r w:rsidR="000451E3" w:rsidRPr="000451E3">
        <w:rPr>
          <w:caps/>
        </w:rPr>
        <w:t xml:space="preserve"> </w:t>
      </w:r>
      <w:r>
        <w:rPr>
          <w:caps/>
          <w:noProof/>
        </w:rPr>
        <w:drawing>
          <wp:inline distT="0" distB="0" distL="0" distR="0">
            <wp:extent cx="390525" cy="371475"/>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p w:rsidR="00050176" w:rsidRPr="00D641B2" w:rsidRDefault="00050176" w:rsidP="00050176">
      <w:pPr>
        <w:pStyle w:val="Zkladntext24"/>
        <w:numPr>
          <w:ilvl w:val="1"/>
          <w:numId w:val="7"/>
        </w:numPr>
        <w:tabs>
          <w:tab w:val="clear" w:pos="720"/>
        </w:tabs>
        <w:spacing w:before="60"/>
      </w:pPr>
      <w:r w:rsidRPr="00D641B2">
        <w:t>Vstupovat do areálu a na pracoviště pod vlivem alkoholu nebo jiných návykových látek, ovlivňujících jednání osob, popř. tyto v areálu požívat.</w:t>
      </w:r>
    </w:p>
    <w:p w:rsidR="00050176" w:rsidRPr="00D641B2" w:rsidRDefault="00050176" w:rsidP="00050176">
      <w:pPr>
        <w:pStyle w:val="Zkladntext24"/>
        <w:numPr>
          <w:ilvl w:val="1"/>
          <w:numId w:val="7"/>
        </w:numPr>
        <w:tabs>
          <w:tab w:val="clear" w:pos="720"/>
        </w:tabs>
        <w:spacing w:before="60"/>
      </w:pPr>
      <w:r w:rsidRPr="00D641B2">
        <w:t>Vstupovat do a pohybovat se v prostorách, které nejsou pracovníkovi určeny jako místo výkonu práce.</w:t>
      </w:r>
      <w:r w:rsidRPr="00D641B2">
        <w:rPr>
          <w:b/>
          <w:bCs/>
        </w:rPr>
        <w:t xml:space="preserve"> </w:t>
      </w:r>
    </w:p>
    <w:p w:rsidR="00050176" w:rsidRPr="00D641B2" w:rsidRDefault="00050176" w:rsidP="000451E3">
      <w:pPr>
        <w:pStyle w:val="Zkladntext24"/>
        <w:numPr>
          <w:ilvl w:val="1"/>
          <w:numId w:val="7"/>
        </w:numPr>
        <w:tabs>
          <w:tab w:val="clear" w:pos="720"/>
        </w:tabs>
        <w:spacing w:before="60"/>
      </w:pPr>
      <w:r w:rsidRPr="00D641B2">
        <w:rPr>
          <w:b/>
          <w:bCs/>
        </w:rPr>
        <w:t>Vstupovat</w:t>
      </w:r>
      <w:r w:rsidRPr="00D641B2">
        <w:t xml:space="preserve"> do zalesněných ploch a strání, kde hrozí nebezpečí zranění (úrazu) v terénu (pokud se zde nenachází místo výkonu pracovních činností).</w:t>
      </w:r>
    </w:p>
    <w:p w:rsidR="000451E3" w:rsidRPr="00D641B2" w:rsidRDefault="000451E3" w:rsidP="000451E3">
      <w:pPr>
        <w:pStyle w:val="Zkladntext24"/>
        <w:numPr>
          <w:ilvl w:val="1"/>
          <w:numId w:val="7"/>
        </w:numPr>
        <w:tabs>
          <w:tab w:val="clear" w:pos="720"/>
        </w:tabs>
        <w:spacing w:before="60"/>
      </w:pPr>
      <w:r w:rsidRPr="00D641B2">
        <w:t>Obsluhovat a manipulovat se zařízením a stroji, k nimž pracovník nemá pověření ani platný pracovní příkaz</w:t>
      </w:r>
      <w:r w:rsidR="00F96DD1" w:rsidRPr="00D641B2">
        <w:t xml:space="preserve"> a příslušnou požadovanou kvalifikaci</w:t>
      </w:r>
      <w:r w:rsidRPr="00D641B2">
        <w:t>.</w:t>
      </w:r>
    </w:p>
    <w:p w:rsidR="000451E3" w:rsidRPr="00D641B2" w:rsidRDefault="000451E3" w:rsidP="000451E3">
      <w:pPr>
        <w:pStyle w:val="Zkladntext24"/>
        <w:numPr>
          <w:ilvl w:val="1"/>
          <w:numId w:val="7"/>
        </w:numPr>
        <w:tabs>
          <w:tab w:val="clear" w:pos="720"/>
        </w:tabs>
        <w:spacing w:before="60"/>
      </w:pPr>
      <w:r w:rsidRPr="00D641B2">
        <w:t>Použít plochu (venkovní, vnitřní) ke skladování materiálu bez projednání s</w:t>
      </w:r>
      <w:r w:rsidR="00F96DD1" w:rsidRPr="00D641B2">
        <w:t> </w:t>
      </w:r>
      <w:r w:rsidRPr="00D641B2">
        <w:t>příslušn</w:t>
      </w:r>
      <w:r w:rsidR="00F96DD1" w:rsidRPr="00D641B2">
        <w:t>ou odpovědnou osobou</w:t>
      </w:r>
      <w:r w:rsidRPr="00D641B2">
        <w:t>.</w:t>
      </w:r>
    </w:p>
    <w:p w:rsidR="000451E3" w:rsidRPr="00D641B2" w:rsidRDefault="000451E3" w:rsidP="000451E3">
      <w:pPr>
        <w:pStyle w:val="Zkladntext24"/>
        <w:numPr>
          <w:ilvl w:val="1"/>
          <w:numId w:val="7"/>
        </w:numPr>
        <w:tabs>
          <w:tab w:val="clear" w:pos="720"/>
        </w:tabs>
        <w:spacing w:before="60"/>
      </w:pPr>
      <w:r w:rsidRPr="00D641B2">
        <w:t>Osobám bez elektrotechnické kvalifikace provádět jakékoliv práce a činnosti</w:t>
      </w:r>
      <w:r w:rsidR="00F96DD1" w:rsidRPr="00D641B2">
        <w:t xml:space="preserve"> </w:t>
      </w:r>
      <w:r w:rsidRPr="00D641B2">
        <w:t>v rozporu s vyhláškou 50/78 Sb. v blízkosti elektrického zařízení pod napětím</w:t>
      </w:r>
      <w:r w:rsidR="00F96DD1" w:rsidRPr="00D641B2">
        <w:t>.</w:t>
      </w:r>
    </w:p>
    <w:p w:rsidR="000451E3" w:rsidRPr="00D641B2" w:rsidRDefault="000451E3" w:rsidP="000451E3">
      <w:pPr>
        <w:pStyle w:val="Zkladntext24"/>
        <w:numPr>
          <w:ilvl w:val="1"/>
          <w:numId w:val="7"/>
        </w:numPr>
        <w:tabs>
          <w:tab w:val="clear" w:pos="720"/>
        </w:tabs>
        <w:spacing w:before="60"/>
      </w:pPr>
      <w:r w:rsidRPr="00D641B2">
        <w:t>Zahajovat údržbové, montážní a stavební práce bez řádného písemného předání</w:t>
      </w:r>
      <w:r w:rsidR="00F96DD1" w:rsidRPr="00D641B2">
        <w:t xml:space="preserve"> </w:t>
      </w:r>
      <w:r w:rsidRPr="00D641B2">
        <w:t>daného pracoviště.</w:t>
      </w:r>
    </w:p>
    <w:p w:rsidR="000451E3" w:rsidRPr="00D641B2" w:rsidRDefault="00F96DD1" w:rsidP="00F96DD1">
      <w:pPr>
        <w:pStyle w:val="Zkladntext24"/>
        <w:numPr>
          <w:ilvl w:val="1"/>
          <w:numId w:val="7"/>
        </w:numPr>
        <w:tabs>
          <w:tab w:val="clear" w:pos="720"/>
        </w:tabs>
        <w:spacing w:before="60"/>
      </w:pPr>
      <w:r w:rsidRPr="00D641B2">
        <w:t>N</w:t>
      </w:r>
      <w:r w:rsidR="000451E3" w:rsidRPr="00D641B2">
        <w:t>aklád</w:t>
      </w:r>
      <w:r w:rsidRPr="00D641B2">
        <w:t>at</w:t>
      </w:r>
      <w:r w:rsidR="000451E3" w:rsidRPr="00D641B2">
        <w:t xml:space="preserve"> s nebezpečnými látkami a </w:t>
      </w:r>
      <w:r w:rsidR="00050176" w:rsidRPr="00D641B2">
        <w:t>směsmi</w:t>
      </w:r>
      <w:r w:rsidR="000451E3" w:rsidRPr="00D641B2">
        <w:t xml:space="preserve"> (NL</w:t>
      </w:r>
      <w:r w:rsidR="00050176" w:rsidRPr="00D641B2">
        <w:t>aS</w:t>
      </w:r>
      <w:r w:rsidR="000451E3" w:rsidRPr="00D641B2">
        <w:t xml:space="preserve">) bez </w:t>
      </w:r>
      <w:r w:rsidRPr="00D641B2">
        <w:t>příslušné kvalifikace/</w:t>
      </w:r>
      <w:r w:rsidR="00050176" w:rsidRPr="00D641B2">
        <w:t>pro</w:t>
      </w:r>
      <w:r w:rsidRPr="00D641B2">
        <w:t>školení.</w:t>
      </w:r>
    </w:p>
    <w:p w:rsidR="000451E3" w:rsidRPr="00D641B2" w:rsidRDefault="000451E3" w:rsidP="000451E3">
      <w:pPr>
        <w:pStyle w:val="Zkladntext24"/>
        <w:numPr>
          <w:ilvl w:val="1"/>
          <w:numId w:val="7"/>
        </w:numPr>
        <w:tabs>
          <w:tab w:val="clear" w:pos="720"/>
        </w:tabs>
        <w:spacing w:before="60"/>
      </w:pPr>
      <w:r w:rsidRPr="00D641B2">
        <w:t>Ženám, těhotným ženám a mladistvým vykonávat práce, které jsou v</w:t>
      </w:r>
      <w:r w:rsidR="00F96DD1" w:rsidRPr="00D641B2">
        <w:t> </w:t>
      </w:r>
      <w:r w:rsidRPr="00D641B2">
        <w:t>seznamu</w:t>
      </w:r>
      <w:r w:rsidR="00F96DD1" w:rsidRPr="00D641B2">
        <w:t xml:space="preserve"> </w:t>
      </w:r>
      <w:r w:rsidRPr="00D641B2">
        <w:t>zakázaných prací.</w:t>
      </w:r>
    </w:p>
    <w:p w:rsidR="000451E3" w:rsidRPr="00D641B2" w:rsidRDefault="000451E3" w:rsidP="000451E3">
      <w:pPr>
        <w:pStyle w:val="Zkladntext24"/>
        <w:numPr>
          <w:ilvl w:val="1"/>
          <w:numId w:val="7"/>
        </w:numPr>
        <w:tabs>
          <w:tab w:val="clear" w:pos="720"/>
        </w:tabs>
        <w:spacing w:before="60"/>
      </w:pPr>
      <w:r w:rsidRPr="00D641B2">
        <w:t>Překračovat maximální dovolenou rychlost na venkovních a vnitřních komunikacích.</w:t>
      </w:r>
    </w:p>
    <w:p w:rsidR="000451E3" w:rsidRPr="00D641B2" w:rsidRDefault="000451E3" w:rsidP="000451E3">
      <w:pPr>
        <w:pStyle w:val="Zkladntext24"/>
        <w:numPr>
          <w:ilvl w:val="1"/>
          <w:numId w:val="7"/>
        </w:numPr>
        <w:tabs>
          <w:tab w:val="clear" w:pos="720"/>
        </w:tabs>
        <w:spacing w:before="60"/>
      </w:pPr>
      <w:r w:rsidRPr="00D641B2">
        <w:t>Parkovat motorová vozidla mimo vyznačená parkoviště</w:t>
      </w:r>
      <w:r w:rsidR="00F96DD1" w:rsidRPr="00D641B2">
        <w:t xml:space="preserve"> a čelem k objektu.</w:t>
      </w:r>
    </w:p>
    <w:p w:rsidR="00F96DD1" w:rsidRPr="000451E3" w:rsidRDefault="00F96DD1" w:rsidP="00F96DD1">
      <w:pPr>
        <w:pStyle w:val="Zkladntext24"/>
        <w:tabs>
          <w:tab w:val="clear" w:pos="720"/>
        </w:tabs>
        <w:spacing w:before="60"/>
        <w:ind w:left="1117" w:firstLine="0"/>
      </w:pPr>
    </w:p>
    <w:p w:rsidR="002C5025" w:rsidRPr="002C5025" w:rsidRDefault="002C5025" w:rsidP="002C5025">
      <w:pPr>
        <w:pStyle w:val="Nadpis2"/>
        <w:spacing w:before="120"/>
      </w:pPr>
      <w:r w:rsidRPr="002C5025">
        <w:t xml:space="preserve">RIZIKA, VYSKYTUJÍCÍ SE NA PRACOVIŠTÍCH </w:t>
      </w:r>
      <w:r w:rsidR="00CB1DDB">
        <w:t>ÚJV Řež, a. s.</w:t>
      </w:r>
    </w:p>
    <w:p w:rsidR="002C5025" w:rsidRDefault="002C5025" w:rsidP="002C5025">
      <w:pPr>
        <w:jc w:val="both"/>
        <w:rPr>
          <w:rFonts w:ascii="Arial" w:hAnsi="Arial"/>
          <w:sz w:val="22"/>
        </w:rPr>
      </w:pPr>
      <w:r>
        <w:rPr>
          <w:rFonts w:ascii="Arial" w:hAnsi="Arial"/>
          <w:sz w:val="22"/>
        </w:rPr>
        <w:t>Proces identifikace a analýzy rizik je v </w:t>
      </w:r>
      <w:r w:rsidR="00CB1DDB">
        <w:rPr>
          <w:rFonts w:ascii="Arial" w:hAnsi="Arial"/>
          <w:sz w:val="22"/>
        </w:rPr>
        <w:t>ÚJV Řež, a. s.</w:t>
      </w:r>
      <w:r>
        <w:rPr>
          <w:rFonts w:ascii="Arial" w:hAnsi="Arial"/>
          <w:sz w:val="22"/>
        </w:rPr>
        <w:t xml:space="preserve"> řízen </w:t>
      </w:r>
      <w:r w:rsidRPr="00E23889">
        <w:rPr>
          <w:rFonts w:ascii="Arial" w:hAnsi="Arial"/>
          <w:b/>
          <w:sz w:val="22"/>
        </w:rPr>
        <w:t>OSM 33</w:t>
      </w:r>
      <w:r>
        <w:rPr>
          <w:rFonts w:ascii="Arial" w:hAnsi="Arial"/>
          <w:sz w:val="22"/>
        </w:rPr>
        <w:t>. Přílohou této organizační směrnice je registr rizik, pro jednotlivá pracoviště jsou pak zpracovány tabulky s hodnocením rizikových faktorů a stanovenými opatřeními k eliminaci jejich vlivu na zaměstnance.</w:t>
      </w:r>
    </w:p>
    <w:p w:rsidR="00050176" w:rsidRDefault="002C5025" w:rsidP="002C5025">
      <w:pPr>
        <w:jc w:val="both"/>
        <w:rPr>
          <w:rFonts w:ascii="Arial" w:hAnsi="Arial"/>
          <w:sz w:val="22"/>
        </w:rPr>
      </w:pPr>
      <w:r w:rsidRPr="00050176">
        <w:rPr>
          <w:rFonts w:ascii="Arial" w:hAnsi="Arial"/>
          <w:sz w:val="22"/>
          <w:u w:val="single"/>
        </w:rPr>
        <w:t>Každá osoba, jež se bude na daném pracovišti vyskytovat</w:t>
      </w:r>
      <w:r w:rsidR="00D9598E" w:rsidRPr="00050176">
        <w:rPr>
          <w:rFonts w:ascii="Arial" w:hAnsi="Arial"/>
          <w:sz w:val="22"/>
          <w:u w:val="single"/>
        </w:rPr>
        <w:t>,</w:t>
      </w:r>
      <w:r w:rsidRPr="00050176">
        <w:rPr>
          <w:rFonts w:ascii="Arial" w:hAnsi="Arial"/>
          <w:sz w:val="22"/>
          <w:u w:val="single"/>
        </w:rPr>
        <w:t xml:space="preserve"> musí být s</w:t>
      </w:r>
      <w:r w:rsidR="00050176">
        <w:rPr>
          <w:rFonts w:ascii="Arial" w:hAnsi="Arial"/>
          <w:sz w:val="22"/>
          <w:u w:val="single"/>
        </w:rPr>
        <w:t xml:space="preserve"> touto </w:t>
      </w:r>
      <w:r w:rsidRPr="00050176">
        <w:rPr>
          <w:rFonts w:ascii="Arial" w:hAnsi="Arial"/>
          <w:sz w:val="22"/>
          <w:u w:val="single"/>
        </w:rPr>
        <w:t>dokumentací, aktuálně platnou pro toto pracoviště prokazatelně seznámena.</w:t>
      </w:r>
      <w:r>
        <w:rPr>
          <w:rFonts w:ascii="Arial" w:hAnsi="Arial"/>
          <w:sz w:val="22"/>
        </w:rPr>
        <w:t xml:space="preserve"> </w:t>
      </w:r>
    </w:p>
    <w:p w:rsidR="002C5025" w:rsidRDefault="002C5025" w:rsidP="00050176">
      <w:pPr>
        <w:spacing w:before="60"/>
        <w:jc w:val="both"/>
        <w:rPr>
          <w:rFonts w:ascii="Arial" w:hAnsi="Arial"/>
          <w:sz w:val="22"/>
        </w:rPr>
      </w:pPr>
      <w:r w:rsidRPr="009010E0">
        <w:rPr>
          <w:rFonts w:ascii="Arial" w:hAnsi="Arial"/>
          <w:sz w:val="22"/>
        </w:rPr>
        <w:t xml:space="preserve">Nejčastějšími rizikovými faktory, jež představují </w:t>
      </w:r>
      <w:r>
        <w:rPr>
          <w:rFonts w:ascii="Arial" w:hAnsi="Arial"/>
          <w:sz w:val="22"/>
        </w:rPr>
        <w:t xml:space="preserve">ohrožení zaměstnanců na pracovištích areálu </w:t>
      </w:r>
      <w:r w:rsidR="00CB1DDB">
        <w:rPr>
          <w:rFonts w:ascii="Arial" w:hAnsi="Arial"/>
          <w:sz w:val="22"/>
        </w:rPr>
        <w:t>ÚJV Řež, a. s.</w:t>
      </w:r>
      <w:r>
        <w:rPr>
          <w:rFonts w:ascii="Arial" w:hAnsi="Arial"/>
          <w:sz w:val="22"/>
        </w:rPr>
        <w:t xml:space="preserve"> jsou: </w:t>
      </w:r>
    </w:p>
    <w:p w:rsidR="002C5025" w:rsidRDefault="002C5025" w:rsidP="002C5025">
      <w:pPr>
        <w:numPr>
          <w:ilvl w:val="1"/>
          <w:numId w:val="7"/>
        </w:numPr>
        <w:jc w:val="both"/>
        <w:rPr>
          <w:rFonts w:ascii="Arial" w:hAnsi="Arial"/>
          <w:sz w:val="22"/>
        </w:rPr>
      </w:pPr>
      <w:r>
        <w:rPr>
          <w:rFonts w:ascii="Arial" w:hAnsi="Arial"/>
          <w:sz w:val="22"/>
        </w:rPr>
        <w:t>mechanické vlivy (např. pády, nárazy, údery apod.),</w:t>
      </w:r>
    </w:p>
    <w:p w:rsidR="002C5025" w:rsidRDefault="002C5025" w:rsidP="002C5025">
      <w:pPr>
        <w:numPr>
          <w:ilvl w:val="1"/>
          <w:numId w:val="7"/>
        </w:numPr>
        <w:jc w:val="both"/>
        <w:rPr>
          <w:rFonts w:ascii="Arial" w:hAnsi="Arial"/>
          <w:sz w:val="22"/>
        </w:rPr>
      </w:pPr>
      <w:r>
        <w:rPr>
          <w:rFonts w:ascii="Arial" w:hAnsi="Arial"/>
          <w:sz w:val="22"/>
        </w:rPr>
        <w:lastRenderedPageBreak/>
        <w:t>tepelné a teplotní vlivy (např. práce s otevřeným ohněm, s elektrotepelnými spotřebiči apod.),</w:t>
      </w:r>
    </w:p>
    <w:p w:rsidR="002C5025" w:rsidRDefault="002C5025" w:rsidP="002C5025">
      <w:pPr>
        <w:numPr>
          <w:ilvl w:val="1"/>
          <w:numId w:val="7"/>
        </w:numPr>
        <w:jc w:val="both"/>
        <w:rPr>
          <w:rFonts w:ascii="Arial" w:hAnsi="Arial"/>
          <w:sz w:val="22"/>
        </w:rPr>
      </w:pPr>
      <w:r>
        <w:rPr>
          <w:rFonts w:ascii="Arial" w:hAnsi="Arial"/>
          <w:sz w:val="22"/>
        </w:rPr>
        <w:t>záření (např. neionizující i ionizující záření)</w:t>
      </w:r>
    </w:p>
    <w:p w:rsidR="002C5025" w:rsidRDefault="002C5025" w:rsidP="002C5025">
      <w:pPr>
        <w:numPr>
          <w:ilvl w:val="1"/>
          <w:numId w:val="7"/>
        </w:numPr>
        <w:jc w:val="both"/>
        <w:rPr>
          <w:rFonts w:ascii="Arial" w:hAnsi="Arial"/>
          <w:sz w:val="22"/>
        </w:rPr>
      </w:pPr>
      <w:r>
        <w:rPr>
          <w:rFonts w:ascii="Arial" w:hAnsi="Arial"/>
          <w:sz w:val="22"/>
        </w:rPr>
        <w:t>nebezpečné chemické látky (např. toxické, vysoce toxické, hořlavé, oxidující).</w:t>
      </w:r>
    </w:p>
    <w:p w:rsidR="002C5025" w:rsidRPr="00C129B2" w:rsidRDefault="002C5025" w:rsidP="002C5025">
      <w:pPr>
        <w:spacing w:before="60"/>
        <w:jc w:val="both"/>
        <w:rPr>
          <w:rFonts w:ascii="Arial" w:hAnsi="Arial"/>
          <w:sz w:val="22"/>
          <w:szCs w:val="22"/>
        </w:rPr>
      </w:pPr>
      <w:r w:rsidRPr="00C129B2">
        <w:rPr>
          <w:rFonts w:ascii="Arial" w:hAnsi="Arial" w:cs="Arial"/>
          <w:spacing w:val="-6"/>
          <w:sz w:val="22"/>
          <w:szCs w:val="22"/>
        </w:rPr>
        <w:t>Kompletní seznam identifikovaných a vyhodnocených rizik včetně přijatých opatření a stanoveného zůstatkového rizika dle jednotlivých oddělení a jimi využívaných prostor je na adrese USR354/INFO2/Div1</w:t>
      </w:r>
      <w:r w:rsidR="00A629A4">
        <w:rPr>
          <w:rFonts w:ascii="Arial" w:hAnsi="Arial" w:cs="Arial"/>
          <w:spacing w:val="-6"/>
          <w:sz w:val="22"/>
          <w:szCs w:val="22"/>
        </w:rPr>
        <w:t>6</w:t>
      </w:r>
      <w:r w:rsidRPr="00C129B2">
        <w:rPr>
          <w:rFonts w:ascii="Arial" w:hAnsi="Arial" w:cs="Arial"/>
          <w:spacing w:val="-6"/>
          <w:sz w:val="22"/>
          <w:szCs w:val="22"/>
        </w:rPr>
        <w:t>00/Odd</w:t>
      </w:r>
      <w:r w:rsidR="00FE7562">
        <w:rPr>
          <w:rFonts w:ascii="Arial" w:hAnsi="Arial" w:cs="Arial"/>
          <w:spacing w:val="-6"/>
          <w:sz w:val="22"/>
          <w:szCs w:val="22"/>
        </w:rPr>
        <w:t>1608</w:t>
      </w:r>
      <w:r w:rsidRPr="00C129B2">
        <w:rPr>
          <w:rFonts w:ascii="Arial" w:hAnsi="Arial" w:cs="Arial"/>
          <w:spacing w:val="-6"/>
          <w:sz w:val="22"/>
          <w:szCs w:val="22"/>
        </w:rPr>
        <w:t xml:space="preserve">/Bezpečnost_a_hygiena_prace/Dokumentace identifikace a analýzy rizik, v písemné podobě je dokumentace k dispozici v oddělení </w:t>
      </w:r>
      <w:r w:rsidR="00FE7562">
        <w:rPr>
          <w:rFonts w:ascii="Arial" w:hAnsi="Arial" w:cs="Arial"/>
          <w:b/>
          <w:spacing w:val="-6"/>
          <w:sz w:val="22"/>
          <w:szCs w:val="22"/>
        </w:rPr>
        <w:t>1608</w:t>
      </w:r>
      <w:r w:rsidRPr="00797A30">
        <w:rPr>
          <w:rFonts w:ascii="Arial" w:hAnsi="Arial" w:cs="Arial"/>
          <w:b/>
          <w:spacing w:val="-6"/>
          <w:sz w:val="22"/>
          <w:szCs w:val="22"/>
        </w:rPr>
        <w:t xml:space="preserve"> </w:t>
      </w:r>
      <w:r w:rsidRPr="00C129B2">
        <w:rPr>
          <w:rFonts w:ascii="Arial" w:hAnsi="Arial" w:cs="Arial"/>
          <w:spacing w:val="-6"/>
          <w:sz w:val="22"/>
          <w:szCs w:val="22"/>
        </w:rPr>
        <w:t>BaO</w:t>
      </w:r>
    </w:p>
    <w:p w:rsidR="00BD09C3" w:rsidRDefault="00BD09C3">
      <w:pPr>
        <w:pStyle w:val="Nadpis2"/>
        <w:spacing w:before="120"/>
      </w:pPr>
      <w:r>
        <w:t>PRACOVNÍ ÚRAZ</w:t>
      </w:r>
    </w:p>
    <w:p w:rsidR="003630FF" w:rsidRDefault="00BD09C3" w:rsidP="001A6BFB">
      <w:pPr>
        <w:jc w:val="both"/>
        <w:rPr>
          <w:rFonts w:ascii="Arial" w:hAnsi="Arial"/>
          <w:b/>
          <w:sz w:val="22"/>
        </w:rPr>
      </w:pPr>
      <w:r>
        <w:rPr>
          <w:rFonts w:ascii="Arial" w:hAnsi="Arial"/>
          <w:sz w:val="22"/>
        </w:rPr>
        <w:t>Každý zaměstnanec (popř. osoba samostatně výdělečně činná) je povinen jakékoli zranění (úraz) ohlásit svému nadřízenému (popř. určené osobě zaměstnavatele), je</w:t>
      </w:r>
      <w:r w:rsidR="00D9598E">
        <w:rPr>
          <w:rFonts w:ascii="Arial" w:hAnsi="Arial"/>
          <w:sz w:val="22"/>
        </w:rPr>
        <w:t xml:space="preserve"> </w:t>
      </w:r>
      <w:r>
        <w:rPr>
          <w:rFonts w:ascii="Arial" w:hAnsi="Arial"/>
          <w:sz w:val="22"/>
        </w:rPr>
        <w:t xml:space="preserve">li toho schopen. V případě, že není, má tuto povinnost ten, kdo se o úrazu jako první dozví; tato osoba je také povinna dle svých schopností poskytnout první pomoc, popř. poskytnutí první pomoci zajistit. </w:t>
      </w:r>
      <w:r w:rsidR="00797A30">
        <w:rPr>
          <w:rFonts w:ascii="Arial" w:hAnsi="Arial"/>
          <w:sz w:val="22"/>
        </w:rPr>
        <w:t>Smluvní z</w:t>
      </w:r>
      <w:r>
        <w:rPr>
          <w:rFonts w:ascii="Arial" w:hAnsi="Arial"/>
          <w:sz w:val="22"/>
        </w:rPr>
        <w:t xml:space="preserve">dravotní středisko </w:t>
      </w:r>
      <w:r w:rsidR="00CB1DDB">
        <w:rPr>
          <w:rFonts w:ascii="Arial" w:hAnsi="Arial"/>
          <w:sz w:val="22"/>
        </w:rPr>
        <w:t>ÚJV Řež, a. s.</w:t>
      </w:r>
      <w:r>
        <w:rPr>
          <w:rFonts w:ascii="Arial" w:hAnsi="Arial"/>
          <w:sz w:val="22"/>
        </w:rPr>
        <w:t xml:space="preserve"> </w:t>
      </w:r>
      <w:r w:rsidR="00797A30">
        <w:rPr>
          <w:rFonts w:ascii="Arial" w:hAnsi="Arial"/>
          <w:sz w:val="22"/>
        </w:rPr>
        <w:t>(</w:t>
      </w:r>
      <w:r w:rsidR="00797A30" w:rsidRPr="00797A30">
        <w:rPr>
          <w:rFonts w:ascii="Arial" w:hAnsi="Arial"/>
          <w:b/>
          <w:sz w:val="22"/>
        </w:rPr>
        <w:t>Ordinace Jach-Ta</w:t>
      </w:r>
      <w:r w:rsidR="00797A30">
        <w:rPr>
          <w:rFonts w:ascii="Arial" w:hAnsi="Arial"/>
          <w:sz w:val="22"/>
        </w:rPr>
        <w:t xml:space="preserve">) </w:t>
      </w:r>
      <w:r>
        <w:rPr>
          <w:rFonts w:ascii="Arial" w:hAnsi="Arial"/>
          <w:sz w:val="22"/>
        </w:rPr>
        <w:t xml:space="preserve">se nalézá ve vstupním objektu do areálu (administrativní budova-hlavní vrátnice). Tel. číslo na </w:t>
      </w:r>
      <w:r>
        <w:rPr>
          <w:rFonts w:ascii="Arial" w:hAnsi="Arial"/>
          <w:b/>
          <w:sz w:val="22"/>
        </w:rPr>
        <w:t>ZS</w:t>
      </w:r>
      <w:r>
        <w:rPr>
          <w:rFonts w:ascii="Arial" w:hAnsi="Arial"/>
          <w:sz w:val="22"/>
        </w:rPr>
        <w:t>:</w:t>
      </w:r>
      <w:r>
        <w:rPr>
          <w:rFonts w:ascii="Arial" w:hAnsi="Arial"/>
          <w:b/>
          <w:sz w:val="22"/>
        </w:rPr>
        <w:t xml:space="preserve"> </w:t>
      </w:r>
      <w:r>
        <w:rPr>
          <w:rFonts w:ascii="Arial" w:hAnsi="Arial"/>
          <w:b/>
          <w:color w:val="008000"/>
          <w:sz w:val="24"/>
        </w:rPr>
        <w:t>3322</w:t>
      </w:r>
      <w:r>
        <w:rPr>
          <w:rFonts w:ascii="Arial" w:hAnsi="Arial"/>
          <w:b/>
          <w:sz w:val="22"/>
        </w:rPr>
        <w:t xml:space="preserve"> </w:t>
      </w:r>
      <w:r>
        <w:rPr>
          <w:rFonts w:ascii="Arial" w:hAnsi="Arial"/>
          <w:sz w:val="22"/>
        </w:rPr>
        <w:t>nebo</w:t>
      </w:r>
      <w:r>
        <w:rPr>
          <w:rFonts w:ascii="Arial" w:hAnsi="Arial"/>
          <w:b/>
          <w:sz w:val="22"/>
        </w:rPr>
        <w:t xml:space="preserve"> </w:t>
      </w:r>
      <w:r>
        <w:rPr>
          <w:rFonts w:ascii="Arial" w:hAnsi="Arial"/>
          <w:b/>
          <w:color w:val="008000"/>
          <w:sz w:val="24"/>
        </w:rPr>
        <w:t>3351</w:t>
      </w:r>
      <w:r>
        <w:rPr>
          <w:rFonts w:ascii="Arial" w:hAnsi="Arial"/>
          <w:b/>
          <w:sz w:val="22"/>
        </w:rPr>
        <w:t xml:space="preserve">. </w:t>
      </w:r>
      <w:r>
        <w:rPr>
          <w:rFonts w:ascii="Arial" w:hAnsi="Arial"/>
          <w:sz w:val="22"/>
        </w:rPr>
        <w:t>Po</w:t>
      </w:r>
      <w:r>
        <w:rPr>
          <w:rFonts w:ascii="Arial" w:hAnsi="Arial"/>
          <w:b/>
          <w:sz w:val="22"/>
        </w:rPr>
        <w:t xml:space="preserve"> </w:t>
      </w:r>
      <w:r>
        <w:rPr>
          <w:rFonts w:ascii="Arial" w:hAnsi="Arial"/>
          <w:sz w:val="22"/>
        </w:rPr>
        <w:t>skončení pracovní doby</w:t>
      </w:r>
      <w:r>
        <w:rPr>
          <w:rFonts w:ascii="Arial" w:hAnsi="Arial"/>
          <w:b/>
          <w:sz w:val="22"/>
        </w:rPr>
        <w:t xml:space="preserve"> </w:t>
      </w:r>
      <w:r>
        <w:rPr>
          <w:rFonts w:ascii="Arial" w:hAnsi="Arial"/>
          <w:sz w:val="22"/>
        </w:rPr>
        <w:t xml:space="preserve">zdravotního střediska </w:t>
      </w:r>
      <w:r w:rsidR="00CB1DDB">
        <w:rPr>
          <w:rFonts w:ascii="Arial" w:hAnsi="Arial"/>
          <w:sz w:val="22"/>
        </w:rPr>
        <w:t>ÚJV Řež, a. s.</w:t>
      </w:r>
      <w:r>
        <w:rPr>
          <w:rFonts w:ascii="Arial" w:hAnsi="Arial"/>
          <w:sz w:val="22"/>
        </w:rPr>
        <w:t xml:space="preserve"> je třeba </w:t>
      </w:r>
      <w:r w:rsidR="00FA622D" w:rsidRPr="00D05506">
        <w:rPr>
          <w:rFonts w:ascii="Arial" w:hAnsi="Arial"/>
          <w:b/>
          <w:sz w:val="22"/>
        </w:rPr>
        <w:t>prostřednictvím linky</w:t>
      </w:r>
      <w:r w:rsidR="00FA622D">
        <w:rPr>
          <w:rFonts w:ascii="Arial" w:hAnsi="Arial"/>
          <w:b/>
          <w:sz w:val="22"/>
        </w:rPr>
        <w:t xml:space="preserve"> </w:t>
      </w:r>
      <w:r w:rsidR="00FA622D" w:rsidRPr="00745D25">
        <w:rPr>
          <w:rFonts w:ascii="Arial" w:hAnsi="Arial"/>
          <w:b/>
          <w:color w:val="008000"/>
          <w:sz w:val="24"/>
        </w:rPr>
        <w:t>3333</w:t>
      </w:r>
      <w:r w:rsidR="00FA622D">
        <w:rPr>
          <w:rFonts w:ascii="Arial" w:hAnsi="Arial"/>
          <w:b/>
          <w:color w:val="008000"/>
          <w:sz w:val="24"/>
        </w:rPr>
        <w:t xml:space="preserve"> </w:t>
      </w:r>
      <w:r>
        <w:rPr>
          <w:rFonts w:ascii="Arial" w:hAnsi="Arial"/>
          <w:sz w:val="22"/>
        </w:rPr>
        <w:t xml:space="preserve">volat dispečink Záchranné služby </w:t>
      </w:r>
      <w:r w:rsidR="003630FF">
        <w:rPr>
          <w:rFonts w:ascii="Arial" w:hAnsi="Arial"/>
          <w:b/>
          <w:sz w:val="22"/>
        </w:rPr>
        <w:t>:</w:t>
      </w:r>
      <w:r w:rsidR="00F722BF">
        <w:rPr>
          <w:rFonts w:ascii="Arial" w:hAnsi="Arial"/>
          <w:b/>
          <w:sz w:val="22"/>
        </w:rPr>
        <w:t xml:space="preserve"> </w:t>
      </w:r>
      <w:r w:rsidR="006857D1">
        <w:rPr>
          <w:rFonts w:ascii="Arial" w:hAnsi="Arial"/>
          <w:sz w:val="22"/>
        </w:rPr>
        <w:t>Při tom je třeba sdělit :</w:t>
      </w:r>
    </w:p>
    <w:p w:rsidR="00BD09C3" w:rsidRDefault="001A6BFB" w:rsidP="001A6BFB">
      <w:pPr>
        <w:tabs>
          <w:tab w:val="left" w:pos="2835"/>
          <w:tab w:val="left" w:pos="3402"/>
        </w:tabs>
        <w:ind w:left="360"/>
        <w:jc w:val="both"/>
        <w:rPr>
          <w:rFonts w:ascii="Arial" w:hAnsi="Arial"/>
          <w:sz w:val="22"/>
        </w:rPr>
      </w:pPr>
      <w:r>
        <w:rPr>
          <w:rFonts w:ascii="Arial" w:hAnsi="Arial"/>
        </w:rPr>
        <w:tab/>
      </w:r>
      <w:r w:rsidR="0036129E">
        <w:rPr>
          <w:rFonts w:ascii="Arial" w:hAnsi="Arial"/>
          <w:noProof/>
        </w:rPr>
        <w:drawing>
          <wp:inline distT="0" distB="0" distL="0" distR="0">
            <wp:extent cx="114300" cy="1143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BD09C3">
        <w:rPr>
          <w:rFonts w:ascii="Arial" w:hAnsi="Arial"/>
          <w:sz w:val="22"/>
        </w:rPr>
        <w:tab/>
        <w:t>co se stalo</w:t>
      </w:r>
    </w:p>
    <w:p w:rsidR="00BD09C3" w:rsidRDefault="001A6BFB" w:rsidP="001A6BFB">
      <w:pPr>
        <w:tabs>
          <w:tab w:val="left" w:pos="2835"/>
          <w:tab w:val="left" w:pos="3402"/>
        </w:tabs>
        <w:ind w:left="360"/>
        <w:jc w:val="both"/>
        <w:rPr>
          <w:rFonts w:ascii="Arial" w:hAnsi="Arial"/>
          <w:sz w:val="22"/>
        </w:rPr>
      </w:pPr>
      <w:r>
        <w:rPr>
          <w:rFonts w:ascii="Arial" w:hAnsi="Arial"/>
        </w:rPr>
        <w:tab/>
      </w:r>
      <w:r w:rsidR="0036129E">
        <w:rPr>
          <w:rFonts w:ascii="Arial" w:hAnsi="Arial"/>
          <w:noProof/>
        </w:rPr>
        <w:drawing>
          <wp:inline distT="0" distB="0" distL="0" distR="0">
            <wp:extent cx="114300" cy="1143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BD09C3">
        <w:rPr>
          <w:rFonts w:ascii="Arial" w:hAnsi="Arial"/>
          <w:sz w:val="22"/>
        </w:rPr>
        <w:tab/>
        <w:t>kde se zraněný nalézá</w:t>
      </w:r>
    </w:p>
    <w:p w:rsidR="00BD09C3" w:rsidRDefault="001A6BFB" w:rsidP="001A6BFB">
      <w:pPr>
        <w:tabs>
          <w:tab w:val="left" w:pos="2835"/>
          <w:tab w:val="left" w:pos="3402"/>
        </w:tabs>
        <w:ind w:left="360"/>
        <w:jc w:val="both"/>
        <w:rPr>
          <w:rFonts w:ascii="Arial" w:hAnsi="Arial"/>
          <w:sz w:val="22"/>
        </w:rPr>
      </w:pPr>
      <w:r>
        <w:rPr>
          <w:rFonts w:ascii="Arial" w:hAnsi="Arial"/>
        </w:rPr>
        <w:tab/>
      </w:r>
      <w:r w:rsidR="0036129E">
        <w:rPr>
          <w:rFonts w:ascii="Arial" w:hAnsi="Arial"/>
          <w:noProof/>
        </w:rPr>
        <w:drawing>
          <wp:inline distT="0" distB="0" distL="0" distR="0">
            <wp:extent cx="114300" cy="1143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BD09C3">
        <w:rPr>
          <w:rFonts w:ascii="Arial" w:hAnsi="Arial"/>
          <w:sz w:val="22"/>
        </w:rPr>
        <w:tab/>
        <w:t xml:space="preserve">nevíte-li si rady, zeptejte se, jak máte </w:t>
      </w:r>
      <w:r w:rsidR="00A6662B">
        <w:rPr>
          <w:rFonts w:ascii="Arial" w:hAnsi="Arial"/>
          <w:sz w:val="22"/>
        </w:rPr>
        <w:t>postupovat</w:t>
      </w:r>
    </w:p>
    <w:p w:rsidR="00BD09C3" w:rsidRDefault="00BD09C3">
      <w:pPr>
        <w:jc w:val="both"/>
        <w:rPr>
          <w:rFonts w:ascii="Arial" w:hAnsi="Arial"/>
          <w:sz w:val="22"/>
        </w:rPr>
      </w:pPr>
      <w:r>
        <w:rPr>
          <w:rFonts w:ascii="Arial" w:hAnsi="Arial"/>
          <w:sz w:val="22"/>
        </w:rPr>
        <w:t>Bezprostředně po přivolání pomoci a zabezpečení zraněného je třeba učinit opatření proti opakování úrazu.</w:t>
      </w:r>
    </w:p>
    <w:p w:rsidR="00BD09C3" w:rsidRDefault="00BD09C3" w:rsidP="00E23889">
      <w:pPr>
        <w:pStyle w:val="Zkladntext23"/>
        <w:spacing w:after="120"/>
      </w:pPr>
      <w:r>
        <w:t xml:space="preserve">Vedoucí </w:t>
      </w:r>
      <w:r w:rsidR="00FA622D">
        <w:t>pracovník ext. subjektu</w:t>
      </w:r>
      <w:r>
        <w:t xml:space="preserve"> posléze informuje prostřednictvím určené osoby </w:t>
      </w:r>
      <w:r w:rsidR="00DE48E5">
        <w:rPr>
          <w:rFonts w:cs="Arial"/>
        </w:rPr>
        <w:t>specialistu oblasti bezpečnost</w:t>
      </w:r>
      <w:r w:rsidR="00DE48E5">
        <w:t xml:space="preserve">, </w:t>
      </w:r>
      <w:r>
        <w:t xml:space="preserve">popř. ved. odd. </w:t>
      </w:r>
      <w:r w:rsidR="00FE7562">
        <w:rPr>
          <w:b/>
        </w:rPr>
        <w:t>1608</w:t>
      </w:r>
      <w:r>
        <w:t xml:space="preserve"> na tel.č.. 3693, 2530,</w:t>
      </w:r>
      <w:r w:rsidR="00F722BF">
        <w:t xml:space="preserve"> </w:t>
      </w:r>
      <w:r>
        <w:t>(popř. 3671), jenž se zúčastní vyšetření úrazu.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212"/>
      </w:tblGrid>
      <w:tr w:rsidR="00536F1D" w:rsidTr="005667F1">
        <w:tc>
          <w:tcPr>
            <w:tcW w:w="9212" w:type="dxa"/>
            <w:shd w:val="clear" w:color="auto" w:fill="F3F3F3"/>
          </w:tcPr>
          <w:p w:rsidR="00536F1D" w:rsidRDefault="00536F1D" w:rsidP="005667F1">
            <w:pPr>
              <w:pStyle w:val="Zkladntext24"/>
              <w:spacing w:before="120" w:after="60"/>
            </w:pPr>
            <w:r w:rsidRPr="005667F1">
              <w:rPr>
                <w:b/>
                <w:sz w:val="24"/>
                <w:szCs w:val="24"/>
              </w:rPr>
              <w:t>UPOZORNĚNÍ :</w:t>
            </w:r>
            <w:r>
              <w:t xml:space="preserve"> U všech výše uvedených </w:t>
            </w:r>
            <w:r w:rsidRPr="005667F1">
              <w:rPr>
                <w:b/>
              </w:rPr>
              <w:t>interních</w:t>
            </w:r>
            <w:r>
              <w:t xml:space="preserve"> linek volaných </w:t>
            </w:r>
            <w:r w:rsidRPr="005667F1">
              <w:rPr>
                <w:u w:val="single"/>
              </w:rPr>
              <w:t>z jiných než pobočkových telefonů</w:t>
            </w:r>
            <w:r>
              <w:t xml:space="preserve"> (např. z mobilního telefonu, přímé státní linky...), je nutno použít předvolbu – </w:t>
            </w:r>
            <w:r w:rsidRPr="005667F1">
              <w:rPr>
                <w:b/>
                <w:sz w:val="32"/>
                <w:szCs w:val="32"/>
              </w:rPr>
              <w:t>266 17</w:t>
            </w:r>
            <w:r>
              <w:t xml:space="preserve"> + čtyřčíslí dané linky.</w:t>
            </w:r>
          </w:p>
          <w:p w:rsidR="00536F1D" w:rsidRDefault="00536F1D" w:rsidP="001B720F">
            <w:pPr>
              <w:pStyle w:val="Zkladntext23"/>
              <w:spacing w:after="120"/>
              <w:jc w:val="center"/>
            </w:pPr>
            <w:r w:rsidRPr="005667F1">
              <w:rPr>
                <w:b/>
                <w:sz w:val="26"/>
                <w:szCs w:val="26"/>
              </w:rPr>
              <w:t xml:space="preserve">Externí tísňové volání </w:t>
            </w:r>
            <w:r w:rsidR="00663698">
              <w:rPr>
                <w:b/>
                <w:sz w:val="26"/>
                <w:szCs w:val="26"/>
                <w:u w:val="single"/>
              </w:rPr>
              <w:t>uskutečňovat</w:t>
            </w:r>
            <w:r w:rsidRPr="005667F1">
              <w:rPr>
                <w:b/>
                <w:sz w:val="26"/>
                <w:szCs w:val="26"/>
              </w:rPr>
              <w:t xml:space="preserve"> prostřednictvím linky</w:t>
            </w:r>
            <w:r w:rsidR="001B720F">
              <w:rPr>
                <w:b/>
                <w:sz w:val="26"/>
                <w:szCs w:val="26"/>
              </w:rPr>
              <w:t xml:space="preserve"> </w:t>
            </w:r>
            <w:r w:rsidRPr="005667F1">
              <w:rPr>
                <w:b/>
                <w:bCs/>
                <w:color w:val="008000"/>
                <w:sz w:val="40"/>
                <w:szCs w:val="40"/>
              </w:rPr>
              <w:t>3333</w:t>
            </w:r>
          </w:p>
        </w:tc>
      </w:tr>
    </w:tbl>
    <w:p w:rsidR="00BD09C3" w:rsidRDefault="00BD09C3">
      <w:pPr>
        <w:pStyle w:val="Nadpis2"/>
        <w:spacing w:before="120"/>
      </w:pPr>
      <w:r>
        <w:t>ÚRAZ ELEKTRICKÝM PROUDEM – základní kroky a zásady první pomoci:</w:t>
      </w:r>
    </w:p>
    <w:p w:rsidR="00BD09C3" w:rsidRDefault="00BD09C3">
      <w:pPr>
        <w:numPr>
          <w:ilvl w:val="0"/>
          <w:numId w:val="3"/>
        </w:numPr>
        <w:tabs>
          <w:tab w:val="left" w:pos="720"/>
        </w:tabs>
        <w:jc w:val="both"/>
        <w:rPr>
          <w:rFonts w:ascii="Arial" w:hAnsi="Arial"/>
          <w:sz w:val="22"/>
        </w:rPr>
      </w:pPr>
      <w:r>
        <w:rPr>
          <w:rFonts w:ascii="Arial" w:hAnsi="Arial"/>
          <w:sz w:val="22"/>
        </w:rPr>
        <w:t>zabezpečit zraněného proti dalšímu zranění (např. pádem z výšky apod.),</w:t>
      </w:r>
    </w:p>
    <w:p w:rsidR="00BD09C3" w:rsidRDefault="00BD09C3">
      <w:pPr>
        <w:numPr>
          <w:ilvl w:val="0"/>
          <w:numId w:val="3"/>
        </w:numPr>
        <w:tabs>
          <w:tab w:val="left" w:pos="720"/>
        </w:tabs>
        <w:jc w:val="both"/>
        <w:rPr>
          <w:rFonts w:ascii="Arial" w:hAnsi="Arial"/>
          <w:sz w:val="22"/>
          <w:u w:val="single"/>
        </w:rPr>
      </w:pPr>
      <w:r>
        <w:rPr>
          <w:rFonts w:ascii="Arial" w:hAnsi="Arial"/>
          <w:sz w:val="22"/>
        </w:rPr>
        <w:t xml:space="preserve">zajistit sebe a další osoby před nebezpečeným dotykem živých částí </w:t>
      </w:r>
    </w:p>
    <w:p w:rsidR="00BD09C3" w:rsidRDefault="00C610C9">
      <w:pPr>
        <w:numPr>
          <w:ilvl w:val="0"/>
          <w:numId w:val="3"/>
        </w:numPr>
        <w:tabs>
          <w:tab w:val="left" w:pos="720"/>
        </w:tabs>
        <w:jc w:val="both"/>
        <w:rPr>
          <w:rFonts w:ascii="Arial" w:hAnsi="Arial"/>
          <w:sz w:val="22"/>
          <w:u w:val="single"/>
        </w:rPr>
      </w:pPr>
      <w:r>
        <w:rPr>
          <w:rFonts w:ascii="Arial" w:hAnsi="Arial"/>
          <w:sz w:val="22"/>
        </w:rPr>
        <w:t xml:space="preserve">volat </w:t>
      </w:r>
      <w:r w:rsidR="00A3376C">
        <w:rPr>
          <w:rFonts w:ascii="Arial" w:hAnsi="Arial"/>
          <w:sz w:val="22"/>
        </w:rPr>
        <w:t xml:space="preserve">smluvního </w:t>
      </w:r>
      <w:r>
        <w:rPr>
          <w:rFonts w:ascii="Arial" w:hAnsi="Arial"/>
          <w:sz w:val="22"/>
        </w:rPr>
        <w:t xml:space="preserve">lékaře </w:t>
      </w:r>
      <w:r w:rsidR="00CB1DDB">
        <w:rPr>
          <w:rFonts w:ascii="Arial" w:hAnsi="Arial"/>
          <w:sz w:val="22"/>
        </w:rPr>
        <w:t>ÚJV Řež, a. s.</w:t>
      </w:r>
      <w:r w:rsidR="001A6BFB">
        <w:rPr>
          <w:rFonts w:ascii="Arial" w:hAnsi="Arial"/>
          <w:sz w:val="22"/>
        </w:rPr>
        <w:t xml:space="preserve"> (</w:t>
      </w:r>
      <w:r w:rsidR="001A6BFB" w:rsidRPr="00797A30">
        <w:rPr>
          <w:rFonts w:ascii="Arial" w:hAnsi="Arial"/>
          <w:b/>
          <w:sz w:val="22"/>
        </w:rPr>
        <w:t>Ordinace Jach-Ta</w:t>
      </w:r>
      <w:r w:rsidR="001A6BFB">
        <w:rPr>
          <w:rFonts w:ascii="Arial" w:hAnsi="Arial"/>
          <w:sz w:val="22"/>
        </w:rPr>
        <w:t>)</w:t>
      </w:r>
      <w:r>
        <w:rPr>
          <w:rFonts w:ascii="Arial" w:hAnsi="Arial"/>
          <w:sz w:val="22"/>
        </w:rPr>
        <w:t xml:space="preserve">, popř. zabezpečit transport zraněného na ZS </w:t>
      </w:r>
      <w:r w:rsidR="00FA622D" w:rsidRPr="00B67B8D">
        <w:rPr>
          <w:rFonts w:ascii="Arial" w:hAnsi="Arial"/>
          <w:sz w:val="22"/>
        </w:rPr>
        <w:t>ÚJV Řež, a. s.</w:t>
      </w:r>
      <w:r w:rsidR="00FA622D">
        <w:rPr>
          <w:rFonts w:ascii="Arial" w:hAnsi="Arial"/>
          <w:sz w:val="22"/>
        </w:rPr>
        <w:t xml:space="preserve"> nebo prostřednictvím „Ohlašovny mimořádných událostí (linka </w:t>
      </w:r>
      <w:r w:rsidR="00FA622D" w:rsidRPr="00797A30">
        <w:rPr>
          <w:rFonts w:ascii="Arial" w:hAnsi="Arial"/>
          <w:b/>
          <w:color w:val="008000"/>
          <w:sz w:val="24"/>
          <w:szCs w:val="24"/>
        </w:rPr>
        <w:t>3333</w:t>
      </w:r>
      <w:r w:rsidR="00FA622D">
        <w:rPr>
          <w:rFonts w:ascii="Arial" w:hAnsi="Arial"/>
          <w:sz w:val="22"/>
        </w:rPr>
        <w:t>) volat dispečink Zdravotn</w:t>
      </w:r>
      <w:r w:rsidR="001A6BFB">
        <w:rPr>
          <w:rFonts w:ascii="Arial" w:hAnsi="Arial"/>
          <w:sz w:val="22"/>
        </w:rPr>
        <w:t>ické</w:t>
      </w:r>
      <w:r w:rsidR="00FA622D">
        <w:rPr>
          <w:rFonts w:ascii="Arial" w:hAnsi="Arial"/>
          <w:sz w:val="22"/>
        </w:rPr>
        <w:t xml:space="preserve"> záchranné služby,</w:t>
      </w:r>
    </w:p>
    <w:p w:rsidR="00BD09C3" w:rsidRDefault="00BD09C3">
      <w:pPr>
        <w:numPr>
          <w:ilvl w:val="0"/>
          <w:numId w:val="3"/>
        </w:numPr>
        <w:tabs>
          <w:tab w:val="left" w:pos="720"/>
        </w:tabs>
        <w:jc w:val="both"/>
        <w:rPr>
          <w:rFonts w:ascii="Arial" w:hAnsi="Arial"/>
          <w:sz w:val="22"/>
          <w:u w:val="single"/>
        </w:rPr>
      </w:pPr>
      <w:r>
        <w:rPr>
          <w:rFonts w:ascii="Arial" w:hAnsi="Arial"/>
          <w:sz w:val="22"/>
        </w:rPr>
        <w:t>vypnout el. proud, znemožnit další zapnutí (zamknutím vypínače atp.),</w:t>
      </w:r>
    </w:p>
    <w:p w:rsidR="00BD09C3" w:rsidRDefault="00BD09C3">
      <w:pPr>
        <w:numPr>
          <w:ilvl w:val="0"/>
          <w:numId w:val="3"/>
        </w:numPr>
        <w:tabs>
          <w:tab w:val="left" w:pos="720"/>
        </w:tabs>
        <w:jc w:val="both"/>
        <w:rPr>
          <w:rFonts w:ascii="Arial" w:hAnsi="Arial"/>
          <w:sz w:val="22"/>
        </w:rPr>
      </w:pPr>
      <w:r>
        <w:rPr>
          <w:rFonts w:ascii="Arial" w:hAnsi="Arial"/>
          <w:sz w:val="22"/>
        </w:rPr>
        <w:t xml:space="preserve">poskytnout ošetření : - zabezpečit činnost srdce masáží, </w:t>
      </w:r>
    </w:p>
    <w:p w:rsidR="00BD09C3" w:rsidRDefault="00BD09C3">
      <w:pPr>
        <w:pStyle w:val="Zkladntext23"/>
        <w:numPr>
          <w:ilvl w:val="0"/>
          <w:numId w:val="4"/>
        </w:numPr>
        <w:tabs>
          <w:tab w:val="left" w:pos="2835"/>
          <w:tab w:val="left" w:pos="3255"/>
        </w:tabs>
        <w:ind w:left="3255"/>
      </w:pPr>
      <w:r>
        <w:t>zabezpečit činnost plic umělým dýcháním (z úst do úst, popř. kyslíkem z tlakové láhve (je-li na pracovišti)</w:t>
      </w:r>
    </w:p>
    <w:p w:rsidR="00BD09C3" w:rsidRDefault="00BD09C3">
      <w:pPr>
        <w:pStyle w:val="Zkladntext23"/>
        <w:numPr>
          <w:ilvl w:val="0"/>
          <w:numId w:val="4"/>
        </w:numPr>
        <w:tabs>
          <w:tab w:val="left" w:pos="2835"/>
          <w:tab w:val="left" w:pos="3255"/>
        </w:tabs>
        <w:ind w:left="3255"/>
      </w:pPr>
      <w:r>
        <w:t>ošetřit popáleniny, obvázat krvácející rány (zaškrtit končetinu apod.) a povrchová zranění, umýt, očistit zraněného,</w:t>
      </w:r>
    </w:p>
    <w:p w:rsidR="00BD09C3" w:rsidRDefault="00BD09C3">
      <w:pPr>
        <w:pStyle w:val="Zkladntext23"/>
        <w:numPr>
          <w:ilvl w:val="0"/>
          <w:numId w:val="4"/>
        </w:numPr>
        <w:tabs>
          <w:tab w:val="left" w:pos="2835"/>
          <w:tab w:val="left" w:pos="3255"/>
        </w:tabs>
        <w:ind w:left="3255"/>
      </w:pPr>
      <w:r>
        <w:t>provádět protišoková opatření (ticho, teplo, tekutiny, tišení bolestí)</w:t>
      </w:r>
    </w:p>
    <w:p w:rsidR="00BD09C3" w:rsidRDefault="00BD09C3">
      <w:pPr>
        <w:pStyle w:val="Nadpis2"/>
        <w:spacing w:before="120"/>
      </w:pPr>
      <w:r>
        <w:lastRenderedPageBreak/>
        <w:t>„KAŽDÝ</w:t>
      </w:r>
      <w:r>
        <w:rPr>
          <w:b w:val="0"/>
          <w:i/>
        </w:rPr>
        <w:t xml:space="preserve"> ÚRAZ (ZÁSAH) ELEKTRICKÝM  PROUDEM MUSÍ BÝT HLÁŠEN LÉKAŘI</w:t>
      </w:r>
      <w:r>
        <w:t>“</w:t>
      </w:r>
    </w:p>
    <w:p w:rsidR="00BD09C3" w:rsidRDefault="00BD09C3">
      <w:pPr>
        <w:spacing w:before="120"/>
        <w:jc w:val="both"/>
        <w:rPr>
          <w:rFonts w:ascii="Arial" w:hAnsi="Arial"/>
          <w:sz w:val="22"/>
        </w:rPr>
      </w:pPr>
      <w:r>
        <w:rPr>
          <w:rFonts w:ascii="Arial" w:hAnsi="Arial"/>
          <w:sz w:val="22"/>
        </w:rPr>
        <w:t xml:space="preserve">V případě,že se jedná o technickou poruchu, el. zařízení vypnout, znemožnit další zapnutí, ohlásit vedoucímu a dále se smí el. zařízení, které způsobilo úraz el. proudem používat až po odborné prohlídce revizním technikem el. zařízení. </w:t>
      </w:r>
    </w:p>
    <w:p w:rsidR="001A5371" w:rsidRDefault="001A5371" w:rsidP="001A5371">
      <w:pPr>
        <w:spacing w:before="120"/>
        <w:jc w:val="both"/>
        <w:rPr>
          <w:rFonts w:ascii="Arial" w:hAnsi="Arial"/>
          <w:sz w:val="22"/>
        </w:rPr>
      </w:pPr>
      <w:r>
        <w:rPr>
          <w:rFonts w:ascii="Arial" w:hAnsi="Arial"/>
          <w:sz w:val="22"/>
        </w:rPr>
        <w:t xml:space="preserve">Osoby </w:t>
      </w:r>
      <w:r w:rsidRPr="00127244">
        <w:rPr>
          <w:rFonts w:ascii="Arial" w:hAnsi="Arial"/>
          <w:sz w:val="22"/>
          <w:u w:val="single"/>
        </w:rPr>
        <w:t>bez elektrotechnické kvalifikace</w:t>
      </w:r>
      <w:r>
        <w:rPr>
          <w:rFonts w:ascii="Arial" w:hAnsi="Arial"/>
          <w:sz w:val="22"/>
        </w:rPr>
        <w:t xml:space="preserve"> mohou používat elektrická zařízení pouze po předchozím seznámení nebo poučení o jejich správném používání dle § 3, resp. 4 vyhl. č. </w:t>
      </w:r>
      <w:r w:rsidRPr="00127244">
        <w:rPr>
          <w:rFonts w:ascii="Arial" w:hAnsi="Arial"/>
          <w:b/>
          <w:sz w:val="22"/>
        </w:rPr>
        <w:t>50/1978</w:t>
      </w:r>
      <w:r>
        <w:rPr>
          <w:rFonts w:ascii="Arial" w:hAnsi="Arial"/>
          <w:sz w:val="22"/>
        </w:rPr>
        <w:t xml:space="preserve"> Sb. O odborné způsobilosti v elektrotechnice.</w:t>
      </w:r>
    </w:p>
    <w:p w:rsidR="00BD09C3" w:rsidRPr="00DA1773" w:rsidRDefault="00BD09C3" w:rsidP="004A7B57">
      <w:pPr>
        <w:pStyle w:val="Nadpis2"/>
        <w:spacing w:before="240"/>
        <w:rPr>
          <w:color w:val="FF0000"/>
          <w:sz w:val="24"/>
          <w:szCs w:val="24"/>
        </w:rPr>
      </w:pPr>
      <w:r w:rsidRPr="00DA1773">
        <w:rPr>
          <w:color w:val="FF0000"/>
          <w:sz w:val="24"/>
          <w:szCs w:val="24"/>
        </w:rPr>
        <w:t xml:space="preserve">POŽÁRNÍ OCHRANA v areálu </w:t>
      </w:r>
      <w:r w:rsidR="00CB1DDB">
        <w:rPr>
          <w:color w:val="FF0000"/>
          <w:sz w:val="24"/>
          <w:szCs w:val="24"/>
        </w:rPr>
        <w:t>ÚJV Řež, a. s.</w:t>
      </w:r>
    </w:p>
    <w:p w:rsidR="00536F1D" w:rsidRDefault="00536F1D" w:rsidP="00536F1D">
      <w:pPr>
        <w:jc w:val="both"/>
        <w:rPr>
          <w:rFonts w:ascii="Arial" w:hAnsi="Arial"/>
          <w:sz w:val="22"/>
        </w:rPr>
      </w:pPr>
      <w:r>
        <w:rPr>
          <w:rFonts w:ascii="Arial" w:hAnsi="Arial"/>
          <w:sz w:val="22"/>
        </w:rPr>
        <w:t xml:space="preserve">Požární ochrana v </w:t>
      </w:r>
      <w:r w:rsidR="00CB1DDB">
        <w:rPr>
          <w:rFonts w:ascii="Arial" w:hAnsi="Arial"/>
          <w:sz w:val="22"/>
        </w:rPr>
        <w:t>ÚJV Řež, a. s.</w:t>
      </w:r>
      <w:r>
        <w:rPr>
          <w:rFonts w:ascii="Arial" w:hAnsi="Arial"/>
          <w:sz w:val="22"/>
        </w:rPr>
        <w:t xml:space="preserve"> se řídí Organizační směrnicí </w:t>
      </w:r>
      <w:r>
        <w:rPr>
          <w:rFonts w:ascii="Arial" w:hAnsi="Arial"/>
          <w:b/>
          <w:bCs/>
          <w:sz w:val="22"/>
        </w:rPr>
        <w:t>OSM 24</w:t>
      </w:r>
      <w:r>
        <w:rPr>
          <w:rFonts w:ascii="Arial" w:hAnsi="Arial"/>
          <w:sz w:val="22"/>
        </w:rPr>
        <w:t xml:space="preserve"> Zajištění požární ochrany, zpracované na základě zákona o PO a jeho prováděcí vyhlášky. Tato směrnice pl</w:t>
      </w:r>
      <w:r w:rsidR="00D9598E">
        <w:rPr>
          <w:rFonts w:ascii="Arial" w:hAnsi="Arial"/>
          <w:sz w:val="22"/>
        </w:rPr>
        <w:t xml:space="preserve">atí </w:t>
      </w:r>
      <w:r>
        <w:rPr>
          <w:rFonts w:ascii="Arial" w:hAnsi="Arial"/>
          <w:sz w:val="22"/>
        </w:rPr>
        <w:t xml:space="preserve">přiměřeně pro všechny, kdo se s vědomím </w:t>
      </w:r>
      <w:r w:rsidR="00CB1DDB">
        <w:rPr>
          <w:rFonts w:ascii="Arial" w:hAnsi="Arial"/>
          <w:sz w:val="22"/>
        </w:rPr>
        <w:t>ÚJV Řež, a. s.</w:t>
      </w:r>
      <w:r>
        <w:rPr>
          <w:rFonts w:ascii="Arial" w:hAnsi="Arial"/>
          <w:sz w:val="22"/>
        </w:rPr>
        <w:t xml:space="preserve"> zdržují na jeho pracovištích. </w:t>
      </w:r>
    </w:p>
    <w:p w:rsidR="00536F1D" w:rsidRDefault="00536F1D" w:rsidP="00536F1D">
      <w:pPr>
        <w:jc w:val="both"/>
        <w:rPr>
          <w:rFonts w:ascii="Arial" w:hAnsi="Arial"/>
          <w:sz w:val="22"/>
        </w:rPr>
      </w:pPr>
      <w:r w:rsidRPr="00126DAC">
        <w:rPr>
          <w:rFonts w:ascii="Arial" w:hAnsi="Arial"/>
          <w:b/>
          <w:sz w:val="22"/>
          <w:u w:val="single"/>
        </w:rPr>
        <w:t>Základní povinností</w:t>
      </w:r>
      <w:r>
        <w:rPr>
          <w:rFonts w:ascii="Arial" w:hAnsi="Arial"/>
          <w:sz w:val="22"/>
        </w:rPr>
        <w:t xml:space="preserve"> každé osoby je počínat si tak, aby při všech svých činnostech, souvisících s předmětem smlouvy </w:t>
      </w:r>
      <w:r w:rsidRPr="00F64A46">
        <w:rPr>
          <w:rFonts w:ascii="Arial" w:hAnsi="Arial"/>
          <w:b/>
          <w:sz w:val="22"/>
          <w:u w:val="single"/>
        </w:rPr>
        <w:t>nezavdala příčinu ke vzniku požáru</w:t>
      </w:r>
      <w:r>
        <w:rPr>
          <w:rFonts w:ascii="Arial" w:hAnsi="Arial"/>
          <w:sz w:val="22"/>
        </w:rPr>
        <w:t>.</w:t>
      </w:r>
    </w:p>
    <w:p w:rsidR="00536F1D" w:rsidRDefault="00536F1D" w:rsidP="00536F1D">
      <w:pPr>
        <w:jc w:val="both"/>
        <w:rPr>
          <w:rFonts w:ascii="Arial" w:hAnsi="Arial"/>
          <w:sz w:val="22"/>
        </w:rPr>
      </w:pPr>
      <w:r w:rsidRPr="003E0A2F">
        <w:rPr>
          <w:rFonts w:ascii="Arial" w:hAnsi="Arial"/>
          <w:b/>
          <w:sz w:val="22"/>
          <w:u w:val="single"/>
        </w:rPr>
        <w:t>Další povinnosti</w:t>
      </w:r>
      <w:r w:rsidRPr="003E0A2F">
        <w:rPr>
          <w:rFonts w:ascii="Arial" w:hAnsi="Arial"/>
          <w:b/>
          <w:sz w:val="22"/>
        </w:rPr>
        <w:t xml:space="preserve"> fyzických osob</w:t>
      </w:r>
      <w:r>
        <w:rPr>
          <w:rFonts w:ascii="Arial" w:hAnsi="Arial"/>
          <w:sz w:val="22"/>
        </w:rPr>
        <w:t xml:space="preserve"> na pracovištích </w:t>
      </w:r>
      <w:r w:rsidR="00CB1DDB">
        <w:rPr>
          <w:rFonts w:ascii="Arial" w:hAnsi="Arial"/>
          <w:sz w:val="22"/>
        </w:rPr>
        <w:t>ÚJV Řež, a. s.</w:t>
      </w:r>
      <w:r>
        <w:rPr>
          <w:rFonts w:ascii="Arial" w:hAnsi="Arial"/>
          <w:sz w:val="22"/>
        </w:rPr>
        <w:t>:</w:t>
      </w:r>
    </w:p>
    <w:p w:rsidR="00536F1D" w:rsidRDefault="00536F1D" w:rsidP="00536F1D">
      <w:pPr>
        <w:numPr>
          <w:ilvl w:val="1"/>
          <w:numId w:val="7"/>
        </w:numPr>
        <w:tabs>
          <w:tab w:val="clear" w:pos="1477"/>
          <w:tab w:val="num" w:pos="426"/>
        </w:tabs>
        <w:ind w:left="426" w:hanging="284"/>
        <w:jc w:val="both"/>
        <w:rPr>
          <w:rFonts w:ascii="Arial" w:hAnsi="Arial"/>
          <w:sz w:val="22"/>
        </w:rPr>
      </w:pPr>
      <w:r>
        <w:rPr>
          <w:rFonts w:ascii="Arial" w:hAnsi="Arial"/>
          <w:sz w:val="22"/>
        </w:rPr>
        <w:t>seznámit se na konkrétním pracovišti s dokumentací PO (např. požární řád, požární poplachová směrnice včetně evak. plánu atp...) a s povinnostmi z této dokumentace vyplývajícími,</w:t>
      </w:r>
    </w:p>
    <w:p w:rsidR="00536F1D" w:rsidRDefault="00536F1D" w:rsidP="00536F1D">
      <w:pPr>
        <w:numPr>
          <w:ilvl w:val="1"/>
          <w:numId w:val="7"/>
        </w:numPr>
        <w:tabs>
          <w:tab w:val="clear" w:pos="1477"/>
          <w:tab w:val="num" w:pos="426"/>
        </w:tabs>
        <w:ind w:left="426" w:hanging="284"/>
        <w:jc w:val="both"/>
        <w:rPr>
          <w:rFonts w:ascii="Arial" w:hAnsi="Arial"/>
          <w:sz w:val="22"/>
        </w:rPr>
      </w:pPr>
      <w:r>
        <w:rPr>
          <w:rFonts w:ascii="Arial" w:hAnsi="Arial"/>
          <w:sz w:val="22"/>
        </w:rPr>
        <w:t xml:space="preserve">dbát zvýšené opatrnosti </w:t>
      </w:r>
      <w:r w:rsidRPr="00F64A46">
        <w:rPr>
          <w:rFonts w:ascii="Arial" w:hAnsi="Arial"/>
          <w:sz w:val="22"/>
        </w:rPr>
        <w:t>zejména při používání tepelných,</w:t>
      </w:r>
      <w:r>
        <w:rPr>
          <w:rFonts w:ascii="Arial" w:hAnsi="Arial"/>
          <w:sz w:val="22"/>
        </w:rPr>
        <w:t xml:space="preserve"> </w:t>
      </w:r>
      <w:r w:rsidRPr="00F64A46">
        <w:rPr>
          <w:rFonts w:ascii="Arial" w:hAnsi="Arial"/>
          <w:sz w:val="22"/>
        </w:rPr>
        <w:t>elektrických, plynových a jiných spotřebičů, při skladování a používání hořlavých</w:t>
      </w:r>
      <w:r>
        <w:rPr>
          <w:rFonts w:ascii="Arial" w:hAnsi="Arial"/>
          <w:sz w:val="22"/>
        </w:rPr>
        <w:t xml:space="preserve"> </w:t>
      </w:r>
      <w:r w:rsidRPr="00F64A46">
        <w:rPr>
          <w:rFonts w:ascii="Arial" w:hAnsi="Arial"/>
          <w:sz w:val="22"/>
        </w:rPr>
        <w:t>nebo požárně nebezpečných látek a při manipulaci s otevřeným ohněm</w:t>
      </w:r>
      <w:r>
        <w:rPr>
          <w:rFonts w:ascii="Arial" w:hAnsi="Arial"/>
          <w:sz w:val="22"/>
        </w:rPr>
        <w:t>,</w:t>
      </w:r>
    </w:p>
    <w:p w:rsidR="00536F1D" w:rsidRDefault="00536F1D" w:rsidP="00536F1D">
      <w:pPr>
        <w:numPr>
          <w:ilvl w:val="1"/>
          <w:numId w:val="7"/>
        </w:numPr>
        <w:tabs>
          <w:tab w:val="clear" w:pos="1477"/>
          <w:tab w:val="num" w:pos="426"/>
        </w:tabs>
        <w:ind w:left="426" w:hanging="284"/>
        <w:jc w:val="both"/>
        <w:rPr>
          <w:rFonts w:ascii="Arial" w:hAnsi="Arial"/>
          <w:sz w:val="22"/>
        </w:rPr>
      </w:pPr>
      <w:r w:rsidRPr="00F64A46">
        <w:rPr>
          <w:rFonts w:ascii="Arial" w:hAnsi="Arial"/>
          <w:sz w:val="22"/>
        </w:rPr>
        <w:t>používat tepelné, elektrické, plynové a jiné spotřebiče v souladu s</w:t>
      </w:r>
      <w:r>
        <w:rPr>
          <w:rFonts w:ascii="Arial" w:hAnsi="Arial"/>
          <w:sz w:val="22"/>
        </w:rPr>
        <w:t> </w:t>
      </w:r>
      <w:r w:rsidRPr="00126DAC">
        <w:rPr>
          <w:rFonts w:ascii="Arial" w:hAnsi="Arial"/>
          <w:b/>
          <w:sz w:val="22"/>
        </w:rPr>
        <w:t xml:space="preserve">OSM </w:t>
      </w:r>
      <w:smartTag w:uri="urn:schemas-microsoft-com:office:smarttags" w:element="metricconverter">
        <w:smartTagPr>
          <w:attr w:name="ProductID" w:val="24 a"/>
        </w:smartTagPr>
        <w:r w:rsidRPr="00126DAC">
          <w:rPr>
            <w:rFonts w:ascii="Arial" w:hAnsi="Arial"/>
            <w:b/>
            <w:sz w:val="22"/>
          </w:rPr>
          <w:t>24</w:t>
        </w:r>
        <w:r>
          <w:rPr>
            <w:rFonts w:ascii="Arial" w:hAnsi="Arial"/>
            <w:sz w:val="22"/>
          </w:rPr>
          <w:t xml:space="preserve"> a</w:t>
        </w:r>
      </w:smartTag>
      <w:r>
        <w:rPr>
          <w:rFonts w:ascii="Arial" w:hAnsi="Arial"/>
          <w:sz w:val="22"/>
        </w:rPr>
        <w:t xml:space="preserve"> </w:t>
      </w:r>
      <w:r w:rsidRPr="00F64A46">
        <w:rPr>
          <w:rFonts w:ascii="Arial" w:hAnsi="Arial"/>
          <w:sz w:val="22"/>
        </w:rPr>
        <w:t xml:space="preserve">návody </w:t>
      </w:r>
      <w:r>
        <w:rPr>
          <w:rFonts w:ascii="Arial" w:hAnsi="Arial"/>
          <w:sz w:val="22"/>
        </w:rPr>
        <w:t>k </w:t>
      </w:r>
      <w:r w:rsidRPr="00F64A46">
        <w:rPr>
          <w:rFonts w:ascii="Arial" w:hAnsi="Arial"/>
          <w:sz w:val="22"/>
        </w:rPr>
        <w:t>použití</w:t>
      </w:r>
      <w:r w:rsidRPr="002E3D64">
        <w:rPr>
          <w:rFonts w:ascii="Arial" w:hAnsi="Arial"/>
          <w:sz w:val="22"/>
        </w:rPr>
        <w:t xml:space="preserve"> </w:t>
      </w:r>
      <w:r>
        <w:rPr>
          <w:rFonts w:ascii="Arial" w:hAnsi="Arial"/>
          <w:sz w:val="22"/>
        </w:rPr>
        <w:t xml:space="preserve">(na základě povolení a za podmínek, stanovených </w:t>
      </w:r>
      <w:r w:rsidR="00DE48E5">
        <w:rPr>
          <w:rFonts w:ascii="Arial" w:hAnsi="Arial" w:cs="Arial"/>
          <w:sz w:val="22"/>
        </w:rPr>
        <w:t xml:space="preserve">specialistou oblasti bezpečnost odd. </w:t>
      </w:r>
      <w:r w:rsidR="00FE7562">
        <w:rPr>
          <w:rFonts w:ascii="Arial" w:hAnsi="Arial" w:cs="Arial"/>
          <w:sz w:val="22"/>
        </w:rPr>
        <w:t>1608</w:t>
      </w:r>
      <w:r w:rsidR="00DE48E5">
        <w:rPr>
          <w:rFonts w:ascii="Arial" w:hAnsi="Arial" w:cs="Arial"/>
          <w:sz w:val="22"/>
        </w:rPr>
        <w:t xml:space="preserve"> - </w:t>
      </w:r>
      <w:r>
        <w:rPr>
          <w:rFonts w:ascii="Arial" w:hAnsi="Arial"/>
          <w:sz w:val="22"/>
        </w:rPr>
        <w:t>technikem PO),</w:t>
      </w:r>
    </w:p>
    <w:p w:rsidR="00536F1D" w:rsidRDefault="00536F1D" w:rsidP="00536F1D">
      <w:pPr>
        <w:numPr>
          <w:ilvl w:val="1"/>
          <w:numId w:val="7"/>
        </w:numPr>
        <w:tabs>
          <w:tab w:val="clear" w:pos="1477"/>
          <w:tab w:val="num" w:pos="426"/>
        </w:tabs>
        <w:ind w:left="426" w:hanging="284"/>
        <w:jc w:val="both"/>
        <w:rPr>
          <w:rFonts w:ascii="Arial" w:hAnsi="Arial"/>
          <w:sz w:val="22"/>
        </w:rPr>
      </w:pPr>
      <w:r w:rsidRPr="00F64A46">
        <w:rPr>
          <w:rFonts w:ascii="Arial" w:hAnsi="Arial"/>
          <w:sz w:val="22"/>
        </w:rPr>
        <w:t>plnit příkazy a dodržovat zákazy týkající se požární ochrany na označených místech</w:t>
      </w:r>
      <w:r>
        <w:rPr>
          <w:rFonts w:ascii="Arial" w:hAnsi="Arial"/>
          <w:sz w:val="22"/>
        </w:rPr>
        <w:t>.</w:t>
      </w:r>
    </w:p>
    <w:p w:rsidR="00536F1D" w:rsidRPr="00126DAC" w:rsidRDefault="00536F1D" w:rsidP="00536F1D">
      <w:pPr>
        <w:numPr>
          <w:ilvl w:val="1"/>
          <w:numId w:val="7"/>
        </w:numPr>
        <w:tabs>
          <w:tab w:val="clear" w:pos="1477"/>
          <w:tab w:val="num" w:pos="426"/>
        </w:tabs>
        <w:spacing w:before="120"/>
        <w:ind w:left="426" w:hanging="284"/>
        <w:jc w:val="both"/>
        <w:rPr>
          <w:rFonts w:ascii="Arial" w:hAnsi="Arial"/>
          <w:b/>
          <w:sz w:val="22"/>
        </w:rPr>
      </w:pPr>
      <w:r w:rsidRPr="00126DAC">
        <w:rPr>
          <w:rFonts w:ascii="Arial" w:hAnsi="Arial"/>
          <w:b/>
          <w:sz w:val="22"/>
          <w:u w:val="single"/>
        </w:rPr>
        <w:t>Při vzniku požáru, je zákonnou povinností té osoby, která požár zjistila</w:t>
      </w:r>
      <w:r w:rsidRPr="00126DAC">
        <w:rPr>
          <w:rFonts w:ascii="Arial" w:hAnsi="Arial"/>
          <w:b/>
          <w:sz w:val="22"/>
        </w:rPr>
        <w:t>:</w:t>
      </w:r>
    </w:p>
    <w:p w:rsidR="00536F1D" w:rsidRDefault="00536F1D" w:rsidP="00774213">
      <w:pPr>
        <w:numPr>
          <w:ilvl w:val="0"/>
          <w:numId w:val="5"/>
        </w:numPr>
        <w:tabs>
          <w:tab w:val="left" w:pos="720"/>
        </w:tabs>
        <w:spacing w:before="120"/>
        <w:ind w:left="714" w:hanging="357"/>
        <w:jc w:val="both"/>
        <w:rPr>
          <w:rFonts w:ascii="Arial" w:hAnsi="Arial"/>
          <w:sz w:val="22"/>
        </w:rPr>
      </w:pPr>
      <w:r>
        <w:rPr>
          <w:rFonts w:ascii="Arial" w:hAnsi="Arial"/>
          <w:b/>
          <w:sz w:val="22"/>
        </w:rPr>
        <w:t>provést nutná opatření pro záchranu ohrožených osob</w:t>
      </w:r>
      <w:r>
        <w:rPr>
          <w:rFonts w:ascii="Arial" w:hAnsi="Arial"/>
          <w:sz w:val="22"/>
        </w:rPr>
        <w:t xml:space="preserve"> (např. vyhlásit požární poplach na pracovišti voláním </w:t>
      </w:r>
      <w:r>
        <w:rPr>
          <w:rFonts w:ascii="Arial" w:hAnsi="Arial"/>
          <w:b/>
          <w:sz w:val="22"/>
        </w:rPr>
        <w:t xml:space="preserve">HOŘÍ !, </w:t>
      </w:r>
      <w:r>
        <w:rPr>
          <w:rFonts w:ascii="Arial" w:hAnsi="Arial"/>
          <w:sz w:val="22"/>
        </w:rPr>
        <w:t>poskytnout pomoc</w:t>
      </w:r>
      <w:r>
        <w:rPr>
          <w:rFonts w:ascii="Arial" w:hAnsi="Arial"/>
          <w:b/>
          <w:sz w:val="22"/>
        </w:rPr>
        <w:t xml:space="preserve"> </w:t>
      </w:r>
      <w:r>
        <w:rPr>
          <w:rFonts w:ascii="Arial" w:hAnsi="Arial"/>
          <w:sz w:val="22"/>
        </w:rPr>
        <w:t>osobám neschopným samostatného pohybu atd ...),</w:t>
      </w:r>
    </w:p>
    <w:p w:rsidR="00536F1D" w:rsidRDefault="00536F1D" w:rsidP="00536F1D">
      <w:pPr>
        <w:numPr>
          <w:ilvl w:val="0"/>
          <w:numId w:val="5"/>
        </w:numPr>
        <w:tabs>
          <w:tab w:val="left" w:pos="720"/>
        </w:tabs>
        <w:jc w:val="both"/>
        <w:rPr>
          <w:rFonts w:ascii="Arial" w:hAnsi="Arial"/>
          <w:sz w:val="22"/>
        </w:rPr>
      </w:pPr>
      <w:r>
        <w:rPr>
          <w:rFonts w:ascii="Arial" w:hAnsi="Arial"/>
          <w:b/>
          <w:sz w:val="22"/>
        </w:rPr>
        <w:t>pokusit se uhasit požár</w:t>
      </w:r>
      <w:r>
        <w:rPr>
          <w:rFonts w:ascii="Arial" w:hAnsi="Arial"/>
          <w:sz w:val="22"/>
        </w:rPr>
        <w:t>, je li to možné nebo provést nutná opatření k zamezení jeho šíření,</w:t>
      </w:r>
    </w:p>
    <w:p w:rsidR="00536F1D" w:rsidRDefault="00536F1D" w:rsidP="00536F1D">
      <w:pPr>
        <w:numPr>
          <w:ilvl w:val="0"/>
          <w:numId w:val="5"/>
        </w:numPr>
        <w:tabs>
          <w:tab w:val="left" w:pos="720"/>
        </w:tabs>
        <w:jc w:val="both"/>
        <w:rPr>
          <w:rFonts w:ascii="Arial" w:hAnsi="Arial"/>
          <w:sz w:val="22"/>
        </w:rPr>
      </w:pPr>
      <w:r>
        <w:rPr>
          <w:rFonts w:ascii="Arial" w:hAnsi="Arial"/>
          <w:b/>
          <w:sz w:val="22"/>
          <w:u w:val="single"/>
        </w:rPr>
        <w:t xml:space="preserve">ohlásit neodkladně požár na tel. linku.: </w:t>
      </w:r>
      <w:r w:rsidR="00797A30" w:rsidRPr="00797A30">
        <w:rPr>
          <w:rFonts w:ascii="Arial" w:hAnsi="Arial" w:cs="Arial"/>
          <w:b/>
          <w:bCs/>
          <w:color w:val="FF0000"/>
          <w:sz w:val="40"/>
          <w:szCs w:val="40"/>
          <w:u w:val="single"/>
        </w:rPr>
        <w:t>3333</w:t>
      </w:r>
      <w:r>
        <w:rPr>
          <w:rFonts w:ascii="Arial" w:hAnsi="Arial"/>
          <w:b/>
          <w:sz w:val="22"/>
          <w:u w:val="single"/>
        </w:rPr>
        <w:t>, ne</w:t>
      </w:r>
      <w:r w:rsidR="00797A30">
        <w:rPr>
          <w:rFonts w:ascii="Arial" w:hAnsi="Arial"/>
          <w:b/>
          <w:sz w:val="22"/>
          <w:u w:val="single"/>
        </w:rPr>
        <w:t>ní li d</w:t>
      </w:r>
      <w:r>
        <w:rPr>
          <w:rFonts w:ascii="Arial" w:hAnsi="Arial"/>
          <w:b/>
          <w:sz w:val="22"/>
          <w:u w:val="single"/>
        </w:rPr>
        <w:t>o</w:t>
      </w:r>
      <w:r w:rsidR="00797A30">
        <w:rPr>
          <w:rFonts w:ascii="Arial" w:hAnsi="Arial"/>
          <w:b/>
          <w:sz w:val="22"/>
          <w:u w:val="single"/>
        </w:rPr>
        <w:t>stupná, tak</w:t>
      </w:r>
      <w:r>
        <w:rPr>
          <w:rFonts w:ascii="Arial" w:hAnsi="Arial"/>
          <w:b/>
          <w:sz w:val="22"/>
          <w:u w:val="single"/>
        </w:rPr>
        <w:t xml:space="preserve"> </w:t>
      </w:r>
      <w:r>
        <w:rPr>
          <w:rFonts w:ascii="Arial" w:hAnsi="Arial"/>
          <w:b/>
          <w:sz w:val="24"/>
          <w:u w:val="single"/>
        </w:rPr>
        <w:t>3 2 4 1</w:t>
      </w:r>
      <w:r>
        <w:rPr>
          <w:rFonts w:ascii="Arial" w:hAnsi="Arial"/>
          <w:b/>
          <w:sz w:val="22"/>
          <w:u w:val="single"/>
        </w:rPr>
        <w:t xml:space="preserve"> </w:t>
      </w:r>
      <w:r>
        <w:rPr>
          <w:rFonts w:ascii="Arial" w:hAnsi="Arial"/>
          <w:sz w:val="22"/>
        </w:rPr>
        <w:t xml:space="preserve">(Hasičskému záchrannému sboru podniku </w:t>
      </w:r>
      <w:r w:rsidR="00CB1DDB">
        <w:rPr>
          <w:rFonts w:ascii="Arial" w:hAnsi="Arial"/>
          <w:sz w:val="22"/>
        </w:rPr>
        <w:t>ÚJV Řež, a. s.</w:t>
      </w:r>
      <w:r>
        <w:rPr>
          <w:rFonts w:ascii="Arial" w:hAnsi="Arial"/>
          <w:sz w:val="22"/>
        </w:rPr>
        <w:t>). Ohlásit požár je možno také buď osobně anebo pomocí tlačítek elektrické požární signalizace, rozmístěných na objektech,</w:t>
      </w:r>
    </w:p>
    <w:p w:rsidR="00536F1D" w:rsidRDefault="00536F1D" w:rsidP="00536F1D">
      <w:pPr>
        <w:numPr>
          <w:ilvl w:val="0"/>
          <w:numId w:val="5"/>
        </w:numPr>
        <w:tabs>
          <w:tab w:val="left" w:pos="720"/>
        </w:tabs>
        <w:jc w:val="both"/>
        <w:rPr>
          <w:rFonts w:ascii="Arial" w:hAnsi="Arial"/>
          <w:sz w:val="22"/>
        </w:rPr>
      </w:pPr>
      <w:r>
        <w:rPr>
          <w:rFonts w:ascii="Arial" w:hAnsi="Arial"/>
          <w:b/>
          <w:sz w:val="22"/>
        </w:rPr>
        <w:t>poskytnout osobní anebo věcnou pomoc</w:t>
      </w:r>
      <w:r>
        <w:rPr>
          <w:rFonts w:ascii="Arial" w:hAnsi="Arial"/>
          <w:sz w:val="22"/>
        </w:rPr>
        <w:t xml:space="preserve"> jednotce požární ochrany na výzvu velitele zásahu.</w:t>
      </w:r>
    </w:p>
    <w:p w:rsidR="00536F1D" w:rsidRDefault="00536F1D" w:rsidP="00536F1D">
      <w:pPr>
        <w:jc w:val="both"/>
        <w:rPr>
          <w:rFonts w:ascii="Arial" w:hAnsi="Arial"/>
          <w:sz w:val="24"/>
        </w:rPr>
      </w:pPr>
      <w:r>
        <w:rPr>
          <w:rFonts w:ascii="Arial" w:hAnsi="Arial"/>
          <w:sz w:val="22"/>
        </w:rPr>
        <w:t xml:space="preserve">Hasičskému záchrannému sboru podniku je též nutno </w:t>
      </w:r>
      <w:r w:rsidRPr="00126DAC">
        <w:rPr>
          <w:rFonts w:ascii="Arial" w:hAnsi="Arial"/>
          <w:bCs/>
          <w:sz w:val="22"/>
        </w:rPr>
        <w:t>nahlásit každé nežádoucí hoření</w:t>
      </w:r>
      <w:r w:rsidRPr="00126DAC">
        <w:rPr>
          <w:rFonts w:ascii="Arial" w:hAnsi="Arial"/>
          <w:sz w:val="22"/>
        </w:rPr>
        <w:t xml:space="preserve">, i </w:t>
      </w:r>
      <w:r>
        <w:rPr>
          <w:rFonts w:ascii="Arial" w:hAnsi="Arial"/>
          <w:sz w:val="22"/>
        </w:rPr>
        <w:t>takové, které</w:t>
      </w:r>
      <w:r w:rsidRPr="00126DAC">
        <w:rPr>
          <w:rFonts w:ascii="Arial" w:hAnsi="Arial"/>
          <w:sz w:val="22"/>
        </w:rPr>
        <w:t xml:space="preserve"> bylo již v zárodku zlikvidováno</w:t>
      </w:r>
      <w:r>
        <w:rPr>
          <w:rFonts w:ascii="Arial" w:hAnsi="Arial"/>
          <w:sz w:val="22"/>
        </w:rPr>
        <w:t xml:space="preserve">. K tomu použít linku </w:t>
      </w:r>
      <w:r>
        <w:rPr>
          <w:rFonts w:ascii="Arial" w:hAnsi="Arial"/>
          <w:b/>
          <w:sz w:val="24"/>
          <w:u w:val="single"/>
        </w:rPr>
        <w:t>3 2 4 1.</w:t>
      </w:r>
    </w:p>
    <w:p w:rsidR="00D20733" w:rsidRPr="000451E3" w:rsidRDefault="0036129E" w:rsidP="00D20733">
      <w:pPr>
        <w:pStyle w:val="Nadpis2"/>
        <w:spacing w:before="240" w:after="240"/>
        <w:ind w:left="-426" w:right="-426"/>
        <w:jc w:val="center"/>
      </w:pPr>
      <w:r>
        <w:rPr>
          <w:caps/>
          <w:noProof/>
        </w:rPr>
        <w:drawing>
          <wp:inline distT="0" distB="0" distL="0" distR="0">
            <wp:extent cx="390525" cy="371475"/>
            <wp:effectExtent l="1905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r w:rsidR="00D20733">
        <w:rPr>
          <w:caps/>
        </w:rPr>
        <w:t xml:space="preserve">   </w:t>
      </w:r>
      <w:r w:rsidR="00D20733" w:rsidRPr="000451E3">
        <w:rPr>
          <w:caps/>
        </w:rPr>
        <w:t>Zakázané činnosti V prostorách a objektech</w:t>
      </w:r>
      <w:r w:rsidR="00D20733" w:rsidRPr="000451E3">
        <w:t xml:space="preserve"> AREÁLU ÚJV Řež, a. s.</w:t>
      </w:r>
      <w:r w:rsidR="00D20733">
        <w:t xml:space="preserve">  </w:t>
      </w:r>
      <w:r w:rsidR="00D20733" w:rsidRPr="000451E3">
        <w:rPr>
          <w:caps/>
        </w:rPr>
        <w:t xml:space="preserve"> </w:t>
      </w:r>
      <w:r>
        <w:rPr>
          <w:caps/>
          <w:noProof/>
        </w:rPr>
        <w:drawing>
          <wp:inline distT="0" distB="0" distL="0" distR="0">
            <wp:extent cx="390525" cy="371475"/>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390525" cy="371475"/>
                    </a:xfrm>
                    <a:prstGeom prst="rect">
                      <a:avLst/>
                    </a:prstGeom>
                    <a:noFill/>
                    <a:ln w="9525">
                      <a:noFill/>
                      <a:miter lim="800000"/>
                      <a:headEnd/>
                      <a:tailEnd/>
                    </a:ln>
                  </pic:spPr>
                </pic:pic>
              </a:graphicData>
            </a:graphic>
          </wp:inline>
        </w:drawing>
      </w:r>
    </w:p>
    <w:p w:rsidR="00536F1D" w:rsidRPr="00774213" w:rsidRDefault="00536F1D" w:rsidP="00774213">
      <w:pPr>
        <w:spacing w:before="120"/>
        <w:jc w:val="both"/>
        <w:rPr>
          <w:rFonts w:ascii="Arial" w:hAnsi="Arial"/>
          <w:sz w:val="22"/>
          <w:szCs w:val="22"/>
          <w:u w:val="single"/>
        </w:rPr>
      </w:pPr>
      <w:r w:rsidRPr="00774213">
        <w:rPr>
          <w:rFonts w:ascii="Arial" w:hAnsi="Arial"/>
          <w:sz w:val="22"/>
          <w:szCs w:val="22"/>
          <w:u w:val="single"/>
        </w:rPr>
        <w:t xml:space="preserve">Všem osobám je na pracovištích </w:t>
      </w:r>
      <w:r w:rsidR="00CB1DDB" w:rsidRPr="00774213">
        <w:rPr>
          <w:rFonts w:ascii="Arial" w:hAnsi="Arial"/>
          <w:sz w:val="22"/>
          <w:szCs w:val="22"/>
          <w:u w:val="single"/>
        </w:rPr>
        <w:t>ÚJV Řež, a. s.</w:t>
      </w:r>
      <w:r w:rsidRPr="00774213">
        <w:rPr>
          <w:rFonts w:ascii="Arial" w:hAnsi="Arial"/>
          <w:sz w:val="22"/>
          <w:szCs w:val="22"/>
          <w:u w:val="single"/>
        </w:rPr>
        <w:t xml:space="preserve"> zakázáno:</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bCs/>
          <w:sz w:val="22"/>
          <w:szCs w:val="22"/>
        </w:rPr>
        <w:t>provádět práce, které mohou vést ke vzniku požáru bez požadované odborné způsobilosti a příslušného povolení</w:t>
      </w:r>
      <w:r w:rsidRPr="00FF6A3F">
        <w:rPr>
          <w:rFonts w:ascii="Arial" w:hAnsi="Arial"/>
          <w:b/>
          <w:sz w:val="22"/>
          <w:szCs w:val="22"/>
        </w:rPr>
        <w:t xml:space="preserve"> </w:t>
      </w:r>
      <w:r w:rsidRPr="00FF6A3F">
        <w:rPr>
          <w:rFonts w:ascii="Arial" w:hAnsi="Arial"/>
          <w:sz w:val="22"/>
          <w:szCs w:val="22"/>
        </w:rPr>
        <w:t>(např. svařování, řezání úhlovou bruskou apod.)</w:t>
      </w:r>
      <w:r>
        <w:rPr>
          <w:rFonts w:ascii="Arial" w:hAnsi="Arial"/>
          <w:sz w:val="22"/>
          <w:szCs w:val="22"/>
        </w:rPr>
        <w:t>,</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lastRenderedPageBreak/>
        <w:t>poškozovat, zneužívat nebo jiným způsobem znemožňovat použití hasicích přístrojů nebo jiných věcných prostředků požární ochrany a požárně bezpečnostních zařízení, omezit nebo znemožnit použití označených nástupních ploch pro požární techniku</w:t>
      </w:r>
      <w:r>
        <w:rPr>
          <w:rFonts w:ascii="Arial" w:hAnsi="Arial"/>
          <w:sz w:val="22"/>
          <w:szCs w:val="22"/>
        </w:rPr>
        <w:t>,</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42330D">
        <w:rPr>
          <w:rFonts w:ascii="Arial" w:hAnsi="Arial"/>
          <w:sz w:val="22"/>
          <w:szCs w:val="22"/>
          <w:u w:val="single"/>
        </w:rPr>
        <w:t xml:space="preserve">kouřit na místech, jež </w:t>
      </w:r>
      <w:r w:rsidRPr="0042330D">
        <w:rPr>
          <w:rFonts w:ascii="Arial" w:hAnsi="Arial"/>
          <w:b/>
          <w:sz w:val="22"/>
          <w:szCs w:val="22"/>
          <w:u w:val="single"/>
        </w:rPr>
        <w:t>nejsou</w:t>
      </w:r>
      <w:r>
        <w:rPr>
          <w:rFonts w:ascii="Arial" w:hAnsi="Arial"/>
          <w:sz w:val="22"/>
          <w:szCs w:val="22"/>
        </w:rPr>
        <w:t xml:space="preserve"> k tomu vyhrazena, nedopalky odhazovat do jiných, než k tomu určených nádob,</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t>používat elektrické přístroje a jiné spotřebiče a zařízení v rozporu s požárně bezpečnostními předpisy, včetně návodu k použití, dodaného výrobcem</w:t>
      </w:r>
      <w:r>
        <w:rPr>
          <w:rFonts w:ascii="Arial" w:hAnsi="Arial"/>
          <w:sz w:val="22"/>
          <w:szCs w:val="22"/>
        </w:rPr>
        <w:t>,</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t xml:space="preserve">zasahovat do rozvodů médií (el. energie, plynu, vody a topení) bez příslušné odborné způsobilosti a </w:t>
      </w:r>
      <w:r>
        <w:rPr>
          <w:rFonts w:ascii="Arial" w:hAnsi="Arial"/>
          <w:sz w:val="22"/>
          <w:szCs w:val="22"/>
        </w:rPr>
        <w:t xml:space="preserve">souhlasu pověřené osoby </w:t>
      </w:r>
      <w:r w:rsidR="00685262">
        <w:rPr>
          <w:rFonts w:ascii="Arial" w:hAnsi="Arial"/>
          <w:sz w:val="22"/>
          <w:szCs w:val="22"/>
        </w:rPr>
        <w:t>Objednatel</w:t>
      </w:r>
      <w:r>
        <w:rPr>
          <w:rFonts w:ascii="Arial" w:hAnsi="Arial"/>
          <w:sz w:val="22"/>
          <w:szCs w:val="22"/>
        </w:rPr>
        <w:t>e</w:t>
      </w:r>
      <w:r w:rsidR="003F777F">
        <w:rPr>
          <w:rFonts w:ascii="Arial" w:hAnsi="Arial" w:cs="Arial"/>
          <w:sz w:val="22"/>
        </w:rPr>
        <w:t>/Pronajímatele</w:t>
      </w:r>
      <w:r>
        <w:rPr>
          <w:rFonts w:ascii="Arial" w:hAnsi="Arial"/>
          <w:sz w:val="22"/>
          <w:szCs w:val="22"/>
        </w:rPr>
        <w:t>,</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t>ponechávat elektrická nebo jiná zařízení, techniku a spotřebiče v zapnutém stavu bez dozoru, pokud to jejich technické provedení dle technických podmínek výrobce nebo návodu k obsluze neumožňuje</w:t>
      </w:r>
      <w:r>
        <w:rPr>
          <w:rFonts w:ascii="Arial" w:hAnsi="Arial"/>
          <w:sz w:val="22"/>
          <w:szCs w:val="22"/>
        </w:rPr>
        <w:t>,</w:t>
      </w:r>
    </w:p>
    <w:p w:rsidR="00536F1D"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t xml:space="preserve">vstupovat </w:t>
      </w:r>
      <w:r>
        <w:rPr>
          <w:rFonts w:ascii="Arial" w:hAnsi="Arial"/>
          <w:sz w:val="22"/>
          <w:szCs w:val="22"/>
        </w:rPr>
        <w:t xml:space="preserve">bez doprovodu pověřené osoby </w:t>
      </w:r>
      <w:r w:rsidR="00CB1DDB">
        <w:rPr>
          <w:rFonts w:ascii="Arial" w:hAnsi="Arial"/>
          <w:sz w:val="22"/>
          <w:szCs w:val="22"/>
        </w:rPr>
        <w:t>ÚJV Řež, a. s.</w:t>
      </w:r>
      <w:r>
        <w:rPr>
          <w:rFonts w:ascii="Arial" w:hAnsi="Arial"/>
          <w:sz w:val="22"/>
          <w:szCs w:val="22"/>
        </w:rPr>
        <w:t xml:space="preserve"> </w:t>
      </w:r>
      <w:r w:rsidRPr="00FF6A3F">
        <w:rPr>
          <w:rFonts w:ascii="Arial" w:hAnsi="Arial"/>
          <w:sz w:val="22"/>
          <w:szCs w:val="22"/>
        </w:rPr>
        <w:t>do prostor, označených příslušným bezpečnostním značením (např. zák</w:t>
      </w:r>
      <w:r>
        <w:rPr>
          <w:rFonts w:ascii="Arial" w:hAnsi="Arial"/>
          <w:sz w:val="22"/>
          <w:szCs w:val="22"/>
        </w:rPr>
        <w:t>az vstupu nepovolaným osobám…),</w:t>
      </w:r>
    </w:p>
    <w:p w:rsidR="00536F1D" w:rsidRPr="003E0A2F" w:rsidRDefault="00536F1D" w:rsidP="00536F1D">
      <w:pPr>
        <w:numPr>
          <w:ilvl w:val="1"/>
          <w:numId w:val="7"/>
        </w:numPr>
        <w:tabs>
          <w:tab w:val="clear" w:pos="1477"/>
          <w:tab w:val="num" w:pos="426"/>
        </w:tabs>
        <w:ind w:left="426" w:hanging="284"/>
        <w:jc w:val="both"/>
        <w:rPr>
          <w:rFonts w:ascii="Arial" w:hAnsi="Arial"/>
          <w:sz w:val="22"/>
          <w:szCs w:val="22"/>
        </w:rPr>
      </w:pPr>
      <w:r w:rsidRPr="00FF6A3F">
        <w:rPr>
          <w:rFonts w:ascii="Arial" w:hAnsi="Arial"/>
          <w:sz w:val="22"/>
          <w:szCs w:val="22"/>
        </w:rPr>
        <w:t>znemožnit řádné použití únikových cest, rozvodných zařízení elektrické energie a hlavních uzávěrů médií (el. energie, plynu, vody a topení) skladováním materiálu</w:t>
      </w:r>
      <w:r>
        <w:rPr>
          <w:rFonts w:ascii="Arial" w:hAnsi="Arial"/>
          <w:sz w:val="22"/>
          <w:szCs w:val="22"/>
        </w:rPr>
        <w:t>.</w:t>
      </w:r>
    </w:p>
    <w:p w:rsidR="00127799" w:rsidRDefault="00127799" w:rsidP="00127799">
      <w:pPr>
        <w:pStyle w:val="Nadpis2"/>
        <w:spacing w:before="120"/>
        <w:rPr>
          <w:u w:val="single"/>
        </w:rPr>
      </w:pPr>
      <w:r>
        <w:rPr>
          <w:u w:val="single"/>
        </w:rPr>
        <w:t>Činnosti se zvýšeným požárním nebezpečím</w:t>
      </w:r>
    </w:p>
    <w:p w:rsidR="00127799" w:rsidRDefault="00CB1DDB" w:rsidP="00127799">
      <w:pPr>
        <w:spacing w:after="120"/>
        <w:jc w:val="both"/>
        <w:rPr>
          <w:rFonts w:ascii="Arial" w:hAnsi="Arial" w:cs="Arial"/>
          <w:bCs/>
        </w:rPr>
      </w:pPr>
      <w:r>
        <w:rPr>
          <w:rFonts w:ascii="Arial" w:hAnsi="Arial"/>
          <w:sz w:val="22"/>
        </w:rPr>
        <w:t>ÚJV Řež, a. s.</w:t>
      </w:r>
      <w:r w:rsidR="00127799" w:rsidRPr="005C5527">
        <w:rPr>
          <w:rFonts w:ascii="Arial" w:hAnsi="Arial"/>
          <w:sz w:val="22"/>
        </w:rPr>
        <w:t xml:space="preserve"> </w:t>
      </w:r>
      <w:r w:rsidR="00127799">
        <w:rPr>
          <w:rFonts w:ascii="Arial" w:hAnsi="Arial"/>
          <w:sz w:val="22"/>
        </w:rPr>
        <w:t xml:space="preserve">provozuje na základě začlenění dle </w:t>
      </w:r>
      <w:r w:rsidR="00127799" w:rsidRPr="005C5527">
        <w:rPr>
          <w:rFonts w:ascii="Arial" w:hAnsi="Arial"/>
          <w:b/>
          <w:sz w:val="22"/>
        </w:rPr>
        <w:t>§ 4</w:t>
      </w:r>
      <w:r w:rsidR="00127799">
        <w:rPr>
          <w:rFonts w:ascii="Arial" w:hAnsi="Arial"/>
          <w:sz w:val="22"/>
        </w:rPr>
        <w:t xml:space="preserve"> zákona č. </w:t>
      </w:r>
      <w:r w:rsidR="00127799" w:rsidRPr="005C5527">
        <w:rPr>
          <w:rFonts w:ascii="Arial" w:hAnsi="Arial"/>
          <w:b/>
          <w:sz w:val="22"/>
        </w:rPr>
        <w:t>133/1985</w:t>
      </w:r>
      <w:r w:rsidR="00127799">
        <w:rPr>
          <w:rFonts w:ascii="Arial" w:hAnsi="Arial"/>
          <w:sz w:val="22"/>
        </w:rPr>
        <w:t xml:space="preserve"> Sb. o PO ve znění pozdějších předpisů některé činnosti, definované tímto zákonem a jeho prováděcí vyhláškou jako činnosti se zvýšeným nebezpečím vzniku požáru. Tyto činnosti, charakterizované jako stálé se týkají především objektů č. </w:t>
      </w:r>
      <w:r w:rsidR="00127799" w:rsidRPr="0082124D">
        <w:rPr>
          <w:rFonts w:ascii="Arial" w:hAnsi="Arial" w:cs="Arial"/>
          <w:b/>
          <w:bCs/>
        </w:rPr>
        <w:t>241</w:t>
      </w:r>
      <w:r w:rsidR="00127799">
        <w:rPr>
          <w:rFonts w:ascii="Arial" w:hAnsi="Arial" w:cs="Arial"/>
          <w:b/>
          <w:bCs/>
        </w:rPr>
        <w:t xml:space="preserve">, </w:t>
      </w:r>
      <w:r w:rsidR="00127799" w:rsidRPr="0082124D">
        <w:rPr>
          <w:rFonts w:ascii="Arial" w:hAnsi="Arial" w:cs="Arial"/>
          <w:b/>
          <w:bCs/>
        </w:rPr>
        <w:t>250,</w:t>
      </w:r>
      <w:r w:rsidR="00774213">
        <w:rPr>
          <w:rFonts w:ascii="Arial" w:hAnsi="Arial" w:cs="Arial"/>
          <w:b/>
          <w:bCs/>
        </w:rPr>
        <w:t xml:space="preserve"> 251,</w:t>
      </w:r>
      <w:r w:rsidR="00127799" w:rsidRPr="0082124D">
        <w:rPr>
          <w:rFonts w:ascii="Arial" w:hAnsi="Arial" w:cs="Arial"/>
          <w:b/>
          <w:bCs/>
        </w:rPr>
        <w:t xml:space="preserve"> 261</w:t>
      </w:r>
      <w:r w:rsidR="00127799">
        <w:rPr>
          <w:rFonts w:ascii="Arial" w:hAnsi="Arial" w:cs="Arial"/>
          <w:b/>
          <w:bCs/>
        </w:rPr>
        <w:t xml:space="preserve">, </w:t>
      </w:r>
      <w:r w:rsidR="00127799" w:rsidRPr="0082124D">
        <w:rPr>
          <w:rFonts w:ascii="Arial" w:hAnsi="Arial" w:cs="Arial"/>
          <w:b/>
          <w:bCs/>
        </w:rPr>
        <w:t>272</w:t>
      </w:r>
      <w:r w:rsidR="00127799">
        <w:rPr>
          <w:rFonts w:ascii="Arial" w:hAnsi="Arial" w:cs="Arial"/>
          <w:b/>
          <w:bCs/>
        </w:rPr>
        <w:t xml:space="preserve">, </w:t>
      </w:r>
      <w:r w:rsidR="00127799" w:rsidRPr="0082124D">
        <w:rPr>
          <w:rFonts w:ascii="Arial" w:hAnsi="Arial" w:cs="Arial"/>
          <w:b/>
          <w:bCs/>
        </w:rPr>
        <w:t>311</w:t>
      </w:r>
      <w:r w:rsidR="00127799">
        <w:rPr>
          <w:rFonts w:ascii="Arial" w:hAnsi="Arial" w:cs="Arial"/>
          <w:b/>
          <w:bCs/>
        </w:rPr>
        <w:t xml:space="preserve">, </w:t>
      </w:r>
      <w:r w:rsidR="00127799" w:rsidRPr="0082124D">
        <w:rPr>
          <w:rFonts w:ascii="Arial" w:hAnsi="Arial" w:cs="Arial"/>
          <w:b/>
          <w:bCs/>
        </w:rPr>
        <w:t>354</w:t>
      </w:r>
      <w:r w:rsidR="00127799">
        <w:rPr>
          <w:rFonts w:ascii="Arial" w:hAnsi="Arial" w:cs="Arial"/>
          <w:b/>
          <w:bCs/>
        </w:rPr>
        <w:t xml:space="preserve">, </w:t>
      </w:r>
      <w:r w:rsidR="00127799" w:rsidRPr="0082124D">
        <w:rPr>
          <w:rFonts w:ascii="Arial" w:hAnsi="Arial" w:cs="Arial"/>
          <w:b/>
          <w:bCs/>
        </w:rPr>
        <w:t xml:space="preserve">364, </w:t>
      </w:r>
      <w:r w:rsidR="00127799">
        <w:rPr>
          <w:rFonts w:ascii="Arial" w:hAnsi="Arial" w:cs="Arial"/>
          <w:b/>
          <w:bCs/>
        </w:rPr>
        <w:t xml:space="preserve">411, </w:t>
      </w:r>
      <w:r w:rsidR="00127799" w:rsidRPr="0082124D">
        <w:rPr>
          <w:rFonts w:ascii="Arial" w:hAnsi="Arial" w:cs="Arial"/>
          <w:b/>
          <w:bCs/>
        </w:rPr>
        <w:t>411/2a</w:t>
      </w:r>
      <w:r w:rsidR="00127799">
        <w:rPr>
          <w:rFonts w:ascii="Arial" w:hAnsi="Arial" w:cs="Arial"/>
          <w:b/>
          <w:bCs/>
        </w:rPr>
        <w:t>,</w:t>
      </w:r>
      <w:r w:rsidR="00127799" w:rsidRPr="0082124D">
        <w:rPr>
          <w:rFonts w:ascii="Arial" w:hAnsi="Arial" w:cs="Arial"/>
        </w:rPr>
        <w:t xml:space="preserve"> </w:t>
      </w:r>
      <w:r w:rsidR="00127799" w:rsidRPr="0082124D">
        <w:rPr>
          <w:rFonts w:ascii="Arial" w:hAnsi="Arial" w:cs="Arial"/>
          <w:b/>
          <w:bCs/>
        </w:rPr>
        <w:t xml:space="preserve">421, 422, </w:t>
      </w:r>
      <w:smartTag w:uri="urn:schemas-microsoft-com:office:smarttags" w:element="metricconverter">
        <w:smartTagPr>
          <w:attr w:name="ProductID" w:val="423 a"/>
        </w:smartTagPr>
        <w:r w:rsidR="00127799" w:rsidRPr="0082124D">
          <w:rPr>
            <w:rFonts w:ascii="Arial" w:hAnsi="Arial" w:cs="Arial"/>
            <w:b/>
            <w:bCs/>
          </w:rPr>
          <w:t>423 a</w:t>
        </w:r>
      </w:smartTag>
      <w:r w:rsidR="00127799" w:rsidRPr="0082124D">
        <w:rPr>
          <w:rFonts w:ascii="Arial" w:hAnsi="Arial" w:cs="Arial"/>
          <w:b/>
          <w:bCs/>
        </w:rPr>
        <w:t xml:space="preserve"> 424</w:t>
      </w:r>
      <w:r w:rsidR="00127799">
        <w:rPr>
          <w:rFonts w:ascii="Arial" w:hAnsi="Arial" w:cs="Arial"/>
          <w:b/>
          <w:bCs/>
        </w:rPr>
        <w:t>.</w:t>
      </w:r>
    </w:p>
    <w:p w:rsidR="00127799" w:rsidRDefault="00127799" w:rsidP="00127799">
      <w:pPr>
        <w:spacing w:after="120"/>
        <w:jc w:val="both"/>
        <w:rPr>
          <w:rFonts w:ascii="Arial" w:hAnsi="Arial" w:cs="Arial"/>
          <w:bCs/>
        </w:rPr>
      </w:pPr>
      <w:r>
        <w:rPr>
          <w:rFonts w:ascii="Arial" w:hAnsi="Arial" w:cs="Arial"/>
          <w:bCs/>
        </w:rPr>
        <w:t xml:space="preserve">Dalšími činnostmi se zvýšeným požárním nebezpečím jsou pak krátkodobě vykonávané tzv. přechodné činnosti, jež jsou definovány </w:t>
      </w:r>
      <w:r w:rsidRPr="00CC4A5A">
        <w:rPr>
          <w:rFonts w:ascii="Arial" w:hAnsi="Arial" w:cs="Arial"/>
          <w:b/>
          <w:bCs/>
        </w:rPr>
        <w:t xml:space="preserve">OSM </w:t>
      </w:r>
      <w:smartTag w:uri="urn:schemas-microsoft-com:office:smarttags" w:element="metricconverter">
        <w:smartTagPr>
          <w:attr w:name="ProductID" w:val="24 a"/>
        </w:smartTagPr>
        <w:r w:rsidRPr="00CC4A5A">
          <w:rPr>
            <w:rFonts w:ascii="Arial" w:hAnsi="Arial" w:cs="Arial"/>
            <w:b/>
            <w:bCs/>
          </w:rPr>
          <w:t>24</w:t>
        </w:r>
        <w:r>
          <w:rPr>
            <w:rFonts w:ascii="Arial" w:hAnsi="Arial" w:cs="Arial"/>
            <w:bCs/>
          </w:rPr>
          <w:t xml:space="preserve"> a</w:t>
        </w:r>
      </w:smartTag>
      <w:r>
        <w:rPr>
          <w:rFonts w:ascii="Arial" w:hAnsi="Arial" w:cs="Arial"/>
          <w:bCs/>
        </w:rPr>
        <w:t xml:space="preserve"> považují se za ně především: </w:t>
      </w:r>
    </w:p>
    <w:p w:rsidR="00127799" w:rsidRPr="00CC4A5A" w:rsidRDefault="00127799" w:rsidP="00127799">
      <w:pPr>
        <w:pStyle w:val="Zkladntext24"/>
        <w:numPr>
          <w:ilvl w:val="0"/>
          <w:numId w:val="16"/>
        </w:numPr>
        <w:ind w:left="714" w:hanging="357"/>
        <w:rPr>
          <w:sz w:val="20"/>
        </w:rPr>
      </w:pPr>
      <w:r w:rsidRPr="00CC4A5A">
        <w:rPr>
          <w:sz w:val="20"/>
        </w:rPr>
        <w:t>svařování a řezání plamenem nebo elektrickým obloukem, dále ohřívání, žíhání, kalení, rovnání a tvrdé pájení kovů a rozmrazování látek za použití otevřeného plamene</w:t>
      </w:r>
      <w:r>
        <w:rPr>
          <w:sz w:val="20"/>
        </w:rPr>
        <w:t xml:space="preserve"> mimo k tomu účelu určená a zkolaudovaná pracoviště (např. svařovny, svařovací kouty apod.)</w:t>
      </w:r>
      <w:r w:rsidRPr="00CC4A5A">
        <w:rPr>
          <w:sz w:val="20"/>
        </w:rPr>
        <w:t>,</w:t>
      </w:r>
    </w:p>
    <w:p w:rsidR="00127799" w:rsidRPr="00CC4A5A" w:rsidRDefault="00127799" w:rsidP="00127799">
      <w:pPr>
        <w:pStyle w:val="Zkladntext24"/>
        <w:numPr>
          <w:ilvl w:val="0"/>
          <w:numId w:val="16"/>
        </w:numPr>
        <w:ind w:left="714" w:hanging="357"/>
        <w:rPr>
          <w:sz w:val="20"/>
        </w:rPr>
      </w:pPr>
      <w:r w:rsidRPr="00CC4A5A">
        <w:rPr>
          <w:rFonts w:cs="Arial"/>
          <w:bCs/>
          <w:sz w:val="20"/>
        </w:rPr>
        <w:t xml:space="preserve">ostatní práce s otevřeným ohněm </w:t>
      </w:r>
      <w:r w:rsidRPr="00CC4A5A">
        <w:rPr>
          <w:rFonts w:cs="Arial"/>
          <w:sz w:val="20"/>
        </w:rPr>
        <w:t xml:space="preserve">- opalování starých nátěrů, rozmrazování potrubí a armatur, ohřívání asfaltových </w:t>
      </w:r>
      <w:r>
        <w:rPr>
          <w:rFonts w:cs="Arial"/>
          <w:sz w:val="20"/>
        </w:rPr>
        <w:t xml:space="preserve">střešních </w:t>
      </w:r>
      <w:r w:rsidRPr="00CC4A5A">
        <w:rPr>
          <w:rFonts w:cs="Arial"/>
          <w:sz w:val="20"/>
        </w:rPr>
        <w:t>krytin v areálu apod.,</w:t>
      </w:r>
    </w:p>
    <w:p w:rsidR="00127799" w:rsidRPr="00CC4A5A" w:rsidRDefault="00127799" w:rsidP="00127799">
      <w:pPr>
        <w:pStyle w:val="Zkladntext24"/>
        <w:numPr>
          <w:ilvl w:val="0"/>
          <w:numId w:val="16"/>
        </w:numPr>
        <w:ind w:left="714" w:hanging="357"/>
        <w:rPr>
          <w:sz w:val="20"/>
        </w:rPr>
      </w:pPr>
      <w:r w:rsidRPr="00CC4A5A">
        <w:rPr>
          <w:sz w:val="20"/>
        </w:rPr>
        <w:t>práce, při nichž dochází k jiskření nebo nadměrnému zvýšení teploty opracovávaných i okolních materiálů (např. broušení a rozbrušování, vrtání, sekání, práce s elektrickým zařízením a nářadím v jiskřivém provedení, používání spalovacích motorů apod.),</w:t>
      </w:r>
    </w:p>
    <w:p w:rsidR="00127799" w:rsidRDefault="00127799" w:rsidP="00127799">
      <w:pPr>
        <w:pStyle w:val="Zkladntext24"/>
        <w:numPr>
          <w:ilvl w:val="0"/>
          <w:numId w:val="16"/>
        </w:numPr>
        <w:ind w:left="714" w:hanging="357"/>
        <w:rPr>
          <w:sz w:val="20"/>
        </w:rPr>
      </w:pPr>
      <w:r w:rsidRPr="00CC4A5A">
        <w:rPr>
          <w:sz w:val="20"/>
        </w:rPr>
        <w:t xml:space="preserve">práce lakýrnické, prováděné hořlavými nátěrovými hmotami I. a II.třídy nebezpečnosti, kladení podlahových krytin nebo izolací, čištění a odmašťování; další práce s použitím hořlavých organických rozpouštědel a lepidel (netýká se laboratorních experimentů). Tyto činnosti musí být prováděny vždy mj. v souladu s ČSN </w:t>
      </w:r>
      <w:r w:rsidRPr="00CC4A5A">
        <w:rPr>
          <w:b/>
          <w:sz w:val="20"/>
        </w:rPr>
        <w:t>65 0201</w:t>
      </w:r>
      <w:r w:rsidRPr="00CC4A5A">
        <w:rPr>
          <w:sz w:val="20"/>
        </w:rPr>
        <w:t xml:space="preserve"> Hořlavé kapaliny - Prostory pro výrobu, skladování a manipulaci</w:t>
      </w:r>
      <w:r>
        <w:rPr>
          <w:sz w:val="20"/>
        </w:rPr>
        <w:t xml:space="preserve">, resp. vyhl. č. </w:t>
      </w:r>
      <w:r w:rsidRPr="00CC4A5A">
        <w:rPr>
          <w:b/>
          <w:sz w:val="20"/>
        </w:rPr>
        <w:t>23/2008</w:t>
      </w:r>
      <w:r>
        <w:rPr>
          <w:sz w:val="20"/>
        </w:rPr>
        <w:t xml:space="preserve"> Sb.</w:t>
      </w:r>
    </w:p>
    <w:p w:rsidR="00127799" w:rsidRPr="00CC4A5A" w:rsidRDefault="00127799" w:rsidP="00127799">
      <w:pPr>
        <w:pStyle w:val="Zkladntext24"/>
        <w:numPr>
          <w:ilvl w:val="0"/>
          <w:numId w:val="16"/>
        </w:numPr>
        <w:spacing w:after="120"/>
        <w:rPr>
          <w:sz w:val="20"/>
        </w:rPr>
      </w:pPr>
      <w:r>
        <w:rPr>
          <w:sz w:val="20"/>
        </w:rPr>
        <w:t>všechny ostatní činnosti výše nevyjmenované, jež mohou vést ke vzniku požáru.</w:t>
      </w:r>
    </w:p>
    <w:p w:rsidR="00127799" w:rsidRPr="00CC4A5A" w:rsidRDefault="00127799" w:rsidP="00127799">
      <w:pPr>
        <w:spacing w:after="120"/>
        <w:jc w:val="both"/>
        <w:rPr>
          <w:rFonts w:ascii="Arial" w:hAnsi="Arial"/>
          <w:sz w:val="22"/>
        </w:rPr>
      </w:pPr>
      <w:r w:rsidRPr="002E3D64">
        <w:rPr>
          <w:rFonts w:ascii="Arial" w:hAnsi="Arial"/>
          <w:b/>
          <w:sz w:val="22"/>
        </w:rPr>
        <w:t xml:space="preserve">V </w:t>
      </w:r>
      <w:r w:rsidR="00CB1DDB">
        <w:rPr>
          <w:rFonts w:ascii="Arial" w:hAnsi="Arial"/>
          <w:b/>
          <w:sz w:val="22"/>
        </w:rPr>
        <w:t>ÚJV Řež, a. s.</w:t>
      </w:r>
      <w:r w:rsidRPr="00CC4A5A">
        <w:rPr>
          <w:rFonts w:ascii="Arial" w:hAnsi="Arial"/>
          <w:sz w:val="22"/>
        </w:rPr>
        <w:t xml:space="preserve"> </w:t>
      </w:r>
      <w:r w:rsidRPr="002E3D64">
        <w:rPr>
          <w:rFonts w:ascii="Arial" w:hAnsi="Arial"/>
          <w:b/>
          <w:sz w:val="22"/>
        </w:rPr>
        <w:t>lze všechny</w:t>
      </w:r>
      <w:r>
        <w:rPr>
          <w:rFonts w:ascii="Arial" w:hAnsi="Arial"/>
          <w:sz w:val="22"/>
        </w:rPr>
        <w:t xml:space="preserve"> </w:t>
      </w:r>
      <w:r w:rsidRPr="002E3D64">
        <w:rPr>
          <w:rFonts w:ascii="Arial" w:hAnsi="Arial"/>
          <w:b/>
          <w:sz w:val="22"/>
        </w:rPr>
        <w:t>výše uvedené</w:t>
      </w:r>
      <w:r w:rsidRPr="00CC4A5A">
        <w:rPr>
          <w:rFonts w:ascii="Arial" w:hAnsi="Arial"/>
          <w:sz w:val="22"/>
        </w:rPr>
        <w:t xml:space="preserve"> </w:t>
      </w:r>
      <w:r w:rsidRPr="002E3D64">
        <w:rPr>
          <w:rFonts w:ascii="Arial" w:hAnsi="Arial"/>
          <w:b/>
          <w:sz w:val="22"/>
        </w:rPr>
        <w:t>přechodné činnosti se zvýšeným požárním nebezpečím</w:t>
      </w:r>
      <w:r w:rsidRPr="00CC4A5A">
        <w:rPr>
          <w:rFonts w:ascii="Arial" w:hAnsi="Arial"/>
          <w:sz w:val="22"/>
        </w:rPr>
        <w:t xml:space="preserve"> </w:t>
      </w:r>
      <w:r w:rsidRPr="002E3D64">
        <w:rPr>
          <w:rFonts w:ascii="Arial" w:hAnsi="Arial"/>
          <w:b/>
          <w:sz w:val="22"/>
        </w:rPr>
        <w:t xml:space="preserve">provádět pouze na základě vyjádření </w:t>
      </w:r>
      <w:r w:rsidR="00DE48E5" w:rsidRPr="00DE48E5">
        <w:rPr>
          <w:rFonts w:ascii="Arial" w:hAnsi="Arial"/>
          <w:b/>
          <w:sz w:val="22"/>
        </w:rPr>
        <w:t xml:space="preserve">specialisty oblasti bezpečnost odd. </w:t>
      </w:r>
      <w:r w:rsidR="00FE7562">
        <w:rPr>
          <w:rFonts w:ascii="Arial" w:hAnsi="Arial"/>
          <w:b/>
          <w:sz w:val="22"/>
        </w:rPr>
        <w:t>1608</w:t>
      </w:r>
      <w:r w:rsidR="00DE48E5" w:rsidRPr="00DE48E5">
        <w:rPr>
          <w:rFonts w:ascii="Arial" w:hAnsi="Arial"/>
          <w:b/>
          <w:sz w:val="22"/>
        </w:rPr>
        <w:t xml:space="preserve"> </w:t>
      </w:r>
      <w:r w:rsidR="00DE48E5">
        <w:rPr>
          <w:rFonts w:ascii="Arial" w:hAnsi="Arial"/>
          <w:b/>
          <w:sz w:val="22"/>
        </w:rPr>
        <w:t xml:space="preserve">- </w:t>
      </w:r>
      <w:r w:rsidRPr="002E3D64">
        <w:rPr>
          <w:rFonts w:ascii="Arial" w:hAnsi="Arial"/>
          <w:b/>
          <w:sz w:val="22"/>
        </w:rPr>
        <w:t>technika požární ochrany</w:t>
      </w:r>
      <w:r w:rsidRPr="00CC4A5A">
        <w:rPr>
          <w:rFonts w:ascii="Arial" w:hAnsi="Arial"/>
          <w:sz w:val="22"/>
        </w:rPr>
        <w:t>. Ten rozhodne, zda se jedná o činnosti vyžadující zvláštní požárně bezpečnostní opatření</w:t>
      </w:r>
      <w:r>
        <w:rPr>
          <w:rFonts w:ascii="Arial" w:hAnsi="Arial"/>
          <w:sz w:val="22"/>
        </w:rPr>
        <w:t xml:space="preserve"> a bude je možno vykonávat pouze na základě písemného povolení/příkazu</w:t>
      </w:r>
      <w:r w:rsidRPr="00CC4A5A">
        <w:rPr>
          <w:rFonts w:ascii="Arial" w:hAnsi="Arial"/>
          <w:sz w:val="22"/>
        </w:rPr>
        <w:t>.</w:t>
      </w:r>
    </w:p>
    <w:p w:rsidR="00BD09C3" w:rsidRDefault="00BD09C3">
      <w:pPr>
        <w:pStyle w:val="Nadpis2"/>
        <w:spacing w:before="120"/>
      </w:pPr>
      <w:r>
        <w:rPr>
          <w:u w:val="single"/>
        </w:rPr>
        <w:t>Zásady PO při manipulaci s hořlavými kapalinami</w:t>
      </w:r>
    </w:p>
    <w:p w:rsidR="001A5371" w:rsidRDefault="001A5371" w:rsidP="001A5371">
      <w:pPr>
        <w:spacing w:after="120"/>
        <w:jc w:val="both"/>
        <w:rPr>
          <w:rFonts w:ascii="Arial" w:hAnsi="Arial"/>
          <w:sz w:val="22"/>
        </w:rPr>
      </w:pPr>
      <w:r>
        <w:rPr>
          <w:rFonts w:ascii="Arial" w:hAnsi="Arial"/>
          <w:sz w:val="22"/>
        </w:rPr>
        <w:t xml:space="preserve">Požární bezpečnost při provozování, manipulaci a skladování hořlavých kapalin určuje </w:t>
      </w:r>
      <w:r>
        <w:rPr>
          <w:rFonts w:ascii="Arial" w:hAnsi="Arial"/>
          <w:b/>
          <w:sz w:val="22"/>
        </w:rPr>
        <w:t>ČSN 650201</w:t>
      </w:r>
      <w:r>
        <w:rPr>
          <w:rFonts w:ascii="Arial" w:hAnsi="Arial"/>
          <w:sz w:val="22"/>
        </w:rPr>
        <w:t xml:space="preserve"> Hořlavé kapaliny – Prostory pro výrobu, skladování a manipulaci a to s účinností od </w:t>
      </w:r>
      <w:r>
        <w:rPr>
          <w:rFonts w:ascii="Arial" w:hAnsi="Arial"/>
          <w:b/>
          <w:sz w:val="22"/>
        </w:rPr>
        <w:t>srpna 2003 (změna Z1 únor 2006)</w:t>
      </w:r>
      <w:r>
        <w:rPr>
          <w:rFonts w:ascii="Arial" w:hAnsi="Arial"/>
          <w:sz w:val="22"/>
        </w:rPr>
        <w:t xml:space="preserve">. Pro ukládání hořlavých kapalin na stávajících pracovištích platí ustanovení vyhlášky č. </w:t>
      </w:r>
      <w:r w:rsidRPr="00C87134">
        <w:rPr>
          <w:rFonts w:ascii="Arial" w:hAnsi="Arial"/>
          <w:b/>
          <w:sz w:val="22"/>
        </w:rPr>
        <w:t>23/2008</w:t>
      </w:r>
      <w:r>
        <w:rPr>
          <w:rFonts w:ascii="Arial" w:hAnsi="Arial"/>
          <w:sz w:val="22"/>
        </w:rPr>
        <w:t xml:space="preserve"> Sb. o technických podmínkách požární ochrany staveb. Mezi všeobecné povinnosti pracovníků, kteří v rámci všech svých činností v souvislosti s předmětem smlouvy přicházejí do styku s hořlavými kapalinami patří, že je nutno počínat si tak, aby nedošlo k požáru nebo výbuchu, byl dodržován zákaz kouření a </w:t>
      </w:r>
      <w:r>
        <w:rPr>
          <w:rFonts w:ascii="Arial" w:hAnsi="Arial"/>
          <w:sz w:val="22"/>
        </w:rPr>
        <w:lastRenderedPageBreak/>
        <w:t xml:space="preserve">manipulace s otevřeným ohněm (minimálně v okruhu </w:t>
      </w:r>
      <w:smartTag w:uri="urn:schemas-microsoft-com:office:smarttags" w:element="metricconverter">
        <w:smartTagPr>
          <w:attr w:name="ProductID" w:val="15 m"/>
        </w:smartTagPr>
        <w:r>
          <w:rPr>
            <w:rFonts w:ascii="Arial" w:hAnsi="Arial"/>
            <w:sz w:val="22"/>
          </w:rPr>
          <w:t>15 m</w:t>
        </w:r>
      </w:smartTag>
      <w:r>
        <w:rPr>
          <w:rFonts w:ascii="Arial" w:hAnsi="Arial"/>
          <w:sz w:val="22"/>
        </w:rPr>
        <w:t xml:space="preserve">). Každý, kdo s hořlavou kapalinou pracuje, musí být seznámen s jejími vlastnostmi z hlediska požární ochrany. Podle ČSN </w:t>
      </w:r>
      <w:r w:rsidRPr="00F57B06">
        <w:rPr>
          <w:rFonts w:ascii="Arial" w:hAnsi="Arial"/>
          <w:b/>
          <w:sz w:val="22"/>
        </w:rPr>
        <w:t>65</w:t>
      </w:r>
      <w:r>
        <w:rPr>
          <w:rFonts w:ascii="Arial" w:hAnsi="Arial"/>
          <w:b/>
          <w:sz w:val="22"/>
        </w:rPr>
        <w:t xml:space="preserve"> </w:t>
      </w:r>
      <w:r w:rsidRPr="00F57B06">
        <w:rPr>
          <w:rFonts w:ascii="Arial" w:hAnsi="Arial"/>
          <w:b/>
          <w:sz w:val="22"/>
        </w:rPr>
        <w:t>0201</w:t>
      </w:r>
      <w:r>
        <w:rPr>
          <w:rFonts w:ascii="Arial" w:hAnsi="Arial"/>
          <w:sz w:val="22"/>
        </w:rPr>
        <w:t xml:space="preserve"> jsou hořlavé kapaliny rozděleny do čtyř tříd nebezpečnosti: </w:t>
      </w:r>
    </w:p>
    <w:tbl>
      <w:tblPr>
        <w:tblW w:w="9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17"/>
        <w:gridCol w:w="1647"/>
        <w:gridCol w:w="6484"/>
      </w:tblGrid>
      <w:tr w:rsidR="00A50446" w:rsidTr="00B3770F">
        <w:tc>
          <w:tcPr>
            <w:tcW w:w="1117" w:type="dxa"/>
            <w:tcBorders>
              <w:top w:val="single" w:sz="6" w:space="0" w:color="auto"/>
              <w:left w:val="single" w:sz="6" w:space="0" w:color="auto"/>
              <w:bottom w:val="single" w:sz="6" w:space="0" w:color="auto"/>
              <w:right w:val="single" w:sz="6" w:space="0" w:color="auto"/>
            </w:tcBorders>
            <w:shd w:val="clear" w:color="auto" w:fill="E0E0E0"/>
          </w:tcPr>
          <w:p w:rsidR="00A50446" w:rsidRDefault="00A50446" w:rsidP="00B3770F">
            <w:pPr>
              <w:jc w:val="center"/>
              <w:rPr>
                <w:rFonts w:ascii="Arial" w:hAnsi="Arial"/>
                <w:sz w:val="22"/>
              </w:rPr>
            </w:pPr>
            <w:r>
              <w:rPr>
                <w:rFonts w:ascii="Arial" w:hAnsi="Arial"/>
                <w:sz w:val="22"/>
              </w:rPr>
              <w:t>Třída nebezpečnosti</w:t>
            </w:r>
          </w:p>
        </w:tc>
        <w:tc>
          <w:tcPr>
            <w:tcW w:w="1647" w:type="dxa"/>
            <w:tcBorders>
              <w:top w:val="single" w:sz="6" w:space="0" w:color="auto"/>
              <w:left w:val="single" w:sz="6" w:space="0" w:color="auto"/>
              <w:bottom w:val="single" w:sz="6" w:space="0" w:color="auto"/>
              <w:right w:val="single" w:sz="6" w:space="0" w:color="auto"/>
            </w:tcBorders>
            <w:shd w:val="clear" w:color="auto" w:fill="E0E0E0"/>
          </w:tcPr>
          <w:p w:rsidR="00A50446" w:rsidRDefault="00A50446" w:rsidP="00B3770F">
            <w:pPr>
              <w:jc w:val="center"/>
              <w:rPr>
                <w:rFonts w:ascii="Arial" w:hAnsi="Arial"/>
              </w:rPr>
            </w:pPr>
            <w:r>
              <w:rPr>
                <w:rFonts w:ascii="Arial" w:hAnsi="Arial"/>
              </w:rPr>
              <w:t>Teplota (bod) vzplanutí</w:t>
            </w:r>
          </w:p>
          <w:p w:rsidR="00A50446" w:rsidRPr="00C05A30" w:rsidRDefault="00A50446" w:rsidP="00B3770F">
            <w:pPr>
              <w:jc w:val="center"/>
              <w:rPr>
                <w:rFonts w:ascii="Arial" w:hAnsi="Arial"/>
              </w:rPr>
            </w:pPr>
            <w:r w:rsidRPr="00C05A30">
              <w:rPr>
                <w:rFonts w:ascii="Arial" w:hAnsi="Arial"/>
                <w:b/>
              </w:rPr>
              <w:t>T</w:t>
            </w:r>
            <w:r w:rsidRPr="00C05A30">
              <w:rPr>
                <w:rFonts w:ascii="Arial" w:hAnsi="Arial"/>
                <w:b/>
                <w:vertAlign w:val="subscript"/>
              </w:rPr>
              <w:t>P</w:t>
            </w:r>
            <w:r w:rsidRPr="00C05A30">
              <w:rPr>
                <w:rFonts w:ascii="Arial" w:hAnsi="Arial"/>
                <w:b/>
              </w:rPr>
              <w:t xml:space="preserve">, </w:t>
            </w:r>
            <w:r w:rsidRPr="00C05A30">
              <w:rPr>
                <w:rFonts w:ascii="Arial" w:hAnsi="Arial"/>
                <w:b/>
                <w:vertAlign w:val="superscript"/>
              </w:rPr>
              <w:t>o</w:t>
            </w:r>
            <w:r w:rsidRPr="00C05A30">
              <w:rPr>
                <w:rFonts w:ascii="Arial" w:hAnsi="Arial"/>
                <w:b/>
              </w:rPr>
              <w:t>C</w:t>
            </w:r>
          </w:p>
        </w:tc>
        <w:tc>
          <w:tcPr>
            <w:tcW w:w="6484" w:type="dxa"/>
            <w:tcBorders>
              <w:top w:val="single" w:sz="6" w:space="0" w:color="auto"/>
              <w:left w:val="single" w:sz="6" w:space="0" w:color="auto"/>
              <w:bottom w:val="single" w:sz="6" w:space="0" w:color="auto"/>
              <w:right w:val="single" w:sz="6" w:space="0" w:color="auto"/>
            </w:tcBorders>
            <w:shd w:val="clear" w:color="auto" w:fill="E0E0E0"/>
            <w:vAlign w:val="center"/>
          </w:tcPr>
          <w:p w:rsidR="00A50446" w:rsidRPr="00C05A30" w:rsidRDefault="00A50446" w:rsidP="00B3770F">
            <w:pPr>
              <w:jc w:val="center"/>
              <w:rPr>
                <w:rFonts w:ascii="Arial" w:hAnsi="Arial"/>
              </w:rPr>
            </w:pPr>
            <w:r w:rsidRPr="00C05A30">
              <w:rPr>
                <w:rFonts w:ascii="Arial" w:hAnsi="Arial"/>
                <w:b/>
              </w:rPr>
              <w:t>Příklady</w:t>
            </w:r>
          </w:p>
        </w:tc>
      </w:tr>
      <w:tr w:rsidR="00A50446" w:rsidTr="00B3770F">
        <w:tc>
          <w:tcPr>
            <w:tcW w:w="1117" w:type="dxa"/>
            <w:tcBorders>
              <w:top w:val="single" w:sz="6" w:space="0" w:color="auto"/>
              <w:left w:val="single" w:sz="6" w:space="0" w:color="auto"/>
              <w:bottom w:val="single" w:sz="6" w:space="0" w:color="auto"/>
              <w:right w:val="single" w:sz="6" w:space="0" w:color="auto"/>
            </w:tcBorders>
            <w:shd w:val="clear" w:color="auto" w:fill="F3F3F3"/>
          </w:tcPr>
          <w:p w:rsidR="00A50446" w:rsidRPr="00B06C05" w:rsidRDefault="00A50446" w:rsidP="00B3770F">
            <w:pPr>
              <w:jc w:val="center"/>
              <w:rPr>
                <w:rFonts w:ascii="Arial" w:hAnsi="Arial"/>
                <w:b/>
                <w:sz w:val="22"/>
              </w:rPr>
            </w:pPr>
            <w:r w:rsidRPr="00B06C05">
              <w:rPr>
                <w:rFonts w:ascii="Arial" w:hAnsi="Arial"/>
                <w:b/>
                <w:sz w:val="22"/>
              </w:rPr>
              <w:t>I.</w:t>
            </w:r>
          </w:p>
        </w:tc>
        <w:tc>
          <w:tcPr>
            <w:tcW w:w="1647" w:type="dxa"/>
            <w:tcBorders>
              <w:top w:val="single" w:sz="6" w:space="0" w:color="auto"/>
              <w:left w:val="single" w:sz="6" w:space="0" w:color="auto"/>
              <w:bottom w:val="single" w:sz="6" w:space="0" w:color="auto"/>
              <w:right w:val="single" w:sz="6" w:space="0" w:color="auto"/>
            </w:tcBorders>
            <w:shd w:val="clear" w:color="auto" w:fill="F3F3F3"/>
          </w:tcPr>
          <w:p w:rsidR="00A50446" w:rsidRDefault="00A50446" w:rsidP="00B3770F">
            <w:pPr>
              <w:jc w:val="center"/>
              <w:rPr>
                <w:rFonts w:ascii="Arial" w:hAnsi="Arial"/>
              </w:rPr>
            </w:pPr>
            <w:r>
              <w:rPr>
                <w:rFonts w:ascii="Arial" w:hAnsi="Arial"/>
              </w:rPr>
              <w:t xml:space="preserve">do </w:t>
            </w:r>
            <w:smartTag w:uri="urn:schemas-microsoft-com:office:smarttags" w:element="metricconverter">
              <w:smartTagPr>
                <w:attr w:name="ProductID" w:val="21 ﾰC"/>
              </w:smartTagPr>
              <w:r w:rsidRPr="00B06C05">
                <w:rPr>
                  <w:rFonts w:ascii="Arial" w:hAnsi="Arial"/>
                  <w:b/>
                </w:rPr>
                <w:t>21</w:t>
              </w:r>
              <w:r>
                <w:rPr>
                  <w:rFonts w:ascii="Arial" w:hAnsi="Arial"/>
                </w:rPr>
                <w:t xml:space="preserve"> °C</w:t>
              </w:r>
            </w:smartTag>
          </w:p>
        </w:tc>
        <w:tc>
          <w:tcPr>
            <w:tcW w:w="6484" w:type="dxa"/>
            <w:tcBorders>
              <w:top w:val="single" w:sz="6" w:space="0" w:color="auto"/>
              <w:left w:val="single" w:sz="6" w:space="0" w:color="auto"/>
              <w:bottom w:val="single" w:sz="6" w:space="0" w:color="auto"/>
              <w:right w:val="single" w:sz="6" w:space="0" w:color="auto"/>
            </w:tcBorders>
          </w:tcPr>
          <w:p w:rsidR="00A50446" w:rsidRDefault="00A50446" w:rsidP="00B3770F">
            <w:pPr>
              <w:jc w:val="both"/>
              <w:rPr>
                <w:rFonts w:ascii="Arial" w:hAnsi="Arial"/>
              </w:rPr>
            </w:pPr>
            <w:r w:rsidRPr="00C05A30">
              <w:rPr>
                <w:rFonts w:ascii="Arial" w:hAnsi="Arial"/>
              </w:rPr>
              <w:t>benzín, diethylether, ethylacetát, nitrolaky, benzen, toluen, ethanol</w:t>
            </w:r>
          </w:p>
        </w:tc>
      </w:tr>
      <w:tr w:rsidR="00A50446" w:rsidTr="00B3770F">
        <w:tc>
          <w:tcPr>
            <w:tcW w:w="1117" w:type="dxa"/>
            <w:tcBorders>
              <w:top w:val="single" w:sz="6" w:space="0" w:color="auto"/>
              <w:left w:val="single" w:sz="6" w:space="0" w:color="auto"/>
              <w:bottom w:val="single" w:sz="6" w:space="0" w:color="auto"/>
              <w:right w:val="single" w:sz="6" w:space="0" w:color="auto"/>
            </w:tcBorders>
            <w:shd w:val="clear" w:color="auto" w:fill="F3F3F3"/>
          </w:tcPr>
          <w:p w:rsidR="00A50446" w:rsidRPr="00B06C05" w:rsidRDefault="00A50446" w:rsidP="00B3770F">
            <w:pPr>
              <w:jc w:val="center"/>
              <w:rPr>
                <w:rFonts w:ascii="Arial" w:hAnsi="Arial"/>
                <w:b/>
                <w:sz w:val="22"/>
              </w:rPr>
            </w:pPr>
            <w:r w:rsidRPr="00B06C05">
              <w:rPr>
                <w:rFonts w:ascii="Arial" w:hAnsi="Arial"/>
                <w:b/>
                <w:sz w:val="22"/>
              </w:rPr>
              <w:t>II.</w:t>
            </w:r>
          </w:p>
        </w:tc>
        <w:tc>
          <w:tcPr>
            <w:tcW w:w="1647" w:type="dxa"/>
            <w:tcBorders>
              <w:top w:val="single" w:sz="6" w:space="0" w:color="auto"/>
              <w:left w:val="single" w:sz="6" w:space="0" w:color="auto"/>
              <w:bottom w:val="single" w:sz="6" w:space="0" w:color="auto"/>
              <w:right w:val="single" w:sz="6" w:space="0" w:color="auto"/>
            </w:tcBorders>
            <w:shd w:val="clear" w:color="auto" w:fill="F3F3F3"/>
          </w:tcPr>
          <w:p w:rsidR="00A50446" w:rsidRDefault="00A50446" w:rsidP="00B3770F">
            <w:pPr>
              <w:jc w:val="center"/>
              <w:rPr>
                <w:rFonts w:ascii="Arial" w:hAnsi="Arial"/>
              </w:rPr>
            </w:pPr>
            <w:r>
              <w:rPr>
                <w:rFonts w:ascii="Arial" w:hAnsi="Arial"/>
              </w:rPr>
              <w:t xml:space="preserve">od </w:t>
            </w:r>
            <w:r w:rsidRPr="00B06C05">
              <w:rPr>
                <w:rFonts w:ascii="Arial" w:hAnsi="Arial"/>
                <w:b/>
              </w:rPr>
              <w:t>21</w:t>
            </w:r>
            <w:r>
              <w:rPr>
                <w:rFonts w:ascii="Arial" w:hAnsi="Arial"/>
              </w:rPr>
              <w:t xml:space="preserve"> do </w:t>
            </w:r>
            <w:smartTag w:uri="urn:schemas-microsoft-com:office:smarttags" w:element="metricconverter">
              <w:smartTagPr>
                <w:attr w:name="ProductID" w:val="55 ﾰC"/>
              </w:smartTagPr>
              <w:r w:rsidRPr="00B06C05">
                <w:rPr>
                  <w:rFonts w:ascii="Arial" w:hAnsi="Arial"/>
                  <w:b/>
                </w:rPr>
                <w:t>55</w:t>
              </w:r>
              <w:r>
                <w:rPr>
                  <w:rFonts w:ascii="Arial" w:hAnsi="Arial"/>
                </w:rPr>
                <w:t xml:space="preserve"> °C</w:t>
              </w:r>
            </w:smartTag>
          </w:p>
        </w:tc>
        <w:tc>
          <w:tcPr>
            <w:tcW w:w="6484" w:type="dxa"/>
            <w:tcBorders>
              <w:top w:val="single" w:sz="6" w:space="0" w:color="auto"/>
              <w:left w:val="single" w:sz="6" w:space="0" w:color="auto"/>
              <w:bottom w:val="single" w:sz="6" w:space="0" w:color="auto"/>
              <w:right w:val="single" w:sz="6" w:space="0" w:color="auto"/>
            </w:tcBorders>
          </w:tcPr>
          <w:p w:rsidR="00A50446" w:rsidRDefault="00A50446" w:rsidP="00B3770F">
            <w:pPr>
              <w:jc w:val="both"/>
              <w:rPr>
                <w:rFonts w:ascii="Arial" w:hAnsi="Arial"/>
              </w:rPr>
            </w:pPr>
            <w:r w:rsidRPr="00C05A30">
              <w:rPr>
                <w:rFonts w:ascii="Arial" w:hAnsi="Arial"/>
              </w:rPr>
              <w:t>petrolej, terpentinový olej, xylen, propanol, butanol, amylacetát</w:t>
            </w:r>
          </w:p>
        </w:tc>
      </w:tr>
      <w:tr w:rsidR="00A50446" w:rsidTr="00B3770F">
        <w:tc>
          <w:tcPr>
            <w:tcW w:w="1117" w:type="dxa"/>
            <w:tcBorders>
              <w:top w:val="single" w:sz="6" w:space="0" w:color="auto"/>
              <w:left w:val="single" w:sz="6" w:space="0" w:color="auto"/>
              <w:bottom w:val="single" w:sz="6" w:space="0" w:color="auto"/>
              <w:right w:val="single" w:sz="6" w:space="0" w:color="auto"/>
            </w:tcBorders>
            <w:shd w:val="clear" w:color="auto" w:fill="F3F3F3"/>
          </w:tcPr>
          <w:p w:rsidR="00A50446" w:rsidRPr="00B06C05" w:rsidRDefault="00A50446" w:rsidP="00B3770F">
            <w:pPr>
              <w:jc w:val="center"/>
              <w:rPr>
                <w:rFonts w:ascii="Arial" w:hAnsi="Arial"/>
                <w:b/>
                <w:sz w:val="22"/>
              </w:rPr>
            </w:pPr>
            <w:r w:rsidRPr="00B06C05">
              <w:rPr>
                <w:rFonts w:ascii="Arial" w:hAnsi="Arial"/>
                <w:b/>
                <w:sz w:val="22"/>
              </w:rPr>
              <w:t>III.</w:t>
            </w:r>
          </w:p>
        </w:tc>
        <w:tc>
          <w:tcPr>
            <w:tcW w:w="1647" w:type="dxa"/>
            <w:tcBorders>
              <w:top w:val="single" w:sz="6" w:space="0" w:color="auto"/>
              <w:left w:val="single" w:sz="6" w:space="0" w:color="auto"/>
              <w:bottom w:val="single" w:sz="6" w:space="0" w:color="auto"/>
              <w:right w:val="single" w:sz="6" w:space="0" w:color="auto"/>
            </w:tcBorders>
            <w:shd w:val="clear" w:color="auto" w:fill="F3F3F3"/>
          </w:tcPr>
          <w:p w:rsidR="00A50446" w:rsidRDefault="00A50446" w:rsidP="00B3770F">
            <w:pPr>
              <w:jc w:val="center"/>
              <w:rPr>
                <w:rFonts w:ascii="Arial" w:hAnsi="Arial"/>
              </w:rPr>
            </w:pPr>
            <w:r>
              <w:rPr>
                <w:rFonts w:ascii="Arial" w:hAnsi="Arial"/>
              </w:rPr>
              <w:t xml:space="preserve">od </w:t>
            </w:r>
            <w:r w:rsidRPr="00B06C05">
              <w:rPr>
                <w:rFonts w:ascii="Arial" w:hAnsi="Arial"/>
                <w:b/>
              </w:rPr>
              <w:t>55</w:t>
            </w:r>
            <w:r>
              <w:rPr>
                <w:rFonts w:ascii="Arial" w:hAnsi="Arial"/>
              </w:rPr>
              <w:t xml:space="preserve"> do </w:t>
            </w:r>
            <w:smartTag w:uri="urn:schemas-microsoft-com:office:smarttags" w:element="metricconverter">
              <w:smartTagPr>
                <w:attr w:name="ProductID" w:val="100 ﾰC"/>
              </w:smartTagPr>
              <w:r w:rsidRPr="00B06C05">
                <w:rPr>
                  <w:rFonts w:ascii="Arial" w:hAnsi="Arial"/>
                  <w:b/>
                </w:rPr>
                <w:t>100</w:t>
              </w:r>
              <w:r>
                <w:rPr>
                  <w:rFonts w:ascii="Arial" w:hAnsi="Arial"/>
                </w:rPr>
                <w:t xml:space="preserve"> °C</w:t>
              </w:r>
            </w:smartTag>
          </w:p>
        </w:tc>
        <w:tc>
          <w:tcPr>
            <w:tcW w:w="6484" w:type="dxa"/>
            <w:tcBorders>
              <w:top w:val="single" w:sz="6" w:space="0" w:color="auto"/>
              <w:left w:val="single" w:sz="6" w:space="0" w:color="auto"/>
              <w:bottom w:val="single" w:sz="6" w:space="0" w:color="auto"/>
              <w:right w:val="single" w:sz="6" w:space="0" w:color="auto"/>
            </w:tcBorders>
          </w:tcPr>
          <w:p w:rsidR="00A50446" w:rsidRDefault="00A50446" w:rsidP="00B3770F">
            <w:pPr>
              <w:jc w:val="both"/>
              <w:rPr>
                <w:rFonts w:ascii="Arial" w:hAnsi="Arial"/>
              </w:rPr>
            </w:pPr>
            <w:r>
              <w:rPr>
                <w:rFonts w:ascii="Arial" w:hAnsi="Arial"/>
              </w:rPr>
              <w:t>anilin, topný olej, cyklohexanol</w:t>
            </w:r>
          </w:p>
        </w:tc>
      </w:tr>
      <w:tr w:rsidR="00A50446" w:rsidTr="00B3770F">
        <w:tc>
          <w:tcPr>
            <w:tcW w:w="1117" w:type="dxa"/>
            <w:tcBorders>
              <w:top w:val="single" w:sz="6" w:space="0" w:color="auto"/>
              <w:left w:val="single" w:sz="6" w:space="0" w:color="auto"/>
              <w:bottom w:val="single" w:sz="6" w:space="0" w:color="auto"/>
              <w:right w:val="single" w:sz="6" w:space="0" w:color="auto"/>
            </w:tcBorders>
            <w:shd w:val="clear" w:color="auto" w:fill="F3F3F3"/>
          </w:tcPr>
          <w:p w:rsidR="00A50446" w:rsidRPr="00B06C05" w:rsidRDefault="00A50446" w:rsidP="00B3770F">
            <w:pPr>
              <w:jc w:val="center"/>
              <w:rPr>
                <w:rFonts w:ascii="Arial" w:hAnsi="Arial"/>
                <w:b/>
                <w:sz w:val="22"/>
              </w:rPr>
            </w:pPr>
            <w:r w:rsidRPr="00B06C05">
              <w:rPr>
                <w:rFonts w:ascii="Arial" w:hAnsi="Arial"/>
                <w:b/>
                <w:sz w:val="22"/>
              </w:rPr>
              <w:t>IV.</w:t>
            </w:r>
          </w:p>
        </w:tc>
        <w:tc>
          <w:tcPr>
            <w:tcW w:w="1647" w:type="dxa"/>
            <w:tcBorders>
              <w:top w:val="single" w:sz="6" w:space="0" w:color="auto"/>
              <w:left w:val="single" w:sz="6" w:space="0" w:color="auto"/>
              <w:bottom w:val="single" w:sz="6" w:space="0" w:color="auto"/>
              <w:right w:val="single" w:sz="6" w:space="0" w:color="auto"/>
            </w:tcBorders>
            <w:shd w:val="clear" w:color="auto" w:fill="F3F3F3"/>
          </w:tcPr>
          <w:p w:rsidR="00A50446" w:rsidRDefault="00A50446" w:rsidP="00B3770F">
            <w:pPr>
              <w:jc w:val="center"/>
              <w:rPr>
                <w:rFonts w:ascii="Arial" w:hAnsi="Arial"/>
              </w:rPr>
            </w:pPr>
            <w:r>
              <w:rPr>
                <w:rFonts w:ascii="Arial" w:hAnsi="Arial"/>
              </w:rPr>
              <w:t xml:space="preserve">nad </w:t>
            </w:r>
            <w:smartTag w:uri="urn:schemas-microsoft-com:office:smarttags" w:element="metricconverter">
              <w:smartTagPr>
                <w:attr w:name="ProductID" w:val="100 ﾰC"/>
              </w:smartTagPr>
              <w:r w:rsidRPr="00B06C05">
                <w:rPr>
                  <w:rFonts w:ascii="Arial" w:hAnsi="Arial"/>
                  <w:b/>
                </w:rPr>
                <w:t>100</w:t>
              </w:r>
              <w:r>
                <w:rPr>
                  <w:rFonts w:ascii="Arial" w:hAnsi="Arial"/>
                </w:rPr>
                <w:t xml:space="preserve"> °C</w:t>
              </w:r>
            </w:smartTag>
          </w:p>
        </w:tc>
        <w:tc>
          <w:tcPr>
            <w:tcW w:w="6484" w:type="dxa"/>
            <w:tcBorders>
              <w:top w:val="single" w:sz="6" w:space="0" w:color="auto"/>
              <w:left w:val="single" w:sz="6" w:space="0" w:color="auto"/>
              <w:bottom w:val="single" w:sz="6" w:space="0" w:color="auto"/>
              <w:right w:val="single" w:sz="6" w:space="0" w:color="auto"/>
            </w:tcBorders>
          </w:tcPr>
          <w:p w:rsidR="00A50446" w:rsidRDefault="00A50446" w:rsidP="00B3770F">
            <w:pPr>
              <w:jc w:val="both"/>
              <w:rPr>
                <w:rFonts w:ascii="Arial" w:hAnsi="Arial"/>
              </w:rPr>
            </w:pPr>
            <w:r>
              <w:rPr>
                <w:rFonts w:ascii="Arial" w:hAnsi="Arial"/>
              </w:rPr>
              <w:t>l</w:t>
            </w:r>
            <w:r w:rsidRPr="00C05A30">
              <w:rPr>
                <w:rFonts w:ascii="Arial" w:hAnsi="Arial"/>
              </w:rPr>
              <w:t>něná fermež, lněný olej, kosmetické oleje</w:t>
            </w:r>
            <w:r>
              <w:rPr>
                <w:rFonts w:ascii="Arial" w:hAnsi="Arial"/>
              </w:rPr>
              <w:t>,</w:t>
            </w:r>
            <w:r w:rsidRPr="00C05A30">
              <w:rPr>
                <w:rFonts w:ascii="Arial" w:hAnsi="Arial"/>
              </w:rPr>
              <w:t xml:space="preserve"> </w:t>
            </w:r>
            <w:r>
              <w:rPr>
                <w:rFonts w:ascii="Arial" w:hAnsi="Arial"/>
              </w:rPr>
              <w:t xml:space="preserve">minerální oleje, glycerin </w:t>
            </w:r>
          </w:p>
        </w:tc>
      </w:tr>
    </w:tbl>
    <w:p w:rsidR="00BD09C3" w:rsidRDefault="00BD09C3" w:rsidP="00A50446">
      <w:pPr>
        <w:pStyle w:val="Zkladntext"/>
        <w:tabs>
          <w:tab w:val="left" w:pos="2552"/>
        </w:tabs>
        <w:spacing w:before="120" w:after="120"/>
        <w:rPr>
          <w:rFonts w:ascii="Arial" w:hAnsi="Arial"/>
          <w:sz w:val="22"/>
        </w:rPr>
      </w:pPr>
      <w:r>
        <w:rPr>
          <w:rFonts w:ascii="Arial" w:hAnsi="Arial"/>
          <w:sz w:val="22"/>
          <w:lang w:val="cs-CZ"/>
        </w:rPr>
        <w:t>Na pracovištích ve stavebně oddělených prostorech</w:t>
      </w:r>
      <w:r w:rsidR="00F57B06">
        <w:rPr>
          <w:rFonts w:ascii="Arial" w:hAnsi="Arial"/>
          <w:sz w:val="22"/>
          <w:lang w:val="cs-CZ"/>
        </w:rPr>
        <w:t xml:space="preserve"> požárně dělícími konstrukcemi</w:t>
      </w:r>
      <w:r>
        <w:rPr>
          <w:rFonts w:ascii="Arial" w:hAnsi="Arial"/>
          <w:sz w:val="22"/>
          <w:lang w:val="cs-CZ"/>
        </w:rPr>
        <w:t xml:space="preserve"> je dovoleno ukládat nejvýše </w:t>
      </w:r>
      <w:smartTag w:uri="urn:schemas-microsoft-com:office:smarttags" w:element="metricconverter">
        <w:smartTagPr>
          <w:attr w:name="ProductID" w:val="250 l"/>
        </w:smartTagPr>
        <w:r>
          <w:rPr>
            <w:rFonts w:ascii="Arial" w:hAnsi="Arial"/>
            <w:b/>
            <w:bCs/>
            <w:sz w:val="22"/>
            <w:lang w:val="cs-CZ"/>
          </w:rPr>
          <w:t>250</w:t>
        </w:r>
        <w:r>
          <w:rPr>
            <w:rFonts w:ascii="Arial" w:hAnsi="Arial"/>
            <w:sz w:val="22"/>
            <w:lang w:val="cs-CZ"/>
          </w:rPr>
          <w:t xml:space="preserve"> l</w:t>
        </w:r>
      </w:smartTag>
      <w:r>
        <w:rPr>
          <w:rFonts w:ascii="Arial" w:hAnsi="Arial"/>
          <w:sz w:val="22"/>
          <w:lang w:val="cs-CZ"/>
        </w:rPr>
        <w:t xml:space="preserve"> hořlavých kapalin, z toho však pouze </w:t>
      </w:r>
      <w:smartTag w:uri="urn:schemas-microsoft-com:office:smarttags" w:element="metricconverter">
        <w:smartTagPr>
          <w:attr w:name="ProductID" w:val="50 l"/>
        </w:smartTagPr>
        <w:r>
          <w:rPr>
            <w:rFonts w:ascii="Arial" w:hAnsi="Arial"/>
            <w:b/>
            <w:bCs/>
            <w:sz w:val="22"/>
            <w:lang w:val="cs-CZ"/>
          </w:rPr>
          <w:t>50</w:t>
        </w:r>
        <w:r>
          <w:rPr>
            <w:rFonts w:ascii="Arial" w:hAnsi="Arial"/>
            <w:sz w:val="22"/>
            <w:lang w:val="cs-CZ"/>
          </w:rPr>
          <w:t xml:space="preserve"> l</w:t>
        </w:r>
      </w:smartTag>
      <w:r>
        <w:rPr>
          <w:rFonts w:ascii="Arial" w:hAnsi="Arial"/>
          <w:sz w:val="22"/>
          <w:lang w:val="cs-CZ"/>
        </w:rPr>
        <w:t xml:space="preserve"> smí být </w:t>
      </w:r>
      <w:r w:rsidRPr="0010722B">
        <w:rPr>
          <w:rFonts w:ascii="Arial" w:hAnsi="Arial"/>
          <w:b/>
          <w:sz w:val="22"/>
          <w:lang w:val="cs-CZ"/>
        </w:rPr>
        <w:t>I.</w:t>
      </w:r>
      <w:r>
        <w:rPr>
          <w:rFonts w:ascii="Arial" w:hAnsi="Arial"/>
          <w:sz w:val="22"/>
          <w:lang w:val="cs-CZ"/>
        </w:rPr>
        <w:t xml:space="preserve"> třídy nebezpečnosti. </w:t>
      </w:r>
      <w:r w:rsidR="00A50446">
        <w:rPr>
          <w:rFonts w:ascii="Arial" w:hAnsi="Arial"/>
          <w:sz w:val="22"/>
          <w:lang w:val="cs-CZ"/>
        </w:rPr>
        <w:t xml:space="preserve">všechny hořlavé kapaliny musí být označeny třídou nebezpečnosti, neoznačené HK jsou považovány za kapaliny </w:t>
      </w:r>
      <w:r w:rsidR="00A50446" w:rsidRPr="00A50446">
        <w:rPr>
          <w:rFonts w:ascii="Arial" w:hAnsi="Arial"/>
          <w:b/>
          <w:sz w:val="22"/>
          <w:lang w:val="cs-CZ"/>
        </w:rPr>
        <w:t>I. tř.</w:t>
      </w:r>
      <w:r w:rsidR="00A50446">
        <w:rPr>
          <w:rFonts w:ascii="Arial" w:hAnsi="Arial"/>
          <w:sz w:val="22"/>
          <w:lang w:val="cs-CZ"/>
        </w:rPr>
        <w:t xml:space="preserve"> nebezpečnosti</w:t>
      </w:r>
      <w:r w:rsidR="00A50446" w:rsidRPr="00A50446">
        <w:rPr>
          <w:rFonts w:ascii="Arial" w:hAnsi="Arial"/>
          <w:b/>
          <w:sz w:val="22"/>
          <w:lang w:val="cs-CZ"/>
        </w:rPr>
        <w:t>!</w:t>
      </w:r>
    </w:p>
    <w:p w:rsidR="00127799" w:rsidRDefault="00BD09C3" w:rsidP="00127799">
      <w:pPr>
        <w:jc w:val="both"/>
        <w:rPr>
          <w:rFonts w:ascii="Arial" w:hAnsi="Arial"/>
          <w:sz w:val="22"/>
        </w:rPr>
      </w:pPr>
      <w:r>
        <w:rPr>
          <w:rFonts w:ascii="Arial" w:hAnsi="Arial"/>
          <w:sz w:val="22"/>
        </w:rPr>
        <w:t>Veškerá větší množství, než zde uvedená se musí ukládat ve skladu hořlavých kapalin.</w:t>
      </w:r>
    </w:p>
    <w:p w:rsidR="00127799" w:rsidRPr="0053388A" w:rsidRDefault="00127799" w:rsidP="00127799">
      <w:pPr>
        <w:jc w:val="both"/>
        <w:rPr>
          <w:rFonts w:ascii="Arial" w:hAnsi="Arial"/>
          <w:b/>
          <w:sz w:val="22"/>
        </w:rPr>
      </w:pPr>
      <w:r>
        <w:rPr>
          <w:rFonts w:ascii="Arial" w:hAnsi="Arial"/>
          <w:b/>
          <w:sz w:val="22"/>
        </w:rPr>
        <w:t>Při práci s použitím HK</w:t>
      </w:r>
      <w:r w:rsidRPr="0053388A">
        <w:rPr>
          <w:rFonts w:ascii="Arial" w:hAnsi="Arial"/>
          <w:b/>
          <w:sz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dbát zvýšené opatrnosti</w:t>
      </w:r>
      <w:r>
        <w:rPr>
          <w:rFonts w:ascii="Arial" w:hAnsi="Arial"/>
          <w:sz w:val="22"/>
          <w:szCs w:val="22"/>
        </w:rPr>
        <w:t xml:space="preserve">, </w:t>
      </w:r>
      <w:r w:rsidRPr="0053388A">
        <w:rPr>
          <w:rFonts w:ascii="Arial" w:hAnsi="Arial"/>
          <w:sz w:val="22"/>
          <w:szCs w:val="22"/>
        </w:rPr>
        <w:t>nekouřit a nepoužívat otevřený oheň</w:t>
      </w:r>
      <w:r>
        <w:rPr>
          <w:rFonts w:ascii="Arial" w:hAnsi="Arial"/>
          <w:sz w:val="22"/>
          <w:szCs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práci provádět podle stanoveného a schváleného technologického postupu</w:t>
      </w:r>
      <w:r>
        <w:rPr>
          <w:rFonts w:ascii="Arial" w:hAnsi="Arial"/>
          <w:sz w:val="22"/>
          <w:szCs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neukládat na pracovišti větší množství hořlavých kapalin, než je povoleno, používat</w:t>
      </w:r>
      <w:r>
        <w:rPr>
          <w:rFonts w:ascii="Arial" w:hAnsi="Arial"/>
          <w:sz w:val="22"/>
          <w:szCs w:val="22"/>
        </w:rPr>
        <w:t xml:space="preserve"> </w:t>
      </w:r>
      <w:r w:rsidRPr="0053388A">
        <w:rPr>
          <w:rFonts w:ascii="Arial" w:hAnsi="Arial"/>
          <w:sz w:val="22"/>
          <w:szCs w:val="22"/>
        </w:rPr>
        <w:t>pracovní prostředky a pomůcky, které určuje technologický postup</w:t>
      </w:r>
      <w:r>
        <w:rPr>
          <w:rFonts w:ascii="Arial" w:hAnsi="Arial"/>
          <w:sz w:val="22"/>
          <w:szCs w:val="22"/>
        </w:rPr>
        <w:t xml:space="preserve"> (např. nejiskřící ap.),</w:t>
      </w:r>
    </w:p>
    <w:p w:rsidR="00AB1585" w:rsidRDefault="00AB1585" w:rsidP="00AB1585">
      <w:pPr>
        <w:numPr>
          <w:ilvl w:val="1"/>
          <w:numId w:val="7"/>
        </w:numPr>
        <w:tabs>
          <w:tab w:val="clear" w:pos="1477"/>
          <w:tab w:val="num" w:pos="426"/>
        </w:tabs>
        <w:ind w:left="426" w:hanging="284"/>
        <w:jc w:val="both"/>
        <w:rPr>
          <w:rFonts w:ascii="Arial" w:hAnsi="Arial"/>
          <w:sz w:val="22"/>
          <w:szCs w:val="22"/>
        </w:rPr>
      </w:pPr>
      <w:r w:rsidRPr="00AB1585">
        <w:rPr>
          <w:rFonts w:ascii="Arial" w:hAnsi="Arial"/>
          <w:sz w:val="22"/>
          <w:szCs w:val="22"/>
        </w:rPr>
        <w:t xml:space="preserve">neprovádět tuto práci ve vzdálenosti </w:t>
      </w:r>
      <w:r>
        <w:rPr>
          <w:rFonts w:ascii="Arial" w:hAnsi="Arial"/>
          <w:sz w:val="22"/>
          <w:szCs w:val="22"/>
        </w:rPr>
        <w:t>&lt;</w:t>
      </w:r>
      <w:r w:rsidRPr="00AB1585">
        <w:rPr>
          <w:rFonts w:ascii="Arial" w:hAnsi="Arial"/>
          <w:sz w:val="22"/>
          <w:szCs w:val="22"/>
        </w:rPr>
        <w:t>15m od místa, kde se pracuje s otevřeným ohněm</w:t>
      </w:r>
      <w:r>
        <w:rPr>
          <w:rFonts w:ascii="Arial" w:hAnsi="Arial"/>
          <w:sz w:val="22"/>
          <w:szCs w:val="22"/>
        </w:rPr>
        <w:t xml:space="preserve">, </w:t>
      </w:r>
      <w:r w:rsidRPr="00AB1585">
        <w:rPr>
          <w:rFonts w:ascii="Arial" w:hAnsi="Arial"/>
          <w:sz w:val="22"/>
          <w:szCs w:val="22"/>
        </w:rPr>
        <w:t>nebo v uzavřených místnostech, v nichž se s otevřeným ohněm pracuje</w:t>
      </w:r>
      <w:r w:rsidR="00A013EB">
        <w:rPr>
          <w:rFonts w:ascii="Arial" w:hAnsi="Arial"/>
          <w:sz w:val="22"/>
          <w:szCs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při práci v uzavřených prostorech dbát na řádné odvětrání a používat elektrická zařízení</w:t>
      </w:r>
      <w:r>
        <w:rPr>
          <w:rFonts w:ascii="Arial" w:hAnsi="Arial"/>
          <w:sz w:val="22"/>
          <w:szCs w:val="22"/>
        </w:rPr>
        <w:t xml:space="preserve"> </w:t>
      </w:r>
      <w:r w:rsidRPr="0053388A">
        <w:rPr>
          <w:rFonts w:ascii="Arial" w:hAnsi="Arial"/>
          <w:sz w:val="22"/>
          <w:szCs w:val="22"/>
        </w:rPr>
        <w:t>s příslušným stupněm bezpečnosti</w:t>
      </w:r>
      <w:r>
        <w:rPr>
          <w:rFonts w:ascii="Arial" w:hAnsi="Arial"/>
          <w:sz w:val="22"/>
          <w:szCs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po skončení práce zbytky hořlavých kapalin a prázdné obaly od nich uklidit na určená místa</w:t>
      </w:r>
      <w:r>
        <w:rPr>
          <w:rFonts w:ascii="Arial" w:hAnsi="Arial"/>
          <w:sz w:val="22"/>
          <w:szCs w:val="22"/>
        </w:rPr>
        <w:t xml:space="preserve">, </w:t>
      </w:r>
      <w:r w:rsidRPr="0053388A">
        <w:rPr>
          <w:rFonts w:ascii="Arial" w:hAnsi="Arial"/>
          <w:sz w:val="22"/>
          <w:szCs w:val="22"/>
        </w:rPr>
        <w:t>zbytky hořlavých kapalin nikdy nevylévat do kanalizace</w:t>
      </w:r>
      <w:r>
        <w:rPr>
          <w:rFonts w:ascii="Arial" w:hAnsi="Arial"/>
          <w:sz w:val="22"/>
          <w:szCs w:val="22"/>
        </w:rPr>
        <w:t>,</w:t>
      </w:r>
    </w:p>
    <w:p w:rsidR="00127799" w:rsidRPr="0053388A" w:rsidRDefault="00127799" w:rsidP="00127799">
      <w:pPr>
        <w:numPr>
          <w:ilvl w:val="1"/>
          <w:numId w:val="7"/>
        </w:numPr>
        <w:tabs>
          <w:tab w:val="clear" w:pos="1477"/>
          <w:tab w:val="num" w:pos="426"/>
        </w:tabs>
        <w:ind w:left="426" w:hanging="284"/>
        <w:jc w:val="both"/>
        <w:rPr>
          <w:rFonts w:ascii="Arial" w:hAnsi="Arial"/>
          <w:sz w:val="22"/>
          <w:szCs w:val="22"/>
        </w:rPr>
      </w:pPr>
      <w:r w:rsidRPr="0053388A">
        <w:rPr>
          <w:rFonts w:ascii="Arial" w:hAnsi="Arial"/>
          <w:sz w:val="22"/>
          <w:szCs w:val="22"/>
        </w:rPr>
        <w:t>při případném rozlití hořlavé kapaliny ji ihned vytřít do sucha a použitý čistící materiál</w:t>
      </w:r>
      <w:r>
        <w:rPr>
          <w:rFonts w:ascii="Arial" w:hAnsi="Arial"/>
          <w:sz w:val="22"/>
          <w:szCs w:val="22"/>
        </w:rPr>
        <w:t xml:space="preserve"> </w:t>
      </w:r>
      <w:r w:rsidRPr="0053388A">
        <w:rPr>
          <w:rFonts w:ascii="Arial" w:hAnsi="Arial"/>
          <w:sz w:val="22"/>
          <w:szCs w:val="22"/>
        </w:rPr>
        <w:t>uložit do nehořlavé a uzavíratelné nádoby k tomu určené</w:t>
      </w:r>
      <w:r>
        <w:rPr>
          <w:rFonts w:ascii="Arial" w:hAnsi="Arial"/>
          <w:sz w:val="22"/>
          <w:szCs w:val="22"/>
        </w:rPr>
        <w:t>,</w:t>
      </w:r>
    </w:p>
    <w:p w:rsidR="00BD09C3" w:rsidRDefault="00BD09C3">
      <w:pPr>
        <w:pStyle w:val="Nadpis2"/>
        <w:spacing w:before="120"/>
        <w:rPr>
          <w:u w:val="single"/>
        </w:rPr>
      </w:pPr>
      <w:r>
        <w:rPr>
          <w:u w:val="single"/>
        </w:rPr>
        <w:t xml:space="preserve">Zásady PO při manipulaci </w:t>
      </w:r>
      <w:r w:rsidR="003D48C9">
        <w:rPr>
          <w:u w:val="single"/>
        </w:rPr>
        <w:t>s plyny a přepravitelnými tlakovými láhvemi na plyny</w:t>
      </w:r>
    </w:p>
    <w:p w:rsidR="00BD09C3" w:rsidRDefault="00BD09C3">
      <w:pPr>
        <w:spacing w:before="120"/>
        <w:jc w:val="both"/>
        <w:rPr>
          <w:rFonts w:ascii="Arial" w:hAnsi="Arial"/>
          <w:sz w:val="22"/>
          <w:u w:val="single"/>
        </w:rPr>
      </w:pPr>
      <w:r>
        <w:rPr>
          <w:rFonts w:ascii="Arial" w:hAnsi="Arial"/>
          <w:sz w:val="22"/>
        </w:rPr>
        <w:t xml:space="preserve">Ochranu proti výbuchu a požáru tlakových láhví pro přepravu plynů řeší ČSN </w:t>
      </w:r>
      <w:r w:rsidRPr="00F57B06">
        <w:rPr>
          <w:rFonts w:ascii="Arial" w:hAnsi="Arial"/>
          <w:b/>
          <w:sz w:val="22"/>
        </w:rPr>
        <w:t>07</w:t>
      </w:r>
      <w:r w:rsidR="00F57B06">
        <w:rPr>
          <w:rFonts w:ascii="Arial" w:hAnsi="Arial"/>
          <w:b/>
          <w:sz w:val="22"/>
        </w:rPr>
        <w:t xml:space="preserve"> </w:t>
      </w:r>
      <w:r w:rsidRPr="00F57B06">
        <w:rPr>
          <w:rFonts w:ascii="Arial" w:hAnsi="Arial"/>
          <w:b/>
          <w:sz w:val="22"/>
        </w:rPr>
        <w:t>8304</w:t>
      </w:r>
      <w:r>
        <w:rPr>
          <w:rFonts w:ascii="Arial" w:hAnsi="Arial"/>
          <w:sz w:val="22"/>
        </w:rPr>
        <w:t xml:space="preserve"> Tlakové nádoby na plyny-Provozní pravidla. </w:t>
      </w:r>
      <w:r w:rsidR="00B16429">
        <w:rPr>
          <w:rFonts w:ascii="Arial" w:hAnsi="Arial"/>
          <w:sz w:val="22"/>
        </w:rPr>
        <w:t xml:space="preserve">Jakékoli </w:t>
      </w:r>
      <w:r w:rsidR="00B16429" w:rsidRPr="003D48C9">
        <w:rPr>
          <w:rFonts w:ascii="Arial" w:hAnsi="Arial"/>
          <w:b/>
          <w:sz w:val="22"/>
        </w:rPr>
        <w:t>manipulace</w:t>
      </w:r>
      <w:r w:rsidR="00B16429">
        <w:rPr>
          <w:rFonts w:ascii="Arial" w:hAnsi="Arial"/>
          <w:sz w:val="22"/>
        </w:rPr>
        <w:t xml:space="preserve"> s tlakovými nádobami </w:t>
      </w:r>
      <w:r w:rsidR="00B16429" w:rsidRPr="003D48C9">
        <w:rPr>
          <w:rFonts w:ascii="Arial" w:hAnsi="Arial"/>
          <w:b/>
          <w:sz w:val="22"/>
        </w:rPr>
        <w:t>smí provádět</w:t>
      </w:r>
      <w:r w:rsidR="00B16429">
        <w:rPr>
          <w:rFonts w:ascii="Arial" w:hAnsi="Arial"/>
          <w:sz w:val="22"/>
        </w:rPr>
        <w:t xml:space="preserve"> pouze k tomu </w:t>
      </w:r>
      <w:r w:rsidR="00B16429" w:rsidRPr="00301BFA">
        <w:rPr>
          <w:rFonts w:ascii="Arial" w:hAnsi="Arial"/>
          <w:b/>
          <w:sz w:val="22"/>
        </w:rPr>
        <w:t>odborně způsobilá osoba</w:t>
      </w:r>
      <w:r w:rsidR="00B16429">
        <w:rPr>
          <w:rFonts w:ascii="Arial" w:hAnsi="Arial"/>
          <w:sz w:val="22"/>
        </w:rPr>
        <w:t xml:space="preserve">. </w:t>
      </w:r>
      <w:r>
        <w:rPr>
          <w:rFonts w:ascii="Arial" w:hAnsi="Arial"/>
          <w:sz w:val="22"/>
        </w:rPr>
        <w:t xml:space="preserve">Tlakové láhve a sudy musí být chráněny před nárazem a pádem; láhve musí být zajištěny vhodným způsobem proti pádu a sudy proti samovolnému pohybu. </w:t>
      </w:r>
      <w:r>
        <w:rPr>
          <w:rFonts w:ascii="Arial" w:hAnsi="Arial"/>
          <w:sz w:val="22"/>
          <w:u w:val="single"/>
        </w:rPr>
        <w:t xml:space="preserve">Umístění láhví a sudů od topných těles a sálavých ploch musí být takové, aby povrchová teplota nádob nepřekročila </w:t>
      </w:r>
      <w:r w:rsidR="00F57B06">
        <w:rPr>
          <w:rFonts w:ascii="Arial" w:hAnsi="Arial"/>
          <w:b/>
          <w:sz w:val="22"/>
          <w:u w:val="single"/>
        </w:rPr>
        <w:t>kritickou teplotu</w:t>
      </w:r>
      <w:r>
        <w:rPr>
          <w:rFonts w:ascii="Arial" w:hAnsi="Arial"/>
          <w:sz w:val="22"/>
          <w:u w:val="single"/>
        </w:rPr>
        <w:t xml:space="preserve"> u </w:t>
      </w:r>
      <w:r w:rsidR="00F57B06">
        <w:rPr>
          <w:rFonts w:ascii="Arial" w:hAnsi="Arial"/>
          <w:sz w:val="22"/>
          <w:u w:val="single"/>
        </w:rPr>
        <w:t>uhlovodíkových plynů</w:t>
      </w:r>
      <w:r>
        <w:rPr>
          <w:rFonts w:ascii="Arial" w:hAnsi="Arial"/>
          <w:sz w:val="22"/>
          <w:u w:val="single"/>
        </w:rPr>
        <w:t xml:space="preserve"> a </w:t>
      </w:r>
      <w:smartTag w:uri="urn:schemas-microsoft-com:office:smarttags" w:element="metricconverter">
        <w:smartTagPr>
          <w:attr w:name="ProductID" w:val="50ﾰC"/>
        </w:smartTagPr>
        <w:r>
          <w:rPr>
            <w:rFonts w:ascii="Arial" w:hAnsi="Arial"/>
            <w:b/>
            <w:sz w:val="22"/>
            <w:u w:val="single"/>
          </w:rPr>
          <w:t>50°C</w:t>
        </w:r>
      </w:smartTag>
      <w:r>
        <w:rPr>
          <w:rFonts w:ascii="Arial" w:hAnsi="Arial"/>
          <w:b/>
          <w:sz w:val="22"/>
          <w:u w:val="single"/>
        </w:rPr>
        <w:t xml:space="preserve"> </w:t>
      </w:r>
      <w:r>
        <w:rPr>
          <w:rFonts w:ascii="Arial" w:hAnsi="Arial"/>
          <w:sz w:val="22"/>
          <w:u w:val="single"/>
        </w:rPr>
        <w:t>u ostatních plynů</w:t>
      </w:r>
      <w:r>
        <w:rPr>
          <w:rFonts w:ascii="Arial" w:hAnsi="Arial"/>
          <w:sz w:val="22"/>
        </w:rPr>
        <w:t>.</w:t>
      </w:r>
      <w:r>
        <w:rPr>
          <w:rFonts w:ascii="Arial" w:hAnsi="Arial"/>
          <w:sz w:val="22"/>
          <w:u w:val="single"/>
        </w:rPr>
        <w:t xml:space="preserve"> Od zdrojů otevřeného ohně musí být láhve nebo sudy vzdáleny nejméně </w:t>
      </w:r>
      <w:r>
        <w:rPr>
          <w:rFonts w:ascii="Arial" w:hAnsi="Arial"/>
          <w:b/>
          <w:sz w:val="22"/>
          <w:u w:val="single"/>
        </w:rPr>
        <w:t>tři</w:t>
      </w:r>
      <w:r>
        <w:rPr>
          <w:rFonts w:ascii="Arial" w:hAnsi="Arial"/>
          <w:sz w:val="22"/>
          <w:u w:val="single"/>
        </w:rPr>
        <w:t xml:space="preserve"> metry.</w:t>
      </w:r>
    </w:p>
    <w:p w:rsidR="00BD09C3" w:rsidRDefault="00BD09C3">
      <w:pPr>
        <w:jc w:val="both"/>
        <w:rPr>
          <w:rFonts w:ascii="Arial" w:hAnsi="Arial"/>
          <w:sz w:val="22"/>
        </w:rPr>
      </w:pPr>
      <w:r>
        <w:rPr>
          <w:rFonts w:ascii="Arial" w:hAnsi="Arial"/>
          <w:b/>
          <w:sz w:val="22"/>
        </w:rPr>
        <w:t>Zakazuje se</w:t>
      </w:r>
      <w:r>
        <w:rPr>
          <w:rFonts w:ascii="Arial" w:hAnsi="Arial"/>
          <w:sz w:val="22"/>
        </w:rPr>
        <w:t xml:space="preserve"> umísťovat provozní a zásobní láhve ve sklepích a suterénních prostorech, v průchodech, průjezdech, na únikových cestách a schodištích, v kancelářích, šatnách, kuchyních, jídelnách, sociálních zařízeních, garážích, kotelnách, světlících, v objektech s hořlavými konstrukcemi, v nevětraných a obtížně přístupných prostorech a na veřejně přístupných místech!</w:t>
      </w:r>
    </w:p>
    <w:p w:rsidR="00BD09C3" w:rsidRDefault="00BD09C3" w:rsidP="00F57B06">
      <w:pPr>
        <w:pStyle w:val="Zkladntext23"/>
        <w:spacing w:after="120"/>
      </w:pPr>
      <w:r>
        <w:t>Při přepravě tlakových láhví je třeba dbát především na to, aby láhve nebyly přepravovány společně se žíravinami, uloženými v rozbitných obalech, s hořlavými kapalinami, s látkami výbušnými a láhve s kyslíkem společně s mastnými látkami. Nádoby musí být na vozidle zajištěny proti samovolnému pohybu ve všech směrech.</w:t>
      </w:r>
    </w:p>
    <w:p w:rsidR="003D48C9" w:rsidRPr="0053388A" w:rsidRDefault="003D48C9" w:rsidP="003D48C9">
      <w:pPr>
        <w:jc w:val="both"/>
        <w:rPr>
          <w:rFonts w:ascii="Arial" w:hAnsi="Arial"/>
          <w:b/>
          <w:sz w:val="22"/>
        </w:rPr>
      </w:pPr>
      <w:r>
        <w:rPr>
          <w:rFonts w:ascii="Arial" w:hAnsi="Arial"/>
          <w:b/>
          <w:sz w:val="22"/>
        </w:rPr>
        <w:t>Při práci s použitím hořlavých plynů</w:t>
      </w:r>
      <w:r w:rsidRPr="0053388A">
        <w:rPr>
          <w:rFonts w:ascii="Arial" w:hAnsi="Arial"/>
          <w:b/>
          <w:sz w:val="22"/>
        </w:rPr>
        <w:t>:</w:t>
      </w:r>
    </w:p>
    <w:p w:rsidR="003D48C9" w:rsidRDefault="003D48C9" w:rsidP="003D48C9">
      <w:pPr>
        <w:numPr>
          <w:ilvl w:val="1"/>
          <w:numId w:val="7"/>
        </w:numPr>
        <w:tabs>
          <w:tab w:val="clear" w:pos="1477"/>
          <w:tab w:val="num" w:pos="426"/>
        </w:tabs>
        <w:ind w:left="426" w:hanging="284"/>
        <w:jc w:val="both"/>
        <w:rPr>
          <w:rFonts w:ascii="Arial" w:hAnsi="Arial"/>
          <w:sz w:val="22"/>
        </w:rPr>
      </w:pPr>
      <w:r w:rsidRPr="003D32EE">
        <w:rPr>
          <w:rFonts w:ascii="Arial" w:hAnsi="Arial"/>
          <w:sz w:val="22"/>
        </w:rPr>
        <w:lastRenderedPageBreak/>
        <w:t>dbát zvýšené opatrnosti při práci s těmito plyny</w:t>
      </w:r>
      <w:r>
        <w:rPr>
          <w:rFonts w:ascii="Arial" w:hAnsi="Arial"/>
          <w:sz w:val="22"/>
        </w:rPr>
        <w:t>, vždy se předem seznámit charakteristikami daného plynu,</w:t>
      </w:r>
    </w:p>
    <w:p w:rsidR="008214C7" w:rsidRPr="003D32EE" w:rsidRDefault="008214C7" w:rsidP="003D48C9">
      <w:pPr>
        <w:numPr>
          <w:ilvl w:val="1"/>
          <w:numId w:val="7"/>
        </w:numPr>
        <w:tabs>
          <w:tab w:val="clear" w:pos="1477"/>
          <w:tab w:val="num" w:pos="426"/>
        </w:tabs>
        <w:ind w:left="426" w:hanging="284"/>
        <w:jc w:val="both"/>
        <w:rPr>
          <w:rFonts w:ascii="Arial" w:hAnsi="Arial"/>
          <w:sz w:val="22"/>
        </w:rPr>
      </w:pPr>
      <w:r>
        <w:rPr>
          <w:rFonts w:ascii="Arial" w:hAnsi="Arial"/>
          <w:sz w:val="22"/>
        </w:rPr>
        <w:t>dbát na to, aby tlakové láhve byly vždy chráněny proti nárazu a zajištěny proti pádu vhodným způsobem (snadno odnímatelné zajištění – třmeny, řetízek apod.)</w:t>
      </w:r>
      <w:r w:rsidR="00101298">
        <w:rPr>
          <w:rFonts w:ascii="Arial" w:hAnsi="Arial"/>
          <w:sz w:val="22"/>
        </w:rPr>
        <w:t>, též aby byly chráněny proti vlivům tepla, především chránit proti sálavému teplu,</w:t>
      </w:r>
    </w:p>
    <w:p w:rsidR="003D48C9" w:rsidRPr="003D32EE" w:rsidRDefault="003D48C9" w:rsidP="003D48C9">
      <w:pPr>
        <w:numPr>
          <w:ilvl w:val="1"/>
          <w:numId w:val="7"/>
        </w:numPr>
        <w:tabs>
          <w:tab w:val="clear" w:pos="1477"/>
          <w:tab w:val="num" w:pos="426"/>
        </w:tabs>
        <w:ind w:left="426" w:hanging="284"/>
        <w:jc w:val="both"/>
        <w:rPr>
          <w:rFonts w:ascii="Arial" w:hAnsi="Arial"/>
          <w:sz w:val="22"/>
        </w:rPr>
      </w:pPr>
      <w:r w:rsidRPr="003D32EE">
        <w:rPr>
          <w:rFonts w:ascii="Arial" w:hAnsi="Arial"/>
          <w:sz w:val="22"/>
        </w:rPr>
        <w:t>práci provádět podle stanoveného a schváleného technologického postupu</w:t>
      </w:r>
      <w:r>
        <w:rPr>
          <w:rFonts w:ascii="Arial" w:hAnsi="Arial"/>
          <w:sz w:val="22"/>
        </w:rPr>
        <w:t xml:space="preserve">, </w:t>
      </w:r>
      <w:r w:rsidRPr="003D32EE">
        <w:rPr>
          <w:rFonts w:ascii="Arial" w:hAnsi="Arial"/>
          <w:sz w:val="22"/>
        </w:rPr>
        <w:t>při práci s hořlavými plyny nekouřit</w:t>
      </w:r>
      <w:r>
        <w:rPr>
          <w:rFonts w:ascii="Arial" w:hAnsi="Arial"/>
          <w:sz w:val="22"/>
        </w:rPr>
        <w:t xml:space="preserve"> a nepoužívat otevřeného plamene (pokud to není součástí technologického postupu),</w:t>
      </w:r>
    </w:p>
    <w:p w:rsidR="003D48C9" w:rsidRPr="003D32EE" w:rsidRDefault="003D48C9" w:rsidP="003D48C9">
      <w:pPr>
        <w:numPr>
          <w:ilvl w:val="1"/>
          <w:numId w:val="7"/>
        </w:numPr>
        <w:tabs>
          <w:tab w:val="clear" w:pos="1477"/>
          <w:tab w:val="num" w:pos="426"/>
        </w:tabs>
        <w:ind w:left="426" w:hanging="284"/>
        <w:jc w:val="both"/>
        <w:rPr>
          <w:rFonts w:ascii="Arial" w:hAnsi="Arial"/>
          <w:sz w:val="22"/>
        </w:rPr>
      </w:pPr>
      <w:r w:rsidRPr="003D32EE">
        <w:rPr>
          <w:rFonts w:ascii="Arial" w:hAnsi="Arial"/>
          <w:sz w:val="22"/>
        </w:rPr>
        <w:t>při delším přerušení a po ukončení práce uzavřít řádně ventil lahve, vypustit plyn z hadic a</w:t>
      </w:r>
      <w:r>
        <w:rPr>
          <w:rFonts w:ascii="Arial" w:hAnsi="Arial"/>
          <w:sz w:val="22"/>
        </w:rPr>
        <w:t xml:space="preserve"> </w:t>
      </w:r>
      <w:r w:rsidRPr="003D32EE">
        <w:rPr>
          <w:rFonts w:ascii="Arial" w:hAnsi="Arial"/>
          <w:sz w:val="22"/>
        </w:rPr>
        <w:t>povolit redukční šrouby redukčních ventilů</w:t>
      </w:r>
      <w:r>
        <w:rPr>
          <w:rFonts w:ascii="Arial" w:hAnsi="Arial"/>
          <w:sz w:val="22"/>
        </w:rPr>
        <w:t>,</w:t>
      </w:r>
    </w:p>
    <w:p w:rsidR="003D48C9" w:rsidRPr="003D32EE" w:rsidRDefault="003D48C9" w:rsidP="003D48C9">
      <w:pPr>
        <w:numPr>
          <w:ilvl w:val="1"/>
          <w:numId w:val="7"/>
        </w:numPr>
        <w:tabs>
          <w:tab w:val="clear" w:pos="1477"/>
          <w:tab w:val="num" w:pos="426"/>
        </w:tabs>
        <w:ind w:left="426" w:hanging="284"/>
        <w:jc w:val="both"/>
        <w:rPr>
          <w:rFonts w:ascii="Arial" w:hAnsi="Arial"/>
          <w:sz w:val="22"/>
        </w:rPr>
      </w:pPr>
      <w:r w:rsidRPr="003D32EE">
        <w:rPr>
          <w:rFonts w:ascii="Arial" w:hAnsi="Arial"/>
          <w:sz w:val="22"/>
        </w:rPr>
        <w:t>závity lahvových ventilů a jejich příslušenství se musí chránit před znečištěním a</w:t>
      </w:r>
      <w:r>
        <w:rPr>
          <w:rFonts w:ascii="Arial" w:hAnsi="Arial"/>
          <w:sz w:val="22"/>
        </w:rPr>
        <w:t xml:space="preserve"> </w:t>
      </w:r>
      <w:r w:rsidRPr="003D32EE">
        <w:rPr>
          <w:rFonts w:ascii="Arial" w:hAnsi="Arial"/>
          <w:sz w:val="22"/>
        </w:rPr>
        <w:t>poškozením</w:t>
      </w:r>
      <w:r>
        <w:rPr>
          <w:rFonts w:ascii="Arial" w:hAnsi="Arial"/>
          <w:sz w:val="22"/>
        </w:rPr>
        <w:t>,</w:t>
      </w:r>
    </w:p>
    <w:p w:rsidR="003D48C9" w:rsidRDefault="003D48C9" w:rsidP="003D48C9">
      <w:pPr>
        <w:numPr>
          <w:ilvl w:val="1"/>
          <w:numId w:val="7"/>
        </w:numPr>
        <w:tabs>
          <w:tab w:val="clear" w:pos="1477"/>
          <w:tab w:val="num" w:pos="426"/>
        </w:tabs>
        <w:ind w:left="426" w:hanging="284"/>
        <w:jc w:val="both"/>
        <w:rPr>
          <w:rFonts w:ascii="Arial" w:hAnsi="Arial"/>
          <w:sz w:val="22"/>
        </w:rPr>
      </w:pPr>
      <w:r w:rsidRPr="003D32EE">
        <w:rPr>
          <w:rFonts w:ascii="Arial" w:hAnsi="Arial"/>
          <w:sz w:val="22"/>
        </w:rPr>
        <w:t>dbát na řádné označení plynových svářecích souprav názvem vlastníka soupravy</w:t>
      </w:r>
      <w:r>
        <w:rPr>
          <w:rFonts w:ascii="Arial" w:hAnsi="Arial"/>
          <w:sz w:val="22"/>
        </w:rPr>
        <w:t>,</w:t>
      </w:r>
    </w:p>
    <w:p w:rsidR="00101298" w:rsidRDefault="003D48C9" w:rsidP="00A013EB">
      <w:pPr>
        <w:numPr>
          <w:ilvl w:val="1"/>
          <w:numId w:val="7"/>
        </w:numPr>
        <w:tabs>
          <w:tab w:val="clear" w:pos="1477"/>
          <w:tab w:val="num" w:pos="426"/>
        </w:tabs>
        <w:ind w:left="426" w:hanging="284"/>
        <w:jc w:val="both"/>
        <w:rPr>
          <w:rFonts w:ascii="Arial" w:hAnsi="Arial"/>
          <w:sz w:val="22"/>
        </w:rPr>
      </w:pPr>
      <w:r w:rsidRPr="00A013EB">
        <w:rPr>
          <w:rFonts w:ascii="Arial" w:hAnsi="Arial"/>
          <w:sz w:val="22"/>
        </w:rPr>
        <w:t>ukládat plynové svářecí soupravy po ukončení práce na určená místa a zajistit je proti zneužití</w:t>
      </w:r>
      <w:r w:rsidR="00101298">
        <w:rPr>
          <w:rFonts w:ascii="Arial" w:hAnsi="Arial"/>
          <w:sz w:val="22"/>
        </w:rPr>
        <w:t>,</w:t>
      </w:r>
    </w:p>
    <w:p w:rsidR="003D48C9" w:rsidRDefault="00101298" w:rsidP="00A013EB">
      <w:pPr>
        <w:numPr>
          <w:ilvl w:val="1"/>
          <w:numId w:val="7"/>
        </w:numPr>
        <w:tabs>
          <w:tab w:val="clear" w:pos="1477"/>
          <w:tab w:val="num" w:pos="426"/>
        </w:tabs>
        <w:ind w:left="426" w:hanging="284"/>
        <w:jc w:val="both"/>
        <w:rPr>
          <w:rFonts w:ascii="Arial" w:hAnsi="Arial"/>
          <w:sz w:val="22"/>
        </w:rPr>
      </w:pPr>
      <w:r>
        <w:rPr>
          <w:rFonts w:ascii="Arial" w:hAnsi="Arial"/>
          <w:sz w:val="22"/>
        </w:rPr>
        <w:t>Neukládat v objektech, které k tomu nejsou určeny zásobní láhve s hořlavými nebo hoření podporujícími plyny</w:t>
      </w:r>
      <w:r w:rsidR="003D48C9" w:rsidRPr="00A013EB">
        <w:rPr>
          <w:rFonts w:ascii="Arial" w:hAnsi="Arial"/>
          <w:sz w:val="22"/>
        </w:rPr>
        <w:t>.</w:t>
      </w:r>
    </w:p>
    <w:p w:rsidR="00A013EB" w:rsidRPr="00A013EB" w:rsidRDefault="00A013EB" w:rsidP="00A013EB">
      <w:pPr>
        <w:ind w:left="142"/>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212"/>
      </w:tblGrid>
      <w:tr w:rsidR="00F57B06" w:rsidRPr="005667F1" w:rsidTr="005667F1">
        <w:tc>
          <w:tcPr>
            <w:tcW w:w="9212" w:type="dxa"/>
            <w:tcBorders>
              <w:top w:val="single" w:sz="12" w:space="0" w:color="auto"/>
              <w:left w:val="single" w:sz="12" w:space="0" w:color="auto"/>
              <w:bottom w:val="single" w:sz="12" w:space="0" w:color="auto"/>
              <w:right w:val="single" w:sz="12" w:space="0" w:color="auto"/>
            </w:tcBorders>
            <w:shd w:val="clear" w:color="auto" w:fill="F3F3F3"/>
          </w:tcPr>
          <w:p w:rsidR="00F57B06" w:rsidRPr="005667F1" w:rsidRDefault="00F57B06" w:rsidP="005667F1">
            <w:pPr>
              <w:spacing w:before="120"/>
              <w:jc w:val="both"/>
              <w:rPr>
                <w:rFonts w:ascii="Arial" w:hAnsi="Arial"/>
                <w:sz w:val="22"/>
              </w:rPr>
            </w:pPr>
            <w:r w:rsidRPr="003D48C9">
              <w:rPr>
                <w:rFonts w:ascii="Arial" w:hAnsi="Arial"/>
                <w:b/>
                <w:sz w:val="24"/>
                <w:szCs w:val="24"/>
              </w:rPr>
              <w:t>Externí dodavatelé</w:t>
            </w:r>
            <w:r w:rsidRPr="005667F1">
              <w:rPr>
                <w:rFonts w:ascii="Arial" w:hAnsi="Arial"/>
                <w:sz w:val="22"/>
              </w:rPr>
              <w:t>, kteří provádějí práce spojené se zvýšeným nebezpečím vzniku požáru</w:t>
            </w:r>
            <w:r w:rsidR="000B2B0D">
              <w:rPr>
                <w:rFonts w:ascii="Arial" w:hAnsi="Arial"/>
                <w:sz w:val="22"/>
              </w:rPr>
              <w:t xml:space="preserve"> nebo výbuchu </w:t>
            </w:r>
            <w:r w:rsidR="008A05CC">
              <w:rPr>
                <w:rFonts w:ascii="Arial" w:hAnsi="Arial"/>
                <w:sz w:val="22"/>
              </w:rPr>
              <w:t>hořlavých plynů a par</w:t>
            </w:r>
            <w:r w:rsidRPr="005667F1">
              <w:rPr>
                <w:rFonts w:ascii="Arial" w:hAnsi="Arial"/>
                <w:sz w:val="22"/>
              </w:rPr>
              <w:t xml:space="preserve"> (např. svařování a další práce s otevřeným ohněm, práce s výskytem jiskření, práce s hořlavými nátěrovými hmotami atp...) jsou zejména povinni :</w:t>
            </w:r>
          </w:p>
          <w:p w:rsidR="00E23889" w:rsidRPr="005667F1" w:rsidRDefault="00E23889" w:rsidP="005667F1">
            <w:pPr>
              <w:numPr>
                <w:ilvl w:val="0"/>
                <w:numId w:val="6"/>
              </w:numPr>
              <w:tabs>
                <w:tab w:val="left" w:pos="1080"/>
              </w:tabs>
              <w:ind w:left="1080"/>
              <w:jc w:val="both"/>
              <w:rPr>
                <w:rFonts w:ascii="Arial" w:hAnsi="Arial"/>
                <w:i/>
                <w:iCs/>
                <w:sz w:val="22"/>
              </w:rPr>
            </w:pPr>
            <w:r w:rsidRPr="005667F1">
              <w:rPr>
                <w:rFonts w:ascii="Arial" w:hAnsi="Arial"/>
                <w:i/>
                <w:iCs/>
                <w:sz w:val="22"/>
              </w:rPr>
              <w:t>vypracovat seznam všech těchto prací,</w:t>
            </w:r>
          </w:p>
          <w:p w:rsidR="00E23889" w:rsidRPr="005667F1" w:rsidRDefault="00E23889" w:rsidP="005667F1">
            <w:pPr>
              <w:numPr>
                <w:ilvl w:val="0"/>
                <w:numId w:val="6"/>
              </w:numPr>
              <w:tabs>
                <w:tab w:val="left" w:pos="1080"/>
              </w:tabs>
              <w:ind w:left="1080"/>
              <w:jc w:val="both"/>
              <w:rPr>
                <w:rFonts w:ascii="Arial" w:hAnsi="Arial"/>
                <w:i/>
                <w:iCs/>
                <w:sz w:val="22"/>
              </w:rPr>
            </w:pPr>
            <w:r w:rsidRPr="005667F1">
              <w:rPr>
                <w:rFonts w:ascii="Arial" w:hAnsi="Arial"/>
                <w:i/>
                <w:iCs/>
                <w:sz w:val="22"/>
              </w:rPr>
              <w:t xml:space="preserve">před započetím prací </w:t>
            </w:r>
            <w:r w:rsidR="00410F8B">
              <w:rPr>
                <w:rFonts w:ascii="Arial" w:hAnsi="Arial"/>
                <w:i/>
                <w:iCs/>
                <w:sz w:val="22"/>
              </w:rPr>
              <w:t xml:space="preserve">v dostatečném předstihu (optimálně 2 dny předem) </w:t>
            </w:r>
            <w:r w:rsidRPr="005667F1">
              <w:rPr>
                <w:rFonts w:ascii="Arial" w:hAnsi="Arial"/>
                <w:i/>
                <w:iCs/>
                <w:sz w:val="22"/>
              </w:rPr>
              <w:t xml:space="preserve">si vyžádat stanovení podmínek v odd. </w:t>
            </w:r>
            <w:r w:rsidR="00FE7562">
              <w:rPr>
                <w:rFonts w:ascii="Arial" w:hAnsi="Arial"/>
                <w:b/>
                <w:i/>
                <w:iCs/>
                <w:sz w:val="22"/>
              </w:rPr>
              <w:t>1608</w:t>
            </w:r>
            <w:r w:rsidR="00410F8B">
              <w:rPr>
                <w:rFonts w:ascii="Arial" w:hAnsi="Arial"/>
                <w:b/>
                <w:i/>
                <w:iCs/>
                <w:sz w:val="22"/>
              </w:rPr>
              <w:t xml:space="preserve"> </w:t>
            </w:r>
            <w:r w:rsidR="00410F8B">
              <w:rPr>
                <w:rFonts w:ascii="Arial" w:hAnsi="Arial"/>
                <w:i/>
                <w:iCs/>
                <w:sz w:val="22"/>
              </w:rPr>
              <w:t>(specialista oblasti bezpečnost – TPO)</w:t>
            </w:r>
            <w:r w:rsidRPr="005667F1">
              <w:rPr>
                <w:rFonts w:ascii="Arial" w:hAnsi="Arial"/>
                <w:b/>
                <w:i/>
                <w:iCs/>
                <w:sz w:val="22"/>
              </w:rPr>
              <w:t>,</w:t>
            </w:r>
          </w:p>
          <w:p w:rsidR="00E23889" w:rsidRPr="005667F1" w:rsidRDefault="00E23889" w:rsidP="005667F1">
            <w:pPr>
              <w:numPr>
                <w:ilvl w:val="0"/>
                <w:numId w:val="6"/>
              </w:numPr>
              <w:tabs>
                <w:tab w:val="left" w:pos="1080"/>
              </w:tabs>
              <w:ind w:left="1080"/>
              <w:jc w:val="both"/>
              <w:rPr>
                <w:rFonts w:ascii="Arial" w:hAnsi="Arial"/>
                <w:i/>
                <w:iCs/>
                <w:sz w:val="22"/>
              </w:rPr>
            </w:pPr>
            <w:r w:rsidRPr="005667F1">
              <w:rPr>
                <w:rFonts w:ascii="Arial" w:hAnsi="Arial"/>
                <w:i/>
                <w:iCs/>
                <w:sz w:val="22"/>
              </w:rPr>
              <w:t>absolvovat školení o PO</w:t>
            </w:r>
            <w:r w:rsidR="00E9122A">
              <w:rPr>
                <w:rFonts w:ascii="Arial" w:hAnsi="Arial"/>
                <w:i/>
                <w:iCs/>
                <w:sz w:val="22"/>
              </w:rPr>
              <w:t xml:space="preserve"> a seznámení se stanovenými podmínkami PB a s povinnostmi požárního dohledu</w:t>
            </w:r>
            <w:r w:rsidRPr="005667F1">
              <w:rPr>
                <w:rFonts w:ascii="Arial" w:hAnsi="Arial"/>
                <w:i/>
                <w:iCs/>
                <w:sz w:val="22"/>
              </w:rPr>
              <w:t xml:space="preserve"> v odd. </w:t>
            </w:r>
            <w:r w:rsidR="00FE7562">
              <w:rPr>
                <w:rFonts w:ascii="Arial" w:hAnsi="Arial"/>
                <w:b/>
                <w:i/>
                <w:iCs/>
                <w:sz w:val="22"/>
              </w:rPr>
              <w:t>1608</w:t>
            </w:r>
            <w:r w:rsidRPr="005667F1">
              <w:rPr>
                <w:rFonts w:ascii="Arial" w:hAnsi="Arial"/>
                <w:b/>
                <w:i/>
                <w:iCs/>
                <w:sz w:val="22"/>
              </w:rPr>
              <w:t>,</w:t>
            </w:r>
            <w:r w:rsidR="000B2B0D">
              <w:rPr>
                <w:rFonts w:ascii="Arial" w:hAnsi="Arial"/>
                <w:b/>
                <w:i/>
                <w:iCs/>
                <w:sz w:val="22"/>
              </w:rPr>
              <w:t xml:space="preserve"> </w:t>
            </w:r>
            <w:r w:rsidR="000B2B0D">
              <w:rPr>
                <w:rFonts w:ascii="Arial" w:hAnsi="Arial"/>
                <w:i/>
                <w:iCs/>
                <w:sz w:val="22"/>
              </w:rPr>
              <w:t>spojené s předložením patřičných podkladů, dokladů a oprávnění (např. svářečský průkaz, schválený technologický postup, provozní dokumentace použitého technického zařízení atd.),</w:t>
            </w:r>
          </w:p>
          <w:p w:rsidR="00E23889" w:rsidRPr="005667F1" w:rsidRDefault="00E23889" w:rsidP="005667F1">
            <w:pPr>
              <w:numPr>
                <w:ilvl w:val="0"/>
                <w:numId w:val="6"/>
              </w:numPr>
              <w:tabs>
                <w:tab w:val="left" w:pos="1080"/>
              </w:tabs>
              <w:ind w:left="1080"/>
              <w:jc w:val="both"/>
              <w:rPr>
                <w:rFonts w:ascii="Arial" w:hAnsi="Arial"/>
                <w:i/>
                <w:iCs/>
                <w:sz w:val="22"/>
              </w:rPr>
            </w:pPr>
            <w:r w:rsidRPr="005667F1">
              <w:rPr>
                <w:rFonts w:ascii="Arial" w:hAnsi="Arial"/>
                <w:i/>
                <w:iCs/>
                <w:sz w:val="22"/>
              </w:rPr>
              <w:t xml:space="preserve">dodržovat podmínky stanovené </w:t>
            </w:r>
            <w:r w:rsidR="00685262">
              <w:rPr>
                <w:rFonts w:ascii="Arial" w:hAnsi="Arial"/>
                <w:i/>
                <w:iCs/>
                <w:sz w:val="22"/>
              </w:rPr>
              <w:t>Objednatel</w:t>
            </w:r>
            <w:r w:rsidRPr="005667F1">
              <w:rPr>
                <w:rFonts w:ascii="Arial" w:hAnsi="Arial"/>
                <w:i/>
                <w:iCs/>
                <w:sz w:val="22"/>
              </w:rPr>
              <w:t>em</w:t>
            </w:r>
            <w:r w:rsidR="003F777F">
              <w:rPr>
                <w:rFonts w:ascii="Arial" w:hAnsi="Arial" w:cs="Arial"/>
                <w:sz w:val="22"/>
              </w:rPr>
              <w:t>/</w:t>
            </w:r>
            <w:r w:rsidR="003F777F" w:rsidRPr="003F777F">
              <w:rPr>
                <w:rFonts w:ascii="Arial" w:hAnsi="Arial"/>
                <w:i/>
                <w:iCs/>
                <w:sz w:val="22"/>
              </w:rPr>
              <w:t>Pronajímatelem</w:t>
            </w:r>
            <w:r w:rsidRPr="005667F1">
              <w:rPr>
                <w:rFonts w:ascii="Arial" w:hAnsi="Arial"/>
                <w:i/>
                <w:iCs/>
                <w:sz w:val="22"/>
              </w:rPr>
              <w:t>,</w:t>
            </w:r>
          </w:p>
          <w:p w:rsidR="00F57B06" w:rsidRPr="005667F1" w:rsidRDefault="00E23889" w:rsidP="005667F1">
            <w:pPr>
              <w:numPr>
                <w:ilvl w:val="0"/>
                <w:numId w:val="6"/>
              </w:numPr>
              <w:tabs>
                <w:tab w:val="left" w:pos="1080"/>
              </w:tabs>
              <w:ind w:left="1080"/>
              <w:jc w:val="both"/>
              <w:rPr>
                <w:rFonts w:ascii="Arial" w:hAnsi="Arial"/>
                <w:i/>
                <w:iCs/>
                <w:sz w:val="22"/>
              </w:rPr>
            </w:pPr>
            <w:r w:rsidRPr="005667F1">
              <w:rPr>
                <w:rFonts w:ascii="Arial" w:hAnsi="Arial"/>
                <w:i/>
                <w:iCs/>
                <w:sz w:val="22"/>
              </w:rPr>
              <w:t>zajistit po skončení práce provedení prohlídky pracoviště a předání v požárně nezávadném stavu osobě, pověřené vykonáváním následného požárního dohledu.</w:t>
            </w:r>
          </w:p>
        </w:tc>
      </w:tr>
    </w:tbl>
    <w:p w:rsidR="00CE5BD2" w:rsidRDefault="003C68B6" w:rsidP="003C68B6">
      <w:pPr>
        <w:spacing w:before="120"/>
        <w:jc w:val="both"/>
        <w:rPr>
          <w:rFonts w:ascii="Arial" w:hAnsi="Arial"/>
          <w:sz w:val="22"/>
        </w:rPr>
      </w:pPr>
      <w:r>
        <w:rPr>
          <w:rFonts w:ascii="Arial" w:hAnsi="Arial"/>
          <w:sz w:val="22"/>
        </w:rPr>
        <w:t xml:space="preserve">Při všech činnostech </w:t>
      </w:r>
      <w:r w:rsidRPr="003C68B6">
        <w:rPr>
          <w:rFonts w:ascii="Arial" w:hAnsi="Arial"/>
          <w:sz w:val="22"/>
        </w:rPr>
        <w:t xml:space="preserve">jsou </w:t>
      </w:r>
      <w:r>
        <w:rPr>
          <w:rFonts w:ascii="Arial" w:hAnsi="Arial"/>
          <w:sz w:val="22"/>
        </w:rPr>
        <w:t xml:space="preserve">všichni </w:t>
      </w:r>
      <w:r w:rsidRPr="003C68B6">
        <w:rPr>
          <w:rFonts w:ascii="Arial" w:hAnsi="Arial"/>
          <w:sz w:val="22"/>
        </w:rPr>
        <w:t>povinni</w:t>
      </w:r>
      <w:r>
        <w:rPr>
          <w:rFonts w:ascii="Arial" w:hAnsi="Arial"/>
          <w:sz w:val="22"/>
        </w:rPr>
        <w:t xml:space="preserve"> </w:t>
      </w:r>
      <w:r w:rsidRPr="003C68B6">
        <w:rPr>
          <w:rFonts w:ascii="Arial" w:hAnsi="Arial"/>
          <w:sz w:val="22"/>
        </w:rPr>
        <w:t>vytvářet podmínky pro hašení požárů a pro záchranné práce, zejména udržovat</w:t>
      </w:r>
      <w:r>
        <w:rPr>
          <w:rFonts w:ascii="Arial" w:hAnsi="Arial"/>
          <w:sz w:val="22"/>
        </w:rPr>
        <w:t xml:space="preserve">, </w:t>
      </w:r>
      <w:r w:rsidRPr="003C68B6">
        <w:rPr>
          <w:rFonts w:ascii="Arial" w:hAnsi="Arial"/>
          <w:sz w:val="22"/>
        </w:rPr>
        <w:t>volné příjezdové komunikace a nástupní plochy pro požární techniku, únikové</w:t>
      </w:r>
      <w:r>
        <w:rPr>
          <w:rFonts w:ascii="Arial" w:hAnsi="Arial"/>
          <w:sz w:val="22"/>
        </w:rPr>
        <w:t xml:space="preserve"> </w:t>
      </w:r>
      <w:r w:rsidRPr="003C68B6">
        <w:rPr>
          <w:rFonts w:ascii="Arial" w:hAnsi="Arial"/>
          <w:sz w:val="22"/>
        </w:rPr>
        <w:t>cesty a volný přístup k nouzovým východům, k rozvodným zařízením el.</w:t>
      </w:r>
      <w:r>
        <w:rPr>
          <w:rFonts w:ascii="Arial" w:hAnsi="Arial"/>
          <w:sz w:val="22"/>
        </w:rPr>
        <w:t xml:space="preserve"> </w:t>
      </w:r>
      <w:r w:rsidRPr="003C68B6">
        <w:rPr>
          <w:rFonts w:ascii="Arial" w:hAnsi="Arial"/>
          <w:sz w:val="22"/>
        </w:rPr>
        <w:t>energie, k uzávěrům vody, plynu, topení a produktovodům, k</w:t>
      </w:r>
      <w:r>
        <w:rPr>
          <w:rFonts w:ascii="Arial" w:hAnsi="Arial"/>
          <w:sz w:val="22"/>
        </w:rPr>
        <w:t> </w:t>
      </w:r>
      <w:r w:rsidRPr="003C68B6">
        <w:rPr>
          <w:rFonts w:ascii="Arial" w:hAnsi="Arial"/>
          <w:sz w:val="22"/>
        </w:rPr>
        <w:t>věcným</w:t>
      </w:r>
      <w:r>
        <w:rPr>
          <w:rFonts w:ascii="Arial" w:hAnsi="Arial"/>
          <w:sz w:val="22"/>
        </w:rPr>
        <w:t xml:space="preserve"> </w:t>
      </w:r>
      <w:r w:rsidRPr="003C68B6">
        <w:rPr>
          <w:rFonts w:ascii="Arial" w:hAnsi="Arial"/>
          <w:sz w:val="22"/>
        </w:rPr>
        <w:t>prostředkům požární ochrany a k ručnímu ovládání požárně bezpečnostních</w:t>
      </w:r>
      <w:r>
        <w:rPr>
          <w:rFonts w:ascii="Arial" w:hAnsi="Arial"/>
          <w:sz w:val="22"/>
        </w:rPr>
        <w:t xml:space="preserve"> </w:t>
      </w:r>
      <w:r w:rsidRPr="003C68B6">
        <w:rPr>
          <w:rFonts w:ascii="Arial" w:hAnsi="Arial"/>
          <w:sz w:val="22"/>
        </w:rPr>
        <w:t>zařízení</w:t>
      </w:r>
      <w:r>
        <w:rPr>
          <w:rFonts w:ascii="Arial" w:hAnsi="Arial"/>
          <w:sz w:val="22"/>
        </w:rPr>
        <w:t xml:space="preserve"> !!!</w:t>
      </w:r>
    </w:p>
    <w:p w:rsidR="001E4261" w:rsidRDefault="001E4261" w:rsidP="001E4261">
      <w:pPr>
        <w:pStyle w:val="Nadpis2"/>
        <w:spacing w:before="120"/>
        <w:rPr>
          <w:u w:val="single"/>
        </w:rPr>
      </w:pPr>
      <w:r w:rsidRPr="001E4261">
        <w:rPr>
          <w:u w:val="single"/>
        </w:rPr>
        <w:t>Hasící prostředky (přenosné a pojízdné HP a požární hydranty</w:t>
      </w:r>
      <w:r w:rsidR="009E1152">
        <w:rPr>
          <w:u w:val="single"/>
        </w:rPr>
        <w:t>)</w:t>
      </w:r>
    </w:p>
    <w:p w:rsidR="001E4261" w:rsidRDefault="00CE5BD2" w:rsidP="00CE5BD2">
      <w:pPr>
        <w:spacing w:before="120" w:after="120"/>
        <w:jc w:val="both"/>
        <w:rPr>
          <w:rFonts w:ascii="Arial" w:hAnsi="Arial"/>
          <w:sz w:val="22"/>
        </w:rPr>
      </w:pPr>
      <w:r w:rsidRPr="00CE5BD2">
        <w:rPr>
          <w:rFonts w:ascii="Arial" w:hAnsi="Arial"/>
          <w:sz w:val="22"/>
        </w:rPr>
        <w:t>V</w:t>
      </w:r>
      <w:r>
        <w:rPr>
          <w:rFonts w:ascii="Arial" w:hAnsi="Arial"/>
          <w:sz w:val="22"/>
        </w:rPr>
        <w:t xml:space="preserve"> areálu </w:t>
      </w:r>
      <w:r w:rsidR="00CB1DDB">
        <w:rPr>
          <w:rFonts w:ascii="Arial" w:hAnsi="Arial"/>
          <w:sz w:val="22"/>
        </w:rPr>
        <w:t>ÚJV Řež, a. s.</w:t>
      </w:r>
      <w:r>
        <w:rPr>
          <w:rFonts w:ascii="Arial" w:hAnsi="Arial"/>
          <w:sz w:val="22"/>
        </w:rPr>
        <w:t xml:space="preserve"> jsou nejčastěji používanými hasebními látkami </w:t>
      </w:r>
      <w:r w:rsidR="0045663C">
        <w:rPr>
          <w:rFonts w:ascii="Arial" w:hAnsi="Arial"/>
          <w:sz w:val="22"/>
        </w:rPr>
        <w:t xml:space="preserve">hasící </w:t>
      </w:r>
      <w:r>
        <w:rPr>
          <w:rFonts w:ascii="Arial" w:hAnsi="Arial"/>
          <w:sz w:val="22"/>
        </w:rPr>
        <w:t>prášk</w:t>
      </w:r>
      <w:r w:rsidR="0045663C">
        <w:rPr>
          <w:rFonts w:ascii="Arial" w:hAnsi="Arial"/>
          <w:sz w:val="22"/>
        </w:rPr>
        <w:t>y</w:t>
      </w:r>
      <w:r>
        <w:rPr>
          <w:rFonts w:ascii="Arial" w:hAnsi="Arial"/>
          <w:sz w:val="22"/>
        </w:rPr>
        <w:t xml:space="preserve"> a CO</w:t>
      </w:r>
      <w:r w:rsidRPr="00CE5BD2">
        <w:rPr>
          <w:rFonts w:ascii="Arial" w:hAnsi="Arial"/>
          <w:sz w:val="22"/>
          <w:vertAlign w:val="subscript"/>
        </w:rPr>
        <w:t>2</w:t>
      </w:r>
      <w:r>
        <w:rPr>
          <w:rFonts w:ascii="Arial" w:hAnsi="Arial"/>
          <w:sz w:val="22"/>
        </w:rPr>
        <w:t>, podmíněně pak na některých pracovištích Halotron I.</w:t>
      </w:r>
    </w:p>
    <w:p w:rsidR="00105152" w:rsidRPr="00CE5BD2" w:rsidRDefault="0036129E" w:rsidP="00F53ECF">
      <w:pPr>
        <w:tabs>
          <w:tab w:val="num" w:pos="720"/>
          <w:tab w:val="num" w:pos="1080"/>
        </w:tabs>
        <w:ind w:left="720"/>
        <w:jc w:val="both"/>
        <w:rPr>
          <w:rFonts w:ascii="Arial" w:hAnsi="Arial"/>
          <w:sz w:val="22"/>
        </w:rPr>
      </w:pPr>
      <w:r>
        <w:rPr>
          <w:rFonts w:ascii="Arial" w:hAnsi="Arial"/>
          <w:noProof/>
          <w:sz w:val="22"/>
        </w:rPr>
        <w:drawing>
          <wp:inline distT="0" distB="0" distL="0" distR="0">
            <wp:extent cx="123825" cy="123825"/>
            <wp:effectExtent l="19050" t="0" r="9525" b="0"/>
            <wp:docPr id="11" name="obrázek 1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21298_"/>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105152" w:rsidRPr="00CB28D1">
        <w:rPr>
          <w:rFonts w:ascii="Arial" w:hAnsi="Arial"/>
          <w:sz w:val="22"/>
        </w:rPr>
        <w:tab/>
        <w:t xml:space="preserve">- </w:t>
      </w:r>
      <w:r w:rsidR="00105152" w:rsidRPr="00CB28D1">
        <w:rPr>
          <w:rFonts w:ascii="Arial" w:hAnsi="Arial" w:cs="Arial"/>
          <w:sz w:val="22"/>
          <w:szCs w:val="22"/>
          <w:u w:val="single"/>
        </w:rPr>
        <w:t>Vodní</w:t>
      </w:r>
      <w:r w:rsidR="00105152" w:rsidRPr="00CB28D1">
        <w:rPr>
          <w:rFonts w:ascii="Arial" w:hAnsi="Arial"/>
          <w:sz w:val="22"/>
          <w:u w:val="single"/>
        </w:rPr>
        <w:t xml:space="preserve"> HP </w:t>
      </w:r>
      <w:r w:rsidR="00105152" w:rsidRPr="00CB28D1">
        <w:rPr>
          <w:rFonts w:ascii="Arial" w:hAnsi="Arial"/>
          <w:sz w:val="22"/>
        </w:rPr>
        <w:t>- je plněn vodou a chem. přísadami zásaditého charakteru, které příznivě ovlivňují jeho účinnost a mrazuvzdornost (zpravidla potaš). Přístroje staršího data výroby jsou na jedno použití, uvádějí se do činnosti nárazníkem, jenž z tlakové patrony uvolní hnací plyn (CO</w:t>
      </w:r>
      <w:r w:rsidR="00105152" w:rsidRPr="00CB28D1">
        <w:rPr>
          <w:rFonts w:ascii="Arial" w:hAnsi="Arial"/>
          <w:sz w:val="22"/>
          <w:vertAlign w:val="subscript"/>
        </w:rPr>
        <w:t>2</w:t>
      </w:r>
      <w:r w:rsidR="00105152" w:rsidRPr="00CB28D1">
        <w:rPr>
          <w:rFonts w:ascii="Arial" w:hAnsi="Arial"/>
          <w:sz w:val="22"/>
        </w:rPr>
        <w:t xml:space="preserve">), novější přístroje jsou vybaveny pákovým spouštěcím mechanismem. Hadičkou s hubicí se proud vody usměrňuje do ohniska požáru. </w:t>
      </w:r>
      <w:r w:rsidR="00105152" w:rsidRPr="00CB28D1">
        <w:rPr>
          <w:rFonts w:ascii="Arial" w:hAnsi="Arial"/>
          <w:sz w:val="22"/>
          <w:u w:val="single"/>
        </w:rPr>
        <w:t>Dobře hasí</w:t>
      </w:r>
      <w:r w:rsidR="00105152" w:rsidRPr="00CB28D1">
        <w:rPr>
          <w:rFonts w:ascii="Arial" w:hAnsi="Arial"/>
          <w:sz w:val="22"/>
        </w:rPr>
        <w:t xml:space="preserve"> - pevné látky (dřevo, papír, seno, textil, plastické a pevné organické hmoty). </w:t>
      </w:r>
      <w:r w:rsidR="00105152" w:rsidRPr="00CB28D1">
        <w:rPr>
          <w:rFonts w:ascii="Arial" w:hAnsi="Arial"/>
          <w:sz w:val="22"/>
          <w:u w:val="single"/>
        </w:rPr>
        <w:t>Nehodí se</w:t>
      </w:r>
      <w:r w:rsidR="00105152" w:rsidRPr="00CB28D1">
        <w:rPr>
          <w:rFonts w:ascii="Arial" w:hAnsi="Arial"/>
          <w:sz w:val="22"/>
        </w:rPr>
        <w:t xml:space="preserve"> k hašení hořlavých kapalin (barev, ředidel, vosků, tuků...) s výjimkou lihu a  k</w:t>
      </w:r>
      <w:r w:rsidR="00322F05">
        <w:rPr>
          <w:rFonts w:ascii="Arial" w:hAnsi="Arial"/>
          <w:sz w:val="22"/>
        </w:rPr>
        <w:t> </w:t>
      </w:r>
      <w:r w:rsidR="00105152" w:rsidRPr="00CB28D1">
        <w:rPr>
          <w:rFonts w:ascii="Arial" w:hAnsi="Arial"/>
          <w:sz w:val="22"/>
        </w:rPr>
        <w:t>hašení</w:t>
      </w:r>
      <w:r w:rsidR="00322F05">
        <w:rPr>
          <w:rFonts w:ascii="Arial" w:hAnsi="Arial"/>
          <w:sz w:val="22"/>
        </w:rPr>
        <w:t xml:space="preserve"> </w:t>
      </w:r>
      <w:r w:rsidR="00105152" w:rsidRPr="00CB28D1">
        <w:rPr>
          <w:rFonts w:ascii="Arial" w:hAnsi="Arial"/>
          <w:sz w:val="22"/>
        </w:rPr>
        <w:t xml:space="preserve">skladovaného uhlí (nebezpečí opětovného samovznícení). </w:t>
      </w:r>
      <w:r w:rsidR="00105152" w:rsidRPr="00CB28D1">
        <w:rPr>
          <w:rFonts w:ascii="Arial" w:hAnsi="Arial"/>
          <w:sz w:val="22"/>
          <w:u w:val="single"/>
        </w:rPr>
        <w:lastRenderedPageBreak/>
        <w:t xml:space="preserve">Nesmějí se </w:t>
      </w:r>
      <w:r w:rsidR="00105152" w:rsidRPr="00CB28D1">
        <w:rPr>
          <w:rFonts w:ascii="Arial" w:hAnsi="Arial"/>
          <w:sz w:val="22"/>
        </w:rPr>
        <w:t>používat na hašení požárů pod proudem - nebezpečí úrazu el. proudem a žhnoucích lehkých kovů.</w:t>
      </w:r>
      <w:r>
        <w:rPr>
          <w:noProof/>
        </w:rPr>
        <w:drawing>
          <wp:anchor distT="0" distB="0" distL="114300" distR="114300" simplePos="0" relativeHeight="251655680" behindDoc="0" locked="0" layoutInCell="1" allowOverlap="1">
            <wp:simplePos x="0" y="0"/>
            <wp:positionH relativeFrom="column">
              <wp:posOffset>-229235</wp:posOffset>
            </wp:positionH>
            <wp:positionV relativeFrom="paragraph">
              <wp:posOffset>-227330</wp:posOffset>
            </wp:positionV>
            <wp:extent cx="449580" cy="914400"/>
            <wp:effectExtent l="19050" t="0" r="7620" b="0"/>
            <wp:wrapNone/>
            <wp:docPr id="28" name="obrázek 2" descr="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9"/>
                    <pic:cNvPicPr>
                      <a:picLocks noChangeAspect="1" noChangeArrowheads="1"/>
                    </pic:cNvPicPr>
                  </pic:nvPicPr>
                  <pic:blipFill>
                    <a:blip r:embed="rId16" cstate="print"/>
                    <a:srcRect/>
                    <a:stretch>
                      <a:fillRect/>
                    </a:stretch>
                  </pic:blipFill>
                  <pic:spPr bwMode="auto">
                    <a:xfrm>
                      <a:off x="0" y="0"/>
                      <a:ext cx="449580" cy="914400"/>
                    </a:xfrm>
                    <a:prstGeom prst="rect">
                      <a:avLst/>
                    </a:prstGeom>
                    <a:noFill/>
                  </pic:spPr>
                </pic:pic>
              </a:graphicData>
            </a:graphic>
          </wp:anchor>
        </w:drawing>
      </w:r>
    </w:p>
    <w:p w:rsidR="00CE5BD2" w:rsidRDefault="0036129E" w:rsidP="00F53ECF">
      <w:pPr>
        <w:tabs>
          <w:tab w:val="num" w:pos="720"/>
          <w:tab w:val="num" w:pos="1080"/>
        </w:tabs>
        <w:spacing w:before="120"/>
        <w:ind w:left="720"/>
        <w:jc w:val="both"/>
        <w:rPr>
          <w:rFonts w:ascii="Arial" w:hAnsi="Arial" w:cs="Arial"/>
          <w:sz w:val="22"/>
          <w:szCs w:val="22"/>
        </w:rPr>
      </w:pPr>
      <w:r>
        <w:rPr>
          <w:rFonts w:ascii="Arial" w:hAnsi="Arial" w:cs="Arial"/>
          <w:noProof/>
          <w:sz w:val="22"/>
          <w:szCs w:val="22"/>
        </w:rPr>
        <w:drawing>
          <wp:inline distT="0" distB="0" distL="0" distR="0">
            <wp:extent cx="123825" cy="123825"/>
            <wp:effectExtent l="19050" t="0" r="9525" b="0"/>
            <wp:docPr id="12" name="obrázek 1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21298_"/>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CE5BD2">
        <w:rPr>
          <w:rFonts w:ascii="Arial" w:hAnsi="Arial" w:cs="Arial"/>
          <w:sz w:val="22"/>
          <w:szCs w:val="22"/>
        </w:rPr>
        <w:t xml:space="preserve">- </w:t>
      </w:r>
      <w:r w:rsidR="00CE5BD2">
        <w:rPr>
          <w:rFonts w:ascii="Arial" w:hAnsi="Arial" w:cs="Arial"/>
          <w:sz w:val="22"/>
          <w:szCs w:val="22"/>
          <w:u w:val="single"/>
        </w:rPr>
        <w:t>Práškové HP</w:t>
      </w:r>
      <w:r w:rsidR="00CE5BD2">
        <w:rPr>
          <w:rFonts w:ascii="Arial" w:hAnsi="Arial" w:cs="Arial"/>
          <w:sz w:val="22"/>
          <w:szCs w:val="22"/>
        </w:rPr>
        <w:t xml:space="preserve"> - </w:t>
      </w:r>
      <w:r w:rsidR="001A5371">
        <w:rPr>
          <w:rFonts w:ascii="Arial" w:hAnsi="Arial" w:cs="Arial"/>
          <w:sz w:val="22"/>
          <w:szCs w:val="22"/>
        </w:rPr>
        <w:t xml:space="preserve">jsou plněny práškem se zvláštním chemickým složením, které zaručuje, že zůstává za všech okolností sypký a nepodléhá vlhkosti. Přístroj se uvádí do činnosti úhozem na nárazník (novější přístroje jsou vybaveny pákovým spouštěcím mechanismem). Proud hasební látky je do ohniska požáru usměrňován hadičkou s uzavíratelnou hubicí, takže hašení lze krátkodobě přerušit. Hasí tím, že pokrývá předměty vrstvou prášku a zabraňuje tím přístupu vzdušného kyslíku. Teplem se pak prášek rozkládá na kysličník uhličitý a vodní páry, což zintenzivňuje hasební efekt. Pro dosažení co nejlepšího hasícího účinku se doporučuje hasit přerušovaným stiskem proudnice při zvolení takové vzdálenosti od hořícího předmětu, aby tento byl zcela zahalen mrakem prášku. </w:t>
      </w:r>
      <w:r w:rsidR="001A5371">
        <w:rPr>
          <w:rFonts w:ascii="Arial" w:hAnsi="Arial" w:cs="Arial"/>
          <w:sz w:val="22"/>
          <w:szCs w:val="22"/>
          <w:u w:val="single"/>
        </w:rPr>
        <w:t>Dobře hasí</w:t>
      </w:r>
      <w:r w:rsidR="001A5371">
        <w:rPr>
          <w:rFonts w:ascii="Arial" w:hAnsi="Arial" w:cs="Arial"/>
          <w:sz w:val="22"/>
          <w:szCs w:val="22"/>
        </w:rPr>
        <w:t xml:space="preserve"> - požáry el. zařízení pod proudem (do 1 000 V), hořlavé kapaliny, tuky, textil, papír ve svazcích, tekutý plyn... </w:t>
      </w:r>
      <w:r w:rsidR="001A5371">
        <w:rPr>
          <w:rFonts w:ascii="Arial" w:hAnsi="Arial" w:cs="Arial"/>
          <w:sz w:val="22"/>
          <w:szCs w:val="22"/>
          <w:u w:val="single"/>
        </w:rPr>
        <w:t>Nehodí se</w:t>
      </w:r>
      <w:r w:rsidR="001A5371">
        <w:rPr>
          <w:rFonts w:ascii="Arial" w:hAnsi="Arial" w:cs="Arial"/>
          <w:sz w:val="22"/>
          <w:szCs w:val="22"/>
        </w:rPr>
        <w:t xml:space="preserve"> k hašení žhnoucích pevných organických látek, k hašení volně ložených sypkých materiálů, pilin a prachu, kde by vířením mohlo dojít k rozšíření požáru. Nehodí se též k hašení otáčivých strojních součástí a jemných mechanických zařízení. Hasící prášky nejsou toxické, jsou nevodivé, tepelně stálé, mrazuvzdorné a při běžném použití jsou odolné otřesům a setřásání. </w:t>
      </w:r>
      <w:r w:rsidR="00CE5BD2">
        <w:rPr>
          <w:rFonts w:ascii="Arial" w:hAnsi="Arial" w:cs="Arial"/>
          <w:sz w:val="22"/>
          <w:szCs w:val="22"/>
        </w:rPr>
        <w:t xml:space="preserve"> </w:t>
      </w:r>
    </w:p>
    <w:p w:rsidR="00CE5BD2" w:rsidRDefault="0036129E" w:rsidP="00CE5BD2">
      <w:pPr>
        <w:tabs>
          <w:tab w:val="num" w:pos="720"/>
          <w:tab w:val="num" w:pos="1080"/>
        </w:tabs>
        <w:spacing w:before="120"/>
        <w:ind w:left="720"/>
        <w:jc w:val="both"/>
        <w:rPr>
          <w:rFonts w:ascii="Arial" w:hAnsi="Arial" w:cs="Arial"/>
          <w:sz w:val="22"/>
          <w:szCs w:val="22"/>
        </w:rPr>
      </w:pPr>
      <w:r>
        <w:rPr>
          <w:noProof/>
        </w:rPr>
        <w:drawing>
          <wp:anchor distT="0" distB="0" distL="114300" distR="114300" simplePos="0" relativeHeight="251656704" behindDoc="0" locked="0" layoutInCell="1" allowOverlap="1">
            <wp:simplePos x="0" y="0"/>
            <wp:positionH relativeFrom="column">
              <wp:posOffset>-301625</wp:posOffset>
            </wp:positionH>
            <wp:positionV relativeFrom="paragraph">
              <wp:posOffset>154940</wp:posOffset>
            </wp:positionV>
            <wp:extent cx="725805" cy="990600"/>
            <wp:effectExtent l="19050" t="0" r="0" b="0"/>
            <wp:wrapNone/>
            <wp:docPr id="27" name="obrázek 3" descr="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8"/>
                    <pic:cNvPicPr>
                      <a:picLocks noChangeAspect="1" noChangeArrowheads="1"/>
                    </pic:cNvPicPr>
                  </pic:nvPicPr>
                  <pic:blipFill>
                    <a:blip r:embed="rId17" cstate="print"/>
                    <a:srcRect/>
                    <a:stretch>
                      <a:fillRect/>
                    </a:stretch>
                  </pic:blipFill>
                  <pic:spPr bwMode="auto">
                    <a:xfrm>
                      <a:off x="0" y="0"/>
                      <a:ext cx="725805" cy="990600"/>
                    </a:xfrm>
                    <a:prstGeom prst="rect">
                      <a:avLst/>
                    </a:prstGeom>
                    <a:noFill/>
                  </pic:spPr>
                </pic:pic>
              </a:graphicData>
            </a:graphic>
          </wp:anchor>
        </w:drawing>
      </w:r>
      <w:r>
        <w:rPr>
          <w:rFonts w:ascii="Arial" w:hAnsi="Arial" w:cs="Arial"/>
          <w:noProof/>
          <w:sz w:val="22"/>
          <w:szCs w:val="22"/>
        </w:rPr>
        <w:drawing>
          <wp:inline distT="0" distB="0" distL="0" distR="0">
            <wp:extent cx="123825" cy="123825"/>
            <wp:effectExtent l="19050" t="0" r="9525" b="0"/>
            <wp:docPr id="13" name="obrázek 1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298_"/>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CE5BD2">
        <w:rPr>
          <w:rFonts w:ascii="Arial" w:hAnsi="Arial" w:cs="Arial"/>
          <w:sz w:val="22"/>
          <w:szCs w:val="22"/>
        </w:rPr>
        <w:t>-</w:t>
      </w:r>
      <w:r w:rsidR="00CE5BD2">
        <w:rPr>
          <w:rFonts w:ascii="Arial" w:hAnsi="Arial" w:cs="Arial"/>
          <w:sz w:val="22"/>
          <w:szCs w:val="22"/>
          <w:u w:val="single"/>
        </w:rPr>
        <w:t xml:space="preserve"> Sněhové HP</w:t>
      </w:r>
      <w:r w:rsidR="00CE5BD2">
        <w:rPr>
          <w:rFonts w:ascii="Arial" w:hAnsi="Arial" w:cs="Arial"/>
          <w:sz w:val="22"/>
          <w:szCs w:val="22"/>
        </w:rPr>
        <w:t xml:space="preserve"> - jsou to tlakové nádoby plněné kapalným </w:t>
      </w:r>
      <w:r w:rsidR="0045663C">
        <w:rPr>
          <w:rFonts w:ascii="Arial" w:hAnsi="Arial" w:cs="Arial"/>
          <w:sz w:val="22"/>
          <w:szCs w:val="22"/>
        </w:rPr>
        <w:t>oxidem</w:t>
      </w:r>
      <w:r w:rsidR="00CE5BD2">
        <w:rPr>
          <w:rFonts w:ascii="Arial" w:hAnsi="Arial" w:cs="Arial"/>
          <w:sz w:val="22"/>
          <w:szCs w:val="22"/>
        </w:rPr>
        <w:t xml:space="preserve"> uhličitým, jsou pod stálým tlakem; je třeba dbát, aby nebyly vystaveny účinkům tepla nad </w:t>
      </w:r>
      <w:smartTag w:uri="urn:schemas-microsoft-com:office:smarttags" w:element="metricconverter">
        <w:smartTagPr>
          <w:attr w:name="ProductID" w:val="45 ﾰC"/>
        </w:smartTagPr>
        <w:r w:rsidR="00CE5BD2">
          <w:rPr>
            <w:rFonts w:ascii="Arial" w:hAnsi="Arial" w:cs="Arial"/>
            <w:sz w:val="22"/>
            <w:szCs w:val="22"/>
          </w:rPr>
          <w:t>45 °C</w:t>
        </w:r>
      </w:smartTag>
      <w:r w:rsidR="00CE5BD2">
        <w:rPr>
          <w:rFonts w:ascii="Arial" w:hAnsi="Arial" w:cs="Arial"/>
          <w:sz w:val="22"/>
          <w:szCs w:val="22"/>
        </w:rPr>
        <w:t xml:space="preserve">. </w:t>
      </w:r>
      <w:r w:rsidR="00CE5BD2">
        <w:rPr>
          <w:rFonts w:ascii="Arial" w:hAnsi="Arial" w:cs="Arial"/>
          <w:sz w:val="22"/>
          <w:szCs w:val="22"/>
          <w:u w:val="single"/>
        </w:rPr>
        <w:t>Dobře hasí</w:t>
      </w:r>
      <w:r w:rsidR="00CE5BD2">
        <w:rPr>
          <w:rFonts w:ascii="Arial" w:hAnsi="Arial" w:cs="Arial"/>
          <w:sz w:val="22"/>
          <w:szCs w:val="22"/>
        </w:rPr>
        <w:t xml:space="preserve"> požáry el. zařízení pod proudem, hořlavé kapaliny, obzvlášť vhodný je v potravinářství nebo na točivé součásti strojů a přístroje jemné mechaniky, neboť po uhašení nezanechává stopy a rozplyne se v atmosféře. </w:t>
      </w:r>
      <w:r w:rsidR="00CE5BD2">
        <w:rPr>
          <w:rFonts w:ascii="Arial" w:hAnsi="Arial" w:cs="Arial"/>
          <w:sz w:val="22"/>
          <w:szCs w:val="22"/>
          <w:u w:val="single"/>
        </w:rPr>
        <w:t>Nesmí se používat</w:t>
      </w:r>
      <w:r w:rsidR="00CE5BD2">
        <w:rPr>
          <w:rFonts w:ascii="Arial" w:hAnsi="Arial" w:cs="Arial"/>
          <w:sz w:val="22"/>
          <w:szCs w:val="22"/>
        </w:rPr>
        <w:t xml:space="preserve"> pro hašení prachů, sypkých organických a volně ložených látek, kde může vířením dojít k rozšíření požáru, popř. k úrazům. Při použití dbát zásad bezpečnosti práce - nebezpečí omrzlin!</w:t>
      </w:r>
      <w:r w:rsidR="008620F0">
        <w:rPr>
          <w:rFonts w:ascii="Arial" w:hAnsi="Arial" w:cs="Arial"/>
          <w:sz w:val="22"/>
          <w:szCs w:val="22"/>
        </w:rPr>
        <w:t xml:space="preserve"> Spouští se stejně jako výše uvedený práškový přístroj pákovým mechanismem, u starších typů je pak otočný ventil.</w:t>
      </w:r>
    </w:p>
    <w:p w:rsidR="00CE5BD2" w:rsidRDefault="0036129E" w:rsidP="00CE5BD2">
      <w:pPr>
        <w:tabs>
          <w:tab w:val="num" w:pos="720"/>
          <w:tab w:val="num" w:pos="1080"/>
        </w:tabs>
        <w:spacing w:before="120"/>
        <w:ind w:left="720"/>
        <w:jc w:val="both"/>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-73025</wp:posOffset>
            </wp:positionH>
            <wp:positionV relativeFrom="paragraph">
              <wp:posOffset>401955</wp:posOffset>
            </wp:positionV>
            <wp:extent cx="328930" cy="609600"/>
            <wp:effectExtent l="19050" t="0" r="0" b="0"/>
            <wp:wrapNone/>
            <wp:docPr id="26" name="obrázek 4" descr="H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12"/>
                    <pic:cNvPicPr>
                      <a:picLocks noChangeAspect="1" noChangeArrowheads="1"/>
                    </pic:cNvPicPr>
                  </pic:nvPicPr>
                  <pic:blipFill>
                    <a:blip r:embed="rId18" cstate="print"/>
                    <a:srcRect/>
                    <a:stretch>
                      <a:fillRect/>
                    </a:stretch>
                  </pic:blipFill>
                  <pic:spPr bwMode="auto">
                    <a:xfrm>
                      <a:off x="0" y="0"/>
                      <a:ext cx="328930" cy="609600"/>
                    </a:xfrm>
                    <a:prstGeom prst="rect">
                      <a:avLst/>
                    </a:prstGeom>
                    <a:noFill/>
                  </pic:spPr>
                </pic:pic>
              </a:graphicData>
            </a:graphic>
          </wp:anchor>
        </w:drawing>
      </w:r>
      <w:r>
        <w:rPr>
          <w:rFonts w:ascii="Arial" w:hAnsi="Arial" w:cs="Arial"/>
          <w:noProof/>
          <w:sz w:val="22"/>
          <w:szCs w:val="22"/>
        </w:rPr>
        <w:drawing>
          <wp:inline distT="0" distB="0" distL="0" distR="0">
            <wp:extent cx="123825" cy="123825"/>
            <wp:effectExtent l="19050" t="0" r="9525" b="0"/>
            <wp:docPr id="14" name="obrázek 1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21298_"/>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CE5BD2">
        <w:rPr>
          <w:rFonts w:ascii="Arial" w:hAnsi="Arial" w:cs="Arial"/>
          <w:sz w:val="22"/>
          <w:szCs w:val="22"/>
        </w:rPr>
        <w:t>-</w:t>
      </w:r>
      <w:r w:rsidR="00CE5BD2">
        <w:rPr>
          <w:rFonts w:ascii="Arial" w:hAnsi="Arial" w:cs="Arial"/>
          <w:sz w:val="22"/>
          <w:szCs w:val="22"/>
          <w:u w:val="single"/>
        </w:rPr>
        <w:t xml:space="preserve"> Halotronové HP</w:t>
      </w:r>
      <w:r w:rsidR="00CE5BD2">
        <w:rPr>
          <w:rFonts w:ascii="Arial" w:hAnsi="Arial" w:cs="Arial"/>
          <w:sz w:val="22"/>
          <w:szCs w:val="22"/>
        </w:rPr>
        <w:t xml:space="preserve"> - jsou to přístroje pod stálým tlakem, plněné chemikáliemi, které po vystříknutí vytvářejí páry těžší než vzduch a hasí zabráněním přístupu vzdušného kyslíku k hořícímu předmětu či materiálu vytvářením nehořlavého plynného obalu. </w:t>
      </w:r>
      <w:r w:rsidR="00CE5BD2">
        <w:rPr>
          <w:rFonts w:ascii="Arial" w:hAnsi="Arial" w:cs="Arial"/>
          <w:sz w:val="22"/>
          <w:szCs w:val="22"/>
          <w:u w:val="single"/>
        </w:rPr>
        <w:t xml:space="preserve">Dobře hasí </w:t>
      </w:r>
      <w:r w:rsidR="00CE5BD2">
        <w:rPr>
          <w:rFonts w:ascii="Arial" w:hAnsi="Arial" w:cs="Arial"/>
          <w:sz w:val="22"/>
          <w:szCs w:val="22"/>
        </w:rPr>
        <w:t xml:space="preserve">požáry hořlavých kapalin, zařízení pod el. proudem, velmi vhodné jsou např. pro výpočetní techniku. </w:t>
      </w:r>
      <w:r w:rsidR="00CE5BD2">
        <w:rPr>
          <w:rFonts w:ascii="Arial" w:hAnsi="Arial" w:cs="Arial"/>
          <w:sz w:val="22"/>
          <w:szCs w:val="22"/>
          <w:u w:val="single"/>
        </w:rPr>
        <w:t>Nesmí se používat</w:t>
      </w:r>
      <w:r w:rsidR="00CE5BD2">
        <w:rPr>
          <w:rFonts w:ascii="Arial" w:hAnsi="Arial" w:cs="Arial"/>
          <w:sz w:val="22"/>
          <w:szCs w:val="22"/>
        </w:rPr>
        <w:t xml:space="preserve"> v malých, uzavřených a špatně větratelných místnostech na žhnoucí látky a při požárech lehkých kovů.</w:t>
      </w:r>
      <w:r w:rsidR="008620F0">
        <w:rPr>
          <w:rFonts w:ascii="Arial" w:hAnsi="Arial" w:cs="Arial"/>
          <w:sz w:val="22"/>
          <w:szCs w:val="22"/>
        </w:rPr>
        <w:t xml:space="preserve"> Uvedení do činnosti je stejné jako u sněhového PHP.</w:t>
      </w:r>
    </w:p>
    <w:p w:rsidR="00CE5BD2" w:rsidRDefault="0036129E" w:rsidP="00CE5BD2">
      <w:pPr>
        <w:tabs>
          <w:tab w:val="num" w:pos="720"/>
          <w:tab w:val="num" w:pos="1080"/>
        </w:tabs>
        <w:spacing w:before="120"/>
        <w:ind w:left="720"/>
        <w:jc w:val="both"/>
        <w:rPr>
          <w:rFonts w:ascii="Arial" w:hAnsi="Arial" w:cs="Arial"/>
          <w:sz w:val="22"/>
          <w:szCs w:val="22"/>
        </w:rPr>
      </w:pPr>
      <w:r>
        <w:rPr>
          <w:rFonts w:ascii="Arial" w:hAnsi="Arial" w:cs="Arial"/>
          <w:noProof/>
          <w:sz w:val="22"/>
          <w:szCs w:val="22"/>
        </w:rPr>
        <w:drawing>
          <wp:inline distT="0" distB="0" distL="0" distR="0">
            <wp:extent cx="123825" cy="123825"/>
            <wp:effectExtent l="19050" t="0" r="9525" b="0"/>
            <wp:docPr id="15" name="obrázek 1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21298_"/>
                    <pic:cNvPicPr>
                      <a:picLocks noChangeAspect="1" noChangeArrowheads="1"/>
                    </pic:cNvPicPr>
                  </pic:nvPicPr>
                  <pic:blipFill>
                    <a:blip r:embed="rId15"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CE5BD2">
        <w:rPr>
          <w:rFonts w:ascii="Arial" w:hAnsi="Arial" w:cs="Arial"/>
          <w:sz w:val="22"/>
          <w:szCs w:val="22"/>
        </w:rPr>
        <w:t>-</w:t>
      </w:r>
      <w:r>
        <w:rPr>
          <w:noProof/>
        </w:rPr>
        <w:drawing>
          <wp:anchor distT="0" distB="0" distL="114300" distR="114300" simplePos="0" relativeHeight="251658752" behindDoc="0" locked="0" layoutInCell="1" allowOverlap="1">
            <wp:simplePos x="0" y="0"/>
            <wp:positionH relativeFrom="column">
              <wp:posOffset>-415925</wp:posOffset>
            </wp:positionH>
            <wp:positionV relativeFrom="paragraph">
              <wp:posOffset>31115</wp:posOffset>
            </wp:positionV>
            <wp:extent cx="750570" cy="914400"/>
            <wp:effectExtent l="19050" t="0" r="0" b="0"/>
            <wp:wrapSquare wrapText="bothSides"/>
            <wp:docPr id="2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750570" cy="914400"/>
                    </a:xfrm>
                    <a:prstGeom prst="rect">
                      <a:avLst/>
                    </a:prstGeom>
                    <a:noFill/>
                    <a:ln w="9525">
                      <a:noFill/>
                      <a:miter lim="800000"/>
                      <a:headEnd/>
                      <a:tailEnd/>
                    </a:ln>
                  </pic:spPr>
                </pic:pic>
              </a:graphicData>
            </a:graphic>
          </wp:anchor>
        </w:drawing>
      </w:r>
      <w:r w:rsidR="00CE5BD2">
        <w:rPr>
          <w:rFonts w:ascii="Arial" w:hAnsi="Arial" w:cs="Arial"/>
          <w:sz w:val="22"/>
          <w:szCs w:val="22"/>
        </w:rPr>
        <w:t xml:space="preserve"> </w:t>
      </w:r>
      <w:r w:rsidR="00CE5BD2">
        <w:rPr>
          <w:rFonts w:ascii="Arial" w:hAnsi="Arial" w:cs="Arial"/>
          <w:sz w:val="22"/>
          <w:szCs w:val="22"/>
          <w:u w:val="single"/>
        </w:rPr>
        <w:t>Pojízdné hasící přístroje</w:t>
      </w:r>
      <w:r w:rsidR="00CE5BD2">
        <w:rPr>
          <w:rFonts w:ascii="Arial" w:hAnsi="Arial" w:cs="Arial"/>
          <w:sz w:val="22"/>
          <w:szCs w:val="22"/>
        </w:rPr>
        <w:t xml:space="preserve"> jsou určeny pro hašení požárů elektrických zařízení pod proudem, dále pak např. barvy, laky, ředidla, oleje ale i pevných organických látek. V</w:t>
      </w:r>
      <w:r w:rsidR="00C610C9">
        <w:rPr>
          <w:rFonts w:ascii="Arial" w:hAnsi="Arial" w:cs="Arial"/>
          <w:sz w:val="22"/>
          <w:szCs w:val="22"/>
        </w:rPr>
        <w:t> </w:t>
      </w:r>
      <w:r w:rsidR="00CB1DDB">
        <w:rPr>
          <w:rFonts w:ascii="Arial" w:hAnsi="Arial" w:cs="Arial"/>
          <w:sz w:val="22"/>
          <w:szCs w:val="22"/>
        </w:rPr>
        <w:t>ÚJV Řež, a. s.</w:t>
      </w:r>
      <w:r w:rsidR="00CE5BD2">
        <w:rPr>
          <w:rFonts w:ascii="Arial" w:hAnsi="Arial" w:cs="Arial"/>
          <w:sz w:val="22"/>
          <w:szCs w:val="22"/>
        </w:rPr>
        <w:t xml:space="preserve"> jsou k dispozici CO</w:t>
      </w:r>
      <w:r w:rsidR="00CE5BD2">
        <w:rPr>
          <w:rFonts w:ascii="Arial" w:hAnsi="Arial" w:cs="Arial"/>
          <w:sz w:val="22"/>
          <w:szCs w:val="22"/>
          <w:vertAlign w:val="subscript"/>
        </w:rPr>
        <w:t xml:space="preserve">2 </w:t>
      </w:r>
      <w:r w:rsidR="00CE5BD2">
        <w:rPr>
          <w:rFonts w:ascii="Arial" w:hAnsi="Arial" w:cs="Arial"/>
          <w:sz w:val="22"/>
          <w:szCs w:val="22"/>
        </w:rPr>
        <w:t>1x30 a 2x30. Přístroj je na podvozku, který umožňuje rychlé přemístění. Po rozvinutí vysokotlaké hadice se otevře pákový ventil, kterým je stlačený CO</w:t>
      </w:r>
      <w:r w:rsidR="00CE5BD2">
        <w:rPr>
          <w:rFonts w:ascii="Arial" w:hAnsi="Arial" w:cs="Arial"/>
          <w:sz w:val="22"/>
          <w:szCs w:val="22"/>
          <w:vertAlign w:val="subscript"/>
        </w:rPr>
        <w:t>2</w:t>
      </w:r>
      <w:r w:rsidR="00CE5BD2">
        <w:rPr>
          <w:rFonts w:ascii="Arial" w:hAnsi="Arial" w:cs="Arial"/>
          <w:sz w:val="22"/>
          <w:szCs w:val="22"/>
        </w:rPr>
        <w:t xml:space="preserve"> uvolňován do proudnice. Zde se mísením se vzduchem vytvářejí sněhové vločky, které je nutno usměrnit do ohniska požáru. Přístroje nesmí být vystaveny teplotám nad </w:t>
      </w:r>
      <w:smartTag w:uri="urn:schemas-microsoft-com:office:smarttags" w:element="metricconverter">
        <w:smartTagPr>
          <w:attr w:name="ProductID" w:val="45 ﾰC"/>
        </w:smartTagPr>
        <w:r w:rsidR="00CE5BD2">
          <w:rPr>
            <w:rFonts w:ascii="Arial" w:hAnsi="Arial" w:cs="Arial"/>
            <w:sz w:val="22"/>
            <w:szCs w:val="22"/>
          </w:rPr>
          <w:t>45 °C</w:t>
        </w:r>
      </w:smartTag>
      <w:r w:rsidR="00CE5BD2">
        <w:rPr>
          <w:rFonts w:ascii="Arial" w:hAnsi="Arial" w:cs="Arial"/>
          <w:sz w:val="22"/>
          <w:szCs w:val="22"/>
        </w:rPr>
        <w:t>.</w:t>
      </w:r>
    </w:p>
    <w:p w:rsidR="00CA0BC8" w:rsidRDefault="00CE5BD2" w:rsidP="00CA0BC8">
      <w:pPr>
        <w:numPr>
          <w:ilvl w:val="0"/>
          <w:numId w:val="13"/>
        </w:numPr>
        <w:tabs>
          <w:tab w:val="num" w:pos="1080"/>
        </w:tabs>
        <w:spacing w:before="120"/>
        <w:jc w:val="both"/>
        <w:rPr>
          <w:rFonts w:ascii="Arial" w:hAnsi="Arial" w:cs="Arial"/>
          <w:sz w:val="22"/>
        </w:rPr>
      </w:pPr>
      <w:r>
        <w:rPr>
          <w:rFonts w:ascii="Arial" w:hAnsi="Arial" w:cs="Arial"/>
          <w:sz w:val="22"/>
          <w:szCs w:val="22"/>
        </w:rPr>
        <w:t>-</w:t>
      </w:r>
      <w:r w:rsidR="0036129E">
        <w:rPr>
          <w:noProof/>
        </w:rPr>
        <w:drawing>
          <wp:anchor distT="0" distB="0" distL="114300" distR="114300" simplePos="0" relativeHeight="251659776" behindDoc="0" locked="0" layoutInCell="1" allowOverlap="1">
            <wp:simplePos x="0" y="0"/>
            <wp:positionH relativeFrom="column">
              <wp:posOffset>-530225</wp:posOffset>
            </wp:positionH>
            <wp:positionV relativeFrom="paragraph">
              <wp:posOffset>316230</wp:posOffset>
            </wp:positionV>
            <wp:extent cx="1181735" cy="673100"/>
            <wp:effectExtent l="19050" t="0" r="0" b="0"/>
            <wp:wrapSquare wrapText="bothSides"/>
            <wp:docPr id="1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181735" cy="673100"/>
                    </a:xfrm>
                    <a:prstGeom prst="rect">
                      <a:avLst/>
                    </a:prstGeom>
                    <a:noFill/>
                    <a:ln w="9525">
                      <a:noFill/>
                      <a:miter lim="800000"/>
                      <a:headEnd/>
                      <a:tailEnd/>
                    </a:ln>
                  </pic:spPr>
                </pic:pic>
              </a:graphicData>
            </a:graphic>
          </wp:anchor>
        </w:drawing>
      </w:r>
      <w:r>
        <w:rPr>
          <w:rFonts w:ascii="Arial" w:hAnsi="Arial" w:cs="Arial"/>
          <w:sz w:val="22"/>
          <w:u w:val="single"/>
        </w:rPr>
        <w:t>Požární hydranty</w:t>
      </w:r>
      <w:r>
        <w:rPr>
          <w:rFonts w:ascii="Arial" w:hAnsi="Arial" w:cs="Arial"/>
          <w:sz w:val="22"/>
        </w:rPr>
        <w:t xml:space="preserve"> se dělí podle umístění na </w:t>
      </w:r>
      <w:r>
        <w:rPr>
          <w:rFonts w:ascii="Arial" w:hAnsi="Arial" w:cs="Arial"/>
          <w:sz w:val="22"/>
          <w:u w:val="single"/>
        </w:rPr>
        <w:t>vnější</w:t>
      </w:r>
      <w:r>
        <w:rPr>
          <w:rFonts w:ascii="Arial" w:hAnsi="Arial" w:cs="Arial"/>
          <w:sz w:val="22"/>
        </w:rPr>
        <w:t xml:space="preserve"> a </w:t>
      </w:r>
      <w:r>
        <w:rPr>
          <w:rFonts w:ascii="Arial" w:hAnsi="Arial" w:cs="Arial"/>
          <w:sz w:val="22"/>
          <w:u w:val="single"/>
        </w:rPr>
        <w:t>vnitřní</w:t>
      </w:r>
      <w:r>
        <w:rPr>
          <w:rFonts w:ascii="Arial" w:hAnsi="Arial" w:cs="Arial"/>
          <w:sz w:val="22"/>
        </w:rPr>
        <w:t xml:space="preserve"> odběrní místa. Vnější odb. místa se pak dále dělí na podzemní a nadzemní hydranty. Vnitřní se dělí dle průměru hadice na hydrantové systémy typu C (52) a typu</w:t>
      </w:r>
      <w:r w:rsidR="00CA0BC8">
        <w:rPr>
          <w:rFonts w:ascii="Arial" w:hAnsi="Arial" w:cs="Arial"/>
          <w:sz w:val="22"/>
        </w:rPr>
        <w:t>D (25).</w:t>
      </w:r>
    </w:p>
    <w:p w:rsidR="00CE5BD2" w:rsidRPr="00016BEF" w:rsidRDefault="00016BEF" w:rsidP="00016BEF">
      <w:pPr>
        <w:tabs>
          <w:tab w:val="num" w:pos="1080"/>
        </w:tabs>
        <w:spacing w:before="120"/>
        <w:ind w:left="360"/>
        <w:jc w:val="both"/>
        <w:rPr>
          <w:rFonts w:ascii="Arial" w:hAnsi="Arial" w:cs="Arial"/>
          <w:sz w:val="22"/>
          <w:szCs w:val="22"/>
          <w:u w:val="single"/>
        </w:rPr>
      </w:pPr>
      <w:r>
        <w:rPr>
          <w:rFonts w:ascii="Arial" w:hAnsi="Arial" w:cs="Arial"/>
          <w:sz w:val="22"/>
        </w:rPr>
        <w:t>Vnitřní h</w:t>
      </w:r>
      <w:r w:rsidR="00CA0BC8">
        <w:rPr>
          <w:rFonts w:ascii="Arial" w:hAnsi="Arial" w:cs="Arial"/>
          <w:sz w:val="22"/>
        </w:rPr>
        <w:t>ydranty jsou</w:t>
      </w:r>
      <w:r w:rsidR="00CE5BD2">
        <w:rPr>
          <w:rFonts w:ascii="Arial" w:hAnsi="Arial" w:cs="Arial"/>
          <w:sz w:val="22"/>
        </w:rPr>
        <w:t xml:space="preserve"> navrženy tak, aby mohly být účinně obsluhovány jednou osobou. Hadice konč</w:t>
      </w:r>
      <w:r w:rsidR="00523126">
        <w:rPr>
          <w:rFonts w:ascii="Arial" w:hAnsi="Arial" w:cs="Arial"/>
          <w:sz w:val="22"/>
        </w:rPr>
        <w:t>í</w:t>
      </w:r>
      <w:r w:rsidR="00CE5BD2">
        <w:rPr>
          <w:rFonts w:ascii="Arial" w:hAnsi="Arial" w:cs="Arial"/>
          <w:sz w:val="22"/>
        </w:rPr>
        <w:t xml:space="preserve"> uzavírací proudnicí, která má mít tři polohy – zavřená – skrápění – kompaktní proud. Dispozičně </w:t>
      </w:r>
      <w:r w:rsidR="00523126">
        <w:rPr>
          <w:rFonts w:ascii="Arial" w:hAnsi="Arial" w:cs="Arial"/>
          <w:sz w:val="22"/>
        </w:rPr>
        <w:t>jsou</w:t>
      </w:r>
      <w:r w:rsidR="00CE5BD2">
        <w:rPr>
          <w:rFonts w:ascii="Arial" w:hAnsi="Arial" w:cs="Arial"/>
          <w:sz w:val="22"/>
        </w:rPr>
        <w:t xml:space="preserve"> umístěny tak, aby k nim byl </w:t>
      </w:r>
      <w:r w:rsidR="0045663C">
        <w:rPr>
          <w:rFonts w:ascii="Arial" w:hAnsi="Arial" w:cs="Arial"/>
          <w:sz w:val="22"/>
        </w:rPr>
        <w:t xml:space="preserve">dobrý přístup a </w:t>
      </w:r>
      <w:r w:rsidR="00CE5BD2">
        <w:rPr>
          <w:rFonts w:ascii="Arial" w:hAnsi="Arial" w:cs="Arial"/>
          <w:sz w:val="22"/>
        </w:rPr>
        <w:t xml:space="preserve">musí </w:t>
      </w:r>
      <w:r w:rsidR="0045663C">
        <w:rPr>
          <w:rFonts w:ascii="Arial" w:hAnsi="Arial" w:cs="Arial"/>
          <w:sz w:val="22"/>
        </w:rPr>
        <w:t>mít</w:t>
      </w:r>
      <w:r w:rsidR="00CE5BD2">
        <w:rPr>
          <w:rFonts w:ascii="Arial" w:hAnsi="Arial" w:cs="Arial"/>
          <w:sz w:val="22"/>
        </w:rPr>
        <w:t xml:space="preserve"> trvale zajištěn volný přístup.</w:t>
      </w:r>
      <w:r w:rsidR="00CE5BD2">
        <w:rPr>
          <w:rFonts w:ascii="Arial" w:hAnsi="Arial" w:cs="Arial"/>
        </w:rPr>
        <w:t xml:space="preserve"> </w:t>
      </w:r>
      <w:r w:rsidR="0045663C" w:rsidRPr="0045663C">
        <w:rPr>
          <w:rFonts w:ascii="Arial" w:hAnsi="Arial" w:cs="Arial"/>
          <w:sz w:val="22"/>
          <w:szCs w:val="22"/>
        </w:rPr>
        <w:t>Zpravidla jsou umístěny na</w:t>
      </w:r>
      <w:r>
        <w:rPr>
          <w:rFonts w:ascii="Arial" w:hAnsi="Arial" w:cs="Arial"/>
          <w:sz w:val="22"/>
          <w:szCs w:val="22"/>
        </w:rPr>
        <w:t xml:space="preserve"> hlavních schodištích objektů.</w:t>
      </w:r>
      <w:r w:rsidR="0045663C" w:rsidRPr="0045663C">
        <w:rPr>
          <w:rFonts w:ascii="Arial" w:hAnsi="Arial" w:cs="Arial"/>
          <w:sz w:val="22"/>
          <w:szCs w:val="22"/>
        </w:rPr>
        <w:t xml:space="preserve"> </w:t>
      </w:r>
    </w:p>
    <w:p w:rsidR="00CE5BD2" w:rsidRDefault="00CE5BD2" w:rsidP="00CE5BD2">
      <w:pPr>
        <w:tabs>
          <w:tab w:val="num" w:pos="720"/>
          <w:tab w:val="num" w:pos="1080"/>
        </w:tabs>
        <w:ind w:left="720"/>
        <w:jc w:val="both"/>
        <w:rPr>
          <w:rFonts w:ascii="Arial" w:hAnsi="Arial" w:cs="Arial"/>
          <w:sz w:val="22"/>
          <w:szCs w:val="22"/>
        </w:rPr>
      </w:pPr>
    </w:p>
    <w:p w:rsidR="00BD09C3" w:rsidRDefault="00BD09C3">
      <w:pPr>
        <w:spacing w:before="120"/>
        <w:jc w:val="both"/>
        <w:rPr>
          <w:rFonts w:ascii="Arial" w:hAnsi="Arial"/>
          <w:b/>
          <w:sz w:val="22"/>
        </w:rPr>
      </w:pPr>
      <w:r>
        <w:rPr>
          <w:rFonts w:ascii="Arial" w:hAnsi="Arial"/>
          <w:b/>
          <w:sz w:val="22"/>
        </w:rPr>
        <w:t xml:space="preserve">HAVARIJNÍ  PLÁN  </w:t>
      </w:r>
      <w:r w:rsidR="00CB1DDB">
        <w:rPr>
          <w:rFonts w:ascii="Arial" w:hAnsi="Arial"/>
          <w:b/>
          <w:sz w:val="22"/>
        </w:rPr>
        <w:t>ÚJV Řež, a. s.</w:t>
      </w:r>
    </w:p>
    <w:p w:rsidR="00BD09C3" w:rsidRDefault="00BD09C3">
      <w:pPr>
        <w:jc w:val="both"/>
        <w:rPr>
          <w:rFonts w:ascii="Arial" w:hAnsi="Arial"/>
          <w:sz w:val="22"/>
        </w:rPr>
      </w:pPr>
      <w:r>
        <w:rPr>
          <w:rFonts w:ascii="Arial" w:hAnsi="Arial"/>
          <w:sz w:val="22"/>
        </w:rPr>
        <w:tab/>
      </w:r>
      <w:r w:rsidR="00CB1DDB">
        <w:rPr>
          <w:rFonts w:ascii="Arial" w:hAnsi="Arial"/>
          <w:sz w:val="22"/>
        </w:rPr>
        <w:t>ÚJV Řež, a. s.</w:t>
      </w:r>
      <w:r>
        <w:rPr>
          <w:rFonts w:ascii="Arial" w:hAnsi="Arial"/>
          <w:sz w:val="22"/>
        </w:rPr>
        <w:t xml:space="preserve"> má zpracován Vnitřní havarijní plán pro všechny předvídatelné druhy mimořádných událostí (MU). V případě vyhlášení některého stupně  mimořádné události, bude vedoucí cizí fimy vyrozuměn, co má při MU dělat a jak mohou zaměstnanci cizí firmy pomáhat zdolání MU havarijním skupinám ÚJV</w:t>
      </w:r>
      <w:r w:rsidR="00F0317D">
        <w:rPr>
          <w:rFonts w:ascii="Arial" w:hAnsi="Arial"/>
          <w:sz w:val="22"/>
        </w:rPr>
        <w:t xml:space="preserve"> Řež</w:t>
      </w:r>
      <w:r>
        <w:rPr>
          <w:rFonts w:ascii="Arial" w:hAnsi="Arial"/>
          <w:sz w:val="22"/>
        </w:rPr>
        <w:t>,</w:t>
      </w:r>
      <w:r w:rsidR="00F0317D">
        <w:rPr>
          <w:rFonts w:ascii="Arial" w:hAnsi="Arial"/>
          <w:sz w:val="22"/>
        </w:rPr>
        <w:t xml:space="preserve"> a. s.,</w:t>
      </w:r>
      <w:r>
        <w:rPr>
          <w:rFonts w:ascii="Arial" w:hAnsi="Arial"/>
          <w:sz w:val="22"/>
        </w:rPr>
        <w:t xml:space="preserve"> které jsou stále připraveny k zásahu.(např. při povodni, při požáru apod.)</w:t>
      </w:r>
    </w:p>
    <w:p w:rsidR="00BD09C3" w:rsidRDefault="00BD09C3">
      <w:pPr>
        <w:spacing w:before="120"/>
        <w:jc w:val="both"/>
        <w:rPr>
          <w:rFonts w:ascii="Arial" w:hAnsi="Arial"/>
          <w:sz w:val="22"/>
        </w:rPr>
      </w:pPr>
      <w:r>
        <w:rPr>
          <w:rFonts w:ascii="Arial" w:hAnsi="Arial"/>
          <w:sz w:val="22"/>
        </w:rPr>
        <w:t xml:space="preserve">Jedna z možných MU je </w:t>
      </w:r>
      <w:r>
        <w:rPr>
          <w:rFonts w:ascii="Arial" w:hAnsi="Arial"/>
          <w:b/>
          <w:sz w:val="22"/>
        </w:rPr>
        <w:t xml:space="preserve"> v oblasti používání ionizujícího záření.</w:t>
      </w:r>
      <w:r>
        <w:rPr>
          <w:rFonts w:ascii="Arial" w:hAnsi="Arial"/>
          <w:sz w:val="22"/>
        </w:rPr>
        <w:t xml:space="preserve"> Mimořádná událost  je ztráta kontroly nad zdrojem záření spojená s podezřením, že došlo nebo dojde k radiační nehodě následkem zvýšení příkonu dávkového ekvivalentu nebo rozptylu radioaktivní látky.</w:t>
      </w:r>
    </w:p>
    <w:p w:rsidR="00BD09C3" w:rsidRDefault="00BD09C3">
      <w:pPr>
        <w:jc w:val="both"/>
        <w:rPr>
          <w:rFonts w:ascii="Arial" w:hAnsi="Arial"/>
          <w:sz w:val="22"/>
        </w:rPr>
      </w:pPr>
    </w:p>
    <w:p w:rsidR="00BD09C3" w:rsidRDefault="00BD09C3">
      <w:pPr>
        <w:jc w:val="both"/>
        <w:rPr>
          <w:rFonts w:ascii="Arial" w:hAnsi="Arial"/>
          <w:b/>
          <w:sz w:val="22"/>
        </w:rPr>
      </w:pPr>
      <w:r>
        <w:rPr>
          <w:rFonts w:ascii="Arial" w:hAnsi="Arial"/>
          <w:b/>
          <w:sz w:val="22"/>
        </w:rPr>
        <w:t>Uvažované varianty dopadu MU na pracovníky:</w:t>
      </w:r>
    </w:p>
    <w:p w:rsidR="00BD09C3" w:rsidRDefault="00BD09C3">
      <w:pPr>
        <w:jc w:val="both"/>
        <w:rPr>
          <w:rFonts w:ascii="Arial" w:hAnsi="Arial"/>
          <w:sz w:val="22"/>
          <w:u w:val="single"/>
        </w:rPr>
      </w:pPr>
      <w:r>
        <w:rPr>
          <w:rFonts w:ascii="Arial" w:hAnsi="Arial"/>
          <w:sz w:val="22"/>
        </w:rPr>
        <w:t xml:space="preserve">a) </w:t>
      </w:r>
      <w:r>
        <w:rPr>
          <w:rFonts w:ascii="Arial" w:hAnsi="Arial"/>
          <w:sz w:val="22"/>
          <w:u w:val="single"/>
        </w:rPr>
        <w:t>mohou být ozářeni z vnějšího zdroje ioniz. zářením.</w:t>
      </w:r>
    </w:p>
    <w:p w:rsidR="00BD09C3" w:rsidRDefault="00BD09C3">
      <w:pPr>
        <w:jc w:val="both"/>
        <w:rPr>
          <w:rFonts w:ascii="Arial" w:hAnsi="Arial"/>
          <w:sz w:val="22"/>
        </w:rPr>
      </w:pPr>
      <w:r>
        <w:rPr>
          <w:rFonts w:ascii="Arial" w:hAnsi="Arial"/>
          <w:sz w:val="22"/>
        </w:rPr>
        <w:t xml:space="preserve"> OPATŘENÍ: po vzdálení se od zdroje záření budou proměřeni na kontaminaci povrchu těla a na vnitřní kontaminaci na celotělovém počítači </w:t>
      </w:r>
      <w:r w:rsidR="00F0317D">
        <w:rPr>
          <w:rFonts w:ascii="Arial" w:hAnsi="Arial"/>
          <w:sz w:val="22"/>
        </w:rPr>
        <w:t xml:space="preserve">ÚJV Řež, a. s. </w:t>
      </w:r>
      <w:r>
        <w:rPr>
          <w:rFonts w:ascii="Arial" w:hAnsi="Arial"/>
          <w:sz w:val="22"/>
        </w:rPr>
        <w:t xml:space="preserve">(je v suterénu obj. 275 - F-II). Dále jim bude vyhodnocen osobní dozimetr. </w:t>
      </w:r>
    </w:p>
    <w:p w:rsidR="00BD09C3" w:rsidRDefault="00BD09C3">
      <w:pPr>
        <w:jc w:val="both"/>
        <w:rPr>
          <w:rFonts w:ascii="Arial" w:hAnsi="Arial"/>
          <w:sz w:val="10"/>
        </w:rPr>
      </w:pPr>
    </w:p>
    <w:p w:rsidR="00BD09C3" w:rsidRDefault="00BD09C3">
      <w:pPr>
        <w:jc w:val="both"/>
        <w:rPr>
          <w:rFonts w:ascii="Arial" w:hAnsi="Arial"/>
          <w:sz w:val="22"/>
        </w:rPr>
      </w:pPr>
      <w:r>
        <w:rPr>
          <w:rFonts w:ascii="Arial" w:hAnsi="Arial"/>
          <w:sz w:val="22"/>
        </w:rPr>
        <w:t xml:space="preserve">b) </w:t>
      </w:r>
      <w:r>
        <w:rPr>
          <w:rFonts w:ascii="Arial" w:hAnsi="Arial"/>
          <w:sz w:val="22"/>
          <w:u w:val="single"/>
        </w:rPr>
        <w:t xml:space="preserve"> mohou být vnitřně kontaminováni.</w:t>
      </w:r>
      <w:r>
        <w:rPr>
          <w:rFonts w:ascii="Arial" w:hAnsi="Arial"/>
          <w:sz w:val="22"/>
        </w:rPr>
        <w:t xml:space="preserve"> </w:t>
      </w:r>
    </w:p>
    <w:p w:rsidR="00BD09C3" w:rsidRDefault="00BD09C3">
      <w:pPr>
        <w:jc w:val="both"/>
        <w:rPr>
          <w:rFonts w:ascii="Arial" w:hAnsi="Arial"/>
          <w:sz w:val="22"/>
        </w:rPr>
      </w:pPr>
      <w:r>
        <w:rPr>
          <w:rFonts w:ascii="Arial" w:hAnsi="Arial"/>
          <w:sz w:val="22"/>
        </w:rPr>
        <w:t xml:space="preserve">OPATŘENÍ: Při podezření z příjmu aerosolů, plynu, RA jodu, jim bude lékařkou podána tabletka Kaliumjodid. Potom jim bude změřena  štítná žláza, popř. budou opět monitorováni na celotělovém počítači </w:t>
      </w:r>
      <w:r w:rsidR="00F0317D">
        <w:rPr>
          <w:rFonts w:ascii="Arial" w:hAnsi="Arial"/>
          <w:sz w:val="22"/>
        </w:rPr>
        <w:t>ÚJV Řež, a. s.</w:t>
      </w:r>
      <w:r>
        <w:rPr>
          <w:rFonts w:ascii="Arial" w:hAnsi="Arial"/>
          <w:sz w:val="22"/>
        </w:rPr>
        <w:t xml:space="preserve"> </w:t>
      </w:r>
    </w:p>
    <w:p w:rsidR="00BD09C3" w:rsidRDefault="00BD09C3">
      <w:pPr>
        <w:jc w:val="both"/>
        <w:rPr>
          <w:rFonts w:ascii="Arial" w:hAnsi="Arial"/>
          <w:sz w:val="10"/>
        </w:rPr>
      </w:pPr>
    </w:p>
    <w:p w:rsidR="00BD09C3" w:rsidRDefault="00BD09C3">
      <w:pPr>
        <w:jc w:val="both"/>
        <w:rPr>
          <w:rFonts w:ascii="Arial" w:hAnsi="Arial"/>
          <w:sz w:val="22"/>
          <w:u w:val="single"/>
        </w:rPr>
      </w:pPr>
      <w:r>
        <w:rPr>
          <w:rFonts w:ascii="Arial" w:hAnsi="Arial"/>
          <w:sz w:val="22"/>
        </w:rPr>
        <w:t xml:space="preserve">c) </w:t>
      </w:r>
      <w:r>
        <w:rPr>
          <w:rFonts w:ascii="Arial" w:hAnsi="Arial"/>
          <w:sz w:val="22"/>
          <w:u w:val="single"/>
        </w:rPr>
        <w:t xml:space="preserve">mohou být povrchově kontaminováni prachem, špínou apod. </w:t>
      </w:r>
    </w:p>
    <w:p w:rsidR="00BD09C3" w:rsidRDefault="00BD09C3">
      <w:pPr>
        <w:jc w:val="both"/>
        <w:rPr>
          <w:rFonts w:ascii="Arial" w:hAnsi="Arial"/>
          <w:sz w:val="22"/>
        </w:rPr>
      </w:pPr>
      <w:r>
        <w:rPr>
          <w:rFonts w:ascii="Arial" w:hAnsi="Arial"/>
          <w:sz w:val="22"/>
        </w:rPr>
        <w:t xml:space="preserve">OPATŘENÍ:  budou dekontaminováni v  nejbližším objektu kde je hygienická smyčka s měřícími dozim. přístroji i připravené prostředky dekontaminace. Po dekontaminaci a proměření dozimetristou bude jim povoleno odejít mimo areál </w:t>
      </w:r>
      <w:r w:rsidR="00CB1DDB">
        <w:rPr>
          <w:rFonts w:ascii="Arial" w:hAnsi="Arial"/>
          <w:sz w:val="22"/>
        </w:rPr>
        <w:t>ÚJV Řež, a. s.</w:t>
      </w:r>
      <w:r>
        <w:rPr>
          <w:rFonts w:ascii="Arial" w:hAnsi="Arial"/>
          <w:sz w:val="22"/>
        </w:rPr>
        <w:t xml:space="preserve">  Budou-li současně zraněni, budou ošetřeni lékařem na Zdravotním Středisku </w:t>
      </w:r>
      <w:r w:rsidR="00F0317D">
        <w:rPr>
          <w:rFonts w:ascii="Arial" w:hAnsi="Arial"/>
          <w:sz w:val="22"/>
        </w:rPr>
        <w:t>ÚJV Řež, a. s.</w:t>
      </w:r>
      <w:r>
        <w:rPr>
          <w:rFonts w:ascii="Arial" w:hAnsi="Arial"/>
          <w:sz w:val="22"/>
        </w:rPr>
        <w:t xml:space="preserve">, potom budou  buď  hospitalizováni nebo propuštěni mimo areál </w:t>
      </w:r>
      <w:r w:rsidR="00CB1DDB">
        <w:rPr>
          <w:rFonts w:ascii="Arial" w:hAnsi="Arial"/>
          <w:sz w:val="22"/>
        </w:rPr>
        <w:t>ÚJV Řež, a. s.</w:t>
      </w:r>
    </w:p>
    <w:p w:rsidR="00BD09C3" w:rsidRDefault="00BD09C3">
      <w:pPr>
        <w:jc w:val="both"/>
        <w:rPr>
          <w:rFonts w:ascii="Arial" w:hAnsi="Arial"/>
          <w:sz w:val="22"/>
        </w:rPr>
      </w:pPr>
      <w:r>
        <w:rPr>
          <w:rFonts w:ascii="Arial" w:hAnsi="Arial"/>
          <w:sz w:val="22"/>
        </w:rPr>
        <w:tab/>
        <w:t xml:space="preserve"> Další postupy řešení MU jsou závislé dle rozhodnutí  vedoucího Integrované záchranné skupiny,  lékaře, popř. dalších funkcionářů IZSk.</w:t>
      </w:r>
    </w:p>
    <w:p w:rsidR="00BD09C3" w:rsidRDefault="00BD09C3">
      <w:pPr>
        <w:jc w:val="both"/>
        <w:rPr>
          <w:rFonts w:ascii="Arial" w:hAnsi="Arial"/>
          <w:sz w:val="10"/>
        </w:rPr>
      </w:pPr>
    </w:p>
    <w:p w:rsidR="00BD09C3" w:rsidRDefault="00BD09C3">
      <w:pPr>
        <w:jc w:val="both"/>
        <w:rPr>
          <w:rFonts w:ascii="Arial" w:hAnsi="Arial"/>
          <w:sz w:val="22"/>
        </w:rPr>
      </w:pPr>
      <w:r>
        <w:rPr>
          <w:rFonts w:ascii="Arial" w:hAnsi="Arial"/>
          <w:sz w:val="22"/>
        </w:rPr>
        <w:t>DEKONTAMINACE</w:t>
      </w:r>
    </w:p>
    <w:p w:rsidR="00BD09C3" w:rsidRDefault="00BD09C3">
      <w:pPr>
        <w:jc w:val="both"/>
        <w:rPr>
          <w:rFonts w:ascii="Arial" w:hAnsi="Arial"/>
          <w:sz w:val="22"/>
        </w:rPr>
      </w:pPr>
      <w:r>
        <w:rPr>
          <w:rFonts w:ascii="Arial" w:hAnsi="Arial"/>
          <w:sz w:val="22"/>
        </w:rPr>
        <w:tab/>
        <w:t>Provádění d</w:t>
      </w:r>
      <w:r w:rsidR="00322F05">
        <w:rPr>
          <w:rFonts w:ascii="Arial" w:hAnsi="Arial"/>
          <w:sz w:val="22"/>
        </w:rPr>
        <w:t>e</w:t>
      </w:r>
      <w:r>
        <w:rPr>
          <w:rFonts w:ascii="Arial" w:hAnsi="Arial"/>
          <w:sz w:val="22"/>
        </w:rPr>
        <w:t>kontaminace: pomocí sprchy, šamponu, mýdla, kartáčů se kontaminovaný umývá seshora od vlasů na hlavě až po nohy. Není-li po přeměření dozimetristou zaměstnanec dekontaminován zcela, opakuje tuto dekontaminaci. Není-li ani po několikrát opakované dekontaminaci dosa</w:t>
      </w:r>
      <w:r w:rsidR="00B13364">
        <w:rPr>
          <w:rFonts w:ascii="Arial" w:hAnsi="Arial"/>
          <w:sz w:val="22"/>
        </w:rPr>
        <w:t>ž</w:t>
      </w:r>
      <w:r>
        <w:rPr>
          <w:rFonts w:ascii="Arial" w:hAnsi="Arial"/>
          <w:sz w:val="22"/>
        </w:rPr>
        <w:t>eno úspěchu,  je zaměstnanec dopraven na ZS, kde je lékařem prováděna chemická dekontaminace 1,5 % roztokem kyseliny citronové, nebo dalšími chemickými prostředky. Potom opět lékař rozhodne o dalším postupu. Při současném popálení nebo poranění je zaměstnanec po poskytnutí 1.</w:t>
      </w:r>
      <w:r w:rsidR="00C610C9">
        <w:rPr>
          <w:rFonts w:ascii="Arial" w:hAnsi="Arial"/>
          <w:sz w:val="22"/>
        </w:rPr>
        <w:t xml:space="preserve"> pomoci</w:t>
      </w:r>
      <w:r>
        <w:rPr>
          <w:rFonts w:ascii="Arial" w:hAnsi="Arial"/>
          <w:sz w:val="22"/>
        </w:rPr>
        <w:t xml:space="preserve"> lékaři </w:t>
      </w:r>
      <w:r w:rsidR="00CB1DDB">
        <w:rPr>
          <w:rFonts w:ascii="Arial" w:hAnsi="Arial"/>
          <w:sz w:val="22"/>
        </w:rPr>
        <w:t>ÚJV Řež, a. s.</w:t>
      </w:r>
      <w:r>
        <w:rPr>
          <w:rFonts w:ascii="Arial" w:hAnsi="Arial"/>
          <w:sz w:val="22"/>
        </w:rPr>
        <w:t xml:space="preserve"> odvezen sanitkou na specializovanou kliniku - pavilonu Plastické chirurgie Vinohradské Fakultní nemocnice ve Šrobárově ul. č. 50, Praha - 10, kde bude léčen.</w:t>
      </w:r>
    </w:p>
    <w:p w:rsidR="00BA03A3" w:rsidRDefault="00BA03A3" w:rsidP="00BA03A3">
      <w:pPr>
        <w:pStyle w:val="Nadpis2"/>
        <w:spacing w:before="120"/>
      </w:pPr>
      <w:r>
        <w:t>OSOBNÍ  OCHRANNÉ  PRACOVNÍ  PROSTŘEDKY</w:t>
      </w:r>
    </w:p>
    <w:p w:rsidR="00BA03A3" w:rsidRDefault="00BA03A3" w:rsidP="00BA03A3">
      <w:pPr>
        <w:jc w:val="both"/>
        <w:rPr>
          <w:rFonts w:ascii="Arial" w:hAnsi="Arial"/>
          <w:b/>
          <w:sz w:val="22"/>
        </w:rPr>
      </w:pPr>
      <w:r>
        <w:rPr>
          <w:rFonts w:ascii="Arial" w:hAnsi="Arial"/>
          <w:sz w:val="22"/>
        </w:rPr>
        <w:tab/>
        <w:t xml:space="preserve">Zaměstnavatel je povinen, v případě že nelze případná rizika odstranit organizačními nebo technickými  vybavit zaměstnance osobními ochrannými pracovními prostředky (dále jen OOPP), mycí a čistící a desinfekční prostředky dle typu vykonávané práce. Přidělování OOPP není možné nahradit finančním plněním! </w:t>
      </w:r>
      <w:r>
        <w:rPr>
          <w:rFonts w:ascii="Arial" w:hAnsi="Arial"/>
          <w:b/>
          <w:sz w:val="22"/>
        </w:rPr>
        <w:t>Tyto OOPP je zaměstnanec povinen používat po celou dobu nezbytně nutnou k provedení práce pro kterou mu byly přiděleny.</w:t>
      </w:r>
    </w:p>
    <w:p w:rsidR="00BA03A3" w:rsidRDefault="00BA03A3" w:rsidP="00BA03A3">
      <w:pPr>
        <w:jc w:val="both"/>
        <w:rPr>
          <w:rFonts w:ascii="Arial" w:hAnsi="Arial"/>
          <w:sz w:val="22"/>
        </w:rPr>
      </w:pPr>
      <w:r>
        <w:rPr>
          <w:rFonts w:ascii="Arial" w:hAnsi="Arial"/>
          <w:sz w:val="22"/>
        </w:rPr>
        <w:t>OOPP pro zaměstnance cizí firmy při jejich běžné práci neobvyklé, jejichž použití vyplývá ze zvláštního charakteru pracoviště objednavatele prací je povinen zajistit objednavatel.</w:t>
      </w:r>
    </w:p>
    <w:p w:rsidR="00BA03A3" w:rsidRDefault="00BA03A3" w:rsidP="00BA03A3">
      <w:pPr>
        <w:pStyle w:val="Nadpis2"/>
        <w:spacing w:before="120"/>
      </w:pPr>
      <w:r>
        <w:lastRenderedPageBreak/>
        <w:t>VÝTAHY</w:t>
      </w:r>
    </w:p>
    <w:p w:rsidR="00BA03A3" w:rsidRDefault="00BA03A3" w:rsidP="00BA03A3">
      <w:pPr>
        <w:jc w:val="both"/>
        <w:rPr>
          <w:rFonts w:ascii="Arial" w:hAnsi="Arial"/>
          <w:b/>
          <w:sz w:val="22"/>
        </w:rPr>
      </w:pPr>
      <w:r>
        <w:rPr>
          <w:rFonts w:ascii="Arial" w:hAnsi="Arial"/>
          <w:sz w:val="22"/>
        </w:rPr>
        <w:tab/>
        <w:t xml:space="preserve">Výtahy ovládané řidičem je možno v areálu </w:t>
      </w:r>
      <w:r w:rsidR="00CB1DDB">
        <w:rPr>
          <w:rFonts w:ascii="Arial" w:hAnsi="Arial"/>
          <w:sz w:val="22"/>
        </w:rPr>
        <w:t>ÚJV Řež, a. s.</w:t>
      </w:r>
      <w:r>
        <w:rPr>
          <w:rFonts w:ascii="Arial" w:hAnsi="Arial"/>
          <w:sz w:val="22"/>
        </w:rPr>
        <w:t xml:space="preserve"> používat pouze osobami, jež jsou k tomu určeny a prokazatelně proškoleny odborně způsobilou osobou. Není dovoleno překračovat povolenou nosnost výtahu. </w:t>
      </w:r>
      <w:r>
        <w:rPr>
          <w:rFonts w:ascii="Arial" w:hAnsi="Arial"/>
          <w:b/>
          <w:sz w:val="22"/>
        </w:rPr>
        <w:t xml:space="preserve">Je zakázáno používat výtahy při požáru. </w:t>
      </w:r>
    </w:p>
    <w:p w:rsidR="00BA03A3" w:rsidRDefault="00BA03A3" w:rsidP="00BA03A3">
      <w:pPr>
        <w:jc w:val="center"/>
        <w:rPr>
          <w:rFonts w:ascii="Arial" w:hAnsi="Arial"/>
          <w:sz w:val="22"/>
        </w:rPr>
      </w:pPr>
      <w:r>
        <w:rPr>
          <w:rFonts w:ascii="Arial" w:hAnsi="Arial"/>
          <w:sz w:val="22"/>
        </w:rPr>
        <w:t>(</w:t>
      </w:r>
      <w:r w:rsidRPr="00762359">
        <w:rPr>
          <w:rFonts w:ascii="Arial" w:hAnsi="Arial"/>
          <w:b/>
          <w:sz w:val="24"/>
          <w:szCs w:val="24"/>
        </w:rPr>
        <w:t>POZOR</w:t>
      </w:r>
      <w:r>
        <w:rPr>
          <w:rFonts w:ascii="Arial" w:hAnsi="Arial"/>
          <w:sz w:val="22"/>
        </w:rPr>
        <w:t xml:space="preserve"> - nebezpečí uvíznutí výtahu, výtahy </w:t>
      </w:r>
      <w:r w:rsidRPr="00A77297">
        <w:rPr>
          <w:rFonts w:ascii="Arial" w:hAnsi="Arial"/>
          <w:b/>
          <w:sz w:val="22"/>
        </w:rPr>
        <w:t>nejsou</w:t>
      </w:r>
      <w:r>
        <w:rPr>
          <w:rFonts w:ascii="Arial" w:hAnsi="Arial"/>
          <w:sz w:val="22"/>
        </w:rPr>
        <w:t xml:space="preserve"> určeny jako „evakuační“ </w:t>
      </w:r>
      <w:r w:rsidRPr="00762359">
        <w:rPr>
          <w:rFonts w:ascii="Arial" w:hAnsi="Arial"/>
          <w:b/>
          <w:sz w:val="22"/>
        </w:rPr>
        <w:t>!!</w:t>
      </w:r>
      <w:r w:rsidRPr="00A77297">
        <w:rPr>
          <w:rFonts w:ascii="Arial" w:hAnsi="Arial"/>
          <w:b/>
          <w:sz w:val="22"/>
        </w:rPr>
        <w:t>!</w:t>
      </w:r>
      <w:r>
        <w:rPr>
          <w:rFonts w:ascii="Arial" w:hAnsi="Arial"/>
          <w:sz w:val="22"/>
        </w:rPr>
        <w:t>).</w:t>
      </w:r>
    </w:p>
    <w:p w:rsidR="00295260" w:rsidRDefault="00295260" w:rsidP="00295260">
      <w:pPr>
        <w:pStyle w:val="Nadpis2"/>
        <w:spacing w:before="120"/>
      </w:pPr>
      <w:r>
        <w:t>DOPRAVA v areálu ÚJV Řež, a. s.</w:t>
      </w:r>
    </w:p>
    <w:p w:rsidR="00295260" w:rsidRDefault="00295260" w:rsidP="00295260">
      <w:pPr>
        <w:jc w:val="both"/>
        <w:rPr>
          <w:rFonts w:ascii="Arial" w:hAnsi="Arial"/>
          <w:sz w:val="22"/>
        </w:rPr>
      </w:pPr>
      <w:r>
        <w:rPr>
          <w:rFonts w:ascii="Arial" w:hAnsi="Arial"/>
          <w:sz w:val="22"/>
        </w:rPr>
        <w:t>Doprava a přeprava materiálu je v areálu řešena Dopravním řádem (</w:t>
      </w:r>
      <w:r w:rsidRPr="002D3AC4">
        <w:rPr>
          <w:rFonts w:ascii="Arial" w:hAnsi="Arial"/>
          <w:b/>
          <w:sz w:val="22"/>
        </w:rPr>
        <w:t>Rad 06</w:t>
      </w:r>
      <w:r>
        <w:rPr>
          <w:rFonts w:ascii="Arial" w:hAnsi="Arial"/>
          <w:sz w:val="22"/>
        </w:rPr>
        <w:t xml:space="preserve">) a organizační směrnicí </w:t>
      </w:r>
      <w:r>
        <w:rPr>
          <w:rFonts w:ascii="Arial" w:hAnsi="Arial"/>
          <w:b/>
          <w:sz w:val="22"/>
        </w:rPr>
        <w:t>OSM 40</w:t>
      </w:r>
      <w:r>
        <w:rPr>
          <w:rFonts w:ascii="Arial" w:hAnsi="Arial"/>
          <w:sz w:val="22"/>
        </w:rPr>
        <w:t xml:space="preserve"> BOPR při provozování areálové dopravy a přepravy materiálu. Tyto dokumenty mají platnost pro všechny subjekty, vyskytující se v areálu. Maximální dovolená rychlost vozidel na areálových komunikacích je tímto předpisem stanovena na </w:t>
      </w:r>
      <w:smartTag w:uri="urn:schemas-microsoft-com:office:smarttags" w:element="metricconverter">
        <w:smartTagPr>
          <w:attr w:name="ProductID" w:val="20 km/h"/>
        </w:smartTagPr>
        <w:r>
          <w:rPr>
            <w:rFonts w:ascii="Arial" w:hAnsi="Arial"/>
            <w:b/>
            <w:color w:val="FF0000"/>
            <w:sz w:val="22"/>
          </w:rPr>
          <w:t xml:space="preserve">20 </w:t>
        </w:r>
        <w:r>
          <w:rPr>
            <w:rFonts w:ascii="Arial" w:hAnsi="Arial"/>
            <w:sz w:val="22"/>
          </w:rPr>
          <w:t>Km/h</w:t>
        </w:r>
      </w:smartTag>
      <w:r>
        <w:rPr>
          <w:rFonts w:ascii="Arial" w:hAnsi="Arial"/>
          <w:sz w:val="22"/>
        </w:rPr>
        <w:t xml:space="preserve">. Pro pěší pohyb v areálu je určena hlavní komunikace od hlavní vrátnice až na konec areálu. Na této komunikaci je vpravo ve směru do areálu vyznačen přerušovanou bílou čarou chodník pro chodce. Tam, kde na vozovce není vyznačen chodník pro chodce se zásadně chodí vlevo. Parkovat vozidla je dovoleno pouze na místech k tomuto účelu určených. Není dovoleno zužovat vozovky (především hlavní areálová i vedlejší „nábřežní“ komunikaci) parkováním na nich. </w:t>
      </w:r>
    </w:p>
    <w:p w:rsidR="00295260" w:rsidRPr="00774213" w:rsidRDefault="00295260" w:rsidP="00295260">
      <w:pPr>
        <w:jc w:val="both"/>
        <w:rPr>
          <w:rFonts w:ascii="Arial" w:hAnsi="Arial"/>
          <w:sz w:val="22"/>
        </w:rPr>
      </w:pPr>
      <w:r w:rsidRPr="00774213">
        <w:rPr>
          <w:rFonts w:ascii="Arial" w:hAnsi="Arial"/>
          <w:sz w:val="22"/>
        </w:rPr>
        <w:t>Jízdní kola je možno běžně používat za předpokladu splnění podmínek, daných všeobecně platnými právními předpisy. Jízda na kole v prostorách areálu ÚJV Řež, a. s. je zakázána v případech, uvedených v </w:t>
      </w:r>
      <w:r w:rsidRPr="00774213">
        <w:rPr>
          <w:rFonts w:ascii="Arial" w:hAnsi="Arial"/>
          <w:b/>
          <w:sz w:val="22"/>
        </w:rPr>
        <w:t>OSM 40</w:t>
      </w:r>
      <w:r w:rsidRPr="00774213">
        <w:rPr>
          <w:rFonts w:ascii="Arial" w:hAnsi="Arial"/>
          <w:sz w:val="22"/>
        </w:rPr>
        <w:t>, mj. v zimním období, kdy se na komunikaci tvoří náledí.</w:t>
      </w:r>
    </w:p>
    <w:p w:rsidR="00295260" w:rsidRPr="00774213" w:rsidRDefault="00295260" w:rsidP="00295260">
      <w:pPr>
        <w:jc w:val="both"/>
        <w:rPr>
          <w:rFonts w:ascii="Arial" w:hAnsi="Arial"/>
          <w:sz w:val="22"/>
        </w:rPr>
      </w:pPr>
    </w:p>
    <w:p w:rsidR="00A50446" w:rsidRDefault="00295260">
      <w:pPr>
        <w:jc w:val="both"/>
        <w:rPr>
          <w:rFonts w:ascii="Arial" w:hAnsi="Arial"/>
          <w:sz w:val="22"/>
        </w:rPr>
      </w:pPr>
      <w:r>
        <w:rPr>
          <w:rFonts w:ascii="Arial" w:hAnsi="Arial"/>
          <w:sz w:val="22"/>
        </w:rPr>
        <w:br w:type="page"/>
      </w:r>
    </w:p>
    <w:p w:rsidR="00BD09C3" w:rsidRDefault="00BD09C3" w:rsidP="00A50446">
      <w:pPr>
        <w:pStyle w:val="Nadpis2"/>
        <w:spacing w:after="120"/>
      </w:pPr>
      <w:r>
        <w:lastRenderedPageBreak/>
        <w:t xml:space="preserve">BEZPEČNOSTNÍ SYMBOLY v areálu </w:t>
      </w:r>
      <w:r w:rsidR="00CB1DDB">
        <w:t>ÚJV Řež, a. 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3"/>
        <w:gridCol w:w="906"/>
        <w:gridCol w:w="1395"/>
      </w:tblGrid>
      <w:tr w:rsidR="0014440E" w:rsidTr="00661BA8">
        <w:tc>
          <w:tcPr>
            <w:tcW w:w="7797" w:type="dxa"/>
          </w:tcPr>
          <w:p w:rsidR="0014440E" w:rsidRPr="00B85C8E" w:rsidRDefault="0014440E" w:rsidP="00661BA8">
            <w:pPr>
              <w:jc w:val="both"/>
              <w:rPr>
                <w:rFonts w:ascii="Arial" w:hAnsi="Arial"/>
                <w:b/>
                <w:sz w:val="22"/>
                <w:szCs w:val="22"/>
              </w:rPr>
            </w:pPr>
            <w:r w:rsidRPr="00B85C8E">
              <w:rPr>
                <w:rFonts w:ascii="Arial" w:hAnsi="Arial"/>
                <w:sz w:val="22"/>
                <w:szCs w:val="22"/>
              </w:rPr>
              <w:t xml:space="preserve">Značky </w:t>
            </w:r>
            <w:r w:rsidRPr="00B85C8E">
              <w:rPr>
                <w:rFonts w:ascii="Arial" w:hAnsi="Arial"/>
                <w:b/>
                <w:color w:val="FFCC00"/>
                <w:sz w:val="22"/>
                <w:szCs w:val="22"/>
              </w:rPr>
              <w:t>VÝSTRAHY nebo VAROVÁNÍ</w:t>
            </w:r>
            <w:r w:rsidRPr="00B85C8E">
              <w:rPr>
                <w:rFonts w:ascii="Arial" w:hAnsi="Arial"/>
                <w:sz w:val="22"/>
                <w:szCs w:val="22"/>
              </w:rPr>
              <w:t xml:space="preserve"> mají za účel varovat před určitým nebezpečím nebo rizikem. Jedním z nejvýznamnějších rizik v areálu je ionizující záření. Symbolem </w:t>
            </w:r>
            <w:r w:rsidRPr="00B85C8E">
              <w:rPr>
                <w:rFonts w:ascii="Arial" w:hAnsi="Arial"/>
                <w:b/>
                <w:sz w:val="22"/>
                <w:szCs w:val="22"/>
              </w:rPr>
              <w:t>nebezpečí ionizující záření</w:t>
            </w:r>
            <w:r w:rsidRPr="00B85C8E">
              <w:rPr>
                <w:rFonts w:ascii="Arial" w:hAnsi="Arial"/>
                <w:sz w:val="22"/>
                <w:szCs w:val="22"/>
              </w:rPr>
              <w:t xml:space="preserve"> je tzv. STYLIZOVANÝ TROJLÍSTEK v provedení kombinace barvy černé a žluté. Je povinností zaměstnanců počínat si dle textu pod tímto symbolem ( např.: dodržovat zásady platné pro kontrolovaná pásma, nezdržovat se zbytečně v tomto místě, prostoru, ap.).</w:t>
            </w:r>
          </w:p>
        </w:tc>
        <w:tc>
          <w:tcPr>
            <w:tcW w:w="2127" w:type="dxa"/>
            <w:gridSpan w:val="2"/>
            <w:vAlign w:val="center"/>
          </w:tcPr>
          <w:p w:rsidR="0014440E" w:rsidRPr="00B85C8E" w:rsidRDefault="0014440E" w:rsidP="00661BA8">
            <w:pPr>
              <w:ind w:left="249"/>
              <w:jc w:val="center"/>
              <w:rPr>
                <w:rFonts w:ascii="Arial" w:hAnsi="Arial"/>
                <w:b/>
                <w:sz w:val="28"/>
              </w:rPr>
            </w:pPr>
            <w:r w:rsidRPr="00B85C8E">
              <w:rPr>
                <w:rFonts w:ascii="Arial" w:hAnsi="Arial"/>
                <w:b/>
                <w:sz w:val="28"/>
              </w:rPr>
              <w:object w:dxaOrig="4500" w:dyaOrig="6330">
                <v:shape id="_x0000_i1025" type="#_x0000_t75" style="width:42pt;height:60pt" o:ole="">
                  <v:imagedata r:id="rId21" o:title=""/>
                </v:shape>
                <o:OLEObject Type="Embed" ProgID="PBrush" ShapeID="_x0000_i1025" DrawAspect="Content" ObjectID="_1535806199" r:id="rId22"/>
              </w:object>
            </w:r>
            <w:r w:rsidRPr="00B85C8E">
              <w:rPr>
                <w:rFonts w:ascii="Arial" w:hAnsi="Arial"/>
                <w:b/>
                <w:color w:val="000000"/>
                <w:sz w:val="24"/>
                <w:szCs w:val="24"/>
              </w:rPr>
              <w:t xml:space="preserve"> </w:t>
            </w:r>
            <w:r w:rsidR="0036129E">
              <w:rPr>
                <w:rFonts w:ascii="Arial" w:hAnsi="Arial"/>
                <w:b/>
                <w:noProof/>
                <w:color w:val="000000"/>
                <w:sz w:val="24"/>
                <w:szCs w:val="24"/>
              </w:rPr>
              <w:drawing>
                <wp:inline distT="0" distB="0" distL="0" distR="0">
                  <wp:extent cx="561975" cy="790575"/>
                  <wp:effectExtent l="1905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l="227" t="163" r="3746" b="2525"/>
                          <a:stretch>
                            <a:fillRect/>
                          </a:stretch>
                        </pic:blipFill>
                        <pic:spPr bwMode="auto">
                          <a:xfrm>
                            <a:off x="0" y="0"/>
                            <a:ext cx="561975" cy="790575"/>
                          </a:xfrm>
                          <a:prstGeom prst="rect">
                            <a:avLst/>
                          </a:prstGeom>
                          <a:noFill/>
                          <a:ln w="9525">
                            <a:noFill/>
                            <a:miter lim="800000"/>
                            <a:headEnd/>
                            <a:tailEnd/>
                          </a:ln>
                        </pic:spPr>
                      </pic:pic>
                    </a:graphicData>
                  </a:graphic>
                </wp:inline>
              </w:drawing>
            </w:r>
          </w:p>
        </w:tc>
      </w:tr>
      <w:tr w:rsidR="0014440E" w:rsidTr="00661BA8">
        <w:trPr>
          <w:trHeight w:val="646"/>
        </w:trPr>
        <w:tc>
          <w:tcPr>
            <w:tcW w:w="9924" w:type="dxa"/>
            <w:gridSpan w:val="3"/>
            <w:vAlign w:val="center"/>
          </w:tcPr>
          <w:p w:rsidR="0014440E" w:rsidRPr="00B85C8E" w:rsidRDefault="0014440E" w:rsidP="00661BA8">
            <w:pPr>
              <w:jc w:val="center"/>
              <w:rPr>
                <w:rFonts w:ascii="Arial" w:hAnsi="Arial"/>
                <w:b/>
                <w:sz w:val="28"/>
              </w:rPr>
            </w:pPr>
            <w:r w:rsidRPr="00B85C8E">
              <w:rPr>
                <w:rFonts w:ascii="Arial" w:hAnsi="Arial"/>
                <w:b/>
                <w:sz w:val="22"/>
              </w:rPr>
              <w:t>Při činnostech v</w:t>
            </w:r>
            <w:r w:rsidR="00C610C9">
              <w:rPr>
                <w:rFonts w:ascii="Arial" w:hAnsi="Arial"/>
                <w:b/>
                <w:sz w:val="22"/>
              </w:rPr>
              <w:t xml:space="preserve"> areálu </w:t>
            </w:r>
            <w:r w:rsidR="00CB1DDB">
              <w:rPr>
                <w:rFonts w:ascii="Arial" w:hAnsi="Arial"/>
                <w:b/>
                <w:sz w:val="22"/>
              </w:rPr>
              <w:t>ÚJV Řež, a. s.</w:t>
            </w:r>
            <w:r w:rsidR="00C610C9">
              <w:rPr>
                <w:rFonts w:ascii="Arial" w:hAnsi="Arial"/>
                <w:b/>
                <w:sz w:val="22"/>
              </w:rPr>
              <w:t xml:space="preserve"> </w:t>
            </w:r>
            <w:r w:rsidRPr="00B85C8E">
              <w:rPr>
                <w:rFonts w:ascii="Arial" w:hAnsi="Arial"/>
                <w:b/>
                <w:sz w:val="22"/>
              </w:rPr>
              <w:t>se setkáte s dalšími výstražnými symboly a bezpečnostními informacemi dle NV č. 11/2002 Sb. na tabulkách:</w:t>
            </w:r>
          </w:p>
        </w:tc>
      </w:tr>
      <w:tr w:rsidR="0014440E" w:rsidTr="00661BA8">
        <w:tc>
          <w:tcPr>
            <w:tcW w:w="7797" w:type="dxa"/>
            <w:vAlign w:val="center"/>
          </w:tcPr>
          <w:p w:rsidR="0014440E" w:rsidRPr="00B85C8E" w:rsidRDefault="0014440E" w:rsidP="00661BA8">
            <w:pPr>
              <w:tabs>
                <w:tab w:val="left" w:pos="266"/>
              </w:tabs>
              <w:ind w:left="284" w:hanging="284"/>
              <w:jc w:val="center"/>
              <w:rPr>
                <w:rFonts w:ascii="Arial" w:hAnsi="Arial"/>
                <w:b/>
                <w:sz w:val="28"/>
              </w:rPr>
            </w:pPr>
            <w:r w:rsidRPr="00B85C8E">
              <w:rPr>
                <w:rFonts w:ascii="Arial" w:hAnsi="Arial"/>
                <w:b/>
                <w:sz w:val="22"/>
              </w:rPr>
              <w:t>-</w:t>
            </w:r>
            <w:r w:rsidRPr="00B85C8E">
              <w:rPr>
                <w:rFonts w:ascii="Arial" w:hAnsi="Arial"/>
                <w:b/>
                <w:sz w:val="22"/>
              </w:rPr>
              <w:tab/>
              <w:t xml:space="preserve">významem červené barvy jsou různé </w:t>
            </w:r>
            <w:r w:rsidRPr="00B85C8E">
              <w:rPr>
                <w:rFonts w:ascii="Arial" w:hAnsi="Arial"/>
                <w:b/>
                <w:color w:val="FF0000"/>
                <w:sz w:val="22"/>
              </w:rPr>
              <w:t>ZÁKAZY</w:t>
            </w:r>
            <w:r w:rsidRPr="00B85C8E">
              <w:rPr>
                <w:rFonts w:ascii="Arial" w:hAnsi="Arial"/>
                <w:b/>
                <w:sz w:val="22"/>
              </w:rPr>
              <w:t xml:space="preserve"> určitého způsobu chování, popř. činností, jimiž by mohlo vzniknout riziko, např.</w:t>
            </w:r>
          </w:p>
        </w:tc>
        <w:tc>
          <w:tcPr>
            <w:tcW w:w="721" w:type="dxa"/>
            <w:tcBorders>
              <w:right w:val="nil"/>
            </w:tcBorders>
            <w:vAlign w:val="center"/>
          </w:tcPr>
          <w:p w:rsidR="0014440E" w:rsidRPr="00B85C8E" w:rsidRDefault="0036129E" w:rsidP="00661BA8">
            <w:pPr>
              <w:tabs>
                <w:tab w:val="center" w:pos="758"/>
              </w:tabs>
              <w:jc w:val="center"/>
              <w:rPr>
                <w:rFonts w:ascii="Arial" w:hAnsi="Arial"/>
                <w:b/>
                <w:sz w:val="28"/>
              </w:rPr>
            </w:pPr>
            <w:r>
              <w:rPr>
                <w:rFonts w:ascii="Arial" w:hAnsi="Arial"/>
                <w:b/>
                <w:noProof/>
                <w:sz w:val="28"/>
              </w:rPr>
              <w:drawing>
                <wp:inline distT="0" distB="0" distL="0" distR="0">
                  <wp:extent cx="419100" cy="400050"/>
                  <wp:effectExtent l="1905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419100" cy="400050"/>
                          </a:xfrm>
                          <a:prstGeom prst="rect">
                            <a:avLst/>
                          </a:prstGeom>
                          <a:noFill/>
                          <a:ln w="9525">
                            <a:noFill/>
                            <a:miter lim="800000"/>
                            <a:headEnd/>
                            <a:tailEnd/>
                          </a:ln>
                        </pic:spPr>
                      </pic:pic>
                    </a:graphicData>
                  </a:graphic>
                </wp:inline>
              </w:drawing>
            </w:r>
          </w:p>
        </w:tc>
        <w:tc>
          <w:tcPr>
            <w:tcW w:w="1406" w:type="dxa"/>
            <w:tcBorders>
              <w:left w:val="nil"/>
            </w:tcBorders>
          </w:tcPr>
          <w:p w:rsidR="0014440E" w:rsidRPr="00B85C8E" w:rsidRDefault="0036129E" w:rsidP="00661BA8">
            <w:pPr>
              <w:tabs>
                <w:tab w:val="center" w:pos="758"/>
              </w:tabs>
              <w:jc w:val="center"/>
              <w:rPr>
                <w:rFonts w:ascii="Arial" w:hAnsi="Arial"/>
                <w:b/>
                <w:sz w:val="28"/>
              </w:rPr>
            </w:pPr>
            <w:r>
              <w:rPr>
                <w:rFonts w:ascii="Arial" w:hAnsi="Arial"/>
                <w:b/>
                <w:noProof/>
                <w:sz w:val="28"/>
              </w:rPr>
              <w:drawing>
                <wp:inline distT="0" distB="0" distL="0" distR="0">
                  <wp:extent cx="504825" cy="704850"/>
                  <wp:effectExtent l="1905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l="4926" t="3912" r="7445" b="6410"/>
                          <a:stretch>
                            <a:fillRect/>
                          </a:stretch>
                        </pic:blipFill>
                        <pic:spPr bwMode="auto">
                          <a:xfrm>
                            <a:off x="0" y="0"/>
                            <a:ext cx="504825" cy="704850"/>
                          </a:xfrm>
                          <a:prstGeom prst="rect">
                            <a:avLst/>
                          </a:prstGeom>
                          <a:noFill/>
                          <a:ln w="9525">
                            <a:noFill/>
                            <a:miter lim="800000"/>
                            <a:headEnd/>
                            <a:tailEnd/>
                          </a:ln>
                        </pic:spPr>
                      </pic:pic>
                    </a:graphicData>
                  </a:graphic>
                </wp:inline>
              </w:drawing>
            </w:r>
          </w:p>
        </w:tc>
      </w:tr>
      <w:tr w:rsidR="0014440E" w:rsidTr="00661BA8">
        <w:tc>
          <w:tcPr>
            <w:tcW w:w="7797" w:type="dxa"/>
            <w:vAlign w:val="center"/>
          </w:tcPr>
          <w:p w:rsidR="0014440E" w:rsidRPr="00B85C8E" w:rsidRDefault="0014440E" w:rsidP="00661BA8">
            <w:pPr>
              <w:tabs>
                <w:tab w:val="left" w:pos="266"/>
              </w:tabs>
              <w:ind w:left="284" w:hanging="284"/>
              <w:jc w:val="center"/>
              <w:rPr>
                <w:rFonts w:ascii="Arial" w:hAnsi="Arial"/>
                <w:b/>
                <w:sz w:val="28"/>
              </w:rPr>
            </w:pPr>
            <w:r w:rsidRPr="00B85C8E">
              <w:rPr>
                <w:rFonts w:ascii="Arial" w:hAnsi="Arial"/>
                <w:b/>
                <w:sz w:val="22"/>
              </w:rPr>
              <w:t>-</w:t>
            </w:r>
            <w:r w:rsidRPr="00B85C8E">
              <w:rPr>
                <w:rFonts w:ascii="Arial" w:hAnsi="Arial"/>
                <w:b/>
                <w:sz w:val="22"/>
              </w:rPr>
              <w:tab/>
              <w:t xml:space="preserve">modré jsou </w:t>
            </w:r>
            <w:r w:rsidRPr="00B85C8E">
              <w:rPr>
                <w:rFonts w:ascii="Arial" w:hAnsi="Arial"/>
                <w:b/>
                <w:color w:val="0000FF"/>
                <w:sz w:val="22"/>
              </w:rPr>
              <w:t xml:space="preserve">PŘÍKAZY </w:t>
            </w:r>
            <w:r w:rsidRPr="00B85C8E">
              <w:rPr>
                <w:rFonts w:ascii="Arial" w:hAnsi="Arial"/>
                <w:b/>
                <w:sz w:val="22"/>
              </w:rPr>
              <w:t>nebo</w:t>
            </w:r>
            <w:r w:rsidRPr="00B85C8E">
              <w:rPr>
                <w:rFonts w:ascii="Arial" w:hAnsi="Arial"/>
                <w:b/>
                <w:color w:val="333333"/>
                <w:sz w:val="22"/>
              </w:rPr>
              <w:t xml:space="preserve"> </w:t>
            </w:r>
            <w:r w:rsidRPr="008A05CC">
              <w:rPr>
                <w:rFonts w:ascii="Arial" w:hAnsi="Arial"/>
                <w:b/>
                <w:sz w:val="22"/>
              </w:rPr>
              <w:t>doporučení určitého chování, příkaz k použití konkrétních prostředků apod.</w:t>
            </w:r>
          </w:p>
        </w:tc>
        <w:tc>
          <w:tcPr>
            <w:tcW w:w="2127" w:type="dxa"/>
            <w:gridSpan w:val="2"/>
            <w:vAlign w:val="center"/>
          </w:tcPr>
          <w:p w:rsidR="0014440E" w:rsidRPr="00B85C8E" w:rsidRDefault="0036129E" w:rsidP="00661BA8">
            <w:pPr>
              <w:jc w:val="center"/>
              <w:rPr>
                <w:rFonts w:ascii="Arial" w:hAnsi="Arial"/>
                <w:b/>
                <w:sz w:val="28"/>
              </w:rPr>
            </w:pPr>
            <w:r>
              <w:rPr>
                <w:rFonts w:ascii="Arial" w:hAnsi="Arial"/>
                <w:b/>
                <w:noProof/>
                <w:sz w:val="24"/>
                <w:szCs w:val="24"/>
              </w:rPr>
              <w:drawing>
                <wp:inline distT="0" distB="0" distL="0" distR="0">
                  <wp:extent cx="552450" cy="781050"/>
                  <wp:effectExtent l="1905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r="3519" b="2921"/>
                          <a:stretch>
                            <a:fillRect/>
                          </a:stretch>
                        </pic:blipFill>
                        <pic:spPr bwMode="auto">
                          <a:xfrm>
                            <a:off x="0" y="0"/>
                            <a:ext cx="552450" cy="781050"/>
                          </a:xfrm>
                          <a:prstGeom prst="rect">
                            <a:avLst/>
                          </a:prstGeom>
                          <a:noFill/>
                          <a:ln w="9525">
                            <a:noFill/>
                            <a:miter lim="800000"/>
                            <a:headEnd/>
                            <a:tailEnd/>
                          </a:ln>
                        </pic:spPr>
                      </pic:pic>
                    </a:graphicData>
                  </a:graphic>
                </wp:inline>
              </w:drawing>
            </w:r>
          </w:p>
        </w:tc>
      </w:tr>
      <w:tr w:rsidR="0014440E" w:rsidTr="00661BA8">
        <w:tc>
          <w:tcPr>
            <w:tcW w:w="7797" w:type="dxa"/>
            <w:vAlign w:val="center"/>
          </w:tcPr>
          <w:p w:rsidR="0014440E" w:rsidRPr="00B85C8E" w:rsidRDefault="0014440E" w:rsidP="00661BA8">
            <w:pPr>
              <w:tabs>
                <w:tab w:val="left" w:pos="266"/>
              </w:tabs>
              <w:ind w:left="284" w:hanging="284"/>
              <w:jc w:val="center"/>
              <w:rPr>
                <w:rFonts w:ascii="Arial" w:hAnsi="Arial"/>
                <w:b/>
                <w:sz w:val="28"/>
              </w:rPr>
            </w:pPr>
            <w:r w:rsidRPr="00B85C8E">
              <w:rPr>
                <w:rFonts w:ascii="Arial" w:hAnsi="Arial"/>
                <w:b/>
                <w:sz w:val="22"/>
              </w:rPr>
              <w:t>-</w:t>
            </w:r>
            <w:r w:rsidRPr="00B85C8E">
              <w:rPr>
                <w:rFonts w:ascii="Arial" w:hAnsi="Arial"/>
                <w:b/>
                <w:sz w:val="22"/>
              </w:rPr>
              <w:tab/>
              <w:t xml:space="preserve">zelené jsou </w:t>
            </w:r>
            <w:r w:rsidRPr="00B85C8E">
              <w:rPr>
                <w:rFonts w:ascii="Arial" w:hAnsi="Arial"/>
                <w:b/>
                <w:color w:val="008000"/>
                <w:sz w:val="22"/>
              </w:rPr>
              <w:t>UPOZORNĚNÍ / INFORMACE,</w:t>
            </w:r>
            <w:r w:rsidRPr="00B85C8E">
              <w:rPr>
                <w:rFonts w:ascii="Arial" w:hAnsi="Arial"/>
                <w:b/>
                <w:color w:val="333333"/>
                <w:sz w:val="22"/>
              </w:rPr>
              <w:t xml:space="preserve"> </w:t>
            </w:r>
            <w:r w:rsidRPr="008A05CC">
              <w:rPr>
                <w:rFonts w:ascii="Arial" w:hAnsi="Arial"/>
                <w:b/>
                <w:sz w:val="22"/>
              </w:rPr>
              <w:t>především označení únikových cest a východů, uzávěrů médií, hlavních vypínačů aj.</w:t>
            </w:r>
          </w:p>
        </w:tc>
        <w:tc>
          <w:tcPr>
            <w:tcW w:w="2127" w:type="dxa"/>
            <w:gridSpan w:val="2"/>
            <w:vAlign w:val="center"/>
          </w:tcPr>
          <w:p w:rsidR="0014440E" w:rsidRPr="00B85C8E" w:rsidRDefault="0036129E" w:rsidP="00661BA8">
            <w:pPr>
              <w:jc w:val="center"/>
              <w:rPr>
                <w:rFonts w:ascii="Arial" w:hAnsi="Arial"/>
                <w:b/>
                <w:sz w:val="28"/>
              </w:rPr>
            </w:pPr>
            <w:r>
              <w:rPr>
                <w:rFonts w:ascii="Arial" w:hAnsi="Arial"/>
                <w:b/>
                <w:noProof/>
                <w:color w:val="000000"/>
                <w:sz w:val="24"/>
              </w:rPr>
              <w:drawing>
                <wp:inline distT="0" distB="0" distL="0" distR="0">
                  <wp:extent cx="885825" cy="438150"/>
                  <wp:effectExtent l="1905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9" t="2043" r="3326" b="28943"/>
                          <a:stretch>
                            <a:fillRect/>
                          </a:stretch>
                        </pic:blipFill>
                        <pic:spPr bwMode="auto">
                          <a:xfrm>
                            <a:off x="0" y="0"/>
                            <a:ext cx="885825" cy="438150"/>
                          </a:xfrm>
                          <a:prstGeom prst="rect">
                            <a:avLst/>
                          </a:prstGeom>
                          <a:noFill/>
                          <a:ln w="9525">
                            <a:noFill/>
                            <a:miter lim="800000"/>
                            <a:headEnd/>
                            <a:tailEnd/>
                          </a:ln>
                        </pic:spPr>
                      </pic:pic>
                    </a:graphicData>
                  </a:graphic>
                </wp:inline>
              </w:drawing>
            </w:r>
          </w:p>
        </w:tc>
      </w:tr>
      <w:tr w:rsidR="0014440E" w:rsidTr="00661BA8">
        <w:tc>
          <w:tcPr>
            <w:tcW w:w="7797" w:type="dxa"/>
            <w:vAlign w:val="center"/>
          </w:tcPr>
          <w:p w:rsidR="0014440E" w:rsidRPr="00B85C8E" w:rsidRDefault="0014440E" w:rsidP="00661BA8">
            <w:pPr>
              <w:jc w:val="center"/>
              <w:rPr>
                <w:rFonts w:ascii="Arial" w:hAnsi="Arial"/>
                <w:b/>
                <w:sz w:val="22"/>
              </w:rPr>
            </w:pPr>
            <w:r w:rsidRPr="00B85C8E">
              <w:rPr>
                <w:rFonts w:ascii="Arial" w:hAnsi="Arial"/>
                <w:b/>
                <w:sz w:val="22"/>
              </w:rPr>
              <w:t xml:space="preserve">Na pracovištích </w:t>
            </w:r>
            <w:r w:rsidR="00CB1DDB">
              <w:rPr>
                <w:rFonts w:ascii="Arial" w:hAnsi="Arial"/>
                <w:b/>
                <w:sz w:val="22"/>
              </w:rPr>
              <w:t>ÚJV Řež, a. s.</w:t>
            </w:r>
            <w:r w:rsidRPr="00B85C8E">
              <w:rPr>
                <w:rFonts w:ascii="Arial" w:hAnsi="Arial"/>
                <w:b/>
                <w:sz w:val="22"/>
              </w:rPr>
              <w:t xml:space="preserve"> se </w:t>
            </w:r>
            <w:r w:rsidRPr="008A05CC">
              <w:rPr>
                <w:rFonts w:ascii="Arial" w:hAnsi="Arial"/>
                <w:b/>
                <w:sz w:val="22"/>
              </w:rPr>
              <w:t>vyskytují též značky</w:t>
            </w:r>
            <w:r w:rsidRPr="00B85C8E">
              <w:rPr>
                <w:rFonts w:ascii="Arial" w:hAnsi="Arial"/>
                <w:b/>
                <w:sz w:val="22"/>
              </w:rPr>
              <w:t xml:space="preserve"> sdružené, obsahující dvě i více informací, např. : </w:t>
            </w:r>
          </w:p>
        </w:tc>
        <w:tc>
          <w:tcPr>
            <w:tcW w:w="2127" w:type="dxa"/>
            <w:gridSpan w:val="2"/>
            <w:vAlign w:val="center"/>
          </w:tcPr>
          <w:p w:rsidR="0014440E" w:rsidRPr="00B85C8E" w:rsidRDefault="0036129E" w:rsidP="00661BA8">
            <w:pPr>
              <w:jc w:val="center"/>
              <w:rPr>
                <w:rFonts w:ascii="Arial" w:hAnsi="Arial"/>
                <w:b/>
                <w:color w:val="000000"/>
                <w:sz w:val="24"/>
              </w:rPr>
            </w:pPr>
            <w:r>
              <w:rPr>
                <w:rFonts w:ascii="Arial" w:hAnsi="Arial"/>
                <w:b/>
                <w:noProof/>
                <w:sz w:val="28"/>
              </w:rPr>
              <w:drawing>
                <wp:inline distT="0" distB="0" distL="0" distR="0">
                  <wp:extent cx="590550" cy="847725"/>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l="1408" t="833" r="1173" b="583"/>
                          <a:stretch>
                            <a:fillRect/>
                          </a:stretch>
                        </pic:blipFill>
                        <pic:spPr bwMode="auto">
                          <a:xfrm>
                            <a:off x="0" y="0"/>
                            <a:ext cx="590550" cy="847725"/>
                          </a:xfrm>
                          <a:prstGeom prst="rect">
                            <a:avLst/>
                          </a:prstGeom>
                          <a:noFill/>
                          <a:ln w="9525">
                            <a:noFill/>
                            <a:miter lim="800000"/>
                            <a:headEnd/>
                            <a:tailEnd/>
                          </a:ln>
                        </pic:spPr>
                      </pic:pic>
                    </a:graphicData>
                  </a:graphic>
                </wp:inline>
              </w:drawing>
            </w:r>
          </w:p>
        </w:tc>
      </w:tr>
      <w:tr w:rsidR="0014440E" w:rsidTr="00661BA8">
        <w:tc>
          <w:tcPr>
            <w:tcW w:w="7797" w:type="dxa"/>
            <w:tcBorders>
              <w:bottom w:val="single" w:sz="4" w:space="0" w:color="auto"/>
            </w:tcBorders>
            <w:vAlign w:val="center"/>
          </w:tcPr>
          <w:p w:rsidR="0014440E" w:rsidRPr="00B85C8E" w:rsidRDefault="0014440E" w:rsidP="00661BA8">
            <w:pPr>
              <w:jc w:val="both"/>
              <w:rPr>
                <w:rFonts w:ascii="Arial" w:hAnsi="Arial"/>
                <w:b/>
                <w:sz w:val="22"/>
              </w:rPr>
            </w:pPr>
            <w:r w:rsidRPr="00B85C8E">
              <w:rPr>
                <w:rFonts w:ascii="Arial" w:hAnsi="Arial"/>
                <w:b/>
                <w:sz w:val="22"/>
              </w:rPr>
              <w:t>Pracoviště s výskytem chemických látek a přípravků jsou označována bezpečnostním značením též dle „chemického zákona“ dle nebezpečných vlastností používaných látek.</w:t>
            </w:r>
          </w:p>
        </w:tc>
        <w:tc>
          <w:tcPr>
            <w:tcW w:w="2127" w:type="dxa"/>
            <w:gridSpan w:val="2"/>
            <w:vAlign w:val="center"/>
          </w:tcPr>
          <w:p w:rsidR="0014440E" w:rsidRPr="00B85C8E" w:rsidRDefault="0036129E" w:rsidP="00661BA8">
            <w:pPr>
              <w:jc w:val="center"/>
              <w:rPr>
                <w:rFonts w:ascii="Arial" w:hAnsi="Arial"/>
                <w:b/>
                <w:sz w:val="28"/>
              </w:rPr>
            </w:pPr>
            <w:r>
              <w:rPr>
                <w:rFonts w:ascii="Arial" w:hAnsi="Arial"/>
                <w:b/>
                <w:noProof/>
                <w:sz w:val="28"/>
              </w:rPr>
              <w:drawing>
                <wp:inline distT="0" distB="0" distL="0" distR="0">
                  <wp:extent cx="314325" cy="438150"/>
                  <wp:effectExtent l="1905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314325" cy="438150"/>
                          </a:xfrm>
                          <a:prstGeom prst="rect">
                            <a:avLst/>
                          </a:prstGeom>
                          <a:noFill/>
                          <a:ln w="9525">
                            <a:noFill/>
                            <a:miter lim="800000"/>
                            <a:headEnd/>
                            <a:tailEnd/>
                          </a:ln>
                        </pic:spPr>
                      </pic:pic>
                    </a:graphicData>
                  </a:graphic>
                </wp:inline>
              </w:drawing>
            </w:r>
            <w:r w:rsidR="0014440E" w:rsidRPr="00B85C8E">
              <w:rPr>
                <w:rFonts w:ascii="Arial" w:hAnsi="Arial"/>
                <w:b/>
                <w:sz w:val="28"/>
              </w:rPr>
              <w:t xml:space="preserve"> </w:t>
            </w:r>
            <w:r>
              <w:rPr>
                <w:rFonts w:ascii="Arial" w:hAnsi="Arial"/>
                <w:b/>
                <w:noProof/>
                <w:sz w:val="28"/>
              </w:rPr>
              <w:drawing>
                <wp:inline distT="0" distB="0" distL="0" distR="0">
                  <wp:extent cx="304800" cy="438150"/>
                  <wp:effectExtent l="1905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304800" cy="438150"/>
                          </a:xfrm>
                          <a:prstGeom prst="rect">
                            <a:avLst/>
                          </a:prstGeom>
                          <a:noFill/>
                          <a:ln w="9525">
                            <a:noFill/>
                            <a:miter lim="800000"/>
                            <a:headEnd/>
                            <a:tailEnd/>
                          </a:ln>
                        </pic:spPr>
                      </pic:pic>
                    </a:graphicData>
                  </a:graphic>
                </wp:inline>
              </w:drawing>
            </w:r>
          </w:p>
          <w:p w:rsidR="0014440E" w:rsidRPr="00B85C8E" w:rsidRDefault="0014440E" w:rsidP="00661BA8">
            <w:pPr>
              <w:jc w:val="center"/>
              <w:rPr>
                <w:rFonts w:ascii="Arial" w:hAnsi="Arial"/>
                <w:b/>
                <w:sz w:val="28"/>
              </w:rPr>
            </w:pPr>
            <w:r w:rsidRPr="00B85C8E">
              <w:rPr>
                <w:rFonts w:ascii="Arial" w:hAnsi="Arial"/>
                <w:b/>
                <w:sz w:val="28"/>
              </w:rPr>
              <w:object w:dxaOrig="2205" w:dyaOrig="1590">
                <v:shape id="_x0000_i1026" type="#_x0000_t75" style="width:57.75pt;height:41.25pt" o:ole="">
                  <v:imagedata r:id="rId31" o:title=""/>
                </v:shape>
                <o:OLEObject Type="Embed" ProgID="PBrush" ShapeID="_x0000_i1026" DrawAspect="Content" ObjectID="_1535806200" r:id="rId32"/>
              </w:object>
            </w:r>
          </w:p>
        </w:tc>
      </w:tr>
      <w:tr w:rsidR="0014440E" w:rsidTr="00661BA8">
        <w:trPr>
          <w:trHeight w:val="751"/>
        </w:trPr>
        <w:tc>
          <w:tcPr>
            <w:tcW w:w="9924" w:type="dxa"/>
            <w:gridSpan w:val="3"/>
            <w:vAlign w:val="center"/>
          </w:tcPr>
          <w:p w:rsidR="0014440E" w:rsidRPr="00B85C8E" w:rsidRDefault="0014440E" w:rsidP="00661BA8">
            <w:pPr>
              <w:jc w:val="center"/>
              <w:rPr>
                <w:rFonts w:ascii="Arial" w:hAnsi="Arial"/>
                <w:b/>
                <w:sz w:val="24"/>
                <w:szCs w:val="24"/>
              </w:rPr>
            </w:pPr>
            <w:r w:rsidRPr="00B85C8E">
              <w:rPr>
                <w:rFonts w:ascii="Arial" w:hAnsi="Arial"/>
                <w:b/>
                <w:sz w:val="24"/>
                <w:szCs w:val="24"/>
              </w:rPr>
              <w:t>Všechny bezpečnostní výstrahy, zákazy, příkazy a upozornění (bezpečnostní informace) uposlechněte ve vlastním zájmu !</w:t>
            </w:r>
          </w:p>
        </w:tc>
      </w:tr>
    </w:tbl>
    <w:p w:rsidR="0014440E" w:rsidRDefault="0014440E" w:rsidP="0014440E"/>
    <w:p w:rsidR="0014440E" w:rsidRPr="0014440E" w:rsidRDefault="0014440E" w:rsidP="0014440E"/>
    <w:p w:rsidR="00523126" w:rsidRDefault="00523126" w:rsidP="00523126">
      <w:pPr>
        <w:jc w:val="center"/>
        <w:rPr>
          <w:rFonts w:ascii="Arial" w:hAnsi="Arial"/>
          <w:sz w:val="22"/>
        </w:rPr>
      </w:pPr>
    </w:p>
    <w:p w:rsidR="00BD09C3" w:rsidRPr="00774213" w:rsidRDefault="00BB4D59" w:rsidP="004A7B57">
      <w:pPr>
        <w:spacing w:before="2160"/>
        <w:jc w:val="both"/>
        <w:rPr>
          <w:rFonts w:ascii="Arial" w:hAnsi="Arial" w:cs="Arial"/>
          <w:sz w:val="24"/>
          <w:szCs w:val="24"/>
        </w:rPr>
        <w:sectPr w:rsidR="00BD09C3" w:rsidRPr="00774213" w:rsidSect="001A6BFB">
          <w:headerReference w:type="default" r:id="rId33"/>
          <w:pgSz w:w="12240" w:h="15840"/>
          <w:pgMar w:top="1417" w:right="1467" w:bottom="1276" w:left="1701" w:header="708" w:footer="708" w:gutter="0"/>
          <w:cols w:space="708"/>
        </w:sectPr>
      </w:pPr>
      <w:r w:rsidRPr="00774213">
        <w:rPr>
          <w:rFonts w:ascii="Arial" w:hAnsi="Arial" w:cs="Arial"/>
          <w:b/>
          <w:sz w:val="24"/>
          <w:szCs w:val="24"/>
        </w:rPr>
        <w:lastRenderedPageBreak/>
        <w:t xml:space="preserve">Příklady nejčastějších nebezpečí a rizik v areálu </w:t>
      </w:r>
      <w:r w:rsidR="00CB1DDB" w:rsidRPr="00774213">
        <w:rPr>
          <w:rFonts w:ascii="Arial" w:hAnsi="Arial" w:cs="Arial"/>
          <w:b/>
          <w:sz w:val="24"/>
          <w:szCs w:val="24"/>
        </w:rPr>
        <w:t>ÚJV Řež, a. s.</w:t>
      </w:r>
    </w:p>
    <w:tbl>
      <w:tblPr>
        <w:tblpPr w:leftFromText="141" w:rightFromText="141" w:vertAnchor="text" w:horzAnchor="margin" w:tblpXSpec="center" w:tblpY="-14"/>
        <w:tblOverlap w:val="never"/>
        <w:tblW w:w="14744" w:type="dxa"/>
        <w:tblBorders>
          <w:top w:val="nil"/>
          <w:left w:val="nil"/>
          <w:bottom w:val="nil"/>
          <w:right w:val="nil"/>
        </w:tblBorders>
        <w:tblLayout w:type="fixed"/>
        <w:tblLook w:val="0000"/>
      </w:tblPr>
      <w:tblGrid>
        <w:gridCol w:w="1242"/>
        <w:gridCol w:w="1843"/>
        <w:gridCol w:w="5890"/>
        <w:gridCol w:w="5769"/>
      </w:tblGrid>
      <w:tr w:rsidR="00BB4D59" w:rsidRPr="00BB4D59" w:rsidTr="00924354">
        <w:trPr>
          <w:trHeight w:hRule="exact" w:val="249"/>
        </w:trPr>
        <w:tc>
          <w:tcPr>
            <w:tcW w:w="1242"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BB4D59" w:rsidRPr="00BB4D59" w:rsidRDefault="00BB4D59" w:rsidP="00BB4D59">
            <w:pPr>
              <w:overflowPunct/>
              <w:jc w:val="center"/>
              <w:textAlignment w:val="auto"/>
              <w:rPr>
                <w:rFonts w:ascii="Arial" w:hAnsi="Arial" w:cs="Arial"/>
                <w:color w:val="000000"/>
                <w:sz w:val="18"/>
                <w:szCs w:val="18"/>
              </w:rPr>
            </w:pPr>
            <w:r w:rsidRPr="00BB4D59">
              <w:rPr>
                <w:rFonts w:ascii="Arial" w:hAnsi="Arial" w:cs="Arial"/>
                <w:b/>
                <w:bCs/>
                <w:color w:val="000000"/>
                <w:sz w:val="18"/>
                <w:szCs w:val="18"/>
              </w:rPr>
              <w:lastRenderedPageBreak/>
              <w:t xml:space="preserve">Zdroj rizika </w:t>
            </w:r>
          </w:p>
        </w:tc>
        <w:tc>
          <w:tcPr>
            <w:tcW w:w="1843" w:type="dxa"/>
            <w:tcBorders>
              <w:top w:val="single" w:sz="6" w:space="0" w:color="000000"/>
              <w:left w:val="single" w:sz="6" w:space="0" w:color="000000"/>
              <w:bottom w:val="single" w:sz="6" w:space="0" w:color="000000"/>
              <w:right w:val="single" w:sz="6" w:space="0" w:color="000000"/>
            </w:tcBorders>
            <w:shd w:val="clear" w:color="auto" w:fill="FFFFCC"/>
            <w:vAlign w:val="center"/>
          </w:tcPr>
          <w:p w:rsidR="00BB4D59" w:rsidRPr="00BB4D59" w:rsidRDefault="00BB4D59" w:rsidP="00BB4D59">
            <w:pPr>
              <w:overflowPunct/>
              <w:jc w:val="center"/>
              <w:textAlignment w:val="auto"/>
              <w:rPr>
                <w:rFonts w:ascii="Arial" w:hAnsi="Arial" w:cs="Arial"/>
                <w:color w:val="000000"/>
                <w:sz w:val="18"/>
                <w:szCs w:val="18"/>
              </w:rPr>
            </w:pPr>
            <w:r w:rsidRPr="00BB4D59">
              <w:rPr>
                <w:rFonts w:ascii="Arial" w:hAnsi="Arial" w:cs="Arial"/>
                <w:b/>
                <w:bCs/>
                <w:color w:val="000000"/>
                <w:sz w:val="18"/>
                <w:szCs w:val="18"/>
              </w:rPr>
              <w:t>Činnost/nebezpečí</w:t>
            </w:r>
          </w:p>
        </w:tc>
        <w:tc>
          <w:tcPr>
            <w:tcW w:w="5890" w:type="dxa"/>
            <w:tcBorders>
              <w:top w:val="single" w:sz="6" w:space="0" w:color="000000"/>
              <w:left w:val="single" w:sz="6" w:space="0" w:color="000000"/>
              <w:bottom w:val="single" w:sz="6" w:space="0" w:color="000000"/>
              <w:right w:val="single" w:sz="6" w:space="0" w:color="000000"/>
            </w:tcBorders>
            <w:shd w:val="clear" w:color="auto" w:fill="FFAFB1"/>
            <w:vAlign w:val="center"/>
          </w:tcPr>
          <w:p w:rsidR="00BB4D59" w:rsidRPr="00BB4D59" w:rsidRDefault="00BB4D59" w:rsidP="00BB4D59">
            <w:pPr>
              <w:overflowPunct/>
              <w:jc w:val="center"/>
              <w:textAlignment w:val="auto"/>
              <w:rPr>
                <w:rFonts w:ascii="Arial" w:hAnsi="Arial" w:cs="Arial"/>
                <w:color w:val="000000"/>
                <w:sz w:val="18"/>
                <w:szCs w:val="18"/>
              </w:rPr>
            </w:pPr>
            <w:r w:rsidRPr="00BB4D59">
              <w:rPr>
                <w:rFonts w:ascii="Arial" w:hAnsi="Arial" w:cs="Arial"/>
                <w:b/>
                <w:bCs/>
                <w:color w:val="000000"/>
                <w:sz w:val="18"/>
                <w:szCs w:val="18"/>
              </w:rPr>
              <w:t xml:space="preserve">Popis nebezpečí </w:t>
            </w:r>
          </w:p>
        </w:tc>
        <w:tc>
          <w:tcPr>
            <w:tcW w:w="5769" w:type="dxa"/>
            <w:tcBorders>
              <w:top w:val="single" w:sz="6" w:space="0" w:color="000000"/>
              <w:left w:val="single" w:sz="6" w:space="0" w:color="000000"/>
              <w:bottom w:val="single" w:sz="6" w:space="0" w:color="000000"/>
              <w:right w:val="single" w:sz="6" w:space="0" w:color="000000"/>
            </w:tcBorders>
            <w:shd w:val="clear" w:color="auto" w:fill="FFAFB1"/>
          </w:tcPr>
          <w:p w:rsidR="00BB4D59" w:rsidRPr="00BB4D59" w:rsidRDefault="00BB4D59" w:rsidP="00BB4D59">
            <w:pPr>
              <w:overflowPunct/>
              <w:jc w:val="center"/>
              <w:textAlignment w:val="auto"/>
              <w:rPr>
                <w:rFonts w:ascii="Arial" w:hAnsi="Arial" w:cs="Arial"/>
                <w:b/>
                <w:bCs/>
                <w:color w:val="000000"/>
                <w:sz w:val="18"/>
                <w:szCs w:val="18"/>
              </w:rPr>
            </w:pPr>
            <w:r w:rsidRPr="00BB4D59">
              <w:rPr>
                <w:rFonts w:ascii="Arial" w:hAnsi="Arial" w:cs="Arial"/>
                <w:b/>
                <w:bCs/>
                <w:color w:val="000000"/>
                <w:sz w:val="18"/>
                <w:szCs w:val="18"/>
              </w:rPr>
              <w:t>Opatření k eliminaci rizik</w:t>
            </w:r>
          </w:p>
        </w:tc>
      </w:tr>
      <w:tr w:rsidR="00BB4D59" w:rsidRPr="00BB4D59" w:rsidTr="00924354">
        <w:trPr>
          <w:trHeight w:hRule="exact" w:val="57"/>
        </w:trPr>
        <w:tc>
          <w:tcPr>
            <w:tcW w:w="1242"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B4D59" w:rsidRPr="00BB4D59" w:rsidRDefault="00BB4D59" w:rsidP="00BB4D59">
            <w:pPr>
              <w:overflowPunct/>
              <w:jc w:val="center"/>
              <w:textAlignment w:val="auto"/>
              <w:rPr>
                <w:rFonts w:ascii="Arial" w:hAnsi="Arial" w:cs="Arial"/>
                <w:b/>
                <w:bCs/>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B4D59" w:rsidRPr="00BB4D59" w:rsidRDefault="00BB4D59" w:rsidP="00BB4D59">
            <w:pPr>
              <w:overflowPunct/>
              <w:jc w:val="center"/>
              <w:textAlignment w:val="auto"/>
              <w:rPr>
                <w:rFonts w:ascii="Arial" w:hAnsi="Arial" w:cs="Arial"/>
                <w:b/>
                <w:bCs/>
                <w:color w:val="000000"/>
                <w:sz w:val="18"/>
                <w:szCs w:val="18"/>
              </w:rPr>
            </w:pPr>
          </w:p>
        </w:tc>
        <w:tc>
          <w:tcPr>
            <w:tcW w:w="5890"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BB4D59" w:rsidRPr="00BB4D59" w:rsidRDefault="00BB4D59" w:rsidP="00BB4D59">
            <w:pPr>
              <w:overflowPunct/>
              <w:jc w:val="center"/>
              <w:textAlignment w:val="auto"/>
              <w:rPr>
                <w:rFonts w:ascii="Arial" w:hAnsi="Arial" w:cs="Arial"/>
                <w:b/>
                <w:bCs/>
                <w:color w:val="000000"/>
                <w:sz w:val="18"/>
                <w:szCs w:val="18"/>
              </w:rPr>
            </w:pPr>
          </w:p>
        </w:tc>
        <w:tc>
          <w:tcPr>
            <w:tcW w:w="5769" w:type="dxa"/>
            <w:tcBorders>
              <w:top w:val="single" w:sz="6" w:space="0" w:color="000000"/>
              <w:left w:val="single" w:sz="6" w:space="0" w:color="000000"/>
              <w:bottom w:val="single" w:sz="6" w:space="0" w:color="000000"/>
              <w:right w:val="single" w:sz="6" w:space="0" w:color="000000"/>
            </w:tcBorders>
            <w:shd w:val="clear" w:color="auto" w:fill="E0E0E0"/>
          </w:tcPr>
          <w:p w:rsidR="00BB4D59" w:rsidRPr="00BB4D59" w:rsidRDefault="00BB4D59" w:rsidP="00BB4D59">
            <w:pPr>
              <w:overflowPunct/>
              <w:jc w:val="center"/>
              <w:textAlignment w:val="auto"/>
              <w:rPr>
                <w:rFonts w:ascii="Arial" w:hAnsi="Arial" w:cs="Arial"/>
                <w:b/>
                <w:bCs/>
                <w:color w:val="000000"/>
                <w:sz w:val="18"/>
                <w:szCs w:val="18"/>
              </w:rPr>
            </w:pPr>
          </w:p>
        </w:tc>
      </w:tr>
      <w:tr w:rsidR="00BB4D59" w:rsidRPr="00BB4D59" w:rsidTr="00924354">
        <w:trPr>
          <w:trHeight w:val="396"/>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 xml:space="preserve">Podlaha </w:t>
            </w: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Překážky v komunikaci</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zakopnutí, pády osob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Komunikace musí být rovné, bez nerovností, překážek, pokud není možno těmto zamezit, musí být viditelně odlišeny od komunikace.</w:t>
            </w:r>
          </w:p>
        </w:tc>
      </w:tr>
      <w:tr w:rsidR="00BB4D59" w:rsidRPr="00BB4D59" w:rsidTr="00924354">
        <w:trPr>
          <w:trHeight w:val="396"/>
        </w:trPr>
        <w:tc>
          <w:tcPr>
            <w:tcW w:w="1242"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Povrch komunikace</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uklouznutí nebo podvrtnutí nohy při chůzi po znečištěných podlahách</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Znečištěné podlahy a komunikace neodkladně očistit, mokré podlahy (např. po úklidu) označit a zamezit vstupu.</w:t>
            </w:r>
          </w:p>
        </w:tc>
      </w:tr>
      <w:tr w:rsidR="00BB4D59" w:rsidRPr="00BB4D59" w:rsidTr="00924354">
        <w:trPr>
          <w:trHeight w:val="396"/>
        </w:trPr>
        <w:tc>
          <w:tcPr>
            <w:tcW w:w="1242"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Členitost komunikace (schody, lávky ap.)</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zakopnutí a pády při chůzi vlivem snížené pozornosti</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k přemisťování mezi objekty areálu pouze k tomuto účelu vyhrazené komunikace, dbát při chůzi zvýšené opatrnosti.</w:t>
            </w:r>
          </w:p>
        </w:tc>
      </w:tr>
      <w:tr w:rsidR="00BB4D59" w:rsidRPr="00BB4D59" w:rsidTr="00924354">
        <w:trPr>
          <w:trHeight w:val="453"/>
        </w:trPr>
        <w:tc>
          <w:tcPr>
            <w:tcW w:w="1242"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2F5842" w:rsidP="00BB4D59">
            <w:pPr>
              <w:overflowPunct/>
              <w:jc w:val="center"/>
              <w:textAlignment w:val="auto"/>
              <w:rPr>
                <w:rFonts w:ascii="Arial" w:hAnsi="Arial" w:cs="Arial"/>
                <w:color w:val="000000"/>
                <w:sz w:val="16"/>
                <w:szCs w:val="16"/>
              </w:rPr>
            </w:pPr>
            <w:r>
              <w:rPr>
                <w:rFonts w:ascii="Arial" w:hAnsi="Arial" w:cs="Arial"/>
                <w:color w:val="000000"/>
                <w:sz w:val="16"/>
                <w:szCs w:val="16"/>
              </w:rPr>
              <w:t>Areálové</w:t>
            </w:r>
            <w:r w:rsidR="00BB4D59" w:rsidRPr="00BB4D59">
              <w:rPr>
                <w:rFonts w:ascii="Arial" w:hAnsi="Arial" w:cs="Arial"/>
                <w:color w:val="000000"/>
                <w:sz w:val="16"/>
                <w:szCs w:val="16"/>
              </w:rPr>
              <w:t xml:space="preserve"> komunikace </w:t>
            </w: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spacing w:before="143" w:after="107"/>
              <w:jc w:val="center"/>
              <w:textAlignment w:val="auto"/>
              <w:rPr>
                <w:rFonts w:ascii="Arial" w:hAnsi="Arial" w:cs="Arial"/>
                <w:color w:val="000000"/>
                <w:sz w:val="16"/>
                <w:szCs w:val="16"/>
              </w:rPr>
            </w:pPr>
            <w:r w:rsidRPr="00BB4D59">
              <w:rPr>
                <w:rFonts w:ascii="Arial" w:hAnsi="Arial" w:cs="Arial"/>
                <w:color w:val="000000"/>
                <w:sz w:val="16"/>
                <w:szCs w:val="16"/>
              </w:rPr>
              <w:t xml:space="preserve">Doprava </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dopravní nehoda z příčiny nedodržení bezp. předpisů zaměstnancem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dopravní nehoda z příčiny porušení dopravních předpisů třetí osobou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Při používání komunikací se řídit pokyny pro jejich používání viz text výše. Řidiči dopravních prostředků se musí řídit předpisy silničního provozu a pokyny OSM 40.</w:t>
            </w:r>
          </w:p>
        </w:tc>
      </w:tr>
      <w:tr w:rsidR="00BB4D59" w:rsidRPr="00BB4D59" w:rsidTr="00924354">
        <w:trPr>
          <w:trHeight w:val="235"/>
        </w:trPr>
        <w:tc>
          <w:tcPr>
            <w:tcW w:w="1242"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 xml:space="preserve">Prostor mimo komunikaci </w:t>
            </w: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spacing w:before="143" w:after="107"/>
              <w:jc w:val="center"/>
              <w:textAlignment w:val="auto"/>
              <w:rPr>
                <w:rFonts w:ascii="Arial" w:hAnsi="Arial" w:cs="Arial"/>
                <w:color w:val="000000"/>
                <w:sz w:val="16"/>
                <w:szCs w:val="16"/>
              </w:rPr>
            </w:pPr>
            <w:r w:rsidRPr="00BB4D59">
              <w:rPr>
                <w:rFonts w:ascii="Arial" w:hAnsi="Arial" w:cs="Arial"/>
                <w:color w:val="000000"/>
                <w:sz w:val="16"/>
                <w:szCs w:val="16"/>
              </w:rPr>
              <w:t xml:space="preserve">Doprava </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xml:space="preserve">- zakopnutí a pády z příčiny porušení zákazu vstupovat do prostor mimo vyhrazené komunikace a přístupové cesty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Řídit se pokyny pro pohyb v areálu uvedenými v poučení viz text výše.</w:t>
            </w:r>
          </w:p>
        </w:tc>
      </w:tr>
      <w:tr w:rsidR="00BB4D59" w:rsidRPr="00BB4D59" w:rsidTr="00924354">
        <w:trPr>
          <w:trHeight w:val="548"/>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Práce s el</w:t>
            </w:r>
            <w:r w:rsidR="00EC74FF">
              <w:rPr>
                <w:rFonts w:ascii="Arial" w:hAnsi="Arial" w:cs="Arial"/>
                <w:color w:val="000000"/>
                <w:sz w:val="16"/>
                <w:szCs w:val="16"/>
              </w:rPr>
              <w:t>ektrickými</w:t>
            </w:r>
            <w:r w:rsidRPr="00BB4D59">
              <w:rPr>
                <w:rFonts w:ascii="Arial" w:hAnsi="Arial" w:cs="Arial"/>
                <w:color w:val="000000"/>
                <w:sz w:val="16"/>
                <w:szCs w:val="16"/>
              </w:rPr>
              <w:t xml:space="preserve"> zařízeními a spotřebiči </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spacing w:before="107" w:after="107"/>
              <w:jc w:val="center"/>
              <w:textAlignment w:val="auto"/>
              <w:rPr>
                <w:rFonts w:ascii="Arial" w:hAnsi="Arial" w:cs="Arial"/>
                <w:color w:val="000000"/>
                <w:sz w:val="16"/>
                <w:szCs w:val="16"/>
              </w:rPr>
            </w:pPr>
            <w:r w:rsidRPr="00BB4D59">
              <w:rPr>
                <w:rFonts w:ascii="Arial" w:hAnsi="Arial" w:cs="Arial"/>
                <w:color w:val="000000"/>
                <w:sz w:val="16"/>
                <w:szCs w:val="16"/>
              </w:rPr>
              <w:t>Manipulace s elektrickým zařízením</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zasažení el. proudem od poškozené izolace přístroje nebo přívodního kabelu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k činnostem pouze taková technická zařízení, stroje, přístroje a nářadí (dále jen zařízení), pro něž jsme kvalifikováni a jež mají platnou provozní dokumentaci (revize, kontroly atd.), danou právními a ostatními předpisy. Před započetím každé práce zařízení zkontrolovat, poškozené nepoužívat.</w:t>
            </w:r>
          </w:p>
        </w:tc>
      </w:tr>
      <w:tr w:rsidR="00BB4D59" w:rsidRPr="00BB4D59" w:rsidTr="00924354">
        <w:trPr>
          <w:trHeight w:val="345"/>
        </w:trPr>
        <w:tc>
          <w:tcPr>
            <w:tcW w:w="1242"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zasažení el. proudem při nesprávném použití el. zařízení (např. v rozporu s návodem k použití nebo jiným předpisem, pou</w:t>
            </w:r>
            <w:r w:rsidR="00924354">
              <w:rPr>
                <w:rFonts w:ascii="Arial" w:hAnsi="Arial" w:cs="Arial"/>
                <w:color w:val="000000"/>
                <w:sz w:val="16"/>
                <w:szCs w:val="16"/>
              </w:rPr>
              <w:t>žitím v nevhodném prostředí atd.</w:t>
            </w:r>
            <w:r w:rsidRPr="00BB4D59">
              <w:rPr>
                <w:rFonts w:ascii="Arial" w:hAnsi="Arial" w:cs="Arial"/>
                <w:color w:val="000000"/>
                <w:sz w:val="16"/>
                <w:szCs w:val="16"/>
              </w:rPr>
              <w:t xml:space="preserve">)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Před započetím činností se vždy seznámit s návodem k použití daného zařízení i s pracovním prostředím.</w:t>
            </w:r>
          </w:p>
        </w:tc>
      </w:tr>
      <w:tr w:rsidR="00BB4D59" w:rsidRPr="00BB4D59" w:rsidTr="00924354">
        <w:trPr>
          <w:trHeight w:val="126"/>
        </w:trPr>
        <w:tc>
          <w:tcPr>
            <w:tcW w:w="1242"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popálení při neopatrném zacházení s el. tepelnými spotřebiči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uvedené spotřebiče pouze v souladu s návodem k použití a OSM 11</w:t>
            </w:r>
          </w:p>
        </w:tc>
      </w:tr>
      <w:tr w:rsidR="00BB4D59" w:rsidRPr="00BB4D59" w:rsidTr="00924354">
        <w:trPr>
          <w:trHeight w:val="235"/>
        </w:trPr>
        <w:tc>
          <w:tcPr>
            <w:tcW w:w="1242"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xml:space="preserve">- vznik požáru nebo výbuchu při nedodržení požárních předpisů (např. bezpečné vzdálenosti od hořl. materiálů atd..) </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3B490A">
            <w:pPr>
              <w:overflowPunct/>
              <w:textAlignment w:val="auto"/>
              <w:rPr>
                <w:rFonts w:ascii="Arial" w:hAnsi="Arial" w:cs="Arial"/>
                <w:color w:val="000000"/>
                <w:sz w:val="16"/>
                <w:szCs w:val="16"/>
              </w:rPr>
            </w:pPr>
            <w:r w:rsidRPr="00BB4D59">
              <w:rPr>
                <w:rFonts w:ascii="Arial" w:hAnsi="Arial" w:cs="Arial"/>
                <w:color w:val="000000"/>
                <w:sz w:val="16"/>
                <w:szCs w:val="16"/>
              </w:rPr>
              <w:t xml:space="preserve">Veškeré činnosti, při </w:t>
            </w:r>
            <w:r w:rsidR="00EC74FF">
              <w:rPr>
                <w:rFonts w:ascii="Arial" w:hAnsi="Arial" w:cs="Arial"/>
                <w:color w:val="000000"/>
                <w:sz w:val="16"/>
                <w:szCs w:val="16"/>
              </w:rPr>
              <w:t>ni</w:t>
            </w:r>
            <w:r w:rsidRPr="00BB4D59">
              <w:rPr>
                <w:rFonts w:ascii="Arial" w:hAnsi="Arial" w:cs="Arial"/>
                <w:color w:val="000000"/>
                <w:sz w:val="16"/>
                <w:szCs w:val="16"/>
              </w:rPr>
              <w:t>ch</w:t>
            </w:r>
            <w:r w:rsidR="00EC74FF">
              <w:rPr>
                <w:rFonts w:ascii="Arial" w:hAnsi="Arial" w:cs="Arial"/>
                <w:color w:val="000000"/>
                <w:sz w:val="16"/>
                <w:szCs w:val="16"/>
              </w:rPr>
              <w:t>ž</w:t>
            </w:r>
            <w:r w:rsidRPr="00BB4D59">
              <w:rPr>
                <w:rFonts w:ascii="Arial" w:hAnsi="Arial" w:cs="Arial"/>
                <w:color w:val="000000"/>
                <w:sz w:val="16"/>
                <w:szCs w:val="16"/>
              </w:rPr>
              <w:t xml:space="preserve"> dochází ke zvýšenému požárnímu nebezpečí vykonávat </w:t>
            </w:r>
            <w:r w:rsidR="003B490A">
              <w:rPr>
                <w:rFonts w:ascii="Arial" w:hAnsi="Arial" w:cs="Arial"/>
                <w:color w:val="000000"/>
                <w:sz w:val="16"/>
                <w:szCs w:val="16"/>
              </w:rPr>
              <w:t>jen</w:t>
            </w:r>
            <w:r w:rsidRPr="00BB4D59">
              <w:rPr>
                <w:rFonts w:ascii="Arial" w:hAnsi="Arial" w:cs="Arial"/>
                <w:color w:val="000000"/>
                <w:sz w:val="16"/>
                <w:szCs w:val="16"/>
              </w:rPr>
              <w:t xml:space="preserve"> s vědomím technika PO </w:t>
            </w:r>
            <w:r w:rsidR="00CB1DDB">
              <w:rPr>
                <w:rFonts w:ascii="Arial" w:hAnsi="Arial" w:cs="Arial"/>
                <w:color w:val="000000"/>
                <w:sz w:val="16"/>
                <w:szCs w:val="16"/>
              </w:rPr>
              <w:t>ÚJV Řež, a. s.</w:t>
            </w:r>
            <w:r w:rsidRPr="00BB4D59">
              <w:rPr>
                <w:rFonts w:ascii="Arial" w:hAnsi="Arial" w:cs="Arial"/>
                <w:color w:val="000000"/>
                <w:sz w:val="16"/>
                <w:szCs w:val="16"/>
              </w:rPr>
              <w:t xml:space="preserve"> a v souladu s OSM 24.</w:t>
            </w:r>
          </w:p>
        </w:tc>
      </w:tr>
      <w:tr w:rsidR="00BB4D59" w:rsidRPr="00BB4D59" w:rsidTr="00924354">
        <w:trPr>
          <w:trHeight w:val="235"/>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EC74FF">
            <w:pPr>
              <w:overflowPunct/>
              <w:jc w:val="center"/>
              <w:textAlignment w:val="auto"/>
              <w:rPr>
                <w:rFonts w:ascii="Arial" w:hAnsi="Arial"/>
                <w:sz w:val="16"/>
                <w:szCs w:val="16"/>
              </w:rPr>
            </w:pPr>
            <w:r w:rsidRPr="00BB4D59">
              <w:rPr>
                <w:rFonts w:ascii="Arial" w:hAnsi="Arial" w:cs="Arial"/>
                <w:color w:val="000000"/>
                <w:sz w:val="16"/>
                <w:szCs w:val="16"/>
              </w:rPr>
              <w:t>Ionizující záření</w:t>
            </w:r>
          </w:p>
        </w:tc>
        <w:tc>
          <w:tcPr>
            <w:tcW w:w="1843" w:type="dxa"/>
            <w:vMerge w:val="restart"/>
            <w:tcBorders>
              <w:top w:val="single" w:sz="6" w:space="0" w:color="000000"/>
              <w:left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r w:rsidRPr="00BB4D59">
              <w:rPr>
                <w:rFonts w:ascii="Arial" w:hAnsi="Arial" w:cs="Arial"/>
                <w:color w:val="000000"/>
                <w:sz w:val="16"/>
                <w:szCs w:val="16"/>
              </w:rPr>
              <w:t>Ozáření</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ozáření při nebezpečné manipulaci se zdrojem IZ (porušení předpisů a pokynů RO při práci)</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Jakékoli činnosti v kontrolovaném pásmu j</w:t>
            </w:r>
            <w:r w:rsidR="009B19BF">
              <w:rPr>
                <w:rFonts w:ascii="Arial" w:hAnsi="Arial" w:cs="Arial"/>
                <w:color w:val="000000"/>
                <w:sz w:val="16"/>
                <w:szCs w:val="16"/>
              </w:rPr>
              <w:t>e nutno zajišťovat v souladu s </w:t>
            </w:r>
            <w:r w:rsidRPr="00BB4D59">
              <w:rPr>
                <w:rFonts w:ascii="Arial" w:hAnsi="Arial" w:cs="Arial"/>
                <w:color w:val="000000"/>
                <w:sz w:val="16"/>
                <w:szCs w:val="16"/>
              </w:rPr>
              <w:t xml:space="preserve">SM </w:t>
            </w:r>
            <w:r w:rsidR="009B19BF">
              <w:rPr>
                <w:rFonts w:ascii="Arial" w:hAnsi="Arial" w:cs="Arial"/>
                <w:color w:val="000000"/>
                <w:sz w:val="16"/>
                <w:szCs w:val="16"/>
              </w:rPr>
              <w:t xml:space="preserve">1200 </w:t>
            </w:r>
            <w:r w:rsidRPr="00BB4D59">
              <w:rPr>
                <w:rFonts w:ascii="Arial" w:hAnsi="Arial" w:cs="Arial"/>
                <w:color w:val="000000"/>
                <w:sz w:val="16"/>
                <w:szCs w:val="16"/>
              </w:rPr>
              <w:t>25.</w:t>
            </w:r>
          </w:p>
        </w:tc>
      </w:tr>
      <w:tr w:rsidR="00BB4D59" w:rsidRPr="00BB4D59" w:rsidTr="00924354">
        <w:trPr>
          <w:trHeight w:val="23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ozáření při MU (ztráta kontroly nad zdrojem IZ)</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Postupovat v souladu s OSM 16 Vnitřní havarijní plán a OSM 28 Zajištění HP.</w:t>
            </w:r>
          </w:p>
        </w:tc>
      </w:tr>
      <w:tr w:rsidR="00BB4D59" w:rsidRPr="00BB4D59" w:rsidTr="00924354">
        <w:trPr>
          <w:trHeight w:val="23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val="restart"/>
            <w:tcBorders>
              <w:top w:val="single" w:sz="6" w:space="0" w:color="000000"/>
              <w:left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r w:rsidRPr="00BB4D59">
              <w:rPr>
                <w:rFonts w:ascii="Arial" w:hAnsi="Arial" w:cs="Arial"/>
                <w:color w:val="000000"/>
                <w:sz w:val="16"/>
                <w:szCs w:val="16"/>
              </w:rPr>
              <w:t>Povrchová kontaminace</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kontaminace pokožky při nebezpečné manipulaci se zdrojem IZ (porušení předpisů a pokynů RO při práci)</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přidělené OOPP pro práci s otevřenými zdroji ionizujícího záření.</w:t>
            </w:r>
          </w:p>
        </w:tc>
      </w:tr>
      <w:tr w:rsidR="00BB4D59" w:rsidRPr="00BB4D59" w:rsidTr="00924354">
        <w:trPr>
          <w:trHeight w:val="23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kontaminace pokožky při MU (ztráta kontroly nad zdrojem IZ),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riziko poškození ŽP</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přidělené OOPP pro práci s otevřenými zdroji ionizujícího záření a postupovat v souladu se zásahovými instrukcemi pro dané pracoviště.</w:t>
            </w:r>
          </w:p>
        </w:tc>
      </w:tr>
      <w:tr w:rsidR="00BB4D59" w:rsidRPr="00BB4D59" w:rsidTr="00924354">
        <w:trPr>
          <w:trHeight w:val="23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val="restart"/>
            <w:tcBorders>
              <w:top w:val="single" w:sz="6" w:space="0" w:color="000000"/>
              <w:left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r w:rsidRPr="00BB4D59">
              <w:rPr>
                <w:rFonts w:ascii="Arial" w:hAnsi="Arial" w:cs="Arial"/>
                <w:color w:val="000000"/>
                <w:sz w:val="16"/>
                <w:szCs w:val="16"/>
              </w:rPr>
              <w:t>Vnitřní kontaminace</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kontaminace vnitřních orgánů při nebezpečné manipulaci se zdrojem IZ (požitím, vdechnutím, otevřeným poraněním atd.)</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přidělené OOPP k ochraně dýchacích orgánů a neporušení c</w:t>
            </w:r>
            <w:r w:rsidR="009B19BF">
              <w:rPr>
                <w:rFonts w:ascii="Arial" w:hAnsi="Arial" w:cs="Arial"/>
                <w:color w:val="000000"/>
                <w:sz w:val="16"/>
                <w:szCs w:val="16"/>
              </w:rPr>
              <w:t>elistvosti pokožky v souladu s </w:t>
            </w:r>
            <w:r w:rsidRPr="00BB4D59">
              <w:rPr>
                <w:rFonts w:ascii="Arial" w:hAnsi="Arial" w:cs="Arial"/>
                <w:color w:val="000000"/>
                <w:sz w:val="16"/>
                <w:szCs w:val="16"/>
              </w:rPr>
              <w:t xml:space="preserve">SM </w:t>
            </w:r>
            <w:r w:rsidR="009B19BF">
              <w:rPr>
                <w:rFonts w:ascii="Arial" w:hAnsi="Arial" w:cs="Arial"/>
                <w:color w:val="000000"/>
                <w:sz w:val="16"/>
                <w:szCs w:val="16"/>
              </w:rPr>
              <w:t xml:space="preserve">1200 </w:t>
            </w:r>
            <w:r w:rsidRPr="00BB4D59">
              <w:rPr>
                <w:rFonts w:ascii="Arial" w:hAnsi="Arial" w:cs="Arial"/>
                <w:color w:val="000000"/>
                <w:sz w:val="16"/>
                <w:szCs w:val="16"/>
              </w:rPr>
              <w:t xml:space="preserve">25. </w:t>
            </w:r>
          </w:p>
        </w:tc>
      </w:tr>
      <w:tr w:rsidR="00BB4D59" w:rsidRPr="00BB4D59" w:rsidTr="00924354">
        <w:trPr>
          <w:trHeight w:val="45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kontaminace vnitřních orgánů zdrojem IZ při MU (ztráta kontroly nad zdrojem IZ)</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Používat přidělené OOPP k ochraně dýchacích orgánů a neporušení celistvosti pokožky v souladu se zásahovými instrukcemi provozu (OSM 16 VHP).</w:t>
            </w:r>
          </w:p>
        </w:tc>
      </w:tr>
      <w:tr w:rsidR="00BB4D59" w:rsidRPr="00BB4D59" w:rsidTr="00924354">
        <w:trPr>
          <w:trHeight w:val="235"/>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r w:rsidRPr="00BB4D59">
              <w:rPr>
                <w:rFonts w:ascii="Arial" w:hAnsi="Arial" w:cs="Arial"/>
                <w:color w:val="000000"/>
                <w:sz w:val="16"/>
                <w:szCs w:val="16"/>
              </w:rPr>
              <w:t>Nebezpečné chemické látky</w:t>
            </w:r>
          </w:p>
        </w:tc>
        <w:tc>
          <w:tcPr>
            <w:tcW w:w="1843" w:type="dxa"/>
            <w:vMerge w:val="restart"/>
            <w:tcBorders>
              <w:top w:val="single" w:sz="6" w:space="0" w:color="000000"/>
              <w:left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r w:rsidRPr="00BB4D59">
              <w:rPr>
                <w:rFonts w:ascii="Arial" w:hAnsi="Arial" w:cs="Arial"/>
                <w:color w:val="000000"/>
                <w:sz w:val="16"/>
                <w:szCs w:val="16"/>
              </w:rPr>
              <w:t>Žíraviny</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nebezpečí působení na pokožku, oči a sliznice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obzvlášť nebezpečné je zasažení očí</w:t>
            </w:r>
          </w:p>
        </w:tc>
        <w:tc>
          <w:tcPr>
            <w:tcW w:w="5769" w:type="dxa"/>
            <w:vMerge w:val="restart"/>
            <w:tcBorders>
              <w:top w:val="single" w:sz="6" w:space="0" w:color="000000"/>
              <w:left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Nemanipulovat s nebezpečnými chemickými látkami a přípravky (NCHLaP) bez proškolení odborně způsobilou osobou. Před započetím činností s NCHLaP se vždy seznámit s bezpečnostním listem dané látky, Pravidly pro nakládání s  a </w:t>
            </w:r>
            <w:r w:rsidR="002B2A1E">
              <w:rPr>
                <w:rFonts w:ascii="Arial" w:hAnsi="Arial" w:cs="Arial"/>
                <w:color w:val="000000"/>
                <w:sz w:val="16"/>
                <w:szCs w:val="16"/>
              </w:rPr>
              <w:t xml:space="preserve"> SM 1200 013</w:t>
            </w:r>
            <w:r w:rsidRPr="00BB4D59">
              <w:rPr>
                <w:rFonts w:ascii="Arial" w:hAnsi="Arial" w:cs="Arial"/>
                <w:color w:val="000000"/>
                <w:sz w:val="16"/>
                <w:szCs w:val="16"/>
              </w:rPr>
              <w:t xml:space="preserve">, vždy při práci používat přidělené OOPP; při vzniku nestandardní situace postupovat dle Pravidel pro nakládání s NCHLaP a Jednotného pokynu pro řešení nestandardních situací u právnických subjektů v rámci areálu </w:t>
            </w:r>
            <w:r w:rsidR="00CB1DDB">
              <w:rPr>
                <w:rFonts w:ascii="Arial" w:hAnsi="Arial" w:cs="Arial"/>
                <w:color w:val="000000"/>
                <w:sz w:val="16"/>
                <w:szCs w:val="16"/>
              </w:rPr>
              <w:t>ÚJV Řež, a. s.</w:t>
            </w:r>
            <w:r w:rsidRPr="00BB4D59">
              <w:rPr>
                <w:rFonts w:ascii="Arial" w:hAnsi="Arial" w:cs="Arial"/>
                <w:color w:val="000000"/>
                <w:sz w:val="16"/>
                <w:szCs w:val="16"/>
              </w:rPr>
              <w:t xml:space="preserve">, resp. dle havarijní poplachové karty. </w:t>
            </w:r>
          </w:p>
        </w:tc>
      </w:tr>
      <w:tr w:rsidR="00BB4D59" w:rsidRPr="00BB4D59" w:rsidTr="00924354">
        <w:trPr>
          <w:trHeight w:val="235"/>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vMerge/>
            <w:tcBorders>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sz w:val="16"/>
                <w:szCs w:val="16"/>
              </w:rPr>
            </w:pP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vdechování výparů ředidel, tvrdidel a jiných pomocných chemikálií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riziko poškození ŽP</w:t>
            </w:r>
          </w:p>
        </w:tc>
        <w:tc>
          <w:tcPr>
            <w:tcW w:w="5769" w:type="dxa"/>
            <w:vMerge/>
            <w:tcBorders>
              <w:left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p>
        </w:tc>
      </w:tr>
      <w:tr w:rsidR="00BB4D59" w:rsidRPr="00BB4D59" w:rsidTr="003B490A">
        <w:trPr>
          <w:trHeight w:val="401"/>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3B490A">
            <w:pPr>
              <w:overflowPunct/>
              <w:jc w:val="center"/>
              <w:textAlignment w:val="auto"/>
              <w:rPr>
                <w:rFonts w:ascii="Arial" w:hAnsi="Arial"/>
                <w:sz w:val="16"/>
                <w:szCs w:val="16"/>
              </w:rPr>
            </w:pPr>
            <w:r w:rsidRPr="00BB4D59">
              <w:rPr>
                <w:rFonts w:ascii="Arial" w:hAnsi="Arial" w:cs="Arial"/>
                <w:color w:val="000000"/>
                <w:sz w:val="16"/>
                <w:szCs w:val="16"/>
              </w:rPr>
              <w:t xml:space="preserve">Hořlavé a výbušné chem. látky a </w:t>
            </w:r>
            <w:r w:rsidR="003B490A">
              <w:rPr>
                <w:rFonts w:ascii="Arial" w:hAnsi="Arial" w:cs="Arial"/>
                <w:color w:val="000000"/>
                <w:sz w:val="16"/>
                <w:szCs w:val="16"/>
              </w:rPr>
              <w:t xml:space="preserve">směsi </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popálení při vznícení nebo výbuchu hořlaviny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poranění odletujícími částicemi popř.tlakovou vlnou při výbuchu par HK</w:t>
            </w:r>
          </w:p>
        </w:tc>
        <w:tc>
          <w:tcPr>
            <w:tcW w:w="5769" w:type="dxa"/>
            <w:vMerge/>
            <w:tcBorders>
              <w:left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p>
        </w:tc>
      </w:tr>
      <w:tr w:rsidR="00BB4D59" w:rsidRPr="00BB4D59" w:rsidTr="00EC74FF">
        <w:trPr>
          <w:trHeight w:val="722"/>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sz w:val="16"/>
                <w:szCs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spacing w:before="107" w:after="107"/>
              <w:jc w:val="center"/>
              <w:textAlignment w:val="auto"/>
              <w:rPr>
                <w:rFonts w:ascii="Arial" w:hAnsi="Arial" w:cs="Arial"/>
                <w:color w:val="000000"/>
                <w:sz w:val="16"/>
                <w:szCs w:val="16"/>
              </w:rPr>
            </w:pPr>
            <w:r w:rsidRPr="00BB4D59">
              <w:rPr>
                <w:rFonts w:ascii="Arial" w:hAnsi="Arial" w:cs="Arial"/>
                <w:color w:val="000000"/>
                <w:sz w:val="16"/>
                <w:szCs w:val="16"/>
              </w:rPr>
              <w:t>Pevné toxické a vysoce toxické chemické látky</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ind w:hanging="72"/>
              <w:textAlignment w:val="auto"/>
              <w:rPr>
                <w:rFonts w:ascii="Arial" w:hAnsi="Arial" w:cs="Arial"/>
                <w:color w:val="000000"/>
                <w:sz w:val="16"/>
                <w:szCs w:val="16"/>
              </w:rPr>
            </w:pPr>
            <w:r w:rsidRPr="00BB4D59">
              <w:rPr>
                <w:rFonts w:ascii="Arial" w:hAnsi="Arial" w:cs="Arial"/>
                <w:color w:val="000000"/>
                <w:sz w:val="16"/>
                <w:szCs w:val="16"/>
              </w:rPr>
              <w:t xml:space="preserve">- nebezpečí otravy při nedodržení zásad hygieny při manipulaci (požití, otevřená poranění…) </w:t>
            </w:r>
          </w:p>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xml:space="preserve">- riziko poškození ŽP </w:t>
            </w:r>
          </w:p>
        </w:tc>
        <w:tc>
          <w:tcPr>
            <w:tcW w:w="5769" w:type="dxa"/>
            <w:vMerge/>
            <w:tcBorders>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p>
        </w:tc>
      </w:tr>
      <w:tr w:rsidR="00BB4D59" w:rsidRPr="00BB4D59" w:rsidTr="00EC74FF">
        <w:trPr>
          <w:trHeight w:val="507"/>
        </w:trPr>
        <w:tc>
          <w:tcPr>
            <w:tcW w:w="1242" w:type="dxa"/>
            <w:vMerge/>
            <w:tcBorders>
              <w:top w:val="nil"/>
              <w:left w:val="single" w:sz="6" w:space="0" w:color="000000"/>
              <w:bottom w:val="single" w:sz="6" w:space="0" w:color="000000"/>
              <w:right w:val="single" w:sz="6" w:space="0" w:color="000000"/>
            </w:tcBorders>
            <w:vAlign w:val="center"/>
          </w:tcPr>
          <w:p w:rsidR="00BB4D59" w:rsidRPr="00BB4D59" w:rsidRDefault="00BB4D59" w:rsidP="00BB4D59">
            <w:pPr>
              <w:overflowPunct/>
              <w:spacing w:before="107" w:after="107"/>
              <w:jc w:val="center"/>
              <w:textAlignment w:val="auto"/>
              <w:rPr>
                <w:rFonts w:ascii="Arial" w:hAnsi="Arial" w:cs="Arial"/>
                <w:color w:val="000000"/>
                <w:sz w:val="16"/>
                <w:szCs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jc w:val="center"/>
              <w:textAlignment w:val="auto"/>
              <w:rPr>
                <w:rFonts w:ascii="Arial" w:hAnsi="Arial" w:cs="Arial"/>
                <w:color w:val="000000"/>
                <w:sz w:val="16"/>
                <w:szCs w:val="16"/>
              </w:rPr>
            </w:pPr>
            <w:r w:rsidRPr="00BB4D59">
              <w:rPr>
                <w:rFonts w:ascii="Arial" w:hAnsi="Arial" w:cs="Arial"/>
                <w:color w:val="000000"/>
                <w:sz w:val="16"/>
                <w:szCs w:val="16"/>
              </w:rPr>
              <w:t>Nakládání s nebezp. a špatně tříděnými odpady</w:t>
            </w:r>
          </w:p>
        </w:tc>
        <w:tc>
          <w:tcPr>
            <w:tcW w:w="5890"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 riziko poškození ŽP</w:t>
            </w:r>
          </w:p>
        </w:tc>
        <w:tc>
          <w:tcPr>
            <w:tcW w:w="5769" w:type="dxa"/>
            <w:tcBorders>
              <w:top w:val="single" w:sz="6" w:space="0" w:color="000000"/>
              <w:left w:val="single" w:sz="6" w:space="0" w:color="000000"/>
              <w:bottom w:val="single" w:sz="6" w:space="0" w:color="000000"/>
              <w:right w:val="single" w:sz="6" w:space="0" w:color="000000"/>
            </w:tcBorders>
            <w:vAlign w:val="center"/>
          </w:tcPr>
          <w:p w:rsidR="00BB4D59" w:rsidRPr="00BB4D59" w:rsidRDefault="00BB4D59" w:rsidP="00BB4D59">
            <w:pPr>
              <w:overflowPunct/>
              <w:textAlignment w:val="auto"/>
              <w:rPr>
                <w:rFonts w:ascii="Arial" w:hAnsi="Arial" w:cs="Arial"/>
                <w:color w:val="000000"/>
                <w:sz w:val="16"/>
                <w:szCs w:val="16"/>
              </w:rPr>
            </w:pPr>
            <w:r w:rsidRPr="00BB4D59">
              <w:rPr>
                <w:rFonts w:ascii="Arial" w:hAnsi="Arial" w:cs="Arial"/>
                <w:color w:val="000000"/>
                <w:sz w:val="16"/>
                <w:szCs w:val="16"/>
              </w:rPr>
              <w:t>Respektovat zavedený systém třídění odpadů, s odpady nakládat a likvidovat je v souladu se zákonem o odpadech (zák. č. 185/2001 Sb. ve znění pozdějších předpisů), resp. OSM 31 Nakládání s odpady</w:t>
            </w:r>
          </w:p>
        </w:tc>
      </w:tr>
    </w:tbl>
    <w:p w:rsidR="00045CDB" w:rsidRDefault="00045CDB" w:rsidP="00906115">
      <w:pPr>
        <w:spacing w:before="108" w:after="108"/>
        <w:ind w:right="-284"/>
        <w:jc w:val="both"/>
      </w:pPr>
    </w:p>
    <w:sectPr w:rsidR="00045CDB" w:rsidSect="00906115">
      <w:headerReference w:type="default" r:id="rId34"/>
      <w:footerReference w:type="default" r:id="rId35"/>
      <w:pgSz w:w="15840" w:h="12240" w:orient="landscape"/>
      <w:pgMar w:top="426" w:right="1134" w:bottom="1469" w:left="1418" w:header="709" w:footer="51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F50" w:rsidRDefault="00083F50">
      <w:r>
        <w:separator/>
      </w:r>
    </w:p>
  </w:endnote>
  <w:endnote w:type="continuationSeparator" w:id="0">
    <w:p w:rsidR="00083F50" w:rsidRDefault="00083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Default="00EE5BEB" w:rsidP="005C67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E5BEB" w:rsidRDefault="00EE5BEB" w:rsidP="00A9462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Default="00EE5BEB" w:rsidP="005C67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160F">
      <w:rPr>
        <w:rStyle w:val="slostrnky"/>
        <w:noProof/>
      </w:rPr>
      <w:t>1</w:t>
    </w:r>
    <w:r>
      <w:rPr>
        <w:rStyle w:val="slostrnky"/>
      </w:rPr>
      <w:fldChar w:fldCharType="end"/>
    </w:r>
  </w:p>
  <w:p w:rsidR="00EE5BEB" w:rsidRDefault="00EE5BEB" w:rsidP="00E07D4A">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Default="00EE5BEB" w:rsidP="00E07D4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F50" w:rsidRDefault="00083F50">
      <w:r>
        <w:separator/>
      </w:r>
    </w:p>
  </w:footnote>
  <w:footnote w:type="continuationSeparator" w:id="0">
    <w:p w:rsidR="00083F50" w:rsidRDefault="00083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Pr="00906115" w:rsidRDefault="00EE5BEB">
    <w:pPr>
      <w:pStyle w:val="Zhlav"/>
      <w:rPr>
        <w:rFonts w:ascii="Arial Narrow" w:hAnsi="Arial Narrow"/>
        <w:sz w:val="22"/>
        <w:szCs w:val="22"/>
      </w:rPr>
    </w:pPr>
    <w:r>
      <w:rPr>
        <w:rFonts w:ascii="Arial Narrow" w:hAnsi="Arial Narrow"/>
        <w:sz w:val="22"/>
        <w:szCs w:val="22"/>
      </w:rPr>
      <w:t>Příloha č. 6 k SM 1300 048 „BOPR dodavatel typu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Pr="00066FA5" w:rsidRDefault="00EE5BEB">
    <w:pPr>
      <w:pStyle w:val="Zhlav"/>
      <w:jc w:val="center"/>
      <w:rPr>
        <w:color w:val="333333"/>
      </w:rPr>
    </w:pPr>
    <w:r w:rsidRPr="00066FA5">
      <w:rPr>
        <w:rFonts w:ascii="Arial" w:hAnsi="Arial"/>
        <w:color w:val="333333"/>
      </w:rPr>
      <w:t>Seznámení s riziky a pokyny pro bezpečný výkon činností pro externí</w:t>
    </w:r>
    <w:r>
      <w:rPr>
        <w:rFonts w:ascii="Arial" w:hAnsi="Arial"/>
        <w:color w:val="333333"/>
      </w:rPr>
      <w:t xml:space="preserve"> subjekty (Zhotovitel</w:t>
    </w:r>
    <w:r w:rsidRPr="00066FA5">
      <w:rPr>
        <w:rFonts w:ascii="Arial" w:hAnsi="Arial"/>
        <w:color w:val="333333"/>
      </w:rPr>
      <w:t>e</w:t>
    </w:r>
    <w:r>
      <w:rPr>
        <w:rFonts w:ascii="Arial" w:hAnsi="Arial"/>
        <w:color w:val="333333"/>
      </w:rPr>
      <w:t>/Nájemce)</w:t>
    </w:r>
    <w:r w:rsidRPr="00066FA5">
      <w:rPr>
        <w:rFonts w:ascii="Arial" w:hAnsi="Arial"/>
        <w:color w:val="333333"/>
      </w:rPr>
      <w:t xml:space="preserve">, </w:t>
    </w:r>
    <w:r>
      <w:rPr>
        <w:rFonts w:ascii="Arial" w:hAnsi="Arial"/>
        <w:color w:val="333333"/>
      </w:rPr>
      <w:t>působící</w:t>
    </w:r>
    <w:r w:rsidRPr="00066FA5">
      <w:rPr>
        <w:rFonts w:ascii="Arial" w:hAnsi="Arial"/>
        <w:color w:val="333333"/>
      </w:rPr>
      <w:t xml:space="preserve"> na pracovištích a v prostorách </w:t>
    </w:r>
    <w:r>
      <w:rPr>
        <w:rFonts w:ascii="Arial" w:hAnsi="Arial"/>
        <w:color w:val="333333"/>
      </w:rPr>
      <w:t xml:space="preserve">areálu </w:t>
    </w:r>
    <w:r w:rsidRPr="00066FA5">
      <w:rPr>
        <w:rFonts w:ascii="Arial" w:hAnsi="Arial"/>
        <w:color w:val="333333"/>
      </w:rPr>
      <w:t>ÚJV Řež</w:t>
    </w:r>
    <w:r>
      <w:rPr>
        <w:rFonts w:ascii="Arial" w:hAnsi="Arial"/>
        <w:color w:val="333333"/>
      </w:rPr>
      <w:t>,</w:t>
    </w:r>
    <w:r w:rsidRPr="00066FA5">
      <w:rPr>
        <w:rFonts w:ascii="Arial" w:hAnsi="Arial"/>
        <w:color w:val="333333"/>
      </w:rPr>
      <w:t xml:space="preserve"> a.</w:t>
    </w:r>
    <w:r>
      <w:rPr>
        <w:rFonts w:ascii="Arial" w:hAnsi="Arial"/>
        <w:color w:val="333333"/>
      </w:rPr>
      <w:t xml:space="preserve"> </w:t>
    </w:r>
    <w:r w:rsidRPr="00066FA5">
      <w:rPr>
        <w:rFonts w:ascii="Arial" w:hAnsi="Arial"/>
        <w:color w:val="333333"/>
      </w:rPr>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EB" w:rsidRDefault="00EE5BEB">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298_"/>
      </v:shape>
    </w:pict>
  </w:numPicBullet>
  <w:numPicBullet w:numPicBulletId="1">
    <w:pict>
      <v:shape id="_x0000_i1041" type="#_x0000_t75" style="width:3in;height:3in" o:bullet="t">
        <v:imagedata r:id="rId2" o:title=""/>
      </v:shape>
    </w:pict>
  </w:numPicBullet>
  <w:abstractNum w:abstractNumId="0">
    <w:nsid w:val="FFFFFFFB"/>
    <w:multiLevelType w:val="multilevel"/>
    <w:tmpl w:val="57ACDEE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141"/>
        </w:tabs>
        <w:ind w:left="1842" w:hanging="708"/>
      </w:pPr>
      <w:rPr>
        <w:rFonts w:hint="default"/>
      </w:rPr>
    </w:lvl>
    <w:lvl w:ilvl="3">
      <w:start w:val="1"/>
      <w:numFmt w:val="decimal"/>
      <w:lvlText w:val="%1.%2.%3.%4."/>
      <w:lvlJc w:val="left"/>
      <w:pPr>
        <w:tabs>
          <w:tab w:val="num" w:pos="141"/>
        </w:tabs>
        <w:ind w:left="2409" w:hanging="708"/>
      </w:pPr>
      <w:rPr>
        <w:rFonts w:hint="default"/>
      </w:rPr>
    </w:lvl>
    <w:lvl w:ilvl="4">
      <w:start w:val="1"/>
      <w:numFmt w:val="decimal"/>
      <w:lvlText w:val="%1.%2.%3.%4.%5."/>
      <w:lvlJc w:val="left"/>
      <w:pPr>
        <w:tabs>
          <w:tab w:val="num" w:pos="141"/>
        </w:tabs>
        <w:ind w:left="2693" w:hanging="708"/>
      </w:pPr>
      <w:rPr>
        <w:rFonts w:hint="default"/>
      </w:rPr>
    </w:lvl>
    <w:lvl w:ilvl="5">
      <w:start w:val="1"/>
      <w:numFmt w:val="decimal"/>
      <w:lvlText w:val="%1.%2.%3.%4.%5.%6."/>
      <w:lvlJc w:val="left"/>
      <w:pPr>
        <w:tabs>
          <w:tab w:val="num" w:pos="141"/>
        </w:tabs>
        <w:ind w:left="4389" w:hanging="708"/>
      </w:pPr>
      <w:rPr>
        <w:rFonts w:hint="default"/>
      </w:rPr>
    </w:lvl>
    <w:lvl w:ilvl="6">
      <w:start w:val="1"/>
      <w:numFmt w:val="decimal"/>
      <w:lvlText w:val="%1.%2.%3.%4.%5.%6.%7."/>
      <w:lvlJc w:val="left"/>
      <w:pPr>
        <w:tabs>
          <w:tab w:val="num" w:pos="141"/>
        </w:tabs>
        <w:ind w:left="5097" w:hanging="708"/>
      </w:pPr>
      <w:rPr>
        <w:rFonts w:hint="default"/>
      </w:rPr>
    </w:lvl>
    <w:lvl w:ilvl="7">
      <w:start w:val="1"/>
      <w:numFmt w:val="decimal"/>
      <w:lvlText w:val="%1.%2.%3.%4.%5.%6.%7.%8."/>
      <w:lvlJc w:val="left"/>
      <w:pPr>
        <w:tabs>
          <w:tab w:val="num" w:pos="141"/>
        </w:tabs>
        <w:ind w:left="5805" w:hanging="708"/>
      </w:pPr>
      <w:rPr>
        <w:rFonts w:hint="default"/>
      </w:rPr>
    </w:lvl>
    <w:lvl w:ilvl="8">
      <w:start w:val="1"/>
      <w:numFmt w:val="decimal"/>
      <w:lvlText w:val="%1.%2.%3.%4.%5.%6.%7.%8.%9."/>
      <w:lvlJc w:val="left"/>
      <w:pPr>
        <w:tabs>
          <w:tab w:val="num" w:pos="141"/>
        </w:tabs>
        <w:ind w:left="6513" w:hanging="708"/>
      </w:pPr>
      <w:rPr>
        <w:rFonts w:hint="default"/>
      </w:rPr>
    </w:lvl>
  </w:abstractNum>
  <w:abstractNum w:abstractNumId="1">
    <w:nsid w:val="01A95F99"/>
    <w:multiLevelType w:val="singleLevel"/>
    <w:tmpl w:val="772897AC"/>
    <w:lvl w:ilvl="0">
      <w:start w:val="1"/>
      <w:numFmt w:val="decimal"/>
      <w:lvlText w:val="%1)"/>
      <w:legacy w:legacy="1" w:legacySpace="120" w:legacyIndent="360"/>
      <w:lvlJc w:val="left"/>
      <w:pPr>
        <w:ind w:left="720" w:hanging="360"/>
      </w:pPr>
    </w:lvl>
  </w:abstractNum>
  <w:abstractNum w:abstractNumId="2">
    <w:nsid w:val="021B70C1"/>
    <w:multiLevelType w:val="hybridMultilevel"/>
    <w:tmpl w:val="E6329B44"/>
    <w:lvl w:ilvl="0" w:tplc="04050011">
      <w:start w:val="1"/>
      <w:numFmt w:val="decimal"/>
      <w:lvlText w:val="%1)"/>
      <w:lvlJc w:val="left"/>
      <w:pPr>
        <w:tabs>
          <w:tab w:val="num" w:pos="360"/>
        </w:tabs>
        <w:ind w:left="360" w:hanging="360"/>
      </w:pPr>
    </w:lvl>
    <w:lvl w:ilvl="1" w:tplc="C68C6A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3A2201F"/>
    <w:multiLevelType w:val="hybridMultilevel"/>
    <w:tmpl w:val="D638DF62"/>
    <w:lvl w:ilvl="0" w:tplc="D9E2724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CF628E"/>
    <w:multiLevelType w:val="hybridMultilevel"/>
    <w:tmpl w:val="6D027E74"/>
    <w:lvl w:ilvl="0" w:tplc="DCF05E8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E260B9A"/>
    <w:multiLevelType w:val="multilevel"/>
    <w:tmpl w:val="8B220C6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F130D75"/>
    <w:multiLevelType w:val="multilevel"/>
    <w:tmpl w:val="FD3C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114DA"/>
    <w:multiLevelType w:val="hybridMultilevel"/>
    <w:tmpl w:val="4B6498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5AC15D1"/>
    <w:multiLevelType w:val="singleLevel"/>
    <w:tmpl w:val="405C6842"/>
    <w:lvl w:ilvl="0">
      <w:start w:val="1"/>
      <w:numFmt w:val="lowerLetter"/>
      <w:lvlText w:val="%1)"/>
      <w:legacy w:legacy="1" w:legacySpace="120" w:legacyIndent="360"/>
      <w:lvlJc w:val="left"/>
      <w:pPr>
        <w:ind w:left="720" w:hanging="360"/>
      </w:pPr>
    </w:lvl>
  </w:abstractNum>
  <w:abstractNum w:abstractNumId="9">
    <w:nsid w:val="18DA22E5"/>
    <w:multiLevelType w:val="singleLevel"/>
    <w:tmpl w:val="772897AC"/>
    <w:lvl w:ilvl="0">
      <w:start w:val="1"/>
      <w:numFmt w:val="decimal"/>
      <w:lvlText w:val="%1)"/>
      <w:legacy w:legacy="1" w:legacySpace="120" w:legacyIndent="360"/>
      <w:lvlJc w:val="left"/>
      <w:pPr>
        <w:ind w:left="720" w:hanging="360"/>
      </w:pPr>
    </w:lvl>
  </w:abstractNum>
  <w:abstractNum w:abstractNumId="10">
    <w:nsid w:val="26F8291A"/>
    <w:multiLevelType w:val="hybridMultilevel"/>
    <w:tmpl w:val="F248698C"/>
    <w:lvl w:ilvl="0" w:tplc="A9E0A5F8">
      <w:start w:val="1"/>
      <w:numFmt w:val="bullet"/>
      <w:lvlText w:val=""/>
      <w:lvlPicBulletId w:val="0"/>
      <w:lvlJc w:val="left"/>
      <w:pPr>
        <w:tabs>
          <w:tab w:val="num" w:pos="720"/>
        </w:tabs>
        <w:ind w:left="720" w:hanging="360"/>
      </w:pPr>
      <w:rPr>
        <w:rFonts w:ascii="Symbol" w:hAnsi="Symbol" w:hint="default"/>
      </w:rPr>
    </w:lvl>
    <w:lvl w:ilvl="1" w:tplc="9B28B342" w:tentative="1">
      <w:start w:val="1"/>
      <w:numFmt w:val="bullet"/>
      <w:lvlText w:val=""/>
      <w:lvlJc w:val="left"/>
      <w:pPr>
        <w:tabs>
          <w:tab w:val="num" w:pos="1440"/>
        </w:tabs>
        <w:ind w:left="1440" w:hanging="360"/>
      </w:pPr>
      <w:rPr>
        <w:rFonts w:ascii="Symbol" w:hAnsi="Symbol" w:hint="default"/>
      </w:rPr>
    </w:lvl>
    <w:lvl w:ilvl="2" w:tplc="84541410" w:tentative="1">
      <w:start w:val="1"/>
      <w:numFmt w:val="bullet"/>
      <w:lvlText w:val=""/>
      <w:lvlJc w:val="left"/>
      <w:pPr>
        <w:tabs>
          <w:tab w:val="num" w:pos="2160"/>
        </w:tabs>
        <w:ind w:left="2160" w:hanging="360"/>
      </w:pPr>
      <w:rPr>
        <w:rFonts w:ascii="Symbol" w:hAnsi="Symbol" w:hint="default"/>
      </w:rPr>
    </w:lvl>
    <w:lvl w:ilvl="3" w:tplc="EE942A92" w:tentative="1">
      <w:start w:val="1"/>
      <w:numFmt w:val="bullet"/>
      <w:lvlText w:val=""/>
      <w:lvlJc w:val="left"/>
      <w:pPr>
        <w:tabs>
          <w:tab w:val="num" w:pos="2880"/>
        </w:tabs>
        <w:ind w:left="2880" w:hanging="360"/>
      </w:pPr>
      <w:rPr>
        <w:rFonts w:ascii="Symbol" w:hAnsi="Symbol" w:hint="default"/>
      </w:rPr>
    </w:lvl>
    <w:lvl w:ilvl="4" w:tplc="744E71A0" w:tentative="1">
      <w:start w:val="1"/>
      <w:numFmt w:val="bullet"/>
      <w:lvlText w:val=""/>
      <w:lvlJc w:val="left"/>
      <w:pPr>
        <w:tabs>
          <w:tab w:val="num" w:pos="3600"/>
        </w:tabs>
        <w:ind w:left="3600" w:hanging="360"/>
      </w:pPr>
      <w:rPr>
        <w:rFonts w:ascii="Symbol" w:hAnsi="Symbol" w:hint="default"/>
      </w:rPr>
    </w:lvl>
    <w:lvl w:ilvl="5" w:tplc="8A647F12" w:tentative="1">
      <w:start w:val="1"/>
      <w:numFmt w:val="bullet"/>
      <w:lvlText w:val=""/>
      <w:lvlJc w:val="left"/>
      <w:pPr>
        <w:tabs>
          <w:tab w:val="num" w:pos="4320"/>
        </w:tabs>
        <w:ind w:left="4320" w:hanging="360"/>
      </w:pPr>
      <w:rPr>
        <w:rFonts w:ascii="Symbol" w:hAnsi="Symbol" w:hint="default"/>
      </w:rPr>
    </w:lvl>
    <w:lvl w:ilvl="6" w:tplc="4502F106" w:tentative="1">
      <w:start w:val="1"/>
      <w:numFmt w:val="bullet"/>
      <w:lvlText w:val=""/>
      <w:lvlJc w:val="left"/>
      <w:pPr>
        <w:tabs>
          <w:tab w:val="num" w:pos="5040"/>
        </w:tabs>
        <w:ind w:left="5040" w:hanging="360"/>
      </w:pPr>
      <w:rPr>
        <w:rFonts w:ascii="Symbol" w:hAnsi="Symbol" w:hint="default"/>
      </w:rPr>
    </w:lvl>
    <w:lvl w:ilvl="7" w:tplc="F880F416" w:tentative="1">
      <w:start w:val="1"/>
      <w:numFmt w:val="bullet"/>
      <w:lvlText w:val=""/>
      <w:lvlJc w:val="left"/>
      <w:pPr>
        <w:tabs>
          <w:tab w:val="num" w:pos="5760"/>
        </w:tabs>
        <w:ind w:left="5760" w:hanging="360"/>
      </w:pPr>
      <w:rPr>
        <w:rFonts w:ascii="Symbol" w:hAnsi="Symbol" w:hint="default"/>
      </w:rPr>
    </w:lvl>
    <w:lvl w:ilvl="8" w:tplc="9F82D4F2" w:tentative="1">
      <w:start w:val="1"/>
      <w:numFmt w:val="bullet"/>
      <w:lvlText w:val=""/>
      <w:lvlJc w:val="left"/>
      <w:pPr>
        <w:tabs>
          <w:tab w:val="num" w:pos="6480"/>
        </w:tabs>
        <w:ind w:left="6480" w:hanging="360"/>
      </w:pPr>
      <w:rPr>
        <w:rFonts w:ascii="Symbol" w:hAnsi="Symbol" w:hint="default"/>
      </w:rPr>
    </w:lvl>
  </w:abstractNum>
  <w:abstractNum w:abstractNumId="11">
    <w:nsid w:val="32D4272A"/>
    <w:multiLevelType w:val="multilevel"/>
    <w:tmpl w:val="772897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3A9B7EA5"/>
    <w:multiLevelType w:val="hybridMultilevel"/>
    <w:tmpl w:val="60E0EECE"/>
    <w:lvl w:ilvl="0" w:tplc="65946F64">
      <w:numFmt w:val="bullet"/>
      <w:lvlText w:val=""/>
      <w:lvlJc w:val="left"/>
      <w:pPr>
        <w:tabs>
          <w:tab w:val="num" w:pos="757"/>
        </w:tabs>
        <w:ind w:left="757" w:hanging="360"/>
      </w:pPr>
      <w:rPr>
        <w:rFonts w:ascii="Symbol" w:eastAsia="Times New Roman" w:hAnsi="Symbol" w:cs="Arial" w:hint="default"/>
      </w:rPr>
    </w:lvl>
    <w:lvl w:ilvl="1" w:tplc="18108B9A">
      <w:numFmt w:val="bullet"/>
      <w:lvlText w:val="-"/>
      <w:lvlJc w:val="left"/>
      <w:pPr>
        <w:tabs>
          <w:tab w:val="num" w:pos="1477"/>
        </w:tabs>
        <w:ind w:left="1477" w:hanging="360"/>
      </w:pPr>
      <w:rPr>
        <w:rFonts w:ascii="Times New Roman" w:eastAsia="Times New Roman" w:hAnsi="Times New Roman" w:cs="Times New Roman" w:hint="default"/>
        <w:sz w:val="20"/>
      </w:rPr>
    </w:lvl>
    <w:lvl w:ilvl="2" w:tplc="22F8D66C">
      <w:start w:val="1"/>
      <w:numFmt w:val="bullet"/>
      <w:lvlText w:val=""/>
      <w:lvlJc w:val="left"/>
      <w:pPr>
        <w:tabs>
          <w:tab w:val="num" w:pos="2197"/>
        </w:tabs>
        <w:ind w:left="2177" w:hanging="34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13">
    <w:nsid w:val="42DC34BD"/>
    <w:multiLevelType w:val="hybridMultilevel"/>
    <w:tmpl w:val="99802862"/>
    <w:lvl w:ilvl="0" w:tplc="0405000F">
      <w:start w:val="1"/>
      <w:numFmt w:val="decimal"/>
      <w:lvlText w:val="%1."/>
      <w:lvlJc w:val="left"/>
      <w:pPr>
        <w:tabs>
          <w:tab w:val="num" w:pos="720"/>
        </w:tabs>
        <w:ind w:left="720" w:hanging="360"/>
      </w:pPr>
    </w:lvl>
    <w:lvl w:ilvl="1" w:tplc="91423E3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CE13885"/>
    <w:multiLevelType w:val="hybridMultilevel"/>
    <w:tmpl w:val="1382E420"/>
    <w:lvl w:ilvl="0" w:tplc="DCF05E8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52737CB"/>
    <w:multiLevelType w:val="hybridMultilevel"/>
    <w:tmpl w:val="4DE23942"/>
    <w:lvl w:ilvl="0" w:tplc="0405000F">
      <w:start w:val="1"/>
      <w:numFmt w:val="decimal"/>
      <w:lvlText w:val="%1."/>
      <w:lvlJc w:val="left"/>
      <w:pPr>
        <w:tabs>
          <w:tab w:val="num" w:pos="1008"/>
        </w:tabs>
        <w:ind w:left="1008" w:hanging="360"/>
      </w:pPr>
    </w:lvl>
    <w:lvl w:ilvl="1" w:tplc="04050019" w:tentative="1">
      <w:start w:val="1"/>
      <w:numFmt w:val="lowerLetter"/>
      <w:lvlText w:val="%2."/>
      <w:lvlJc w:val="left"/>
      <w:pPr>
        <w:tabs>
          <w:tab w:val="num" w:pos="1728"/>
        </w:tabs>
        <w:ind w:left="1728" w:hanging="360"/>
      </w:pPr>
    </w:lvl>
    <w:lvl w:ilvl="2" w:tplc="0405001B">
      <w:start w:val="1"/>
      <w:numFmt w:val="lowerRoman"/>
      <w:lvlText w:val="%3."/>
      <w:lvlJc w:val="right"/>
      <w:pPr>
        <w:tabs>
          <w:tab w:val="num" w:pos="2448"/>
        </w:tabs>
        <w:ind w:left="2448" w:hanging="180"/>
      </w:pPr>
    </w:lvl>
    <w:lvl w:ilvl="3" w:tplc="0405000F">
      <w:start w:val="1"/>
      <w:numFmt w:val="decimal"/>
      <w:lvlText w:val="%4."/>
      <w:lvlJc w:val="left"/>
      <w:pPr>
        <w:tabs>
          <w:tab w:val="num" w:pos="3168"/>
        </w:tabs>
        <w:ind w:left="3168" w:hanging="360"/>
      </w:pPr>
    </w:lvl>
    <w:lvl w:ilvl="4" w:tplc="04050019" w:tentative="1">
      <w:start w:val="1"/>
      <w:numFmt w:val="lowerLetter"/>
      <w:lvlText w:val="%5."/>
      <w:lvlJc w:val="left"/>
      <w:pPr>
        <w:tabs>
          <w:tab w:val="num" w:pos="3888"/>
        </w:tabs>
        <w:ind w:left="3888" w:hanging="360"/>
      </w:p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16">
    <w:nsid w:val="76EC7C1B"/>
    <w:multiLevelType w:val="multilevel"/>
    <w:tmpl w:val="8B220C6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1"/>
  </w:num>
  <w:num w:numId="2">
    <w:abstractNumId w:val="8"/>
  </w:num>
  <w:num w:numId="3">
    <w:abstractNumId w:val="1"/>
  </w:num>
  <w:num w:numId="4">
    <w:abstractNumId w:val="5"/>
  </w:num>
  <w:num w:numId="5">
    <w:abstractNumId w:val="9"/>
  </w:num>
  <w:num w:numId="6">
    <w:abstractNumId w:val="16"/>
  </w:num>
  <w:num w:numId="7">
    <w:abstractNumId w:val="12"/>
  </w:num>
  <w:num w:numId="8">
    <w:abstractNumId w:val="13"/>
  </w:num>
  <w:num w:numId="9">
    <w:abstractNumId w:val="0"/>
  </w:num>
  <w:num w:numId="10">
    <w:abstractNumId w:val="4"/>
  </w:num>
  <w:num w:numId="11">
    <w:abstractNumId w:val="14"/>
  </w:num>
  <w:num w:numId="12">
    <w:abstractNumId w:val="7"/>
  </w:num>
  <w:num w:numId="13">
    <w:abstractNumId w:val="10"/>
  </w:num>
  <w:num w:numId="14">
    <w:abstractNumId w:val="2"/>
  </w:num>
  <w:num w:numId="15">
    <w:abstractNumId w:val="1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B507A"/>
    <w:rsid w:val="000010A0"/>
    <w:rsid w:val="000020EA"/>
    <w:rsid w:val="00003FFF"/>
    <w:rsid w:val="00013A58"/>
    <w:rsid w:val="00016BEF"/>
    <w:rsid w:val="000353AA"/>
    <w:rsid w:val="000451E3"/>
    <w:rsid w:val="00045CDB"/>
    <w:rsid w:val="00050176"/>
    <w:rsid w:val="00066FA5"/>
    <w:rsid w:val="00080ED8"/>
    <w:rsid w:val="00083F50"/>
    <w:rsid w:val="00085D91"/>
    <w:rsid w:val="00094FD9"/>
    <w:rsid w:val="000B2B0D"/>
    <w:rsid w:val="000B4C99"/>
    <w:rsid w:val="00101298"/>
    <w:rsid w:val="00105152"/>
    <w:rsid w:val="0010722B"/>
    <w:rsid w:val="00127799"/>
    <w:rsid w:val="0013160F"/>
    <w:rsid w:val="0013659E"/>
    <w:rsid w:val="001373EC"/>
    <w:rsid w:val="00143BE2"/>
    <w:rsid w:val="0014440E"/>
    <w:rsid w:val="00167C63"/>
    <w:rsid w:val="001A365D"/>
    <w:rsid w:val="001A5371"/>
    <w:rsid w:val="001A6BFB"/>
    <w:rsid w:val="001B507A"/>
    <w:rsid w:val="001B5D02"/>
    <w:rsid w:val="001B720F"/>
    <w:rsid w:val="001E4261"/>
    <w:rsid w:val="001F567C"/>
    <w:rsid w:val="0020037B"/>
    <w:rsid w:val="0025746E"/>
    <w:rsid w:val="00291754"/>
    <w:rsid w:val="002942AE"/>
    <w:rsid w:val="00295260"/>
    <w:rsid w:val="002B2A1E"/>
    <w:rsid w:val="002C1AB1"/>
    <w:rsid w:val="002C5025"/>
    <w:rsid w:val="002E676E"/>
    <w:rsid w:val="002F5842"/>
    <w:rsid w:val="00301147"/>
    <w:rsid w:val="00301BFA"/>
    <w:rsid w:val="00305F22"/>
    <w:rsid w:val="00322F05"/>
    <w:rsid w:val="003527CB"/>
    <w:rsid w:val="003529ED"/>
    <w:rsid w:val="00355AFE"/>
    <w:rsid w:val="00357908"/>
    <w:rsid w:val="0036129E"/>
    <w:rsid w:val="003630FF"/>
    <w:rsid w:val="003925C0"/>
    <w:rsid w:val="003964AF"/>
    <w:rsid w:val="003A0890"/>
    <w:rsid w:val="003B490A"/>
    <w:rsid w:val="003B6C15"/>
    <w:rsid w:val="003C1AD8"/>
    <w:rsid w:val="003C68B6"/>
    <w:rsid w:val="003C7498"/>
    <w:rsid w:val="003D48C9"/>
    <w:rsid w:val="003E13CB"/>
    <w:rsid w:val="003F777F"/>
    <w:rsid w:val="004010B6"/>
    <w:rsid w:val="00410F8B"/>
    <w:rsid w:val="004342DD"/>
    <w:rsid w:val="00434F63"/>
    <w:rsid w:val="00442A7B"/>
    <w:rsid w:val="0045663C"/>
    <w:rsid w:val="00496781"/>
    <w:rsid w:val="004A7B57"/>
    <w:rsid w:val="004A7DCF"/>
    <w:rsid w:val="004D4925"/>
    <w:rsid w:val="004D5DCD"/>
    <w:rsid w:val="004E74EE"/>
    <w:rsid w:val="005078CD"/>
    <w:rsid w:val="00523126"/>
    <w:rsid w:val="005236A2"/>
    <w:rsid w:val="0053258E"/>
    <w:rsid w:val="00534842"/>
    <w:rsid w:val="00535AEC"/>
    <w:rsid w:val="00536F1D"/>
    <w:rsid w:val="00565F43"/>
    <w:rsid w:val="005667F1"/>
    <w:rsid w:val="005969BD"/>
    <w:rsid w:val="005A23EE"/>
    <w:rsid w:val="005B272B"/>
    <w:rsid w:val="005B784B"/>
    <w:rsid w:val="005C67A8"/>
    <w:rsid w:val="005C793C"/>
    <w:rsid w:val="005C7E36"/>
    <w:rsid w:val="0060493B"/>
    <w:rsid w:val="006056E3"/>
    <w:rsid w:val="006069D5"/>
    <w:rsid w:val="00615E3A"/>
    <w:rsid w:val="00661BA8"/>
    <w:rsid w:val="00663698"/>
    <w:rsid w:val="0066513E"/>
    <w:rsid w:val="00683B53"/>
    <w:rsid w:val="00685262"/>
    <w:rsid w:val="006857D1"/>
    <w:rsid w:val="006961A0"/>
    <w:rsid w:val="006B568D"/>
    <w:rsid w:val="006C5616"/>
    <w:rsid w:val="006D1760"/>
    <w:rsid w:val="006D59F7"/>
    <w:rsid w:val="006D6FB9"/>
    <w:rsid w:val="00705543"/>
    <w:rsid w:val="00753664"/>
    <w:rsid w:val="00762359"/>
    <w:rsid w:val="007679CC"/>
    <w:rsid w:val="00774213"/>
    <w:rsid w:val="00790400"/>
    <w:rsid w:val="00797A30"/>
    <w:rsid w:val="007C30D8"/>
    <w:rsid w:val="007E1CC7"/>
    <w:rsid w:val="007F7E73"/>
    <w:rsid w:val="0080336E"/>
    <w:rsid w:val="008214C7"/>
    <w:rsid w:val="00830259"/>
    <w:rsid w:val="00830602"/>
    <w:rsid w:val="00850512"/>
    <w:rsid w:val="00855DAC"/>
    <w:rsid w:val="008569D6"/>
    <w:rsid w:val="0086032B"/>
    <w:rsid w:val="0086160B"/>
    <w:rsid w:val="008620F0"/>
    <w:rsid w:val="008676F8"/>
    <w:rsid w:val="00893552"/>
    <w:rsid w:val="00893847"/>
    <w:rsid w:val="008A05CC"/>
    <w:rsid w:val="008B0B91"/>
    <w:rsid w:val="008B716E"/>
    <w:rsid w:val="008D6B29"/>
    <w:rsid w:val="008E12F6"/>
    <w:rsid w:val="008F10AE"/>
    <w:rsid w:val="00901402"/>
    <w:rsid w:val="00901C99"/>
    <w:rsid w:val="00906115"/>
    <w:rsid w:val="00924354"/>
    <w:rsid w:val="0094024A"/>
    <w:rsid w:val="00942EE5"/>
    <w:rsid w:val="00962558"/>
    <w:rsid w:val="00975E04"/>
    <w:rsid w:val="00981183"/>
    <w:rsid w:val="0098250A"/>
    <w:rsid w:val="009B19BF"/>
    <w:rsid w:val="009C5993"/>
    <w:rsid w:val="009D0B44"/>
    <w:rsid w:val="009D5376"/>
    <w:rsid w:val="009D6DCE"/>
    <w:rsid w:val="009E1152"/>
    <w:rsid w:val="009E1B94"/>
    <w:rsid w:val="009E5CFB"/>
    <w:rsid w:val="009F425A"/>
    <w:rsid w:val="00A013EB"/>
    <w:rsid w:val="00A3376C"/>
    <w:rsid w:val="00A50446"/>
    <w:rsid w:val="00A50CB9"/>
    <w:rsid w:val="00A60455"/>
    <w:rsid w:val="00A629A4"/>
    <w:rsid w:val="00A6662B"/>
    <w:rsid w:val="00A771B4"/>
    <w:rsid w:val="00A77297"/>
    <w:rsid w:val="00A86478"/>
    <w:rsid w:val="00A9462E"/>
    <w:rsid w:val="00A960E5"/>
    <w:rsid w:val="00AB1585"/>
    <w:rsid w:val="00AD2B39"/>
    <w:rsid w:val="00AE1B34"/>
    <w:rsid w:val="00AF09AA"/>
    <w:rsid w:val="00B07194"/>
    <w:rsid w:val="00B105E4"/>
    <w:rsid w:val="00B13364"/>
    <w:rsid w:val="00B16429"/>
    <w:rsid w:val="00B25062"/>
    <w:rsid w:val="00B32665"/>
    <w:rsid w:val="00B3770F"/>
    <w:rsid w:val="00B4194D"/>
    <w:rsid w:val="00B4200E"/>
    <w:rsid w:val="00B430F4"/>
    <w:rsid w:val="00B63FBD"/>
    <w:rsid w:val="00B82AB7"/>
    <w:rsid w:val="00B87A07"/>
    <w:rsid w:val="00BA03A3"/>
    <w:rsid w:val="00BB4D59"/>
    <w:rsid w:val="00BC18D8"/>
    <w:rsid w:val="00BD09C3"/>
    <w:rsid w:val="00BD67F9"/>
    <w:rsid w:val="00BE708D"/>
    <w:rsid w:val="00BF6ADE"/>
    <w:rsid w:val="00C25F66"/>
    <w:rsid w:val="00C610C9"/>
    <w:rsid w:val="00C6274D"/>
    <w:rsid w:val="00C734DB"/>
    <w:rsid w:val="00C759F6"/>
    <w:rsid w:val="00C87134"/>
    <w:rsid w:val="00C9716C"/>
    <w:rsid w:val="00CA0BC8"/>
    <w:rsid w:val="00CA69B4"/>
    <w:rsid w:val="00CB1DDB"/>
    <w:rsid w:val="00CB3C7D"/>
    <w:rsid w:val="00CB4291"/>
    <w:rsid w:val="00CB7C11"/>
    <w:rsid w:val="00CE5BD2"/>
    <w:rsid w:val="00CF1A4B"/>
    <w:rsid w:val="00CF2B30"/>
    <w:rsid w:val="00D03B18"/>
    <w:rsid w:val="00D071C0"/>
    <w:rsid w:val="00D152EF"/>
    <w:rsid w:val="00D1769C"/>
    <w:rsid w:val="00D2009D"/>
    <w:rsid w:val="00D20733"/>
    <w:rsid w:val="00D34568"/>
    <w:rsid w:val="00D44A3E"/>
    <w:rsid w:val="00D517BB"/>
    <w:rsid w:val="00D53E37"/>
    <w:rsid w:val="00D641B2"/>
    <w:rsid w:val="00D64E45"/>
    <w:rsid w:val="00D7178D"/>
    <w:rsid w:val="00D83502"/>
    <w:rsid w:val="00D83FCA"/>
    <w:rsid w:val="00D85C74"/>
    <w:rsid w:val="00D92FE4"/>
    <w:rsid w:val="00D93205"/>
    <w:rsid w:val="00D9598E"/>
    <w:rsid w:val="00DA1773"/>
    <w:rsid w:val="00DA7146"/>
    <w:rsid w:val="00DC0D1A"/>
    <w:rsid w:val="00DD306E"/>
    <w:rsid w:val="00DD59DC"/>
    <w:rsid w:val="00DD6556"/>
    <w:rsid w:val="00DE48E5"/>
    <w:rsid w:val="00DF749A"/>
    <w:rsid w:val="00DF7703"/>
    <w:rsid w:val="00E01DB7"/>
    <w:rsid w:val="00E06E60"/>
    <w:rsid w:val="00E07D4A"/>
    <w:rsid w:val="00E23889"/>
    <w:rsid w:val="00E244AA"/>
    <w:rsid w:val="00E51C3F"/>
    <w:rsid w:val="00E5235D"/>
    <w:rsid w:val="00E5486E"/>
    <w:rsid w:val="00E54906"/>
    <w:rsid w:val="00E56509"/>
    <w:rsid w:val="00E66869"/>
    <w:rsid w:val="00E9122A"/>
    <w:rsid w:val="00E952B9"/>
    <w:rsid w:val="00EB770F"/>
    <w:rsid w:val="00EC611F"/>
    <w:rsid w:val="00EC74FF"/>
    <w:rsid w:val="00ED23AC"/>
    <w:rsid w:val="00EE5BEB"/>
    <w:rsid w:val="00EE6294"/>
    <w:rsid w:val="00EE7E5E"/>
    <w:rsid w:val="00F0317D"/>
    <w:rsid w:val="00F04050"/>
    <w:rsid w:val="00F21941"/>
    <w:rsid w:val="00F34F83"/>
    <w:rsid w:val="00F51494"/>
    <w:rsid w:val="00F53ECF"/>
    <w:rsid w:val="00F57B06"/>
    <w:rsid w:val="00F7216C"/>
    <w:rsid w:val="00F722BF"/>
    <w:rsid w:val="00F75CEC"/>
    <w:rsid w:val="00F9013F"/>
    <w:rsid w:val="00F932BF"/>
    <w:rsid w:val="00F96DD1"/>
    <w:rsid w:val="00FA622D"/>
    <w:rsid w:val="00FB4C08"/>
    <w:rsid w:val="00FD75D6"/>
    <w:rsid w:val="00FE2ADC"/>
    <w:rsid w:val="00FE7562"/>
    <w:rsid w:val="00FF67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659E"/>
    <w:pPr>
      <w:overflowPunct w:val="0"/>
      <w:autoSpaceDE w:val="0"/>
      <w:autoSpaceDN w:val="0"/>
      <w:adjustRightInd w:val="0"/>
      <w:textAlignment w:val="baseline"/>
    </w:pPr>
  </w:style>
  <w:style w:type="paragraph" w:styleId="Nadpis1">
    <w:name w:val="heading 1"/>
    <w:basedOn w:val="Normln"/>
    <w:next w:val="Normln"/>
    <w:qFormat/>
    <w:rsid w:val="0013659E"/>
    <w:pPr>
      <w:keepNext/>
      <w:jc w:val="center"/>
      <w:outlineLvl w:val="0"/>
    </w:pPr>
    <w:rPr>
      <w:rFonts w:ascii="Arial" w:hAnsi="Arial"/>
      <w:b/>
      <w:sz w:val="22"/>
    </w:rPr>
  </w:style>
  <w:style w:type="paragraph" w:styleId="Nadpis2">
    <w:name w:val="heading 2"/>
    <w:basedOn w:val="Normln"/>
    <w:next w:val="Normln"/>
    <w:qFormat/>
    <w:rsid w:val="0013659E"/>
    <w:pPr>
      <w:keepNext/>
      <w:jc w:val="both"/>
      <w:outlineLvl w:val="1"/>
    </w:pPr>
    <w:rPr>
      <w:rFonts w:ascii="Arial" w:hAnsi="Arial"/>
      <w:b/>
      <w:sz w:val="22"/>
    </w:rPr>
  </w:style>
  <w:style w:type="paragraph" w:styleId="Nadpis3">
    <w:name w:val="heading 3"/>
    <w:basedOn w:val="Normln"/>
    <w:next w:val="Normln"/>
    <w:qFormat/>
    <w:rsid w:val="0013659E"/>
    <w:pPr>
      <w:keepNext/>
      <w:spacing w:before="240" w:after="120"/>
      <w:outlineLvl w:val="2"/>
    </w:pPr>
    <w:rPr>
      <w:b/>
      <w:spacing w:val="-3"/>
      <w:sz w:val="26"/>
    </w:rPr>
  </w:style>
  <w:style w:type="paragraph" w:styleId="Nadpis4">
    <w:name w:val="heading 4"/>
    <w:basedOn w:val="Normln"/>
    <w:next w:val="Normln"/>
    <w:qFormat/>
    <w:rsid w:val="0013659E"/>
    <w:pPr>
      <w:keepNext/>
      <w:spacing w:before="240" w:after="60"/>
      <w:outlineLvl w:val="3"/>
    </w:pPr>
    <w:rPr>
      <w:b/>
      <w:i/>
      <w:spacing w:val="-3"/>
      <w:sz w:val="24"/>
    </w:rPr>
  </w:style>
  <w:style w:type="paragraph" w:styleId="Nadpis5">
    <w:name w:val="heading 5"/>
    <w:basedOn w:val="Normln"/>
    <w:next w:val="Normln"/>
    <w:qFormat/>
    <w:rsid w:val="0013659E"/>
    <w:pPr>
      <w:spacing w:before="240" w:after="60"/>
      <w:outlineLvl w:val="4"/>
    </w:pPr>
    <w:rPr>
      <w:rFonts w:ascii="Arial" w:hAnsi="Arial"/>
      <w:spacing w:val="-3"/>
      <w:sz w:val="22"/>
    </w:rPr>
  </w:style>
  <w:style w:type="paragraph" w:styleId="Nadpis6">
    <w:name w:val="heading 6"/>
    <w:basedOn w:val="Normln"/>
    <w:next w:val="Normln"/>
    <w:qFormat/>
    <w:rsid w:val="0013659E"/>
    <w:pPr>
      <w:spacing w:before="240" w:after="60"/>
      <w:outlineLvl w:val="5"/>
    </w:pPr>
    <w:rPr>
      <w:rFonts w:ascii="Arial" w:hAnsi="Arial"/>
      <w:i/>
      <w:spacing w:val="-3"/>
      <w:sz w:val="22"/>
    </w:rPr>
  </w:style>
  <w:style w:type="paragraph" w:styleId="Nadpis7">
    <w:name w:val="heading 7"/>
    <w:basedOn w:val="Normln"/>
    <w:next w:val="Normln"/>
    <w:link w:val="Nadpis7Char"/>
    <w:qFormat/>
    <w:rsid w:val="0013659E"/>
    <w:pPr>
      <w:spacing w:before="240" w:after="60"/>
      <w:outlineLvl w:val="6"/>
    </w:pPr>
    <w:rPr>
      <w:rFonts w:ascii="Arial" w:hAnsi="Arial"/>
      <w:spacing w:val="-3"/>
    </w:rPr>
  </w:style>
  <w:style w:type="paragraph" w:styleId="Nadpis8">
    <w:name w:val="heading 8"/>
    <w:basedOn w:val="Normln"/>
    <w:next w:val="Normln"/>
    <w:qFormat/>
    <w:rsid w:val="0013659E"/>
    <w:pPr>
      <w:spacing w:before="240" w:after="60"/>
      <w:outlineLvl w:val="7"/>
    </w:pPr>
    <w:rPr>
      <w:rFonts w:ascii="Arial" w:hAnsi="Arial"/>
      <w:i/>
      <w:spacing w:val="-3"/>
    </w:rPr>
  </w:style>
  <w:style w:type="paragraph" w:styleId="Nadpis9">
    <w:name w:val="heading 9"/>
    <w:basedOn w:val="Normln"/>
    <w:next w:val="Normln"/>
    <w:qFormat/>
    <w:rsid w:val="0013659E"/>
    <w:pPr>
      <w:spacing w:before="240" w:after="60"/>
      <w:outlineLvl w:val="8"/>
    </w:pPr>
    <w:rPr>
      <w:rFonts w:ascii="Arial" w:hAnsi="Arial"/>
      <w:i/>
      <w:spacing w:val="-3"/>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3659E"/>
    <w:pPr>
      <w:tabs>
        <w:tab w:val="center" w:pos="4536"/>
        <w:tab w:val="right" w:pos="9072"/>
      </w:tabs>
    </w:pPr>
  </w:style>
  <w:style w:type="paragraph" w:styleId="Zhlav">
    <w:name w:val="header"/>
    <w:basedOn w:val="Normln"/>
    <w:rsid w:val="0013659E"/>
    <w:pPr>
      <w:tabs>
        <w:tab w:val="center" w:pos="4536"/>
        <w:tab w:val="right" w:pos="9072"/>
      </w:tabs>
    </w:pPr>
  </w:style>
  <w:style w:type="paragraph" w:styleId="Zkladntext">
    <w:name w:val="Body Text"/>
    <w:basedOn w:val="Normln"/>
    <w:rsid w:val="0013659E"/>
    <w:pPr>
      <w:jc w:val="both"/>
    </w:pPr>
    <w:rPr>
      <w:sz w:val="28"/>
      <w:lang w:val="de-DE"/>
    </w:rPr>
  </w:style>
  <w:style w:type="paragraph" w:customStyle="1" w:styleId="Zkladntext21">
    <w:name w:val="Základní text 21"/>
    <w:basedOn w:val="Normln"/>
    <w:rsid w:val="0013659E"/>
    <w:pPr>
      <w:jc w:val="center"/>
    </w:pPr>
    <w:rPr>
      <w:b/>
      <w:sz w:val="28"/>
    </w:rPr>
  </w:style>
  <w:style w:type="paragraph" w:customStyle="1" w:styleId="Zkladntext22">
    <w:name w:val="Základní text 22"/>
    <w:basedOn w:val="Normln"/>
    <w:rsid w:val="0013659E"/>
    <w:pPr>
      <w:ind w:left="284" w:hanging="284"/>
    </w:pPr>
    <w:rPr>
      <w:rFonts w:ascii="Arial" w:hAnsi="Arial"/>
      <w:sz w:val="22"/>
    </w:rPr>
  </w:style>
  <w:style w:type="paragraph" w:customStyle="1" w:styleId="Zkladntext23">
    <w:name w:val="Základní text 23"/>
    <w:basedOn w:val="Normln"/>
    <w:rsid w:val="0013659E"/>
    <w:pPr>
      <w:jc w:val="both"/>
    </w:pPr>
    <w:rPr>
      <w:rFonts w:ascii="Arial" w:hAnsi="Arial"/>
      <w:sz w:val="22"/>
    </w:rPr>
  </w:style>
  <w:style w:type="paragraph" w:customStyle="1" w:styleId="Zkladntext24">
    <w:name w:val="Základní text 24"/>
    <w:basedOn w:val="Normln"/>
    <w:rsid w:val="0013659E"/>
    <w:pPr>
      <w:tabs>
        <w:tab w:val="left" w:pos="720"/>
      </w:tabs>
      <w:ind w:left="709" w:hanging="349"/>
      <w:jc w:val="both"/>
    </w:pPr>
    <w:rPr>
      <w:rFonts w:ascii="Arial" w:hAnsi="Arial"/>
      <w:sz w:val="22"/>
    </w:rPr>
  </w:style>
  <w:style w:type="paragraph" w:styleId="Zkladntextodsazen">
    <w:name w:val="Body Text Indent"/>
    <w:basedOn w:val="Normln"/>
    <w:rsid w:val="0013659E"/>
    <w:pPr>
      <w:ind w:firstLine="709"/>
      <w:jc w:val="both"/>
    </w:pPr>
    <w:rPr>
      <w:rFonts w:ascii="Arial" w:hAnsi="Arial"/>
      <w:sz w:val="22"/>
    </w:rPr>
  </w:style>
  <w:style w:type="paragraph" w:styleId="Titulek">
    <w:name w:val="caption"/>
    <w:basedOn w:val="Normln"/>
    <w:next w:val="Normln"/>
    <w:qFormat/>
    <w:rsid w:val="0013659E"/>
    <w:pPr>
      <w:spacing w:before="120"/>
      <w:jc w:val="both"/>
    </w:pPr>
    <w:rPr>
      <w:rFonts w:ascii="Arial" w:hAnsi="Arial"/>
      <w:b/>
      <w:sz w:val="24"/>
    </w:rPr>
  </w:style>
  <w:style w:type="table" w:styleId="Mkatabulky">
    <w:name w:val="Table Grid"/>
    <w:basedOn w:val="Normlntabulka"/>
    <w:rsid w:val="00F57B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qFormat/>
    <w:rsid w:val="00CE5BD2"/>
    <w:rPr>
      <w:b/>
      <w:bCs/>
    </w:rPr>
  </w:style>
  <w:style w:type="paragraph" w:styleId="Zkladntext2">
    <w:name w:val="Body Text 2"/>
    <w:basedOn w:val="Normln"/>
    <w:rsid w:val="007E1CC7"/>
    <w:pPr>
      <w:spacing w:after="120" w:line="480" w:lineRule="auto"/>
    </w:pPr>
  </w:style>
  <w:style w:type="character" w:styleId="slostrnky">
    <w:name w:val="page number"/>
    <w:basedOn w:val="Standardnpsmoodstavce"/>
    <w:rsid w:val="00A9462E"/>
  </w:style>
  <w:style w:type="character" w:customStyle="1" w:styleId="apple-style-span">
    <w:name w:val="apple-style-span"/>
    <w:basedOn w:val="Standardnpsmoodstavce"/>
    <w:rsid w:val="008B0B91"/>
  </w:style>
  <w:style w:type="paragraph" w:customStyle="1" w:styleId="Zkladntext230">
    <w:name w:val="Základní text 23"/>
    <w:basedOn w:val="Normln"/>
    <w:rsid w:val="003D48C9"/>
    <w:pPr>
      <w:jc w:val="both"/>
    </w:pPr>
    <w:rPr>
      <w:rFonts w:ascii="Arial" w:hAnsi="Arial"/>
      <w:sz w:val="22"/>
    </w:rPr>
  </w:style>
  <w:style w:type="character" w:customStyle="1" w:styleId="Nadpis7Char">
    <w:name w:val="Nadpis 7 Char"/>
    <w:basedOn w:val="Standardnpsmoodstavce"/>
    <w:link w:val="Nadpis7"/>
    <w:rsid w:val="006D6FB9"/>
    <w:rPr>
      <w:rFonts w:ascii="Arial" w:hAnsi="Arial"/>
      <w:spacing w:val="-3"/>
    </w:rPr>
  </w:style>
  <w:style w:type="paragraph" w:customStyle="1" w:styleId="Zkladntext210">
    <w:name w:val="Základní text 21"/>
    <w:basedOn w:val="Normln"/>
    <w:uiPriority w:val="99"/>
    <w:rsid w:val="006D6FB9"/>
    <w:pPr>
      <w:suppressAutoHyphens/>
      <w:jc w:val="both"/>
    </w:pPr>
    <w:rPr>
      <w:sz w:val="22"/>
    </w:rPr>
  </w:style>
  <w:style w:type="paragraph" w:styleId="Textbubliny">
    <w:name w:val="Balloon Text"/>
    <w:basedOn w:val="Normln"/>
    <w:link w:val="TextbublinyChar"/>
    <w:rsid w:val="00EE5BEB"/>
    <w:rPr>
      <w:rFonts w:ascii="Tahoma" w:hAnsi="Tahoma" w:cs="Tahoma"/>
      <w:sz w:val="16"/>
      <w:szCs w:val="16"/>
    </w:rPr>
  </w:style>
  <w:style w:type="character" w:customStyle="1" w:styleId="TextbublinyChar">
    <w:name w:val="Text bubliny Char"/>
    <w:basedOn w:val="Standardnpsmoodstavce"/>
    <w:link w:val="Textbubliny"/>
    <w:rsid w:val="00EE5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74750">
      <w:bodyDiv w:val="1"/>
      <w:marLeft w:val="0"/>
      <w:marRight w:val="0"/>
      <w:marTop w:val="0"/>
      <w:marBottom w:val="0"/>
      <w:divBdr>
        <w:top w:val="none" w:sz="0" w:space="0" w:color="auto"/>
        <w:left w:val="none" w:sz="0" w:space="0" w:color="auto"/>
        <w:bottom w:val="none" w:sz="0" w:space="0" w:color="auto"/>
        <w:right w:val="none" w:sz="0" w:space="0" w:color="auto"/>
      </w:divBdr>
    </w:div>
    <w:div w:id="11924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oleObject" Target="embeddings/oleObject1.bin"/><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DB49-49A3-4B91-B944-1B8A8AE3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9766</Words>
  <Characters>57621</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Seznámení s riziky dle ZP</vt:lpstr>
    </vt:vector>
  </TitlesOfParts>
  <Company>Ústav jaderného výzkumu Řež</Company>
  <LinksUpToDate>false</LinksUpToDate>
  <CharactersWithSpaces>67253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Seznámení s riziky dle ZP</dc:title>
  <dc:creator>Milan Weinfurtner</dc:creator>
  <cp:lastModifiedBy>hana.saldova</cp:lastModifiedBy>
  <cp:revision>4</cp:revision>
  <cp:lastPrinted>2015-08-05T11:25:00Z</cp:lastPrinted>
  <dcterms:created xsi:type="dcterms:W3CDTF">2016-04-14T09:37:00Z</dcterms:created>
  <dcterms:modified xsi:type="dcterms:W3CDTF">2016-09-19T14:04:00Z</dcterms:modified>
</cp:coreProperties>
</file>