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917"/>
      </w:tblGrid>
      <w:tr w:rsidR="00207B1C" w14:paraId="24D19129" w14:textId="77777777" w:rsidTr="00FB3BF7">
        <w:tc>
          <w:tcPr>
            <w:tcW w:w="4786" w:type="dxa"/>
          </w:tcPr>
          <w:p w14:paraId="42BD6B7D" w14:textId="77777777" w:rsidR="00207B1C" w:rsidRPr="00C60889" w:rsidRDefault="00207B1C" w:rsidP="00FB3B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color w:val="auto"/>
                <w:sz w:val="22"/>
                <w:szCs w:val="22"/>
                <w:lang w:val="pt-PT"/>
              </w:rPr>
            </w:pPr>
            <w:r w:rsidRPr="00C60889">
              <w:rPr>
                <w:b/>
                <w:bCs/>
                <w:color w:val="auto"/>
                <w:sz w:val="22"/>
                <w:szCs w:val="22"/>
              </w:rPr>
              <w:t xml:space="preserve">Divadlo </w:t>
            </w:r>
            <w:proofErr w:type="spellStart"/>
            <w:r w:rsidRPr="00C60889">
              <w:rPr>
                <w:b/>
                <w:bCs/>
                <w:color w:val="auto"/>
                <w:sz w:val="22"/>
                <w:szCs w:val="22"/>
              </w:rPr>
              <w:t>Sc</w:t>
            </w:r>
            <w:proofErr w:type="spellEnd"/>
            <w:r w:rsidRPr="00C60889">
              <w:rPr>
                <w:b/>
                <w:bCs/>
                <w:color w:val="auto"/>
                <w:sz w:val="22"/>
                <w:szCs w:val="22"/>
                <w:lang w:val="fr-FR"/>
              </w:rPr>
              <w:t>é</w:t>
            </w:r>
            <w:r w:rsidRPr="00C60889">
              <w:rPr>
                <w:b/>
                <w:bCs/>
                <w:color w:val="auto"/>
                <w:sz w:val="22"/>
                <w:szCs w:val="22"/>
                <w:lang w:val="pt-PT"/>
              </w:rPr>
              <w:t>na, o.p.s.</w:t>
            </w:r>
          </w:p>
          <w:p w14:paraId="77D1804F" w14:textId="77777777" w:rsidR="00207B1C" w:rsidRPr="00C60889" w:rsidRDefault="00207B1C" w:rsidP="00FB3B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2"/>
                <w:szCs w:val="22"/>
              </w:rPr>
            </w:pPr>
            <w:r w:rsidRPr="00C60889">
              <w:rPr>
                <w:color w:val="auto"/>
                <w:sz w:val="22"/>
                <w:szCs w:val="22"/>
              </w:rPr>
              <w:t>Rozdělovací 1532</w:t>
            </w:r>
          </w:p>
          <w:p w14:paraId="3B34581A" w14:textId="77777777" w:rsidR="00207B1C" w:rsidRPr="00C60889" w:rsidRDefault="00207B1C" w:rsidP="00FB3B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2"/>
                <w:szCs w:val="22"/>
              </w:rPr>
            </w:pPr>
            <w:r w:rsidRPr="00C60889">
              <w:rPr>
                <w:color w:val="auto"/>
                <w:sz w:val="22"/>
                <w:szCs w:val="22"/>
              </w:rPr>
              <w:t>Kuř</w:t>
            </w:r>
            <w:r w:rsidRPr="00C60889">
              <w:rPr>
                <w:color w:val="auto"/>
                <w:sz w:val="22"/>
                <w:szCs w:val="22"/>
                <w:lang w:val="pt-PT"/>
              </w:rPr>
              <w:t>im 664 34</w:t>
            </w:r>
            <w:r w:rsidRPr="00C60889">
              <w:rPr>
                <w:color w:val="auto"/>
                <w:sz w:val="22"/>
                <w:szCs w:val="22"/>
              </w:rPr>
              <w:tab/>
            </w:r>
          </w:p>
          <w:p w14:paraId="6224AB98" w14:textId="77777777" w:rsidR="00207B1C" w:rsidRPr="00C60889" w:rsidRDefault="00207B1C" w:rsidP="00FB3B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auto"/>
                <w:sz w:val="22"/>
                <w:szCs w:val="22"/>
                <w:u w:color="000200"/>
              </w:rPr>
            </w:pPr>
            <w:r w:rsidRPr="00C60889">
              <w:rPr>
                <w:bCs/>
                <w:color w:val="auto"/>
                <w:sz w:val="22"/>
                <w:szCs w:val="22"/>
              </w:rPr>
              <w:t xml:space="preserve">IČO: </w:t>
            </w:r>
            <w:r w:rsidRPr="00C60889">
              <w:rPr>
                <w:bCs/>
                <w:color w:val="auto"/>
                <w:sz w:val="22"/>
                <w:szCs w:val="22"/>
                <w:u w:color="000200"/>
              </w:rPr>
              <w:t>22613285</w:t>
            </w:r>
          </w:p>
          <w:p w14:paraId="33D7D15E" w14:textId="77777777" w:rsidR="00207B1C" w:rsidRPr="00C60889" w:rsidRDefault="00207B1C" w:rsidP="00FB3B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2"/>
                <w:szCs w:val="22"/>
              </w:rPr>
            </w:pPr>
            <w:r w:rsidRPr="00C60889">
              <w:rPr>
                <w:color w:val="auto"/>
                <w:sz w:val="22"/>
                <w:szCs w:val="22"/>
              </w:rPr>
              <w:t xml:space="preserve">Zastoupené: </w:t>
            </w:r>
            <w:r w:rsidRPr="00C60889">
              <w:rPr>
                <w:color w:val="auto"/>
                <w:sz w:val="22"/>
                <w:szCs w:val="22"/>
                <w:lang w:val="da-DK"/>
              </w:rPr>
              <w:t>Han</w:t>
            </w:r>
            <w:r w:rsidRPr="00C60889">
              <w:rPr>
                <w:color w:val="auto"/>
                <w:sz w:val="22"/>
                <w:szCs w:val="22"/>
              </w:rPr>
              <w:t>ou Mrázkovou</w:t>
            </w:r>
            <w:r w:rsidRPr="00C60889">
              <w:rPr>
                <w:color w:val="auto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C60889">
              <w:rPr>
                <w:color w:val="auto"/>
                <w:sz w:val="22"/>
                <w:szCs w:val="22"/>
                <w:lang w:val="de-DE"/>
              </w:rPr>
              <w:t>DiS</w:t>
            </w:r>
            <w:proofErr w:type="spellEnd"/>
            <w:r w:rsidRPr="00C60889">
              <w:rPr>
                <w:color w:val="auto"/>
                <w:sz w:val="22"/>
                <w:szCs w:val="22"/>
                <w:lang w:val="de-DE"/>
              </w:rPr>
              <w:t>.</w:t>
            </w:r>
            <w:r w:rsidRPr="00C60889">
              <w:rPr>
                <w:color w:val="auto"/>
                <w:sz w:val="22"/>
                <w:szCs w:val="22"/>
              </w:rPr>
              <w:tab/>
              <w:t xml:space="preserve">       </w:t>
            </w:r>
          </w:p>
          <w:p w14:paraId="7987D33E" w14:textId="77777777" w:rsidR="00207B1C" w:rsidRPr="00C60889" w:rsidRDefault="00207B1C" w:rsidP="00FB3B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C60889">
              <w:rPr>
                <w:color w:val="auto"/>
                <w:sz w:val="22"/>
                <w:szCs w:val="22"/>
              </w:rPr>
              <w:t xml:space="preserve">(dále jen DIVADLO)                                                                                      </w:t>
            </w:r>
          </w:p>
        </w:tc>
        <w:tc>
          <w:tcPr>
            <w:tcW w:w="4986" w:type="dxa"/>
          </w:tcPr>
          <w:p w14:paraId="6B0B7843" w14:textId="77777777" w:rsidR="00C60889" w:rsidRPr="00C60889" w:rsidRDefault="00C60889" w:rsidP="00FB3B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color w:val="auto"/>
                <w:sz w:val="22"/>
                <w:szCs w:val="22"/>
                <w:lang w:val="de-DE"/>
              </w:rPr>
            </w:pPr>
            <w:r w:rsidRPr="00C60889">
              <w:rPr>
                <w:b/>
                <w:bCs/>
                <w:color w:val="auto"/>
                <w:sz w:val="22"/>
                <w:szCs w:val="22"/>
                <w:lang w:val="de-DE"/>
              </w:rPr>
              <w:t xml:space="preserve">MĚSTKÉ DIVADLO ČESKÝ KRUMLOV </w:t>
            </w:r>
            <w:proofErr w:type="spellStart"/>
            <w:r w:rsidRPr="00C60889">
              <w:rPr>
                <w:b/>
                <w:bCs/>
                <w:color w:val="auto"/>
                <w:sz w:val="22"/>
                <w:szCs w:val="22"/>
                <w:lang w:val="de-DE"/>
              </w:rPr>
              <w:t>o.p.s</w:t>
            </w:r>
            <w:proofErr w:type="spellEnd"/>
            <w:r w:rsidRPr="00C60889">
              <w:rPr>
                <w:b/>
                <w:bCs/>
                <w:color w:val="auto"/>
                <w:sz w:val="22"/>
                <w:szCs w:val="22"/>
                <w:lang w:val="de-DE"/>
              </w:rPr>
              <w:t>.</w:t>
            </w:r>
          </w:p>
          <w:p w14:paraId="1F919A58" w14:textId="77777777" w:rsidR="00C60889" w:rsidRPr="00C60889" w:rsidRDefault="00C60889" w:rsidP="00FB3B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2"/>
                <w:szCs w:val="22"/>
              </w:rPr>
            </w:pPr>
            <w:r w:rsidRPr="00C60889">
              <w:rPr>
                <w:color w:val="auto"/>
                <w:sz w:val="22"/>
                <w:szCs w:val="22"/>
              </w:rPr>
              <w:t>Horní 2, Horní brána</w:t>
            </w:r>
          </w:p>
          <w:p w14:paraId="65234A92" w14:textId="77777777" w:rsidR="00C60889" w:rsidRPr="00C60889" w:rsidRDefault="00C60889" w:rsidP="00C608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2"/>
                <w:szCs w:val="22"/>
              </w:rPr>
            </w:pPr>
            <w:r w:rsidRPr="00C60889">
              <w:rPr>
                <w:color w:val="auto"/>
                <w:sz w:val="22"/>
                <w:szCs w:val="22"/>
                <w:lang w:val="de-DE"/>
              </w:rPr>
              <w:t xml:space="preserve">381 01 </w:t>
            </w:r>
            <w:proofErr w:type="spellStart"/>
            <w:r w:rsidRPr="00C60889">
              <w:rPr>
                <w:color w:val="auto"/>
                <w:sz w:val="22"/>
                <w:szCs w:val="22"/>
                <w:lang w:val="de-DE"/>
              </w:rPr>
              <w:t>Český</w:t>
            </w:r>
            <w:proofErr w:type="spellEnd"/>
            <w:r w:rsidRPr="00C60889">
              <w:rPr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60889">
              <w:rPr>
                <w:color w:val="auto"/>
                <w:sz w:val="22"/>
                <w:szCs w:val="22"/>
                <w:lang w:val="de-DE"/>
              </w:rPr>
              <w:t>Krumlov</w:t>
            </w:r>
            <w:proofErr w:type="spellEnd"/>
          </w:p>
          <w:p w14:paraId="44C617D4" w14:textId="77777777" w:rsidR="00C60889" w:rsidRPr="00C60889" w:rsidRDefault="00C60889" w:rsidP="00C60889">
            <w:pPr>
              <w:rPr>
                <w:bCs/>
                <w:color w:val="auto"/>
                <w:sz w:val="22"/>
                <w:szCs w:val="22"/>
                <w:lang w:val="en-US"/>
              </w:rPr>
            </w:pPr>
            <w:r w:rsidRPr="00C60889">
              <w:rPr>
                <w:bCs/>
                <w:color w:val="auto"/>
                <w:sz w:val="22"/>
                <w:szCs w:val="22"/>
                <w:lang w:val="en-US"/>
              </w:rPr>
              <w:t>IČO: 65006267 DIČ: CZ65006267</w:t>
            </w:r>
          </w:p>
          <w:p w14:paraId="041077CE" w14:textId="77777777" w:rsidR="00C60889" w:rsidRPr="00C60889" w:rsidRDefault="00C60889" w:rsidP="00FB3BF7">
            <w:pPr>
              <w:rPr>
                <w:color w:val="auto"/>
                <w:sz w:val="22"/>
                <w:szCs w:val="22"/>
              </w:rPr>
            </w:pPr>
            <w:r w:rsidRPr="00C60889">
              <w:rPr>
                <w:color w:val="auto"/>
                <w:sz w:val="22"/>
                <w:szCs w:val="22"/>
              </w:rPr>
              <w:t xml:space="preserve">Spisová značka: O 1 vedená u krajského soudu v Českých Budějovicích ze </w:t>
            </w:r>
            <w:proofErr w:type="gramStart"/>
            <w:r w:rsidRPr="00C60889">
              <w:rPr>
                <w:color w:val="auto"/>
                <w:sz w:val="22"/>
                <w:szCs w:val="22"/>
              </w:rPr>
              <w:t>dne 1. 4.  1996</w:t>
            </w:r>
            <w:proofErr w:type="gramEnd"/>
          </w:p>
          <w:p w14:paraId="0B7D4A8E" w14:textId="77777777" w:rsidR="00C60889" w:rsidRPr="00C60889" w:rsidRDefault="00C60889" w:rsidP="00C60889">
            <w:pPr>
              <w:rPr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C60889">
              <w:rPr>
                <w:color w:val="auto"/>
                <w:sz w:val="22"/>
                <w:szCs w:val="22"/>
                <w:lang w:val="de-DE"/>
              </w:rPr>
              <w:t>Zastoupené</w:t>
            </w:r>
            <w:proofErr w:type="spellEnd"/>
            <w:r w:rsidRPr="00C60889">
              <w:rPr>
                <w:color w:val="auto"/>
                <w:sz w:val="22"/>
                <w:szCs w:val="22"/>
                <w:lang w:val="de-DE"/>
              </w:rPr>
              <w:t xml:space="preserve">: </w:t>
            </w:r>
            <w:proofErr w:type="spellStart"/>
            <w:r w:rsidRPr="00C60889">
              <w:rPr>
                <w:color w:val="auto"/>
                <w:sz w:val="22"/>
                <w:szCs w:val="22"/>
                <w:lang w:val="de-DE"/>
              </w:rPr>
              <w:t>Janem</w:t>
            </w:r>
            <w:proofErr w:type="spellEnd"/>
            <w:r w:rsidRPr="00C60889">
              <w:rPr>
                <w:color w:val="auto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60889">
              <w:rPr>
                <w:color w:val="auto"/>
                <w:sz w:val="22"/>
                <w:szCs w:val="22"/>
                <w:lang w:val="de-DE"/>
              </w:rPr>
              <w:t>Vozábalem</w:t>
            </w:r>
            <w:proofErr w:type="spellEnd"/>
          </w:p>
          <w:p w14:paraId="588C98DF" w14:textId="77777777" w:rsidR="00207B1C" w:rsidRPr="00C60889" w:rsidRDefault="00207B1C" w:rsidP="00FB3BF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C60889">
              <w:rPr>
                <w:color w:val="auto"/>
                <w:sz w:val="22"/>
                <w:szCs w:val="22"/>
              </w:rPr>
              <w:t xml:space="preserve">(dále jen POŘADATEL)                     </w:t>
            </w:r>
          </w:p>
        </w:tc>
      </w:tr>
    </w:tbl>
    <w:p w14:paraId="16BA85D3" w14:textId="77777777" w:rsidR="00207B1C" w:rsidRDefault="00207B1C" w:rsidP="00207B1C">
      <w:pPr>
        <w:rPr>
          <w:sz w:val="20"/>
          <w:szCs w:val="20"/>
        </w:rPr>
      </w:pPr>
    </w:p>
    <w:p w14:paraId="0CAC9E69" w14:textId="77777777" w:rsidR="00207B1C" w:rsidRDefault="00207B1C" w:rsidP="00207B1C">
      <w:pPr>
        <w:rPr>
          <w:sz w:val="22"/>
          <w:szCs w:val="22"/>
        </w:rPr>
      </w:pPr>
    </w:p>
    <w:p w14:paraId="5545E2CF" w14:textId="77777777" w:rsidR="00207B1C" w:rsidRDefault="00207B1C" w:rsidP="00207B1C">
      <w:pPr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S M L O U V A</w:t>
      </w:r>
    </w:p>
    <w:p w14:paraId="751AEFAB" w14:textId="77777777" w:rsidR="00207B1C" w:rsidRDefault="00207B1C" w:rsidP="00207B1C">
      <w:pPr>
        <w:jc w:val="center"/>
      </w:pPr>
      <w:r>
        <w:t>o provedení divadelního představení</w:t>
      </w:r>
    </w:p>
    <w:p w14:paraId="59F2C377" w14:textId="77777777" w:rsidR="00207B1C" w:rsidRDefault="00207B1C" w:rsidP="00207B1C"/>
    <w:p w14:paraId="51419F52" w14:textId="77777777" w:rsidR="00207B1C" w:rsidRDefault="00207B1C" w:rsidP="00207B1C">
      <w:pPr>
        <w:jc w:val="both"/>
      </w:pPr>
      <w:r>
        <w:t>1.</w:t>
      </w:r>
      <w:r>
        <w:tab/>
        <w:t xml:space="preserve">Divadlo </w:t>
      </w:r>
      <w:proofErr w:type="spellStart"/>
      <w:r>
        <w:t>Sc</w:t>
      </w:r>
      <w:proofErr w:type="spellEnd"/>
      <w:r>
        <w:rPr>
          <w:lang w:val="fr-FR"/>
        </w:rPr>
        <w:t>é</w:t>
      </w:r>
      <w:r>
        <w:t xml:space="preserve">na, o.p.s. se zavazuje k uskutečnění </w:t>
      </w:r>
      <w:proofErr w:type="spellStart"/>
      <w:r>
        <w:t>veřejn</w:t>
      </w:r>
      <w:proofErr w:type="spellEnd"/>
      <w:r>
        <w:rPr>
          <w:lang w:val="fr-FR"/>
        </w:rPr>
        <w:t>é</w:t>
      </w:r>
      <w:r>
        <w:t>ho vystoupení:</w:t>
      </w:r>
    </w:p>
    <w:p w14:paraId="5D89E6A0" w14:textId="77777777" w:rsidR="00207B1C" w:rsidRDefault="00207B1C" w:rsidP="00207B1C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7556"/>
      </w:tblGrid>
      <w:tr w:rsidR="00207B1C" w14:paraId="26B5B5E0" w14:textId="77777777" w:rsidTr="00FB3BF7">
        <w:tc>
          <w:tcPr>
            <w:tcW w:w="2093" w:type="dxa"/>
          </w:tcPr>
          <w:p w14:paraId="0E61802A" w14:textId="77777777" w:rsidR="00207B1C" w:rsidRDefault="00207B1C" w:rsidP="00FB3BF7">
            <w:pPr>
              <w:pStyle w:val="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de-DE"/>
              </w:rPr>
            </w:pPr>
            <w:r>
              <w:rPr>
                <w:lang w:val="de-DE"/>
              </w:rPr>
              <w:t xml:space="preserve">Den: </w:t>
            </w:r>
          </w:p>
          <w:p w14:paraId="4D7E7E49" w14:textId="77777777" w:rsidR="00207B1C" w:rsidRDefault="00207B1C" w:rsidP="00FB3BF7">
            <w:pPr>
              <w:pStyle w:val="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>
              <w:rPr>
                <w:lang w:val="de-DE"/>
              </w:rPr>
              <w:t>Hodina</w:t>
            </w:r>
            <w:proofErr w:type="spellEnd"/>
            <w:r>
              <w:rPr>
                <w:lang w:val="de-DE"/>
              </w:rPr>
              <w:t>:</w:t>
            </w:r>
            <w:r>
              <w:t xml:space="preserve"> </w:t>
            </w:r>
          </w:p>
          <w:p w14:paraId="08BF84C0" w14:textId="77777777" w:rsidR="00207B1C" w:rsidRDefault="00207B1C" w:rsidP="00FB3BF7">
            <w:pPr>
              <w:pStyle w:val="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it-IT"/>
              </w:rPr>
            </w:pPr>
            <w:r>
              <w:t>M</w:t>
            </w:r>
            <w:r>
              <w:rPr>
                <w:lang w:val="en-US"/>
              </w:rPr>
              <w:t>í</w:t>
            </w:r>
            <w:r>
              <w:rPr>
                <w:lang w:val="it-IT"/>
              </w:rPr>
              <w:t>sto konání:</w:t>
            </w:r>
            <w:r>
              <w:rPr>
                <w:lang w:val="it-IT"/>
              </w:rPr>
              <w:tab/>
            </w:r>
          </w:p>
          <w:p w14:paraId="36545F24" w14:textId="77777777" w:rsidR="00207B1C" w:rsidRDefault="00207B1C" w:rsidP="00FB3BF7">
            <w:pPr>
              <w:pStyle w:val="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N</w:t>
            </w:r>
            <w:r>
              <w:rPr>
                <w:lang w:val="en-US"/>
              </w:rPr>
              <w:t>á</w:t>
            </w:r>
            <w:proofErr w:type="spellStart"/>
            <w:r>
              <w:t>zev</w:t>
            </w:r>
            <w:proofErr w:type="spellEnd"/>
            <w:r>
              <w:t xml:space="preserve"> inscenace:         </w:t>
            </w:r>
          </w:p>
        </w:tc>
        <w:tc>
          <w:tcPr>
            <w:tcW w:w="7679" w:type="dxa"/>
          </w:tcPr>
          <w:p w14:paraId="5DD2B40E" w14:textId="3BFC0813" w:rsidR="00207B1C" w:rsidRPr="00DC3E77" w:rsidRDefault="00207B1C" w:rsidP="00FB3BF7">
            <w:pPr>
              <w:pStyle w:val="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</w:rPr>
            </w:pPr>
            <w:r>
              <w:rPr>
                <w:color w:val="FF0000"/>
              </w:rPr>
              <w:t xml:space="preserve">  </w:t>
            </w:r>
            <w:r w:rsidR="00DC3E77" w:rsidRPr="00DC3E77">
              <w:rPr>
                <w:color w:val="auto"/>
              </w:rPr>
              <w:t>2</w:t>
            </w:r>
            <w:r w:rsidRPr="00DC3E77">
              <w:rPr>
                <w:color w:val="auto"/>
              </w:rPr>
              <w:t>.</w:t>
            </w:r>
            <w:r w:rsidR="00DC3E77" w:rsidRPr="00DC3E77">
              <w:rPr>
                <w:color w:val="auto"/>
              </w:rPr>
              <w:t xml:space="preserve"> a 3.</w:t>
            </w:r>
            <w:r w:rsidRPr="00DC3E77">
              <w:rPr>
                <w:color w:val="auto"/>
              </w:rPr>
              <w:t xml:space="preserve"> </w:t>
            </w:r>
            <w:r w:rsidR="00DC3E77" w:rsidRPr="00DC3E77">
              <w:rPr>
                <w:color w:val="auto"/>
              </w:rPr>
              <w:t>března</w:t>
            </w:r>
            <w:r w:rsidRPr="00DC3E77">
              <w:rPr>
                <w:color w:val="auto"/>
              </w:rPr>
              <w:t xml:space="preserve"> 202</w:t>
            </w:r>
            <w:r w:rsidR="00DC3E77" w:rsidRPr="00DC3E77">
              <w:rPr>
                <w:color w:val="auto"/>
              </w:rPr>
              <w:t>5</w:t>
            </w:r>
          </w:p>
          <w:p w14:paraId="77525DF7" w14:textId="5A4E0CAB" w:rsidR="00207B1C" w:rsidRPr="00DC3E77" w:rsidRDefault="00207B1C" w:rsidP="00FB3BF7">
            <w:pPr>
              <w:pStyle w:val="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</w:rPr>
            </w:pPr>
            <w:r>
              <w:rPr>
                <w:color w:val="FF0000"/>
              </w:rPr>
              <w:t xml:space="preserve"> </w:t>
            </w:r>
            <w:r w:rsidR="00DC3E77">
              <w:rPr>
                <w:color w:val="FF0000"/>
              </w:rPr>
              <w:t xml:space="preserve"> </w:t>
            </w:r>
            <w:r w:rsidR="00DC3E77" w:rsidRPr="00DC3E77">
              <w:rPr>
                <w:color w:val="auto"/>
              </w:rPr>
              <w:t>2. 3. v</w:t>
            </w:r>
            <w:r w:rsidRPr="00DC3E77">
              <w:rPr>
                <w:color w:val="auto"/>
              </w:rPr>
              <w:t xml:space="preserve"> </w:t>
            </w:r>
            <w:r w:rsidR="00DC3E77" w:rsidRPr="00DC3E77">
              <w:rPr>
                <w:color w:val="auto"/>
              </w:rPr>
              <w:t>15</w:t>
            </w:r>
            <w:r w:rsidRPr="00DC3E77">
              <w:rPr>
                <w:color w:val="auto"/>
              </w:rPr>
              <w:t xml:space="preserve">:00 </w:t>
            </w:r>
            <w:r w:rsidR="00DC3E77" w:rsidRPr="00DC3E77">
              <w:rPr>
                <w:color w:val="auto"/>
              </w:rPr>
              <w:t>a 3. 3. v 8:30 a 10:30</w:t>
            </w:r>
          </w:p>
          <w:p w14:paraId="00CEC920" w14:textId="77777777" w:rsidR="00C60889" w:rsidRPr="00DC3E77" w:rsidRDefault="00207B1C" w:rsidP="00C60889">
            <w:pPr>
              <w:pStyle w:val="TextA"/>
              <w:rPr>
                <w:color w:val="auto"/>
              </w:rPr>
            </w:pPr>
            <w:r>
              <w:rPr>
                <w:color w:val="FF0000"/>
              </w:rPr>
              <w:t xml:space="preserve">  </w:t>
            </w:r>
            <w:r w:rsidR="00C60889" w:rsidRPr="00DC3E77">
              <w:rPr>
                <w:color w:val="auto"/>
              </w:rPr>
              <w:t>MĚSTSKÉ DIVADLO ČESKÝ KRUMLOV</w:t>
            </w:r>
          </w:p>
          <w:p w14:paraId="4955A7AE" w14:textId="18067904" w:rsidR="00207B1C" w:rsidRPr="00032576" w:rsidRDefault="00207B1C" w:rsidP="00FB3BF7">
            <w:pPr>
              <w:pStyle w:val="TextA"/>
              <w:rPr>
                <w:color w:val="FF0000"/>
              </w:rPr>
            </w:pPr>
            <w:r>
              <w:rPr>
                <w:b/>
                <w:bCs/>
              </w:rPr>
              <w:t>“</w:t>
            </w:r>
            <w:r w:rsidR="00E16A8E">
              <w:rPr>
                <w:b/>
                <w:bCs/>
              </w:rPr>
              <w:t>VODNÍK ČESÍLKO</w:t>
            </w:r>
            <w:r>
              <w:rPr>
                <w:b/>
                <w:bCs/>
              </w:rPr>
              <w:t>“</w:t>
            </w:r>
          </w:p>
          <w:p w14:paraId="760E8949" w14:textId="77777777" w:rsidR="00207B1C" w:rsidRDefault="00207B1C" w:rsidP="00FB3BF7">
            <w:pPr>
              <w:pStyle w:val="Tex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</w:tbl>
    <w:p w14:paraId="704083C7" w14:textId="77777777" w:rsidR="00207B1C" w:rsidRPr="000155E0" w:rsidRDefault="00207B1C" w:rsidP="00207B1C">
      <w:pPr>
        <w:jc w:val="both"/>
        <w:rPr>
          <w:color w:val="auto"/>
        </w:rPr>
      </w:pPr>
      <w:r>
        <w:t>2.</w:t>
      </w:r>
      <w:r>
        <w:tab/>
      </w:r>
      <w:r w:rsidRPr="00517EB0">
        <w:t xml:space="preserve">DIVADLO požaduje: </w:t>
      </w:r>
    </w:p>
    <w:p w14:paraId="760C5A82" w14:textId="0EA10FE3" w:rsidR="00207B1C" w:rsidRPr="00517EB0" w:rsidRDefault="00207B1C" w:rsidP="00207B1C">
      <w:pPr>
        <w:ind w:left="705"/>
        <w:jc w:val="both"/>
        <w:rPr>
          <w:color w:val="FF0000"/>
        </w:rPr>
      </w:pPr>
      <w:r w:rsidRPr="000155E0">
        <w:rPr>
          <w:color w:val="auto"/>
        </w:rPr>
        <w:t>a) přístup do místa konání</w:t>
      </w:r>
      <w:r w:rsidRPr="000155E0">
        <w:rPr>
          <w:color w:val="auto"/>
          <w:lang w:val="en-US"/>
        </w:rPr>
        <w:t xml:space="preserve"> </w:t>
      </w:r>
      <w:proofErr w:type="spellStart"/>
      <w:r w:rsidRPr="000155E0">
        <w:rPr>
          <w:color w:val="auto"/>
          <w:lang w:val="en-US"/>
        </w:rPr>
        <w:t>nejpozději</w:t>
      </w:r>
      <w:proofErr w:type="spellEnd"/>
      <w:r w:rsidRPr="000155E0">
        <w:rPr>
          <w:color w:val="auto"/>
          <w:lang w:val="en-US"/>
        </w:rPr>
        <w:t xml:space="preserve"> </w:t>
      </w:r>
      <w:r w:rsidR="000155E0" w:rsidRPr="000155E0">
        <w:rPr>
          <w:color w:val="auto"/>
          <w:lang w:val="en-US"/>
        </w:rPr>
        <w:t>2</w:t>
      </w:r>
      <w:r w:rsidRPr="000155E0">
        <w:rPr>
          <w:color w:val="auto"/>
          <w:lang w:val="en-US"/>
        </w:rPr>
        <w:t xml:space="preserve">. </w:t>
      </w:r>
      <w:r w:rsidR="000155E0" w:rsidRPr="000155E0">
        <w:rPr>
          <w:color w:val="auto"/>
          <w:lang w:val="en-US"/>
        </w:rPr>
        <w:t>3</w:t>
      </w:r>
      <w:r w:rsidRPr="000155E0">
        <w:rPr>
          <w:color w:val="auto"/>
          <w:lang w:val="en-US"/>
        </w:rPr>
        <w:t>. 202</w:t>
      </w:r>
      <w:r w:rsidR="000155E0" w:rsidRPr="000155E0">
        <w:rPr>
          <w:color w:val="auto"/>
          <w:lang w:val="en-US"/>
        </w:rPr>
        <w:t>5</w:t>
      </w:r>
      <w:r w:rsidRPr="000155E0">
        <w:rPr>
          <w:color w:val="auto"/>
          <w:lang w:val="en-US"/>
        </w:rPr>
        <w:t xml:space="preserve"> </w:t>
      </w:r>
      <w:proofErr w:type="spellStart"/>
      <w:proofErr w:type="gramStart"/>
      <w:r w:rsidRPr="000155E0">
        <w:rPr>
          <w:color w:val="auto"/>
          <w:lang w:val="en-US"/>
        </w:rPr>
        <w:t>ve</w:t>
      </w:r>
      <w:proofErr w:type="spellEnd"/>
      <w:proofErr w:type="gramEnd"/>
      <w:r w:rsidRPr="000155E0">
        <w:rPr>
          <w:color w:val="auto"/>
          <w:lang w:val="en-US"/>
        </w:rPr>
        <w:t xml:space="preserve"> </w:t>
      </w:r>
      <w:r w:rsidR="000155E0" w:rsidRPr="000155E0">
        <w:rPr>
          <w:color w:val="auto"/>
          <w:lang w:val="en-US"/>
        </w:rPr>
        <w:t>12</w:t>
      </w:r>
      <w:r w:rsidRPr="000155E0">
        <w:rPr>
          <w:color w:val="auto"/>
          <w:lang w:val="en-US"/>
        </w:rPr>
        <w:t>:</w:t>
      </w:r>
      <w:r w:rsidR="000155E0" w:rsidRPr="000155E0">
        <w:rPr>
          <w:color w:val="auto"/>
          <w:lang w:val="en-US"/>
        </w:rPr>
        <w:t>3</w:t>
      </w:r>
      <w:r w:rsidRPr="000155E0">
        <w:rPr>
          <w:color w:val="auto"/>
          <w:lang w:val="en-US"/>
        </w:rPr>
        <w:t xml:space="preserve">0 </w:t>
      </w:r>
      <w:proofErr w:type="spellStart"/>
      <w:r w:rsidRPr="000155E0">
        <w:rPr>
          <w:color w:val="auto"/>
          <w:lang w:val="en-US"/>
        </w:rPr>
        <w:t>hod</w:t>
      </w:r>
      <w:proofErr w:type="spellEnd"/>
      <w:r w:rsidRPr="000155E0">
        <w:rPr>
          <w:color w:val="auto"/>
          <w:lang w:val="en-US"/>
        </w:rPr>
        <w:t xml:space="preserve">. </w:t>
      </w:r>
      <w:r w:rsidRPr="000155E0">
        <w:rPr>
          <w:color w:val="auto"/>
        </w:rPr>
        <w:t>(</w:t>
      </w:r>
      <w:r w:rsidRPr="001C2624">
        <w:rPr>
          <w:color w:val="auto"/>
        </w:rPr>
        <w:t xml:space="preserve">dvě a půl hodiny před </w:t>
      </w:r>
      <w:r>
        <w:rPr>
          <w:color w:val="auto"/>
        </w:rPr>
        <w:t xml:space="preserve">„prvním“ </w:t>
      </w:r>
      <w:r w:rsidRPr="001C2624">
        <w:rPr>
          <w:color w:val="auto"/>
        </w:rPr>
        <w:t>představením)</w:t>
      </w:r>
      <w:r>
        <w:t xml:space="preserve"> </w:t>
      </w:r>
      <w:r w:rsidRPr="00517EB0">
        <w:t>z důvodů technického zabezpečení divadelního představení. A</w:t>
      </w:r>
      <w:r>
        <w:t xml:space="preserve"> to zejména z </w:t>
      </w:r>
      <w:r w:rsidRPr="00517EB0">
        <w:t>důvodů</w:t>
      </w:r>
      <w:r>
        <w:t xml:space="preserve"> nachystání scény, zvukařským a </w:t>
      </w:r>
      <w:r w:rsidRPr="00517EB0">
        <w:t>osvětlovacím pracím. Zároveň žádá</w:t>
      </w:r>
      <w:r>
        <w:t xml:space="preserve"> ve stejný čas</w:t>
      </w:r>
      <w:r w:rsidRPr="00517EB0">
        <w:t xml:space="preserve"> o zajištění odpovědného pracovníka za technické vybavení-zvukař a</w:t>
      </w:r>
      <w:r>
        <w:t> </w:t>
      </w:r>
      <w:r w:rsidRPr="00517EB0">
        <w:t xml:space="preserve">osvětlovač. </w:t>
      </w:r>
    </w:p>
    <w:p w14:paraId="4AC67D4D" w14:textId="6401E078" w:rsidR="0037188D" w:rsidRPr="005B4B70" w:rsidRDefault="0037188D" w:rsidP="00BA7768">
      <w:pPr>
        <w:ind w:left="705" w:hanging="705"/>
        <w:jc w:val="both"/>
      </w:pPr>
      <w:r w:rsidRPr="005B4B70">
        <w:tab/>
      </w:r>
      <w:r w:rsidR="0079731C" w:rsidRPr="006F4472">
        <w:t xml:space="preserve">b) </w:t>
      </w:r>
      <w:r w:rsidR="0079731C" w:rsidRPr="00326384">
        <w:t xml:space="preserve">v případě dopoledních představení, kdy </w:t>
      </w:r>
      <w:r w:rsidR="0079731C" w:rsidRPr="00326384">
        <w:rPr>
          <w:color w:val="auto"/>
        </w:rPr>
        <w:t>DIVADLO</w:t>
      </w:r>
      <w:r w:rsidR="0079731C" w:rsidRPr="00326384">
        <w:t xml:space="preserve"> přijíždí den předem, nutnost vyložení techniky a možnost stavby a svícení v den příjezdu.</w:t>
      </w:r>
      <w:r w:rsidR="0079731C" w:rsidRPr="006F4472">
        <w:t xml:space="preserve"> Minimálně uložit technické vybavení DIVADLA do prostor konané akce.</w:t>
      </w:r>
    </w:p>
    <w:p w14:paraId="3BC1D880" w14:textId="11FE4EFE" w:rsidR="0037188D" w:rsidRDefault="0037188D" w:rsidP="00BA7768">
      <w:pPr>
        <w:ind w:left="705" w:hanging="705"/>
        <w:jc w:val="both"/>
      </w:pPr>
      <w:r w:rsidRPr="005B4B70">
        <w:tab/>
        <w:t xml:space="preserve">c) POŘADATEL je povinen se při podpisu smlouvy seznámit s </w:t>
      </w:r>
      <w:proofErr w:type="spellStart"/>
      <w:r w:rsidRPr="005B4B70">
        <w:t>technick</w:t>
      </w:r>
      <w:proofErr w:type="spellEnd"/>
      <w:r w:rsidRPr="005B4B70">
        <w:rPr>
          <w:lang w:val="fr-FR"/>
        </w:rPr>
        <w:t xml:space="preserve">ými </w:t>
      </w:r>
      <w:r w:rsidRPr="005B4B70">
        <w:t>požadavky k představení-viz příloha. V případě, že by tyto</w:t>
      </w:r>
      <w:r w:rsidR="00BA7768" w:rsidRPr="005B4B70">
        <w:t xml:space="preserve"> podmínky byly nevyhovující, je </w:t>
      </w:r>
      <w:r w:rsidRPr="005B4B70">
        <w:t xml:space="preserve">POŘADATEL povinen ihned kontaktovat </w:t>
      </w:r>
      <w:r w:rsidR="00AC7639" w:rsidRPr="005B4B70">
        <w:t xml:space="preserve">umělecko-technického šéfa </w:t>
      </w:r>
      <w:r w:rsidRPr="005B4B70">
        <w:rPr>
          <w:color w:val="auto"/>
        </w:rPr>
        <w:t>DIVADLA</w:t>
      </w:r>
      <w:r w:rsidRPr="005B4B70">
        <w:t xml:space="preserve"> (kontakt viz příloha).</w:t>
      </w:r>
    </w:p>
    <w:p w14:paraId="0440FBDA" w14:textId="10C9219A" w:rsidR="00243FD0" w:rsidRPr="005B4B70" w:rsidRDefault="00243FD0" w:rsidP="00BA7768">
      <w:pPr>
        <w:ind w:left="705" w:hanging="705"/>
        <w:jc w:val="both"/>
      </w:pPr>
      <w:r>
        <w:tab/>
        <w:t>d) POŘADATEL je povinen od příchodu diváků do hlediště až po jejich odchod zamezit vstupu diváků na jeviště</w:t>
      </w:r>
    </w:p>
    <w:p w14:paraId="169B8510" w14:textId="77777777" w:rsidR="00625EF9" w:rsidRPr="005B4B70" w:rsidRDefault="00625EF9" w:rsidP="00BA7768">
      <w:pPr>
        <w:ind w:left="705" w:hanging="705"/>
        <w:jc w:val="both"/>
      </w:pPr>
    </w:p>
    <w:p w14:paraId="674C7321" w14:textId="77777777" w:rsidR="00ED194B" w:rsidRPr="005B4B70" w:rsidRDefault="00D10155" w:rsidP="00BA7768">
      <w:pPr>
        <w:ind w:left="705" w:hanging="705"/>
        <w:jc w:val="both"/>
      </w:pPr>
      <w:r w:rsidRPr="005B4B70">
        <w:t>3.</w:t>
      </w:r>
      <w:r w:rsidRPr="005B4B70">
        <w:tab/>
      </w:r>
      <w:r w:rsidR="00ED194B" w:rsidRPr="005B4B70">
        <w:t xml:space="preserve">POŘADATEL se zavazuje: </w:t>
      </w:r>
    </w:p>
    <w:p w14:paraId="7AE99B4A" w14:textId="20BC075A" w:rsidR="00B31681" w:rsidRPr="005B4B70" w:rsidRDefault="00ED194B" w:rsidP="00BA7768">
      <w:pPr>
        <w:pStyle w:val="TextA"/>
        <w:ind w:left="705" w:hanging="705"/>
        <w:jc w:val="both"/>
      </w:pPr>
      <w:r w:rsidRPr="005B4B70">
        <w:t xml:space="preserve">           </w:t>
      </w:r>
      <w:r w:rsidRPr="005B4B70">
        <w:tab/>
        <w:t xml:space="preserve">a) </w:t>
      </w:r>
      <w:r w:rsidR="00B31681" w:rsidRPr="005B4B70">
        <w:t xml:space="preserve">POŘADATEL je </w:t>
      </w:r>
      <w:proofErr w:type="spellStart"/>
      <w:r w:rsidR="00B31681" w:rsidRPr="005B4B70">
        <w:t>povinnen</w:t>
      </w:r>
      <w:proofErr w:type="spellEnd"/>
      <w:r w:rsidR="00B31681" w:rsidRPr="005B4B70">
        <w:t xml:space="preserve"> uhradit nositelům práv </w:t>
      </w:r>
      <w:r w:rsidR="00E77D71">
        <w:t>(</w:t>
      </w:r>
      <w:proofErr w:type="gramStart"/>
      <w:r w:rsidR="00E77D71">
        <w:t>paní</w:t>
      </w:r>
      <w:r w:rsidR="00DE7E49">
        <w:t xml:space="preserve">        </w:t>
      </w:r>
      <w:r w:rsidR="00E77D71">
        <w:t xml:space="preserve">) </w:t>
      </w:r>
      <w:r w:rsidR="00B31681" w:rsidRPr="005B4B70">
        <w:t>odměnu</w:t>
      </w:r>
      <w:proofErr w:type="gramEnd"/>
      <w:r w:rsidR="00B31681" w:rsidRPr="005B4B70">
        <w:t xml:space="preserve"> za</w:t>
      </w:r>
      <w:r w:rsidR="00E77D71">
        <w:t> </w:t>
      </w:r>
      <w:r w:rsidR="00B31681" w:rsidRPr="005B4B70">
        <w:t xml:space="preserve">poskytnutou licenci ve výši 7% z celkových hrubých tržeb včetně </w:t>
      </w:r>
      <w:proofErr w:type="spellStart"/>
      <w:r w:rsidR="00B31681" w:rsidRPr="005B4B70">
        <w:t>předplatn</w:t>
      </w:r>
      <w:proofErr w:type="spellEnd"/>
      <w:r w:rsidR="00B31681" w:rsidRPr="005B4B70">
        <w:rPr>
          <w:lang w:val="fr-FR"/>
        </w:rPr>
        <w:t>é</w:t>
      </w:r>
      <w:r w:rsidR="00B31681" w:rsidRPr="005B4B70">
        <w:t xml:space="preserve">ho za </w:t>
      </w:r>
      <w:proofErr w:type="spellStart"/>
      <w:r w:rsidR="00B31681" w:rsidRPr="005B4B70">
        <w:t>každ</w:t>
      </w:r>
      <w:proofErr w:type="spellEnd"/>
      <w:r w:rsidR="00B31681" w:rsidRPr="005B4B70">
        <w:rPr>
          <w:lang w:val="fr-FR"/>
        </w:rPr>
        <w:t xml:space="preserve">é </w:t>
      </w:r>
      <w:proofErr w:type="spellStart"/>
      <w:r w:rsidR="00B31681" w:rsidRPr="005B4B70">
        <w:t>jednotliv</w:t>
      </w:r>
      <w:proofErr w:type="spellEnd"/>
      <w:r w:rsidR="00B31681" w:rsidRPr="005B4B70">
        <w:rPr>
          <w:lang w:val="fr-FR"/>
        </w:rPr>
        <w:t xml:space="preserve">é </w:t>
      </w:r>
      <w:r w:rsidR="00B31681" w:rsidRPr="005B4B70">
        <w:t xml:space="preserve">představení díla, </w:t>
      </w:r>
      <w:r w:rsidR="00B31681" w:rsidRPr="005B4B70">
        <w:rPr>
          <w:bCs/>
        </w:rPr>
        <w:t>minimálně však částku 500,- Kč</w:t>
      </w:r>
      <w:r w:rsidR="00B31681" w:rsidRPr="005B4B70">
        <w:t>, a to na úč</w:t>
      </w:r>
      <w:r w:rsidR="00B31681" w:rsidRPr="005B4B70">
        <w:rPr>
          <w:lang w:val="nl-NL"/>
        </w:rPr>
        <w:t xml:space="preserve">et </w:t>
      </w:r>
      <w:r w:rsidR="00B31681" w:rsidRPr="005B4B70">
        <w:t>č.</w:t>
      </w:r>
      <w:r w:rsidR="00E77D71">
        <w:t> </w:t>
      </w:r>
      <w:r w:rsidR="00DE7E49">
        <w:t xml:space="preserve">                    </w:t>
      </w:r>
      <w:r w:rsidR="00B31681" w:rsidRPr="005B4B70">
        <w:t>. Hlášení hrubých tržeb prosíme zaslat nejpozději k 10.</w:t>
      </w:r>
      <w:r w:rsidR="00182E82" w:rsidRPr="005B4B70">
        <w:t xml:space="preserve"> </w:t>
      </w:r>
      <w:r w:rsidR="00B31681" w:rsidRPr="005B4B70">
        <w:t>dni následujícího měsíce na:</w:t>
      </w:r>
      <w:r w:rsidR="00634EE6">
        <w:t xml:space="preserve"> </w:t>
      </w:r>
      <w:r w:rsidR="00DE7E49">
        <w:t xml:space="preserve">                 </w:t>
      </w:r>
      <w:r w:rsidR="00BA7768" w:rsidRPr="005B4B70">
        <w:t>od </w:t>
      </w:r>
      <w:r w:rsidR="00B31681" w:rsidRPr="005B4B70">
        <w:t>konání akce.</w:t>
      </w:r>
    </w:p>
    <w:p w14:paraId="6EF77212" w14:textId="0297187C" w:rsidR="00B31681" w:rsidRPr="00964725" w:rsidRDefault="00ED194B" w:rsidP="00BA7768">
      <w:pPr>
        <w:pStyle w:val="TextA"/>
        <w:ind w:left="705" w:hanging="705"/>
        <w:jc w:val="both"/>
      </w:pPr>
      <w:r w:rsidRPr="005B4B70">
        <w:t xml:space="preserve">           </w:t>
      </w:r>
      <w:r w:rsidRPr="005B4B70">
        <w:tab/>
        <w:t xml:space="preserve">b) </w:t>
      </w:r>
      <w:proofErr w:type="gramStart"/>
      <w:r w:rsidR="00B31681" w:rsidRPr="005B4B70">
        <w:t xml:space="preserve">paní </w:t>
      </w:r>
      <w:r w:rsidR="00DE7E49">
        <w:t xml:space="preserve">                </w:t>
      </w:r>
      <w:r w:rsidR="00B31681" w:rsidRPr="005B4B70">
        <w:t>za</w:t>
      </w:r>
      <w:proofErr w:type="gramEnd"/>
      <w:r w:rsidR="00B31681" w:rsidRPr="005B4B70">
        <w:t xml:space="preserve"> dramatizaci náleží 4% z hrubých </w:t>
      </w:r>
      <w:r w:rsidR="00BA7768" w:rsidRPr="005B4B70">
        <w:t>tržeb. Tyto 4% budou zaslány na </w:t>
      </w:r>
      <w:proofErr w:type="gramStart"/>
      <w:r w:rsidR="00B31681" w:rsidRPr="005B4B70">
        <w:t>účet:</w:t>
      </w:r>
      <w:r w:rsidR="00B5127E">
        <w:t xml:space="preserve">            </w:t>
      </w:r>
      <w:r w:rsidR="00B31681" w:rsidRPr="005B4B70">
        <w:t>. Kontakt</w:t>
      </w:r>
      <w:proofErr w:type="gramEnd"/>
      <w:r w:rsidR="00B31681" w:rsidRPr="005B4B70">
        <w:t xml:space="preserve"> na paní </w:t>
      </w:r>
    </w:p>
    <w:p w14:paraId="25E0170C" w14:textId="618D8611" w:rsidR="001A7857" w:rsidRPr="005B4B70" w:rsidRDefault="00ED194B" w:rsidP="001A7857">
      <w:pPr>
        <w:pStyle w:val="TextA"/>
        <w:ind w:left="705"/>
        <w:jc w:val="both"/>
      </w:pPr>
      <w:r w:rsidRPr="005B4B70">
        <w:rPr>
          <w:color w:val="000000" w:themeColor="text1"/>
        </w:rPr>
        <w:t>c)</w:t>
      </w:r>
      <w:r w:rsidRPr="005B4B70">
        <w:rPr>
          <w:color w:val="FF0000"/>
        </w:rPr>
        <w:t xml:space="preserve"> </w:t>
      </w:r>
      <w:proofErr w:type="gramStart"/>
      <w:r w:rsidR="00B31681" w:rsidRPr="005B4B70">
        <w:t xml:space="preserve">panu </w:t>
      </w:r>
      <w:r w:rsidR="00B5127E">
        <w:t xml:space="preserve">                       </w:t>
      </w:r>
      <w:r w:rsidR="00B31681" w:rsidRPr="005B4B70">
        <w:t>za</w:t>
      </w:r>
      <w:proofErr w:type="gramEnd"/>
      <w:r w:rsidR="00B31681" w:rsidRPr="005B4B70">
        <w:t xml:space="preserve"> hudbu náleží 3% z hrubých </w:t>
      </w:r>
      <w:r w:rsidR="00BA7768" w:rsidRPr="005B4B70">
        <w:t xml:space="preserve">tržeb. Bankovní </w:t>
      </w:r>
      <w:proofErr w:type="gramStart"/>
      <w:r w:rsidR="00BA7768" w:rsidRPr="005B4B70">
        <w:t>spojení:</w:t>
      </w:r>
      <w:r w:rsidR="00B5127E">
        <w:t xml:space="preserve">                </w:t>
      </w:r>
      <w:r w:rsidR="00B31681" w:rsidRPr="005B4B70">
        <w:t>. Kontakt</w:t>
      </w:r>
      <w:proofErr w:type="gramEnd"/>
      <w:r w:rsidR="00B31681" w:rsidRPr="005B4B70">
        <w:t xml:space="preserve">: </w:t>
      </w:r>
    </w:p>
    <w:p w14:paraId="20E1009A" w14:textId="05203EE1" w:rsidR="001A7857" w:rsidRDefault="001A7857" w:rsidP="001A7857">
      <w:pPr>
        <w:pStyle w:val="TextA"/>
        <w:ind w:left="705"/>
        <w:jc w:val="both"/>
        <w:rPr>
          <w:rFonts w:eastAsia="Times New Roman" w:cs="Times New Roman"/>
          <w:color w:val="auto"/>
        </w:rPr>
      </w:pPr>
      <w:r w:rsidRPr="000155E0">
        <w:rPr>
          <w:rFonts w:cs="Times New Roman"/>
          <w:color w:val="auto"/>
        </w:rPr>
        <w:t>d) POŘADATEL</w:t>
      </w:r>
      <w:r w:rsidRPr="000155E0">
        <w:rPr>
          <w:rFonts w:eastAsia="Times New Roman" w:cs="Times New Roman"/>
          <w:color w:val="auto"/>
        </w:rPr>
        <w:t xml:space="preserve"> zajišťuje i hradí ubytování pro </w:t>
      </w:r>
      <w:r w:rsidR="008862E5" w:rsidRPr="000155E0">
        <w:rPr>
          <w:rFonts w:eastAsia="Times New Roman" w:cs="Times New Roman"/>
          <w:color w:val="auto"/>
        </w:rPr>
        <w:t>5</w:t>
      </w:r>
      <w:r w:rsidRPr="000155E0">
        <w:rPr>
          <w:rFonts w:eastAsia="Times New Roman" w:cs="Times New Roman"/>
          <w:color w:val="auto"/>
        </w:rPr>
        <w:t xml:space="preserve"> osob ze dne</w:t>
      </w:r>
      <w:r w:rsidR="000155E0" w:rsidRPr="000155E0">
        <w:rPr>
          <w:rFonts w:eastAsia="Times New Roman" w:cs="Times New Roman"/>
          <w:color w:val="auto"/>
        </w:rPr>
        <w:t xml:space="preserve"> 2. 3. 2025 </w:t>
      </w:r>
      <w:r w:rsidRPr="000155E0">
        <w:rPr>
          <w:rFonts w:eastAsia="Times New Roman" w:cs="Times New Roman"/>
          <w:color w:val="auto"/>
        </w:rPr>
        <w:t>na den</w:t>
      </w:r>
      <w:r w:rsidR="000155E0" w:rsidRPr="000155E0">
        <w:rPr>
          <w:rFonts w:eastAsia="Times New Roman" w:cs="Times New Roman"/>
          <w:color w:val="auto"/>
        </w:rPr>
        <w:t xml:space="preserve"> 3. 3. 2025.</w:t>
      </w:r>
      <w:r w:rsidR="00964725" w:rsidRPr="000155E0">
        <w:rPr>
          <w:rFonts w:eastAsia="Times New Roman" w:cs="Times New Roman"/>
          <w:color w:val="auto"/>
        </w:rPr>
        <w:t xml:space="preserve"> Rozložení pokojů pro 1 ženu a </w:t>
      </w:r>
      <w:r w:rsidR="008862E5" w:rsidRPr="000155E0">
        <w:rPr>
          <w:rFonts w:eastAsia="Times New Roman" w:cs="Times New Roman"/>
          <w:color w:val="auto"/>
        </w:rPr>
        <w:t>4</w:t>
      </w:r>
      <w:r w:rsidR="00964725" w:rsidRPr="000155E0">
        <w:rPr>
          <w:rFonts w:eastAsia="Times New Roman" w:cs="Times New Roman"/>
          <w:color w:val="auto"/>
        </w:rPr>
        <w:t xml:space="preserve"> muže.</w:t>
      </w:r>
    </w:p>
    <w:p w14:paraId="75C54FE1" w14:textId="77777777" w:rsidR="000173E1" w:rsidRDefault="000173E1" w:rsidP="001A7857">
      <w:pPr>
        <w:pStyle w:val="TextA"/>
        <w:ind w:left="705"/>
        <w:jc w:val="both"/>
        <w:rPr>
          <w:rFonts w:eastAsia="Times New Roman" w:cs="Times New Roman"/>
          <w:color w:val="auto"/>
        </w:rPr>
      </w:pPr>
    </w:p>
    <w:p w14:paraId="7B137971" w14:textId="77777777" w:rsidR="000173E1" w:rsidRDefault="000173E1" w:rsidP="001A7857">
      <w:pPr>
        <w:pStyle w:val="TextA"/>
        <w:ind w:left="705"/>
        <w:jc w:val="both"/>
        <w:rPr>
          <w:rFonts w:eastAsia="Times New Roman" w:cs="Times New Roman"/>
          <w:color w:val="auto"/>
        </w:rPr>
      </w:pPr>
    </w:p>
    <w:p w14:paraId="2C972B66" w14:textId="77777777" w:rsidR="000173E1" w:rsidRPr="000155E0" w:rsidRDefault="000173E1" w:rsidP="001A7857">
      <w:pPr>
        <w:pStyle w:val="TextA"/>
        <w:ind w:left="705"/>
        <w:jc w:val="both"/>
        <w:rPr>
          <w:rFonts w:eastAsia="Times New Roman" w:cs="Times New Roman"/>
          <w:color w:val="auto"/>
        </w:rPr>
      </w:pPr>
    </w:p>
    <w:p w14:paraId="72E0D43B" w14:textId="77777777" w:rsidR="00625EF9" w:rsidRDefault="00D10155" w:rsidP="001A7857">
      <w:pPr>
        <w:pStyle w:val="TextA"/>
        <w:ind w:left="705"/>
        <w:jc w:val="both"/>
      </w:pPr>
      <w:r w:rsidRPr="005B4B70">
        <w:tab/>
      </w:r>
    </w:p>
    <w:p w14:paraId="0D5D17C4" w14:textId="77777777" w:rsidR="00B5127E" w:rsidRDefault="00B5127E" w:rsidP="001A7857">
      <w:pPr>
        <w:pStyle w:val="TextA"/>
        <w:ind w:left="705"/>
        <w:jc w:val="both"/>
      </w:pPr>
    </w:p>
    <w:p w14:paraId="2EC89B8A" w14:textId="77777777" w:rsidR="000860C5" w:rsidRPr="005B4B70" w:rsidRDefault="000860C5" w:rsidP="001A7857">
      <w:pPr>
        <w:pStyle w:val="TextA"/>
        <w:ind w:left="705"/>
        <w:jc w:val="both"/>
      </w:pPr>
    </w:p>
    <w:p w14:paraId="363AD5CB" w14:textId="77777777" w:rsidR="00850487" w:rsidRPr="005B4B70" w:rsidRDefault="00D10155" w:rsidP="00BA7768">
      <w:pPr>
        <w:pStyle w:val="TextA"/>
        <w:ind w:left="705" w:hanging="705"/>
        <w:jc w:val="both"/>
      </w:pPr>
      <w:r w:rsidRPr="005B4B70">
        <w:rPr>
          <w:lang w:val="de-DE"/>
        </w:rPr>
        <w:lastRenderedPageBreak/>
        <w:t>4.</w:t>
      </w:r>
      <w:r w:rsidRPr="005B4B70">
        <w:rPr>
          <w:lang w:val="de-DE"/>
        </w:rPr>
        <w:tab/>
      </w:r>
      <w:proofErr w:type="spellStart"/>
      <w:r w:rsidR="00850487" w:rsidRPr="005B4B70">
        <w:rPr>
          <w:lang w:val="de-DE"/>
        </w:rPr>
        <w:t>Finan</w:t>
      </w:r>
      <w:proofErr w:type="spellEnd"/>
      <w:r w:rsidR="00850487" w:rsidRPr="005B4B70">
        <w:rPr>
          <w:lang w:val="en-US"/>
        </w:rPr>
        <w:t>č</w:t>
      </w:r>
      <w:r w:rsidR="00850487" w:rsidRPr="005B4B70">
        <w:t>n</w:t>
      </w:r>
      <w:r w:rsidR="00850487" w:rsidRPr="005B4B70">
        <w:rPr>
          <w:lang w:val="en-US"/>
        </w:rPr>
        <w:t xml:space="preserve">í </w:t>
      </w:r>
      <w:proofErr w:type="spellStart"/>
      <w:r w:rsidR="00850487" w:rsidRPr="005B4B70">
        <w:t>vyrovn</w:t>
      </w:r>
      <w:proofErr w:type="spellEnd"/>
      <w:r w:rsidR="00850487" w:rsidRPr="005B4B70">
        <w:rPr>
          <w:lang w:val="en-US"/>
        </w:rPr>
        <w:t>á</w:t>
      </w:r>
      <w:r w:rsidR="00850487" w:rsidRPr="005B4B70">
        <w:t>n</w:t>
      </w:r>
      <w:r w:rsidR="00850487" w:rsidRPr="005B4B70">
        <w:rPr>
          <w:lang w:val="en-US"/>
        </w:rPr>
        <w:t>í</w:t>
      </w:r>
      <w:r w:rsidR="00850487" w:rsidRPr="005B4B70">
        <w:t>:</w:t>
      </w:r>
    </w:p>
    <w:p w14:paraId="0A28980D" w14:textId="5D4D8149" w:rsidR="00850487" w:rsidRPr="00E22A92" w:rsidRDefault="00850487" w:rsidP="00BA7768">
      <w:pPr>
        <w:pStyle w:val="TextA"/>
        <w:ind w:left="705" w:hanging="705"/>
        <w:jc w:val="both"/>
        <w:rPr>
          <w:color w:val="auto"/>
        </w:rPr>
      </w:pPr>
      <w:r w:rsidRPr="005B4B70">
        <w:tab/>
      </w:r>
      <w:proofErr w:type="spellStart"/>
      <w:r w:rsidRPr="005B4B70">
        <w:t>Celkov</w:t>
      </w:r>
      <w:proofErr w:type="spellEnd"/>
      <w:r w:rsidRPr="005B4B70">
        <w:rPr>
          <w:lang w:val="en-US"/>
        </w:rPr>
        <w:t xml:space="preserve">á </w:t>
      </w:r>
      <w:r w:rsidRPr="005B4B70">
        <w:t>v</w:t>
      </w:r>
      <w:proofErr w:type="spellStart"/>
      <w:r w:rsidRPr="005B4B70">
        <w:rPr>
          <w:lang w:val="en-US"/>
        </w:rPr>
        <w:t>ýš</w:t>
      </w:r>
      <w:proofErr w:type="spellEnd"/>
      <w:r w:rsidRPr="005B4B70">
        <w:t xml:space="preserve">e </w:t>
      </w:r>
      <w:proofErr w:type="spellStart"/>
      <w:r w:rsidRPr="005B4B70">
        <w:t>sjednan</w:t>
      </w:r>
      <w:proofErr w:type="spellEnd"/>
      <w:r w:rsidRPr="005B4B70">
        <w:rPr>
          <w:lang w:val="en-US"/>
        </w:rPr>
        <w:t xml:space="preserve">é </w:t>
      </w:r>
      <w:proofErr w:type="spellStart"/>
      <w:r w:rsidRPr="005B4B70">
        <w:t>odm</w:t>
      </w:r>
      <w:proofErr w:type="spellEnd"/>
      <w:r w:rsidRPr="005B4B70">
        <w:rPr>
          <w:lang w:val="en-US"/>
        </w:rPr>
        <w:t>ě</w:t>
      </w:r>
      <w:proofErr w:type="spellStart"/>
      <w:r w:rsidRPr="005B4B70">
        <w:t>ny</w:t>
      </w:r>
      <w:proofErr w:type="spellEnd"/>
      <w:r w:rsidRPr="005B4B70">
        <w:t xml:space="preserve"> pro DIVADLO </w:t>
      </w:r>
      <w:r w:rsidRPr="005B4B70">
        <w:rPr>
          <w:lang w:val="en-US"/>
        </w:rPr>
        <w:t>č</w:t>
      </w:r>
      <w:r w:rsidRPr="005B4B70">
        <w:t>in</w:t>
      </w:r>
      <w:r w:rsidRPr="005B4B70">
        <w:rPr>
          <w:lang w:val="en-US"/>
        </w:rPr>
        <w:t xml:space="preserve">í </w:t>
      </w:r>
      <w:r w:rsidRPr="005B4B70">
        <w:t xml:space="preserve">dle dohody obou </w:t>
      </w:r>
      <w:proofErr w:type="spellStart"/>
      <w:r w:rsidRPr="005B4B70">
        <w:t>smluvn</w:t>
      </w:r>
      <w:proofErr w:type="spellEnd"/>
      <w:r w:rsidRPr="005B4B70">
        <w:rPr>
          <w:lang w:val="en-US"/>
        </w:rPr>
        <w:t>í</w:t>
      </w:r>
      <w:r w:rsidR="00BA7768" w:rsidRPr="005B4B70">
        <w:t>ch stran za </w:t>
      </w:r>
      <w:r w:rsidRPr="005B4B70">
        <w:t xml:space="preserve">jedno představení </w:t>
      </w:r>
      <w:r w:rsidR="00156F40" w:rsidRPr="005B4B70">
        <w:rPr>
          <w:lang w:val="de-DE"/>
        </w:rPr>
        <w:t>19</w:t>
      </w:r>
      <w:r w:rsidRPr="005B4B70">
        <w:rPr>
          <w:lang w:val="de-DE"/>
        </w:rPr>
        <w:t> 000 K</w:t>
      </w:r>
      <w:r w:rsidRPr="005B4B70">
        <w:t xml:space="preserve">č + </w:t>
      </w:r>
      <w:r w:rsidR="00A272CF" w:rsidRPr="00E22A92">
        <w:rPr>
          <w:color w:val="auto"/>
        </w:rPr>
        <w:t xml:space="preserve">náklady na dopravu </w:t>
      </w:r>
      <w:r w:rsidR="00E22A92" w:rsidRPr="00E22A92">
        <w:rPr>
          <w:color w:val="auto"/>
        </w:rPr>
        <w:t>ve výši</w:t>
      </w:r>
      <w:r w:rsidR="00A272CF" w:rsidRPr="00E22A92">
        <w:rPr>
          <w:color w:val="auto"/>
        </w:rPr>
        <w:t xml:space="preserve"> 12 Kč/km.</w:t>
      </w:r>
      <w:r w:rsidR="0079731C" w:rsidRPr="00E22A92">
        <w:rPr>
          <w:color w:val="auto"/>
        </w:rPr>
        <w:t xml:space="preserve"> </w:t>
      </w:r>
      <w:r w:rsidR="00EB7742" w:rsidRPr="00E22A92">
        <w:rPr>
          <w:color w:val="auto"/>
        </w:rPr>
        <w:t>D</w:t>
      </w:r>
      <w:r w:rsidR="0079731C" w:rsidRPr="00E22A92">
        <w:rPr>
          <w:color w:val="auto"/>
        </w:rPr>
        <w:t>IVADLO</w:t>
      </w:r>
      <w:r w:rsidR="00EB7742" w:rsidRPr="00E22A92">
        <w:rPr>
          <w:color w:val="auto"/>
        </w:rPr>
        <w:t xml:space="preserve"> vyjíždí</w:t>
      </w:r>
      <w:r w:rsidR="00156F40" w:rsidRPr="00E22A92">
        <w:rPr>
          <w:color w:val="auto"/>
        </w:rPr>
        <w:t xml:space="preserve"> z Brna. </w:t>
      </w:r>
      <w:r w:rsidRPr="00E22A92">
        <w:rPr>
          <w:color w:val="auto"/>
        </w:rPr>
        <w:t xml:space="preserve"> Nejsme plátci DPH, ceny jsou </w:t>
      </w:r>
      <w:proofErr w:type="spellStart"/>
      <w:r w:rsidRPr="00E22A92">
        <w:rPr>
          <w:color w:val="auto"/>
        </w:rPr>
        <w:t>konečn</w:t>
      </w:r>
      <w:proofErr w:type="spellEnd"/>
      <w:r w:rsidRPr="00E22A92">
        <w:rPr>
          <w:color w:val="auto"/>
          <w:lang w:val="fr-FR"/>
        </w:rPr>
        <w:t>é</w:t>
      </w:r>
      <w:r w:rsidRPr="00E22A92">
        <w:rPr>
          <w:color w:val="auto"/>
        </w:rPr>
        <w:t>.</w:t>
      </w:r>
    </w:p>
    <w:p w14:paraId="525DF341" w14:textId="186CE68D" w:rsidR="00850487" w:rsidRPr="005B4B70" w:rsidRDefault="00850487" w:rsidP="00BA7768">
      <w:pPr>
        <w:pStyle w:val="TextA"/>
        <w:ind w:left="705" w:hanging="705"/>
        <w:jc w:val="both"/>
      </w:pPr>
      <w:r w:rsidRPr="00E22A92">
        <w:rPr>
          <w:color w:val="auto"/>
          <w:lang w:val="de-DE"/>
        </w:rPr>
        <w:t xml:space="preserve">            </w:t>
      </w:r>
      <w:r w:rsidRPr="00E22A92">
        <w:rPr>
          <w:color w:val="auto"/>
        </w:rPr>
        <w:t>Úhrada bude provedena po uskutečnění akce na základě vys</w:t>
      </w:r>
      <w:r w:rsidR="00BA7768" w:rsidRPr="00E22A92">
        <w:rPr>
          <w:color w:val="auto"/>
        </w:rPr>
        <w:t>tavené faktury</w:t>
      </w:r>
      <w:r w:rsidR="00BA7768" w:rsidRPr="005B4B70">
        <w:t xml:space="preserve"> se splatností 10 </w:t>
      </w:r>
      <w:r w:rsidRPr="005B4B70">
        <w:t xml:space="preserve">dní ode dne jejího odeslání nebo </w:t>
      </w:r>
      <w:proofErr w:type="spellStart"/>
      <w:r w:rsidRPr="005B4B70">
        <w:t>prokazateln</w:t>
      </w:r>
      <w:proofErr w:type="spellEnd"/>
      <w:r w:rsidRPr="005B4B70">
        <w:rPr>
          <w:lang w:val="fr-FR"/>
        </w:rPr>
        <w:t>é</w:t>
      </w:r>
      <w:r w:rsidRPr="005B4B70">
        <w:t xml:space="preserve">ho předání POŘADATELI, a to bankovním převodem na účet </w:t>
      </w:r>
      <w:proofErr w:type="gramStart"/>
      <w:r w:rsidRPr="005B4B70">
        <w:t>DIVADLA:</w:t>
      </w:r>
      <w:r w:rsidR="00B5127E">
        <w:t xml:space="preserve">                           </w:t>
      </w:r>
      <w:r w:rsidRPr="005B4B70">
        <w:t>.</w:t>
      </w:r>
      <w:proofErr w:type="gramEnd"/>
    </w:p>
    <w:p w14:paraId="7949D7DB" w14:textId="77777777" w:rsidR="00625EF9" w:rsidRPr="005B4B70" w:rsidRDefault="00625EF9" w:rsidP="00BA7768">
      <w:pPr>
        <w:ind w:left="705" w:hanging="705"/>
        <w:jc w:val="both"/>
      </w:pPr>
    </w:p>
    <w:p w14:paraId="20EAE532" w14:textId="2E7681C6" w:rsidR="00850487" w:rsidRPr="005B4B70" w:rsidRDefault="00D10155" w:rsidP="00BA776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705" w:hanging="705"/>
        <w:jc w:val="both"/>
        <w:rPr>
          <w:rFonts w:eastAsia="Times New Roman" w:cs="Times New Roman"/>
        </w:rPr>
      </w:pPr>
      <w:r w:rsidRPr="005B4B70">
        <w:t xml:space="preserve">5. </w:t>
      </w:r>
      <w:r w:rsidRPr="005B4B70">
        <w:rPr>
          <w:rFonts w:eastAsia="Times New Roman" w:cs="Times New Roman"/>
        </w:rPr>
        <w:tab/>
      </w:r>
      <w:r w:rsidR="00850487" w:rsidRPr="005B4B70">
        <w:rPr>
          <w:rFonts w:eastAsia="Times New Roman" w:cs="Times New Roman"/>
        </w:rPr>
        <w:t>Pokud by pře</w:t>
      </w:r>
      <w:r w:rsidR="00CF79F8">
        <w:rPr>
          <w:rFonts w:eastAsia="Times New Roman" w:cs="Times New Roman"/>
        </w:rPr>
        <w:t>d</w:t>
      </w:r>
      <w:r w:rsidR="00850487" w:rsidRPr="005B4B70">
        <w:rPr>
          <w:rFonts w:eastAsia="Times New Roman" w:cs="Times New Roman"/>
        </w:rPr>
        <w:t>stavení nemohlo být z vážných dů</w:t>
      </w:r>
      <w:r w:rsidR="00443A7C" w:rsidRPr="005B4B70">
        <w:rPr>
          <w:rFonts w:eastAsia="Times New Roman" w:cs="Times New Roman"/>
        </w:rPr>
        <w:t>vodů POŘADATELE uskutečněno, je </w:t>
      </w:r>
      <w:r w:rsidR="00850487" w:rsidRPr="005B4B70">
        <w:rPr>
          <w:rFonts w:eastAsia="Times New Roman" w:cs="Times New Roman"/>
        </w:rPr>
        <w:t xml:space="preserve">POŘADATEL povinen o této události informovat ředitelství DIVADLA nejpozději </w:t>
      </w:r>
      <w:r w:rsidR="00443A7C" w:rsidRPr="005B4B70">
        <w:rPr>
          <w:rFonts w:eastAsia="Times New Roman" w:cs="Times New Roman"/>
        </w:rPr>
        <w:t>14 </w:t>
      </w:r>
      <w:r w:rsidR="00850487" w:rsidRPr="005B4B70">
        <w:rPr>
          <w:rFonts w:eastAsia="Times New Roman" w:cs="Times New Roman"/>
        </w:rPr>
        <w:t>dnů před datem konání představení a dohodnout</w:t>
      </w:r>
      <w:r w:rsidR="00443A7C" w:rsidRPr="005B4B70">
        <w:rPr>
          <w:rFonts w:eastAsia="Times New Roman" w:cs="Times New Roman"/>
        </w:rPr>
        <w:t xml:space="preserve"> se na podmínkách odstoupení od </w:t>
      </w:r>
      <w:r w:rsidR="00850487" w:rsidRPr="005B4B70">
        <w:rPr>
          <w:rFonts w:eastAsia="Times New Roman" w:cs="Times New Roman"/>
        </w:rPr>
        <w:t>smlouvy. Pokud by nedošlo k odvolání představen</w:t>
      </w:r>
      <w:r w:rsidR="00443A7C" w:rsidRPr="005B4B70">
        <w:rPr>
          <w:rFonts w:eastAsia="Times New Roman" w:cs="Times New Roman"/>
        </w:rPr>
        <w:t>í v této lhůtě a představení se </w:t>
      </w:r>
      <w:r w:rsidR="00850487" w:rsidRPr="005B4B70">
        <w:rPr>
          <w:rFonts w:eastAsia="Times New Roman" w:cs="Times New Roman"/>
        </w:rPr>
        <w:t>neuskutečnilo z jakýchkoliv příčin ležících na straně POŘADATELE, je divadlu povinen nahradit prokazatelně vynaložené výlohy spojené s j</w:t>
      </w:r>
      <w:r w:rsidR="00443A7C" w:rsidRPr="005B4B70">
        <w:rPr>
          <w:rFonts w:eastAsia="Times New Roman" w:cs="Times New Roman"/>
        </w:rPr>
        <w:t>ednáním plynoucím ze znění této </w:t>
      </w:r>
      <w:r w:rsidR="00850487" w:rsidRPr="005B4B70">
        <w:rPr>
          <w:rFonts w:eastAsia="Times New Roman" w:cs="Times New Roman"/>
        </w:rPr>
        <w:t>smlouvy, nejvýše však částku 10 000 Kč.</w:t>
      </w:r>
    </w:p>
    <w:p w14:paraId="6E6773B9" w14:textId="77777777" w:rsidR="00850487" w:rsidRPr="005B4B70" w:rsidRDefault="00850487" w:rsidP="00BA776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jc w:val="both"/>
        <w:rPr>
          <w:rFonts w:ascii="Helvetica" w:eastAsia="Helvetica" w:hAnsi="Helvetica" w:cs="Helvetica"/>
          <w:color w:val="auto"/>
          <w:shd w:val="clear" w:color="auto" w:fill="92CF69"/>
        </w:rPr>
      </w:pPr>
    </w:p>
    <w:p w14:paraId="11CF61C4" w14:textId="73019B59" w:rsidR="00850487" w:rsidRPr="005B4B70" w:rsidRDefault="00D061D3" w:rsidP="00BA7768">
      <w:pPr>
        <w:pStyle w:val="Nadpis4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705" w:hanging="705"/>
        <w:jc w:val="both"/>
        <w:outlineLvl w:val="9"/>
        <w:rPr>
          <w:sz w:val="24"/>
          <w:szCs w:val="24"/>
          <w:shd w:val="clear" w:color="auto" w:fill="92CF69"/>
        </w:rPr>
      </w:pPr>
      <w:r w:rsidRPr="005B4B70">
        <w:rPr>
          <w:sz w:val="24"/>
          <w:szCs w:val="24"/>
        </w:rPr>
        <w:t>6.</w:t>
      </w:r>
      <w:r w:rsidRPr="005B4B70">
        <w:rPr>
          <w:sz w:val="24"/>
          <w:szCs w:val="24"/>
        </w:rPr>
        <w:tab/>
      </w:r>
      <w:r w:rsidR="00850487" w:rsidRPr="005B4B70">
        <w:rPr>
          <w:sz w:val="24"/>
          <w:szCs w:val="24"/>
        </w:rPr>
        <w:t>Neuskuteční-li se představení z důvodů ležících na straně DIVADLA, pokusí se obě strany sjednat</w:t>
      </w:r>
      <w:r w:rsidR="00850487" w:rsidRPr="005B4B70">
        <w:rPr>
          <w:sz w:val="24"/>
          <w:szCs w:val="24"/>
        </w:rPr>
        <w:tab/>
        <w:t>náhradní termín představení za stejných podmínek. Nedojde-li k t</w:t>
      </w:r>
      <w:r w:rsidR="00850487" w:rsidRPr="005B4B70">
        <w:rPr>
          <w:sz w:val="24"/>
          <w:szCs w:val="24"/>
          <w:lang w:val="fr-FR"/>
        </w:rPr>
        <w:t>é</w:t>
      </w:r>
      <w:r w:rsidR="00850487" w:rsidRPr="005B4B70">
        <w:rPr>
          <w:sz w:val="24"/>
          <w:szCs w:val="24"/>
        </w:rPr>
        <w:t xml:space="preserve">to dohodě, nebo nedohodnou-li se strany jinak, zaplatí </w:t>
      </w:r>
      <w:r w:rsidR="00850487" w:rsidRPr="005B4B70">
        <w:rPr>
          <w:sz w:val="24"/>
          <w:szCs w:val="24"/>
          <w:lang w:val="pt-PT"/>
        </w:rPr>
        <w:t>DIVADLO PO</w:t>
      </w:r>
      <w:r w:rsidR="00850487" w:rsidRPr="005B4B70">
        <w:rPr>
          <w:sz w:val="24"/>
          <w:szCs w:val="24"/>
        </w:rPr>
        <w:t>Ř</w:t>
      </w:r>
      <w:r w:rsidR="00850487" w:rsidRPr="005B4B70">
        <w:rPr>
          <w:sz w:val="24"/>
          <w:szCs w:val="24"/>
          <w:lang w:val="de-DE"/>
        </w:rPr>
        <w:t xml:space="preserve">ADATELI </w:t>
      </w:r>
      <w:proofErr w:type="spellStart"/>
      <w:r w:rsidR="00850487" w:rsidRPr="005B4B70">
        <w:rPr>
          <w:sz w:val="24"/>
          <w:szCs w:val="24"/>
          <w:lang w:val="de-DE"/>
        </w:rPr>
        <w:t>skute</w:t>
      </w:r>
      <w:proofErr w:type="spellEnd"/>
      <w:r w:rsidR="00850487" w:rsidRPr="005B4B70">
        <w:rPr>
          <w:sz w:val="24"/>
          <w:szCs w:val="24"/>
        </w:rPr>
        <w:t>čně vynaložen</w:t>
      </w:r>
      <w:r w:rsidR="00850487" w:rsidRPr="005B4B70">
        <w:rPr>
          <w:sz w:val="24"/>
          <w:szCs w:val="24"/>
          <w:lang w:val="fr-FR"/>
        </w:rPr>
        <w:t xml:space="preserve">é </w:t>
      </w:r>
      <w:r w:rsidR="00850487" w:rsidRPr="005B4B70">
        <w:rPr>
          <w:sz w:val="24"/>
          <w:szCs w:val="24"/>
        </w:rPr>
        <w:t>náklady, nejvýše však částku 10 000 Kč.</w:t>
      </w:r>
    </w:p>
    <w:p w14:paraId="5BE662DC" w14:textId="77777777" w:rsidR="00625EF9" w:rsidRPr="005B4B70" w:rsidRDefault="00625EF9" w:rsidP="00BA776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306B76C7" w14:textId="14B690C2" w:rsidR="00850487" w:rsidRPr="005B4B70" w:rsidRDefault="00D10155" w:rsidP="00BA7768">
      <w:pPr>
        <w:pStyle w:val="Nadpis4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705" w:hanging="705"/>
        <w:jc w:val="both"/>
        <w:outlineLvl w:val="9"/>
        <w:rPr>
          <w:sz w:val="24"/>
          <w:szCs w:val="24"/>
        </w:rPr>
      </w:pPr>
      <w:r w:rsidRPr="005B4B70">
        <w:rPr>
          <w:sz w:val="24"/>
          <w:szCs w:val="24"/>
        </w:rPr>
        <w:t>7.</w:t>
      </w:r>
      <w:r w:rsidRPr="005B4B70">
        <w:rPr>
          <w:sz w:val="24"/>
          <w:szCs w:val="24"/>
        </w:rPr>
        <w:tab/>
      </w:r>
      <w:r w:rsidR="00850487" w:rsidRPr="005B4B70">
        <w:rPr>
          <w:sz w:val="24"/>
          <w:szCs w:val="24"/>
        </w:rPr>
        <w:t>V případě, že DIVADLO již vyrazilo na cestu k uskute</w:t>
      </w:r>
      <w:r w:rsidR="00443A7C" w:rsidRPr="005B4B70">
        <w:rPr>
          <w:sz w:val="24"/>
          <w:szCs w:val="24"/>
        </w:rPr>
        <w:t>čnění závazků plynoucích z této </w:t>
      </w:r>
      <w:r w:rsidR="00850487" w:rsidRPr="005B4B70">
        <w:rPr>
          <w:sz w:val="24"/>
          <w:szCs w:val="24"/>
        </w:rPr>
        <w:t>smlouvy, je POŘADATEL povinen uhradit celou</w:t>
      </w:r>
      <w:r w:rsidR="00443A7C" w:rsidRPr="005B4B70">
        <w:rPr>
          <w:sz w:val="24"/>
          <w:szCs w:val="24"/>
        </w:rPr>
        <w:t xml:space="preserve"> domluvenou částku za dopravu + </w:t>
      </w:r>
      <w:r w:rsidR="009B5FFB">
        <w:rPr>
          <w:sz w:val="24"/>
          <w:szCs w:val="24"/>
        </w:rPr>
        <w:t>7</w:t>
      </w:r>
      <w:r w:rsidR="00850487" w:rsidRPr="005B4B70">
        <w:rPr>
          <w:sz w:val="24"/>
          <w:szCs w:val="24"/>
        </w:rPr>
        <w:t>0% ceny za představení.</w:t>
      </w:r>
    </w:p>
    <w:p w14:paraId="25B87681" w14:textId="77777777" w:rsidR="00625EF9" w:rsidRPr="005B4B70" w:rsidRDefault="00D10155" w:rsidP="00BA776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 w:line="240" w:lineRule="auto"/>
        <w:jc w:val="both"/>
      </w:pPr>
      <w:r w:rsidRPr="005B4B70">
        <w:t xml:space="preserve">       </w:t>
      </w:r>
    </w:p>
    <w:p w14:paraId="30A6EDE8" w14:textId="34083EA5" w:rsidR="005E175D" w:rsidRPr="005B4B70" w:rsidRDefault="005E175D" w:rsidP="00BA7768">
      <w:pPr>
        <w:pStyle w:val="Nadpis4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ind w:left="705" w:hanging="705"/>
        <w:jc w:val="both"/>
        <w:outlineLvl w:val="9"/>
        <w:rPr>
          <w:sz w:val="24"/>
          <w:szCs w:val="24"/>
        </w:rPr>
      </w:pPr>
      <w:r w:rsidRPr="005B4B70">
        <w:rPr>
          <w:sz w:val="24"/>
          <w:szCs w:val="24"/>
        </w:rPr>
        <w:t>8.</w:t>
      </w:r>
      <w:r w:rsidRPr="005B4B70">
        <w:rPr>
          <w:sz w:val="24"/>
          <w:szCs w:val="24"/>
        </w:rPr>
        <w:tab/>
      </w:r>
      <w:r w:rsidR="00D96746" w:rsidRPr="00D96746">
        <w:rPr>
          <w:rStyle w:val="dn"/>
          <w:sz w:val="24"/>
          <w:szCs w:val="24"/>
        </w:rPr>
        <w:t>U produkcí pro veřejnost žádáme POŘADATELE před představením a po představení DIVADLA o prodej propagačních materiálů a upomínkových předmětů DIVADLA (program k představení, CD, aj.).</w:t>
      </w:r>
      <w:r w:rsidR="00D96746">
        <w:t xml:space="preserve">            </w:t>
      </w:r>
      <w:r w:rsidRPr="005B4B70">
        <w:rPr>
          <w:sz w:val="24"/>
          <w:szCs w:val="24"/>
        </w:rPr>
        <w:t xml:space="preserve">      </w:t>
      </w:r>
    </w:p>
    <w:p w14:paraId="0F01BC38" w14:textId="77777777" w:rsidR="005E175D" w:rsidRPr="005B4B70" w:rsidRDefault="005E175D" w:rsidP="00BA776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before="0" w:line="240" w:lineRule="auto"/>
        <w:jc w:val="both"/>
      </w:pPr>
    </w:p>
    <w:p w14:paraId="509E6924" w14:textId="77777777" w:rsidR="00850487" w:rsidRPr="005B4B70" w:rsidRDefault="005E175D" w:rsidP="00BA7768">
      <w:pPr>
        <w:ind w:left="705" w:hanging="705"/>
        <w:jc w:val="both"/>
      </w:pPr>
      <w:r w:rsidRPr="005B4B70">
        <w:t>9</w:t>
      </w:r>
      <w:r w:rsidR="00D10155" w:rsidRPr="005B4B70">
        <w:t>.</w:t>
      </w:r>
      <w:r w:rsidR="00D10155" w:rsidRPr="005B4B70">
        <w:tab/>
      </w:r>
      <w:r w:rsidR="00850487" w:rsidRPr="005B4B70">
        <w:t>Tato smlouva se vyhotovuje ve dvou stejnopisech, z nichž každá strana obdrží jedno vyhotovení.</w:t>
      </w:r>
    </w:p>
    <w:p w14:paraId="15A90658" w14:textId="77777777" w:rsidR="00625EF9" w:rsidRDefault="00625EF9">
      <w:pPr>
        <w:ind w:left="705" w:hanging="705"/>
        <w:jc w:val="both"/>
      </w:pPr>
    </w:p>
    <w:p w14:paraId="7DE8B101" w14:textId="77777777" w:rsidR="006F5D26" w:rsidRDefault="006F5D26">
      <w:pPr>
        <w:ind w:left="705" w:hanging="705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09"/>
      </w:tblGrid>
      <w:tr w:rsidR="006F5D26" w14:paraId="37587EF0" w14:textId="77777777" w:rsidTr="008F6424">
        <w:tc>
          <w:tcPr>
            <w:tcW w:w="4886" w:type="dxa"/>
          </w:tcPr>
          <w:p w14:paraId="61F95B54" w14:textId="464D9A62" w:rsidR="006F5D26" w:rsidRPr="00E22A92" w:rsidRDefault="006F5D26" w:rsidP="008F6424">
            <w:pPr>
              <w:ind w:left="705" w:hanging="705"/>
              <w:jc w:val="both"/>
              <w:rPr>
                <w:color w:val="auto"/>
              </w:rPr>
            </w:pPr>
            <w:r>
              <w:t xml:space="preserve">V </w:t>
            </w:r>
            <w:r w:rsidRPr="00E22A92">
              <w:rPr>
                <w:color w:val="auto"/>
              </w:rPr>
              <w:t xml:space="preserve">Kuřimi </w:t>
            </w:r>
            <w:r w:rsidR="008F1112">
              <w:rPr>
                <w:color w:val="auto"/>
              </w:rPr>
              <w:t>……………………</w:t>
            </w:r>
            <w:bookmarkStart w:id="0" w:name="_GoBack"/>
            <w:bookmarkEnd w:id="0"/>
          </w:p>
          <w:p w14:paraId="36318B45" w14:textId="77777777" w:rsidR="006F5D26" w:rsidRDefault="006F5D26" w:rsidP="008F6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noProof/>
              </w:rPr>
            </w:pPr>
          </w:p>
        </w:tc>
        <w:tc>
          <w:tcPr>
            <w:tcW w:w="4886" w:type="dxa"/>
          </w:tcPr>
          <w:p w14:paraId="25B8A32B" w14:textId="77777777" w:rsidR="006F5D26" w:rsidRPr="00016A28" w:rsidRDefault="006F5D26" w:rsidP="008F6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</w:rPr>
            </w:pPr>
            <w:r w:rsidRPr="00016A28">
              <w:rPr>
                <w:color w:val="auto"/>
              </w:rPr>
              <w:t>V ……………………… dne ………………</w:t>
            </w:r>
          </w:p>
        </w:tc>
      </w:tr>
      <w:tr w:rsidR="006F5D26" w14:paraId="05133E61" w14:textId="77777777" w:rsidTr="008F6424">
        <w:tc>
          <w:tcPr>
            <w:tcW w:w="4886" w:type="dxa"/>
          </w:tcPr>
          <w:p w14:paraId="662F8000" w14:textId="77777777" w:rsidR="006F5D26" w:rsidRDefault="006F5D26" w:rsidP="008F6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noProof/>
              </w:rPr>
            </w:pPr>
          </w:p>
          <w:p w14:paraId="68EF11C5" w14:textId="77777777" w:rsidR="00D05E8E" w:rsidRDefault="00D05E8E" w:rsidP="008F6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noProof/>
              </w:rPr>
            </w:pPr>
          </w:p>
          <w:p w14:paraId="580CCA3C" w14:textId="77777777" w:rsidR="00D05E8E" w:rsidRDefault="00D05E8E" w:rsidP="008F6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noProof/>
              </w:rPr>
            </w:pPr>
          </w:p>
          <w:p w14:paraId="7967512B" w14:textId="77777777" w:rsidR="00D05E8E" w:rsidRDefault="00D05E8E" w:rsidP="008F6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noProof/>
              </w:rPr>
            </w:pPr>
          </w:p>
          <w:p w14:paraId="5A6727FC" w14:textId="77777777" w:rsidR="00D05E8E" w:rsidRDefault="00D05E8E" w:rsidP="008F6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noProof/>
              </w:rPr>
            </w:pPr>
          </w:p>
          <w:p w14:paraId="40103C09" w14:textId="77777777" w:rsidR="00D05E8E" w:rsidRDefault="00D05E8E" w:rsidP="008F6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noProof/>
              </w:rPr>
            </w:pPr>
          </w:p>
          <w:p w14:paraId="18917E71" w14:textId="77777777" w:rsidR="00D05E8E" w:rsidRDefault="00D05E8E" w:rsidP="008F6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noProof/>
              </w:rPr>
            </w:pPr>
          </w:p>
          <w:p w14:paraId="113B7454" w14:textId="77777777" w:rsidR="00D05E8E" w:rsidRDefault="00D05E8E" w:rsidP="008F6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noProof/>
              </w:rPr>
            </w:pPr>
          </w:p>
          <w:p w14:paraId="590AA09E" w14:textId="43E7F11F" w:rsidR="00D05E8E" w:rsidRDefault="00D05E8E" w:rsidP="008F6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noProof/>
              </w:rPr>
            </w:pPr>
          </w:p>
        </w:tc>
        <w:tc>
          <w:tcPr>
            <w:tcW w:w="4886" w:type="dxa"/>
          </w:tcPr>
          <w:p w14:paraId="07C0A8AA" w14:textId="77777777" w:rsidR="006F5D26" w:rsidRDefault="006F5D26" w:rsidP="008F6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FF0000"/>
              </w:rPr>
            </w:pPr>
          </w:p>
        </w:tc>
      </w:tr>
      <w:tr w:rsidR="006F5D26" w14:paraId="3802185A" w14:textId="77777777" w:rsidTr="006F5D26">
        <w:tc>
          <w:tcPr>
            <w:tcW w:w="4886" w:type="dxa"/>
          </w:tcPr>
          <w:p w14:paraId="4E4CC0B1" w14:textId="77777777" w:rsidR="006F5D26" w:rsidRDefault="006F5D26" w:rsidP="008F6424">
            <w:pPr>
              <w:p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  <w:p w14:paraId="71891BA4" w14:textId="77777777" w:rsidR="006F5D26" w:rsidRDefault="006F5D26" w:rsidP="008F6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Hana Mrázková, Dis., ředitelka</w:t>
            </w:r>
          </w:p>
          <w:p w14:paraId="33F65E83" w14:textId="77777777" w:rsidR="006F5D26" w:rsidRDefault="006F5D26" w:rsidP="008F6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proofErr w:type="spellStart"/>
            <w:r>
              <w:rPr>
                <w:lang w:val="de-DE"/>
              </w:rPr>
              <w:t>Divadlo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Sc</w:t>
            </w:r>
            <w:proofErr w:type="spellEnd"/>
            <w:r>
              <w:rPr>
                <w:lang w:val="fr-FR"/>
              </w:rPr>
              <w:t>é</w:t>
            </w:r>
            <w:r>
              <w:t>na, o.p.s.</w:t>
            </w:r>
          </w:p>
        </w:tc>
        <w:tc>
          <w:tcPr>
            <w:tcW w:w="4886" w:type="dxa"/>
          </w:tcPr>
          <w:p w14:paraId="0D948BDA" w14:textId="77777777" w:rsidR="006F5D26" w:rsidRDefault="006F5D26" w:rsidP="008F6424">
            <w:pPr>
              <w:p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FF0000"/>
              </w:rPr>
            </w:pPr>
          </w:p>
          <w:p w14:paraId="36F0A5E9" w14:textId="77777777" w:rsidR="00E22A92" w:rsidRPr="00E22A92" w:rsidRDefault="00E22A92" w:rsidP="00E22A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E22A92">
              <w:rPr>
                <w:color w:val="auto"/>
              </w:rPr>
              <w:t xml:space="preserve">Jan </w:t>
            </w:r>
            <w:proofErr w:type="spellStart"/>
            <w:r w:rsidRPr="00E22A92">
              <w:rPr>
                <w:color w:val="auto"/>
              </w:rPr>
              <w:t>Vozábal</w:t>
            </w:r>
            <w:proofErr w:type="spellEnd"/>
            <w:r w:rsidRPr="00E22A92">
              <w:rPr>
                <w:color w:val="auto"/>
              </w:rPr>
              <w:t>,</w:t>
            </w:r>
            <w:r w:rsidRPr="00E22A92">
              <w:rPr>
                <w:color w:val="auto"/>
                <w:lang w:val="de-DE"/>
              </w:rPr>
              <w:t xml:space="preserve"> </w:t>
            </w:r>
            <w:proofErr w:type="spellStart"/>
            <w:r w:rsidRPr="00E22A92">
              <w:rPr>
                <w:color w:val="auto"/>
                <w:lang w:val="de-DE"/>
              </w:rPr>
              <w:t>ředitel</w:t>
            </w:r>
            <w:proofErr w:type="spellEnd"/>
          </w:p>
          <w:p w14:paraId="429061BB" w14:textId="43DB197D" w:rsidR="006F5D26" w:rsidRDefault="00E22A92" w:rsidP="008F6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proofErr w:type="spellStart"/>
            <w:r w:rsidRPr="00E22A92">
              <w:rPr>
                <w:color w:val="auto"/>
                <w:lang w:val="de-DE"/>
              </w:rPr>
              <w:t>Městské</w:t>
            </w:r>
            <w:proofErr w:type="spellEnd"/>
            <w:r w:rsidRPr="00E22A92">
              <w:rPr>
                <w:color w:val="auto"/>
                <w:lang w:val="de-DE"/>
              </w:rPr>
              <w:t xml:space="preserve"> </w:t>
            </w:r>
            <w:proofErr w:type="spellStart"/>
            <w:r w:rsidRPr="00E22A92">
              <w:rPr>
                <w:color w:val="auto"/>
                <w:lang w:val="de-DE"/>
              </w:rPr>
              <w:t>divadlo</w:t>
            </w:r>
            <w:proofErr w:type="spellEnd"/>
            <w:r w:rsidRPr="00E22A92">
              <w:rPr>
                <w:color w:val="auto"/>
                <w:lang w:val="de-DE"/>
              </w:rPr>
              <w:t xml:space="preserve"> </w:t>
            </w:r>
            <w:proofErr w:type="spellStart"/>
            <w:r w:rsidRPr="00E22A92">
              <w:rPr>
                <w:color w:val="auto"/>
                <w:lang w:val="de-DE"/>
              </w:rPr>
              <w:t>Český</w:t>
            </w:r>
            <w:proofErr w:type="spellEnd"/>
            <w:r w:rsidRPr="00E22A92">
              <w:rPr>
                <w:color w:val="auto"/>
                <w:lang w:val="de-DE"/>
              </w:rPr>
              <w:t xml:space="preserve"> </w:t>
            </w:r>
            <w:proofErr w:type="spellStart"/>
            <w:r w:rsidRPr="00E22A92">
              <w:rPr>
                <w:color w:val="auto"/>
                <w:lang w:val="de-DE"/>
              </w:rPr>
              <w:t>Krumlov</w:t>
            </w:r>
            <w:proofErr w:type="spellEnd"/>
          </w:p>
        </w:tc>
      </w:tr>
    </w:tbl>
    <w:p w14:paraId="381333F2" w14:textId="4CAA05E6" w:rsidR="00243FD0" w:rsidRDefault="00D10155" w:rsidP="00A51836">
      <w:r>
        <w:t xml:space="preserve">                   </w:t>
      </w:r>
      <w:r>
        <w:tab/>
      </w:r>
      <w:r>
        <w:tab/>
      </w:r>
      <w:r>
        <w:tab/>
      </w:r>
      <w:r>
        <w:tab/>
      </w:r>
    </w:p>
    <w:p w14:paraId="5A02183D" w14:textId="77777777" w:rsidR="00E22A92" w:rsidRDefault="00E22A92" w:rsidP="00A51836">
      <w:pPr>
        <w:rPr>
          <w:b/>
          <w:bCs/>
        </w:rPr>
      </w:pPr>
    </w:p>
    <w:p w14:paraId="562083E7" w14:textId="77777777" w:rsidR="00E22A92" w:rsidRDefault="00E22A92" w:rsidP="00A51836">
      <w:pPr>
        <w:rPr>
          <w:b/>
          <w:bCs/>
        </w:rPr>
      </w:pPr>
    </w:p>
    <w:p w14:paraId="65894C0D" w14:textId="77777777" w:rsidR="00E22A92" w:rsidRDefault="00E22A92" w:rsidP="00A51836">
      <w:pPr>
        <w:rPr>
          <w:b/>
          <w:bCs/>
        </w:rPr>
      </w:pPr>
    </w:p>
    <w:p w14:paraId="51457DFF" w14:textId="77777777" w:rsidR="000173E1" w:rsidRDefault="000173E1" w:rsidP="00A51836">
      <w:pPr>
        <w:rPr>
          <w:b/>
          <w:bCs/>
        </w:rPr>
      </w:pPr>
    </w:p>
    <w:p w14:paraId="61165C2D" w14:textId="3E68B070" w:rsidR="00625EF9" w:rsidRDefault="006E0B19" w:rsidP="00A51836">
      <w:r>
        <w:rPr>
          <w:b/>
          <w:bCs/>
          <w:noProof/>
        </w:rPr>
        <w:lastRenderedPageBreak/>
        <w:drawing>
          <wp:anchor distT="152400" distB="152400" distL="152400" distR="152400" simplePos="0" relativeHeight="251659264" behindDoc="0" locked="0" layoutInCell="1" allowOverlap="1" wp14:anchorId="5C021632" wp14:editId="571A6A75">
            <wp:simplePos x="0" y="0"/>
            <wp:positionH relativeFrom="margin">
              <wp:posOffset>5385435</wp:posOffset>
            </wp:positionH>
            <wp:positionV relativeFrom="page">
              <wp:posOffset>857250</wp:posOffset>
            </wp:positionV>
            <wp:extent cx="590550" cy="590550"/>
            <wp:effectExtent l="19050" t="0" r="0" b="0"/>
            <wp:wrapThrough wrapText="bothSides" distL="152400" distR="152400">
              <wp:wrapPolygon edited="1">
                <wp:start x="755" y="1991"/>
                <wp:lineTo x="755" y="10570"/>
                <wp:lineTo x="1208" y="10662"/>
                <wp:lineTo x="1208" y="11183"/>
                <wp:lineTo x="1057" y="11489"/>
                <wp:lineTo x="2266" y="11949"/>
                <wp:lineTo x="1662" y="11183"/>
                <wp:lineTo x="1208" y="11183"/>
                <wp:lineTo x="1208" y="10662"/>
                <wp:lineTo x="2266" y="10877"/>
                <wp:lineTo x="2719" y="12255"/>
                <wp:lineTo x="2115" y="12562"/>
                <wp:lineTo x="302" y="11643"/>
                <wp:lineTo x="755" y="10570"/>
                <wp:lineTo x="755" y="1991"/>
                <wp:lineTo x="1208" y="1991"/>
                <wp:lineTo x="1208" y="9498"/>
                <wp:lineTo x="3474" y="10570"/>
                <wp:lineTo x="3021" y="10877"/>
                <wp:lineTo x="1208" y="9804"/>
                <wp:lineTo x="1208" y="9498"/>
                <wp:lineTo x="1208" y="1991"/>
                <wp:lineTo x="2115" y="1991"/>
                <wp:lineTo x="2115" y="7813"/>
                <wp:lineTo x="4078" y="9191"/>
                <wp:lineTo x="3625" y="9957"/>
                <wp:lineTo x="1510" y="9345"/>
                <wp:lineTo x="1662" y="8732"/>
                <wp:lineTo x="2719" y="8885"/>
                <wp:lineTo x="2115" y="8119"/>
                <wp:lineTo x="2115" y="7813"/>
                <wp:lineTo x="2115" y="1991"/>
                <wp:lineTo x="2719" y="1991"/>
                <wp:lineTo x="2719" y="6740"/>
                <wp:lineTo x="5136" y="7353"/>
                <wp:lineTo x="4834" y="7813"/>
                <wp:lineTo x="4380" y="7813"/>
                <wp:lineTo x="4531" y="8885"/>
                <wp:lineTo x="2568" y="7353"/>
                <wp:lineTo x="2719" y="6740"/>
                <wp:lineTo x="2719" y="1991"/>
                <wp:lineTo x="3927" y="1991"/>
                <wp:lineTo x="3927" y="4902"/>
                <wp:lineTo x="4380" y="5110"/>
                <wp:lineTo x="4380" y="5668"/>
                <wp:lineTo x="3776" y="5821"/>
                <wp:lineTo x="5287" y="6434"/>
                <wp:lineTo x="4380" y="5668"/>
                <wp:lineTo x="4380" y="5110"/>
                <wp:lineTo x="5589" y="5668"/>
                <wp:lineTo x="5438" y="7200"/>
                <wp:lineTo x="3172" y="5821"/>
                <wp:lineTo x="3927" y="4902"/>
                <wp:lineTo x="3927" y="1991"/>
                <wp:lineTo x="4229" y="1991"/>
                <wp:lineTo x="4229" y="3830"/>
                <wp:lineTo x="6193" y="4596"/>
                <wp:lineTo x="6646" y="4443"/>
                <wp:lineTo x="6042" y="5362"/>
                <wp:lineTo x="5740" y="5220"/>
                <wp:lineTo x="5740" y="8732"/>
                <wp:lineTo x="6646" y="10264"/>
                <wp:lineTo x="5438" y="10111"/>
                <wp:lineTo x="5740" y="8732"/>
                <wp:lineTo x="5740" y="5220"/>
                <wp:lineTo x="4078" y="4443"/>
                <wp:lineTo x="4229" y="3830"/>
                <wp:lineTo x="4229" y="1991"/>
                <wp:lineTo x="7401" y="1991"/>
                <wp:lineTo x="10422" y="2790"/>
                <wp:lineTo x="10422" y="8119"/>
                <wp:lineTo x="8610" y="8272"/>
                <wp:lineTo x="7855" y="9651"/>
                <wp:lineTo x="8157" y="11643"/>
                <wp:lineTo x="9667" y="11949"/>
                <wp:lineTo x="9365" y="11183"/>
                <wp:lineTo x="8761" y="10570"/>
                <wp:lineTo x="9516" y="8732"/>
                <wp:lineTo x="10422" y="8600"/>
                <wp:lineTo x="10724" y="11489"/>
                <wp:lineTo x="10422" y="11336"/>
                <wp:lineTo x="10573" y="12409"/>
                <wp:lineTo x="13141" y="12715"/>
                <wp:lineTo x="12990" y="11949"/>
                <wp:lineTo x="10724" y="11489"/>
                <wp:lineTo x="10422" y="8600"/>
                <wp:lineTo x="10573" y="8579"/>
                <wp:lineTo x="10422" y="8119"/>
                <wp:lineTo x="10422" y="2790"/>
                <wp:lineTo x="11480" y="3070"/>
                <wp:lineTo x="11480" y="8579"/>
                <wp:lineTo x="11027" y="9345"/>
                <wp:lineTo x="11329" y="9409"/>
                <wp:lineTo x="11329" y="10111"/>
                <wp:lineTo x="10724" y="10264"/>
                <wp:lineTo x="10724" y="10877"/>
                <wp:lineTo x="13443" y="11489"/>
                <wp:lineTo x="13594" y="10570"/>
                <wp:lineTo x="11329" y="10111"/>
                <wp:lineTo x="11329" y="9409"/>
                <wp:lineTo x="13897" y="9957"/>
                <wp:lineTo x="13745" y="9038"/>
                <wp:lineTo x="11480" y="8579"/>
                <wp:lineTo x="11480" y="3070"/>
                <wp:lineTo x="12386" y="3309"/>
                <wp:lineTo x="13443" y="7660"/>
                <wp:lineTo x="12386" y="7506"/>
                <wp:lineTo x="12386" y="8272"/>
                <wp:lineTo x="13443" y="8272"/>
                <wp:lineTo x="13443" y="7660"/>
                <wp:lineTo x="12386" y="3309"/>
                <wp:lineTo x="15105" y="4029"/>
                <wp:lineTo x="15105" y="9498"/>
                <wp:lineTo x="14501" y="9651"/>
                <wp:lineTo x="13594" y="13328"/>
                <wp:lineTo x="14501" y="13328"/>
                <wp:lineTo x="15105" y="11489"/>
                <wp:lineTo x="15256" y="13787"/>
                <wp:lineTo x="16162" y="13940"/>
                <wp:lineTo x="16917" y="9804"/>
                <wp:lineTo x="16313" y="9804"/>
                <wp:lineTo x="15709" y="11949"/>
                <wp:lineTo x="15407" y="9498"/>
                <wp:lineTo x="15105" y="9498"/>
                <wp:lineTo x="15105" y="4029"/>
                <wp:lineTo x="21298" y="5668"/>
                <wp:lineTo x="19183" y="13634"/>
                <wp:lineTo x="19183" y="10417"/>
                <wp:lineTo x="18126" y="10570"/>
                <wp:lineTo x="16464" y="14094"/>
                <wp:lineTo x="17522" y="13940"/>
                <wp:lineTo x="17824" y="13634"/>
                <wp:lineTo x="18277" y="13634"/>
                <wp:lineTo x="18277" y="14553"/>
                <wp:lineTo x="18881" y="14706"/>
                <wp:lineTo x="17673" y="19609"/>
                <wp:lineTo x="3776" y="15932"/>
                <wp:lineTo x="5287" y="11030"/>
                <wp:lineTo x="7250" y="10877"/>
                <wp:lineTo x="7250" y="9038"/>
                <wp:lineTo x="6797" y="8119"/>
                <wp:lineTo x="7855" y="8272"/>
                <wp:lineTo x="7855" y="7353"/>
                <wp:lineTo x="6042" y="7200"/>
                <wp:lineTo x="6797" y="4136"/>
                <wp:lineTo x="4985" y="3370"/>
                <wp:lineTo x="5136" y="2145"/>
                <wp:lineTo x="6042" y="2374"/>
                <wp:lineTo x="6042" y="2911"/>
                <wp:lineTo x="5438" y="3064"/>
                <wp:lineTo x="6646" y="3370"/>
                <wp:lineTo x="6042" y="2911"/>
                <wp:lineTo x="6042" y="2374"/>
                <wp:lineTo x="6948" y="2604"/>
                <wp:lineTo x="7401" y="2604"/>
                <wp:lineTo x="7401" y="1991"/>
                <wp:lineTo x="755" y="1991"/>
              </wp:wrapPolygon>
            </wp:wrapThrough>
            <wp:docPr id="1073741825" name="officeArt object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" descr="Obrázek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10155">
        <w:rPr>
          <w:b/>
          <w:bCs/>
        </w:rPr>
        <w:t xml:space="preserve">PŘÍLOHA: </w:t>
      </w:r>
      <w:r w:rsidR="00871768">
        <w:rPr>
          <w:rStyle w:val="dn"/>
        </w:rPr>
        <w:t xml:space="preserve">prosíme předat technickým pracovníkům </w:t>
      </w:r>
    </w:p>
    <w:p w14:paraId="31DB22AF" w14:textId="77777777" w:rsidR="007E348F" w:rsidRDefault="007E348F" w:rsidP="00A51836"/>
    <w:p w14:paraId="3ECE6279" w14:textId="77777777" w:rsidR="007E348F" w:rsidRDefault="007E348F" w:rsidP="00A51836"/>
    <w:p w14:paraId="0EA4A011" w14:textId="77777777" w:rsidR="007E348F" w:rsidRDefault="007E348F" w:rsidP="00A51836"/>
    <w:p w14:paraId="7D6454DD" w14:textId="1C7C1C4E" w:rsidR="00871768" w:rsidRDefault="00871768" w:rsidP="008717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8"/>
          <w:szCs w:val="28"/>
        </w:rPr>
      </w:pPr>
      <w:r w:rsidRPr="00565CF0">
        <w:rPr>
          <w:rStyle w:val="dn"/>
          <w:b/>
          <w:bCs/>
          <w:i/>
          <w:iCs/>
          <w:sz w:val="32"/>
          <w:szCs w:val="32"/>
          <w:lang w:val="de-DE"/>
        </w:rPr>
        <w:t>TECHNICK</w:t>
      </w:r>
      <w:r w:rsidRPr="00565CF0">
        <w:rPr>
          <w:rStyle w:val="dn"/>
          <w:b/>
          <w:bCs/>
          <w:i/>
          <w:iCs/>
          <w:sz w:val="32"/>
          <w:szCs w:val="32"/>
          <w:lang w:val="pt-PT"/>
        </w:rPr>
        <w:t xml:space="preserve">É </w:t>
      </w:r>
      <w:r w:rsidRPr="00565CF0">
        <w:rPr>
          <w:rStyle w:val="dn"/>
          <w:b/>
          <w:bCs/>
          <w:i/>
          <w:iCs/>
          <w:sz w:val="32"/>
          <w:szCs w:val="32"/>
        </w:rPr>
        <w:t xml:space="preserve">POŽADAVKY </w:t>
      </w:r>
    </w:p>
    <w:p w14:paraId="7F66745C" w14:textId="39153378" w:rsidR="00A51836" w:rsidRDefault="00A518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8"/>
          <w:szCs w:val="28"/>
        </w:rPr>
      </w:pPr>
    </w:p>
    <w:p w14:paraId="188AEFCD" w14:textId="77777777" w:rsidR="007E348F" w:rsidRDefault="007E34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8"/>
          <w:szCs w:val="28"/>
        </w:rPr>
      </w:pPr>
    </w:p>
    <w:p w14:paraId="150DF59C" w14:textId="77777777" w:rsidR="00AB6861" w:rsidRDefault="00AB6861" w:rsidP="00AB6861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bCs/>
          <w:i/>
          <w:sz w:val="28"/>
          <w:szCs w:val="28"/>
          <w:u w:color="000000"/>
        </w:rPr>
      </w:pPr>
      <w:r w:rsidRPr="00871768">
        <w:rPr>
          <w:rFonts w:ascii="Times New Roman" w:hAnsi="Times New Roman"/>
          <w:b/>
          <w:bCs/>
          <w:sz w:val="40"/>
          <w:szCs w:val="40"/>
          <w:u w:color="000000"/>
        </w:rPr>
        <w:t>VODNÍK ČESÍLKO</w:t>
      </w:r>
      <w:r w:rsidR="00CC612B"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 w:rsidR="00CC612B" w:rsidRPr="00CC612B">
        <w:rPr>
          <w:rFonts w:ascii="Times New Roman" w:hAnsi="Times New Roman"/>
          <w:b/>
          <w:bCs/>
          <w:i/>
          <w:sz w:val="28"/>
          <w:szCs w:val="28"/>
          <w:u w:color="000000"/>
        </w:rPr>
        <w:t>(Divadlo Scéna)</w:t>
      </w:r>
    </w:p>
    <w:p w14:paraId="68E68F08" w14:textId="77777777" w:rsidR="00871768" w:rsidRDefault="00871768" w:rsidP="00AB6861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bCs/>
          <w:i/>
          <w:sz w:val="28"/>
          <w:szCs w:val="28"/>
          <w:u w:color="000000"/>
        </w:rPr>
      </w:pPr>
    </w:p>
    <w:p w14:paraId="0D39B7A6" w14:textId="77777777" w:rsidR="00871768" w:rsidRDefault="00871768" w:rsidP="00AB6861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53941406" w14:textId="77777777" w:rsidR="00AB6861" w:rsidRDefault="00AB6861" w:rsidP="00AB6861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tbl>
      <w:tblPr>
        <w:tblStyle w:val="TableNormal"/>
        <w:tblW w:w="96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02"/>
        <w:gridCol w:w="1202"/>
        <w:gridCol w:w="1203"/>
        <w:gridCol w:w="1203"/>
        <w:gridCol w:w="1203"/>
        <w:gridCol w:w="1203"/>
        <w:gridCol w:w="1203"/>
        <w:gridCol w:w="1203"/>
      </w:tblGrid>
      <w:tr w:rsidR="00AB6861" w14:paraId="684B9BAE" w14:textId="77777777" w:rsidTr="00D36BBB">
        <w:trPr>
          <w:trHeight w:val="956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1066A" w14:textId="77777777" w:rsidR="00AB6861" w:rsidRPr="00CC612B" w:rsidRDefault="00AB6861" w:rsidP="005516E7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CC612B">
              <w:rPr>
                <w:b/>
                <w:bCs/>
                <w:sz w:val="20"/>
                <w:szCs w:val="20"/>
              </w:rPr>
              <w:t>Název představení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00159" w14:textId="77777777" w:rsidR="00AB6861" w:rsidRPr="00CC612B" w:rsidRDefault="00AB6861" w:rsidP="005516E7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CC612B">
              <w:rPr>
                <w:b/>
                <w:bCs/>
                <w:sz w:val="20"/>
                <w:szCs w:val="20"/>
              </w:rPr>
              <w:t>Počet hrajících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0A274" w14:textId="77777777" w:rsidR="00AB6861" w:rsidRPr="00CC612B" w:rsidRDefault="00AB6861" w:rsidP="005516E7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CC612B">
              <w:rPr>
                <w:b/>
                <w:bCs/>
                <w:sz w:val="20"/>
                <w:szCs w:val="20"/>
              </w:rPr>
              <w:t>Délka představení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4FDED" w14:textId="77777777" w:rsidR="00AB6861" w:rsidRDefault="00AB6861" w:rsidP="005516E7">
            <w:pPr>
              <w:tabs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612B">
              <w:rPr>
                <w:b/>
                <w:bCs/>
                <w:sz w:val="20"/>
                <w:szCs w:val="20"/>
              </w:rPr>
              <w:t>Šířka jeviště</w:t>
            </w:r>
          </w:p>
          <w:p w14:paraId="215E595F" w14:textId="77777777" w:rsidR="00CC612B" w:rsidRPr="00CC612B" w:rsidRDefault="00CC612B" w:rsidP="005516E7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(minimální)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7570C" w14:textId="77777777" w:rsidR="00AB6861" w:rsidRDefault="00AB6861" w:rsidP="005516E7">
            <w:pPr>
              <w:tabs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612B">
              <w:rPr>
                <w:b/>
                <w:bCs/>
                <w:sz w:val="20"/>
                <w:szCs w:val="20"/>
              </w:rPr>
              <w:t>Hloubka jeviště</w:t>
            </w:r>
          </w:p>
          <w:p w14:paraId="37F3306A" w14:textId="77777777" w:rsidR="00CC612B" w:rsidRPr="00CC612B" w:rsidRDefault="00CC612B" w:rsidP="005516E7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(minimální)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5302C" w14:textId="77777777" w:rsidR="00AB6861" w:rsidRPr="00CC612B" w:rsidRDefault="00AB6861" w:rsidP="005516E7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CC612B">
              <w:rPr>
                <w:b/>
                <w:bCs/>
                <w:sz w:val="20"/>
                <w:szCs w:val="20"/>
              </w:rPr>
              <w:t>Světla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5BD6A" w14:textId="77777777" w:rsidR="00AB6861" w:rsidRPr="00CC612B" w:rsidRDefault="00AB6861" w:rsidP="005516E7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CC612B">
              <w:rPr>
                <w:b/>
                <w:bCs/>
                <w:sz w:val="20"/>
                <w:szCs w:val="20"/>
              </w:rPr>
              <w:t>Zvuk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02C2D" w14:textId="77777777" w:rsidR="00AB6861" w:rsidRPr="00CC612B" w:rsidRDefault="00AB6861" w:rsidP="005516E7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CC612B">
              <w:rPr>
                <w:b/>
                <w:bCs/>
                <w:sz w:val="20"/>
                <w:szCs w:val="20"/>
              </w:rPr>
              <w:t>Jiné</w:t>
            </w:r>
          </w:p>
        </w:tc>
      </w:tr>
      <w:tr w:rsidR="00AB6861" w14:paraId="370F55BF" w14:textId="77777777" w:rsidTr="00D36BBB">
        <w:trPr>
          <w:trHeight w:val="295"/>
          <w:jc w:val="center"/>
        </w:trPr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2F759E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045A4" w14:textId="77777777" w:rsidR="00AB6861" w:rsidRDefault="00AB6861" w:rsidP="005516E7"/>
        </w:tc>
        <w:tc>
          <w:tcPr>
            <w:tcW w:w="1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2F759E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C7FD8" w14:textId="77777777" w:rsidR="00AB6861" w:rsidRDefault="00AB6861" w:rsidP="005516E7"/>
        </w:tc>
        <w:tc>
          <w:tcPr>
            <w:tcW w:w="1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2F759E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13E17" w14:textId="77777777" w:rsidR="00AB6861" w:rsidRDefault="00AB6861" w:rsidP="005516E7"/>
        </w:tc>
        <w:tc>
          <w:tcPr>
            <w:tcW w:w="1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2F759E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7A9CF" w14:textId="77777777" w:rsidR="00AB6861" w:rsidRDefault="00AB6861" w:rsidP="005516E7"/>
        </w:tc>
        <w:tc>
          <w:tcPr>
            <w:tcW w:w="1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2F759E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A3F8C" w14:textId="77777777" w:rsidR="00AB6861" w:rsidRDefault="00AB6861" w:rsidP="005516E7"/>
        </w:tc>
        <w:tc>
          <w:tcPr>
            <w:tcW w:w="1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2F759E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49887" w14:textId="77777777" w:rsidR="00AB6861" w:rsidRDefault="00AB6861" w:rsidP="005516E7"/>
        </w:tc>
        <w:tc>
          <w:tcPr>
            <w:tcW w:w="1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2F759E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C557F" w14:textId="77777777" w:rsidR="00AB6861" w:rsidRDefault="00AB6861" w:rsidP="005516E7"/>
        </w:tc>
        <w:tc>
          <w:tcPr>
            <w:tcW w:w="1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2F759E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8DCE6" w14:textId="77777777" w:rsidR="00AB6861" w:rsidRDefault="00AB6861" w:rsidP="005516E7"/>
        </w:tc>
      </w:tr>
      <w:tr w:rsidR="00AB6861" w14:paraId="2A609BB4" w14:textId="77777777" w:rsidTr="005516E7">
        <w:trPr>
          <w:trHeight w:val="2697"/>
          <w:jc w:val="center"/>
        </w:trPr>
        <w:tc>
          <w:tcPr>
            <w:tcW w:w="1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95355" w14:textId="77777777" w:rsidR="00AB6861" w:rsidRPr="00CC612B" w:rsidRDefault="00AB6861" w:rsidP="00D407A3">
            <w:pPr>
              <w:pStyle w:val="Text"/>
              <w:tabs>
                <w:tab w:val="left" w:pos="720"/>
              </w:tabs>
              <w:jc w:val="center"/>
            </w:pPr>
            <w:r w:rsidRPr="00CC612B">
              <w:rPr>
                <w:rFonts w:ascii="Times New Roman" w:hAnsi="Times New Roman"/>
                <w:u w:color="000000"/>
              </w:rPr>
              <w:t xml:space="preserve">Vodník </w:t>
            </w:r>
            <w:proofErr w:type="spellStart"/>
            <w:r w:rsidRPr="00CC612B">
              <w:rPr>
                <w:rFonts w:ascii="Times New Roman" w:hAnsi="Times New Roman"/>
                <w:u w:color="000000"/>
              </w:rPr>
              <w:t>Česílko</w:t>
            </w:r>
            <w:proofErr w:type="spellEnd"/>
          </w:p>
        </w:tc>
        <w:tc>
          <w:tcPr>
            <w:tcW w:w="1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EC0A5" w14:textId="77777777" w:rsidR="00AB6861" w:rsidRPr="00CC612B" w:rsidRDefault="00AB6861" w:rsidP="00D407A3">
            <w:pPr>
              <w:pStyle w:val="Text"/>
              <w:tabs>
                <w:tab w:val="left" w:pos="720"/>
              </w:tabs>
              <w:jc w:val="center"/>
            </w:pPr>
            <w:r w:rsidRPr="00CC612B">
              <w:rPr>
                <w:rFonts w:ascii="Times New Roman" w:hAnsi="Times New Roman"/>
                <w:u w:color="000000"/>
              </w:rPr>
              <w:t>3 herci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12879" w14:textId="77777777" w:rsidR="00CC612B" w:rsidRPr="00CC612B" w:rsidRDefault="00CC612B" w:rsidP="00D407A3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CC612B">
              <w:rPr>
                <w:sz w:val="22"/>
                <w:szCs w:val="22"/>
              </w:rPr>
              <w:t>60 min.</w:t>
            </w:r>
          </w:p>
          <w:p w14:paraId="76CA7C13" w14:textId="77777777" w:rsidR="00CC612B" w:rsidRPr="00CC612B" w:rsidRDefault="00CC612B" w:rsidP="00D407A3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</w:p>
          <w:p w14:paraId="5106E81A" w14:textId="77777777" w:rsidR="00AB6861" w:rsidRPr="00CC612B" w:rsidRDefault="00AB6861" w:rsidP="00D407A3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CC612B">
              <w:rPr>
                <w:sz w:val="22"/>
                <w:szCs w:val="22"/>
              </w:rPr>
              <w:t>bez přestávky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30963" w14:textId="77777777" w:rsidR="00AB6861" w:rsidRPr="00CC612B" w:rsidRDefault="00AB6861" w:rsidP="00D407A3">
            <w:pPr>
              <w:pStyle w:val="Text"/>
              <w:tabs>
                <w:tab w:val="left" w:pos="720"/>
              </w:tabs>
              <w:jc w:val="center"/>
            </w:pPr>
            <w:r w:rsidRPr="00CC612B">
              <w:rPr>
                <w:rFonts w:ascii="Times New Roman" w:hAnsi="Times New Roman"/>
                <w:u w:color="000000"/>
              </w:rPr>
              <w:t>6 m</w:t>
            </w:r>
            <w:r w:rsidR="00CC612B" w:rsidRPr="00CC612B">
              <w:rPr>
                <w:rFonts w:ascii="Times New Roman" w:hAnsi="Times New Roman"/>
                <w:u w:color="000000"/>
              </w:rPr>
              <w:t>etrů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BC992" w14:textId="77777777" w:rsidR="00AB6861" w:rsidRPr="00CC612B" w:rsidRDefault="00AB6861" w:rsidP="00D407A3">
            <w:pPr>
              <w:pStyle w:val="Text"/>
              <w:tabs>
                <w:tab w:val="left" w:pos="720"/>
              </w:tabs>
              <w:jc w:val="center"/>
            </w:pPr>
            <w:r w:rsidRPr="00CC612B">
              <w:rPr>
                <w:rFonts w:ascii="Times New Roman" w:hAnsi="Times New Roman"/>
                <w:u w:color="000000"/>
              </w:rPr>
              <w:t>5 m</w:t>
            </w:r>
            <w:r w:rsidR="00CC612B" w:rsidRPr="00CC612B">
              <w:rPr>
                <w:rFonts w:ascii="Times New Roman" w:hAnsi="Times New Roman"/>
                <w:u w:color="000000"/>
              </w:rPr>
              <w:t>etrů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0BF21" w14:textId="77777777" w:rsidR="00CC612B" w:rsidRDefault="00AB6861" w:rsidP="00D407A3">
            <w:pPr>
              <w:pStyle w:val="Text"/>
              <w:tabs>
                <w:tab w:val="left" w:pos="720"/>
              </w:tabs>
              <w:jc w:val="center"/>
              <w:rPr>
                <w:rFonts w:ascii="Times New Roman" w:hAnsi="Times New Roman"/>
                <w:u w:color="000000"/>
              </w:rPr>
            </w:pPr>
            <w:r w:rsidRPr="00CC612B">
              <w:rPr>
                <w:rFonts w:ascii="Times New Roman" w:hAnsi="Times New Roman"/>
                <w:u w:color="000000"/>
                <w:lang w:val="pt-PT"/>
              </w:rPr>
              <w:t>12 submaster</w:t>
            </w:r>
            <w:r w:rsidRPr="00CC612B">
              <w:rPr>
                <w:rFonts w:ascii="Times New Roman" w:hAnsi="Times New Roman"/>
                <w:u w:color="000000"/>
              </w:rPr>
              <w:t>ů</w:t>
            </w:r>
          </w:p>
          <w:p w14:paraId="52712DB4" w14:textId="77777777" w:rsidR="00CC612B" w:rsidRDefault="00CC612B" w:rsidP="00D407A3">
            <w:pPr>
              <w:pStyle w:val="Text"/>
              <w:tabs>
                <w:tab w:val="left" w:pos="720"/>
              </w:tabs>
              <w:jc w:val="center"/>
              <w:rPr>
                <w:rFonts w:ascii="Times New Roman" w:hAnsi="Times New Roman"/>
                <w:u w:color="000000"/>
              </w:rPr>
            </w:pPr>
          </w:p>
          <w:p w14:paraId="5AF32EA0" w14:textId="77777777" w:rsidR="00AB6861" w:rsidRPr="00CC612B" w:rsidRDefault="00AB6861" w:rsidP="00D407A3">
            <w:pPr>
              <w:pStyle w:val="Text"/>
              <w:tabs>
                <w:tab w:val="left" w:pos="720"/>
              </w:tabs>
              <w:jc w:val="center"/>
            </w:pPr>
            <w:r w:rsidRPr="00CC612B">
              <w:rPr>
                <w:rFonts w:ascii="Times New Roman" w:hAnsi="Times New Roman"/>
                <w:u w:color="000000"/>
              </w:rPr>
              <w:t>24 světelných okruhů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0A0F8" w14:textId="77777777" w:rsidR="00AB6861" w:rsidRPr="00CC612B" w:rsidRDefault="00CC612B" w:rsidP="00D407A3">
            <w:pPr>
              <w:pStyle w:val="Text"/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proofErr w:type="spellStart"/>
            <w:r>
              <w:rPr>
                <w:rFonts w:ascii="Times New Roman" w:hAnsi="Times New Roman"/>
                <w:u w:color="000000"/>
              </w:rPr>
              <w:t>iP</w:t>
            </w:r>
            <w:r w:rsidR="00AB6861" w:rsidRPr="00CC612B">
              <w:rPr>
                <w:rFonts w:ascii="Times New Roman" w:hAnsi="Times New Roman"/>
                <w:u w:color="000000"/>
              </w:rPr>
              <w:t>ad</w:t>
            </w:r>
            <w:proofErr w:type="spellEnd"/>
            <w:r w:rsidR="00AB6861" w:rsidRPr="00CC612B">
              <w:rPr>
                <w:rFonts w:ascii="Times New Roman" w:hAnsi="Times New Roman"/>
                <w:u w:color="000000"/>
              </w:rPr>
              <w:t xml:space="preserve"> (máme vlastní)</w:t>
            </w:r>
          </w:p>
          <w:p w14:paraId="363C12B3" w14:textId="77777777" w:rsidR="00CC612B" w:rsidRDefault="00CC612B" w:rsidP="00D407A3">
            <w:pPr>
              <w:pStyle w:val="Text"/>
              <w:tabs>
                <w:tab w:val="left" w:pos="720"/>
              </w:tabs>
              <w:jc w:val="center"/>
              <w:rPr>
                <w:rFonts w:ascii="Times New Roman" w:hAnsi="Times New Roman"/>
                <w:u w:color="000000"/>
              </w:rPr>
            </w:pPr>
          </w:p>
          <w:p w14:paraId="39A6373E" w14:textId="77777777" w:rsidR="00AB6861" w:rsidRPr="00CC612B" w:rsidRDefault="00AB6861" w:rsidP="00D407A3">
            <w:pPr>
              <w:pStyle w:val="Text"/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CC612B">
              <w:rPr>
                <w:rFonts w:ascii="Times New Roman" w:hAnsi="Times New Roman"/>
                <w:u w:color="000000"/>
              </w:rPr>
              <w:t xml:space="preserve">Napojení </w:t>
            </w:r>
            <w:r w:rsidR="00733978">
              <w:rPr>
                <w:rFonts w:ascii="Times New Roman" w:hAnsi="Times New Roman"/>
                <w:u w:color="000000"/>
              </w:rPr>
              <w:t xml:space="preserve">do pultu 3,5 </w:t>
            </w:r>
            <w:proofErr w:type="spellStart"/>
            <w:r w:rsidR="00733978">
              <w:rPr>
                <w:rFonts w:ascii="Times New Roman" w:hAnsi="Times New Roman"/>
                <w:u w:color="000000"/>
              </w:rPr>
              <w:t>jack</w:t>
            </w:r>
            <w:proofErr w:type="spellEnd"/>
          </w:p>
          <w:p w14:paraId="38A213AD" w14:textId="77777777" w:rsidR="00CC612B" w:rsidRDefault="00CC612B" w:rsidP="00D407A3">
            <w:pPr>
              <w:pStyle w:val="Text"/>
              <w:tabs>
                <w:tab w:val="left" w:pos="720"/>
              </w:tabs>
              <w:jc w:val="center"/>
              <w:rPr>
                <w:rFonts w:ascii="Times New Roman" w:hAnsi="Times New Roman"/>
                <w:u w:color="000000"/>
              </w:rPr>
            </w:pPr>
          </w:p>
          <w:p w14:paraId="3CD998A2" w14:textId="77777777" w:rsidR="00AB6861" w:rsidRPr="00CC612B" w:rsidRDefault="00AB6861" w:rsidP="00D407A3">
            <w:pPr>
              <w:pStyle w:val="Text"/>
              <w:tabs>
                <w:tab w:val="left" w:pos="720"/>
              </w:tabs>
              <w:jc w:val="center"/>
            </w:pPr>
            <w:r w:rsidRPr="00CC612B">
              <w:rPr>
                <w:rFonts w:ascii="Times New Roman" w:hAnsi="Times New Roman"/>
                <w:u w:color="000000"/>
              </w:rPr>
              <w:t xml:space="preserve">čtyři napojení </w:t>
            </w:r>
            <w:r w:rsidR="00CC612B">
              <w:rPr>
                <w:rFonts w:ascii="Times New Roman" w:hAnsi="Times New Roman"/>
                <w:u w:color="000000"/>
                <w:lang w:val="it-IT"/>
              </w:rPr>
              <w:t xml:space="preserve">XLR </w:t>
            </w:r>
            <w:r w:rsidRPr="00CC612B">
              <w:rPr>
                <w:rFonts w:ascii="Times New Roman" w:hAnsi="Times New Roman"/>
                <w:u w:color="000000"/>
                <w:lang w:val="it-IT"/>
              </w:rPr>
              <w:t>(port)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14EF4" w14:textId="77777777" w:rsidR="00AB6861" w:rsidRDefault="00AB6861" w:rsidP="00D407A3">
            <w:pPr>
              <w:pStyle w:val="Text"/>
              <w:tabs>
                <w:tab w:val="left" w:pos="720"/>
              </w:tabs>
              <w:jc w:val="center"/>
              <w:rPr>
                <w:rFonts w:ascii="Times New Roman" w:hAnsi="Times New Roman"/>
                <w:u w:color="000000"/>
              </w:rPr>
            </w:pPr>
            <w:r w:rsidRPr="00CC612B">
              <w:rPr>
                <w:rFonts w:ascii="Times New Roman" w:hAnsi="Times New Roman"/>
                <w:u w:color="000000"/>
              </w:rPr>
              <w:t>Ovládání zvuku a světel jednou osobou</w:t>
            </w:r>
          </w:p>
          <w:p w14:paraId="4CFEA0C9" w14:textId="77777777" w:rsidR="00CC612B" w:rsidRPr="00CC612B" w:rsidRDefault="00CC612B" w:rsidP="00D407A3">
            <w:pPr>
              <w:pStyle w:val="Text"/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</w:p>
          <w:p w14:paraId="5F6B1710" w14:textId="77777777" w:rsidR="00AB6861" w:rsidRPr="00CC612B" w:rsidRDefault="00AB6861" w:rsidP="00D407A3">
            <w:pPr>
              <w:pStyle w:val="Text"/>
              <w:tabs>
                <w:tab w:val="left" w:pos="720"/>
              </w:tabs>
              <w:jc w:val="center"/>
            </w:pPr>
            <w:r w:rsidRPr="00CC612B">
              <w:rPr>
                <w:rFonts w:ascii="Times New Roman" w:hAnsi="Times New Roman"/>
                <w:u w:color="000000"/>
              </w:rPr>
              <w:t>(</w:t>
            </w:r>
            <w:r w:rsidR="00CC612B">
              <w:rPr>
                <w:rFonts w:ascii="Times New Roman" w:hAnsi="Times New Roman"/>
                <w:u w:color="000000"/>
              </w:rPr>
              <w:t>z jednoho místa</w:t>
            </w:r>
            <w:r w:rsidRPr="00CC612B">
              <w:rPr>
                <w:rFonts w:ascii="Times New Roman" w:hAnsi="Times New Roman"/>
                <w:u w:color="000000"/>
              </w:rPr>
              <w:t>)</w:t>
            </w:r>
          </w:p>
        </w:tc>
      </w:tr>
    </w:tbl>
    <w:p w14:paraId="57420887" w14:textId="77777777" w:rsidR="00AB6861" w:rsidRDefault="00AB6861" w:rsidP="00AB6861"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44978934" w14:textId="77777777" w:rsidR="00AB6861" w:rsidRDefault="00AB6861" w:rsidP="00AB6861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Obecně:</w:t>
      </w:r>
    </w:p>
    <w:p w14:paraId="04776E4E" w14:textId="77777777" w:rsidR="00AB6861" w:rsidRPr="0079731C" w:rsidRDefault="00AB6861" w:rsidP="00AB6861">
      <w:pPr>
        <w:pStyle w:val="TextA"/>
        <w:numPr>
          <w:ilvl w:val="0"/>
          <w:numId w:val="3"/>
        </w:numPr>
      </w:pPr>
      <w:r w:rsidRPr="0079731C">
        <w:t xml:space="preserve">oranžový filtr, modrý </w:t>
      </w:r>
      <w:r w:rsidRPr="0079731C">
        <w:rPr>
          <w:lang w:val="it-IT"/>
        </w:rPr>
        <w:t>filtr</w:t>
      </w:r>
    </w:p>
    <w:p w14:paraId="74CF54B7" w14:textId="77777777" w:rsidR="00AB6861" w:rsidRPr="0079731C" w:rsidRDefault="00AB6861" w:rsidP="00AB6861">
      <w:pPr>
        <w:pStyle w:val="TextA"/>
        <w:numPr>
          <w:ilvl w:val="0"/>
          <w:numId w:val="3"/>
        </w:numPr>
      </w:pPr>
      <w:r w:rsidRPr="0079731C">
        <w:t xml:space="preserve">na jevišti dvě </w:t>
      </w:r>
      <w:proofErr w:type="spellStart"/>
      <w:r w:rsidRPr="0079731C">
        <w:t>ovladateln</w:t>
      </w:r>
      <w:proofErr w:type="spellEnd"/>
      <w:r w:rsidRPr="0079731C">
        <w:rPr>
          <w:lang w:val="fr-FR"/>
        </w:rPr>
        <w:t xml:space="preserve">é </w:t>
      </w:r>
      <w:r w:rsidRPr="0079731C">
        <w:t>zásuvky, případně dvě světla (1000) na stojanu (1m) – stínohra + jedna pevná zásuvka</w:t>
      </w:r>
    </w:p>
    <w:p w14:paraId="50F1DB07" w14:textId="77777777" w:rsidR="00AB6861" w:rsidRPr="0079731C" w:rsidRDefault="00AB6861" w:rsidP="00AB6861">
      <w:pPr>
        <w:pStyle w:val="TextA"/>
        <w:numPr>
          <w:ilvl w:val="0"/>
          <w:numId w:val="3"/>
        </w:numPr>
        <w:rPr>
          <w:color w:val="FF0000"/>
        </w:rPr>
      </w:pPr>
      <w:r w:rsidRPr="0079731C">
        <w:rPr>
          <w:color w:val="FF0000"/>
          <w:u w:color="FF0000"/>
        </w:rPr>
        <w:t xml:space="preserve">ovládání zvuku a </w:t>
      </w:r>
      <w:proofErr w:type="spellStart"/>
      <w:r w:rsidRPr="0079731C">
        <w:rPr>
          <w:color w:val="FF0000"/>
          <w:u w:color="FF0000"/>
        </w:rPr>
        <w:t>svě</w:t>
      </w:r>
      <w:proofErr w:type="spellEnd"/>
      <w:r w:rsidRPr="0079731C">
        <w:rPr>
          <w:color w:val="FF0000"/>
          <w:u w:color="FF0000"/>
          <w:lang w:val="nl-NL"/>
        </w:rPr>
        <w:t>tel z</w:t>
      </w:r>
      <w:r w:rsidRPr="0079731C">
        <w:rPr>
          <w:color w:val="FF0000"/>
          <w:u w:color="FF0000"/>
        </w:rPr>
        <w:t> jednoho místa</w:t>
      </w:r>
    </w:p>
    <w:p w14:paraId="696C80C5" w14:textId="77777777" w:rsidR="00AB6861" w:rsidRPr="0079731C" w:rsidRDefault="00AB6861" w:rsidP="00AB6861">
      <w:pPr>
        <w:pStyle w:val="TextA"/>
        <w:numPr>
          <w:ilvl w:val="0"/>
          <w:numId w:val="3"/>
        </w:numPr>
      </w:pPr>
      <w:r w:rsidRPr="0079731C">
        <w:t>zadní odposlechy!!!</w:t>
      </w:r>
    </w:p>
    <w:p w14:paraId="0294EE9F" w14:textId="77777777" w:rsidR="00AB6861" w:rsidRPr="0079731C" w:rsidRDefault="00AB6861" w:rsidP="00AB6861">
      <w:pPr>
        <w:pStyle w:val="TextA"/>
        <w:numPr>
          <w:ilvl w:val="0"/>
          <w:numId w:val="3"/>
        </w:numPr>
        <w:rPr>
          <w:color w:val="FF0000"/>
        </w:rPr>
      </w:pPr>
      <w:r w:rsidRPr="0079731C">
        <w:rPr>
          <w:color w:val="FF0000"/>
          <w:u w:color="FF0000"/>
        </w:rPr>
        <w:t>vyklizen</w:t>
      </w:r>
      <w:r w:rsidRPr="0079731C">
        <w:rPr>
          <w:color w:val="FF0000"/>
          <w:u w:color="FF0000"/>
          <w:lang w:val="fr-FR"/>
        </w:rPr>
        <w:t xml:space="preserve">é </w:t>
      </w:r>
      <w:r w:rsidRPr="0079731C">
        <w:rPr>
          <w:color w:val="FF0000"/>
          <w:u w:color="FF0000"/>
        </w:rPr>
        <w:t>portály + prostor za horizontem (nutnost procházení</w:t>
      </w:r>
      <w:r w:rsidRPr="0079731C">
        <w:rPr>
          <w:color w:val="FF0000"/>
          <w:u w:color="FF0000"/>
          <w:lang w:val="ru-RU"/>
        </w:rPr>
        <w:t>)!!!</w:t>
      </w:r>
    </w:p>
    <w:p w14:paraId="2692F034" w14:textId="77777777" w:rsidR="00AB6861" w:rsidRPr="0079731C" w:rsidRDefault="00AB6861" w:rsidP="00AB6861">
      <w:pPr>
        <w:pStyle w:val="TextA"/>
        <w:numPr>
          <w:ilvl w:val="0"/>
          <w:numId w:val="3"/>
        </w:numPr>
      </w:pPr>
      <w:r w:rsidRPr="0079731C">
        <w:t xml:space="preserve">dělený </w:t>
      </w:r>
      <w:r w:rsidRPr="0079731C">
        <w:rPr>
          <w:lang w:val="pt-PT"/>
        </w:rPr>
        <w:t>horizont</w:t>
      </w:r>
    </w:p>
    <w:p w14:paraId="6E15B556" w14:textId="77777777" w:rsidR="00AB6861" w:rsidRPr="0079731C" w:rsidRDefault="00AB6861" w:rsidP="00AB6861">
      <w:pPr>
        <w:pStyle w:val="TextA"/>
        <w:numPr>
          <w:ilvl w:val="0"/>
          <w:numId w:val="3"/>
        </w:numPr>
        <w:rPr>
          <w:lang w:val="fr-FR"/>
        </w:rPr>
      </w:pPr>
      <w:r w:rsidRPr="0079731C">
        <w:rPr>
          <w:lang w:val="fr-FR"/>
        </w:rPr>
        <w:t>pou</w:t>
      </w:r>
      <w:proofErr w:type="spellStart"/>
      <w:r w:rsidRPr="0079731C">
        <w:t>žívání</w:t>
      </w:r>
      <w:proofErr w:type="spellEnd"/>
      <w:r w:rsidRPr="0079731C">
        <w:t xml:space="preserve"> </w:t>
      </w:r>
      <w:proofErr w:type="spellStart"/>
      <w:r w:rsidRPr="0079731C">
        <w:t>dýmostroje</w:t>
      </w:r>
      <w:proofErr w:type="spellEnd"/>
      <w:r w:rsidRPr="0079731C">
        <w:t xml:space="preserve"> na jevišti</w:t>
      </w:r>
    </w:p>
    <w:p w14:paraId="51DA88CC" w14:textId="3CC0BD52" w:rsidR="00AB6861" w:rsidRPr="0079731C" w:rsidRDefault="00AB6861" w:rsidP="00D407A3">
      <w:pPr>
        <w:pStyle w:val="TextA"/>
        <w:numPr>
          <w:ilvl w:val="0"/>
          <w:numId w:val="3"/>
        </w:numPr>
      </w:pPr>
      <w:r w:rsidRPr="0079731C">
        <w:t>vrtání do podlahy jeviště (v případě, že nelze prosíme volat</w:t>
      </w:r>
      <w:r w:rsidR="00D407A3" w:rsidRPr="0079731C">
        <w:t xml:space="preserve"> umělecko-technického šéfa)</w:t>
      </w:r>
    </w:p>
    <w:p w14:paraId="47BECAF5" w14:textId="492BCEA7" w:rsidR="00625EF9" w:rsidRPr="0079731C" w:rsidRDefault="00AB6861" w:rsidP="00AB6861">
      <w:pPr>
        <w:pStyle w:val="TextA"/>
        <w:numPr>
          <w:ilvl w:val="0"/>
          <w:numId w:val="3"/>
        </w:numPr>
      </w:pPr>
      <w:r w:rsidRPr="0079731C">
        <w:t>v</w:t>
      </w:r>
      <w:r w:rsidR="005F02EE" w:rsidRPr="0079731C">
        <w:t> případě kapacity</w:t>
      </w:r>
      <w:r w:rsidR="00B835A4" w:rsidRPr="0079731C">
        <w:t xml:space="preserve"> nad 400 míst </w:t>
      </w:r>
      <w:r w:rsidRPr="0079731C">
        <w:t>prosíme informovat našeho umělecko-technického šéfa</w:t>
      </w:r>
    </w:p>
    <w:p w14:paraId="7D7CF277" w14:textId="77777777" w:rsidR="00CC612B" w:rsidRDefault="00CC612B" w:rsidP="00100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mbria" w:hAnsi="Cambria"/>
          <w:i/>
          <w:sz w:val="18"/>
          <w:szCs w:val="18"/>
        </w:rPr>
      </w:pPr>
    </w:p>
    <w:p w14:paraId="1EE408AE" w14:textId="77777777" w:rsidR="00CC612B" w:rsidRDefault="00CC612B" w:rsidP="00100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mbria" w:hAnsi="Cambria"/>
          <w:i/>
          <w:sz w:val="18"/>
          <w:szCs w:val="18"/>
        </w:rPr>
      </w:pPr>
    </w:p>
    <w:p w14:paraId="2D2DAE17" w14:textId="30A3AAAB" w:rsidR="00100AFF" w:rsidRDefault="00100AFF" w:rsidP="00100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Siln"/>
          <w:rFonts w:ascii="Cambria" w:hAnsi="Cambria"/>
          <w:b w:val="0"/>
          <w:i/>
          <w:color w:val="333333"/>
          <w:sz w:val="18"/>
          <w:szCs w:val="18"/>
          <w:shd w:val="clear" w:color="auto" w:fill="ECE7DE"/>
        </w:rPr>
      </w:pPr>
      <w:r>
        <w:rPr>
          <w:rFonts w:ascii="Cambria" w:hAnsi="Cambria"/>
          <w:i/>
          <w:sz w:val="18"/>
          <w:szCs w:val="18"/>
        </w:rPr>
        <w:t>umělecko-technický šéf</w:t>
      </w:r>
    </w:p>
    <w:p w14:paraId="46098EC3" w14:textId="77777777" w:rsidR="00AF70B8" w:rsidRDefault="00AF70B8" w:rsidP="001A78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mbria" w:hAnsi="Cambria"/>
          <w:i/>
        </w:rPr>
      </w:pPr>
    </w:p>
    <w:p w14:paraId="24D569D2" w14:textId="77777777" w:rsidR="00B5127E" w:rsidRDefault="00B5127E" w:rsidP="001A78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mbria" w:hAnsi="Cambria"/>
          <w:i/>
        </w:rPr>
      </w:pPr>
    </w:p>
    <w:p w14:paraId="2A49526A" w14:textId="77777777" w:rsidR="00B5127E" w:rsidRDefault="00B5127E" w:rsidP="001A78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mbria" w:hAnsi="Cambria"/>
          <w:i/>
        </w:rPr>
      </w:pPr>
    </w:p>
    <w:p w14:paraId="59EB7E07" w14:textId="77777777" w:rsidR="00B5127E" w:rsidRDefault="00B5127E" w:rsidP="001A78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mbria" w:hAnsi="Cambria"/>
          <w:i/>
        </w:rPr>
      </w:pPr>
    </w:p>
    <w:p w14:paraId="3A4EC45C" w14:textId="77777777" w:rsidR="00B5127E" w:rsidRDefault="00B5127E" w:rsidP="001A78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mbria" w:hAnsi="Cambria"/>
          <w:i/>
        </w:rPr>
      </w:pPr>
    </w:p>
    <w:p w14:paraId="1C40D0F6" w14:textId="77777777" w:rsidR="00AF70B8" w:rsidRDefault="00AF70B8" w:rsidP="001A78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mbria" w:hAnsi="Cambria"/>
          <w:i/>
        </w:rPr>
      </w:pPr>
    </w:p>
    <w:p w14:paraId="10AE4862" w14:textId="77777777" w:rsidR="00AF70B8" w:rsidRDefault="00AF70B8" w:rsidP="001A78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mbria" w:hAnsi="Cambria"/>
          <w:i/>
        </w:rPr>
      </w:pPr>
    </w:p>
    <w:p w14:paraId="03D82BBB" w14:textId="77777777" w:rsidR="00AF70B8" w:rsidRDefault="00AF70B8" w:rsidP="001A78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mbria" w:hAnsi="Cambria"/>
          <w:i/>
        </w:rPr>
      </w:pPr>
    </w:p>
    <w:p w14:paraId="35524BC4" w14:textId="77777777" w:rsidR="00AF70B8" w:rsidRDefault="00AF70B8" w:rsidP="001A78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mbria" w:hAnsi="Cambria"/>
          <w:i/>
        </w:rPr>
      </w:pPr>
    </w:p>
    <w:p w14:paraId="409A0872" w14:textId="12009CD6" w:rsidR="00AF70B8" w:rsidRPr="004B1143" w:rsidRDefault="00AF70B8" w:rsidP="00AF7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lastRenderedPageBreak/>
        <w:t>Z</w:t>
      </w:r>
      <w:r w:rsidRPr="004B1143">
        <w:rPr>
          <w:rFonts w:ascii="Cambria" w:hAnsi="Cambria"/>
          <w:i/>
          <w:sz w:val="22"/>
          <w:szCs w:val="22"/>
        </w:rPr>
        <w:t xml:space="preserve">de je vzorový formulář pro hlášení tržeb pro </w:t>
      </w:r>
      <w:proofErr w:type="gramStart"/>
      <w:r w:rsidRPr="004B1143">
        <w:rPr>
          <w:rFonts w:ascii="Cambria" w:hAnsi="Cambria"/>
          <w:i/>
          <w:sz w:val="22"/>
          <w:szCs w:val="22"/>
        </w:rPr>
        <w:t>paní</w:t>
      </w:r>
      <w:r w:rsidR="00B5127E">
        <w:rPr>
          <w:rFonts w:ascii="Cambria" w:hAnsi="Cambria"/>
          <w:i/>
          <w:sz w:val="22"/>
          <w:szCs w:val="22"/>
        </w:rPr>
        <w:t xml:space="preserve">                    </w:t>
      </w:r>
      <w:r w:rsidRPr="004B1143">
        <w:rPr>
          <w:rFonts w:ascii="Cambria" w:hAnsi="Cambria"/>
          <w:i/>
          <w:sz w:val="22"/>
          <w:szCs w:val="22"/>
        </w:rPr>
        <w:t>, tento</w:t>
      </w:r>
      <w:proofErr w:type="gramEnd"/>
      <w:r w:rsidRPr="004B1143">
        <w:rPr>
          <w:rFonts w:ascii="Cambria" w:hAnsi="Cambria"/>
          <w:i/>
          <w:sz w:val="22"/>
          <w:szCs w:val="22"/>
        </w:rPr>
        <w:t xml:space="preserve"> formulář k vyplnění najdete v rámci složky s propagačními materiály</w:t>
      </w:r>
      <w:r>
        <w:rPr>
          <w:rFonts w:ascii="Cambria" w:hAnsi="Cambria"/>
          <w:i/>
          <w:sz w:val="22"/>
          <w:szCs w:val="22"/>
        </w:rPr>
        <w:t>.</w:t>
      </w:r>
    </w:p>
    <w:p w14:paraId="7042E483" w14:textId="77777777" w:rsidR="00AF70B8" w:rsidRDefault="00AF70B8" w:rsidP="00AF7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mbria" w:hAnsi="Cambria"/>
          <w:i/>
          <w:sz w:val="20"/>
          <w:szCs w:val="20"/>
        </w:rPr>
      </w:pPr>
    </w:p>
    <w:p w14:paraId="51457365" w14:textId="77777777" w:rsidR="00AF70B8" w:rsidRPr="004B1143" w:rsidRDefault="00AF70B8" w:rsidP="00AF7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mbria" w:hAnsi="Cambria"/>
          <w:i/>
          <w:sz w:val="20"/>
          <w:szCs w:val="20"/>
        </w:rPr>
      </w:pPr>
    </w:p>
    <w:p w14:paraId="516F9453" w14:textId="77777777" w:rsidR="00AF70B8" w:rsidRPr="001A7857" w:rsidRDefault="00AF70B8" w:rsidP="001A78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mbria" w:hAnsi="Cambria"/>
          <w:i/>
        </w:rPr>
      </w:pPr>
    </w:p>
    <w:sectPr w:rsidR="00AF70B8" w:rsidRPr="001A7857" w:rsidSect="00B74006">
      <w:headerReference w:type="default" r:id="rId8"/>
      <w:footerReference w:type="default" r:id="rId9"/>
      <w:pgSz w:w="11900" w:h="16840"/>
      <w:pgMar w:top="1418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DCDBC" w14:textId="77777777" w:rsidR="00CD1222" w:rsidRDefault="00CD1222" w:rsidP="00625EF9">
      <w:r>
        <w:separator/>
      </w:r>
    </w:p>
  </w:endnote>
  <w:endnote w:type="continuationSeparator" w:id="0">
    <w:p w14:paraId="2B841AA2" w14:textId="77777777" w:rsidR="00CD1222" w:rsidRDefault="00CD1222" w:rsidP="0062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4E908" w14:textId="77777777" w:rsidR="00625EF9" w:rsidRDefault="00DB37BB">
    <w:pPr>
      <w:pStyle w:val="Zhlavazpa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</w:pPr>
    <w:r>
      <w:rPr>
        <w:rFonts w:ascii="Times New Roman" w:hAnsi="Times New Roman"/>
      </w:rPr>
      <w:fldChar w:fldCharType="begin"/>
    </w:r>
    <w:r w:rsidR="00D10155"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8F1112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  <w:proofErr w:type="gramStart"/>
    <w:r w:rsidR="00D10155">
      <w:rPr>
        <w:rFonts w:ascii="Times New Roman" w:hAnsi="Times New Roman"/>
      </w:rPr>
      <w:t xml:space="preserve"> z </w:t>
    </w:r>
    <w:proofErr w:type="gramEnd"/>
    <w:r>
      <w:rPr>
        <w:rFonts w:ascii="Times New Roman" w:eastAsia="Times New Roman" w:hAnsi="Times New Roman" w:cs="Times New Roman"/>
      </w:rPr>
      <w:fldChar w:fldCharType="begin"/>
    </w:r>
    <w:r w:rsidR="00D10155">
      <w:rPr>
        <w:rFonts w:ascii="Times New Roman" w:eastAsia="Times New Roman" w:hAnsi="Times New Roman" w:cs="Times New Roman"/>
      </w:rPr>
      <w:instrText xml:space="preserve"> NUMPAGES </w:instrText>
    </w:r>
    <w:r>
      <w:rPr>
        <w:rFonts w:ascii="Times New Roman" w:eastAsia="Times New Roman" w:hAnsi="Times New Roman" w:cs="Times New Roman"/>
      </w:rPr>
      <w:fldChar w:fldCharType="separate"/>
    </w:r>
    <w:r w:rsidR="008F1112">
      <w:rPr>
        <w:rFonts w:ascii="Times New Roman" w:eastAsia="Times New Roman" w:hAnsi="Times New Roman" w:cs="Times New Roman"/>
        <w:noProof/>
      </w:rPr>
      <w:t>4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D1B01" w14:textId="77777777" w:rsidR="00CD1222" w:rsidRDefault="00CD1222" w:rsidP="00625EF9">
      <w:r>
        <w:separator/>
      </w:r>
    </w:p>
  </w:footnote>
  <w:footnote w:type="continuationSeparator" w:id="0">
    <w:p w14:paraId="40733740" w14:textId="77777777" w:rsidR="00CD1222" w:rsidRDefault="00CD1222" w:rsidP="00625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13BDB" w14:textId="77777777" w:rsidR="00625EF9" w:rsidRDefault="00625EF9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573F"/>
    <w:multiLevelType w:val="hybridMultilevel"/>
    <w:tmpl w:val="CF185DF8"/>
    <w:numStyleLink w:val="Importovanstyl1"/>
  </w:abstractNum>
  <w:abstractNum w:abstractNumId="1" w15:restartNumberingAfterBreak="0">
    <w:nsid w:val="710C28B8"/>
    <w:multiLevelType w:val="hybridMultilevel"/>
    <w:tmpl w:val="CF185DF8"/>
    <w:styleLink w:val="Importovanstyl1"/>
    <w:lvl w:ilvl="0" w:tplc="6F440A1C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A21CFE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2E0A6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68222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CAB88C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D28CF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E8485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DE3110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86D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13C561F"/>
    <w:multiLevelType w:val="hybridMultilevel"/>
    <w:tmpl w:val="CF185DF8"/>
    <w:numStyleLink w:val="Importovanstyl1"/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F9"/>
    <w:rsid w:val="00004F4B"/>
    <w:rsid w:val="000068BE"/>
    <w:rsid w:val="00007E22"/>
    <w:rsid w:val="000155E0"/>
    <w:rsid w:val="0001565E"/>
    <w:rsid w:val="000173E1"/>
    <w:rsid w:val="00061596"/>
    <w:rsid w:val="00072C02"/>
    <w:rsid w:val="00083B88"/>
    <w:rsid w:val="000860C5"/>
    <w:rsid w:val="000953D8"/>
    <w:rsid w:val="000A54AB"/>
    <w:rsid w:val="000B2694"/>
    <w:rsid w:val="000C1203"/>
    <w:rsid w:val="000E7752"/>
    <w:rsid w:val="00100AFF"/>
    <w:rsid w:val="00115793"/>
    <w:rsid w:val="00152CC6"/>
    <w:rsid w:val="00156F40"/>
    <w:rsid w:val="00167A7D"/>
    <w:rsid w:val="00172EB4"/>
    <w:rsid w:val="00182E82"/>
    <w:rsid w:val="00183923"/>
    <w:rsid w:val="001A7857"/>
    <w:rsid w:val="001B142A"/>
    <w:rsid w:val="001F648C"/>
    <w:rsid w:val="00207A35"/>
    <w:rsid w:val="00207B1C"/>
    <w:rsid w:val="002326A4"/>
    <w:rsid w:val="00243FD0"/>
    <w:rsid w:val="002848E7"/>
    <w:rsid w:val="002915A0"/>
    <w:rsid w:val="002A4AF8"/>
    <w:rsid w:val="002D7907"/>
    <w:rsid w:val="00306F22"/>
    <w:rsid w:val="00310AA5"/>
    <w:rsid w:val="00330600"/>
    <w:rsid w:val="00336224"/>
    <w:rsid w:val="003370A6"/>
    <w:rsid w:val="0034060F"/>
    <w:rsid w:val="00346556"/>
    <w:rsid w:val="00353FA4"/>
    <w:rsid w:val="00364F29"/>
    <w:rsid w:val="0037188D"/>
    <w:rsid w:val="00371F21"/>
    <w:rsid w:val="00384872"/>
    <w:rsid w:val="0039620D"/>
    <w:rsid w:val="00397835"/>
    <w:rsid w:val="003B0CA3"/>
    <w:rsid w:val="003C00C6"/>
    <w:rsid w:val="003C52F0"/>
    <w:rsid w:val="00403DD1"/>
    <w:rsid w:val="00425D09"/>
    <w:rsid w:val="00430DE5"/>
    <w:rsid w:val="00443A7C"/>
    <w:rsid w:val="00446E02"/>
    <w:rsid w:val="004738B5"/>
    <w:rsid w:val="00484FE1"/>
    <w:rsid w:val="004A148B"/>
    <w:rsid w:val="004B7B4D"/>
    <w:rsid w:val="004C1834"/>
    <w:rsid w:val="00504520"/>
    <w:rsid w:val="0052018E"/>
    <w:rsid w:val="0052546C"/>
    <w:rsid w:val="00565868"/>
    <w:rsid w:val="0057433D"/>
    <w:rsid w:val="005A35B9"/>
    <w:rsid w:val="005B3C7D"/>
    <w:rsid w:val="005B4187"/>
    <w:rsid w:val="005B4B70"/>
    <w:rsid w:val="005E175D"/>
    <w:rsid w:val="005F02EE"/>
    <w:rsid w:val="005F1CF0"/>
    <w:rsid w:val="00611954"/>
    <w:rsid w:val="00625EF9"/>
    <w:rsid w:val="00634EE6"/>
    <w:rsid w:val="00661125"/>
    <w:rsid w:val="00671473"/>
    <w:rsid w:val="006A00A5"/>
    <w:rsid w:val="006E0B19"/>
    <w:rsid w:val="006F5D26"/>
    <w:rsid w:val="00705C4F"/>
    <w:rsid w:val="00727607"/>
    <w:rsid w:val="00733978"/>
    <w:rsid w:val="00742537"/>
    <w:rsid w:val="0075102E"/>
    <w:rsid w:val="00751762"/>
    <w:rsid w:val="007735CC"/>
    <w:rsid w:val="00776CD5"/>
    <w:rsid w:val="00780BAA"/>
    <w:rsid w:val="007930AA"/>
    <w:rsid w:val="0079731C"/>
    <w:rsid w:val="007A67B9"/>
    <w:rsid w:val="007E348F"/>
    <w:rsid w:val="00830AB2"/>
    <w:rsid w:val="00840CDA"/>
    <w:rsid w:val="00850487"/>
    <w:rsid w:val="00864B38"/>
    <w:rsid w:val="00865068"/>
    <w:rsid w:val="00866881"/>
    <w:rsid w:val="00871768"/>
    <w:rsid w:val="00872AB6"/>
    <w:rsid w:val="008862E5"/>
    <w:rsid w:val="00887426"/>
    <w:rsid w:val="00890420"/>
    <w:rsid w:val="008A3E46"/>
    <w:rsid w:val="008B5BF2"/>
    <w:rsid w:val="008E1BEB"/>
    <w:rsid w:val="008F1112"/>
    <w:rsid w:val="008F2E6C"/>
    <w:rsid w:val="00914FAB"/>
    <w:rsid w:val="00915109"/>
    <w:rsid w:val="00945F78"/>
    <w:rsid w:val="00964725"/>
    <w:rsid w:val="00967E96"/>
    <w:rsid w:val="009B5FFB"/>
    <w:rsid w:val="009B62BB"/>
    <w:rsid w:val="009D6207"/>
    <w:rsid w:val="009F18A1"/>
    <w:rsid w:val="00A14567"/>
    <w:rsid w:val="00A22BF1"/>
    <w:rsid w:val="00A272CF"/>
    <w:rsid w:val="00A51836"/>
    <w:rsid w:val="00A77DA9"/>
    <w:rsid w:val="00AB459F"/>
    <w:rsid w:val="00AB6861"/>
    <w:rsid w:val="00AC7639"/>
    <w:rsid w:val="00AF70B8"/>
    <w:rsid w:val="00B31681"/>
    <w:rsid w:val="00B5127E"/>
    <w:rsid w:val="00B74006"/>
    <w:rsid w:val="00B835A4"/>
    <w:rsid w:val="00B91DB3"/>
    <w:rsid w:val="00BA7768"/>
    <w:rsid w:val="00BC4F1B"/>
    <w:rsid w:val="00C0107B"/>
    <w:rsid w:val="00C072A4"/>
    <w:rsid w:val="00C4017E"/>
    <w:rsid w:val="00C41EBB"/>
    <w:rsid w:val="00C5622F"/>
    <w:rsid w:val="00C60889"/>
    <w:rsid w:val="00CB146B"/>
    <w:rsid w:val="00CC2FC0"/>
    <w:rsid w:val="00CC612B"/>
    <w:rsid w:val="00CD1222"/>
    <w:rsid w:val="00CF79F8"/>
    <w:rsid w:val="00D05E8E"/>
    <w:rsid w:val="00D061D3"/>
    <w:rsid w:val="00D10155"/>
    <w:rsid w:val="00D14CA5"/>
    <w:rsid w:val="00D36BBB"/>
    <w:rsid w:val="00D407A3"/>
    <w:rsid w:val="00D45884"/>
    <w:rsid w:val="00D67466"/>
    <w:rsid w:val="00D96746"/>
    <w:rsid w:val="00DB37BB"/>
    <w:rsid w:val="00DC3E77"/>
    <w:rsid w:val="00DC6D78"/>
    <w:rsid w:val="00DE7E49"/>
    <w:rsid w:val="00E0217B"/>
    <w:rsid w:val="00E02B15"/>
    <w:rsid w:val="00E06CEF"/>
    <w:rsid w:val="00E16A8E"/>
    <w:rsid w:val="00E22A92"/>
    <w:rsid w:val="00E41FB8"/>
    <w:rsid w:val="00E47554"/>
    <w:rsid w:val="00E5637A"/>
    <w:rsid w:val="00E77D71"/>
    <w:rsid w:val="00EB7742"/>
    <w:rsid w:val="00ED194B"/>
    <w:rsid w:val="00F15A77"/>
    <w:rsid w:val="00F65A9B"/>
    <w:rsid w:val="00F7552C"/>
    <w:rsid w:val="00F77AFB"/>
    <w:rsid w:val="00FD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D980"/>
  <w15:docId w15:val="{B9F8F42A-8C09-430E-9124-3561C9FE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25EF9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25EF9"/>
    <w:rPr>
      <w:u w:val="single"/>
    </w:rPr>
  </w:style>
  <w:style w:type="table" w:customStyle="1" w:styleId="TableNormal">
    <w:name w:val="Table Normal"/>
    <w:rsid w:val="00625E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625EF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rsid w:val="00625EF9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ovanstyl1">
    <w:name w:val="Importovaný styl 1"/>
    <w:rsid w:val="00625EF9"/>
    <w:pPr>
      <w:numPr>
        <w:numId w:val="1"/>
      </w:numPr>
    </w:pPr>
  </w:style>
  <w:style w:type="paragraph" w:customStyle="1" w:styleId="Nadpis41">
    <w:name w:val="Nadpis 41"/>
    <w:rsid w:val="00ED194B"/>
    <w:pPr>
      <w:outlineLvl w:val="0"/>
    </w:pPr>
    <w:rPr>
      <w:rFonts w:cs="Arial Unicode MS"/>
      <w:color w:val="000000"/>
      <w:u w:color="000000"/>
    </w:rPr>
  </w:style>
  <w:style w:type="character" w:customStyle="1" w:styleId="Hyperlink0">
    <w:name w:val="Hyperlink.0"/>
    <w:basedOn w:val="Hypertextovodkaz"/>
    <w:rsid w:val="00ED194B"/>
    <w:rPr>
      <w:u w:val="single"/>
    </w:rPr>
  </w:style>
  <w:style w:type="paragraph" w:customStyle="1" w:styleId="TextA">
    <w:name w:val="Text A"/>
    <w:rsid w:val="00850487"/>
    <w:rPr>
      <w:rFonts w:cs="Arial Unicode MS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5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537"/>
    <w:rPr>
      <w:rFonts w:ascii="Tahoma" w:hAnsi="Tahoma" w:cs="Tahoma"/>
      <w:color w:val="000000"/>
      <w:sz w:val="16"/>
      <w:szCs w:val="16"/>
      <w:u w:color="000000"/>
    </w:rPr>
  </w:style>
  <w:style w:type="table" w:styleId="Svtlmkazvraznn1">
    <w:name w:val="Light Grid Accent 1"/>
    <w:basedOn w:val="Normlntabulka"/>
    <w:uiPriority w:val="62"/>
    <w:rsid w:val="005B3C7D"/>
    <w:tblPr>
      <w:tblStyleRowBandSize w:val="1"/>
      <w:tblStyleColBandSize w:val="1"/>
      <w:tblBorders>
        <w:top w:val="single" w:sz="8" w:space="0" w:color="499BC9" w:themeColor="accent1"/>
        <w:left w:val="single" w:sz="8" w:space="0" w:color="499BC9" w:themeColor="accent1"/>
        <w:bottom w:val="single" w:sz="8" w:space="0" w:color="499BC9" w:themeColor="accent1"/>
        <w:right w:val="single" w:sz="8" w:space="0" w:color="499BC9" w:themeColor="accent1"/>
        <w:insideH w:val="single" w:sz="8" w:space="0" w:color="499BC9" w:themeColor="accent1"/>
        <w:insideV w:val="single" w:sz="8" w:space="0" w:color="499BC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99BC9" w:themeColor="accent1"/>
          <w:left w:val="single" w:sz="8" w:space="0" w:color="499BC9" w:themeColor="accent1"/>
          <w:bottom w:val="single" w:sz="18" w:space="0" w:color="499BC9" w:themeColor="accent1"/>
          <w:right w:val="single" w:sz="8" w:space="0" w:color="499BC9" w:themeColor="accent1"/>
          <w:insideH w:val="nil"/>
          <w:insideV w:val="single" w:sz="8" w:space="0" w:color="499BC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99BC9" w:themeColor="accent1"/>
          <w:left w:val="single" w:sz="8" w:space="0" w:color="499BC9" w:themeColor="accent1"/>
          <w:bottom w:val="single" w:sz="8" w:space="0" w:color="499BC9" w:themeColor="accent1"/>
          <w:right w:val="single" w:sz="8" w:space="0" w:color="499BC9" w:themeColor="accent1"/>
          <w:insideH w:val="nil"/>
          <w:insideV w:val="single" w:sz="8" w:space="0" w:color="499BC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99BC9" w:themeColor="accent1"/>
          <w:left w:val="single" w:sz="8" w:space="0" w:color="499BC9" w:themeColor="accent1"/>
          <w:bottom w:val="single" w:sz="8" w:space="0" w:color="499BC9" w:themeColor="accent1"/>
          <w:right w:val="single" w:sz="8" w:space="0" w:color="499BC9" w:themeColor="accent1"/>
        </w:tcBorders>
      </w:tcPr>
    </w:tblStylePr>
    <w:tblStylePr w:type="band1Vert">
      <w:tblPr/>
      <w:tcPr>
        <w:tcBorders>
          <w:top w:val="single" w:sz="8" w:space="0" w:color="499BC9" w:themeColor="accent1"/>
          <w:left w:val="single" w:sz="8" w:space="0" w:color="499BC9" w:themeColor="accent1"/>
          <w:bottom w:val="single" w:sz="8" w:space="0" w:color="499BC9" w:themeColor="accent1"/>
          <w:right w:val="single" w:sz="8" w:space="0" w:color="499BC9" w:themeColor="accent1"/>
        </w:tcBorders>
        <w:shd w:val="clear" w:color="auto" w:fill="D2E6F1" w:themeFill="accent1" w:themeFillTint="3F"/>
      </w:tcPr>
    </w:tblStylePr>
    <w:tblStylePr w:type="band1Horz">
      <w:tblPr/>
      <w:tcPr>
        <w:tcBorders>
          <w:top w:val="single" w:sz="8" w:space="0" w:color="499BC9" w:themeColor="accent1"/>
          <w:left w:val="single" w:sz="8" w:space="0" w:color="499BC9" w:themeColor="accent1"/>
          <w:bottom w:val="single" w:sz="8" w:space="0" w:color="499BC9" w:themeColor="accent1"/>
          <w:right w:val="single" w:sz="8" w:space="0" w:color="499BC9" w:themeColor="accent1"/>
          <w:insideV w:val="single" w:sz="8" w:space="0" w:color="499BC9" w:themeColor="accent1"/>
        </w:tcBorders>
        <w:shd w:val="clear" w:color="auto" w:fill="D2E6F1" w:themeFill="accent1" w:themeFillTint="3F"/>
      </w:tcPr>
    </w:tblStylePr>
    <w:tblStylePr w:type="band2Horz">
      <w:tblPr/>
      <w:tcPr>
        <w:tcBorders>
          <w:top w:val="single" w:sz="8" w:space="0" w:color="499BC9" w:themeColor="accent1"/>
          <w:left w:val="single" w:sz="8" w:space="0" w:color="499BC9" w:themeColor="accent1"/>
          <w:bottom w:val="single" w:sz="8" w:space="0" w:color="499BC9" w:themeColor="accent1"/>
          <w:right w:val="single" w:sz="8" w:space="0" w:color="499BC9" w:themeColor="accent1"/>
          <w:insideV w:val="single" w:sz="8" w:space="0" w:color="499BC9" w:themeColor="accent1"/>
        </w:tcBorders>
      </w:tcPr>
    </w:tblStylePr>
  </w:style>
  <w:style w:type="table" w:styleId="Mkatabulky">
    <w:name w:val="Table Grid"/>
    <w:basedOn w:val="Normlntabulka"/>
    <w:uiPriority w:val="59"/>
    <w:rsid w:val="00340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100AFF"/>
    <w:rPr>
      <w:b/>
      <w:bCs/>
    </w:rPr>
  </w:style>
  <w:style w:type="paragraph" w:customStyle="1" w:styleId="Text">
    <w:name w:val="Text"/>
    <w:rsid w:val="00AB6861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dn">
    <w:name w:val="Žádný"/>
    <w:rsid w:val="005E175D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AF7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Simona</cp:lastModifiedBy>
  <cp:revision>8</cp:revision>
  <cp:lastPrinted>2024-11-14T07:37:00Z</cp:lastPrinted>
  <dcterms:created xsi:type="dcterms:W3CDTF">2025-03-02T10:55:00Z</dcterms:created>
  <dcterms:modified xsi:type="dcterms:W3CDTF">2025-03-13T08:54:00Z</dcterms:modified>
</cp:coreProperties>
</file>