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009F" w14:textId="73FAB0FE" w:rsidR="00C71388" w:rsidRPr="00D83705" w:rsidRDefault="004F22E8">
      <w:pPr>
        <w:rPr>
          <w:rFonts w:ascii="Calibri" w:hAnsi="Calibri"/>
          <w:sz w:val="24"/>
          <w:szCs w:val="24"/>
        </w:rPr>
      </w:pPr>
      <w:r w:rsidRPr="00D83705">
        <w:rPr>
          <w:rFonts w:ascii="Calibri" w:hAnsi="Calibri"/>
          <w:noProof/>
          <w:sz w:val="24"/>
          <w:szCs w:val="24"/>
        </w:rPr>
        <w:drawing>
          <wp:inline distT="0" distB="0" distL="0" distR="0" wp14:anchorId="1058226F" wp14:editId="7364F2E9">
            <wp:extent cx="2247900" cy="447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A8A8" w14:textId="77777777" w:rsidR="00B96AC4" w:rsidRDefault="00D83705" w:rsidP="005E0C5A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83705">
        <w:rPr>
          <w:rFonts w:ascii="Calibri" w:hAnsi="Calibri"/>
          <w:b/>
          <w:sz w:val="24"/>
          <w:szCs w:val="24"/>
          <w:lang w:val="cs-CZ"/>
        </w:rPr>
        <w:t xml:space="preserve">  </w:t>
      </w:r>
      <w:r w:rsidR="00C71388" w:rsidRPr="00D83705">
        <w:rPr>
          <w:rFonts w:ascii="Calibri" w:hAnsi="Calibri"/>
          <w:b/>
          <w:sz w:val="24"/>
          <w:szCs w:val="24"/>
          <w:lang w:val="cs-CZ"/>
        </w:rPr>
        <w:t>Smluvní strany:</w:t>
      </w:r>
      <w:r w:rsidR="00E232F6" w:rsidRPr="00D83705">
        <w:rPr>
          <w:rFonts w:ascii="Calibri" w:hAnsi="Calibri"/>
          <w:b/>
          <w:sz w:val="24"/>
          <w:szCs w:val="24"/>
          <w:lang w:val="cs-CZ"/>
        </w:rPr>
        <w:tab/>
      </w:r>
      <w:r w:rsidR="00E232F6" w:rsidRPr="00D83705">
        <w:rPr>
          <w:rFonts w:ascii="Calibri" w:hAnsi="Calibri"/>
          <w:b/>
          <w:sz w:val="24"/>
          <w:szCs w:val="24"/>
          <w:lang w:val="cs-CZ"/>
        </w:rPr>
        <w:tab/>
      </w:r>
      <w:r w:rsidR="00E232F6" w:rsidRPr="00D83705">
        <w:rPr>
          <w:rFonts w:ascii="Calibri" w:hAnsi="Calibri"/>
          <w:b/>
          <w:sz w:val="24"/>
          <w:szCs w:val="24"/>
          <w:lang w:val="cs-CZ"/>
        </w:rPr>
        <w:tab/>
      </w:r>
      <w:r w:rsidR="00E232F6" w:rsidRPr="00D83705">
        <w:rPr>
          <w:rFonts w:ascii="Calibri" w:hAnsi="Calibri"/>
          <w:b/>
          <w:sz w:val="24"/>
          <w:szCs w:val="24"/>
          <w:lang w:val="cs-CZ"/>
        </w:rPr>
        <w:tab/>
      </w:r>
      <w:r w:rsidR="00E232F6" w:rsidRPr="00D83705">
        <w:rPr>
          <w:rFonts w:ascii="Calibri" w:hAnsi="Calibri"/>
          <w:b/>
          <w:sz w:val="24"/>
          <w:szCs w:val="24"/>
          <w:lang w:val="cs-CZ"/>
        </w:rPr>
        <w:tab/>
      </w:r>
      <w:r w:rsidR="00E232F6" w:rsidRPr="00D83705">
        <w:rPr>
          <w:rFonts w:ascii="Calibri" w:hAnsi="Calibri"/>
          <w:b/>
          <w:sz w:val="24"/>
          <w:szCs w:val="24"/>
          <w:lang w:val="cs-CZ"/>
        </w:rPr>
        <w:tab/>
      </w:r>
      <w:r w:rsidR="00E232F6" w:rsidRPr="00D83705">
        <w:rPr>
          <w:rFonts w:ascii="Calibri" w:hAnsi="Calibri"/>
          <w:b/>
          <w:sz w:val="24"/>
          <w:szCs w:val="24"/>
          <w:lang w:val="cs-CZ"/>
        </w:rPr>
        <w:tab/>
      </w:r>
      <w:r w:rsidR="00E232F6" w:rsidRPr="00D83705">
        <w:rPr>
          <w:rFonts w:ascii="Calibri" w:hAnsi="Calibri"/>
          <w:b/>
          <w:sz w:val="24"/>
          <w:szCs w:val="24"/>
          <w:lang w:val="cs-CZ"/>
        </w:rPr>
        <w:tab/>
      </w:r>
      <w:r w:rsidR="00E232F6" w:rsidRPr="00D83705">
        <w:rPr>
          <w:rFonts w:ascii="Calibri" w:hAnsi="Calibri"/>
          <w:b/>
          <w:sz w:val="24"/>
          <w:szCs w:val="24"/>
          <w:lang w:val="cs-CZ"/>
        </w:rPr>
        <w:tab/>
      </w:r>
      <w:r w:rsidR="005E0C5A" w:rsidRPr="005E0C5A">
        <w:rPr>
          <w:rFonts w:ascii="Calibri" w:hAnsi="Calibri" w:cs="Arial"/>
          <w:b/>
          <w:sz w:val="24"/>
          <w:szCs w:val="24"/>
        </w:rPr>
        <w:t>VII/373/Ba/24/HB</w:t>
      </w:r>
    </w:p>
    <w:p w14:paraId="036D0728" w14:textId="77777777" w:rsidR="002B2930" w:rsidRPr="002B2930" w:rsidRDefault="002B2930" w:rsidP="005E0C5A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Pr="002B2930">
        <w:rPr>
          <w:rFonts w:ascii="Calibri" w:hAnsi="Calibri"/>
          <w:b/>
          <w:i/>
          <w:sz w:val="24"/>
        </w:rPr>
        <w:tab/>
      </w:r>
      <w:r w:rsidRPr="002B2930">
        <w:rPr>
          <w:rFonts w:ascii="Calibri" w:hAnsi="Calibri"/>
          <w:b/>
          <w:sz w:val="24"/>
        </w:rPr>
        <w:t>ND/9009/401304/2024</w:t>
      </w:r>
    </w:p>
    <w:p w14:paraId="08B84002" w14:textId="77777777" w:rsidR="00C71388" w:rsidRPr="00D83705" w:rsidRDefault="00C71388">
      <w:pPr>
        <w:rPr>
          <w:rFonts w:ascii="Calibri" w:hAnsi="Calibri"/>
          <w:b/>
          <w:sz w:val="24"/>
          <w:szCs w:val="24"/>
          <w:lang w:val="cs-CZ"/>
        </w:rPr>
      </w:pPr>
    </w:p>
    <w:p w14:paraId="1F7C423A" w14:textId="77777777" w:rsidR="00C71388" w:rsidRPr="00D83705" w:rsidRDefault="00C71388">
      <w:pPr>
        <w:rPr>
          <w:rFonts w:ascii="Calibri" w:hAnsi="Calibri"/>
          <w:b/>
          <w:sz w:val="24"/>
          <w:szCs w:val="24"/>
          <w:lang w:val="cs-CZ"/>
        </w:rPr>
      </w:pPr>
    </w:p>
    <w:p w14:paraId="7D057911" w14:textId="77777777" w:rsidR="00E778D9" w:rsidRPr="00D83705" w:rsidRDefault="00E778D9" w:rsidP="00894969">
      <w:pPr>
        <w:rPr>
          <w:rFonts w:ascii="Calibri" w:hAnsi="Calibri"/>
          <w:b/>
          <w:sz w:val="24"/>
          <w:szCs w:val="24"/>
          <w:lang w:val="cs-CZ"/>
        </w:rPr>
      </w:pPr>
    </w:p>
    <w:p w14:paraId="560284C0" w14:textId="77777777" w:rsidR="00C71388" w:rsidRPr="00D83705" w:rsidRDefault="00C71388" w:rsidP="00894969">
      <w:pPr>
        <w:rPr>
          <w:rFonts w:ascii="Calibri" w:hAnsi="Calibri"/>
          <w:b/>
          <w:sz w:val="24"/>
          <w:szCs w:val="24"/>
          <w:lang w:val="cs-CZ"/>
        </w:rPr>
      </w:pPr>
      <w:r w:rsidRPr="00D83705">
        <w:rPr>
          <w:rFonts w:ascii="Calibri" w:hAnsi="Calibri"/>
          <w:b/>
          <w:sz w:val="24"/>
          <w:szCs w:val="24"/>
          <w:lang w:val="cs-CZ"/>
        </w:rPr>
        <w:t>Národní divadlo</w:t>
      </w:r>
    </w:p>
    <w:p w14:paraId="39AB9217" w14:textId="77777777" w:rsidR="00C71388" w:rsidRPr="00D83705" w:rsidRDefault="00C71388" w:rsidP="00894969">
      <w:pPr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sídlo:</w:t>
      </w:r>
      <w:r w:rsidRPr="00D83705">
        <w:rPr>
          <w:rFonts w:ascii="Calibri" w:hAnsi="Calibri"/>
          <w:b/>
          <w:sz w:val="24"/>
          <w:szCs w:val="24"/>
          <w:lang w:val="cs-CZ"/>
        </w:rPr>
        <w:t xml:space="preserve"> </w:t>
      </w:r>
      <w:r w:rsidRPr="00D83705">
        <w:rPr>
          <w:rFonts w:ascii="Calibri" w:hAnsi="Calibri"/>
          <w:sz w:val="24"/>
          <w:szCs w:val="24"/>
          <w:lang w:val="cs-CZ"/>
        </w:rPr>
        <w:t>Ostrovní 1, Praha 1, 112 30</w:t>
      </w:r>
    </w:p>
    <w:p w14:paraId="06105C1E" w14:textId="77777777" w:rsidR="00894969" w:rsidRPr="00D83705" w:rsidRDefault="00894969" w:rsidP="00894969">
      <w:pPr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zastoupené: </w:t>
      </w:r>
      <w:r w:rsidR="00A4483B" w:rsidRPr="00D83705">
        <w:rPr>
          <w:rFonts w:ascii="Calibri" w:hAnsi="Calibri"/>
          <w:sz w:val="24"/>
          <w:szCs w:val="24"/>
          <w:lang w:val="cs-CZ"/>
        </w:rPr>
        <w:t>Filipem Barankiewiczem, uměleckým ředitelem Baletu</w:t>
      </w:r>
    </w:p>
    <w:p w14:paraId="3CAAA39F" w14:textId="77777777" w:rsidR="00C71388" w:rsidRPr="00D83705" w:rsidRDefault="00295C0C" w:rsidP="00894969">
      <w:pPr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IČO: 00023337</w:t>
      </w:r>
      <w:r w:rsidR="00C71388" w:rsidRPr="00D83705">
        <w:rPr>
          <w:rFonts w:ascii="Calibri" w:hAnsi="Calibri"/>
          <w:sz w:val="24"/>
          <w:szCs w:val="24"/>
          <w:lang w:val="cs-CZ"/>
        </w:rPr>
        <w:tab/>
      </w:r>
      <w:r w:rsidR="00C71388" w:rsidRPr="00D83705">
        <w:rPr>
          <w:rFonts w:ascii="Calibri" w:hAnsi="Calibri"/>
          <w:sz w:val="24"/>
          <w:szCs w:val="24"/>
          <w:lang w:val="cs-CZ"/>
        </w:rPr>
        <w:tab/>
        <w:t xml:space="preserve">DIČ: CZ00023337    </w:t>
      </w:r>
    </w:p>
    <w:p w14:paraId="7953D17E" w14:textId="77777777" w:rsidR="00C71388" w:rsidRPr="00D83705" w:rsidRDefault="00C71388">
      <w:pPr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(dále jen „ND“)</w:t>
      </w:r>
    </w:p>
    <w:p w14:paraId="1F98BA99" w14:textId="77777777" w:rsidR="00C71388" w:rsidRPr="00D83705" w:rsidRDefault="00C71388">
      <w:pPr>
        <w:rPr>
          <w:rFonts w:ascii="Calibri" w:hAnsi="Calibri"/>
          <w:b/>
          <w:sz w:val="24"/>
          <w:szCs w:val="24"/>
          <w:lang w:val="cs-CZ"/>
        </w:rPr>
      </w:pPr>
    </w:p>
    <w:p w14:paraId="413B41BE" w14:textId="77777777" w:rsidR="00C71388" w:rsidRPr="00D83705" w:rsidRDefault="00C71388">
      <w:pPr>
        <w:rPr>
          <w:rFonts w:ascii="Calibri" w:hAnsi="Calibri"/>
          <w:b/>
          <w:sz w:val="24"/>
          <w:szCs w:val="24"/>
          <w:lang w:val="cs-CZ"/>
        </w:rPr>
      </w:pPr>
      <w:r w:rsidRPr="00D83705">
        <w:rPr>
          <w:rFonts w:ascii="Calibri" w:hAnsi="Calibri"/>
          <w:b/>
          <w:sz w:val="24"/>
          <w:szCs w:val="24"/>
          <w:lang w:val="cs-CZ"/>
        </w:rPr>
        <w:tab/>
        <w:t xml:space="preserve">a </w:t>
      </w:r>
    </w:p>
    <w:p w14:paraId="1955FEC7" w14:textId="77777777" w:rsidR="00683E8A" w:rsidRPr="00D83705" w:rsidRDefault="00683E8A" w:rsidP="00683E8A">
      <w:pPr>
        <w:widowControl w:val="0"/>
        <w:rPr>
          <w:rFonts w:ascii="Calibri" w:hAnsi="Calibri"/>
          <w:b/>
          <w:sz w:val="24"/>
          <w:szCs w:val="24"/>
          <w:u w:val="single"/>
          <w:lang w:val="cs-CZ"/>
        </w:rPr>
      </w:pPr>
    </w:p>
    <w:p w14:paraId="131BC939" w14:textId="77777777" w:rsidR="003920FB" w:rsidRDefault="003920FB" w:rsidP="00683E8A">
      <w:pPr>
        <w:widowControl w:val="0"/>
        <w:rPr>
          <w:rFonts w:ascii="Calibri" w:hAnsi="Calibri"/>
          <w:b/>
          <w:sz w:val="24"/>
          <w:szCs w:val="24"/>
          <w:lang w:val="cs-CZ"/>
        </w:rPr>
      </w:pPr>
      <w:r>
        <w:rPr>
          <w:rFonts w:ascii="Calibri" w:hAnsi="Calibri"/>
          <w:b/>
          <w:sz w:val="24"/>
          <w:szCs w:val="24"/>
          <w:lang w:val="cs-CZ"/>
        </w:rPr>
        <w:t>Albi Foto s.r.o.</w:t>
      </w:r>
    </w:p>
    <w:p w14:paraId="2C035AA3" w14:textId="77777777" w:rsidR="00683E8A" w:rsidRPr="00D83705" w:rsidRDefault="00683E8A" w:rsidP="00683E8A">
      <w:pPr>
        <w:widowControl w:val="0"/>
        <w:rPr>
          <w:rFonts w:ascii="Calibri" w:hAnsi="Calibri" w:cs="Arial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b/>
          <w:sz w:val="24"/>
          <w:szCs w:val="24"/>
          <w:lang w:val="cs-CZ"/>
        </w:rPr>
        <w:t>Alžběta Jungrová</w:t>
      </w:r>
      <w:r w:rsidRPr="00D83705">
        <w:rPr>
          <w:rFonts w:ascii="Calibri" w:hAnsi="Calibri"/>
          <w:sz w:val="24"/>
          <w:szCs w:val="24"/>
          <w:lang w:val="cs-CZ"/>
        </w:rPr>
        <w:br/>
      </w:r>
      <w:r w:rsidRPr="00D83705">
        <w:rPr>
          <w:rFonts w:ascii="Calibri" w:hAnsi="Calibri" w:cs="Arial"/>
          <w:snapToGrid w:val="0"/>
          <w:sz w:val="24"/>
          <w:szCs w:val="24"/>
          <w:lang w:val="cs-CZ"/>
        </w:rPr>
        <w:t>adresa: Milady Horákové 386/63, Holešovice (Praha 7), 170 00, Praha</w:t>
      </w:r>
    </w:p>
    <w:p w14:paraId="17B8EB45" w14:textId="5E897FDE" w:rsidR="00683E8A" w:rsidRDefault="00683E8A" w:rsidP="00683E8A">
      <w:pPr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R.Č.: </w:t>
      </w:r>
      <w:r w:rsidR="000273A5">
        <w:rPr>
          <w:rFonts w:ascii="Calibri" w:hAnsi="Calibri"/>
          <w:sz w:val="24"/>
          <w:szCs w:val="24"/>
          <w:lang w:val="cs-CZ"/>
        </w:rPr>
        <w:t>xx</w:t>
      </w:r>
      <w:r w:rsidRPr="00D83705">
        <w:rPr>
          <w:rFonts w:ascii="Calibri" w:hAnsi="Calibri"/>
          <w:sz w:val="24"/>
          <w:szCs w:val="24"/>
          <w:lang w:val="cs-CZ"/>
        </w:rPr>
        <w:br/>
        <w:t xml:space="preserve">IČO: </w:t>
      </w:r>
      <w:r w:rsidR="003920FB">
        <w:rPr>
          <w:rFonts w:ascii="Calibri" w:hAnsi="Calibri"/>
          <w:sz w:val="24"/>
          <w:szCs w:val="24"/>
          <w:lang w:val="cs-CZ"/>
        </w:rPr>
        <w:t>07719841</w:t>
      </w:r>
    </w:p>
    <w:p w14:paraId="2C26778E" w14:textId="77777777" w:rsidR="003920FB" w:rsidRPr="00D83705" w:rsidRDefault="003920FB" w:rsidP="00683E8A">
      <w:pPr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DIČ: CZ07719841</w:t>
      </w:r>
    </w:p>
    <w:p w14:paraId="5AC552FC" w14:textId="1F595E13" w:rsidR="00683E8A" w:rsidRPr="00D83705" w:rsidRDefault="00683E8A" w:rsidP="001A2959">
      <w:pPr>
        <w:rPr>
          <w:rFonts w:ascii="Calibri" w:hAnsi="Calibri"/>
          <w:sz w:val="24"/>
          <w:szCs w:val="24"/>
          <w:lang w:val="cs-CZ"/>
        </w:rPr>
      </w:pPr>
      <w:r w:rsidRPr="007507B9">
        <w:rPr>
          <w:rFonts w:ascii="Calibri" w:hAnsi="Calibri"/>
          <w:sz w:val="24"/>
          <w:szCs w:val="24"/>
          <w:lang w:val="cs-CZ"/>
        </w:rPr>
        <w:t xml:space="preserve">číslo účtu: </w:t>
      </w:r>
      <w:r w:rsidR="000273A5">
        <w:rPr>
          <w:rFonts w:ascii="Calibri" w:hAnsi="Calibri" w:cs="Arial"/>
          <w:b/>
          <w:snapToGrid w:val="0"/>
          <w:sz w:val="24"/>
          <w:szCs w:val="24"/>
          <w:lang w:val="cs-CZ"/>
        </w:rPr>
        <w:t>xx</w:t>
      </w:r>
    </w:p>
    <w:p w14:paraId="5F0D6390" w14:textId="77777777" w:rsidR="00C71388" w:rsidRPr="00D83705" w:rsidRDefault="00683E8A" w:rsidP="00683E8A">
      <w:pPr>
        <w:widowControl w:val="0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(dále jen „Autor“)</w:t>
      </w:r>
      <w:r w:rsidR="00F545EF" w:rsidRPr="00D83705">
        <w:rPr>
          <w:rFonts w:ascii="Calibri" w:hAnsi="Calibri" w:cs="Arial"/>
          <w:snapToGrid w:val="0"/>
          <w:sz w:val="24"/>
          <w:szCs w:val="24"/>
          <w:lang w:val="cs-CZ"/>
        </w:rPr>
        <w:br/>
      </w:r>
    </w:p>
    <w:p w14:paraId="1FB1793C" w14:textId="77777777" w:rsidR="00C71388" w:rsidRPr="00D83705" w:rsidRDefault="00C71388">
      <w:pPr>
        <w:rPr>
          <w:rFonts w:ascii="Calibri" w:hAnsi="Calibri"/>
          <w:b/>
          <w:sz w:val="24"/>
          <w:szCs w:val="24"/>
          <w:u w:val="single"/>
          <w:lang w:val="cs-CZ"/>
        </w:rPr>
      </w:pPr>
    </w:p>
    <w:p w14:paraId="7684B82D" w14:textId="77777777" w:rsidR="00C71388" w:rsidRPr="00D83705" w:rsidRDefault="00C71388">
      <w:pPr>
        <w:jc w:val="both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uzavírají ve smyslu ustanovení § 2586 a násl. a § 2358 a násl. zákona č. 89/2012 Sb., občanský zákoník, v platném znění, a podle zákona č. 121/2000 Sb., autorský zákon, v platném znění, následující</w:t>
      </w:r>
    </w:p>
    <w:p w14:paraId="5C9A9E31" w14:textId="77777777" w:rsidR="00C71388" w:rsidRPr="00D83705" w:rsidRDefault="00C71388">
      <w:pPr>
        <w:jc w:val="both"/>
        <w:rPr>
          <w:rFonts w:ascii="Calibri" w:hAnsi="Calibri"/>
          <w:sz w:val="24"/>
          <w:szCs w:val="24"/>
          <w:lang w:val="cs-CZ"/>
        </w:rPr>
      </w:pPr>
    </w:p>
    <w:p w14:paraId="32B3A3C8" w14:textId="77777777" w:rsidR="00C71388" w:rsidRPr="00D83705" w:rsidRDefault="00C71388">
      <w:pPr>
        <w:jc w:val="center"/>
        <w:rPr>
          <w:rFonts w:ascii="Calibri" w:hAnsi="Calibri"/>
          <w:b/>
          <w:sz w:val="24"/>
          <w:szCs w:val="24"/>
          <w:lang w:val="cs-CZ"/>
        </w:rPr>
      </w:pPr>
      <w:r w:rsidRPr="00D83705">
        <w:rPr>
          <w:rFonts w:ascii="Calibri" w:hAnsi="Calibri"/>
          <w:b/>
          <w:sz w:val="24"/>
          <w:szCs w:val="24"/>
          <w:lang w:val="cs-CZ"/>
        </w:rPr>
        <w:t>SMLOUVU O VYTVOŘENÍ DÍLA a VÝHRADNÍ LICENČNÍ SMLOUVU</w:t>
      </w:r>
    </w:p>
    <w:p w14:paraId="309EEB4D" w14:textId="77777777" w:rsidR="00C71388" w:rsidRPr="00D83705" w:rsidRDefault="00C71388">
      <w:pPr>
        <w:rPr>
          <w:rFonts w:ascii="Calibri" w:hAnsi="Calibri"/>
          <w:b/>
          <w:sz w:val="24"/>
          <w:szCs w:val="24"/>
          <w:u w:val="single"/>
          <w:lang w:val="cs-CZ"/>
        </w:rPr>
      </w:pPr>
    </w:p>
    <w:p w14:paraId="5BB5B2ED" w14:textId="77777777" w:rsidR="009C097F" w:rsidRPr="00D83705" w:rsidRDefault="009C097F" w:rsidP="009C097F">
      <w:pPr>
        <w:pStyle w:val="Nadpis1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Předmět smlouvy</w:t>
      </w:r>
    </w:p>
    <w:p w14:paraId="649E12A6" w14:textId="77777777" w:rsidR="009C097F" w:rsidRPr="00D83705" w:rsidRDefault="009C097F" w:rsidP="00A4483B">
      <w:pPr>
        <w:pStyle w:val="Nadpis2"/>
        <w:tabs>
          <w:tab w:val="clear" w:pos="1702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Předmětem této smlouvy jsou práva a závazky Autora a ND při vytvoření a užití</w:t>
      </w:r>
      <w:r w:rsidR="00966F70" w:rsidRPr="00D83705">
        <w:rPr>
          <w:rFonts w:ascii="Calibri" w:hAnsi="Calibri"/>
          <w:snapToGrid w:val="0"/>
          <w:sz w:val="24"/>
          <w:szCs w:val="24"/>
          <w:lang w:val="cs-CZ"/>
        </w:rPr>
        <w:t xml:space="preserve"> </w:t>
      </w:r>
      <w:r w:rsidR="00966F70" w:rsidRPr="00D83705">
        <w:rPr>
          <w:rFonts w:ascii="Calibri" w:hAnsi="Calibri"/>
          <w:b/>
          <w:snapToGrid w:val="0"/>
          <w:sz w:val="24"/>
          <w:szCs w:val="24"/>
          <w:lang w:val="cs-CZ"/>
        </w:rPr>
        <w:t xml:space="preserve">image </w:t>
      </w:r>
      <w:r w:rsidRPr="00D83705">
        <w:rPr>
          <w:rFonts w:ascii="Calibri" w:hAnsi="Calibri"/>
          <w:b/>
          <w:snapToGrid w:val="0"/>
          <w:sz w:val="24"/>
          <w:szCs w:val="24"/>
          <w:lang w:val="cs-CZ"/>
        </w:rPr>
        <w:t>fotografi</w:t>
      </w:r>
      <w:r w:rsidR="00966F70" w:rsidRPr="00D83705">
        <w:rPr>
          <w:rFonts w:ascii="Calibri" w:hAnsi="Calibri"/>
          <w:b/>
          <w:snapToGrid w:val="0"/>
          <w:sz w:val="24"/>
          <w:szCs w:val="24"/>
          <w:lang w:val="cs-CZ"/>
        </w:rPr>
        <w:t>í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 </w:t>
      </w:r>
      <w:r w:rsidRPr="00D83705">
        <w:rPr>
          <w:rFonts w:ascii="Calibri" w:hAnsi="Calibri" w:cs="Arial"/>
          <w:snapToGrid w:val="0"/>
          <w:sz w:val="24"/>
          <w:szCs w:val="24"/>
          <w:lang w:val="cs-CZ"/>
        </w:rPr>
        <w:t>v souladu s </w:t>
      </w:r>
      <w:r w:rsidRPr="00D83705">
        <w:rPr>
          <w:rFonts w:ascii="Calibri" w:hAnsi="Calibri" w:cs="Arial"/>
          <w:b/>
          <w:snapToGrid w:val="0"/>
          <w:sz w:val="24"/>
          <w:szCs w:val="24"/>
          <w:lang w:val="cs-CZ"/>
        </w:rPr>
        <w:t>realizací inscenac</w:t>
      </w:r>
      <w:r w:rsidR="00E154DD">
        <w:rPr>
          <w:rFonts w:ascii="Calibri" w:hAnsi="Calibri" w:cs="Arial"/>
          <w:b/>
          <w:snapToGrid w:val="0"/>
          <w:sz w:val="24"/>
          <w:szCs w:val="24"/>
          <w:lang w:val="cs-CZ"/>
        </w:rPr>
        <w:t>e</w:t>
      </w:r>
      <w:r w:rsidRPr="00D83705">
        <w:rPr>
          <w:rFonts w:ascii="Calibri" w:hAnsi="Calibri" w:cs="Arial"/>
          <w:b/>
          <w:snapToGrid w:val="0"/>
          <w:sz w:val="24"/>
          <w:szCs w:val="24"/>
          <w:lang w:val="cs-CZ"/>
        </w:rPr>
        <w:t xml:space="preserve"> </w:t>
      </w:r>
      <w:r w:rsidR="00E154DD">
        <w:rPr>
          <w:rFonts w:ascii="Calibri" w:hAnsi="Calibri" w:cs="Arial"/>
          <w:b/>
          <w:snapToGrid w:val="0"/>
          <w:sz w:val="24"/>
          <w:szCs w:val="24"/>
          <w:lang w:val="cs-CZ"/>
        </w:rPr>
        <w:t>Manon.</w:t>
      </w:r>
    </w:p>
    <w:p w14:paraId="1F3E615E" w14:textId="77777777" w:rsidR="009C097F" w:rsidRPr="00D83705" w:rsidRDefault="009C097F" w:rsidP="00A4483B">
      <w:pPr>
        <w:pStyle w:val="Nadpis2"/>
        <w:tabs>
          <w:tab w:val="clear" w:pos="1702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Autor se touto smlouvou zavazuje vlastní samostatnou tvůrčí činností vytvořit </w:t>
      </w:r>
      <w:r w:rsidR="00144301" w:rsidRPr="00D83705">
        <w:rPr>
          <w:rFonts w:ascii="Calibri" w:hAnsi="Calibri" w:cs="Arial"/>
          <w:b/>
          <w:snapToGrid w:val="0"/>
          <w:sz w:val="24"/>
          <w:szCs w:val="24"/>
          <w:lang w:val="cs-CZ"/>
        </w:rPr>
        <w:t>image fotografi</w:t>
      </w:r>
      <w:r w:rsidR="00E8006F" w:rsidRPr="00D83705">
        <w:rPr>
          <w:rFonts w:ascii="Calibri" w:hAnsi="Calibri" w:cs="Arial"/>
          <w:b/>
          <w:snapToGrid w:val="0"/>
          <w:sz w:val="24"/>
          <w:szCs w:val="24"/>
          <w:lang w:val="cs-CZ"/>
        </w:rPr>
        <w:t xml:space="preserve">e </w:t>
      </w:r>
      <w:r w:rsidR="00CC4501" w:rsidRPr="00D83705">
        <w:rPr>
          <w:rFonts w:ascii="Calibri" w:hAnsi="Calibri" w:cs="Arial"/>
          <w:b/>
          <w:snapToGrid w:val="0"/>
          <w:sz w:val="24"/>
          <w:szCs w:val="24"/>
          <w:lang w:val="cs-CZ"/>
        </w:rPr>
        <w:t xml:space="preserve">a další oficiální vizuály </w:t>
      </w:r>
      <w:r w:rsidR="00E8006F" w:rsidRPr="00D83705">
        <w:rPr>
          <w:rFonts w:ascii="Calibri" w:hAnsi="Calibri" w:cs="Arial"/>
          <w:b/>
          <w:snapToGrid w:val="0"/>
          <w:sz w:val="24"/>
          <w:szCs w:val="24"/>
          <w:lang w:val="cs-CZ"/>
        </w:rPr>
        <w:t>k</w:t>
      </w:r>
      <w:r w:rsidR="00F545EF" w:rsidRPr="00D83705">
        <w:rPr>
          <w:rFonts w:ascii="Calibri" w:hAnsi="Calibri" w:cs="Arial"/>
          <w:b/>
          <w:snapToGrid w:val="0"/>
          <w:sz w:val="24"/>
          <w:szCs w:val="24"/>
          <w:lang w:val="cs-CZ"/>
        </w:rPr>
        <w:t xml:space="preserve"> inscenaci </w:t>
      </w:r>
      <w:r w:rsidR="00E154DD">
        <w:rPr>
          <w:rFonts w:ascii="Calibri" w:hAnsi="Calibri" w:cs="Arial"/>
          <w:b/>
          <w:snapToGrid w:val="0"/>
          <w:sz w:val="24"/>
          <w:szCs w:val="24"/>
          <w:lang w:val="cs-CZ"/>
        </w:rPr>
        <w:t>Manon</w:t>
      </w:r>
      <w:r w:rsidRPr="00D83705">
        <w:rPr>
          <w:rFonts w:ascii="Calibri" w:hAnsi="Calibri" w:cs="Arial"/>
          <w:b/>
          <w:snapToGrid w:val="0"/>
          <w:sz w:val="24"/>
          <w:szCs w:val="24"/>
          <w:lang w:val="cs-CZ"/>
        </w:rPr>
        <w:t xml:space="preserve">,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a to jako originální autorské dílo (dále jen „Dílo“, přičemž Dílem se </w:t>
      </w:r>
      <w:r w:rsidR="00F545EF" w:rsidRPr="00D83705">
        <w:rPr>
          <w:rFonts w:ascii="Calibri" w:hAnsi="Calibri"/>
          <w:snapToGrid w:val="0"/>
          <w:sz w:val="24"/>
          <w:szCs w:val="24"/>
          <w:lang w:val="cs-CZ"/>
        </w:rPr>
        <w:t xml:space="preserve">rozumí i jednotlivá fotografie)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určené v rámci propagace </w:t>
      </w:r>
      <w:r w:rsidRPr="00D83705">
        <w:rPr>
          <w:rFonts w:ascii="Calibri" w:hAnsi="Calibri"/>
          <w:b/>
          <w:snapToGrid w:val="0"/>
          <w:sz w:val="24"/>
          <w:szCs w:val="24"/>
          <w:lang w:val="cs-CZ"/>
        </w:rPr>
        <w:t>Baletu ND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, a splnit související povinnosti stanovené touto smlouvou. </w:t>
      </w:r>
    </w:p>
    <w:p w14:paraId="372A1EAD" w14:textId="77777777" w:rsidR="009C097F" w:rsidRPr="00D83705" w:rsidRDefault="009C097F" w:rsidP="00A4483B">
      <w:pPr>
        <w:pStyle w:val="Nadpis2"/>
        <w:tabs>
          <w:tab w:val="clear" w:pos="1702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Autor poskytuje touto smlouvou ND oprávnění (licenci) k výkonu práva užít Dílo, a to v rozsahu a za podmínek stanovených v článku 4. této smlouvy.</w:t>
      </w:r>
    </w:p>
    <w:p w14:paraId="65E7B048" w14:textId="77777777" w:rsidR="009C097F" w:rsidRPr="00D83705" w:rsidRDefault="009C097F" w:rsidP="00A4483B">
      <w:pPr>
        <w:pStyle w:val="Nadpis2"/>
        <w:tabs>
          <w:tab w:val="clear" w:pos="1702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ND se touto smlouvou zavazuje zaplatit Autorovi za vytvoření Díla a za p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>o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>skytnutí licence k užití Díla a za plnění souvisejících povinností odměnu upravenou dále v této smlouvě.</w:t>
      </w:r>
    </w:p>
    <w:p w14:paraId="0462A768" w14:textId="77777777" w:rsidR="009C097F" w:rsidRPr="00D83705" w:rsidRDefault="009C097F" w:rsidP="00A4483B">
      <w:pPr>
        <w:pStyle w:val="Nadpis1"/>
        <w:tabs>
          <w:tab w:val="num" w:pos="1701"/>
        </w:tabs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lastRenderedPageBreak/>
        <w:t xml:space="preserve">Dílo </w:t>
      </w:r>
    </w:p>
    <w:p w14:paraId="57BCEDD0" w14:textId="77777777" w:rsidR="009C097F" w:rsidRPr="00D83705" w:rsidRDefault="009C097F" w:rsidP="00A4483B">
      <w:pPr>
        <w:pStyle w:val="Nadpis2"/>
        <w:tabs>
          <w:tab w:val="clear" w:pos="1702"/>
          <w:tab w:val="num" w:pos="567"/>
        </w:tabs>
        <w:ind w:left="567" w:hanging="567"/>
        <w:rPr>
          <w:rFonts w:ascii="Calibri" w:hAnsi="Calibri"/>
          <w:snapToGrid w:val="0"/>
          <w:color w:val="FF000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Autor Díla je při plnění svých povinností (čl. 1, odst. 1.2. smlouvy) povinen spolupracovat s Baletem ND, seznámit se s koncepcí projektu a respektovat umělecké pokyny a lhůty ve vztahu k Dílu. Autor Díla je dále povinen strpět případný umělecký zásah do Díla ze strany Baletu ND a na základě jeho pokynů své Dílo upravit.</w:t>
      </w:r>
    </w:p>
    <w:p w14:paraId="05FC24C6" w14:textId="77777777" w:rsidR="009C097F" w:rsidRPr="00D83705" w:rsidRDefault="009C097F" w:rsidP="00A4483B">
      <w:pPr>
        <w:widowControl w:val="0"/>
        <w:tabs>
          <w:tab w:val="num" w:pos="567"/>
        </w:tabs>
        <w:autoSpaceDE w:val="0"/>
        <w:autoSpaceDN w:val="0"/>
        <w:adjustRightInd w:val="0"/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2.2. </w:t>
      </w:r>
      <w:r w:rsidRPr="00D83705">
        <w:rPr>
          <w:rFonts w:ascii="Calibri" w:hAnsi="Calibri"/>
          <w:sz w:val="24"/>
          <w:szCs w:val="24"/>
          <w:lang w:val="cs-CZ"/>
        </w:rPr>
        <w:tab/>
        <w:t>ND se zavazuje vytvořit potřebné předpoklady pro vytvoření díla a zajistit přiměřenou ochranu proti zneužití autorských práv.</w:t>
      </w:r>
    </w:p>
    <w:p w14:paraId="351B7C19" w14:textId="77777777" w:rsidR="009C097F" w:rsidRPr="00D83705" w:rsidRDefault="009C097F" w:rsidP="00A4483B">
      <w:pPr>
        <w:pStyle w:val="Nadpis2"/>
        <w:numPr>
          <w:ilvl w:val="0"/>
          <w:numId w:val="0"/>
        </w:numPr>
        <w:tabs>
          <w:tab w:val="num" w:pos="567"/>
        </w:tabs>
        <w:ind w:left="567" w:hanging="567"/>
        <w:rPr>
          <w:rFonts w:ascii="Calibri" w:hAnsi="Calibri"/>
          <w:snapToGrid w:val="0"/>
          <w:sz w:val="24"/>
          <w:szCs w:val="24"/>
          <w:highlight w:val="yellow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2.3.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>ND se zavazuje, že nepoužije Dílo v rozporu s touto smlouvou.</w:t>
      </w:r>
    </w:p>
    <w:p w14:paraId="7A749F73" w14:textId="77777777" w:rsidR="009C097F" w:rsidRPr="00D83705" w:rsidRDefault="009C097F" w:rsidP="009C097F">
      <w:pPr>
        <w:pStyle w:val="Nadpis1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Povinnosti Autora</w:t>
      </w:r>
    </w:p>
    <w:p w14:paraId="6715ECD8" w14:textId="77777777" w:rsidR="009C097F" w:rsidRPr="00D83705" w:rsidRDefault="009C097F" w:rsidP="00A4483B">
      <w:pPr>
        <w:pStyle w:val="Nadpis2"/>
        <w:tabs>
          <w:tab w:val="clear" w:pos="1702"/>
          <w:tab w:val="num" w:pos="567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Autor prohlašuje, že Dílo vytvoří sám, bez součinnosti třetích osob</w:t>
      </w:r>
      <w:r w:rsidR="00AE277E" w:rsidRPr="00D83705">
        <w:rPr>
          <w:rFonts w:ascii="Calibri" w:hAnsi="Calibri"/>
          <w:sz w:val="24"/>
          <w:szCs w:val="24"/>
          <w:lang w:val="cs-CZ"/>
        </w:rPr>
        <w:t xml:space="preserve"> jako autorů,</w:t>
      </w:r>
      <w:r w:rsidRPr="00D83705">
        <w:rPr>
          <w:rFonts w:ascii="Calibri" w:hAnsi="Calibri"/>
          <w:sz w:val="24"/>
          <w:szCs w:val="24"/>
          <w:lang w:val="cs-CZ"/>
        </w:rPr>
        <w:t xml:space="preserve"> ve sjednaném rozsahu, sjednaným způsobem a ve sjednaném čase a že bude maximálně usilovat o vysokou uměleckou úroveň Díla.</w:t>
      </w:r>
      <w:r w:rsidR="00AE277E" w:rsidRPr="00D83705">
        <w:rPr>
          <w:rFonts w:ascii="Calibri" w:hAnsi="Calibri"/>
          <w:sz w:val="24"/>
          <w:szCs w:val="24"/>
          <w:lang w:val="cs-CZ"/>
        </w:rPr>
        <w:t xml:space="preserve"> Autor</w:t>
      </w:r>
      <w:r w:rsidR="00613D21" w:rsidRPr="00D83705">
        <w:rPr>
          <w:rFonts w:ascii="Calibri" w:hAnsi="Calibri"/>
          <w:sz w:val="24"/>
          <w:szCs w:val="24"/>
          <w:lang w:val="cs-CZ"/>
        </w:rPr>
        <w:t xml:space="preserve"> zajistí na své náklady potřebnou techniku a asistenta.   </w:t>
      </w:r>
      <w:r w:rsidR="00AE277E" w:rsidRPr="00D83705">
        <w:rPr>
          <w:rFonts w:ascii="Calibri" w:hAnsi="Calibri"/>
          <w:sz w:val="24"/>
          <w:szCs w:val="24"/>
          <w:lang w:val="cs-CZ"/>
        </w:rPr>
        <w:t xml:space="preserve"> </w:t>
      </w:r>
    </w:p>
    <w:p w14:paraId="4F2C143A" w14:textId="77777777" w:rsidR="009C097F" w:rsidRPr="002B2930" w:rsidRDefault="009C097F" w:rsidP="00A4483B">
      <w:pPr>
        <w:pStyle w:val="Nadpis2"/>
        <w:tabs>
          <w:tab w:val="clear" w:pos="1702"/>
          <w:tab w:val="num" w:pos="567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2B2930">
        <w:rPr>
          <w:rFonts w:ascii="Calibri" w:hAnsi="Calibri"/>
          <w:sz w:val="24"/>
          <w:szCs w:val="24"/>
          <w:lang w:val="cs-CZ"/>
        </w:rPr>
        <w:t>Autor odpovídá za původnost Díla a prohlašuje, že mu přísluší výkon všech autorských práv k Dílu a odpovídá ND za případnou škodu vzniklou nepravdivostí tohoto prohlášení, včetně vzniklé nemajetkové újmy.</w:t>
      </w:r>
      <w:r w:rsidRPr="002B2930">
        <w:rPr>
          <w:rFonts w:ascii="Calibri" w:hAnsi="Calibri"/>
          <w:snapToGrid w:val="0"/>
          <w:sz w:val="24"/>
          <w:szCs w:val="24"/>
          <w:lang w:val="cs-CZ"/>
        </w:rPr>
        <w:t xml:space="preserve"> V případě, že bude v souvislosti s porušením shora uvedených podmínek uplatněn nárok vůči ND, je ND oprávněno uplatnit vůči Autorovi právo postihu.</w:t>
      </w:r>
    </w:p>
    <w:p w14:paraId="6910D547" w14:textId="77777777" w:rsidR="009C097F" w:rsidRPr="002B2930" w:rsidRDefault="009C097F" w:rsidP="00A4483B">
      <w:pPr>
        <w:pStyle w:val="Nadpis2"/>
        <w:tabs>
          <w:tab w:val="clear" w:pos="1702"/>
          <w:tab w:val="num" w:pos="567"/>
        </w:tabs>
        <w:ind w:left="567" w:hanging="567"/>
        <w:rPr>
          <w:rFonts w:ascii="Calibri" w:hAnsi="Calibri"/>
          <w:b/>
          <w:sz w:val="24"/>
          <w:szCs w:val="24"/>
          <w:lang w:val="cs-CZ"/>
        </w:rPr>
      </w:pPr>
      <w:r w:rsidRPr="002B2930">
        <w:rPr>
          <w:rFonts w:ascii="Calibri" w:hAnsi="Calibri"/>
          <w:sz w:val="24"/>
          <w:szCs w:val="24"/>
          <w:lang w:val="cs-CZ"/>
        </w:rPr>
        <w:t>Během doby vytváření zavazuje řídit časovými a místními podmínkami a dispozicemi dodanými ND</w:t>
      </w:r>
      <w:r w:rsidR="00C54FF3" w:rsidRPr="002B2930">
        <w:rPr>
          <w:rFonts w:ascii="Calibri" w:hAnsi="Calibri"/>
          <w:sz w:val="24"/>
          <w:szCs w:val="24"/>
          <w:lang w:val="cs-CZ"/>
        </w:rPr>
        <w:t xml:space="preserve">: focení v termínu </w:t>
      </w:r>
      <w:r w:rsidR="00C54FF3" w:rsidRPr="002B2930">
        <w:rPr>
          <w:rFonts w:ascii="Calibri" w:hAnsi="Calibri"/>
          <w:b/>
          <w:sz w:val="24"/>
          <w:szCs w:val="24"/>
          <w:lang w:val="cs-CZ"/>
        </w:rPr>
        <w:t>1</w:t>
      </w:r>
      <w:r w:rsidR="00E154DD" w:rsidRPr="002B2930">
        <w:rPr>
          <w:rFonts w:ascii="Calibri" w:hAnsi="Calibri"/>
          <w:b/>
          <w:sz w:val="24"/>
          <w:szCs w:val="24"/>
          <w:lang w:val="cs-CZ"/>
        </w:rPr>
        <w:t>9</w:t>
      </w:r>
      <w:r w:rsidR="00C54FF3" w:rsidRPr="002B2930">
        <w:rPr>
          <w:rFonts w:ascii="Calibri" w:hAnsi="Calibri"/>
          <w:b/>
          <w:sz w:val="24"/>
          <w:szCs w:val="24"/>
          <w:lang w:val="cs-CZ"/>
        </w:rPr>
        <w:t xml:space="preserve">. </w:t>
      </w:r>
      <w:r w:rsidR="00E154DD" w:rsidRPr="002B2930">
        <w:rPr>
          <w:rFonts w:ascii="Calibri" w:hAnsi="Calibri"/>
          <w:b/>
          <w:sz w:val="24"/>
          <w:szCs w:val="24"/>
          <w:lang w:val="cs-CZ"/>
        </w:rPr>
        <w:t>prosince</w:t>
      </w:r>
      <w:r w:rsidR="00C54FF3" w:rsidRPr="002B2930">
        <w:rPr>
          <w:rFonts w:ascii="Calibri" w:hAnsi="Calibri"/>
          <w:b/>
          <w:sz w:val="24"/>
          <w:szCs w:val="24"/>
          <w:lang w:val="cs-CZ"/>
        </w:rPr>
        <w:t xml:space="preserve"> 202</w:t>
      </w:r>
      <w:r w:rsidR="00E154DD" w:rsidRPr="002B2930">
        <w:rPr>
          <w:rFonts w:ascii="Calibri" w:hAnsi="Calibri"/>
          <w:b/>
          <w:sz w:val="24"/>
          <w:szCs w:val="24"/>
          <w:lang w:val="cs-CZ"/>
        </w:rPr>
        <w:t>4</w:t>
      </w:r>
      <w:r w:rsidR="00C54FF3" w:rsidRPr="002B2930">
        <w:rPr>
          <w:rFonts w:ascii="Calibri" w:hAnsi="Calibri"/>
          <w:b/>
          <w:sz w:val="24"/>
          <w:szCs w:val="24"/>
          <w:lang w:val="cs-CZ"/>
        </w:rPr>
        <w:t xml:space="preserve"> </w:t>
      </w:r>
      <w:r w:rsidR="002B2930" w:rsidRPr="002B2930">
        <w:rPr>
          <w:rFonts w:ascii="Calibri" w:hAnsi="Calibri"/>
          <w:b/>
          <w:sz w:val="24"/>
          <w:szCs w:val="24"/>
          <w:lang w:val="cs-CZ"/>
        </w:rPr>
        <w:t xml:space="preserve">ve </w:t>
      </w:r>
      <w:r w:rsidR="003920FB">
        <w:rPr>
          <w:rFonts w:ascii="Calibri" w:hAnsi="Calibri"/>
          <w:b/>
          <w:sz w:val="24"/>
          <w:szCs w:val="24"/>
          <w:lang w:val="cs-CZ"/>
        </w:rPr>
        <w:t>Photo</w:t>
      </w:r>
      <w:r w:rsidR="002B2930" w:rsidRPr="002B2930">
        <w:rPr>
          <w:rFonts w:ascii="Calibri" w:hAnsi="Calibri"/>
          <w:b/>
          <w:sz w:val="24"/>
          <w:szCs w:val="24"/>
          <w:lang w:val="cs-CZ"/>
        </w:rPr>
        <w:t>torental Studio,</w:t>
      </w:r>
      <w:r w:rsidR="00C54FF3" w:rsidRPr="002B2930">
        <w:rPr>
          <w:rFonts w:ascii="Calibri" w:hAnsi="Calibri"/>
          <w:b/>
          <w:sz w:val="24"/>
          <w:szCs w:val="24"/>
          <w:lang w:val="cs-CZ"/>
        </w:rPr>
        <w:t xml:space="preserve"> </w:t>
      </w:r>
      <w:r w:rsidR="002B2930" w:rsidRPr="002B2930">
        <w:rPr>
          <w:rFonts w:ascii="Calibri" w:hAnsi="Calibri"/>
          <w:b/>
          <w:sz w:val="24"/>
          <w:szCs w:val="24"/>
          <w:lang w:val="cs-CZ"/>
        </w:rPr>
        <w:t xml:space="preserve">Poděbradská 179/1 </w:t>
      </w:r>
      <w:r w:rsidR="00C54FF3" w:rsidRPr="002B2930">
        <w:rPr>
          <w:rFonts w:ascii="Calibri" w:hAnsi="Calibri"/>
          <w:b/>
          <w:sz w:val="24"/>
          <w:szCs w:val="24"/>
          <w:lang w:val="cs-CZ"/>
        </w:rPr>
        <w:t xml:space="preserve">233/IV, Praha </w:t>
      </w:r>
      <w:r w:rsidR="002B2930" w:rsidRPr="002B2930">
        <w:rPr>
          <w:rFonts w:ascii="Calibri" w:hAnsi="Calibri"/>
          <w:b/>
          <w:sz w:val="24"/>
          <w:szCs w:val="24"/>
          <w:lang w:val="cs-CZ"/>
        </w:rPr>
        <w:t>9</w:t>
      </w:r>
      <w:r w:rsidR="00C54FF3" w:rsidRPr="002B2930">
        <w:rPr>
          <w:rFonts w:ascii="Calibri" w:hAnsi="Calibri"/>
          <w:b/>
          <w:sz w:val="24"/>
          <w:szCs w:val="24"/>
          <w:lang w:val="cs-CZ"/>
        </w:rPr>
        <w:t>, 1</w:t>
      </w:r>
      <w:r w:rsidR="002B2930" w:rsidRPr="002B2930">
        <w:rPr>
          <w:rFonts w:ascii="Calibri" w:hAnsi="Calibri"/>
          <w:b/>
          <w:sz w:val="24"/>
          <w:szCs w:val="24"/>
          <w:lang w:val="cs-CZ"/>
        </w:rPr>
        <w:t>9</w:t>
      </w:r>
      <w:r w:rsidR="00C54FF3" w:rsidRPr="002B2930">
        <w:rPr>
          <w:rFonts w:ascii="Calibri" w:hAnsi="Calibri"/>
          <w:b/>
          <w:sz w:val="24"/>
          <w:szCs w:val="24"/>
          <w:lang w:val="cs-CZ"/>
        </w:rPr>
        <w:t>0 00.</w:t>
      </w:r>
    </w:p>
    <w:p w14:paraId="45D2E753" w14:textId="77777777" w:rsidR="009C097F" w:rsidRPr="00D83705" w:rsidRDefault="009C097F" w:rsidP="00A4483B">
      <w:pPr>
        <w:pStyle w:val="Nadpis2"/>
        <w:tabs>
          <w:tab w:val="clear" w:pos="1702"/>
          <w:tab w:val="num" w:pos="567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2B2930">
        <w:rPr>
          <w:rFonts w:ascii="Calibri" w:hAnsi="Calibri"/>
          <w:sz w:val="24"/>
          <w:szCs w:val="24"/>
          <w:lang w:val="cs-CZ"/>
        </w:rPr>
        <w:t>Au</w:t>
      </w:r>
      <w:r w:rsidRPr="00D83705">
        <w:rPr>
          <w:rFonts w:ascii="Calibri" w:hAnsi="Calibri"/>
          <w:sz w:val="24"/>
          <w:szCs w:val="24"/>
          <w:lang w:val="cs-CZ"/>
        </w:rPr>
        <w:t>tor je povinen průběžně a bez odkladu oznamovat ND změnu jakýchkoli svých údajů uvedených v záhlaví smlouvy a jiných svých kontaktních údajů. Autor se zavazuje informovat ND o všech záležitostech, majících možný vliv na průběh vytváření Díla a jeho odevzdání. V případě jeho zdravotní indispozice nebo jakéhokoli jiného vážného důvodu bránícího vytvořit nebo dokončit Dílo je Autor povinen toto neprodleně oznámit ND a důvod takové překážky řádně prokázat, např. lékařským potvrzením.</w:t>
      </w:r>
    </w:p>
    <w:p w14:paraId="47012F86" w14:textId="77777777" w:rsidR="00966F70" w:rsidRPr="00D83705" w:rsidRDefault="00966F70" w:rsidP="00966F70">
      <w:pPr>
        <w:pStyle w:val="Nadpis1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Licence</w:t>
      </w:r>
    </w:p>
    <w:p w14:paraId="1388EF64" w14:textId="77777777" w:rsidR="00966F70" w:rsidRPr="00D83705" w:rsidRDefault="00966F70" w:rsidP="00A4483B">
      <w:pPr>
        <w:pStyle w:val="Nadpis2"/>
        <w:tabs>
          <w:tab w:val="clear" w:pos="1702"/>
          <w:tab w:val="num" w:pos="709"/>
        </w:tabs>
        <w:ind w:left="709" w:hanging="709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Autor poskytuje touto smlouvou ND licenci k užití Díla a k tomu účelu uděluje Autor ND svolení ke spojení Díla nebo jeho části s jinými díly.</w:t>
      </w:r>
    </w:p>
    <w:p w14:paraId="07547C4A" w14:textId="77777777" w:rsidR="00966F70" w:rsidRPr="00D83705" w:rsidRDefault="00966F70" w:rsidP="00A4483B">
      <w:pPr>
        <w:pStyle w:val="Nadpis2"/>
        <w:tabs>
          <w:tab w:val="clear" w:pos="1702"/>
          <w:tab w:val="num" w:pos="709"/>
        </w:tabs>
        <w:ind w:left="709" w:hanging="709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ND je oprávněno Dílo užít v souladu s § 12 odst. 4 autorského zákona následujícími způsoby:</w:t>
      </w:r>
    </w:p>
    <w:p w14:paraId="4F30D5C2" w14:textId="77777777" w:rsidR="00966F70" w:rsidRPr="00D83705" w:rsidRDefault="00966F70" w:rsidP="00A23058">
      <w:pPr>
        <w:widowControl w:val="0"/>
        <w:ind w:left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a) </w:t>
      </w:r>
      <w:r w:rsidRPr="00D83705">
        <w:rPr>
          <w:rFonts w:ascii="Calibri" w:hAnsi="Calibri" w:cs="Arial"/>
          <w:snapToGrid w:val="0"/>
          <w:sz w:val="24"/>
          <w:szCs w:val="24"/>
          <w:lang w:val="cs-CZ"/>
        </w:rPr>
        <w:t>ND získává oprávnění k rozmnožování díla, rozšiřováním a vystavováním těchto oprávněně zhotovených rozmnoženin, sd</w:t>
      </w:r>
      <w:r w:rsidRPr="00D83705">
        <w:rPr>
          <w:rFonts w:ascii="Calibri" w:hAnsi="Calibri" w:cs="Arial"/>
          <w:bCs/>
          <w:snapToGrid w:val="0"/>
          <w:sz w:val="24"/>
          <w:szCs w:val="24"/>
          <w:lang w:val="cs-CZ"/>
        </w:rPr>
        <w:t>ělov</w:t>
      </w:r>
      <w:r w:rsidRPr="00D83705">
        <w:rPr>
          <w:rFonts w:ascii="Calibri" w:hAnsi="Calibri" w:cs="Arial"/>
          <w:snapToGrid w:val="0"/>
          <w:sz w:val="24"/>
          <w:szCs w:val="24"/>
          <w:lang w:val="cs-CZ"/>
        </w:rPr>
        <w:t>áním díla veřejnosti, a to v</w:t>
      </w:r>
      <w:r w:rsidR="007D07C4" w:rsidRPr="00D83705">
        <w:rPr>
          <w:rFonts w:ascii="Calibri" w:hAnsi="Calibri" w:cs="Arial"/>
          <w:snapToGrid w:val="0"/>
          <w:sz w:val="24"/>
          <w:szCs w:val="24"/>
          <w:lang w:val="cs-CZ"/>
        </w:rPr>
        <w:t> jakékoliv</w:t>
      </w:r>
      <w:r w:rsidRPr="00D83705">
        <w:rPr>
          <w:rFonts w:ascii="Calibri" w:hAnsi="Calibri" w:cs="Arial"/>
          <w:snapToGrid w:val="0"/>
          <w:sz w:val="24"/>
          <w:szCs w:val="24"/>
          <w:lang w:val="cs-CZ"/>
        </w:rPr>
        <w:t> </w:t>
      </w:r>
      <w:r w:rsidR="007D07C4" w:rsidRPr="00D83705">
        <w:rPr>
          <w:rFonts w:ascii="Calibri" w:hAnsi="Calibri" w:cs="Arial"/>
          <w:snapToGrid w:val="0"/>
          <w:sz w:val="24"/>
          <w:szCs w:val="24"/>
          <w:lang w:val="cs-CZ"/>
        </w:rPr>
        <w:t xml:space="preserve">formě, </w:t>
      </w:r>
      <w:r w:rsidRPr="00D83705">
        <w:rPr>
          <w:rFonts w:ascii="Calibri" w:hAnsi="Calibri" w:cs="Arial"/>
          <w:snapToGrid w:val="0"/>
          <w:sz w:val="24"/>
          <w:szCs w:val="24"/>
          <w:lang w:val="cs-CZ"/>
        </w:rPr>
        <w:t>podobě</w:t>
      </w:r>
      <w:r w:rsidR="007D07C4" w:rsidRPr="00D83705">
        <w:rPr>
          <w:rFonts w:ascii="Calibri" w:hAnsi="Calibri" w:cs="Arial"/>
          <w:snapToGrid w:val="0"/>
          <w:sz w:val="24"/>
          <w:szCs w:val="24"/>
          <w:lang w:val="cs-CZ"/>
        </w:rPr>
        <w:t>, či formátu v rámci marketingové, propagační a PR komunikace bez časového a územního omezení.</w:t>
      </w:r>
    </w:p>
    <w:p w14:paraId="1F855A21" w14:textId="77777777" w:rsidR="00966F70" w:rsidRPr="00D83705" w:rsidRDefault="00966F70" w:rsidP="00966F70">
      <w:pPr>
        <w:widowControl w:val="0"/>
        <w:ind w:left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b) ND získává oprávnění k rozšiřování originálu nebo rozmnoženiny Díla, a to i v souboru s jinými díly.</w:t>
      </w:r>
    </w:p>
    <w:p w14:paraId="59DF77FB" w14:textId="77777777" w:rsidR="00966F70" w:rsidRPr="000273A5" w:rsidRDefault="00966F70" w:rsidP="00966F70">
      <w:pPr>
        <w:widowControl w:val="0"/>
        <w:ind w:left="567"/>
        <w:jc w:val="both"/>
        <w:rPr>
          <w:rFonts w:ascii="Calibri" w:hAnsi="Calibri"/>
          <w:snapToGrid w:val="0"/>
          <w:sz w:val="24"/>
          <w:szCs w:val="24"/>
          <w:lang w:val="cs-CZ"/>
        </w:rPr>
      </w:pPr>
      <w:r w:rsidRPr="000273A5">
        <w:rPr>
          <w:rFonts w:ascii="Calibri" w:hAnsi="Calibri"/>
          <w:snapToGrid w:val="0"/>
          <w:sz w:val="24"/>
          <w:szCs w:val="24"/>
          <w:lang w:val="cs-CZ"/>
        </w:rPr>
        <w:t>c) ND získává oprávnění na vystavování originálu nebo rozmnoženiny Díla, a to i v souboru s jinými díly.</w:t>
      </w:r>
    </w:p>
    <w:p w14:paraId="6D0AC9C6" w14:textId="77777777" w:rsidR="00966F70" w:rsidRPr="000273A5" w:rsidRDefault="00966F70" w:rsidP="00966F70">
      <w:pPr>
        <w:widowControl w:val="0"/>
        <w:ind w:left="567"/>
        <w:jc w:val="both"/>
        <w:rPr>
          <w:rFonts w:ascii="Calibri" w:hAnsi="Calibri"/>
          <w:snapToGrid w:val="0"/>
          <w:sz w:val="24"/>
          <w:szCs w:val="24"/>
          <w:lang w:val="cs-CZ"/>
        </w:rPr>
      </w:pPr>
      <w:r w:rsidRPr="000273A5">
        <w:rPr>
          <w:rFonts w:ascii="Calibri" w:hAnsi="Calibri"/>
          <w:snapToGrid w:val="0"/>
          <w:sz w:val="24"/>
          <w:szCs w:val="24"/>
          <w:lang w:val="cs-CZ"/>
        </w:rPr>
        <w:lastRenderedPageBreak/>
        <w:t>d) ND získává oprávnění na sdělování díla veřejnosti otištěním Díla v souboru spolu s jinými díly a to i za účelem propagace inscenace anebo ND prostřednictvím části (výňatku) díla (např. v elektronické podobě, televizi apod.).</w:t>
      </w:r>
    </w:p>
    <w:p w14:paraId="51EB98DB" w14:textId="77777777" w:rsidR="00966F70" w:rsidRPr="000273A5" w:rsidRDefault="00966F70" w:rsidP="00966F70">
      <w:pPr>
        <w:widowControl w:val="0"/>
        <w:ind w:firstLine="567"/>
        <w:jc w:val="both"/>
        <w:rPr>
          <w:rFonts w:ascii="Calibri" w:hAnsi="Calibri"/>
          <w:snapToGrid w:val="0"/>
          <w:sz w:val="24"/>
          <w:szCs w:val="24"/>
          <w:lang w:val="cs-CZ"/>
        </w:rPr>
      </w:pPr>
      <w:r w:rsidRPr="000273A5">
        <w:rPr>
          <w:rFonts w:ascii="Calibri" w:hAnsi="Calibri"/>
          <w:snapToGrid w:val="0"/>
          <w:sz w:val="24"/>
          <w:szCs w:val="24"/>
          <w:lang w:val="cs-CZ"/>
        </w:rPr>
        <w:t xml:space="preserve">e) ND získává oprávnění na půjčování originálu nebo rozmnoženiny Díla. </w:t>
      </w:r>
    </w:p>
    <w:p w14:paraId="5653E100" w14:textId="77777777" w:rsidR="00966F70" w:rsidRPr="000273A5" w:rsidRDefault="00966F70" w:rsidP="00966F70">
      <w:pPr>
        <w:widowControl w:val="0"/>
        <w:ind w:left="567"/>
        <w:jc w:val="both"/>
        <w:rPr>
          <w:rFonts w:ascii="Calibri" w:hAnsi="Calibri"/>
          <w:snapToGrid w:val="0"/>
          <w:sz w:val="24"/>
          <w:szCs w:val="24"/>
          <w:lang w:val="cs-CZ"/>
        </w:rPr>
      </w:pPr>
      <w:r w:rsidRPr="000273A5">
        <w:rPr>
          <w:rFonts w:ascii="Calibri" w:hAnsi="Calibri"/>
          <w:snapToGrid w:val="0"/>
          <w:sz w:val="24"/>
          <w:szCs w:val="24"/>
          <w:lang w:val="cs-CZ"/>
        </w:rPr>
        <w:t>f) ND získává oprávnění k rozšiřování Díla v elektronické podobě prostřednictvím sítě internet, facebook</w:t>
      </w:r>
      <w:r w:rsidR="00E154DD" w:rsidRPr="000273A5">
        <w:rPr>
          <w:rFonts w:ascii="Calibri" w:hAnsi="Calibri"/>
          <w:snapToGrid w:val="0"/>
          <w:sz w:val="24"/>
          <w:szCs w:val="24"/>
          <w:lang w:val="cs-CZ"/>
        </w:rPr>
        <w:t>, instagram</w:t>
      </w:r>
      <w:r w:rsidRPr="000273A5">
        <w:rPr>
          <w:rFonts w:ascii="Calibri" w:hAnsi="Calibri"/>
          <w:snapToGrid w:val="0"/>
          <w:sz w:val="24"/>
          <w:szCs w:val="24"/>
          <w:lang w:val="cs-CZ"/>
        </w:rPr>
        <w:t xml:space="preserve"> a dalších sociálních sítí.</w:t>
      </w:r>
    </w:p>
    <w:p w14:paraId="6AEB95DD" w14:textId="77777777" w:rsidR="00966F70" w:rsidRPr="000273A5" w:rsidRDefault="00966F70" w:rsidP="00966F70">
      <w:pPr>
        <w:widowControl w:val="0"/>
        <w:jc w:val="both"/>
        <w:rPr>
          <w:rFonts w:ascii="Calibri" w:hAnsi="Calibri"/>
          <w:snapToGrid w:val="0"/>
          <w:sz w:val="24"/>
          <w:szCs w:val="24"/>
          <w:lang w:val="cs-CZ"/>
        </w:rPr>
      </w:pPr>
    </w:p>
    <w:p w14:paraId="6AE12975" w14:textId="77777777" w:rsidR="00966F70" w:rsidRPr="00D83705" w:rsidRDefault="00966F70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4.3.</w:t>
      </w:r>
      <w:r w:rsidRPr="00D83705">
        <w:rPr>
          <w:rFonts w:ascii="Calibri" w:hAnsi="Calibri"/>
          <w:sz w:val="24"/>
          <w:szCs w:val="24"/>
          <w:lang w:val="cs-CZ"/>
        </w:rPr>
        <w:tab/>
        <w:t xml:space="preserve">Licence se poskytují na dobu trvání majetkových práv Autora k Dílu, bez množstevního a územního omezení.  </w:t>
      </w:r>
    </w:p>
    <w:p w14:paraId="5B00562D" w14:textId="77777777" w:rsidR="00966F70" w:rsidRPr="00D83705" w:rsidRDefault="00966F70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4.4.</w:t>
      </w:r>
      <w:r w:rsidRPr="00D83705">
        <w:rPr>
          <w:rFonts w:ascii="Calibri" w:hAnsi="Calibri"/>
          <w:sz w:val="24"/>
          <w:szCs w:val="24"/>
          <w:lang w:val="cs-CZ"/>
        </w:rPr>
        <w:tab/>
        <w:t xml:space="preserve">ND je oprávněno licenci postoupit na další osobu nebo udělit podlicenci. </w:t>
      </w:r>
    </w:p>
    <w:p w14:paraId="36F6F31C" w14:textId="77777777" w:rsidR="009C097F" w:rsidRPr="00D83705" w:rsidRDefault="009C097F" w:rsidP="00A4483B">
      <w:pPr>
        <w:pStyle w:val="BodyText22"/>
        <w:ind w:left="0" w:firstLine="0"/>
        <w:rPr>
          <w:rFonts w:ascii="Calibri" w:hAnsi="Calibri"/>
          <w:szCs w:val="24"/>
        </w:rPr>
      </w:pPr>
    </w:p>
    <w:p w14:paraId="3AD94F31" w14:textId="77777777" w:rsidR="009C097F" w:rsidRPr="00D83705" w:rsidRDefault="009C097F" w:rsidP="00A4483B">
      <w:pPr>
        <w:widowControl w:val="0"/>
        <w:jc w:val="both"/>
        <w:rPr>
          <w:rFonts w:ascii="Calibri" w:hAnsi="Calibri"/>
          <w:b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4.5.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b/>
          <w:snapToGrid w:val="0"/>
          <w:sz w:val="24"/>
          <w:szCs w:val="24"/>
          <w:lang w:val="cs-CZ"/>
        </w:rPr>
        <w:t>Zvláštní ujednání:</w:t>
      </w:r>
    </w:p>
    <w:p w14:paraId="3DBFD25C" w14:textId="5C4AF897" w:rsidR="009C097F" w:rsidRPr="00D83705" w:rsidRDefault="009C097F" w:rsidP="00367233">
      <w:pPr>
        <w:widowControl w:val="0"/>
        <w:ind w:left="567" w:firstLine="425"/>
        <w:rPr>
          <w:rFonts w:ascii="Calibri" w:hAnsi="Calibri" w:cs="Arial"/>
          <w:snapToGrid w:val="0"/>
          <w:sz w:val="24"/>
          <w:szCs w:val="24"/>
          <w:lang w:val="es-CU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4.5.1. ND obdrží </w:t>
      </w:r>
      <w:r w:rsidRPr="00D83705">
        <w:rPr>
          <w:rFonts w:ascii="Calibri" w:hAnsi="Calibri"/>
          <w:b/>
          <w:snapToGrid w:val="0"/>
          <w:sz w:val="24"/>
          <w:szCs w:val="24"/>
          <w:lang w:val="cs-CZ"/>
        </w:rPr>
        <w:t xml:space="preserve">do </w:t>
      </w:r>
      <w:r w:rsidR="002B2930">
        <w:rPr>
          <w:rFonts w:ascii="Calibri" w:hAnsi="Calibri"/>
          <w:b/>
          <w:snapToGrid w:val="0"/>
          <w:sz w:val="24"/>
          <w:szCs w:val="24"/>
          <w:lang w:val="cs-CZ"/>
        </w:rPr>
        <w:t>31</w:t>
      </w:r>
      <w:r w:rsidR="00E154DD">
        <w:rPr>
          <w:rFonts w:ascii="Calibri" w:hAnsi="Calibri"/>
          <w:b/>
          <w:snapToGrid w:val="0"/>
          <w:sz w:val="24"/>
          <w:szCs w:val="24"/>
          <w:lang w:val="cs-CZ"/>
        </w:rPr>
        <w:t>.12</w:t>
      </w:r>
      <w:r w:rsidRPr="00D83705">
        <w:rPr>
          <w:rFonts w:ascii="Calibri" w:hAnsi="Calibri"/>
          <w:b/>
          <w:snapToGrid w:val="0"/>
          <w:sz w:val="24"/>
          <w:szCs w:val="24"/>
          <w:lang w:val="es-CU"/>
        </w:rPr>
        <w:t>. 20</w:t>
      </w:r>
      <w:r w:rsidR="003979D4" w:rsidRPr="00D83705">
        <w:rPr>
          <w:rFonts w:ascii="Calibri" w:hAnsi="Calibri"/>
          <w:b/>
          <w:snapToGrid w:val="0"/>
          <w:sz w:val="24"/>
          <w:szCs w:val="24"/>
          <w:lang w:val="es-CU"/>
        </w:rPr>
        <w:t>2</w:t>
      </w:r>
      <w:r w:rsidR="00E154DD">
        <w:rPr>
          <w:rFonts w:ascii="Calibri" w:hAnsi="Calibri"/>
          <w:b/>
          <w:snapToGrid w:val="0"/>
          <w:sz w:val="24"/>
          <w:szCs w:val="24"/>
          <w:lang w:val="es-CU"/>
        </w:rPr>
        <w:t>4</w:t>
      </w:r>
      <w:r w:rsidRPr="00D83705">
        <w:rPr>
          <w:rFonts w:ascii="Calibri" w:hAnsi="Calibri"/>
          <w:b/>
          <w:snapToGrid w:val="0"/>
          <w:sz w:val="24"/>
          <w:szCs w:val="24"/>
          <w:lang w:val="es-CU"/>
        </w:rPr>
        <w:t xml:space="preserve"> </w:t>
      </w:r>
      <w:r w:rsidRPr="00D83705">
        <w:rPr>
          <w:rFonts w:ascii="Calibri" w:hAnsi="Calibri"/>
          <w:snapToGrid w:val="0"/>
          <w:sz w:val="24"/>
          <w:szCs w:val="24"/>
          <w:lang w:val="es-CU"/>
        </w:rPr>
        <w:t xml:space="preserve">fotografie </w:t>
      </w:r>
      <w:r w:rsidRPr="00D83705">
        <w:rPr>
          <w:rFonts w:ascii="Calibri" w:hAnsi="Calibri" w:cs="Arial"/>
          <w:snapToGrid w:val="0"/>
          <w:sz w:val="24"/>
          <w:szCs w:val="24"/>
          <w:lang w:val="es-CU"/>
        </w:rPr>
        <w:t xml:space="preserve">emailem na </w:t>
      </w:r>
      <w:r w:rsidR="000273A5">
        <w:rPr>
          <w:rFonts w:ascii="Calibri" w:hAnsi="Calibri" w:cs="Arial"/>
          <w:snapToGrid w:val="0"/>
          <w:sz w:val="24"/>
          <w:szCs w:val="24"/>
          <w:lang w:val="es-CU"/>
        </w:rPr>
        <w:t>xx</w:t>
      </w:r>
      <w:r w:rsidRPr="00D83705">
        <w:rPr>
          <w:rFonts w:ascii="Calibri" w:hAnsi="Calibri" w:cs="Arial"/>
          <w:snapToGrid w:val="0"/>
          <w:sz w:val="24"/>
          <w:szCs w:val="24"/>
          <w:lang w:val="es-CU"/>
        </w:rPr>
        <w:t>.</w:t>
      </w:r>
    </w:p>
    <w:p w14:paraId="02F5D8CF" w14:textId="77777777" w:rsidR="009C097F" w:rsidRPr="00D83705" w:rsidRDefault="009C097F" w:rsidP="009C097F">
      <w:pPr>
        <w:widowControl w:val="0"/>
        <w:ind w:left="567" w:firstLine="426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es-CU"/>
        </w:rPr>
        <w:t xml:space="preserve">4.5.2.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>ND je povinno při užití Díla či jeho části dle této smlouvy vždy uvést jméno Autora obvyklým způsobem a na obvyklém místě. Obvyklým způsobe</w:t>
      </w:r>
      <w:r w:rsidR="00E05B33" w:rsidRPr="00D83705">
        <w:rPr>
          <w:rFonts w:ascii="Calibri" w:hAnsi="Calibri"/>
          <w:snapToGrid w:val="0"/>
          <w:sz w:val="24"/>
          <w:szCs w:val="24"/>
          <w:lang w:val="cs-CZ"/>
        </w:rPr>
        <w:t>m se rozumí v tomto znění foto:</w:t>
      </w:r>
      <w:r w:rsidR="00F545EF" w:rsidRPr="00D83705">
        <w:rPr>
          <w:rFonts w:ascii="Calibri" w:hAnsi="Calibri"/>
          <w:snapToGrid w:val="0"/>
          <w:sz w:val="24"/>
          <w:szCs w:val="24"/>
          <w:lang w:val="cs-CZ"/>
        </w:rPr>
        <w:t xml:space="preserve"> Alžběta Jungrová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. Na obvyklém místě se rozumí: přímo na rozmnoženině fotografie nebo na popisce umístěné viditelným způsobem v bezprostřední blízkosti rozmnoženiny fotografie. </w:t>
      </w:r>
    </w:p>
    <w:p w14:paraId="2C8B3852" w14:textId="77777777" w:rsidR="009C097F" w:rsidRPr="00D83705" w:rsidRDefault="009C097F" w:rsidP="009C097F">
      <w:pPr>
        <w:widowControl w:val="0"/>
        <w:jc w:val="both"/>
        <w:rPr>
          <w:rFonts w:ascii="Calibri" w:hAnsi="Calibri"/>
          <w:snapToGrid w:val="0"/>
          <w:sz w:val="24"/>
          <w:szCs w:val="24"/>
          <w:lang w:val="cs-CZ"/>
        </w:rPr>
      </w:pPr>
    </w:p>
    <w:p w14:paraId="73FC6154" w14:textId="77777777" w:rsidR="009C097F" w:rsidRPr="00D83705" w:rsidRDefault="009C097F" w:rsidP="009C097F">
      <w:pPr>
        <w:pStyle w:val="Nadpis1"/>
        <w:numPr>
          <w:ilvl w:val="0"/>
          <w:numId w:val="0"/>
        </w:numPr>
        <w:ind w:left="1134" w:hanging="1134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5.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z w:val="24"/>
          <w:szCs w:val="24"/>
          <w:lang w:val="cs-CZ"/>
        </w:rPr>
        <w:t>Odměna</w:t>
      </w:r>
    </w:p>
    <w:p w14:paraId="342EC58F" w14:textId="77777777" w:rsidR="009C097F" w:rsidRPr="00D83705" w:rsidRDefault="009C097F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5.1. </w:t>
      </w:r>
      <w:r w:rsidRPr="00D83705">
        <w:rPr>
          <w:rFonts w:ascii="Calibri" w:hAnsi="Calibri"/>
          <w:sz w:val="24"/>
          <w:szCs w:val="24"/>
          <w:lang w:val="cs-CZ"/>
        </w:rPr>
        <w:tab/>
        <w:t xml:space="preserve">ND se zavazuje zaplatit autorovi odměnu za vytvoření díla a za oprávnění dílo užít jednorázovou odměnu ve výši </w:t>
      </w:r>
      <w:r w:rsidR="00F545EF" w:rsidRPr="00D83705">
        <w:rPr>
          <w:rFonts w:ascii="Calibri" w:hAnsi="Calibri"/>
          <w:b/>
          <w:sz w:val="24"/>
          <w:szCs w:val="24"/>
          <w:lang w:val="cs-CZ"/>
        </w:rPr>
        <w:t>55</w:t>
      </w:r>
      <w:r w:rsidRPr="00D83705">
        <w:rPr>
          <w:rFonts w:ascii="Calibri" w:hAnsi="Calibri"/>
          <w:b/>
          <w:sz w:val="24"/>
          <w:szCs w:val="24"/>
          <w:lang w:val="cs-CZ"/>
        </w:rPr>
        <w:t>.000</w:t>
      </w:r>
      <w:r w:rsidR="003920FB">
        <w:rPr>
          <w:rFonts w:ascii="Calibri" w:hAnsi="Calibri"/>
          <w:b/>
          <w:sz w:val="24"/>
          <w:szCs w:val="24"/>
          <w:lang w:val="cs-CZ"/>
        </w:rPr>
        <w:t xml:space="preserve"> </w:t>
      </w:r>
      <w:r w:rsidRPr="00D83705">
        <w:rPr>
          <w:rFonts w:ascii="Calibri" w:hAnsi="Calibri"/>
          <w:b/>
          <w:sz w:val="24"/>
          <w:szCs w:val="24"/>
          <w:lang w:val="cs-CZ"/>
        </w:rPr>
        <w:t>Kč</w:t>
      </w:r>
      <w:r w:rsidRPr="00D83705">
        <w:rPr>
          <w:rFonts w:ascii="Calibri" w:hAnsi="Calibri"/>
          <w:sz w:val="24"/>
          <w:szCs w:val="24"/>
          <w:lang w:val="cs-CZ"/>
        </w:rPr>
        <w:t xml:space="preserve"> (slov</w:t>
      </w:r>
      <w:r w:rsidR="00F545EF" w:rsidRPr="00D83705">
        <w:rPr>
          <w:rFonts w:ascii="Calibri" w:hAnsi="Calibri"/>
          <w:sz w:val="24"/>
          <w:szCs w:val="24"/>
          <w:lang w:val="cs-CZ"/>
        </w:rPr>
        <w:t>y: padesátpět</w:t>
      </w:r>
      <w:r w:rsidRPr="00D83705">
        <w:rPr>
          <w:rFonts w:ascii="Calibri" w:hAnsi="Calibri"/>
          <w:sz w:val="24"/>
          <w:szCs w:val="24"/>
          <w:lang w:val="cs-CZ"/>
        </w:rPr>
        <w:t>tisíckorunčeských)</w:t>
      </w:r>
      <w:r w:rsidR="003920FB">
        <w:rPr>
          <w:rFonts w:ascii="Calibri" w:hAnsi="Calibri"/>
          <w:sz w:val="24"/>
          <w:szCs w:val="24"/>
          <w:lang w:val="cs-CZ"/>
        </w:rPr>
        <w:t xml:space="preserve"> + 21 % DPH</w:t>
      </w:r>
      <w:r w:rsidR="00E8006F" w:rsidRPr="00D83705">
        <w:rPr>
          <w:rFonts w:ascii="Calibri" w:hAnsi="Calibri"/>
          <w:sz w:val="24"/>
          <w:szCs w:val="24"/>
          <w:lang w:val="cs-CZ"/>
        </w:rPr>
        <w:br/>
        <w:t>Z tohoto:</w:t>
      </w:r>
      <w:r w:rsidR="00E8006F" w:rsidRPr="00D83705">
        <w:rPr>
          <w:rFonts w:ascii="Calibri" w:hAnsi="Calibri"/>
          <w:sz w:val="24"/>
          <w:szCs w:val="24"/>
          <w:lang w:val="cs-CZ"/>
        </w:rPr>
        <w:br/>
      </w:r>
      <w:r w:rsidR="00C412A9">
        <w:rPr>
          <w:rFonts w:ascii="Calibri" w:hAnsi="Calibri"/>
          <w:sz w:val="24"/>
          <w:szCs w:val="24"/>
          <w:lang w:val="cs-CZ"/>
        </w:rPr>
        <w:t>3</w:t>
      </w:r>
      <w:r w:rsidR="00E8006F" w:rsidRPr="00D83705">
        <w:rPr>
          <w:rFonts w:ascii="Calibri" w:hAnsi="Calibri"/>
          <w:sz w:val="24"/>
          <w:szCs w:val="24"/>
          <w:lang w:val="cs-CZ"/>
        </w:rPr>
        <w:t>5.000</w:t>
      </w:r>
      <w:r w:rsidR="007507B9">
        <w:rPr>
          <w:rFonts w:ascii="Calibri" w:hAnsi="Calibri"/>
          <w:sz w:val="24"/>
          <w:szCs w:val="24"/>
          <w:lang w:val="cs-CZ"/>
        </w:rPr>
        <w:t xml:space="preserve"> </w:t>
      </w:r>
      <w:r w:rsidR="00E8006F" w:rsidRPr="00D83705">
        <w:rPr>
          <w:rFonts w:ascii="Calibri" w:hAnsi="Calibri"/>
          <w:sz w:val="24"/>
          <w:szCs w:val="24"/>
          <w:lang w:val="cs-CZ"/>
        </w:rPr>
        <w:t xml:space="preserve">Kč (slovy: </w:t>
      </w:r>
      <w:r w:rsidR="00C412A9">
        <w:rPr>
          <w:rFonts w:ascii="Calibri" w:hAnsi="Calibri"/>
          <w:sz w:val="24"/>
          <w:szCs w:val="24"/>
          <w:lang w:val="cs-CZ"/>
        </w:rPr>
        <w:t>třice</w:t>
      </w:r>
      <w:r w:rsidR="00E8006F" w:rsidRPr="00D83705">
        <w:rPr>
          <w:rFonts w:ascii="Calibri" w:hAnsi="Calibri"/>
          <w:sz w:val="24"/>
          <w:szCs w:val="24"/>
          <w:lang w:val="cs-CZ"/>
        </w:rPr>
        <w:t xml:space="preserve">tpěttisíckorunčeských) honorář </w:t>
      </w:r>
      <w:r w:rsidR="00C412A9">
        <w:rPr>
          <w:rFonts w:ascii="Calibri" w:hAnsi="Calibri"/>
          <w:sz w:val="24"/>
          <w:szCs w:val="24"/>
          <w:lang w:val="cs-CZ"/>
        </w:rPr>
        <w:t xml:space="preserve">za vytvoření </w:t>
      </w:r>
      <w:r w:rsidR="00E8006F" w:rsidRPr="00D83705">
        <w:rPr>
          <w:rFonts w:ascii="Calibri" w:hAnsi="Calibri"/>
          <w:sz w:val="24"/>
          <w:szCs w:val="24"/>
          <w:lang w:val="cs-CZ"/>
        </w:rPr>
        <w:t>fotograf</w:t>
      </w:r>
      <w:r w:rsidR="00C412A9">
        <w:rPr>
          <w:rFonts w:ascii="Calibri" w:hAnsi="Calibri"/>
          <w:sz w:val="24"/>
          <w:szCs w:val="24"/>
          <w:lang w:val="cs-CZ"/>
        </w:rPr>
        <w:t>ií</w:t>
      </w:r>
      <w:r w:rsidR="00E8006F" w:rsidRPr="00D83705">
        <w:rPr>
          <w:rFonts w:ascii="Calibri" w:hAnsi="Calibri"/>
          <w:sz w:val="24"/>
          <w:szCs w:val="24"/>
          <w:lang w:val="cs-CZ"/>
        </w:rPr>
        <w:br/>
        <w:t>20.000</w:t>
      </w:r>
      <w:r w:rsidR="007507B9">
        <w:rPr>
          <w:rFonts w:ascii="Calibri" w:hAnsi="Calibri"/>
          <w:sz w:val="24"/>
          <w:szCs w:val="24"/>
          <w:lang w:val="cs-CZ"/>
        </w:rPr>
        <w:t xml:space="preserve"> </w:t>
      </w:r>
      <w:r w:rsidR="00E8006F" w:rsidRPr="00D83705">
        <w:rPr>
          <w:rFonts w:ascii="Calibri" w:hAnsi="Calibri"/>
          <w:sz w:val="24"/>
          <w:szCs w:val="24"/>
          <w:lang w:val="cs-CZ"/>
        </w:rPr>
        <w:t>Kč (slovy:</w:t>
      </w:r>
      <w:r w:rsidR="00D1356C" w:rsidRPr="00D83705">
        <w:rPr>
          <w:rFonts w:ascii="Calibri" w:hAnsi="Calibri"/>
          <w:sz w:val="24"/>
          <w:szCs w:val="24"/>
          <w:lang w:val="cs-CZ"/>
        </w:rPr>
        <w:t xml:space="preserve"> </w:t>
      </w:r>
      <w:r w:rsidR="00E8006F" w:rsidRPr="00D83705">
        <w:rPr>
          <w:rFonts w:ascii="Calibri" w:hAnsi="Calibri"/>
          <w:sz w:val="24"/>
          <w:szCs w:val="24"/>
          <w:lang w:val="cs-CZ"/>
        </w:rPr>
        <w:t>dvacettisíckorunčeských) licence</w:t>
      </w:r>
      <w:r w:rsidR="00E8006F" w:rsidRPr="00D83705">
        <w:rPr>
          <w:rFonts w:ascii="Calibri" w:hAnsi="Calibri"/>
          <w:sz w:val="24"/>
          <w:szCs w:val="24"/>
          <w:lang w:val="cs-CZ"/>
        </w:rPr>
        <w:br/>
      </w:r>
    </w:p>
    <w:p w14:paraId="015DC41D" w14:textId="16070081" w:rsidR="009C097F" w:rsidRPr="00D83705" w:rsidRDefault="009C097F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5.2. </w:t>
      </w:r>
      <w:r w:rsidRPr="00D83705">
        <w:rPr>
          <w:rFonts w:ascii="Calibri" w:hAnsi="Calibri"/>
          <w:sz w:val="24"/>
          <w:szCs w:val="24"/>
          <w:lang w:val="cs-CZ"/>
        </w:rPr>
        <w:tab/>
        <w:t xml:space="preserve">Způsob platby převodem na účet: </w:t>
      </w:r>
      <w:r w:rsidR="000273A5">
        <w:rPr>
          <w:rFonts w:ascii="Calibri" w:hAnsi="Calibri" w:cs="Arial"/>
          <w:b/>
          <w:snapToGrid w:val="0"/>
          <w:sz w:val="24"/>
          <w:szCs w:val="24"/>
          <w:lang w:val="cs-CZ"/>
        </w:rPr>
        <w:t>xx</w:t>
      </w:r>
      <w:r w:rsidR="00E8006F" w:rsidRPr="007507B9">
        <w:rPr>
          <w:rFonts w:ascii="Calibri" w:hAnsi="Calibri"/>
          <w:sz w:val="24"/>
          <w:szCs w:val="24"/>
          <w:lang w:val="cs-CZ"/>
        </w:rPr>
        <w:t>.</w:t>
      </w:r>
      <w:r w:rsidR="00E8006F" w:rsidRPr="00D83705">
        <w:rPr>
          <w:rFonts w:ascii="Calibri" w:hAnsi="Calibri"/>
          <w:sz w:val="24"/>
          <w:szCs w:val="24"/>
          <w:lang w:val="cs-CZ"/>
        </w:rPr>
        <w:t xml:space="preserve"> Odměna bude vyplacena na základě řádné faktury vystavené autorem ND. Smluvní strany se dále dohodly, že fak</w:t>
      </w:r>
      <w:r w:rsidR="00A23058" w:rsidRPr="00D83705">
        <w:rPr>
          <w:rFonts w:ascii="Calibri" w:hAnsi="Calibri"/>
          <w:sz w:val="24"/>
          <w:szCs w:val="24"/>
          <w:lang w:val="cs-CZ"/>
        </w:rPr>
        <w:t>turace proběhne</w:t>
      </w:r>
      <w:r w:rsidR="00E8006F" w:rsidRPr="00D83705">
        <w:rPr>
          <w:rFonts w:ascii="Calibri" w:hAnsi="Calibri"/>
          <w:sz w:val="24"/>
          <w:szCs w:val="24"/>
          <w:lang w:val="cs-CZ"/>
        </w:rPr>
        <w:t xml:space="preserve"> po odevzdání díla.</w:t>
      </w:r>
    </w:p>
    <w:p w14:paraId="053932C1" w14:textId="77777777" w:rsidR="009C097F" w:rsidRPr="00D83705" w:rsidRDefault="009C097F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5.3. </w:t>
      </w:r>
      <w:r w:rsidRPr="00D83705">
        <w:rPr>
          <w:rFonts w:ascii="Calibri" w:hAnsi="Calibri"/>
          <w:sz w:val="24"/>
          <w:szCs w:val="24"/>
          <w:lang w:val="cs-CZ"/>
        </w:rPr>
        <w:tab/>
        <w:t>V případě, že Autor má místo pobytu v ČR, Autor prohlašuje, že není ke dni podpisu této smlouvy plátcem DPH. Pokud se stane plátcem DPH po podpisu této smlouvy, je povinen tuto skutečnost ihned písemně oznámit ND. V takovémto případě se sjednaná odměna v odst. 5.1 rozumí odměnou včetně DPH a Autor je povinen vystavit pro ND daňový doklad v souladu s příslušnými ustanoveními zákona o DPH za každé uskutečnitelné zdanitelné plnění.</w:t>
      </w:r>
    </w:p>
    <w:p w14:paraId="7E5CBBA6" w14:textId="77777777" w:rsidR="009C097F" w:rsidRPr="00D83705" w:rsidRDefault="009C097F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5.4.</w:t>
      </w:r>
      <w:r w:rsidRPr="00D83705">
        <w:rPr>
          <w:rFonts w:ascii="Calibri" w:hAnsi="Calibri"/>
          <w:sz w:val="24"/>
          <w:szCs w:val="24"/>
          <w:lang w:val="cs-CZ"/>
        </w:rPr>
        <w:tab/>
        <w:t>V případě, že Autor nemá místo pobytu v ČR, má se za to, že sjednaná odměna je částka včetně DPH, kterou je ND povinno v souladu se zákonem o DPH přiznat a zaplatit.</w:t>
      </w:r>
    </w:p>
    <w:p w14:paraId="4697DB14" w14:textId="77777777" w:rsidR="009C097F" w:rsidRPr="00D83705" w:rsidRDefault="009C097F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5.5. </w:t>
      </w:r>
      <w:r w:rsidRPr="00D83705">
        <w:rPr>
          <w:rFonts w:ascii="Calibri" w:hAnsi="Calibri"/>
          <w:sz w:val="24"/>
          <w:szCs w:val="24"/>
          <w:lang w:val="cs-CZ"/>
        </w:rPr>
        <w:tab/>
        <w:t>Dále Autor tímto prohlašuje, že je daňovým rezidentem ČR.</w:t>
      </w:r>
    </w:p>
    <w:p w14:paraId="4ABC6DF3" w14:textId="77777777" w:rsidR="009C097F" w:rsidRPr="00D83705" w:rsidRDefault="009C097F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5.6.</w:t>
      </w:r>
      <w:r w:rsidRPr="00D83705">
        <w:rPr>
          <w:rFonts w:ascii="Calibri" w:hAnsi="Calibri"/>
          <w:sz w:val="24"/>
          <w:szCs w:val="24"/>
          <w:lang w:val="cs-CZ"/>
        </w:rPr>
        <w:tab/>
        <w:t xml:space="preserve">ND prohlašuje, že při sjednání tzv. licenční složky odměny bylo přihlédnuto k účelu licence a způsobu a okolnostem užití díla a k územnímu, časovému a množstevnímu rozsahu licence. </w:t>
      </w:r>
    </w:p>
    <w:p w14:paraId="39D2DB65" w14:textId="77777777" w:rsidR="009C097F" w:rsidRPr="00D83705" w:rsidRDefault="009C097F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5.7.</w:t>
      </w:r>
      <w:r w:rsidRPr="00D83705">
        <w:rPr>
          <w:rFonts w:ascii="Calibri" w:hAnsi="Calibri"/>
          <w:sz w:val="24"/>
          <w:szCs w:val="24"/>
          <w:lang w:val="cs-CZ"/>
        </w:rPr>
        <w:tab/>
        <w:t xml:space="preserve">Smluvní strany se zavazují, že ujednání dle tohoto článku 5, odst. 5.1. nesdělí třetím osobám s výjimkou finančního úřadu a daňového poradce či jiných případů stanovených zákonem. </w:t>
      </w:r>
    </w:p>
    <w:p w14:paraId="69377C8B" w14:textId="77777777" w:rsidR="009C097F" w:rsidRPr="00D83705" w:rsidRDefault="009C097F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5.8.</w:t>
      </w:r>
      <w:r w:rsidRPr="00D83705">
        <w:rPr>
          <w:rFonts w:ascii="Calibri" w:hAnsi="Calibri"/>
          <w:sz w:val="24"/>
          <w:szCs w:val="24"/>
          <w:lang w:val="cs-CZ"/>
        </w:rPr>
        <w:tab/>
        <w:t xml:space="preserve">Smluvní strany tímto výslovně zakotvují možnost započtení vzájemných pohledávek Smluvních stran vzniklých na základě této Smlouvy. </w:t>
      </w:r>
    </w:p>
    <w:p w14:paraId="10B1CBF2" w14:textId="77777777" w:rsidR="00C71388" w:rsidRPr="00D83705" w:rsidRDefault="00C71388" w:rsidP="00F17912">
      <w:pPr>
        <w:pStyle w:val="Nadpis1"/>
        <w:numPr>
          <w:ilvl w:val="0"/>
          <w:numId w:val="0"/>
        </w:numPr>
        <w:ind w:left="1134" w:hanging="1134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6. </w:t>
      </w:r>
      <w:r w:rsidR="00F17912" w:rsidRPr="00D83705">
        <w:rPr>
          <w:rFonts w:ascii="Calibri" w:hAnsi="Calibri"/>
          <w:sz w:val="24"/>
          <w:szCs w:val="24"/>
          <w:lang w:val="cs-CZ"/>
        </w:rPr>
        <w:tab/>
      </w:r>
      <w:r w:rsidRPr="00D83705">
        <w:rPr>
          <w:rFonts w:ascii="Calibri" w:hAnsi="Calibri"/>
          <w:sz w:val="24"/>
          <w:szCs w:val="24"/>
          <w:lang w:val="cs-CZ"/>
        </w:rPr>
        <w:t>Porušení závazků a odstoupení od smlouvy</w:t>
      </w:r>
    </w:p>
    <w:p w14:paraId="0FE9C887" w14:textId="77777777" w:rsidR="00C71388" w:rsidRPr="00D83705" w:rsidRDefault="00C71388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6.1. </w:t>
      </w:r>
      <w:r w:rsidR="00F17912" w:rsidRPr="00D83705">
        <w:rPr>
          <w:rFonts w:ascii="Calibri" w:hAnsi="Calibri"/>
          <w:sz w:val="24"/>
          <w:szCs w:val="24"/>
          <w:lang w:val="cs-CZ"/>
        </w:rPr>
        <w:tab/>
      </w:r>
      <w:r w:rsidR="006732BE" w:rsidRPr="00D83705">
        <w:rPr>
          <w:rFonts w:ascii="Calibri" w:hAnsi="Calibri"/>
          <w:sz w:val="24"/>
          <w:szCs w:val="24"/>
          <w:lang w:val="cs-CZ"/>
        </w:rPr>
        <w:tab/>
      </w:r>
      <w:r w:rsidRPr="00D83705">
        <w:rPr>
          <w:rFonts w:ascii="Calibri" w:hAnsi="Calibri"/>
          <w:sz w:val="24"/>
          <w:szCs w:val="24"/>
          <w:lang w:val="cs-CZ"/>
        </w:rPr>
        <w:t>ND může od této smlouvy odstoupit, rozhodne-li se z jakýchkoliv důvodů.</w:t>
      </w:r>
    </w:p>
    <w:p w14:paraId="16BE8CB5" w14:textId="77777777" w:rsidR="00C71388" w:rsidRPr="00D83705" w:rsidRDefault="00C71388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6.2. </w:t>
      </w:r>
      <w:r w:rsidR="00F17912" w:rsidRPr="00D83705">
        <w:rPr>
          <w:rFonts w:ascii="Calibri" w:hAnsi="Calibri"/>
          <w:sz w:val="24"/>
          <w:szCs w:val="24"/>
          <w:lang w:val="cs-CZ"/>
        </w:rPr>
        <w:tab/>
      </w:r>
      <w:r w:rsidRPr="00D83705">
        <w:rPr>
          <w:rFonts w:ascii="Calibri" w:hAnsi="Calibri"/>
          <w:sz w:val="24"/>
          <w:szCs w:val="24"/>
          <w:lang w:val="cs-CZ"/>
        </w:rPr>
        <w:t>Poruší-li Autor povinnosti stanovené touto smlouvou má ND právo od této</w:t>
      </w:r>
      <w:r w:rsidR="00F17912" w:rsidRPr="00D83705">
        <w:rPr>
          <w:rFonts w:ascii="Calibri" w:hAnsi="Calibri"/>
          <w:sz w:val="24"/>
          <w:szCs w:val="24"/>
          <w:lang w:val="cs-CZ"/>
        </w:rPr>
        <w:t xml:space="preserve"> </w:t>
      </w:r>
      <w:r w:rsidRPr="00D83705">
        <w:rPr>
          <w:rFonts w:ascii="Calibri" w:hAnsi="Calibri"/>
          <w:sz w:val="24"/>
          <w:szCs w:val="24"/>
          <w:lang w:val="cs-CZ"/>
        </w:rPr>
        <w:t>smlouvy odstoupit a uplatnit proti Autorovi nárok na náhradu škody. V případě odstoupení dle tohoto odstavce nemá Autor vůči ND žádných nároků na odměnu. V případě, že v důsledku porušení závazku Autora bude poškozeno dobré jméno ND, má ND nárok na peněžité zadostiučinění do výše 1.000</w:t>
      </w:r>
      <w:r w:rsidR="007507B9">
        <w:rPr>
          <w:rFonts w:ascii="Calibri" w:hAnsi="Calibri"/>
          <w:sz w:val="24"/>
          <w:szCs w:val="24"/>
          <w:lang w:val="cs-CZ"/>
        </w:rPr>
        <w:t xml:space="preserve"> </w:t>
      </w:r>
      <w:r w:rsidRPr="00D83705">
        <w:rPr>
          <w:rFonts w:ascii="Calibri" w:hAnsi="Calibri"/>
          <w:sz w:val="24"/>
          <w:szCs w:val="24"/>
          <w:lang w:val="cs-CZ"/>
        </w:rPr>
        <w:t>Kč.</w:t>
      </w:r>
    </w:p>
    <w:p w14:paraId="2728AEEF" w14:textId="77777777" w:rsidR="00C71388" w:rsidRPr="00D83705" w:rsidRDefault="00C71388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>6.3.</w:t>
      </w:r>
      <w:r w:rsidRPr="00D83705">
        <w:rPr>
          <w:rFonts w:ascii="Calibri" w:hAnsi="Calibri"/>
          <w:sz w:val="24"/>
          <w:szCs w:val="24"/>
          <w:lang w:val="cs-CZ"/>
        </w:rPr>
        <w:tab/>
        <w:t xml:space="preserve">Dojde-li během vytváření Díla k překážkám, které by mohly ohrozit plnění jakýchkoliv povinností stanovených touto smlouvou, ať už jde o překážky mající svůj původ v jednání či opomenutí Autora nebo jiných osob, je Autor povinen bez odkladu o tom uvědomit ND. </w:t>
      </w:r>
    </w:p>
    <w:p w14:paraId="5ECBBC9F" w14:textId="77777777" w:rsidR="00C71388" w:rsidRPr="00D83705" w:rsidRDefault="00C71388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b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6.4.  </w:t>
      </w:r>
      <w:r w:rsidR="005F2387" w:rsidRPr="00D83705">
        <w:rPr>
          <w:rFonts w:ascii="Calibri" w:hAnsi="Calibri"/>
          <w:sz w:val="24"/>
          <w:szCs w:val="24"/>
          <w:lang w:val="cs-CZ"/>
        </w:rPr>
        <w:tab/>
      </w:r>
      <w:r w:rsidRPr="00D83705">
        <w:rPr>
          <w:rFonts w:ascii="Calibri" w:hAnsi="Calibri"/>
          <w:sz w:val="24"/>
          <w:szCs w:val="24"/>
          <w:lang w:val="cs-CZ"/>
        </w:rPr>
        <w:t>Účastníci této smlouvy prohlašují, že ustanovení § 2382 občanského zákoníku o možnosti odstoupení od smlouvy z důvodu změny přesvědčení autora se nepoužijí.</w:t>
      </w:r>
      <w:r w:rsidR="00830C68" w:rsidRPr="00D83705">
        <w:rPr>
          <w:rFonts w:ascii="Calibri" w:hAnsi="Calibri"/>
          <w:sz w:val="24"/>
          <w:szCs w:val="24"/>
          <w:lang w:val="cs-CZ"/>
        </w:rPr>
        <w:t xml:space="preserve"> V případě, že v důsledku porušení závazku Autora bude poškozeno dobré jméno ND, má ND nárok na</w:t>
      </w:r>
      <w:r w:rsidR="00830C68" w:rsidRPr="00D83705">
        <w:rPr>
          <w:rFonts w:ascii="Calibri" w:hAnsi="Calibri"/>
          <w:snapToGrid w:val="0"/>
          <w:sz w:val="24"/>
          <w:szCs w:val="24"/>
          <w:lang w:val="cs-CZ"/>
        </w:rPr>
        <w:t xml:space="preserve"> peněžité zadostiučinění do výše</w:t>
      </w:r>
      <w:r w:rsidR="000C5169" w:rsidRPr="00D83705">
        <w:rPr>
          <w:rFonts w:ascii="Calibri" w:hAnsi="Calibri"/>
          <w:snapToGrid w:val="0"/>
          <w:sz w:val="24"/>
          <w:szCs w:val="24"/>
          <w:lang w:val="cs-CZ"/>
        </w:rPr>
        <w:t xml:space="preserve"> 10 % odměny.</w:t>
      </w:r>
    </w:p>
    <w:p w14:paraId="491009A3" w14:textId="77777777" w:rsidR="009C097F" w:rsidRPr="00D83705" w:rsidRDefault="009C097F" w:rsidP="009C097F">
      <w:pPr>
        <w:pStyle w:val="Nadpis1"/>
        <w:numPr>
          <w:ilvl w:val="0"/>
          <w:numId w:val="0"/>
        </w:numPr>
        <w:ind w:left="1134" w:hanging="1134"/>
        <w:rPr>
          <w:rFonts w:ascii="Calibri" w:hAnsi="Calibri"/>
          <w:sz w:val="24"/>
          <w:szCs w:val="24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7. </w:t>
      </w:r>
      <w:r w:rsidRPr="00D83705">
        <w:rPr>
          <w:rFonts w:ascii="Calibri" w:hAnsi="Calibri"/>
          <w:sz w:val="24"/>
          <w:szCs w:val="24"/>
          <w:lang w:val="cs-CZ"/>
        </w:rPr>
        <w:tab/>
        <w:t>Závěrečná ujednání</w:t>
      </w:r>
    </w:p>
    <w:p w14:paraId="074E7EF2" w14:textId="77777777" w:rsidR="00A4483B" w:rsidRPr="00D83705" w:rsidRDefault="00A4483B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highlight w:val="yellow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7.1. </w:t>
      </w:r>
      <w:r w:rsidRPr="00D83705">
        <w:rPr>
          <w:rFonts w:ascii="Calibri" w:hAnsi="Calibri"/>
          <w:sz w:val="24"/>
          <w:szCs w:val="24"/>
          <w:lang w:val="cs-CZ"/>
        </w:rPr>
        <w:tab/>
        <w:t xml:space="preserve">Účastníci této smlouvy výslovně prohlašují, že ani jedna ze smluvních stran se necítí vůči druhé v pozici slabší smluvní strany. </w:t>
      </w:r>
      <w:r w:rsidRPr="00D83705">
        <w:rPr>
          <w:rFonts w:ascii="Calibri" w:hAnsi="Calibri"/>
          <w:i/>
          <w:sz w:val="24"/>
          <w:szCs w:val="24"/>
          <w:lang w:val="cs-CZ"/>
        </w:rPr>
        <w:t>(Pozn.: ve smyslu § 433 NOZ)</w:t>
      </w:r>
    </w:p>
    <w:p w14:paraId="6968BD63" w14:textId="77777777" w:rsidR="00A4483B" w:rsidRPr="00D83705" w:rsidRDefault="00A4483B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z w:val="24"/>
          <w:szCs w:val="24"/>
          <w:highlight w:val="yellow"/>
          <w:lang w:val="cs-CZ"/>
        </w:rPr>
      </w:pPr>
      <w:r w:rsidRPr="00D83705">
        <w:rPr>
          <w:rFonts w:ascii="Calibri" w:hAnsi="Calibri"/>
          <w:sz w:val="24"/>
          <w:szCs w:val="24"/>
          <w:lang w:val="cs-CZ"/>
        </w:rPr>
        <w:t xml:space="preserve">7.2. </w:t>
      </w:r>
      <w:r w:rsidRPr="00D83705">
        <w:rPr>
          <w:rFonts w:ascii="Calibri" w:hAnsi="Calibri"/>
          <w:sz w:val="24"/>
          <w:szCs w:val="24"/>
          <w:lang w:val="cs-CZ"/>
        </w:rPr>
        <w:tab/>
        <w:t>Stane-li se některé ustanovení smlouvy neplatným, zůstávají ostatní ustanovení smlouvy v platnosti v plném znění a smluvní strany se zavazují k doplnění smlouvy ve smyslu co možná nejbližším neplatným ustanovením.</w:t>
      </w:r>
    </w:p>
    <w:p w14:paraId="723676FF" w14:textId="77777777" w:rsidR="00A4483B" w:rsidRPr="00D83705" w:rsidRDefault="00A4483B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7.3.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>Tato smlouva nabývá platnosti a účinnosti dnem podpisu obou smluvních stran.</w:t>
      </w:r>
    </w:p>
    <w:p w14:paraId="2E801464" w14:textId="77777777" w:rsidR="00A4483B" w:rsidRPr="00D83705" w:rsidRDefault="00A4483B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7.4.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>Tato smlouva je sepsána v českém jazyce ve dvou vyhotoveních stejné platnosti, z nichž po jednom obdrží každá ze smluvních stran. Nedílnou součástí této smlouvy jsou její přílohy. Změny a doplňky této smlouvy musí být učiněny písemnou formou a po dohodě obou smluvních stran.</w:t>
      </w:r>
    </w:p>
    <w:p w14:paraId="029B0EA2" w14:textId="77777777" w:rsidR="00A4483B" w:rsidRPr="00D83705" w:rsidRDefault="00A4483B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7.5.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 xml:space="preserve">Pro plnění této Smlouvy je nezbytné, aby ND shromažďovalo, zpracovávalo a uchovávalo v souladu s příslušnými ustanoveními Nařízení EU 2016/679 a zákona č. 110/2019 Sb., o zpracování osobních údajů, osobní údaje Autora v rozsahu adresních a identifikačních údajů, kontaktních údajů, popisných údajů souvisejících především s uměleckou dráhou Autora a dalších údajů nezbytných pro plnění dle této Smlouvy včetně údajů Autorem poskytnutých. </w:t>
      </w:r>
    </w:p>
    <w:p w14:paraId="118D0936" w14:textId="77777777" w:rsidR="00A4483B" w:rsidRPr="00D83705" w:rsidRDefault="00A4483B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7.6.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>Autor prohlašuje, že byl informován o tom, v jakém rozsahu, pro jaký účel, kým a jakým způsobem budou jeho osobní údaje zpracovávány a komu mohou být zpřístupněny, jakož i o svých právech dle Nařízení EU 2016/679 a zákona č. 110/2019 Sb. Autor byl zejména informován, že má právo přístupu k osobním údajům a pokud zjistí nebo se bude domnívat, že ND nebo zpracovatel provádí zpracování jeho osobních údajů v rozporu s ochranou jeho soukromého a osobního života nebo v rozporu se zákonem (zejména jsou-li osobní údaje nepřesné s ohledem na účel jejich zpracování), má právo požádat ND či zpracovatele o vysvětlení a o odstranění závadného stavu či o výmaz osobních údajů, jakož i případná další práva stanovená výše uvedenými právními předpisy. Autor současně souhlasí s tím, aby ND shromažďovalo, zpracovávalo a uchovávalo osobní údaje Autora, a to zejména v rozsahu jeho podobizny (propagační i pořízené při činnosti dle této Smlouvy), jeho identifikačních a biografických údajů, ke všem účelům souvisejícím s činností ND zahrnující především vedení účetní, obchodní, statistické a umělecké evidence ND, průzkum trhu, vyhodnocování činnosti ND, marketingové akce a propagační činnost, zasílání obchodních sdělení, nabízení výrobků a služeb ND, a to i prostřednictvím třetích osob, tvorbu katalogů, divadelních programů, časopisu ND a dokumentačních publikací, jakož i propagaci představení, a to i v rámci zájezdů nebo festivalů. ND je oprávněno osobní údaje zpřístupnit svým smluvním zpracovatelům a přenechat je za podmínek tohoto souhlasu svým smluvním partnerům (např. pořadatelům představení).</w:t>
      </w:r>
    </w:p>
    <w:p w14:paraId="6AA72479" w14:textId="77777777" w:rsidR="00A4483B" w:rsidRPr="00D83705" w:rsidRDefault="00A4483B" w:rsidP="007507B9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7.7.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>Autor výslovně souhlasí s tím, aby ND shromažďovalo, zpracovávalo a uchovávalo po dobu trvání této Smlouvy a dále až do odvolání souhlasu osobní údaje Autora za účelem nabídek případné další spolupráce ze strany ND a jednání o smluvním vztahu. Výtvarník je oprávněn kdykoliv odvolat svůj souhlas dle přílohy č. 1, a to písemnou formou</w:t>
      </w:r>
    </w:p>
    <w:p w14:paraId="292F2E38" w14:textId="77777777" w:rsidR="00A4483B" w:rsidRPr="00D83705" w:rsidRDefault="00A4483B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7.8.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>Smluvní strany tímto vylučují použití § 1740 odst. 3 občanského zákoníku, který stanoví, že smlouva je uzavřena i tehdy, kdy nedojde k úplné shodě projevů vůle smluvních stran. Dále smluvní strany vylučují použití ustanovení občanského zákoníku §§ 1765 a 1766 o změně okolností, nastalých po uzavření smlouvy, a § 1793 o neúměrném zkrácení v případě vzájemně poskytnuté plnění účastníků smlouvy.</w:t>
      </w:r>
    </w:p>
    <w:p w14:paraId="120CE247" w14:textId="77777777" w:rsidR="00A4483B" w:rsidRPr="00D83705" w:rsidRDefault="00A4483B" w:rsidP="00A4483B">
      <w:pPr>
        <w:pStyle w:val="Nadpis2"/>
        <w:numPr>
          <w:ilvl w:val="0"/>
          <w:numId w:val="0"/>
        </w:numPr>
        <w:tabs>
          <w:tab w:val="left" w:pos="708"/>
        </w:tabs>
        <w:ind w:left="567" w:hanging="567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7.9.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>Smluvní strany prohlašují, že tato Smlouva je výrazem jejich svobodné a vážné vůle, na důkaz čehož ji stvrzují svými podpisy.</w:t>
      </w:r>
    </w:p>
    <w:p w14:paraId="13517FA8" w14:textId="77777777" w:rsidR="00C71388" w:rsidRPr="00D83705" w:rsidRDefault="00C71388">
      <w:pPr>
        <w:pStyle w:val="Nadpis2"/>
        <w:numPr>
          <w:ilvl w:val="0"/>
          <w:numId w:val="0"/>
        </w:numPr>
        <w:ind w:left="1134" w:hanging="1134"/>
        <w:rPr>
          <w:rFonts w:ascii="Calibri" w:hAnsi="Calibri"/>
          <w:sz w:val="24"/>
          <w:szCs w:val="24"/>
          <w:lang w:val="cs-CZ"/>
        </w:rPr>
      </w:pPr>
    </w:p>
    <w:p w14:paraId="389B1CE9" w14:textId="77777777" w:rsidR="00C71388" w:rsidRPr="00D83705" w:rsidRDefault="00C71388">
      <w:pPr>
        <w:widowControl w:val="0"/>
        <w:jc w:val="both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V Praze, dne                        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="00F17912"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V Praze, dne </w:t>
      </w:r>
    </w:p>
    <w:p w14:paraId="31B0D80F" w14:textId="77777777" w:rsidR="00C71388" w:rsidRPr="00D83705" w:rsidRDefault="00C71388">
      <w:pPr>
        <w:widowControl w:val="0"/>
        <w:jc w:val="both"/>
        <w:rPr>
          <w:rFonts w:ascii="Calibri" w:hAnsi="Calibri"/>
          <w:snapToGrid w:val="0"/>
          <w:sz w:val="24"/>
          <w:szCs w:val="24"/>
          <w:lang w:val="cs-CZ"/>
        </w:rPr>
      </w:pPr>
    </w:p>
    <w:p w14:paraId="685D80E0" w14:textId="77777777" w:rsidR="00C71388" w:rsidRPr="00D83705" w:rsidRDefault="00C71388">
      <w:pPr>
        <w:widowControl w:val="0"/>
        <w:jc w:val="both"/>
        <w:rPr>
          <w:rFonts w:ascii="Calibri" w:hAnsi="Calibri"/>
          <w:snapToGrid w:val="0"/>
          <w:sz w:val="24"/>
          <w:szCs w:val="24"/>
          <w:lang w:val="cs-CZ"/>
        </w:rPr>
      </w:pPr>
    </w:p>
    <w:p w14:paraId="662611E0" w14:textId="77777777" w:rsidR="00C71388" w:rsidRPr="00D83705" w:rsidRDefault="00C71388">
      <w:pPr>
        <w:widowControl w:val="0"/>
        <w:jc w:val="both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...........................................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 xml:space="preserve">              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 xml:space="preserve">          </w:t>
      </w:r>
      <w:r w:rsidR="00F17912"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>..................................................</w:t>
      </w:r>
    </w:p>
    <w:p w14:paraId="5D88ABEB" w14:textId="77777777" w:rsidR="00FA7AE5" w:rsidRPr="00D83705" w:rsidRDefault="00C71388" w:rsidP="009C097F">
      <w:pPr>
        <w:widowControl w:val="0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Autor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  <w:t xml:space="preserve">                  </w:t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="00F17912" w:rsidRPr="00D83705">
        <w:rPr>
          <w:rFonts w:ascii="Calibri" w:hAnsi="Calibri"/>
          <w:snapToGrid w:val="0"/>
          <w:sz w:val="24"/>
          <w:szCs w:val="24"/>
          <w:lang w:val="cs-CZ"/>
        </w:rPr>
        <w:tab/>
      </w:r>
      <w:r w:rsidRPr="00D83705">
        <w:rPr>
          <w:rFonts w:ascii="Calibri" w:hAnsi="Calibri"/>
          <w:snapToGrid w:val="0"/>
          <w:sz w:val="24"/>
          <w:szCs w:val="24"/>
          <w:lang w:val="cs-CZ"/>
        </w:rPr>
        <w:t xml:space="preserve">Národní divadlo </w:t>
      </w:r>
    </w:p>
    <w:p w14:paraId="5F3845A3" w14:textId="77777777" w:rsidR="003979D4" w:rsidRPr="00D83705" w:rsidRDefault="003979D4" w:rsidP="009C097F">
      <w:pPr>
        <w:widowControl w:val="0"/>
        <w:rPr>
          <w:rFonts w:ascii="Calibri" w:hAnsi="Calibri"/>
          <w:snapToGrid w:val="0"/>
          <w:sz w:val="24"/>
          <w:szCs w:val="24"/>
          <w:lang w:val="cs-CZ"/>
        </w:rPr>
      </w:pPr>
    </w:p>
    <w:p w14:paraId="0CD4744E" w14:textId="77777777" w:rsidR="003979D4" w:rsidRPr="00D83705" w:rsidRDefault="003979D4" w:rsidP="009C097F">
      <w:pPr>
        <w:widowControl w:val="0"/>
        <w:rPr>
          <w:rFonts w:ascii="Calibri" w:hAnsi="Calibri"/>
          <w:snapToGrid w:val="0"/>
          <w:sz w:val="24"/>
          <w:szCs w:val="24"/>
          <w:lang w:val="cs-CZ"/>
        </w:rPr>
      </w:pPr>
    </w:p>
    <w:p w14:paraId="4D7E9200" w14:textId="77777777" w:rsidR="00E154DD" w:rsidRDefault="00A4483B" w:rsidP="00A4483B">
      <w:pPr>
        <w:widowControl w:val="0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br w:type="page"/>
      </w:r>
    </w:p>
    <w:p w14:paraId="0BB3F6A6" w14:textId="77777777" w:rsidR="003979D4" w:rsidRPr="00D83705" w:rsidRDefault="003979D4" w:rsidP="00A4483B">
      <w:pPr>
        <w:widowControl w:val="0"/>
        <w:rPr>
          <w:rFonts w:ascii="Calibri" w:hAnsi="Calibri"/>
          <w:b/>
          <w:sz w:val="24"/>
          <w:szCs w:val="24"/>
          <w:lang w:val="cs-CZ"/>
        </w:rPr>
      </w:pPr>
      <w:r w:rsidRPr="00D83705">
        <w:rPr>
          <w:rFonts w:ascii="Calibri" w:hAnsi="Calibri"/>
          <w:b/>
          <w:sz w:val="24"/>
          <w:szCs w:val="24"/>
          <w:lang w:val="cs-CZ"/>
        </w:rPr>
        <w:t xml:space="preserve">Příloha č. 1 - Zpracování osobních údajů Umělce za účelem splnění smlouvy </w:t>
      </w:r>
    </w:p>
    <w:p w14:paraId="120A0052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</w:p>
    <w:p w14:paraId="24BAFE3E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  <w:r w:rsidRPr="00E154DD">
        <w:rPr>
          <w:rFonts w:ascii="Calibri" w:hAnsi="Calibri"/>
          <w:sz w:val="24"/>
          <w:szCs w:val="24"/>
          <w:lang w:val="cs-CZ"/>
        </w:rPr>
        <w:t xml:space="preserve">Národní divadlo, Ostrovní 1, 112 30 Praha 1, IČ: 00023337, VAT No. CZ00023337 </w:t>
      </w:r>
    </w:p>
    <w:p w14:paraId="34B849B2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  <w:r w:rsidRPr="00E154DD">
        <w:rPr>
          <w:rFonts w:ascii="Calibri" w:hAnsi="Calibri"/>
          <w:sz w:val="24"/>
          <w:szCs w:val="24"/>
          <w:lang w:val="cs-CZ"/>
        </w:rPr>
        <w:t>(dále jen: „Správce“)</w:t>
      </w:r>
    </w:p>
    <w:p w14:paraId="1CEFFBD8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</w:p>
    <w:p w14:paraId="3D9D6091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  <w:r w:rsidRPr="00E154DD">
        <w:rPr>
          <w:rFonts w:ascii="Calibri" w:hAnsi="Calibri"/>
          <w:sz w:val="24"/>
          <w:szCs w:val="24"/>
          <w:lang w:val="cs-CZ"/>
        </w:rPr>
        <w:t>Tímto uděluji souhlas se zařazením osobních údajů (jméno, příjmení, titul, adresa bydliště, telefon, e-mail, stát daňové rezidence, kopie potvrzení o daňovém domicilu, daňového identifikačního čísla pro účely daně z příjmů, kopie občanského průkazu nebo cestovního pasu) do databáze Správce a s jejich zpracováním pro daňové účely ve smyslu ustanovení § 36 odst. 1 písmeno a) bod 1 a § 36 odst. 1 písm. c) zákona č. 586/1992 Sb., o daních z příjmů z důvodu uplatnění sazby zdanění 15 % namísto 35 % na mé příjmy (v případě nedodání potvrzení o daňovém domicilu). Souhlas se poskytuje na dobu 10 let z důvodu povinnosti doložení daňové rezidence veřejně vystupujícího umělce do doby uplynutí prekluzivní lhůty pro vyměření daně.</w:t>
      </w:r>
    </w:p>
    <w:p w14:paraId="598E5F02" w14:textId="77777777" w:rsid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</w:p>
    <w:p w14:paraId="45DFC2BE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  <w:r w:rsidRPr="00E154DD">
        <w:rPr>
          <w:rFonts w:ascii="Calibri" w:hAnsi="Calibri"/>
          <w:sz w:val="24"/>
          <w:szCs w:val="24"/>
          <w:lang w:val="cs-CZ"/>
        </w:rPr>
        <w:t xml:space="preserve">Tímto dokumentem jsem byl poučen o mém právu na přístup k mým osobním údajům, a současně o právu kdykoliv odmítnout či odvolat tento souhlas. Dále jsem byl poučen o tom, že pokud zjistím nebo domnívám-li se, že Správce nebo zpracovatel provádí zpracování mých osobních údajů, které je v rozporu s právem na informace, přístupem k osobním údajům, mám právo požadovat bez zbytečného odkladu jejich opravu nebo výmaz, omezení zpracování, právo získat osobní údaje ve strukturovaném, běžně používaném a strojově čitelném formátu, právo vznést námitku proti zpracování osobních údajů a právo podat stížnost u dozorového úřadu. </w:t>
      </w:r>
    </w:p>
    <w:p w14:paraId="343EC5E5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</w:p>
    <w:p w14:paraId="673AB7FB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  <w:r w:rsidRPr="00E154DD">
        <w:rPr>
          <w:rFonts w:ascii="Calibri" w:hAnsi="Calibri"/>
          <w:sz w:val="24"/>
          <w:szCs w:val="24"/>
          <w:lang w:val="cs-CZ"/>
        </w:rPr>
        <w:t>Pokud Správce hodlá osobní údaje zpracovávat pro jiný účel, než ke kterému byl tento souhlas udělen, je povinen mi ještě před dalším zpracováním poskytnout informace o tomto jiném účelu.</w:t>
      </w:r>
    </w:p>
    <w:p w14:paraId="52B11790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</w:p>
    <w:p w14:paraId="6EE1C10F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  <w:r w:rsidRPr="00E154DD">
        <w:rPr>
          <w:rFonts w:ascii="Calibri" w:hAnsi="Calibri"/>
          <w:sz w:val="24"/>
          <w:szCs w:val="24"/>
          <w:lang w:val="cs-CZ"/>
        </w:rPr>
        <w:t xml:space="preserve">Dále jsem byl poučen o tom, že Správce neprovádí automatizované rozhodování, včetně profilování a o tom, že Správce nepředává osobní údaje do třetích zemí. </w:t>
      </w:r>
    </w:p>
    <w:p w14:paraId="65B83CCE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</w:p>
    <w:p w14:paraId="68019B73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</w:p>
    <w:p w14:paraId="20B58B35" w14:textId="77777777" w:rsidR="00E154DD" w:rsidRPr="00E154DD" w:rsidRDefault="00E154DD" w:rsidP="00E154DD">
      <w:pPr>
        <w:widowControl w:val="0"/>
        <w:rPr>
          <w:rFonts w:ascii="Calibri" w:hAnsi="Calibri"/>
          <w:sz w:val="24"/>
          <w:szCs w:val="24"/>
          <w:lang w:val="cs-CZ"/>
        </w:rPr>
      </w:pPr>
    </w:p>
    <w:p w14:paraId="6FAA3077" w14:textId="77777777" w:rsidR="00E154DD" w:rsidRPr="00D83705" w:rsidRDefault="00E154DD" w:rsidP="00E154DD">
      <w:pPr>
        <w:widowControl w:val="0"/>
        <w:jc w:val="both"/>
        <w:rPr>
          <w:rFonts w:ascii="Calibri" w:hAnsi="Calibri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.............................</w:t>
      </w:r>
      <w:r>
        <w:rPr>
          <w:rFonts w:ascii="Calibri" w:hAnsi="Calibri"/>
          <w:snapToGrid w:val="0"/>
          <w:sz w:val="24"/>
          <w:szCs w:val="24"/>
          <w:lang w:val="cs-CZ"/>
        </w:rPr>
        <w:t>..............</w:t>
      </w:r>
      <w:r>
        <w:rPr>
          <w:rFonts w:ascii="Calibri" w:hAnsi="Calibri"/>
          <w:snapToGrid w:val="0"/>
          <w:sz w:val="24"/>
          <w:szCs w:val="24"/>
          <w:lang w:val="cs-CZ"/>
        </w:rPr>
        <w:tab/>
        <w:t xml:space="preserve">     </w:t>
      </w:r>
    </w:p>
    <w:p w14:paraId="6F12389E" w14:textId="77777777" w:rsidR="003979D4" w:rsidRPr="009C097F" w:rsidRDefault="00E154DD" w:rsidP="00E154DD">
      <w:pPr>
        <w:widowControl w:val="0"/>
        <w:rPr>
          <w:rFonts w:ascii="Franklin Gothic Book" w:hAnsi="Franklin Gothic Book"/>
          <w:snapToGrid w:val="0"/>
          <w:sz w:val="24"/>
          <w:szCs w:val="24"/>
          <w:lang w:val="cs-CZ"/>
        </w:rPr>
      </w:pPr>
      <w:r w:rsidRPr="00D83705">
        <w:rPr>
          <w:rFonts w:ascii="Calibri" w:hAnsi="Calibri"/>
          <w:snapToGrid w:val="0"/>
          <w:sz w:val="24"/>
          <w:szCs w:val="24"/>
          <w:lang w:val="cs-CZ"/>
        </w:rPr>
        <w:t>Autor</w:t>
      </w:r>
      <w:r w:rsidRPr="00E154DD">
        <w:rPr>
          <w:rFonts w:ascii="Calibri" w:hAnsi="Calibri"/>
          <w:sz w:val="24"/>
          <w:szCs w:val="24"/>
          <w:lang w:val="cs-CZ"/>
        </w:rPr>
        <w:t xml:space="preserve">  </w:t>
      </w:r>
    </w:p>
    <w:sectPr w:rsidR="003979D4" w:rsidRPr="009C097F" w:rsidSect="007507B9">
      <w:footerReference w:type="default" r:id="rId9"/>
      <w:headerReference w:type="first" r:id="rId10"/>
      <w:pgSz w:w="11906" w:h="16838"/>
      <w:pgMar w:top="709" w:right="991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941F" w14:textId="77777777" w:rsidR="0054029E" w:rsidRDefault="0054029E">
      <w:r>
        <w:separator/>
      </w:r>
    </w:p>
  </w:endnote>
  <w:endnote w:type="continuationSeparator" w:id="0">
    <w:p w14:paraId="2973BE49" w14:textId="77777777" w:rsidR="0054029E" w:rsidRDefault="0054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B1C3" w14:textId="77777777" w:rsidR="003979D4" w:rsidRDefault="003979D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D64">
      <w:rPr>
        <w:noProof/>
      </w:rPr>
      <w:t>6</w:t>
    </w:r>
    <w:r>
      <w:fldChar w:fldCharType="end"/>
    </w:r>
  </w:p>
  <w:p w14:paraId="7C0163CC" w14:textId="77777777" w:rsidR="003979D4" w:rsidRDefault="00397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48CC" w14:textId="77777777" w:rsidR="0054029E" w:rsidRDefault="0054029E">
      <w:r>
        <w:separator/>
      </w:r>
    </w:p>
  </w:footnote>
  <w:footnote w:type="continuationSeparator" w:id="0">
    <w:p w14:paraId="7665351C" w14:textId="77777777" w:rsidR="0054029E" w:rsidRDefault="0054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E28E" w14:textId="77777777" w:rsidR="003979D4" w:rsidRDefault="003979D4">
    <w:pPr>
      <w:pStyle w:val="Zhlav"/>
      <w:rPr>
        <w:lang w:val="cs-CZ"/>
      </w:rPr>
    </w:pPr>
    <w:r>
      <w:rPr>
        <w:lang w:val="cs-CZ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6294"/>
    <w:multiLevelType w:val="multilevel"/>
    <w:tmpl w:val="8332B9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2" w15:restartNumberingAfterBreak="0">
    <w:nsid w:val="2BD840A0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163" w:hanging="454"/>
      </w:pPr>
    </w:lvl>
  </w:abstractNum>
  <w:abstractNum w:abstractNumId="3" w15:restartNumberingAfterBreak="0">
    <w:nsid w:val="2E8F710E"/>
    <w:multiLevelType w:val="hybridMultilevel"/>
    <w:tmpl w:val="0ACC6E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03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35052"/>
    <w:multiLevelType w:val="hybridMultilevel"/>
    <w:tmpl w:val="1C2635D2"/>
    <w:lvl w:ilvl="0" w:tplc="6DEA0F7A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A14D9C"/>
    <w:multiLevelType w:val="hybridMultilevel"/>
    <w:tmpl w:val="4992D59C"/>
    <w:lvl w:ilvl="0" w:tplc="569E42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A0405A"/>
    <w:multiLevelType w:val="hybridMultilevel"/>
    <w:tmpl w:val="5758606A"/>
    <w:lvl w:ilvl="0" w:tplc="BDAA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E4527"/>
    <w:multiLevelType w:val="hybridMultilevel"/>
    <w:tmpl w:val="4BAA4C06"/>
    <w:lvl w:ilvl="0" w:tplc="4686F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B0234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6F457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B4639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EFAE2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33C97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D6CD6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722AE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6086B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DAA6597"/>
    <w:multiLevelType w:val="hybridMultilevel"/>
    <w:tmpl w:val="2F82D934"/>
    <w:lvl w:ilvl="0" w:tplc="62607D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3F0A51"/>
    <w:multiLevelType w:val="hybridMultilevel"/>
    <w:tmpl w:val="E23253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577839"/>
    <w:multiLevelType w:val="hybridMultilevel"/>
    <w:tmpl w:val="FE34D014"/>
    <w:lvl w:ilvl="0" w:tplc="E26A8C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34168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462CEB"/>
    <w:multiLevelType w:val="hybridMultilevel"/>
    <w:tmpl w:val="5B6A7186"/>
    <w:lvl w:ilvl="0" w:tplc="CA56E7B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4167CC"/>
    <w:multiLevelType w:val="multilevel"/>
    <w:tmpl w:val="2BAE0EE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58882BCD"/>
    <w:multiLevelType w:val="multilevel"/>
    <w:tmpl w:val="2DB60B0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F6F4A83"/>
    <w:multiLevelType w:val="multilevel"/>
    <w:tmpl w:val="BFCA3D7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5F20E7A"/>
    <w:multiLevelType w:val="hybridMultilevel"/>
    <w:tmpl w:val="52BEC576"/>
    <w:lvl w:ilvl="0" w:tplc="04050011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76060C1E"/>
    <w:multiLevelType w:val="multilevel"/>
    <w:tmpl w:val="389AF39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702"/>
        </w:tabs>
        <w:ind w:left="1702" w:hanging="1134"/>
      </w:pPr>
      <w:rPr>
        <w:rFonts w:hint="default"/>
        <w:b w:val="0"/>
        <w:color w:val="auto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6C00560"/>
    <w:multiLevelType w:val="hybridMultilevel"/>
    <w:tmpl w:val="C650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1294B"/>
    <w:multiLevelType w:val="hybridMultilevel"/>
    <w:tmpl w:val="E44E4B16"/>
    <w:lvl w:ilvl="0" w:tplc="43D6B9A2">
      <w:start w:val="1"/>
      <w:numFmt w:val="lowerLetter"/>
      <w:lvlText w:val="%1)"/>
      <w:lvlJc w:val="left"/>
      <w:pPr>
        <w:ind w:left="33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28" w:hanging="360"/>
      </w:pPr>
    </w:lvl>
    <w:lvl w:ilvl="2" w:tplc="0405001B" w:tentative="1">
      <w:start w:val="1"/>
      <w:numFmt w:val="lowerRoman"/>
      <w:lvlText w:val="%3."/>
      <w:lvlJc w:val="right"/>
      <w:pPr>
        <w:ind w:left="4748" w:hanging="180"/>
      </w:pPr>
    </w:lvl>
    <w:lvl w:ilvl="3" w:tplc="0405000F" w:tentative="1">
      <w:start w:val="1"/>
      <w:numFmt w:val="decimal"/>
      <w:lvlText w:val="%4."/>
      <w:lvlJc w:val="left"/>
      <w:pPr>
        <w:ind w:left="5468" w:hanging="360"/>
      </w:pPr>
    </w:lvl>
    <w:lvl w:ilvl="4" w:tplc="04050019" w:tentative="1">
      <w:start w:val="1"/>
      <w:numFmt w:val="lowerLetter"/>
      <w:lvlText w:val="%5."/>
      <w:lvlJc w:val="left"/>
      <w:pPr>
        <w:ind w:left="6188" w:hanging="360"/>
      </w:pPr>
    </w:lvl>
    <w:lvl w:ilvl="5" w:tplc="0405001B" w:tentative="1">
      <w:start w:val="1"/>
      <w:numFmt w:val="lowerRoman"/>
      <w:lvlText w:val="%6."/>
      <w:lvlJc w:val="right"/>
      <w:pPr>
        <w:ind w:left="6908" w:hanging="180"/>
      </w:pPr>
    </w:lvl>
    <w:lvl w:ilvl="6" w:tplc="0405000F" w:tentative="1">
      <w:start w:val="1"/>
      <w:numFmt w:val="decimal"/>
      <w:lvlText w:val="%7."/>
      <w:lvlJc w:val="left"/>
      <w:pPr>
        <w:ind w:left="7628" w:hanging="360"/>
      </w:pPr>
    </w:lvl>
    <w:lvl w:ilvl="7" w:tplc="04050019" w:tentative="1">
      <w:start w:val="1"/>
      <w:numFmt w:val="lowerLetter"/>
      <w:lvlText w:val="%8."/>
      <w:lvlJc w:val="left"/>
      <w:pPr>
        <w:ind w:left="8348" w:hanging="360"/>
      </w:pPr>
    </w:lvl>
    <w:lvl w:ilvl="8" w:tplc="0405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20" w15:restartNumberingAfterBreak="0">
    <w:nsid w:val="7D934FDD"/>
    <w:multiLevelType w:val="hybridMultilevel"/>
    <w:tmpl w:val="424CE0E8"/>
    <w:lvl w:ilvl="0" w:tplc="F5AEA2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E58AD6E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495214">
    <w:abstractNumId w:val="13"/>
  </w:num>
  <w:num w:numId="2" w16cid:durableId="1022588577">
    <w:abstractNumId w:val="17"/>
  </w:num>
  <w:num w:numId="3" w16cid:durableId="1081878517">
    <w:abstractNumId w:val="1"/>
  </w:num>
  <w:num w:numId="4" w16cid:durableId="707798393">
    <w:abstractNumId w:val="0"/>
  </w:num>
  <w:num w:numId="5" w16cid:durableId="1289163861">
    <w:abstractNumId w:val="7"/>
  </w:num>
  <w:num w:numId="6" w16cid:durableId="973219909">
    <w:abstractNumId w:val="14"/>
  </w:num>
  <w:num w:numId="7" w16cid:durableId="694232003">
    <w:abstractNumId w:val="17"/>
    <w:lvlOverride w:ilvl="0">
      <w:startOverride w:val="7"/>
    </w:lvlOverride>
    <w:lvlOverride w:ilvl="1">
      <w:startOverride w:val="3"/>
    </w:lvlOverride>
  </w:num>
  <w:num w:numId="8" w16cid:durableId="973874771">
    <w:abstractNumId w:val="19"/>
  </w:num>
  <w:num w:numId="9" w16cid:durableId="1980260006">
    <w:abstractNumId w:val="11"/>
  </w:num>
  <w:num w:numId="10" w16cid:durableId="1596816547">
    <w:abstractNumId w:val="17"/>
  </w:num>
  <w:num w:numId="11" w16cid:durableId="1183323174">
    <w:abstractNumId w:val="17"/>
  </w:num>
  <w:num w:numId="12" w16cid:durableId="1009720553">
    <w:abstractNumId w:val="17"/>
  </w:num>
  <w:num w:numId="13" w16cid:durableId="1202330413">
    <w:abstractNumId w:val="15"/>
  </w:num>
  <w:num w:numId="14" w16cid:durableId="883176597">
    <w:abstractNumId w:val="17"/>
  </w:num>
  <w:num w:numId="15" w16cid:durableId="2000965419">
    <w:abstractNumId w:val="17"/>
  </w:num>
  <w:num w:numId="16" w16cid:durableId="2023896403">
    <w:abstractNumId w:val="17"/>
  </w:num>
  <w:num w:numId="17" w16cid:durableId="1906331837">
    <w:abstractNumId w:val="17"/>
  </w:num>
  <w:num w:numId="18" w16cid:durableId="915821265">
    <w:abstractNumId w:val="17"/>
  </w:num>
  <w:num w:numId="19" w16cid:durableId="1703554300">
    <w:abstractNumId w:val="17"/>
  </w:num>
  <w:num w:numId="20" w16cid:durableId="1978802361">
    <w:abstractNumId w:val="17"/>
  </w:num>
  <w:num w:numId="21" w16cid:durableId="450442852">
    <w:abstractNumId w:val="17"/>
  </w:num>
  <w:num w:numId="22" w16cid:durableId="1772356345">
    <w:abstractNumId w:val="17"/>
  </w:num>
  <w:num w:numId="23" w16cid:durableId="1042023876">
    <w:abstractNumId w:val="17"/>
  </w:num>
  <w:num w:numId="24" w16cid:durableId="1919165547">
    <w:abstractNumId w:val="17"/>
  </w:num>
  <w:num w:numId="25" w16cid:durableId="1365710265">
    <w:abstractNumId w:val="17"/>
  </w:num>
  <w:num w:numId="26" w16cid:durableId="195774811">
    <w:abstractNumId w:val="10"/>
  </w:num>
  <w:num w:numId="27" w16cid:durableId="1540700459">
    <w:abstractNumId w:val="17"/>
  </w:num>
  <w:num w:numId="28" w16cid:durableId="1539706092">
    <w:abstractNumId w:val="17"/>
  </w:num>
  <w:num w:numId="29" w16cid:durableId="1609266820">
    <w:abstractNumId w:val="17"/>
  </w:num>
  <w:num w:numId="30" w16cid:durableId="1758021559">
    <w:abstractNumId w:val="17"/>
  </w:num>
  <w:num w:numId="31" w16cid:durableId="1830897765">
    <w:abstractNumId w:val="17"/>
  </w:num>
  <w:num w:numId="32" w16cid:durableId="2118790365">
    <w:abstractNumId w:val="17"/>
  </w:num>
  <w:num w:numId="33" w16cid:durableId="1266041523">
    <w:abstractNumId w:val="17"/>
  </w:num>
  <w:num w:numId="34" w16cid:durableId="226574625">
    <w:abstractNumId w:val="17"/>
  </w:num>
  <w:num w:numId="35" w16cid:durableId="1034960194">
    <w:abstractNumId w:val="17"/>
  </w:num>
  <w:num w:numId="36" w16cid:durableId="1456291428">
    <w:abstractNumId w:val="9"/>
  </w:num>
  <w:num w:numId="37" w16cid:durableId="992417438">
    <w:abstractNumId w:val="17"/>
  </w:num>
  <w:num w:numId="38" w16cid:durableId="1644657400">
    <w:abstractNumId w:val="17"/>
  </w:num>
  <w:num w:numId="39" w16cid:durableId="1195583036">
    <w:abstractNumId w:val="17"/>
  </w:num>
  <w:num w:numId="40" w16cid:durableId="144519028">
    <w:abstractNumId w:val="17"/>
  </w:num>
  <w:num w:numId="41" w16cid:durableId="949356392">
    <w:abstractNumId w:val="17"/>
  </w:num>
  <w:num w:numId="42" w16cid:durableId="1201162944">
    <w:abstractNumId w:val="17"/>
  </w:num>
  <w:num w:numId="43" w16cid:durableId="2047096847">
    <w:abstractNumId w:val="17"/>
  </w:num>
  <w:num w:numId="44" w16cid:durableId="1693145830">
    <w:abstractNumId w:val="17"/>
  </w:num>
  <w:num w:numId="45" w16cid:durableId="2007051533">
    <w:abstractNumId w:val="17"/>
  </w:num>
  <w:num w:numId="46" w16cid:durableId="2019888284">
    <w:abstractNumId w:val="17"/>
  </w:num>
  <w:num w:numId="47" w16cid:durableId="1587155537">
    <w:abstractNumId w:val="17"/>
  </w:num>
  <w:num w:numId="48" w16cid:durableId="1779793455">
    <w:abstractNumId w:val="4"/>
  </w:num>
  <w:num w:numId="49" w16cid:durableId="598371947">
    <w:abstractNumId w:val="12"/>
  </w:num>
  <w:num w:numId="50" w16cid:durableId="1628319303">
    <w:abstractNumId w:val="2"/>
  </w:num>
  <w:num w:numId="51" w16cid:durableId="207299765">
    <w:abstractNumId w:val="6"/>
  </w:num>
  <w:num w:numId="52" w16cid:durableId="1962564864">
    <w:abstractNumId w:val="3"/>
  </w:num>
  <w:num w:numId="53" w16cid:durableId="46685800">
    <w:abstractNumId w:val="8"/>
  </w:num>
  <w:num w:numId="54" w16cid:durableId="246505815">
    <w:abstractNumId w:val="5"/>
  </w:num>
  <w:num w:numId="55" w16cid:durableId="25448828">
    <w:abstractNumId w:val="20"/>
  </w:num>
  <w:num w:numId="56" w16cid:durableId="1281960216">
    <w:abstractNumId w:val="16"/>
  </w:num>
  <w:num w:numId="57" w16cid:durableId="642319264">
    <w:abstractNumId w:val="18"/>
  </w:num>
  <w:num w:numId="58" w16cid:durableId="919369976">
    <w:abstractNumId w:val="17"/>
  </w:num>
  <w:num w:numId="59" w16cid:durableId="586810072">
    <w:abstractNumId w:val="17"/>
  </w:num>
  <w:num w:numId="60" w16cid:durableId="1482961142">
    <w:abstractNumId w:val="17"/>
  </w:num>
  <w:num w:numId="61" w16cid:durableId="2110349519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F8"/>
    <w:rsid w:val="000273A5"/>
    <w:rsid w:val="000334C2"/>
    <w:rsid w:val="00077391"/>
    <w:rsid w:val="000A2062"/>
    <w:rsid w:val="000B5613"/>
    <w:rsid w:val="000C5169"/>
    <w:rsid w:val="000E4F2A"/>
    <w:rsid w:val="000E5A6B"/>
    <w:rsid w:val="000F156B"/>
    <w:rsid w:val="00114935"/>
    <w:rsid w:val="00144301"/>
    <w:rsid w:val="001619AD"/>
    <w:rsid w:val="00181572"/>
    <w:rsid w:val="00185230"/>
    <w:rsid w:val="001A2959"/>
    <w:rsid w:val="001A607A"/>
    <w:rsid w:val="001B3A2D"/>
    <w:rsid w:val="00217568"/>
    <w:rsid w:val="00226A88"/>
    <w:rsid w:val="0023087C"/>
    <w:rsid w:val="0023448D"/>
    <w:rsid w:val="00242343"/>
    <w:rsid w:val="00242577"/>
    <w:rsid w:val="0024261B"/>
    <w:rsid w:val="002502AD"/>
    <w:rsid w:val="00271968"/>
    <w:rsid w:val="00286091"/>
    <w:rsid w:val="00294890"/>
    <w:rsid w:val="00295C0C"/>
    <w:rsid w:val="002B2930"/>
    <w:rsid w:val="002F725C"/>
    <w:rsid w:val="003073DD"/>
    <w:rsid w:val="00310B69"/>
    <w:rsid w:val="003256A0"/>
    <w:rsid w:val="00325C0D"/>
    <w:rsid w:val="00330F69"/>
    <w:rsid w:val="003405F0"/>
    <w:rsid w:val="00367233"/>
    <w:rsid w:val="003772BD"/>
    <w:rsid w:val="003920FB"/>
    <w:rsid w:val="00394B20"/>
    <w:rsid w:val="003979D4"/>
    <w:rsid w:val="003B02D7"/>
    <w:rsid w:val="003B04D1"/>
    <w:rsid w:val="003E4A92"/>
    <w:rsid w:val="00403E53"/>
    <w:rsid w:val="00407CEC"/>
    <w:rsid w:val="004106E6"/>
    <w:rsid w:val="00480600"/>
    <w:rsid w:val="004A6D38"/>
    <w:rsid w:val="004D156B"/>
    <w:rsid w:val="004F22E8"/>
    <w:rsid w:val="0050568D"/>
    <w:rsid w:val="00516831"/>
    <w:rsid w:val="005237DF"/>
    <w:rsid w:val="0053519B"/>
    <w:rsid w:val="0054029E"/>
    <w:rsid w:val="00557AB8"/>
    <w:rsid w:val="005607C9"/>
    <w:rsid w:val="0058068A"/>
    <w:rsid w:val="005B3D0B"/>
    <w:rsid w:val="005C1517"/>
    <w:rsid w:val="005C7A75"/>
    <w:rsid w:val="005D2715"/>
    <w:rsid w:val="005E0C5A"/>
    <w:rsid w:val="005E6795"/>
    <w:rsid w:val="005F2387"/>
    <w:rsid w:val="005F6421"/>
    <w:rsid w:val="00613D21"/>
    <w:rsid w:val="00626C3E"/>
    <w:rsid w:val="00630E5A"/>
    <w:rsid w:val="0065676F"/>
    <w:rsid w:val="006649F2"/>
    <w:rsid w:val="006732BE"/>
    <w:rsid w:val="00683E8A"/>
    <w:rsid w:val="006B041E"/>
    <w:rsid w:val="006B0C50"/>
    <w:rsid w:val="006B1C4E"/>
    <w:rsid w:val="007164EE"/>
    <w:rsid w:val="00733DEE"/>
    <w:rsid w:val="007507B9"/>
    <w:rsid w:val="00754D7F"/>
    <w:rsid w:val="0075716B"/>
    <w:rsid w:val="007B5D5C"/>
    <w:rsid w:val="007D07C4"/>
    <w:rsid w:val="007D36EF"/>
    <w:rsid w:val="00830C68"/>
    <w:rsid w:val="008638E6"/>
    <w:rsid w:val="00894969"/>
    <w:rsid w:val="00896257"/>
    <w:rsid w:val="008A34DD"/>
    <w:rsid w:val="008A7646"/>
    <w:rsid w:val="008D0E7C"/>
    <w:rsid w:val="008F11C5"/>
    <w:rsid w:val="00900871"/>
    <w:rsid w:val="009019CA"/>
    <w:rsid w:val="00914DEE"/>
    <w:rsid w:val="009155A2"/>
    <w:rsid w:val="00964D80"/>
    <w:rsid w:val="00966F70"/>
    <w:rsid w:val="00967D28"/>
    <w:rsid w:val="00990ED1"/>
    <w:rsid w:val="009A06AD"/>
    <w:rsid w:val="009C07D3"/>
    <w:rsid w:val="009C097F"/>
    <w:rsid w:val="009C7637"/>
    <w:rsid w:val="009D2B6D"/>
    <w:rsid w:val="009E29A3"/>
    <w:rsid w:val="00A10F30"/>
    <w:rsid w:val="00A156ED"/>
    <w:rsid w:val="00A23058"/>
    <w:rsid w:val="00A4483B"/>
    <w:rsid w:val="00A60FFA"/>
    <w:rsid w:val="00A66326"/>
    <w:rsid w:val="00A66F25"/>
    <w:rsid w:val="00A834ED"/>
    <w:rsid w:val="00AA7C66"/>
    <w:rsid w:val="00AC1B42"/>
    <w:rsid w:val="00AE0F16"/>
    <w:rsid w:val="00AE277E"/>
    <w:rsid w:val="00AF6C2E"/>
    <w:rsid w:val="00B3184F"/>
    <w:rsid w:val="00B34539"/>
    <w:rsid w:val="00B354F7"/>
    <w:rsid w:val="00B552C0"/>
    <w:rsid w:val="00B831B7"/>
    <w:rsid w:val="00B87704"/>
    <w:rsid w:val="00B96AC4"/>
    <w:rsid w:val="00BA0441"/>
    <w:rsid w:val="00BA4573"/>
    <w:rsid w:val="00BA5CF0"/>
    <w:rsid w:val="00BB301B"/>
    <w:rsid w:val="00BE545A"/>
    <w:rsid w:val="00BE6007"/>
    <w:rsid w:val="00C04C9E"/>
    <w:rsid w:val="00C11D64"/>
    <w:rsid w:val="00C12E74"/>
    <w:rsid w:val="00C20351"/>
    <w:rsid w:val="00C412A9"/>
    <w:rsid w:val="00C54FF3"/>
    <w:rsid w:val="00C71388"/>
    <w:rsid w:val="00CB49AE"/>
    <w:rsid w:val="00CB55CB"/>
    <w:rsid w:val="00CB5A06"/>
    <w:rsid w:val="00CC4501"/>
    <w:rsid w:val="00CC5879"/>
    <w:rsid w:val="00CD1478"/>
    <w:rsid w:val="00CD2597"/>
    <w:rsid w:val="00CE391D"/>
    <w:rsid w:val="00CE594F"/>
    <w:rsid w:val="00CF1E32"/>
    <w:rsid w:val="00D048E7"/>
    <w:rsid w:val="00D1356C"/>
    <w:rsid w:val="00D50EAE"/>
    <w:rsid w:val="00D540A5"/>
    <w:rsid w:val="00D56F55"/>
    <w:rsid w:val="00D648E3"/>
    <w:rsid w:val="00D83705"/>
    <w:rsid w:val="00DC01E1"/>
    <w:rsid w:val="00DC0F84"/>
    <w:rsid w:val="00DF3BE2"/>
    <w:rsid w:val="00E05B33"/>
    <w:rsid w:val="00E14105"/>
    <w:rsid w:val="00E154DD"/>
    <w:rsid w:val="00E232F6"/>
    <w:rsid w:val="00E237C7"/>
    <w:rsid w:val="00E30A59"/>
    <w:rsid w:val="00E40C9B"/>
    <w:rsid w:val="00E5272F"/>
    <w:rsid w:val="00E72721"/>
    <w:rsid w:val="00E778D9"/>
    <w:rsid w:val="00E8006F"/>
    <w:rsid w:val="00E959C6"/>
    <w:rsid w:val="00E96C02"/>
    <w:rsid w:val="00EB18D7"/>
    <w:rsid w:val="00EB18E3"/>
    <w:rsid w:val="00EC5F56"/>
    <w:rsid w:val="00F14FA3"/>
    <w:rsid w:val="00F17912"/>
    <w:rsid w:val="00F406C3"/>
    <w:rsid w:val="00F545EF"/>
    <w:rsid w:val="00F55C18"/>
    <w:rsid w:val="00F668F8"/>
    <w:rsid w:val="00F74F59"/>
    <w:rsid w:val="00F84778"/>
    <w:rsid w:val="00F87C7C"/>
    <w:rsid w:val="00F87EFD"/>
    <w:rsid w:val="00F93253"/>
    <w:rsid w:val="00FA7AE5"/>
    <w:rsid w:val="00FB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B2EE01A"/>
  <w15:chartTrackingRefBased/>
  <w15:docId w15:val="{00C350A6-6FC4-4403-B6BC-CFF03408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2"/>
      <w:lang w:val="en-GB"/>
    </w:rPr>
  </w:style>
  <w:style w:type="paragraph" w:styleId="Nadpis1">
    <w:name w:val="heading 1"/>
    <w:basedOn w:val="Normln"/>
    <w:next w:val="Nadpis2"/>
    <w:link w:val="Nadpis1Char"/>
    <w:qFormat/>
    <w:pPr>
      <w:keepNext/>
      <w:numPr>
        <w:numId w:val="2"/>
      </w:numPr>
      <w:spacing w:before="240" w:after="60"/>
      <w:outlineLvl w:val="0"/>
    </w:pPr>
    <w:rPr>
      <w:b/>
      <w:i/>
      <w:kern w:val="28"/>
      <w:lang w:eastAsia="x-none"/>
    </w:rPr>
  </w:style>
  <w:style w:type="paragraph" w:styleId="Nadpis2">
    <w:name w:val="heading 2"/>
    <w:basedOn w:val="Normln"/>
    <w:link w:val="Nadpis2Char"/>
    <w:qFormat/>
    <w:pPr>
      <w:numPr>
        <w:ilvl w:val="1"/>
        <w:numId w:val="2"/>
      </w:numPr>
      <w:spacing w:before="240" w:after="60"/>
      <w:outlineLvl w:val="1"/>
    </w:pPr>
    <w:rPr>
      <w:lang w:eastAsia="x-none"/>
    </w:rPr>
  </w:style>
  <w:style w:type="paragraph" w:styleId="Nadpis3">
    <w:name w:val="heading 3"/>
    <w:basedOn w:val="Normln"/>
    <w:link w:val="Nadpis3Char"/>
    <w:qFormat/>
    <w:pPr>
      <w:numPr>
        <w:ilvl w:val="2"/>
        <w:numId w:val="2"/>
      </w:numPr>
      <w:spacing w:before="240" w:after="60"/>
      <w:outlineLvl w:val="2"/>
    </w:pPr>
    <w:rPr>
      <w:lang w:eastAsia="x-none"/>
    </w:rPr>
  </w:style>
  <w:style w:type="paragraph" w:styleId="Nadpis4">
    <w:name w:val="heading 4"/>
    <w:basedOn w:val="Normln"/>
    <w:qFormat/>
    <w:pPr>
      <w:numPr>
        <w:ilvl w:val="3"/>
        <w:numId w:val="2"/>
      </w:numPr>
      <w:spacing w:before="240" w:after="60"/>
      <w:outlineLvl w:val="3"/>
    </w:pPr>
  </w:style>
  <w:style w:type="paragraph" w:styleId="Nadpis5">
    <w:name w:val="heading 5"/>
    <w:basedOn w:val="Normln"/>
    <w:qFormat/>
    <w:pPr>
      <w:numPr>
        <w:numId w:val="3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2"/>
      </w:numPr>
      <w:tabs>
        <w:tab w:val="clear" w:pos="1152"/>
      </w:tabs>
      <w:spacing w:before="240" w:after="240"/>
      <w:ind w:left="1151" w:hanging="1151"/>
      <w:outlineLvl w:val="5"/>
    </w:pPr>
    <w:rPr>
      <w:lang w:eastAsia="x-none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eastAsia="x-none"/>
    </w:r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eastAsia="x-none"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Pr>
      <w:sz w:val="22"/>
      <w:lang w:val="en-GB"/>
    </w:rPr>
  </w:style>
  <w:style w:type="character" w:customStyle="1" w:styleId="Nadpis3Char">
    <w:name w:val="Nadpis 3 Char"/>
    <w:link w:val="Nadpis3"/>
    <w:rPr>
      <w:sz w:val="22"/>
      <w:lang w:val="en-GB"/>
    </w:rPr>
  </w:style>
  <w:style w:type="character" w:customStyle="1" w:styleId="Nadpis6Char">
    <w:name w:val="Nadpis 6 Char"/>
    <w:link w:val="Nadpis6"/>
    <w:rPr>
      <w:sz w:val="22"/>
      <w:lang w:val="en-GB" w:bidi="ar-SA"/>
    </w:rPr>
  </w:style>
  <w:style w:type="character" w:customStyle="1" w:styleId="Nadpis7Char">
    <w:name w:val="Nadpis 7 Char"/>
    <w:link w:val="Nadpis7"/>
    <w:rPr>
      <w:rFonts w:ascii="Arial" w:hAnsi="Arial"/>
      <w:sz w:val="22"/>
      <w:lang w:val="en-GB" w:bidi="ar-SA"/>
    </w:rPr>
  </w:style>
  <w:style w:type="character" w:customStyle="1" w:styleId="Nadpis8Char">
    <w:name w:val="Nadpis 8 Char"/>
    <w:link w:val="Nadpis8"/>
    <w:rPr>
      <w:rFonts w:ascii="Arial" w:hAnsi="Arial"/>
      <w:i/>
      <w:sz w:val="22"/>
      <w:lang w:val="en-GB" w:bidi="ar-SA"/>
    </w:rPr>
  </w:style>
  <w:style w:type="character" w:customStyle="1" w:styleId="Nadpis9Char">
    <w:name w:val="Nadpis 9 Char"/>
    <w:link w:val="Nadpis9"/>
    <w:rPr>
      <w:rFonts w:ascii="Arial" w:hAnsi="Arial"/>
      <w:b/>
      <w:i/>
      <w:sz w:val="18"/>
      <w:lang w:val="en-GB" w:bidi="ar-SA"/>
    </w:rPr>
  </w:style>
  <w:style w:type="character" w:styleId="Odkaznakoment">
    <w:name w:val="annotation reference"/>
    <w:uiPriority w:val="9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customStyle="1" w:styleId="ZkladntextChar">
    <w:name w:val="Základní text Char"/>
    <w:link w:val="Zkladntext"/>
    <w:uiPriority w:val="99"/>
    <w:locked/>
    <w:rPr>
      <w:sz w:val="24"/>
    </w:rPr>
  </w:style>
  <w:style w:type="paragraph" w:styleId="Zkladntext">
    <w:name w:val="Body Text"/>
    <w:basedOn w:val="Normln"/>
    <w:link w:val="ZkladntextChar"/>
    <w:uiPriority w:val="99"/>
    <w:pPr>
      <w:widowControl w:val="0"/>
      <w:snapToGrid w:val="0"/>
      <w:jc w:val="both"/>
    </w:pPr>
    <w:rPr>
      <w:sz w:val="24"/>
      <w:lang w:val="x-none" w:eastAsia="x-none"/>
    </w:rPr>
  </w:style>
  <w:style w:type="character" w:customStyle="1" w:styleId="ZkladntextChar1">
    <w:name w:val="Základní text Char1"/>
    <w:rPr>
      <w:sz w:val="22"/>
      <w:lang w:val="en-GB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  <w:lang w:val="en-GB" w:bidi="ar-S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hlavChar">
    <w:name w:val="Záhlaví Char"/>
    <w:link w:val="Zhlav"/>
    <w:rPr>
      <w:sz w:val="22"/>
      <w:lang w:val="en-GB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Pr>
      <w:sz w:val="22"/>
      <w:lang w:val="en-GB" w:bidi="ar-SA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  <w:rPr>
      <w:sz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</w:style>
  <w:style w:type="paragraph" w:styleId="Pedmtkomente">
    <w:name w:val="annotation subject"/>
    <w:basedOn w:val="Textkomente"/>
    <w:next w:val="Textkomente"/>
    <w:link w:val="PedmtkomenteChar"/>
    <w:rPr>
      <w:b/>
      <w:bCs/>
      <w:lang w:val="en-GB" w:eastAsia="x-none"/>
    </w:rPr>
  </w:style>
  <w:style w:type="character" w:customStyle="1" w:styleId="PedmtkomenteChar">
    <w:name w:val="Předmět komentáře Char"/>
    <w:link w:val="Pedmtkomente"/>
    <w:rPr>
      <w:b/>
      <w:bCs/>
      <w:lang w:val="en-GB"/>
    </w:rPr>
  </w:style>
  <w:style w:type="paragraph" w:customStyle="1" w:styleId="BodyText22">
    <w:name w:val="Body Text 22"/>
    <w:basedOn w:val="Normln"/>
    <w:rsid w:val="002502AD"/>
    <w:pPr>
      <w:ind w:left="705" w:hanging="705"/>
      <w:jc w:val="both"/>
    </w:pPr>
    <w:rPr>
      <w:sz w:val="24"/>
      <w:lang w:val="cs-CZ"/>
    </w:rPr>
  </w:style>
  <w:style w:type="character" w:customStyle="1" w:styleId="Nadpis1Char">
    <w:name w:val="Nadpis 1 Char"/>
    <w:link w:val="Nadpis1"/>
    <w:rsid w:val="009C097F"/>
    <w:rPr>
      <w:b/>
      <w:i/>
      <w:kern w:val="28"/>
      <w:sz w:val="22"/>
      <w:lang w:val="en-GB"/>
    </w:rPr>
  </w:style>
  <w:style w:type="character" w:styleId="Hypertextovodkaz">
    <w:name w:val="Hyperlink"/>
    <w:uiPriority w:val="99"/>
    <w:unhideWhenUsed/>
    <w:rsid w:val="003979D4"/>
    <w:rPr>
      <w:color w:val="0000FF"/>
      <w:u w:val="single"/>
    </w:rPr>
  </w:style>
  <w:style w:type="paragraph" w:styleId="Revize">
    <w:name w:val="Revision"/>
    <w:hidden/>
    <w:uiPriority w:val="99"/>
    <w:semiHidden/>
    <w:rsid w:val="003920F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Styly%20&#269;&#237;slov&#225;n&#237;%20-%20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8A7C-7C5C-475D-87F2-3E87BACB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 číslování - 2</Template>
  <TotalTime>1</TotalTime>
  <Pages>6</Pages>
  <Words>1994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divadlo / hudební dílo - vzorová smlouva:</vt:lpstr>
    </vt:vector>
  </TitlesOfParts>
  <Company>Národní divadlo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divadlo / hudební dílo - vzorová smlouva:</dc:title>
  <dc:subject/>
  <dc:creator>Rypan Martin</dc:creator>
  <cp:keywords/>
  <cp:lastModifiedBy>Stránská Hana</cp:lastModifiedBy>
  <cp:revision>2</cp:revision>
  <cp:lastPrinted>2024-12-19T12:39:00Z</cp:lastPrinted>
  <dcterms:created xsi:type="dcterms:W3CDTF">2025-03-12T15:40:00Z</dcterms:created>
  <dcterms:modified xsi:type="dcterms:W3CDTF">2025-03-12T15:40:00Z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2020998</vt:i4>
  </property>
  <property fmtid="{D5CDD505-2E9C-101B-9397-08002B2CF9AE}" pid="3" name="GrammarlyDocumentId">
    <vt:lpwstr>4ad7f46c396679d1ab5c7d63360866045e29c6182391739e7adccbe371716b58</vt:lpwstr>
  </property>
</Properties>
</file>