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0" w:line="240" w:lineRule="auto"/>
        <w:ind w:left="0" w:right="0" w:firstLine="0"/>
        <w:jc w:val="center"/>
        <w:rPr>
          <w:sz w:val="28"/>
          <w:szCs w:val="28"/>
        </w:rPr>
      </w:pPr>
      <w:bookmarkStart w:id="0" w:name="bookmark0"/>
      <w:bookmarkStart w:id="1" w:name="bookmark1"/>
      <w:bookmarkStart w:id="2" w:name="bookmark2"/>
      <w:r>
        <w:rPr>
          <w:b/>
          <w:bCs/>
          <w:color w:val="000000"/>
          <w:spacing w:val="0"/>
          <w:w w:val="100"/>
          <w:position w:val="0"/>
          <w:sz w:val="28"/>
          <w:szCs w:val="28"/>
          <w:shd w:val="clear" w:color="auto" w:fill="auto"/>
          <w:lang w:val="cs-CZ" w:eastAsia="cs-CZ" w:bidi="cs-CZ"/>
        </w:rPr>
        <w:t>RÁMCOVÁ DOHODA O ZAJIŠTĚNÍ POHOTOVOSTNÍ A HOTLINE</w:t>
      </w:r>
      <w:bookmarkEnd w:id="0"/>
      <w:bookmarkEnd w:id="1"/>
      <w:bookmarkEnd w:id="2"/>
    </w:p>
    <w:p>
      <w:pPr>
        <w:pStyle w:val="Style5"/>
        <w:keepNext/>
        <w:keepLines/>
        <w:widowControl w:val="0"/>
        <w:shd w:val="clear" w:color="auto" w:fill="auto"/>
        <w:bidi w:val="0"/>
        <w:spacing w:before="0" w:after="0" w:line="420" w:lineRule="auto"/>
        <w:ind w:left="0" w:right="0" w:firstLine="0"/>
        <w:jc w:val="center"/>
        <w:rPr>
          <w:sz w:val="28"/>
          <w:szCs w:val="28"/>
        </w:rPr>
      </w:pPr>
      <w:bookmarkStart w:id="0" w:name="bookmark0"/>
      <w:bookmarkStart w:id="1" w:name="bookmark1"/>
      <w:bookmarkStart w:id="3" w:name="bookmark3"/>
      <w:r>
        <w:rPr>
          <w:b/>
          <w:bCs/>
          <w:color w:val="000000"/>
          <w:spacing w:val="0"/>
          <w:w w:val="100"/>
          <w:position w:val="0"/>
          <w:sz w:val="28"/>
          <w:szCs w:val="28"/>
          <w:shd w:val="clear" w:color="auto" w:fill="auto"/>
          <w:lang w:val="cs-CZ" w:eastAsia="cs-CZ" w:bidi="cs-CZ"/>
        </w:rPr>
        <w:t>SLUŽBY PRO NEPRAVIDELNÉ SERVISNÍ PROHLÍDKY A OPRAVY</w:t>
      </w:r>
      <w:bookmarkEnd w:id="0"/>
      <w:bookmarkEnd w:id="1"/>
      <w:bookmarkEnd w:id="3"/>
    </w:p>
    <w:p>
      <w:pPr>
        <w:pStyle w:val="Style2"/>
        <w:keepNext w:val="0"/>
        <w:keepLines w:val="0"/>
        <w:widowControl w:val="0"/>
        <w:shd w:val="clear" w:color="auto" w:fill="auto"/>
        <w:bidi w:val="0"/>
        <w:spacing w:before="0" w:after="260" w:line="420" w:lineRule="auto"/>
        <w:ind w:left="0" w:right="0" w:firstLine="0"/>
        <w:jc w:val="center"/>
      </w:pPr>
      <w:bookmarkStart w:id="4" w:name="bookmark4"/>
      <w:r>
        <w:rPr>
          <w:color w:val="000000"/>
          <w:spacing w:val="0"/>
          <w:w w:val="100"/>
          <w:position w:val="0"/>
          <w:shd w:val="clear" w:color="auto" w:fill="auto"/>
          <w:lang w:val="cs-CZ" w:eastAsia="cs-CZ" w:bidi="cs-CZ"/>
        </w:rPr>
        <w:t>Číslo: 192/2025, ()</w:t>
      </w:r>
      <w:bookmarkEnd w:id="4"/>
    </w:p>
    <w:p>
      <w:pPr>
        <w:pStyle w:val="Style2"/>
        <w:keepNext w:val="0"/>
        <w:keepLines w:val="0"/>
        <w:widowControl w:val="0"/>
        <w:shd w:val="clear" w:color="auto" w:fill="auto"/>
        <w:bidi w:val="0"/>
        <w:spacing w:before="0" w:after="180" w:line="276" w:lineRule="auto"/>
        <w:ind w:left="0" w:right="0" w:firstLine="0"/>
        <w:jc w:val="left"/>
      </w:pPr>
      <w:bookmarkStart w:id="5" w:name="bookmark5"/>
      <w:bookmarkStart w:id="6" w:name="bookmark6"/>
      <w:r>
        <w:rPr>
          <w:b/>
          <w:bCs/>
          <w:color w:val="000000"/>
          <w:spacing w:val="0"/>
          <w:w w:val="100"/>
          <w:position w:val="0"/>
          <w:shd w:val="clear" w:color="auto" w:fill="auto"/>
          <w:lang w:val="cs-CZ" w:eastAsia="cs-CZ" w:bidi="cs-CZ"/>
        </w:rPr>
        <w:t>SMLUVNÍ STRANY:</w:t>
      </w:r>
      <w:bookmarkEnd w:id="5"/>
      <w:bookmarkEnd w:id="6"/>
    </w:p>
    <w:p>
      <w:pPr>
        <w:pStyle w:val="Style5"/>
        <w:keepNext/>
        <w:keepLines/>
        <w:widowControl w:val="0"/>
        <w:shd w:val="clear" w:color="auto" w:fill="auto"/>
        <w:tabs>
          <w:tab w:pos="4223" w:val="left"/>
        </w:tabs>
        <w:bidi w:val="0"/>
        <w:spacing w:before="0" w:after="0" w:line="276" w:lineRule="auto"/>
        <w:ind w:left="0" w:right="0" w:firstLine="0"/>
        <w:jc w:val="left"/>
      </w:pPr>
      <w:bookmarkStart w:id="7" w:name="bookmark7"/>
      <w:bookmarkStart w:id="8" w:name="bookmark8"/>
      <w:bookmarkStart w:id="9" w:name="bookmark9"/>
      <w:r>
        <w:rPr>
          <w:b/>
          <w:bCs/>
          <w:color w:val="000000"/>
          <w:spacing w:val="0"/>
          <w:w w:val="100"/>
          <w:position w:val="0"/>
          <w:shd w:val="clear" w:color="auto" w:fill="auto"/>
          <w:lang w:val="cs-CZ" w:eastAsia="cs-CZ" w:bidi="cs-CZ"/>
        </w:rPr>
        <w:t>Objednatel:</w:t>
        <w:tab/>
        <w:t>Povodí Ohře, státní podnik</w:t>
      </w:r>
      <w:bookmarkEnd w:id="7"/>
      <w:bookmarkEnd w:id="8"/>
      <w:bookmarkEnd w:id="9"/>
    </w:p>
    <w:p>
      <w:pPr>
        <w:pStyle w:val="Style5"/>
        <w:keepNext/>
        <w:keepLines/>
        <w:widowControl w:val="0"/>
        <w:shd w:val="clear" w:color="auto" w:fill="auto"/>
        <w:tabs>
          <w:tab w:pos="4223" w:val="left"/>
        </w:tabs>
        <w:bidi w:val="0"/>
        <w:spacing w:before="0" w:after="0" w:line="276" w:lineRule="auto"/>
        <w:ind w:left="0" w:right="0" w:firstLine="0"/>
        <w:jc w:val="left"/>
      </w:pPr>
      <w:bookmarkStart w:id="10" w:name="bookmark10"/>
      <w:bookmarkStart w:id="11" w:name="bookmark11"/>
      <w:bookmarkStart w:id="12" w:name="bookmark12"/>
      <w:r>
        <w:rPr>
          <w:color w:val="000000"/>
          <w:spacing w:val="0"/>
          <w:w w:val="100"/>
          <w:position w:val="0"/>
          <w:shd w:val="clear" w:color="auto" w:fill="auto"/>
          <w:lang w:val="cs-CZ" w:eastAsia="cs-CZ" w:bidi="cs-CZ"/>
        </w:rPr>
        <w:t>sídlo:</w:t>
        <w:tab/>
        <w:t>Bezručova 4219, 430 03 Chomutov</w:t>
      </w:r>
      <w:bookmarkEnd w:id="10"/>
      <w:bookmarkEnd w:id="11"/>
      <w:bookmarkEnd w:id="12"/>
    </w:p>
    <w:p>
      <w:pPr>
        <w:pStyle w:val="Style5"/>
        <w:keepNext/>
        <w:keepLines/>
        <w:widowControl w:val="0"/>
        <w:shd w:val="clear" w:color="auto" w:fill="auto"/>
        <w:bidi w:val="0"/>
        <w:spacing w:before="0" w:after="0" w:line="276" w:lineRule="auto"/>
        <w:ind w:left="0" w:right="0" w:firstLine="0"/>
        <w:jc w:val="left"/>
      </w:pPr>
      <w:bookmarkStart w:id="13" w:name="bookmark13"/>
      <w:bookmarkStart w:id="14" w:name="bookmark14"/>
      <w:bookmarkStart w:id="15" w:name="bookmark15"/>
      <w:r>
        <w:rPr>
          <w:color w:val="000000"/>
          <w:spacing w:val="0"/>
          <w:w w:val="100"/>
          <w:position w:val="0"/>
          <w:shd w:val="clear" w:color="auto" w:fill="auto"/>
          <w:lang w:val="cs-CZ" w:eastAsia="cs-CZ" w:bidi="cs-CZ"/>
        </w:rPr>
        <w:t>statutární orgán:</w:t>
      </w:r>
      <w:bookmarkEnd w:id="13"/>
      <w:bookmarkEnd w:id="14"/>
      <w:bookmarkEnd w:id="15"/>
    </w:p>
    <w:p>
      <w:pPr>
        <w:pStyle w:val="Style5"/>
        <w:keepNext/>
        <w:keepLines/>
        <w:widowControl w:val="0"/>
        <w:shd w:val="clear" w:color="auto" w:fill="auto"/>
        <w:bidi w:val="0"/>
        <w:spacing w:before="0" w:after="0" w:line="276" w:lineRule="auto"/>
        <w:ind w:left="0" w:right="0" w:firstLine="0"/>
        <w:jc w:val="left"/>
      </w:pPr>
      <w:bookmarkStart w:id="16" w:name="bookmark16"/>
      <w:bookmarkStart w:id="17" w:name="bookmark17"/>
      <w:bookmarkStart w:id="18" w:name="bookmark18"/>
      <w:r>
        <w:rPr>
          <w:color w:val="000000"/>
          <w:spacing w:val="0"/>
          <w:w w:val="100"/>
          <w:position w:val="0"/>
          <w:shd w:val="clear" w:color="auto" w:fill="auto"/>
          <w:lang w:val="cs-CZ" w:eastAsia="cs-CZ" w:bidi="cs-CZ"/>
        </w:rPr>
        <w:t>oprávněn k podpisu smlouvy</w:t>
      </w:r>
      <w:bookmarkEnd w:id="16"/>
      <w:bookmarkEnd w:id="17"/>
      <w:bookmarkEnd w:id="18"/>
    </w:p>
    <w:p>
      <w:pPr>
        <w:pStyle w:val="Style5"/>
        <w:keepNext/>
        <w:keepLines/>
        <w:widowControl w:val="0"/>
        <w:shd w:val="clear" w:color="auto" w:fill="auto"/>
        <w:bidi w:val="0"/>
        <w:spacing w:before="0" w:after="0" w:line="276" w:lineRule="auto"/>
        <w:ind w:left="0" w:right="0" w:firstLine="0"/>
        <w:jc w:val="left"/>
      </w:pPr>
      <w:bookmarkStart w:id="19" w:name="bookmark19"/>
      <w:bookmarkStart w:id="20" w:name="bookmark20"/>
      <w:bookmarkStart w:id="21" w:name="bookmark21"/>
      <w:r>
        <w:rPr>
          <w:color w:val="000000"/>
          <w:spacing w:val="0"/>
          <w:w w:val="100"/>
          <w:position w:val="0"/>
          <w:shd w:val="clear" w:color="auto" w:fill="auto"/>
          <w:lang w:val="cs-CZ" w:eastAsia="cs-CZ" w:bidi="cs-CZ"/>
        </w:rPr>
        <w:t>a k jednání o věcech smluvních:</w:t>
      </w:r>
      <w:bookmarkEnd w:id="19"/>
      <w:bookmarkEnd w:id="20"/>
      <w:bookmarkEnd w:id="21"/>
    </w:p>
    <w:p>
      <w:pPr>
        <w:pStyle w:val="Style5"/>
        <w:keepNext/>
        <w:keepLines/>
        <w:widowControl w:val="0"/>
        <w:shd w:val="clear" w:color="auto" w:fill="auto"/>
        <w:bidi w:val="0"/>
        <w:spacing w:before="0" w:after="180" w:line="276" w:lineRule="auto"/>
        <w:ind w:left="0" w:right="0" w:firstLine="0"/>
        <w:jc w:val="left"/>
      </w:pPr>
      <w:bookmarkStart w:id="22" w:name="bookmark22"/>
      <w:bookmarkStart w:id="23" w:name="bookmark23"/>
      <w:bookmarkStart w:id="24" w:name="bookmark24"/>
      <w:r>
        <w:rPr>
          <w:color w:val="000000"/>
          <w:spacing w:val="0"/>
          <w:w w:val="100"/>
          <w:position w:val="0"/>
          <w:shd w:val="clear" w:color="auto" w:fill="auto"/>
          <w:lang w:val="cs-CZ" w:eastAsia="cs-CZ" w:bidi="cs-CZ"/>
        </w:rPr>
        <w:t>oprávněn jednat o věcech technických:</w:t>
      </w:r>
      <w:bookmarkEnd w:id="22"/>
      <w:bookmarkEnd w:id="23"/>
      <w:bookmarkEnd w:id="24"/>
    </w:p>
    <w:p>
      <w:pPr>
        <w:pStyle w:val="Style5"/>
        <w:keepNext/>
        <w:keepLines/>
        <w:widowControl w:val="0"/>
        <w:shd w:val="clear" w:color="auto" w:fill="auto"/>
        <w:bidi w:val="0"/>
        <w:spacing w:before="0" w:after="0" w:line="276" w:lineRule="auto"/>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zástupci určení ke koordinaci prováděných</w:t>
      </w:r>
      <w:bookmarkEnd w:id="25"/>
      <w:bookmarkEnd w:id="26"/>
      <w:bookmarkEnd w:id="27"/>
    </w:p>
    <w:p>
      <w:pPr>
        <w:pStyle w:val="Style5"/>
        <w:keepNext/>
        <w:keepLines/>
        <w:widowControl w:val="0"/>
        <w:shd w:val="clear" w:color="auto" w:fill="auto"/>
        <w:tabs>
          <w:tab w:pos="4223" w:val="left"/>
        </w:tabs>
        <w:bidi w:val="0"/>
        <w:spacing w:before="0" w:after="0" w:line="276" w:lineRule="auto"/>
        <w:ind w:left="0" w:right="0" w:firstLine="0"/>
        <w:jc w:val="left"/>
      </w:pPr>
      <w:bookmarkStart w:id="28" w:name="bookmark28"/>
      <w:bookmarkStart w:id="29" w:name="bookmark29"/>
      <w:bookmarkStart w:id="30" w:name="bookmark30"/>
      <w:bookmarkStart w:id="31" w:name="bookmark31"/>
      <w:r>
        <w:rPr>
          <w:color w:val="000000"/>
          <w:spacing w:val="0"/>
          <w:w w:val="100"/>
          <w:position w:val="0"/>
          <w:shd w:val="clear" w:color="auto" w:fill="auto"/>
          <w:lang w:val="cs-CZ" w:eastAsia="cs-CZ" w:bidi="cs-CZ"/>
        </w:rPr>
        <w:t>činností (technický dozor):</w:t>
        <w:tab/>
        <w:t>dle kontaktních osob na daných objektech</w:t>
      </w:r>
      <w:bookmarkEnd w:id="28"/>
      <w:bookmarkEnd w:id="29"/>
      <w:bookmarkEnd w:id="30"/>
      <w:bookmarkEnd w:id="31"/>
    </w:p>
    <w:p>
      <w:pPr>
        <w:pStyle w:val="Style2"/>
        <w:keepNext w:val="0"/>
        <w:keepLines w:val="0"/>
        <w:widowControl w:val="0"/>
        <w:shd w:val="clear" w:color="auto" w:fill="auto"/>
        <w:bidi w:val="0"/>
        <w:spacing w:before="0" w:after="260" w:line="276" w:lineRule="auto"/>
        <w:ind w:left="4280" w:right="0" w:firstLine="0"/>
        <w:jc w:val="left"/>
      </w:pPr>
      <w:bookmarkStart w:id="32" w:name="bookmark32"/>
      <w:r>
        <w:rPr>
          <w:color w:val="000000"/>
          <w:spacing w:val="0"/>
          <w:w w:val="100"/>
          <w:position w:val="0"/>
          <w:shd w:val="clear" w:color="auto" w:fill="auto"/>
          <w:lang w:val="cs-CZ" w:eastAsia="cs-CZ" w:bidi="cs-CZ"/>
        </w:rPr>
        <w:t>(viz příloha č.1)</w:t>
      </w:r>
      <w:bookmarkEnd w:id="32"/>
    </w:p>
    <w:p>
      <w:pPr>
        <w:pStyle w:val="Style5"/>
        <w:keepNext/>
        <w:keepLines/>
        <w:widowControl w:val="0"/>
        <w:shd w:val="clear" w:color="auto" w:fill="auto"/>
        <w:tabs>
          <w:tab w:pos="2755" w:val="left"/>
        </w:tabs>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IČO:</w:t>
        <w:tab/>
        <w:t>70889988</w:t>
      </w:r>
      <w:bookmarkEnd w:id="33"/>
      <w:bookmarkEnd w:id="34"/>
      <w:bookmarkEnd w:id="35"/>
    </w:p>
    <w:p>
      <w:pPr>
        <w:pStyle w:val="Style5"/>
        <w:keepNext/>
        <w:keepLines/>
        <w:widowControl w:val="0"/>
        <w:shd w:val="clear" w:color="auto" w:fill="auto"/>
        <w:tabs>
          <w:tab w:pos="2755"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DIČ:</w:t>
        <w:tab/>
        <w:t>CZ70889988</w:t>
      </w:r>
      <w:bookmarkEnd w:id="36"/>
      <w:bookmarkEnd w:id="37"/>
      <w:bookmarkEnd w:id="38"/>
    </w:p>
    <w:p>
      <w:pPr>
        <w:pStyle w:val="Style5"/>
        <w:keepNext/>
        <w:keepLines/>
        <w:widowControl w:val="0"/>
        <w:shd w:val="clear" w:color="auto" w:fill="auto"/>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bankovní spojení:</w:t>
      </w:r>
      <w:bookmarkEnd w:id="39"/>
      <w:bookmarkEnd w:id="40"/>
      <w:bookmarkEnd w:id="41"/>
    </w:p>
    <w:p>
      <w:pPr>
        <w:pStyle w:val="Style5"/>
        <w:keepNext/>
        <w:keepLines/>
        <w:widowControl w:val="0"/>
        <w:shd w:val="clear" w:color="auto" w:fill="auto"/>
        <w:bidi w:val="0"/>
        <w:spacing w:before="0" w:after="0" w:line="240" w:lineRule="auto"/>
        <w:ind w:left="0" w:right="0" w:firstLine="0"/>
        <w:jc w:val="both"/>
      </w:pPr>
      <w:bookmarkStart w:id="42" w:name="bookmark42"/>
      <w:bookmarkStart w:id="43" w:name="bookmark43"/>
      <w:bookmarkStart w:id="44" w:name="bookmark44"/>
      <w:r>
        <w:rPr>
          <w:color w:val="000000"/>
          <w:spacing w:val="0"/>
          <w:w w:val="100"/>
          <w:position w:val="0"/>
          <w:shd w:val="clear" w:color="auto" w:fill="auto"/>
          <w:lang w:val="cs-CZ" w:eastAsia="cs-CZ" w:bidi="cs-CZ"/>
        </w:rPr>
        <w:t>číslo účtu:</w:t>
      </w:r>
      <w:bookmarkEnd w:id="42"/>
      <w:bookmarkEnd w:id="43"/>
      <w:bookmarkEnd w:id="44"/>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5"/>
        <w:keepNext/>
        <w:keepLines/>
        <w:widowControl w:val="0"/>
        <w:shd w:val="clear" w:color="auto" w:fill="auto"/>
        <w:bidi w:val="0"/>
        <w:spacing w:before="0" w:after="18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(dále jen „objednatel“)</w:t>
      </w:r>
      <w:bookmarkEnd w:id="45"/>
      <w:bookmarkEnd w:id="46"/>
      <w:bookmarkEnd w:id="47"/>
    </w:p>
    <w:p>
      <w:pPr>
        <w:pStyle w:val="Style5"/>
        <w:keepNext/>
        <w:keepLines/>
        <w:widowControl w:val="0"/>
        <w:shd w:val="clear" w:color="auto" w:fill="auto"/>
        <w:bidi w:val="0"/>
        <w:spacing w:before="0" w:after="180" w:line="276"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a</w:t>
      </w:r>
      <w:bookmarkEnd w:id="48"/>
      <w:bookmarkEnd w:id="49"/>
      <w:bookmarkEnd w:id="50"/>
    </w:p>
    <w:p>
      <w:pPr>
        <w:pStyle w:val="Style5"/>
        <w:keepNext/>
        <w:keepLines/>
        <w:widowControl w:val="0"/>
        <w:shd w:val="clear" w:color="auto" w:fill="auto"/>
        <w:tabs>
          <w:tab w:pos="4223" w:val="left"/>
        </w:tabs>
        <w:bidi w:val="0"/>
        <w:spacing w:before="0" w:after="0" w:line="276" w:lineRule="auto"/>
        <w:ind w:left="0" w:right="0" w:firstLine="0"/>
        <w:jc w:val="left"/>
      </w:pPr>
      <w:bookmarkStart w:id="51" w:name="bookmark51"/>
      <w:bookmarkStart w:id="52" w:name="bookmark52"/>
      <w:bookmarkStart w:id="53" w:name="bookmark53"/>
      <w:r>
        <w:rPr>
          <w:b/>
          <w:bCs/>
          <w:color w:val="000000"/>
          <w:spacing w:val="0"/>
          <w:w w:val="100"/>
          <w:position w:val="0"/>
          <w:shd w:val="clear" w:color="auto" w:fill="auto"/>
          <w:lang w:val="cs-CZ" w:eastAsia="cs-CZ" w:bidi="cs-CZ"/>
        </w:rPr>
        <w:t>Zhotovitel:</w:t>
        <w:tab/>
        <w:t>Strojírny Brno, a.s.</w:t>
      </w:r>
      <w:bookmarkEnd w:id="51"/>
      <w:bookmarkEnd w:id="52"/>
      <w:bookmarkEnd w:id="53"/>
    </w:p>
    <w:p>
      <w:pPr>
        <w:pStyle w:val="Style5"/>
        <w:keepNext/>
        <w:keepLines/>
        <w:widowControl w:val="0"/>
        <w:shd w:val="clear" w:color="auto" w:fill="auto"/>
        <w:tabs>
          <w:tab w:pos="4223" w:val="left"/>
        </w:tabs>
        <w:bidi w:val="0"/>
        <w:spacing w:before="0" w:after="0" w:line="276"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Sídlo:</w:t>
        <w:tab/>
        <w:t>Blanenská 1278/55, 664 34 Kuřim</w:t>
      </w:r>
      <w:bookmarkEnd w:id="54"/>
      <w:bookmarkEnd w:id="55"/>
      <w:bookmarkEnd w:id="56"/>
    </w:p>
    <w:p>
      <w:pPr>
        <w:pStyle w:val="Style5"/>
        <w:keepNext/>
        <w:keepLines/>
        <w:widowControl w:val="0"/>
        <w:shd w:val="clear" w:color="auto" w:fill="auto"/>
        <w:bidi w:val="0"/>
        <w:spacing w:before="0" w:after="0" w:line="276"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oprávněn(i) k podpisu smlouvy:</w:t>
      </w:r>
      <w:bookmarkEnd w:id="57"/>
      <w:bookmarkEnd w:id="58"/>
      <w:bookmarkEnd w:id="59"/>
    </w:p>
    <w:p>
      <w:pPr>
        <w:pStyle w:val="Style2"/>
        <w:keepNext w:val="0"/>
        <w:keepLines w:val="0"/>
        <w:widowControl w:val="0"/>
        <w:shd w:val="clear" w:color="auto" w:fill="auto"/>
        <w:bidi w:val="0"/>
        <w:spacing w:before="0" w:after="260" w:line="276" w:lineRule="auto"/>
        <w:ind w:left="0" w:right="0" w:firstLine="0"/>
        <w:jc w:val="left"/>
      </w:pPr>
      <w:bookmarkStart w:id="60" w:name="bookmark60"/>
      <w:bookmarkStart w:id="61" w:name="bookmark61"/>
      <w:r>
        <w:rPr>
          <w:color w:val="000000"/>
          <w:spacing w:val="0"/>
          <w:w w:val="100"/>
          <w:position w:val="0"/>
          <w:shd w:val="clear" w:color="auto" w:fill="auto"/>
          <w:lang w:val="cs-CZ" w:eastAsia="cs-CZ" w:bidi="cs-CZ"/>
        </w:rPr>
        <w:t>oprávněn(i) jednat o věcech smluvních: oprávněn(i) jednat o věcech technických:</w:t>
      </w:r>
      <w:bookmarkEnd w:id="60"/>
      <w:bookmarkEnd w:id="61"/>
    </w:p>
    <w:p>
      <w:pPr>
        <w:pStyle w:val="Style2"/>
        <w:keepNext w:val="0"/>
        <w:keepLines w:val="0"/>
        <w:widowControl w:val="0"/>
        <w:shd w:val="clear" w:color="auto" w:fill="auto"/>
        <w:bidi w:val="0"/>
        <w:spacing w:before="0" w:after="0" w:line="276" w:lineRule="auto"/>
        <w:ind w:left="0" w:right="0" w:firstLine="0"/>
        <w:jc w:val="left"/>
      </w:pPr>
      <w:bookmarkStart w:id="62" w:name="bookmark62"/>
      <w:r>
        <w:rPr>
          <w:color w:val="000000"/>
          <w:spacing w:val="0"/>
          <w:w w:val="100"/>
          <w:position w:val="0"/>
          <w:shd w:val="clear" w:color="auto" w:fill="auto"/>
          <w:lang w:val="cs-CZ" w:eastAsia="cs-CZ" w:bidi="cs-CZ"/>
        </w:rPr>
        <w:t>Zástupci určení ke koordinaci prováděných činností (technický dozor):</w:t>
      </w:r>
      <w:bookmarkEnd w:id="62"/>
    </w:p>
    <w:p>
      <w:pPr>
        <w:pStyle w:val="Style5"/>
        <w:keepNext/>
        <w:keepLines/>
        <w:widowControl w:val="0"/>
        <w:shd w:val="clear" w:color="auto" w:fill="auto"/>
        <w:bidi w:val="0"/>
        <w:spacing w:before="0" w:after="260" w:line="276" w:lineRule="auto"/>
        <w:ind w:left="0" w:right="0" w:firstLine="0"/>
        <w:jc w:val="center"/>
      </w:pPr>
      <w:bookmarkStart w:id="63" w:name="bookmark63"/>
      <w:bookmarkStart w:id="64" w:name="bookmark64"/>
      <w:bookmarkStart w:id="65" w:name="bookmark65"/>
      <w:r>
        <w:rPr>
          <w:color w:val="000000"/>
          <w:spacing w:val="0"/>
          <w:w w:val="100"/>
          <w:position w:val="0"/>
          <w:shd w:val="clear" w:color="auto" w:fill="auto"/>
          <w:lang w:val="cs-CZ" w:eastAsia="cs-CZ" w:bidi="cs-CZ"/>
        </w:rPr>
        <w:t>tel.:</w:t>
      </w:r>
      <w:bookmarkEnd w:id="63"/>
      <w:bookmarkEnd w:id="64"/>
      <w:bookmarkEnd w:id="65"/>
    </w:p>
    <w:p>
      <w:pPr>
        <w:pStyle w:val="Style5"/>
        <w:keepNext/>
        <w:keepLines/>
        <w:widowControl w:val="0"/>
        <w:shd w:val="clear" w:color="auto" w:fill="auto"/>
        <w:tabs>
          <w:tab w:pos="2755" w:val="left"/>
        </w:tabs>
        <w:bidi w:val="0"/>
        <w:spacing w:before="0" w:after="0" w:line="276"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IČO:</w:t>
        <w:tab/>
        <w:t>25543512</w:t>
      </w:r>
      <w:bookmarkEnd w:id="66"/>
      <w:bookmarkEnd w:id="67"/>
      <w:bookmarkEnd w:id="68"/>
    </w:p>
    <w:p>
      <w:pPr>
        <w:pStyle w:val="Style5"/>
        <w:keepNext/>
        <w:keepLines/>
        <w:widowControl w:val="0"/>
        <w:shd w:val="clear" w:color="auto" w:fill="auto"/>
        <w:tabs>
          <w:tab w:pos="2755"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DIČ:</w:t>
        <w:tab/>
        <w:t>CZ25543512</w:t>
      </w:r>
      <w:bookmarkEnd w:id="69"/>
      <w:bookmarkEnd w:id="70"/>
      <w:bookmarkEnd w:id="71"/>
    </w:p>
    <w:p>
      <w:pPr>
        <w:pStyle w:val="Style5"/>
        <w:keepNext/>
        <w:keepLines/>
        <w:widowControl w:val="0"/>
        <w:shd w:val="clear" w:color="auto" w:fill="auto"/>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bankovní spojení:</w:t>
      </w:r>
      <w:bookmarkEnd w:id="72"/>
      <w:bookmarkEnd w:id="73"/>
      <w:bookmarkEnd w:id="74"/>
    </w:p>
    <w:p>
      <w:pPr>
        <w:pStyle w:val="Style5"/>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číslo účtu:</w:t>
      </w:r>
      <w:bookmarkEnd w:id="75"/>
      <w:bookmarkEnd w:id="76"/>
      <w:bookmarkEnd w:id="77"/>
    </w:p>
    <w:p>
      <w:pPr>
        <w:pStyle w:val="Style5"/>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zápis v obchodním rejstříku: u Krajského soudu v Brně, oddíl B, vložka 2778</w:t>
      </w:r>
      <w:bookmarkEnd w:id="78"/>
      <w:bookmarkEnd w:id="79"/>
      <w:bookmarkEnd w:id="80"/>
    </w:p>
    <w:p>
      <w:pPr>
        <w:pStyle w:val="Style5"/>
        <w:keepNext/>
        <w:keepLines/>
        <w:widowControl w:val="0"/>
        <w:shd w:val="clear" w:color="auto" w:fill="auto"/>
        <w:bidi w:val="0"/>
        <w:spacing w:before="0" w:after="118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(dále jen „zhotovitel“)</w:t>
      </w:r>
      <w:bookmarkEnd w:id="81"/>
      <w:bookmarkEnd w:id="82"/>
      <w:bookmarkEnd w:id="83"/>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Smluvní strany uzavřely níže uvedeného dne, měsíce a roku podle zákona č. 134/2016 Sb., o zadávání veřejných zakázek, v platném znění a § 1746 odst. 2 zákona č. 89/2012 Sb. občanského zákoníku, v platném znění, tuto</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rámcovou dohodu na zajištění Pohotovostní a hotline služby pro nepravidelné servisní prohlídky a opravy.</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(dále jen „rámcová dohoda“)</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rámcové dohody a jejích případných změn (dodatků) a dalších dokumentů od této rámcové dohody odvozených včetně metadat požadovaných k uveřejnění dle zákona č. 340/2015 Sb. o registru smluv. Zveřejnění rámcové dohody a metadat v registru smluv zajistí Povodí Ohře, státní podnik, který má právo tuto rámcovou dohodu zveřejnit rovněž v pochybnostech o tom, zda tato rámcová dohoda zveřejnění podléhá či nikoliv.</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ÚČEL, DOBA PLNĚNÍ RÁMCOVÉ DOHODY A MAXIMÁLNÍ CENA</w:t>
      </w:r>
    </w:p>
    <w:p>
      <w:pPr>
        <w:pStyle w:val="Style2"/>
        <w:keepNext w:val="0"/>
        <w:keepLines w:val="0"/>
        <w:widowControl w:val="0"/>
        <w:numPr>
          <w:ilvl w:val="0"/>
          <w:numId w:val="1"/>
        </w:numPr>
        <w:shd w:val="clear" w:color="auto" w:fill="auto"/>
        <w:tabs>
          <w:tab w:pos="417" w:val="left"/>
        </w:tabs>
        <w:bidi w:val="0"/>
        <w:spacing w:before="0" w:after="18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 xml:space="preserve">Účelem této rámcové dohody je zabezpečit pro objednatele na období od nabytí účinnosti této rámcové dohody, nejdříve však od </w:t>
      </w:r>
      <w:r>
        <w:rPr>
          <w:b/>
          <w:bCs/>
          <w:color w:val="000000"/>
          <w:spacing w:val="0"/>
          <w:w w:val="100"/>
          <w:position w:val="0"/>
          <w:shd w:val="clear" w:color="auto" w:fill="auto"/>
          <w:lang w:val="cs-CZ" w:eastAsia="cs-CZ" w:bidi="cs-CZ"/>
        </w:rPr>
        <w:t>01.04.2025</w:t>
      </w:r>
      <w:r>
        <w:rPr>
          <w:color w:val="000000"/>
          <w:spacing w:val="0"/>
          <w:w w:val="100"/>
          <w:position w:val="0"/>
          <w:shd w:val="clear" w:color="auto" w:fill="auto"/>
          <w:lang w:val="cs-CZ" w:eastAsia="cs-CZ" w:bidi="cs-CZ"/>
        </w:rPr>
        <w:t xml:space="preserve">, do </w:t>
      </w:r>
      <w:r>
        <w:rPr>
          <w:b/>
          <w:bCs/>
          <w:color w:val="000000"/>
          <w:spacing w:val="0"/>
          <w:w w:val="100"/>
          <w:position w:val="0"/>
          <w:shd w:val="clear" w:color="auto" w:fill="auto"/>
          <w:lang w:val="cs-CZ" w:eastAsia="cs-CZ" w:bidi="cs-CZ"/>
        </w:rPr>
        <w:t xml:space="preserve">31.03. 2026 </w:t>
      </w:r>
      <w:r>
        <w:rPr>
          <w:color w:val="000000"/>
          <w:spacing w:val="0"/>
          <w:w w:val="100"/>
          <w:position w:val="0"/>
          <w:shd w:val="clear" w:color="auto" w:fill="auto"/>
          <w:lang w:val="cs-CZ" w:eastAsia="cs-CZ" w:bidi="cs-CZ"/>
        </w:rPr>
        <w:t>Pohotovostní a hotline služby pro nepravidelné servisní prohlídky a opravy.</w:t>
      </w:r>
    </w:p>
    <w:p>
      <w:pPr>
        <w:pStyle w:val="Style2"/>
        <w:keepNext w:val="0"/>
        <w:keepLines w:val="0"/>
        <w:widowControl w:val="0"/>
        <w:numPr>
          <w:ilvl w:val="0"/>
          <w:numId w:val="1"/>
        </w:numPr>
        <w:shd w:val="clear" w:color="auto" w:fill="auto"/>
        <w:tabs>
          <w:tab w:pos="417" w:val="left"/>
        </w:tabs>
        <w:bidi w:val="0"/>
        <w:spacing w:before="0" w:after="18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Na základě této rámcové dohody lze poskytnout plnění v maximální výši 2 000 000 Kč bez DPH nebo do uplynutí lhůty, na kterou je rámcová dohoda uzavřena.</w:t>
      </w:r>
    </w:p>
    <w:p>
      <w:pPr>
        <w:pStyle w:val="Style2"/>
        <w:keepNext w:val="0"/>
        <w:keepLines w:val="0"/>
        <w:widowControl w:val="0"/>
        <w:numPr>
          <w:ilvl w:val="0"/>
          <w:numId w:val="1"/>
        </w:numPr>
        <w:shd w:val="clear" w:color="auto" w:fill="auto"/>
        <w:tabs>
          <w:tab w:pos="417" w:val="left"/>
        </w:tabs>
        <w:bidi w:val="0"/>
        <w:spacing w:before="0" w:after="18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Tuto rámcovou dohodu uzavírá objednatel se zhotovitelem, jehož nabídka byla v zadávacím řízení na uzavření této rámcové dohody vyhodnocena jako nejvýhodnější.</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PŘEDMĚT RÁMCOVÉ DOHODY</w:t>
      </w:r>
    </w:p>
    <w:p>
      <w:pPr>
        <w:pStyle w:val="Style5"/>
        <w:keepNext/>
        <w:keepLines/>
        <w:widowControl w:val="0"/>
        <w:numPr>
          <w:ilvl w:val="0"/>
          <w:numId w:val="3"/>
        </w:numPr>
        <w:shd w:val="clear" w:color="auto" w:fill="auto"/>
        <w:tabs>
          <w:tab w:pos="417" w:val="left"/>
        </w:tabs>
        <w:bidi w:val="0"/>
        <w:spacing w:before="0" w:after="100" w:line="240" w:lineRule="auto"/>
        <w:ind w:left="380" w:right="0" w:hanging="38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Předmětem rámcové dohody je závazek zhotovitele zajistit pohotovostní a hotline služby související s nástupem pracovníků zhotovitele k provádění servisních a opravárenských prací na technologickém zařízení vodních turbín a hydrotechnických zařízeních, které jsou instalovány v objektech dle přílohy č.1 a dle jednotlivých dílčích objednávek – písemných výzev (uzavíraných postupem dle této rámcové dohody zejména podle Čl. III.) zadaných pověřenými zaměstnanci objednatele uvedených v příloze č. 1.</w:t>
      </w:r>
      <w:bookmarkEnd w:id="87"/>
      <w:bookmarkEnd w:id="88"/>
      <w:bookmarkEnd w:id="90"/>
    </w:p>
    <w:p>
      <w:pPr>
        <w:pStyle w:val="Style5"/>
        <w:keepNext/>
        <w:keepLines/>
        <w:widowControl w:val="0"/>
        <w:numPr>
          <w:ilvl w:val="0"/>
          <w:numId w:val="3"/>
        </w:numPr>
        <w:shd w:val="clear" w:color="auto" w:fill="auto"/>
        <w:tabs>
          <w:tab w:pos="417" w:val="left"/>
        </w:tabs>
        <w:bidi w:val="0"/>
        <w:spacing w:before="0" w:after="180" w:line="240" w:lineRule="auto"/>
        <w:ind w:left="0" w:right="0" w:firstLine="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Zhotovitel se tímto zavazuje zajistit:</w:t>
      </w:r>
      <w:bookmarkEnd w:id="91"/>
      <w:bookmarkEnd w:id="92"/>
      <w:bookmarkEnd w:id="94"/>
    </w:p>
    <w:p>
      <w:pPr>
        <w:pStyle w:val="Style5"/>
        <w:keepNext/>
        <w:keepLines/>
        <w:widowControl w:val="0"/>
        <w:numPr>
          <w:ilvl w:val="1"/>
          <w:numId w:val="3"/>
        </w:numPr>
        <w:shd w:val="clear" w:color="auto" w:fill="auto"/>
        <w:tabs>
          <w:tab w:pos="1229" w:val="left"/>
        </w:tabs>
        <w:bidi w:val="0"/>
        <w:spacing w:before="0" w:after="0" w:line="240" w:lineRule="auto"/>
        <w:ind w:left="0" w:right="0" w:firstLine="74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Pohotovostní a hotline službu na telefonu a to:</w:t>
      </w:r>
      <w:bookmarkEnd w:id="95"/>
      <w:bookmarkEnd w:id="96"/>
      <w:bookmarkEnd w:id="98"/>
    </w:p>
    <w:p>
      <w:pPr>
        <w:pStyle w:val="Style5"/>
        <w:keepNext/>
        <w:keepLines/>
        <w:widowControl w:val="0"/>
        <w:numPr>
          <w:ilvl w:val="0"/>
          <w:numId w:val="5"/>
        </w:numPr>
        <w:shd w:val="clear" w:color="auto" w:fill="auto"/>
        <w:tabs>
          <w:tab w:pos="1119" w:val="left"/>
        </w:tabs>
        <w:bidi w:val="0"/>
        <w:spacing w:before="0" w:after="0" w:line="240" w:lineRule="auto"/>
        <w:ind w:left="740" w:right="0" w:firstLine="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od 1.04.2025 do 30.04.2025, od 1.11.2025 do 31.12.2025 a od 1.01.2026 do 31.03.2026 účinnosti smlouvy denně od 6:00 hodin do 20:00 hodin (včetně sobot, nedělí a svátků)</w:t>
      </w:r>
      <w:bookmarkEnd w:id="100"/>
      <w:bookmarkEnd w:id="102"/>
      <w:bookmarkEnd w:id="99"/>
    </w:p>
    <w:p>
      <w:pPr>
        <w:pStyle w:val="Style5"/>
        <w:keepNext/>
        <w:keepLines/>
        <w:widowControl w:val="0"/>
        <w:numPr>
          <w:ilvl w:val="0"/>
          <w:numId w:val="5"/>
        </w:numPr>
        <w:shd w:val="clear" w:color="auto" w:fill="auto"/>
        <w:tabs>
          <w:tab w:pos="1119" w:val="left"/>
        </w:tabs>
        <w:bidi w:val="0"/>
        <w:spacing w:before="0" w:after="180" w:line="240" w:lineRule="auto"/>
        <w:ind w:left="740" w:right="0" w:firstLine="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od 1.05.2025 do 31.10.2025 účinnosti smlouvy v pracovní dny od 6:00 hodin do 20:00 hodin</w:t>
      </w:r>
      <w:bookmarkEnd w:id="103"/>
      <w:bookmarkEnd w:id="104"/>
      <w:bookmarkEnd w:id="106"/>
    </w:p>
    <w:p>
      <w:pPr>
        <w:pStyle w:val="Style5"/>
        <w:keepNext/>
        <w:keepLines/>
        <w:widowControl w:val="0"/>
        <w:numPr>
          <w:ilvl w:val="1"/>
          <w:numId w:val="3"/>
        </w:numPr>
        <w:shd w:val="clear" w:color="auto" w:fill="auto"/>
        <w:tabs>
          <w:tab w:pos="1229" w:val="left"/>
        </w:tabs>
        <w:bidi w:val="0"/>
        <w:spacing w:before="0" w:after="180" w:line="240" w:lineRule="auto"/>
        <w:ind w:left="740" w:right="0" w:firstLine="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Havarijní a servisní práce (opravy) za podmínek, stanovených touto rámcovou dohodou.</w:t>
      </w:r>
      <w:bookmarkEnd w:id="107"/>
      <w:bookmarkEnd w:id="108"/>
      <w:bookmarkEnd w:id="110"/>
    </w:p>
    <w:p>
      <w:pPr>
        <w:pStyle w:val="Style5"/>
        <w:keepNext/>
        <w:keepLines/>
        <w:widowControl w:val="0"/>
        <w:numPr>
          <w:ilvl w:val="0"/>
          <w:numId w:val="3"/>
        </w:numPr>
        <w:shd w:val="clear" w:color="auto" w:fill="auto"/>
        <w:tabs>
          <w:tab w:pos="417" w:val="left"/>
        </w:tabs>
        <w:bidi w:val="0"/>
        <w:spacing w:before="0" w:after="0" w:line="240" w:lineRule="auto"/>
        <w:ind w:left="380" w:right="0" w:hanging="38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Zhotovitel potvrzuje, že se v plném rozsahu seznámil s povahou a rozsahem plnění, které bude poskytovat na základě této rámcové dohody, že jsou mu známy veškeré technické, kvalitativní a jiné podmínky pro zhotovení díla a že disponuje takovými kapacitami</w:t>
      </w:r>
      <w:bookmarkEnd w:id="111"/>
      <w:bookmarkEnd w:id="112"/>
      <w:bookmarkEnd w:id="114"/>
    </w:p>
    <w:p>
      <w:pPr>
        <w:pStyle w:val="Style2"/>
        <w:keepNext w:val="0"/>
        <w:keepLines w:val="0"/>
        <w:widowControl w:val="0"/>
        <w:shd w:val="clear" w:color="auto" w:fill="auto"/>
        <w:bidi w:val="0"/>
        <w:spacing w:before="0" w:line="240" w:lineRule="auto"/>
        <w:ind w:left="0" w:right="0" w:firstLine="380"/>
        <w:jc w:val="both"/>
      </w:pPr>
      <w:bookmarkStart w:id="115" w:name="bookmark115"/>
      <w:r>
        <w:rPr>
          <w:color w:val="000000"/>
          <w:spacing w:val="0"/>
          <w:w w:val="100"/>
          <w:position w:val="0"/>
          <w:shd w:val="clear" w:color="auto" w:fill="auto"/>
          <w:lang w:val="cs-CZ" w:eastAsia="cs-CZ" w:bidi="cs-CZ"/>
        </w:rPr>
        <w:t>a odbornými znalostmi, které jsou k plnění dle této smlouvy nezbytné.</w:t>
      </w:r>
      <w:bookmarkEnd w:id="115"/>
    </w:p>
    <w:p>
      <w:pPr>
        <w:pStyle w:val="Style5"/>
        <w:keepNext/>
        <w:keepLines/>
        <w:widowControl w:val="0"/>
        <w:numPr>
          <w:ilvl w:val="0"/>
          <w:numId w:val="3"/>
        </w:numPr>
        <w:shd w:val="clear" w:color="auto" w:fill="auto"/>
        <w:tabs>
          <w:tab w:pos="417" w:val="left"/>
        </w:tabs>
        <w:bidi w:val="0"/>
        <w:spacing w:before="0" w:after="180" w:line="240" w:lineRule="auto"/>
        <w:ind w:left="380" w:right="0" w:hanging="38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Zhotovitel prohlašuje, že havarijní a servisní práce (opravy) budou prováděny řádně a s odbornou péčí podle platných právních předpisů (ČSN, ČSN EN, ČSN EN ISO) vztahujících se k předmětné činnosti. V případě, že využije k provádění díla nebo jeho části externí zhotovitele, nese odpovědnost za provedené práce stejně jako by prováděl dílo sám.</w:t>
      </w:r>
      <w:bookmarkEnd w:id="116"/>
      <w:bookmarkEnd w:id="117"/>
      <w:bookmarkEnd w:id="119"/>
      <w:r>
        <w:br w:type="page"/>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III. UZAVŘENÍ DÍLČÍCH OBJEDNÁVEK PRO PLNĚNÍ DLE RÁMCOVÉ DOHODY</w:t>
      </w:r>
    </w:p>
    <w:p>
      <w:pPr>
        <w:pStyle w:val="Style2"/>
        <w:keepNext w:val="0"/>
        <w:keepLines w:val="0"/>
        <w:widowControl w:val="0"/>
        <w:numPr>
          <w:ilvl w:val="0"/>
          <w:numId w:val="7"/>
        </w:numPr>
        <w:shd w:val="clear" w:color="auto" w:fill="auto"/>
        <w:tabs>
          <w:tab w:pos="537" w:val="left"/>
        </w:tabs>
        <w:bidi w:val="0"/>
        <w:spacing w:before="0" w:line="240" w:lineRule="auto"/>
        <w:ind w:left="440" w:right="0" w:hanging="440"/>
        <w:jc w:val="both"/>
      </w:pPr>
      <w:bookmarkStart w:id="120" w:name="bookmark120"/>
      <w:bookmarkEnd w:id="120"/>
      <w:r>
        <w:rPr>
          <w:color w:val="000000"/>
          <w:spacing w:val="0"/>
          <w:w w:val="100"/>
          <w:position w:val="0"/>
          <w:shd w:val="clear" w:color="auto" w:fill="auto"/>
          <w:lang w:val="cs-CZ" w:eastAsia="cs-CZ" w:bidi="cs-CZ"/>
        </w:rPr>
        <w:t xml:space="preserve">Smluvní strany se dohodly, že havarijní a servisní práce (opravy) budou prováděny na základě objednávky – písemné výzvy pro daný požadovaný zásah. Písemná výzva kontaktní osoby objednatele bude zaslána na e-mail </w:t>
      </w:r>
      <w:r>
        <w:fldChar w:fldCharType="begin"/>
      </w:r>
      <w:r>
        <w:rPr/>
        <w:instrText> HYPERLINK "mailto:info@strojirnybrno.cz" </w:instrText>
      </w:r>
      <w:r>
        <w:fldChar w:fldCharType="separate"/>
      </w:r>
      <w:r>
        <w:rPr>
          <w:color w:val="0000FF"/>
          <w:spacing w:val="0"/>
          <w:w w:val="100"/>
          <w:position w:val="0"/>
          <w:shd w:val="clear" w:color="auto" w:fill="auto"/>
          <w:lang w:val="cs-CZ" w:eastAsia="cs-CZ" w:bidi="cs-CZ"/>
        </w:rPr>
        <w:t>info@strojirnybrno.cz</w:t>
      </w:r>
      <w:r>
        <w:fldChar w:fldCharType="end"/>
      </w:r>
      <w:r>
        <w:rPr>
          <w:color w:val="0000FF"/>
          <w:spacing w:val="0"/>
          <w:w w:val="100"/>
          <w:position w:val="0"/>
          <w:shd w:val="clear" w:color="auto" w:fill="auto"/>
          <w:lang w:val="cs-CZ" w:eastAsia="cs-CZ" w:bidi="cs-CZ"/>
        </w:rPr>
        <w:t xml:space="preserve"> , </w:t>
      </w:r>
      <w:r>
        <w:rPr>
          <w:color w:val="000000"/>
          <w:spacing w:val="0"/>
          <w:w w:val="100"/>
          <w:position w:val="0"/>
          <w:shd w:val="clear" w:color="auto" w:fill="auto"/>
          <w:lang w:val="cs-CZ" w:eastAsia="cs-CZ" w:bidi="cs-CZ"/>
        </w:rPr>
        <w:t xml:space="preserve">v kopii na strojního technologa podniku objednatele, (v pracovní dny od 6:30 hod do 15:30) a telefonicky ověřena (i formou SMS) na telefonním čísle </w:t>
      </w:r>
      <w:r>
        <w:rPr>
          <w:b/>
          <w:bCs/>
          <w:color w:val="000000"/>
          <w:spacing w:val="0"/>
          <w:w w:val="100"/>
          <w:position w:val="0"/>
          <w:shd w:val="clear" w:color="auto" w:fill="auto"/>
          <w:lang w:val="cs-CZ" w:eastAsia="cs-CZ" w:bidi="cs-CZ"/>
        </w:rPr>
        <w:t xml:space="preserve">+420 776 721 987 </w:t>
      </w:r>
      <w:r>
        <w:rPr>
          <w:color w:val="000000"/>
          <w:spacing w:val="0"/>
          <w:w w:val="100"/>
          <w:position w:val="0"/>
          <w:shd w:val="clear" w:color="auto" w:fill="auto"/>
          <w:lang w:val="cs-CZ" w:eastAsia="cs-CZ" w:bidi="cs-CZ"/>
        </w:rPr>
        <w:t>(denně od 6:00 hod do 20:00 hod). Nástup na provedení havarijního nebo servisního zásahu bude dle podmínek uvedených v příloze č.1, pokud nebude mezi objednatelem a zhotovitelem dohodnuto jinak. Objednatel ve svém požadavku uvede místo plnění a požadovaný termín plnění. Bez ohledu, jakou formou byl požadavek zhotoviteli doručen, potvrdí pracovník držící pohotovost jeho přijetí telefonicky i formou SMS, příp. písemně v pracovní dny od 6:00 hod do 15:30 hod.</w:t>
      </w:r>
    </w:p>
    <w:p>
      <w:pPr>
        <w:pStyle w:val="Style2"/>
        <w:keepNext w:val="0"/>
        <w:keepLines w:val="0"/>
        <w:widowControl w:val="0"/>
        <w:numPr>
          <w:ilvl w:val="0"/>
          <w:numId w:val="7"/>
        </w:numPr>
        <w:shd w:val="clear" w:color="auto" w:fill="auto"/>
        <w:tabs>
          <w:tab w:pos="537" w:val="left"/>
        </w:tabs>
        <w:bidi w:val="0"/>
        <w:spacing w:before="0" w:after="360" w:line="240" w:lineRule="auto"/>
        <w:ind w:left="440" w:right="0" w:hanging="440"/>
        <w:jc w:val="both"/>
      </w:pPr>
      <w:bookmarkStart w:id="121" w:name="bookmark121"/>
      <w:bookmarkEnd w:id="121"/>
      <w:r>
        <w:rPr>
          <w:color w:val="000000"/>
          <w:spacing w:val="0"/>
          <w:w w:val="100"/>
          <w:position w:val="0"/>
          <w:shd w:val="clear" w:color="auto" w:fill="auto"/>
          <w:lang w:val="cs-CZ" w:eastAsia="cs-CZ" w:bidi="cs-CZ"/>
        </w:rPr>
        <w:t>Zástupci objednatele oprávnění sjednávat dílčí objednávky – písemné výzvy dle této rámcové dohody jsou uvedeni v příloze č.1.</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DOBA A MÍSTO PLNĚNÍ</w:t>
      </w:r>
    </w:p>
    <w:p>
      <w:pPr>
        <w:pStyle w:val="Style2"/>
        <w:keepNext w:val="0"/>
        <w:keepLines w:val="0"/>
        <w:widowControl w:val="0"/>
        <w:numPr>
          <w:ilvl w:val="0"/>
          <w:numId w:val="9"/>
        </w:numPr>
        <w:shd w:val="clear" w:color="auto" w:fill="auto"/>
        <w:tabs>
          <w:tab w:pos="537" w:val="left"/>
        </w:tabs>
        <w:bidi w:val="0"/>
        <w:spacing w:before="0" w:after="180" w:line="240" w:lineRule="auto"/>
        <w:ind w:left="440" w:right="0" w:hanging="440"/>
        <w:jc w:val="both"/>
      </w:pPr>
      <w:bookmarkStart w:id="122" w:name="bookmark122"/>
      <w:bookmarkEnd w:id="122"/>
      <w:r>
        <w:rPr>
          <w:color w:val="000000"/>
          <w:spacing w:val="0"/>
          <w:w w:val="100"/>
          <w:position w:val="0"/>
          <w:shd w:val="clear" w:color="auto" w:fill="auto"/>
          <w:lang w:val="cs-CZ" w:eastAsia="cs-CZ" w:bidi="cs-CZ"/>
        </w:rPr>
        <w:t>Doba a termíny jednotlivých dílčích plnění budou upraveny v každé objednávce – písemné výzvě (Čl. III. bod 1. této rámcové dohody).</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CENA DÍLČÍHO PLNĚNÍ</w:t>
      </w:r>
    </w:p>
    <w:p>
      <w:pPr>
        <w:pStyle w:val="Style2"/>
        <w:keepNext w:val="0"/>
        <w:keepLines w:val="0"/>
        <w:widowControl w:val="0"/>
        <w:numPr>
          <w:ilvl w:val="0"/>
          <w:numId w:val="11"/>
        </w:numPr>
        <w:shd w:val="clear" w:color="auto" w:fill="auto"/>
        <w:tabs>
          <w:tab w:pos="537" w:val="left"/>
        </w:tabs>
        <w:bidi w:val="0"/>
        <w:spacing w:before="0" w:line="240" w:lineRule="auto"/>
        <w:ind w:left="440" w:right="0" w:hanging="440"/>
        <w:jc w:val="both"/>
      </w:pPr>
      <w:bookmarkStart w:id="123" w:name="bookmark123"/>
      <w:bookmarkEnd w:id="123"/>
      <w:r>
        <w:rPr>
          <w:color w:val="000000"/>
          <w:spacing w:val="0"/>
          <w:w w:val="100"/>
          <w:position w:val="0"/>
          <w:shd w:val="clear" w:color="auto" w:fill="auto"/>
          <w:lang w:val="cs-CZ" w:eastAsia="cs-CZ" w:bidi="cs-CZ"/>
        </w:rPr>
        <w:t>Cena dílčího plnění bude stanovena vždy pro konkrétní dílčí plnění na základě této rámcové dohody:</w:t>
      </w:r>
    </w:p>
    <w:p>
      <w:pPr>
        <w:pStyle w:val="Style2"/>
        <w:keepNext w:val="0"/>
        <w:keepLines w:val="0"/>
        <w:widowControl w:val="0"/>
        <w:numPr>
          <w:ilvl w:val="0"/>
          <w:numId w:val="13"/>
        </w:numPr>
        <w:shd w:val="clear" w:color="auto" w:fill="auto"/>
        <w:tabs>
          <w:tab w:pos="832" w:val="left"/>
        </w:tabs>
        <w:bidi w:val="0"/>
        <w:spacing w:before="0" w:after="0" w:line="240" w:lineRule="auto"/>
        <w:ind w:left="440" w:right="0" w:firstLine="0"/>
        <w:jc w:val="both"/>
      </w:pPr>
      <w:bookmarkStart w:id="124" w:name="bookmark124"/>
      <w:bookmarkEnd w:id="124"/>
      <w:r>
        <w:rPr>
          <w:b/>
          <w:bCs/>
          <w:color w:val="000000"/>
          <w:spacing w:val="0"/>
          <w:w w:val="100"/>
          <w:position w:val="0"/>
          <w:shd w:val="clear" w:color="auto" w:fill="auto"/>
          <w:lang w:val="cs-CZ" w:eastAsia="cs-CZ" w:bidi="cs-CZ"/>
        </w:rPr>
        <w:t xml:space="preserve">Pohotovostní a hotline služby </w:t>
      </w:r>
      <w:r>
        <w:rPr>
          <w:color w:val="000000"/>
          <w:spacing w:val="0"/>
          <w:w w:val="100"/>
          <w:position w:val="0"/>
          <w:shd w:val="clear" w:color="auto" w:fill="auto"/>
          <w:lang w:val="cs-CZ" w:eastAsia="cs-CZ" w:bidi="cs-CZ"/>
        </w:rPr>
        <w:t>Zhotoviteli přísluší měsíční cena za pohotovostní a hotline služby na lokalitách uvedených v příloze č. 2 „Rozpis ceny držení pohotovostí na jednotlivých lokalitách“.</w:t>
      </w:r>
    </w:p>
    <w:p>
      <w:pPr>
        <w:pStyle w:val="Style2"/>
        <w:keepNext w:val="0"/>
        <w:keepLines w:val="0"/>
        <w:widowControl w:val="0"/>
        <w:numPr>
          <w:ilvl w:val="0"/>
          <w:numId w:val="15"/>
        </w:numPr>
        <w:shd w:val="clear" w:color="auto" w:fill="auto"/>
        <w:tabs>
          <w:tab w:pos="712" w:val="left"/>
          <w:tab w:pos="4266" w:val="left"/>
          <w:tab w:pos="5694" w:val="left"/>
          <w:tab w:pos="6949" w:val="center"/>
        </w:tabs>
        <w:bidi w:val="0"/>
        <w:spacing w:before="0" w:after="0" w:line="240" w:lineRule="auto"/>
        <w:ind w:left="0" w:right="0" w:firstLine="440"/>
        <w:jc w:val="both"/>
      </w:pPr>
      <w:bookmarkStart w:id="125" w:name="bookmark125"/>
      <w:bookmarkEnd w:id="125"/>
      <w:r>
        <w:rPr>
          <w:color w:val="000000"/>
          <w:spacing w:val="0"/>
          <w:w w:val="100"/>
          <w:position w:val="0"/>
          <w:shd w:val="clear" w:color="auto" w:fill="auto"/>
          <w:lang w:val="cs-CZ" w:eastAsia="cs-CZ" w:bidi="cs-CZ"/>
        </w:rPr>
        <w:t>období od 1.04. – 30.04.2025</w:t>
        <w:tab/>
        <w:t>52 500,- Kč/</w:t>
        <w:tab/>
        <w:t>měsíc, bez</w:t>
        <w:tab/>
        <w:t>DPH</w:t>
      </w:r>
    </w:p>
    <w:p>
      <w:pPr>
        <w:pStyle w:val="Style2"/>
        <w:keepNext w:val="0"/>
        <w:keepLines w:val="0"/>
        <w:widowControl w:val="0"/>
        <w:numPr>
          <w:ilvl w:val="0"/>
          <w:numId w:val="15"/>
        </w:numPr>
        <w:shd w:val="clear" w:color="auto" w:fill="auto"/>
        <w:tabs>
          <w:tab w:pos="712" w:val="left"/>
          <w:tab w:pos="4266" w:val="left"/>
          <w:tab w:pos="5694" w:val="left"/>
          <w:tab w:pos="6949" w:val="center"/>
        </w:tabs>
        <w:bidi w:val="0"/>
        <w:spacing w:before="0" w:after="0" w:line="240" w:lineRule="auto"/>
        <w:ind w:left="0" w:right="0" w:firstLine="440"/>
        <w:jc w:val="both"/>
      </w:pPr>
      <w:bookmarkStart w:id="126" w:name="bookmark126"/>
      <w:bookmarkEnd w:id="126"/>
      <w:r>
        <w:rPr>
          <w:color w:val="000000"/>
          <w:spacing w:val="0"/>
          <w:w w:val="100"/>
          <w:position w:val="0"/>
          <w:shd w:val="clear" w:color="auto" w:fill="auto"/>
          <w:lang w:val="cs-CZ" w:eastAsia="cs-CZ" w:bidi="cs-CZ"/>
        </w:rPr>
        <w:t>období od 1.05. – 31.10.2025</w:t>
        <w:tab/>
        <w:t>30 500,- Kč/</w:t>
        <w:tab/>
        <w:t>měsíc, bez</w:t>
        <w:tab/>
        <w:t>DPH</w:t>
      </w:r>
    </w:p>
    <w:p>
      <w:pPr>
        <w:pStyle w:val="Style2"/>
        <w:keepNext w:val="0"/>
        <w:keepLines w:val="0"/>
        <w:widowControl w:val="0"/>
        <w:numPr>
          <w:ilvl w:val="0"/>
          <w:numId w:val="15"/>
        </w:numPr>
        <w:shd w:val="clear" w:color="auto" w:fill="auto"/>
        <w:tabs>
          <w:tab w:pos="712" w:val="left"/>
          <w:tab w:pos="4266" w:val="left"/>
          <w:tab w:pos="5694" w:val="left"/>
          <w:tab w:pos="6949" w:val="center"/>
        </w:tabs>
        <w:bidi w:val="0"/>
        <w:spacing w:before="0" w:after="0" w:line="240" w:lineRule="auto"/>
        <w:ind w:left="0" w:right="0" w:firstLine="440"/>
        <w:jc w:val="both"/>
      </w:pPr>
      <w:bookmarkStart w:id="127" w:name="bookmark127"/>
      <w:bookmarkEnd w:id="127"/>
      <w:r>
        <w:rPr>
          <w:color w:val="000000"/>
          <w:spacing w:val="0"/>
          <w:w w:val="100"/>
          <w:position w:val="0"/>
          <w:shd w:val="clear" w:color="auto" w:fill="auto"/>
          <w:lang w:val="cs-CZ" w:eastAsia="cs-CZ" w:bidi="cs-CZ"/>
        </w:rPr>
        <w:t>období od 1.11. – 31.12.2025</w:t>
        <w:tab/>
        <w:t>52 500,- Kč/</w:t>
        <w:tab/>
        <w:t>měsíc, bez</w:t>
        <w:tab/>
        <w:t>DPH</w:t>
      </w:r>
    </w:p>
    <w:p>
      <w:pPr>
        <w:pStyle w:val="Style2"/>
        <w:keepNext w:val="0"/>
        <w:keepLines w:val="0"/>
        <w:widowControl w:val="0"/>
        <w:numPr>
          <w:ilvl w:val="0"/>
          <w:numId w:val="15"/>
        </w:numPr>
        <w:shd w:val="clear" w:color="auto" w:fill="auto"/>
        <w:tabs>
          <w:tab w:pos="712" w:val="left"/>
          <w:tab w:pos="4266" w:val="left"/>
          <w:tab w:pos="5694" w:val="left"/>
          <w:tab w:pos="6949" w:val="center"/>
        </w:tabs>
        <w:bidi w:val="0"/>
        <w:spacing w:before="0" w:after="180" w:line="240" w:lineRule="auto"/>
        <w:ind w:left="0" w:right="0" w:firstLine="440"/>
        <w:jc w:val="both"/>
      </w:pPr>
      <w:bookmarkStart w:id="128" w:name="bookmark128"/>
      <w:bookmarkEnd w:id="128"/>
      <w:r>
        <w:rPr>
          <w:color w:val="000000"/>
          <w:spacing w:val="0"/>
          <w:w w:val="100"/>
          <w:position w:val="0"/>
          <w:shd w:val="clear" w:color="auto" w:fill="auto"/>
          <w:lang w:val="cs-CZ" w:eastAsia="cs-CZ" w:bidi="cs-CZ"/>
        </w:rPr>
        <w:t>období od 1.01. – 31.03.2026</w:t>
        <w:tab/>
        <w:t>52 500,- Kč/</w:t>
        <w:tab/>
        <w:t>měsíc, bez</w:t>
        <w:tab/>
        <w:t>DPH</w:t>
      </w:r>
    </w:p>
    <w:p>
      <w:pPr>
        <w:pStyle w:val="Style2"/>
        <w:keepNext w:val="0"/>
        <w:keepLines w:val="0"/>
        <w:widowControl w:val="0"/>
        <w:numPr>
          <w:ilvl w:val="0"/>
          <w:numId w:val="13"/>
        </w:numPr>
        <w:shd w:val="clear" w:color="auto" w:fill="auto"/>
        <w:tabs>
          <w:tab w:pos="832" w:val="left"/>
        </w:tabs>
        <w:bidi w:val="0"/>
        <w:spacing w:before="0" w:after="0" w:line="240" w:lineRule="auto"/>
        <w:ind w:left="0" w:right="0" w:firstLine="440"/>
        <w:jc w:val="both"/>
      </w:pPr>
      <w:bookmarkStart w:id="129" w:name="bookmark129"/>
      <w:bookmarkEnd w:id="129"/>
      <w:r>
        <w:rPr>
          <w:b/>
          <w:bCs/>
          <w:color w:val="000000"/>
          <w:spacing w:val="0"/>
          <w:w w:val="100"/>
          <w:position w:val="0"/>
          <w:shd w:val="clear" w:color="auto" w:fill="auto"/>
          <w:lang w:val="cs-CZ" w:eastAsia="cs-CZ" w:bidi="cs-CZ"/>
        </w:rPr>
        <w:t>Havarijní zásahy</w:t>
      </w:r>
    </w:p>
    <w:p>
      <w:pPr>
        <w:pStyle w:val="Style2"/>
        <w:keepNext w:val="0"/>
        <w:keepLines w:val="0"/>
        <w:widowControl w:val="0"/>
        <w:shd w:val="clear" w:color="auto" w:fill="auto"/>
        <w:bidi w:val="0"/>
        <w:spacing w:before="0" w:after="440" w:line="240" w:lineRule="auto"/>
        <w:ind w:left="440" w:right="0" w:firstLine="0"/>
        <w:jc w:val="both"/>
      </w:pPr>
      <w:r>
        <mc:AlternateContent>
          <mc:Choice Requires="wps">
            <w:drawing>
              <wp:anchor distT="0" distB="0" distL="114300" distR="114300" simplePos="0" relativeHeight="125829378" behindDoc="0" locked="0" layoutInCell="1" allowOverlap="1">
                <wp:simplePos x="0" y="0"/>
                <wp:positionH relativeFrom="page">
                  <wp:posOffset>1156335</wp:posOffset>
                </wp:positionH>
                <wp:positionV relativeFrom="paragraph">
                  <wp:posOffset>952500</wp:posOffset>
                </wp:positionV>
                <wp:extent cx="594360" cy="542290"/>
                <wp:wrapSquare wrapText="right"/>
                <wp:docPr id="1" name="Shape 1"/>
                <a:graphic xmlns:a="http://schemas.openxmlformats.org/drawingml/2006/main">
                  <a:graphicData uri="http://schemas.microsoft.com/office/word/2010/wordprocessingShape">
                    <wps:wsp>
                      <wps:cNvSpPr txBox="1"/>
                      <wps:spPr>
                        <a:xfrm>
                          <a:ext cx="594360" cy="5422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Sazby: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technik – montér</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1.049999999999997pt;margin-top:75.pt;width:46.800000000000004pt;height:42.70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Sazby: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technik – montér</w:t>
                      </w:r>
                    </w:p>
                  </w:txbxContent>
                </v:textbox>
                <w10:wrap type="square" side="right" anchorx="page"/>
              </v:shape>
            </w:pict>
          </mc:Fallback>
        </mc:AlternateContent>
      </w:r>
      <w:r>
        <w:rPr>
          <w:color w:val="000000"/>
          <w:spacing w:val="0"/>
          <w:w w:val="100"/>
          <w:position w:val="0"/>
          <w:shd w:val="clear" w:color="auto" w:fill="auto"/>
          <w:lang w:val="cs-CZ" w:eastAsia="cs-CZ" w:bidi="cs-CZ"/>
        </w:rPr>
        <w:t xml:space="preserve">Cena prvotního výjezdu bude stanovena na základě skutečně odpracovaných a objednatelem odsouhlasených hodin, které budou v průběhu práce vedeny v montážním deníku a </w:t>
      </w:r>
      <w:r>
        <w:rPr>
          <w:i/>
          <w:iCs/>
          <w:color w:val="000000"/>
          <w:spacing w:val="0"/>
          <w:w w:val="100"/>
          <w:position w:val="0"/>
          <w:shd w:val="clear" w:color="auto" w:fill="auto"/>
          <w:lang w:val="cs-CZ" w:eastAsia="cs-CZ" w:bidi="cs-CZ"/>
        </w:rPr>
        <w:t>sazby, dopravného</w:t>
      </w:r>
      <w:r>
        <w:rPr>
          <w:color w:val="000000"/>
          <w:spacing w:val="0"/>
          <w:w w:val="100"/>
          <w:position w:val="0"/>
          <w:shd w:val="clear" w:color="auto" w:fill="auto"/>
          <w:lang w:val="cs-CZ" w:eastAsia="cs-CZ" w:bidi="cs-CZ"/>
        </w:rPr>
        <w:t xml:space="preserve"> uvedených v této rámcové dohodě. K této částce bude připočtena cena materiálu, který bude nezbytný pro zabezpečení servisních prací.</w:t>
      </w:r>
    </w:p>
    <w:p>
      <w:pPr>
        <w:pStyle w:val="Style2"/>
        <w:keepNext w:val="0"/>
        <w:keepLines w:val="0"/>
        <w:widowControl w:val="0"/>
        <w:shd w:val="clear" w:color="auto" w:fill="auto"/>
        <w:bidi w:val="0"/>
        <w:spacing w:before="0" w:after="0" w:line="240" w:lineRule="auto"/>
        <w:ind w:left="2800" w:right="0" w:firstLine="0"/>
        <w:jc w:val="both"/>
      </w:pPr>
      <w:r>
        <w:rPr>
          <w:color w:val="000000"/>
          <w:spacing w:val="0"/>
          <w:w w:val="100"/>
          <w:position w:val="0"/>
          <w:shd w:val="clear" w:color="auto" w:fill="auto"/>
          <w:lang w:val="cs-CZ" w:eastAsia="cs-CZ" w:bidi="cs-CZ"/>
        </w:rPr>
        <w:t>1 600,- Kč/ hod, bez DPH</w:t>
      </w:r>
    </w:p>
    <w:p>
      <w:pPr>
        <w:pStyle w:val="Style2"/>
        <w:keepNext w:val="0"/>
        <w:keepLines w:val="0"/>
        <w:widowControl w:val="0"/>
        <w:shd w:val="clear" w:color="auto" w:fill="auto"/>
        <w:bidi w:val="0"/>
        <w:spacing w:before="0" w:after="180" w:line="240" w:lineRule="auto"/>
        <w:ind w:left="2800" w:right="0" w:firstLine="0"/>
        <w:jc w:val="both"/>
      </w:pPr>
      <w:r>
        <w:rPr>
          <w:color w:val="000000"/>
          <w:spacing w:val="0"/>
          <w:w w:val="100"/>
          <w:position w:val="0"/>
          <w:shd w:val="clear" w:color="auto" w:fill="auto"/>
          <w:lang w:val="cs-CZ" w:eastAsia="cs-CZ" w:bidi="cs-CZ"/>
        </w:rPr>
        <w:t>1 500,- Kč/ hod, bez DPH</w:t>
      </w:r>
    </w:p>
    <w:p>
      <w:pPr>
        <w:pStyle w:val="Style2"/>
        <w:keepNext w:val="0"/>
        <w:keepLines w:val="0"/>
        <w:widowControl w:val="0"/>
        <w:shd w:val="clear" w:color="auto" w:fill="auto"/>
        <w:bidi w:val="0"/>
        <w:spacing w:before="0" w:after="0" w:line="240" w:lineRule="auto"/>
        <w:ind w:left="0" w:right="0" w:firstLine="440"/>
        <w:jc w:val="both"/>
      </w:pPr>
      <w:r>
        <w:rPr>
          <w:i/>
          <w:iCs/>
          <w:color w:val="000000"/>
          <w:spacing w:val="0"/>
          <w:w w:val="100"/>
          <w:position w:val="0"/>
          <w:shd w:val="clear" w:color="auto" w:fill="auto"/>
          <w:lang w:val="cs-CZ" w:eastAsia="cs-CZ" w:bidi="cs-CZ"/>
        </w:rPr>
        <w:t>Dopravné:</w:t>
      </w:r>
    </w:p>
    <w:p>
      <w:pPr>
        <w:pStyle w:val="Style2"/>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Cena za dopravu se stanoví za počet ujetých kilometrů</w:t>
      </w:r>
    </w:p>
    <w:p>
      <w:pPr>
        <w:pStyle w:val="Style2"/>
        <w:keepNext w:val="0"/>
        <w:keepLines w:val="0"/>
        <w:widowControl w:val="0"/>
        <w:shd w:val="clear" w:color="auto" w:fill="auto"/>
        <w:tabs>
          <w:tab w:pos="4573" w:val="left"/>
        </w:tabs>
        <w:bidi w:val="0"/>
        <w:spacing w:before="0" w:after="180" w:line="240" w:lineRule="auto"/>
        <w:ind w:left="0" w:right="0" w:firstLine="440"/>
        <w:jc w:val="both"/>
      </w:pPr>
      <w:r>
        <w:rPr>
          <w:color w:val="000000"/>
          <w:spacing w:val="0"/>
          <w:w w:val="100"/>
          <w:position w:val="0"/>
          <w:shd w:val="clear" w:color="auto" w:fill="auto"/>
          <w:lang w:val="cs-CZ" w:eastAsia="cs-CZ" w:bidi="cs-CZ"/>
        </w:rPr>
        <w:t>– servisní vozidlo</w:t>
        <w:tab/>
        <w:t>17,- Kč/ km, bez DPH</w:t>
      </w:r>
    </w:p>
    <w:p>
      <w:pPr>
        <w:pStyle w:val="Style2"/>
        <w:keepNext w:val="0"/>
        <w:keepLines w:val="0"/>
        <w:widowControl w:val="0"/>
        <w:numPr>
          <w:ilvl w:val="0"/>
          <w:numId w:val="13"/>
        </w:numPr>
        <w:shd w:val="clear" w:color="auto" w:fill="auto"/>
        <w:tabs>
          <w:tab w:pos="818" w:val="left"/>
        </w:tabs>
        <w:bidi w:val="0"/>
        <w:spacing w:before="0" w:after="0" w:line="240" w:lineRule="auto"/>
        <w:ind w:left="0" w:right="0" w:firstLine="440"/>
        <w:jc w:val="both"/>
      </w:pPr>
      <w:bookmarkStart w:id="130" w:name="bookmark130"/>
      <w:bookmarkEnd w:id="130"/>
      <w:r>
        <w:rPr>
          <w:b/>
          <w:bCs/>
          <w:color w:val="000000"/>
          <w:spacing w:val="0"/>
          <w:w w:val="100"/>
          <w:position w:val="0"/>
          <w:shd w:val="clear" w:color="auto" w:fill="auto"/>
          <w:lang w:val="cs-CZ" w:eastAsia="cs-CZ" w:bidi="cs-CZ"/>
        </w:rPr>
        <w:t>Servisní práce</w:t>
      </w:r>
    </w:p>
    <w:p>
      <w:pPr>
        <w:pStyle w:val="Style2"/>
        <w:keepNext w:val="0"/>
        <w:keepLines w:val="0"/>
        <w:widowControl w:val="0"/>
        <w:shd w:val="clear" w:color="auto" w:fill="auto"/>
        <w:bidi w:val="0"/>
        <w:spacing w:before="0" w:after="180" w:line="240" w:lineRule="auto"/>
        <w:ind w:left="440" w:right="0" w:firstLine="0"/>
        <w:jc w:val="both"/>
      </w:pPr>
      <w:r>
        <w:rPr>
          <w:color w:val="000000"/>
          <w:spacing w:val="0"/>
          <w:w w:val="100"/>
          <w:position w:val="0"/>
          <w:shd w:val="clear" w:color="auto" w:fill="auto"/>
          <w:lang w:val="cs-CZ" w:eastAsia="cs-CZ" w:bidi="cs-CZ"/>
        </w:rPr>
        <w:t>Následné servisní práce budou realizovány na základě nálezové zprávy (hodnotící technický stav zařízení) a cenové nabídky, do max. ceny 100 000,- Kč bez DPH pro každý samostatný případ.</w:t>
      </w:r>
    </w:p>
    <w:p>
      <w:pPr>
        <w:pStyle w:val="Style2"/>
        <w:keepNext w:val="0"/>
        <w:keepLines w:val="0"/>
        <w:widowControl w:val="0"/>
        <w:numPr>
          <w:ilvl w:val="0"/>
          <w:numId w:val="11"/>
        </w:numPr>
        <w:shd w:val="clear" w:color="auto" w:fill="auto"/>
        <w:tabs>
          <w:tab w:pos="416" w:val="left"/>
        </w:tabs>
        <w:bidi w:val="0"/>
        <w:spacing w:before="0" w:after="580" w:line="240" w:lineRule="auto"/>
        <w:ind w:left="0" w:right="0" w:firstLine="0"/>
        <w:jc w:val="both"/>
      </w:pPr>
      <w:bookmarkStart w:id="131" w:name="bookmark131"/>
      <w:bookmarkEnd w:id="131"/>
      <w:r>
        <w:rPr>
          <w:color w:val="000000"/>
          <w:spacing w:val="0"/>
          <w:w w:val="100"/>
          <w:position w:val="0"/>
          <w:shd w:val="clear" w:color="auto" w:fill="auto"/>
          <w:lang w:val="cs-CZ" w:eastAsia="cs-CZ" w:bidi="cs-CZ"/>
        </w:rPr>
        <w:t>DPH bude účtována dle účinného zákona o dani z přidané hodnoty.</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 PLATEBNÍ PODMÍNKY</w:t>
      </w:r>
    </w:p>
    <w:p>
      <w:pPr>
        <w:pStyle w:val="Style2"/>
        <w:keepNext w:val="0"/>
        <w:keepLines w:val="0"/>
        <w:widowControl w:val="0"/>
        <w:numPr>
          <w:ilvl w:val="0"/>
          <w:numId w:val="17"/>
        </w:numPr>
        <w:shd w:val="clear" w:color="auto" w:fill="auto"/>
        <w:tabs>
          <w:tab w:pos="416" w:val="left"/>
        </w:tabs>
        <w:bidi w:val="0"/>
        <w:spacing w:before="0" w:line="240" w:lineRule="auto"/>
        <w:ind w:left="0" w:right="0" w:firstLine="0"/>
        <w:jc w:val="both"/>
      </w:pPr>
      <w:bookmarkStart w:id="132" w:name="bookmark132"/>
      <w:bookmarkEnd w:id="132"/>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7"/>
        </w:numPr>
        <w:shd w:val="clear" w:color="auto" w:fill="auto"/>
        <w:tabs>
          <w:tab w:pos="416"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Cena za zajištění pohotovosti a hotline služby bude hrazena čtvrtletně, datum uskutečnění zdanitelného plnění je stanoveno vždy k poslednímu dni kalendářního čtvrtletí. Fakturu je zhotovitel povinen prokazatelně doručit objednateli nejpozději do 7 pracovních dnů ode dne uskutečnění plnění včetně potvrzeného soupisu provedených prací.</w:t>
      </w:r>
    </w:p>
    <w:p>
      <w:pPr>
        <w:pStyle w:val="Style2"/>
        <w:keepNext w:val="0"/>
        <w:keepLines w:val="0"/>
        <w:widowControl w:val="0"/>
        <w:numPr>
          <w:ilvl w:val="0"/>
          <w:numId w:val="17"/>
        </w:numPr>
        <w:shd w:val="clear" w:color="auto" w:fill="auto"/>
        <w:tabs>
          <w:tab w:pos="416"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Cena za jednotlivá dílčí plnění (havarijní zásahy a servisní práce) bude zaplacena po předání a převzetí každého dílčího plnění. Fakturu je zhotovitel povinen prokazatelně doručit objednateli nejpozději do 7 pracovních dnů ode dne uskutečnění každého dílčího plnění včetně potvrzeného soupisu provedených prací.</w:t>
      </w:r>
    </w:p>
    <w:p>
      <w:pPr>
        <w:pStyle w:val="Style2"/>
        <w:keepNext w:val="0"/>
        <w:keepLines w:val="0"/>
        <w:widowControl w:val="0"/>
        <w:numPr>
          <w:ilvl w:val="0"/>
          <w:numId w:val="17"/>
        </w:numPr>
        <w:shd w:val="clear" w:color="auto" w:fill="auto"/>
        <w:tabs>
          <w:tab w:pos="416" w:val="left"/>
        </w:tabs>
        <w:bidi w:val="0"/>
        <w:spacing w:before="0" w:after="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17"/>
        </w:numPr>
        <w:shd w:val="clear" w:color="auto" w:fill="auto"/>
        <w:tabs>
          <w:tab w:pos="416" w:val="left"/>
        </w:tabs>
        <w:bidi w:val="0"/>
        <w:spacing w:before="0" w:line="240" w:lineRule="auto"/>
        <w:ind w:left="0" w:right="0" w:firstLine="0"/>
        <w:jc w:val="both"/>
      </w:pPr>
      <w:bookmarkStart w:id="136" w:name="bookmark136"/>
      <w:bookmarkEnd w:id="136"/>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7"/>
        </w:numPr>
        <w:shd w:val="clear" w:color="auto" w:fill="auto"/>
        <w:tabs>
          <w:tab w:pos="416" w:val="left"/>
        </w:tabs>
        <w:bidi w:val="0"/>
        <w:spacing w:before="0" w:after="18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 KOMUNIKACE SMLUVNÍCH STRAN</w:t>
      </w:r>
    </w:p>
    <w:p>
      <w:pPr>
        <w:pStyle w:val="Style2"/>
        <w:keepNext w:val="0"/>
        <w:keepLines w:val="0"/>
        <w:widowControl w:val="0"/>
        <w:numPr>
          <w:ilvl w:val="0"/>
          <w:numId w:val="19"/>
        </w:numPr>
        <w:shd w:val="clear" w:color="auto" w:fill="auto"/>
        <w:tabs>
          <w:tab w:pos="416" w:val="left"/>
        </w:tabs>
        <w:bidi w:val="0"/>
        <w:spacing w:before="0" w:after="18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Veškeré úkony mezi objednatelem a zhotovitelem se uskutečňují písemně v listinné nebo v elektronické podobě (e-mailem, SMS, GSM), pokud není pro konkrétní úkon ujednána či jinak stanovena jiná konkrétní forma.</w:t>
      </w:r>
    </w:p>
    <w:p>
      <w:pPr>
        <w:pStyle w:val="Style2"/>
        <w:keepNext w:val="0"/>
        <w:keepLines w:val="0"/>
        <w:widowControl w:val="0"/>
        <w:numPr>
          <w:ilvl w:val="0"/>
          <w:numId w:val="19"/>
        </w:numPr>
        <w:shd w:val="clear" w:color="auto" w:fill="auto"/>
        <w:tabs>
          <w:tab w:pos="416" w:val="left"/>
        </w:tabs>
        <w:bidi w:val="0"/>
        <w:spacing w:before="0" w:after="18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Písemnosti lze doručit osobně, prostřednictvím osoby, která provádí havarijní a servisní zásah, prostřednictvím držitele poštovní licence podle zvláštního právního předpisu, elektronickými prostředky prostřednictvím datové schránky, nebo jiným, prokazatelným způsobem, např. e-mailem.</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VIII. PŘEVZETÍ DÍLČÍHO PLNĚNÍ, ZÁRUKA, VADY PLNĚNÍ</w:t>
      </w:r>
    </w:p>
    <w:p>
      <w:pPr>
        <w:pStyle w:val="Style2"/>
        <w:keepNext w:val="0"/>
        <w:keepLines w:val="0"/>
        <w:widowControl w:val="0"/>
        <w:numPr>
          <w:ilvl w:val="0"/>
          <w:numId w:val="21"/>
        </w:numPr>
        <w:shd w:val="clear" w:color="auto" w:fill="auto"/>
        <w:tabs>
          <w:tab w:pos="416" w:val="left"/>
        </w:tabs>
        <w:bidi w:val="0"/>
        <w:spacing w:before="0" w:after="18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Dílčí plnění bude vždy převzato na základě objednatelem potvrzeného soupisu provedených prací.</w:t>
      </w:r>
    </w:p>
    <w:p>
      <w:pPr>
        <w:pStyle w:val="Style2"/>
        <w:keepNext w:val="0"/>
        <w:keepLines w:val="0"/>
        <w:widowControl w:val="0"/>
        <w:numPr>
          <w:ilvl w:val="0"/>
          <w:numId w:val="21"/>
        </w:numPr>
        <w:shd w:val="clear" w:color="auto" w:fill="auto"/>
        <w:tabs>
          <w:tab w:pos="416" w:val="left"/>
        </w:tabs>
        <w:bidi w:val="0"/>
        <w:spacing w:before="0" w:after="18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 xml:space="preserve">Záruka – záruční doba se sjednává na provedené servisní práce </w:t>
      </w:r>
      <w:r>
        <w:rPr>
          <w:b/>
          <w:bCs/>
          <w:color w:val="000000"/>
          <w:spacing w:val="0"/>
          <w:w w:val="100"/>
          <w:position w:val="0"/>
          <w:shd w:val="clear" w:color="auto" w:fill="auto"/>
          <w:lang w:val="cs-CZ" w:eastAsia="cs-CZ" w:bidi="cs-CZ"/>
        </w:rPr>
        <w:t xml:space="preserve">12 měsíců, </w:t>
      </w:r>
      <w:r>
        <w:rPr>
          <w:color w:val="000000"/>
          <w:spacing w:val="0"/>
          <w:w w:val="100"/>
          <w:position w:val="0"/>
          <w:shd w:val="clear" w:color="auto" w:fill="auto"/>
          <w:lang w:val="cs-CZ" w:eastAsia="cs-CZ" w:bidi="cs-CZ"/>
        </w:rPr>
        <w:t>ode dne předání a převzetí dílčího plnění objednatelem.</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IX. SMLUVNÍ SANKCE</w:t>
      </w:r>
    </w:p>
    <w:p>
      <w:pPr>
        <w:pStyle w:val="Style2"/>
        <w:keepNext w:val="0"/>
        <w:keepLines w:val="0"/>
        <w:widowControl w:val="0"/>
        <w:numPr>
          <w:ilvl w:val="0"/>
          <w:numId w:val="23"/>
        </w:numPr>
        <w:shd w:val="clear" w:color="auto" w:fill="auto"/>
        <w:tabs>
          <w:tab w:pos="416" w:val="left"/>
        </w:tabs>
        <w:bidi w:val="0"/>
        <w:spacing w:before="0" w:after="18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Pokud bude zhotovitel v prodlení s nástupem na provedení servisních prací oproti termínu uvedenému v příloze č.1 této smlouvy o dílo, nebo jinému dohodnutému termínu, je zhotovitel povinen zaplatit objednateli smluvní pokutu ve výši 50 % z ceny aktuální měsíční částky dle čl. V. odst. 1 písm. a) této rámcové dohody za každý i započatý kalendářní den prodlení.</w:t>
      </w:r>
    </w:p>
    <w:p>
      <w:pPr>
        <w:pStyle w:val="Style2"/>
        <w:keepNext w:val="0"/>
        <w:keepLines w:val="0"/>
        <w:widowControl w:val="0"/>
        <w:numPr>
          <w:ilvl w:val="0"/>
          <w:numId w:val="23"/>
        </w:numPr>
        <w:shd w:val="clear" w:color="auto" w:fill="auto"/>
        <w:tabs>
          <w:tab w:pos="421" w:val="left"/>
        </w:tabs>
        <w:bidi w:val="0"/>
        <w:spacing w:before="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0,2 % z dlužné částky za každý i započatý kalendářní den prodlení.</w:t>
      </w:r>
    </w:p>
    <w:p>
      <w:pPr>
        <w:pStyle w:val="Style2"/>
        <w:keepNext w:val="0"/>
        <w:keepLines w:val="0"/>
        <w:widowControl w:val="0"/>
        <w:numPr>
          <w:ilvl w:val="0"/>
          <w:numId w:val="23"/>
        </w:numPr>
        <w:shd w:val="clear" w:color="auto" w:fill="auto"/>
        <w:tabs>
          <w:tab w:pos="421" w:val="left"/>
        </w:tabs>
        <w:bidi w:val="0"/>
        <w:spacing w:before="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p>
    <w:p>
      <w:pPr>
        <w:pStyle w:val="Style2"/>
        <w:keepNext w:val="0"/>
        <w:keepLines w:val="0"/>
        <w:widowControl w:val="0"/>
        <w:numPr>
          <w:ilvl w:val="0"/>
          <w:numId w:val="23"/>
        </w:numPr>
        <w:shd w:val="clear" w:color="auto" w:fill="auto"/>
        <w:tabs>
          <w:tab w:pos="421" w:val="left"/>
        </w:tabs>
        <w:bidi w:val="0"/>
        <w:spacing w:before="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Smluvní pokuty sjednané touto smlouvou zaplatí povinná strana nezávisle na tom, zda a v jaké výši vznikne druhé straně škoda, kterou lze vymáhat samostatně. Smluvní pokuty se nezapočítávají na náhradu vzniklé škody.</w:t>
      </w:r>
    </w:p>
    <w:p>
      <w:pPr>
        <w:pStyle w:val="Style2"/>
        <w:keepNext w:val="0"/>
        <w:keepLines w:val="0"/>
        <w:widowControl w:val="0"/>
        <w:numPr>
          <w:ilvl w:val="0"/>
          <w:numId w:val="23"/>
        </w:numPr>
        <w:shd w:val="clear" w:color="auto" w:fill="auto"/>
        <w:tabs>
          <w:tab w:pos="421" w:val="left"/>
        </w:tabs>
        <w:bidi w:val="0"/>
        <w:spacing w:before="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Úrok z prodlení a smluvní pokuta jsou splatné do 30 kalendářních dnů od data, kdy byla povinné straně doručena písemně výzva k jejich zaplacení oprávněnou stranou, a to na účet oprávněné strany uvedené v písemné výzvě. Ustanovením o smluvní pokutě není dotčeno právo oprávněné strany na náhradu škody, a to i ve výši přesahující smluvní pokutu.</w:t>
      </w:r>
    </w:p>
    <w:p>
      <w:pPr>
        <w:pStyle w:val="Style2"/>
        <w:keepNext w:val="0"/>
        <w:keepLines w:val="0"/>
        <w:widowControl w:val="0"/>
        <w:numPr>
          <w:ilvl w:val="0"/>
          <w:numId w:val="23"/>
        </w:numPr>
        <w:shd w:val="clear" w:color="auto" w:fill="auto"/>
        <w:tabs>
          <w:tab w:pos="421"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Smluvní strany se dohodly, že objednatel je oprávněn započíst svou splatnou pohledávku vůči splatné pohledávce zhotovitele.</w:t>
      </w:r>
    </w:p>
    <w:p>
      <w:pPr>
        <w:pStyle w:val="Style2"/>
        <w:keepNext w:val="0"/>
        <w:keepLines w:val="0"/>
        <w:widowControl w:val="0"/>
        <w:shd w:val="clear" w:color="auto" w:fill="auto"/>
        <w:bidi w:val="0"/>
        <w:spacing w:before="0" w:after="160" w:line="240" w:lineRule="auto"/>
        <w:ind w:left="0" w:right="0" w:firstLine="380"/>
        <w:jc w:val="both"/>
      </w:pPr>
      <w:r>
        <w:rPr>
          <w:b/>
          <w:bCs/>
          <w:color w:val="000000"/>
          <w:spacing w:val="0"/>
          <w:w w:val="100"/>
          <w:position w:val="0"/>
          <w:shd w:val="clear" w:color="auto" w:fill="auto"/>
          <w:lang w:val="cs-CZ" w:eastAsia="cs-CZ" w:bidi="cs-CZ"/>
        </w:rPr>
        <w:t>Čl. X. ODSTOUPENÍ OD RÁMCOVÉ DOHODY, UKONČENÍ RÁMCOVÉ DOHODY</w:t>
      </w:r>
    </w:p>
    <w:p>
      <w:pPr>
        <w:pStyle w:val="Style2"/>
        <w:keepNext w:val="0"/>
        <w:keepLines w:val="0"/>
        <w:widowControl w:val="0"/>
        <w:numPr>
          <w:ilvl w:val="0"/>
          <w:numId w:val="25"/>
        </w:numPr>
        <w:shd w:val="clear" w:color="auto" w:fill="auto"/>
        <w:tabs>
          <w:tab w:pos="421" w:val="left"/>
        </w:tabs>
        <w:bidi w:val="0"/>
        <w:spacing w:before="0" w:after="0" w:line="288" w:lineRule="auto"/>
        <w:ind w:left="380" w:right="0" w:hanging="380"/>
        <w:jc w:val="both"/>
      </w:pPr>
      <w:bookmarkStart w:id="148" w:name="bookmark148"/>
      <w:bookmarkEnd w:id="148"/>
      <w:r>
        <w:rPr>
          <w:color w:val="000000"/>
          <w:spacing w:val="0"/>
          <w:w w:val="100"/>
          <w:position w:val="0"/>
          <w:shd w:val="clear" w:color="auto" w:fill="auto"/>
          <w:lang w:val="cs-CZ" w:eastAsia="cs-CZ" w:bidi="cs-CZ"/>
        </w:rPr>
        <w:t>Objednatel je oprávněn od rámcové dohody se zhotovitelem odstoupit při podstatném porušení této rámcové dohody zhotovitelem. Podstatným porušením této rámcové dohody ze strany zhotovitele je:</w:t>
      </w:r>
    </w:p>
    <w:p>
      <w:pPr>
        <w:pStyle w:val="Style2"/>
        <w:keepNext w:val="0"/>
        <w:keepLines w:val="0"/>
        <w:widowControl w:val="0"/>
        <w:shd w:val="clear" w:color="auto" w:fill="auto"/>
        <w:bidi w:val="0"/>
        <w:spacing w:before="0" w:line="288" w:lineRule="auto"/>
        <w:ind w:left="380" w:right="0" w:firstLine="60"/>
        <w:jc w:val="both"/>
      </w:pPr>
      <w:r>
        <w:rPr>
          <w:color w:val="000000"/>
          <w:spacing w:val="0"/>
          <w:w w:val="100"/>
          <w:position w:val="0"/>
          <w:shd w:val="clear" w:color="auto" w:fill="auto"/>
          <w:lang w:val="cs-CZ" w:eastAsia="cs-CZ" w:bidi="cs-CZ"/>
        </w:rPr>
        <w:t>a) opakované prodlení zhotovitele s nástupem servisních pracovníků dle termínů a časů uvedených v příloze č.1.</w:t>
      </w:r>
    </w:p>
    <w:p>
      <w:pPr>
        <w:pStyle w:val="Style2"/>
        <w:keepNext w:val="0"/>
        <w:keepLines w:val="0"/>
        <w:widowControl w:val="0"/>
        <w:numPr>
          <w:ilvl w:val="0"/>
          <w:numId w:val="25"/>
        </w:numPr>
        <w:shd w:val="clear" w:color="auto" w:fill="auto"/>
        <w:tabs>
          <w:tab w:pos="421" w:val="left"/>
        </w:tabs>
        <w:bidi w:val="0"/>
        <w:spacing w:before="0" w:line="288" w:lineRule="auto"/>
        <w:ind w:left="380" w:right="0" w:hanging="380"/>
        <w:jc w:val="both"/>
      </w:pPr>
      <w:bookmarkStart w:id="149" w:name="bookmark149"/>
      <w:bookmarkEnd w:id="149"/>
      <w:r>
        <w:rPr>
          <w:color w:val="000000"/>
          <w:spacing w:val="0"/>
          <w:w w:val="100"/>
          <w:position w:val="0"/>
          <w:shd w:val="clear" w:color="auto" w:fill="auto"/>
          <w:lang w:val="cs-CZ" w:eastAsia="cs-CZ" w:bidi="cs-CZ"/>
        </w:rPr>
        <w:t>Zhotovitel má právo odstoupit od rámcové dohody, jestliže objednatel nezaplatí cenu dílčího plnění.</w:t>
      </w:r>
    </w:p>
    <w:p>
      <w:pPr>
        <w:pStyle w:val="Style2"/>
        <w:keepNext w:val="0"/>
        <w:keepLines w:val="0"/>
        <w:widowControl w:val="0"/>
        <w:numPr>
          <w:ilvl w:val="0"/>
          <w:numId w:val="25"/>
        </w:numPr>
        <w:shd w:val="clear" w:color="auto" w:fill="auto"/>
        <w:tabs>
          <w:tab w:pos="421" w:val="left"/>
        </w:tabs>
        <w:bidi w:val="0"/>
        <w:spacing w:before="0" w:line="288" w:lineRule="auto"/>
        <w:ind w:left="380" w:right="0" w:hanging="380"/>
        <w:jc w:val="both"/>
      </w:pPr>
      <w:bookmarkStart w:id="150" w:name="bookmark150"/>
      <w:bookmarkEnd w:id="150"/>
      <w:r>
        <w:rPr>
          <w:color w:val="000000"/>
          <w:spacing w:val="0"/>
          <w:w w:val="100"/>
          <w:position w:val="0"/>
          <w:shd w:val="clear" w:color="auto" w:fill="auto"/>
          <w:lang w:val="cs-CZ" w:eastAsia="cs-CZ" w:bidi="cs-CZ"/>
        </w:rPr>
        <w:t>Rámcová dohoda může být ukončena na základě písemné dohody obou smluvních stran mezi objednatelem a zhotovitelem.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XI. COMLIANCE DOLOŽKA</w:t>
      </w:r>
    </w:p>
    <w:p>
      <w:pPr>
        <w:pStyle w:val="Style2"/>
        <w:keepNext w:val="0"/>
        <w:keepLines w:val="0"/>
        <w:widowControl w:val="0"/>
        <w:numPr>
          <w:ilvl w:val="0"/>
          <w:numId w:val="27"/>
        </w:numPr>
        <w:shd w:val="clear" w:color="auto" w:fill="auto"/>
        <w:tabs>
          <w:tab w:pos="421" w:val="left"/>
        </w:tabs>
        <w:bidi w:val="0"/>
        <w:spacing w:before="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Smluvní strany níže svým podpisem stvrzují, že v průběhu vyjednávání o této rámcové dohodě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7"/>
        </w:numPr>
        <w:shd w:val="clear" w:color="auto" w:fill="auto"/>
        <w:tabs>
          <w:tab w:pos="421" w:val="left"/>
        </w:tabs>
        <w:bidi w:val="0"/>
        <w:spacing w:before="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7"/>
        </w:numPr>
        <w:shd w:val="clear" w:color="auto" w:fill="auto"/>
        <w:tabs>
          <w:tab w:pos="421"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w:t>
      </w:r>
      <w:r>
        <w:fldChar w:fldCharType="end"/>
      </w:r>
      <w:r>
        <w:rPr>
          <w:color w:val="000000"/>
          <w:spacing w:val="0"/>
          <w:w w:val="100"/>
          <w:position w:val="0"/>
          <w:shd w:val="clear" w:color="auto" w:fill="auto"/>
          <w:lang w:val="cs-CZ" w:eastAsia="cs-CZ" w:bidi="cs-CZ"/>
        </w:rPr>
        <w:t xml:space="preserve">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7"/>
        </w:numPr>
        <w:shd w:val="clear" w:color="auto" w:fill="auto"/>
        <w:tabs>
          <w:tab w:pos="421" w:val="left"/>
        </w:tabs>
        <w:bidi w:val="0"/>
        <w:spacing w:before="0" w:after="50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Pr>
          <w:color w:val="000000"/>
          <w:spacing w:val="0"/>
          <w:w w:val="100"/>
          <w:position w:val="0"/>
          <w:shd w:val="clear" w:color="auto" w:fill="auto"/>
          <w:lang w:val="cs-CZ" w:eastAsia="cs-CZ" w:bidi="cs-CZ"/>
        </w:rPr>
        <w:t>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ČI. XII. OCHRANA A ZPRACOVÁNÍ OSOBNÍCH ÚDAJŮ</w:t>
      </w:r>
    </w:p>
    <w:p>
      <w:pPr>
        <w:pStyle w:val="Style2"/>
        <w:keepNext w:val="0"/>
        <w:keepLines w:val="0"/>
        <w:widowControl w:val="0"/>
        <w:shd w:val="clear" w:color="auto" w:fill="auto"/>
        <w:bidi w:val="0"/>
        <w:spacing w:before="0" w:line="240" w:lineRule="auto"/>
        <w:ind w:left="440" w:right="0" w:hanging="440"/>
        <w:jc w:val="both"/>
      </w:pP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ČI. XIII. ZÁVĚREČNÁ USTANOVENÍ</w:t>
      </w:r>
    </w:p>
    <w:p>
      <w:pPr>
        <w:pStyle w:val="Style2"/>
        <w:keepNext w:val="0"/>
        <w:keepLines w:val="0"/>
        <w:widowControl w:val="0"/>
        <w:numPr>
          <w:ilvl w:val="0"/>
          <w:numId w:val="29"/>
        </w:numPr>
        <w:shd w:val="clear" w:color="auto" w:fill="auto"/>
        <w:tabs>
          <w:tab w:pos="427" w:val="left"/>
        </w:tabs>
        <w:bidi w:val="0"/>
        <w:spacing w:before="0" w:line="240" w:lineRule="auto"/>
        <w:ind w:left="440" w:right="0" w:hanging="440"/>
        <w:jc w:val="both"/>
      </w:pPr>
      <w:bookmarkStart w:id="155" w:name="bookmark155"/>
      <w:bookmarkEnd w:id="155"/>
      <w:r>
        <w:rPr>
          <w:color w:val="000000"/>
          <w:spacing w:val="0"/>
          <w:w w:val="100"/>
          <w:position w:val="0"/>
          <w:shd w:val="clear" w:color="auto" w:fill="auto"/>
          <w:lang w:val="cs-CZ" w:eastAsia="cs-CZ" w:bidi="cs-CZ"/>
        </w:rPr>
        <w:t>Tato rámcová dohoda se řídí právním řádem České republiky, zejména příslušnými ustanoveními občanského zákoníku. Veškeré spory mezi smluvními stranami vzniklé z této rámcové dohody budou řešeny, pokud možno, nejprve smírně. Nebude-li smírného řešení dosaženo, budou spory postoupeny věcně a místně příslušnému soudu.</w:t>
      </w:r>
    </w:p>
    <w:p>
      <w:pPr>
        <w:pStyle w:val="Style2"/>
        <w:keepNext w:val="0"/>
        <w:keepLines w:val="0"/>
        <w:widowControl w:val="0"/>
        <w:numPr>
          <w:ilvl w:val="0"/>
          <w:numId w:val="29"/>
        </w:numPr>
        <w:shd w:val="clear" w:color="auto" w:fill="auto"/>
        <w:tabs>
          <w:tab w:pos="427" w:val="left"/>
        </w:tabs>
        <w:bidi w:val="0"/>
        <w:spacing w:before="0" w:line="240" w:lineRule="auto"/>
        <w:ind w:left="0" w:right="0" w:firstLine="0"/>
        <w:jc w:val="both"/>
      </w:pPr>
      <w:bookmarkStart w:id="156" w:name="bookmark156"/>
      <w:bookmarkEnd w:id="156"/>
      <w:r>
        <w:rPr>
          <w:color w:val="000000"/>
          <w:spacing w:val="0"/>
          <w:w w:val="100"/>
          <w:position w:val="0"/>
          <w:shd w:val="clear" w:color="auto" w:fill="auto"/>
          <w:lang w:val="cs-CZ" w:eastAsia="cs-CZ" w:bidi="cs-CZ"/>
        </w:rPr>
        <w:t>Zhotovitel bez jakýchkoliv výhrad:</w:t>
      </w:r>
    </w:p>
    <w:p>
      <w:pPr>
        <w:pStyle w:val="Style2"/>
        <w:keepNext w:val="0"/>
        <w:keepLines w:val="0"/>
        <w:widowControl w:val="0"/>
        <w:numPr>
          <w:ilvl w:val="0"/>
          <w:numId w:val="31"/>
        </w:numPr>
        <w:shd w:val="clear" w:color="auto" w:fill="auto"/>
        <w:tabs>
          <w:tab w:pos="772" w:val="left"/>
        </w:tabs>
        <w:bidi w:val="0"/>
        <w:spacing w:before="0" w:line="240" w:lineRule="auto"/>
        <w:ind w:left="440" w:right="0" w:firstLine="0"/>
        <w:jc w:val="both"/>
      </w:pPr>
      <w:bookmarkStart w:id="157" w:name="bookmark157"/>
      <w:bookmarkEnd w:id="157"/>
      <w:r>
        <w:rPr>
          <w:color w:val="000000"/>
          <w:spacing w:val="0"/>
          <w:w w:val="100"/>
          <w:position w:val="0"/>
          <w:shd w:val="clear" w:color="auto" w:fill="auto"/>
          <w:lang w:val="cs-CZ" w:eastAsia="cs-CZ" w:bidi="cs-CZ"/>
        </w:rPr>
        <w:t>Souhlasí se zveřejněním svých identifikačních údajů a dalších údajů uvedených v této rámcové dohodě, včetně souhrnné skutečně uhrazené ceny za předmět plnění.</w:t>
      </w:r>
    </w:p>
    <w:p>
      <w:pPr>
        <w:pStyle w:val="Style2"/>
        <w:keepNext w:val="0"/>
        <w:keepLines w:val="0"/>
        <w:widowControl w:val="0"/>
        <w:numPr>
          <w:ilvl w:val="0"/>
          <w:numId w:val="31"/>
        </w:numPr>
        <w:shd w:val="clear" w:color="auto" w:fill="auto"/>
        <w:tabs>
          <w:tab w:pos="772" w:val="left"/>
        </w:tabs>
        <w:bidi w:val="0"/>
        <w:spacing w:before="0" w:line="240" w:lineRule="auto"/>
        <w:ind w:left="440" w:right="0" w:firstLine="0"/>
        <w:jc w:val="both"/>
      </w:pPr>
      <w:bookmarkStart w:id="158" w:name="bookmark158"/>
      <w:bookmarkEnd w:id="158"/>
      <w:r>
        <w:rPr>
          <w:color w:val="000000"/>
          <w:spacing w:val="0"/>
          <w:w w:val="100"/>
          <w:position w:val="0"/>
          <w:shd w:val="clear" w:color="auto" w:fill="auto"/>
          <w:lang w:val="cs-CZ" w:eastAsia="cs-CZ" w:bidi="cs-CZ"/>
        </w:rPr>
        <w:t>výslovně uvádí, že všechny informace, které poskytne objednateli v souvislosti s touto rámcovou dohodou, nejsou informace důvěrné ve smyslu § 1730 odst. 2 občanského zákoníku,</w:t>
      </w:r>
    </w:p>
    <w:p>
      <w:pPr>
        <w:pStyle w:val="Style2"/>
        <w:keepNext w:val="0"/>
        <w:keepLines w:val="0"/>
        <w:widowControl w:val="0"/>
        <w:numPr>
          <w:ilvl w:val="0"/>
          <w:numId w:val="31"/>
        </w:numPr>
        <w:shd w:val="clear" w:color="auto" w:fill="auto"/>
        <w:tabs>
          <w:tab w:pos="772" w:val="left"/>
        </w:tabs>
        <w:bidi w:val="0"/>
        <w:spacing w:before="0" w:line="240" w:lineRule="auto"/>
        <w:ind w:left="440" w:right="0" w:firstLine="0"/>
        <w:jc w:val="both"/>
      </w:pPr>
      <w:bookmarkStart w:id="159" w:name="bookmark159"/>
      <w:bookmarkEnd w:id="159"/>
      <w:r>
        <w:rPr>
          <w:color w:val="000000"/>
          <w:spacing w:val="0"/>
          <w:w w:val="100"/>
          <w:position w:val="0"/>
          <w:shd w:val="clear" w:color="auto" w:fill="auto"/>
          <w:lang w:val="cs-CZ" w:eastAsia="cs-CZ" w:bidi="cs-CZ"/>
        </w:rPr>
        <w:t>výslovně uvádí, že všechny informace, které poskytne objednateli v souvislosti s touto rámcovou dohodou, nejsou obchodním tajemstvím ve smyslu § 504 občanského zákoníku.</w:t>
      </w:r>
    </w:p>
    <w:p>
      <w:pPr>
        <w:pStyle w:val="Style2"/>
        <w:keepNext w:val="0"/>
        <w:keepLines w:val="0"/>
        <w:widowControl w:val="0"/>
        <w:numPr>
          <w:ilvl w:val="0"/>
          <w:numId w:val="29"/>
        </w:numPr>
        <w:shd w:val="clear" w:color="auto" w:fill="auto"/>
        <w:tabs>
          <w:tab w:pos="427" w:val="left"/>
        </w:tabs>
        <w:bidi w:val="0"/>
        <w:spacing w:before="0" w:line="240" w:lineRule="auto"/>
        <w:ind w:left="440" w:right="0" w:hanging="440"/>
        <w:jc w:val="both"/>
      </w:pPr>
      <w:bookmarkStart w:id="160" w:name="bookmark160"/>
      <w:bookmarkEnd w:id="160"/>
      <w:r>
        <w:rPr>
          <w:color w:val="000000"/>
          <w:spacing w:val="0"/>
          <w:w w:val="100"/>
          <w:position w:val="0"/>
          <w:shd w:val="clear" w:color="auto" w:fill="auto"/>
          <w:lang w:val="cs-CZ" w:eastAsia="cs-CZ" w:bidi="cs-CZ"/>
        </w:rPr>
        <w:t>Objednatel nenese odpovědnost za jakoukoliv škodu vzniklou v souvislosti s uveřejněním či použitím informací, které byly poskytnuty zhotovitelem v souvislosti s touto rámcovou dohodou.</w:t>
      </w:r>
    </w:p>
    <w:p>
      <w:pPr>
        <w:pStyle w:val="Style2"/>
        <w:keepNext w:val="0"/>
        <w:keepLines w:val="0"/>
        <w:widowControl w:val="0"/>
        <w:numPr>
          <w:ilvl w:val="0"/>
          <w:numId w:val="29"/>
        </w:numPr>
        <w:shd w:val="clear" w:color="auto" w:fill="auto"/>
        <w:tabs>
          <w:tab w:pos="427" w:val="left"/>
        </w:tabs>
        <w:bidi w:val="0"/>
        <w:spacing w:before="0" w:line="240" w:lineRule="auto"/>
        <w:ind w:left="440" w:right="0" w:hanging="440"/>
        <w:jc w:val="both"/>
      </w:pPr>
      <w:bookmarkStart w:id="161" w:name="bookmark161"/>
      <w:bookmarkEnd w:id="161"/>
      <w:r>
        <w:rPr>
          <w:color w:val="000000"/>
          <w:spacing w:val="0"/>
          <w:w w:val="100"/>
          <w:position w:val="0"/>
          <w:shd w:val="clear" w:color="auto" w:fill="auto"/>
          <w:lang w:val="cs-CZ" w:eastAsia="cs-CZ" w:bidi="cs-CZ"/>
        </w:rPr>
        <w:t>Rámcová dohoda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9"/>
        </w:numPr>
        <w:shd w:val="clear" w:color="auto" w:fill="auto"/>
        <w:tabs>
          <w:tab w:pos="427" w:val="left"/>
        </w:tabs>
        <w:bidi w:val="0"/>
        <w:spacing w:before="0" w:line="240" w:lineRule="auto"/>
        <w:ind w:left="440" w:right="0" w:hanging="440"/>
        <w:jc w:val="both"/>
      </w:pPr>
      <w:bookmarkStart w:id="162" w:name="bookmark162"/>
      <w:bookmarkEnd w:id="162"/>
      <w:r>
        <w:rPr>
          <w:color w:val="000000"/>
          <w:spacing w:val="0"/>
          <w:w w:val="100"/>
          <w:position w:val="0"/>
          <w:shd w:val="clear" w:color="auto" w:fill="auto"/>
          <w:lang w:val="cs-CZ" w:eastAsia="cs-CZ" w:bidi="cs-CZ"/>
        </w:rPr>
        <w:t>Rámcová dohoda může být doplňována nebo měněna pouze v těch částech, které nemají vliv na podmínky zadávacího řízení. Podstatná změna podmínek rámcové dohody není přípustná. Za podstatnou změnu rámcové dohody jsou považovány změny zadávacích podmínek, které by mohly mít vliv na okruh původních zájemců či uchazečů o veřejnou zakázku.</w:t>
      </w:r>
    </w:p>
    <w:p>
      <w:pPr>
        <w:pStyle w:val="Style2"/>
        <w:keepNext w:val="0"/>
        <w:keepLines w:val="0"/>
        <w:widowControl w:val="0"/>
        <w:numPr>
          <w:ilvl w:val="0"/>
          <w:numId w:val="29"/>
        </w:numPr>
        <w:shd w:val="clear" w:color="auto" w:fill="auto"/>
        <w:tabs>
          <w:tab w:pos="427" w:val="left"/>
        </w:tabs>
        <w:bidi w:val="0"/>
        <w:spacing w:before="0" w:line="240" w:lineRule="auto"/>
        <w:ind w:left="440" w:right="0" w:hanging="440"/>
        <w:jc w:val="both"/>
      </w:pPr>
      <w:bookmarkStart w:id="163" w:name="bookmark163"/>
      <w:bookmarkEnd w:id="163"/>
      <w:r>
        <w:rPr>
          <w:color w:val="000000"/>
          <w:spacing w:val="0"/>
          <w:w w:val="100"/>
          <w:position w:val="0"/>
          <w:shd w:val="clear" w:color="auto" w:fill="auto"/>
          <w:lang w:val="cs-CZ" w:eastAsia="cs-CZ" w:bidi="cs-CZ"/>
        </w:rPr>
        <w:t>Objednatel a zhotovitel prohlašují, že si text dohody důkladně přečetli, s obsahem souhlasí a že tato dohoda byla uzavřena podle jejich skutečné, svobodné a vážné vůle, nikoli v tísni a za nápadně nevýhodných podmínek a na důkaz toho pod ni připojují své podpisy.</w:t>
      </w:r>
    </w:p>
    <w:p>
      <w:pPr>
        <w:pStyle w:val="Style2"/>
        <w:keepNext w:val="0"/>
        <w:keepLines w:val="0"/>
        <w:widowControl w:val="0"/>
        <w:numPr>
          <w:ilvl w:val="0"/>
          <w:numId w:val="29"/>
        </w:numPr>
        <w:shd w:val="clear" w:color="auto" w:fill="auto"/>
        <w:tabs>
          <w:tab w:pos="427" w:val="left"/>
        </w:tabs>
        <w:bidi w:val="0"/>
        <w:spacing w:before="0" w:line="240" w:lineRule="auto"/>
        <w:ind w:left="440" w:right="0" w:hanging="440"/>
        <w:jc w:val="both"/>
      </w:pPr>
      <w:bookmarkStart w:id="164" w:name="bookmark164"/>
      <w:bookmarkEnd w:id="164"/>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rámcové dohody, jakož i okolností, které mohou po uzavření této rámcové dohody nastat. Tuto rámcovou dohodu nelze v jeho prospěch měnit rozhodnutím soudu v jakékoli její části.</w:t>
      </w:r>
    </w:p>
    <w:p>
      <w:pPr>
        <w:pStyle w:val="Style2"/>
        <w:keepNext w:val="0"/>
        <w:keepLines w:val="0"/>
        <w:widowControl w:val="0"/>
        <w:numPr>
          <w:ilvl w:val="0"/>
          <w:numId w:val="29"/>
        </w:numPr>
        <w:shd w:val="clear" w:color="auto" w:fill="auto"/>
        <w:tabs>
          <w:tab w:pos="427" w:val="left"/>
        </w:tabs>
        <w:bidi w:val="0"/>
        <w:spacing w:before="0" w:after="120" w:line="288" w:lineRule="auto"/>
        <w:ind w:left="440" w:right="0" w:hanging="440"/>
        <w:jc w:val="left"/>
      </w:pPr>
      <w:bookmarkStart w:id="165" w:name="bookmark165"/>
      <w:bookmarkEnd w:id="165"/>
      <w:r>
        <w:rPr>
          <w:color w:val="000000"/>
          <w:spacing w:val="0"/>
          <w:w w:val="100"/>
          <w:position w:val="0"/>
          <w:shd w:val="clear" w:color="auto" w:fill="auto"/>
          <w:lang w:val="cs-CZ" w:eastAsia="cs-CZ" w:bidi="cs-CZ"/>
        </w:rPr>
        <w:t>Tato rámcová dohoda je vyhotovena ve dvou vyhotoveních, z nichž každé má platnost originálu. Každá ze smluvních stran obdrží jedno vyhotovení rámcové dohody.</w:t>
      </w:r>
    </w:p>
    <w:p>
      <w:pPr>
        <w:pStyle w:val="Style2"/>
        <w:keepNext w:val="0"/>
        <w:keepLines w:val="0"/>
        <w:widowControl w:val="0"/>
        <w:numPr>
          <w:ilvl w:val="0"/>
          <w:numId w:val="29"/>
        </w:numPr>
        <w:shd w:val="clear" w:color="auto" w:fill="auto"/>
        <w:tabs>
          <w:tab w:pos="427" w:val="left"/>
        </w:tabs>
        <w:bidi w:val="0"/>
        <w:spacing w:before="0" w:after="360" w:line="240" w:lineRule="auto"/>
        <w:ind w:left="440" w:right="0" w:hanging="440"/>
        <w:jc w:val="left"/>
      </w:pPr>
      <w:bookmarkStart w:id="166" w:name="bookmark166"/>
      <w:bookmarkEnd w:id="166"/>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Rámcová dohoda</w:t>
      </w:r>
    </w:p>
    <w:p>
      <w:pPr>
        <w:pStyle w:val="Style2"/>
        <w:keepNext w:val="0"/>
        <w:keepLines w:val="0"/>
        <w:widowControl w:val="0"/>
        <w:shd w:val="clear" w:color="auto" w:fill="auto"/>
        <w:tabs>
          <w:tab w:pos="1397"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2)</w:t>
        <w:tab/>
        <w:t>Příloha č. 1: Nepravidelné servisní prohlídky</w:t>
      </w:r>
    </w:p>
    <w:p>
      <w:pPr>
        <w:pStyle w:val="Style2"/>
        <w:keepNext w:val="0"/>
        <w:keepLines w:val="0"/>
        <w:widowControl w:val="0"/>
        <w:shd w:val="clear" w:color="auto" w:fill="auto"/>
        <w:tabs>
          <w:tab w:pos="1397" w:val="left"/>
        </w:tabs>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76" w:left="1392" w:right="1387" w:bottom="1296"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w:t>
        <w:tab/>
        <w:t>Příloha č. 2: Rozpis ceny držení pohotovostí dle jednotlivých lokalit</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9149"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p>
      <w:pPr>
        <w:pStyle w:val="Style2"/>
        <w:keepNext w:val="0"/>
        <w:keepLines w:val="0"/>
        <w:widowControl w:val="0"/>
        <w:shd w:val="clear" w:color="auto" w:fill="auto"/>
        <w:tabs>
          <w:tab w:pos="1742" w:val="left"/>
        </w:tabs>
        <w:bidi w:val="0"/>
        <w:spacing w:before="0" w:after="200" w:line="240" w:lineRule="auto"/>
        <w:ind w:left="0" w:right="0" w:firstLine="0"/>
        <w:jc w:val="left"/>
      </w:pPr>
      <w:r>
        <w:rPr>
          <w:color w:val="000000"/>
          <w:spacing w:val="0"/>
          <w:w w:val="100"/>
          <w:position w:val="0"/>
          <w:shd w:val="clear" w:color="auto" w:fill="auto"/>
          <w:lang w:val="cs-CZ" w:eastAsia="cs-CZ" w:bidi="cs-CZ"/>
        </w:rPr>
        <w:t>V Kuřimi</w:t>
        <w:tab/>
        <w:t>dne……………….</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81" w:left="1394" w:right="1922" w:bottom="9149" w:header="0" w:footer="3" w:gutter="0"/>
          <w:cols w:num="2" w:space="720" w:equalWidth="0">
            <w:col w:w="3965" w:space="1075"/>
            <w:col w:w="3552"/>
          </w:cols>
          <w:noEndnote/>
          <w:rtlGutter w:val="0"/>
          <w:docGrid w:linePitch="360"/>
        </w:sectPr>
      </w:pP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before="112" w:after="11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19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předseda představenstva</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181" w:left="1394" w:right="2949" w:bottom="1191" w:header="0" w:footer="3" w:gutter="0"/>
          <w:cols w:num="2" w:space="2339"/>
          <w:noEndnote/>
          <w:rtlGutter w:val="0"/>
          <w:docGrid w:linePitch="360"/>
        </w:sectPr>
      </w:pPr>
      <w:r>
        <w:rPr>
          <w:color w:val="000000"/>
          <w:spacing w:val="0"/>
          <w:w w:val="100"/>
          <w:position w:val="0"/>
          <w:shd w:val="clear" w:color="auto" w:fill="auto"/>
          <w:lang w:val="cs-CZ" w:eastAsia="cs-CZ" w:bidi="cs-CZ"/>
        </w:rPr>
        <w:t>Strojírny Brno, a.s.</w:t>
      </w:r>
    </w:p>
    <w:p>
      <w:pPr>
        <w:rPr>
          <w:sz w:val="2"/>
          <w:szCs w:val="2"/>
        </w:rPr>
        <w:sectPr>
          <w:footnotePr>
            <w:pos w:val="pageBottom"/>
            <w:numFmt w:val="decimal"/>
            <w:numRestart w:val="continuous"/>
          </w:footnotePr>
          <w:type w:val="continuous"/>
          <w:pgSz w:w="11909" w:h="16838"/>
          <w:pgMar w:top="1181" w:left="1394" w:right="2949" w:bottom="1191" w:header="0" w:footer="3" w:gutter="0"/>
          <w:cols w:num="2" w:space="2339"/>
          <w:noEndnote/>
          <w:rtlGutter w:val="0"/>
          <w:docGrid w:linePitch="360"/>
        </w:sectPr>
      </w:pPr>
    </w:p>
    <w:tbl>
      <w:tblPr>
        <w:tblOverlap w:val="never"/>
        <w:jc w:val="center"/>
        <w:tblLayout w:type="fixed"/>
      </w:tblPr>
      <w:tblGrid>
        <w:gridCol w:w="1200"/>
        <w:gridCol w:w="2232"/>
        <w:gridCol w:w="2098"/>
        <w:gridCol w:w="2126"/>
        <w:gridCol w:w="3096"/>
        <w:gridCol w:w="2770"/>
      </w:tblGrid>
      <w:tr>
        <w:trPr>
          <w:trHeight w:val="103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kategorie</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Objekt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 xml:space="preserve">hotline služby při poruše, havarijní zásah </w:t>
            </w:r>
            <w:r>
              <w:rPr>
                <w:color w:val="000000"/>
                <w:spacing w:val="0"/>
                <w:w w:val="100"/>
                <w:position w:val="0"/>
                <w:shd w:val="clear" w:color="auto" w:fill="auto"/>
                <w:lang w:val="cs-CZ" w:eastAsia="cs-CZ" w:bidi="cs-CZ"/>
              </w:rPr>
              <w:t>(reakční doba zásahu)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 xml:space="preserve">servisní služby na vyzvání </w:t>
            </w:r>
            <w:r>
              <w:rPr>
                <w:color w:val="000000"/>
                <w:spacing w:val="0"/>
                <w:w w:val="100"/>
                <w:position w:val="0"/>
                <w:shd w:val="clear" w:color="auto" w:fill="auto"/>
                <w:lang w:val="cs-CZ" w:eastAsia="cs-CZ" w:bidi="cs-CZ"/>
              </w:rPr>
              <w:t>(reakční doba zásahu)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odpovědná osoba</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kontaktní osoba</w:t>
            </w:r>
          </w:p>
        </w:tc>
      </w:tr>
      <w:tr>
        <w:trPr>
          <w:trHeight w:val="264" w:hRule="exact"/>
        </w:trPr>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HC Nechranice</w:t>
            </w:r>
          </w:p>
        </w:tc>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 hodin</w:t>
            </w:r>
          </w:p>
        </w:tc>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dny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Doksany</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segment VDN</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Skalka</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Horka nová MVE</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Březová</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Klášterec</w:t>
            </w:r>
          </w:p>
        </w:tc>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 dnů</w:t>
            </w:r>
          </w:p>
        </w:tc>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dnů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Újezd</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tabs>
                <w:tab w:pos="1560" w:val="left"/>
              </w:tabs>
              <w:bidi w:val="0"/>
              <w:spacing w:before="0" w:after="0" w:line="240" w:lineRule="auto"/>
              <w:ind w:left="0" w:right="0" w:firstLine="0"/>
              <w:jc w:val="left"/>
            </w:pPr>
            <w:r>
              <w:rPr>
                <w:color w:val="000000"/>
                <w:spacing w:val="0"/>
                <w:w w:val="100"/>
                <w:position w:val="0"/>
                <w:shd w:val="clear" w:color="auto" w:fill="auto"/>
                <w:lang w:val="cs-CZ" w:eastAsia="cs-CZ" w:bidi="cs-CZ"/>
              </w:rPr>
              <w:t>MVE</w:t>
              <w:tab/>
              <w:t>PVN</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Třebušice</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Stanovice</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Horka</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VD Jirkov</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skluz Jirkov</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EK</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Loket</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Janov</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Jindřichov</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Cheb</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stroj Hačka</w:t>
            </w:r>
          </w:p>
        </w:tc>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 dnů</w:t>
            </w:r>
          </w:p>
        </w:tc>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 dnů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stroj Jirkov skluz</w:t>
            </w:r>
          </w:p>
        </w:tc>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719" w:line="1" w:lineRule="exact"/>
      </w:pPr>
    </w:p>
    <w:p>
      <w:pPr>
        <w:pStyle w:val="Style2"/>
        <w:keepNext w:val="0"/>
        <w:keepLines w:val="0"/>
        <w:widowControl w:val="0"/>
        <w:shd w:val="clear" w:color="auto" w:fill="auto"/>
        <w:bidi w:val="0"/>
        <w:spacing w:before="0" w:after="0" w:line="240" w:lineRule="auto"/>
        <w:ind w:left="13280" w:right="0" w:firstLine="0"/>
        <w:jc w:val="left"/>
        <w:rPr>
          <w:sz w:val="20"/>
          <w:szCs w:val="20"/>
        </w:rPr>
        <w:sectPr>
          <w:headerReference w:type="default" r:id="rId7"/>
          <w:footerReference w:type="default" r:id="rId8"/>
          <w:footnotePr>
            <w:pos w:val="pageBottom"/>
            <w:numFmt w:val="decimal"/>
            <w:numRestart w:val="continuous"/>
          </w:footnotePr>
          <w:pgSz w:w="16838" w:h="11909" w:orient="landscape"/>
          <w:pgMar w:top="1908" w:left="1133" w:right="2184" w:bottom="876" w:header="0" w:footer="448" w:gutter="0"/>
          <w:pgNumType w:start="9"/>
          <w:cols w:space="720"/>
          <w:noEndnote/>
          <w:rtlGutter w:val="0"/>
          <w:docGrid w:linePitch="360"/>
        </w:sectPr>
      </w:pPr>
      <w:r>
        <w:rPr>
          <w:color w:val="000000"/>
          <w:spacing w:val="0"/>
          <w:w w:val="100"/>
          <w:position w:val="0"/>
          <w:sz w:val="20"/>
          <w:szCs w:val="20"/>
          <w:shd w:val="clear" w:color="auto" w:fill="auto"/>
          <w:lang w:val="cs-CZ" w:eastAsia="cs-CZ" w:bidi="cs-CZ"/>
        </w:rPr>
        <w:t xml:space="preserve">Stránka </w:t>
      </w:r>
      <w:r>
        <w:rPr>
          <w:b/>
          <w:bCs/>
          <w:color w:val="000000"/>
          <w:spacing w:val="0"/>
          <w:w w:val="100"/>
          <w:position w:val="0"/>
          <w:sz w:val="20"/>
          <w:szCs w:val="20"/>
          <w:shd w:val="clear" w:color="auto" w:fill="auto"/>
          <w:lang w:val="cs-CZ" w:eastAsia="cs-CZ" w:bidi="cs-CZ"/>
        </w:rPr>
        <w:t xml:space="preserve">9 </w:t>
      </w:r>
      <w:r>
        <w:rPr>
          <w:color w:val="000000"/>
          <w:spacing w:val="0"/>
          <w:w w:val="100"/>
          <w:position w:val="0"/>
          <w:sz w:val="20"/>
          <w:szCs w:val="20"/>
          <w:shd w:val="clear" w:color="auto" w:fill="auto"/>
          <w:lang w:val="cs-CZ" w:eastAsia="cs-CZ" w:bidi="cs-CZ"/>
        </w:rPr>
        <w:t xml:space="preserve">z </w:t>
      </w:r>
      <w:r>
        <w:rPr>
          <w:b/>
          <w:bCs/>
          <w:color w:val="000000"/>
          <w:spacing w:val="0"/>
          <w:w w:val="100"/>
          <w:position w:val="0"/>
          <w:sz w:val="20"/>
          <w:szCs w:val="20"/>
          <w:shd w:val="clear" w:color="auto" w:fill="auto"/>
          <w:lang w:val="cs-CZ" w:eastAsia="cs-CZ" w:bidi="cs-CZ"/>
        </w:rPr>
        <w:t>10</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2 Rámcové dohody – Rozpis ceny držení pohotovosti dle jednotlivých lokalit</w:t>
      </w:r>
    </w:p>
    <w:tbl>
      <w:tblPr>
        <w:tblOverlap w:val="never"/>
        <w:jc w:val="center"/>
        <w:tblLayout w:type="fixed"/>
      </w:tblPr>
      <w:tblGrid>
        <w:gridCol w:w="1234"/>
        <w:gridCol w:w="1162"/>
        <w:gridCol w:w="2069"/>
        <w:gridCol w:w="2630"/>
        <w:gridCol w:w="2702"/>
      </w:tblGrid>
      <w:tr>
        <w:trPr>
          <w:trHeight w:val="1042" w:hRule="exact"/>
        </w:trPr>
        <w:tc>
          <w:tcPr>
            <w:gridSpan w:val="2"/>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období od</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 31.10.2025</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30 500 Kč</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období od</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1.11.2025 – 31.12.2025,</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1.04.2025 – 30.4.2025,</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1.01.2026 – 31.03.2026</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52 500 Kč</w:t>
            </w:r>
          </w:p>
        </w:tc>
      </w:tr>
      <w:tr>
        <w:trPr>
          <w:trHeight w:val="518" w:hRule="exact"/>
        </w:trPr>
        <w:tc>
          <w:tcPr>
            <w:gridSpan w:val="2"/>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technické zajištění provozu</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14 000 Kč</w:t>
            </w:r>
          </w:p>
        </w:tc>
        <w:tc>
          <w:tcPr>
            <w:tcBorders>
              <w:top w:val="single" w:sz="4"/>
              <w:left w:val="single" w:sz="4"/>
            </w:tcBorders>
            <w:shd w:val="clear" w:color="auto" w:fill="FFFFFF"/>
            <w:vAlign w:val="bottom"/>
          </w:tcPr>
          <w:p>
            <w:pPr>
              <w:pStyle w:val="Style16"/>
              <w:keepNext w:val="0"/>
              <w:keepLines w:val="0"/>
              <w:widowControl w:val="0"/>
              <w:shd w:val="clear" w:color="auto" w:fill="auto"/>
              <w:tabs>
                <w:tab w:pos="1603" w:val="left"/>
              </w:tabs>
              <w:bidi w:val="0"/>
              <w:spacing w:before="0" w:after="0" w:line="240" w:lineRule="auto"/>
              <w:ind w:left="0" w:right="0" w:firstLine="0"/>
              <w:jc w:val="left"/>
            </w:pPr>
            <w:r>
              <w:rPr>
                <w:color w:val="000000"/>
                <w:spacing w:val="0"/>
                <w:w w:val="100"/>
                <w:position w:val="0"/>
                <w:shd w:val="clear" w:color="auto" w:fill="auto"/>
                <w:lang w:val="cs-CZ" w:eastAsia="cs-CZ" w:bidi="cs-CZ"/>
              </w:rPr>
              <w:t>technické</w:t>
              <w:tab/>
              <w:t>zajištění</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provozu</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14 000 Kč</w:t>
            </w:r>
          </w:p>
        </w:tc>
      </w:tr>
      <w:tr>
        <w:trPr>
          <w:trHeight w:val="643" w:hRule="exact"/>
        </w:trPr>
        <w:tc>
          <w:tcPr>
            <w:gridSpan w:val="2"/>
            <w:tcBorders>
              <w:top w:val="single" w:sz="4"/>
              <w:left w:val="single" w:sz="4"/>
            </w:tcBorders>
            <w:shd w:val="clear" w:color="auto" w:fill="FFFFFF"/>
            <w:vAlign w:val="top"/>
          </w:tcPr>
          <w:p>
            <w:pPr>
              <w:pStyle w:val="Style16"/>
              <w:keepNext w:val="0"/>
              <w:keepLines w:val="0"/>
              <w:widowControl w:val="0"/>
              <w:shd w:val="clear" w:color="auto" w:fill="auto"/>
              <w:tabs>
                <w:tab w:pos="1354" w:val="left"/>
              </w:tabs>
              <w:bidi w:val="0"/>
              <w:spacing w:before="0" w:after="0" w:line="240" w:lineRule="auto"/>
              <w:ind w:left="0" w:right="0" w:firstLine="0"/>
              <w:jc w:val="left"/>
            </w:pPr>
            <w:r>
              <w:rPr>
                <w:color w:val="000000"/>
                <w:spacing w:val="0"/>
                <w:w w:val="100"/>
                <w:position w:val="0"/>
                <w:shd w:val="clear" w:color="auto" w:fill="auto"/>
                <w:lang w:val="cs-CZ" w:eastAsia="cs-CZ" w:bidi="cs-CZ"/>
              </w:rPr>
              <w:t>platové</w:t>
              <w:tab/>
              <w:t>zajištění</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pohotovosti</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16 500 Kč</w:t>
            </w:r>
          </w:p>
        </w:tc>
        <w:tc>
          <w:tcPr>
            <w:tcBorders>
              <w:top w:val="single" w:sz="4"/>
              <w:left w:val="single" w:sz="4"/>
            </w:tcBorders>
            <w:shd w:val="clear" w:color="auto" w:fill="FFFFFF"/>
            <w:vAlign w:val="top"/>
          </w:tcPr>
          <w:p>
            <w:pPr>
              <w:pStyle w:val="Style16"/>
              <w:keepNext w:val="0"/>
              <w:keepLines w:val="0"/>
              <w:widowControl w:val="0"/>
              <w:shd w:val="clear" w:color="auto" w:fill="auto"/>
              <w:tabs>
                <w:tab w:pos="1603" w:val="left"/>
              </w:tabs>
              <w:bidi w:val="0"/>
              <w:spacing w:before="0" w:after="0" w:line="240" w:lineRule="auto"/>
              <w:ind w:left="0" w:right="0" w:firstLine="0"/>
              <w:jc w:val="left"/>
            </w:pPr>
            <w:r>
              <w:rPr>
                <w:color w:val="000000"/>
                <w:spacing w:val="0"/>
                <w:w w:val="100"/>
                <w:position w:val="0"/>
                <w:shd w:val="clear" w:color="auto" w:fill="auto"/>
                <w:lang w:val="cs-CZ" w:eastAsia="cs-CZ" w:bidi="cs-CZ"/>
              </w:rPr>
              <w:t>platové</w:t>
              <w:tab/>
              <w:t>zajištění</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pohotovosti</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38 500 Kč</w:t>
            </w:r>
          </w:p>
        </w:tc>
      </w:tr>
      <w:tr>
        <w:trPr>
          <w:trHeight w:val="31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platové zajištění pohotovosti</w:t>
            </w:r>
          </w:p>
        </w:tc>
      </w:tr>
      <w:tr>
        <w:trPr>
          <w:trHeight w:val="76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 – 31.10.2025</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1.11.2025 – 31.12.2025,</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1.04.2025 – 30.4.2025,</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1.01.2026 – 31.03.2026</w:t>
            </w:r>
          </w:p>
        </w:tc>
      </w:tr>
      <w:tr>
        <w:trPr>
          <w:trHeight w:val="302"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kategorie</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podíl v %</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lokalita</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16 500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38 500 Kč</w:t>
            </w:r>
          </w:p>
        </w:tc>
      </w:tr>
      <w:tr>
        <w:trPr>
          <w:trHeight w:val="298" w:hRule="exact"/>
        </w:trPr>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HC Nechranice</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3 000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7 000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Doksany</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1 500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3 500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segment VDN</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1 500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3 500 Kč</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Skalka</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1 500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3 500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nová Horka</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1 500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3 500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Březová</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1 500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3 500 Kč</w:t>
            </w:r>
          </w:p>
        </w:tc>
      </w:tr>
      <w:tr>
        <w:trPr>
          <w:trHeight w:val="298" w:hRule="exact"/>
        </w:trPr>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Klášterec</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Újezd</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5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6"/>
              <w:keepNext w:val="0"/>
              <w:keepLines w:val="0"/>
              <w:widowControl w:val="0"/>
              <w:shd w:val="clear" w:color="auto" w:fill="auto"/>
              <w:tabs>
                <w:tab w:pos="1397" w:val="left"/>
              </w:tabs>
              <w:bidi w:val="0"/>
              <w:spacing w:before="0" w:after="0" w:line="240" w:lineRule="auto"/>
              <w:ind w:left="0" w:right="0" w:firstLine="0"/>
              <w:jc w:val="left"/>
            </w:pPr>
            <w:r>
              <w:rPr>
                <w:color w:val="000000"/>
                <w:spacing w:val="0"/>
                <w:w w:val="100"/>
                <w:position w:val="0"/>
                <w:shd w:val="clear" w:color="auto" w:fill="auto"/>
                <w:lang w:val="cs-CZ" w:eastAsia="cs-CZ" w:bidi="cs-CZ"/>
              </w:rPr>
              <w:t>MVE</w:t>
              <w:tab/>
              <w:t>PVN</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Třebušice</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Stanovice</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Horka</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Loket</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Jindřichov</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Cheb</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Janov</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VD Jirkov</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skluz Jirkov</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MVE EK</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375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875 Kč</w:t>
            </w:r>
          </w:p>
        </w:tc>
      </w:tr>
      <w:tr>
        <w:trPr>
          <w:trHeight w:val="302" w:hRule="exact"/>
        </w:trPr>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vMerge w:val="restart"/>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stroj Hačka</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750 Kč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1 750 Kč</w:t>
            </w:r>
          </w:p>
        </w:tc>
      </w:tr>
      <w:tr>
        <w:trPr>
          <w:trHeight w:val="322"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 stroj Jirkov</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750 Kč</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1 750 Kč</w:t>
            </w:r>
          </w:p>
        </w:tc>
      </w:tr>
    </w:tbl>
    <w:sectPr>
      <w:headerReference w:type="default" r:id="rId9"/>
      <w:footerReference w:type="default" r:id="rId10"/>
      <w:footnotePr>
        <w:pos w:val="pageBottom"/>
        <w:numFmt w:val="decimal"/>
        <w:numRestart w:val="continuous"/>
      </w:footnotePr>
      <w:pgSz w:w="11909" w:h="16838"/>
      <w:pgMar w:top="1185" w:left="828" w:right="1265" w:bottom="119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6134100</wp:posOffset>
              </wp:positionH>
              <wp:positionV relativeFrom="page">
                <wp:posOffset>9937115</wp:posOffset>
              </wp:positionV>
              <wp:extent cx="890270" cy="179705"/>
              <wp:wrapNone/>
              <wp:docPr id="5" name="Shape 5"/>
              <a:graphic xmlns:a="http://schemas.openxmlformats.org/drawingml/2006/main">
                <a:graphicData uri="http://schemas.microsoft.com/office/word/2010/wordprocessingShape">
                  <wps:wsp>
                    <wps:cNvSpPr txBox="1"/>
                    <wps:spPr>
                      <a:xfrm>
                        <a:ext cx="890270"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10</w:t>
                          </w:r>
                        </w:p>
                      </w:txbxContent>
                    </wps:txbx>
                    <wps:bodyPr wrap="none" lIns="0" tIns="0" rIns="0" bIns="0">
                      <a:spAutoFit/>
                    </wps:bodyPr>
                  </wps:wsp>
                </a:graphicData>
              </a:graphic>
            </wp:anchor>
          </w:drawing>
        </mc:Choice>
        <mc:Fallback>
          <w:pict>
            <v:shape id="_x0000_s1031" type="#_x0000_t202" style="position:absolute;margin-left:483.pt;margin-top:782.45000000000005pt;width:70.100000000000009pt;height:14.1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6134100</wp:posOffset>
              </wp:positionH>
              <wp:positionV relativeFrom="page">
                <wp:posOffset>9937115</wp:posOffset>
              </wp:positionV>
              <wp:extent cx="890270" cy="179705"/>
              <wp:wrapNone/>
              <wp:docPr id="13" name="Shape 13"/>
              <a:graphic xmlns:a="http://schemas.openxmlformats.org/drawingml/2006/main">
                <a:graphicData uri="http://schemas.microsoft.com/office/word/2010/wordprocessingShape">
                  <wps:wsp>
                    <wps:cNvSpPr txBox="1"/>
                    <wps:spPr>
                      <a:xfrm>
                        <a:ext cx="890270"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10</w:t>
                          </w:r>
                        </w:p>
                      </w:txbxContent>
                    </wps:txbx>
                    <wps:bodyPr wrap="none" lIns="0" tIns="0" rIns="0" bIns="0">
                      <a:spAutoFit/>
                    </wps:bodyPr>
                  </wps:wsp>
                </a:graphicData>
              </a:graphic>
            </wp:anchor>
          </w:drawing>
        </mc:Choice>
        <mc:Fallback>
          <w:pict>
            <v:shape id="_x0000_s1039" type="#_x0000_t202" style="position:absolute;margin-left:483.pt;margin-top:782.45000000000005pt;width:70.100000000000009pt;height:14.15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5570220</wp:posOffset>
              </wp:positionH>
              <wp:positionV relativeFrom="page">
                <wp:posOffset>434975</wp:posOffset>
              </wp:positionV>
              <wp:extent cx="1094105" cy="191770"/>
              <wp:wrapNone/>
              <wp:docPr id="3" name="Shape 3"/>
              <a:graphic xmlns:a="http://schemas.openxmlformats.org/drawingml/2006/main">
                <a:graphicData uri="http://schemas.microsoft.com/office/word/2010/wordprocessingShape">
                  <wps:wsp>
                    <wps:cNvSpPr txBox="1"/>
                    <wps:spPr>
                      <a:xfrm>
                        <a:ext cx="1094105"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wps:txbx>
                    <wps:bodyPr wrap="none" lIns="0" tIns="0" rIns="0" bIns="0">
                      <a:spAutoFit/>
                    </wps:bodyPr>
                  </wps:wsp>
                </a:graphicData>
              </a:graphic>
            </wp:anchor>
          </w:drawing>
        </mc:Choice>
        <mc:Fallback>
          <w:pict>
            <v:shape id="_x0000_s1029" type="#_x0000_t202" style="position:absolute;margin-left:438.60000000000002pt;margin-top:34.25pt;width:86.150000000000006pt;height:15.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8878570</wp:posOffset>
              </wp:positionH>
              <wp:positionV relativeFrom="page">
                <wp:posOffset>437515</wp:posOffset>
              </wp:positionV>
              <wp:extent cx="1094105" cy="191770"/>
              <wp:wrapNone/>
              <wp:docPr id="7" name="Shape 7"/>
              <a:graphic xmlns:a="http://schemas.openxmlformats.org/drawingml/2006/main">
                <a:graphicData uri="http://schemas.microsoft.com/office/word/2010/wordprocessingShape">
                  <wps:wsp>
                    <wps:cNvSpPr txBox="1"/>
                    <wps:spPr>
                      <a:xfrm>
                        <a:ext cx="1094105"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wps:txbx>
                    <wps:bodyPr wrap="none" lIns="0" tIns="0" rIns="0" bIns="0">
                      <a:spAutoFit/>
                    </wps:bodyPr>
                  </wps:wsp>
                </a:graphicData>
              </a:graphic>
            </wp:anchor>
          </w:drawing>
        </mc:Choice>
        <mc:Fallback>
          <w:pict>
            <v:shape id="_x0000_s1033" type="#_x0000_t202" style="position:absolute;margin-left:699.10000000000002pt;margin-top:34.450000000000003pt;width:86.150000000000006pt;height:15.1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721995</wp:posOffset>
              </wp:positionH>
              <wp:positionV relativeFrom="page">
                <wp:posOffset>888365</wp:posOffset>
              </wp:positionV>
              <wp:extent cx="3935095" cy="189230"/>
              <wp:wrapNone/>
              <wp:docPr id="9" name="Shape 9"/>
              <a:graphic xmlns:a="http://schemas.openxmlformats.org/drawingml/2006/main">
                <a:graphicData uri="http://schemas.microsoft.com/office/word/2010/wordprocessingShape">
                  <wps:wsp>
                    <wps:cNvSpPr txBox="1"/>
                    <wps:spPr>
                      <a:xfrm>
                        <a:ext cx="3935095"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Příloha č. 1 Rámcové dohody – Nepravidelné servisní prohlídky</w:t>
                          </w:r>
                        </w:p>
                      </w:txbxContent>
                    </wps:txbx>
                    <wps:bodyPr wrap="none" lIns="0" tIns="0" rIns="0" bIns="0">
                      <a:spAutoFit/>
                    </wps:bodyPr>
                  </wps:wsp>
                </a:graphicData>
              </a:graphic>
            </wp:anchor>
          </w:drawing>
        </mc:Choice>
        <mc:Fallback>
          <w:pict>
            <v:shape id="_x0000_s1035" type="#_x0000_t202" style="position:absolute;margin-left:56.850000000000001pt;margin-top:69.950000000000003pt;width:309.85000000000002pt;height:14.9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Příloha č. 1 Rámcové dohody – Nepravidelné servisní prohlídky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5570220</wp:posOffset>
              </wp:positionH>
              <wp:positionV relativeFrom="page">
                <wp:posOffset>434975</wp:posOffset>
              </wp:positionV>
              <wp:extent cx="1094105" cy="191770"/>
              <wp:wrapNone/>
              <wp:docPr id="11" name="Shape 11"/>
              <a:graphic xmlns:a="http://schemas.openxmlformats.org/drawingml/2006/main">
                <a:graphicData uri="http://schemas.microsoft.com/office/word/2010/wordprocessingShape">
                  <wps:wsp>
                    <wps:cNvSpPr txBox="1"/>
                    <wps:spPr>
                      <a:xfrm>
                        <a:ext cx="1094105"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wps:txbx>
                    <wps:bodyPr wrap="none" lIns="0" tIns="0" rIns="0" bIns="0">
                      <a:spAutoFit/>
                    </wps:bodyPr>
                  </wps:wsp>
                </a:graphicData>
              </a:graphic>
            </wp:anchor>
          </w:drawing>
        </mc:Choice>
        <mc:Fallback>
          <w:pict>
            <v:shape id="_x0000_s1037" type="#_x0000_t202" style="position:absolute;margin-left:438.60000000000002pt;margin-top:34.25pt;width:86.150000000000006pt;height:15.1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6">
    <w:name w:val="Style 16"/>
    <w:basedOn w:val="Normal"/>
    <w:link w:val="CharStyle17"/>
    <w:pPr>
      <w:widowControl w:val="0"/>
      <w:shd w:val="clear" w:color="auto" w:fill="FFFFFF"/>
      <w:spacing w:after="100"/>
    </w:pPr>
    <w:rPr>
      <w:rFonts w:ascii="Arial" w:eastAsia="Arial" w:hAnsi="Arial" w:cs="Arial"/>
      <w:b w:val="0"/>
      <w:bCs w:val="0"/>
      <w:i w:val="0"/>
      <w:iCs w:val="0"/>
      <w:smallCaps w:val="0"/>
      <w:strike w:val="0"/>
      <w:sz w:val="22"/>
      <w:szCs w:val="22"/>
      <w:u w:val="none"/>
    </w:rPr>
  </w:style>
  <w:style w:type="paragraph" w:customStyle="1" w:styleId="Style21">
    <w:name w:val="Style 21"/>
    <w:basedOn w:val="Normal"/>
    <w:link w:val="CharStyle22"/>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