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4 SOD 230/2025</w:t>
      </w:r>
    </w:p>
    <w:p>
      <w:pPr>
        <w:pStyle w:val="Style8"/>
        <w:keepNext/>
        <w:keepLines/>
        <w:widowControl w:val="0"/>
        <w:shd w:val="clear" w:color="auto" w:fill="auto"/>
        <w:bidi w:val="0"/>
        <w:spacing w:before="0"/>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2"/>
        <w:keepNext w:val="0"/>
        <w:keepLines w:val="0"/>
        <w:widowControl w:val="0"/>
        <w:shd w:val="clear" w:color="auto" w:fill="auto"/>
        <w:tabs>
          <w:tab w:pos="2117" w:val="left"/>
        </w:tabs>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Zakázka:</w:t>
        <w:tab/>
      </w:r>
      <w:r>
        <w:rPr>
          <w:b/>
          <w:bCs/>
          <w:color w:val="000000"/>
          <w:spacing w:val="0"/>
          <w:w w:val="100"/>
          <w:position w:val="0"/>
          <w:shd w:val="clear" w:color="auto" w:fill="auto"/>
          <w:lang w:val="cs-CZ" w:eastAsia="cs-CZ" w:bidi="cs-CZ"/>
        </w:rPr>
        <w:t>„MVE Fláje – modernizace soustrojí“</w:t>
      </w:r>
    </w:p>
    <w:p>
      <w:pPr>
        <w:pStyle w:val="Style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2"/>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ČESTNÉ PROHLÁŠENÍ</w:t>
      </w:r>
      <w:bookmarkEnd w:id="3"/>
      <w:bookmarkEnd w:id="4"/>
      <w:bookmarkEnd w:id="5"/>
    </w:p>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Stream s.r.o.</w:t>
      </w:r>
    </w:p>
    <w:p>
      <w:pPr>
        <w:pStyle w:val="Style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MVE Fláje – modernizace soustrojí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Stream s.r.o., Pod Vilami 707/30, 140 00 Praha 4, IČO: 24719943 jednající prostřednictvím</w:t>
      </w:r>
    </w:p>
    <w:p>
      <w:pPr>
        <w:pStyle w:val="Style2"/>
        <w:keepNext w:val="0"/>
        <w:keepLines w:val="0"/>
        <w:widowControl w:val="0"/>
        <w:shd w:val="clear" w:color="auto" w:fill="auto"/>
        <w:bidi w:val="0"/>
        <w:spacing w:before="0" w:after="0" w:line="240" w:lineRule="auto"/>
        <w:ind w:left="1540" w:right="0" w:firstLine="0"/>
        <w:jc w:val="left"/>
      </w:pPr>
      <w:r>
        <w:rPr>
          <w:color w:val="000000"/>
          <w:spacing w:val="0"/>
          <w:w w:val="100"/>
          <w:position w:val="0"/>
          <w:shd w:val="clear" w:color="auto" w:fill="auto"/>
          <w:lang w:val="cs-CZ" w:eastAsia="cs-CZ" w:bidi="cs-CZ"/>
        </w:rPr>
        <w:t>, jednatel</w:t>
      </w:r>
    </w:p>
    <w:p>
      <w:pPr>
        <w:pStyle w:val="Style2"/>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2"/>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104"/>
        <w:gridCol w:w="4066"/>
        <w:gridCol w:w="989"/>
        <w:gridCol w:w="2712"/>
      </w:tblGrid>
      <w:tr>
        <w:trPr>
          <w:trHeight w:val="523"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gridSpan w:val="2"/>
            <w:tcBorders/>
            <w:shd w:val="clear" w:color="auto" w:fill="FFFFFF"/>
            <w:vAlign w:val="top"/>
          </w:tcPr>
          <w:p>
            <w:pPr>
              <w:pStyle w:val="Style15"/>
              <w:keepNext w:val="0"/>
              <w:keepLines w:val="0"/>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5"/>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29"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15"/>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5"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6.2.2025</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5"/>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footerReference w:type="default" r:id="rId5"/>
      <w:footnotePr>
        <w:pos w:val="pageBottom"/>
        <w:numFmt w:val="decimal"/>
        <w:numRestart w:val="continuous"/>
      </w:footnotePr>
      <w:pgSz w:w="11909" w:h="16838"/>
      <w:pgMar w:top="1113" w:left="1107" w:right="1105" w:bottom="3121" w:header="685"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8"/>
      <w:szCs w:val="28"/>
      <w:u w:val="none"/>
    </w:rPr>
  </w:style>
  <w:style w:type="character" w:customStyle="1" w:styleId="CharStyle13">
    <w:name w:val="Char Style 13"/>
    <w:basedOn w:val="DefaultParagraphFont"/>
    <w:link w:val="Style12"/>
    <w:rPr>
      <w:rFonts w:ascii="Arial" w:eastAsia="Arial" w:hAnsi="Arial" w:cs="Arial"/>
      <w:b/>
      <w:bCs/>
      <w:i w:val="0"/>
      <w:iCs w:val="0"/>
      <w:smallCaps w:val="0"/>
      <w:strike w:val="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line="228" w:lineRule="auto"/>
      <w:outlineLvl w:val="0"/>
    </w:pPr>
    <w:rPr>
      <w:rFonts w:ascii="Arial" w:eastAsia="Arial" w:hAnsi="Arial" w:cs="Arial"/>
      <w:b/>
      <w:bCs/>
      <w:i w:val="0"/>
      <w:iCs w:val="0"/>
      <w:smallCaps w:val="0"/>
      <w:strike w:val="0"/>
      <w:sz w:val="28"/>
      <w:szCs w:val="28"/>
      <w:u w:val="none"/>
    </w:rPr>
  </w:style>
  <w:style w:type="paragraph" w:customStyle="1" w:styleId="Style12">
    <w:name w:val="Style 12"/>
    <w:basedOn w:val="Normal"/>
    <w:link w:val="CharStyle13"/>
    <w:pPr>
      <w:widowControl w:val="0"/>
      <w:shd w:val="clear" w:color="auto" w:fill="FFFFFF"/>
      <w:spacing w:after="200"/>
      <w:outlineLvl w:val="1"/>
    </w:pPr>
    <w:rPr>
      <w:rFonts w:ascii="Arial" w:eastAsia="Arial" w:hAnsi="Arial" w:cs="Arial"/>
      <w:b/>
      <w:bCs/>
      <w:i w:val="0"/>
      <w:iCs w:val="0"/>
      <w:smallCaps w:val="0"/>
      <w:strike w:val="0"/>
      <w:u w:val="none"/>
    </w:rPr>
  </w:style>
  <w:style w:type="paragraph" w:customStyle="1" w:styleId="Style15">
    <w:name w:val="Style 15"/>
    <w:basedOn w:val="Normal"/>
    <w:link w:val="CharStyle16"/>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