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CC01" w14:textId="77777777" w:rsidR="00972861" w:rsidRPr="004E14EC" w:rsidRDefault="00972861" w:rsidP="00972861">
      <w:pPr>
        <w:widowControl w:val="0"/>
        <w:overflowPunct w:val="0"/>
        <w:autoSpaceDE w:val="0"/>
        <w:autoSpaceDN w:val="0"/>
        <w:spacing w:after="0" w:line="14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Dodatek č. 1 ke </w:t>
      </w:r>
      <w:r w:rsidRPr="004E14EC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Smlouv</w:t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>ě</w:t>
      </w:r>
      <w:r w:rsidRPr="004E14EC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 o dílo</w:t>
      </w:r>
    </w:p>
    <w:p w14:paraId="2E691B74" w14:textId="77777777" w:rsidR="00972861" w:rsidRPr="004E14EC" w:rsidRDefault="00972861" w:rsidP="00972861">
      <w:pPr>
        <w:widowControl w:val="0"/>
        <w:overflowPunct w:val="0"/>
        <w:autoSpaceDE w:val="0"/>
        <w:autoSpaceDN w:val="0"/>
        <w:spacing w:after="0" w:line="1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E14EC">
        <w:rPr>
          <w:rFonts w:ascii="Arial" w:eastAsia="Times New Roman" w:hAnsi="Arial" w:cs="Arial"/>
          <w:color w:val="000000"/>
          <w:lang w:eastAsia="cs-CZ"/>
        </w:rPr>
        <w:t xml:space="preserve">uzavřená podle § 2586 </w:t>
      </w:r>
      <w:proofErr w:type="spellStart"/>
      <w:r w:rsidRPr="004E14EC">
        <w:rPr>
          <w:rFonts w:ascii="Arial" w:eastAsia="Times New Roman" w:hAnsi="Arial" w:cs="Arial"/>
          <w:color w:val="000000"/>
          <w:lang w:eastAsia="cs-CZ"/>
        </w:rPr>
        <w:t>an</w:t>
      </w:r>
      <w:proofErr w:type="spellEnd"/>
      <w:r w:rsidRPr="004E14EC">
        <w:rPr>
          <w:rFonts w:ascii="Arial" w:eastAsia="Times New Roman" w:hAnsi="Arial" w:cs="Arial"/>
          <w:color w:val="000000"/>
          <w:lang w:eastAsia="cs-CZ"/>
        </w:rPr>
        <w:t xml:space="preserve">. zák. č. 89/2012 Sb., občanský zákoník, v platném znění </w:t>
      </w:r>
    </w:p>
    <w:p w14:paraId="114F09DC" w14:textId="77777777" w:rsidR="00972861" w:rsidRPr="004E14EC" w:rsidRDefault="00972861" w:rsidP="00972861">
      <w:pPr>
        <w:widowControl w:val="0"/>
        <w:overflowPunct w:val="0"/>
        <w:autoSpaceDE w:val="0"/>
        <w:autoSpaceDN w:val="0"/>
        <w:spacing w:after="0" w:line="1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E14EC">
        <w:rPr>
          <w:rFonts w:ascii="Arial" w:eastAsia="Times New Roman" w:hAnsi="Arial" w:cs="Arial"/>
          <w:color w:val="000000"/>
          <w:lang w:eastAsia="cs-CZ"/>
        </w:rPr>
        <w:t>(dále jen „NOZ“ nebo „nový občanský zákoník“)</w:t>
      </w:r>
    </w:p>
    <w:p w14:paraId="2039F2CC" w14:textId="77777777" w:rsidR="00972861" w:rsidRDefault="00972861" w:rsidP="00972861">
      <w:pPr>
        <w:widowControl w:val="0"/>
        <w:overflowPunct w:val="0"/>
        <w:autoSpaceDE w:val="0"/>
        <w:autoSpaceDN w:val="0"/>
        <w:spacing w:after="0" w:line="140" w:lineRule="atLeast"/>
        <w:jc w:val="both"/>
        <w:rPr>
          <w:rFonts w:ascii="Arial" w:eastAsia="Times New Roman" w:hAnsi="Arial" w:cs="Arial"/>
          <w:lang w:eastAsia="cs-CZ"/>
        </w:rPr>
      </w:pPr>
    </w:p>
    <w:p w14:paraId="6A244696" w14:textId="77777777" w:rsidR="00972861" w:rsidRDefault="00972861" w:rsidP="00972861">
      <w:pPr>
        <w:widowControl w:val="0"/>
        <w:overflowPunct w:val="0"/>
        <w:autoSpaceDE w:val="0"/>
        <w:autoSpaceDN w:val="0"/>
        <w:spacing w:after="0" w:line="140" w:lineRule="atLeast"/>
        <w:jc w:val="both"/>
        <w:rPr>
          <w:rFonts w:ascii="Arial" w:eastAsia="Times New Roman" w:hAnsi="Arial" w:cs="Arial"/>
          <w:lang w:eastAsia="cs-CZ"/>
        </w:rPr>
      </w:pPr>
    </w:p>
    <w:p w14:paraId="0CB4D777" w14:textId="77777777" w:rsidR="00972861" w:rsidRPr="004E14EC" w:rsidRDefault="00972861" w:rsidP="00972861">
      <w:pPr>
        <w:widowControl w:val="0"/>
        <w:overflowPunct w:val="0"/>
        <w:autoSpaceDE w:val="0"/>
        <w:autoSpaceDN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Times New Roman" w:hAnsi="Arial" w:cs="Arial"/>
          <w:lang w:eastAsia="cs-CZ"/>
        </w:rPr>
        <w:t>Smluvní strany:</w:t>
      </w:r>
    </w:p>
    <w:p w14:paraId="10BAA416" w14:textId="77777777" w:rsidR="00972861" w:rsidRPr="004E14EC" w:rsidRDefault="00972861" w:rsidP="00972861">
      <w:pPr>
        <w:widowControl w:val="0"/>
        <w:overflowPunct w:val="0"/>
        <w:autoSpaceDE w:val="0"/>
        <w:autoSpaceDN w:val="0"/>
        <w:spacing w:after="6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33587C7" w14:textId="77777777" w:rsidR="00972861" w:rsidRPr="004E14EC" w:rsidRDefault="00972861" w:rsidP="00972861">
      <w:pPr>
        <w:tabs>
          <w:tab w:val="left" w:pos="1985"/>
        </w:tabs>
        <w:spacing w:after="60" w:line="240" w:lineRule="auto"/>
        <w:rPr>
          <w:rFonts w:ascii="Arial" w:eastAsia="Calibri" w:hAnsi="Arial" w:cs="Arial"/>
          <w:b/>
        </w:rPr>
      </w:pPr>
      <w:r w:rsidRPr="004E14EC">
        <w:rPr>
          <w:rFonts w:ascii="Arial" w:eastAsia="Calibri" w:hAnsi="Arial" w:cs="Arial"/>
          <w:bCs/>
        </w:rPr>
        <w:t>Objednatel:</w:t>
      </w:r>
      <w:r w:rsidRPr="004E14EC">
        <w:rPr>
          <w:rFonts w:ascii="Arial" w:eastAsia="Calibri" w:hAnsi="Arial" w:cs="Arial"/>
          <w:b/>
        </w:rPr>
        <w:tab/>
      </w:r>
      <w:r w:rsidRPr="004E14EC">
        <w:rPr>
          <w:rFonts w:ascii="Arial" w:eastAsia="Calibri" w:hAnsi="Arial" w:cs="Arial"/>
          <w:b/>
        </w:rPr>
        <w:tab/>
      </w:r>
      <w:r w:rsidRPr="004E14EC">
        <w:rPr>
          <w:rFonts w:ascii="Arial" w:eastAsia="Calibri" w:hAnsi="Arial" w:cs="Arial"/>
          <w:b/>
        </w:rPr>
        <w:tab/>
      </w:r>
      <w:r w:rsidRPr="004E14EC">
        <w:rPr>
          <w:rFonts w:ascii="Arial" w:eastAsia="Calibri" w:hAnsi="Arial" w:cs="Arial"/>
          <w:b/>
        </w:rPr>
        <w:tab/>
        <w:t>Česká republika – Úřad práce České republiky</w:t>
      </w:r>
    </w:p>
    <w:p w14:paraId="17A6C871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sídlo: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  <w:t>Dobrovského 1278/25, Praha 7</w:t>
      </w:r>
    </w:p>
    <w:p w14:paraId="74646725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zastoupena: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  <w:t>Mgr. Lucií Kolářovou, DiS., ředitelkou KrP v Brně ÚP ČR</w:t>
      </w:r>
    </w:p>
    <w:p w14:paraId="4AD5FD50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IČO: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  <w:t>724 96 991</w:t>
      </w:r>
    </w:p>
    <w:p w14:paraId="0E63BE1B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kontaktní a fakturační adresa:</w:t>
      </w:r>
      <w:r w:rsidRPr="004E14EC">
        <w:rPr>
          <w:rFonts w:ascii="Arial" w:eastAsia="Calibri" w:hAnsi="Arial" w:cs="Arial"/>
        </w:rPr>
        <w:tab/>
        <w:t>Česká republika – Úřad práce České republiky</w:t>
      </w:r>
    </w:p>
    <w:p w14:paraId="2380D5B2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                                                          Krajská pobočka Úřadu práce České republiky v Brně</w:t>
      </w:r>
    </w:p>
    <w:p w14:paraId="2092D6DF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  <w:i/>
          <w:iCs/>
        </w:rPr>
      </w:pPr>
      <w:r w:rsidRPr="004E14EC">
        <w:rPr>
          <w:rFonts w:ascii="Arial" w:eastAsia="Calibri" w:hAnsi="Arial" w:cs="Arial"/>
        </w:rPr>
        <w:t>                                                         </w:t>
      </w:r>
      <w:r w:rsidRPr="004E14EC">
        <w:rPr>
          <w:rFonts w:ascii="Arial" w:eastAsia="Calibri" w:hAnsi="Arial" w:cs="Arial"/>
        </w:rPr>
        <w:tab/>
        <w:t>Polní 1011/37, 659 59 Brno</w:t>
      </w:r>
    </w:p>
    <w:p w14:paraId="3C49EE3F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  <w:iCs/>
        </w:rPr>
      </w:pPr>
      <w:r w:rsidRPr="004E14EC">
        <w:rPr>
          <w:rFonts w:ascii="Arial" w:eastAsia="Calibri" w:hAnsi="Arial" w:cs="Arial"/>
        </w:rPr>
        <w:t>bankovní spojení: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>
        <w:rPr>
          <w:rFonts w:ascii="Arial" w:eastAsia="Calibri" w:hAnsi="Arial" w:cs="Arial"/>
          <w:iCs/>
        </w:rPr>
        <w:t>xxx</w:t>
      </w:r>
      <w:proofErr w:type="spellEnd"/>
    </w:p>
    <w:p w14:paraId="7B45BA6E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  <w:i/>
          <w:iCs/>
        </w:rPr>
      </w:pPr>
      <w:r w:rsidRPr="004E14EC">
        <w:rPr>
          <w:rFonts w:ascii="Arial" w:eastAsia="Calibri" w:hAnsi="Arial" w:cs="Arial"/>
        </w:rPr>
        <w:t>číslo účtu: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>
        <w:rPr>
          <w:rFonts w:ascii="Arial" w:eastAsia="Calibri" w:hAnsi="Arial" w:cs="Arial"/>
        </w:rPr>
        <w:t>xxx</w:t>
      </w:r>
      <w:proofErr w:type="spellEnd"/>
    </w:p>
    <w:p w14:paraId="3D0DFC1B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  <w:i/>
          <w:iCs/>
        </w:rPr>
      </w:pPr>
      <w:r w:rsidRPr="004E14EC">
        <w:rPr>
          <w:rFonts w:ascii="Arial" w:eastAsia="Calibri" w:hAnsi="Arial" w:cs="Arial"/>
        </w:rPr>
        <w:t xml:space="preserve">ID datové schránky: 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 w:rsidRPr="004E14EC">
        <w:rPr>
          <w:rFonts w:ascii="Arial" w:eastAsia="Calibri" w:hAnsi="Arial" w:cs="Arial"/>
          <w:color w:val="000000"/>
        </w:rPr>
        <w:t>syyztwe</w:t>
      </w:r>
      <w:proofErr w:type="spellEnd"/>
    </w:p>
    <w:p w14:paraId="5C8D723F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  <w:i/>
        </w:rPr>
      </w:pPr>
      <w:r w:rsidRPr="004E14EC">
        <w:rPr>
          <w:rFonts w:ascii="Arial" w:eastAsia="Calibri" w:hAnsi="Arial" w:cs="Arial"/>
          <w:i/>
        </w:rPr>
        <w:t>(dále jen „objednatel“)</w:t>
      </w:r>
    </w:p>
    <w:p w14:paraId="3964BDF1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</w:p>
    <w:p w14:paraId="68D7A555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a</w:t>
      </w:r>
    </w:p>
    <w:p w14:paraId="33EEA577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</w:rPr>
      </w:pPr>
    </w:p>
    <w:p w14:paraId="654E9C2C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  <w:bCs/>
        </w:rPr>
        <w:t>Dodavatel: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375FF2">
        <w:rPr>
          <w:rFonts w:ascii="Arial" w:eastAsia="Calibri" w:hAnsi="Arial" w:cs="Arial"/>
          <w:b/>
          <w:bCs/>
        </w:rPr>
        <w:t>I. Vyškovská stavební společnost, s.r.o.</w:t>
      </w:r>
    </w:p>
    <w:p w14:paraId="13CA2AF0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yellow"/>
        </w:rPr>
      </w:pPr>
      <w:r w:rsidRPr="004E14EC">
        <w:rPr>
          <w:rFonts w:ascii="Arial" w:eastAsia="Calibri" w:hAnsi="Arial" w:cs="Arial"/>
        </w:rPr>
        <w:t>sídlo: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U Vlečky 1054, 664 42 Modřice</w:t>
      </w:r>
    </w:p>
    <w:p w14:paraId="4DDE02B1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jednající: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>
        <w:rPr>
          <w:rFonts w:ascii="Arial" w:eastAsia="Calibri" w:hAnsi="Arial" w:cs="Arial"/>
        </w:rPr>
        <w:t>xxx</w:t>
      </w:r>
      <w:proofErr w:type="spellEnd"/>
    </w:p>
    <w:p w14:paraId="591A2168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yellow"/>
        </w:rPr>
      </w:pPr>
      <w:r w:rsidRPr="004E14EC">
        <w:rPr>
          <w:rFonts w:ascii="Arial" w:eastAsia="Calibri" w:hAnsi="Arial" w:cs="Arial"/>
        </w:rPr>
        <w:t>IČO: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25588176</w:t>
      </w:r>
    </w:p>
    <w:p w14:paraId="5A807C34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yellow"/>
        </w:rPr>
      </w:pPr>
      <w:r w:rsidRPr="004E14EC">
        <w:rPr>
          <w:rFonts w:ascii="Arial" w:eastAsia="Calibri" w:hAnsi="Arial" w:cs="Arial"/>
        </w:rPr>
        <w:t>kontaktní a fakturační adresa:</w:t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U Vlečky 1054, 664 42 Modřice</w:t>
      </w:r>
    </w:p>
    <w:p w14:paraId="0E29C68A" w14:textId="77777777" w:rsidR="00972861" w:rsidRPr="004E14EC" w:rsidRDefault="00972861" w:rsidP="00972861">
      <w:pPr>
        <w:spacing w:after="60" w:line="240" w:lineRule="auto"/>
        <w:rPr>
          <w:rFonts w:ascii="Arial" w:eastAsia="Calibri" w:hAnsi="Arial" w:cs="Arial"/>
          <w:highlight w:val="green"/>
        </w:rPr>
      </w:pPr>
      <w:r w:rsidRPr="004E14EC">
        <w:rPr>
          <w:rFonts w:ascii="Arial" w:eastAsia="Calibri" w:hAnsi="Arial" w:cs="Arial"/>
        </w:rPr>
        <w:t>bankovní spojení: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>
        <w:rPr>
          <w:rFonts w:ascii="Arial" w:eastAsia="Calibri" w:hAnsi="Arial" w:cs="Arial"/>
        </w:rPr>
        <w:t>xxx</w:t>
      </w:r>
      <w:proofErr w:type="spellEnd"/>
    </w:p>
    <w:p w14:paraId="73B241F8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green"/>
        </w:rPr>
      </w:pPr>
      <w:r w:rsidRPr="004E14EC">
        <w:rPr>
          <w:rFonts w:ascii="Arial" w:eastAsia="Calibri" w:hAnsi="Arial" w:cs="Arial"/>
        </w:rPr>
        <w:t>číslo účtu: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>
        <w:rPr>
          <w:rFonts w:ascii="Arial" w:eastAsia="Calibri" w:hAnsi="Arial" w:cs="Arial"/>
        </w:rPr>
        <w:t>xxx</w:t>
      </w:r>
      <w:proofErr w:type="spellEnd"/>
    </w:p>
    <w:p w14:paraId="1899BCE2" w14:textId="77777777" w:rsidR="00972861" w:rsidRPr="004E14EC" w:rsidRDefault="00972861" w:rsidP="00972861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green"/>
        </w:rPr>
      </w:pPr>
      <w:r w:rsidRPr="004E14EC">
        <w:rPr>
          <w:rFonts w:ascii="Arial" w:eastAsia="Calibri" w:hAnsi="Arial" w:cs="Arial"/>
        </w:rPr>
        <w:t>ID datové schránky: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ezbba8p</w:t>
      </w:r>
    </w:p>
    <w:p w14:paraId="5CEFF242" w14:textId="77777777" w:rsidR="00972861" w:rsidRPr="004E14EC" w:rsidRDefault="00972861" w:rsidP="00972861">
      <w:pPr>
        <w:widowControl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Calibri" w:hAnsi="Arial" w:cs="Arial"/>
          <w:i/>
        </w:rPr>
        <w:t>(dále jen „zhotovitel“)</w:t>
      </w:r>
    </w:p>
    <w:p w14:paraId="7C2DA4BD" w14:textId="77777777" w:rsidR="00972861" w:rsidRPr="004E14EC" w:rsidRDefault="00972861" w:rsidP="00972861">
      <w:pPr>
        <w:widowControl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E15F3E6" w14:textId="77777777" w:rsidR="00972861" w:rsidRDefault="00972861" w:rsidP="00972861">
      <w:pPr>
        <w:widowControl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Times New Roman" w:hAnsi="Arial" w:cs="Arial"/>
          <w:lang w:eastAsia="cs-CZ"/>
        </w:rPr>
        <w:t>(dále společně jen „smluvní strany“)</w:t>
      </w:r>
    </w:p>
    <w:p w14:paraId="2B3AA788" w14:textId="77777777" w:rsidR="00972861" w:rsidRPr="004E14EC" w:rsidRDefault="00972861" w:rsidP="00972861">
      <w:pPr>
        <w:widowControl w:val="0"/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39D251" w14:textId="77777777" w:rsidR="00972861" w:rsidRPr="00CA35EF" w:rsidRDefault="00972861" w:rsidP="00972861">
      <w:pPr>
        <w:spacing w:afterLines="60" w:after="144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35EF">
        <w:rPr>
          <w:b/>
          <w:bCs/>
        </w:rPr>
        <w:t xml:space="preserve">    I.</w:t>
      </w:r>
    </w:p>
    <w:p w14:paraId="394632F6" w14:textId="77777777" w:rsidR="00972861" w:rsidRDefault="00972861" w:rsidP="00972861">
      <w:pPr>
        <w:tabs>
          <w:tab w:val="left" w:pos="0"/>
        </w:tabs>
        <w:spacing w:afterLines="60" w:after="144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4E14EC">
        <w:rPr>
          <w:rFonts w:ascii="Arial" w:eastAsia="Times New Roman" w:hAnsi="Arial" w:cs="Arial"/>
          <w:b/>
          <w:u w:val="single"/>
          <w:lang w:eastAsia="cs-CZ"/>
        </w:rPr>
        <w:t>Preambule</w:t>
      </w:r>
    </w:p>
    <w:p w14:paraId="551DD06C" w14:textId="77777777" w:rsidR="00972861" w:rsidRPr="004E14EC" w:rsidRDefault="00972861" w:rsidP="00972861">
      <w:pPr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14:paraId="73D19CE4" w14:textId="77777777" w:rsidR="00972861" w:rsidRDefault="00972861" w:rsidP="00972861">
      <w:pPr>
        <w:pStyle w:val="Odstavecseseznamem"/>
        <w:numPr>
          <w:ilvl w:val="1"/>
          <w:numId w:val="1"/>
        </w:numPr>
        <w:spacing w:after="60" w:line="240" w:lineRule="auto"/>
        <w:ind w:firstLine="0"/>
        <w:jc w:val="both"/>
        <w:rPr>
          <w:rFonts w:ascii="Arial" w:hAnsi="Arial" w:cs="Arial"/>
        </w:rPr>
      </w:pPr>
      <w:r w:rsidRPr="00E7557C">
        <w:rPr>
          <w:rFonts w:ascii="Arial" w:hAnsi="Arial" w:cs="Arial"/>
        </w:rPr>
        <w:t>Mezi smluvními stranami existuje závazkový vztah v podobě písemné smlouvy o dílo, která byla uzavřena mezi smluvními stranami dne 19.8.2024 (dále také jen „Smlouva“)</w:t>
      </w:r>
      <w:r>
        <w:rPr>
          <w:rFonts w:ascii="Arial" w:hAnsi="Arial" w:cs="Arial"/>
        </w:rPr>
        <w:t xml:space="preserve"> a která vzešla z otevřeného řízení jako jedné z forem zadávacího řízení podle zák. č. 134/2016 Sb. o veřejných zakázkách, ve znění pozdějších předpisů </w:t>
      </w:r>
      <w:proofErr w:type="gramStart"/>
      <w:r>
        <w:rPr>
          <w:rFonts w:ascii="Arial" w:hAnsi="Arial" w:cs="Arial"/>
        </w:rPr>
        <w:t>( dále</w:t>
      </w:r>
      <w:proofErr w:type="gramEnd"/>
      <w:r>
        <w:rPr>
          <w:rFonts w:ascii="Arial" w:hAnsi="Arial" w:cs="Arial"/>
        </w:rPr>
        <w:t xml:space="preserve"> jen „ZVZ“). </w:t>
      </w:r>
    </w:p>
    <w:p w14:paraId="4B7CD8FA" w14:textId="77777777" w:rsidR="00972861" w:rsidRDefault="00972861" w:rsidP="00972861">
      <w:pPr>
        <w:pStyle w:val="Odstavecseseznamem"/>
        <w:spacing w:after="60" w:line="240" w:lineRule="auto"/>
        <w:ind w:left="360"/>
        <w:jc w:val="both"/>
        <w:rPr>
          <w:rFonts w:ascii="Arial" w:hAnsi="Arial" w:cs="Arial"/>
        </w:rPr>
      </w:pPr>
    </w:p>
    <w:p w14:paraId="0F9CDC4B" w14:textId="77777777" w:rsidR="00972861" w:rsidRDefault="00972861" w:rsidP="00972861">
      <w:pPr>
        <w:pStyle w:val="Odstavecseseznamem"/>
        <w:numPr>
          <w:ilvl w:val="1"/>
          <w:numId w:val="1"/>
        </w:numPr>
        <w:spacing w:after="60"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č.1 je uzavřen pro investiční akci </w:t>
      </w:r>
      <w:r w:rsidRPr="004E14EC">
        <w:rPr>
          <w:rFonts w:ascii="Arial" w:hAnsi="Arial" w:cs="Arial"/>
        </w:rPr>
        <w:t xml:space="preserve">ÚP ČR – </w:t>
      </w:r>
      <w:proofErr w:type="gramStart"/>
      <w:r>
        <w:rPr>
          <w:rFonts w:ascii="Arial" w:hAnsi="Arial" w:cs="Arial"/>
        </w:rPr>
        <w:t>Vyškov - snížení</w:t>
      </w:r>
      <w:proofErr w:type="gramEnd"/>
      <w:r>
        <w:rPr>
          <w:rFonts w:ascii="Arial" w:hAnsi="Arial" w:cs="Arial"/>
        </w:rPr>
        <w:t xml:space="preserve"> energetické náročnosti budovy. </w:t>
      </w:r>
      <w:proofErr w:type="spellStart"/>
      <w:r>
        <w:rPr>
          <w:rFonts w:ascii="Arial" w:hAnsi="Arial" w:cs="Arial"/>
        </w:rPr>
        <w:t>Palánek</w:t>
      </w:r>
      <w:proofErr w:type="spellEnd"/>
      <w:r>
        <w:rPr>
          <w:rFonts w:ascii="Arial" w:hAnsi="Arial" w:cs="Arial"/>
        </w:rPr>
        <w:t xml:space="preserve"> 375/</w:t>
      </w:r>
      <w:proofErr w:type="gramStart"/>
      <w:r>
        <w:rPr>
          <w:rFonts w:ascii="Arial" w:hAnsi="Arial" w:cs="Arial"/>
        </w:rPr>
        <w:t>3a</w:t>
      </w:r>
      <w:proofErr w:type="gramEnd"/>
      <w:r>
        <w:rPr>
          <w:rFonts w:ascii="Arial" w:hAnsi="Arial" w:cs="Arial"/>
        </w:rPr>
        <w:t xml:space="preserve"> id. č. 013V93200 6303.</w:t>
      </w:r>
    </w:p>
    <w:p w14:paraId="0FBBEB30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</w:p>
    <w:p w14:paraId="373A3DEB" w14:textId="77777777" w:rsidR="00972861" w:rsidRPr="00B84AEF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</w:p>
    <w:p w14:paraId="50664406" w14:textId="77777777" w:rsidR="00972861" w:rsidRPr="00E7557C" w:rsidRDefault="00972861" w:rsidP="00972861">
      <w:pPr>
        <w:spacing w:afterLines="60" w:after="144" w:line="240" w:lineRule="auto"/>
        <w:jc w:val="center"/>
        <w:rPr>
          <w:rFonts w:ascii="Arial" w:hAnsi="Arial" w:cs="Arial"/>
          <w:b/>
          <w:bCs/>
        </w:rPr>
      </w:pPr>
      <w:r w:rsidRPr="00E7557C">
        <w:rPr>
          <w:rFonts w:ascii="Arial" w:hAnsi="Arial" w:cs="Arial"/>
          <w:b/>
          <w:bCs/>
        </w:rPr>
        <w:lastRenderedPageBreak/>
        <w:t>II.</w:t>
      </w:r>
    </w:p>
    <w:p w14:paraId="7E4C8A58" w14:textId="77777777" w:rsidR="00972861" w:rsidRDefault="00972861" w:rsidP="00972861">
      <w:pPr>
        <w:spacing w:afterLines="60" w:after="144" w:line="240" w:lineRule="auto"/>
        <w:jc w:val="center"/>
        <w:rPr>
          <w:rFonts w:ascii="Arial" w:hAnsi="Arial" w:cs="Arial"/>
          <w:b/>
          <w:bCs/>
          <w:u w:val="single"/>
        </w:rPr>
      </w:pPr>
      <w:r w:rsidRPr="00E7557C">
        <w:rPr>
          <w:rFonts w:ascii="Arial" w:hAnsi="Arial" w:cs="Arial"/>
          <w:b/>
          <w:bCs/>
          <w:u w:val="single"/>
        </w:rPr>
        <w:t>Předmět dodatku č. 1</w:t>
      </w:r>
    </w:p>
    <w:p w14:paraId="59644EF3" w14:textId="77777777" w:rsidR="00972861" w:rsidRPr="00FB264A" w:rsidRDefault="00972861" w:rsidP="00972861">
      <w:pPr>
        <w:spacing w:afterLines="60" w:after="144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8359937" w14:textId="77777777" w:rsidR="00972861" w:rsidRDefault="00972861" w:rsidP="00972861">
      <w:pPr>
        <w:spacing w:afterLines="60" w:after="144" w:line="240" w:lineRule="auto"/>
        <w:jc w:val="both"/>
        <w:rPr>
          <w:rFonts w:ascii="Helvetica" w:hAnsi="Helvetica" w:cs="Helvetica"/>
          <w14:ligatures w14:val="standardContextual"/>
        </w:rPr>
      </w:pPr>
      <w:r>
        <w:rPr>
          <w:rFonts w:ascii="Arial" w:hAnsi="Arial" w:cs="Arial"/>
        </w:rPr>
        <w:t xml:space="preserve">2.1 </w:t>
      </w:r>
      <w:r w:rsidRPr="00E7557C">
        <w:rPr>
          <w:rFonts w:ascii="Arial" w:hAnsi="Arial" w:cs="Arial"/>
        </w:rPr>
        <w:t xml:space="preserve">Předmětem tohoto dodatku č. 1 jsou dodatečné stavební práce dané změnou projektové </w:t>
      </w:r>
      <w:r>
        <w:rPr>
          <w:rFonts w:ascii="Arial" w:hAnsi="Arial" w:cs="Arial"/>
        </w:rPr>
        <w:t xml:space="preserve">           </w:t>
      </w:r>
      <w:r w:rsidRPr="00E7557C">
        <w:rPr>
          <w:rFonts w:ascii="Arial" w:hAnsi="Arial" w:cs="Arial"/>
        </w:rPr>
        <w:t xml:space="preserve">dokumentace, kdy tyto změny zpracovala společnost </w:t>
      </w:r>
      <w:r w:rsidRPr="00E7557C">
        <w:rPr>
          <w:rFonts w:ascii="Arial" w:hAnsi="Arial" w:cs="Arial"/>
          <w14:ligatures w14:val="standardContextual"/>
        </w:rPr>
        <w:t xml:space="preserve">LP </w:t>
      </w:r>
      <w:proofErr w:type="spellStart"/>
      <w:r w:rsidRPr="00E7557C">
        <w:rPr>
          <w:rFonts w:ascii="Arial" w:hAnsi="Arial" w:cs="Arial"/>
          <w14:ligatures w14:val="standardContextual"/>
        </w:rPr>
        <w:t>Staving</w:t>
      </w:r>
      <w:proofErr w:type="spellEnd"/>
      <w:r w:rsidRPr="00E7557C">
        <w:rPr>
          <w:rFonts w:ascii="Arial" w:hAnsi="Arial" w:cs="Arial"/>
          <w14:ligatures w14:val="standardContextual"/>
        </w:rPr>
        <w:t>, s.r.o. IČ 29222745, společnost zapsaná v obchodním rejstříku, vedeném Krajským soudem v Brně, oddíl C, vložka 36233 se sídlem Větrov 160, Domašov 664 83</w:t>
      </w:r>
      <w:r w:rsidRPr="00E7557C">
        <w:rPr>
          <w:rFonts w:ascii="Arial" w:eastAsia="Calibri" w:hAnsi="Arial" w:cs="Arial"/>
        </w:rPr>
        <w:t xml:space="preserve"> </w:t>
      </w:r>
      <w:proofErr w:type="gramStart"/>
      <w:r w:rsidRPr="00E7557C">
        <w:rPr>
          <w:rFonts w:ascii="Arial" w:eastAsia="Calibri" w:hAnsi="Arial" w:cs="Arial"/>
        </w:rPr>
        <w:t>( dále</w:t>
      </w:r>
      <w:proofErr w:type="gramEnd"/>
      <w:r w:rsidRPr="00E7557C">
        <w:rPr>
          <w:rFonts w:ascii="Arial" w:eastAsia="Calibri" w:hAnsi="Arial" w:cs="Arial"/>
        </w:rPr>
        <w:t xml:space="preserve"> jen </w:t>
      </w:r>
      <w:r w:rsidRPr="00E7557C">
        <w:rPr>
          <w:rFonts w:ascii="Arial" w:hAnsi="Arial" w:cs="Arial"/>
          <w:color w:val="333333"/>
          <w:sz w:val="18"/>
          <w:szCs w:val="18"/>
          <w:shd w:val="clear" w:color="auto" w:fill="FFFFFF"/>
        </w:rPr>
        <w:t> „</w:t>
      </w:r>
      <w:r w:rsidRPr="00E7557C">
        <w:rPr>
          <w:rFonts w:ascii="Arial" w:hAnsi="Arial" w:cs="Arial"/>
          <w14:ligatures w14:val="standardContextual"/>
        </w:rPr>
        <w:t xml:space="preserve">LP </w:t>
      </w:r>
      <w:proofErr w:type="spellStart"/>
      <w:r w:rsidRPr="00E7557C">
        <w:rPr>
          <w:rFonts w:ascii="Arial" w:hAnsi="Arial" w:cs="Arial"/>
          <w14:ligatures w14:val="standardContextual"/>
        </w:rPr>
        <w:t>Staving</w:t>
      </w:r>
      <w:proofErr w:type="spellEnd"/>
      <w:r w:rsidRPr="00E7557C">
        <w:rPr>
          <w:rFonts w:ascii="Arial" w:hAnsi="Arial" w:cs="Arial"/>
          <w14:ligatures w14:val="standardContextual"/>
        </w:rPr>
        <w:t>, s.r.o.“).</w:t>
      </w:r>
      <w:r>
        <w:rPr>
          <w:rFonts w:ascii="Helvetica" w:hAnsi="Helvetica" w:cs="Helvetica"/>
          <w14:ligatures w14:val="standardContextual"/>
        </w:rPr>
        <w:t xml:space="preserve"> Předmětné změny oproti původnímu projektu vyplynuly z okolností zjištěných při provádění akce, které objednatel jako zadavatel jednající s náležitou péčí nemohl předvídat.</w:t>
      </w:r>
    </w:p>
    <w:p w14:paraId="3B43C41F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  <w14:ligatures w14:val="standardContextual"/>
        </w:rPr>
      </w:pPr>
      <w:r>
        <w:rPr>
          <w:rFonts w:ascii="Helvetica" w:hAnsi="Helvetica" w:cs="Helvetica"/>
          <w14:ligatures w14:val="standardContextual"/>
        </w:rPr>
        <w:t xml:space="preserve">2.2. Zhotovitel prohlašuje podpisem tohoto dodatku č. 1 ke Smlouvě o dílo, že byl seznámen se změnami projektové dokumentace a že jsou mu známy z toho plynoucí veškeré technické, kvalitativní, kvantitativní i jiné podmínky nezbytné k realizaci díla ve znění změn dané projektovou dokumentací, vypracovanou společností </w:t>
      </w:r>
      <w:r w:rsidRPr="00E7557C">
        <w:rPr>
          <w:rFonts w:ascii="Arial" w:hAnsi="Arial" w:cs="Arial"/>
          <w14:ligatures w14:val="standardContextual"/>
        </w:rPr>
        <w:t xml:space="preserve">LP </w:t>
      </w:r>
      <w:proofErr w:type="spellStart"/>
      <w:r w:rsidRPr="00E7557C">
        <w:rPr>
          <w:rFonts w:ascii="Arial" w:hAnsi="Arial" w:cs="Arial"/>
          <w14:ligatures w14:val="standardContextual"/>
        </w:rPr>
        <w:t>Staving</w:t>
      </w:r>
      <w:proofErr w:type="spellEnd"/>
      <w:r w:rsidRPr="00E7557C">
        <w:rPr>
          <w:rFonts w:ascii="Arial" w:hAnsi="Arial" w:cs="Arial"/>
          <w14:ligatures w14:val="standardContextual"/>
        </w:rPr>
        <w:t>, s.r.o.</w:t>
      </w:r>
    </w:p>
    <w:p w14:paraId="31C7BDE4" w14:textId="77777777" w:rsidR="00972861" w:rsidRDefault="00972861" w:rsidP="00972861">
      <w:pPr>
        <w:spacing w:afterLines="60" w:after="144" w:line="240" w:lineRule="auto"/>
        <w:jc w:val="both"/>
      </w:pPr>
    </w:p>
    <w:p w14:paraId="56CCAB7E" w14:textId="77777777" w:rsidR="00972861" w:rsidRPr="00E7557C" w:rsidRDefault="00972861" w:rsidP="00972861">
      <w:pPr>
        <w:spacing w:afterLines="60" w:after="144" w:line="240" w:lineRule="auto"/>
        <w:jc w:val="center"/>
        <w:rPr>
          <w:rFonts w:ascii="Arial" w:hAnsi="Arial" w:cs="Arial"/>
          <w:b/>
          <w:bCs/>
        </w:rPr>
      </w:pPr>
      <w:r w:rsidRPr="00E7557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E7557C">
        <w:rPr>
          <w:rFonts w:ascii="Arial" w:hAnsi="Arial" w:cs="Arial"/>
          <w:b/>
          <w:bCs/>
        </w:rPr>
        <w:t>I.</w:t>
      </w:r>
    </w:p>
    <w:p w14:paraId="04DBEE8C" w14:textId="77777777" w:rsidR="00972861" w:rsidRDefault="00972861" w:rsidP="00972861">
      <w:pPr>
        <w:spacing w:afterLines="60" w:after="144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Cena díla</w:t>
      </w:r>
    </w:p>
    <w:p w14:paraId="045B284F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Smluvní strany se tímto dohodly, že cena „Dodatečných stavebních prací“ činí:</w:t>
      </w:r>
    </w:p>
    <w:p w14:paraId="38262210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2.967.206,14 Kč bez DPH</w:t>
      </w:r>
    </w:p>
    <w:p w14:paraId="29F57E9B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623.113.,29 Kč DPH 21% </w:t>
      </w:r>
    </w:p>
    <w:p w14:paraId="4A06BC07" w14:textId="77777777" w:rsidR="00972861" w:rsidRPr="005577D6" w:rsidRDefault="00972861" w:rsidP="00972861">
      <w:pPr>
        <w:spacing w:afterLines="60" w:after="144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5577D6">
        <w:rPr>
          <w:rFonts w:ascii="Arial" w:hAnsi="Arial" w:cs="Arial"/>
          <w:b/>
          <w:bCs/>
        </w:rPr>
        <w:t xml:space="preserve">3.590.319,43 Kč s DPH </w:t>
      </w:r>
    </w:p>
    <w:p w14:paraId="7F682976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 Čl. IV bod 4.1.Smlouvy se v návaznosti na předchozí čl. III. bod 3.1 tohoto Dodatku č.1 (tedy po přičtení částek z předchozího bodu) mění takto:</w:t>
      </w:r>
    </w:p>
    <w:p w14:paraId="5A0B9AA9" w14:textId="77777777" w:rsidR="00972861" w:rsidRDefault="00972861" w:rsidP="00972861">
      <w:pPr>
        <w:spacing w:afterLines="60" w:after="144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17.760.435,92 Kč bez DPH</w:t>
      </w:r>
    </w:p>
    <w:p w14:paraId="0A393CE9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3.729.691,54 Kč DPH 21% </w:t>
      </w:r>
    </w:p>
    <w:p w14:paraId="50E25F41" w14:textId="77777777" w:rsidR="00972861" w:rsidRPr="005577D6" w:rsidRDefault="00972861" w:rsidP="00972861">
      <w:pPr>
        <w:spacing w:afterLines="60" w:after="144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5577D6">
        <w:rPr>
          <w:rFonts w:ascii="Arial" w:hAnsi="Arial" w:cs="Arial"/>
          <w:b/>
          <w:bCs/>
        </w:rPr>
        <w:t>21.490.127,46</w:t>
      </w:r>
      <w:r w:rsidRPr="005577D6">
        <w:rPr>
          <w:rFonts w:ascii="Arial" w:hAnsi="Arial" w:cs="Arial"/>
          <w:b/>
          <w:bCs/>
        </w:rPr>
        <w:tab/>
        <w:t xml:space="preserve"> Kč s DPH </w:t>
      </w:r>
    </w:p>
    <w:p w14:paraId="176D2BB0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</w:rPr>
      </w:pPr>
    </w:p>
    <w:p w14:paraId="5231C811" w14:textId="77777777" w:rsidR="00972861" w:rsidRPr="00DF1451" w:rsidRDefault="00972861" w:rsidP="00972861">
      <w:pPr>
        <w:spacing w:afterLines="60" w:after="144" w:line="240" w:lineRule="auto"/>
        <w:jc w:val="center"/>
        <w:rPr>
          <w:rFonts w:ascii="Arial" w:hAnsi="Arial" w:cs="Arial"/>
          <w:b/>
          <w:bCs/>
        </w:rPr>
      </w:pPr>
      <w:r w:rsidRPr="00DF1451">
        <w:rPr>
          <w:rFonts w:ascii="Arial" w:hAnsi="Arial" w:cs="Arial"/>
          <w:b/>
          <w:bCs/>
        </w:rPr>
        <w:t>IV.</w:t>
      </w:r>
    </w:p>
    <w:p w14:paraId="5AD518CE" w14:textId="77777777" w:rsidR="00972861" w:rsidRDefault="00972861" w:rsidP="00972861">
      <w:pPr>
        <w:spacing w:afterLines="60" w:after="144" w:line="240" w:lineRule="auto"/>
        <w:jc w:val="center"/>
        <w:rPr>
          <w:rFonts w:ascii="Arial" w:hAnsi="Arial" w:cs="Arial"/>
          <w:b/>
          <w:bCs/>
          <w:u w:val="single"/>
        </w:rPr>
      </w:pPr>
      <w:r w:rsidRPr="00DF1451">
        <w:rPr>
          <w:rFonts w:ascii="Arial" w:hAnsi="Arial" w:cs="Arial"/>
          <w:b/>
          <w:bCs/>
          <w:u w:val="single"/>
        </w:rPr>
        <w:t>Závěrečná ustanovení</w:t>
      </w:r>
    </w:p>
    <w:p w14:paraId="3C256E81" w14:textId="77777777" w:rsidR="00972861" w:rsidRDefault="00972861" w:rsidP="00972861">
      <w:pPr>
        <w:spacing w:afterLines="60" w:after="144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30D1246" w14:textId="77777777" w:rsidR="00972861" w:rsidRPr="00DF1451" w:rsidRDefault="00972861" w:rsidP="00972861">
      <w:pPr>
        <w:pStyle w:val="Odstavecseseznamem"/>
        <w:numPr>
          <w:ilvl w:val="1"/>
          <w:numId w:val="2"/>
        </w:numPr>
        <w:spacing w:afterLines="60" w:after="144" w:line="240" w:lineRule="auto"/>
        <w:jc w:val="both"/>
        <w:rPr>
          <w:rFonts w:ascii="Arial" w:hAnsi="Arial" w:cs="Arial"/>
        </w:rPr>
      </w:pPr>
      <w:r w:rsidRPr="00DF1451">
        <w:rPr>
          <w:rFonts w:ascii="Arial" w:hAnsi="Arial" w:cs="Arial"/>
        </w:rPr>
        <w:t>Ostatní ustanovení Smlouvy zůstávají tímto dodatkem č. 1 nedotčena.</w:t>
      </w:r>
    </w:p>
    <w:p w14:paraId="2782BEE1" w14:textId="77777777" w:rsidR="00972861" w:rsidRPr="004E14EC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4.2 Dodatek č. 1</w:t>
      </w:r>
      <w:r w:rsidRPr="004E14EC">
        <w:rPr>
          <w:rFonts w:ascii="Arial" w:eastAsia="Times New Roman" w:hAnsi="Arial" w:cs="Arial"/>
          <w:lang w:eastAsia="cs-CZ"/>
        </w:rPr>
        <w:t xml:space="preserve"> nabývá platnosti podpisem obou smluvních stran. </w:t>
      </w:r>
      <w:r>
        <w:rPr>
          <w:rFonts w:ascii="Arial" w:eastAsia="Times New Roman" w:hAnsi="Arial" w:cs="Arial"/>
          <w:lang w:eastAsia="cs-CZ"/>
        </w:rPr>
        <w:t>Dodatek č. 1</w:t>
      </w:r>
      <w:r w:rsidRPr="004E14EC">
        <w:rPr>
          <w:rFonts w:ascii="Arial" w:eastAsia="Times New Roman" w:hAnsi="Arial" w:cs="Arial"/>
          <w:lang w:eastAsia="cs-CZ"/>
        </w:rPr>
        <w:t xml:space="preserve"> nabývá účinnosti dnem uveřejnění v registru smluv.</w:t>
      </w:r>
    </w:p>
    <w:p w14:paraId="5DE1811A" w14:textId="77777777" w:rsidR="00972861" w:rsidRPr="004E14EC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4.3 </w:t>
      </w:r>
      <w:r w:rsidRPr="004E14EC">
        <w:rPr>
          <w:rFonts w:ascii="Arial" w:eastAsia="Times New Roman" w:hAnsi="Arial" w:cs="Arial"/>
          <w:lang w:eastAsia="cs-CZ"/>
        </w:rPr>
        <w:t xml:space="preserve">Smluvní strany berou na vědomí, že </w:t>
      </w:r>
      <w:r>
        <w:rPr>
          <w:rFonts w:ascii="Arial" w:eastAsia="Times New Roman" w:hAnsi="Arial" w:cs="Arial"/>
          <w:lang w:eastAsia="cs-CZ"/>
        </w:rPr>
        <w:t>Dodatek č. 1</w:t>
      </w:r>
      <w:r w:rsidRPr="004E14EC">
        <w:rPr>
          <w:rFonts w:ascii="Arial" w:eastAsia="Times New Roman" w:hAnsi="Arial" w:cs="Arial"/>
          <w:lang w:eastAsia="cs-CZ"/>
        </w:rPr>
        <w:t xml:space="preserve"> podléhá uveřejnění v registru smluv podle zákona č. 340/2015 Sb., o zvláštních podmínkách účinnosti některých smluv, uveřejňování těchto smluv a o registru smluv (zákon o registru smluv), ve znění pozdějších předpisů. Za účelem splnění povinnosti uveřejnění smlouvy se smluvní strany dohodly, že </w:t>
      </w:r>
      <w:r>
        <w:rPr>
          <w:rFonts w:ascii="Arial" w:eastAsia="Times New Roman" w:hAnsi="Arial" w:cs="Arial"/>
          <w:lang w:eastAsia="cs-CZ"/>
        </w:rPr>
        <w:t>Dodatek č. 1</w:t>
      </w:r>
      <w:r w:rsidRPr="004E14EC">
        <w:rPr>
          <w:rFonts w:ascii="Arial" w:eastAsia="Times New Roman" w:hAnsi="Arial" w:cs="Arial"/>
          <w:lang w:eastAsia="cs-CZ"/>
        </w:rPr>
        <w:t xml:space="preserve"> v registru smluv uveřejní objednatel.</w:t>
      </w:r>
    </w:p>
    <w:p w14:paraId="2F22983D" w14:textId="77777777" w:rsidR="00972861" w:rsidRPr="004E14EC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4.4 </w:t>
      </w:r>
      <w:r w:rsidRPr="004E14EC">
        <w:rPr>
          <w:rFonts w:ascii="Arial" w:eastAsia="Times New Roman" w:hAnsi="Arial" w:cs="Arial"/>
          <w:lang w:eastAsia="cs-CZ"/>
        </w:rPr>
        <w:t>Smluvní strany prohlašují, že skutečnosti uvedené v</w:t>
      </w:r>
      <w:r>
        <w:rPr>
          <w:rFonts w:ascii="Arial" w:eastAsia="Times New Roman" w:hAnsi="Arial" w:cs="Arial"/>
          <w:lang w:eastAsia="cs-CZ"/>
        </w:rPr>
        <w:t xml:space="preserve"> Dodatku č. 1 </w:t>
      </w:r>
      <w:r w:rsidRPr="004E14EC">
        <w:rPr>
          <w:rFonts w:ascii="Arial" w:eastAsia="Times New Roman" w:hAnsi="Arial" w:cs="Arial"/>
          <w:lang w:eastAsia="cs-CZ"/>
        </w:rPr>
        <w:t>nebo jejích přílohách nepovažují za obchodní tajemství podle § 504 občanského zákoníku a udělují svolení k jejich užití a zveřejnění bez stanovení jakýchkoliv dalších podmínek.</w:t>
      </w:r>
    </w:p>
    <w:p w14:paraId="5D37352C" w14:textId="77777777" w:rsidR="00972861" w:rsidRPr="004E14EC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4.5 Dodatek č. 1</w:t>
      </w:r>
      <w:r w:rsidRPr="004E14EC">
        <w:rPr>
          <w:rFonts w:ascii="Arial" w:eastAsia="Times New Roman" w:hAnsi="Arial" w:cs="Arial"/>
          <w:lang w:eastAsia="cs-CZ"/>
        </w:rPr>
        <w:t xml:space="preserve"> je vyhotoven v elektronickém originále a podepsán uznávanými elektronickými podpisy.</w:t>
      </w:r>
    </w:p>
    <w:p w14:paraId="29FFD119" w14:textId="77777777" w:rsidR="00972861" w:rsidRPr="00B84AEF" w:rsidRDefault="00972861" w:rsidP="00972861">
      <w:pPr>
        <w:pStyle w:val="Odstavecseseznamem"/>
        <w:numPr>
          <w:ilvl w:val="1"/>
          <w:numId w:val="3"/>
        </w:num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 w:rsidRPr="00B84AEF">
        <w:rPr>
          <w:rFonts w:ascii="Arial" w:eastAsia="Times New Roman" w:hAnsi="Arial" w:cs="Arial"/>
          <w:lang w:eastAsia="cs-CZ"/>
        </w:rPr>
        <w:t>Smluvní strany prohlašují, že jednotlivá ustanovení t</w:t>
      </w:r>
      <w:r>
        <w:rPr>
          <w:rFonts w:ascii="Arial" w:eastAsia="Times New Roman" w:hAnsi="Arial" w:cs="Arial"/>
          <w:lang w:eastAsia="cs-CZ"/>
        </w:rPr>
        <w:t>ohot</w:t>
      </w:r>
      <w:r w:rsidRPr="00B84AEF">
        <w:rPr>
          <w:rFonts w:ascii="Arial" w:eastAsia="Times New Roman" w:hAnsi="Arial" w:cs="Arial"/>
          <w:lang w:eastAsia="cs-CZ"/>
        </w:rPr>
        <w:t xml:space="preserve">o </w:t>
      </w:r>
      <w:r>
        <w:rPr>
          <w:rFonts w:ascii="Arial" w:eastAsia="Times New Roman" w:hAnsi="Arial" w:cs="Arial"/>
          <w:lang w:eastAsia="cs-CZ"/>
        </w:rPr>
        <w:t xml:space="preserve">Dodatku č. 1 </w:t>
      </w:r>
      <w:r w:rsidRPr="00B84AEF">
        <w:rPr>
          <w:rFonts w:ascii="Arial" w:eastAsia="Times New Roman" w:hAnsi="Arial" w:cs="Arial"/>
          <w:lang w:eastAsia="cs-CZ"/>
        </w:rPr>
        <w:t>odpovídají jejich pravé a svobodné vůli, na důkaz čehož připojují své podpisy.</w:t>
      </w:r>
    </w:p>
    <w:p w14:paraId="56056613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829D75F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83823A3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Times New Roman" w:hAnsi="Arial" w:cs="Arial"/>
          <w:lang w:eastAsia="cs-CZ"/>
        </w:rPr>
        <w:t xml:space="preserve">Přílohy </w:t>
      </w:r>
      <w:r>
        <w:rPr>
          <w:rFonts w:ascii="Arial" w:eastAsia="Times New Roman" w:hAnsi="Arial" w:cs="Arial"/>
          <w:lang w:eastAsia="cs-CZ"/>
        </w:rPr>
        <w:t>tohoto Dodatku č. 1</w:t>
      </w:r>
      <w:r w:rsidRPr="004E14EC">
        <w:rPr>
          <w:rFonts w:ascii="Arial" w:eastAsia="Times New Roman" w:hAnsi="Arial" w:cs="Arial"/>
          <w:lang w:eastAsia="cs-CZ"/>
        </w:rPr>
        <w:t>:</w:t>
      </w:r>
    </w:p>
    <w:p w14:paraId="4CBC1309" w14:textId="77777777" w:rsidR="00972861" w:rsidRPr="004E14EC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330C8B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Příloha č. 1 – Projektová dokumentace změn včetně oceněného položkového soupisu stavebních prací, dodávek a služeb včetně výkazu výměr</w:t>
      </w:r>
    </w:p>
    <w:p w14:paraId="4F752D40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 2 </w:t>
      </w:r>
      <w:proofErr w:type="gramStart"/>
      <w:r>
        <w:rPr>
          <w:rFonts w:ascii="Arial" w:eastAsia="Times New Roman" w:hAnsi="Arial" w:cs="Arial"/>
          <w:lang w:eastAsia="cs-CZ"/>
        </w:rPr>
        <w:t>-  Aktualizovaný</w:t>
      </w:r>
      <w:proofErr w:type="gramEnd"/>
      <w:r>
        <w:rPr>
          <w:rFonts w:ascii="Arial" w:eastAsia="Times New Roman" w:hAnsi="Arial" w:cs="Arial"/>
          <w:lang w:eastAsia="cs-CZ"/>
        </w:rPr>
        <w:t xml:space="preserve"> č</w:t>
      </w:r>
      <w:r w:rsidRPr="004E14EC">
        <w:rPr>
          <w:rFonts w:ascii="Arial" w:eastAsia="Times New Roman" w:hAnsi="Arial" w:cs="Arial"/>
          <w:lang w:eastAsia="cs-CZ"/>
        </w:rPr>
        <w:t>asový a finanční harmonogram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5D55DAA6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B1E972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559DC4" w14:textId="77777777" w:rsidR="00972861" w:rsidRDefault="00972861" w:rsidP="00972861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C9262DD" w14:textId="77777777" w:rsidR="00972861" w:rsidRDefault="00972861" w:rsidP="009728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E77907" w14:textId="77777777" w:rsidR="00972861" w:rsidRDefault="00972861" w:rsidP="009728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72861" w:rsidRPr="00BD60CF" w14:paraId="025F2274" w14:textId="77777777" w:rsidTr="00820ACC">
        <w:trPr>
          <w:trHeight w:val="567"/>
        </w:trPr>
        <w:tc>
          <w:tcPr>
            <w:tcW w:w="4536" w:type="dxa"/>
            <w:vAlign w:val="bottom"/>
            <w:hideMark/>
          </w:tcPr>
          <w:p w14:paraId="791AB29E" w14:textId="77777777" w:rsidR="00972861" w:rsidRPr="004E14EC" w:rsidRDefault="00972861" w:rsidP="00820ACC">
            <w:pPr>
              <w:keepNext/>
              <w:spacing w:after="0"/>
              <w:rPr>
                <w:rFonts w:ascii="Arial" w:hAnsi="Arial" w:cs="Arial"/>
              </w:rPr>
            </w:pPr>
            <w:r w:rsidRPr="004E14E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Brně 12.3.2025</w:t>
            </w:r>
          </w:p>
        </w:tc>
        <w:tc>
          <w:tcPr>
            <w:tcW w:w="4536" w:type="dxa"/>
            <w:vAlign w:val="bottom"/>
            <w:hideMark/>
          </w:tcPr>
          <w:p w14:paraId="104356A1" w14:textId="77777777" w:rsidR="00972861" w:rsidRPr="00BD60CF" w:rsidRDefault="00972861" w:rsidP="00820ACC">
            <w:pPr>
              <w:keepNext/>
              <w:spacing w:after="0"/>
              <w:rPr>
                <w:rFonts w:ascii="Arial" w:hAnsi="Arial" w:cs="Arial"/>
              </w:rPr>
            </w:pPr>
            <w:r w:rsidRPr="00BD60CF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Brně 14.1.2025</w:t>
            </w:r>
          </w:p>
        </w:tc>
      </w:tr>
      <w:tr w:rsidR="00972861" w:rsidRPr="00BD60CF" w14:paraId="43C57686" w14:textId="77777777" w:rsidTr="00820ACC">
        <w:trPr>
          <w:trHeight w:val="2268"/>
        </w:trPr>
        <w:tc>
          <w:tcPr>
            <w:tcW w:w="4536" w:type="dxa"/>
            <w:vAlign w:val="bottom"/>
            <w:hideMark/>
          </w:tcPr>
          <w:p w14:paraId="16B965F4" w14:textId="77777777" w:rsidR="00972861" w:rsidRPr="004E14EC" w:rsidRDefault="00972861" w:rsidP="00820ACC">
            <w:pPr>
              <w:keepNext/>
              <w:spacing w:after="0"/>
              <w:rPr>
                <w:rFonts w:ascii="Arial" w:hAnsi="Arial" w:cs="Arial"/>
              </w:rPr>
            </w:pPr>
            <w:r w:rsidRPr="004E14EC">
              <w:rPr>
                <w:rFonts w:ascii="Arial" w:hAnsi="Arial" w:cs="Arial"/>
              </w:rPr>
              <w:t>______________________</w:t>
            </w:r>
          </w:p>
          <w:p w14:paraId="618902C1" w14:textId="77777777" w:rsidR="00972861" w:rsidRPr="004E14EC" w:rsidRDefault="00972861" w:rsidP="00820ACC">
            <w:pPr>
              <w:keepNext/>
              <w:spacing w:after="0"/>
              <w:rPr>
                <w:rFonts w:ascii="Arial" w:hAnsi="Arial" w:cs="Arial"/>
              </w:rPr>
            </w:pPr>
            <w:r w:rsidRPr="004E14EC">
              <w:rPr>
                <w:rFonts w:ascii="Arial" w:hAnsi="Arial" w:cs="Arial"/>
              </w:rP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603B9109" w14:textId="77777777" w:rsidR="00972861" w:rsidRPr="00BD60CF" w:rsidRDefault="00972861" w:rsidP="00820ACC">
            <w:pPr>
              <w:keepNext/>
              <w:spacing w:after="0"/>
              <w:rPr>
                <w:rFonts w:ascii="Arial" w:hAnsi="Arial" w:cs="Arial"/>
              </w:rPr>
            </w:pPr>
            <w:r w:rsidRPr="00BD60CF">
              <w:rPr>
                <w:rFonts w:ascii="Arial" w:hAnsi="Arial" w:cs="Arial"/>
              </w:rPr>
              <w:t>_____________________</w:t>
            </w:r>
          </w:p>
          <w:p w14:paraId="6837E7D3" w14:textId="77777777" w:rsidR="00972861" w:rsidRPr="00BD60CF" w:rsidRDefault="00972861" w:rsidP="00820ACC">
            <w:pPr>
              <w:keepNext/>
              <w:spacing w:after="0"/>
              <w:rPr>
                <w:rFonts w:ascii="Arial" w:hAnsi="Arial" w:cs="Arial"/>
              </w:rPr>
            </w:pPr>
            <w:r w:rsidRPr="00BD60CF">
              <w:rPr>
                <w:rFonts w:ascii="Arial" w:hAnsi="Arial" w:cs="Arial"/>
              </w:rPr>
              <w:t>zhotovitel</w:t>
            </w:r>
          </w:p>
        </w:tc>
      </w:tr>
    </w:tbl>
    <w:p w14:paraId="0960C99A" w14:textId="77777777" w:rsidR="00972861" w:rsidRDefault="00972861" w:rsidP="009728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22C108" w14:textId="77777777" w:rsidR="00972861" w:rsidRDefault="00972861" w:rsidP="009728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543091" w14:textId="77777777" w:rsidR="00972861" w:rsidRPr="004E14EC" w:rsidRDefault="00972861" w:rsidP="009728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1D7EA4A" w14:textId="77777777" w:rsidR="00972861" w:rsidRDefault="00972861" w:rsidP="00972861">
      <w:pPr>
        <w:spacing w:after="0"/>
        <w:rPr>
          <w:rFonts w:ascii="Arial" w:hAnsi="Arial" w:cs="Arial"/>
        </w:rPr>
      </w:pPr>
    </w:p>
    <w:p w14:paraId="0343FAE5" w14:textId="77777777" w:rsidR="00972861" w:rsidRDefault="00972861" w:rsidP="00972861">
      <w:pPr>
        <w:rPr>
          <w:rFonts w:ascii="Arial" w:hAnsi="Arial" w:cs="Arial"/>
        </w:rPr>
      </w:pPr>
    </w:p>
    <w:p w14:paraId="61FCC6C8" w14:textId="77777777" w:rsidR="00972861" w:rsidRDefault="00972861" w:rsidP="00972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62CB37" w14:textId="77777777" w:rsidR="00972861" w:rsidRPr="00FB264A" w:rsidRDefault="00972861" w:rsidP="00972861">
      <w:pPr>
        <w:rPr>
          <w:rFonts w:ascii="Arial" w:hAnsi="Arial" w:cs="Arial"/>
        </w:rPr>
      </w:pPr>
    </w:p>
    <w:p w14:paraId="1E1ABE52" w14:textId="77777777" w:rsidR="00972861" w:rsidRDefault="00972861" w:rsidP="00972861"/>
    <w:p w14:paraId="0239B990" w14:textId="77777777" w:rsidR="00874B81" w:rsidRDefault="00874B81"/>
    <w:sectPr w:rsidR="0087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2D4"/>
    <w:multiLevelType w:val="multilevel"/>
    <w:tmpl w:val="FF586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D54E45"/>
    <w:multiLevelType w:val="multilevel"/>
    <w:tmpl w:val="D0D05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967122"/>
    <w:multiLevelType w:val="multilevel"/>
    <w:tmpl w:val="CEF62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4310754">
    <w:abstractNumId w:val="2"/>
  </w:num>
  <w:num w:numId="2" w16cid:durableId="1627546802">
    <w:abstractNumId w:val="0"/>
  </w:num>
  <w:num w:numId="3" w16cid:durableId="45510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1"/>
    <w:rsid w:val="0065444B"/>
    <w:rsid w:val="00874B81"/>
    <w:rsid w:val="00972861"/>
    <w:rsid w:val="009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4C2E"/>
  <w15:chartTrackingRefBased/>
  <w15:docId w15:val="{7DB5E5E2-2164-423A-94DE-58CC671E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7286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2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2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2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2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2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2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2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28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8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28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8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28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28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2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2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2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28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28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28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28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286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97286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3701</Characters>
  <Application>Microsoft Office Word</Application>
  <DocSecurity>0</DocSecurity>
  <Lines>30</Lines>
  <Paragraphs>8</Paragraphs>
  <ScaleCrop>false</ScaleCrop>
  <Company>Úřad práce ČR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 Martin JUDr. PhDr. (UPB-KRP)</dc:creator>
  <cp:keywords/>
  <dc:description/>
  <cp:lastModifiedBy>Crha Martin JUDr. PhDr. (UPB-KRP)</cp:lastModifiedBy>
  <cp:revision>1</cp:revision>
  <dcterms:created xsi:type="dcterms:W3CDTF">2025-03-13T05:19:00Z</dcterms:created>
  <dcterms:modified xsi:type="dcterms:W3CDTF">2025-03-13T05:20:00Z</dcterms:modified>
</cp:coreProperties>
</file>