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na dodávky produktů společnosti Microsoft </w:t>
      </w:r>
      <w:proofErr w:type="spellStart"/>
      <w:r>
        <w:rPr>
          <w:rFonts w:ascii="Arial" w:hAnsi="Arial" w:cs="Arial"/>
        </w:rPr>
        <w:t>Corporation</w:t>
      </w:r>
      <w:proofErr w:type="spellEnd"/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</w:r>
      <w:proofErr w:type="spellStart"/>
      <w:r w:rsidRPr="00FB4F36">
        <w:rPr>
          <w:rFonts w:ascii="Arial" w:hAnsi="Arial" w:cs="Arial"/>
          <w:sz w:val="22"/>
          <w:szCs w:val="22"/>
        </w:rPr>
        <w:t>Slávičie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6">
        <w:rPr>
          <w:rFonts w:ascii="Arial" w:hAnsi="Arial" w:cs="Arial"/>
          <w:sz w:val="22"/>
          <w:szCs w:val="22"/>
        </w:rPr>
        <w:t>údolie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Okresního soudu v Bratislavě, vložka 6180/B, oddíl </w:t>
      </w:r>
      <w:proofErr w:type="spellStart"/>
      <w:r w:rsidRPr="00FB4F36">
        <w:rPr>
          <w:rFonts w:ascii="Arial" w:hAnsi="Arial" w:cs="Arial"/>
          <w:sz w:val="22"/>
          <w:szCs w:val="22"/>
        </w:rPr>
        <w:t>Sa</w:t>
      </w:r>
      <w:proofErr w:type="spellEnd"/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="00994395">
        <w:rPr>
          <w:rFonts w:ascii="Arial" w:hAnsi="Arial" w:cs="Arial"/>
          <w:sz w:val="22"/>
          <w:szCs w:val="22"/>
        </w:rPr>
        <w:t>Beljakem</w:t>
      </w:r>
      <w:proofErr w:type="spellEnd"/>
      <w:r w:rsidR="00994395">
        <w:rPr>
          <w:rFonts w:ascii="Arial" w:hAnsi="Arial" w:cs="Arial"/>
          <w:sz w:val="22"/>
          <w:szCs w:val="22"/>
        </w:rPr>
        <w:t>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778/3a,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 xml:space="preserve">Paula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Kozubíková</w:t>
      </w:r>
      <w:proofErr w:type="spellEnd"/>
      <w:r w:rsidR="00821028" w:rsidRPr="008210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Okániková</w:t>
      </w:r>
      <w:proofErr w:type="spellEnd"/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E3703D" w:rsidRPr="00E3703D" w:rsidRDefault="00E3703D" w:rsidP="00E3703D">
      <w:pPr>
        <w:spacing w:before="240" w:after="120"/>
        <w:rPr>
          <w:rFonts w:ascii="Arial" w:hAnsi="Arial" w:cs="Arial"/>
          <w:b/>
          <w:bCs/>
        </w:rPr>
      </w:pPr>
      <w:r w:rsidRPr="00E3703D">
        <w:rPr>
          <w:rFonts w:ascii="Arial" w:hAnsi="Arial" w:cs="Arial"/>
          <w:b/>
          <w:bCs/>
        </w:rPr>
        <w:t xml:space="preserve">Střední škola oděvní, služeb a ekonomiky, Červený Kostelec, 17. listopadu 1197 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Sídlem:</w:t>
      </w:r>
      <w:r w:rsidRPr="00E3703D">
        <w:rPr>
          <w:rFonts w:ascii="Arial" w:hAnsi="Arial" w:cs="Arial"/>
          <w:sz w:val="22"/>
          <w:szCs w:val="22"/>
        </w:rPr>
        <w:tab/>
        <w:t>17. listopadu 1197, 549 41 Červený Kostelec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IČO:</w:t>
      </w:r>
      <w:r w:rsidRPr="00E3703D">
        <w:rPr>
          <w:rFonts w:ascii="Arial" w:hAnsi="Arial" w:cs="Arial"/>
          <w:sz w:val="22"/>
          <w:szCs w:val="22"/>
        </w:rPr>
        <w:tab/>
        <w:t>00653705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Zastoupená:</w:t>
      </w:r>
      <w:r w:rsidRPr="00E3703D">
        <w:rPr>
          <w:rFonts w:ascii="Arial" w:hAnsi="Arial" w:cs="Arial"/>
          <w:sz w:val="22"/>
          <w:szCs w:val="22"/>
        </w:rPr>
        <w:tab/>
        <w:t xml:space="preserve">Ing. Markem </w:t>
      </w:r>
      <w:proofErr w:type="spellStart"/>
      <w:r w:rsidRPr="00E3703D">
        <w:rPr>
          <w:rFonts w:ascii="Arial" w:hAnsi="Arial" w:cs="Arial"/>
          <w:sz w:val="22"/>
          <w:szCs w:val="22"/>
        </w:rPr>
        <w:t>Špeldou</w:t>
      </w:r>
      <w:proofErr w:type="spellEnd"/>
      <w:r w:rsidRPr="00E37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03D">
        <w:rPr>
          <w:rFonts w:ascii="Arial" w:hAnsi="Arial" w:cs="Arial"/>
          <w:sz w:val="22"/>
          <w:szCs w:val="22"/>
        </w:rPr>
        <w:t>Ph</w:t>
      </w:r>
      <w:proofErr w:type="spellEnd"/>
      <w:r w:rsidRPr="00E3703D">
        <w:rPr>
          <w:rFonts w:ascii="Arial" w:hAnsi="Arial" w:cs="Arial"/>
          <w:sz w:val="22"/>
          <w:szCs w:val="22"/>
        </w:rPr>
        <w:t>. D., ředitelem školy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Bankovní spojení:</w:t>
      </w:r>
      <w:r w:rsidRPr="00E3703D">
        <w:rPr>
          <w:rFonts w:ascii="Arial" w:hAnsi="Arial" w:cs="Arial"/>
          <w:sz w:val="22"/>
          <w:szCs w:val="22"/>
        </w:rPr>
        <w:tab/>
        <w:t xml:space="preserve">Komerční banka, a. s. 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Číslo účtu:</w:t>
      </w:r>
      <w:r w:rsidRPr="00E3703D">
        <w:rPr>
          <w:rFonts w:ascii="Arial" w:hAnsi="Arial" w:cs="Arial"/>
          <w:sz w:val="22"/>
          <w:szCs w:val="22"/>
        </w:rPr>
        <w:tab/>
        <w:t>24830551/0100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Kontaktní osoba:</w:t>
      </w:r>
      <w:r w:rsidRPr="00E3703D">
        <w:rPr>
          <w:rFonts w:ascii="Arial" w:hAnsi="Arial" w:cs="Arial"/>
          <w:sz w:val="22"/>
          <w:szCs w:val="22"/>
        </w:rPr>
        <w:tab/>
        <w:t xml:space="preserve">Ing. Marek Špelda, </w:t>
      </w:r>
      <w:proofErr w:type="spellStart"/>
      <w:r w:rsidRPr="00E3703D">
        <w:rPr>
          <w:rFonts w:ascii="Arial" w:hAnsi="Arial" w:cs="Arial"/>
          <w:sz w:val="22"/>
          <w:szCs w:val="22"/>
        </w:rPr>
        <w:t>Ph</w:t>
      </w:r>
      <w:proofErr w:type="spellEnd"/>
      <w:r w:rsidRPr="00E3703D">
        <w:rPr>
          <w:rFonts w:ascii="Arial" w:hAnsi="Arial" w:cs="Arial"/>
          <w:sz w:val="22"/>
          <w:szCs w:val="22"/>
        </w:rPr>
        <w:t>. D.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proofErr w:type="spellStart"/>
      <w:r w:rsidRPr="00E3703D">
        <w:rPr>
          <w:rFonts w:ascii="Arial" w:hAnsi="Arial" w:cs="Arial"/>
          <w:sz w:val="22"/>
          <w:szCs w:val="22"/>
        </w:rPr>
        <w:t>e-Mail</w:t>
      </w:r>
      <w:proofErr w:type="spellEnd"/>
      <w:r w:rsidRPr="00E3703D">
        <w:rPr>
          <w:rFonts w:ascii="Arial" w:hAnsi="Arial" w:cs="Arial"/>
          <w:sz w:val="22"/>
          <w:szCs w:val="22"/>
        </w:rPr>
        <w:t>:</w:t>
      </w:r>
      <w:r w:rsidRPr="00E3703D">
        <w:rPr>
          <w:rFonts w:ascii="Arial" w:hAnsi="Arial" w:cs="Arial"/>
          <w:sz w:val="22"/>
          <w:szCs w:val="22"/>
        </w:rPr>
        <w:tab/>
        <w:t>spelda@s</w:t>
      </w:r>
      <w:r w:rsidR="007744E7">
        <w:rPr>
          <w:rFonts w:ascii="Arial" w:hAnsi="Arial" w:cs="Arial"/>
          <w:sz w:val="22"/>
          <w:szCs w:val="22"/>
        </w:rPr>
        <w:t>sck</w:t>
      </w:r>
      <w:r w:rsidRPr="00E3703D">
        <w:rPr>
          <w:rFonts w:ascii="Arial" w:hAnsi="Arial" w:cs="Arial"/>
          <w:sz w:val="22"/>
          <w:szCs w:val="22"/>
        </w:rPr>
        <w:t>.cz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Telefon:</w:t>
      </w:r>
      <w:r w:rsidRPr="00E3703D">
        <w:rPr>
          <w:rFonts w:ascii="Arial" w:hAnsi="Arial" w:cs="Arial"/>
          <w:sz w:val="22"/>
          <w:szCs w:val="22"/>
        </w:rPr>
        <w:tab/>
        <w:t>+420 491 461 823</w:t>
      </w:r>
    </w:p>
    <w:p w:rsidR="00E3703D" w:rsidRPr="00E3703D" w:rsidRDefault="00E3703D" w:rsidP="00E3703D">
      <w:pPr>
        <w:pStyle w:val="SmlouvaUvod"/>
        <w:rPr>
          <w:rFonts w:ascii="Arial" w:hAnsi="Arial" w:cs="Arial"/>
          <w:sz w:val="22"/>
          <w:szCs w:val="22"/>
        </w:rPr>
      </w:pPr>
      <w:r w:rsidRPr="00E3703D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</w:t>
      </w:r>
      <w:proofErr w:type="spellStart"/>
      <w:r w:rsidR="00FB4F36">
        <w:rPr>
          <w:rFonts w:ascii="Arial" w:hAnsi="Arial" w:cs="Arial"/>
          <w:sz w:val="20"/>
          <w:szCs w:val="20"/>
        </w:rPr>
        <w:t>Corporation</w:t>
      </w:r>
      <w:proofErr w:type="spellEnd"/>
      <w:r w:rsidR="00FB4F36">
        <w:rPr>
          <w:rFonts w:ascii="Arial" w:hAnsi="Arial" w:cs="Arial"/>
          <w:sz w:val="20"/>
          <w:szCs w:val="20"/>
        </w:rPr>
        <w:t xml:space="preserve">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5EA">
        <w:rPr>
          <w:rFonts w:ascii="Arial" w:hAnsi="Arial" w:cs="Arial"/>
          <w:b/>
          <w:sz w:val="20"/>
          <w:szCs w:val="20"/>
        </w:rPr>
        <w:t>for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05EA">
        <w:rPr>
          <w:rFonts w:ascii="Arial" w:hAnsi="Arial" w:cs="Arial"/>
          <w:b/>
          <w:sz w:val="20"/>
          <w:szCs w:val="20"/>
        </w:rPr>
        <w:t>Education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05EA">
        <w:rPr>
          <w:rFonts w:ascii="Arial" w:hAnsi="Arial" w:cs="Arial"/>
          <w:b/>
          <w:sz w:val="20"/>
          <w:szCs w:val="20"/>
        </w:rPr>
        <w:t>Solutions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E3703D" w:rsidRPr="00E3703D" w:rsidTr="00E3703D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Platba ve výročí smlouvy Microsoft </w:t>
            </w:r>
            <w:proofErr w:type="spellStart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Enrollment</w:t>
            </w:r>
            <w:proofErr w:type="spellEnd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Education</w:t>
            </w:r>
            <w:proofErr w:type="spellEnd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Solution</w:t>
            </w:r>
            <w:proofErr w:type="spellEnd"/>
          </w:p>
        </w:tc>
        <w:tc>
          <w:tcPr>
            <w:tcW w:w="3949" w:type="dxa"/>
            <w:vMerge w:val="restart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s DPH</w:t>
            </w:r>
          </w:p>
        </w:tc>
      </w:tr>
      <w:tr w:rsidR="00E3703D" w:rsidRPr="00E3703D" w:rsidTr="00E3703D">
        <w:trPr>
          <w:trHeight w:val="509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E3703D" w:rsidRPr="00E3703D" w:rsidTr="00E3703D">
        <w:trPr>
          <w:trHeight w:val="444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2UJ-00001: </w:t>
            </w:r>
            <w:proofErr w:type="spellStart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DsktEdu</w:t>
            </w:r>
            <w:proofErr w:type="spellEnd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32 994,00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39 922,74 Kč</w:t>
            </w:r>
          </w:p>
        </w:tc>
      </w:tr>
      <w:tr w:rsidR="00E3703D" w:rsidRPr="00E3703D" w:rsidTr="00E3703D">
        <w:trPr>
          <w:trHeight w:val="504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77D-00110: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VSProwMSDN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P73-05897: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WinSvrStd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1 332,00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1 611,72 Kč</w:t>
            </w:r>
          </w:p>
        </w:tc>
      </w:tr>
      <w:tr w:rsidR="00E3703D" w:rsidRPr="00E3703D" w:rsidTr="00E3703D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312-02177: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ExchgSvrStd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20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H04-00232: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SharePointSvr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228-04437: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2 265,00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2 740,65 Kč</w:t>
            </w:r>
          </w:p>
        </w:tc>
      </w:tr>
      <w:tr w:rsidR="00E3703D" w:rsidRPr="00E3703D" w:rsidTr="00E3703D">
        <w:trPr>
          <w:trHeight w:val="480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359-00765: SQLCAL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47 684,00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57 697,64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6VC-01251: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WinRmtDsktpSrvcsCAL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92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T9L-00222: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SysCtrStd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T6L-00237: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SysCtrDatactr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V7J-00430: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WinMultiPointSvrPrem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EJF-00358: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WinMultiPointSvrCAL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P71-07280: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WinSvrDataCtr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D87-01057: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VisioPro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R39-00374: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WinSvrExtConn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7NQ-00302: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SQLSvrStdCore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2Lic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CoreLic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54R-00098: Microsoft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Imagine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Academy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4ZF-00019: VDA ALNG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PerDvc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M6K-00001: O365EDU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ShrdSvr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PerUsr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- FAC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M6K-00001: O365EDU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ShrdSvr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PerUsr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- STUDENT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5XS-00002: O365ProPlusEdu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ShrdSvr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PerUsr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 - STUDENT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5XS-00003: O365ProPlusEdu ALNG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AddOn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toOPP</w:t>
            </w:r>
            <w:proofErr w:type="spellEnd"/>
            <w:r w:rsidRPr="00E37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- FAC</w:t>
            </w:r>
          </w:p>
        </w:tc>
        <w:tc>
          <w:tcPr>
            <w:tcW w:w="782" w:type="dxa"/>
            <w:noWrap/>
            <w:vAlign w:val="bottom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3703D" w:rsidRPr="00E3703D" w:rsidTr="00E3703D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84 275,00 Kč</w:t>
            </w:r>
          </w:p>
        </w:tc>
        <w:tc>
          <w:tcPr>
            <w:tcW w:w="1543" w:type="dxa"/>
            <w:vAlign w:val="center"/>
            <w:hideMark/>
          </w:tcPr>
          <w:p w:rsidR="00E3703D" w:rsidRPr="00E3703D" w:rsidRDefault="00E3703D" w:rsidP="00E3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7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101 972,75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E41CB6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 </w:t>
            </w:r>
            <w:r w:rsidR="00E41CB6">
              <w:rPr>
                <w:rFonts w:ascii="Arial" w:hAnsi="Arial" w:cs="Arial"/>
                <w:sz w:val="20"/>
              </w:rPr>
              <w:t>Červeném Kostelci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E3703D" w:rsidRPr="00E3703D" w:rsidRDefault="00E3703D" w:rsidP="00E3703D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E3703D">
              <w:rPr>
                <w:rFonts w:ascii="Arial" w:hAnsi="Arial" w:cs="Arial"/>
                <w:sz w:val="20"/>
              </w:rPr>
              <w:t>Ing. Marek Špelda, PhD.</w:t>
            </w:r>
          </w:p>
          <w:p w:rsidR="00821028" w:rsidRPr="00CA5053" w:rsidRDefault="00E3703D" w:rsidP="00E3703D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E3703D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0"/>
              </w:rPr>
              <w:t>Kozubíková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Okániková</w:t>
            </w:r>
            <w:proofErr w:type="spellEnd"/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B4" w:rsidRDefault="00930FB4" w:rsidP="004905EA">
      <w:pPr>
        <w:spacing w:after="0" w:line="240" w:lineRule="auto"/>
      </w:pPr>
      <w:r>
        <w:separator/>
      </w:r>
    </w:p>
  </w:endnote>
  <w:endnote w:type="continuationSeparator" w:id="0">
    <w:p w:rsidR="00930FB4" w:rsidRDefault="00930FB4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B4" w:rsidRDefault="00930FB4" w:rsidP="004905EA">
      <w:pPr>
        <w:spacing w:after="0" w:line="240" w:lineRule="auto"/>
      </w:pPr>
      <w:r>
        <w:separator/>
      </w:r>
    </w:p>
  </w:footnote>
  <w:footnote w:type="continuationSeparator" w:id="0">
    <w:p w:rsidR="00930FB4" w:rsidRDefault="00930FB4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2513B7"/>
    <w:rsid w:val="00303AA8"/>
    <w:rsid w:val="00362FBD"/>
    <w:rsid w:val="003C056A"/>
    <w:rsid w:val="004905EA"/>
    <w:rsid w:val="00547965"/>
    <w:rsid w:val="0067678F"/>
    <w:rsid w:val="00701B84"/>
    <w:rsid w:val="007744E7"/>
    <w:rsid w:val="00821028"/>
    <w:rsid w:val="008D4529"/>
    <w:rsid w:val="00930FB4"/>
    <w:rsid w:val="00994395"/>
    <w:rsid w:val="00A5026D"/>
    <w:rsid w:val="00A568AC"/>
    <w:rsid w:val="00BF7673"/>
    <w:rsid w:val="00C57233"/>
    <w:rsid w:val="00C809D2"/>
    <w:rsid w:val="00CA5053"/>
    <w:rsid w:val="00D5557A"/>
    <w:rsid w:val="00DB6C86"/>
    <w:rsid w:val="00E04877"/>
    <w:rsid w:val="00E34693"/>
    <w:rsid w:val="00E3703D"/>
    <w:rsid w:val="00E41CB6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6462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ln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ln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ln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EA"/>
  </w:style>
  <w:style w:type="paragraph" w:styleId="Zpat">
    <w:name w:val="footer"/>
    <w:basedOn w:val="Normln"/>
    <w:link w:val="Zpat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EA"/>
  </w:style>
  <w:style w:type="paragraph" w:customStyle="1" w:styleId="sloseznamu">
    <w:name w:val="Číslo seznamu"/>
    <w:rsid w:val="00E3703D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Marek Špelda</cp:lastModifiedBy>
  <cp:revision>7</cp:revision>
  <dcterms:created xsi:type="dcterms:W3CDTF">2017-07-26T08:23:00Z</dcterms:created>
  <dcterms:modified xsi:type="dcterms:W3CDTF">2017-08-09T07:33:00Z</dcterms:modified>
</cp:coreProperties>
</file>