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8B6F" w14:textId="77777777" w:rsidR="0072489B" w:rsidRPr="00A1353F" w:rsidRDefault="0072489B" w:rsidP="0072489B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ascii="Times New Roman" w:hAnsi="Times New Roman"/>
          <w:b/>
          <w:sz w:val="44"/>
          <w:szCs w:val="22"/>
        </w:rPr>
      </w:pPr>
      <w:r>
        <w:rPr>
          <w:rFonts w:ascii="Times New Roman" w:hAnsi="Times New Roman"/>
          <w:b/>
          <w:sz w:val="44"/>
          <w:szCs w:val="22"/>
        </w:rPr>
        <w:t>PŘÍKAZNÍ SMLOUVA</w:t>
      </w:r>
    </w:p>
    <w:p w14:paraId="2DF5E98E" w14:textId="77777777" w:rsidR="0072489B" w:rsidRPr="00A1353F" w:rsidRDefault="0072489B" w:rsidP="007248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14:paraId="4E0DCA52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Cs w:val="0"/>
          <w:sz w:val="22"/>
        </w:rPr>
      </w:pPr>
      <w:r w:rsidRPr="0072489B">
        <w:rPr>
          <w:rFonts w:ascii="Times New Roman" w:hAnsi="Times New Roman" w:cs="Times New Roman"/>
          <w:bCs w:val="0"/>
          <w:sz w:val="22"/>
        </w:rPr>
        <w:t>Město Rakovník</w:t>
      </w:r>
    </w:p>
    <w:p w14:paraId="02178E8C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se sídlem Husovo náměstí 27, 269 18 Rakovník</w:t>
      </w:r>
    </w:p>
    <w:p w14:paraId="5CC453C5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zastoupené PaedDr. Luďkem Štíbrem, starostou</w:t>
      </w:r>
    </w:p>
    <w:p w14:paraId="72CE8E46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bankovní spojení: ČSOB Rakovník</w:t>
      </w:r>
    </w:p>
    <w:p w14:paraId="7934FEE0" w14:textId="759B1EE6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číslo účtu: 5</w:t>
      </w:r>
      <w:r w:rsidR="00C81F84">
        <w:rPr>
          <w:rFonts w:ascii="Times New Roman" w:hAnsi="Times New Roman" w:cs="Times New Roman"/>
          <w:b w:val="0"/>
          <w:bCs w:val="0"/>
          <w:sz w:val="22"/>
        </w:rPr>
        <w:t>0045004</w:t>
      </w:r>
      <w:r w:rsidRPr="0072489B">
        <w:rPr>
          <w:rFonts w:ascii="Times New Roman" w:hAnsi="Times New Roman" w:cs="Times New Roman"/>
          <w:b w:val="0"/>
          <w:bCs w:val="0"/>
          <w:sz w:val="22"/>
        </w:rPr>
        <w:t>/0300</w:t>
      </w:r>
    </w:p>
    <w:p w14:paraId="0122C380" w14:textId="46E509E3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IČ</w:t>
      </w:r>
      <w:r w:rsidR="000F4A79">
        <w:rPr>
          <w:rFonts w:ascii="Times New Roman" w:hAnsi="Times New Roman" w:cs="Times New Roman"/>
          <w:b w:val="0"/>
          <w:bCs w:val="0"/>
          <w:sz w:val="22"/>
        </w:rPr>
        <w:t>O</w:t>
      </w:r>
      <w:r w:rsidR="00906C78">
        <w:rPr>
          <w:rFonts w:ascii="Times New Roman" w:hAnsi="Times New Roman" w:cs="Times New Roman"/>
          <w:b w:val="0"/>
          <w:bCs w:val="0"/>
          <w:sz w:val="22"/>
        </w:rPr>
        <w:t>:</w:t>
      </w:r>
      <w:r w:rsidRPr="0072489B">
        <w:rPr>
          <w:rFonts w:ascii="Times New Roman" w:hAnsi="Times New Roman" w:cs="Times New Roman"/>
          <w:b w:val="0"/>
          <w:bCs w:val="0"/>
          <w:sz w:val="22"/>
        </w:rPr>
        <w:t xml:space="preserve"> 00244309, DIČ</w:t>
      </w:r>
      <w:r w:rsidR="00906C78">
        <w:rPr>
          <w:rFonts w:ascii="Times New Roman" w:hAnsi="Times New Roman" w:cs="Times New Roman"/>
          <w:b w:val="0"/>
          <w:bCs w:val="0"/>
          <w:sz w:val="22"/>
        </w:rPr>
        <w:t>:</w:t>
      </w:r>
      <w:r w:rsidRPr="0072489B">
        <w:rPr>
          <w:rFonts w:ascii="Times New Roman" w:hAnsi="Times New Roman" w:cs="Times New Roman"/>
          <w:b w:val="0"/>
          <w:bCs w:val="0"/>
          <w:sz w:val="22"/>
        </w:rPr>
        <w:t xml:space="preserve"> CZ00244309</w:t>
      </w:r>
    </w:p>
    <w:p w14:paraId="2DB2BD2C" w14:textId="77777777" w:rsidR="0072489B" w:rsidRPr="0072489B" w:rsidRDefault="0072489B" w:rsidP="0072489B">
      <w:pPr>
        <w:pStyle w:val="Nadpis1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83B84">
        <w:rPr>
          <w:rFonts w:ascii="Times New Roman" w:hAnsi="Times New Roman" w:cs="Times New Roman"/>
          <w:sz w:val="22"/>
          <w:szCs w:val="22"/>
        </w:rPr>
        <w:br/>
      </w:r>
      <w:r w:rsidRPr="00883B84">
        <w:rPr>
          <w:rFonts w:ascii="Times New Roman" w:hAnsi="Times New Roman" w:cs="Times New Roman"/>
          <w:b w:val="0"/>
          <w:sz w:val="22"/>
          <w:szCs w:val="22"/>
        </w:rPr>
        <w:t xml:space="preserve">dále jen </w:t>
      </w:r>
      <w:r w:rsidRPr="00883B84">
        <w:rPr>
          <w:rFonts w:ascii="Times New Roman" w:hAnsi="Times New Roman" w:cs="Times New Roman"/>
          <w:sz w:val="22"/>
          <w:szCs w:val="22"/>
        </w:rPr>
        <w:t>„příkazce“</w:t>
      </w:r>
      <w:r w:rsidRPr="00883B84">
        <w:rPr>
          <w:rFonts w:ascii="Times New Roman" w:hAnsi="Times New Roman" w:cs="Times New Roman"/>
          <w:b w:val="0"/>
          <w:sz w:val="22"/>
          <w:szCs w:val="22"/>
        </w:rPr>
        <w:t xml:space="preserve"> nebo </w:t>
      </w:r>
      <w:r w:rsidRPr="00883B84">
        <w:rPr>
          <w:rFonts w:ascii="Times New Roman" w:hAnsi="Times New Roman" w:cs="Times New Roman"/>
          <w:sz w:val="22"/>
          <w:szCs w:val="22"/>
        </w:rPr>
        <w:t>„zadavatel“</w:t>
      </w:r>
    </w:p>
    <w:p w14:paraId="3D101940" w14:textId="77777777" w:rsidR="0072489B" w:rsidRDefault="0072489B" w:rsidP="00853457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DA5908B" w14:textId="77777777" w:rsidR="0072489B" w:rsidRPr="0072489B" w:rsidRDefault="0072489B" w:rsidP="0072489B">
      <w:pPr>
        <w:jc w:val="both"/>
        <w:rPr>
          <w:rFonts w:ascii="Times New Roman" w:hAnsi="Times New Roman" w:cs="Times New Roman"/>
          <w:sz w:val="22"/>
          <w:szCs w:val="22"/>
        </w:rPr>
      </w:pPr>
      <w:r w:rsidRPr="0072489B">
        <w:rPr>
          <w:rFonts w:ascii="Times New Roman" w:hAnsi="Times New Roman" w:cs="Times New Roman"/>
          <w:sz w:val="22"/>
          <w:szCs w:val="22"/>
        </w:rPr>
        <w:t>a</w:t>
      </w:r>
    </w:p>
    <w:p w14:paraId="43A6F006" w14:textId="77777777" w:rsidR="0072489B" w:rsidRPr="0072489B" w:rsidRDefault="0072489B" w:rsidP="0072489B">
      <w:pPr>
        <w:jc w:val="both"/>
        <w:rPr>
          <w:rFonts w:ascii="Times New Roman" w:hAnsi="Times New Roman" w:cs="Times New Roman"/>
          <w:b/>
          <w:sz w:val="22"/>
        </w:rPr>
      </w:pPr>
      <w:r w:rsidRPr="0072489B">
        <w:rPr>
          <w:rFonts w:ascii="Times New Roman" w:hAnsi="Times New Roman" w:cs="Times New Roman"/>
          <w:b/>
          <w:sz w:val="22"/>
        </w:rPr>
        <w:t xml:space="preserve"> </w:t>
      </w:r>
    </w:p>
    <w:p w14:paraId="1F06DE17" w14:textId="77777777" w:rsidR="00A15795" w:rsidRPr="0072489B" w:rsidRDefault="00A15795" w:rsidP="00A15795">
      <w:pPr>
        <w:jc w:val="both"/>
        <w:rPr>
          <w:rFonts w:ascii="Times New Roman" w:hAnsi="Times New Roman" w:cs="Times New Roman"/>
          <w:b/>
          <w:sz w:val="22"/>
        </w:rPr>
      </w:pPr>
      <w:r w:rsidRPr="0072489B">
        <w:rPr>
          <w:rFonts w:ascii="Times New Roman" w:hAnsi="Times New Roman" w:cs="Times New Roman"/>
          <w:b/>
          <w:sz w:val="22"/>
        </w:rPr>
        <w:t>Mgr. Ing. Robert Hebký, advokátní kancelář</w:t>
      </w:r>
    </w:p>
    <w:p w14:paraId="6582D0C6" w14:textId="77777777" w:rsidR="00A15795" w:rsidRPr="0072489B" w:rsidRDefault="00A15795" w:rsidP="00A15795">
      <w:pPr>
        <w:jc w:val="both"/>
        <w:rPr>
          <w:rFonts w:ascii="Times New Roman" w:hAnsi="Times New Roman" w:cs="Times New Roman"/>
          <w:sz w:val="22"/>
        </w:rPr>
      </w:pPr>
      <w:r w:rsidRPr="0072489B">
        <w:rPr>
          <w:rFonts w:ascii="Times New Roman" w:hAnsi="Times New Roman" w:cs="Times New Roman"/>
          <w:sz w:val="22"/>
        </w:rPr>
        <w:t>se sídlem Václava Řezáče 315, 434 01 Most</w:t>
      </w:r>
    </w:p>
    <w:p w14:paraId="66903383" w14:textId="77777777" w:rsidR="00A15795" w:rsidRPr="0072489B" w:rsidRDefault="00A15795" w:rsidP="00A15795">
      <w:pPr>
        <w:jc w:val="both"/>
        <w:rPr>
          <w:rFonts w:ascii="Times New Roman" w:hAnsi="Times New Roman" w:cs="Times New Roman"/>
          <w:sz w:val="22"/>
        </w:rPr>
      </w:pPr>
      <w:r w:rsidRPr="0072489B">
        <w:rPr>
          <w:rFonts w:ascii="Times New Roman" w:hAnsi="Times New Roman" w:cs="Times New Roman"/>
          <w:sz w:val="22"/>
        </w:rPr>
        <w:t>zastoupená Mgr. Ing. Robertem Hebkým</w:t>
      </w:r>
    </w:p>
    <w:p w14:paraId="451524E5" w14:textId="77777777" w:rsidR="00A15795" w:rsidRPr="0072489B" w:rsidRDefault="00A15795" w:rsidP="00A15795">
      <w:pPr>
        <w:jc w:val="both"/>
        <w:rPr>
          <w:rFonts w:ascii="Times New Roman" w:hAnsi="Times New Roman" w:cs="Times New Roman"/>
          <w:sz w:val="22"/>
        </w:rPr>
      </w:pPr>
      <w:r w:rsidRPr="0072489B">
        <w:rPr>
          <w:rFonts w:ascii="Times New Roman" w:hAnsi="Times New Roman" w:cs="Times New Roman"/>
          <w:sz w:val="22"/>
        </w:rPr>
        <w:t>bankovní spojení: MONETA Money Bank, a.s.</w:t>
      </w:r>
    </w:p>
    <w:p w14:paraId="57354C24" w14:textId="77777777" w:rsidR="00A15795" w:rsidRPr="0072489B" w:rsidRDefault="00A15795" w:rsidP="00A15795">
      <w:pPr>
        <w:jc w:val="both"/>
        <w:rPr>
          <w:rFonts w:ascii="Times New Roman" w:hAnsi="Times New Roman" w:cs="Times New Roman"/>
          <w:sz w:val="22"/>
        </w:rPr>
      </w:pPr>
      <w:r w:rsidRPr="0072489B">
        <w:rPr>
          <w:rFonts w:ascii="Times New Roman" w:hAnsi="Times New Roman" w:cs="Times New Roman"/>
          <w:sz w:val="22"/>
        </w:rPr>
        <w:t>číslo účtu: 221811616/0600</w:t>
      </w:r>
    </w:p>
    <w:p w14:paraId="32B6F0F2" w14:textId="4D9B1B1B" w:rsidR="00A15795" w:rsidRPr="0072489B" w:rsidRDefault="00A15795" w:rsidP="00A15795">
      <w:pPr>
        <w:jc w:val="both"/>
        <w:rPr>
          <w:rFonts w:ascii="Times New Roman" w:hAnsi="Times New Roman" w:cs="Times New Roman"/>
          <w:sz w:val="22"/>
        </w:rPr>
      </w:pPr>
      <w:r w:rsidRPr="0072489B">
        <w:rPr>
          <w:rFonts w:ascii="Times New Roman" w:hAnsi="Times New Roman" w:cs="Times New Roman"/>
          <w:sz w:val="22"/>
        </w:rPr>
        <w:t>IČ</w:t>
      </w:r>
      <w:r w:rsidR="000F4A79">
        <w:rPr>
          <w:rFonts w:ascii="Times New Roman" w:hAnsi="Times New Roman" w:cs="Times New Roman"/>
          <w:sz w:val="22"/>
        </w:rPr>
        <w:t>O</w:t>
      </w:r>
      <w:r w:rsidRPr="0072489B">
        <w:rPr>
          <w:rFonts w:ascii="Times New Roman" w:hAnsi="Times New Roman" w:cs="Times New Roman"/>
          <w:sz w:val="22"/>
        </w:rPr>
        <w:t xml:space="preserve">: 64010082, DIČ: </w:t>
      </w:r>
      <w:r w:rsidR="002959EE">
        <w:rPr>
          <w:rFonts w:ascii="Times New Roman" w:hAnsi="Times New Roman" w:cs="Times New Roman"/>
          <w:sz w:val="22"/>
        </w:rPr>
        <w:t>xxx</w:t>
      </w:r>
    </w:p>
    <w:p w14:paraId="2F465506" w14:textId="77777777" w:rsidR="00A15795" w:rsidRPr="0072489B" w:rsidRDefault="00A15795" w:rsidP="00A15795">
      <w:pPr>
        <w:jc w:val="both"/>
        <w:rPr>
          <w:rFonts w:ascii="Times New Roman" w:hAnsi="Times New Roman" w:cs="Times New Roman"/>
          <w:sz w:val="22"/>
        </w:rPr>
      </w:pPr>
      <w:r w:rsidRPr="0072489B">
        <w:rPr>
          <w:rFonts w:ascii="Times New Roman" w:hAnsi="Times New Roman" w:cs="Times New Roman"/>
          <w:sz w:val="22"/>
        </w:rPr>
        <w:t>zapsaná ČAK pod ev. č. 17208</w:t>
      </w:r>
    </w:p>
    <w:p w14:paraId="1A0C5AF1" w14:textId="77777777" w:rsidR="001A09E4" w:rsidRPr="0072489B" w:rsidRDefault="001A09E4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098652" w14:textId="77777777" w:rsidR="00853457" w:rsidRPr="0072489B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  <w:r w:rsidRPr="00883B84">
        <w:rPr>
          <w:rFonts w:ascii="Times New Roman" w:hAnsi="Times New Roman" w:cs="Times New Roman"/>
          <w:sz w:val="22"/>
          <w:szCs w:val="22"/>
        </w:rPr>
        <w:t>dále jen „</w:t>
      </w:r>
      <w:r w:rsidRPr="00883B84">
        <w:rPr>
          <w:rFonts w:ascii="Times New Roman" w:hAnsi="Times New Roman" w:cs="Times New Roman"/>
          <w:b/>
          <w:sz w:val="22"/>
          <w:szCs w:val="22"/>
        </w:rPr>
        <w:t>příkazník</w:t>
      </w:r>
      <w:r w:rsidR="00883B84" w:rsidRPr="00883B84">
        <w:rPr>
          <w:rFonts w:ascii="Times New Roman" w:hAnsi="Times New Roman" w:cs="Times New Roman"/>
          <w:sz w:val="22"/>
          <w:szCs w:val="22"/>
        </w:rPr>
        <w:t>“</w:t>
      </w:r>
    </w:p>
    <w:p w14:paraId="7372EF86" w14:textId="77777777" w:rsidR="00853457" w:rsidRPr="0072489B" w:rsidRDefault="00853457" w:rsidP="00853457">
      <w:pPr>
        <w:rPr>
          <w:rFonts w:ascii="Times New Roman" w:hAnsi="Times New Roman" w:cs="Times New Roman"/>
          <w:sz w:val="22"/>
          <w:szCs w:val="22"/>
        </w:rPr>
      </w:pPr>
    </w:p>
    <w:p w14:paraId="1B5BCB90" w14:textId="77777777" w:rsidR="00853457" w:rsidRPr="0072489B" w:rsidRDefault="00853457" w:rsidP="00853457">
      <w:pPr>
        <w:rPr>
          <w:rFonts w:ascii="Times New Roman" w:hAnsi="Times New Roman" w:cs="Times New Roman"/>
          <w:sz w:val="22"/>
          <w:szCs w:val="22"/>
        </w:rPr>
      </w:pPr>
    </w:p>
    <w:p w14:paraId="2B9D0BBC" w14:textId="77777777" w:rsidR="00853457" w:rsidRPr="0072489B" w:rsidRDefault="00853457" w:rsidP="00853457">
      <w:pPr>
        <w:tabs>
          <w:tab w:val="left" w:pos="46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489B">
        <w:rPr>
          <w:rFonts w:ascii="Times New Roman" w:hAnsi="Times New Roman" w:cs="Times New Roman"/>
          <w:sz w:val="22"/>
          <w:szCs w:val="22"/>
        </w:rPr>
        <w:t>uzavírají níže uvedeného dne, měsíce a roku dle ust. § 2430 a násl. zákona č. 89/2012 Sb., občanský zákoník, v platném znění (dále také jako „zákon“) tuto příkazní smlouvu:</w:t>
      </w:r>
    </w:p>
    <w:p w14:paraId="42D7FC85" w14:textId="77777777" w:rsidR="0009564E" w:rsidRPr="0072489B" w:rsidRDefault="0009564E" w:rsidP="00853457">
      <w:pPr>
        <w:rPr>
          <w:rFonts w:ascii="Times New Roman" w:hAnsi="Times New Roman" w:cs="Times New Roman"/>
          <w:sz w:val="22"/>
          <w:szCs w:val="22"/>
        </w:rPr>
      </w:pPr>
    </w:p>
    <w:p w14:paraId="72FF5042" w14:textId="32F796E3" w:rsidR="00853457" w:rsidRPr="0072489B" w:rsidRDefault="00853457" w:rsidP="00853457">
      <w:pPr>
        <w:pStyle w:val="Nadpis9"/>
        <w:rPr>
          <w:rFonts w:ascii="Times New Roman" w:hAnsi="Times New Roman" w:cs="Times New Roman"/>
          <w:sz w:val="22"/>
          <w:szCs w:val="22"/>
        </w:rPr>
      </w:pPr>
    </w:p>
    <w:p w14:paraId="47B6DAEE" w14:textId="77777777" w:rsidR="00853457" w:rsidRPr="00A3733D" w:rsidRDefault="00853457" w:rsidP="009C588B">
      <w:pPr>
        <w:pStyle w:val="Nadpis1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Předmět smlouvy</w:t>
      </w:r>
    </w:p>
    <w:p w14:paraId="4CF9A61D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669595" w14:textId="77777777" w:rsidR="00853457" w:rsidRPr="00A3733D" w:rsidRDefault="00853457" w:rsidP="0085345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Touto smlouvou se příkazník zavazuje, že pro příkazce na jeho účet zaří</w:t>
      </w:r>
      <w:r w:rsidR="00D26936" w:rsidRPr="00A3733D">
        <w:rPr>
          <w:rFonts w:ascii="Times New Roman" w:hAnsi="Times New Roman" w:cs="Times New Roman"/>
          <w:sz w:val="22"/>
          <w:szCs w:val="22"/>
        </w:rPr>
        <w:t>dí za úplatu níže uvedené úkony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>a činnosti a příkazce se zavazuje zaplatit mu za to dohodnutou úplatu.</w:t>
      </w:r>
    </w:p>
    <w:p w14:paraId="1A852FF3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8D4750" w14:textId="77777777" w:rsidR="00853457" w:rsidRPr="00A3733D" w:rsidRDefault="00853457" w:rsidP="0085345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Příkazník, v rámci své obchodní činnosti, provede a zajistí přípravu a průběh zadávacího řízení pod názvem:</w:t>
      </w:r>
    </w:p>
    <w:p w14:paraId="00F566DD" w14:textId="77777777" w:rsidR="00853457" w:rsidRPr="00A3733D" w:rsidRDefault="00853457" w:rsidP="00853457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1"/>
      </w:tblGrid>
      <w:tr w:rsidR="00853457" w:rsidRPr="00A3733D" w14:paraId="4CD35B66" w14:textId="77777777" w:rsidTr="008B2877">
        <w:trPr>
          <w:trHeight w:val="515"/>
        </w:trPr>
        <w:tc>
          <w:tcPr>
            <w:tcW w:w="9813" w:type="dxa"/>
            <w:shd w:val="clear" w:color="auto" w:fill="D9D9D9"/>
            <w:vAlign w:val="center"/>
          </w:tcPr>
          <w:p w14:paraId="6177D280" w14:textId="77777777" w:rsidR="00853457" w:rsidRPr="00A3733D" w:rsidRDefault="00853457" w:rsidP="008B28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733D">
              <w:rPr>
                <w:rFonts w:ascii="Times New Roman" w:hAnsi="Times New Roman" w:cs="Times New Roman"/>
                <w:b/>
                <w:sz w:val="22"/>
                <w:szCs w:val="22"/>
              </w:rPr>
              <w:t>Název zadávacího řízení</w:t>
            </w:r>
          </w:p>
        </w:tc>
      </w:tr>
      <w:tr w:rsidR="00853457" w:rsidRPr="00A3733D" w14:paraId="641EBE25" w14:textId="77777777" w:rsidTr="008B2877">
        <w:trPr>
          <w:trHeight w:val="689"/>
        </w:trPr>
        <w:tc>
          <w:tcPr>
            <w:tcW w:w="9813" w:type="dxa"/>
            <w:vAlign w:val="center"/>
          </w:tcPr>
          <w:p w14:paraId="63663C28" w14:textId="3A608445" w:rsidR="00853457" w:rsidRPr="00CB59E9" w:rsidRDefault="00B038C5" w:rsidP="003E3A38">
            <w:pPr>
              <w:rPr>
                <w:rFonts w:ascii="Times New Roman" w:hAnsi="Times New Roman" w:cs="Times New Roman"/>
                <w:b/>
                <w:sz w:val="22"/>
              </w:rPr>
            </w:pPr>
            <w:bookmarkStart w:id="0" w:name="_Hlk135289273"/>
            <w:r w:rsidRPr="00B038C5">
              <w:rPr>
                <w:rFonts w:ascii="Times New Roman" w:hAnsi="Times New Roman" w:cs="Times New Roman"/>
                <w:b/>
                <w:sz w:val="22"/>
              </w:rPr>
              <w:t>„</w:t>
            </w:r>
            <w:r w:rsidR="000F4A79">
              <w:rPr>
                <w:rFonts w:ascii="Times New Roman" w:hAnsi="Times New Roman" w:cs="Times New Roman"/>
                <w:b/>
                <w:sz w:val="22"/>
              </w:rPr>
              <w:t>Vestavba učeben do podkroví 1. ZŠ</w:t>
            </w:r>
            <w:r w:rsidR="00CB59E9">
              <w:rPr>
                <w:rFonts w:ascii="Times New Roman" w:hAnsi="Times New Roman" w:cs="Times New Roman"/>
                <w:b/>
                <w:sz w:val="22"/>
              </w:rPr>
              <w:t xml:space="preserve"> – </w:t>
            </w:r>
            <w:r w:rsidR="00E71D46">
              <w:rPr>
                <w:rFonts w:ascii="Times New Roman" w:hAnsi="Times New Roman" w:cs="Times New Roman"/>
                <w:b/>
                <w:sz w:val="22"/>
              </w:rPr>
              <w:t>vybavení učeben</w:t>
            </w:r>
            <w:r w:rsidRPr="00B038C5">
              <w:rPr>
                <w:rFonts w:ascii="Times New Roman" w:hAnsi="Times New Roman" w:cs="Times New Roman"/>
                <w:b/>
                <w:sz w:val="22"/>
              </w:rPr>
              <w:t>“</w:t>
            </w:r>
            <w:bookmarkEnd w:id="0"/>
          </w:p>
        </w:tc>
      </w:tr>
    </w:tbl>
    <w:p w14:paraId="0A7175B3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BD08DA" w14:textId="15E54142" w:rsidR="00853457" w:rsidRPr="00A3733D" w:rsidRDefault="00853457" w:rsidP="00144C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zadávané příkazcem jako jejím zadavatelem dle zákona č.</w:t>
      </w:r>
      <w:r w:rsidR="000F2E8E">
        <w:rPr>
          <w:rFonts w:ascii="Times New Roman" w:hAnsi="Times New Roman" w:cs="Times New Roman"/>
          <w:sz w:val="22"/>
          <w:szCs w:val="22"/>
        </w:rPr>
        <w:t xml:space="preserve"> </w:t>
      </w:r>
      <w:r w:rsidRPr="00A3733D">
        <w:rPr>
          <w:rFonts w:ascii="Times New Roman" w:hAnsi="Times New Roman" w:cs="Times New Roman"/>
          <w:sz w:val="22"/>
          <w:szCs w:val="22"/>
        </w:rPr>
        <w:t>134/2016 Sb., o zadávání veřejných zakázek, v platném znění (dále jen „zákon“) v rozsahu požadovaném zákonem. Úkony zahrnují především:</w:t>
      </w:r>
    </w:p>
    <w:p w14:paraId="18096F36" w14:textId="77777777" w:rsidR="001972CD" w:rsidRPr="00A3733D" w:rsidRDefault="001972CD" w:rsidP="00144C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CFC2031" w14:textId="77777777" w:rsidR="001972CD" w:rsidRPr="00A3733D" w:rsidRDefault="003969D6" w:rsidP="00144CBA">
      <w:pPr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3733D">
        <w:rPr>
          <w:rFonts w:ascii="Times New Roman" w:hAnsi="Times New Roman" w:cs="Times New Roman"/>
          <w:sz w:val="22"/>
          <w:szCs w:val="22"/>
          <w:u w:val="single"/>
        </w:rPr>
        <w:t xml:space="preserve">I. </w:t>
      </w:r>
      <w:r w:rsidR="001972CD" w:rsidRPr="00A3733D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0045BE" w:rsidRPr="00A3733D">
        <w:rPr>
          <w:rFonts w:ascii="Times New Roman" w:hAnsi="Times New Roman" w:cs="Times New Roman"/>
          <w:sz w:val="22"/>
          <w:szCs w:val="22"/>
          <w:u w:val="single"/>
        </w:rPr>
        <w:t>rganizace řízení před otevřením</w:t>
      </w:r>
      <w:r w:rsidR="001972CD" w:rsidRPr="00A3733D">
        <w:rPr>
          <w:rFonts w:ascii="Times New Roman" w:hAnsi="Times New Roman" w:cs="Times New Roman"/>
          <w:sz w:val="22"/>
          <w:szCs w:val="22"/>
          <w:u w:val="single"/>
        </w:rPr>
        <w:t xml:space="preserve"> nabídek zahrnuje zejména tyto úkony:</w:t>
      </w:r>
    </w:p>
    <w:p w14:paraId="2F6BCCC5" w14:textId="77777777" w:rsidR="001972CD" w:rsidRPr="00A3733D" w:rsidRDefault="001972CD" w:rsidP="00144C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59B7AA8" w14:textId="77777777" w:rsidR="00853457" w:rsidRPr="00A3733D" w:rsidRDefault="00B17AAD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stanovení</w:t>
      </w:r>
      <w:r w:rsidR="00A02840" w:rsidRPr="00A3733D">
        <w:rPr>
          <w:rFonts w:ascii="Times New Roman" w:hAnsi="Times New Roman" w:cs="Times New Roman"/>
          <w:bCs/>
          <w:sz w:val="22"/>
          <w:szCs w:val="22"/>
        </w:rPr>
        <w:t xml:space="preserve"> režimu veřejné zakázky</w:t>
      </w:r>
      <w:r w:rsidR="007B3C19" w:rsidRPr="00A3733D">
        <w:rPr>
          <w:rFonts w:ascii="Times New Roman" w:hAnsi="Times New Roman" w:cs="Times New Roman"/>
          <w:bCs/>
          <w:sz w:val="22"/>
          <w:szCs w:val="22"/>
        </w:rPr>
        <w:t xml:space="preserve"> v souladu se zákonem</w:t>
      </w:r>
      <w:r w:rsidR="00E252F6" w:rsidRPr="00A3733D">
        <w:rPr>
          <w:rFonts w:ascii="Times New Roman" w:hAnsi="Times New Roman" w:cs="Times New Roman"/>
          <w:bCs/>
          <w:sz w:val="22"/>
          <w:szCs w:val="22"/>
        </w:rPr>
        <w:t xml:space="preserve"> a</w:t>
      </w:r>
      <w:r w:rsidR="007B3C19" w:rsidRPr="00A3733D">
        <w:rPr>
          <w:rFonts w:ascii="Times New Roman" w:hAnsi="Times New Roman" w:cs="Times New Roman"/>
          <w:bCs/>
          <w:sz w:val="22"/>
          <w:szCs w:val="22"/>
        </w:rPr>
        <w:t xml:space="preserve"> podmínkami poskytovatele dotace,</w:t>
      </w:r>
      <w:r w:rsidR="00E252F6" w:rsidRPr="00A3733D">
        <w:rPr>
          <w:rFonts w:ascii="Times New Roman" w:hAnsi="Times New Roman" w:cs="Times New Roman"/>
          <w:bCs/>
          <w:sz w:val="22"/>
          <w:szCs w:val="22"/>
        </w:rPr>
        <w:t xml:space="preserve"> pokud je relevantní</w:t>
      </w:r>
      <w:r w:rsidR="001A09E4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48BD57BF" w14:textId="77777777" w:rsidR="00D62FEC" w:rsidRPr="00A3733D" w:rsidRDefault="001A09E4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návrh odůvodnění postupu zadavatele v souladu s ust. § 6 zákona,</w:t>
      </w:r>
    </w:p>
    <w:p w14:paraId="22DC16A0" w14:textId="77777777" w:rsidR="00A02840" w:rsidRPr="00A3733D" w:rsidRDefault="00A02840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příprava </w:t>
      </w:r>
      <w:r w:rsidR="004B25CF" w:rsidRPr="00A3733D">
        <w:rPr>
          <w:rFonts w:ascii="Times New Roman" w:hAnsi="Times New Roman" w:cs="Times New Roman"/>
          <w:bCs/>
          <w:sz w:val="22"/>
          <w:szCs w:val="22"/>
        </w:rPr>
        <w:t>před zadávacím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řízení</w:t>
      </w:r>
      <w:r w:rsidR="00E252F6" w:rsidRPr="00A3733D">
        <w:rPr>
          <w:rFonts w:ascii="Times New Roman" w:hAnsi="Times New Roman" w:cs="Times New Roman"/>
          <w:bCs/>
          <w:sz w:val="22"/>
          <w:szCs w:val="22"/>
        </w:rPr>
        <w:t>m, zejména konzultace průběhu;</w:t>
      </w:r>
      <w:r w:rsidR="004B25CF"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zpracování a zajištění uveřejnění předběžného oznámení v souladu se zákonem, bude-li zákonem či příkazcem vyžadováno, </w:t>
      </w:r>
    </w:p>
    <w:p w14:paraId="705CC29A" w14:textId="77777777" w:rsidR="00A02840" w:rsidRPr="00A3733D" w:rsidRDefault="00A02840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zpracování návrhu zadávací dokumentace včetně návrhu kvalifikačních </w:t>
      </w:r>
      <w:r w:rsidR="00B17AAD" w:rsidRPr="00A3733D">
        <w:rPr>
          <w:rFonts w:ascii="Times New Roman" w:hAnsi="Times New Roman" w:cs="Times New Roman"/>
          <w:bCs/>
          <w:sz w:val="22"/>
          <w:szCs w:val="22"/>
        </w:rPr>
        <w:t>pož</w:t>
      </w:r>
      <w:r w:rsidR="00633E79" w:rsidRPr="00A3733D">
        <w:rPr>
          <w:rFonts w:ascii="Times New Roman" w:hAnsi="Times New Roman" w:cs="Times New Roman"/>
          <w:bCs/>
          <w:sz w:val="22"/>
          <w:szCs w:val="22"/>
        </w:rPr>
        <w:t>a</w:t>
      </w:r>
      <w:r w:rsidR="00B17AAD" w:rsidRPr="00A3733D">
        <w:rPr>
          <w:rFonts w:ascii="Times New Roman" w:hAnsi="Times New Roman" w:cs="Times New Roman"/>
          <w:bCs/>
          <w:sz w:val="22"/>
          <w:szCs w:val="22"/>
        </w:rPr>
        <w:t>davků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, hodnoticích kritérií a způsobu jejich hodnocení, upřesnění technických podmínek a požadavků </w:t>
      </w:r>
      <w:r w:rsidR="00B17AAD" w:rsidRPr="00A3733D">
        <w:rPr>
          <w:rFonts w:ascii="Times New Roman" w:hAnsi="Times New Roman" w:cs="Times New Roman"/>
          <w:bCs/>
          <w:sz w:val="22"/>
          <w:szCs w:val="22"/>
        </w:rPr>
        <w:t>s ohledem na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 předmět zadávané zakázky včetně zapracování případných požadavků </w:t>
      </w:r>
      <w:r w:rsidR="004B25CF" w:rsidRPr="00A3733D">
        <w:rPr>
          <w:rFonts w:ascii="Times New Roman" w:hAnsi="Times New Roman" w:cs="Times New Roman"/>
          <w:bCs/>
          <w:sz w:val="22"/>
          <w:szCs w:val="22"/>
        </w:rPr>
        <w:t>poskytovatele dotace,</w:t>
      </w:r>
    </w:p>
    <w:p w14:paraId="31A27CEA" w14:textId="77777777" w:rsidR="00A02840" w:rsidRPr="00A3733D" w:rsidRDefault="009E3783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konzultace </w:t>
      </w:r>
      <w:r w:rsidR="00A02840" w:rsidRPr="00A3733D">
        <w:rPr>
          <w:rFonts w:ascii="Times New Roman" w:hAnsi="Times New Roman" w:cs="Times New Roman"/>
          <w:bCs/>
          <w:sz w:val="22"/>
          <w:szCs w:val="22"/>
        </w:rPr>
        <w:t xml:space="preserve">návrhu smlouvy </w:t>
      </w:r>
      <w:r w:rsidR="00B039C8" w:rsidRPr="00A3733D">
        <w:rPr>
          <w:rFonts w:ascii="Times New Roman" w:hAnsi="Times New Roman" w:cs="Times New Roman"/>
          <w:bCs/>
          <w:sz w:val="22"/>
          <w:szCs w:val="22"/>
        </w:rPr>
        <w:t>s příkazcem a zapracování jeho připomínek</w:t>
      </w:r>
      <w:r w:rsidR="00A02840" w:rsidRPr="00A3733D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14:paraId="419EF74C" w14:textId="77777777" w:rsidR="00A02840" w:rsidRPr="00A3733D" w:rsidRDefault="00A02840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zpracování a zajištění uveřejnění oznámení o zahájení zadávacího řízení v souladu se zákonem, </w:t>
      </w:r>
      <w:r w:rsidR="009E3783" w:rsidRPr="00A3733D">
        <w:rPr>
          <w:rFonts w:ascii="Times New Roman" w:hAnsi="Times New Roman" w:cs="Times New Roman"/>
          <w:bCs/>
          <w:sz w:val="22"/>
          <w:szCs w:val="22"/>
        </w:rPr>
        <w:t>pokud je zákonem vyžadováno</w:t>
      </w:r>
      <w:r w:rsidR="001A09E4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0A81F3BB" w14:textId="77777777" w:rsidR="00625C55" w:rsidRPr="00A3733D" w:rsidRDefault="00625C55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součinnost příkazníka při zpracování výše uvedených p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t>odkladů a dokumentů spočívající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br/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v předkládání návrhů k připomínkování a ke konečnému odsouhlasení příkazci a v poskytnutí poradenské podpory určené k věcnému doplnění či upřesnění, </w:t>
      </w:r>
    </w:p>
    <w:p w14:paraId="36700D99" w14:textId="77777777" w:rsidR="00B039C8" w:rsidRPr="00A3733D" w:rsidRDefault="00625C55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předání kompletně zpracované a sestavené dokumentace pro zveřejnění zadávacího řízení příkazci</w:t>
      </w:r>
      <w:r w:rsidR="00B039C8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03C6770F" w14:textId="77777777" w:rsidR="00A02840" w:rsidRPr="00A3733D" w:rsidRDefault="00B039C8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zveřejnění zadávací </w:t>
      </w:r>
      <w:r w:rsidR="00625C55" w:rsidRPr="00A3733D">
        <w:rPr>
          <w:rFonts w:ascii="Times New Roman" w:hAnsi="Times New Roman" w:cs="Times New Roman"/>
          <w:bCs/>
          <w:sz w:val="22"/>
          <w:szCs w:val="22"/>
        </w:rPr>
        <w:t>dokumentace prostřednictvím elektronického nástroje příkazce,</w:t>
      </w:r>
      <w:r w:rsidR="009E3783"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FD23112" w14:textId="77777777" w:rsidR="00056452" w:rsidRPr="00A3733D" w:rsidRDefault="00056452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zpracování formulářů pro zveřejňování zadávacího řízení ve Věstníku veřejných zakázek podle zákona (dále jen „VVZ“), </w:t>
      </w:r>
    </w:p>
    <w:p w14:paraId="6DB16956" w14:textId="77777777" w:rsidR="00056452" w:rsidRPr="00A3733D" w:rsidRDefault="00056452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zajištění vlastního zveřejnění zadávacího řízení ve VVZ, </w:t>
      </w:r>
    </w:p>
    <w:p w14:paraId="4A22F45D" w14:textId="77777777" w:rsidR="00625C55" w:rsidRPr="00A3733D" w:rsidRDefault="00625C55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zpracování a doručování (uveřejňování) odpovědí na dotazy účastníků,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t xml:space="preserve"> případně k připomínkám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br/>
      </w:r>
      <w:r w:rsidR="007A4130" w:rsidRPr="00A3733D">
        <w:rPr>
          <w:rFonts w:ascii="Times New Roman" w:hAnsi="Times New Roman" w:cs="Times New Roman"/>
          <w:bCs/>
          <w:sz w:val="22"/>
          <w:szCs w:val="22"/>
        </w:rPr>
        <w:t>či dotazům poskytovatele dotace k</w:t>
      </w:r>
      <w:r w:rsidR="00FD616A" w:rsidRPr="00A3733D">
        <w:rPr>
          <w:rFonts w:ascii="Times New Roman" w:hAnsi="Times New Roman" w:cs="Times New Roman"/>
          <w:bCs/>
          <w:sz w:val="22"/>
          <w:szCs w:val="22"/>
        </w:rPr>
        <w:t> </w:t>
      </w:r>
      <w:r w:rsidR="007A4130" w:rsidRPr="00A3733D">
        <w:rPr>
          <w:rFonts w:ascii="Times New Roman" w:hAnsi="Times New Roman" w:cs="Times New Roman"/>
          <w:bCs/>
          <w:sz w:val="22"/>
          <w:szCs w:val="22"/>
        </w:rPr>
        <w:t>řízení</w:t>
      </w:r>
      <w:r w:rsidR="00FD616A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3A0571D2" w14:textId="77777777" w:rsidR="00C80709" w:rsidRPr="00A3733D" w:rsidRDefault="00C80709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příprava podkladů pro jmenování a jednání komise pro posouzení a hodnocení nabídek, organizace postupu hodnocení a zpracování výstupů z činností všech jednání komisí, rozbor nabídek z hlediska splnění podmínek účasti v zadávacím řízení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7DEC5D8D" w14:textId="77777777" w:rsidR="00B462FE" w:rsidRPr="00A3733D" w:rsidRDefault="00B462FE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ostatní potřebné kroky v průběhu této fáze řízení, které jsou zákonem vyžadovány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.</w:t>
      </w:r>
    </w:p>
    <w:p w14:paraId="6FCDE960" w14:textId="77777777" w:rsidR="003969D6" w:rsidRPr="00A3733D" w:rsidRDefault="003969D6" w:rsidP="003969D6">
      <w:pPr>
        <w:tabs>
          <w:tab w:val="num" w:pos="127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7EEB28" w14:textId="77777777" w:rsidR="003969D6" w:rsidRPr="00A3733D" w:rsidRDefault="003969D6" w:rsidP="00AC3377">
      <w:pPr>
        <w:tabs>
          <w:tab w:val="num" w:pos="1276"/>
        </w:tabs>
        <w:ind w:left="567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A3733D">
        <w:rPr>
          <w:rFonts w:ascii="Times New Roman" w:hAnsi="Times New Roman" w:cs="Times New Roman"/>
          <w:bCs/>
          <w:sz w:val="22"/>
          <w:szCs w:val="22"/>
          <w:u w:val="single"/>
        </w:rPr>
        <w:t>II. Organizace řízení po otevření nabídek zahrnuje zejména tyto úkony:</w:t>
      </w:r>
    </w:p>
    <w:p w14:paraId="25102AEF" w14:textId="77777777" w:rsidR="003969D6" w:rsidRPr="00A3733D" w:rsidRDefault="003969D6" w:rsidP="003969D6">
      <w:pPr>
        <w:tabs>
          <w:tab w:val="num" w:pos="127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84BDEA6" w14:textId="77777777" w:rsidR="007A4130" w:rsidRPr="00A3733D" w:rsidRDefault="00633E79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posouzení nabídek z hlediska zadávacích podmínek</w:t>
      </w:r>
      <w:r w:rsidR="00794AE8" w:rsidRPr="00A3733D">
        <w:rPr>
          <w:rFonts w:ascii="Times New Roman" w:hAnsi="Times New Roman" w:cs="Times New Roman"/>
          <w:bCs/>
          <w:sz w:val="22"/>
          <w:szCs w:val="22"/>
        </w:rPr>
        <w:t xml:space="preserve"> a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hodnotících kritérií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,</w:t>
      </w:r>
      <w:r w:rsidR="007A4130"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A97F9E" w14:textId="77777777" w:rsidR="00633E79" w:rsidRPr="00A3733D" w:rsidRDefault="007A4130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posouzení splnění technick</w:t>
      </w:r>
      <w:r w:rsidR="008640CC" w:rsidRPr="00A3733D">
        <w:rPr>
          <w:rFonts w:ascii="Times New Roman" w:hAnsi="Times New Roman" w:cs="Times New Roman"/>
          <w:bCs/>
          <w:sz w:val="22"/>
          <w:szCs w:val="22"/>
        </w:rPr>
        <w:t>ých podmínek či specifikace,</w:t>
      </w:r>
    </w:p>
    <w:p w14:paraId="2E9186DF" w14:textId="77777777" w:rsidR="00B543B7" w:rsidRPr="00A3733D" w:rsidRDefault="00B543B7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posouzení kvalifikace z hlediska jejího splnění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,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FEFF4E0" w14:textId="77777777" w:rsidR="003F07CA" w:rsidRPr="00A3733D" w:rsidRDefault="003F07CA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zajištění komunikace s účastníky zadávacího řízení v průběhu posuzování a hodnocení nabídek, zejména objasnění a doplnění nabídky, </w:t>
      </w:r>
      <w:r w:rsidR="00B462FE" w:rsidRPr="00A3733D">
        <w:rPr>
          <w:rFonts w:ascii="Times New Roman" w:hAnsi="Times New Roman" w:cs="Times New Roman"/>
          <w:bCs/>
          <w:sz w:val="22"/>
          <w:szCs w:val="22"/>
        </w:rPr>
        <w:t xml:space="preserve">posouzení </w:t>
      </w:r>
      <w:r w:rsidRPr="00A3733D">
        <w:rPr>
          <w:rFonts w:ascii="Times New Roman" w:hAnsi="Times New Roman" w:cs="Times New Roman"/>
          <w:bCs/>
          <w:sz w:val="22"/>
          <w:szCs w:val="22"/>
        </w:rPr>
        <w:t>mimořádně nízk</w:t>
      </w:r>
      <w:r w:rsidR="00C80709" w:rsidRPr="00A3733D">
        <w:rPr>
          <w:rFonts w:ascii="Times New Roman" w:hAnsi="Times New Roman" w:cs="Times New Roman"/>
          <w:bCs/>
          <w:sz w:val="22"/>
          <w:szCs w:val="22"/>
        </w:rPr>
        <w:t>é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nabídkov</w:t>
      </w:r>
      <w:r w:rsidR="00C80709" w:rsidRPr="00A3733D">
        <w:rPr>
          <w:rFonts w:ascii="Times New Roman" w:hAnsi="Times New Roman" w:cs="Times New Roman"/>
          <w:bCs/>
          <w:sz w:val="22"/>
          <w:szCs w:val="22"/>
        </w:rPr>
        <w:t>é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cen</w:t>
      </w:r>
      <w:r w:rsidR="00C80709" w:rsidRPr="00A3733D">
        <w:rPr>
          <w:rFonts w:ascii="Times New Roman" w:hAnsi="Times New Roman" w:cs="Times New Roman"/>
          <w:bCs/>
          <w:sz w:val="22"/>
          <w:szCs w:val="22"/>
        </w:rPr>
        <w:t>y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, vyloučení 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účastníka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apod.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53920360" w14:textId="77777777" w:rsidR="00625C55" w:rsidRPr="00A3733D" w:rsidRDefault="007B3C19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zpracování podkladů pro rozhodnutí příkazce o</w:t>
      </w:r>
      <w:r w:rsidR="00F63975" w:rsidRPr="00A3733D">
        <w:rPr>
          <w:rFonts w:ascii="Times New Roman" w:hAnsi="Times New Roman" w:cs="Times New Roman"/>
          <w:bCs/>
          <w:sz w:val="22"/>
          <w:szCs w:val="22"/>
        </w:rPr>
        <w:t xml:space="preserve"> výběru dodavatele</w:t>
      </w:r>
      <w:r w:rsidRPr="00A3733D">
        <w:rPr>
          <w:rFonts w:ascii="Times New Roman" w:hAnsi="Times New Roman" w:cs="Times New Roman"/>
          <w:bCs/>
          <w:sz w:val="22"/>
          <w:szCs w:val="22"/>
        </w:rPr>
        <w:t>,</w:t>
      </w:r>
      <w:r w:rsidR="00B543B7" w:rsidRPr="00A3733D">
        <w:rPr>
          <w:rFonts w:ascii="Times New Roman" w:hAnsi="Times New Roman" w:cs="Times New Roman"/>
          <w:bCs/>
          <w:sz w:val="22"/>
          <w:szCs w:val="22"/>
        </w:rPr>
        <w:t xml:space="preserve"> případně</w:t>
      </w:r>
      <w:r w:rsidR="00420E30" w:rsidRPr="00A3733D">
        <w:rPr>
          <w:rFonts w:ascii="Times New Roman" w:hAnsi="Times New Roman" w:cs="Times New Roman"/>
          <w:bCs/>
          <w:sz w:val="22"/>
          <w:szCs w:val="22"/>
        </w:rPr>
        <w:t xml:space="preserve"> odeslání oznámení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br/>
      </w:r>
      <w:r w:rsidR="00B543B7" w:rsidRPr="00A3733D">
        <w:rPr>
          <w:rFonts w:ascii="Times New Roman" w:hAnsi="Times New Roman" w:cs="Times New Roman"/>
          <w:bCs/>
          <w:sz w:val="22"/>
          <w:szCs w:val="22"/>
        </w:rPr>
        <w:t>o vyloučení účastníka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23985716" w14:textId="77777777" w:rsidR="007B3C19" w:rsidRPr="00A3733D" w:rsidRDefault="007B3C19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zpracování a zajištění odeslání (uveřejnění) oznámení rozhodnutí příkazce o </w:t>
      </w:r>
      <w:r w:rsidR="00F63975" w:rsidRPr="00A3733D">
        <w:rPr>
          <w:rFonts w:ascii="Times New Roman" w:hAnsi="Times New Roman" w:cs="Times New Roman"/>
          <w:bCs/>
          <w:sz w:val="22"/>
          <w:szCs w:val="22"/>
        </w:rPr>
        <w:t xml:space="preserve">výběru dodavatele </w:t>
      </w:r>
      <w:r w:rsidRPr="00A3733D">
        <w:rPr>
          <w:rFonts w:ascii="Times New Roman" w:hAnsi="Times New Roman" w:cs="Times New Roman"/>
          <w:bCs/>
          <w:sz w:val="22"/>
          <w:szCs w:val="22"/>
        </w:rPr>
        <w:t>jednotlivým účastníkům,</w:t>
      </w:r>
      <w:r w:rsidR="00E26059"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651BF56" w14:textId="77777777" w:rsidR="00E26059" w:rsidRPr="00A3733D" w:rsidRDefault="007B3C19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v případě zrušení zadávacího řízení zajištění úkonů</w:t>
      </w:r>
      <w:r w:rsidR="007F4E8A" w:rsidRPr="00A3733D">
        <w:rPr>
          <w:rFonts w:ascii="Times New Roman" w:hAnsi="Times New Roman" w:cs="Times New Roman"/>
          <w:bCs/>
          <w:sz w:val="22"/>
          <w:szCs w:val="22"/>
        </w:rPr>
        <w:t xml:space="preserve"> zadavatele s tím souvisejících,</w:t>
      </w:r>
      <w:r w:rsidR="00B543B7"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925FFA4" w14:textId="77777777" w:rsidR="007F4E8A" w:rsidRPr="00A3733D" w:rsidRDefault="007F4E8A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zpracování podkladů a zajištění postupu řešení v případě podaných námitek nebo návrhů ze strany</w:t>
      </w:r>
      <w:r w:rsidR="00420E30" w:rsidRPr="00A3733D">
        <w:rPr>
          <w:rFonts w:ascii="Times New Roman" w:hAnsi="Times New Roman" w:cs="Times New Roman"/>
          <w:bCs/>
          <w:sz w:val="22"/>
          <w:szCs w:val="22"/>
        </w:rPr>
        <w:t xml:space="preserve"> účastníků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1CCEF4D" w14:textId="77777777" w:rsidR="00420E30" w:rsidRPr="00A3733D" w:rsidRDefault="00420E30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zpracování písemných protokolů o jednání komise a zpracování zprávy o hodnocení nabídek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1E0523B5" w14:textId="77777777" w:rsidR="007F4E8A" w:rsidRPr="00A3733D" w:rsidRDefault="007F4E8A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zajištění součinnosti s vybraným dodavatele</w:t>
      </w:r>
      <w:r w:rsidR="00A23F85" w:rsidRPr="00A3733D">
        <w:rPr>
          <w:rFonts w:ascii="Times New Roman" w:hAnsi="Times New Roman" w:cs="Times New Roman"/>
          <w:bCs/>
          <w:sz w:val="22"/>
          <w:szCs w:val="22"/>
        </w:rPr>
        <w:t>m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před pod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t>pisem smlouvy, zejména vyžádání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br/>
      </w:r>
      <w:r w:rsidRPr="00A3733D">
        <w:rPr>
          <w:rFonts w:ascii="Times New Roman" w:hAnsi="Times New Roman" w:cs="Times New Roman"/>
          <w:bCs/>
          <w:sz w:val="22"/>
          <w:szCs w:val="22"/>
        </w:rPr>
        <w:t>a kontrola dokladů a dokumentů předkládaných před podpisem smlouvy, a to v souladu s požadavky zákona či poskytovatele dotace, zajištění podpisu smlouvy s vybraným dodavatelem,</w:t>
      </w:r>
    </w:p>
    <w:p w14:paraId="46379C36" w14:textId="53758C8F" w:rsidR="007F4E8A" w:rsidRPr="00A3733D" w:rsidRDefault="007F4E8A" w:rsidP="00A02840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zpracování</w:t>
      </w:r>
      <w:r w:rsidR="00A23F85"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3733D">
        <w:rPr>
          <w:rFonts w:ascii="Times New Roman" w:hAnsi="Times New Roman" w:cs="Times New Roman"/>
          <w:bCs/>
          <w:sz w:val="22"/>
          <w:szCs w:val="22"/>
        </w:rPr>
        <w:t>a</w:t>
      </w:r>
      <w:r w:rsidR="00A23F85" w:rsidRPr="00A3733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3733D">
        <w:rPr>
          <w:rFonts w:ascii="Times New Roman" w:hAnsi="Times New Roman" w:cs="Times New Roman"/>
          <w:bCs/>
          <w:sz w:val="22"/>
          <w:szCs w:val="22"/>
        </w:rPr>
        <w:t>zajištění úkonů souvisejících s ukončením zadávacího řízení v souladu se zákonem, zejména zpracování a uveřejnění písemné zprávy zadavatele, z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t>pracování a uveřejnění oznámení</w:t>
      </w:r>
      <w:r w:rsidR="00D26936" w:rsidRPr="00A3733D">
        <w:rPr>
          <w:rFonts w:ascii="Times New Roman" w:hAnsi="Times New Roman" w:cs="Times New Roman"/>
          <w:bCs/>
          <w:sz w:val="22"/>
          <w:szCs w:val="22"/>
        </w:rPr>
        <w:br/>
      </w:r>
      <w:r w:rsidRPr="00A3733D">
        <w:rPr>
          <w:rFonts w:ascii="Times New Roman" w:hAnsi="Times New Roman" w:cs="Times New Roman"/>
          <w:bCs/>
          <w:sz w:val="22"/>
          <w:szCs w:val="22"/>
        </w:rPr>
        <w:t>o zadání zakázky</w:t>
      </w:r>
      <w:r w:rsidR="00F63975" w:rsidRPr="00A3733D">
        <w:rPr>
          <w:rFonts w:ascii="Times New Roman" w:hAnsi="Times New Roman" w:cs="Times New Roman"/>
          <w:bCs/>
          <w:sz w:val="22"/>
          <w:szCs w:val="22"/>
        </w:rPr>
        <w:t xml:space="preserve">, zveřejnění oznámení o výsledku zadávacího řízení ve VVZ </w:t>
      </w:r>
      <w:r w:rsidRPr="00A3733D">
        <w:rPr>
          <w:rFonts w:ascii="Times New Roman" w:hAnsi="Times New Roman" w:cs="Times New Roman"/>
          <w:bCs/>
          <w:sz w:val="22"/>
          <w:szCs w:val="22"/>
        </w:rPr>
        <w:t>apod.</w:t>
      </w:r>
      <w:r w:rsidR="00FF6F78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5E70AC11" w14:textId="77777777" w:rsidR="007F4E8A" w:rsidRPr="00A3733D" w:rsidRDefault="007F4E8A" w:rsidP="007F4E8A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součinnost při případném přezkoumávání úkonů zadavatele poskytovatelem dotace, orgány dohledu apod.</w:t>
      </w:r>
      <w:r w:rsidR="00FF6F78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2385E9F6" w14:textId="77777777" w:rsidR="007F4E8A" w:rsidRPr="00A3733D" w:rsidRDefault="007F4E8A" w:rsidP="00144CBA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>řádná evidence všech úkonů a dokumentů, sumarizace, uspořádání a předání veškeré dokumentace zadávacího řízení</w:t>
      </w:r>
      <w:r w:rsidR="00F5598A" w:rsidRPr="00A3733D">
        <w:rPr>
          <w:rFonts w:ascii="Times New Roman" w:hAnsi="Times New Roman" w:cs="Times New Roman"/>
          <w:bCs/>
          <w:sz w:val="22"/>
          <w:szCs w:val="22"/>
        </w:rPr>
        <w:t xml:space="preserve"> v písemné a elektronické podobě</w:t>
      </w:r>
      <w:r w:rsidRPr="00A3733D">
        <w:rPr>
          <w:rFonts w:ascii="Times New Roman" w:hAnsi="Times New Roman" w:cs="Times New Roman"/>
          <w:bCs/>
          <w:sz w:val="22"/>
          <w:szCs w:val="22"/>
        </w:rPr>
        <w:t xml:space="preserve"> příkazci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,</w:t>
      </w:r>
    </w:p>
    <w:p w14:paraId="636D376A" w14:textId="77777777" w:rsidR="00FF6F78" w:rsidRPr="00A3733D" w:rsidRDefault="00420E30" w:rsidP="00FF6F78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733D">
        <w:rPr>
          <w:rFonts w:ascii="Times New Roman" w:hAnsi="Times New Roman" w:cs="Times New Roman"/>
          <w:bCs/>
          <w:sz w:val="22"/>
          <w:szCs w:val="22"/>
        </w:rPr>
        <w:t xml:space="preserve">sledování lhůt a </w:t>
      </w:r>
      <w:r w:rsidR="00FF6F78" w:rsidRPr="00A3733D">
        <w:rPr>
          <w:rFonts w:ascii="Times New Roman" w:hAnsi="Times New Roman" w:cs="Times New Roman"/>
          <w:bCs/>
          <w:sz w:val="22"/>
          <w:szCs w:val="22"/>
        </w:rPr>
        <w:t>všechny ostatní potřebné kroky v průběhu zadávacího řízení, které jsou zákonem vyžadovány</w:t>
      </w:r>
      <w:r w:rsidR="00DA3C02" w:rsidRPr="00A3733D">
        <w:rPr>
          <w:rFonts w:ascii="Times New Roman" w:hAnsi="Times New Roman" w:cs="Times New Roman"/>
          <w:bCs/>
          <w:sz w:val="22"/>
          <w:szCs w:val="22"/>
        </w:rPr>
        <w:t>.</w:t>
      </w:r>
    </w:p>
    <w:p w14:paraId="6FF3CE6C" w14:textId="77777777" w:rsidR="007F4E8A" w:rsidRPr="00A3733D" w:rsidRDefault="007F4E8A" w:rsidP="007F4E8A">
      <w:pPr>
        <w:pStyle w:val="Odstavecseseznamem"/>
        <w:ind w:left="1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742FB2B" w14:textId="77777777" w:rsidR="00633E79" w:rsidRPr="00A3733D" w:rsidRDefault="00853457" w:rsidP="00853457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Příkazník </w:t>
      </w:r>
      <w:r w:rsidR="00633E79" w:rsidRPr="00A3733D">
        <w:rPr>
          <w:rFonts w:ascii="Times New Roman" w:hAnsi="Times New Roman" w:cs="Times New Roman"/>
          <w:sz w:val="22"/>
          <w:szCs w:val="22"/>
        </w:rPr>
        <w:t>se v rámci všech svých činností zavazuje postupovat v souladu se:</w:t>
      </w:r>
    </w:p>
    <w:p w14:paraId="5FAA9D3A" w14:textId="77777777" w:rsidR="00853457" w:rsidRPr="00A3733D" w:rsidRDefault="00633E79" w:rsidP="00633E79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zákonem č. 134/2016 Sb., o zadávání veřejných zakáze</w:t>
      </w:r>
      <w:r w:rsidR="00D26936" w:rsidRPr="00A3733D">
        <w:rPr>
          <w:rFonts w:ascii="Times New Roman" w:hAnsi="Times New Roman" w:cs="Times New Roman"/>
          <w:sz w:val="22"/>
          <w:szCs w:val="22"/>
        </w:rPr>
        <w:t>k, ve znění pozdějších předpisů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="00CC40B8" w:rsidRPr="00A3733D">
        <w:rPr>
          <w:rFonts w:ascii="Times New Roman" w:hAnsi="Times New Roman" w:cs="Times New Roman"/>
          <w:sz w:val="22"/>
          <w:szCs w:val="22"/>
        </w:rPr>
        <w:t>a prováděcími předpisy</w:t>
      </w:r>
      <w:r w:rsidR="00F63975" w:rsidRPr="00A3733D">
        <w:rPr>
          <w:rFonts w:ascii="Times New Roman" w:hAnsi="Times New Roman" w:cs="Times New Roman"/>
          <w:sz w:val="22"/>
          <w:szCs w:val="22"/>
        </w:rPr>
        <w:t xml:space="preserve"> k zákonu</w:t>
      </w:r>
    </w:p>
    <w:p w14:paraId="2F5E969C" w14:textId="77777777" w:rsidR="00633E79" w:rsidRPr="00A3733D" w:rsidRDefault="00633E79" w:rsidP="00633E79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rozhodovací praxí Úřadu pro ochranu hospodářské soutěže </w:t>
      </w:r>
    </w:p>
    <w:p w14:paraId="5AC49EA9" w14:textId="77777777" w:rsidR="00633E79" w:rsidRPr="00A3733D" w:rsidRDefault="00633E79" w:rsidP="00633E79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zásadami etiky soutěže o veřejnou zakázku</w:t>
      </w:r>
    </w:p>
    <w:p w14:paraId="440797E1" w14:textId="77777777" w:rsidR="00633E79" w:rsidRPr="00A3733D" w:rsidRDefault="00633E79" w:rsidP="00633E79">
      <w:pPr>
        <w:pStyle w:val="Odstavecseseznamem"/>
        <w:numPr>
          <w:ilvl w:val="0"/>
          <w:numId w:val="11"/>
        </w:numPr>
        <w:tabs>
          <w:tab w:val="clear" w:pos="1080"/>
          <w:tab w:val="num" w:pos="1276"/>
        </w:tabs>
        <w:ind w:left="127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pravidly pro poskytování dotací </w:t>
      </w:r>
    </w:p>
    <w:p w14:paraId="124C1835" w14:textId="77777777" w:rsidR="00633E79" w:rsidRPr="00A3733D" w:rsidRDefault="00633E79" w:rsidP="00633E79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49686C" w14:textId="77777777" w:rsidR="00633E79" w:rsidRPr="00A3733D" w:rsidRDefault="00633E79" w:rsidP="00633E79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Příkazník nebude zastupovat příkazce v řízení před soudy a jinými orgány. </w:t>
      </w:r>
    </w:p>
    <w:p w14:paraId="7737AF6D" w14:textId="77777777" w:rsidR="00633E79" w:rsidRPr="00A3733D" w:rsidRDefault="00633E79" w:rsidP="00633E79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51F1A5" w14:textId="77777777" w:rsidR="0009564E" w:rsidRPr="00A3733D" w:rsidRDefault="0009564E" w:rsidP="0009564E">
      <w:pPr>
        <w:rPr>
          <w:rFonts w:ascii="Times New Roman" w:hAnsi="Times New Roman" w:cs="Times New Roman"/>
          <w:sz w:val="22"/>
          <w:szCs w:val="22"/>
        </w:rPr>
      </w:pPr>
    </w:p>
    <w:p w14:paraId="18B002F6" w14:textId="77777777" w:rsidR="00853457" w:rsidRPr="00A3733D" w:rsidRDefault="00853457" w:rsidP="009C588B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33D">
        <w:rPr>
          <w:rFonts w:ascii="Times New Roman" w:hAnsi="Times New Roman" w:cs="Times New Roman"/>
          <w:b/>
          <w:sz w:val="22"/>
          <w:szCs w:val="22"/>
        </w:rPr>
        <w:t>Práva a povinnosti účastníků</w:t>
      </w:r>
    </w:p>
    <w:p w14:paraId="336E5DCD" w14:textId="77777777" w:rsidR="00853457" w:rsidRPr="00A3733D" w:rsidRDefault="00853457" w:rsidP="00853457">
      <w:pPr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2C11516C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Příkazník je povinen při provádění objednaných činností postupovat s odbornou péčí a v zájmu příkazce.</w:t>
      </w:r>
    </w:p>
    <w:p w14:paraId="2F6D6ECF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40B51F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Příkazník je povinen bez zbytečného odkladu oznámit příkazci v</w:t>
      </w:r>
      <w:r w:rsidR="00D26936" w:rsidRPr="00A3733D">
        <w:rPr>
          <w:rFonts w:ascii="Times New Roman" w:hAnsi="Times New Roman" w:cs="Times New Roman"/>
          <w:sz w:val="22"/>
          <w:szCs w:val="22"/>
        </w:rPr>
        <w:t>šechny okolnosti, které zjistil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>při zařizování záležitostí, a které mohou mít vliv na změnu pokynů nebo zájmů příkazce.</w:t>
      </w:r>
    </w:p>
    <w:p w14:paraId="11712967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4DFE4E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Příkazník je povinen zachovávat mlčenlivost o všech záležitostech, o nichž se dozvěděl v souvislosti s prováděním předmětných činností. Příkazník použije všechny materiály, které obdrží od příkazce v souvislosti s plněním ze smlouvy výhradně za plněním účelu smlouvy. Po skončení plnění, popř. dílčího plnění ze smlouvy, předá příkazník příkazci všechny materiály, které od příkazce v souvislosti s plněním převzal.</w:t>
      </w:r>
    </w:p>
    <w:p w14:paraId="7421BE6A" w14:textId="77777777" w:rsidR="00F51048" w:rsidRPr="00A3733D" w:rsidRDefault="00F51048" w:rsidP="00F51048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14:paraId="4D92DEAB" w14:textId="77777777" w:rsidR="00F51048" w:rsidRPr="00A3733D" w:rsidRDefault="00F51048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Příkazník se zavazuje postupovat bez zbytečných průtahů a tak, aby byly dodrženy lhůty, které jsou stanoveny zákonem, a to za předpokladu náležité součinnosti příkazce. </w:t>
      </w:r>
      <w:r w:rsidR="00D101F5" w:rsidRPr="00A3733D">
        <w:rPr>
          <w:rFonts w:ascii="Times New Roman" w:hAnsi="Times New Roman" w:cs="Times New Roman"/>
          <w:sz w:val="22"/>
          <w:szCs w:val="22"/>
        </w:rPr>
        <w:t xml:space="preserve">Příkazník je povinen v průběhu celého zadávacího řízení upozornit příkazce na plynutí lhůt a termínů a na nutnost provedení úkonů, které musí provést příkazce jako zadavatel veřejné zakázky. </w:t>
      </w:r>
    </w:p>
    <w:p w14:paraId="16753132" w14:textId="77777777" w:rsidR="000923B4" w:rsidRPr="00A3733D" w:rsidRDefault="000923B4" w:rsidP="00C34C1C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14:paraId="28ED144C" w14:textId="77777777" w:rsidR="00CC40B8" w:rsidRPr="00A3733D" w:rsidRDefault="00CC40B8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Příkazník prohlašuje, že žádná z osob příkazníka </w:t>
      </w:r>
      <w:r w:rsidR="000923B4" w:rsidRPr="00A3733D">
        <w:rPr>
          <w:rFonts w:ascii="Times New Roman" w:hAnsi="Times New Roman" w:cs="Times New Roman"/>
          <w:sz w:val="22"/>
          <w:szCs w:val="22"/>
        </w:rPr>
        <w:t xml:space="preserve">není a </w:t>
      </w:r>
      <w:r w:rsidRPr="00A3733D">
        <w:rPr>
          <w:rFonts w:ascii="Times New Roman" w:hAnsi="Times New Roman" w:cs="Times New Roman"/>
          <w:sz w:val="22"/>
          <w:szCs w:val="22"/>
        </w:rPr>
        <w:t>po celou dobu trvání této smlouvy</w:t>
      </w:r>
      <w:r w:rsidR="000923B4" w:rsidRPr="00A3733D">
        <w:rPr>
          <w:rFonts w:ascii="Times New Roman" w:hAnsi="Times New Roman" w:cs="Times New Roman"/>
          <w:sz w:val="22"/>
          <w:szCs w:val="22"/>
        </w:rPr>
        <w:t xml:space="preserve"> nebude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>ve vztahu k zadávané veřejné zakázce</w:t>
      </w:r>
      <w:r w:rsidR="00E26059" w:rsidRPr="00A3733D">
        <w:rPr>
          <w:rFonts w:ascii="Times New Roman" w:hAnsi="Times New Roman" w:cs="Times New Roman"/>
          <w:sz w:val="22"/>
          <w:szCs w:val="22"/>
        </w:rPr>
        <w:t>/uchazečům</w:t>
      </w:r>
      <w:r w:rsidRPr="00A3733D">
        <w:rPr>
          <w:rFonts w:ascii="Times New Roman" w:hAnsi="Times New Roman" w:cs="Times New Roman"/>
          <w:sz w:val="22"/>
          <w:szCs w:val="22"/>
        </w:rPr>
        <w:t xml:space="preserve"> ve střetu zájmů ve</w:t>
      </w:r>
      <w:r w:rsidR="00E26059" w:rsidRPr="00A3733D">
        <w:rPr>
          <w:rFonts w:ascii="Times New Roman" w:hAnsi="Times New Roman" w:cs="Times New Roman"/>
          <w:sz w:val="22"/>
          <w:szCs w:val="22"/>
        </w:rPr>
        <w:t xml:space="preserve"> smyslu ustanovení § 44 zákona.</w:t>
      </w:r>
    </w:p>
    <w:p w14:paraId="2A3065E0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C11A0B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  <w:tab w:val="num" w:pos="72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Ref211904146"/>
      <w:r w:rsidRPr="00A3733D">
        <w:rPr>
          <w:rFonts w:ascii="Times New Roman" w:hAnsi="Times New Roman" w:cs="Times New Roman"/>
          <w:sz w:val="22"/>
          <w:szCs w:val="22"/>
        </w:rPr>
        <w:t xml:space="preserve">Příkazce je povinen vytvořit řádné podmínky pro činnost příkazníka a poskytnout mu během plnění předmětu této smlouvy nezbytnou součinnost, zejména předat příkazníkovi včas všechny dokumenty nezbytně nutné k provedení předmětu plnění této smlouvy, pokud z jejich povahy nebo z této smlouvy nevyplývá, že je má obstarat příkazník nebo by měly být příkazníkovi známy. </w:t>
      </w:r>
      <w:bookmarkEnd w:id="1"/>
      <w:r w:rsidRPr="00A3733D">
        <w:rPr>
          <w:rFonts w:ascii="Times New Roman" w:hAnsi="Times New Roman" w:cs="Times New Roman"/>
          <w:sz w:val="22"/>
          <w:szCs w:val="22"/>
        </w:rPr>
        <w:t xml:space="preserve">Při předávání </w:t>
      </w:r>
      <w:r w:rsidR="00D26936" w:rsidRPr="00A3733D">
        <w:rPr>
          <w:rFonts w:ascii="Times New Roman" w:hAnsi="Times New Roman" w:cs="Times New Roman"/>
          <w:sz w:val="22"/>
          <w:szCs w:val="22"/>
        </w:rPr>
        <w:t>dokumentů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 xml:space="preserve">(ať v tištěné formě nebo na CD/DVD) příkazníkovi je příkazce povinen </w:t>
      </w:r>
      <w:r w:rsidR="00D26936" w:rsidRPr="00A3733D">
        <w:rPr>
          <w:rFonts w:ascii="Times New Roman" w:hAnsi="Times New Roman" w:cs="Times New Roman"/>
          <w:sz w:val="22"/>
          <w:szCs w:val="22"/>
        </w:rPr>
        <w:t>brát ohled na lhůty vyplývající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>ze zákona a je povinen takové dokumenty předat příkazníkovi neprodleně. Pokud se takové dokumenty týkají specifikace předmětu plnění, je příkazce povinen předat příkazníkovi nejpozději do 5 pracovních ode dne podpisu této smlouvy.</w:t>
      </w:r>
    </w:p>
    <w:p w14:paraId="1410DF68" w14:textId="77777777" w:rsidR="00853457" w:rsidRPr="00A3733D" w:rsidRDefault="00853457" w:rsidP="0085345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657503A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Příkazce je dále povinen předat příkazníkovi včas všechny dokumenty nezbytně nutné k provedení předmětu plnění této smlouvy (dodatečné informace k zadávacím podmínkám, námitky, návrhy, rozhodnutí o zahájení správního řízení atd.). Při předávání dokumentů příkazníkovi</w:t>
      </w:r>
      <w:r w:rsidR="00D26936" w:rsidRPr="00A3733D">
        <w:rPr>
          <w:rFonts w:ascii="Times New Roman" w:hAnsi="Times New Roman" w:cs="Times New Roman"/>
          <w:sz w:val="22"/>
          <w:szCs w:val="22"/>
        </w:rPr>
        <w:t xml:space="preserve"> je příkazce povinen brát ohled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>na lhůty vyplývající ze zákona.</w:t>
      </w:r>
    </w:p>
    <w:p w14:paraId="3EADAACB" w14:textId="77777777" w:rsidR="00684B66" w:rsidRPr="00A3733D" w:rsidRDefault="00684B66" w:rsidP="00684B66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14:paraId="277E12E7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iCs/>
          <w:sz w:val="22"/>
          <w:szCs w:val="22"/>
        </w:rPr>
        <w:t xml:space="preserve">Příkazce je povinen zaplatit příkazníkovi včas a ve stanovené výši odměnu, stanovenou touto </w:t>
      </w:r>
      <w:r w:rsidR="00D26936" w:rsidRPr="00A3733D">
        <w:rPr>
          <w:rFonts w:ascii="Times New Roman" w:hAnsi="Times New Roman" w:cs="Times New Roman"/>
          <w:iCs/>
          <w:sz w:val="22"/>
          <w:szCs w:val="22"/>
        </w:rPr>
        <w:t>smlouvou,</w:t>
      </w:r>
      <w:r w:rsidR="00D26936" w:rsidRPr="00A3733D">
        <w:rPr>
          <w:rFonts w:ascii="Times New Roman" w:hAnsi="Times New Roman" w:cs="Times New Roman"/>
          <w:iCs/>
          <w:sz w:val="22"/>
          <w:szCs w:val="22"/>
        </w:rPr>
        <w:br/>
      </w:r>
      <w:r w:rsidRPr="00A3733D">
        <w:rPr>
          <w:rFonts w:ascii="Times New Roman" w:hAnsi="Times New Roman" w:cs="Times New Roman"/>
          <w:iCs/>
          <w:sz w:val="22"/>
          <w:szCs w:val="22"/>
        </w:rPr>
        <w:t>a to na základě daňového dokladu vystaveného a zaslaného dle</w:t>
      </w:r>
      <w:r w:rsidR="00C71C42" w:rsidRPr="00A3733D">
        <w:rPr>
          <w:rFonts w:ascii="Times New Roman" w:hAnsi="Times New Roman" w:cs="Times New Roman"/>
          <w:iCs/>
          <w:sz w:val="22"/>
          <w:szCs w:val="22"/>
        </w:rPr>
        <w:t xml:space="preserve"> Čl. III. odst.</w:t>
      </w:r>
      <w:r w:rsidRPr="00A3733D">
        <w:rPr>
          <w:rFonts w:ascii="Times New Roman" w:hAnsi="Times New Roman" w:cs="Times New Roman"/>
          <w:iCs/>
          <w:sz w:val="22"/>
          <w:szCs w:val="22"/>
        </w:rPr>
        <w:t xml:space="preserve"> 3.</w:t>
      </w:r>
      <w:r w:rsidR="00092359" w:rsidRPr="00A3733D">
        <w:rPr>
          <w:rFonts w:ascii="Times New Roman" w:hAnsi="Times New Roman" w:cs="Times New Roman"/>
          <w:iCs/>
          <w:sz w:val="22"/>
          <w:szCs w:val="22"/>
        </w:rPr>
        <w:t>4</w:t>
      </w:r>
      <w:r w:rsidRPr="00A3733D">
        <w:rPr>
          <w:rFonts w:ascii="Times New Roman" w:hAnsi="Times New Roman" w:cs="Times New Roman"/>
          <w:iCs/>
          <w:sz w:val="22"/>
          <w:szCs w:val="22"/>
        </w:rPr>
        <w:t xml:space="preserve"> této smlouvy.</w:t>
      </w:r>
    </w:p>
    <w:p w14:paraId="2AA7E3A3" w14:textId="77777777" w:rsidR="00853457" w:rsidRPr="00A3733D" w:rsidRDefault="00853457" w:rsidP="0085345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05D4B524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Smluvní strany jsou povinny zachovávat mlčenlivost o všech údajích, které jsou obsaženy v projektových, technických a realizačních podkladech, nebo o jiných skutečnostec</w:t>
      </w:r>
      <w:r w:rsidR="00311297" w:rsidRPr="00A3733D">
        <w:rPr>
          <w:rFonts w:ascii="Times New Roman" w:hAnsi="Times New Roman" w:cs="Times New Roman"/>
          <w:sz w:val="22"/>
          <w:szCs w:val="22"/>
        </w:rPr>
        <w:t>h, se kterými přišly při plnění</w:t>
      </w:r>
      <w:r w:rsidR="00311297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 xml:space="preserve">ze smlouvy do styku. </w:t>
      </w:r>
    </w:p>
    <w:p w14:paraId="4C35E026" w14:textId="77777777" w:rsidR="00853457" w:rsidRPr="00A3733D" w:rsidRDefault="00853457" w:rsidP="0085345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49E4E2E0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Příkazník je povinen vždy před vlastním provedením jednotlivých písemných úkonů tyto elektronickou poštou na emailovou adresu </w:t>
      </w:r>
      <w:r w:rsidR="00CC40B8" w:rsidRPr="00A3733D">
        <w:rPr>
          <w:rFonts w:ascii="Times New Roman" w:hAnsi="Times New Roman" w:cs="Times New Roman"/>
          <w:sz w:val="22"/>
          <w:szCs w:val="22"/>
        </w:rPr>
        <w:t>uvedenou v</w:t>
      </w:r>
      <w:r w:rsidR="00C71C42" w:rsidRPr="00A3733D">
        <w:rPr>
          <w:rFonts w:ascii="Times New Roman" w:hAnsi="Times New Roman" w:cs="Times New Roman"/>
          <w:sz w:val="22"/>
          <w:szCs w:val="22"/>
        </w:rPr>
        <w:t xml:space="preserve"> záhlaví této smlouvy </w:t>
      </w:r>
      <w:r w:rsidRPr="00A3733D">
        <w:rPr>
          <w:rFonts w:ascii="Times New Roman" w:hAnsi="Times New Roman" w:cs="Times New Roman"/>
          <w:sz w:val="22"/>
          <w:szCs w:val="22"/>
        </w:rPr>
        <w:t xml:space="preserve">odeslat příkazci k posouzení a schválení, případně k podpisu osobou oprávněnou za příkazce jednat. Příkazce je povinen posoudit a schválit úkony bez průtahů, případně zajistit případný podpis osoby oprávněné za příkazce jednat a písemně (opět elektronickou poštou) je potvrdit příkazníkovi. V případě pozdního zaslání podkladů ze strany příkazce nutných pro vypracování dle činností příkazníka dle </w:t>
      </w:r>
      <w:r w:rsidR="00D90438" w:rsidRPr="00A3733D">
        <w:rPr>
          <w:rFonts w:ascii="Times New Roman" w:hAnsi="Times New Roman" w:cs="Times New Roman"/>
          <w:sz w:val="22"/>
          <w:szCs w:val="22"/>
        </w:rPr>
        <w:t xml:space="preserve">Čl. I. odst. </w:t>
      </w:r>
      <w:r w:rsidRPr="00A3733D">
        <w:rPr>
          <w:rFonts w:ascii="Times New Roman" w:hAnsi="Times New Roman" w:cs="Times New Roman"/>
          <w:sz w:val="22"/>
          <w:szCs w:val="22"/>
        </w:rPr>
        <w:t>1.2 této smlouvy (zejména doručení námitky, doručení dodatečných informací k zadávacím podmínkám, usnesení o zahájení správního řízení apod.) nenese příkazník odpovědnost za případné sankce udělené ze strany Úřadu pro ochranu hospodářské soutěže, případně ze strany jiných orgánů pro nesplnění příslušných zákonných lhůt.</w:t>
      </w:r>
    </w:p>
    <w:p w14:paraId="6CE099BE" w14:textId="77777777" w:rsidR="00853457" w:rsidRPr="00A3733D" w:rsidRDefault="00853457" w:rsidP="00853457">
      <w:pPr>
        <w:ind w:left="540"/>
        <w:jc w:val="both"/>
        <w:rPr>
          <w:rFonts w:ascii="Times New Roman" w:hAnsi="Times New Roman" w:cs="Times New Roman"/>
          <w:sz w:val="22"/>
          <w:szCs w:val="22"/>
        </w:rPr>
      </w:pPr>
    </w:p>
    <w:p w14:paraId="7F76FD37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Příkazník se zavazuje umožnit zaměstnancům orgánů státní kontroly, státního zemědělského intervenčního fondu, Ministerstva zemědělství ČR, Evropské komise, Certifikačního orgánu, Evropského účetního dvora, </w:t>
      </w:r>
      <w:r w:rsidRPr="00A3733D">
        <w:rPr>
          <w:rFonts w:ascii="Times New Roman" w:hAnsi="Times New Roman" w:cs="Times New Roman"/>
          <w:sz w:val="22"/>
          <w:szCs w:val="22"/>
        </w:rPr>
        <w:lastRenderedPageBreak/>
        <w:t>Ministerstva financí ČR, auditního orgánu, Nejvyššího kontrolního úřadu a dalším oprávněným orgánům státní správy kontrolu dokladů souvisejících s projektem souvisejícím s předmětem dle této smlouvy.</w:t>
      </w:r>
    </w:p>
    <w:p w14:paraId="12DD161A" w14:textId="77777777" w:rsidR="00853457" w:rsidRPr="00A3733D" w:rsidRDefault="00853457" w:rsidP="00853457">
      <w:pPr>
        <w:rPr>
          <w:rFonts w:ascii="Times New Roman" w:hAnsi="Times New Roman" w:cs="Times New Roman"/>
          <w:sz w:val="22"/>
          <w:szCs w:val="22"/>
        </w:rPr>
      </w:pPr>
    </w:p>
    <w:p w14:paraId="46A5A54F" w14:textId="77777777" w:rsidR="00853457" w:rsidRPr="00A3733D" w:rsidRDefault="00853457" w:rsidP="00853457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Vyhrazená práva příkazce jako zadavatele zadávacího řízení: </w:t>
      </w:r>
    </w:p>
    <w:p w14:paraId="5BC39493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27B32D" w14:textId="77777777" w:rsidR="00853457" w:rsidRPr="00A3733D" w:rsidRDefault="00853457" w:rsidP="00AF542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zadavatel bude spolupracovat na tvorbě zadávací dokumentace, její konečná verze podléhá schválení zadavatele,</w:t>
      </w:r>
    </w:p>
    <w:p w14:paraId="0311B525" w14:textId="77777777" w:rsidR="00853457" w:rsidRPr="00A3733D" w:rsidRDefault="00853457" w:rsidP="00AF542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zadavatel bude rozhodovat o složení hodnotící komise, případně komise pro otevírání </w:t>
      </w:r>
      <w:r w:rsidR="00AE471F" w:rsidRPr="00A3733D">
        <w:rPr>
          <w:rFonts w:ascii="Times New Roman" w:hAnsi="Times New Roman" w:cs="Times New Roman"/>
          <w:sz w:val="22"/>
          <w:szCs w:val="22"/>
        </w:rPr>
        <w:t>nabídek</w:t>
      </w:r>
      <w:r w:rsidRPr="00A3733D">
        <w:rPr>
          <w:rFonts w:ascii="Times New Roman" w:hAnsi="Times New Roman" w:cs="Times New Roman"/>
          <w:sz w:val="22"/>
          <w:szCs w:val="22"/>
        </w:rPr>
        <w:t xml:space="preserve"> nebo komise pro posouzení kvalifikace,</w:t>
      </w:r>
    </w:p>
    <w:p w14:paraId="595F0037" w14:textId="77777777" w:rsidR="00853457" w:rsidRPr="00A3733D" w:rsidRDefault="00853457" w:rsidP="00AF542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 xml:space="preserve">zadavateli přísluší ze zákona tato rozhodnutí: rozhodnutí o vyloučení </w:t>
      </w:r>
      <w:r w:rsidR="00DA3C02" w:rsidRPr="00A3733D">
        <w:rPr>
          <w:rFonts w:ascii="Times New Roman" w:hAnsi="Times New Roman" w:cs="Times New Roman"/>
          <w:sz w:val="22"/>
          <w:szCs w:val="22"/>
        </w:rPr>
        <w:t>účastníka řízení</w:t>
      </w:r>
      <w:r w:rsidR="00D26936" w:rsidRPr="00A3733D">
        <w:rPr>
          <w:rFonts w:ascii="Times New Roman" w:hAnsi="Times New Roman" w:cs="Times New Roman"/>
          <w:sz w:val="22"/>
          <w:szCs w:val="22"/>
        </w:rPr>
        <w:t>, rozhodnutí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 xml:space="preserve">o námitkách stěžovatelů, rozhodnutí o výběru </w:t>
      </w:r>
      <w:r w:rsidR="00DA3C02" w:rsidRPr="00A3733D">
        <w:rPr>
          <w:rFonts w:ascii="Times New Roman" w:hAnsi="Times New Roman" w:cs="Times New Roman"/>
          <w:sz w:val="22"/>
          <w:szCs w:val="22"/>
        </w:rPr>
        <w:t>dodavatele</w:t>
      </w:r>
      <w:r w:rsidRPr="00A3733D">
        <w:rPr>
          <w:rFonts w:ascii="Times New Roman" w:hAnsi="Times New Roman" w:cs="Times New Roman"/>
          <w:sz w:val="22"/>
          <w:szCs w:val="22"/>
        </w:rPr>
        <w:t>,</w:t>
      </w:r>
      <w:r w:rsidR="00CC40B8" w:rsidRPr="00A3733D">
        <w:rPr>
          <w:rFonts w:ascii="Times New Roman" w:hAnsi="Times New Roman" w:cs="Times New Roman"/>
          <w:sz w:val="22"/>
          <w:szCs w:val="22"/>
        </w:rPr>
        <w:t xml:space="preserve"> zrušení zadávacího řízení</w:t>
      </w:r>
      <w:r w:rsidR="00DA3C02" w:rsidRPr="00A3733D">
        <w:rPr>
          <w:rFonts w:ascii="Times New Roman" w:hAnsi="Times New Roman" w:cs="Times New Roman"/>
          <w:sz w:val="22"/>
          <w:szCs w:val="22"/>
        </w:rPr>
        <w:t>,</w:t>
      </w:r>
    </w:p>
    <w:p w14:paraId="2C982B88" w14:textId="77777777" w:rsidR="00853457" w:rsidRPr="00A3733D" w:rsidRDefault="00853457" w:rsidP="00AF542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zadavatel rozhodne o základním hodnotícím kritériu pro zad</w:t>
      </w:r>
      <w:r w:rsidR="00D26936" w:rsidRPr="00A3733D">
        <w:rPr>
          <w:rFonts w:ascii="Times New Roman" w:hAnsi="Times New Roman" w:cs="Times New Roman"/>
          <w:sz w:val="22"/>
          <w:szCs w:val="22"/>
        </w:rPr>
        <w:t>ání zadávacího řízení, případně</w:t>
      </w:r>
      <w:r w:rsidR="00D26936" w:rsidRPr="00A3733D">
        <w:rPr>
          <w:rFonts w:ascii="Times New Roman" w:hAnsi="Times New Roman" w:cs="Times New Roman"/>
          <w:sz w:val="22"/>
          <w:szCs w:val="22"/>
        </w:rPr>
        <w:br/>
      </w:r>
      <w:r w:rsidRPr="00A3733D">
        <w:rPr>
          <w:rFonts w:ascii="Times New Roman" w:hAnsi="Times New Roman" w:cs="Times New Roman"/>
          <w:sz w:val="22"/>
          <w:szCs w:val="22"/>
        </w:rPr>
        <w:t>o dílčích hodnotících kritériích, včetně uvedení jednotlivých vah.</w:t>
      </w:r>
    </w:p>
    <w:p w14:paraId="64CAB9F3" w14:textId="77777777" w:rsidR="009453B4" w:rsidRPr="00A3733D" w:rsidRDefault="009453B4" w:rsidP="009453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4C8C4C" w14:textId="77777777" w:rsidR="0009564E" w:rsidRPr="00A3733D" w:rsidRDefault="0009564E" w:rsidP="0009564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AF2477" w14:textId="77777777" w:rsidR="00853457" w:rsidRPr="00A3733D" w:rsidRDefault="00853457" w:rsidP="009C588B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33D">
        <w:rPr>
          <w:rFonts w:ascii="Times New Roman" w:hAnsi="Times New Roman" w:cs="Times New Roman"/>
          <w:b/>
          <w:sz w:val="22"/>
          <w:szCs w:val="22"/>
        </w:rPr>
        <w:t>Odměna, platební podmínky</w:t>
      </w:r>
    </w:p>
    <w:p w14:paraId="1116AF71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553D18" w14:textId="77777777" w:rsidR="00853457" w:rsidRPr="00A3733D" w:rsidRDefault="00853457" w:rsidP="00853457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bookmarkStart w:id="2" w:name="OLE_LINK1"/>
      <w:r w:rsidRPr="00A3733D">
        <w:rPr>
          <w:sz w:val="22"/>
          <w:szCs w:val="22"/>
        </w:rPr>
        <w:t>Cena za organizační zajištění průběhu výběrov</w:t>
      </w:r>
      <w:r w:rsidR="00665FBE" w:rsidRPr="00A3733D">
        <w:rPr>
          <w:sz w:val="22"/>
          <w:szCs w:val="22"/>
        </w:rPr>
        <w:t>ého</w:t>
      </w:r>
      <w:r w:rsidRPr="00A3733D">
        <w:rPr>
          <w:sz w:val="22"/>
          <w:szCs w:val="22"/>
        </w:rPr>
        <w:t xml:space="preserve"> řízení dle této smlouvy činí jednotlivé ceny uvedené v tabulce níže: </w:t>
      </w:r>
    </w:p>
    <w:p w14:paraId="1715A0A8" w14:textId="77777777" w:rsidR="00853457" w:rsidRPr="00A3733D" w:rsidRDefault="00853457" w:rsidP="00853457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tbl>
      <w:tblPr>
        <w:tblW w:w="9639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4820"/>
        <w:gridCol w:w="1606"/>
        <w:gridCol w:w="1606"/>
        <w:gridCol w:w="1607"/>
      </w:tblGrid>
      <w:tr w:rsidR="00853457" w:rsidRPr="00A3733D" w14:paraId="5FF5C21A" w14:textId="77777777" w:rsidTr="008B2877">
        <w:trPr>
          <w:trHeight w:hRule="exact" w:val="851"/>
        </w:trPr>
        <w:tc>
          <w:tcPr>
            <w:tcW w:w="4820" w:type="dxa"/>
            <w:shd w:val="clear" w:color="auto" w:fill="D9D9D9"/>
            <w:vAlign w:val="center"/>
          </w:tcPr>
          <w:p w14:paraId="33C105D4" w14:textId="77777777" w:rsidR="00853457" w:rsidRPr="00A3733D" w:rsidRDefault="00853457" w:rsidP="008B28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733D">
              <w:rPr>
                <w:rFonts w:ascii="Times New Roman" w:hAnsi="Times New Roman" w:cs="Times New Roman"/>
                <w:b/>
                <w:sz w:val="22"/>
                <w:szCs w:val="22"/>
              </w:rPr>
              <w:t>Název zadávacího řízení</w:t>
            </w:r>
          </w:p>
        </w:tc>
        <w:tc>
          <w:tcPr>
            <w:tcW w:w="1606" w:type="dxa"/>
            <w:shd w:val="clear" w:color="auto" w:fill="D9D9D9"/>
            <w:vAlign w:val="center"/>
          </w:tcPr>
          <w:p w14:paraId="0F0963B8" w14:textId="77777777" w:rsidR="00853457" w:rsidRPr="00A3733D" w:rsidRDefault="00853457" w:rsidP="008B2877">
            <w:pPr>
              <w:pStyle w:val="ZkladntextIMP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3733D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606" w:type="dxa"/>
            <w:shd w:val="clear" w:color="auto" w:fill="D9D9D9"/>
            <w:vAlign w:val="center"/>
          </w:tcPr>
          <w:p w14:paraId="76434B2E" w14:textId="77777777" w:rsidR="00853457" w:rsidRPr="00A3733D" w:rsidRDefault="00853457" w:rsidP="008B2877">
            <w:pPr>
              <w:pStyle w:val="ZkladntextIMP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3733D">
              <w:rPr>
                <w:b/>
                <w:sz w:val="22"/>
                <w:szCs w:val="22"/>
              </w:rPr>
              <w:t>Samostatně DPH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0EA80C8A" w14:textId="77777777" w:rsidR="00853457" w:rsidRPr="00A3733D" w:rsidRDefault="00853457" w:rsidP="008B2877">
            <w:pPr>
              <w:pStyle w:val="ZkladntextIMP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3733D">
              <w:rPr>
                <w:b/>
                <w:sz w:val="22"/>
                <w:szCs w:val="22"/>
              </w:rPr>
              <w:t>Cena včetně DPH</w:t>
            </w:r>
          </w:p>
        </w:tc>
      </w:tr>
      <w:tr w:rsidR="00853457" w:rsidRPr="008C6CA1" w14:paraId="0D640694" w14:textId="77777777" w:rsidTr="008B2877">
        <w:trPr>
          <w:trHeight w:hRule="exact" w:val="1095"/>
        </w:trPr>
        <w:tc>
          <w:tcPr>
            <w:tcW w:w="4820" w:type="dxa"/>
            <w:shd w:val="clear" w:color="auto" w:fill="FFFFFF"/>
            <w:vAlign w:val="center"/>
          </w:tcPr>
          <w:p w14:paraId="72245395" w14:textId="662B3AD4" w:rsidR="00853457" w:rsidRPr="008C6CA1" w:rsidRDefault="00E71D46" w:rsidP="009D659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8C5">
              <w:rPr>
                <w:rFonts w:ascii="Times New Roman" w:hAnsi="Times New Roman" w:cs="Times New Roman"/>
                <w:b/>
                <w:sz w:val="22"/>
              </w:rPr>
              <w:t>„</w:t>
            </w:r>
            <w:r w:rsidR="000F4A79">
              <w:rPr>
                <w:rFonts w:ascii="Times New Roman" w:hAnsi="Times New Roman" w:cs="Times New Roman"/>
                <w:b/>
                <w:sz w:val="22"/>
              </w:rPr>
              <w:t>Vestavba učeben do podkroví 1. ZŠ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– vybavení učeben</w:t>
            </w:r>
            <w:r w:rsidRPr="00B038C5">
              <w:rPr>
                <w:rFonts w:ascii="Times New Roman" w:hAnsi="Times New Roman" w:cs="Times New Roman"/>
                <w:b/>
                <w:sz w:val="22"/>
              </w:rPr>
              <w:t>“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76A769CC" w14:textId="3F8B5C23" w:rsidR="00853457" w:rsidRPr="008C6CA1" w:rsidRDefault="000F4A79" w:rsidP="00AC395E">
            <w:pPr>
              <w:pStyle w:val="ZkladntextIMP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5E6A99" w:rsidRPr="008C6CA1">
              <w:rPr>
                <w:sz w:val="22"/>
                <w:szCs w:val="22"/>
              </w:rPr>
              <w:t xml:space="preserve"> 000</w:t>
            </w:r>
            <w:r w:rsidR="00853457" w:rsidRPr="008C6CA1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0F929BE4" w14:textId="64D7D861" w:rsidR="00853457" w:rsidRPr="008C6CA1" w:rsidRDefault="000F4A79" w:rsidP="000E7583">
            <w:pPr>
              <w:pStyle w:val="ZkladntextIMP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18 900</w:t>
            </w:r>
            <w:r w:rsidR="000C6EF5" w:rsidRPr="008C6CA1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06733925" w14:textId="7462C13D" w:rsidR="00853457" w:rsidRPr="008C6CA1" w:rsidRDefault="000F4A79" w:rsidP="000C6EF5">
            <w:pPr>
              <w:pStyle w:val="ZkladntextIMP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108 900</w:t>
            </w:r>
            <w:r w:rsidR="00853457" w:rsidRPr="008C6CA1">
              <w:rPr>
                <w:sz w:val="22"/>
                <w:szCs w:val="22"/>
              </w:rPr>
              <w:t xml:space="preserve"> Kč</w:t>
            </w:r>
          </w:p>
        </w:tc>
      </w:tr>
    </w:tbl>
    <w:p w14:paraId="515D0FD7" w14:textId="77777777" w:rsidR="00853457" w:rsidRPr="008C6CA1" w:rsidRDefault="00853457" w:rsidP="00853457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7A358E28" w14:textId="77777777" w:rsidR="00853457" w:rsidRPr="008C6CA1" w:rsidRDefault="00853457" w:rsidP="00853457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739B99AD" w14:textId="3980CF3D" w:rsidR="00853457" w:rsidRPr="008C6CA1" w:rsidRDefault="00853457" w:rsidP="00853457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8C6CA1">
        <w:rPr>
          <w:sz w:val="22"/>
          <w:szCs w:val="22"/>
        </w:rPr>
        <w:t xml:space="preserve">Cena </w:t>
      </w:r>
      <w:r w:rsidRPr="008C6CA1">
        <w:rPr>
          <w:iCs/>
          <w:sz w:val="22"/>
          <w:szCs w:val="22"/>
          <w:lang w:eastAsia="ar-SA"/>
        </w:rPr>
        <w:t>je splatná po ukončení zadávacího řízení</w:t>
      </w:r>
      <w:r w:rsidR="005205C2" w:rsidRPr="008C6CA1">
        <w:rPr>
          <w:iCs/>
          <w:sz w:val="22"/>
          <w:szCs w:val="22"/>
          <w:lang w:eastAsia="ar-SA"/>
        </w:rPr>
        <w:t>,</w:t>
      </w:r>
      <w:r w:rsidRPr="008C6CA1">
        <w:rPr>
          <w:iCs/>
          <w:sz w:val="22"/>
          <w:szCs w:val="22"/>
          <w:lang w:eastAsia="ar-SA"/>
        </w:rPr>
        <w:t xml:space="preserve"> tj</w:t>
      </w:r>
      <w:r w:rsidR="00151C44" w:rsidRPr="008C6CA1">
        <w:rPr>
          <w:iCs/>
          <w:sz w:val="22"/>
          <w:szCs w:val="22"/>
          <w:lang w:eastAsia="ar-SA"/>
        </w:rPr>
        <w:t>. po</w:t>
      </w:r>
      <w:r w:rsidR="009D1FCD" w:rsidRPr="008C6CA1">
        <w:rPr>
          <w:iCs/>
          <w:color w:val="FF0000"/>
          <w:sz w:val="22"/>
          <w:szCs w:val="22"/>
          <w:lang w:eastAsia="ar-SA"/>
        </w:rPr>
        <w:t xml:space="preserve"> </w:t>
      </w:r>
      <w:r w:rsidRPr="008C6CA1">
        <w:rPr>
          <w:iCs/>
          <w:sz w:val="22"/>
          <w:szCs w:val="22"/>
          <w:lang w:eastAsia="ar-SA"/>
        </w:rPr>
        <w:t xml:space="preserve">úplném a řádném splnění předmětu smlouvy. Řádným splněním smlouvy příkazníkem se rozumí předání kompletní dokumentace o zadání veřejné zakázky zadavateli (příkazci). </w:t>
      </w:r>
    </w:p>
    <w:p w14:paraId="33637982" w14:textId="77777777" w:rsidR="00092359" w:rsidRPr="008C6CA1" w:rsidRDefault="00092359" w:rsidP="00092359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0A394D37" w14:textId="77777777" w:rsidR="00853457" w:rsidRPr="003E44F9" w:rsidRDefault="00853457" w:rsidP="00853457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8C6CA1">
        <w:rPr>
          <w:sz w:val="22"/>
          <w:szCs w:val="22"/>
        </w:rPr>
        <w:t xml:space="preserve">Pro případ předčasného zrušení zadávacího řízení, pokud toto zrušení nebude prokazatelně zaviněno </w:t>
      </w:r>
      <w:r w:rsidRPr="003E44F9">
        <w:rPr>
          <w:sz w:val="22"/>
          <w:szCs w:val="22"/>
        </w:rPr>
        <w:t>příkazníkem, se smluvní strany dohodly na tomto vyrovnání:</w:t>
      </w:r>
    </w:p>
    <w:p w14:paraId="5353FA6A" w14:textId="1E294975" w:rsidR="00853457" w:rsidRPr="003E44F9" w:rsidRDefault="00853457" w:rsidP="00311297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E44F9">
        <w:rPr>
          <w:rFonts w:ascii="Times New Roman" w:hAnsi="Times New Roman" w:cs="Times New Roman"/>
          <w:sz w:val="22"/>
          <w:szCs w:val="22"/>
        </w:rPr>
        <w:t xml:space="preserve">V případě zrušení zadávacího řízení z rozhodnutí zadavatele </w:t>
      </w:r>
      <w:r w:rsidR="00353088" w:rsidRPr="003E44F9">
        <w:rPr>
          <w:rFonts w:ascii="Times New Roman" w:hAnsi="Times New Roman" w:cs="Times New Roman"/>
          <w:sz w:val="22"/>
          <w:szCs w:val="22"/>
        </w:rPr>
        <w:t xml:space="preserve">ve fázi řízení </w:t>
      </w:r>
      <w:r w:rsidRPr="003E44F9">
        <w:rPr>
          <w:rFonts w:ascii="Times New Roman" w:hAnsi="Times New Roman" w:cs="Times New Roman"/>
          <w:b/>
          <w:sz w:val="22"/>
          <w:szCs w:val="22"/>
        </w:rPr>
        <w:t xml:space="preserve">před otevřením </w:t>
      </w:r>
      <w:r w:rsidR="0006017D" w:rsidRPr="003E44F9">
        <w:rPr>
          <w:rFonts w:ascii="Times New Roman" w:hAnsi="Times New Roman" w:cs="Times New Roman"/>
          <w:b/>
          <w:sz w:val="22"/>
          <w:szCs w:val="22"/>
        </w:rPr>
        <w:t xml:space="preserve">nabídek </w:t>
      </w:r>
      <w:r w:rsidRPr="003E44F9">
        <w:rPr>
          <w:rFonts w:ascii="Times New Roman" w:hAnsi="Times New Roman" w:cs="Times New Roman"/>
          <w:sz w:val="22"/>
          <w:szCs w:val="22"/>
        </w:rPr>
        <w:t>dodavatelů</w:t>
      </w:r>
      <w:r w:rsidR="00E622A1" w:rsidRPr="003E44F9">
        <w:rPr>
          <w:rFonts w:ascii="Times New Roman" w:hAnsi="Times New Roman" w:cs="Times New Roman"/>
          <w:sz w:val="22"/>
          <w:szCs w:val="22"/>
        </w:rPr>
        <w:t xml:space="preserve"> nebo v případě, že nebude podána žádná nabídka,</w:t>
      </w:r>
      <w:r w:rsidRPr="003E44F9">
        <w:rPr>
          <w:rFonts w:ascii="Times New Roman" w:hAnsi="Times New Roman" w:cs="Times New Roman"/>
          <w:sz w:val="22"/>
          <w:szCs w:val="22"/>
        </w:rPr>
        <w:t xml:space="preserve"> příkazce příkazníkovi </w:t>
      </w:r>
      <w:r w:rsidR="006D2B82" w:rsidRPr="003E44F9">
        <w:rPr>
          <w:rFonts w:ascii="Times New Roman" w:hAnsi="Times New Roman" w:cs="Times New Roman"/>
          <w:sz w:val="22"/>
          <w:szCs w:val="22"/>
        </w:rPr>
        <w:t xml:space="preserve">uhradí </w:t>
      </w:r>
      <w:r w:rsidR="003D45D8" w:rsidRPr="003E44F9">
        <w:rPr>
          <w:rFonts w:ascii="Times New Roman" w:hAnsi="Times New Roman" w:cs="Times New Roman"/>
          <w:sz w:val="22"/>
          <w:szCs w:val="22"/>
        </w:rPr>
        <w:t xml:space="preserve">15 000 Kč bez DPH </w:t>
      </w:r>
      <w:r w:rsidR="006D2B82" w:rsidRPr="003E44F9">
        <w:rPr>
          <w:rFonts w:ascii="Times New Roman" w:hAnsi="Times New Roman" w:cs="Times New Roman"/>
          <w:sz w:val="22"/>
          <w:szCs w:val="22"/>
        </w:rPr>
        <w:t>z</w:t>
      </w:r>
      <w:r w:rsidR="003D45D8" w:rsidRPr="003E44F9">
        <w:rPr>
          <w:rFonts w:ascii="Times New Roman" w:hAnsi="Times New Roman" w:cs="Times New Roman"/>
          <w:sz w:val="22"/>
          <w:szCs w:val="22"/>
        </w:rPr>
        <w:t>a každou jednotlivou část zrušené části zakázky</w:t>
      </w:r>
      <w:r w:rsidRPr="003E44F9">
        <w:rPr>
          <w:rFonts w:ascii="Times New Roman" w:hAnsi="Times New Roman" w:cs="Times New Roman"/>
          <w:sz w:val="22"/>
          <w:szCs w:val="22"/>
        </w:rPr>
        <w:t>, a to bezprostředně po zrušení zadávacího řízení.</w:t>
      </w:r>
    </w:p>
    <w:p w14:paraId="57BAA0A1" w14:textId="22D46780" w:rsidR="00853457" w:rsidRPr="003E44F9" w:rsidRDefault="00853457" w:rsidP="00853457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E44F9">
        <w:rPr>
          <w:rFonts w:ascii="Times New Roman" w:hAnsi="Times New Roman" w:cs="Times New Roman"/>
          <w:sz w:val="22"/>
          <w:szCs w:val="22"/>
        </w:rPr>
        <w:t xml:space="preserve">V případě zrušení zadávacího řízení z rozhodnutí zadavatele kdykoliv </w:t>
      </w:r>
      <w:r w:rsidRPr="003E44F9">
        <w:rPr>
          <w:rFonts w:ascii="Times New Roman" w:hAnsi="Times New Roman" w:cs="Times New Roman"/>
          <w:b/>
          <w:sz w:val="22"/>
          <w:szCs w:val="22"/>
        </w:rPr>
        <w:t xml:space="preserve">po otevření </w:t>
      </w:r>
      <w:r w:rsidR="0006017D" w:rsidRPr="003E44F9">
        <w:rPr>
          <w:rFonts w:ascii="Times New Roman" w:hAnsi="Times New Roman" w:cs="Times New Roman"/>
          <w:b/>
          <w:sz w:val="22"/>
          <w:szCs w:val="22"/>
        </w:rPr>
        <w:t xml:space="preserve">nabídek </w:t>
      </w:r>
      <w:r w:rsidRPr="003E44F9">
        <w:rPr>
          <w:rFonts w:ascii="Times New Roman" w:hAnsi="Times New Roman" w:cs="Times New Roman"/>
          <w:b/>
          <w:sz w:val="22"/>
          <w:szCs w:val="22"/>
        </w:rPr>
        <w:t xml:space="preserve">dodavatelů až </w:t>
      </w:r>
      <w:r w:rsidRPr="003E44F9">
        <w:rPr>
          <w:rFonts w:ascii="Times New Roman" w:hAnsi="Times New Roman" w:cs="Times New Roman"/>
          <w:sz w:val="22"/>
          <w:szCs w:val="22"/>
        </w:rPr>
        <w:t xml:space="preserve">do podpisu smlouvy s vybraným dodavatelem příkazce příkazníkovi uhradí </w:t>
      </w:r>
      <w:r w:rsidR="003D45D8" w:rsidRPr="003E44F9">
        <w:rPr>
          <w:rFonts w:ascii="Times New Roman" w:hAnsi="Times New Roman" w:cs="Times New Roman"/>
          <w:sz w:val="22"/>
          <w:szCs w:val="22"/>
        </w:rPr>
        <w:t>3</w:t>
      </w:r>
      <w:r w:rsidR="000F4A79" w:rsidRPr="003E44F9">
        <w:rPr>
          <w:rFonts w:ascii="Times New Roman" w:hAnsi="Times New Roman" w:cs="Times New Roman"/>
          <w:sz w:val="22"/>
          <w:szCs w:val="22"/>
        </w:rPr>
        <w:t>0</w:t>
      </w:r>
      <w:r w:rsidR="005E6A99" w:rsidRPr="003E44F9">
        <w:rPr>
          <w:rFonts w:ascii="Times New Roman" w:hAnsi="Times New Roman" w:cs="Times New Roman"/>
          <w:sz w:val="22"/>
          <w:szCs w:val="22"/>
        </w:rPr>
        <w:t xml:space="preserve"> 000</w:t>
      </w:r>
      <w:r w:rsidR="00335958" w:rsidRPr="003E44F9">
        <w:rPr>
          <w:rFonts w:ascii="Times New Roman" w:hAnsi="Times New Roman" w:cs="Times New Roman"/>
          <w:sz w:val="22"/>
          <w:szCs w:val="22"/>
        </w:rPr>
        <w:t xml:space="preserve"> Kč </w:t>
      </w:r>
      <w:r w:rsidR="00261C3D" w:rsidRPr="003E44F9">
        <w:rPr>
          <w:rFonts w:ascii="Times New Roman" w:hAnsi="Times New Roman" w:cs="Times New Roman"/>
          <w:sz w:val="22"/>
          <w:szCs w:val="22"/>
        </w:rPr>
        <w:t>bez DPH</w:t>
      </w:r>
      <w:r w:rsidR="003D45D8" w:rsidRPr="003E44F9">
        <w:rPr>
          <w:rFonts w:ascii="Times New Roman" w:hAnsi="Times New Roman" w:cs="Times New Roman"/>
          <w:sz w:val="22"/>
          <w:szCs w:val="22"/>
        </w:rPr>
        <w:t xml:space="preserve"> za každou jednotlivou část zrušené části zakázky</w:t>
      </w:r>
      <w:r w:rsidR="00D26936" w:rsidRPr="003E44F9">
        <w:rPr>
          <w:rFonts w:ascii="Times New Roman" w:hAnsi="Times New Roman" w:cs="Times New Roman"/>
          <w:sz w:val="22"/>
          <w:szCs w:val="22"/>
        </w:rPr>
        <w:t>,</w:t>
      </w:r>
      <w:r w:rsidR="003D45D8" w:rsidRPr="003E44F9">
        <w:rPr>
          <w:rFonts w:ascii="Times New Roman" w:hAnsi="Times New Roman" w:cs="Times New Roman"/>
          <w:sz w:val="22"/>
          <w:szCs w:val="22"/>
        </w:rPr>
        <w:t xml:space="preserve"> </w:t>
      </w:r>
      <w:r w:rsidRPr="003E44F9">
        <w:rPr>
          <w:rFonts w:ascii="Times New Roman" w:hAnsi="Times New Roman" w:cs="Times New Roman"/>
          <w:sz w:val="22"/>
          <w:szCs w:val="22"/>
        </w:rPr>
        <w:t>a to bezprostředně po zrušení zadávacího řízení.</w:t>
      </w:r>
    </w:p>
    <w:p w14:paraId="2DB11E73" w14:textId="77777777" w:rsidR="00853457" w:rsidRPr="00855985" w:rsidRDefault="00853457" w:rsidP="00853457">
      <w:pPr>
        <w:pStyle w:val="ZkladntextIMP"/>
        <w:spacing w:line="240" w:lineRule="auto"/>
        <w:ind w:left="540"/>
        <w:jc w:val="both"/>
        <w:rPr>
          <w:strike/>
          <w:sz w:val="22"/>
          <w:szCs w:val="22"/>
        </w:rPr>
      </w:pPr>
    </w:p>
    <w:bookmarkEnd w:id="2"/>
    <w:p w14:paraId="7EE9F312" w14:textId="77777777" w:rsidR="00853457" w:rsidRPr="008C6CA1" w:rsidRDefault="00853457" w:rsidP="00853457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855985">
        <w:rPr>
          <w:sz w:val="22"/>
          <w:szCs w:val="22"/>
        </w:rPr>
        <w:t>Daňový doklad (faktura) vystavený příkazníkem v souladu s touto smlouvou musí být</w:t>
      </w:r>
      <w:r w:rsidRPr="008C6CA1">
        <w:rPr>
          <w:sz w:val="22"/>
          <w:szCs w:val="22"/>
        </w:rPr>
        <w:t xml:space="preserve"> vystaven v korunách českých a být doručen na adresu příkazce uvedenou v záhlaví této smlouvy.</w:t>
      </w:r>
    </w:p>
    <w:p w14:paraId="701EFCD0" w14:textId="77777777" w:rsidR="00853457" w:rsidRPr="008C6CA1" w:rsidRDefault="00853457" w:rsidP="0085345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6FD59A64" w14:textId="13EFB147" w:rsidR="00853457" w:rsidRPr="008C6CA1" w:rsidRDefault="00853457" w:rsidP="00853457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8C6CA1">
        <w:rPr>
          <w:sz w:val="22"/>
          <w:szCs w:val="22"/>
        </w:rPr>
        <w:t>Odměna příkazníka zahrnuje veškeré náklady, které jsou spojeny s př</w:t>
      </w:r>
      <w:r w:rsidR="00D26936" w:rsidRPr="008C6CA1">
        <w:rPr>
          <w:sz w:val="22"/>
          <w:szCs w:val="22"/>
        </w:rPr>
        <w:t>edmětem plnění dle této smlouvy</w:t>
      </w:r>
      <w:r w:rsidR="00D26936" w:rsidRPr="008C6CA1">
        <w:rPr>
          <w:sz w:val="22"/>
          <w:szCs w:val="22"/>
        </w:rPr>
        <w:br/>
      </w:r>
      <w:r w:rsidRPr="008C6CA1">
        <w:rPr>
          <w:sz w:val="22"/>
          <w:szCs w:val="22"/>
        </w:rPr>
        <w:t>a které jsou nutné k řádné realizaci předmětu plnění</w:t>
      </w:r>
      <w:r w:rsidR="00A71527" w:rsidRPr="008C6CA1">
        <w:rPr>
          <w:sz w:val="22"/>
          <w:szCs w:val="22"/>
        </w:rPr>
        <w:t>,</w:t>
      </w:r>
      <w:r w:rsidRPr="008C6CA1">
        <w:rPr>
          <w:sz w:val="22"/>
          <w:szCs w:val="22"/>
        </w:rPr>
        <w:t xml:space="preserve"> a to včetně poštovného, cestovné</w:t>
      </w:r>
      <w:r w:rsidR="008E5930" w:rsidRPr="008C6CA1">
        <w:rPr>
          <w:sz w:val="22"/>
          <w:szCs w:val="22"/>
        </w:rPr>
        <w:t>ho</w:t>
      </w:r>
      <w:r w:rsidRPr="008C6CA1">
        <w:rPr>
          <w:sz w:val="22"/>
          <w:szCs w:val="22"/>
        </w:rPr>
        <w:t>, stravné</w:t>
      </w:r>
      <w:r w:rsidR="008E5930" w:rsidRPr="008C6CA1">
        <w:rPr>
          <w:sz w:val="22"/>
          <w:szCs w:val="22"/>
        </w:rPr>
        <w:t>ho, nákladů</w:t>
      </w:r>
      <w:r w:rsidRPr="008C6CA1">
        <w:rPr>
          <w:sz w:val="22"/>
          <w:szCs w:val="22"/>
        </w:rPr>
        <w:t xml:space="preserve"> na účast v komisích, náklad</w:t>
      </w:r>
      <w:r w:rsidR="008E5930" w:rsidRPr="008C6CA1">
        <w:rPr>
          <w:sz w:val="22"/>
          <w:szCs w:val="22"/>
        </w:rPr>
        <w:t>ů na pořízení kopií, nákladů</w:t>
      </w:r>
      <w:r w:rsidRPr="008C6CA1">
        <w:rPr>
          <w:sz w:val="22"/>
          <w:szCs w:val="22"/>
        </w:rPr>
        <w:t xml:space="preserve"> na zveřejnění v Obchodním věstníku, náklad</w:t>
      </w:r>
      <w:r w:rsidR="008E5930" w:rsidRPr="008C6CA1">
        <w:rPr>
          <w:sz w:val="22"/>
          <w:szCs w:val="22"/>
        </w:rPr>
        <w:t>ů</w:t>
      </w:r>
      <w:r w:rsidR="00D26936" w:rsidRPr="008C6CA1">
        <w:rPr>
          <w:sz w:val="22"/>
          <w:szCs w:val="22"/>
        </w:rPr>
        <w:br/>
      </w:r>
      <w:r w:rsidRPr="008C6CA1">
        <w:rPr>
          <w:sz w:val="22"/>
          <w:szCs w:val="22"/>
        </w:rPr>
        <w:t>na zveřejnění v ISVZ US, náklad</w:t>
      </w:r>
      <w:r w:rsidR="008E5930" w:rsidRPr="008C6CA1">
        <w:rPr>
          <w:sz w:val="22"/>
          <w:szCs w:val="22"/>
        </w:rPr>
        <w:t>ů</w:t>
      </w:r>
      <w:r w:rsidRPr="008C6CA1">
        <w:rPr>
          <w:sz w:val="22"/>
          <w:szCs w:val="22"/>
        </w:rPr>
        <w:t xml:space="preserve"> na zveřejnění na profilu zadavatele příkazce.</w:t>
      </w:r>
    </w:p>
    <w:p w14:paraId="7090DEA5" w14:textId="77777777" w:rsidR="00853457" w:rsidRPr="008C6CA1" w:rsidRDefault="00853457" w:rsidP="00853457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00BA4493" w14:textId="77777777" w:rsidR="00853457" w:rsidRPr="008C6CA1" w:rsidRDefault="00853457" w:rsidP="0009564E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8C6CA1">
        <w:rPr>
          <w:sz w:val="22"/>
          <w:szCs w:val="22"/>
        </w:rPr>
        <w:t xml:space="preserve">Příkazce má povinnost nejpozději do </w:t>
      </w:r>
      <w:r w:rsidR="00C4353C" w:rsidRPr="008C6CA1">
        <w:rPr>
          <w:sz w:val="22"/>
          <w:szCs w:val="22"/>
        </w:rPr>
        <w:t>tří</w:t>
      </w:r>
      <w:r w:rsidRPr="008C6CA1">
        <w:rPr>
          <w:sz w:val="22"/>
          <w:szCs w:val="22"/>
        </w:rPr>
        <w:t xml:space="preserve"> kalendářních dnů od podpisu smlouvy mezi příkazcem a vybraným uchazečem písemně oznámit příkazníkovi den podpisu smlouvy. V př</w:t>
      </w:r>
      <w:r w:rsidR="00311297" w:rsidRPr="008C6CA1">
        <w:rPr>
          <w:sz w:val="22"/>
          <w:szCs w:val="22"/>
        </w:rPr>
        <w:t>ípadě, že příkazce příkazníkovi</w:t>
      </w:r>
      <w:r w:rsidR="00311297" w:rsidRPr="008C6CA1">
        <w:rPr>
          <w:sz w:val="22"/>
          <w:szCs w:val="22"/>
        </w:rPr>
        <w:br/>
      </w:r>
      <w:r w:rsidRPr="008C6CA1">
        <w:rPr>
          <w:sz w:val="22"/>
          <w:szCs w:val="22"/>
        </w:rPr>
        <w:t>dle věty první tohoto bodu nesdělí datum podpisu smlouvy s vybraným dodavatelem, nenese příkazník odpovědnost za jakékoliv prodlení s tím spojené</w:t>
      </w:r>
      <w:r w:rsidR="00151C44" w:rsidRPr="008C6CA1">
        <w:rPr>
          <w:sz w:val="22"/>
          <w:szCs w:val="22"/>
        </w:rPr>
        <w:t xml:space="preserve">. </w:t>
      </w:r>
    </w:p>
    <w:p w14:paraId="04E56CC9" w14:textId="77777777" w:rsidR="00853457" w:rsidRPr="008C6CA1" w:rsidRDefault="00853457" w:rsidP="00853457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708B0308" w14:textId="77777777" w:rsidR="0009564E" w:rsidRPr="003E44F9" w:rsidRDefault="00853457" w:rsidP="0009564E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8C6CA1">
        <w:rPr>
          <w:sz w:val="22"/>
          <w:szCs w:val="22"/>
        </w:rPr>
        <w:t xml:space="preserve">Splatnost daňových dokladů je 30 dní od jejich </w:t>
      </w:r>
      <w:r w:rsidR="00DC5FE9" w:rsidRPr="008C6CA1">
        <w:rPr>
          <w:sz w:val="22"/>
          <w:szCs w:val="22"/>
        </w:rPr>
        <w:t xml:space="preserve">prokazatelného </w:t>
      </w:r>
      <w:r w:rsidRPr="008C6CA1">
        <w:rPr>
          <w:sz w:val="22"/>
          <w:szCs w:val="22"/>
        </w:rPr>
        <w:t xml:space="preserve">doručení příkazci </w:t>
      </w:r>
      <w:r w:rsidRPr="008C6CA1">
        <w:rPr>
          <w:iCs/>
          <w:sz w:val="22"/>
          <w:szCs w:val="22"/>
        </w:rPr>
        <w:t xml:space="preserve">na adresu uvedenou </w:t>
      </w:r>
      <w:r w:rsidRPr="003E44F9">
        <w:rPr>
          <w:iCs/>
          <w:sz w:val="22"/>
          <w:szCs w:val="22"/>
        </w:rPr>
        <w:t xml:space="preserve">v záhlaví této smlouvy. </w:t>
      </w:r>
      <w:r w:rsidRPr="003E44F9">
        <w:rPr>
          <w:sz w:val="22"/>
          <w:szCs w:val="22"/>
        </w:rPr>
        <w:t xml:space="preserve">Fakturovaná částka je uhrazena dnem odepsání částky z účtu příkazce. </w:t>
      </w:r>
    </w:p>
    <w:p w14:paraId="20002F18" w14:textId="77777777" w:rsidR="0009564E" w:rsidRPr="003E44F9" w:rsidRDefault="0009564E" w:rsidP="0009564E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32A0AA7D" w14:textId="34596FED" w:rsidR="00D75253" w:rsidRPr="003E44F9" w:rsidRDefault="00604856" w:rsidP="007D74BE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3E44F9">
        <w:rPr>
          <w:bCs/>
          <w:sz w:val="22"/>
          <w:szCs w:val="22"/>
        </w:rPr>
        <w:t xml:space="preserve">Smluvní strany se dohodly, že předmětem plnění dle této smlouvy je i opakované provedení a zajištění přípravy a průběhu zadávacího řízení v rozsahu </w:t>
      </w:r>
      <w:r w:rsidR="00D90438" w:rsidRPr="003E44F9">
        <w:rPr>
          <w:bCs/>
          <w:sz w:val="22"/>
          <w:szCs w:val="22"/>
        </w:rPr>
        <w:t>Č</w:t>
      </w:r>
      <w:r w:rsidRPr="003E44F9">
        <w:rPr>
          <w:bCs/>
          <w:sz w:val="22"/>
          <w:szCs w:val="22"/>
        </w:rPr>
        <w:t>l. I</w:t>
      </w:r>
      <w:r w:rsidR="00C71C42" w:rsidRPr="003E44F9">
        <w:rPr>
          <w:bCs/>
          <w:sz w:val="22"/>
          <w:szCs w:val="22"/>
        </w:rPr>
        <w:t>.</w:t>
      </w:r>
      <w:r w:rsidRPr="003E44F9">
        <w:rPr>
          <w:bCs/>
          <w:sz w:val="22"/>
          <w:szCs w:val="22"/>
        </w:rPr>
        <w:t xml:space="preserve"> odst. 1.2 této smlouvy za podmínek stanovených touto smlouvou, za předpokladu zrušení zadávacího řízení z důvodů, které nejsou na straně příkazníka. V případě opakovaného plnění příkazníka v rozsahu dle této smlou</w:t>
      </w:r>
      <w:r w:rsidR="00D26936" w:rsidRPr="003E44F9">
        <w:rPr>
          <w:bCs/>
          <w:sz w:val="22"/>
          <w:szCs w:val="22"/>
        </w:rPr>
        <w:t>vy je zachován nárok příkazníka</w:t>
      </w:r>
      <w:r w:rsidR="00D26936" w:rsidRPr="003E44F9">
        <w:rPr>
          <w:bCs/>
          <w:sz w:val="22"/>
          <w:szCs w:val="22"/>
        </w:rPr>
        <w:br/>
      </w:r>
      <w:r w:rsidRPr="003E44F9">
        <w:rPr>
          <w:bCs/>
          <w:sz w:val="22"/>
          <w:szCs w:val="22"/>
        </w:rPr>
        <w:t xml:space="preserve">na úhradu </w:t>
      </w:r>
      <w:r w:rsidR="002956FB" w:rsidRPr="003E44F9">
        <w:rPr>
          <w:bCs/>
          <w:sz w:val="22"/>
          <w:szCs w:val="22"/>
        </w:rPr>
        <w:t xml:space="preserve">75 </w:t>
      </w:r>
      <w:r w:rsidRPr="003E44F9">
        <w:rPr>
          <w:bCs/>
          <w:sz w:val="22"/>
          <w:szCs w:val="22"/>
        </w:rPr>
        <w:t xml:space="preserve">% sjednané odměny dle </w:t>
      </w:r>
      <w:r w:rsidR="00C71C42" w:rsidRPr="003E44F9">
        <w:rPr>
          <w:bCs/>
          <w:sz w:val="22"/>
          <w:szCs w:val="22"/>
        </w:rPr>
        <w:t xml:space="preserve">Čl. III. </w:t>
      </w:r>
      <w:r w:rsidR="00CE7273" w:rsidRPr="003E44F9">
        <w:rPr>
          <w:bCs/>
          <w:sz w:val="22"/>
          <w:szCs w:val="22"/>
        </w:rPr>
        <w:t xml:space="preserve">odst. 3.1 </w:t>
      </w:r>
      <w:r w:rsidRPr="003E44F9">
        <w:rPr>
          <w:bCs/>
          <w:sz w:val="22"/>
          <w:szCs w:val="22"/>
        </w:rPr>
        <w:t>této smlouvy</w:t>
      </w:r>
      <w:r w:rsidR="002956FB" w:rsidRPr="003E44F9">
        <w:rPr>
          <w:bCs/>
          <w:sz w:val="22"/>
          <w:szCs w:val="22"/>
        </w:rPr>
        <w:t>.</w:t>
      </w:r>
    </w:p>
    <w:p w14:paraId="1C6DF0D8" w14:textId="77777777" w:rsidR="002956FB" w:rsidRPr="003E44F9" w:rsidRDefault="002956FB" w:rsidP="002956FB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58B94304" w14:textId="77777777" w:rsidR="00604856" w:rsidRPr="003E44F9" w:rsidRDefault="00D75253" w:rsidP="0009564E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3E44F9">
        <w:rPr>
          <w:bCs/>
          <w:sz w:val="22"/>
          <w:szCs w:val="22"/>
        </w:rPr>
        <w:t>Z</w:t>
      </w:r>
      <w:r w:rsidR="00CE7273" w:rsidRPr="003E44F9">
        <w:rPr>
          <w:bCs/>
          <w:sz w:val="22"/>
          <w:szCs w:val="22"/>
        </w:rPr>
        <w:t>a naplnění podmínek uvedených v </w:t>
      </w:r>
      <w:r w:rsidR="00C71C42" w:rsidRPr="003E44F9">
        <w:rPr>
          <w:bCs/>
          <w:sz w:val="22"/>
          <w:szCs w:val="22"/>
        </w:rPr>
        <w:t>Čl. III</w:t>
      </w:r>
      <w:r w:rsidR="003C5E2E" w:rsidRPr="003E44F9">
        <w:rPr>
          <w:bCs/>
          <w:sz w:val="22"/>
          <w:szCs w:val="22"/>
        </w:rPr>
        <w:t>.</w:t>
      </w:r>
      <w:r w:rsidR="00C71C42" w:rsidRPr="003E44F9">
        <w:rPr>
          <w:bCs/>
          <w:sz w:val="22"/>
          <w:szCs w:val="22"/>
        </w:rPr>
        <w:t xml:space="preserve"> </w:t>
      </w:r>
      <w:r w:rsidR="00CE7273" w:rsidRPr="003E44F9">
        <w:rPr>
          <w:bCs/>
          <w:sz w:val="22"/>
          <w:szCs w:val="22"/>
        </w:rPr>
        <w:t>odst. 3.3 této smlouvy</w:t>
      </w:r>
      <w:r w:rsidRPr="003E44F9">
        <w:rPr>
          <w:bCs/>
          <w:sz w:val="22"/>
          <w:szCs w:val="22"/>
        </w:rPr>
        <w:t xml:space="preserve"> může být odměna</w:t>
      </w:r>
      <w:r w:rsidR="003459BD" w:rsidRPr="003E44F9">
        <w:rPr>
          <w:bCs/>
          <w:sz w:val="22"/>
          <w:szCs w:val="22"/>
        </w:rPr>
        <w:t xml:space="preserve"> podle</w:t>
      </w:r>
      <w:r w:rsidRPr="003E44F9">
        <w:rPr>
          <w:bCs/>
          <w:sz w:val="22"/>
          <w:szCs w:val="22"/>
        </w:rPr>
        <w:t xml:space="preserve"> </w:t>
      </w:r>
      <w:r w:rsidR="00C71C42" w:rsidRPr="003E44F9">
        <w:rPr>
          <w:bCs/>
          <w:sz w:val="22"/>
          <w:szCs w:val="22"/>
        </w:rPr>
        <w:t>Č</w:t>
      </w:r>
      <w:r w:rsidR="00311297" w:rsidRPr="003E44F9">
        <w:rPr>
          <w:bCs/>
          <w:sz w:val="22"/>
          <w:szCs w:val="22"/>
        </w:rPr>
        <w:t xml:space="preserve">l. III. </w:t>
      </w:r>
      <w:r w:rsidR="00311297" w:rsidRPr="003E44F9">
        <w:rPr>
          <w:bCs/>
          <w:sz w:val="22"/>
          <w:szCs w:val="22"/>
        </w:rPr>
        <w:br/>
      </w:r>
      <w:r w:rsidR="00D26936" w:rsidRPr="003E44F9">
        <w:rPr>
          <w:bCs/>
          <w:sz w:val="22"/>
          <w:szCs w:val="22"/>
        </w:rPr>
        <w:t>odst.</w:t>
      </w:r>
      <w:r w:rsidR="00311297" w:rsidRPr="003E44F9">
        <w:rPr>
          <w:bCs/>
          <w:sz w:val="22"/>
          <w:szCs w:val="22"/>
        </w:rPr>
        <w:t xml:space="preserve"> </w:t>
      </w:r>
      <w:r w:rsidR="003459BD" w:rsidRPr="003E44F9">
        <w:rPr>
          <w:bCs/>
          <w:sz w:val="22"/>
          <w:szCs w:val="22"/>
        </w:rPr>
        <w:t xml:space="preserve">3.8 </w:t>
      </w:r>
      <w:r w:rsidRPr="003E44F9">
        <w:rPr>
          <w:bCs/>
          <w:sz w:val="22"/>
          <w:szCs w:val="22"/>
        </w:rPr>
        <w:t>dále snížena.</w:t>
      </w:r>
    </w:p>
    <w:p w14:paraId="564CE6D7" w14:textId="77777777" w:rsidR="00AD5D12" w:rsidRPr="008C6CA1" w:rsidRDefault="00AD5D12" w:rsidP="00AD5D12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5F409FA5" w14:textId="77777777" w:rsidR="00F51048" w:rsidRPr="008C6CA1" w:rsidRDefault="00F51048" w:rsidP="0009564E">
      <w:pPr>
        <w:pStyle w:val="ZkladntextIMP"/>
        <w:numPr>
          <w:ilvl w:val="0"/>
          <w:numId w:val="3"/>
        </w:numPr>
        <w:tabs>
          <w:tab w:val="clear" w:pos="2340"/>
          <w:tab w:val="num" w:pos="540"/>
        </w:tabs>
        <w:spacing w:line="240" w:lineRule="auto"/>
        <w:ind w:left="540" w:hanging="540"/>
        <w:jc w:val="both"/>
        <w:rPr>
          <w:sz w:val="22"/>
          <w:szCs w:val="22"/>
        </w:rPr>
      </w:pPr>
      <w:r w:rsidRPr="008C6CA1">
        <w:rPr>
          <w:bCs/>
          <w:sz w:val="22"/>
          <w:szCs w:val="22"/>
        </w:rPr>
        <w:t xml:space="preserve">Zálohy k úhradě hotových výdajů nebudou poskytovány. </w:t>
      </w:r>
    </w:p>
    <w:p w14:paraId="4D39591A" w14:textId="77777777" w:rsidR="0009564E" w:rsidRPr="008C6CA1" w:rsidRDefault="0009564E" w:rsidP="0009564E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2C1C2452" w14:textId="77777777" w:rsidR="009C588B" w:rsidRPr="008C6CA1" w:rsidRDefault="009C588B" w:rsidP="0009564E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4EAA2A84" w14:textId="77777777" w:rsidR="00853457" w:rsidRPr="008C6CA1" w:rsidRDefault="00853457" w:rsidP="009C588B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6CA1">
        <w:rPr>
          <w:rFonts w:ascii="Times New Roman" w:hAnsi="Times New Roman" w:cs="Times New Roman"/>
          <w:b/>
          <w:sz w:val="22"/>
          <w:szCs w:val="22"/>
        </w:rPr>
        <w:t>Záruka, smluvní pokuty</w:t>
      </w:r>
    </w:p>
    <w:p w14:paraId="712DE3CA" w14:textId="77777777" w:rsidR="00853457" w:rsidRPr="008C6CA1" w:rsidRDefault="00853457" w:rsidP="00853457">
      <w:pPr>
        <w:pStyle w:val="Zkladntext"/>
        <w:rPr>
          <w:color w:val="auto"/>
          <w:sz w:val="22"/>
          <w:szCs w:val="22"/>
        </w:rPr>
      </w:pPr>
    </w:p>
    <w:p w14:paraId="0888B46C" w14:textId="77777777" w:rsidR="00853457" w:rsidRPr="008C6CA1" w:rsidRDefault="00853457" w:rsidP="0009564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>Odpovědnost příkazníka za škodu při poskytování služeb příkazci se řídí právními předpisy ČR. Příkazník odpovídá za škody prokazatelně vzniklé v důsledku neplnění smluvních podmínek</w:t>
      </w:r>
      <w:r w:rsidR="005E051E" w:rsidRPr="008C6CA1">
        <w:rPr>
          <w:rFonts w:ascii="Times New Roman" w:hAnsi="Times New Roman" w:cs="Times New Roman"/>
          <w:sz w:val="22"/>
          <w:szCs w:val="22"/>
        </w:rPr>
        <w:t>,</w:t>
      </w:r>
      <w:r w:rsidR="002F63B5" w:rsidRPr="008C6CA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2F63B5" w:rsidRPr="008C6CA1">
        <w:rPr>
          <w:rFonts w:ascii="Times New Roman" w:hAnsi="Times New Roman" w:cs="Times New Roman"/>
          <w:sz w:val="22"/>
          <w:szCs w:val="22"/>
        </w:rPr>
        <w:t>zákon</w:t>
      </w:r>
      <w:r w:rsidR="005E051E" w:rsidRPr="008C6CA1">
        <w:rPr>
          <w:rFonts w:ascii="Times New Roman" w:hAnsi="Times New Roman" w:cs="Times New Roman"/>
          <w:sz w:val="22"/>
          <w:szCs w:val="22"/>
        </w:rPr>
        <w:t>ných ustanovení</w:t>
      </w:r>
      <w:r w:rsidR="00D26936" w:rsidRPr="008C6CA1">
        <w:rPr>
          <w:rFonts w:ascii="Times New Roman" w:hAnsi="Times New Roman" w:cs="Times New Roman"/>
          <w:sz w:val="22"/>
          <w:szCs w:val="22"/>
        </w:rPr>
        <w:br/>
      </w:r>
      <w:r w:rsidR="002F63B5" w:rsidRPr="008C6CA1">
        <w:rPr>
          <w:rFonts w:ascii="Times New Roman" w:hAnsi="Times New Roman" w:cs="Times New Roman"/>
          <w:sz w:val="22"/>
          <w:szCs w:val="22"/>
        </w:rPr>
        <w:t>a podmínek</w:t>
      </w:r>
      <w:r w:rsidR="00D90438" w:rsidRPr="008C6CA1">
        <w:rPr>
          <w:rFonts w:ascii="Times New Roman" w:hAnsi="Times New Roman" w:cs="Times New Roman"/>
          <w:sz w:val="22"/>
          <w:szCs w:val="22"/>
        </w:rPr>
        <w:t xml:space="preserve"> poskytovatele dotace</w:t>
      </w:r>
      <w:r w:rsidR="002F63B5" w:rsidRPr="008C6CA1">
        <w:rPr>
          <w:rFonts w:ascii="Times New Roman" w:hAnsi="Times New Roman" w:cs="Times New Roman"/>
          <w:sz w:val="22"/>
          <w:szCs w:val="22"/>
        </w:rPr>
        <w:t xml:space="preserve"> </w:t>
      </w:r>
      <w:r w:rsidRPr="008C6CA1">
        <w:rPr>
          <w:rFonts w:ascii="Times New Roman" w:hAnsi="Times New Roman" w:cs="Times New Roman"/>
          <w:sz w:val="22"/>
          <w:szCs w:val="22"/>
        </w:rPr>
        <w:t xml:space="preserve">ze strany příkazníka. </w:t>
      </w:r>
    </w:p>
    <w:p w14:paraId="7F7E4668" w14:textId="77777777" w:rsidR="00853457" w:rsidRPr="008C6CA1" w:rsidRDefault="00853457" w:rsidP="0009564E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2A60064F" w14:textId="77777777" w:rsidR="00853457" w:rsidRPr="008C6CA1" w:rsidRDefault="00853457" w:rsidP="0009564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 xml:space="preserve">V případě zrušení zadávacího řízení Úřadem pro ochranu hospodářské soutěže na základě prokazatelného porušení smluvních povinností výlučně na straně příkazníka, se příkazník zavazuje následné organizační zajištění ve stejné věci provést bezplatně. V případě uznání návrhu </w:t>
      </w:r>
      <w:r w:rsidR="00D26936" w:rsidRPr="008C6CA1">
        <w:rPr>
          <w:rFonts w:ascii="Times New Roman" w:hAnsi="Times New Roman" w:cs="Times New Roman"/>
          <w:sz w:val="22"/>
          <w:szCs w:val="22"/>
        </w:rPr>
        <w:t>stěžovatele za oprávněný Úřadem</w:t>
      </w:r>
      <w:r w:rsidR="00D26936" w:rsidRPr="008C6CA1">
        <w:rPr>
          <w:rFonts w:ascii="Times New Roman" w:hAnsi="Times New Roman" w:cs="Times New Roman"/>
          <w:sz w:val="22"/>
          <w:szCs w:val="22"/>
        </w:rPr>
        <w:br/>
      </w:r>
      <w:r w:rsidRPr="008C6CA1">
        <w:rPr>
          <w:rFonts w:ascii="Times New Roman" w:hAnsi="Times New Roman" w:cs="Times New Roman"/>
          <w:sz w:val="22"/>
          <w:szCs w:val="22"/>
        </w:rPr>
        <w:t>pro ochranu hospodářské soutěže a následného nařízení nového úkonu v rámci zadávacího řízení nebo provedení nápravných opatření, tato příkazník provede výlučně na svoje náklady.</w:t>
      </w:r>
    </w:p>
    <w:p w14:paraId="40DEC85C" w14:textId="77777777" w:rsidR="00853457" w:rsidRPr="008C6CA1" w:rsidRDefault="00853457" w:rsidP="0009564E">
      <w:pPr>
        <w:pStyle w:val="Odstavecseseznamem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3DB94C16" w14:textId="77777777" w:rsidR="00853457" w:rsidRPr="008C6CA1" w:rsidRDefault="00853457" w:rsidP="0009564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 xml:space="preserve">Příkazník odpovídá za vady předmětu plnění po dobu platnosti a účinnosti legislativní úpravy platné v době, kdy byly jednotlivé činnosti provedeny. </w:t>
      </w:r>
    </w:p>
    <w:p w14:paraId="08A8B998" w14:textId="77777777" w:rsidR="00853457" w:rsidRPr="008C6CA1" w:rsidRDefault="00853457" w:rsidP="0009564E">
      <w:pPr>
        <w:pStyle w:val="Odstavecseseznamem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4BE4A847" w14:textId="05358029" w:rsidR="00853457" w:rsidRPr="008C6CA1" w:rsidRDefault="00853457" w:rsidP="00EA584D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>Příkazník neodpovídá za vady, které byly způsobeny použitím podkladů převzatých (zejména projektová dokumentace a výkazy výměr, technické specifikace) od příkazce, u kterých příkazník ani při vynaložení veškeré odborné péče nemohl zjistit jejich nevhodnost, případně na ně upozornil příkazce, ale ten na jejich použití trval. Jedná se zejména o stavebně technickou dokumentaci</w:t>
      </w:r>
      <w:r w:rsidR="00A21DF5" w:rsidRPr="008C6CA1">
        <w:rPr>
          <w:rFonts w:ascii="Times New Roman" w:hAnsi="Times New Roman" w:cs="Times New Roman"/>
          <w:sz w:val="22"/>
          <w:szCs w:val="22"/>
        </w:rPr>
        <w:t>,</w:t>
      </w:r>
      <w:r w:rsidRPr="008C6CA1">
        <w:rPr>
          <w:rFonts w:ascii="Times New Roman" w:hAnsi="Times New Roman" w:cs="Times New Roman"/>
          <w:sz w:val="22"/>
          <w:szCs w:val="22"/>
        </w:rPr>
        <w:t xml:space="preserve"> </w:t>
      </w:r>
      <w:r w:rsidR="00D26936" w:rsidRPr="008C6CA1">
        <w:rPr>
          <w:rFonts w:ascii="Times New Roman" w:hAnsi="Times New Roman" w:cs="Times New Roman"/>
          <w:sz w:val="22"/>
          <w:szCs w:val="22"/>
        </w:rPr>
        <w:t>a to včetně výkazu výměr. Pokud</w:t>
      </w:r>
      <w:r w:rsidR="00D26936" w:rsidRPr="008C6CA1">
        <w:rPr>
          <w:rFonts w:ascii="Times New Roman" w:hAnsi="Times New Roman" w:cs="Times New Roman"/>
          <w:sz w:val="22"/>
          <w:szCs w:val="22"/>
        </w:rPr>
        <w:br/>
      </w:r>
      <w:r w:rsidRPr="008C6CA1">
        <w:rPr>
          <w:rFonts w:ascii="Times New Roman" w:hAnsi="Times New Roman" w:cs="Times New Roman"/>
          <w:sz w:val="22"/>
          <w:szCs w:val="22"/>
        </w:rPr>
        <w:t xml:space="preserve">by tyto podklady byly důvodem pro námitky, zrušení výběrového řízení nebo sankci ze strany Úřadu pro ochranu hospodářské soutěže </w:t>
      </w:r>
      <w:r w:rsidR="00212763" w:rsidRPr="008C6CA1">
        <w:rPr>
          <w:rFonts w:ascii="Times New Roman" w:hAnsi="Times New Roman" w:cs="Times New Roman"/>
          <w:sz w:val="22"/>
          <w:szCs w:val="22"/>
        </w:rPr>
        <w:t xml:space="preserve">či </w:t>
      </w:r>
      <w:r w:rsidRPr="008C6CA1">
        <w:rPr>
          <w:rFonts w:ascii="Times New Roman" w:hAnsi="Times New Roman" w:cs="Times New Roman"/>
          <w:sz w:val="22"/>
          <w:szCs w:val="22"/>
        </w:rPr>
        <w:t xml:space="preserve">jiného orgánu udělujícího sankce, neaplikuje se ustanovení dle </w:t>
      </w:r>
      <w:r w:rsidR="005471A7" w:rsidRPr="008C6CA1">
        <w:rPr>
          <w:rFonts w:ascii="Times New Roman" w:hAnsi="Times New Roman" w:cs="Times New Roman"/>
          <w:sz w:val="22"/>
          <w:szCs w:val="22"/>
        </w:rPr>
        <w:t xml:space="preserve">Čl. IV. odst. </w:t>
      </w:r>
      <w:r w:rsidRPr="008C6CA1">
        <w:rPr>
          <w:rFonts w:ascii="Times New Roman" w:hAnsi="Times New Roman" w:cs="Times New Roman"/>
          <w:sz w:val="22"/>
          <w:szCs w:val="22"/>
        </w:rPr>
        <w:t xml:space="preserve">4.2 této smlouvy a je příkazce povinen příkazníkovi uhradit celou cenu plnění dle </w:t>
      </w:r>
      <w:r w:rsidR="005471A7" w:rsidRPr="008C6CA1">
        <w:rPr>
          <w:rFonts w:ascii="Times New Roman" w:hAnsi="Times New Roman" w:cs="Times New Roman"/>
          <w:sz w:val="22"/>
          <w:szCs w:val="22"/>
        </w:rPr>
        <w:t xml:space="preserve">Čl. III. odst. </w:t>
      </w:r>
      <w:r w:rsidRPr="008C6CA1">
        <w:rPr>
          <w:rFonts w:ascii="Times New Roman" w:hAnsi="Times New Roman" w:cs="Times New Roman"/>
          <w:sz w:val="22"/>
          <w:szCs w:val="22"/>
        </w:rPr>
        <w:t>3.1 této smlouvy.</w:t>
      </w:r>
    </w:p>
    <w:p w14:paraId="1E187E24" w14:textId="77777777" w:rsidR="00853457" w:rsidRPr="008C6CA1" w:rsidRDefault="00853457" w:rsidP="00EA584D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2CABF675" w14:textId="77777777" w:rsidR="00853457" w:rsidRPr="008C6CA1" w:rsidRDefault="00853457" w:rsidP="00EA584D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>Smluvní strany tímto výslovně ujednávají, že v případě prodlení příkazce s úhradou jakékoliv splatné faktury příkazníka za provedené služby, uhradí příkazce příkazníkovi smluvní pokutu ve výši 0,05 % z fakturované částky, a to za každý započatý den prodlení.</w:t>
      </w:r>
    </w:p>
    <w:p w14:paraId="5C1AB600" w14:textId="77777777" w:rsidR="00853457" w:rsidRPr="008C6CA1" w:rsidRDefault="00853457" w:rsidP="00EA584D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07C5137E" w14:textId="77777777" w:rsidR="00853457" w:rsidRPr="008C6CA1" w:rsidRDefault="00853457" w:rsidP="00EA584D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>V případě udělení finanční sankce Úřadem pro ochranu hospodářské soutěže na základě pochybení prokazatelně zaviněného příkazníkem, jde tato sankce v plné výši k tíži příkazníka. V případě udělení finanční sankce jiným kompetentním orgánem</w:t>
      </w:r>
      <w:r w:rsidR="00F45751" w:rsidRPr="008C6CA1">
        <w:rPr>
          <w:rFonts w:ascii="Times New Roman" w:hAnsi="Times New Roman" w:cs="Times New Roman"/>
          <w:sz w:val="22"/>
          <w:szCs w:val="22"/>
        </w:rPr>
        <w:t xml:space="preserve"> či poskytovatelem dotace,</w:t>
      </w:r>
      <w:r w:rsidRPr="008C6CA1">
        <w:rPr>
          <w:rFonts w:ascii="Times New Roman" w:hAnsi="Times New Roman" w:cs="Times New Roman"/>
          <w:sz w:val="22"/>
          <w:szCs w:val="22"/>
        </w:rPr>
        <w:t xml:space="preserve"> jejíž udělení by přímo souviselo se zadávacím řízením dle této smlouvy na základě prokazatelného pochybení příkazníka, jde tato sankce v plné výši k tíži příkazníka.</w:t>
      </w:r>
      <w:r w:rsidR="005E051E" w:rsidRPr="008C6CA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89750F" w14:textId="77777777" w:rsidR="00853457" w:rsidRPr="008C6CA1" w:rsidRDefault="00853457" w:rsidP="00EA584D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6A5C8156" w14:textId="7C3EFE79" w:rsidR="00E2067E" w:rsidRPr="008C6CA1" w:rsidRDefault="00853457" w:rsidP="00E2067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 xml:space="preserve">Příkazník čestně prohlašuje, že v době podepsání této příkazní smlouvy má uzavřenou platnou pojistnou smlouvu o pojištění profesní odpovědnosti za škodu č. </w:t>
      </w:r>
      <w:r w:rsidR="005E6A99" w:rsidRPr="008C6CA1">
        <w:rPr>
          <w:rFonts w:ascii="Times New Roman" w:hAnsi="Times New Roman" w:cs="Times New Roman"/>
          <w:sz w:val="22"/>
          <w:szCs w:val="22"/>
        </w:rPr>
        <w:t>2904309313, resp. smlouvu o připojištění č.</w:t>
      </w:r>
      <w:r w:rsidR="00357EA7">
        <w:rPr>
          <w:rFonts w:ascii="Times New Roman" w:hAnsi="Times New Roman" w:cs="Times New Roman"/>
          <w:sz w:val="22"/>
          <w:szCs w:val="22"/>
        </w:rPr>
        <w:t> </w:t>
      </w:r>
      <w:r w:rsidR="005E6A99" w:rsidRPr="008C6CA1">
        <w:rPr>
          <w:rFonts w:ascii="Times New Roman" w:hAnsi="Times New Roman" w:cs="Times New Roman"/>
          <w:sz w:val="22"/>
          <w:szCs w:val="22"/>
        </w:rPr>
        <w:t>2963881053</w:t>
      </w:r>
      <w:r w:rsidR="009C588B" w:rsidRPr="008C6CA1">
        <w:rPr>
          <w:rFonts w:ascii="Times New Roman" w:hAnsi="Times New Roman" w:cs="Times New Roman"/>
          <w:sz w:val="22"/>
          <w:szCs w:val="22"/>
        </w:rPr>
        <w:t xml:space="preserve"> </w:t>
      </w:r>
      <w:r w:rsidR="00E2067E" w:rsidRPr="008C6CA1">
        <w:rPr>
          <w:rFonts w:ascii="Times New Roman" w:hAnsi="Times New Roman" w:cs="Times New Roman"/>
          <w:sz w:val="22"/>
          <w:szCs w:val="22"/>
        </w:rPr>
        <w:t xml:space="preserve">u společnosti </w:t>
      </w:r>
      <w:r w:rsidR="005E6A99" w:rsidRPr="008C6CA1">
        <w:rPr>
          <w:rFonts w:ascii="Times New Roman" w:hAnsi="Times New Roman" w:cs="Times New Roman"/>
          <w:sz w:val="22"/>
          <w:szCs w:val="22"/>
        </w:rPr>
        <w:t>Generali Pojišťovna a.s. pojistné smlouvy</w:t>
      </w:r>
      <w:r w:rsidR="00E2067E" w:rsidRPr="008C6CA1">
        <w:rPr>
          <w:rFonts w:ascii="Times New Roman" w:hAnsi="Times New Roman" w:cs="Times New Roman"/>
          <w:sz w:val="22"/>
          <w:szCs w:val="22"/>
        </w:rPr>
        <w:t xml:space="preserve"> výše uveden</w:t>
      </w:r>
      <w:r w:rsidR="005E6A99" w:rsidRPr="008C6CA1">
        <w:rPr>
          <w:rFonts w:ascii="Times New Roman" w:hAnsi="Times New Roman" w:cs="Times New Roman"/>
          <w:sz w:val="22"/>
          <w:szCs w:val="22"/>
        </w:rPr>
        <w:t>ých</w:t>
      </w:r>
      <w:r w:rsidR="00E2067E" w:rsidRPr="008C6CA1">
        <w:rPr>
          <w:rFonts w:ascii="Times New Roman" w:hAnsi="Times New Roman" w:cs="Times New Roman"/>
          <w:sz w:val="22"/>
          <w:szCs w:val="22"/>
        </w:rPr>
        <w:t xml:space="preserve"> čís</w:t>
      </w:r>
      <w:r w:rsidR="005E6A99" w:rsidRPr="008C6CA1">
        <w:rPr>
          <w:rFonts w:ascii="Times New Roman" w:hAnsi="Times New Roman" w:cs="Times New Roman"/>
          <w:sz w:val="22"/>
          <w:szCs w:val="22"/>
        </w:rPr>
        <w:t>el</w:t>
      </w:r>
      <w:r w:rsidR="00E2067E" w:rsidRPr="008C6CA1">
        <w:rPr>
          <w:rFonts w:ascii="Times New Roman" w:hAnsi="Times New Roman" w:cs="Times New Roman"/>
          <w:sz w:val="22"/>
          <w:szCs w:val="22"/>
        </w:rPr>
        <w:t xml:space="preserve"> je uzavřena na</w:t>
      </w:r>
      <w:r w:rsidR="00357EA7">
        <w:rPr>
          <w:rFonts w:ascii="Times New Roman" w:hAnsi="Times New Roman" w:cs="Times New Roman"/>
          <w:sz w:val="22"/>
          <w:szCs w:val="22"/>
        </w:rPr>
        <w:t> </w:t>
      </w:r>
      <w:r w:rsidR="00E2067E" w:rsidRPr="008C6CA1">
        <w:rPr>
          <w:rFonts w:ascii="Times New Roman" w:hAnsi="Times New Roman" w:cs="Times New Roman"/>
          <w:sz w:val="22"/>
          <w:szCs w:val="22"/>
        </w:rPr>
        <w:t xml:space="preserve">pojistnou částku </w:t>
      </w:r>
      <w:r w:rsidR="005E6A99" w:rsidRPr="008C6CA1">
        <w:rPr>
          <w:rFonts w:ascii="Times New Roman" w:hAnsi="Times New Roman" w:cs="Times New Roman"/>
          <w:sz w:val="22"/>
          <w:szCs w:val="22"/>
        </w:rPr>
        <w:t>52 000 000</w:t>
      </w:r>
      <w:r w:rsidR="00E2067E" w:rsidRPr="008C6CA1">
        <w:rPr>
          <w:rFonts w:ascii="Times New Roman" w:hAnsi="Times New Roman" w:cs="Times New Roman"/>
          <w:sz w:val="22"/>
          <w:szCs w:val="22"/>
        </w:rPr>
        <w:t xml:space="preserve"> Kč (slovy: </w:t>
      </w:r>
      <w:r w:rsidR="005E6A99" w:rsidRPr="008C6CA1">
        <w:rPr>
          <w:rFonts w:ascii="Times New Roman" w:hAnsi="Times New Roman" w:cs="Times New Roman"/>
          <w:sz w:val="22"/>
          <w:szCs w:val="22"/>
        </w:rPr>
        <w:t>padesát dva milionů</w:t>
      </w:r>
      <w:r w:rsidR="00E2067E" w:rsidRPr="008C6CA1">
        <w:rPr>
          <w:rFonts w:ascii="Times New Roman" w:hAnsi="Times New Roman" w:cs="Times New Roman"/>
          <w:sz w:val="22"/>
          <w:szCs w:val="22"/>
        </w:rPr>
        <w:t xml:space="preserve"> korun českých). Příkazník čestně prohlašuje, že bude pojištěn po celou dobu trvání zadávacího řízení.</w:t>
      </w:r>
    </w:p>
    <w:p w14:paraId="79DAA59E" w14:textId="77777777" w:rsidR="00853457" w:rsidRPr="008C6CA1" w:rsidRDefault="00853457" w:rsidP="00E2067E">
      <w:pPr>
        <w:pStyle w:val="Odstavecseseznamem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2AE461D" w14:textId="77777777" w:rsidR="00853457" w:rsidRPr="008C6CA1" w:rsidRDefault="00853457" w:rsidP="009C588B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6CA1">
        <w:rPr>
          <w:rFonts w:ascii="Times New Roman" w:hAnsi="Times New Roman" w:cs="Times New Roman"/>
          <w:b/>
          <w:sz w:val="22"/>
          <w:szCs w:val="22"/>
        </w:rPr>
        <w:lastRenderedPageBreak/>
        <w:t>Závěrečná ustanovení</w:t>
      </w:r>
    </w:p>
    <w:p w14:paraId="4A02F0B4" w14:textId="77777777" w:rsidR="007267A4" w:rsidRPr="002E50A0" w:rsidRDefault="007267A4" w:rsidP="002E50A0">
      <w:pPr>
        <w:jc w:val="both"/>
        <w:rPr>
          <w:rFonts w:ascii="Times New Roman" w:hAnsi="Times New Roman" w:cs="Times New Roman"/>
          <w:vanish/>
          <w:sz w:val="22"/>
          <w:szCs w:val="22"/>
        </w:rPr>
      </w:pPr>
    </w:p>
    <w:p w14:paraId="68B55A93" w14:textId="77777777" w:rsidR="002E50A0" w:rsidRDefault="006330CE" w:rsidP="002E50A0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E50A0">
        <w:rPr>
          <w:rFonts w:ascii="Times New Roman" w:hAnsi="Times New Roman"/>
          <w:sz w:val="22"/>
          <w:szCs w:val="22"/>
        </w:rPr>
        <w:t xml:space="preserve">Tato smlouva nabývá platnosti dnem připojení podpisu obou smluvních stran a účinnosti okamžikem zveřejnění v registru smluv podle zákona č. 340/2015 Sb., zvláštních podmínkách účinnost některých smluv, uveřejňování těchto smluv a o registru smluv (zákon o registru smluv), ve znění pozdějších předpisů, je-li tímto zákonem zveřejnění smlouvy vyžadováno, jinak dnem podpisu smluvních stran. Zveřejnění smlouvy v registru zajistí </w:t>
      </w:r>
      <w:r w:rsidR="00BB1152" w:rsidRPr="002E50A0">
        <w:rPr>
          <w:rFonts w:ascii="Times New Roman" w:hAnsi="Times New Roman"/>
          <w:sz w:val="22"/>
          <w:szCs w:val="22"/>
        </w:rPr>
        <w:t>příkazce</w:t>
      </w:r>
      <w:r w:rsidRPr="002E50A0">
        <w:rPr>
          <w:rFonts w:ascii="Times New Roman" w:hAnsi="Times New Roman"/>
          <w:sz w:val="22"/>
          <w:szCs w:val="22"/>
        </w:rPr>
        <w:t>. Smluvní strany prohlašují, že výslovně souhlasí se zveřejněním smlouvy v plném rozsahu.</w:t>
      </w:r>
    </w:p>
    <w:p w14:paraId="69CBA055" w14:textId="77777777" w:rsidR="002E50A0" w:rsidRDefault="002E50A0" w:rsidP="002E50A0">
      <w:pPr>
        <w:pStyle w:val="Odstavecseseznamem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14:paraId="271CE397" w14:textId="35696095" w:rsidR="002E50A0" w:rsidRPr="002E50A0" w:rsidRDefault="007267A4" w:rsidP="002E50A0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E50A0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Nedílnou součástí této smlouvy je Zpracovatelská smlouva č. </w:t>
      </w:r>
      <w:r w:rsidR="00961317" w:rsidRPr="002E50A0">
        <w:rPr>
          <w:rFonts w:ascii="Times New Roman" w:hAnsi="Times New Roman" w:cs="Times New Roman"/>
          <w:spacing w:val="-4"/>
          <w:w w:val="105"/>
          <w:sz w:val="22"/>
          <w:szCs w:val="22"/>
        </w:rPr>
        <w:t>OSM</w:t>
      </w:r>
      <w:r w:rsidR="00284ADA">
        <w:rPr>
          <w:rFonts w:ascii="Times New Roman" w:hAnsi="Times New Roman" w:cs="Times New Roman"/>
          <w:spacing w:val="-4"/>
          <w:w w:val="105"/>
          <w:sz w:val="22"/>
          <w:szCs w:val="22"/>
        </w:rPr>
        <w:t>-OSTA</w:t>
      </w:r>
      <w:r w:rsidR="000F4A79">
        <w:rPr>
          <w:rFonts w:ascii="Times New Roman" w:hAnsi="Times New Roman" w:cs="Times New Roman"/>
          <w:spacing w:val="-4"/>
          <w:w w:val="105"/>
          <w:sz w:val="22"/>
          <w:szCs w:val="22"/>
        </w:rPr>
        <w:t>/</w:t>
      </w:r>
      <w:r w:rsidR="00284ADA">
        <w:rPr>
          <w:rFonts w:ascii="Times New Roman" w:hAnsi="Times New Roman" w:cs="Times New Roman"/>
          <w:spacing w:val="-4"/>
          <w:w w:val="105"/>
          <w:sz w:val="22"/>
          <w:szCs w:val="22"/>
        </w:rPr>
        <w:t>0047</w:t>
      </w:r>
      <w:r w:rsidR="000F4A79">
        <w:rPr>
          <w:rFonts w:ascii="Times New Roman" w:hAnsi="Times New Roman" w:cs="Times New Roman"/>
          <w:spacing w:val="-4"/>
          <w:w w:val="105"/>
          <w:sz w:val="22"/>
          <w:szCs w:val="22"/>
        </w:rPr>
        <w:t>/2025.</w:t>
      </w:r>
    </w:p>
    <w:p w14:paraId="1A53D9A5" w14:textId="77777777" w:rsidR="002E50A0" w:rsidRPr="002E50A0" w:rsidRDefault="002E50A0" w:rsidP="002E50A0">
      <w:pPr>
        <w:pStyle w:val="Odstavecseseznamem"/>
        <w:rPr>
          <w:rFonts w:ascii="Times New Roman" w:hAnsi="Times New Roman" w:cs="Times New Roman"/>
          <w:spacing w:val="-4"/>
          <w:w w:val="105"/>
          <w:sz w:val="22"/>
          <w:szCs w:val="22"/>
        </w:rPr>
      </w:pPr>
    </w:p>
    <w:p w14:paraId="7C66657A" w14:textId="77777777" w:rsidR="002E50A0" w:rsidRPr="002E50A0" w:rsidRDefault="005471A7" w:rsidP="002E50A0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E50A0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Příkazník je podle § 2 písm. e) zákona č. 320/2001 Sb., o finanční kontrole ve veřejné správě, ve znění pozdějších předpisů, osobou povinnou spolupůsobit při výkonu finanční kontroly, a to v případě, že taková povinnost podle tohoto zákona vznikne. </w:t>
      </w:r>
    </w:p>
    <w:p w14:paraId="7F4FF9AB" w14:textId="77777777" w:rsidR="002E50A0" w:rsidRPr="002E50A0" w:rsidRDefault="002E50A0" w:rsidP="002E50A0">
      <w:pPr>
        <w:pStyle w:val="Odstavecseseznamem"/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</w:pPr>
    </w:p>
    <w:p w14:paraId="4D0D98DB" w14:textId="77777777" w:rsidR="002E50A0" w:rsidRPr="002E50A0" w:rsidRDefault="007267A4" w:rsidP="002E50A0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Účastníci této smlouvy se zavazují řešit všechny spory, které by v budoucnu mohly vzni</w:t>
      </w:r>
      <w:r w:rsidR="006A2989"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knout z plnění</w:t>
      </w:r>
      <w:r w:rsidR="006A2989"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br/>
      </w:r>
      <w:r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na základě</w:t>
      </w:r>
      <w:r w:rsidR="006A2989"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 xml:space="preserve"> </w:t>
      </w:r>
      <w:r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této</w:t>
      </w:r>
      <w:r w:rsidR="006A2989"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 xml:space="preserve"> </w:t>
      </w:r>
      <w:r w:rsidRPr="002E50A0">
        <w:rPr>
          <w:rFonts w:ascii="Times New Roman" w:hAnsi="Times New Roman" w:cs="Times New Roman"/>
          <w:color w:val="000000"/>
          <w:spacing w:val="-5"/>
          <w:w w:val="105"/>
          <w:sz w:val="22"/>
          <w:szCs w:val="22"/>
        </w:rPr>
        <w:t>smlouvy, zásadně smírnou cestou.</w:t>
      </w:r>
    </w:p>
    <w:p w14:paraId="1DADF36F" w14:textId="77777777" w:rsidR="002E50A0" w:rsidRPr="002E50A0" w:rsidRDefault="002E50A0" w:rsidP="002E50A0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3AEADF3A" w14:textId="77777777" w:rsidR="002E50A0" w:rsidRPr="002E50A0" w:rsidRDefault="007267A4" w:rsidP="002E50A0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E50A0">
        <w:rPr>
          <w:rFonts w:ascii="Times New Roman" w:hAnsi="Times New Roman" w:cs="Times New Roman"/>
          <w:sz w:val="22"/>
          <w:szCs w:val="22"/>
        </w:rPr>
        <w:t xml:space="preserve">Účastníci této smlouvy </w:t>
      </w:r>
      <w:r w:rsidRPr="002E50A0">
        <w:rPr>
          <w:rFonts w:ascii="Times New Roman" w:hAnsi="Times New Roman" w:cs="Times New Roman"/>
          <w:color w:val="000000"/>
          <w:spacing w:val="1"/>
          <w:w w:val="105"/>
          <w:sz w:val="22"/>
          <w:szCs w:val="22"/>
        </w:rPr>
        <w:t xml:space="preserve">prohlašují, že neplatnost některého ujednání této smlouvy nezakládá neplatnost ostatních ujednání či této smlouvy jako celku. </w:t>
      </w:r>
      <w:r w:rsidRPr="002E50A0">
        <w:rPr>
          <w:rFonts w:ascii="Times New Roman" w:hAnsi="Times New Roman" w:cs="Times New Roman"/>
          <w:color w:val="000000"/>
          <w:w w:val="105"/>
          <w:sz w:val="22"/>
          <w:szCs w:val="22"/>
        </w:rPr>
        <w:t>Pro tento případ se obě smluvní strany bez výhrad zavazují, že neplatné</w:t>
      </w:r>
      <w:r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 ustanovení bude upraveno do rozsahu nezb</w:t>
      </w:r>
      <w:r w:rsidR="006A2989"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ytného k odstranění neplatnosti</w:t>
      </w:r>
      <w:r w:rsidR="006A2989"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br/>
      </w:r>
      <w:r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či bude vymazáno a nahrazeno </w:t>
      </w:r>
      <w:r w:rsidRPr="002E50A0">
        <w:rPr>
          <w:rFonts w:ascii="Times New Roman" w:hAnsi="Times New Roman" w:cs="Times New Roman"/>
          <w:color w:val="000000"/>
          <w:spacing w:val="-2"/>
          <w:w w:val="105"/>
          <w:sz w:val="22"/>
          <w:szCs w:val="22"/>
        </w:rPr>
        <w:t>ustanovením novým, aby účel a cíl této smlouvy mohl být řádně prováděn a aby platnost a účinnost této smlouvy</w:t>
      </w:r>
      <w:r w:rsidRPr="002E50A0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 xml:space="preserve"> nebyla tímto nijak dotčena.</w:t>
      </w:r>
    </w:p>
    <w:p w14:paraId="5F8297CC" w14:textId="77777777" w:rsidR="002E50A0" w:rsidRPr="002E50A0" w:rsidRDefault="002E50A0" w:rsidP="002E50A0">
      <w:pPr>
        <w:pStyle w:val="Odstavecseseznamem"/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</w:pPr>
    </w:p>
    <w:p w14:paraId="1AFF6A9F" w14:textId="77777777" w:rsidR="002E50A0" w:rsidRPr="002E50A0" w:rsidRDefault="007267A4" w:rsidP="002E50A0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E50A0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Odstoupení od smlouvy se řídí obecnými ustanoveními zákona č. 89/2012 Sb., občanský zákoník, v</w:t>
      </w:r>
      <w:r w:rsidR="00C70BD8" w:rsidRPr="002E50A0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 </w:t>
      </w:r>
      <w:r w:rsidRPr="002E50A0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platném znění.</w:t>
      </w:r>
    </w:p>
    <w:p w14:paraId="53AA093D" w14:textId="77777777" w:rsidR="002E50A0" w:rsidRPr="002E50A0" w:rsidRDefault="002E50A0" w:rsidP="002E50A0">
      <w:pPr>
        <w:pStyle w:val="Odstavecseseznamem"/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</w:pPr>
    </w:p>
    <w:p w14:paraId="47BD24BA" w14:textId="20EFF8E7" w:rsidR="0071559C" w:rsidRPr="0071559C" w:rsidRDefault="006A2989" w:rsidP="0071559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Uzavření této smlouvy bylo schváleno radou města dne </w:t>
      </w:r>
      <w:r w:rsidR="00284ADA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5</w:t>
      </w:r>
      <w:r w:rsidR="00CB59E9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. </w:t>
      </w:r>
      <w:r w:rsidR="00284ADA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3</w:t>
      </w:r>
      <w:r w:rsidR="00A80E6C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. 202</w:t>
      </w:r>
      <w:r w:rsidR="000F4A79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5</w:t>
      </w:r>
      <w:r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 usnesením č. </w:t>
      </w:r>
      <w:r w:rsidR="00284ADA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139</w:t>
      </w:r>
      <w:r w:rsidR="002E50A0"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/2</w:t>
      </w:r>
      <w:r w:rsidR="000F4A79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5</w:t>
      </w:r>
      <w:r w:rsidR="007267A4" w:rsidRPr="002E50A0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.</w:t>
      </w:r>
    </w:p>
    <w:p w14:paraId="3E36DA26" w14:textId="77777777" w:rsidR="0071559C" w:rsidRPr="0071559C" w:rsidRDefault="0071559C" w:rsidP="0071559C">
      <w:pPr>
        <w:pStyle w:val="Odstavecseseznamem"/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</w:pPr>
    </w:p>
    <w:p w14:paraId="035182B7" w14:textId="77777777" w:rsidR="0071559C" w:rsidRPr="0071559C" w:rsidRDefault="0071559C" w:rsidP="0071559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1559C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Tato smlouva je vyhotovena a podepsána v elektronické podobě. Smluvní strany se dohodly, že k podpisu smlouvy bude použit kvalifikovaný elektronický podpis, který bude obsahovat otisk kvalifikovaného časového razítka, obojí ve smyslu Nařízení Evropského parlamentu a Rady (EU) č. 910/2014 (eIDAS).</w:t>
      </w:r>
    </w:p>
    <w:p w14:paraId="69105875" w14:textId="77777777" w:rsidR="0071559C" w:rsidRPr="0071559C" w:rsidRDefault="0071559C" w:rsidP="0071559C">
      <w:pPr>
        <w:pStyle w:val="Odstavecseseznamem"/>
        <w:rPr>
          <w:rFonts w:ascii="Times New Roman" w:hAnsi="Times New Roman" w:cs="Times New Roman"/>
          <w:color w:val="000000"/>
          <w:w w:val="105"/>
          <w:sz w:val="22"/>
          <w:szCs w:val="22"/>
        </w:rPr>
      </w:pPr>
    </w:p>
    <w:p w14:paraId="04391B4E" w14:textId="0211E381" w:rsidR="007267A4" w:rsidRPr="0071559C" w:rsidRDefault="007267A4" w:rsidP="0071559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1559C"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Účastníci této smlouvy prohlašují, že si smlouvu přečetli, s jejím obsahem souhlasí, tato je důkazem jejich pravé a </w:t>
      </w:r>
      <w:r w:rsidRPr="0071559C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svobodné vůle a na důkaz toho připojují své vlastnoruční podpisy.</w:t>
      </w:r>
    </w:p>
    <w:p w14:paraId="1DD93DD4" w14:textId="77777777" w:rsidR="007267A4" w:rsidRPr="008C6CA1" w:rsidRDefault="007267A4" w:rsidP="000152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5FC779" w14:textId="77777777" w:rsidR="00853457" w:rsidRPr="008C6CA1" w:rsidRDefault="00853457" w:rsidP="00EA58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7425D3" w14:textId="13EF77BB" w:rsidR="006A2989" w:rsidRPr="008C6CA1" w:rsidRDefault="006A2989" w:rsidP="006A2989">
      <w:pPr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>V</w:t>
      </w:r>
      <w:r w:rsidR="004F133E" w:rsidRPr="008C6CA1">
        <w:rPr>
          <w:rFonts w:ascii="Times New Roman" w:hAnsi="Times New Roman"/>
          <w:sz w:val="22"/>
          <w:szCs w:val="22"/>
        </w:rPr>
        <w:t> </w:t>
      </w:r>
      <w:r w:rsidRPr="008C6CA1">
        <w:rPr>
          <w:rFonts w:ascii="Times New Roman" w:hAnsi="Times New Roman"/>
          <w:sz w:val="22"/>
          <w:szCs w:val="22"/>
        </w:rPr>
        <w:t>Rakovníku</w:t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284ADA">
        <w:rPr>
          <w:rFonts w:ascii="Times New Roman" w:hAnsi="Times New Roman"/>
          <w:sz w:val="22"/>
          <w:szCs w:val="22"/>
        </w:rPr>
        <w:t>7. 3. 2025</w:t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Pr="008C6CA1">
        <w:rPr>
          <w:rFonts w:ascii="Times New Roman" w:hAnsi="Times New Roman"/>
          <w:sz w:val="22"/>
          <w:szCs w:val="22"/>
        </w:rPr>
        <w:t>V</w:t>
      </w:r>
      <w:r w:rsidR="00284ADA">
        <w:rPr>
          <w:rFonts w:ascii="Times New Roman" w:hAnsi="Times New Roman"/>
          <w:sz w:val="22"/>
          <w:szCs w:val="22"/>
        </w:rPr>
        <w:t> </w:t>
      </w:r>
      <w:r w:rsidR="003119F1" w:rsidRPr="008C6CA1">
        <w:rPr>
          <w:rFonts w:ascii="Times New Roman" w:hAnsi="Times New Roman"/>
          <w:sz w:val="22"/>
          <w:szCs w:val="22"/>
        </w:rPr>
        <w:t>Mostě</w:t>
      </w:r>
      <w:r w:rsidR="00284ADA">
        <w:rPr>
          <w:rFonts w:ascii="Times New Roman" w:hAnsi="Times New Roman"/>
          <w:sz w:val="22"/>
          <w:szCs w:val="22"/>
        </w:rPr>
        <w:t xml:space="preserve"> 6. 3. 2025</w:t>
      </w:r>
    </w:p>
    <w:p w14:paraId="26C35B54" w14:textId="502870F4" w:rsidR="006A2989" w:rsidRPr="008C6CA1" w:rsidRDefault="006A2989" w:rsidP="006A2989">
      <w:pPr>
        <w:rPr>
          <w:rFonts w:ascii="Times New Roman" w:hAnsi="Times New Roman"/>
          <w:sz w:val="22"/>
          <w:szCs w:val="22"/>
        </w:rPr>
      </w:pPr>
    </w:p>
    <w:p w14:paraId="3A821456" w14:textId="2B52FCF6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29BF3B6A" w14:textId="28572761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328E6DDC" w14:textId="1D195E8D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714D0197" w14:textId="77777777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2F936D26" w14:textId="77777777" w:rsidR="006A2989" w:rsidRPr="008C6CA1" w:rsidRDefault="004F133E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 xml:space="preserve">…………………………………. </w:t>
      </w:r>
      <w:r w:rsidRPr="008C6CA1">
        <w:rPr>
          <w:rFonts w:ascii="Times New Roman" w:hAnsi="Times New Roman"/>
          <w:sz w:val="22"/>
          <w:szCs w:val="22"/>
        </w:rPr>
        <w:tab/>
      </w:r>
      <w:r w:rsidR="006A2989" w:rsidRPr="008C6CA1">
        <w:rPr>
          <w:rFonts w:ascii="Times New Roman" w:hAnsi="Times New Roman"/>
          <w:sz w:val="22"/>
          <w:szCs w:val="22"/>
        </w:rPr>
        <w:t>…………………………………….</w:t>
      </w:r>
    </w:p>
    <w:p w14:paraId="45CF1728" w14:textId="77777777" w:rsidR="006A2989" w:rsidRPr="008C6CA1" w:rsidRDefault="006A2989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>příkazce</w:t>
      </w:r>
      <w:r w:rsidRPr="008C6CA1">
        <w:rPr>
          <w:rFonts w:ascii="Times New Roman" w:hAnsi="Times New Roman"/>
          <w:sz w:val="22"/>
          <w:szCs w:val="22"/>
        </w:rPr>
        <w:tab/>
        <w:t>příkazník</w:t>
      </w:r>
    </w:p>
    <w:p w14:paraId="34B836E5" w14:textId="23F1F87D" w:rsidR="006A2989" w:rsidRPr="008C6CA1" w:rsidRDefault="006A2989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>Město Rakovník</w:t>
      </w:r>
      <w:r w:rsidRPr="008C6CA1">
        <w:rPr>
          <w:rFonts w:ascii="Times New Roman" w:hAnsi="Times New Roman"/>
          <w:sz w:val="22"/>
          <w:szCs w:val="22"/>
        </w:rPr>
        <w:tab/>
      </w:r>
      <w:r w:rsidR="004D051C" w:rsidRPr="008C6CA1">
        <w:rPr>
          <w:rFonts w:ascii="Times New Roman" w:hAnsi="Times New Roman" w:cs="Times New Roman"/>
          <w:sz w:val="22"/>
          <w:szCs w:val="22"/>
        </w:rPr>
        <w:t>Mgr. Ing. Robert Hebký</w:t>
      </w:r>
    </w:p>
    <w:p w14:paraId="1A1EAF1C" w14:textId="18026C69" w:rsidR="006A2989" w:rsidRPr="008C6CA1" w:rsidRDefault="006A2989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</w:r>
      <w:r w:rsidRPr="008C6CA1">
        <w:rPr>
          <w:rFonts w:ascii="Times New Roman" w:hAnsi="Times New Roman" w:cs="Times New Roman"/>
          <w:sz w:val="22"/>
          <w:szCs w:val="22"/>
        </w:rPr>
        <w:t>PaedDr. Luděk Štíbr</w:t>
      </w:r>
      <w:r w:rsidRPr="008C6CA1">
        <w:rPr>
          <w:rFonts w:ascii="Times New Roman" w:hAnsi="Times New Roman"/>
          <w:sz w:val="22"/>
          <w:szCs w:val="22"/>
        </w:rPr>
        <w:tab/>
      </w:r>
      <w:r w:rsidR="004D051C" w:rsidRPr="008C6CA1">
        <w:rPr>
          <w:rFonts w:ascii="Times New Roman" w:hAnsi="Times New Roman" w:cs="Times New Roman"/>
          <w:sz w:val="22"/>
          <w:szCs w:val="22"/>
        </w:rPr>
        <w:t>advokát</w:t>
      </w:r>
    </w:p>
    <w:p w14:paraId="45EF6925" w14:textId="61B97E3D" w:rsidR="00114F68" w:rsidRPr="008C6CA1" w:rsidRDefault="006A2989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>starosta</w:t>
      </w:r>
      <w:r w:rsidRPr="008C6CA1">
        <w:rPr>
          <w:rFonts w:ascii="Times New Roman" w:hAnsi="Times New Roman"/>
          <w:sz w:val="22"/>
          <w:szCs w:val="22"/>
        </w:rPr>
        <w:tab/>
      </w:r>
    </w:p>
    <w:p w14:paraId="242CCCB1" w14:textId="65B576AB" w:rsidR="00C70BD8" w:rsidRPr="008C6CA1" w:rsidRDefault="00C70BD8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7D966C30" w14:textId="0EC16720" w:rsidR="00C70BD8" w:rsidRPr="008C6CA1" w:rsidRDefault="00C70BD8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2C9DE981" w14:textId="4113BA27" w:rsidR="00C70BD8" w:rsidRDefault="00C70BD8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58E625B5" w14:textId="77777777" w:rsidR="00C4393A" w:rsidRDefault="00C4393A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37B7657F" w14:textId="77777777" w:rsidR="00C4393A" w:rsidRPr="008C6CA1" w:rsidRDefault="00C4393A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2CD93E2A" w14:textId="25329C7D" w:rsidR="00C70BD8" w:rsidRPr="008C6CA1" w:rsidRDefault="00C70BD8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17F2AFD4" w14:textId="77777777" w:rsidR="00C70BD8" w:rsidRPr="008C6CA1" w:rsidRDefault="00C70BD8" w:rsidP="00C70BD8">
      <w:pPr>
        <w:tabs>
          <w:tab w:val="left" w:pos="6105"/>
        </w:tabs>
        <w:rPr>
          <w:rFonts w:ascii="Times New Roman" w:hAnsi="Times New Roman" w:cs="Times New Roman"/>
          <w:sz w:val="20"/>
          <w:szCs w:val="20"/>
        </w:rPr>
      </w:pPr>
    </w:p>
    <w:p w14:paraId="5450038C" w14:textId="77777777" w:rsidR="00C70BD8" w:rsidRPr="008C6CA1" w:rsidRDefault="00C70BD8" w:rsidP="00C70BD8">
      <w:pPr>
        <w:shd w:val="clear" w:color="auto" w:fill="BFBFBF"/>
        <w:jc w:val="center"/>
        <w:rPr>
          <w:rFonts w:ascii="Times New Roman" w:hAnsi="Times New Roman" w:cs="Times New Roman"/>
          <w:b/>
          <w:spacing w:val="4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A50028" w14:textId="77777777" w:rsidR="00C70BD8" w:rsidRPr="008C6CA1" w:rsidRDefault="00C70BD8" w:rsidP="00C70BD8">
      <w:pPr>
        <w:shd w:val="clear" w:color="auto" w:fill="BFBFBF"/>
        <w:jc w:val="center"/>
        <w:rPr>
          <w:rFonts w:ascii="Times New Roman" w:hAnsi="Times New Roman" w:cs="Times New Roman"/>
          <w:b/>
          <w:spacing w:val="4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CA1">
        <w:rPr>
          <w:rFonts w:ascii="Times New Roman" w:hAnsi="Times New Roman" w:cs="Times New Roman"/>
          <w:b/>
          <w:spacing w:val="4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Plná moc</w:t>
      </w:r>
    </w:p>
    <w:p w14:paraId="0103C066" w14:textId="77777777" w:rsidR="00C70BD8" w:rsidRPr="008C6CA1" w:rsidRDefault="00C70BD8" w:rsidP="00C70BD8">
      <w:pPr>
        <w:shd w:val="clear" w:color="auto" w:fill="BFBFBF"/>
        <w:jc w:val="center"/>
        <w:rPr>
          <w:rFonts w:ascii="Times New Roman" w:hAnsi="Times New Roman" w:cs="Times New Roman"/>
          <w:b/>
          <w:spacing w:val="4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F8AF92" w14:textId="77777777" w:rsidR="00C70BD8" w:rsidRPr="008C6CA1" w:rsidRDefault="00C70BD8" w:rsidP="00C70BD8">
      <w:pPr>
        <w:rPr>
          <w:rFonts w:ascii="Times New Roman" w:hAnsi="Times New Roman" w:cs="Times New Roman"/>
          <w:sz w:val="20"/>
          <w:szCs w:val="20"/>
        </w:rPr>
      </w:pPr>
    </w:p>
    <w:p w14:paraId="6A743573" w14:textId="77777777" w:rsidR="00C70BD8" w:rsidRPr="008C6CA1" w:rsidRDefault="00C70BD8" w:rsidP="00C70BD8">
      <w:pPr>
        <w:rPr>
          <w:rFonts w:ascii="Times New Roman" w:hAnsi="Times New Roman" w:cs="Times New Roman"/>
          <w:sz w:val="20"/>
          <w:szCs w:val="20"/>
        </w:rPr>
      </w:pPr>
    </w:p>
    <w:p w14:paraId="07337813" w14:textId="77777777" w:rsidR="00C70BD8" w:rsidRPr="008C6CA1" w:rsidRDefault="00C70BD8" w:rsidP="00C70BD8">
      <w:pPr>
        <w:rPr>
          <w:rFonts w:ascii="Times New Roman" w:hAnsi="Times New Roman" w:cs="Times New Roman"/>
          <w:sz w:val="20"/>
          <w:szCs w:val="20"/>
        </w:rPr>
      </w:pPr>
    </w:p>
    <w:p w14:paraId="5C92334A" w14:textId="77777777" w:rsidR="00C70BD8" w:rsidRPr="008C6CA1" w:rsidRDefault="00C70BD8" w:rsidP="00C70BD8">
      <w:pPr>
        <w:rPr>
          <w:rFonts w:ascii="Times New Roman" w:hAnsi="Times New Roman" w:cs="Times New Roman"/>
          <w:sz w:val="20"/>
          <w:szCs w:val="20"/>
        </w:rPr>
      </w:pPr>
    </w:p>
    <w:p w14:paraId="6FC6752C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2B8A0A47" w14:textId="77777777" w:rsidR="00C70BD8" w:rsidRPr="008C6CA1" w:rsidRDefault="00C70BD8" w:rsidP="00C70BD8">
      <w:pPr>
        <w:pStyle w:val="Nadpis1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8C6CA1">
        <w:rPr>
          <w:rFonts w:ascii="Times New Roman" w:hAnsi="Times New Roman" w:cs="Times New Roman"/>
          <w:bCs w:val="0"/>
          <w:sz w:val="22"/>
          <w:szCs w:val="22"/>
          <w:u w:val="single"/>
        </w:rPr>
        <w:t>Zmocnitel – zadavatel</w:t>
      </w:r>
    </w:p>
    <w:p w14:paraId="69B911D8" w14:textId="77777777" w:rsidR="00C70BD8" w:rsidRPr="008C6CA1" w:rsidRDefault="00C70BD8" w:rsidP="00C70BD8">
      <w:pPr>
        <w:rPr>
          <w:rFonts w:ascii="Times New Roman" w:hAnsi="Times New Roman" w:cs="Times New Roman"/>
        </w:rPr>
      </w:pPr>
    </w:p>
    <w:p w14:paraId="7BEE7351" w14:textId="77777777" w:rsidR="00C70BD8" w:rsidRPr="008C6CA1" w:rsidRDefault="00C70BD8" w:rsidP="00C70BD8">
      <w:pPr>
        <w:pStyle w:val="Prosttext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8C6CA1">
        <w:rPr>
          <w:rFonts w:ascii="Times New Roman" w:hAnsi="Times New Roman" w:cs="Times New Roman"/>
          <w:b/>
          <w:bCs/>
          <w:caps/>
          <w:sz w:val="22"/>
          <w:szCs w:val="22"/>
        </w:rPr>
        <w:t>Město RAKOVNÍK</w:t>
      </w:r>
    </w:p>
    <w:p w14:paraId="05CAE131" w14:textId="77777777" w:rsidR="00C70BD8" w:rsidRPr="008C6CA1" w:rsidRDefault="00C70BD8" w:rsidP="00C70BD8">
      <w:pPr>
        <w:pStyle w:val="Prosttext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14:paraId="532DC487" w14:textId="736F3910" w:rsidR="00C70BD8" w:rsidRPr="008C6CA1" w:rsidRDefault="00C70BD8" w:rsidP="00C70BD8">
      <w:pPr>
        <w:pStyle w:val="Prosttext"/>
        <w:jc w:val="center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 xml:space="preserve">Se sídlem: </w:t>
      </w:r>
      <w:r w:rsidRPr="008C6CA1">
        <w:rPr>
          <w:rFonts w:ascii="Times New Roman" w:hAnsi="Times New Roman" w:cs="Times New Roman"/>
          <w:bCs/>
          <w:sz w:val="22"/>
          <w:szCs w:val="22"/>
        </w:rPr>
        <w:t>Husovo nám. 27, 269 18 Rakovník</w:t>
      </w:r>
    </w:p>
    <w:p w14:paraId="1DD963EF" w14:textId="229563EF" w:rsidR="00C70BD8" w:rsidRPr="008C6CA1" w:rsidRDefault="00C70BD8" w:rsidP="00C70BD8">
      <w:pPr>
        <w:pStyle w:val="Prosttext"/>
        <w:jc w:val="center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eastAsia="MS Mincho" w:hAnsi="Times New Roman" w:cs="Times New Roman"/>
          <w:bCs/>
          <w:sz w:val="22"/>
          <w:szCs w:val="22"/>
        </w:rPr>
        <w:t>IČ</w:t>
      </w:r>
      <w:r w:rsidR="000F4A79">
        <w:rPr>
          <w:rFonts w:ascii="Times New Roman" w:eastAsia="MS Mincho" w:hAnsi="Times New Roman" w:cs="Times New Roman"/>
          <w:bCs/>
          <w:sz w:val="22"/>
          <w:szCs w:val="22"/>
        </w:rPr>
        <w:t>O</w:t>
      </w:r>
      <w:r w:rsidRPr="008C6CA1">
        <w:rPr>
          <w:rFonts w:ascii="Times New Roman" w:eastAsia="MS Mincho" w:hAnsi="Times New Roman" w:cs="Times New Roman"/>
          <w:bCs/>
          <w:sz w:val="22"/>
          <w:szCs w:val="22"/>
        </w:rPr>
        <w:t xml:space="preserve">: </w:t>
      </w:r>
      <w:r w:rsidRPr="008C6CA1">
        <w:rPr>
          <w:rFonts w:ascii="Times New Roman" w:hAnsi="Times New Roman" w:cs="Times New Roman"/>
          <w:bCs/>
          <w:sz w:val="22"/>
          <w:szCs w:val="22"/>
        </w:rPr>
        <w:t>00244309</w:t>
      </w:r>
    </w:p>
    <w:p w14:paraId="37DB8916" w14:textId="77777777" w:rsidR="00C70BD8" w:rsidRPr="008C6CA1" w:rsidRDefault="00C70BD8" w:rsidP="00C70BD8">
      <w:pPr>
        <w:pStyle w:val="Prosttext"/>
        <w:jc w:val="center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eastAsia="MS Mincho" w:hAnsi="Times New Roman" w:cs="Times New Roman"/>
          <w:bCs/>
          <w:sz w:val="22"/>
          <w:szCs w:val="22"/>
        </w:rPr>
        <w:t xml:space="preserve">Zastoupené: </w:t>
      </w:r>
      <w:r w:rsidRPr="008C6CA1">
        <w:rPr>
          <w:rFonts w:ascii="Times New Roman" w:hAnsi="Times New Roman" w:cs="Times New Roman"/>
          <w:bCs/>
          <w:sz w:val="22"/>
          <w:szCs w:val="22"/>
        </w:rPr>
        <w:t>PaedDr. Luďkem Štíbrem - starostou</w:t>
      </w:r>
    </w:p>
    <w:p w14:paraId="7C26F2D8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7D3F5136" w14:textId="77777777" w:rsidR="00C70BD8" w:rsidRPr="008C6CA1" w:rsidRDefault="00C70BD8" w:rsidP="00C70BD8">
      <w:pPr>
        <w:rPr>
          <w:rFonts w:ascii="Times New Roman" w:hAnsi="Times New Roman" w:cs="Times New Roman"/>
          <w:sz w:val="20"/>
          <w:szCs w:val="20"/>
        </w:rPr>
      </w:pPr>
    </w:p>
    <w:p w14:paraId="011B717E" w14:textId="77777777" w:rsidR="00C70BD8" w:rsidRPr="008C6CA1" w:rsidRDefault="00C70BD8" w:rsidP="00C70BD8">
      <w:pPr>
        <w:jc w:val="center"/>
        <w:rPr>
          <w:rFonts w:ascii="Times New Roman" w:hAnsi="Times New Roman" w:cs="Times New Roman"/>
          <w:b/>
          <w:bCs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CA1">
        <w:rPr>
          <w:rFonts w:ascii="Times New Roman" w:hAnsi="Times New Roman" w:cs="Times New Roman"/>
          <w:b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tímto z</w:t>
      </w:r>
      <w:r w:rsidRPr="008C6CA1">
        <w:rPr>
          <w:rFonts w:ascii="Times New Roman" w:hAnsi="Times New Roman" w:cs="Times New Roman"/>
          <w:b/>
          <w:bCs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mocňuje</w:t>
      </w:r>
    </w:p>
    <w:p w14:paraId="14DD9F68" w14:textId="320D7929" w:rsidR="00C70BD8" w:rsidRPr="008C6CA1" w:rsidRDefault="00C70BD8" w:rsidP="00C70BD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9EDD7A3" w14:textId="77777777" w:rsidR="003119F1" w:rsidRPr="008C6CA1" w:rsidRDefault="003119F1" w:rsidP="00C70BD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5D9813" w14:textId="77777777" w:rsidR="003119F1" w:rsidRPr="008C6CA1" w:rsidRDefault="003119F1" w:rsidP="003119F1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C6CA1">
        <w:rPr>
          <w:rFonts w:ascii="Times New Roman" w:hAnsi="Times New Roman" w:cs="Times New Roman"/>
          <w:b/>
          <w:sz w:val="22"/>
          <w:szCs w:val="22"/>
        </w:rPr>
        <w:t>Mgr. Ing. Robert Hebký, advokátní kancelář</w:t>
      </w:r>
      <w:r w:rsidRPr="008C6CA1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89FEE43" w14:textId="77777777" w:rsidR="003119F1" w:rsidRPr="008C6CA1" w:rsidRDefault="003119F1" w:rsidP="003119F1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C6CA1">
        <w:rPr>
          <w:rFonts w:ascii="Times New Roman" w:hAnsi="Times New Roman" w:cs="Times New Roman"/>
          <w:bCs/>
          <w:sz w:val="22"/>
          <w:szCs w:val="22"/>
        </w:rPr>
        <w:t xml:space="preserve">Se sídlem: </w:t>
      </w:r>
      <w:r w:rsidRPr="008C6CA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Václava Řezáče 315, 434 01 Most</w:t>
      </w:r>
    </w:p>
    <w:p w14:paraId="3A84669E" w14:textId="58277FCB" w:rsidR="003119F1" w:rsidRPr="008C6CA1" w:rsidRDefault="003119F1" w:rsidP="003119F1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C6CA1">
        <w:rPr>
          <w:rFonts w:ascii="Times New Roman" w:hAnsi="Times New Roman" w:cs="Times New Roman"/>
          <w:bCs/>
          <w:sz w:val="22"/>
          <w:szCs w:val="22"/>
        </w:rPr>
        <w:t>IČ</w:t>
      </w:r>
      <w:r w:rsidR="000F4A79">
        <w:rPr>
          <w:rFonts w:ascii="Times New Roman" w:hAnsi="Times New Roman" w:cs="Times New Roman"/>
          <w:bCs/>
          <w:sz w:val="22"/>
          <w:szCs w:val="22"/>
        </w:rPr>
        <w:t>O</w:t>
      </w:r>
      <w:r w:rsidRPr="008C6CA1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8C6CA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64010082</w:t>
      </w:r>
    </w:p>
    <w:p w14:paraId="046192EB" w14:textId="77777777" w:rsidR="003119F1" w:rsidRPr="008C6CA1" w:rsidRDefault="003119F1" w:rsidP="003119F1">
      <w:pPr>
        <w:jc w:val="center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bCs/>
          <w:sz w:val="22"/>
          <w:szCs w:val="22"/>
        </w:rPr>
        <w:t>Zastoupená: Mgr. Ing. Robert Hebký, advokát</w:t>
      </w:r>
    </w:p>
    <w:p w14:paraId="11C548D3" w14:textId="77777777" w:rsidR="00C70BD8" w:rsidRPr="008C6CA1" w:rsidRDefault="00C70BD8" w:rsidP="00C70BD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7879D" w14:textId="77777777" w:rsidR="00C70BD8" w:rsidRPr="008C6CA1" w:rsidRDefault="00C70BD8" w:rsidP="00C70BD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6A7E61" w14:textId="737D222F" w:rsidR="00C70BD8" w:rsidRPr="008C6CA1" w:rsidRDefault="00C70BD8" w:rsidP="00C70BD8">
      <w:pPr>
        <w:pStyle w:val="NormalJustified"/>
        <w:widowControl/>
        <w:spacing w:line="240" w:lineRule="atLeast"/>
        <w:rPr>
          <w:rFonts w:ascii="Times New Roman" w:hAnsi="Times New Roman" w:cs="Times New Roman"/>
          <w:b/>
          <w:caps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 xml:space="preserve">k právním úkonům spojeným s organizačním zajištěním veřejné zakázky pod názvem </w:t>
      </w:r>
      <w:r w:rsidR="00E71D46" w:rsidRPr="00B038C5">
        <w:rPr>
          <w:rFonts w:ascii="Times New Roman" w:hAnsi="Times New Roman" w:cs="Times New Roman"/>
          <w:b/>
          <w:sz w:val="22"/>
        </w:rPr>
        <w:t>„</w:t>
      </w:r>
      <w:r w:rsidR="000F4A79">
        <w:rPr>
          <w:rFonts w:ascii="Times New Roman" w:hAnsi="Times New Roman" w:cs="Times New Roman"/>
          <w:b/>
          <w:sz w:val="22"/>
        </w:rPr>
        <w:t xml:space="preserve">Vestavba učeben do podkroví 1. ZŠ </w:t>
      </w:r>
      <w:r w:rsidR="00E71D46">
        <w:rPr>
          <w:rFonts w:ascii="Times New Roman" w:hAnsi="Times New Roman" w:cs="Times New Roman"/>
          <w:b/>
          <w:sz w:val="22"/>
        </w:rPr>
        <w:t>– vybavení učeben</w:t>
      </w:r>
      <w:r w:rsidR="00E71D46" w:rsidRPr="00B038C5">
        <w:rPr>
          <w:rFonts w:ascii="Times New Roman" w:hAnsi="Times New Roman" w:cs="Times New Roman"/>
          <w:b/>
          <w:sz w:val="22"/>
        </w:rPr>
        <w:t>“</w:t>
      </w:r>
      <w:r w:rsidR="002956FB">
        <w:rPr>
          <w:rFonts w:ascii="Times New Roman" w:hAnsi="Times New Roman" w:cs="Times New Roman"/>
          <w:b/>
          <w:sz w:val="22"/>
        </w:rPr>
        <w:t xml:space="preserve"> </w:t>
      </w:r>
      <w:r w:rsidRPr="008C6CA1">
        <w:rPr>
          <w:rFonts w:ascii="Times New Roman" w:hAnsi="Times New Roman" w:cs="Times New Roman"/>
          <w:sz w:val="22"/>
          <w:szCs w:val="22"/>
        </w:rPr>
        <w:t>pro výše uvedeného zadavatele, včetně zveřejňování informací v informačním systému o veřejných zakázkách či zveřejňování informací v Obchodním věstníku.</w:t>
      </w:r>
    </w:p>
    <w:p w14:paraId="2A7F421B" w14:textId="77777777" w:rsidR="00C70BD8" w:rsidRPr="008C6CA1" w:rsidRDefault="00C70BD8" w:rsidP="00C7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EC9B90E" w14:textId="77777777" w:rsidR="00C70BD8" w:rsidRPr="008C6CA1" w:rsidRDefault="00C70BD8" w:rsidP="00C7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>Za výše uvedenou společnost jsou oprávněni uvedené úkony činit tyto osoby:</w:t>
      </w:r>
    </w:p>
    <w:p w14:paraId="1BCD4CCB" w14:textId="77777777" w:rsidR="00C70BD8" w:rsidRPr="008C6CA1" w:rsidRDefault="00C70BD8" w:rsidP="00C70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E07C138" w14:textId="77777777" w:rsidR="00C70BD8" w:rsidRPr="008C6CA1" w:rsidRDefault="00C70BD8" w:rsidP="00C70BD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0AB99A7D" w14:textId="77777777" w:rsidR="003119F1" w:rsidRPr="008C6CA1" w:rsidRDefault="003119F1" w:rsidP="003119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>Mgr. Ing. Robert Hebký, advokát</w:t>
      </w:r>
    </w:p>
    <w:p w14:paraId="71A7B8E1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4A6C7C02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3EDE44B3" w14:textId="0A253E1F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 xml:space="preserve">V Rakovníku </w:t>
      </w:r>
      <w:r w:rsidR="00284ADA">
        <w:rPr>
          <w:rFonts w:ascii="Times New Roman" w:hAnsi="Times New Roman" w:cs="Times New Roman"/>
          <w:sz w:val="22"/>
          <w:szCs w:val="22"/>
        </w:rPr>
        <w:t>7. 3. 2025</w:t>
      </w:r>
    </w:p>
    <w:p w14:paraId="6FFE570C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50C2653E" w14:textId="57C02EA7" w:rsidR="00C70BD8" w:rsidRPr="008C6CA1" w:rsidRDefault="0088221F" w:rsidP="0088221F">
      <w:pPr>
        <w:ind w:left="2836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……..……………………………………………..</w:t>
      </w:r>
      <w:r w:rsidR="00C70BD8" w:rsidRPr="008C6C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14:paraId="4CB2EA7E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ab/>
      </w:r>
      <w:r w:rsidRPr="008C6CA1">
        <w:rPr>
          <w:rFonts w:ascii="Times New Roman" w:hAnsi="Times New Roman" w:cs="Times New Roman"/>
          <w:sz w:val="22"/>
          <w:szCs w:val="22"/>
        </w:rPr>
        <w:tab/>
      </w:r>
      <w:r w:rsidRPr="008C6CA1">
        <w:rPr>
          <w:rFonts w:ascii="Times New Roman" w:hAnsi="Times New Roman" w:cs="Times New Roman"/>
          <w:sz w:val="22"/>
          <w:szCs w:val="22"/>
        </w:rPr>
        <w:tab/>
      </w:r>
      <w:r w:rsidRPr="008C6CA1">
        <w:rPr>
          <w:rFonts w:ascii="Times New Roman" w:hAnsi="Times New Roman" w:cs="Times New Roman"/>
          <w:sz w:val="22"/>
          <w:szCs w:val="22"/>
        </w:rPr>
        <w:tab/>
      </w:r>
      <w:r w:rsidRPr="008C6CA1">
        <w:rPr>
          <w:rFonts w:ascii="Times New Roman" w:hAnsi="Times New Roman" w:cs="Times New Roman"/>
          <w:sz w:val="22"/>
          <w:szCs w:val="22"/>
        </w:rPr>
        <w:tab/>
      </w:r>
      <w:r w:rsidRPr="008C6CA1">
        <w:rPr>
          <w:rFonts w:ascii="Times New Roman" w:hAnsi="Times New Roman" w:cs="Times New Roman"/>
          <w:sz w:val="22"/>
          <w:szCs w:val="22"/>
        </w:rPr>
        <w:tab/>
        <w:t xml:space="preserve">                       PaedDr. Luděk Štíbr, starosta města</w:t>
      </w:r>
    </w:p>
    <w:p w14:paraId="06DABDFE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10B76110" w14:textId="77777777" w:rsidR="00C70BD8" w:rsidRPr="008C6CA1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117A28AF" w14:textId="02CA91DE" w:rsidR="00C70BD8" w:rsidRDefault="00C70BD8" w:rsidP="00C70BD8">
      <w:pPr>
        <w:rPr>
          <w:rFonts w:ascii="Times New Roman" w:hAnsi="Times New Roman" w:cs="Times New Roman"/>
          <w:sz w:val="22"/>
          <w:szCs w:val="22"/>
        </w:rPr>
      </w:pPr>
    </w:p>
    <w:p w14:paraId="304A92EB" w14:textId="37F30DBA" w:rsidR="0088221F" w:rsidRDefault="0088221F" w:rsidP="00C70BD8">
      <w:pPr>
        <w:rPr>
          <w:rFonts w:ascii="Times New Roman" w:hAnsi="Times New Roman" w:cs="Times New Roman"/>
          <w:sz w:val="22"/>
          <w:szCs w:val="22"/>
        </w:rPr>
      </w:pPr>
    </w:p>
    <w:p w14:paraId="02626693" w14:textId="77777777" w:rsidR="0088221F" w:rsidRPr="008C6CA1" w:rsidRDefault="0088221F" w:rsidP="00C70BD8">
      <w:pPr>
        <w:rPr>
          <w:rFonts w:ascii="Times New Roman" w:hAnsi="Times New Roman" w:cs="Times New Roman"/>
          <w:sz w:val="22"/>
          <w:szCs w:val="22"/>
        </w:rPr>
      </w:pPr>
    </w:p>
    <w:p w14:paraId="00D219E4" w14:textId="6CE695F5" w:rsidR="00C70BD8" w:rsidRPr="008C6CA1" w:rsidRDefault="00C70BD8" w:rsidP="00C70BD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 xml:space="preserve">Zmocnění přijal: </w:t>
      </w:r>
      <w:r w:rsidR="00284ADA">
        <w:rPr>
          <w:rFonts w:ascii="Times New Roman" w:hAnsi="Times New Roman" w:cs="Times New Roman"/>
          <w:sz w:val="22"/>
          <w:szCs w:val="22"/>
        </w:rPr>
        <w:t>6. 3. 2025</w:t>
      </w:r>
      <w:r w:rsidR="0088221F">
        <w:rPr>
          <w:rFonts w:ascii="Times New Roman" w:hAnsi="Times New Roman" w:cs="Times New Roman"/>
          <w:sz w:val="22"/>
          <w:szCs w:val="22"/>
        </w:rPr>
        <w:tab/>
      </w:r>
      <w:r w:rsidR="0088221F">
        <w:rPr>
          <w:rFonts w:ascii="Times New Roman" w:hAnsi="Times New Roman" w:cs="Times New Roman"/>
          <w:sz w:val="22"/>
          <w:szCs w:val="22"/>
        </w:rPr>
        <w:tab/>
      </w:r>
      <w:r w:rsidR="0088221F">
        <w:rPr>
          <w:rFonts w:ascii="Times New Roman" w:hAnsi="Times New Roman" w:cs="Times New Roman"/>
          <w:sz w:val="22"/>
          <w:szCs w:val="22"/>
        </w:rPr>
        <w:tab/>
      </w:r>
      <w:r w:rsidR="0088221F">
        <w:rPr>
          <w:rFonts w:ascii="Times New Roman" w:hAnsi="Times New Roman" w:cs="Times New Roman"/>
          <w:sz w:val="22"/>
          <w:szCs w:val="22"/>
        </w:rPr>
        <w:tab/>
      </w:r>
      <w:r w:rsidR="0088221F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</w:t>
      </w:r>
    </w:p>
    <w:p w14:paraId="4E0753C5" w14:textId="77777777" w:rsidR="003119F1" w:rsidRPr="00B13BDF" w:rsidRDefault="003119F1" w:rsidP="0088221F">
      <w:pPr>
        <w:pStyle w:val="Bezmezer"/>
        <w:ind w:left="4963" w:firstLine="709"/>
        <w:rPr>
          <w:rFonts w:ascii="Times New Roman" w:hAnsi="Times New Roman" w:cs="Times New Roman"/>
          <w:sz w:val="22"/>
          <w:szCs w:val="22"/>
        </w:rPr>
      </w:pPr>
      <w:r w:rsidRPr="008C6CA1">
        <w:rPr>
          <w:rFonts w:ascii="Times New Roman" w:hAnsi="Times New Roman" w:cs="Times New Roman"/>
          <w:sz w:val="22"/>
          <w:szCs w:val="22"/>
        </w:rPr>
        <w:t>Mgr. Ing. Robert Hebký, advokát</w:t>
      </w:r>
    </w:p>
    <w:p w14:paraId="21AA28F9" w14:textId="3A0E34AB" w:rsidR="00C70BD8" w:rsidRPr="00B13BDF" w:rsidRDefault="00C70BD8" w:rsidP="003119F1">
      <w:pPr>
        <w:tabs>
          <w:tab w:val="center" w:pos="1560"/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sectPr w:rsidR="00C70BD8" w:rsidRPr="00B13BDF" w:rsidSect="0009564E">
      <w:headerReference w:type="default" r:id="rId8"/>
      <w:footerReference w:type="default" r:id="rId9"/>
      <w:pgSz w:w="11906" w:h="16838"/>
      <w:pgMar w:top="567" w:right="74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3039" w14:textId="77777777" w:rsidR="0081181E" w:rsidRDefault="0081181E">
      <w:r>
        <w:separator/>
      </w:r>
    </w:p>
  </w:endnote>
  <w:endnote w:type="continuationSeparator" w:id="0">
    <w:p w14:paraId="451185ED" w14:textId="77777777" w:rsidR="0081181E" w:rsidRDefault="0081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936E" w14:textId="77777777" w:rsidR="00434812" w:rsidRPr="00434812" w:rsidRDefault="00434812" w:rsidP="00434812">
    <w:pPr>
      <w:pStyle w:val="Zpat"/>
      <w:pBdr>
        <w:top w:val="single" w:sz="4" w:space="4" w:color="auto"/>
      </w:pBdr>
      <w:ind w:left="720"/>
      <w:jc w:val="right"/>
      <w:rPr>
        <w:rFonts w:ascii="Times New Roman" w:hAnsi="Times New Roman" w:cs="Times New Roman"/>
        <w:sz w:val="22"/>
        <w:szCs w:val="22"/>
      </w:rPr>
    </w:pPr>
    <w:r w:rsidRPr="00434812">
      <w:rPr>
        <w:rFonts w:ascii="Times New Roman" w:hAnsi="Times New Roman" w:cs="Times New Roman"/>
        <w:sz w:val="22"/>
        <w:szCs w:val="22"/>
      </w:rPr>
      <w:t xml:space="preserve">Stránka </w:t>
    </w:r>
    <w:r w:rsidRPr="00434812">
      <w:rPr>
        <w:rFonts w:ascii="Times New Roman" w:hAnsi="Times New Roman" w:cs="Times New Roman"/>
        <w:sz w:val="22"/>
        <w:szCs w:val="22"/>
      </w:rPr>
      <w:fldChar w:fldCharType="begin"/>
    </w:r>
    <w:r w:rsidRPr="00434812">
      <w:rPr>
        <w:rFonts w:ascii="Times New Roman" w:hAnsi="Times New Roman" w:cs="Times New Roman"/>
        <w:sz w:val="22"/>
        <w:szCs w:val="22"/>
      </w:rPr>
      <w:instrText>PAGE</w:instrText>
    </w:r>
    <w:r w:rsidRPr="00434812">
      <w:rPr>
        <w:rFonts w:ascii="Times New Roman" w:hAnsi="Times New Roman" w:cs="Times New Roman"/>
        <w:sz w:val="22"/>
        <w:szCs w:val="22"/>
      </w:rPr>
      <w:fldChar w:fldCharType="separate"/>
    </w:r>
    <w:r w:rsidRPr="00434812">
      <w:rPr>
        <w:rFonts w:ascii="Times New Roman" w:hAnsi="Times New Roman" w:cs="Times New Roman"/>
        <w:sz w:val="22"/>
        <w:szCs w:val="22"/>
      </w:rPr>
      <w:t>1</w:t>
    </w:r>
    <w:r w:rsidRPr="00434812">
      <w:rPr>
        <w:rFonts w:ascii="Times New Roman" w:hAnsi="Times New Roman" w:cs="Times New Roman"/>
        <w:sz w:val="22"/>
        <w:szCs w:val="22"/>
      </w:rPr>
      <w:fldChar w:fldCharType="end"/>
    </w:r>
    <w:r w:rsidRPr="00434812">
      <w:rPr>
        <w:rFonts w:ascii="Times New Roman" w:hAnsi="Times New Roman" w:cs="Times New Roman"/>
        <w:sz w:val="22"/>
        <w:szCs w:val="22"/>
      </w:rPr>
      <w:t xml:space="preserve"> z </w:t>
    </w:r>
    <w:r w:rsidRPr="00434812">
      <w:rPr>
        <w:rFonts w:ascii="Times New Roman" w:hAnsi="Times New Roman" w:cs="Times New Roman"/>
        <w:sz w:val="22"/>
        <w:szCs w:val="22"/>
      </w:rPr>
      <w:fldChar w:fldCharType="begin"/>
    </w:r>
    <w:r w:rsidRPr="00434812">
      <w:rPr>
        <w:rFonts w:ascii="Times New Roman" w:hAnsi="Times New Roman" w:cs="Times New Roman"/>
        <w:sz w:val="22"/>
        <w:szCs w:val="22"/>
      </w:rPr>
      <w:instrText>NUMPAGES</w:instrText>
    </w:r>
    <w:r w:rsidRPr="00434812">
      <w:rPr>
        <w:rFonts w:ascii="Times New Roman" w:hAnsi="Times New Roman" w:cs="Times New Roman"/>
        <w:sz w:val="22"/>
        <w:szCs w:val="22"/>
      </w:rPr>
      <w:fldChar w:fldCharType="separate"/>
    </w:r>
    <w:r w:rsidRPr="00434812">
      <w:rPr>
        <w:rFonts w:ascii="Times New Roman" w:hAnsi="Times New Roman" w:cs="Times New Roman"/>
        <w:sz w:val="22"/>
        <w:szCs w:val="22"/>
      </w:rPr>
      <w:t>5</w:t>
    </w:r>
    <w:r w:rsidRPr="00434812">
      <w:rPr>
        <w:rFonts w:ascii="Times New Roman" w:hAnsi="Times New Roman" w:cs="Times New Roman"/>
        <w:sz w:val="22"/>
        <w:szCs w:val="22"/>
      </w:rPr>
      <w:fldChar w:fldCharType="end"/>
    </w:r>
  </w:p>
  <w:p w14:paraId="5F974C34" w14:textId="77777777" w:rsidR="00434812" w:rsidRDefault="00434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5C28" w14:textId="77777777" w:rsidR="0081181E" w:rsidRDefault="0081181E">
      <w:r>
        <w:separator/>
      </w:r>
    </w:p>
  </w:footnote>
  <w:footnote w:type="continuationSeparator" w:id="0">
    <w:p w14:paraId="2D6B3787" w14:textId="77777777" w:rsidR="0081181E" w:rsidRDefault="0081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F71B" w14:textId="04012A7E" w:rsidR="00434812" w:rsidRDefault="00434812" w:rsidP="00434812">
    <w:pPr>
      <w:pStyle w:val="Zhlav"/>
      <w:jc w:val="right"/>
      <w:rPr>
        <w:rFonts w:ascii="Times New Roman" w:hAnsi="Times New Roman" w:cs="Times New Roman"/>
        <w:sz w:val="22"/>
        <w:szCs w:val="22"/>
      </w:rPr>
    </w:pPr>
    <w:r w:rsidRPr="00434812">
      <w:rPr>
        <w:rFonts w:ascii="Times New Roman" w:hAnsi="Times New Roman" w:cs="Times New Roman"/>
        <w:sz w:val="22"/>
        <w:szCs w:val="22"/>
      </w:rPr>
      <w:t>OSM</w:t>
    </w:r>
    <w:r w:rsidR="002959EE">
      <w:rPr>
        <w:rFonts w:ascii="Times New Roman" w:hAnsi="Times New Roman" w:cs="Times New Roman"/>
        <w:sz w:val="22"/>
        <w:szCs w:val="22"/>
      </w:rPr>
      <w:t>-OSTA</w:t>
    </w:r>
    <w:r w:rsidR="000F4A79">
      <w:rPr>
        <w:rFonts w:ascii="Times New Roman" w:hAnsi="Times New Roman" w:cs="Times New Roman"/>
        <w:sz w:val="22"/>
        <w:szCs w:val="22"/>
      </w:rPr>
      <w:t>/</w:t>
    </w:r>
    <w:r w:rsidR="002959EE">
      <w:rPr>
        <w:rFonts w:ascii="Times New Roman" w:hAnsi="Times New Roman" w:cs="Times New Roman"/>
        <w:sz w:val="22"/>
        <w:szCs w:val="22"/>
      </w:rPr>
      <w:t>0045</w:t>
    </w:r>
    <w:r w:rsidR="000F4A79">
      <w:rPr>
        <w:rFonts w:ascii="Times New Roman" w:hAnsi="Times New Roman" w:cs="Times New Roman"/>
        <w:sz w:val="22"/>
        <w:szCs w:val="22"/>
      </w:rPr>
      <w:t>/2025</w:t>
    </w:r>
  </w:p>
  <w:p w14:paraId="53F76770" w14:textId="77777777" w:rsidR="00434812" w:rsidRPr="00434812" w:rsidRDefault="00434812" w:rsidP="0007461B">
    <w:pPr>
      <w:pStyle w:val="Zhlav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374"/>
    <w:multiLevelType w:val="hybridMultilevel"/>
    <w:tmpl w:val="D1EA84F8"/>
    <w:lvl w:ilvl="0" w:tplc="9D54424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A4F0D"/>
    <w:multiLevelType w:val="multilevel"/>
    <w:tmpl w:val="39FAA2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44986"/>
    <w:multiLevelType w:val="hybridMultilevel"/>
    <w:tmpl w:val="D63E8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4643A"/>
    <w:multiLevelType w:val="hybridMultilevel"/>
    <w:tmpl w:val="066E05A2"/>
    <w:lvl w:ilvl="0" w:tplc="FFFFFFFF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856C3"/>
    <w:multiLevelType w:val="hybridMultilevel"/>
    <w:tmpl w:val="DD083FC0"/>
    <w:lvl w:ilvl="0" w:tplc="3C82B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436C"/>
    <w:multiLevelType w:val="multilevel"/>
    <w:tmpl w:val="39FAA2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0A0132"/>
    <w:multiLevelType w:val="hybridMultilevel"/>
    <w:tmpl w:val="384C17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2DD5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47FDD"/>
    <w:multiLevelType w:val="hybridMultilevel"/>
    <w:tmpl w:val="207CB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53B9"/>
    <w:multiLevelType w:val="hybridMultilevel"/>
    <w:tmpl w:val="4A0AEC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820347"/>
    <w:multiLevelType w:val="multilevel"/>
    <w:tmpl w:val="F9D8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0" w15:restartNumberingAfterBreak="0">
    <w:nsid w:val="52F36B25"/>
    <w:multiLevelType w:val="multilevel"/>
    <w:tmpl w:val="A600F7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90E266D"/>
    <w:multiLevelType w:val="hybridMultilevel"/>
    <w:tmpl w:val="BFF23B0A"/>
    <w:lvl w:ilvl="0" w:tplc="040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 w15:restartNumberingAfterBreak="0">
    <w:nsid w:val="59AA05E2"/>
    <w:multiLevelType w:val="multilevel"/>
    <w:tmpl w:val="4E4C08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FFD2D53"/>
    <w:multiLevelType w:val="multilevel"/>
    <w:tmpl w:val="157C7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0421880"/>
    <w:multiLevelType w:val="multilevel"/>
    <w:tmpl w:val="A600F7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36C6612"/>
    <w:multiLevelType w:val="multilevel"/>
    <w:tmpl w:val="1BB2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0D0363"/>
    <w:multiLevelType w:val="hybridMultilevel"/>
    <w:tmpl w:val="5418B7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9925F5"/>
    <w:multiLevelType w:val="hybridMultilevel"/>
    <w:tmpl w:val="9F88AA8A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6B2B16DE"/>
    <w:multiLevelType w:val="hybridMultilevel"/>
    <w:tmpl w:val="E5349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B202A"/>
    <w:multiLevelType w:val="multilevel"/>
    <w:tmpl w:val="970C2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6F1E67"/>
    <w:multiLevelType w:val="multilevel"/>
    <w:tmpl w:val="5BCAB1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929864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8731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52594">
    <w:abstractNumId w:val="0"/>
  </w:num>
  <w:num w:numId="4" w16cid:durableId="1419713068">
    <w:abstractNumId w:val="21"/>
  </w:num>
  <w:num w:numId="5" w16cid:durableId="847328537">
    <w:abstractNumId w:val="18"/>
  </w:num>
  <w:num w:numId="6" w16cid:durableId="425224692">
    <w:abstractNumId w:val="6"/>
  </w:num>
  <w:num w:numId="7" w16cid:durableId="2048598731">
    <w:abstractNumId w:val="9"/>
  </w:num>
  <w:num w:numId="8" w16cid:durableId="769935930">
    <w:abstractNumId w:val="16"/>
  </w:num>
  <w:num w:numId="9" w16cid:durableId="66347687">
    <w:abstractNumId w:val="7"/>
  </w:num>
  <w:num w:numId="10" w16cid:durableId="68969459">
    <w:abstractNumId w:val="19"/>
  </w:num>
  <w:num w:numId="11" w16cid:durableId="204297621">
    <w:abstractNumId w:val="8"/>
  </w:num>
  <w:num w:numId="12" w16cid:durableId="932471286">
    <w:abstractNumId w:val="2"/>
  </w:num>
  <w:num w:numId="13" w16cid:durableId="771973434">
    <w:abstractNumId w:val="12"/>
  </w:num>
  <w:num w:numId="14" w16cid:durableId="1688216750">
    <w:abstractNumId w:val="17"/>
  </w:num>
  <w:num w:numId="15" w16cid:durableId="1976639717">
    <w:abstractNumId w:val="4"/>
  </w:num>
  <w:num w:numId="16" w16cid:durableId="446124697">
    <w:abstractNumId w:val="3"/>
  </w:num>
  <w:num w:numId="17" w16cid:durableId="292640563">
    <w:abstractNumId w:val="5"/>
  </w:num>
  <w:num w:numId="18" w16cid:durableId="849754874">
    <w:abstractNumId w:val="1"/>
  </w:num>
  <w:num w:numId="19" w16cid:durableId="1488085022">
    <w:abstractNumId w:val="20"/>
  </w:num>
  <w:num w:numId="20" w16cid:durableId="931398253">
    <w:abstractNumId w:val="15"/>
  </w:num>
  <w:num w:numId="21" w16cid:durableId="1282150944">
    <w:abstractNumId w:val="13"/>
  </w:num>
  <w:num w:numId="22" w16cid:durableId="1170296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7"/>
    <w:rsid w:val="00003D12"/>
    <w:rsid w:val="000045BE"/>
    <w:rsid w:val="00013BD8"/>
    <w:rsid w:val="0001520D"/>
    <w:rsid w:val="00015C18"/>
    <w:rsid w:val="00022289"/>
    <w:rsid w:val="0003765E"/>
    <w:rsid w:val="000512E7"/>
    <w:rsid w:val="00056452"/>
    <w:rsid w:val="00057140"/>
    <w:rsid w:val="0006017D"/>
    <w:rsid w:val="0007461B"/>
    <w:rsid w:val="000865BC"/>
    <w:rsid w:val="00092359"/>
    <w:rsid w:val="000923B4"/>
    <w:rsid w:val="000925B5"/>
    <w:rsid w:val="0009564E"/>
    <w:rsid w:val="000B4BE7"/>
    <w:rsid w:val="000C2FAF"/>
    <w:rsid w:val="000C6EF5"/>
    <w:rsid w:val="000E7583"/>
    <w:rsid w:val="000F2E8E"/>
    <w:rsid w:val="000F3BA1"/>
    <w:rsid w:val="000F4A79"/>
    <w:rsid w:val="00114F68"/>
    <w:rsid w:val="00126633"/>
    <w:rsid w:val="00140A5E"/>
    <w:rsid w:val="001427AC"/>
    <w:rsid w:val="00144CBA"/>
    <w:rsid w:val="00151C05"/>
    <w:rsid w:val="00151C44"/>
    <w:rsid w:val="001564EC"/>
    <w:rsid w:val="001972CD"/>
    <w:rsid w:val="001A09E4"/>
    <w:rsid w:val="001B4E53"/>
    <w:rsid w:val="001F170F"/>
    <w:rsid w:val="001F46A5"/>
    <w:rsid w:val="0020580F"/>
    <w:rsid w:val="00212763"/>
    <w:rsid w:val="00215E5E"/>
    <w:rsid w:val="00221980"/>
    <w:rsid w:val="00252432"/>
    <w:rsid w:val="00261C3D"/>
    <w:rsid w:val="00284ADA"/>
    <w:rsid w:val="002956FB"/>
    <w:rsid w:val="002959EE"/>
    <w:rsid w:val="002B40F4"/>
    <w:rsid w:val="002C6F4F"/>
    <w:rsid w:val="002E3A7E"/>
    <w:rsid w:val="002E50A0"/>
    <w:rsid w:val="002F63B5"/>
    <w:rsid w:val="00311297"/>
    <w:rsid w:val="003119F1"/>
    <w:rsid w:val="00314919"/>
    <w:rsid w:val="00324435"/>
    <w:rsid w:val="003324B6"/>
    <w:rsid w:val="00335958"/>
    <w:rsid w:val="003426B6"/>
    <w:rsid w:val="00342BE1"/>
    <w:rsid w:val="00344AF2"/>
    <w:rsid w:val="003459BD"/>
    <w:rsid w:val="00353088"/>
    <w:rsid w:val="00353CC9"/>
    <w:rsid w:val="00357EA7"/>
    <w:rsid w:val="00371CB6"/>
    <w:rsid w:val="0037636E"/>
    <w:rsid w:val="003969D6"/>
    <w:rsid w:val="003C5E2E"/>
    <w:rsid w:val="003D45D8"/>
    <w:rsid w:val="003E3A38"/>
    <w:rsid w:val="003E44F9"/>
    <w:rsid w:val="003F07CA"/>
    <w:rsid w:val="004120CD"/>
    <w:rsid w:val="0041521E"/>
    <w:rsid w:val="004209FB"/>
    <w:rsid w:val="00420E30"/>
    <w:rsid w:val="004315A7"/>
    <w:rsid w:val="00434812"/>
    <w:rsid w:val="00437C57"/>
    <w:rsid w:val="00460739"/>
    <w:rsid w:val="004B25CF"/>
    <w:rsid w:val="004D051C"/>
    <w:rsid w:val="004D540F"/>
    <w:rsid w:val="004E6F32"/>
    <w:rsid w:val="004F133E"/>
    <w:rsid w:val="004F62AE"/>
    <w:rsid w:val="0050479A"/>
    <w:rsid w:val="00514E61"/>
    <w:rsid w:val="005205C2"/>
    <w:rsid w:val="005425EA"/>
    <w:rsid w:val="00544D41"/>
    <w:rsid w:val="005471A7"/>
    <w:rsid w:val="00551837"/>
    <w:rsid w:val="00576B93"/>
    <w:rsid w:val="0059768E"/>
    <w:rsid w:val="005A0EA1"/>
    <w:rsid w:val="005B6BD9"/>
    <w:rsid w:val="005D5073"/>
    <w:rsid w:val="005E0378"/>
    <w:rsid w:val="005E051E"/>
    <w:rsid w:val="005E41EC"/>
    <w:rsid w:val="005E6A99"/>
    <w:rsid w:val="00604856"/>
    <w:rsid w:val="00611320"/>
    <w:rsid w:val="00612EFC"/>
    <w:rsid w:val="00625C55"/>
    <w:rsid w:val="006330CE"/>
    <w:rsid w:val="00633E79"/>
    <w:rsid w:val="006344B8"/>
    <w:rsid w:val="006410B3"/>
    <w:rsid w:val="00644565"/>
    <w:rsid w:val="00654742"/>
    <w:rsid w:val="00665FBE"/>
    <w:rsid w:val="00682409"/>
    <w:rsid w:val="00684B66"/>
    <w:rsid w:val="00685BF6"/>
    <w:rsid w:val="006A2989"/>
    <w:rsid w:val="006C76BD"/>
    <w:rsid w:val="006D2B82"/>
    <w:rsid w:val="006E22C7"/>
    <w:rsid w:val="006E2786"/>
    <w:rsid w:val="0071559C"/>
    <w:rsid w:val="0071562F"/>
    <w:rsid w:val="0072489B"/>
    <w:rsid w:val="007267A4"/>
    <w:rsid w:val="007575AD"/>
    <w:rsid w:val="00757FB8"/>
    <w:rsid w:val="0077145A"/>
    <w:rsid w:val="00794AE8"/>
    <w:rsid w:val="007A4130"/>
    <w:rsid w:val="007B3C19"/>
    <w:rsid w:val="007E12D4"/>
    <w:rsid w:val="007F4E8A"/>
    <w:rsid w:val="0080566D"/>
    <w:rsid w:val="0081181E"/>
    <w:rsid w:val="00826265"/>
    <w:rsid w:val="00843806"/>
    <w:rsid w:val="00853457"/>
    <w:rsid w:val="00855985"/>
    <w:rsid w:val="00862D53"/>
    <w:rsid w:val="008640CC"/>
    <w:rsid w:val="0088221F"/>
    <w:rsid w:val="008823F4"/>
    <w:rsid w:val="00883B84"/>
    <w:rsid w:val="00884510"/>
    <w:rsid w:val="008B2877"/>
    <w:rsid w:val="008C422E"/>
    <w:rsid w:val="008C6CA1"/>
    <w:rsid w:val="008E112E"/>
    <w:rsid w:val="008E526B"/>
    <w:rsid w:val="008E5930"/>
    <w:rsid w:val="008F7551"/>
    <w:rsid w:val="00906C78"/>
    <w:rsid w:val="0093255D"/>
    <w:rsid w:val="0094320C"/>
    <w:rsid w:val="009453B4"/>
    <w:rsid w:val="00961317"/>
    <w:rsid w:val="00967A28"/>
    <w:rsid w:val="00972E69"/>
    <w:rsid w:val="009905E6"/>
    <w:rsid w:val="009B65CC"/>
    <w:rsid w:val="009C30AB"/>
    <w:rsid w:val="009C588B"/>
    <w:rsid w:val="009C6ED9"/>
    <w:rsid w:val="009D1FCD"/>
    <w:rsid w:val="009D27D6"/>
    <w:rsid w:val="009D6599"/>
    <w:rsid w:val="009E2A6A"/>
    <w:rsid w:val="009E3783"/>
    <w:rsid w:val="009F23F6"/>
    <w:rsid w:val="00A02840"/>
    <w:rsid w:val="00A15795"/>
    <w:rsid w:val="00A1637A"/>
    <w:rsid w:val="00A21DF5"/>
    <w:rsid w:val="00A23F85"/>
    <w:rsid w:val="00A3733D"/>
    <w:rsid w:val="00A71527"/>
    <w:rsid w:val="00A73B63"/>
    <w:rsid w:val="00A773A6"/>
    <w:rsid w:val="00A77927"/>
    <w:rsid w:val="00A80E6C"/>
    <w:rsid w:val="00AB407C"/>
    <w:rsid w:val="00AB62EA"/>
    <w:rsid w:val="00AC3377"/>
    <w:rsid w:val="00AC395E"/>
    <w:rsid w:val="00AC7B4C"/>
    <w:rsid w:val="00AD5D12"/>
    <w:rsid w:val="00AE471F"/>
    <w:rsid w:val="00AF09ED"/>
    <w:rsid w:val="00AF542B"/>
    <w:rsid w:val="00B038C5"/>
    <w:rsid w:val="00B039C8"/>
    <w:rsid w:val="00B04241"/>
    <w:rsid w:val="00B13BDF"/>
    <w:rsid w:val="00B17AAD"/>
    <w:rsid w:val="00B35337"/>
    <w:rsid w:val="00B3608E"/>
    <w:rsid w:val="00B36440"/>
    <w:rsid w:val="00B4609D"/>
    <w:rsid w:val="00B462FE"/>
    <w:rsid w:val="00B543B7"/>
    <w:rsid w:val="00B85F2E"/>
    <w:rsid w:val="00BB00E0"/>
    <w:rsid w:val="00BB1152"/>
    <w:rsid w:val="00BB2EC0"/>
    <w:rsid w:val="00BC68F2"/>
    <w:rsid w:val="00C1713C"/>
    <w:rsid w:val="00C24B7A"/>
    <w:rsid w:val="00C301CC"/>
    <w:rsid w:val="00C31441"/>
    <w:rsid w:val="00C34C1C"/>
    <w:rsid w:val="00C4353C"/>
    <w:rsid w:val="00C4393A"/>
    <w:rsid w:val="00C55988"/>
    <w:rsid w:val="00C604F1"/>
    <w:rsid w:val="00C70BD8"/>
    <w:rsid w:val="00C71C42"/>
    <w:rsid w:val="00C806CC"/>
    <w:rsid w:val="00C80709"/>
    <w:rsid w:val="00C81F84"/>
    <w:rsid w:val="00C85AD9"/>
    <w:rsid w:val="00C9310D"/>
    <w:rsid w:val="00C9348E"/>
    <w:rsid w:val="00C95567"/>
    <w:rsid w:val="00CB59E9"/>
    <w:rsid w:val="00CB6C2C"/>
    <w:rsid w:val="00CC40B8"/>
    <w:rsid w:val="00CE5114"/>
    <w:rsid w:val="00CE7273"/>
    <w:rsid w:val="00CF4590"/>
    <w:rsid w:val="00D101F5"/>
    <w:rsid w:val="00D13A62"/>
    <w:rsid w:val="00D22223"/>
    <w:rsid w:val="00D26936"/>
    <w:rsid w:val="00D32B3F"/>
    <w:rsid w:val="00D34685"/>
    <w:rsid w:val="00D44E45"/>
    <w:rsid w:val="00D45553"/>
    <w:rsid w:val="00D4706B"/>
    <w:rsid w:val="00D50C9A"/>
    <w:rsid w:val="00D62FEC"/>
    <w:rsid w:val="00D75253"/>
    <w:rsid w:val="00D81FD7"/>
    <w:rsid w:val="00D90438"/>
    <w:rsid w:val="00DA3C02"/>
    <w:rsid w:val="00DB0960"/>
    <w:rsid w:val="00DB39D3"/>
    <w:rsid w:val="00DC5FE9"/>
    <w:rsid w:val="00E2067E"/>
    <w:rsid w:val="00E21766"/>
    <w:rsid w:val="00E252F6"/>
    <w:rsid w:val="00E26059"/>
    <w:rsid w:val="00E26803"/>
    <w:rsid w:val="00E34483"/>
    <w:rsid w:val="00E37143"/>
    <w:rsid w:val="00E504F1"/>
    <w:rsid w:val="00E622A1"/>
    <w:rsid w:val="00E7054F"/>
    <w:rsid w:val="00E71D46"/>
    <w:rsid w:val="00E96ADD"/>
    <w:rsid w:val="00EA584D"/>
    <w:rsid w:val="00EE6FAF"/>
    <w:rsid w:val="00F04C3B"/>
    <w:rsid w:val="00F05BEF"/>
    <w:rsid w:val="00F169D5"/>
    <w:rsid w:val="00F357F3"/>
    <w:rsid w:val="00F45751"/>
    <w:rsid w:val="00F51048"/>
    <w:rsid w:val="00F5598A"/>
    <w:rsid w:val="00F63975"/>
    <w:rsid w:val="00F65BAD"/>
    <w:rsid w:val="00FB19F9"/>
    <w:rsid w:val="00FB4B6D"/>
    <w:rsid w:val="00FD3674"/>
    <w:rsid w:val="00FD616A"/>
    <w:rsid w:val="00FF640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5B01"/>
  <w15:docId w15:val="{1798B50B-7321-443B-B2F4-9ED04096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457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457"/>
    <w:pPr>
      <w:keepNext/>
      <w:jc w:val="center"/>
      <w:outlineLvl w:val="0"/>
    </w:pPr>
    <w:rPr>
      <w:rFonts w:ascii="Book Antiqua" w:hAnsi="Book Antiqua"/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2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853457"/>
    <w:pPr>
      <w:keepNext/>
      <w:jc w:val="center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3457"/>
    <w:rPr>
      <w:rFonts w:ascii="Book Antiqua" w:eastAsia="Times New Roman" w:hAnsi="Book Antiqua" w:cs="Courier New"/>
      <w:b/>
      <w:b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53457"/>
    <w:rPr>
      <w:rFonts w:ascii="Courier New" w:eastAsia="Times New Roman" w:hAnsi="Courier New" w:cs="Courier New"/>
      <w:b/>
      <w:bCs/>
      <w:sz w:val="16"/>
      <w:szCs w:val="20"/>
      <w:lang w:eastAsia="cs-CZ"/>
    </w:rPr>
  </w:style>
  <w:style w:type="paragraph" w:customStyle="1" w:styleId="ZkladntextIMP">
    <w:name w:val="Základní text_IMP"/>
    <w:basedOn w:val="Normln"/>
    <w:rsid w:val="00853457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853457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53457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534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3457"/>
    <w:rPr>
      <w:rFonts w:ascii="Courier New" w:eastAsia="Times New Roman" w:hAnsi="Courier New" w:cs="Courier New"/>
      <w:sz w:val="16"/>
      <w:szCs w:val="24"/>
      <w:lang w:eastAsia="cs-CZ"/>
    </w:rPr>
  </w:style>
  <w:style w:type="character" w:styleId="slostrnky">
    <w:name w:val="page number"/>
    <w:basedOn w:val="Standardnpsmoodstavce"/>
    <w:rsid w:val="00853457"/>
  </w:style>
  <w:style w:type="paragraph" w:styleId="Prosttext">
    <w:name w:val="Plain Text"/>
    <w:basedOn w:val="Normln"/>
    <w:link w:val="ProsttextChar"/>
    <w:rsid w:val="00853457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5345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853457"/>
    <w:pPr>
      <w:ind w:left="708"/>
    </w:pPr>
  </w:style>
  <w:style w:type="character" w:customStyle="1" w:styleId="OdstavecseseznamemChar">
    <w:name w:val="Odstavec se seznamem Char"/>
    <w:link w:val="Odstavecseseznamem"/>
    <w:rsid w:val="00853457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NormalJustified">
    <w:name w:val="Normal (Justified)"/>
    <w:basedOn w:val="Normln"/>
    <w:link w:val="NormalJustifiedChar"/>
    <w:rsid w:val="00853457"/>
    <w:pPr>
      <w:widowControl w:val="0"/>
      <w:jc w:val="both"/>
    </w:pPr>
    <w:rPr>
      <w:kern w:val="28"/>
      <w:sz w:val="24"/>
    </w:rPr>
  </w:style>
  <w:style w:type="character" w:customStyle="1" w:styleId="NormalJustifiedChar">
    <w:name w:val="Normal (Justified) Char"/>
    <w:link w:val="NormalJustified"/>
    <w:rsid w:val="00853457"/>
    <w:rPr>
      <w:rFonts w:ascii="Courier New" w:eastAsia="Times New Roman" w:hAnsi="Courier New" w:cs="Courier New"/>
      <w:kern w:val="2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840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84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66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6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63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633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06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06CC"/>
    <w:rPr>
      <w:rFonts w:ascii="Courier New" w:eastAsia="Times New Roman" w:hAnsi="Courier New" w:cs="Courier New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2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B13BDF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8581-43E9-4017-B3DB-EF327409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2806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Doubravová Iveta</dc:creator>
  <cp:lastModifiedBy>Kreisslova Romana</cp:lastModifiedBy>
  <cp:revision>9</cp:revision>
  <cp:lastPrinted>2023-03-13T11:51:00Z</cp:lastPrinted>
  <dcterms:created xsi:type="dcterms:W3CDTF">2023-05-19T05:25:00Z</dcterms:created>
  <dcterms:modified xsi:type="dcterms:W3CDTF">2025-03-12T12:57:00Z</dcterms:modified>
</cp:coreProperties>
</file>