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7C" w:rsidRDefault="009A617C">
      <w:pPr>
        <w:pStyle w:val="Nadpis10"/>
        <w:keepNext/>
        <w:keepLines/>
        <w:framePr w:w="2429" w:h="826" w:wrap="none" w:hAnchor="page" w:x="8902" w:y="1"/>
      </w:pPr>
      <w:bookmarkStart w:id="0" w:name="_GoBack"/>
      <w:bookmarkEnd w:id="0"/>
    </w:p>
    <w:p w:rsidR="009A617C" w:rsidRDefault="009A617C">
      <w:pPr>
        <w:spacing w:line="360" w:lineRule="exact"/>
      </w:pPr>
    </w:p>
    <w:p w:rsidR="009A617C" w:rsidRDefault="009A617C">
      <w:pPr>
        <w:spacing w:after="465" w:line="1" w:lineRule="exact"/>
      </w:pPr>
    </w:p>
    <w:p w:rsidR="009A617C" w:rsidRDefault="009A617C">
      <w:pPr>
        <w:spacing w:line="1" w:lineRule="exact"/>
        <w:sectPr w:rsidR="009A617C">
          <w:footerReference w:type="default" r:id="rId7"/>
          <w:pgSz w:w="11900" w:h="16840"/>
          <w:pgMar w:top="612" w:right="569" w:bottom="1378" w:left="1413" w:header="184" w:footer="3" w:gutter="0"/>
          <w:pgNumType w:start="1"/>
          <w:cols w:space="720"/>
          <w:noEndnote/>
          <w:docGrid w:linePitch="360"/>
        </w:sectPr>
      </w:pPr>
    </w:p>
    <w:p w:rsidR="009A617C" w:rsidRDefault="000D1C5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12700</wp:posOffset>
                </wp:positionV>
                <wp:extent cx="594360" cy="1282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2025001862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62.10000000000002pt;margin-top:1.pt;width:46.800000000000004pt;height:10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2025001862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3142615</wp:posOffset>
                </wp:positionV>
                <wp:extent cx="1649095" cy="13900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39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9A617C" w:rsidRDefault="000D1C50">
                            <w:pPr>
                              <w:pStyle w:val="Zkladntext1"/>
                              <w:spacing w:after="120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zhotovitel 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0.650000000000006pt;margin-top:247.45000000000002pt;width:129.84999999999999pt;height:109.45pt;z-index:-12582937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Jméno: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Sídlo: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Jednající: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Kontaktní osoba: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IČO: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DIČ: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Zápis v OR: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Bankovní spojení (číslo účtu):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 xml:space="preserve">(dále jen </w:t>
                      </w:r>
                      <w:r>
                        <w:rPr>
                          <w:rStyle w:val="CharStyle10"/>
                          <w:b/>
                          <w:bCs/>
                          <w:i/>
                          <w:iCs/>
                        </w:rPr>
                        <w:t>„zhotovitel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A617C" w:rsidRDefault="000D1C50">
      <w:pPr>
        <w:pStyle w:val="Zkladntext30"/>
        <w:pBdr>
          <w:bottom w:val="single" w:sz="4" w:space="0" w:color="auto"/>
        </w:pBdr>
      </w:pPr>
      <w:r>
        <w:rPr>
          <w:rStyle w:val="Zkladntext3"/>
          <w:b/>
          <w:bCs/>
        </w:rPr>
        <w:t>DODATEK č. 1</w:t>
      </w:r>
    </w:p>
    <w:p w:rsidR="009A617C" w:rsidRDefault="000D1C50">
      <w:pPr>
        <w:pStyle w:val="Zkladntext1"/>
        <w:spacing w:after="440" w:line="286" w:lineRule="auto"/>
        <w:jc w:val="center"/>
      </w:pPr>
      <w:r>
        <w:rPr>
          <w:rStyle w:val="Zkladntext"/>
        </w:rPr>
        <w:t xml:space="preserve">k rámcové smlouvě o dílo ze dne 15. 3. 2024 (dále jen </w:t>
      </w:r>
      <w:r>
        <w:rPr>
          <w:rStyle w:val="Zkladntext"/>
          <w:i/>
          <w:iCs/>
        </w:rPr>
        <w:t>„smlouva“)</w:t>
      </w:r>
      <w:r>
        <w:rPr>
          <w:rStyle w:val="Zkladntext"/>
        </w:rPr>
        <w:t xml:space="preserve"> uzavřená </w:t>
      </w:r>
      <w:proofErr w:type="spellStart"/>
      <w:r>
        <w:rPr>
          <w:rStyle w:val="Zkladntext"/>
        </w:rPr>
        <w:t>sv</w:t>
      </w:r>
      <w:proofErr w:type="spellEnd"/>
      <w:r>
        <w:rPr>
          <w:rStyle w:val="Zkladntext"/>
        </w:rPr>
        <w:t xml:space="preserve"> souladu s ustanovením</w:t>
      </w:r>
      <w:r>
        <w:rPr>
          <w:rStyle w:val="Zkladntext"/>
        </w:rPr>
        <w:br/>
        <w:t>§ 2586 a násl. zákona č. 89/2012 Sb., občanský zákoník, mezi níže uvedenými stranami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5453"/>
      </w:tblGrid>
      <w:tr w:rsidR="009A617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669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Jmé</w:t>
            </w:r>
            <w:r>
              <w:rPr>
                <w:rStyle w:val="Jin"/>
                <w:sz w:val="19"/>
                <w:szCs w:val="19"/>
              </w:rPr>
              <w:t>no: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9A617C" w:rsidRDefault="000D1C50">
            <w:pPr>
              <w:pStyle w:val="Jin0"/>
              <w:spacing w:line="276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Zdravotnická záchranná služba Jihomoravského kraje, příspěvková organizace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69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Sídlo:</w:t>
            </w:r>
          </w:p>
        </w:tc>
        <w:tc>
          <w:tcPr>
            <w:tcW w:w="5453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Kamenice 798/1 d, 625 00 Brno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69" w:type="dxa"/>
            <w:shd w:val="clear" w:color="auto" w:fill="auto"/>
            <w:vAlign w:val="bottom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Jednající: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MUDr. Hana Albrechtová, ředitelka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69" w:type="dxa"/>
            <w:shd w:val="clear" w:color="auto" w:fill="auto"/>
            <w:vAlign w:val="bottom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Kontaktní osoba: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sz w:val="19"/>
                <w:szCs w:val="19"/>
              </w:rPr>
              <w:t>I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......​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spacing w:val="3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sz w:val="19"/>
                <w:szCs w:val="19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z w:val="19"/>
                <w:szCs w:val="19"/>
                <w:shd w:val="clear" w:color="auto" w:fill="000000"/>
                <w:lang w:val="en-US" w:eastAsia="en-US" w:bidi="en-US"/>
              </w:rPr>
              <w:t>.............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Jin"/>
                <w:sz w:val="19"/>
                <w:szCs w:val="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......</w:t>
            </w:r>
            <w:proofErr w:type="gramEnd"/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669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IČO:</w:t>
            </w:r>
          </w:p>
        </w:tc>
        <w:tc>
          <w:tcPr>
            <w:tcW w:w="5453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00346292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69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DIČ:</w:t>
            </w:r>
          </w:p>
        </w:tc>
        <w:tc>
          <w:tcPr>
            <w:tcW w:w="5453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CZ00346292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69" w:type="dxa"/>
            <w:shd w:val="clear" w:color="auto" w:fill="auto"/>
            <w:vAlign w:val="bottom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Zápis v OR: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Krajský soud v Brně </w:t>
            </w:r>
            <w:proofErr w:type="spellStart"/>
            <w:r>
              <w:rPr>
                <w:rStyle w:val="Jin"/>
                <w:sz w:val="19"/>
                <w:szCs w:val="19"/>
              </w:rPr>
              <w:t>sp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. zn. </w:t>
            </w:r>
            <w:proofErr w:type="spellStart"/>
            <w:r>
              <w:rPr>
                <w:rStyle w:val="Jin"/>
                <w:sz w:val="19"/>
                <w:szCs w:val="19"/>
              </w:rPr>
              <w:t>Pr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1245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669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Bankovní spojení (číslo účtu):</w:t>
            </w:r>
          </w:p>
        </w:tc>
        <w:tc>
          <w:tcPr>
            <w:tcW w:w="5453" w:type="dxa"/>
            <w:shd w:val="clear" w:color="auto" w:fill="auto"/>
          </w:tcPr>
          <w:p w:rsidR="009A617C" w:rsidRDefault="000D1C50">
            <w:pPr>
              <w:pStyle w:val="Jin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MONETA Money Bank, a.s., č. </w:t>
            </w:r>
            <w:proofErr w:type="spellStart"/>
            <w:r>
              <w:rPr>
                <w:rStyle w:val="Jin"/>
                <w:sz w:val="19"/>
                <w:szCs w:val="19"/>
              </w:rPr>
              <w:t>ú.</w:t>
            </w:r>
            <w:proofErr w:type="spellEnd"/>
            <w:r>
              <w:rPr>
                <w:rStyle w:val="Jin"/>
                <w:sz w:val="19"/>
                <w:szCs w:val="19"/>
              </w:rPr>
              <w:t xml:space="preserve"> 117203514/0600</w:t>
            </w:r>
          </w:p>
        </w:tc>
      </w:tr>
    </w:tbl>
    <w:p w:rsidR="009A617C" w:rsidRDefault="000D1C50">
      <w:pPr>
        <w:pStyle w:val="Titulektabulky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„objednatel“)</w:t>
      </w:r>
    </w:p>
    <w:p w:rsidR="009A617C" w:rsidRDefault="009A617C">
      <w:pPr>
        <w:spacing w:after="239" w:line="1" w:lineRule="exact"/>
      </w:pPr>
    </w:p>
    <w:p w:rsidR="009A617C" w:rsidRDefault="000D1C50">
      <w:pPr>
        <w:pStyle w:val="Zkladntext1"/>
        <w:spacing w:after="240"/>
      </w:pPr>
      <w:r>
        <w:rPr>
          <w:rStyle w:val="Zkladntext"/>
        </w:rPr>
        <w:t>a</w:t>
      </w:r>
    </w:p>
    <w:p w:rsidR="009A617C" w:rsidRDefault="000D1C50">
      <w:pPr>
        <w:pStyle w:val="Nadpis40"/>
        <w:keepNext/>
        <w:keepLines/>
        <w:spacing w:after="0"/>
        <w:jc w:val="left"/>
      </w:pPr>
      <w:bookmarkStart w:id="1" w:name="bookmark9"/>
      <w:proofErr w:type="spellStart"/>
      <w:r>
        <w:rPr>
          <w:rStyle w:val="Nadpis4"/>
          <w:b/>
          <w:bCs/>
        </w:rPr>
        <w:t>Kelcom</w:t>
      </w:r>
      <w:proofErr w:type="spellEnd"/>
      <w:r>
        <w:rPr>
          <w:rStyle w:val="Nadpis4"/>
          <w:b/>
          <w:bCs/>
        </w:rPr>
        <w:t xml:space="preserve"> International Třebíč s.r.o.</w:t>
      </w:r>
      <w:bookmarkEnd w:id="1"/>
    </w:p>
    <w:p w:rsidR="009A617C" w:rsidRDefault="000D1C50">
      <w:pPr>
        <w:pStyle w:val="Zkladntext1"/>
      </w:pPr>
      <w:r>
        <w:rPr>
          <w:rStyle w:val="Zkladntext"/>
        </w:rPr>
        <w:t>Hrotovická 160, 674 01 Třebíč</w:t>
      </w:r>
    </w:p>
    <w:p w:rsidR="009A617C" w:rsidRDefault="000D1C50">
      <w:pPr>
        <w:pStyle w:val="Zkladntext1"/>
      </w:pPr>
      <w:r>
        <w:rPr>
          <w:rStyle w:val="Zkladntext"/>
        </w:rPr>
        <w:t>Oldřich Podlešák</w:t>
      </w:r>
    </w:p>
    <w:p w:rsidR="009A617C" w:rsidRDefault="000D1C50">
      <w:pPr>
        <w:pStyle w:val="Zkladntext1"/>
      </w:pPr>
      <w:r>
        <w:rPr>
          <w:rStyle w:val="Zkladntext"/>
        </w:rPr>
        <w:t>Oldřich Podlešák</w:t>
      </w:r>
    </w:p>
    <w:p w:rsidR="009A617C" w:rsidRDefault="000D1C50">
      <w:pPr>
        <w:pStyle w:val="Zkladntext1"/>
      </w:pPr>
      <w:r>
        <w:rPr>
          <w:rStyle w:val="Zkladntext"/>
        </w:rPr>
        <w:t>43371876</w:t>
      </w:r>
    </w:p>
    <w:p w:rsidR="009A617C" w:rsidRDefault="000D1C50">
      <w:pPr>
        <w:pStyle w:val="Zkladntext1"/>
      </w:pPr>
      <w:r>
        <w:rPr>
          <w:rStyle w:val="Zkladntext"/>
        </w:rPr>
        <w:t>CZ43371876</w:t>
      </w:r>
    </w:p>
    <w:p w:rsidR="009A617C" w:rsidRDefault="000D1C50">
      <w:pPr>
        <w:pStyle w:val="Zkladntext1"/>
      </w:pPr>
      <w:r>
        <w:rPr>
          <w:rStyle w:val="Zkladntext"/>
        </w:rPr>
        <w:t xml:space="preserve">Krajský soud v Brně,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>. zn. C 4642</w:t>
      </w:r>
    </w:p>
    <w:p w:rsidR="009A617C" w:rsidRDefault="000D1C50">
      <w:pPr>
        <w:pStyle w:val="Zkladntext1"/>
        <w:spacing w:after="1480"/>
      </w:pPr>
      <w:r>
        <w:rPr>
          <w:rStyle w:val="Zkladntext"/>
        </w:rPr>
        <w:t>ČSOB a.s. 111401288/0300</w:t>
      </w:r>
    </w:p>
    <w:p w:rsidR="009A617C" w:rsidRDefault="009A617C">
      <w:pPr>
        <w:pStyle w:val="Nadpis40"/>
        <w:keepNext/>
        <w:keepLines/>
        <w:numPr>
          <w:ilvl w:val="0"/>
          <w:numId w:val="1"/>
        </w:numPr>
      </w:pPr>
      <w:bookmarkStart w:id="2" w:name="bookmark11"/>
      <w:bookmarkEnd w:id="2"/>
    </w:p>
    <w:p w:rsidR="009A617C" w:rsidRDefault="000D1C50">
      <w:pPr>
        <w:pStyle w:val="Zkladntext1"/>
        <w:spacing w:after="440"/>
      </w:pPr>
      <w:r>
        <w:rPr>
          <w:rStyle w:val="Zkladntext"/>
        </w:rPr>
        <w:t>Předmětem tohoto dodatku je změna Přílohy č. 1 Specifikace, ceník, a to z důvodu rozšíření míst plnění o výjez</w:t>
      </w:r>
      <w:r>
        <w:rPr>
          <w:rStyle w:val="Zkladntext"/>
        </w:rPr>
        <w:t>dovou základnu Boskovice.</w:t>
      </w:r>
    </w:p>
    <w:p w:rsidR="009A617C" w:rsidRDefault="009A617C">
      <w:pPr>
        <w:pStyle w:val="Nadpis40"/>
        <w:keepNext/>
        <w:keepLines/>
        <w:numPr>
          <w:ilvl w:val="0"/>
          <w:numId w:val="1"/>
        </w:numPr>
      </w:pPr>
      <w:bookmarkStart w:id="3" w:name="bookmark13"/>
      <w:bookmarkEnd w:id="3"/>
    </w:p>
    <w:p w:rsidR="009A617C" w:rsidRDefault="000D1C50">
      <w:pPr>
        <w:pStyle w:val="Zkladntext1"/>
        <w:spacing w:after="440"/>
      </w:pPr>
      <w:r>
        <w:rPr>
          <w:rStyle w:val="Zkladntext"/>
        </w:rPr>
        <w:t>ČI. 6 smlouvy, věta poslední se mění a nadále zní takto: Místem plnění jsou výjezdové základny objednatele dle přílohy č. 1 této smlouvy o dílo, a to dle výběru objednatele.</w:t>
      </w:r>
    </w:p>
    <w:p w:rsidR="009A617C" w:rsidRDefault="009A617C">
      <w:pPr>
        <w:pStyle w:val="Nadpis40"/>
        <w:keepNext/>
        <w:keepLines/>
        <w:numPr>
          <w:ilvl w:val="0"/>
          <w:numId w:val="1"/>
        </w:numPr>
      </w:pPr>
      <w:bookmarkStart w:id="4" w:name="bookmark15"/>
      <w:bookmarkEnd w:id="4"/>
    </w:p>
    <w:p w:rsidR="009A617C" w:rsidRDefault="000D1C50">
      <w:pPr>
        <w:pStyle w:val="Zkladntext1"/>
        <w:spacing w:after="440"/>
      </w:pPr>
      <w:r>
        <w:rPr>
          <w:rStyle w:val="Zkladntext"/>
        </w:rPr>
        <w:t xml:space="preserve">Ostatní ujednání smlouvy nejsou tímto dodatkem nijak </w:t>
      </w:r>
      <w:r>
        <w:rPr>
          <w:rStyle w:val="Zkladntext"/>
        </w:rPr>
        <w:t>dotčena.</w:t>
      </w:r>
    </w:p>
    <w:p w:rsidR="009A617C" w:rsidRDefault="009A617C">
      <w:pPr>
        <w:pStyle w:val="Nadpis40"/>
        <w:keepNext/>
        <w:keepLines/>
        <w:numPr>
          <w:ilvl w:val="0"/>
          <w:numId w:val="1"/>
        </w:numPr>
      </w:pPr>
      <w:bookmarkStart w:id="5" w:name="bookmark17"/>
      <w:bookmarkEnd w:id="5"/>
    </w:p>
    <w:p w:rsidR="009A617C" w:rsidRDefault="000D1C50">
      <w:pPr>
        <w:pStyle w:val="Zkladntext1"/>
        <w:spacing w:after="120"/>
      </w:pPr>
      <w:r>
        <w:rPr>
          <w:rStyle w:val="Zkladntext"/>
        </w:rPr>
        <w:t>Tento dodatek nabývá platnosti a účinnosti dnem jeho uzavření.</w:t>
      </w:r>
      <w:r>
        <w:br w:type="page"/>
      </w:r>
    </w:p>
    <w:p w:rsidR="009A617C" w:rsidRDefault="000D1C50">
      <w:pPr>
        <w:pStyle w:val="Zkladntext50"/>
      </w:pPr>
      <w:r>
        <w:rPr>
          <w:rStyle w:val="Zkladntext5"/>
        </w:rPr>
        <w:lastRenderedPageBreak/>
        <w:t>v.</w:t>
      </w:r>
    </w:p>
    <w:p w:rsidR="009A617C" w:rsidRDefault="000D1C50">
      <w:pPr>
        <w:pStyle w:val="Zkladntext1"/>
        <w:jc w:val="both"/>
      </w:pPr>
      <w:r>
        <w:rPr>
          <w:rStyle w:val="Zkladntext"/>
        </w:rPr>
        <w:t>Tato smlouva se vyhotovuje ve dvou stejnopisech s platností originálu, z nichž každá ze smluvních stran obdrží jedno vyhotovení. V případě, že je tato smlouva uzavřena elektronick</w:t>
      </w:r>
      <w:r>
        <w:rPr>
          <w:rStyle w:val="Zkladntext"/>
        </w:rPr>
        <w:t>ými prostředky, obdrží každá smluvní strana jeden identický elektronický soubor.</w:t>
      </w:r>
    </w:p>
    <w:p w:rsidR="009A617C" w:rsidRDefault="000D1C5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15900" distB="5715" distL="0" distR="0" simplePos="0" relativeHeight="125829382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215900</wp:posOffset>
                </wp:positionV>
                <wp:extent cx="2267585" cy="15151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515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1"/>
                              <w:spacing w:after="38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  <w:p w:rsidR="009A617C" w:rsidRDefault="000D1C50">
                            <w:pPr>
                              <w:pStyle w:val="Zkladntext20"/>
                              <w:spacing w:line="158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Ml </w:t>
                            </w:r>
                            <w:proofErr w:type="spellStart"/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>IDr</w:t>
                            </w:r>
                            <w:proofErr w:type="spellEnd"/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k-</w:t>
                            </w:r>
                            <w:proofErr w:type="spellStart"/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>iana</w:t>
                            </w:r>
                            <w:proofErr w:type="spellEnd"/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IVIUUÍ. </w:t>
                            </w:r>
                            <w:proofErr w:type="spellStart"/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>řidl</w:t>
                            </w:r>
                            <w:proofErr w:type="spellEnd"/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Id </w:t>
                            </w:r>
                            <w:r>
                              <w:rPr>
                                <w:rStyle w:val="Zkladntext2"/>
                                <w:sz w:val="15"/>
                                <w:szCs w:val="15"/>
                              </w:rPr>
                              <w:t>MUDr. Hana Albrechtová</w:t>
                            </w:r>
                          </w:p>
                          <w:p w:rsidR="009A617C" w:rsidRDefault="000D1C50">
                            <w:pPr>
                              <w:pStyle w:val="Nadpis30"/>
                              <w:keepNext/>
                              <w:keepLines/>
                              <w:spacing w:after="120"/>
                              <w:ind w:right="0"/>
                            </w:pPr>
                            <w:bookmarkStart w:id="6" w:name="bookmark2"/>
                            <w:r>
                              <w:rPr>
                                <w:rStyle w:val="Nadpis3"/>
                              </w:rPr>
                              <w:t>Albrechtová</w:t>
                            </w:r>
                            <w:bookmarkEnd w:id="6"/>
                          </w:p>
                          <w:p w:rsidR="009A617C" w:rsidRDefault="000D1C50">
                            <w:pPr>
                              <w:pStyle w:val="Zkladntext1"/>
                              <w:spacing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9A617C" w:rsidRDefault="000D1C50">
                            <w:pPr>
                              <w:pStyle w:val="Zkladntext1"/>
                              <w:spacing w:after="120" w:line="28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2.150000000000006pt;margin-top:17.pt;width:178.55000000000001pt;height:119.3pt;z-index:-125829371;mso-wrap-distance-left:0;mso-wrap-distance-top:17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V Brně dne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158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sz w:val="19"/>
                          <w:szCs w:val="19"/>
                        </w:rPr>
                        <w:t xml:space="preserve">Ml IDr k-iana </w:t>
                      </w:r>
                      <w:r>
                        <w:rPr>
                          <w:rStyle w:val="CharStyle8"/>
                          <w:sz w:val="15"/>
                          <w:szCs w:val="15"/>
                        </w:rPr>
                        <w:t xml:space="preserve">Digitálně podepsal </w:t>
                      </w:r>
                      <w:r>
                        <w:rPr>
                          <w:rStyle w:val="CharStyle8"/>
                          <w:b/>
                          <w:bCs/>
                          <w:sz w:val="19"/>
                          <w:szCs w:val="19"/>
                        </w:rPr>
                        <w:t xml:space="preserve">IVIUUÍ. řidl Id </w:t>
                      </w:r>
                      <w:r>
                        <w:rPr>
                          <w:rStyle w:val="CharStyle8"/>
                          <w:sz w:val="15"/>
                          <w:szCs w:val="15"/>
                        </w:rPr>
                        <w:t>MUDr. Hana Albrechtová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5"/>
                        </w:rPr>
                        <w:t>Albrechtová</w:t>
                      </w:r>
                      <w:bookmarkEnd w:id="2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MUDr. Hana Albrechtová ředitelka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  <w:i/>
                          <w:iCs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75" distB="676275" distL="0" distR="0" simplePos="0" relativeHeight="125829384" behindDoc="0" locked="0" layoutInCell="1" allowOverlap="1">
                <wp:simplePos x="0" y="0"/>
                <wp:positionH relativeFrom="page">
                  <wp:posOffset>4077335</wp:posOffset>
                </wp:positionH>
                <wp:positionV relativeFrom="paragraph">
                  <wp:posOffset>219075</wp:posOffset>
                </wp:positionV>
                <wp:extent cx="990600" cy="8413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1"/>
                              <w:spacing w:after="60"/>
                            </w:pPr>
                            <w:r>
                              <w:rPr>
                                <w:rStyle w:val="Zkladntext"/>
                              </w:rPr>
                              <w:t>V Třebíči dne</w:t>
                            </w:r>
                          </w:p>
                          <w:p w:rsidR="009A617C" w:rsidRDefault="000D1C50">
                            <w:pPr>
                              <w:pStyle w:val="Nadpis20"/>
                              <w:keepNext/>
                              <w:keepLines/>
                              <w:spacing w:after="0"/>
                            </w:pPr>
                            <w:bookmarkStart w:id="7" w:name="bookmark4"/>
                            <w:r>
                              <w:rPr>
                                <w:rStyle w:val="Nadpis2"/>
                              </w:rPr>
                              <w:t>Oldřich</w:t>
                            </w:r>
                            <w:bookmarkEnd w:id="7"/>
                          </w:p>
                          <w:p w:rsidR="009A617C" w:rsidRDefault="000D1C50">
                            <w:pPr>
                              <w:pStyle w:val="Nadpis20"/>
                              <w:keepNext/>
                              <w:keepLines/>
                              <w:spacing w:after="40"/>
                            </w:pPr>
                            <w:r>
                              <w:rPr>
                                <w:rStyle w:val="Nadpis2"/>
                              </w:rPr>
                              <w:t>Podlešák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1.05000000000001pt;margin-top:17.25pt;width:78.pt;height:66.25pt;z-index:-125829369;mso-wrap-distance-left:0;mso-wrap-distance-top:17.25pt;mso-wrap-distance-right:0;mso-wrap-distance-bottom:53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V Třebíči dne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7"/>
                        </w:rPr>
                        <w:t>Oldřich</w:t>
                      </w:r>
                      <w:bookmarkEnd w:id="4"/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>Podlešák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2915" distB="655320" distL="0" distR="0" simplePos="0" relativeHeight="125829386" behindDoc="0" locked="0" layoutInCell="1" allowOverlap="1">
                <wp:simplePos x="0" y="0"/>
                <wp:positionH relativeFrom="page">
                  <wp:posOffset>5083175</wp:posOffset>
                </wp:positionH>
                <wp:positionV relativeFrom="paragraph">
                  <wp:posOffset>462915</wp:posOffset>
                </wp:positionV>
                <wp:extent cx="984250" cy="6184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20"/>
                              <w:spacing w:after="0" w:line="305" w:lineRule="auto"/>
                              <w:jc w:val="both"/>
                            </w:pPr>
                            <w:r>
                              <w:rPr>
                                <w:rStyle w:val="Zkladntext2"/>
                              </w:rPr>
                              <w:t>Digitálně podepsal</w:t>
                            </w:r>
                          </w:p>
                          <w:p w:rsidR="009A617C" w:rsidRDefault="000D1C50">
                            <w:pPr>
                              <w:pStyle w:val="Zkladntext20"/>
                              <w:spacing w:after="0" w:line="305" w:lineRule="auto"/>
                            </w:pPr>
                            <w:r>
                              <w:rPr>
                                <w:rStyle w:val="Zkladntext2"/>
                              </w:rPr>
                              <w:t>Oldřich Podlešák Datum: 2025.03.12 09:26:42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0.25pt;margin-top:36.450000000000003pt;width:77.5pt;height:48.700000000000003pt;z-index:-125829367;mso-wrap-distance-left:0;mso-wrap-distance-top:36.450000000000003pt;mso-wrap-distance-right:0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8"/>
                        </w:rPr>
                        <w:t>Digitálně podepsal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Oldřich Podlešák Datum: 2025.03.12 09:26:42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0630" distB="0" distL="0" distR="0" simplePos="0" relativeHeight="125829388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1230630</wp:posOffset>
                </wp:positionV>
                <wp:extent cx="975360" cy="5060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1"/>
                              <w:spacing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Oldřich Podlešák jednatel</w:t>
                            </w:r>
                          </w:p>
                          <w:p w:rsidR="009A617C" w:rsidRDefault="000D1C50">
                            <w:pPr>
                              <w:pStyle w:val="Zkladntext1"/>
                              <w:spacing w:line="28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za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4.40000000000003pt;margin-top:96.900000000000006pt;width:76.799999999999997pt;height:39.850000000000001pt;z-index:-125829365;mso-wrap-distance-left:0;mso-wrap-distance-top:96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Oldřich Podlešák 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  <w:i/>
                          <w:iCs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617C" w:rsidRDefault="000D1C50">
      <w:pPr>
        <w:spacing w:line="1" w:lineRule="exact"/>
        <w:sectPr w:rsidR="009A617C">
          <w:type w:val="continuous"/>
          <w:pgSz w:w="11900" w:h="16840"/>
          <w:pgMar w:top="1184" w:right="1231" w:bottom="1392" w:left="1078" w:header="75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04800" distB="6350" distL="0" distR="0" simplePos="0" relativeHeight="125829390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304800</wp:posOffset>
                </wp:positionV>
                <wp:extent cx="628015" cy="3136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Nadpis40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8" w:name="bookmark7"/>
                            <w:r>
                              <w:rPr>
                                <w:rStyle w:val="Nadpis4"/>
                                <w:b/>
                                <w:bCs/>
                              </w:rPr>
                              <w:t>Přílohy</w:t>
                            </w:r>
                            <w:bookmarkEnd w:id="8"/>
                          </w:p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Příloha č.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2.150000000000006pt;margin-top:24.pt;width:49.450000000000003pt;height:24.699999999999999pt;z-index:-125829363;mso-wrap-distance-left:0;mso-wrap-distance-top:24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rStyle w:val="CharStyle19"/>
                          <w:b/>
                          <w:bCs/>
                        </w:rPr>
                        <w:t>Přílohy</w:t>
                      </w:r>
                      <w:bookmarkEnd w:id="7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2440" distB="0" distL="0" distR="0" simplePos="0" relativeHeight="125829392" behindDoc="0" locked="0" layoutInCell="1" allowOverlap="1">
                <wp:simplePos x="0" y="0"/>
                <wp:positionH relativeFrom="page">
                  <wp:posOffset>1778635</wp:posOffset>
                </wp:positionH>
                <wp:positionV relativeFrom="paragraph">
                  <wp:posOffset>472440</wp:posOffset>
                </wp:positionV>
                <wp:extent cx="1027430" cy="1524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Specifikace, ceník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40.05000000000001pt;margin-top:37.200000000000003pt;width:80.900000000000006pt;height:12.pt;z-index:-125829361;mso-wrap-distance-left:0;mso-wrap-distance-top:37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Specifikace,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617C" w:rsidRDefault="000D1C50">
      <w:pPr>
        <w:pStyle w:val="Titulektabulky0"/>
        <w:ind w:left="43"/>
      </w:pPr>
      <w:r>
        <w:rPr>
          <w:rStyle w:val="Titulektabulky"/>
        </w:rPr>
        <w:lastRenderedPageBreak/>
        <w:t>Příloha č. 1 Specifikace,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782"/>
        <w:gridCol w:w="960"/>
        <w:gridCol w:w="3883"/>
        <w:gridCol w:w="782"/>
        <w:gridCol w:w="1118"/>
        <w:gridCol w:w="1157"/>
      </w:tblGrid>
      <w:tr w:rsidR="009A617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,&lt;</w:t>
            </w:r>
            <w:proofErr w:type="spellStart"/>
            <w:r>
              <w:rPr>
                <w:rStyle w:val="Jin"/>
              </w:rPr>
              <w:t>yý|ézďayá</w:t>
            </w:r>
            <w:proofErr w:type="spellEnd"/>
            <w:r>
              <w:rPr>
                <w:rStyle w:val="Jin"/>
                <w:vertAlign w:val="superscript"/>
              </w:rPr>
              <w:t>!</w:t>
            </w:r>
            <w:r>
              <w:rPr>
                <w:rStyle w:val="Jin"/>
              </w:rPr>
              <w:t xml:space="preserve"> ' základna -</w:t>
            </w:r>
            <w:r>
              <w:rPr>
                <w:rStyle w:val="Jin"/>
              </w:rPr>
              <w:t xml:space="preserve"> •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617C" w:rsidRDefault="000D1C50">
            <w:pPr>
              <w:pStyle w:val="Jin0"/>
              <w:ind w:left="2280"/>
            </w:pPr>
            <w:proofErr w:type="gramStart"/>
            <w:r>
              <w:rPr>
                <w:rStyle w:val="Jin"/>
              </w:rPr>
              <w:t>V;</w:t>
            </w:r>
            <w:r>
              <w:rPr>
                <w:rStyle w:val="Jin"/>
                <w:vertAlign w:val="superscript"/>
              </w:rPr>
              <w:t>5</w:t>
            </w:r>
            <w:r>
              <w:rPr>
                <w:rStyle w:val="Jin"/>
              </w:rPr>
              <w:t>‘v .V..</w:t>
            </w:r>
            <w:proofErr w:type="gramEnd"/>
          </w:p>
          <w:p w:rsidR="009A617C" w:rsidRDefault="000D1C50">
            <w:pPr>
              <w:pStyle w:val="Jin0"/>
              <w:tabs>
                <w:tab w:val="left" w:pos="862"/>
                <w:tab w:val="left" w:pos="1794"/>
                <w:tab w:val="left" w:pos="2701"/>
                <w:tab w:val="left" w:pos="3330"/>
              </w:tabs>
              <w:spacing w:line="199" w:lineRule="auto"/>
              <w:ind w:firstLine="200"/>
            </w:pPr>
            <w:r>
              <w:rPr>
                <w:rStyle w:val="Jin"/>
              </w:rPr>
              <w:t>“V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V</w:t>
            </w:r>
            <w:proofErr w:type="spellEnd"/>
            <w:r>
              <w:rPr>
                <w:rStyle w:val="Jin"/>
              </w:rPr>
              <w:tab/>
            </w:r>
            <w:proofErr w:type="gramStart"/>
            <w:r>
              <w:rPr>
                <w:rStyle w:val="Jin"/>
              </w:rPr>
              <w:t>Popis</w:t>
            </w:r>
            <w:r>
              <w:rPr>
                <w:rStyle w:val="Jin"/>
              </w:rPr>
              <w:tab/>
            </w:r>
            <w:r>
              <w:rPr>
                <w:rStyle w:val="Jin"/>
                <w:i/>
                <w:iCs/>
                <w:sz w:val="9"/>
                <w:szCs w:val="9"/>
              </w:rPr>
              <w:t>/-'S'-</w:t>
            </w:r>
            <w:r>
              <w:rPr>
                <w:rStyle w:val="Jin"/>
              </w:rPr>
              <w:tab/>
              <w:t>•„ ,*w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617C" w:rsidRDefault="000D1C50">
            <w:pPr>
              <w:pStyle w:val="Jin0"/>
              <w:spacing w:line="218" w:lineRule="auto"/>
            </w:pPr>
            <w:proofErr w:type="gramStart"/>
            <w:r>
              <w:rPr>
                <w:rStyle w:val="Jin"/>
              </w:rPr>
              <w:t>«A’.., ’ '-'‘'i-.</w:t>
            </w:r>
            <w:proofErr w:type="gramEnd"/>
            <w:r>
              <w:rPr>
                <w:rStyle w:val="Jin"/>
              </w:rPr>
              <w:t xml:space="preserve"> V*Počet </w:t>
            </w:r>
            <w:proofErr w:type="spellStart"/>
            <w:r>
              <w:rPr>
                <w:rStyle w:val="Jin"/>
              </w:rPr>
              <w:t>kaf</w:t>
            </w:r>
            <w:proofErr w:type="spellEnd"/>
            <w:r>
              <w:rPr>
                <w:rStyle w:val="Jin"/>
              </w:rPr>
              <w:t>.,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Cenazarevlzlv</w:t>
            </w:r>
            <w:proofErr w:type="spellEnd"/>
            <w:r>
              <w:rPr>
                <w:rStyle w:val="Jin"/>
              </w:rPr>
              <w:t xml:space="preserve"> Kč</w:t>
            </w:r>
          </w:p>
          <w:p w:rsidR="009A617C" w:rsidRDefault="000D1C50">
            <w:pPr>
              <w:pStyle w:val="Jin0"/>
              <w:jc w:val="right"/>
            </w:pPr>
            <w:proofErr w:type="gramStart"/>
            <w:r>
              <w:rPr>
                <w:rStyle w:val="Jin"/>
              </w:rPr>
              <w:t>• :</w:t>
            </w:r>
            <w:proofErr w:type="spellStart"/>
            <w:r>
              <w:rPr>
                <w:rStyle w:val="Jin"/>
              </w:rPr>
              <w:t>ZbežDPH</w:t>
            </w:r>
            <w:proofErr w:type="spellEnd"/>
            <w:proofErr w:type="gramEnd"/>
            <w:r>
              <w:rPr>
                <w:rStyle w:val="Jin"/>
              </w:rPr>
              <w:t>-</w:t>
            </w:r>
            <w:r>
              <w:rPr>
                <w:rStyle w:val="Jin"/>
                <w:vertAlign w:val="subscript"/>
              </w:rPr>
              <w:t>;</w:t>
            </w:r>
            <w:r>
              <w:rPr>
                <w:rStyle w:val="Jin"/>
              </w:rPr>
              <w:t>;^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7C" w:rsidRDefault="000D1C50">
            <w:pPr>
              <w:pStyle w:val="Jin0"/>
              <w:spacing w:line="259" w:lineRule="auto"/>
              <w:jc w:val="right"/>
            </w:pPr>
            <w:proofErr w:type="spellStart"/>
            <w:r>
              <w:rPr>
                <w:rStyle w:val="Jin"/>
              </w:rPr>
              <w:t>Cená</w:t>
            </w:r>
            <w:proofErr w:type="spellEnd"/>
            <w:r>
              <w:rPr>
                <w:rStyle w:val="Jin"/>
              </w:rPr>
              <w:t xml:space="preserve"> za revizi </w:t>
            </w:r>
            <w:proofErr w:type="spellStart"/>
            <w:r>
              <w:rPr>
                <w:rStyle w:val="Jin"/>
              </w:rPr>
              <w:t>v'Kč</w:t>
            </w:r>
            <w:proofErr w:type="spellEnd"/>
            <w:r>
              <w:rPr>
                <w:rStyle w:val="Jin"/>
              </w:rPr>
              <w:t>, ;</w:t>
            </w:r>
            <w:proofErr w:type="gramStart"/>
            <w:r>
              <w:rPr>
                <w:rStyle w:val="Jin"/>
              </w:rPr>
              <w:t>4ýč?DPH</w:t>
            </w:r>
            <w:proofErr w:type="gramEnd"/>
            <w:r>
              <w:rPr>
                <w:rStyle w:val="Jin"/>
              </w:rPr>
              <w:t xml:space="preserve"> "</w:t>
            </w:r>
            <w:proofErr w:type="spellStart"/>
            <w:r>
              <w:rPr>
                <w:rStyle w:val="Jin"/>
              </w:rPr>
              <w:t>ír</w:t>
            </w:r>
            <w:proofErr w:type="spellEnd"/>
            <w:r>
              <w:rPr>
                <w:rStyle w:val="Jin"/>
              </w:rPr>
              <w:t xml:space="preserve"> .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100" w:line="266" w:lineRule="auto"/>
            </w:pPr>
            <w:r>
              <w:rPr>
                <w:rStyle w:val="Jin"/>
              </w:rPr>
              <w:t>;</w:t>
            </w:r>
            <w:r>
              <w:rPr>
                <w:rStyle w:val="Jin"/>
                <w:vertAlign w:val="subscript"/>
              </w:rPr>
              <w:t>4</w:t>
            </w:r>
            <w:r>
              <w:rPr>
                <w:rStyle w:val="Jin"/>
              </w:rPr>
              <w:t xml:space="preserve"> VŽ Brno ' Bohunice, ul. ' Kamenice v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GD-264, 520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ústředna EZS. </w:t>
            </w:r>
            <w:proofErr w:type="spellStart"/>
            <w:proofErr w:type="gramStart"/>
            <w:r>
              <w:rPr>
                <w:rStyle w:val="Jin"/>
              </w:rPr>
              <w:t>zdrole</w:t>
            </w:r>
            <w:proofErr w:type="spellEnd"/>
            <w:proofErr w:type="gramEnd"/>
            <w:r>
              <w:rPr>
                <w:rStyle w:val="Jin"/>
              </w:rPr>
              <w:t xml:space="preserve">. akumulátory, klávesnice a </w:t>
            </w:r>
            <w:r>
              <w:rPr>
                <w:rStyle w:val="Jin"/>
              </w:rPr>
              <w:t>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40"/>
              <w:jc w:val="both"/>
            </w:pPr>
            <w:r>
              <w:rPr>
                <w:rStyle w:val="Jin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6 800,00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8 228,00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Goto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6 370,00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7 707,70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240,00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290,40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6 200,00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7 502,00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Naoálecí</w:t>
            </w:r>
            <w:proofErr w:type="spellEnd"/>
            <w:r>
              <w:rPr>
                <w:rStyle w:val="Jin"/>
              </w:rPr>
              <w:t xml:space="preserve"> zdrol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2 100,00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2 541,00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Pohvbový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4 560,00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5 517,60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line="266" w:lineRule="auto"/>
              <w:ind w:firstLine="160"/>
            </w:pPr>
            <w:r>
              <w:rPr>
                <w:rStyle w:val="Jin"/>
              </w:rPr>
              <w:t xml:space="preserve">' </w:t>
            </w:r>
            <w:proofErr w:type="spellStart"/>
            <w:r>
              <w:rPr>
                <w:rStyle w:val="Jin"/>
              </w:rPr>
              <w:t>VZBrnóO</w:t>
            </w:r>
            <w:proofErr w:type="spellEnd"/>
            <w:r>
              <w:rPr>
                <w:rStyle w:val="Jin"/>
              </w:rPr>
              <w:t>’ Bohunice - £ , -</w:t>
            </w:r>
            <w:r>
              <w:rPr>
                <w:rStyle w:val="Jin"/>
                <w:vertAlign w:val="subscript"/>
              </w:rPr>
              <w:t>ř</w:t>
            </w:r>
            <w:r>
              <w:rPr>
                <w:rStyle w:val="Jin"/>
              </w:rPr>
              <w:t xml:space="preserve"> vzdělávací * středisko, </w:t>
            </w:r>
            <w:proofErr w:type="spellStart"/>
            <w:r>
              <w:rPr>
                <w:rStyle w:val="Jin"/>
              </w:rPr>
              <w:t>uj</w:t>
            </w:r>
            <w:proofErr w:type="spellEnd"/>
            <w:r>
              <w:rPr>
                <w:rStyle w:val="Jin"/>
              </w:rPr>
              <w:t>&lt;„ Kamenice^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GD-520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ústředna EZS. </w:t>
            </w:r>
            <w:proofErr w:type="spellStart"/>
            <w:proofErr w:type="gramStart"/>
            <w:r>
              <w:rPr>
                <w:rStyle w:val="Jin"/>
              </w:rPr>
              <w:t>zdrole</w:t>
            </w:r>
            <w:proofErr w:type="spellEnd"/>
            <w:proofErr w:type="gramEnd"/>
            <w:r>
              <w:rPr>
                <w:rStyle w:val="Jin"/>
              </w:rPr>
              <w:t>.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300,00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1 573,00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4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240,00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290,40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4 200,00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5 082,00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2 800,00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3 388,00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2 600,00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3 146,00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 xml:space="preserve">1 </w:t>
            </w:r>
            <w:r>
              <w:rPr>
                <w:rStyle w:val="Jin"/>
              </w:rPr>
              <w:t>235,00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1 494,35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200" w:line="276" w:lineRule="auto"/>
              <w:jc w:val="center"/>
            </w:pPr>
            <w:proofErr w:type="spellStart"/>
            <w:r>
              <w:rPr>
                <w:rStyle w:val="Jin"/>
              </w:rPr>
              <w:t>VZBrno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Černbvice</w:t>
            </w:r>
            <w:proofErr w:type="spellEnd"/>
            <w:r>
              <w:rPr>
                <w:rStyle w:val="Jin"/>
              </w:rPr>
              <w:t xml:space="preserve">, </w:t>
            </w:r>
            <w:proofErr w:type="spellStart"/>
            <w:r>
              <w:rPr>
                <w:rStyle w:val="Jin"/>
              </w:rPr>
              <w:t>ub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TeŽébm</w:t>
            </w:r>
            <w:proofErr w:type="spellEnd"/>
            <w:r>
              <w:rPr>
                <w:rStyle w:val="Jin"/>
              </w:rPr>
              <w:t xml:space="preserve"> 1284/1'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Honeyweil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Galaxy</w:t>
            </w:r>
            <w:proofErr w:type="spellEnd"/>
            <w:r>
              <w:rPr>
                <w:rStyle w:val="Jin"/>
              </w:rPr>
              <w:t xml:space="preserve"> 520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ústředna EZS. </w:t>
            </w:r>
            <w:proofErr w:type="gramStart"/>
            <w:r>
              <w:rPr>
                <w:rStyle w:val="Jin"/>
              </w:rPr>
              <w:t>zdroje</w:t>
            </w:r>
            <w:proofErr w:type="gramEnd"/>
            <w:r>
              <w:rPr>
                <w:rStyle w:val="Jin"/>
              </w:rPr>
              <w:t>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4 114.00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koufový</w:t>
            </w:r>
            <w:proofErr w:type="spellEnd"/>
            <w:r>
              <w:rPr>
                <w:rStyle w:val="Jin"/>
              </w:rPr>
              <w:t xml:space="preserve">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2 210,00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2 674,10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 xml:space="preserve">4 </w:t>
            </w:r>
            <w:r>
              <w:rPr>
                <w:rStyle w:val="Jin"/>
              </w:rPr>
              <w:t>200,00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5 082,00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1 750,00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2 117,50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PO26-B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PÍR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2 600,00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3 146,00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190,00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229,90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line="276" w:lineRule="auto"/>
              <w:jc w:val="center"/>
            </w:pPr>
            <w:r>
              <w:rPr>
                <w:rStyle w:val="Jin"/>
              </w:rPr>
              <w:t xml:space="preserve">; </w:t>
            </w:r>
            <w:proofErr w:type="spellStart"/>
            <w:r>
              <w:rPr>
                <w:rStyle w:val="Jin"/>
              </w:rPr>
              <w:t>VZBrno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  <w:vertAlign w:val="superscript"/>
              </w:rPr>
              <w:t>:</w:t>
            </w:r>
            <w:proofErr w:type="spellStart"/>
            <w:r>
              <w:rPr>
                <w:rStyle w:val="Jin"/>
              </w:rPr>
              <w:t>černóvic</w:t>
            </w:r>
            <w:proofErr w:type="spellEnd"/>
            <w:r>
              <w:rPr>
                <w:rStyle w:val="Jin"/>
              </w:rPr>
              <w:t xml:space="preserve"> e, </w:t>
            </w:r>
            <w:proofErr w:type="spellStart"/>
            <w:proofErr w:type="gramStart"/>
            <w:r>
              <w:rPr>
                <w:rStyle w:val="Jin"/>
              </w:rPr>
              <w:t>uí</w:t>
            </w:r>
            <w:proofErr w:type="spellEnd"/>
            <w:r>
              <w:rPr>
                <w:rStyle w:val="Jin"/>
              </w:rPr>
              <w:t>. ' .^Těžební</w:t>
            </w:r>
            <w:proofErr w:type="gramEnd"/>
            <w:r>
              <w:rPr>
                <w:rStyle w:val="Jin"/>
              </w:rPr>
              <w:t>, A1284/1Ý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Honeyweil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Galaxy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520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1 430,00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1 730,30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1 800,00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2 178,00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1 750,00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2 117,50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Pohvbový</w:t>
            </w:r>
            <w:proofErr w:type="spellEnd"/>
            <w:r>
              <w:rPr>
                <w:rStyle w:val="Jin"/>
              </w:rPr>
              <w:t xml:space="preserve">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1 100,00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1 331,00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80" w:line="264" w:lineRule="auto"/>
            </w:pPr>
            <w:r>
              <w:rPr>
                <w:rStyle w:val="Jin"/>
              </w:rPr>
              <w:t>&gt;&gt;</w:t>
            </w:r>
            <w:proofErr w:type="spellStart"/>
            <w:r>
              <w:rPr>
                <w:rStyle w:val="Jin"/>
              </w:rPr>
              <w:t>VZBrň</w:t>
            </w:r>
            <w:proofErr w:type="spellEnd"/>
            <w:r>
              <w:rPr>
                <w:rStyle w:val="Jin"/>
              </w:rPr>
              <w:t>^^ ;■ \</w:t>
            </w:r>
            <w:proofErr w:type="spellStart"/>
            <w:proofErr w:type="gramStart"/>
            <w:r>
              <w:rPr>
                <w:rStyle w:val="Jin"/>
              </w:rPr>
              <w:t>Ponaýai</w:t>
            </w:r>
            <w:proofErr w:type="spellEnd"/>
            <w:r>
              <w:rPr>
                <w:rStyle w:val="Jin"/>
              </w:rPr>
              <w:t xml:space="preserve"> '-.ž: </w:t>
            </w:r>
            <w:r>
              <w:rPr>
                <w:rStyle w:val="Jin"/>
              </w:rPr>
              <w:t>.Dělostřelecká</w:t>
            </w:r>
            <w:proofErr w:type="gramEnd"/>
            <w:r>
              <w:rPr>
                <w:rStyle w:val="Jin"/>
              </w:rPr>
              <w:t xml:space="preserve"> ^610/19, \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poslušenství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40"/>
            </w:pPr>
            <w:proofErr w:type="gramStart"/>
            <w:r>
              <w:rPr>
                <w:rStyle w:val="Jin"/>
              </w:rPr>
              <w:t>9 .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1 170,00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1 415,70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</w:pPr>
            <w:r>
              <w:rPr>
                <w:rStyle w:val="Jin"/>
              </w:rPr>
              <w:t>64 '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6 400,00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7 744,00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Napájecí </w:t>
            </w:r>
            <w:r>
              <w:rPr>
                <w:rStyle w:val="Jin"/>
              </w:rPr>
              <w:t>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1 694,00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3 000,00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3 630,00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1 045,00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1 264,45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spacing w:after="200"/>
              <w:rPr>
                <w:sz w:val="10"/>
                <w:szCs w:val="1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  <w:t>'Žit.</w:t>
            </w:r>
          </w:p>
          <w:p w:rsidR="009A617C" w:rsidRDefault="000D1C50">
            <w:pPr>
              <w:pStyle w:val="Jin0"/>
              <w:spacing w:after="100"/>
              <w:ind w:firstLine="260"/>
            </w:pPr>
            <w:r>
              <w:rPr>
                <w:rStyle w:val="Jin"/>
              </w:rPr>
              <w:t>t s l</w:t>
            </w:r>
          </w:p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. </w:t>
            </w:r>
            <w:proofErr w:type="gramStart"/>
            <w:r>
              <w:rPr>
                <w:rStyle w:val="Jin"/>
              </w:rPr>
              <w:t>- ,g .B \</w:t>
            </w:r>
            <w:proofErr w:type="gramEnd"/>
          </w:p>
          <w:p w:rsidR="009A617C" w:rsidRDefault="000D1C50">
            <w:pPr>
              <w:pStyle w:val="Jin0"/>
              <w:spacing w:after="160" w:line="192" w:lineRule="auto"/>
              <w:ind w:firstLine="260"/>
            </w:pPr>
            <w:r>
              <w:rPr>
                <w:rStyle w:val="Jin"/>
              </w:rPr>
              <w:t>; E 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Honeyweil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Galaxy</w:t>
            </w:r>
            <w:proofErr w:type="spellEnd"/>
            <w:r>
              <w:rPr>
                <w:rStyle w:val="Jin"/>
              </w:rPr>
              <w:t xml:space="preserve"> 520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ústředna EZS, zdroje, akumulátory, klávesnice a </w:t>
            </w:r>
            <w:r>
              <w:rPr>
                <w:rStyle w:val="Jin"/>
              </w:rPr>
              <w:t>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1 560.00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1 887,60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960,00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1 161,60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6 400,00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7 744,00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1 694,00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 xml:space="preserve">Pohybový </w:t>
            </w:r>
            <w:r>
              <w:rPr>
                <w:rStyle w:val="Jin"/>
              </w:rPr>
              <w:t>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3 300,00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3 993,00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1 045,00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1 264.45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100" w:after="100"/>
            </w:pPr>
            <w:r>
              <w:rPr>
                <w:rStyle w:val="Jin"/>
              </w:rPr>
              <w:t>7</w:t>
            </w:r>
          </w:p>
          <w:p w:rsidR="009A617C" w:rsidRDefault="000D1C50">
            <w:pPr>
              <w:pStyle w:val="Jin0"/>
              <w:ind w:firstLine="160"/>
            </w:pPr>
            <w:r>
              <w:rPr>
                <w:rStyle w:val="Jin"/>
              </w:rPr>
              <w:t xml:space="preserve">VZ </w:t>
            </w:r>
            <w:proofErr w:type="gramStart"/>
            <w:r>
              <w:rPr>
                <w:rStyle w:val="Jin"/>
              </w:rPr>
              <w:t>Hustopeče .?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1 170,00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1 415,70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480,00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580,80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1 700,00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2 057,00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2 800,00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3 388,00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2 100,00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2 541,00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760,00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919,60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0D1C50">
            <w:pPr>
              <w:pStyle w:val="Jin0"/>
              <w:spacing w:before="380"/>
            </w:pPr>
            <w:r>
              <w:rPr>
                <w:rStyle w:val="Jin"/>
              </w:rPr>
              <w:t xml:space="preserve">i </w:t>
            </w:r>
            <w:proofErr w:type="spellStart"/>
            <w:r>
              <w:rPr>
                <w:rStyle w:val="Jin"/>
              </w:rPr>
              <w:t>euiung</w:t>
            </w:r>
            <w:proofErr w:type="spellEnd"/>
            <w:r>
              <w:rPr>
                <w:rStyle w:val="Jin"/>
              </w:rPr>
              <w:t xml:space="preserve"> ZA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1 170,00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1415,70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240,00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290,40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 xml:space="preserve">2 </w:t>
            </w:r>
            <w:r>
              <w:rPr>
                <w:rStyle w:val="Jin"/>
              </w:rPr>
              <w:t>900,00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3 509,00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1 100,00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1 331,00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855,00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1 034,55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260" w:line="283" w:lineRule="auto"/>
              <w:ind w:firstLine="220"/>
            </w:pPr>
            <w:proofErr w:type="spellStart"/>
            <w:r>
              <w:rPr>
                <w:rStyle w:val="Jin"/>
              </w:rPr>
              <w:t>VZVeslí</w:t>
            </w:r>
            <w:proofErr w:type="spellEnd"/>
            <w:r>
              <w:rPr>
                <w:rStyle w:val="Jin"/>
              </w:rPr>
              <w:t xml:space="preserve"> </w:t>
            </w:r>
            <w:proofErr w:type="gramStart"/>
            <w:r>
              <w:rPr>
                <w:rStyle w:val="Jin"/>
              </w:rPr>
              <w:t xml:space="preserve">nad i </w:t>
            </w:r>
            <w:r>
              <w:rPr>
                <w:rStyle w:val="Jin"/>
                <w:vertAlign w:val="subscript"/>
              </w:rPr>
              <w:t>;</w:t>
            </w:r>
            <w:r>
              <w:rPr>
                <w:rStyle w:val="Jin"/>
              </w:rPr>
              <w:t xml:space="preserve"> Moravou</w:t>
            </w:r>
            <w:proofErr w:type="gramEnd"/>
            <w:r>
              <w:rPr>
                <w:rStyle w:val="Jin"/>
              </w:rPr>
              <w:t xml:space="preserve"> . 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 xml:space="preserve">4 </w:t>
            </w:r>
            <w:r>
              <w:rPr>
                <w:rStyle w:val="Jin"/>
              </w:rPr>
              <w:t>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2 470,00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2 988,70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560,00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677,60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2 904,00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1 270,50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3 100,00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</w:t>
            </w:r>
            <w:r>
              <w:rPr>
                <w:rStyle w:val="Jin"/>
              </w:rPr>
              <w:t xml:space="preserve"> 751,00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tříštěni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1 045,00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1 264,45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320"/>
            </w:pPr>
            <w:r>
              <w:rPr>
                <w:rStyle w:val="Jin"/>
              </w:rPr>
              <w:t xml:space="preserve">" </w:t>
            </w:r>
            <w:r>
              <w:rPr>
                <w:rStyle w:val="Jin"/>
                <w:vertAlign w:val="superscript"/>
              </w:rPr>
              <w:t>j</w:t>
            </w:r>
            <w:r>
              <w:rPr>
                <w:rStyle w:val="Jin"/>
              </w:rPr>
              <w:t xml:space="preserve"> VŽ </w:t>
            </w:r>
            <w:proofErr w:type="spellStart"/>
            <w:r>
              <w:rPr>
                <w:rStyle w:val="Jin"/>
              </w:rPr>
              <w:t>ŠIavkóy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</w:pPr>
            <w:r>
              <w:rPr>
                <w:rStyle w:val="Jin"/>
              </w:rPr>
              <w:t>10 200,00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12 342,00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koufový</w:t>
            </w:r>
            <w:proofErr w:type="spellEnd"/>
            <w:r>
              <w:rPr>
                <w:rStyle w:val="Jin"/>
              </w:rPr>
              <w:t xml:space="preserve">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2 470,00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2 988,70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320,00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387,20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2 400,00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2 904,00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1 270,50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3 000,00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3 630,00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760,00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919,60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0D1C50">
            <w:pPr>
              <w:pStyle w:val="Jin0"/>
              <w:spacing w:before="340"/>
            </w:pPr>
            <w:proofErr w:type="gramStart"/>
            <w:r>
              <w:rPr>
                <w:rStyle w:val="Jin"/>
              </w:rPr>
              <w:t>/ , VZ</w:t>
            </w:r>
            <w:proofErr w:type="gramEnd"/>
            <w:r>
              <w:rPr>
                <w:rStyle w:val="Jin"/>
              </w:rPr>
              <w:t xml:space="preserve"> Mikulov &lt;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ústfedna</w:t>
            </w:r>
            <w:proofErr w:type="spellEnd"/>
            <w:r>
              <w:rPr>
                <w:rStyle w:val="Jin"/>
              </w:rPr>
              <w:t xml:space="preserve"> EZS. </w:t>
            </w:r>
            <w:proofErr w:type="gramStart"/>
            <w:r>
              <w:rPr>
                <w:rStyle w:val="Jin"/>
              </w:rPr>
              <w:t>zdroje</w:t>
            </w:r>
            <w:proofErr w:type="gramEnd"/>
            <w:r>
              <w:rPr>
                <w:rStyle w:val="Jin"/>
              </w:rPr>
              <w:t>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3 400.00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koufový</w:t>
            </w:r>
            <w:proofErr w:type="spellEnd"/>
            <w:r>
              <w:rPr>
                <w:rStyle w:val="Jin"/>
              </w:rPr>
              <w:t xml:space="preserve"> detektor koute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2 340,00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2 831,40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480,00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580,80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2 700,00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3 267,00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1 270.50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2 600,00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3 146,00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665,00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804,65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gramStart"/>
            <w:r>
              <w:rPr>
                <w:rStyle w:val="Jin"/>
              </w:rPr>
              <w:t>í 'i ...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 xml:space="preserve">3 400,00 </w:t>
            </w:r>
            <w:r>
              <w:rPr>
                <w:rStyle w:val="Jin"/>
              </w:rPr>
              <w:t>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koufový</w:t>
            </w:r>
            <w:proofErr w:type="spellEnd"/>
            <w:r>
              <w:rPr>
                <w:rStyle w:val="Jin"/>
              </w:rPr>
              <w:t xml:space="preserve"> detektor koute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2 340,00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2 831,40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720,00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871,20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3 300,00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3 993,00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1 050,00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1 270,50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</w:pPr>
            <w:r>
              <w:rPr>
                <w:rStyle w:val="Jin"/>
              </w:rPr>
              <w:t>3 300,00</w:t>
            </w:r>
            <w:r>
              <w:rPr>
                <w:rStyle w:val="Jin"/>
              </w:rPr>
              <w:t xml:space="preserve">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3 993,00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950,00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1 149,50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0D1C50">
            <w:pPr>
              <w:pStyle w:val="Jin0"/>
              <w:spacing w:before="380"/>
              <w:ind w:firstLine="180"/>
              <w:rPr>
                <w:sz w:val="10"/>
                <w:szCs w:val="10"/>
              </w:rPr>
            </w:pPr>
            <w:r>
              <w:rPr>
                <w:rStyle w:val="Jin"/>
                <w:rFonts w:ascii="Times New Roman" w:eastAsia="Times New Roman" w:hAnsi="Times New Roman" w:cs="Times New Roman"/>
                <w:i/>
                <w:iCs/>
                <w:sz w:val="10"/>
                <w:szCs w:val="10"/>
              </w:rPr>
              <w:t>QOIM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Galaxy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GD-264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ústtedna</w:t>
            </w:r>
            <w:proofErr w:type="spellEnd"/>
            <w:r>
              <w:rPr>
                <w:rStyle w:val="Jin"/>
              </w:rPr>
              <w:t xml:space="preserve">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10 200,00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12 342,00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koufový</w:t>
            </w:r>
            <w:proofErr w:type="spellEnd"/>
            <w:r>
              <w:rPr>
                <w:rStyle w:val="Jin"/>
              </w:rPr>
              <w:t xml:space="preserve"> detektor koute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2 340,00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</w:pPr>
            <w:r>
              <w:rPr>
                <w:rStyle w:val="Jin"/>
              </w:rPr>
              <w:t>2 831.40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9A617C" w:rsidRDefault="009A617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480,00 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580,80 Kč</w:t>
            </w:r>
          </w:p>
        </w:tc>
      </w:tr>
    </w:tbl>
    <w:p w:rsidR="009A617C" w:rsidRDefault="000D1C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3878"/>
        <w:gridCol w:w="782"/>
        <w:gridCol w:w="1118"/>
        <w:gridCol w:w="1147"/>
      </w:tblGrid>
      <w:tr w:rsidR="009A617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spacing w:line="120" w:lineRule="auto"/>
              <w:ind w:left="340" w:firstLine="2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lastRenderedPageBreak/>
              <w:t>&gt;0 □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</w:t>
            </w:r>
            <w:r>
              <w:rPr>
                <w:rStyle w:val="Jin"/>
                <w:u w:val="single"/>
              </w:rPr>
              <w:t>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2 900,00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3 509,00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40"/>
              <w:jc w:val="both"/>
            </w:pPr>
            <w:r>
              <w:rPr>
                <w:rStyle w:val="Jin"/>
              </w:rPr>
              <w:t>co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1 050,00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1 270,50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tabs>
                <w:tab w:val="left" w:pos="849"/>
              </w:tabs>
              <w:ind w:firstLine="340"/>
            </w:pPr>
            <w:r>
              <w:rPr>
                <w:rStyle w:val="Jin"/>
              </w:rPr>
              <w:t>N</w:t>
            </w:r>
            <w:r>
              <w:rPr>
                <w:rStyle w:val="Jin"/>
              </w:rPr>
              <w:tab/>
            </w:r>
            <w:r>
              <w:rPr>
                <w:rStyle w:val="Jin"/>
                <w:vertAlign w:val="superscript"/>
              </w:rPr>
              <w:t>1 1 1 1</w:t>
            </w:r>
            <w:r>
              <w:rPr>
                <w:rStyle w:val="Jin"/>
              </w:rPr>
              <w:t xml:space="preserve"> i' '-</w:t>
            </w:r>
            <w:r>
              <w:rPr>
                <w:rStyle w:val="Jin"/>
                <w:vertAlign w:val="superscript"/>
              </w:rPr>
              <w:t>1111</w:t>
            </w:r>
            <w:r>
              <w:rPr>
                <w:rStyle w:val="Jin"/>
              </w:rPr>
              <w:t xml:space="preserve"> "</w:t>
            </w:r>
            <w:proofErr w:type="gramStart"/>
            <w:r>
              <w:rPr>
                <w:rStyle w:val="Jin"/>
              </w:rPr>
              <w:t>J</w:t>
            </w:r>
            <w:r>
              <w:rPr>
                <w:rStyle w:val="Jin"/>
                <w:vertAlign w:val="superscript"/>
              </w:rPr>
              <w:t>11 1</w:t>
            </w:r>
            <w:r>
              <w:rPr>
                <w:rStyle w:val="Jin"/>
              </w:rPr>
              <w:t xml:space="preserve"> ———————————</w:t>
            </w:r>
            <w:proofErr w:type="gramEnd"/>
          </w:p>
          <w:p w:rsidR="009A617C" w:rsidRDefault="000D1C50">
            <w:pPr>
              <w:pStyle w:val="Jin0"/>
              <w:spacing w:line="180" w:lineRule="auto"/>
              <w:ind w:firstLine="340"/>
              <w:jc w:val="both"/>
            </w:pPr>
            <w:r>
              <w:rPr>
                <w:rStyle w:val="Jin"/>
              </w:rPr>
              <w:t>&gt;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3 000,00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3 630,00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</w:pPr>
            <w:r>
              <w:rPr>
                <w:rStyle w:val="Jin"/>
              </w:rPr>
              <w:t>665,00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804,65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tabs>
                <w:tab w:val="left" w:pos="825"/>
                <w:tab w:val="left" w:pos="1612"/>
              </w:tabs>
              <w:ind w:firstLine="340"/>
            </w:pPr>
            <w:r>
              <w:rPr>
                <w:rStyle w:val="Jin"/>
              </w:rPr>
              <w:t>&gt;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Galaxy</w:t>
            </w:r>
            <w:proofErr w:type="spellEnd"/>
            <w:r>
              <w:rPr>
                <w:rStyle w:val="Jin"/>
              </w:rPr>
              <w:tab/>
              <w:t>GD-264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3 400,00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380"/>
              <w:jc w:val="both"/>
            </w:pPr>
            <w:proofErr w:type="spellStart"/>
            <w:r>
              <w:rPr>
                <w:rStyle w:val="Jin"/>
              </w:rPr>
              <w:t>ra</w:t>
            </w:r>
            <w:proofErr w:type="spellEnd"/>
          </w:p>
          <w:p w:rsidR="009A617C" w:rsidRDefault="000D1C50">
            <w:pPr>
              <w:pStyle w:val="Jin0"/>
              <w:spacing w:line="182" w:lineRule="auto"/>
              <w:ind w:firstLine="380"/>
              <w:jc w:val="both"/>
            </w:pPr>
            <w:r>
              <w:rPr>
                <w:rStyle w:val="Jin"/>
              </w:rPr>
              <w:t>U)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1 430,00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1 730,30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tabs>
                <w:tab w:val="left" w:pos="1071"/>
                <w:tab w:val="left" w:leader="dot" w:pos="1762"/>
                <w:tab w:val="left" w:leader="dot" w:pos="1988"/>
              </w:tabs>
              <w:ind w:firstLine="380"/>
            </w:pPr>
            <w:r>
              <w:rPr>
                <w:rStyle w:val="Jin"/>
              </w:rPr>
              <w:t>O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500"/>
            </w:pPr>
            <w:r>
              <w:rPr>
                <w:rStyle w:val="Jin"/>
              </w:rPr>
              <w:t>160,00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193,60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tabs>
                <w:tab w:val="left" w:pos="1665"/>
                <w:tab w:val="left" w:leader="dot" w:pos="2538"/>
              </w:tabs>
              <w:ind w:firstLine="340"/>
            </w:pPr>
            <w:r>
              <w:rPr>
                <w:rStyle w:val="Jin"/>
              </w:rPr>
              <w:t>5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ab/>
            </w:r>
          </w:p>
          <w:p w:rsidR="009A617C" w:rsidRDefault="000D1C50">
            <w:pPr>
              <w:pStyle w:val="Jin0"/>
              <w:ind w:firstLine="34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N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</w:t>
            </w:r>
            <w:r>
              <w:rPr>
                <w:rStyle w:val="Jin"/>
                <w:u w:val="single"/>
              </w:rPr>
              <w:t>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</w:pPr>
            <w:r>
              <w:rPr>
                <w:rStyle w:val="Jin"/>
              </w:rPr>
              <w:t>400,00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484,00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4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&gt;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500"/>
            </w:pPr>
            <w:r>
              <w:rPr>
                <w:rStyle w:val="Jin"/>
              </w:rPr>
              <w:t>900,00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1 089,00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tabs>
                <w:tab w:val="left" w:pos="778"/>
              </w:tabs>
              <w:jc w:val="center"/>
            </w:pPr>
            <w:proofErr w:type="spellStart"/>
            <w:r>
              <w:rPr>
                <w:rStyle w:val="Jin"/>
              </w:rPr>
              <w:t>Galaxy</w:t>
            </w:r>
            <w:proofErr w:type="spellEnd"/>
            <w:r>
              <w:rPr>
                <w:rStyle w:val="Jin"/>
              </w:rPr>
              <w:tab/>
              <w:t>GD-264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ústředna EZS, zdroje, akumulátory, klávesnice a příslušenství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6 800,00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8 228,00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spacing w:line="67" w:lineRule="exact"/>
              <w:ind w:left="380"/>
              <w:jc w:val="both"/>
            </w:pPr>
            <w:r>
              <w:rPr>
                <w:rStyle w:val="Jin"/>
              </w:rPr>
              <w:t>&lt;u 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proofErr w:type="spellStart"/>
            <w:r>
              <w:rPr>
                <w:rStyle w:val="Jin"/>
              </w:rPr>
              <w:t>Opto</w:t>
            </w:r>
            <w:proofErr w:type="spellEnd"/>
            <w:r>
              <w:rPr>
                <w:rStyle w:val="Jin"/>
              </w:rPr>
              <w:t xml:space="preserve"> kouřový detektor kouře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1 950,00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2 359,50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spacing w:line="67" w:lineRule="exact"/>
              <w:ind w:left="380"/>
              <w:jc w:val="both"/>
            </w:pPr>
            <w:r>
              <w:rPr>
                <w:rStyle w:val="Jin"/>
              </w:rPr>
              <w:t>&gt; 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Tlačítko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1 520,00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1 839,20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left="38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&lt;n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Magnetický kontakt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3 400,00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4 114,00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40"/>
            </w:pPr>
            <w:r>
              <w:rPr>
                <w:rStyle w:val="Jin"/>
              </w:rPr>
              <w:t>á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Napájecí zdroj vč. aku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2 450,00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2 964,50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tabs>
                <w:tab w:val="left" w:pos="2471"/>
              </w:tabs>
              <w:ind w:firstLine="340"/>
            </w:pPr>
            <w:proofErr w:type="gramStart"/>
            <w:r>
              <w:rPr>
                <w:rStyle w:val="Jin"/>
                <w:smallCaps/>
              </w:rPr>
              <w:t>n</w:t>
            </w:r>
            <w:r>
              <w:rPr>
                <w:rStyle w:val="Jin"/>
                <w:smallCaps/>
              </w:rPr>
              <w:tab/>
              <w:t>...</w:t>
            </w:r>
            <w:proofErr w:type="gramEnd"/>
          </w:p>
          <w:p w:rsidR="009A617C" w:rsidRDefault="000D1C50">
            <w:pPr>
              <w:pStyle w:val="Jin0"/>
              <w:ind w:firstLine="34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&gt;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Pohybový detektor PIR + duál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380"/>
              <w:jc w:val="both"/>
            </w:pPr>
            <w:r>
              <w:rPr>
                <w:rStyle w:val="Jin"/>
              </w:rPr>
              <w:t>3 420,00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4 138,20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9A617C">
            <w:pPr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Detektor tříštění skla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855,00 Kč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1 034,55 Kč</w:t>
            </w:r>
          </w:p>
        </w:tc>
      </w:tr>
    </w:tbl>
    <w:p w:rsidR="009A617C" w:rsidRDefault="000D1C50">
      <w:pPr>
        <w:pStyle w:val="Titulektabulky0"/>
        <w:ind w:left="14"/>
        <w:rPr>
          <w:sz w:val="10"/>
          <w:szCs w:val="10"/>
        </w:rPr>
      </w:pPr>
      <w:proofErr w:type="spellStart"/>
      <w:r>
        <w:rPr>
          <w:rStyle w:val="Titulektabulky"/>
          <w:sz w:val="10"/>
          <w:szCs w:val="10"/>
        </w:rPr>
        <w:t>PwnamKY</w:t>
      </w:r>
      <w:proofErr w:type="spellEnd"/>
      <w:r>
        <w:rPr>
          <w:rStyle w:val="Titulektabulky"/>
          <w:sz w:val="10"/>
          <w:szCs w:val="10"/>
        </w:rPr>
        <w:t>:</w:t>
      </w:r>
    </w:p>
    <w:p w:rsidR="009A617C" w:rsidRDefault="000D1C50">
      <w:pPr>
        <w:pStyle w:val="Titulektabulky0"/>
        <w:spacing w:line="216" w:lineRule="auto"/>
        <w:ind w:left="14"/>
      </w:pPr>
      <w:r>
        <w:rPr>
          <w:rStyle w:val="Titulektabulky"/>
          <w:i/>
          <w:iCs/>
        </w:rPr>
        <w:t>Termín revize EZS (KONTROLA 1x za 6 měsíců).</w:t>
      </w:r>
    </w:p>
    <w:p w:rsidR="009A617C" w:rsidRDefault="000D1C50">
      <w:pPr>
        <w:pStyle w:val="Titulektabulky0"/>
        <w:ind w:left="14"/>
      </w:pPr>
      <w:r>
        <w:rPr>
          <w:rStyle w:val="Titulektabulky"/>
          <w:i/>
          <w:iCs/>
        </w:rPr>
        <w:t>Soupis zařízení a počet ks se může během smluvního období měnit.</w:t>
      </w:r>
    </w:p>
    <w:p w:rsidR="009A617C" w:rsidRDefault="009A617C">
      <w:pPr>
        <w:spacing w:after="79" w:line="1" w:lineRule="exact"/>
      </w:pPr>
    </w:p>
    <w:p w:rsidR="009A617C" w:rsidRDefault="009A617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621"/>
        <w:gridCol w:w="782"/>
        <w:gridCol w:w="1123"/>
        <w:gridCol w:w="1142"/>
      </w:tblGrid>
      <w:tr w:rsidR="009A61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Ceník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proofErr w:type="spellStart"/>
            <w:proofErr w:type="gramStart"/>
            <w:r>
              <w:rPr>
                <w:rStyle w:val="Jin"/>
              </w:rPr>
              <w:t>P.č</w:t>
            </w:r>
            <w:proofErr w:type="spellEnd"/>
            <w:r>
              <w:rPr>
                <w:rStyle w:val="Jin"/>
              </w:rPr>
              <w:t>.</w:t>
            </w:r>
            <w:proofErr w:type="gramEnd"/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Název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Jednotka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220"/>
            </w:pPr>
            <w:r>
              <w:rPr>
                <w:rStyle w:val="Jin"/>
              </w:rPr>
              <w:t>Kč bez DPH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17C" w:rsidRDefault="000D1C50">
            <w:pPr>
              <w:pStyle w:val="Jin0"/>
              <w:ind w:firstLine="220"/>
            </w:pPr>
            <w:r>
              <w:rPr>
                <w:rStyle w:val="Jin"/>
              </w:rPr>
              <w:t>Kč vč. DPH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Hodinová sazba za opravu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Kč/hod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690,00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834,90 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Cena za dopravu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Kč/km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>14,00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right"/>
            </w:pPr>
            <w:r>
              <w:rPr>
                <w:rStyle w:val="Jin"/>
              </w:rPr>
              <w:t xml:space="preserve">16,94 </w:t>
            </w:r>
            <w:r>
              <w:rPr>
                <w:rStyle w:val="Jin"/>
              </w:rPr>
              <w:t>Kč</w:t>
            </w:r>
          </w:p>
        </w:tc>
      </w:tr>
      <w:tr w:rsidR="009A617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</w:pPr>
            <w:r>
              <w:rPr>
                <w:rStyle w:val="Jin"/>
              </w:rPr>
              <w:t>Cena za revizi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jc w:val="center"/>
            </w:pPr>
            <w:r>
              <w:rPr>
                <w:rStyle w:val="Jin"/>
              </w:rPr>
              <w:t>úkon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320"/>
            </w:pPr>
            <w:r>
              <w:rPr>
                <w:rStyle w:val="Jin"/>
              </w:rPr>
              <w:t>viz výše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17C" w:rsidRDefault="000D1C50">
            <w:pPr>
              <w:pStyle w:val="Jin0"/>
              <w:ind w:firstLine="340"/>
            </w:pPr>
            <w:r>
              <w:rPr>
                <w:rStyle w:val="Jin"/>
              </w:rPr>
              <w:t>viz výše</w:t>
            </w:r>
          </w:p>
        </w:tc>
      </w:tr>
    </w:tbl>
    <w:p w:rsidR="009A617C" w:rsidRDefault="009A617C">
      <w:pPr>
        <w:spacing w:after="699" w:line="1" w:lineRule="exact"/>
      </w:pPr>
    </w:p>
    <w:p w:rsidR="009A617C" w:rsidRDefault="000D1C50">
      <w:pPr>
        <w:pStyle w:val="Zkladntext20"/>
        <w:ind w:left="8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127000</wp:posOffset>
                </wp:positionV>
                <wp:extent cx="722630" cy="28321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617C" w:rsidRDefault="000D1C5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Oldřich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97.60000000000002pt;margin-top:10.pt;width:56.899999999999999pt;height:22.300000000000001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Oldřich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2"/>
        </w:rPr>
        <w:t>Digitálně</w:t>
      </w:r>
    </w:p>
    <w:p w:rsidR="009A617C" w:rsidRDefault="000D1C50">
      <w:pPr>
        <w:pStyle w:val="Zkladntext20"/>
      </w:pPr>
      <w:r>
        <w:rPr>
          <w:rStyle w:val="Zkladntext2"/>
        </w:rPr>
        <w:t>podepsal Oldřich</w:t>
      </w:r>
    </w:p>
    <w:p w:rsidR="009A617C" w:rsidRDefault="000D1C50">
      <w:pPr>
        <w:pStyle w:val="Zkladntext20"/>
      </w:pPr>
      <w:r>
        <w:rPr>
          <w:rStyle w:val="Zkladntext2"/>
        </w:rPr>
        <w:t>Podlešák</w:t>
      </w:r>
    </w:p>
    <w:p w:rsidR="009A617C" w:rsidRDefault="000D1C50">
      <w:pPr>
        <w:pStyle w:val="Nadpis30"/>
        <w:keepNext/>
        <w:keepLines/>
        <w:spacing w:after="0"/>
        <w:ind w:right="460"/>
        <w:jc w:val="right"/>
      </w:pPr>
      <w:bookmarkStart w:id="9" w:name="bookmark19"/>
      <w:r>
        <w:rPr>
          <w:rStyle w:val="Nadpis3"/>
        </w:rPr>
        <w:t>Podlešák“™, 2</w:t>
      </w:r>
      <w:bookmarkEnd w:id="9"/>
    </w:p>
    <w:p w:rsidR="009A617C" w:rsidRDefault="000D1C50">
      <w:pPr>
        <w:pStyle w:val="Zkladntext20"/>
        <w:spacing w:after="60"/>
        <w:ind w:left="8260"/>
      </w:pPr>
      <w:r>
        <w:rPr>
          <w:rStyle w:val="Zkladntext2"/>
        </w:rPr>
        <w:t>09:28:31 +01'00'</w:t>
      </w:r>
    </w:p>
    <w:sectPr w:rsidR="009A617C">
      <w:footerReference w:type="default" r:id="rId8"/>
      <w:pgSz w:w="11900" w:h="16840"/>
      <w:pgMar w:top="1184" w:right="1231" w:bottom="1392" w:left="1078" w:header="756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50" w:rsidRDefault="000D1C50">
      <w:r>
        <w:separator/>
      </w:r>
    </w:p>
  </w:endnote>
  <w:endnote w:type="continuationSeparator" w:id="0">
    <w:p w:rsidR="000D1C50" w:rsidRDefault="000D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7C" w:rsidRDefault="000D1C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922020</wp:posOffset>
              </wp:positionH>
              <wp:positionV relativeFrom="page">
                <wp:posOffset>9872980</wp:posOffset>
              </wp:positionV>
              <wp:extent cx="26276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76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617C" w:rsidRDefault="000D1C5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08-24: Servis EZS 2024 - 2026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600000000000009pt;margin-top:777.39999999999998pt;width:206.9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08-24: Servis EZS 2024 - 2026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17C" w:rsidRDefault="009A6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50" w:rsidRDefault="000D1C50"/>
  </w:footnote>
  <w:footnote w:type="continuationSeparator" w:id="0">
    <w:p w:rsidR="000D1C50" w:rsidRDefault="000D1C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3BD"/>
    <w:multiLevelType w:val="multilevel"/>
    <w:tmpl w:val="D9EA794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7C"/>
    <w:rsid w:val="000D1C50"/>
    <w:rsid w:val="00100420"/>
    <w:rsid w:val="009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E79DD-8471-4D5C-A287-CAB8E181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70"/>
      <w:szCs w:val="7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w w:val="50"/>
      <w:sz w:val="70"/>
      <w:szCs w:val="7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60"/>
      <w:ind w:right="230"/>
      <w:outlineLvl w:val="2"/>
    </w:pPr>
    <w:rPr>
      <w:rFonts w:ascii="Segoe UI" w:eastAsia="Segoe UI" w:hAnsi="Segoe UI" w:cs="Segoe UI"/>
      <w:sz w:val="32"/>
      <w:szCs w:val="32"/>
    </w:rPr>
  </w:style>
  <w:style w:type="paragraph" w:customStyle="1" w:styleId="Nadpis20">
    <w:name w:val="Nadpis #2"/>
    <w:basedOn w:val="Normln"/>
    <w:link w:val="Nadpis2"/>
    <w:pPr>
      <w:spacing w:after="20"/>
      <w:outlineLvl w:val="1"/>
    </w:pPr>
    <w:rPr>
      <w:rFonts w:ascii="Segoe UI" w:eastAsia="Segoe UI" w:hAnsi="Segoe UI" w:cs="Segoe UI"/>
      <w:sz w:val="38"/>
      <w:szCs w:val="38"/>
    </w:rPr>
  </w:style>
  <w:style w:type="paragraph" w:customStyle="1" w:styleId="Nadpis40">
    <w:name w:val="Nadpis #4"/>
    <w:basedOn w:val="Normln"/>
    <w:link w:val="Nadpis4"/>
    <w:pPr>
      <w:spacing w:after="120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pacing w:after="24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2"/>
      <w:szCs w:val="1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10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7122</Characters>
  <Application>Microsoft Office Word</Application>
  <DocSecurity>0</DocSecurity>
  <Lines>59</Lines>
  <Paragraphs>16</Paragraphs>
  <ScaleCrop>false</ScaleCrop>
  <Company>HP Inc.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2025-03-12T12:51:00Z</dcterms:created>
  <dcterms:modified xsi:type="dcterms:W3CDTF">2025-03-12T12:51:00Z</dcterms:modified>
</cp:coreProperties>
</file>